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4C69EB">
      <w:pPr>
        <w:widowControl/>
        <w:adjustRightInd w:val="0"/>
        <w:snapToGrid w:val="0"/>
        <w:rPr>
          <w:color w:val="auto"/>
        </w:rPr>
      </w:pPr>
    </w:p>
    <w:p w14:paraId="4FA1DFF2">
      <w:pPr>
        <w:pStyle w:val="34"/>
        <w:shd w:val="clear" w:color="auto" w:fill="FFFFFF"/>
        <w:spacing w:before="0" w:beforeAutospacing="0" w:after="0" w:afterAutospacing="0"/>
        <w:jc w:val="center"/>
        <w:rPr>
          <w:rStyle w:val="20"/>
          <w:rFonts w:hint="eastAsia" w:ascii="黑体" w:hAnsi="黑体" w:eastAsia="黑体" w:cs="黑体"/>
          <w:bCs w:val="0"/>
          <w:color w:val="auto"/>
          <w:sz w:val="84"/>
          <w:szCs w:val="84"/>
        </w:rPr>
      </w:pPr>
    </w:p>
    <w:p w14:paraId="5EE39A6C">
      <w:pPr>
        <w:pStyle w:val="34"/>
        <w:shd w:val="clear" w:color="auto" w:fill="FFFFFF"/>
        <w:spacing w:before="0" w:beforeAutospacing="0" w:after="0" w:afterAutospacing="0"/>
        <w:jc w:val="center"/>
        <w:rPr>
          <w:rStyle w:val="20"/>
          <w:rFonts w:hint="eastAsia" w:ascii="黑体" w:hAnsi="黑体" w:eastAsia="黑体" w:cs="黑体"/>
          <w:bCs w:val="0"/>
          <w:color w:val="auto"/>
          <w:sz w:val="84"/>
          <w:szCs w:val="84"/>
        </w:rPr>
      </w:pPr>
    </w:p>
    <w:p w14:paraId="5A0914D5">
      <w:pPr>
        <w:pStyle w:val="34"/>
        <w:shd w:val="clear" w:color="auto" w:fill="FFFFFF"/>
        <w:spacing w:before="0" w:beforeAutospacing="0" w:after="0" w:afterAutospacing="0"/>
        <w:jc w:val="center"/>
        <w:rPr>
          <w:rStyle w:val="20"/>
          <w:rFonts w:hint="eastAsia" w:ascii="黑体" w:hAnsi="黑体" w:eastAsia="黑体" w:cs="黑体"/>
          <w:bCs w:val="0"/>
          <w:color w:val="auto"/>
          <w:sz w:val="84"/>
          <w:szCs w:val="84"/>
        </w:rPr>
      </w:pPr>
    </w:p>
    <w:p w14:paraId="031CB479">
      <w:pPr>
        <w:pStyle w:val="34"/>
        <w:shd w:val="clear" w:color="auto" w:fill="FFFFFF"/>
        <w:spacing w:before="0" w:beforeAutospacing="0" w:after="0" w:afterAutospacing="0"/>
        <w:jc w:val="center"/>
        <w:rPr>
          <w:rStyle w:val="20"/>
          <w:rFonts w:hint="eastAsia" w:ascii="黑体" w:hAnsi="黑体" w:eastAsia="黑体" w:cs="黑体"/>
          <w:bCs w:val="0"/>
          <w:color w:val="auto"/>
          <w:sz w:val="84"/>
          <w:szCs w:val="84"/>
        </w:rPr>
      </w:pPr>
    </w:p>
    <w:p w14:paraId="5B529266">
      <w:pPr>
        <w:pStyle w:val="34"/>
        <w:shd w:val="clear" w:color="auto" w:fill="FFFFFF"/>
        <w:spacing w:before="0" w:beforeAutospacing="0" w:after="0" w:afterAutospacing="0"/>
        <w:jc w:val="center"/>
        <w:rPr>
          <w:rStyle w:val="20"/>
          <w:rFonts w:ascii="黑体" w:hAnsi="黑体" w:eastAsia="黑体" w:cs="黑体"/>
          <w:bCs w:val="0"/>
          <w:color w:val="auto"/>
          <w:sz w:val="84"/>
          <w:szCs w:val="84"/>
        </w:rPr>
      </w:pPr>
      <w:r>
        <w:rPr>
          <w:rStyle w:val="20"/>
          <w:rFonts w:hint="eastAsia" w:ascii="黑体" w:hAnsi="黑体" w:eastAsia="黑体" w:cs="黑体"/>
          <w:bCs w:val="0"/>
          <w:color w:val="auto"/>
          <w:sz w:val="84"/>
          <w:szCs w:val="84"/>
        </w:rPr>
        <w:t>招 标 文 件</w:t>
      </w:r>
    </w:p>
    <w:p w14:paraId="60DE129B">
      <w:pPr>
        <w:pStyle w:val="34"/>
        <w:shd w:val="clear" w:color="auto" w:fill="FFFFFF"/>
        <w:spacing w:before="0" w:beforeAutospacing="0" w:after="0" w:afterAutospacing="0"/>
        <w:jc w:val="center"/>
        <w:rPr>
          <w:rStyle w:val="20"/>
          <w:rFonts w:ascii="黑体" w:hAnsi="黑体" w:eastAsia="黑体" w:cs="黑体"/>
          <w:bCs w:val="0"/>
          <w:color w:val="auto"/>
          <w:sz w:val="84"/>
          <w:szCs w:val="84"/>
        </w:rPr>
      </w:pPr>
    </w:p>
    <w:p w14:paraId="0958A053">
      <w:pPr>
        <w:pStyle w:val="34"/>
        <w:shd w:val="clear" w:color="auto" w:fill="FFFFFF"/>
        <w:spacing w:before="0" w:beforeAutospacing="0" w:after="0" w:afterAutospacing="0"/>
        <w:jc w:val="center"/>
        <w:rPr>
          <w:rStyle w:val="20"/>
          <w:rFonts w:hint="eastAsia" w:ascii="黑体" w:hAnsi="黑体" w:eastAsia="黑体" w:cs="黑体"/>
          <w:bCs w:val="0"/>
          <w:color w:val="auto"/>
          <w:sz w:val="84"/>
          <w:szCs w:val="84"/>
        </w:rPr>
      </w:pPr>
    </w:p>
    <w:p w14:paraId="402451FD">
      <w:pPr>
        <w:pStyle w:val="34"/>
        <w:shd w:val="clear" w:color="auto" w:fill="FFFFFF"/>
        <w:spacing w:before="0" w:beforeAutospacing="0" w:after="0" w:afterAutospacing="0"/>
        <w:jc w:val="center"/>
        <w:rPr>
          <w:rStyle w:val="20"/>
          <w:rFonts w:hint="eastAsia" w:ascii="黑体" w:hAnsi="黑体" w:eastAsia="黑体" w:cs="黑体"/>
          <w:bCs w:val="0"/>
          <w:color w:val="auto"/>
          <w:sz w:val="84"/>
          <w:szCs w:val="84"/>
        </w:rPr>
      </w:pPr>
    </w:p>
    <w:p w14:paraId="72B925A2">
      <w:pPr>
        <w:pStyle w:val="34"/>
        <w:shd w:val="clear" w:color="auto" w:fill="FFFFFF"/>
        <w:spacing w:before="0" w:beforeAutospacing="0" w:after="0" w:afterAutospacing="0"/>
        <w:jc w:val="center"/>
        <w:rPr>
          <w:rStyle w:val="20"/>
          <w:rFonts w:ascii="黑体" w:hAnsi="黑体" w:eastAsia="黑体" w:cs="黑体"/>
          <w:bCs w:val="0"/>
          <w:color w:val="auto"/>
          <w:sz w:val="84"/>
          <w:szCs w:val="84"/>
        </w:rPr>
      </w:pPr>
    </w:p>
    <w:p w14:paraId="58D179C9">
      <w:pPr>
        <w:rPr>
          <w:rStyle w:val="20"/>
          <w:rFonts w:hint="eastAsia" w:ascii="宋体" w:hAnsi="宋体" w:eastAsia="宋体" w:cs="宋体"/>
          <w:color w:val="auto"/>
          <w:sz w:val="30"/>
          <w:szCs w:val="30"/>
          <w:lang w:val="en-US" w:eastAsia="zh-CN"/>
        </w:rPr>
      </w:pPr>
      <w:r>
        <w:rPr>
          <w:rStyle w:val="20"/>
          <w:rFonts w:hint="eastAsia"/>
          <w:color w:val="auto"/>
          <w:sz w:val="30"/>
          <w:szCs w:val="30"/>
        </w:rPr>
        <w:t>采购项目编</w:t>
      </w:r>
      <w:r>
        <w:rPr>
          <w:rStyle w:val="20"/>
          <w:rFonts w:hint="eastAsia" w:ascii="宋体" w:hAnsi="宋体" w:eastAsia="宋体" w:cs="宋体"/>
          <w:color w:val="auto"/>
          <w:sz w:val="30"/>
          <w:szCs w:val="30"/>
        </w:rPr>
        <w:t>号：</w:t>
      </w:r>
      <w:r>
        <w:rPr>
          <w:rStyle w:val="20"/>
          <w:rFonts w:hint="eastAsia" w:ascii="宋体" w:hAnsi="宋体" w:cs="宋体"/>
          <w:color w:val="auto"/>
          <w:sz w:val="30"/>
          <w:szCs w:val="30"/>
          <w:lang w:val="en-US" w:eastAsia="zh-CN"/>
        </w:rPr>
        <w:t>ZLJJ-ZB-2025003</w:t>
      </w:r>
    </w:p>
    <w:p w14:paraId="44236189">
      <w:pPr>
        <w:rPr>
          <w:rFonts w:hint="eastAsia" w:ascii="宋体" w:hAnsi="宋体" w:eastAsia="宋体" w:cs="宋体"/>
          <w:color w:val="auto"/>
          <w:sz w:val="24"/>
          <w:szCs w:val="24"/>
          <w:shd w:val="clear" w:color="auto" w:fill="auto"/>
          <w:lang w:eastAsia="zh-CN"/>
        </w:rPr>
      </w:pPr>
      <w:r>
        <w:rPr>
          <w:rStyle w:val="20"/>
          <w:rFonts w:hint="eastAsia"/>
          <w:color w:val="auto"/>
          <w:sz w:val="30"/>
          <w:szCs w:val="30"/>
        </w:rPr>
        <w:t>采购项目名称：</w:t>
      </w:r>
      <w:r>
        <w:rPr>
          <w:rStyle w:val="20"/>
          <w:rFonts w:hint="eastAsia"/>
          <w:color w:val="auto"/>
          <w:sz w:val="30"/>
          <w:szCs w:val="30"/>
          <w:lang w:val="en-US" w:eastAsia="zh-CN"/>
        </w:rPr>
        <w:t>2025年柳河县生活垃圾外运处理服务项目</w:t>
      </w:r>
    </w:p>
    <w:p w14:paraId="2043F7E9">
      <w:pPr>
        <w:rPr>
          <w:rStyle w:val="20"/>
          <w:color w:val="auto"/>
          <w:sz w:val="32"/>
          <w:szCs w:val="32"/>
        </w:rPr>
      </w:pPr>
      <w:r>
        <w:rPr>
          <w:rStyle w:val="20"/>
          <w:rFonts w:hint="eastAsia"/>
          <w:color w:val="auto"/>
          <w:sz w:val="30"/>
          <w:szCs w:val="30"/>
        </w:rPr>
        <w:t>项 目  类 别：服务类</w:t>
      </w:r>
    </w:p>
    <w:p w14:paraId="21DD3A67">
      <w:pPr>
        <w:rPr>
          <w:rStyle w:val="20"/>
          <w:rFonts w:hint="eastAsia"/>
          <w:color w:val="auto"/>
          <w:sz w:val="36"/>
          <w:szCs w:val="36"/>
        </w:rPr>
      </w:pPr>
      <w:r>
        <w:rPr>
          <w:rStyle w:val="20"/>
          <w:rFonts w:hint="eastAsia"/>
          <w:color w:val="auto"/>
          <w:sz w:val="36"/>
          <w:szCs w:val="36"/>
        </w:rPr>
        <w:br w:type="page"/>
      </w:r>
    </w:p>
    <w:p w14:paraId="7B39A122">
      <w:pPr>
        <w:pStyle w:val="34"/>
        <w:shd w:val="clear" w:color="auto" w:fill="FFFFFF"/>
        <w:spacing w:before="0" w:beforeAutospacing="0" w:after="0" w:afterAutospacing="0"/>
        <w:ind w:firstLine="688" w:firstLineChars="200"/>
        <w:jc w:val="center"/>
        <w:rPr>
          <w:rStyle w:val="20"/>
          <w:color w:val="auto"/>
          <w:sz w:val="36"/>
          <w:szCs w:val="36"/>
        </w:rPr>
      </w:pPr>
      <w:r>
        <w:rPr>
          <w:rStyle w:val="20"/>
          <w:rFonts w:hint="eastAsia"/>
          <w:color w:val="auto"/>
          <w:sz w:val="36"/>
          <w:szCs w:val="36"/>
        </w:rPr>
        <w:t>目  录</w:t>
      </w:r>
    </w:p>
    <w:p w14:paraId="2E572EBB">
      <w:pPr>
        <w:pStyle w:val="34"/>
        <w:shd w:val="clear" w:color="auto" w:fill="FFFFFF"/>
        <w:spacing w:before="0" w:beforeAutospacing="0" w:after="0" w:afterAutospacing="0"/>
        <w:rPr>
          <w:rStyle w:val="20"/>
          <w:b w:val="0"/>
          <w:color w:val="auto"/>
          <w:sz w:val="32"/>
          <w:szCs w:val="32"/>
        </w:rPr>
      </w:pPr>
      <w:r>
        <w:rPr>
          <w:rStyle w:val="20"/>
          <w:rFonts w:hint="eastAsia"/>
          <w:b w:val="0"/>
          <w:color w:val="auto"/>
          <w:sz w:val="32"/>
          <w:szCs w:val="32"/>
        </w:rPr>
        <w:t>第一章  投标邀请</w:t>
      </w:r>
    </w:p>
    <w:p w14:paraId="179D3E22">
      <w:pPr>
        <w:pStyle w:val="34"/>
        <w:shd w:val="clear" w:color="auto" w:fill="FFFFFF"/>
        <w:spacing w:before="0" w:beforeAutospacing="0" w:after="0" w:afterAutospacing="0"/>
        <w:rPr>
          <w:rStyle w:val="20"/>
          <w:b w:val="0"/>
          <w:color w:val="auto"/>
          <w:sz w:val="32"/>
          <w:szCs w:val="32"/>
        </w:rPr>
      </w:pPr>
      <w:r>
        <w:rPr>
          <w:rStyle w:val="20"/>
          <w:rFonts w:hint="eastAsia"/>
          <w:b w:val="0"/>
          <w:color w:val="auto"/>
          <w:sz w:val="32"/>
          <w:szCs w:val="32"/>
        </w:rPr>
        <w:t>第二章  项目招标需求</w:t>
      </w:r>
    </w:p>
    <w:p w14:paraId="363FD926">
      <w:pPr>
        <w:pStyle w:val="53"/>
        <w:shd w:val="clear" w:color="auto" w:fill="FFFFFF"/>
        <w:spacing w:before="0" w:beforeAutospacing="0" w:after="0" w:afterAutospacing="0"/>
        <w:rPr>
          <w:rStyle w:val="20"/>
          <w:b w:val="0"/>
          <w:color w:val="auto"/>
          <w:sz w:val="32"/>
          <w:szCs w:val="32"/>
        </w:rPr>
      </w:pPr>
      <w:r>
        <w:rPr>
          <w:rStyle w:val="20"/>
          <w:rFonts w:hint="eastAsia"/>
          <w:b w:val="0"/>
          <w:color w:val="auto"/>
          <w:sz w:val="32"/>
          <w:szCs w:val="32"/>
        </w:rPr>
        <w:t>第三章  政府采购政策</w:t>
      </w:r>
    </w:p>
    <w:p w14:paraId="2623991D">
      <w:pPr>
        <w:pStyle w:val="34"/>
        <w:shd w:val="clear" w:color="auto" w:fill="FFFFFF"/>
        <w:spacing w:before="0" w:beforeAutospacing="0" w:after="0" w:afterAutospacing="0"/>
        <w:rPr>
          <w:rStyle w:val="20"/>
          <w:b w:val="0"/>
          <w:color w:val="auto"/>
          <w:sz w:val="32"/>
          <w:szCs w:val="32"/>
        </w:rPr>
      </w:pPr>
      <w:r>
        <w:rPr>
          <w:rStyle w:val="20"/>
          <w:rFonts w:hint="eastAsia"/>
          <w:b w:val="0"/>
          <w:color w:val="auto"/>
          <w:sz w:val="32"/>
          <w:szCs w:val="32"/>
        </w:rPr>
        <w:t>第四章  资格审查方法与标准</w:t>
      </w:r>
    </w:p>
    <w:p w14:paraId="76151BF9">
      <w:pPr>
        <w:pStyle w:val="34"/>
        <w:shd w:val="clear" w:color="auto" w:fill="FFFFFF"/>
        <w:spacing w:before="0" w:beforeAutospacing="0" w:after="0" w:afterAutospacing="0"/>
        <w:rPr>
          <w:rStyle w:val="20"/>
          <w:b w:val="0"/>
          <w:color w:val="auto"/>
          <w:sz w:val="32"/>
          <w:szCs w:val="32"/>
        </w:rPr>
      </w:pPr>
      <w:r>
        <w:rPr>
          <w:rStyle w:val="20"/>
          <w:rFonts w:hint="eastAsia"/>
          <w:b w:val="0"/>
          <w:color w:val="auto"/>
          <w:sz w:val="32"/>
          <w:szCs w:val="32"/>
        </w:rPr>
        <w:t>第五章  评标方法、程序与标准</w:t>
      </w:r>
    </w:p>
    <w:p w14:paraId="1789EEFD">
      <w:pPr>
        <w:pStyle w:val="34"/>
        <w:shd w:val="clear" w:color="auto" w:fill="FFFFFF"/>
        <w:spacing w:before="0" w:beforeAutospacing="0" w:after="0" w:afterAutospacing="0"/>
        <w:rPr>
          <w:rStyle w:val="20"/>
          <w:b w:val="0"/>
          <w:color w:val="auto"/>
          <w:sz w:val="32"/>
          <w:szCs w:val="32"/>
        </w:rPr>
      </w:pPr>
      <w:r>
        <w:rPr>
          <w:rStyle w:val="20"/>
          <w:rFonts w:hint="eastAsia"/>
          <w:b w:val="0"/>
          <w:color w:val="auto"/>
          <w:sz w:val="32"/>
          <w:szCs w:val="32"/>
        </w:rPr>
        <w:t>第六章  投标人须知</w:t>
      </w:r>
    </w:p>
    <w:p w14:paraId="7B9AB4DE">
      <w:pPr>
        <w:pStyle w:val="34"/>
        <w:shd w:val="clear" w:color="auto" w:fill="FFFFFF"/>
        <w:spacing w:before="0" w:beforeAutospacing="0" w:after="0" w:afterAutospacing="0"/>
        <w:rPr>
          <w:rStyle w:val="20"/>
          <w:b w:val="0"/>
          <w:color w:val="auto"/>
          <w:sz w:val="32"/>
          <w:szCs w:val="32"/>
        </w:rPr>
      </w:pPr>
      <w:r>
        <w:rPr>
          <w:rStyle w:val="20"/>
          <w:rFonts w:hint="eastAsia"/>
          <w:b w:val="0"/>
          <w:color w:val="auto"/>
          <w:sz w:val="32"/>
          <w:szCs w:val="32"/>
        </w:rPr>
        <w:t>第七章  合同文本</w:t>
      </w:r>
    </w:p>
    <w:p w14:paraId="351AC2E0">
      <w:pPr>
        <w:pStyle w:val="34"/>
        <w:shd w:val="clear" w:color="auto" w:fill="FFFFFF"/>
        <w:spacing w:before="0" w:beforeAutospacing="0" w:after="0" w:afterAutospacing="0"/>
        <w:rPr>
          <w:rStyle w:val="20"/>
          <w:b w:val="0"/>
          <w:color w:val="auto"/>
          <w:sz w:val="32"/>
          <w:szCs w:val="32"/>
        </w:rPr>
      </w:pPr>
      <w:r>
        <w:rPr>
          <w:rStyle w:val="20"/>
          <w:rFonts w:hint="eastAsia"/>
          <w:b w:val="0"/>
          <w:color w:val="auto"/>
          <w:sz w:val="32"/>
          <w:szCs w:val="32"/>
        </w:rPr>
        <w:t>第八章  投标文件格式</w:t>
      </w:r>
    </w:p>
    <w:p w14:paraId="4A3667F6">
      <w:pPr>
        <w:pStyle w:val="2"/>
        <w:jc w:val="center"/>
        <w:rPr>
          <w:rStyle w:val="20"/>
          <w:rFonts w:hint="eastAsia"/>
          <w:b/>
          <w:bCs/>
          <w:color w:val="auto"/>
          <w:sz w:val="36"/>
          <w:szCs w:val="36"/>
        </w:rPr>
      </w:pPr>
      <w:r>
        <w:rPr>
          <w:rStyle w:val="20"/>
          <w:b/>
          <w:bCs/>
          <w:color w:val="auto"/>
          <w:sz w:val="36"/>
          <w:szCs w:val="36"/>
        </w:rPr>
        <w:br w:type="page"/>
      </w:r>
      <w:r>
        <w:rPr>
          <w:rStyle w:val="20"/>
          <w:rFonts w:hint="eastAsia"/>
          <w:b/>
          <w:bCs/>
          <w:color w:val="auto"/>
          <w:sz w:val="36"/>
          <w:szCs w:val="36"/>
        </w:rPr>
        <w:t>第一章  投标邀请</w:t>
      </w:r>
    </w:p>
    <w:p w14:paraId="0B7B6F36">
      <w:pPr>
        <w:pBdr>
          <w:top w:val="single" w:color="auto" w:sz="4" w:space="1"/>
          <w:left w:val="single" w:color="auto" w:sz="4" w:space="4"/>
          <w:bottom w:val="single" w:color="auto" w:sz="4" w:space="1"/>
          <w:right w:val="single" w:color="auto" w:sz="4" w:space="4"/>
        </w:pBd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项目概况</w:t>
      </w:r>
    </w:p>
    <w:p w14:paraId="10308901">
      <w:pPr>
        <w:pBdr>
          <w:top w:val="single" w:color="auto" w:sz="4" w:space="1"/>
          <w:left w:val="single" w:color="auto" w:sz="4" w:space="4"/>
          <w:bottom w:val="single" w:color="auto" w:sz="4" w:space="1"/>
          <w:right w:val="single" w:color="auto" w:sz="4" w:space="4"/>
        </w:pBdr>
        <w:spacing w:line="240" w:lineRule="auto"/>
        <w:ind w:firstLine="448" w:firstLineChars="200"/>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u w:val="single"/>
          <w:lang w:val="en-US" w:eastAsia="zh-CN"/>
        </w:rPr>
        <w:t>2025年柳河县生活垃圾外运处理服务项目</w:t>
      </w:r>
      <w:r>
        <w:rPr>
          <w:rFonts w:hint="eastAsia" w:ascii="宋体" w:hAnsi="宋体" w:eastAsia="宋体" w:cs="宋体"/>
          <w:b w:val="0"/>
          <w:bCs w:val="0"/>
          <w:color w:val="auto"/>
          <w:sz w:val="24"/>
          <w:szCs w:val="24"/>
          <w:highlight w:val="none"/>
        </w:rPr>
        <w:t>的潜在投标人应在“政采云”平台(https://www.zcygov.cn/)获取招标文件，并于</w:t>
      </w:r>
      <w:r>
        <w:rPr>
          <w:rFonts w:hint="eastAsia" w:ascii="宋体" w:hAnsi="宋体" w:cs="宋体"/>
          <w:b w:val="0"/>
          <w:bCs w:val="0"/>
          <w:color w:val="auto"/>
          <w:sz w:val="24"/>
          <w:szCs w:val="24"/>
          <w:highlight w:val="none"/>
          <w:u w:val="single"/>
          <w:lang w:val="en-US" w:eastAsia="zh-CN"/>
        </w:rPr>
        <w:t>2025</w:t>
      </w:r>
      <w:r>
        <w:rPr>
          <w:rFonts w:hint="eastAsia" w:ascii="宋体" w:hAnsi="宋体" w:eastAsia="宋体" w:cs="宋体"/>
          <w:b w:val="0"/>
          <w:bCs w:val="0"/>
          <w:color w:val="auto"/>
          <w:sz w:val="24"/>
          <w:szCs w:val="24"/>
          <w:highlight w:val="none"/>
          <w:u w:val="single"/>
        </w:rPr>
        <w:t>年</w:t>
      </w:r>
      <w:r>
        <w:rPr>
          <w:rFonts w:hint="eastAsia" w:ascii="宋体" w:hAnsi="宋体" w:cs="宋体"/>
          <w:b w:val="0"/>
          <w:bCs w:val="0"/>
          <w:color w:val="auto"/>
          <w:sz w:val="24"/>
          <w:szCs w:val="24"/>
          <w:highlight w:val="none"/>
          <w:u w:val="single"/>
          <w:lang w:val="en-US" w:eastAsia="zh-CN"/>
        </w:rPr>
        <w:t>5</w:t>
      </w:r>
      <w:r>
        <w:rPr>
          <w:rFonts w:hint="eastAsia" w:ascii="宋体" w:hAnsi="宋体" w:eastAsia="宋体" w:cs="宋体"/>
          <w:b w:val="0"/>
          <w:bCs w:val="0"/>
          <w:color w:val="auto"/>
          <w:sz w:val="24"/>
          <w:szCs w:val="24"/>
          <w:highlight w:val="none"/>
          <w:u w:val="single"/>
        </w:rPr>
        <w:t>月</w:t>
      </w:r>
      <w:r>
        <w:rPr>
          <w:rFonts w:hint="eastAsia" w:ascii="宋体" w:hAnsi="宋体" w:cs="宋体"/>
          <w:b w:val="0"/>
          <w:bCs w:val="0"/>
          <w:color w:val="auto"/>
          <w:sz w:val="24"/>
          <w:szCs w:val="24"/>
          <w:highlight w:val="none"/>
          <w:u w:val="single"/>
          <w:lang w:val="en-US" w:eastAsia="zh-CN"/>
        </w:rPr>
        <w:t>6</w:t>
      </w:r>
      <w:r>
        <w:rPr>
          <w:rFonts w:hint="eastAsia" w:ascii="宋体" w:hAnsi="宋体" w:eastAsia="宋体" w:cs="宋体"/>
          <w:b w:val="0"/>
          <w:bCs w:val="0"/>
          <w:color w:val="auto"/>
          <w:sz w:val="24"/>
          <w:szCs w:val="24"/>
          <w:highlight w:val="none"/>
          <w:u w:val="single"/>
        </w:rPr>
        <w:t>日</w:t>
      </w:r>
      <w:r>
        <w:rPr>
          <w:rFonts w:hint="eastAsia" w:ascii="宋体" w:hAnsi="宋体" w:cs="宋体"/>
          <w:b w:val="0"/>
          <w:bCs w:val="0"/>
          <w:color w:val="auto"/>
          <w:sz w:val="24"/>
          <w:szCs w:val="24"/>
          <w:highlight w:val="none"/>
          <w:u w:val="single"/>
          <w:lang w:val="en-US" w:eastAsia="zh-CN"/>
        </w:rPr>
        <w:t>9</w:t>
      </w:r>
      <w:r>
        <w:rPr>
          <w:rFonts w:hint="eastAsia" w:ascii="宋体" w:hAnsi="宋体" w:eastAsia="宋体" w:cs="宋体"/>
          <w:b w:val="0"/>
          <w:bCs w:val="0"/>
          <w:color w:val="auto"/>
          <w:sz w:val="24"/>
          <w:szCs w:val="24"/>
          <w:highlight w:val="none"/>
          <w:u w:val="single"/>
        </w:rPr>
        <w:t>点</w:t>
      </w:r>
      <w:r>
        <w:rPr>
          <w:rFonts w:hint="eastAsia" w:ascii="宋体" w:hAnsi="宋体" w:cs="宋体"/>
          <w:b w:val="0"/>
          <w:bCs w:val="0"/>
          <w:color w:val="auto"/>
          <w:sz w:val="24"/>
          <w:szCs w:val="24"/>
          <w:highlight w:val="none"/>
          <w:u w:val="single"/>
          <w:lang w:val="en-US" w:eastAsia="zh-CN"/>
        </w:rPr>
        <w:t>30</w:t>
      </w:r>
      <w:r>
        <w:rPr>
          <w:rFonts w:hint="eastAsia" w:ascii="宋体" w:hAnsi="宋体" w:eastAsia="宋体" w:cs="宋体"/>
          <w:b w:val="0"/>
          <w:bCs w:val="0"/>
          <w:color w:val="auto"/>
          <w:sz w:val="24"/>
          <w:szCs w:val="24"/>
          <w:highlight w:val="none"/>
          <w:u w:val="single"/>
        </w:rPr>
        <w:t>分</w:t>
      </w:r>
      <w:r>
        <w:rPr>
          <w:rFonts w:hint="eastAsia" w:ascii="宋体" w:hAnsi="宋体" w:eastAsia="宋体" w:cs="宋体"/>
          <w:b w:val="0"/>
          <w:bCs w:val="0"/>
          <w:color w:val="auto"/>
          <w:sz w:val="24"/>
          <w:szCs w:val="24"/>
          <w:highlight w:val="none"/>
          <w:u w:val="none"/>
        </w:rPr>
        <w:t>（</w:t>
      </w:r>
      <w:r>
        <w:rPr>
          <w:rFonts w:hint="eastAsia" w:ascii="宋体" w:hAnsi="宋体" w:eastAsia="宋体" w:cs="宋体"/>
          <w:b w:val="0"/>
          <w:bCs w:val="0"/>
          <w:color w:val="auto"/>
          <w:sz w:val="24"/>
          <w:szCs w:val="24"/>
          <w:highlight w:val="none"/>
        </w:rPr>
        <w:t>北京时间）前递交投标文件。</w:t>
      </w:r>
    </w:p>
    <w:p w14:paraId="253BAEDE">
      <w:pPr>
        <w:keepNext/>
        <w:keepLines/>
        <w:spacing w:line="240" w:lineRule="auto"/>
        <w:outlineLvl w:val="1"/>
        <w:rPr>
          <w:rFonts w:hint="eastAsia" w:ascii="宋体" w:hAnsi="宋体" w:eastAsia="宋体" w:cs="宋体"/>
          <w:b/>
          <w:bCs/>
          <w:color w:val="auto"/>
          <w:sz w:val="24"/>
          <w:szCs w:val="24"/>
          <w:lang w:eastAsia="zh-CN"/>
        </w:rPr>
      </w:pPr>
      <w:bookmarkStart w:id="0" w:name="_Toc28359002"/>
      <w:bookmarkStart w:id="1" w:name="_Toc35393790"/>
      <w:bookmarkStart w:id="2" w:name="_Toc28359079"/>
      <w:bookmarkStart w:id="3" w:name="_Toc35393621"/>
      <w:bookmarkStart w:id="4" w:name="_Hlk24379207"/>
      <w:r>
        <w:rPr>
          <w:rFonts w:hint="eastAsia" w:ascii="宋体" w:hAnsi="宋体" w:eastAsia="宋体" w:cs="宋体"/>
          <w:b/>
          <w:bCs/>
          <w:color w:val="auto"/>
          <w:sz w:val="24"/>
          <w:szCs w:val="24"/>
        </w:rPr>
        <w:t>一、项目基本情况</w:t>
      </w:r>
      <w:bookmarkEnd w:id="0"/>
      <w:bookmarkEnd w:id="1"/>
      <w:bookmarkEnd w:id="2"/>
      <w:bookmarkEnd w:id="3"/>
    </w:p>
    <w:p w14:paraId="5D50F547">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1.项目编号</w:t>
      </w:r>
      <w:r>
        <w:rPr>
          <w:rFonts w:hint="eastAsia" w:ascii="宋体" w:hAnsi="宋体" w:eastAsia="宋体" w:cs="宋体"/>
          <w:b w:val="0"/>
          <w:bCs w:val="0"/>
          <w:color w:val="auto"/>
          <w:sz w:val="24"/>
          <w:szCs w:val="24"/>
          <w:lang w:val="en-US" w:eastAsia="zh-CN"/>
        </w:rPr>
        <w:t>：</w:t>
      </w:r>
      <w:r>
        <w:rPr>
          <w:rFonts w:hint="eastAsia" w:ascii="宋体" w:hAnsi="宋体" w:cs="宋体"/>
          <w:b w:val="0"/>
          <w:bCs w:val="0"/>
          <w:color w:val="auto"/>
          <w:sz w:val="24"/>
          <w:szCs w:val="24"/>
          <w:lang w:val="en-US" w:eastAsia="zh-CN"/>
        </w:rPr>
        <w:t>ZLJJ-ZB-2025003</w:t>
      </w:r>
    </w:p>
    <w:p w14:paraId="66F4EBB3">
      <w:pPr>
        <w:spacing w:line="240" w:lineRule="auto"/>
        <w:ind w:firstLine="448" w:firstLineChars="200"/>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lang w:val="en-US" w:eastAsia="zh-CN"/>
        </w:rPr>
        <w:t>2.采购计划编号：</w:t>
      </w:r>
      <w:r>
        <w:rPr>
          <w:rFonts w:hint="eastAsia" w:ascii="宋体" w:hAnsi="宋体" w:eastAsia="宋体" w:cs="宋体"/>
          <w:b w:val="0"/>
          <w:bCs w:val="0"/>
          <w:color w:val="auto"/>
          <w:sz w:val="24"/>
          <w:szCs w:val="24"/>
          <w:highlight w:val="none"/>
          <w:lang w:val="en-US" w:eastAsia="zh-CN"/>
        </w:rPr>
        <w:t>采购计划-[202</w:t>
      </w: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val="en-US" w:eastAsia="zh-CN"/>
        </w:rPr>
        <w:t>]-000</w:t>
      </w:r>
      <w:r>
        <w:rPr>
          <w:rFonts w:hint="eastAsia" w:ascii="宋体" w:hAnsi="宋体" w:cs="宋体"/>
          <w:b w:val="0"/>
          <w:bCs w:val="0"/>
          <w:color w:val="auto"/>
          <w:sz w:val="24"/>
          <w:szCs w:val="24"/>
          <w:highlight w:val="none"/>
          <w:lang w:val="en-US" w:eastAsia="zh-CN"/>
        </w:rPr>
        <w:t>24</w:t>
      </w:r>
      <w:r>
        <w:rPr>
          <w:rFonts w:hint="eastAsia" w:ascii="宋体" w:hAnsi="宋体" w:eastAsia="宋体" w:cs="宋体"/>
          <w:b w:val="0"/>
          <w:bCs w:val="0"/>
          <w:color w:val="auto"/>
          <w:sz w:val="24"/>
          <w:szCs w:val="24"/>
          <w:highlight w:val="none"/>
          <w:lang w:val="en-US" w:eastAsia="zh-CN"/>
        </w:rPr>
        <w:t>号</w:t>
      </w:r>
    </w:p>
    <w:p w14:paraId="3F6C71C7">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cs="宋体"/>
          <w:b w:val="0"/>
          <w:bCs w:val="0"/>
          <w:color w:val="auto"/>
          <w:sz w:val="24"/>
          <w:szCs w:val="24"/>
          <w:lang w:val="en-US" w:eastAsia="zh-CN"/>
        </w:rPr>
        <w:t>3</w:t>
      </w:r>
      <w:r>
        <w:rPr>
          <w:rFonts w:hint="eastAsia" w:ascii="宋体" w:hAnsi="宋体" w:eastAsia="宋体" w:cs="宋体"/>
          <w:b w:val="0"/>
          <w:bCs w:val="0"/>
          <w:color w:val="auto"/>
          <w:sz w:val="24"/>
          <w:szCs w:val="24"/>
        </w:rPr>
        <w:t>.项目名称：</w:t>
      </w:r>
      <w:r>
        <w:rPr>
          <w:rFonts w:hint="eastAsia" w:ascii="宋体" w:hAnsi="宋体" w:cs="宋体"/>
          <w:b w:val="0"/>
          <w:bCs w:val="0"/>
          <w:color w:val="auto"/>
          <w:sz w:val="24"/>
          <w:szCs w:val="24"/>
          <w:shd w:val="clear" w:color="auto" w:fill="auto"/>
          <w:lang w:val="en-US" w:eastAsia="zh-CN"/>
        </w:rPr>
        <w:t>2025年柳河县生活垃圾外运处理服务项目</w:t>
      </w:r>
      <w:r>
        <w:rPr>
          <w:rFonts w:hint="eastAsia" w:ascii="宋体" w:hAnsi="宋体" w:eastAsia="宋体" w:cs="宋体"/>
          <w:b w:val="0"/>
          <w:bCs w:val="0"/>
          <w:color w:val="auto"/>
          <w:sz w:val="24"/>
          <w:szCs w:val="24"/>
        </w:rPr>
        <w:t xml:space="preserve"> </w:t>
      </w:r>
    </w:p>
    <w:bookmarkEnd w:id="4"/>
    <w:p w14:paraId="4389F651">
      <w:pPr>
        <w:spacing w:line="240" w:lineRule="auto"/>
        <w:ind w:firstLine="448" w:firstLineChars="200"/>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.预算金额：</w:t>
      </w:r>
      <w:r>
        <w:rPr>
          <w:rFonts w:hint="eastAsia" w:ascii="宋体" w:hAnsi="宋体" w:cs="宋体"/>
          <w:b w:val="0"/>
          <w:bCs w:val="0"/>
          <w:color w:val="auto"/>
          <w:sz w:val="24"/>
          <w:szCs w:val="24"/>
          <w:shd w:val="clear" w:color="auto" w:fill="auto"/>
          <w:lang w:val="en-US" w:eastAsia="zh-CN"/>
        </w:rPr>
        <w:t>408</w:t>
      </w:r>
      <w:r>
        <w:rPr>
          <w:rFonts w:hint="eastAsia" w:ascii="宋体" w:hAnsi="宋体" w:eastAsia="宋体" w:cs="宋体"/>
          <w:b w:val="0"/>
          <w:bCs w:val="0"/>
          <w:color w:val="auto"/>
          <w:sz w:val="24"/>
          <w:szCs w:val="24"/>
          <w:shd w:val="clear" w:color="auto" w:fill="auto"/>
          <w:lang w:val="en-US" w:eastAsia="zh-CN"/>
        </w:rPr>
        <w:t xml:space="preserve">万元 </w:t>
      </w:r>
    </w:p>
    <w:p w14:paraId="76A3EDDB">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.最高限价：</w:t>
      </w:r>
      <w:r>
        <w:rPr>
          <w:rFonts w:hint="eastAsia" w:ascii="宋体" w:hAnsi="宋体" w:cs="宋体"/>
          <w:b w:val="0"/>
          <w:bCs w:val="0"/>
          <w:color w:val="auto"/>
          <w:sz w:val="24"/>
          <w:szCs w:val="24"/>
          <w:shd w:val="clear" w:color="auto" w:fill="auto"/>
          <w:lang w:val="en-US" w:eastAsia="zh-CN"/>
        </w:rPr>
        <w:t>68</w:t>
      </w:r>
      <w:r>
        <w:rPr>
          <w:rFonts w:hint="eastAsia" w:ascii="宋体" w:hAnsi="宋体" w:eastAsia="宋体" w:cs="宋体"/>
          <w:b w:val="0"/>
          <w:bCs w:val="0"/>
          <w:color w:val="auto"/>
          <w:sz w:val="24"/>
          <w:szCs w:val="24"/>
          <w:shd w:val="clear" w:color="auto" w:fill="auto"/>
          <w:lang w:val="en-US" w:eastAsia="zh-CN"/>
        </w:rPr>
        <w:t>元/吨</w:t>
      </w:r>
    </w:p>
    <w:p w14:paraId="73CC2919">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cs="宋体"/>
          <w:b w:val="0"/>
          <w:bCs w:val="0"/>
          <w:color w:val="auto"/>
          <w:sz w:val="24"/>
          <w:szCs w:val="24"/>
          <w:lang w:val="en-US" w:eastAsia="zh-CN"/>
        </w:rPr>
        <w:t>6</w:t>
      </w:r>
      <w:r>
        <w:rPr>
          <w:rFonts w:hint="eastAsia" w:ascii="宋体" w:hAnsi="宋体" w:eastAsia="宋体" w:cs="宋体"/>
          <w:b w:val="0"/>
          <w:bCs w:val="0"/>
          <w:color w:val="auto"/>
          <w:sz w:val="24"/>
          <w:szCs w:val="24"/>
        </w:rPr>
        <w:t>.采购需求：</w:t>
      </w:r>
    </w:p>
    <w:tbl>
      <w:tblPr>
        <w:tblStyle w:val="17"/>
        <w:tblW w:w="8460"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75"/>
        <w:gridCol w:w="851"/>
        <w:gridCol w:w="5134"/>
      </w:tblGrid>
      <w:tr w14:paraId="011E9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5" w:type="dxa"/>
            <w:vAlign w:val="center"/>
          </w:tcPr>
          <w:p w14:paraId="30D76B17">
            <w:pPr>
              <w:spacing w:line="240" w:lineRule="auto"/>
              <w:jc w:val="center"/>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采购标的名称</w:t>
            </w:r>
          </w:p>
        </w:tc>
        <w:tc>
          <w:tcPr>
            <w:tcW w:w="851" w:type="dxa"/>
            <w:vAlign w:val="center"/>
          </w:tcPr>
          <w:p w14:paraId="4939D340">
            <w:pPr>
              <w:spacing w:line="240" w:lineRule="auto"/>
              <w:jc w:val="center"/>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数量</w:t>
            </w:r>
          </w:p>
        </w:tc>
        <w:tc>
          <w:tcPr>
            <w:tcW w:w="5134" w:type="dxa"/>
            <w:vAlign w:val="center"/>
          </w:tcPr>
          <w:p w14:paraId="1B20879E">
            <w:pPr>
              <w:spacing w:line="240" w:lineRule="auto"/>
              <w:jc w:val="center"/>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简要技术需求或服务要求</w:t>
            </w:r>
          </w:p>
        </w:tc>
      </w:tr>
      <w:tr w14:paraId="39D12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2475" w:type="dxa"/>
            <w:vAlign w:val="center"/>
          </w:tcPr>
          <w:p w14:paraId="2CCEB3B9">
            <w:pPr>
              <w:spacing w:line="240" w:lineRule="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shd w:val="clear" w:color="auto" w:fill="auto"/>
                <w:lang w:val="en-US" w:eastAsia="zh-CN"/>
              </w:rPr>
              <w:t>2025年柳河县生活垃圾外运处理服务项目</w:t>
            </w:r>
          </w:p>
        </w:tc>
        <w:tc>
          <w:tcPr>
            <w:tcW w:w="851" w:type="dxa"/>
            <w:vAlign w:val="center"/>
          </w:tcPr>
          <w:p w14:paraId="0F241728">
            <w:pPr>
              <w:spacing w:line="240" w:lineRule="auto"/>
              <w:jc w:val="center"/>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1家</w:t>
            </w:r>
          </w:p>
        </w:tc>
        <w:tc>
          <w:tcPr>
            <w:tcW w:w="5134" w:type="dxa"/>
            <w:vAlign w:val="center"/>
          </w:tcPr>
          <w:p w14:paraId="7BF04456">
            <w:pPr>
              <w:spacing w:line="240" w:lineRule="auto"/>
              <w:jc w:val="left"/>
              <w:rPr>
                <w:rFonts w:hint="default" w:ascii="宋体" w:hAnsi="宋体" w:eastAsia="宋体" w:cs="宋体"/>
                <w:b w:val="0"/>
                <w:bCs w:val="0"/>
                <w:color w:val="auto"/>
                <w:sz w:val="24"/>
                <w:szCs w:val="24"/>
                <w:highlight w:val="none"/>
                <w:shd w:val="clear" w:color="auto" w:fill="auto"/>
                <w:lang w:val="en-US" w:eastAsia="zh-CN"/>
              </w:rPr>
            </w:pPr>
            <w:r>
              <w:rPr>
                <w:rFonts w:hint="eastAsia" w:ascii="宋体" w:hAnsi="宋体" w:eastAsia="宋体" w:cs="宋体"/>
                <w:b w:val="0"/>
                <w:bCs w:val="0"/>
                <w:color w:val="auto"/>
                <w:sz w:val="24"/>
                <w:szCs w:val="24"/>
                <w:highlight w:val="none"/>
                <w:shd w:val="clear" w:color="auto" w:fill="auto"/>
                <w:lang w:val="en-US" w:eastAsia="zh-CN"/>
              </w:rPr>
              <w:t>目标将柳河县全县生活垃圾转运至异地进行无害化处理，达日产日清标准，预算金额为4</w:t>
            </w:r>
            <w:r>
              <w:rPr>
                <w:rFonts w:hint="eastAsia" w:ascii="宋体" w:hAnsi="宋体" w:cs="宋体"/>
                <w:b w:val="0"/>
                <w:bCs w:val="0"/>
                <w:color w:val="auto"/>
                <w:sz w:val="24"/>
                <w:szCs w:val="24"/>
                <w:highlight w:val="none"/>
                <w:shd w:val="clear" w:color="auto" w:fill="auto"/>
                <w:lang w:val="en-US" w:eastAsia="zh-CN"/>
              </w:rPr>
              <w:t>08</w:t>
            </w:r>
            <w:r>
              <w:rPr>
                <w:rFonts w:hint="eastAsia" w:ascii="宋体" w:hAnsi="宋体" w:eastAsia="宋体" w:cs="宋体"/>
                <w:b w:val="0"/>
                <w:bCs w:val="0"/>
                <w:color w:val="auto"/>
                <w:sz w:val="24"/>
                <w:szCs w:val="24"/>
                <w:highlight w:val="none"/>
                <w:shd w:val="clear" w:color="auto" w:fill="auto"/>
                <w:lang w:val="en-US" w:eastAsia="zh-CN"/>
              </w:rPr>
              <w:t>万元，最高限价为</w:t>
            </w:r>
            <w:r>
              <w:rPr>
                <w:rFonts w:hint="eastAsia" w:ascii="宋体" w:hAnsi="宋体" w:cs="宋体"/>
                <w:b w:val="0"/>
                <w:bCs w:val="0"/>
                <w:color w:val="auto"/>
                <w:sz w:val="24"/>
                <w:szCs w:val="24"/>
                <w:highlight w:val="none"/>
                <w:shd w:val="clear" w:color="auto" w:fill="auto"/>
                <w:lang w:val="en-US" w:eastAsia="zh-CN"/>
              </w:rPr>
              <w:t>68</w:t>
            </w:r>
            <w:r>
              <w:rPr>
                <w:rFonts w:hint="eastAsia" w:ascii="宋体" w:hAnsi="宋体" w:eastAsia="宋体" w:cs="宋体"/>
                <w:b w:val="0"/>
                <w:bCs w:val="0"/>
                <w:color w:val="auto"/>
                <w:sz w:val="24"/>
                <w:szCs w:val="24"/>
                <w:highlight w:val="none"/>
                <w:shd w:val="clear" w:color="auto" w:fill="auto"/>
                <w:lang w:val="en-US" w:eastAsia="zh-CN"/>
              </w:rPr>
              <w:t>元/吨（含垃圾处置费、飞灰处置费、运输装卸费及各项税费）。投标单位按照每吨单</w:t>
            </w:r>
            <w:r>
              <w:rPr>
                <w:rFonts w:hint="eastAsia" w:ascii="宋体" w:hAnsi="宋体" w:eastAsia="宋体" w:cs="宋体"/>
                <w:b w:val="0"/>
                <w:bCs w:val="0"/>
                <w:color w:val="auto"/>
                <w:sz w:val="24"/>
                <w:szCs w:val="24"/>
                <w:highlight w:val="none"/>
                <w:shd w:val="clear" w:color="auto" w:fill="auto"/>
                <w:lang w:eastAsia="zh-CN"/>
              </w:rPr>
              <w:t>价报价计算价格分，最终按照中标单位投标每吨单价</w:t>
            </w:r>
            <w:r>
              <w:rPr>
                <w:rFonts w:hint="eastAsia" w:ascii="宋体" w:hAnsi="宋体" w:cs="宋体"/>
                <w:b w:val="0"/>
                <w:bCs w:val="0"/>
                <w:color w:val="auto"/>
                <w:sz w:val="24"/>
                <w:szCs w:val="24"/>
                <w:highlight w:val="none"/>
                <w:shd w:val="clear" w:color="auto" w:fill="auto"/>
                <w:lang w:val="en-US" w:eastAsia="zh-CN"/>
              </w:rPr>
              <w:t>服务。</w:t>
            </w:r>
          </w:p>
        </w:tc>
      </w:tr>
    </w:tbl>
    <w:p w14:paraId="0CA30170">
      <w:pPr>
        <w:spacing w:line="240" w:lineRule="auto"/>
        <w:ind w:firstLine="448" w:firstLineChars="200"/>
        <w:rPr>
          <w:rFonts w:hint="eastAsia" w:ascii="宋体" w:hAnsi="宋体" w:eastAsia="宋体" w:cs="宋体"/>
          <w:b w:val="0"/>
          <w:bCs w:val="0"/>
          <w:color w:val="auto"/>
          <w:sz w:val="24"/>
          <w:szCs w:val="24"/>
          <w:highlight w:val="none"/>
          <w:u w:val="single"/>
        </w:rPr>
      </w:pPr>
      <w:r>
        <w:rPr>
          <w:rFonts w:hint="eastAsia" w:ascii="宋体" w:hAnsi="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rPr>
        <w:t>.合同履行期限：</w:t>
      </w:r>
      <w:r>
        <w:rPr>
          <w:rFonts w:hint="eastAsia" w:ascii="宋体" w:hAnsi="宋体" w:cs="宋体"/>
          <w:b w:val="0"/>
          <w:bCs w:val="0"/>
          <w:color w:val="auto"/>
          <w:sz w:val="24"/>
          <w:szCs w:val="24"/>
          <w:highlight w:val="none"/>
          <w:lang w:val="en-US" w:eastAsia="zh-CN"/>
        </w:rPr>
        <w:t>自合同签订之日起</w:t>
      </w:r>
      <w:r>
        <w:rPr>
          <w:rFonts w:hint="eastAsia" w:ascii="宋体" w:hAnsi="宋体" w:eastAsia="宋体" w:cs="宋体"/>
          <w:b w:val="0"/>
          <w:bCs w:val="0"/>
          <w:color w:val="auto"/>
          <w:sz w:val="24"/>
          <w:szCs w:val="24"/>
          <w:highlight w:val="none"/>
          <w:lang w:val="en-US" w:eastAsia="zh-CN"/>
        </w:rPr>
        <w:t>至2026年4月30日（可根据有利于柳河县生活垃圾无害化处理工作及项目实际情况缩短期限）</w:t>
      </w:r>
      <w:r>
        <w:rPr>
          <w:rFonts w:hint="eastAsia" w:ascii="宋体" w:hAnsi="宋体" w:cs="宋体"/>
          <w:b w:val="0"/>
          <w:bCs w:val="0"/>
          <w:color w:val="auto"/>
          <w:sz w:val="24"/>
          <w:szCs w:val="24"/>
          <w:highlight w:val="none"/>
          <w:lang w:val="en-US" w:eastAsia="zh-CN"/>
        </w:rPr>
        <w:t>。</w:t>
      </w:r>
    </w:p>
    <w:p w14:paraId="7B7FF068">
      <w:pPr>
        <w:spacing w:line="240" w:lineRule="auto"/>
        <w:ind w:firstLine="448" w:firstLineChars="200"/>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8</w:t>
      </w:r>
      <w:r>
        <w:rPr>
          <w:rFonts w:hint="eastAsia" w:ascii="宋体" w:hAnsi="宋体" w:eastAsia="宋体" w:cs="宋体"/>
          <w:b w:val="0"/>
          <w:bCs w:val="0"/>
          <w:color w:val="auto"/>
          <w:sz w:val="24"/>
          <w:szCs w:val="24"/>
          <w:highlight w:val="none"/>
        </w:rPr>
        <w:t>.本项目</w:t>
      </w:r>
      <w:r>
        <w:rPr>
          <w:rFonts w:hint="eastAsia" w:ascii="宋体" w:hAnsi="宋体" w:eastAsia="宋体" w:cs="宋体"/>
          <w:b w:val="0"/>
          <w:bCs w:val="0"/>
          <w:color w:val="auto"/>
          <w:sz w:val="24"/>
          <w:szCs w:val="24"/>
          <w:highlight w:val="none"/>
          <w:u w:val="single"/>
        </w:rPr>
        <w:t>（否）</w:t>
      </w:r>
      <w:r>
        <w:rPr>
          <w:rFonts w:hint="eastAsia" w:ascii="宋体" w:hAnsi="宋体" w:eastAsia="宋体" w:cs="宋体"/>
          <w:b w:val="0"/>
          <w:bCs w:val="0"/>
          <w:color w:val="auto"/>
          <w:sz w:val="24"/>
          <w:szCs w:val="24"/>
          <w:highlight w:val="none"/>
        </w:rPr>
        <w:t>接受联合体投标。</w:t>
      </w:r>
    </w:p>
    <w:p w14:paraId="67809453">
      <w:pPr>
        <w:keepNext/>
        <w:keepLines/>
        <w:spacing w:line="240" w:lineRule="auto"/>
        <w:outlineLvl w:val="1"/>
        <w:rPr>
          <w:rFonts w:hint="eastAsia" w:ascii="宋体" w:hAnsi="宋体" w:eastAsia="宋体" w:cs="宋体"/>
          <w:b w:val="0"/>
          <w:bCs w:val="0"/>
          <w:color w:val="auto"/>
          <w:sz w:val="24"/>
          <w:szCs w:val="24"/>
        </w:rPr>
      </w:pPr>
      <w:bookmarkStart w:id="5" w:name="_Toc35393622"/>
      <w:bookmarkStart w:id="6" w:name="_Toc35393791"/>
      <w:bookmarkStart w:id="7" w:name="_Toc28359003"/>
      <w:bookmarkStart w:id="8" w:name="_Toc28359080"/>
      <w:r>
        <w:rPr>
          <w:rFonts w:hint="eastAsia" w:ascii="宋体" w:hAnsi="宋体" w:eastAsia="宋体" w:cs="宋体"/>
          <w:b/>
          <w:bCs/>
          <w:color w:val="auto"/>
          <w:sz w:val="24"/>
          <w:szCs w:val="24"/>
          <w:highlight w:val="none"/>
        </w:rPr>
        <w:t>二、申请人的资格要求</w:t>
      </w:r>
      <w:bookmarkEnd w:id="5"/>
      <w:bookmarkEnd w:id="6"/>
      <w:bookmarkEnd w:id="7"/>
      <w:bookmarkEnd w:id="8"/>
    </w:p>
    <w:p w14:paraId="0890DC0D">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1.满足《中华人民共和国政府采购法》第二十二条规定；</w:t>
      </w:r>
    </w:p>
    <w:p w14:paraId="4AA7182D">
      <w:pPr>
        <w:spacing w:line="240" w:lineRule="auto"/>
        <w:ind w:firstLine="448" w:firstLineChars="200"/>
        <w:rPr>
          <w:rFonts w:hint="eastAsia" w:ascii="宋体" w:hAnsi="宋体" w:eastAsia="宋体" w:cs="宋体"/>
          <w:b w:val="0"/>
          <w:bCs w:val="0"/>
          <w:color w:val="auto"/>
          <w:sz w:val="24"/>
          <w:szCs w:val="24"/>
        </w:rPr>
      </w:pPr>
      <w:bookmarkStart w:id="9" w:name="_Toc28359081"/>
      <w:bookmarkStart w:id="10" w:name="_Toc28359004"/>
      <w:r>
        <w:rPr>
          <w:rFonts w:hint="eastAsia" w:ascii="宋体" w:hAnsi="宋体" w:eastAsia="宋体" w:cs="宋体"/>
          <w:b w:val="0"/>
          <w:bCs w:val="0"/>
          <w:color w:val="auto"/>
          <w:sz w:val="24"/>
          <w:szCs w:val="24"/>
        </w:rPr>
        <w:t>2.落实政府采购政策需满足的资格要求：</w:t>
      </w:r>
      <w:r>
        <w:rPr>
          <w:rFonts w:hint="eastAsia" w:ascii="宋体" w:hAnsi="宋体" w:eastAsia="宋体" w:cs="宋体"/>
          <w:b w:val="0"/>
          <w:bCs w:val="0"/>
          <w:color w:val="auto"/>
          <w:sz w:val="24"/>
          <w:szCs w:val="24"/>
          <w:lang w:val="en-US" w:eastAsia="zh-CN"/>
        </w:rPr>
        <w:t>根据《政府采购促进中小企业发展管理办法》（财库〔2020〕46号）规定，本项目专门面向中小企业采购；根据财政部《关于政府采购支持监狱企业发展有关问题的通知》（财库〔2014〕68号）的规定，在政府采购活动中，监狱企业视同小型、微型企业；根据《三部门联合发布关于促进残疾人就业政府采购政策的通知》（财库〔2017〕141号）的规定，在政府采购活动中，残疾人福利性单位视同小型、微型企业。</w:t>
      </w:r>
    </w:p>
    <w:p w14:paraId="304A0F42">
      <w:pPr>
        <w:spacing w:line="240" w:lineRule="auto"/>
        <w:ind w:firstLine="446"/>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3.本项目的特定资格要求： </w:t>
      </w:r>
    </w:p>
    <w:p w14:paraId="37FFA192">
      <w:pPr>
        <w:spacing w:line="240" w:lineRule="auto"/>
        <w:ind w:firstLine="672" w:firstLineChars="300"/>
        <w:rPr>
          <w:rFonts w:hint="eastAsia" w:asciiTheme="minorEastAsia" w:hAnsiTheme="minorEastAsia" w:eastAsiaTheme="minorEastAsia" w:cstheme="minorEastAsia"/>
          <w:b w:val="0"/>
          <w:bCs w:val="0"/>
          <w:color w:val="auto"/>
          <w:sz w:val="24"/>
          <w:szCs w:val="24"/>
          <w:highlight w:val="none"/>
          <w:lang w:val="zh-CN" w:eastAsia="zh-CN"/>
        </w:rPr>
      </w:pPr>
      <w:r>
        <w:rPr>
          <w:rFonts w:hint="eastAsia" w:asciiTheme="minorEastAsia" w:hAnsiTheme="minorEastAsia" w:eastAsiaTheme="minorEastAsia" w:cstheme="minorEastAsia"/>
          <w:b w:val="0"/>
          <w:bCs w:val="0"/>
          <w:color w:val="auto"/>
          <w:sz w:val="24"/>
          <w:szCs w:val="24"/>
          <w:highlight w:val="none"/>
          <w:lang w:val="zh-CN" w:eastAsia="zh-CN"/>
        </w:rPr>
        <w:t>3.1</w:t>
      </w:r>
      <w:r>
        <w:rPr>
          <w:rFonts w:hint="eastAsia" w:asciiTheme="minorEastAsia" w:hAnsiTheme="minorEastAsia" w:eastAsiaTheme="minorEastAsia" w:cstheme="minorEastAsia"/>
          <w:b w:val="0"/>
          <w:bCs w:val="0"/>
          <w:color w:val="auto"/>
          <w:sz w:val="24"/>
          <w:szCs w:val="24"/>
          <w:highlight w:val="none"/>
          <w:lang w:val="en-US" w:eastAsia="zh-CN"/>
        </w:rPr>
        <w:t>投标单位</w:t>
      </w:r>
      <w:r>
        <w:rPr>
          <w:rFonts w:hint="eastAsia" w:asciiTheme="minorEastAsia" w:hAnsiTheme="minorEastAsia" w:eastAsiaTheme="minorEastAsia" w:cstheme="minorEastAsia"/>
          <w:b w:val="0"/>
          <w:bCs w:val="0"/>
          <w:color w:val="auto"/>
          <w:sz w:val="24"/>
          <w:szCs w:val="24"/>
          <w:highlight w:val="none"/>
          <w:lang w:val="zh-CN" w:eastAsia="zh-CN"/>
        </w:rPr>
        <w:t>具有独立承担民事责任的能力，在中华人民共和国境内注册</w:t>
      </w:r>
      <w:r>
        <w:rPr>
          <w:rFonts w:hint="eastAsia" w:asciiTheme="minorEastAsia" w:hAnsiTheme="minorEastAsia" w:eastAsiaTheme="minorEastAsia" w:cstheme="minorEastAsia"/>
          <w:b w:val="0"/>
          <w:bCs w:val="0"/>
          <w:color w:val="auto"/>
          <w:sz w:val="24"/>
          <w:szCs w:val="24"/>
          <w:highlight w:val="none"/>
          <w:lang w:val="en-US" w:eastAsia="zh-CN"/>
        </w:rPr>
        <w:t>,具备有效的营业执照，具备</w:t>
      </w:r>
      <w:r>
        <w:rPr>
          <w:rFonts w:hint="eastAsia" w:ascii="宋体" w:hAnsi="宋体" w:eastAsia="宋体" w:cs="宋体"/>
          <w:b w:val="0"/>
          <w:bCs w:val="0"/>
          <w:i w:val="0"/>
          <w:iCs w:val="0"/>
          <w:caps w:val="0"/>
          <w:color w:val="auto"/>
          <w:spacing w:val="0"/>
          <w:sz w:val="24"/>
          <w:szCs w:val="24"/>
          <w:highlight w:val="none"/>
          <w:shd w:val="clear" w:fill="FFFFFF"/>
        </w:rPr>
        <w:t>生活垃圾</w:t>
      </w:r>
      <w:r>
        <w:rPr>
          <w:rFonts w:hint="eastAsia" w:ascii="宋体" w:hAnsi="宋体" w:cs="宋体"/>
          <w:b w:val="0"/>
          <w:bCs w:val="0"/>
          <w:color w:val="auto"/>
          <w:sz w:val="24"/>
          <w:szCs w:val="24"/>
          <w:shd w:val="clear" w:color="auto" w:fill="auto"/>
          <w:lang w:val="en-US" w:eastAsia="zh-CN"/>
        </w:rPr>
        <w:t>外运及处理的能力</w:t>
      </w:r>
      <w:r>
        <w:rPr>
          <w:rFonts w:hint="eastAsia" w:asciiTheme="minorEastAsia" w:hAnsiTheme="minorEastAsia" w:eastAsiaTheme="minorEastAsia" w:cstheme="minorEastAsia"/>
          <w:b w:val="0"/>
          <w:bCs w:val="0"/>
          <w:color w:val="auto"/>
          <w:sz w:val="24"/>
          <w:szCs w:val="24"/>
          <w:highlight w:val="none"/>
          <w:lang w:val="en-US" w:eastAsia="zh-CN"/>
        </w:rPr>
        <w:t>；</w:t>
      </w:r>
    </w:p>
    <w:p w14:paraId="3FFACBF5">
      <w:pPr>
        <w:spacing w:line="240" w:lineRule="auto"/>
        <w:ind w:firstLine="672" w:firstLineChars="30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3.2</w:t>
      </w:r>
      <w:r>
        <w:rPr>
          <w:rFonts w:hint="eastAsia" w:asciiTheme="minorEastAsia" w:hAnsiTheme="minorEastAsia" w:eastAsiaTheme="minorEastAsia" w:cstheme="minorEastAsia"/>
          <w:b w:val="0"/>
          <w:bCs w:val="0"/>
          <w:color w:val="auto"/>
          <w:sz w:val="24"/>
          <w:szCs w:val="24"/>
          <w:highlight w:val="none"/>
          <w:lang w:val="zh-CN" w:eastAsia="zh-CN"/>
        </w:rPr>
        <w:t>具有良好的商业信誉和健全的财务会计制度，</w:t>
      </w:r>
      <w:r>
        <w:rPr>
          <w:rFonts w:hint="eastAsia" w:ascii="宋体" w:hAnsi="宋体" w:eastAsia="宋体" w:cs="宋体"/>
          <w:b w:val="0"/>
          <w:bCs w:val="0"/>
          <w:sz w:val="24"/>
          <w:szCs w:val="24"/>
          <w:highlight w:val="none"/>
          <w:lang w:val="zh-CN" w:eastAsia="zh-CN"/>
        </w:rPr>
        <w:t>提供近三年（20</w:t>
      </w:r>
      <w:r>
        <w:rPr>
          <w:rFonts w:hint="eastAsia" w:ascii="宋体" w:hAnsi="宋体" w:eastAsia="宋体" w:cs="宋体"/>
          <w:b w:val="0"/>
          <w:bCs w:val="0"/>
          <w:sz w:val="24"/>
          <w:szCs w:val="24"/>
          <w:highlight w:val="none"/>
          <w:lang w:val="en-US" w:eastAsia="zh-CN"/>
        </w:rPr>
        <w:t>2</w:t>
      </w:r>
      <w:r>
        <w:rPr>
          <w:rFonts w:hint="eastAsia" w:ascii="宋体" w:hAnsi="宋体" w:cs="宋体"/>
          <w:b w:val="0"/>
          <w:bCs w:val="0"/>
          <w:sz w:val="24"/>
          <w:szCs w:val="24"/>
          <w:highlight w:val="none"/>
          <w:lang w:val="en-US" w:eastAsia="zh-CN"/>
        </w:rPr>
        <w:t>1</w:t>
      </w:r>
      <w:r>
        <w:rPr>
          <w:rFonts w:hint="eastAsia" w:ascii="宋体" w:hAnsi="宋体" w:eastAsia="宋体" w:cs="宋体"/>
          <w:b w:val="0"/>
          <w:bCs w:val="0"/>
          <w:sz w:val="24"/>
          <w:szCs w:val="24"/>
          <w:highlight w:val="none"/>
          <w:lang w:val="zh-CN" w:eastAsia="zh-CN"/>
        </w:rPr>
        <w:t>年-202</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zh-CN" w:eastAsia="zh-CN"/>
        </w:rPr>
        <w:t>年度）财务审计报告（20</w:t>
      </w:r>
      <w:r>
        <w:rPr>
          <w:rFonts w:hint="eastAsia" w:ascii="宋体" w:hAnsi="宋体" w:eastAsia="宋体" w:cs="宋体"/>
          <w:b w:val="0"/>
          <w:bCs w:val="0"/>
          <w:sz w:val="24"/>
          <w:szCs w:val="24"/>
          <w:highlight w:val="none"/>
          <w:lang w:val="en-US" w:eastAsia="zh-CN"/>
        </w:rPr>
        <w:t>2</w:t>
      </w:r>
      <w:r>
        <w:rPr>
          <w:rFonts w:hint="eastAsia" w:ascii="宋体" w:hAnsi="宋体" w:cs="宋体"/>
          <w:b w:val="0"/>
          <w:bCs w:val="0"/>
          <w:sz w:val="24"/>
          <w:szCs w:val="24"/>
          <w:highlight w:val="none"/>
          <w:lang w:val="en-US" w:eastAsia="zh-CN"/>
        </w:rPr>
        <w:t>1</w:t>
      </w:r>
      <w:r>
        <w:rPr>
          <w:rFonts w:hint="eastAsia" w:ascii="宋体" w:hAnsi="宋体" w:eastAsia="宋体" w:cs="宋体"/>
          <w:b w:val="0"/>
          <w:bCs w:val="0"/>
          <w:sz w:val="24"/>
          <w:szCs w:val="24"/>
          <w:highlight w:val="none"/>
          <w:lang w:val="zh-CN" w:eastAsia="zh-CN"/>
        </w:rPr>
        <w:t>年1月1日-202</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zh-CN" w:eastAsia="zh-CN"/>
        </w:rPr>
        <w:t>年12月31日之间成立的企业，需提供成立之日起至202</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zh-CN" w:eastAsia="zh-CN"/>
        </w:rPr>
        <w:t>年12月31日的财务审计报告。202</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zh-CN" w:eastAsia="zh-CN"/>
        </w:rPr>
        <w:t>年12月31日以后成立的企业，需提供自成立之日起至今财务状况良好的承诺书）</w:t>
      </w:r>
      <w:r>
        <w:rPr>
          <w:rFonts w:hint="eastAsia" w:asciiTheme="minorEastAsia" w:hAnsiTheme="minorEastAsia" w:eastAsiaTheme="minorEastAsia" w:cstheme="minorEastAsia"/>
          <w:b w:val="0"/>
          <w:bCs w:val="0"/>
          <w:color w:val="auto"/>
          <w:sz w:val="24"/>
          <w:szCs w:val="24"/>
          <w:highlight w:val="none"/>
          <w:lang w:val="en-US" w:eastAsia="zh-CN"/>
        </w:rPr>
        <w:t>；</w:t>
      </w:r>
    </w:p>
    <w:p w14:paraId="32D4F5A6">
      <w:pPr>
        <w:spacing w:line="240" w:lineRule="auto"/>
        <w:ind w:firstLine="672" w:firstLineChars="300"/>
        <w:rPr>
          <w:rFonts w:hint="eastAsia" w:ascii="宋体" w:hAnsi="宋体" w:eastAsia="宋体" w:cs="宋体"/>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3.3</w:t>
      </w:r>
      <w:r>
        <w:rPr>
          <w:rFonts w:hint="eastAsia" w:asciiTheme="minorEastAsia" w:hAnsiTheme="minorEastAsia" w:eastAsiaTheme="minorEastAsia" w:cstheme="minorEastAsia"/>
          <w:b w:val="0"/>
          <w:bCs w:val="0"/>
          <w:color w:val="auto"/>
          <w:sz w:val="24"/>
          <w:szCs w:val="24"/>
          <w:highlight w:val="none"/>
          <w:lang w:val="zh-CN" w:eastAsia="zh-CN"/>
        </w:rPr>
        <w:t>有依法缴纳税</w:t>
      </w:r>
      <w:r>
        <w:rPr>
          <w:rFonts w:hint="eastAsia" w:asciiTheme="minorEastAsia" w:hAnsiTheme="minorEastAsia" w:eastAsiaTheme="minorEastAsia" w:cstheme="minorEastAsia"/>
          <w:b w:val="0"/>
          <w:bCs w:val="0"/>
          <w:color w:val="auto"/>
          <w:sz w:val="24"/>
          <w:szCs w:val="24"/>
          <w:highlight w:val="none"/>
          <w:lang w:val="en-US" w:eastAsia="zh-CN"/>
        </w:rPr>
        <w:t>收</w:t>
      </w:r>
      <w:r>
        <w:rPr>
          <w:rFonts w:hint="eastAsia" w:asciiTheme="minorEastAsia" w:hAnsiTheme="minorEastAsia" w:eastAsiaTheme="minorEastAsia" w:cstheme="minorEastAsia"/>
          <w:b w:val="0"/>
          <w:bCs w:val="0"/>
          <w:color w:val="auto"/>
          <w:sz w:val="24"/>
          <w:szCs w:val="24"/>
          <w:highlight w:val="none"/>
          <w:lang w:val="zh-CN" w:eastAsia="zh-CN"/>
        </w:rPr>
        <w:t>和社会保障资金的良好记录，</w:t>
      </w:r>
      <w:r>
        <w:rPr>
          <w:rFonts w:hint="eastAsia" w:asciiTheme="minorEastAsia" w:hAnsiTheme="minorEastAsia" w:eastAsiaTheme="minorEastAsia" w:cstheme="minorEastAsia"/>
          <w:b w:val="0"/>
          <w:bCs w:val="0"/>
          <w:color w:val="auto"/>
          <w:sz w:val="24"/>
          <w:szCs w:val="24"/>
          <w:highlight w:val="none"/>
          <w:lang w:val="en-US" w:eastAsia="zh-CN"/>
        </w:rPr>
        <w:t>2024年1月1日以后任意一个月的依法缴纳税收和社会保障资金良好记录的证明文件，</w:t>
      </w:r>
      <w:r>
        <w:rPr>
          <w:rFonts w:hint="eastAsia" w:ascii="宋体"/>
          <w:b w:val="0"/>
          <w:bCs w:val="0"/>
          <w:color w:val="auto"/>
          <w:sz w:val="24"/>
        </w:rPr>
        <w:t>依法免税免</w:t>
      </w:r>
      <w:r>
        <w:rPr>
          <w:rFonts w:hint="eastAsia" w:asciiTheme="minorEastAsia" w:hAnsiTheme="minorEastAsia" w:eastAsiaTheme="minorEastAsia" w:cstheme="minorEastAsia"/>
          <w:b w:val="0"/>
          <w:bCs w:val="0"/>
          <w:color w:val="auto"/>
          <w:sz w:val="24"/>
          <w:szCs w:val="24"/>
          <w:highlight w:val="none"/>
          <w:lang w:val="zh-CN" w:eastAsia="zh-CN"/>
        </w:rPr>
        <w:t>社会保障资金</w:t>
      </w:r>
      <w:r>
        <w:rPr>
          <w:rFonts w:hint="eastAsia" w:ascii="宋体"/>
          <w:b w:val="0"/>
          <w:bCs w:val="0"/>
          <w:color w:val="auto"/>
          <w:sz w:val="24"/>
        </w:rPr>
        <w:t>的，应</w:t>
      </w:r>
      <w:r>
        <w:rPr>
          <w:rFonts w:hint="eastAsia" w:ascii="宋体" w:hAnsi="宋体" w:eastAsia="宋体" w:cs="宋体"/>
          <w:b w:val="0"/>
          <w:bCs w:val="0"/>
          <w:color w:val="auto"/>
          <w:sz w:val="24"/>
          <w:szCs w:val="24"/>
          <w:lang w:val="en-US" w:eastAsia="zh-CN"/>
        </w:rPr>
        <w:t>提供相应证明文件；</w:t>
      </w:r>
    </w:p>
    <w:p w14:paraId="62B66771">
      <w:pPr>
        <w:spacing w:line="240" w:lineRule="auto"/>
        <w:ind w:firstLine="672" w:firstLineChars="3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zh-CN" w:eastAsia="zh-CN"/>
        </w:rPr>
        <w:t>3.</w:t>
      </w:r>
      <w:r>
        <w:rPr>
          <w:rFonts w:hint="eastAsia" w:ascii="宋体" w:hAnsi="宋体" w:eastAsia="宋体" w:cs="宋体"/>
          <w:b w:val="0"/>
          <w:bCs w:val="0"/>
          <w:color w:val="auto"/>
          <w:sz w:val="24"/>
          <w:szCs w:val="24"/>
          <w:lang w:val="en-US" w:eastAsia="zh-CN"/>
        </w:rPr>
        <w:t>4信誉要求：</w:t>
      </w:r>
    </w:p>
    <w:p w14:paraId="681C41FD">
      <w:pPr>
        <w:spacing w:line="240" w:lineRule="auto"/>
        <w:ind w:firstLine="672" w:firstLineChars="3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①拒绝列入政府取消投标资格记录期间的企业或个人投标；</w:t>
      </w:r>
    </w:p>
    <w:p w14:paraId="48D3FB42">
      <w:pPr>
        <w:spacing w:line="240" w:lineRule="auto"/>
        <w:ind w:firstLine="672" w:firstLineChars="3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②未在“中国裁判文书网”上有行贿犯罪行为记录（供应商）；</w:t>
      </w:r>
    </w:p>
    <w:p w14:paraId="4AF3C772">
      <w:pPr>
        <w:spacing w:line="240" w:lineRule="auto"/>
        <w:ind w:firstLine="672" w:firstLineChars="3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③本项目投标截止时间前未被“信用中国”网站中列入失信被执行人；</w:t>
      </w:r>
    </w:p>
    <w:p w14:paraId="76632878">
      <w:pPr>
        <w:spacing w:line="240" w:lineRule="auto"/>
        <w:ind w:firstLine="672" w:firstLineChars="3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④未被“中国政府采购网”列入政府采购严重违法失信行为记录名单；</w:t>
      </w:r>
    </w:p>
    <w:p w14:paraId="2B967490">
      <w:pPr>
        <w:spacing w:line="240" w:lineRule="auto"/>
        <w:ind w:firstLine="672" w:firstLineChars="300"/>
        <w:rPr>
          <w:rFonts w:hint="eastAsia"/>
          <w:b w:val="0"/>
          <w:bCs w:val="0"/>
          <w:color w:val="auto"/>
        </w:rPr>
      </w:pPr>
      <w:r>
        <w:rPr>
          <w:rFonts w:hint="eastAsia" w:ascii="宋体" w:hAnsi="宋体" w:eastAsia="宋体" w:cs="宋体"/>
          <w:b w:val="0"/>
          <w:bCs w:val="0"/>
          <w:color w:val="auto"/>
          <w:sz w:val="24"/>
          <w:szCs w:val="24"/>
          <w:lang w:val="zh-CN" w:eastAsia="zh-CN"/>
        </w:rPr>
        <w:t>3.</w:t>
      </w:r>
      <w:r>
        <w:rPr>
          <w:rFonts w:hint="eastAsia" w:ascii="宋体" w:hAnsi="宋体" w:eastAsia="宋体" w:cs="宋体"/>
          <w:b w:val="0"/>
          <w:bCs w:val="0"/>
          <w:color w:val="auto"/>
          <w:sz w:val="24"/>
          <w:szCs w:val="24"/>
          <w:lang w:val="en-US" w:eastAsia="zh-CN"/>
        </w:rPr>
        <w:t>5单位负责人为同一人或者存在直接控股、管理关系的不同供应商，不得参加同一合同项下的政府采购活动</w:t>
      </w:r>
      <w:r>
        <w:rPr>
          <w:rFonts w:hint="eastAsia" w:asciiTheme="minorEastAsia" w:hAnsiTheme="minorEastAsia" w:eastAsiaTheme="minorEastAsia" w:cstheme="minorEastAsia"/>
          <w:b w:val="0"/>
          <w:bCs w:val="0"/>
          <w:color w:val="auto"/>
          <w:sz w:val="24"/>
          <w:szCs w:val="24"/>
          <w:highlight w:val="none"/>
          <w:lang w:val="zh-CN" w:eastAsia="zh-CN"/>
        </w:rPr>
        <w:t>。</w:t>
      </w:r>
    </w:p>
    <w:p w14:paraId="0B731CEF">
      <w:pPr>
        <w:keepNext/>
        <w:keepLines/>
        <w:spacing w:line="240" w:lineRule="auto"/>
        <w:outlineLvl w:val="1"/>
        <w:rPr>
          <w:rFonts w:hint="eastAsia" w:ascii="宋体" w:hAnsi="宋体" w:eastAsia="宋体" w:cs="宋体"/>
          <w:b/>
          <w:bCs/>
          <w:color w:val="auto"/>
          <w:sz w:val="24"/>
          <w:szCs w:val="24"/>
          <w:highlight w:val="none"/>
        </w:rPr>
      </w:pPr>
      <w:bookmarkStart w:id="11" w:name="_Toc35393792"/>
      <w:bookmarkStart w:id="12" w:name="_Toc35393623"/>
      <w:r>
        <w:rPr>
          <w:rFonts w:hint="eastAsia" w:ascii="宋体" w:hAnsi="宋体" w:eastAsia="宋体" w:cs="宋体"/>
          <w:b/>
          <w:bCs/>
          <w:color w:val="auto"/>
          <w:sz w:val="24"/>
          <w:szCs w:val="24"/>
        </w:rPr>
        <w:t>三、获</w:t>
      </w:r>
      <w:r>
        <w:rPr>
          <w:rFonts w:hint="eastAsia" w:ascii="宋体" w:hAnsi="宋体" w:eastAsia="宋体" w:cs="宋体"/>
          <w:b/>
          <w:bCs/>
          <w:color w:val="auto"/>
          <w:sz w:val="24"/>
          <w:szCs w:val="24"/>
          <w:highlight w:val="none"/>
        </w:rPr>
        <w:t>取招标文件</w:t>
      </w:r>
      <w:bookmarkEnd w:id="9"/>
      <w:bookmarkEnd w:id="10"/>
      <w:bookmarkEnd w:id="11"/>
      <w:bookmarkEnd w:id="12"/>
    </w:p>
    <w:p w14:paraId="0D45F503">
      <w:pPr>
        <w:spacing w:line="240" w:lineRule="auto"/>
        <w:ind w:firstLine="54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1.时</w:t>
      </w:r>
      <w:r>
        <w:rPr>
          <w:rFonts w:hint="eastAsia" w:ascii="宋体" w:hAnsi="宋体" w:eastAsia="宋体" w:cs="宋体"/>
          <w:b w:val="0"/>
          <w:bCs w:val="0"/>
          <w:color w:val="auto"/>
          <w:sz w:val="24"/>
          <w:szCs w:val="24"/>
          <w:highlight w:val="none"/>
          <w:u w:val="none"/>
        </w:rPr>
        <w:t>间：</w:t>
      </w:r>
      <w:r>
        <w:rPr>
          <w:rFonts w:hint="eastAsia" w:ascii="宋体" w:hAnsi="宋体" w:cs="宋体"/>
          <w:b w:val="0"/>
          <w:bCs w:val="0"/>
          <w:color w:val="auto"/>
          <w:sz w:val="24"/>
          <w:szCs w:val="24"/>
          <w:highlight w:val="none"/>
          <w:u w:val="none"/>
          <w:lang w:val="en-US" w:eastAsia="zh-CN"/>
        </w:rPr>
        <w:t>2025</w:t>
      </w:r>
      <w:r>
        <w:rPr>
          <w:rFonts w:hint="eastAsia" w:ascii="宋体" w:hAnsi="宋体" w:eastAsia="宋体" w:cs="宋体"/>
          <w:b w:val="0"/>
          <w:bCs w:val="0"/>
          <w:color w:val="auto"/>
          <w:sz w:val="24"/>
          <w:szCs w:val="24"/>
          <w:highlight w:val="none"/>
          <w:u w:val="none"/>
        </w:rPr>
        <w:t>年</w:t>
      </w:r>
      <w:r>
        <w:rPr>
          <w:rFonts w:hint="eastAsia" w:ascii="宋体" w:hAnsi="宋体" w:cs="宋体"/>
          <w:b w:val="0"/>
          <w:bCs w:val="0"/>
          <w:color w:val="auto"/>
          <w:sz w:val="24"/>
          <w:szCs w:val="24"/>
          <w:highlight w:val="none"/>
          <w:u w:val="none"/>
          <w:lang w:val="en-US" w:eastAsia="zh-CN"/>
        </w:rPr>
        <w:t>4</w:t>
      </w:r>
      <w:r>
        <w:rPr>
          <w:rFonts w:hint="eastAsia" w:ascii="宋体" w:hAnsi="宋体" w:eastAsia="宋体" w:cs="宋体"/>
          <w:b w:val="0"/>
          <w:bCs w:val="0"/>
          <w:color w:val="auto"/>
          <w:sz w:val="24"/>
          <w:szCs w:val="24"/>
          <w:highlight w:val="none"/>
          <w:u w:val="none"/>
        </w:rPr>
        <w:t>月</w:t>
      </w:r>
      <w:r>
        <w:rPr>
          <w:rFonts w:hint="eastAsia" w:ascii="宋体" w:hAnsi="宋体" w:cs="宋体"/>
          <w:b w:val="0"/>
          <w:bCs w:val="0"/>
          <w:color w:val="auto"/>
          <w:sz w:val="24"/>
          <w:szCs w:val="24"/>
          <w:highlight w:val="none"/>
          <w:u w:val="none"/>
          <w:lang w:val="en-US" w:eastAsia="zh-CN"/>
        </w:rPr>
        <w:t>10</w:t>
      </w:r>
      <w:r>
        <w:rPr>
          <w:rFonts w:hint="eastAsia" w:ascii="宋体" w:hAnsi="宋体" w:eastAsia="宋体" w:cs="宋体"/>
          <w:b w:val="0"/>
          <w:bCs w:val="0"/>
          <w:color w:val="auto"/>
          <w:sz w:val="24"/>
          <w:szCs w:val="24"/>
          <w:highlight w:val="none"/>
          <w:u w:val="none"/>
        </w:rPr>
        <w:t>日至</w:t>
      </w:r>
      <w:r>
        <w:rPr>
          <w:rFonts w:hint="eastAsia" w:ascii="宋体" w:hAnsi="宋体" w:cs="宋体"/>
          <w:b w:val="0"/>
          <w:bCs w:val="0"/>
          <w:color w:val="auto"/>
          <w:sz w:val="24"/>
          <w:szCs w:val="24"/>
          <w:highlight w:val="none"/>
          <w:u w:val="none"/>
          <w:lang w:val="en-US" w:eastAsia="zh-CN"/>
        </w:rPr>
        <w:t>2025</w:t>
      </w:r>
      <w:r>
        <w:rPr>
          <w:rFonts w:hint="eastAsia" w:ascii="宋体" w:hAnsi="宋体" w:eastAsia="宋体" w:cs="宋体"/>
          <w:b w:val="0"/>
          <w:bCs w:val="0"/>
          <w:color w:val="auto"/>
          <w:sz w:val="24"/>
          <w:szCs w:val="24"/>
          <w:highlight w:val="none"/>
          <w:u w:val="none"/>
        </w:rPr>
        <w:t>年</w:t>
      </w:r>
      <w:r>
        <w:rPr>
          <w:rFonts w:hint="eastAsia" w:ascii="宋体" w:hAnsi="宋体" w:cs="宋体"/>
          <w:b w:val="0"/>
          <w:bCs w:val="0"/>
          <w:color w:val="auto"/>
          <w:sz w:val="24"/>
          <w:szCs w:val="24"/>
          <w:highlight w:val="none"/>
          <w:u w:val="none"/>
          <w:lang w:val="en-US" w:eastAsia="zh-CN"/>
        </w:rPr>
        <w:t>4</w:t>
      </w:r>
      <w:r>
        <w:rPr>
          <w:rFonts w:hint="eastAsia" w:ascii="宋体" w:hAnsi="宋体" w:eastAsia="宋体" w:cs="宋体"/>
          <w:b w:val="0"/>
          <w:bCs w:val="0"/>
          <w:color w:val="auto"/>
          <w:sz w:val="24"/>
          <w:szCs w:val="24"/>
          <w:highlight w:val="none"/>
          <w:u w:val="none"/>
        </w:rPr>
        <w:t>月</w:t>
      </w:r>
      <w:r>
        <w:rPr>
          <w:rFonts w:hint="eastAsia" w:ascii="宋体" w:hAnsi="宋体" w:cs="宋体"/>
          <w:b w:val="0"/>
          <w:bCs w:val="0"/>
          <w:color w:val="auto"/>
          <w:sz w:val="24"/>
          <w:szCs w:val="24"/>
          <w:highlight w:val="none"/>
          <w:u w:val="none"/>
          <w:lang w:val="en-US" w:eastAsia="zh-CN"/>
        </w:rPr>
        <w:t>17</w:t>
      </w:r>
      <w:r>
        <w:rPr>
          <w:rFonts w:hint="eastAsia" w:ascii="宋体" w:hAnsi="宋体" w:eastAsia="宋体" w:cs="宋体"/>
          <w:b w:val="0"/>
          <w:bCs w:val="0"/>
          <w:color w:val="auto"/>
          <w:sz w:val="24"/>
          <w:szCs w:val="24"/>
          <w:highlight w:val="none"/>
          <w:u w:val="none"/>
        </w:rPr>
        <w:t>日</w:t>
      </w:r>
      <w:r>
        <w:rPr>
          <w:rFonts w:hint="eastAsia" w:ascii="宋体" w:hAnsi="宋体" w:eastAsia="宋体" w:cs="宋体"/>
          <w:b w:val="0"/>
          <w:bCs w:val="0"/>
          <w:color w:val="auto"/>
          <w:sz w:val="24"/>
          <w:szCs w:val="24"/>
          <w:highlight w:val="none"/>
        </w:rPr>
        <w:t xml:space="preserve">（北京时间，法定节假日除外）。 </w:t>
      </w:r>
    </w:p>
    <w:p w14:paraId="22C1E5C2">
      <w:pPr>
        <w:spacing w:line="240" w:lineRule="auto"/>
        <w:ind w:firstLine="54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highlight w:val="none"/>
        </w:rPr>
        <w:t>2.地点：“政采云”平台(http：//www.zcygov.cn)</w:t>
      </w:r>
      <w:r>
        <w:rPr>
          <w:rFonts w:hint="eastAsia" w:ascii="宋体" w:hAnsi="宋体" w:eastAsia="宋体" w:cs="宋体"/>
          <w:b w:val="0"/>
          <w:bCs w:val="0"/>
          <w:color w:val="auto"/>
          <w:sz w:val="24"/>
          <w:szCs w:val="24"/>
        </w:rPr>
        <w:t>。</w:t>
      </w:r>
    </w:p>
    <w:p w14:paraId="3782DA1E">
      <w:pPr>
        <w:spacing w:line="240" w:lineRule="auto"/>
        <w:ind w:firstLine="540"/>
        <w:rPr>
          <w:rFonts w:hint="eastAsia" w:ascii="宋体" w:hAnsi="宋体" w:eastAsia="宋体" w:cs="宋体"/>
          <w:b w:val="0"/>
          <w:bCs w:val="0"/>
          <w:color w:val="auto"/>
          <w:kern w:val="2"/>
          <w:sz w:val="24"/>
          <w:szCs w:val="24"/>
        </w:rPr>
      </w:pPr>
      <w:r>
        <w:rPr>
          <w:rFonts w:hint="eastAsia" w:ascii="宋体" w:hAnsi="宋体" w:eastAsia="宋体" w:cs="宋体"/>
          <w:b w:val="0"/>
          <w:bCs w:val="0"/>
          <w:color w:val="auto"/>
          <w:kern w:val="2"/>
          <w:sz w:val="24"/>
          <w:szCs w:val="24"/>
          <w:lang w:val="en-US" w:eastAsia="zh-CN" w:bidi="ar-SA"/>
        </w:rPr>
        <w:t>3.方式：本项目不发放纸质版招标文件。供应商可自行在“政采云”平台（https://www.zcygov.cn/）下载采购文件（操作路径：登录“政采云”平台-项目采购-获取采购文件-找到本项目-点击“申请获取采购文件”），电子投标文件制作需要基于“政采云”平台获取的采购文件编制</w:t>
      </w:r>
      <w:r>
        <w:rPr>
          <w:rFonts w:hint="eastAsia" w:ascii="宋体" w:hAnsi="宋体" w:eastAsia="宋体" w:cs="宋体"/>
          <w:b w:val="0"/>
          <w:bCs w:val="0"/>
          <w:color w:val="auto"/>
          <w:kern w:val="2"/>
          <w:sz w:val="24"/>
          <w:szCs w:val="24"/>
        </w:rPr>
        <w:t>。</w:t>
      </w:r>
    </w:p>
    <w:p w14:paraId="562E1757">
      <w:pPr>
        <w:spacing w:line="240" w:lineRule="auto"/>
        <w:ind w:firstLine="54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rPr>
        <w:t>4.售价：免费</w:t>
      </w:r>
      <w:r>
        <w:rPr>
          <w:rFonts w:hint="eastAsia" w:ascii="宋体" w:hAnsi="宋体" w:eastAsia="宋体" w:cs="宋体"/>
          <w:b w:val="0"/>
          <w:bCs w:val="0"/>
          <w:color w:val="auto"/>
          <w:sz w:val="24"/>
          <w:szCs w:val="24"/>
          <w:highlight w:val="none"/>
        </w:rPr>
        <w:t>获取。</w:t>
      </w:r>
    </w:p>
    <w:p w14:paraId="09816D65">
      <w:pPr>
        <w:keepNext/>
        <w:keepLines/>
        <w:spacing w:line="240" w:lineRule="auto"/>
        <w:outlineLvl w:val="1"/>
        <w:rPr>
          <w:rFonts w:hint="eastAsia" w:ascii="宋体" w:hAnsi="宋体" w:eastAsia="宋体" w:cs="宋体"/>
          <w:b/>
          <w:bCs/>
          <w:color w:val="auto"/>
          <w:sz w:val="24"/>
          <w:szCs w:val="24"/>
          <w:highlight w:val="none"/>
        </w:rPr>
      </w:pPr>
      <w:bookmarkStart w:id="13" w:name="_Toc28359005"/>
      <w:bookmarkStart w:id="14" w:name="_Toc28359082"/>
      <w:bookmarkStart w:id="15" w:name="_Toc35393624"/>
      <w:bookmarkStart w:id="16" w:name="_Toc35393793"/>
      <w:r>
        <w:rPr>
          <w:rFonts w:hint="eastAsia" w:ascii="宋体" w:hAnsi="宋体" w:eastAsia="宋体" w:cs="宋体"/>
          <w:b/>
          <w:bCs/>
          <w:color w:val="auto"/>
          <w:sz w:val="24"/>
          <w:szCs w:val="24"/>
          <w:highlight w:val="none"/>
        </w:rPr>
        <w:t>四、提交投标文件</w:t>
      </w:r>
      <w:bookmarkEnd w:id="13"/>
      <w:bookmarkEnd w:id="14"/>
      <w:r>
        <w:rPr>
          <w:rFonts w:hint="eastAsia" w:ascii="宋体" w:hAnsi="宋体" w:eastAsia="宋体" w:cs="宋体"/>
          <w:b/>
          <w:bCs/>
          <w:color w:val="auto"/>
          <w:sz w:val="24"/>
          <w:szCs w:val="24"/>
          <w:highlight w:val="none"/>
        </w:rPr>
        <w:t>截止时间、开标时间和地点</w:t>
      </w:r>
      <w:bookmarkEnd w:id="15"/>
      <w:bookmarkEnd w:id="16"/>
    </w:p>
    <w:p w14:paraId="70895FB0">
      <w:pPr>
        <w:spacing w:line="240" w:lineRule="auto"/>
        <w:ind w:firstLine="448" w:firstLineChars="200"/>
        <w:rPr>
          <w:rFonts w:hint="eastAsia" w:ascii="宋体" w:hAnsi="宋体" w:eastAsia="宋体" w:cs="宋体"/>
          <w:b w:val="0"/>
          <w:bCs w:val="0"/>
          <w:color w:val="auto"/>
          <w:sz w:val="24"/>
          <w:szCs w:val="24"/>
          <w:highlight w:val="none"/>
          <w:u w:val="single"/>
        </w:rPr>
      </w:pPr>
      <w:r>
        <w:rPr>
          <w:rFonts w:hint="eastAsia" w:ascii="宋体" w:hAnsi="宋体" w:eastAsia="宋体" w:cs="宋体"/>
          <w:b w:val="0"/>
          <w:bCs w:val="0"/>
          <w:color w:val="auto"/>
          <w:sz w:val="24"/>
          <w:szCs w:val="24"/>
          <w:highlight w:val="none"/>
        </w:rPr>
        <w:t>1.投标文件提交截止时</w:t>
      </w:r>
      <w:r>
        <w:rPr>
          <w:rFonts w:hint="eastAsia" w:ascii="宋体" w:hAnsi="宋体" w:eastAsia="宋体" w:cs="宋体"/>
          <w:b w:val="0"/>
          <w:bCs w:val="0"/>
          <w:color w:val="auto"/>
          <w:sz w:val="24"/>
          <w:szCs w:val="24"/>
          <w:highlight w:val="none"/>
          <w:u w:val="none"/>
        </w:rPr>
        <w:t>间：</w:t>
      </w:r>
      <w:r>
        <w:rPr>
          <w:rFonts w:hint="eastAsia" w:ascii="宋体" w:hAnsi="宋体" w:cs="宋体"/>
          <w:b w:val="0"/>
          <w:bCs w:val="0"/>
          <w:color w:val="auto"/>
          <w:sz w:val="24"/>
          <w:szCs w:val="24"/>
          <w:highlight w:val="none"/>
          <w:u w:val="none"/>
          <w:lang w:val="en-US" w:eastAsia="zh-CN"/>
        </w:rPr>
        <w:t>2025</w:t>
      </w:r>
      <w:r>
        <w:rPr>
          <w:rFonts w:hint="eastAsia" w:ascii="宋体" w:hAnsi="宋体" w:eastAsia="宋体" w:cs="宋体"/>
          <w:b w:val="0"/>
          <w:bCs w:val="0"/>
          <w:color w:val="auto"/>
          <w:sz w:val="24"/>
          <w:szCs w:val="24"/>
          <w:highlight w:val="none"/>
          <w:u w:val="none"/>
        </w:rPr>
        <w:t>年</w:t>
      </w:r>
      <w:r>
        <w:rPr>
          <w:rFonts w:hint="eastAsia" w:ascii="宋体" w:hAnsi="宋体" w:cs="宋体"/>
          <w:b w:val="0"/>
          <w:bCs w:val="0"/>
          <w:color w:val="auto"/>
          <w:sz w:val="24"/>
          <w:szCs w:val="24"/>
          <w:highlight w:val="none"/>
          <w:u w:val="none"/>
          <w:lang w:val="en-US" w:eastAsia="zh-CN"/>
        </w:rPr>
        <w:t>5</w:t>
      </w:r>
      <w:r>
        <w:rPr>
          <w:rFonts w:hint="eastAsia" w:ascii="宋体" w:hAnsi="宋体" w:eastAsia="宋体" w:cs="宋体"/>
          <w:b w:val="0"/>
          <w:bCs w:val="0"/>
          <w:color w:val="auto"/>
          <w:sz w:val="24"/>
          <w:szCs w:val="24"/>
          <w:highlight w:val="none"/>
          <w:u w:val="none"/>
        </w:rPr>
        <w:t>月</w:t>
      </w:r>
      <w:r>
        <w:rPr>
          <w:rFonts w:hint="eastAsia" w:ascii="宋体" w:hAnsi="宋体" w:cs="宋体"/>
          <w:b w:val="0"/>
          <w:bCs w:val="0"/>
          <w:color w:val="auto"/>
          <w:sz w:val="24"/>
          <w:szCs w:val="24"/>
          <w:highlight w:val="none"/>
          <w:u w:val="none"/>
          <w:lang w:val="en-US" w:eastAsia="zh-CN"/>
        </w:rPr>
        <w:t>6</w:t>
      </w:r>
      <w:r>
        <w:rPr>
          <w:rFonts w:hint="eastAsia" w:ascii="宋体" w:hAnsi="宋体" w:eastAsia="宋体" w:cs="宋体"/>
          <w:b w:val="0"/>
          <w:bCs w:val="0"/>
          <w:color w:val="auto"/>
          <w:sz w:val="24"/>
          <w:szCs w:val="24"/>
          <w:highlight w:val="none"/>
          <w:u w:val="none"/>
        </w:rPr>
        <w:t>日</w:t>
      </w:r>
      <w:r>
        <w:rPr>
          <w:rFonts w:hint="eastAsia" w:ascii="宋体" w:hAnsi="宋体" w:cs="宋体"/>
          <w:b w:val="0"/>
          <w:bCs w:val="0"/>
          <w:color w:val="auto"/>
          <w:sz w:val="24"/>
          <w:szCs w:val="24"/>
          <w:highlight w:val="none"/>
          <w:u w:val="none"/>
          <w:lang w:val="en-US" w:eastAsia="zh-CN"/>
        </w:rPr>
        <w:t>9</w:t>
      </w:r>
      <w:r>
        <w:rPr>
          <w:rFonts w:hint="eastAsia" w:ascii="宋体" w:hAnsi="宋体" w:eastAsia="宋体" w:cs="宋体"/>
          <w:b w:val="0"/>
          <w:bCs w:val="0"/>
          <w:color w:val="auto"/>
          <w:sz w:val="24"/>
          <w:szCs w:val="24"/>
          <w:highlight w:val="none"/>
          <w:u w:val="none"/>
        </w:rPr>
        <w:t>点</w:t>
      </w:r>
      <w:r>
        <w:rPr>
          <w:rFonts w:hint="eastAsia" w:ascii="宋体" w:hAnsi="宋体" w:cs="宋体"/>
          <w:b w:val="0"/>
          <w:bCs w:val="0"/>
          <w:color w:val="auto"/>
          <w:sz w:val="24"/>
          <w:szCs w:val="24"/>
          <w:highlight w:val="none"/>
          <w:u w:val="none"/>
          <w:lang w:val="en-US" w:eastAsia="zh-CN"/>
        </w:rPr>
        <w:t>30</w:t>
      </w:r>
      <w:r>
        <w:rPr>
          <w:rFonts w:hint="eastAsia" w:ascii="宋体" w:hAnsi="宋体" w:eastAsia="宋体" w:cs="宋体"/>
          <w:b w:val="0"/>
          <w:bCs w:val="0"/>
          <w:color w:val="auto"/>
          <w:sz w:val="24"/>
          <w:szCs w:val="24"/>
          <w:highlight w:val="none"/>
          <w:u w:val="none"/>
        </w:rPr>
        <w:t>分（北</w:t>
      </w:r>
      <w:r>
        <w:rPr>
          <w:rFonts w:hint="eastAsia" w:ascii="宋体" w:hAnsi="宋体" w:eastAsia="宋体" w:cs="宋体"/>
          <w:b w:val="0"/>
          <w:bCs w:val="0"/>
          <w:color w:val="auto"/>
          <w:sz w:val="24"/>
          <w:szCs w:val="24"/>
          <w:highlight w:val="none"/>
        </w:rPr>
        <w:t xml:space="preserve">京时间）。 </w:t>
      </w:r>
    </w:p>
    <w:p w14:paraId="6EA8FB4E">
      <w:pPr>
        <w:spacing w:line="240" w:lineRule="auto"/>
        <w:ind w:firstLine="448"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2.投标文件提交地点：在“政采云”平台(http：//www.zcygov.cn)上传电子加密投标文件。</w:t>
      </w:r>
    </w:p>
    <w:p w14:paraId="1892620A">
      <w:pPr>
        <w:spacing w:line="240" w:lineRule="auto"/>
        <w:ind w:firstLine="448"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3.开标时间和地点：</w:t>
      </w:r>
      <w:r>
        <w:rPr>
          <w:rFonts w:hint="eastAsia" w:ascii="宋体" w:hAnsi="宋体" w:cs="宋体"/>
          <w:b w:val="0"/>
          <w:bCs w:val="0"/>
          <w:color w:val="auto"/>
          <w:sz w:val="24"/>
          <w:szCs w:val="24"/>
          <w:highlight w:val="none"/>
          <w:u w:val="none"/>
          <w:lang w:val="en-US" w:eastAsia="zh-CN"/>
        </w:rPr>
        <w:t>2025</w:t>
      </w:r>
      <w:r>
        <w:rPr>
          <w:rFonts w:hint="eastAsia" w:ascii="宋体" w:hAnsi="宋体" w:eastAsia="宋体" w:cs="宋体"/>
          <w:b w:val="0"/>
          <w:bCs w:val="0"/>
          <w:color w:val="auto"/>
          <w:sz w:val="24"/>
          <w:szCs w:val="24"/>
          <w:highlight w:val="none"/>
          <w:u w:val="none"/>
        </w:rPr>
        <w:t>年</w:t>
      </w:r>
      <w:r>
        <w:rPr>
          <w:rFonts w:hint="eastAsia" w:ascii="宋体" w:hAnsi="宋体" w:cs="宋体"/>
          <w:b w:val="0"/>
          <w:bCs w:val="0"/>
          <w:color w:val="auto"/>
          <w:sz w:val="24"/>
          <w:szCs w:val="24"/>
          <w:highlight w:val="none"/>
          <w:u w:val="none"/>
          <w:lang w:val="en-US" w:eastAsia="zh-CN"/>
        </w:rPr>
        <w:t>5</w:t>
      </w:r>
      <w:r>
        <w:rPr>
          <w:rFonts w:hint="eastAsia" w:ascii="宋体" w:hAnsi="宋体" w:eastAsia="宋体" w:cs="宋体"/>
          <w:b w:val="0"/>
          <w:bCs w:val="0"/>
          <w:color w:val="auto"/>
          <w:sz w:val="24"/>
          <w:szCs w:val="24"/>
          <w:highlight w:val="none"/>
          <w:u w:val="none"/>
        </w:rPr>
        <w:t>月</w:t>
      </w:r>
      <w:r>
        <w:rPr>
          <w:rFonts w:hint="eastAsia" w:ascii="宋体" w:hAnsi="宋体" w:cs="宋体"/>
          <w:b w:val="0"/>
          <w:bCs w:val="0"/>
          <w:color w:val="auto"/>
          <w:sz w:val="24"/>
          <w:szCs w:val="24"/>
          <w:highlight w:val="none"/>
          <w:u w:val="none"/>
          <w:lang w:val="en-US" w:eastAsia="zh-CN"/>
        </w:rPr>
        <w:t>6</w:t>
      </w:r>
      <w:r>
        <w:rPr>
          <w:rFonts w:hint="eastAsia" w:ascii="宋体" w:hAnsi="宋体" w:eastAsia="宋体" w:cs="宋体"/>
          <w:b w:val="0"/>
          <w:bCs w:val="0"/>
          <w:color w:val="auto"/>
          <w:sz w:val="24"/>
          <w:szCs w:val="24"/>
          <w:highlight w:val="none"/>
          <w:u w:val="none"/>
        </w:rPr>
        <w:t>日</w:t>
      </w:r>
      <w:r>
        <w:rPr>
          <w:rFonts w:hint="eastAsia" w:ascii="宋体" w:hAnsi="宋体" w:cs="宋体"/>
          <w:b w:val="0"/>
          <w:bCs w:val="0"/>
          <w:color w:val="auto"/>
          <w:sz w:val="24"/>
          <w:szCs w:val="24"/>
          <w:highlight w:val="none"/>
          <w:u w:val="none"/>
          <w:lang w:val="en-US" w:eastAsia="zh-CN"/>
        </w:rPr>
        <w:t>9</w:t>
      </w:r>
      <w:r>
        <w:rPr>
          <w:rFonts w:hint="eastAsia" w:ascii="宋体" w:hAnsi="宋体" w:eastAsia="宋体" w:cs="宋体"/>
          <w:b w:val="0"/>
          <w:bCs w:val="0"/>
          <w:color w:val="auto"/>
          <w:sz w:val="24"/>
          <w:szCs w:val="24"/>
          <w:highlight w:val="none"/>
          <w:u w:val="none"/>
        </w:rPr>
        <w:t>点</w:t>
      </w:r>
      <w:r>
        <w:rPr>
          <w:rFonts w:hint="eastAsia" w:ascii="宋体" w:hAnsi="宋体" w:cs="宋体"/>
          <w:b w:val="0"/>
          <w:bCs w:val="0"/>
          <w:color w:val="auto"/>
          <w:sz w:val="24"/>
          <w:szCs w:val="24"/>
          <w:highlight w:val="none"/>
          <w:u w:val="none"/>
          <w:lang w:val="en-US" w:eastAsia="zh-CN"/>
        </w:rPr>
        <w:t>30</w:t>
      </w:r>
      <w:r>
        <w:rPr>
          <w:rFonts w:hint="eastAsia" w:ascii="宋体" w:hAnsi="宋体" w:eastAsia="宋体" w:cs="宋体"/>
          <w:b w:val="0"/>
          <w:bCs w:val="0"/>
          <w:color w:val="auto"/>
          <w:sz w:val="24"/>
          <w:szCs w:val="24"/>
          <w:highlight w:val="none"/>
          <w:u w:val="none"/>
        </w:rPr>
        <w:t>分</w:t>
      </w:r>
      <w:r>
        <w:rPr>
          <w:rFonts w:hint="eastAsia" w:ascii="宋体" w:hAnsi="宋体" w:eastAsia="宋体" w:cs="宋体"/>
          <w:b w:val="0"/>
          <w:bCs w:val="0"/>
          <w:color w:val="auto"/>
          <w:sz w:val="24"/>
          <w:szCs w:val="24"/>
          <w:highlight w:val="none"/>
        </w:rPr>
        <w:t>（北京时间），通化市公共资源交易中心（通化市政府采购中心）</w:t>
      </w:r>
      <w:r>
        <w:rPr>
          <w:rFonts w:hint="eastAsia" w:ascii="宋体" w:hAnsi="宋体" w:eastAsia="宋体" w:cs="宋体"/>
          <w:b w:val="0"/>
          <w:bCs w:val="0"/>
          <w:color w:val="auto"/>
          <w:sz w:val="24"/>
          <w:szCs w:val="24"/>
          <w:highlight w:val="none"/>
          <w:u w:val="none"/>
        </w:rPr>
        <w:t>第</w:t>
      </w:r>
      <w:r>
        <w:rPr>
          <w:rFonts w:hint="eastAsia" w:ascii="宋体" w:hAnsi="宋体" w:cs="宋体"/>
          <w:b w:val="0"/>
          <w:bCs w:val="0"/>
          <w:color w:val="auto"/>
          <w:sz w:val="24"/>
          <w:szCs w:val="24"/>
          <w:highlight w:val="none"/>
          <w:u w:val="none"/>
          <w:lang w:val="en-US" w:eastAsia="zh-CN"/>
        </w:rPr>
        <w:t>二</w:t>
      </w:r>
      <w:r>
        <w:rPr>
          <w:rFonts w:hint="eastAsia" w:ascii="宋体" w:hAnsi="宋体" w:eastAsia="宋体" w:cs="宋体"/>
          <w:b w:val="0"/>
          <w:bCs w:val="0"/>
          <w:color w:val="auto"/>
          <w:sz w:val="24"/>
          <w:szCs w:val="24"/>
          <w:highlight w:val="none"/>
          <w:u w:val="none"/>
        </w:rPr>
        <w:t>开标室</w:t>
      </w:r>
      <w:r>
        <w:rPr>
          <w:rFonts w:hint="eastAsia" w:ascii="宋体" w:hAnsi="宋体" w:eastAsia="宋体" w:cs="宋体"/>
          <w:b w:val="0"/>
          <w:bCs w:val="0"/>
          <w:color w:val="auto"/>
          <w:sz w:val="24"/>
          <w:szCs w:val="24"/>
          <w:highlight w:val="none"/>
        </w:rPr>
        <w:t>。</w:t>
      </w:r>
    </w:p>
    <w:p w14:paraId="0FFF1586">
      <w:pPr>
        <w:keepNext/>
        <w:keepLines/>
        <w:spacing w:line="240" w:lineRule="auto"/>
        <w:outlineLvl w:val="1"/>
        <w:rPr>
          <w:rFonts w:hint="eastAsia" w:ascii="宋体" w:hAnsi="宋体" w:eastAsia="宋体" w:cs="宋体"/>
          <w:b/>
          <w:bCs/>
          <w:color w:val="auto"/>
          <w:sz w:val="24"/>
          <w:szCs w:val="24"/>
          <w:highlight w:val="none"/>
        </w:rPr>
      </w:pPr>
      <w:bookmarkStart w:id="17" w:name="_Toc28359084"/>
      <w:bookmarkStart w:id="18" w:name="_Toc35393625"/>
      <w:bookmarkStart w:id="19" w:name="_Toc35393794"/>
      <w:bookmarkStart w:id="20" w:name="_Toc28359007"/>
      <w:r>
        <w:rPr>
          <w:rFonts w:hint="eastAsia" w:ascii="宋体" w:hAnsi="宋体" w:eastAsia="宋体" w:cs="宋体"/>
          <w:b/>
          <w:bCs/>
          <w:color w:val="auto"/>
          <w:sz w:val="24"/>
          <w:szCs w:val="24"/>
          <w:highlight w:val="none"/>
        </w:rPr>
        <w:t>五、公告期限</w:t>
      </w:r>
      <w:bookmarkEnd w:id="17"/>
      <w:bookmarkEnd w:id="18"/>
      <w:bookmarkEnd w:id="19"/>
      <w:bookmarkEnd w:id="20"/>
    </w:p>
    <w:p w14:paraId="601209F1">
      <w:pPr>
        <w:spacing w:line="240" w:lineRule="auto"/>
        <w:ind w:firstLine="448" w:firstLineChars="200"/>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kern w:val="0"/>
          <w:sz w:val="24"/>
          <w:szCs w:val="24"/>
        </w:rPr>
        <w:t>自本公告发布之日起5个工作日。</w:t>
      </w:r>
    </w:p>
    <w:p w14:paraId="30CD8A17">
      <w:pPr>
        <w:keepNext/>
        <w:keepLines/>
        <w:spacing w:line="240" w:lineRule="auto"/>
        <w:outlineLvl w:val="1"/>
        <w:rPr>
          <w:rFonts w:hint="eastAsia" w:ascii="宋体" w:hAnsi="宋体" w:eastAsia="宋体" w:cs="宋体"/>
          <w:b/>
          <w:bCs/>
          <w:color w:val="auto"/>
          <w:sz w:val="24"/>
          <w:szCs w:val="24"/>
        </w:rPr>
      </w:pPr>
      <w:bookmarkStart w:id="21" w:name="_Toc35393626"/>
      <w:bookmarkStart w:id="22" w:name="_Toc35393795"/>
      <w:r>
        <w:rPr>
          <w:rFonts w:hint="eastAsia" w:ascii="宋体" w:hAnsi="宋体" w:eastAsia="宋体" w:cs="宋体"/>
          <w:b/>
          <w:bCs/>
          <w:color w:val="auto"/>
          <w:sz w:val="24"/>
          <w:szCs w:val="24"/>
        </w:rPr>
        <w:t>六、其他补充事宜</w:t>
      </w:r>
      <w:bookmarkEnd w:id="21"/>
      <w:bookmarkEnd w:id="22"/>
    </w:p>
    <w:p w14:paraId="5750C42F">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1.现场考察时间和地点：本项目</w:t>
      </w:r>
      <w:r>
        <w:rPr>
          <w:rFonts w:hint="eastAsia" w:ascii="宋体" w:hAnsi="宋体" w:eastAsia="宋体" w:cs="宋体"/>
          <w:b w:val="0"/>
          <w:bCs w:val="0"/>
          <w:color w:val="auto"/>
          <w:sz w:val="24"/>
          <w:szCs w:val="24"/>
          <w:u w:val="single"/>
        </w:rPr>
        <w:t>（否）</w:t>
      </w:r>
      <w:r>
        <w:rPr>
          <w:rFonts w:hint="eastAsia" w:ascii="宋体" w:hAnsi="宋体" w:eastAsia="宋体" w:cs="宋体"/>
          <w:b w:val="0"/>
          <w:bCs w:val="0"/>
          <w:color w:val="auto"/>
          <w:sz w:val="24"/>
          <w:szCs w:val="24"/>
        </w:rPr>
        <w:t>组织现场考察。</w:t>
      </w:r>
    </w:p>
    <w:p w14:paraId="5B2543C5">
      <w:pPr>
        <w:spacing w:line="240" w:lineRule="auto"/>
        <w:ind w:firstLine="448"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rPr>
        <w:t>2.开标前答</w:t>
      </w:r>
      <w:r>
        <w:rPr>
          <w:rFonts w:hint="eastAsia" w:ascii="宋体" w:hAnsi="宋体" w:eastAsia="宋体" w:cs="宋体"/>
          <w:b w:val="0"/>
          <w:bCs w:val="0"/>
          <w:color w:val="auto"/>
          <w:sz w:val="24"/>
          <w:szCs w:val="24"/>
          <w:highlight w:val="none"/>
        </w:rPr>
        <w:t>疑会时间和地点：本项目</w:t>
      </w:r>
      <w:r>
        <w:rPr>
          <w:rFonts w:hint="eastAsia" w:ascii="宋体" w:hAnsi="宋体" w:eastAsia="宋体" w:cs="宋体"/>
          <w:b w:val="0"/>
          <w:bCs w:val="0"/>
          <w:color w:val="auto"/>
          <w:sz w:val="24"/>
          <w:szCs w:val="24"/>
          <w:highlight w:val="none"/>
          <w:u w:val="single"/>
        </w:rPr>
        <w:t>（否）</w:t>
      </w:r>
      <w:r>
        <w:rPr>
          <w:rFonts w:hint="eastAsia" w:ascii="宋体" w:hAnsi="宋体" w:eastAsia="宋体" w:cs="宋体"/>
          <w:b w:val="0"/>
          <w:bCs w:val="0"/>
          <w:color w:val="auto"/>
          <w:sz w:val="24"/>
          <w:szCs w:val="24"/>
          <w:highlight w:val="none"/>
        </w:rPr>
        <w:t>组织开标前答疑会。</w:t>
      </w:r>
    </w:p>
    <w:p w14:paraId="4CE54170">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cs="宋体"/>
          <w:b w:val="0"/>
          <w:bCs w:val="0"/>
          <w:color w:val="auto"/>
          <w:sz w:val="24"/>
          <w:szCs w:val="24"/>
          <w:lang w:val="en-US" w:eastAsia="zh-CN"/>
        </w:rPr>
        <w:t>3</w:t>
      </w:r>
      <w:r>
        <w:rPr>
          <w:rFonts w:hint="eastAsia" w:ascii="宋体" w:hAnsi="宋体" w:eastAsia="宋体" w:cs="宋体"/>
          <w:b w:val="0"/>
          <w:bCs w:val="0"/>
          <w:color w:val="auto"/>
          <w:sz w:val="24"/>
          <w:szCs w:val="24"/>
        </w:rPr>
        <w:t>.本次</w:t>
      </w:r>
      <w:r>
        <w:rPr>
          <w:rFonts w:hint="eastAsia" w:ascii="宋体" w:hAnsi="宋体" w:cs="宋体"/>
          <w:b w:val="0"/>
          <w:bCs w:val="0"/>
          <w:color w:val="auto"/>
          <w:sz w:val="24"/>
          <w:szCs w:val="24"/>
          <w:lang w:val="en-US" w:eastAsia="zh-CN"/>
        </w:rPr>
        <w:t>招标</w:t>
      </w:r>
      <w:r>
        <w:rPr>
          <w:rFonts w:hint="eastAsia" w:ascii="宋体" w:hAnsi="宋体" w:eastAsia="宋体" w:cs="宋体"/>
          <w:b w:val="0"/>
          <w:bCs w:val="0"/>
          <w:color w:val="auto"/>
          <w:sz w:val="24"/>
          <w:szCs w:val="24"/>
        </w:rPr>
        <w:t>公告在“政采云”平台上发布并同时推送至《中国政府采购网》、《吉林省政府采购网》、《吉林省公共资源交易公共服务平台》。</w:t>
      </w:r>
    </w:p>
    <w:p w14:paraId="4B0EF260">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4.本项目为全流程电子化项目，通过“政采云”平台（http：//www.zcygov.cn）实行在线电子投标，供应商应先安装“政采云投标客户端”（请自行前往“政采云”平台进行下载），并按照本项目招标文件和“政采云”平台的要求编制、加密后在投标截止时间前通过网络上传至“政采云”平台，供应商在“政采云”平台提交电子版响应文件时，请填写参加开标活动经办人联系方式，并按照现场工作人员通知使用CA锁进行响应文件远程解密。</w:t>
      </w:r>
    </w:p>
    <w:p w14:paraId="514151AB">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5.本项目需要落实的政府采购政策：</w:t>
      </w:r>
    </w:p>
    <w:p w14:paraId="76D8D385">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5.1.执行《政府采购促进中小企业发展管理办法》（财库[2020]46号）及《关于进一步加大政府采购支持中小企业力度的通知》（财库〔2022〕19号）；</w:t>
      </w:r>
    </w:p>
    <w:p w14:paraId="4531E51C">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5.2.执行《财政部、司法部关于政府采购支持监狱企业发展有关问题的通知》（财库[2014]68号）；</w:t>
      </w:r>
    </w:p>
    <w:p w14:paraId="40DC2904">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5.3.执行《关于促进残疾人就业政府采购政策的通知》（财库〔2017〕141号）；</w:t>
      </w:r>
    </w:p>
    <w:p w14:paraId="2D99F8A9">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5.4执行《财政部 国家发展改革委关于印发〈节能产品政府采购实施意见〉的通知》（财库[2004]185号）；</w:t>
      </w:r>
    </w:p>
    <w:p w14:paraId="78819ECA">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5.5.执行《财政部 环保总局关于环境标志产品政府采购实施的意见》（财库[2006]90号）；</w:t>
      </w:r>
    </w:p>
    <w:p w14:paraId="2B428F66">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5.6.《关于调整优化节能产品、环境标志产品政府采购执行机制的通知》（财库【2019】9号）：</w:t>
      </w:r>
    </w:p>
    <w:p w14:paraId="26B17E0A">
      <w:pPr>
        <w:spacing w:line="240" w:lineRule="auto"/>
        <w:ind w:firstLine="448" w:firstLineChars="200"/>
        <w:rPr>
          <w:rFonts w:hint="eastAsia" w:ascii="宋体" w:hAnsi="宋体" w:eastAsia="宋体" w:cs="宋体"/>
          <w:b w:val="0"/>
          <w:bCs w:val="0"/>
          <w:color w:val="auto"/>
          <w:sz w:val="24"/>
          <w:szCs w:val="24"/>
        </w:rPr>
      </w:pPr>
      <w:r>
        <w:rPr>
          <w:rFonts w:hint="eastAsia" w:ascii="宋体" w:hAnsi="宋体" w:cs="宋体"/>
          <w:b w:val="0"/>
          <w:bCs w:val="0"/>
          <w:color w:val="auto"/>
          <w:sz w:val="24"/>
          <w:szCs w:val="24"/>
          <w:lang w:val="en-US" w:eastAsia="zh-CN"/>
        </w:rPr>
        <w:t>6</w:t>
      </w:r>
      <w:r>
        <w:rPr>
          <w:rFonts w:hint="eastAsia" w:ascii="宋体" w:hAnsi="宋体" w:eastAsia="宋体" w:cs="宋体"/>
          <w:b w:val="0"/>
          <w:bCs w:val="0"/>
          <w:color w:val="auto"/>
          <w:sz w:val="24"/>
          <w:szCs w:val="24"/>
        </w:rPr>
        <w:t>.投标保证金：</w:t>
      </w:r>
    </w:p>
    <w:p w14:paraId="2912F9B6">
      <w:pPr>
        <w:pageBreakBefore w:val="0"/>
        <w:kinsoku/>
        <w:wordWrap/>
        <w:overflowPunct/>
        <w:topLinePunct w:val="0"/>
        <w:bidi w:val="0"/>
        <w:snapToGrid/>
        <w:spacing w:line="240" w:lineRule="auto"/>
        <w:ind w:firstLine="672" w:firstLineChars="300"/>
        <w:textAlignment w:val="auto"/>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rPr>
        <w:t>投标</w:t>
      </w:r>
      <w:r>
        <w:rPr>
          <w:rFonts w:hint="eastAsia" w:ascii="宋体" w:hAnsi="宋体" w:eastAsia="宋体" w:cs="宋体"/>
          <w:b w:val="0"/>
          <w:bCs w:val="0"/>
          <w:sz w:val="24"/>
          <w:szCs w:val="24"/>
          <w:highlight w:val="none"/>
        </w:rPr>
        <w:t>保证金</w:t>
      </w:r>
      <w:r>
        <w:rPr>
          <w:rFonts w:hint="eastAsia" w:ascii="宋体" w:hAnsi="宋体" w:eastAsia="宋体" w:cs="宋体"/>
          <w:i w:val="0"/>
          <w:iCs w:val="0"/>
          <w:caps w:val="0"/>
          <w:color w:val="000000"/>
          <w:spacing w:val="0"/>
          <w:sz w:val="24"/>
          <w:szCs w:val="24"/>
          <w:highlight w:val="none"/>
          <w:shd w:val="clear" w:color="auto" w:fill="FFFFFF"/>
        </w:rPr>
        <w:t>缴纳时间、方式、金额、明确位置和注意事项等其他要求详见文件</w:t>
      </w:r>
      <w:r>
        <w:rPr>
          <w:rFonts w:hint="eastAsia" w:ascii="宋体" w:hAnsi="宋体" w:cs="宋体"/>
          <w:b w:val="0"/>
          <w:bCs w:val="0"/>
          <w:color w:val="auto"/>
          <w:sz w:val="24"/>
          <w:szCs w:val="24"/>
          <w:lang w:eastAsia="zh-CN"/>
        </w:rPr>
        <w:t>。</w:t>
      </w:r>
    </w:p>
    <w:p w14:paraId="44B6F295">
      <w:pPr>
        <w:keepNext/>
        <w:keepLines/>
        <w:spacing w:line="240" w:lineRule="auto"/>
        <w:outlineLvl w:val="1"/>
        <w:rPr>
          <w:rFonts w:hint="eastAsia" w:ascii="宋体" w:hAnsi="宋体" w:eastAsia="宋体" w:cs="宋体"/>
          <w:b/>
          <w:bCs/>
          <w:color w:val="auto"/>
          <w:sz w:val="24"/>
          <w:szCs w:val="24"/>
        </w:rPr>
      </w:pPr>
      <w:bookmarkStart w:id="23" w:name="_Toc35393627"/>
      <w:bookmarkStart w:id="24" w:name="_Toc28359008"/>
      <w:bookmarkStart w:id="25" w:name="_Toc35393796"/>
      <w:bookmarkStart w:id="26" w:name="_Toc28359085"/>
      <w:r>
        <w:rPr>
          <w:rFonts w:hint="eastAsia" w:ascii="宋体" w:hAnsi="宋体" w:eastAsia="宋体" w:cs="宋体"/>
          <w:b/>
          <w:bCs/>
          <w:color w:val="auto"/>
          <w:sz w:val="24"/>
          <w:szCs w:val="24"/>
        </w:rPr>
        <w:t>七、对本次招标提出询问，请按以下方式联系。</w:t>
      </w:r>
      <w:bookmarkEnd w:id="23"/>
      <w:bookmarkEnd w:id="24"/>
      <w:bookmarkEnd w:id="25"/>
      <w:bookmarkEnd w:id="26"/>
    </w:p>
    <w:p w14:paraId="22BF0218">
      <w:pPr>
        <w:widowControl/>
        <w:spacing w:line="240" w:lineRule="auto"/>
        <w:jc w:val="left"/>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1.采购人信息</w:t>
      </w:r>
    </w:p>
    <w:p w14:paraId="03A8EAEB">
      <w:pPr>
        <w:spacing w:line="240" w:lineRule="auto"/>
        <w:ind w:firstLine="672" w:firstLineChars="300"/>
        <w:rPr>
          <w:rFonts w:hint="eastAsia" w:ascii="宋体" w:hAnsi="宋体" w:eastAsia="宋体" w:cs="宋体"/>
          <w:b w:val="0"/>
          <w:bCs w:val="0"/>
          <w:color w:val="auto"/>
          <w:sz w:val="24"/>
          <w:szCs w:val="24"/>
          <w:highlight w:val="none"/>
          <w:lang w:val="en-US" w:eastAsia="zh-CN"/>
        </w:rPr>
      </w:pPr>
      <w:bookmarkStart w:id="27" w:name="_Toc28359009"/>
      <w:bookmarkStart w:id="28" w:name="_Toc28359086"/>
      <w:r>
        <w:rPr>
          <w:rFonts w:hint="eastAsia" w:ascii="宋体" w:hAnsi="宋体" w:eastAsia="宋体" w:cs="宋体"/>
          <w:b w:val="0"/>
          <w:bCs w:val="0"/>
          <w:color w:val="auto"/>
          <w:sz w:val="24"/>
          <w:szCs w:val="24"/>
          <w:highlight w:val="none"/>
          <w:lang w:val="en-US" w:eastAsia="zh-CN"/>
        </w:rPr>
        <w:t>名    称：柳河县住房和城乡建设局</w:t>
      </w:r>
    </w:p>
    <w:p w14:paraId="08E6D576">
      <w:pPr>
        <w:spacing w:line="240" w:lineRule="auto"/>
        <w:ind w:firstLine="672" w:firstLineChars="3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地    址：柳河县</w:t>
      </w:r>
    </w:p>
    <w:p w14:paraId="03E76AA2">
      <w:pPr>
        <w:spacing w:line="240" w:lineRule="auto"/>
        <w:ind w:firstLine="672" w:firstLineChars="3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联系</w:t>
      </w:r>
      <w:r>
        <w:rPr>
          <w:rFonts w:hint="eastAsia" w:ascii="宋体" w:hAnsi="宋体" w:eastAsia="宋体" w:cs="宋体"/>
          <w:b w:val="0"/>
          <w:bCs w:val="0"/>
          <w:color w:val="auto"/>
          <w:sz w:val="24"/>
          <w:szCs w:val="24"/>
          <w:highlight w:val="none"/>
          <w:lang w:val="en-US" w:eastAsia="zh-CN"/>
        </w:rPr>
        <w:t>方式：黄慧宇 13766167463</w:t>
      </w:r>
    </w:p>
    <w:p w14:paraId="2A5718EC">
      <w:pPr>
        <w:widowControl/>
        <w:spacing w:line="240" w:lineRule="auto"/>
        <w:ind w:firstLine="672" w:firstLineChars="300"/>
        <w:jc w:val="left"/>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2.采购代理机构信息</w:t>
      </w:r>
      <w:bookmarkEnd w:id="27"/>
      <w:bookmarkEnd w:id="28"/>
    </w:p>
    <w:p w14:paraId="1758479A">
      <w:pPr>
        <w:spacing w:line="240" w:lineRule="auto"/>
        <w:ind w:firstLine="672" w:firstLineChars="300"/>
        <w:rPr>
          <w:rFonts w:hint="eastAsia" w:ascii="宋体" w:hAnsi="宋体" w:eastAsia="宋体" w:cs="宋体"/>
          <w:b w:val="0"/>
          <w:bCs w:val="0"/>
          <w:color w:val="auto"/>
          <w:sz w:val="24"/>
          <w:szCs w:val="24"/>
        </w:rPr>
      </w:pPr>
      <w:bookmarkStart w:id="29" w:name="_Toc28359087"/>
      <w:bookmarkStart w:id="30" w:name="_Toc28359010"/>
      <w:r>
        <w:rPr>
          <w:rFonts w:hint="eastAsia" w:ascii="宋体" w:hAnsi="宋体" w:eastAsia="宋体" w:cs="宋体"/>
          <w:b w:val="0"/>
          <w:bCs w:val="0"/>
          <w:color w:val="auto"/>
          <w:sz w:val="24"/>
          <w:szCs w:val="24"/>
        </w:rPr>
        <w:t>名    称：中乐九建工程咨询有限公司</w:t>
      </w:r>
    </w:p>
    <w:p w14:paraId="0F3087AD">
      <w:pPr>
        <w:spacing w:line="240" w:lineRule="auto"/>
        <w:ind w:firstLine="672" w:firstLineChars="3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地    址：深圳市宝安区西乡街道共乐社区共和工业路48号白鹿广场A栋3086</w:t>
      </w:r>
    </w:p>
    <w:p w14:paraId="23992961">
      <w:pPr>
        <w:spacing w:line="240" w:lineRule="auto"/>
        <w:ind w:firstLine="672" w:firstLineChars="3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rPr>
        <w:t>联系方式：0431-87879331</w:t>
      </w:r>
    </w:p>
    <w:p w14:paraId="28C56C28">
      <w:pPr>
        <w:spacing w:line="240" w:lineRule="auto"/>
        <w:ind w:firstLine="672" w:firstLineChars="300"/>
        <w:rPr>
          <w:rFonts w:hint="eastAsia" w:ascii="宋体" w:hAnsi="宋体" w:eastAsia="宋体" w:cs="宋体"/>
          <w:b w:val="0"/>
          <w:bCs w:val="0"/>
          <w:color w:val="auto"/>
          <w:sz w:val="24"/>
          <w:szCs w:val="24"/>
          <w:u w:val="single"/>
        </w:rPr>
      </w:pPr>
      <w:r>
        <w:rPr>
          <w:rFonts w:hint="eastAsia" w:ascii="宋体" w:hAnsi="宋体" w:eastAsia="宋体" w:cs="宋体"/>
          <w:b w:val="0"/>
          <w:bCs w:val="0"/>
          <w:color w:val="auto"/>
          <w:sz w:val="24"/>
          <w:szCs w:val="24"/>
        </w:rPr>
        <w:t>3.项目联系方式</w:t>
      </w:r>
      <w:bookmarkEnd w:id="29"/>
      <w:bookmarkEnd w:id="30"/>
    </w:p>
    <w:p w14:paraId="59C1925C">
      <w:pPr>
        <w:spacing w:line="240" w:lineRule="auto"/>
        <w:ind w:firstLine="672" w:firstLineChars="3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项目联系人：</w:t>
      </w:r>
      <w:r>
        <w:rPr>
          <w:rFonts w:hint="eastAsia" w:ascii="宋体" w:hAnsi="宋体" w:cs="宋体"/>
          <w:b w:val="0"/>
          <w:bCs w:val="0"/>
          <w:color w:val="auto"/>
          <w:sz w:val="24"/>
          <w:szCs w:val="24"/>
          <w:lang w:val="en-US" w:eastAsia="zh-CN"/>
        </w:rPr>
        <w:t>王</w:t>
      </w:r>
      <w:r>
        <w:rPr>
          <w:rFonts w:hint="eastAsia" w:ascii="宋体" w:hAnsi="宋体" w:eastAsia="宋体" w:cs="宋体"/>
          <w:b w:val="0"/>
          <w:bCs w:val="0"/>
          <w:color w:val="auto"/>
          <w:sz w:val="24"/>
          <w:szCs w:val="24"/>
        </w:rPr>
        <w:t>乐</w:t>
      </w:r>
    </w:p>
    <w:p w14:paraId="71351A42">
      <w:pPr>
        <w:spacing w:line="240" w:lineRule="auto"/>
        <w:ind w:firstLine="672" w:firstLineChars="3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电　　 话：0431-87879331</w:t>
      </w:r>
    </w:p>
    <w:p w14:paraId="7671898E">
      <w:pPr>
        <w:pStyle w:val="33"/>
        <w:ind w:firstLine="672" w:firstLineChars="300"/>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4.监督部门：柳河县政府采购管理工作办公室</w:t>
      </w:r>
    </w:p>
    <w:p w14:paraId="57214DB5">
      <w:pPr>
        <w:rPr>
          <w:rFonts w:hint="eastAsia"/>
          <w:color w:val="auto"/>
        </w:rPr>
      </w:pPr>
      <w:r>
        <w:rPr>
          <w:rFonts w:hint="eastAsia"/>
          <w:color w:val="auto"/>
        </w:rPr>
        <w:br w:type="page"/>
      </w:r>
    </w:p>
    <w:p w14:paraId="64610E70">
      <w:pPr>
        <w:pStyle w:val="2"/>
        <w:bidi w:val="0"/>
        <w:jc w:val="center"/>
        <w:rPr>
          <w:rStyle w:val="20"/>
          <w:b/>
          <w:bCs/>
          <w:color w:val="auto"/>
          <w:szCs w:val="36"/>
        </w:rPr>
      </w:pPr>
      <w:r>
        <w:rPr>
          <w:rFonts w:hint="eastAsia"/>
          <w:color w:val="auto"/>
        </w:rPr>
        <w:t>第二章  项目招标需求</w:t>
      </w:r>
    </w:p>
    <w:p w14:paraId="54D63F9C">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eastAsia" w:ascii="宋体" w:hAnsi="宋体" w:eastAsia="宋体" w:cs="宋体"/>
          <w:b w:val="0"/>
          <w:bCs w:val="0"/>
          <w:color w:val="auto"/>
          <w:sz w:val="24"/>
          <w:szCs w:val="24"/>
          <w:shd w:val="clear" w:color="auto" w:fill="auto"/>
          <w:lang w:val="en-US" w:eastAsia="zh-CN"/>
        </w:rPr>
      </w:pPr>
      <w:r>
        <w:rPr>
          <w:rFonts w:hint="eastAsia" w:ascii="宋体" w:hAnsi="宋体" w:eastAsia="宋体" w:cs="宋体"/>
          <w:b w:val="0"/>
          <w:bCs/>
          <w:sz w:val="24"/>
          <w:szCs w:val="24"/>
          <w:highlight w:val="none"/>
          <w:lang w:val="en-US" w:eastAsia="zh-CN"/>
        </w:rPr>
        <w:t>商务要求：</w:t>
      </w:r>
    </w:p>
    <w:p w14:paraId="6F523AE9">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cs="宋体"/>
          <w:b w:val="0"/>
          <w:bCs w:val="0"/>
          <w:color w:val="auto"/>
          <w:sz w:val="24"/>
          <w:szCs w:val="24"/>
          <w:shd w:val="clear" w:color="auto" w:fill="auto"/>
          <w:lang w:val="en-US" w:eastAsia="zh-CN"/>
        </w:rPr>
        <w:t>1.</w:t>
      </w:r>
      <w:r>
        <w:rPr>
          <w:rFonts w:hint="eastAsia" w:ascii="宋体" w:hAnsi="宋体" w:eastAsia="宋体" w:cs="宋体"/>
          <w:b w:val="0"/>
          <w:bCs w:val="0"/>
          <w:color w:val="auto"/>
          <w:sz w:val="24"/>
          <w:szCs w:val="24"/>
          <w:shd w:val="clear" w:color="auto" w:fill="auto"/>
          <w:lang w:val="en-US" w:eastAsia="zh-CN"/>
        </w:rPr>
        <w:t>服务目标：目标将柳河县全县生活垃圾转运至异地进行无害化处理，达日产日清标准。</w:t>
      </w:r>
    </w:p>
    <w:p w14:paraId="4581C84F">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cs="宋体"/>
          <w:b w:val="0"/>
          <w:bCs w:val="0"/>
          <w:color w:val="auto"/>
          <w:sz w:val="24"/>
          <w:szCs w:val="24"/>
          <w:highlight w:val="none"/>
          <w:shd w:val="clear" w:color="auto" w:fill="auto"/>
          <w:lang w:val="en-US" w:eastAsia="zh-CN"/>
        </w:rPr>
        <w:t>2.</w:t>
      </w:r>
      <w:r>
        <w:rPr>
          <w:rFonts w:hint="eastAsia" w:ascii="宋体" w:hAnsi="宋体" w:eastAsia="宋体" w:cs="宋体"/>
          <w:b w:val="0"/>
          <w:bCs w:val="0"/>
          <w:color w:val="auto"/>
          <w:sz w:val="24"/>
          <w:szCs w:val="24"/>
          <w:highlight w:val="none"/>
          <w:shd w:val="clear" w:color="auto" w:fill="auto"/>
          <w:lang w:val="en-US" w:eastAsia="zh-CN"/>
        </w:rPr>
        <w:t>服务周期：</w:t>
      </w:r>
      <w:r>
        <w:rPr>
          <w:rFonts w:hint="eastAsia" w:ascii="宋体" w:hAnsi="宋体" w:cs="宋体"/>
          <w:b w:val="0"/>
          <w:bCs w:val="0"/>
          <w:color w:val="auto"/>
          <w:sz w:val="24"/>
          <w:szCs w:val="24"/>
          <w:highlight w:val="none"/>
          <w:lang w:val="en-US" w:eastAsia="zh-CN"/>
        </w:rPr>
        <w:t>自合同签订之日起</w:t>
      </w:r>
      <w:r>
        <w:rPr>
          <w:rFonts w:hint="eastAsia" w:ascii="宋体" w:hAnsi="宋体" w:eastAsia="宋体" w:cs="宋体"/>
          <w:b w:val="0"/>
          <w:bCs w:val="0"/>
          <w:color w:val="auto"/>
          <w:sz w:val="24"/>
          <w:szCs w:val="24"/>
          <w:highlight w:val="none"/>
          <w:lang w:val="en-US" w:eastAsia="zh-CN"/>
        </w:rPr>
        <w:t>至2026年4月30日（可根据有利于柳河县生活垃圾无害化处理工作及项目实际情况缩短期限）</w:t>
      </w:r>
      <w:bookmarkStart w:id="40" w:name="_GoBack"/>
      <w:bookmarkEnd w:id="40"/>
      <w:r>
        <w:rPr>
          <w:rFonts w:hint="eastAsia" w:ascii="宋体" w:hAnsi="宋体" w:cs="宋体"/>
          <w:b w:val="0"/>
          <w:bCs w:val="0"/>
          <w:color w:val="auto"/>
          <w:sz w:val="24"/>
          <w:szCs w:val="24"/>
          <w:highlight w:val="none"/>
          <w:shd w:val="clear" w:color="auto" w:fill="auto"/>
          <w:lang w:val="en-US" w:eastAsia="zh-CN"/>
        </w:rPr>
        <w:t>。</w:t>
      </w:r>
    </w:p>
    <w:p w14:paraId="73A5C7FE">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cs="宋体"/>
          <w:b w:val="0"/>
          <w:bCs w:val="0"/>
          <w:color w:val="auto"/>
          <w:sz w:val="24"/>
          <w:szCs w:val="24"/>
          <w:highlight w:val="none"/>
          <w:shd w:val="clear" w:color="auto" w:fill="auto"/>
          <w:lang w:val="en-US" w:eastAsia="zh-CN"/>
        </w:rPr>
        <w:t>3.</w:t>
      </w:r>
      <w:r>
        <w:rPr>
          <w:rFonts w:hint="eastAsia" w:ascii="宋体" w:hAnsi="宋体" w:eastAsia="宋体" w:cs="宋体"/>
          <w:b w:val="0"/>
          <w:bCs w:val="0"/>
          <w:color w:val="auto"/>
          <w:sz w:val="24"/>
          <w:szCs w:val="24"/>
          <w:highlight w:val="none"/>
          <w:shd w:val="clear" w:color="auto" w:fill="auto"/>
          <w:lang w:val="en-US" w:eastAsia="zh-CN"/>
        </w:rPr>
        <w:t>结算方式：按单吨计费，每个结算周期内实际运输量支付</w:t>
      </w:r>
      <w:r>
        <w:rPr>
          <w:rFonts w:hint="eastAsia" w:ascii="宋体" w:hAnsi="宋体" w:cs="宋体"/>
          <w:b w:val="0"/>
          <w:bCs w:val="0"/>
          <w:color w:val="auto"/>
          <w:sz w:val="24"/>
          <w:szCs w:val="24"/>
          <w:highlight w:val="none"/>
          <w:shd w:val="clear" w:color="auto" w:fill="auto"/>
          <w:lang w:val="en-US" w:eastAsia="zh-CN"/>
        </w:rPr>
        <w:t>。</w:t>
      </w:r>
    </w:p>
    <w:p w14:paraId="28274483">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cs="宋体"/>
          <w:b w:val="0"/>
          <w:bCs w:val="0"/>
          <w:color w:val="auto"/>
          <w:sz w:val="24"/>
          <w:szCs w:val="24"/>
          <w:highlight w:val="none"/>
          <w:shd w:val="clear" w:color="auto" w:fill="auto"/>
          <w:lang w:val="en-US" w:eastAsia="zh-CN"/>
        </w:rPr>
        <w:t>4.</w:t>
      </w:r>
      <w:r>
        <w:rPr>
          <w:rFonts w:hint="eastAsia" w:ascii="宋体" w:hAnsi="宋体" w:eastAsia="宋体" w:cs="宋体"/>
          <w:b w:val="0"/>
          <w:bCs w:val="0"/>
          <w:color w:val="auto"/>
          <w:sz w:val="24"/>
          <w:szCs w:val="24"/>
          <w:highlight w:val="none"/>
          <w:shd w:val="clear" w:color="auto" w:fill="auto"/>
          <w:lang w:val="en-US" w:eastAsia="zh-CN"/>
        </w:rPr>
        <w:t>付款方式：签订合同后,根据实际服务情况,检验合格后,按合同约定付款</w:t>
      </w:r>
      <w:r>
        <w:rPr>
          <w:rFonts w:hint="eastAsia" w:ascii="宋体" w:hAnsi="宋体" w:cs="宋体"/>
          <w:b w:val="0"/>
          <w:bCs w:val="0"/>
          <w:color w:val="auto"/>
          <w:sz w:val="24"/>
          <w:szCs w:val="24"/>
          <w:highlight w:val="none"/>
          <w:shd w:val="clear" w:color="auto" w:fill="auto"/>
          <w:lang w:val="en-US" w:eastAsia="zh-CN"/>
        </w:rPr>
        <w:t>。</w:t>
      </w:r>
    </w:p>
    <w:p w14:paraId="06806364">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eastAsia" w:ascii="宋体" w:hAnsi="宋体" w:eastAsia="宋体" w:cs="宋体"/>
          <w:b w:val="0"/>
          <w:bCs w:val="0"/>
          <w:color w:val="auto"/>
          <w:sz w:val="24"/>
          <w:szCs w:val="24"/>
          <w:shd w:val="clear" w:color="auto" w:fill="auto"/>
          <w:lang w:val="en-US" w:eastAsia="zh-CN"/>
        </w:rPr>
      </w:pPr>
      <w:r>
        <w:rPr>
          <w:rFonts w:hint="eastAsia" w:ascii="宋体" w:hAnsi="宋体" w:cs="宋体"/>
          <w:b w:val="0"/>
          <w:bCs w:val="0"/>
          <w:color w:val="auto"/>
          <w:sz w:val="24"/>
          <w:szCs w:val="24"/>
          <w:shd w:val="clear" w:color="auto" w:fill="auto"/>
          <w:lang w:val="en-US" w:eastAsia="zh-CN"/>
        </w:rPr>
        <w:t>5.</w:t>
      </w:r>
      <w:r>
        <w:rPr>
          <w:rFonts w:hint="eastAsia" w:ascii="宋体" w:hAnsi="宋体" w:eastAsia="宋体" w:cs="宋体"/>
          <w:b w:val="0"/>
          <w:bCs w:val="0"/>
          <w:color w:val="auto"/>
          <w:sz w:val="24"/>
          <w:szCs w:val="24"/>
          <w:shd w:val="clear" w:color="auto" w:fill="auto"/>
          <w:lang w:val="en-US" w:eastAsia="zh-CN"/>
        </w:rPr>
        <w:t>预算金额：4</w:t>
      </w:r>
      <w:r>
        <w:rPr>
          <w:rFonts w:hint="eastAsia" w:ascii="宋体" w:hAnsi="宋体" w:cs="宋体"/>
          <w:b w:val="0"/>
          <w:bCs w:val="0"/>
          <w:color w:val="auto"/>
          <w:sz w:val="24"/>
          <w:szCs w:val="24"/>
          <w:shd w:val="clear" w:color="auto" w:fill="auto"/>
          <w:lang w:val="en-US" w:eastAsia="zh-CN"/>
        </w:rPr>
        <w:t>08</w:t>
      </w:r>
      <w:r>
        <w:rPr>
          <w:rFonts w:hint="eastAsia" w:ascii="宋体" w:hAnsi="宋体" w:eastAsia="宋体" w:cs="宋体"/>
          <w:b w:val="0"/>
          <w:bCs w:val="0"/>
          <w:color w:val="auto"/>
          <w:sz w:val="24"/>
          <w:szCs w:val="24"/>
          <w:shd w:val="clear" w:color="auto" w:fill="auto"/>
          <w:lang w:val="en-US" w:eastAsia="zh-CN"/>
        </w:rPr>
        <w:t>万元</w:t>
      </w:r>
      <w:r>
        <w:rPr>
          <w:rFonts w:hint="eastAsia" w:ascii="宋体" w:hAnsi="宋体" w:cs="宋体"/>
          <w:b w:val="0"/>
          <w:bCs w:val="0"/>
          <w:color w:val="auto"/>
          <w:sz w:val="24"/>
          <w:szCs w:val="24"/>
          <w:shd w:val="clear" w:color="auto" w:fill="auto"/>
          <w:lang w:val="en-US" w:eastAsia="zh-CN"/>
        </w:rPr>
        <w:t>，全年预计产生生活垃圾6万吨，预计项目总支出408万元。</w:t>
      </w:r>
    </w:p>
    <w:p w14:paraId="17973949">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eastAsia" w:ascii="宋体" w:hAnsi="宋体" w:eastAsia="宋体" w:cs="宋体"/>
          <w:b w:val="0"/>
          <w:bCs w:val="0"/>
          <w:color w:val="auto"/>
          <w:sz w:val="24"/>
          <w:szCs w:val="24"/>
          <w:shd w:val="clear" w:color="auto" w:fill="auto"/>
          <w:lang w:val="en-US" w:eastAsia="zh-CN"/>
        </w:rPr>
      </w:pPr>
      <w:r>
        <w:rPr>
          <w:rFonts w:hint="eastAsia" w:ascii="宋体" w:hAnsi="宋体" w:cs="宋体"/>
          <w:b w:val="0"/>
          <w:bCs w:val="0"/>
          <w:color w:val="auto"/>
          <w:sz w:val="24"/>
          <w:szCs w:val="24"/>
          <w:shd w:val="clear" w:color="auto" w:fill="auto"/>
          <w:lang w:val="en-US" w:eastAsia="zh-CN"/>
        </w:rPr>
        <w:t>6.</w:t>
      </w:r>
      <w:r>
        <w:rPr>
          <w:rFonts w:hint="eastAsia" w:ascii="宋体" w:hAnsi="宋体" w:eastAsia="宋体" w:cs="宋体"/>
          <w:b w:val="0"/>
          <w:bCs w:val="0"/>
          <w:color w:val="auto"/>
          <w:sz w:val="24"/>
          <w:szCs w:val="24"/>
          <w:shd w:val="clear" w:color="auto" w:fill="auto"/>
          <w:lang w:val="en-US" w:eastAsia="zh-CN"/>
        </w:rPr>
        <w:t>最高限价：</w:t>
      </w:r>
      <w:r>
        <w:rPr>
          <w:rFonts w:hint="eastAsia" w:ascii="宋体" w:hAnsi="宋体" w:cs="宋体"/>
          <w:b w:val="0"/>
          <w:bCs w:val="0"/>
          <w:color w:val="auto"/>
          <w:sz w:val="24"/>
          <w:szCs w:val="24"/>
          <w:shd w:val="clear" w:color="auto" w:fill="auto"/>
          <w:lang w:val="en-US" w:eastAsia="zh-CN"/>
        </w:rPr>
        <w:t>68</w:t>
      </w:r>
      <w:r>
        <w:rPr>
          <w:rFonts w:hint="eastAsia" w:ascii="宋体" w:hAnsi="宋体" w:eastAsia="宋体" w:cs="宋体"/>
          <w:b w:val="0"/>
          <w:bCs w:val="0"/>
          <w:color w:val="auto"/>
          <w:sz w:val="24"/>
          <w:szCs w:val="24"/>
          <w:shd w:val="clear" w:color="auto" w:fill="auto"/>
          <w:lang w:val="en-US" w:eastAsia="zh-CN"/>
        </w:rPr>
        <w:t>元/吨（含垃圾处置费、飞灰处置费、运输装卸费及各项税费）。</w:t>
      </w:r>
    </w:p>
    <w:p w14:paraId="5E1FB57D">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eastAsia" w:ascii="宋体" w:hAnsi="宋体" w:eastAsia="宋体" w:cs="宋体"/>
          <w:b w:val="0"/>
          <w:bCs w:val="0"/>
          <w:color w:val="auto"/>
          <w:sz w:val="24"/>
          <w:szCs w:val="24"/>
          <w:shd w:val="clear" w:color="auto" w:fill="auto"/>
          <w:lang w:val="en-US" w:eastAsia="zh-CN"/>
        </w:rPr>
      </w:pPr>
      <w:r>
        <w:rPr>
          <w:rFonts w:hint="eastAsia" w:ascii="宋体" w:hAnsi="宋体" w:eastAsia="宋体" w:cs="宋体"/>
          <w:b w:val="0"/>
          <w:bCs w:val="0"/>
          <w:color w:val="auto"/>
          <w:sz w:val="24"/>
          <w:szCs w:val="24"/>
          <w:shd w:val="clear" w:color="auto" w:fill="auto"/>
          <w:lang w:val="en-US" w:eastAsia="zh-CN"/>
        </w:rPr>
        <w:t>7.投标单位按照每吨单价报价计算价格分，最终按照中标单位投标每吨单价服务</w:t>
      </w:r>
      <w:r>
        <w:rPr>
          <w:rFonts w:hint="eastAsia" w:ascii="宋体" w:hAnsi="宋体" w:cs="宋体"/>
          <w:b w:val="0"/>
          <w:bCs w:val="0"/>
          <w:color w:val="auto"/>
          <w:sz w:val="24"/>
          <w:szCs w:val="24"/>
          <w:shd w:val="clear" w:color="auto" w:fill="auto"/>
          <w:lang w:val="en-US" w:eastAsia="zh-CN"/>
        </w:rPr>
        <w:t>。</w:t>
      </w:r>
    </w:p>
    <w:p w14:paraId="598AE22A">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default" w:ascii="宋体" w:hAnsi="宋体" w:eastAsia="宋体" w:cs="宋体"/>
          <w:b w:val="0"/>
          <w:bCs w:val="0"/>
          <w:color w:val="auto"/>
          <w:sz w:val="24"/>
          <w:szCs w:val="24"/>
          <w:shd w:val="clear" w:color="auto" w:fill="auto"/>
          <w:lang w:val="en-US" w:eastAsia="zh-CN"/>
        </w:rPr>
      </w:pPr>
      <w:r>
        <w:rPr>
          <w:rFonts w:hint="eastAsia" w:ascii="宋体" w:hAnsi="宋体" w:eastAsia="宋体" w:cs="宋体"/>
          <w:b w:val="0"/>
          <w:bCs w:val="0"/>
          <w:color w:val="auto"/>
          <w:sz w:val="24"/>
          <w:szCs w:val="24"/>
          <w:shd w:val="clear" w:color="auto" w:fill="auto"/>
          <w:lang w:val="en-US" w:eastAsia="zh-CN"/>
        </w:rPr>
        <w:t>8.服务地点：甲方指定地点</w:t>
      </w:r>
    </w:p>
    <w:p w14:paraId="313CFA12">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eastAsia" w:ascii="宋体" w:hAnsi="宋体" w:eastAsia="宋体" w:cs="宋体"/>
          <w:b w:val="0"/>
          <w:bCs w:val="0"/>
          <w:color w:val="auto"/>
          <w:sz w:val="24"/>
          <w:szCs w:val="24"/>
          <w:shd w:val="clear" w:color="auto" w:fill="auto"/>
          <w:lang w:val="en-US" w:eastAsia="zh-CN"/>
        </w:rPr>
      </w:pPr>
      <w:r>
        <w:rPr>
          <w:rFonts w:hint="eastAsia" w:ascii="宋体" w:hAnsi="宋体" w:eastAsia="宋体" w:cs="宋体"/>
          <w:b w:val="0"/>
          <w:bCs w:val="0"/>
          <w:color w:val="auto"/>
          <w:sz w:val="24"/>
          <w:szCs w:val="24"/>
          <w:shd w:val="clear" w:color="auto" w:fill="auto"/>
          <w:lang w:val="en-US" w:eastAsia="zh-CN"/>
        </w:rPr>
        <w:t>9.服务标准：符合国家及行业规定合格标准</w:t>
      </w:r>
    </w:p>
    <w:p w14:paraId="406D77FC">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eastAsia" w:ascii="宋体" w:hAnsi="宋体" w:eastAsia="宋体" w:cs="宋体"/>
          <w:b w:val="0"/>
          <w:bCs w:val="0"/>
          <w:color w:val="auto"/>
          <w:sz w:val="24"/>
          <w:szCs w:val="24"/>
          <w:shd w:val="clear" w:color="auto" w:fill="auto"/>
          <w:lang w:val="en-US" w:eastAsia="zh-CN"/>
        </w:rPr>
      </w:pPr>
      <w:r>
        <w:rPr>
          <w:rFonts w:hint="eastAsia" w:ascii="宋体" w:hAnsi="宋体" w:eastAsia="宋体" w:cs="宋体"/>
          <w:b w:val="0"/>
          <w:bCs w:val="0"/>
          <w:color w:val="auto"/>
          <w:sz w:val="24"/>
          <w:szCs w:val="24"/>
          <w:shd w:val="clear" w:color="auto" w:fill="auto"/>
          <w:lang w:val="en-US" w:eastAsia="zh-CN"/>
        </w:rPr>
        <w:t>10.</w:t>
      </w:r>
      <w:r>
        <w:rPr>
          <w:rFonts w:hint="eastAsia" w:ascii="宋体" w:hAnsi="宋体" w:eastAsia="宋体" w:cs="宋体"/>
          <w:b w:val="0"/>
          <w:bCs w:val="0"/>
          <w:color w:val="auto"/>
          <w:sz w:val="24"/>
          <w:szCs w:val="24"/>
          <w:shd w:val="clear" w:color="auto" w:fill="auto"/>
          <w:lang w:val="zh-CN" w:eastAsia="zh-CN"/>
        </w:rPr>
        <w:t>中小企业划分标准所属行</w:t>
      </w:r>
      <w:r>
        <w:rPr>
          <w:rFonts w:hint="eastAsia" w:ascii="宋体" w:hAnsi="宋体" w:eastAsia="宋体" w:cs="宋体"/>
          <w:b w:val="0"/>
          <w:bCs w:val="0"/>
          <w:color w:val="auto"/>
          <w:sz w:val="24"/>
          <w:szCs w:val="24"/>
          <w:shd w:val="clear" w:color="auto" w:fill="auto"/>
          <w:lang w:val="en-US" w:eastAsia="zh-CN"/>
        </w:rPr>
        <w:t>业：其他未列明行业</w:t>
      </w:r>
    </w:p>
    <w:p w14:paraId="5275B417">
      <w:pPr>
        <w:keepNext w:val="0"/>
        <w:keepLines w:val="0"/>
        <w:pageBreakBefore w:val="0"/>
        <w:widowControl w:val="0"/>
        <w:kinsoku/>
        <w:wordWrap/>
        <w:overflowPunct/>
        <w:topLinePunct w:val="0"/>
        <w:autoSpaceDE/>
        <w:autoSpaceDN/>
        <w:bidi w:val="0"/>
        <w:adjustRightInd w:val="0"/>
        <w:snapToGrid w:val="0"/>
        <w:spacing w:line="360" w:lineRule="auto"/>
        <w:ind w:firstLine="448" w:firstLineChars="200"/>
        <w:textAlignment w:val="auto"/>
        <w:rPr>
          <w:rFonts w:hint="eastAsia" w:ascii="宋体" w:hAnsi="宋体" w:cs="宋体"/>
          <w:b w:val="0"/>
          <w:bCs w:val="0"/>
          <w:color w:val="auto"/>
          <w:sz w:val="24"/>
          <w:szCs w:val="24"/>
          <w:shd w:val="clear" w:color="auto" w:fill="auto"/>
          <w:lang w:val="en-US" w:eastAsia="zh-CN"/>
        </w:rPr>
      </w:pPr>
      <w:r>
        <w:rPr>
          <w:rFonts w:hint="eastAsia" w:ascii="宋体" w:hAnsi="宋体" w:cs="宋体"/>
          <w:b w:val="0"/>
          <w:bCs w:val="0"/>
          <w:color w:val="auto"/>
          <w:sz w:val="24"/>
          <w:szCs w:val="24"/>
          <w:shd w:val="clear" w:color="auto" w:fill="auto"/>
          <w:lang w:val="en-US" w:eastAsia="zh-CN"/>
        </w:rPr>
        <w:t>技术要求</w:t>
      </w:r>
    </w:p>
    <w:p w14:paraId="050D041A">
      <w:pPr>
        <w:pStyle w:val="3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default" w:ascii="宋体" w:hAnsi="宋体" w:eastAsia="宋体" w:cs="宋体"/>
          <w:b w:val="0"/>
          <w:bCs w:val="0"/>
          <w:color w:val="auto"/>
          <w:kern w:val="2"/>
          <w:sz w:val="24"/>
          <w:szCs w:val="24"/>
          <w:shd w:val="clear" w:color="auto" w:fill="auto"/>
          <w:lang w:val="en-US" w:eastAsia="zh-CN" w:bidi="ar-SA"/>
        </w:rPr>
      </w:pPr>
      <w:r>
        <w:rPr>
          <w:rFonts w:hint="eastAsia" w:ascii="宋体" w:hAnsi="宋体" w:eastAsia="宋体" w:cs="宋体"/>
          <w:b w:val="0"/>
          <w:bCs w:val="0"/>
          <w:color w:val="auto"/>
          <w:kern w:val="2"/>
          <w:sz w:val="24"/>
          <w:szCs w:val="24"/>
          <w:shd w:val="clear" w:color="auto" w:fill="auto"/>
          <w:lang w:val="en-US" w:eastAsia="zh-CN" w:bidi="ar-SA"/>
        </w:rPr>
        <w:t>1.计划以生活垃圾运输与处理一体化形式招标，面向周边生活垃圾焚烧厂（自配生活垃圾</w:t>
      </w:r>
      <w:r>
        <w:rPr>
          <w:rFonts w:hint="eastAsia" w:ascii="宋体" w:hAnsi="宋体" w:cs="宋体"/>
          <w:b w:val="0"/>
          <w:bCs w:val="0"/>
          <w:color w:val="auto"/>
          <w:kern w:val="2"/>
          <w:sz w:val="24"/>
          <w:szCs w:val="24"/>
          <w:shd w:val="clear" w:color="auto" w:fill="auto"/>
          <w:lang w:val="en-US" w:eastAsia="zh-CN" w:bidi="ar-SA"/>
        </w:rPr>
        <w:t>装卸与</w:t>
      </w:r>
      <w:r>
        <w:rPr>
          <w:rFonts w:hint="eastAsia" w:ascii="宋体" w:hAnsi="宋体" w:eastAsia="宋体" w:cs="宋体"/>
          <w:b w:val="0"/>
          <w:bCs w:val="0"/>
          <w:color w:val="auto"/>
          <w:kern w:val="2"/>
          <w:sz w:val="24"/>
          <w:szCs w:val="24"/>
          <w:shd w:val="clear" w:color="auto" w:fill="auto"/>
          <w:lang w:val="en-US" w:eastAsia="zh-CN" w:bidi="ar-SA"/>
        </w:rPr>
        <w:t>运输）或垃圾清运服务公司。</w:t>
      </w:r>
    </w:p>
    <w:p w14:paraId="2D61D419">
      <w:pPr>
        <w:rPr>
          <w:rFonts w:hint="eastAsia"/>
          <w:color w:val="auto"/>
        </w:rPr>
      </w:pPr>
      <w:r>
        <w:rPr>
          <w:rFonts w:hint="eastAsia"/>
          <w:color w:val="auto"/>
        </w:rPr>
        <w:br w:type="page"/>
      </w:r>
    </w:p>
    <w:p w14:paraId="23F9A9CC">
      <w:pPr>
        <w:pStyle w:val="2"/>
        <w:bidi w:val="0"/>
        <w:jc w:val="center"/>
        <w:rPr>
          <w:rFonts w:ascii="宋体" w:hAnsi="宋体" w:eastAsia="仿宋" w:cs="宋体"/>
          <w:color w:val="auto"/>
          <w:kern w:val="0"/>
          <w:sz w:val="32"/>
          <w:szCs w:val="17"/>
        </w:rPr>
      </w:pPr>
      <w:r>
        <w:rPr>
          <w:rFonts w:hint="eastAsia"/>
          <w:color w:val="auto"/>
        </w:rPr>
        <w:t>第三章</w:t>
      </w:r>
      <w:r>
        <w:rPr>
          <w:color w:val="auto"/>
        </w:rPr>
        <w:t xml:space="preserve">  </w:t>
      </w:r>
      <w:r>
        <w:rPr>
          <w:rFonts w:hint="eastAsia"/>
          <w:color w:val="auto"/>
        </w:rPr>
        <w:t>政府采购政策</w:t>
      </w:r>
    </w:p>
    <w:p w14:paraId="73E3241A">
      <w:pPr>
        <w:pStyle w:val="9"/>
        <w:tabs>
          <w:tab w:val="left" w:pos="3570"/>
        </w:tabs>
        <w:adjustRightInd w:val="0"/>
        <w:snapToGrid w:val="0"/>
        <w:ind w:left="388" w:leftChars="200" w:firstLine="112" w:firstLineChars="50"/>
        <w:rPr>
          <w:rFonts w:ascii="宋体" w:hAnsi="宋体" w:cs="宋体"/>
          <w:b w:val="0"/>
          <w:color w:val="auto"/>
          <w:sz w:val="24"/>
          <w:szCs w:val="24"/>
        </w:rPr>
      </w:pPr>
      <w:r>
        <w:rPr>
          <w:rFonts w:hint="eastAsia" w:ascii="宋体" w:hAnsi="宋体" w:cs="宋体"/>
          <w:b w:val="0"/>
          <w:color w:val="auto"/>
          <w:sz w:val="24"/>
          <w:szCs w:val="24"/>
        </w:rPr>
        <w:t>本项目需要落实的政府采购政策包括：</w:t>
      </w:r>
    </w:p>
    <w:p w14:paraId="6F3C480B">
      <w:pPr>
        <w:widowControl/>
        <w:rPr>
          <w:rFonts w:ascii="宋体" w:hAnsi="宋体" w:cs="宋体"/>
          <w:b/>
          <w:color w:val="auto"/>
          <w:kern w:val="0"/>
          <w:sz w:val="24"/>
        </w:rPr>
      </w:pPr>
      <w:r>
        <w:rPr>
          <w:rFonts w:hint="eastAsia" w:ascii="宋体" w:hAnsi="宋体" w:cs="宋体"/>
          <w:b/>
          <w:color w:val="auto"/>
          <w:kern w:val="0"/>
          <w:sz w:val="24"/>
        </w:rPr>
        <w:t>一、促进中小企业发展政策</w:t>
      </w:r>
    </w:p>
    <w:p w14:paraId="691B1244">
      <w:pPr>
        <w:widowControl/>
        <w:ind w:firstLine="439" w:firstLineChars="196"/>
        <w:rPr>
          <w:rFonts w:ascii="宋体" w:hAnsi="宋体" w:cs="宋体"/>
          <w:b/>
          <w:bCs/>
          <w:color w:val="auto"/>
          <w:kern w:val="0"/>
          <w:sz w:val="24"/>
        </w:rPr>
      </w:pPr>
      <w:r>
        <w:rPr>
          <w:rFonts w:hint="eastAsia" w:ascii="宋体" w:hAnsi="宋体" w:cs="宋体"/>
          <w:b/>
          <w:bCs/>
          <w:color w:val="auto"/>
          <w:kern w:val="0"/>
          <w:sz w:val="24"/>
        </w:rPr>
        <w:t>（一）政策依据</w:t>
      </w:r>
    </w:p>
    <w:p w14:paraId="26CED616">
      <w:pPr>
        <w:pStyle w:val="9"/>
        <w:tabs>
          <w:tab w:val="left" w:pos="3570"/>
        </w:tabs>
        <w:adjustRightInd w:val="0"/>
        <w:snapToGrid w:val="0"/>
        <w:ind w:left="388" w:leftChars="200" w:firstLine="112" w:firstLineChars="50"/>
        <w:rPr>
          <w:rFonts w:ascii="宋体" w:hAnsi="宋体" w:cs="宋体"/>
          <w:b w:val="0"/>
          <w:color w:val="auto"/>
          <w:sz w:val="24"/>
          <w:szCs w:val="24"/>
        </w:rPr>
      </w:pPr>
      <w:r>
        <w:rPr>
          <w:rFonts w:hint="eastAsia" w:ascii="宋体" w:hAnsi="宋体" w:cs="宋体"/>
          <w:b w:val="0"/>
          <w:color w:val="auto"/>
          <w:sz w:val="24"/>
          <w:szCs w:val="24"/>
        </w:rPr>
        <w:t>财政部 工业和信息化部《政府采购促进中小企业发展管理办法》（财库﹝2020﹞46号）、财政部《关于进一步加大政府采购支持中小企业力度的通知》（财库﹝2022﹞19号）。</w:t>
      </w:r>
    </w:p>
    <w:p w14:paraId="615B55F5">
      <w:pPr>
        <w:widowControl/>
        <w:ind w:firstLine="439" w:firstLineChars="196"/>
        <w:rPr>
          <w:rFonts w:ascii="宋体" w:hAnsi="宋体" w:cs="宋体"/>
          <w:b/>
          <w:bCs/>
          <w:color w:val="auto"/>
          <w:kern w:val="0"/>
          <w:sz w:val="24"/>
        </w:rPr>
      </w:pPr>
      <w:r>
        <w:rPr>
          <w:rFonts w:hint="eastAsia" w:ascii="宋体" w:hAnsi="宋体" w:cs="宋体"/>
          <w:b/>
          <w:bCs/>
          <w:color w:val="auto"/>
          <w:kern w:val="0"/>
          <w:sz w:val="24"/>
        </w:rPr>
        <w:t>（二）中小企业的认定</w:t>
      </w:r>
    </w:p>
    <w:p w14:paraId="68498779">
      <w:pPr>
        <w:pStyle w:val="9"/>
        <w:tabs>
          <w:tab w:val="left" w:pos="3570"/>
        </w:tabs>
        <w:adjustRightInd w:val="0"/>
        <w:snapToGrid w:val="0"/>
        <w:ind w:left="388" w:leftChars="200" w:firstLine="112" w:firstLineChars="50"/>
        <w:rPr>
          <w:rFonts w:ascii="宋体" w:hAnsi="宋体" w:cs="宋体"/>
          <w:b w:val="0"/>
          <w:color w:val="auto"/>
          <w:sz w:val="24"/>
          <w:szCs w:val="24"/>
        </w:rPr>
      </w:pPr>
      <w:r>
        <w:rPr>
          <w:rFonts w:hint="eastAsia" w:ascii="宋体" w:hAnsi="宋体" w:cs="宋体"/>
          <w:b w:val="0"/>
          <w:color w:val="auto"/>
          <w:sz w:val="24"/>
          <w:szCs w:val="24"/>
        </w:rPr>
        <w:t>1、在中华人民共和国境内依法设立，依据国务院批准的中小企业划分标准确定的中型企业、小型企业和微型企业，但与大企业的负责人为同一人，或者与大企业存在直接控股、管理关系的除外。</w:t>
      </w:r>
    </w:p>
    <w:p w14:paraId="2D2E6DF4">
      <w:pPr>
        <w:pStyle w:val="9"/>
        <w:tabs>
          <w:tab w:val="left" w:pos="3570"/>
        </w:tabs>
        <w:adjustRightInd w:val="0"/>
        <w:snapToGrid w:val="0"/>
        <w:ind w:left="388" w:leftChars="200" w:firstLine="112" w:firstLineChars="50"/>
        <w:rPr>
          <w:rFonts w:ascii="宋体" w:hAnsi="宋体" w:cs="宋体"/>
          <w:b w:val="0"/>
          <w:color w:val="auto"/>
          <w:sz w:val="24"/>
          <w:szCs w:val="24"/>
        </w:rPr>
      </w:pPr>
      <w:r>
        <w:rPr>
          <w:rFonts w:hint="eastAsia" w:ascii="宋体" w:hAnsi="宋体" w:cs="宋体"/>
          <w:b w:val="0"/>
          <w:color w:val="auto"/>
          <w:sz w:val="24"/>
          <w:szCs w:val="24"/>
        </w:rPr>
        <w:t>2、符合中小企业划分标准的个体工商户，在政府采购活动中视同中小企业。</w:t>
      </w:r>
    </w:p>
    <w:p w14:paraId="30104346">
      <w:pPr>
        <w:pStyle w:val="9"/>
        <w:tabs>
          <w:tab w:val="left" w:pos="3570"/>
        </w:tabs>
        <w:adjustRightInd w:val="0"/>
        <w:snapToGrid w:val="0"/>
        <w:ind w:left="388" w:leftChars="200" w:firstLine="112" w:firstLineChars="50"/>
        <w:rPr>
          <w:rFonts w:ascii="宋体" w:hAnsi="宋体" w:cs="宋体"/>
          <w:b w:val="0"/>
          <w:color w:val="auto"/>
          <w:sz w:val="24"/>
          <w:szCs w:val="24"/>
        </w:rPr>
      </w:pPr>
      <w:r>
        <w:rPr>
          <w:rFonts w:hint="eastAsia" w:ascii="宋体" w:hAnsi="宋体" w:cs="宋体"/>
          <w:b w:val="0"/>
          <w:color w:val="auto"/>
          <w:sz w:val="24"/>
          <w:szCs w:val="24"/>
        </w:rPr>
        <w:t>3、以联合体形式参加政府采购活动，联合体各方均为中小企业的，联合体视同中小企业。其中，联合体各方均为小微企业的，联合体视同小微企业。</w:t>
      </w:r>
    </w:p>
    <w:p w14:paraId="4B618C29">
      <w:pPr>
        <w:widowControl/>
        <w:ind w:firstLine="439" w:firstLineChars="196"/>
        <w:rPr>
          <w:rFonts w:ascii="宋体" w:hAnsi="宋体" w:cs="宋体"/>
          <w:b/>
          <w:color w:val="auto"/>
          <w:kern w:val="0"/>
          <w:sz w:val="24"/>
        </w:rPr>
      </w:pPr>
      <w:r>
        <w:rPr>
          <w:rFonts w:hint="eastAsia" w:ascii="宋体" w:hAnsi="宋体" w:cs="宋体"/>
          <w:b/>
          <w:color w:val="auto"/>
          <w:kern w:val="0"/>
          <w:sz w:val="24"/>
        </w:rPr>
        <w:t>（三）中小企业需提供的证明材料</w:t>
      </w:r>
    </w:p>
    <w:p w14:paraId="5F3FFFCF">
      <w:pPr>
        <w:pStyle w:val="9"/>
        <w:tabs>
          <w:tab w:val="left" w:pos="3570"/>
        </w:tabs>
        <w:adjustRightInd w:val="0"/>
        <w:snapToGrid w:val="0"/>
        <w:ind w:left="388" w:leftChars="200" w:firstLine="112" w:firstLineChars="50"/>
        <w:rPr>
          <w:rFonts w:ascii="宋体" w:hAnsi="宋体" w:cs="宋体"/>
          <w:b w:val="0"/>
          <w:color w:val="auto"/>
          <w:sz w:val="24"/>
          <w:szCs w:val="24"/>
        </w:rPr>
      </w:pPr>
      <w:r>
        <w:rPr>
          <w:rFonts w:hint="eastAsia" w:ascii="宋体" w:hAnsi="宋体" w:cs="宋体"/>
          <w:b w:val="0"/>
          <w:color w:val="auto"/>
          <w:sz w:val="24"/>
          <w:szCs w:val="24"/>
        </w:rPr>
        <w:t>中小企业参加政府采购活动，应当出具本采购文件规定的《中小企业声明函》，</w:t>
      </w:r>
    </w:p>
    <w:p w14:paraId="0252874F">
      <w:pPr>
        <w:pStyle w:val="9"/>
        <w:tabs>
          <w:tab w:val="left" w:pos="3570"/>
        </w:tabs>
        <w:adjustRightInd w:val="0"/>
        <w:snapToGrid w:val="0"/>
        <w:rPr>
          <w:rFonts w:ascii="宋体" w:hAnsi="宋体" w:cs="宋体"/>
          <w:b w:val="0"/>
          <w:color w:val="auto"/>
          <w:sz w:val="24"/>
          <w:szCs w:val="24"/>
        </w:rPr>
      </w:pPr>
      <w:r>
        <w:rPr>
          <w:rFonts w:hint="eastAsia" w:ascii="宋体" w:hAnsi="宋体" w:cs="宋体"/>
          <w:b w:val="0"/>
          <w:color w:val="auto"/>
          <w:sz w:val="24"/>
          <w:szCs w:val="24"/>
        </w:rPr>
        <w:t>否则不得享受相关中小企业扶持政策。任何单位和个人不得要求供应商提供《中小企业声明函》之外的中小企业身份证明文件。</w:t>
      </w:r>
    </w:p>
    <w:p w14:paraId="10B17140">
      <w:pPr>
        <w:widowControl/>
        <w:ind w:firstLine="439" w:firstLineChars="196"/>
        <w:rPr>
          <w:rFonts w:ascii="宋体" w:hAnsi="宋体" w:cs="宋体"/>
          <w:b/>
          <w:bCs/>
          <w:color w:val="auto"/>
          <w:kern w:val="0"/>
          <w:sz w:val="24"/>
        </w:rPr>
      </w:pPr>
      <w:r>
        <w:rPr>
          <w:rFonts w:hint="eastAsia" w:ascii="宋体" w:hAnsi="宋体" w:cs="宋体"/>
          <w:b/>
          <w:bCs/>
          <w:color w:val="auto"/>
          <w:kern w:val="0"/>
          <w:sz w:val="24"/>
        </w:rPr>
        <w:t>（四）中小企业扶持政策享受情形</w:t>
      </w:r>
    </w:p>
    <w:p w14:paraId="3F9B5320">
      <w:pPr>
        <w:pStyle w:val="9"/>
        <w:tabs>
          <w:tab w:val="left" w:pos="3570"/>
        </w:tabs>
        <w:adjustRightInd w:val="0"/>
        <w:snapToGrid w:val="0"/>
        <w:ind w:left="388" w:leftChars="200" w:firstLine="112" w:firstLineChars="50"/>
        <w:rPr>
          <w:rFonts w:ascii="宋体" w:hAnsi="宋体" w:cs="宋体"/>
          <w:b w:val="0"/>
          <w:color w:val="auto"/>
          <w:sz w:val="24"/>
          <w:szCs w:val="24"/>
        </w:rPr>
      </w:pPr>
      <w:r>
        <w:rPr>
          <w:rFonts w:hint="eastAsia" w:ascii="宋体" w:hAnsi="宋体" w:cs="宋体"/>
          <w:b w:val="0"/>
          <w:color w:val="auto"/>
          <w:sz w:val="24"/>
          <w:szCs w:val="24"/>
        </w:rPr>
        <w:t>在政府采购活动中，供应商提供的货物、工程或者服务符合下列情形的，享受相</w:t>
      </w:r>
    </w:p>
    <w:p w14:paraId="10DB1BFC">
      <w:pPr>
        <w:pStyle w:val="9"/>
        <w:tabs>
          <w:tab w:val="left" w:pos="3570"/>
        </w:tabs>
        <w:adjustRightInd w:val="0"/>
        <w:snapToGrid w:val="0"/>
        <w:rPr>
          <w:rFonts w:ascii="宋体" w:hAnsi="宋体" w:cs="宋体"/>
          <w:b w:val="0"/>
          <w:color w:val="auto"/>
          <w:sz w:val="24"/>
          <w:szCs w:val="24"/>
        </w:rPr>
      </w:pPr>
      <w:r>
        <w:rPr>
          <w:rFonts w:hint="eastAsia" w:ascii="宋体" w:hAnsi="宋体" w:cs="宋体"/>
          <w:b w:val="0"/>
          <w:color w:val="auto"/>
          <w:sz w:val="24"/>
          <w:szCs w:val="24"/>
        </w:rPr>
        <w:t>关中小企业扶持政策：</w:t>
      </w:r>
    </w:p>
    <w:p w14:paraId="427BDB14">
      <w:pPr>
        <w:pStyle w:val="9"/>
        <w:numPr>
          <w:ilvl w:val="0"/>
          <w:numId w:val="3"/>
        </w:numPr>
        <w:tabs>
          <w:tab w:val="left" w:pos="3570"/>
        </w:tabs>
        <w:adjustRightInd w:val="0"/>
        <w:snapToGrid w:val="0"/>
        <w:ind w:left="388" w:leftChars="200" w:firstLine="112" w:firstLineChars="50"/>
        <w:rPr>
          <w:rFonts w:ascii="宋体" w:hAnsi="宋体" w:cs="宋体"/>
          <w:b w:val="0"/>
          <w:color w:val="auto"/>
          <w:sz w:val="24"/>
          <w:szCs w:val="24"/>
        </w:rPr>
      </w:pPr>
      <w:r>
        <w:rPr>
          <w:rFonts w:hint="eastAsia" w:ascii="宋体" w:hAnsi="宋体" w:cs="宋体"/>
          <w:b w:val="0"/>
          <w:color w:val="auto"/>
          <w:sz w:val="24"/>
          <w:szCs w:val="24"/>
        </w:rPr>
        <w:t>在货物采购项目中，货物由中小企业制造，即货物由中小企业生产且使用该</w:t>
      </w:r>
    </w:p>
    <w:p w14:paraId="6142FD64">
      <w:pPr>
        <w:pStyle w:val="9"/>
        <w:tabs>
          <w:tab w:val="left" w:pos="3570"/>
        </w:tabs>
        <w:adjustRightInd w:val="0"/>
        <w:snapToGrid w:val="0"/>
        <w:rPr>
          <w:rFonts w:ascii="宋体" w:hAnsi="宋体" w:cs="宋体"/>
          <w:b w:val="0"/>
          <w:color w:val="auto"/>
          <w:sz w:val="24"/>
          <w:szCs w:val="24"/>
        </w:rPr>
      </w:pPr>
      <w:r>
        <w:rPr>
          <w:rFonts w:hint="eastAsia" w:ascii="宋体" w:hAnsi="宋体" w:cs="宋体"/>
          <w:b w:val="0"/>
          <w:color w:val="auto"/>
          <w:sz w:val="24"/>
          <w:szCs w:val="24"/>
        </w:rPr>
        <w:t>中小企业商号或者注册商标；</w:t>
      </w:r>
    </w:p>
    <w:p w14:paraId="01AE1CDB">
      <w:pPr>
        <w:pStyle w:val="9"/>
        <w:tabs>
          <w:tab w:val="left" w:pos="3570"/>
        </w:tabs>
        <w:adjustRightInd w:val="0"/>
        <w:snapToGrid w:val="0"/>
        <w:ind w:left="388" w:leftChars="200" w:firstLine="112" w:firstLineChars="50"/>
        <w:rPr>
          <w:rFonts w:ascii="宋体" w:hAnsi="宋体" w:cs="宋体"/>
          <w:b w:val="0"/>
          <w:color w:val="auto"/>
          <w:sz w:val="24"/>
          <w:szCs w:val="24"/>
        </w:rPr>
      </w:pPr>
      <w:r>
        <w:rPr>
          <w:rFonts w:hint="eastAsia" w:ascii="宋体" w:hAnsi="宋体" w:cs="宋体"/>
          <w:b w:val="0"/>
          <w:color w:val="auto"/>
          <w:sz w:val="24"/>
          <w:szCs w:val="24"/>
        </w:rPr>
        <w:t>2、在工程采购项目中，工程由中小企业承建，即工程施工单位为中小企业；</w:t>
      </w:r>
    </w:p>
    <w:p w14:paraId="2D305F73">
      <w:pPr>
        <w:pStyle w:val="9"/>
        <w:tabs>
          <w:tab w:val="left" w:pos="3570"/>
        </w:tabs>
        <w:adjustRightInd w:val="0"/>
        <w:snapToGrid w:val="0"/>
        <w:ind w:left="388" w:leftChars="200" w:firstLine="112" w:firstLineChars="50"/>
        <w:rPr>
          <w:rFonts w:ascii="宋体" w:hAnsi="宋体" w:cs="宋体"/>
          <w:b w:val="0"/>
          <w:color w:val="auto"/>
          <w:sz w:val="24"/>
          <w:szCs w:val="24"/>
        </w:rPr>
      </w:pPr>
      <w:r>
        <w:rPr>
          <w:rFonts w:hint="eastAsia" w:ascii="宋体" w:hAnsi="宋体" w:cs="宋体"/>
          <w:b w:val="0"/>
          <w:color w:val="auto"/>
          <w:sz w:val="24"/>
          <w:szCs w:val="24"/>
        </w:rPr>
        <w:t>3、在服务采购项目中，服务由中小企业承接，即提供服务的人员为中小企业依</w:t>
      </w:r>
    </w:p>
    <w:p w14:paraId="05CC521D">
      <w:pPr>
        <w:pStyle w:val="9"/>
        <w:tabs>
          <w:tab w:val="left" w:pos="3570"/>
        </w:tabs>
        <w:adjustRightInd w:val="0"/>
        <w:snapToGrid w:val="0"/>
        <w:rPr>
          <w:rFonts w:ascii="宋体" w:hAnsi="宋体" w:cs="宋体"/>
          <w:b w:val="0"/>
          <w:color w:val="auto"/>
          <w:sz w:val="24"/>
          <w:szCs w:val="24"/>
        </w:rPr>
      </w:pPr>
      <w:r>
        <w:rPr>
          <w:rFonts w:hint="eastAsia" w:ascii="宋体" w:hAnsi="宋体" w:cs="宋体"/>
          <w:b w:val="0"/>
          <w:color w:val="auto"/>
          <w:sz w:val="24"/>
          <w:szCs w:val="24"/>
        </w:rPr>
        <w:t>照《中华人民共和国劳动合同法》订立劳动合同的从业人员。</w:t>
      </w:r>
    </w:p>
    <w:p w14:paraId="4A9F81BE">
      <w:pPr>
        <w:pStyle w:val="9"/>
        <w:tabs>
          <w:tab w:val="left" w:pos="3570"/>
        </w:tabs>
        <w:adjustRightInd w:val="0"/>
        <w:snapToGrid w:val="0"/>
        <w:ind w:left="388" w:leftChars="200" w:firstLine="112" w:firstLineChars="50"/>
        <w:rPr>
          <w:rFonts w:ascii="宋体" w:hAnsi="宋体" w:cs="宋体"/>
          <w:b w:val="0"/>
          <w:color w:val="auto"/>
          <w:sz w:val="24"/>
          <w:szCs w:val="24"/>
        </w:rPr>
      </w:pPr>
      <w:r>
        <w:rPr>
          <w:rFonts w:hint="eastAsia" w:ascii="宋体" w:hAnsi="宋体" w:cs="宋体"/>
          <w:b w:val="0"/>
          <w:color w:val="auto"/>
          <w:sz w:val="24"/>
          <w:szCs w:val="24"/>
        </w:rPr>
        <w:t>在货物采购项目中，供应商提供的货物既有中小企业制造货物，也有大型企业制</w:t>
      </w:r>
    </w:p>
    <w:p w14:paraId="0254D7D0">
      <w:pPr>
        <w:pStyle w:val="9"/>
        <w:tabs>
          <w:tab w:val="left" w:pos="3570"/>
        </w:tabs>
        <w:adjustRightInd w:val="0"/>
        <w:snapToGrid w:val="0"/>
        <w:rPr>
          <w:rFonts w:ascii="宋体" w:hAnsi="宋体" w:cs="宋体"/>
          <w:b w:val="0"/>
          <w:color w:val="auto"/>
          <w:sz w:val="24"/>
          <w:szCs w:val="24"/>
        </w:rPr>
      </w:pPr>
      <w:r>
        <w:rPr>
          <w:rFonts w:hint="eastAsia" w:ascii="宋体" w:hAnsi="宋体" w:cs="宋体"/>
          <w:b w:val="0"/>
          <w:color w:val="auto"/>
          <w:sz w:val="24"/>
          <w:szCs w:val="24"/>
        </w:rPr>
        <w:t>造货物的，不享受中小企业扶持政策。</w:t>
      </w:r>
    </w:p>
    <w:p w14:paraId="750E0A96">
      <w:pPr>
        <w:widowControl/>
        <w:ind w:firstLine="439" w:firstLineChars="196"/>
        <w:rPr>
          <w:rFonts w:ascii="宋体" w:hAnsi="宋体" w:cs="宋体"/>
          <w:b/>
          <w:color w:val="auto"/>
          <w:kern w:val="0"/>
          <w:sz w:val="24"/>
        </w:rPr>
      </w:pPr>
      <w:r>
        <w:rPr>
          <w:rFonts w:hint="eastAsia" w:ascii="宋体" w:hAnsi="宋体" w:cs="宋体"/>
          <w:b/>
          <w:color w:val="auto"/>
          <w:kern w:val="0"/>
          <w:sz w:val="24"/>
        </w:rPr>
        <w:t>（五）中小企业扶持政策</w:t>
      </w:r>
    </w:p>
    <w:p w14:paraId="308D6FAD">
      <w:pPr>
        <w:ind w:firstLine="448" w:firstLineChars="200"/>
        <w:rPr>
          <w:color w:val="auto"/>
          <w:sz w:val="24"/>
        </w:rPr>
      </w:pPr>
      <w:r>
        <w:rPr>
          <w:color w:val="auto"/>
          <w:sz w:val="24"/>
        </w:rPr>
        <w:t>1</w:t>
      </w:r>
      <w:r>
        <w:rPr>
          <w:rFonts w:hint="eastAsia"/>
          <w:color w:val="auto"/>
          <w:sz w:val="24"/>
        </w:rPr>
        <w:t>、</w:t>
      </w:r>
      <w:r>
        <w:rPr>
          <w:rFonts w:hint="eastAsia"/>
          <w:color w:val="auto"/>
          <w:sz w:val="24"/>
          <w:highlight w:val="none"/>
        </w:rPr>
        <w:t>对于非专门面向中小企业采购的采购包，应当对符合本章规定的小微企业报价给予</w:t>
      </w:r>
      <w:r>
        <w:rPr>
          <w:rFonts w:hint="eastAsia"/>
          <w:color w:val="auto"/>
          <w:sz w:val="24"/>
          <w:highlight w:val="none"/>
          <w:lang w:val="en-US" w:eastAsia="zh-CN"/>
        </w:rPr>
        <w:t>10</w:t>
      </w:r>
      <w:r>
        <w:rPr>
          <w:color w:val="auto"/>
          <w:sz w:val="24"/>
          <w:highlight w:val="none"/>
        </w:rPr>
        <w:t>%</w:t>
      </w:r>
      <w:r>
        <w:rPr>
          <w:rFonts w:hint="eastAsia"/>
          <w:color w:val="auto"/>
          <w:sz w:val="24"/>
          <w:highlight w:val="none"/>
        </w:rPr>
        <w:t>（工程项目</w:t>
      </w:r>
      <w:r>
        <w:rPr>
          <w:rFonts w:hint="eastAsia"/>
          <w:color w:val="auto"/>
          <w:sz w:val="24"/>
        </w:rPr>
        <w:t>为</w:t>
      </w:r>
      <w:r>
        <w:rPr>
          <w:color w:val="auto"/>
          <w:sz w:val="24"/>
        </w:rPr>
        <w:t>3%</w:t>
      </w:r>
      <w:r>
        <w:rPr>
          <w:rFonts w:hint="eastAsia"/>
          <w:color w:val="auto"/>
          <w:sz w:val="24"/>
        </w:rPr>
        <w:t>）的扣除，用扣除后的价格参加评审。适用招标投标法的政府采购工程建设项目，采用综合评估法但未采用低价优先法计算价格分的，评标时应当在采用原报价进行评分的基础上增加其价格得分的</w:t>
      </w:r>
      <w:r>
        <w:rPr>
          <w:color w:val="auto"/>
          <w:sz w:val="24"/>
        </w:rPr>
        <w:t>3%</w:t>
      </w:r>
      <w:r>
        <w:rPr>
          <w:rFonts w:hint="eastAsia"/>
          <w:color w:val="auto"/>
          <w:sz w:val="24"/>
        </w:rPr>
        <w:t>作为其价格分。</w:t>
      </w:r>
    </w:p>
    <w:p w14:paraId="5B0454E5">
      <w:pPr>
        <w:ind w:firstLine="448" w:firstLineChars="200"/>
        <w:rPr>
          <w:color w:val="auto"/>
          <w:sz w:val="24"/>
        </w:rPr>
      </w:pPr>
      <w:r>
        <w:rPr>
          <w:color w:val="auto"/>
          <w:sz w:val="24"/>
        </w:rPr>
        <w:t>2</w:t>
      </w:r>
      <w:r>
        <w:rPr>
          <w:rFonts w:hint="eastAsia"/>
          <w:color w:val="auto"/>
          <w:sz w:val="24"/>
        </w:rPr>
        <w:t>、接受大中型企业与小微企业组成联合体或者允许大中型企业向一家或者多家小微企业分包的采购项目，对于联合协议或者分包意向协议约定小微企业的合同份额占到合同总金额</w:t>
      </w:r>
      <w:r>
        <w:rPr>
          <w:color w:val="auto"/>
          <w:sz w:val="24"/>
        </w:rPr>
        <w:t>30%</w:t>
      </w:r>
      <w:r>
        <w:rPr>
          <w:rFonts w:hint="eastAsia"/>
          <w:color w:val="auto"/>
          <w:sz w:val="24"/>
        </w:rPr>
        <w:t>以上的，应当对联合体或者大中型企业的报价给予</w:t>
      </w:r>
      <w:r>
        <w:rPr>
          <w:rFonts w:hint="eastAsia"/>
          <w:color w:val="auto"/>
          <w:sz w:val="24"/>
          <w:lang w:val="en-US" w:eastAsia="zh-CN"/>
        </w:rPr>
        <w:t>4</w:t>
      </w:r>
      <w:r>
        <w:rPr>
          <w:color w:val="auto"/>
          <w:sz w:val="24"/>
        </w:rPr>
        <w:t>%</w:t>
      </w:r>
      <w:r>
        <w:rPr>
          <w:rFonts w:hint="eastAsia"/>
          <w:color w:val="auto"/>
          <w:sz w:val="24"/>
        </w:rPr>
        <w:t>（工程项目为</w:t>
      </w:r>
      <w:r>
        <w:rPr>
          <w:color w:val="auto"/>
          <w:sz w:val="24"/>
        </w:rPr>
        <w:t>1%</w:t>
      </w:r>
      <w:r>
        <w:rPr>
          <w:rFonts w:hint="eastAsia"/>
          <w:color w:val="auto"/>
          <w:sz w:val="24"/>
        </w:rPr>
        <w:t>）的扣除，用扣除后的价格参加评审。适用招标投标法的政府采购工程建设项目，采用综合评估法但未采用低价优先法计算价格分的，评标时应当在采用原报价进行评分的基础上增加其价格得分的</w:t>
      </w:r>
      <w:r>
        <w:rPr>
          <w:color w:val="auto"/>
          <w:sz w:val="24"/>
        </w:rPr>
        <w:t>1%</w:t>
      </w:r>
      <w:r>
        <w:rPr>
          <w:rFonts w:hint="eastAsia"/>
          <w:color w:val="auto"/>
          <w:sz w:val="24"/>
        </w:rPr>
        <w:t>作为其价格分。组成联合体或者接受分包的小微企业与联合体内其他企业、分包企业之间存在直接控股、管理关系的，不享受价格扣除优惠政策。</w:t>
      </w:r>
    </w:p>
    <w:p w14:paraId="33517774">
      <w:pPr>
        <w:ind w:firstLine="448" w:firstLineChars="200"/>
        <w:rPr>
          <w:color w:val="auto"/>
          <w:sz w:val="24"/>
        </w:rPr>
      </w:pPr>
      <w:r>
        <w:rPr>
          <w:color w:val="auto"/>
          <w:sz w:val="24"/>
        </w:rPr>
        <w:t>3</w:t>
      </w:r>
      <w:r>
        <w:rPr>
          <w:rFonts w:hint="eastAsia"/>
          <w:color w:val="auto"/>
          <w:sz w:val="24"/>
        </w:rPr>
        <w:t>、价格扣除比例或者价格分加分比例对小型企业和微型企业同等对待，不作区分。</w:t>
      </w:r>
    </w:p>
    <w:p w14:paraId="6C068DFF">
      <w:pPr>
        <w:widowControl/>
        <w:ind w:firstLine="439" w:firstLineChars="196"/>
        <w:rPr>
          <w:rFonts w:ascii="宋体" w:hAnsi="宋体" w:cs="宋体"/>
          <w:b/>
          <w:color w:val="auto"/>
          <w:kern w:val="0"/>
          <w:sz w:val="24"/>
        </w:rPr>
      </w:pPr>
      <w:r>
        <w:rPr>
          <w:rFonts w:hint="eastAsia" w:ascii="宋体" w:hAnsi="宋体" w:cs="宋体"/>
          <w:b/>
          <w:color w:val="auto"/>
          <w:kern w:val="0"/>
          <w:sz w:val="24"/>
        </w:rPr>
        <w:t>（六）合同分包要求</w:t>
      </w:r>
    </w:p>
    <w:p w14:paraId="5015898A">
      <w:pPr>
        <w:ind w:firstLine="448" w:firstLineChars="200"/>
        <w:rPr>
          <w:color w:val="auto"/>
          <w:sz w:val="24"/>
        </w:rPr>
      </w:pPr>
      <w:r>
        <w:rPr>
          <w:color w:val="auto"/>
          <w:sz w:val="24"/>
        </w:rPr>
        <w:t>1</w:t>
      </w:r>
      <w:r>
        <w:rPr>
          <w:rFonts w:hint="eastAsia"/>
          <w:color w:val="auto"/>
          <w:sz w:val="24"/>
        </w:rPr>
        <w:t>、享受扶持政策获得政府采购合同的，小微企业不得将合同分包给大中型企业，中型企业不得将合同分包给大型企业。</w:t>
      </w:r>
    </w:p>
    <w:p w14:paraId="425D073D">
      <w:pPr>
        <w:ind w:firstLine="448" w:firstLineChars="200"/>
        <w:rPr>
          <w:color w:val="auto"/>
          <w:sz w:val="24"/>
        </w:rPr>
      </w:pPr>
      <w:r>
        <w:rPr>
          <w:color w:val="auto"/>
          <w:sz w:val="24"/>
        </w:rPr>
        <w:t>2</w:t>
      </w:r>
      <w:r>
        <w:rPr>
          <w:rFonts w:hint="eastAsia"/>
          <w:color w:val="auto"/>
          <w:sz w:val="24"/>
        </w:rPr>
        <w:t>、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1742FDBB">
      <w:pPr>
        <w:widowControl/>
        <w:ind w:firstLine="448" w:firstLineChars="200"/>
        <w:rPr>
          <w:rFonts w:ascii="宋体" w:hAnsi="宋体" w:cs="宋体"/>
          <w:b/>
          <w:bCs/>
          <w:color w:val="auto"/>
          <w:kern w:val="0"/>
          <w:sz w:val="24"/>
        </w:rPr>
      </w:pPr>
      <w:r>
        <w:rPr>
          <w:rFonts w:hint="eastAsia" w:ascii="宋体" w:hAnsi="宋体" w:cs="宋体"/>
          <w:b/>
          <w:bCs/>
          <w:color w:val="auto"/>
          <w:kern w:val="0"/>
          <w:sz w:val="24"/>
        </w:rPr>
        <w:t>（七）法律责任</w:t>
      </w:r>
    </w:p>
    <w:p w14:paraId="2DFB475B">
      <w:pPr>
        <w:ind w:firstLine="448" w:firstLineChars="200"/>
        <w:rPr>
          <w:color w:val="auto"/>
          <w:sz w:val="24"/>
        </w:rPr>
      </w:pPr>
      <w:r>
        <w:rPr>
          <w:rFonts w:hint="eastAsia"/>
          <w:color w:val="auto"/>
          <w:sz w:val="24"/>
        </w:rPr>
        <w:t>供应商按照本采购文件规定提供声明函内容不实的，属于提供虚假材料谋取中标、成交，依照《中华人民共和国政府采购法》等国家有关规定追究相应责任。</w:t>
      </w:r>
    </w:p>
    <w:p w14:paraId="5D84B896">
      <w:pPr>
        <w:rPr>
          <w:b/>
          <w:bCs/>
          <w:color w:val="auto"/>
          <w:sz w:val="24"/>
        </w:rPr>
      </w:pPr>
    </w:p>
    <w:p w14:paraId="5FA60B87">
      <w:pPr>
        <w:rPr>
          <w:b/>
          <w:bCs/>
          <w:color w:val="auto"/>
          <w:sz w:val="24"/>
        </w:rPr>
      </w:pPr>
      <w:r>
        <w:rPr>
          <w:rFonts w:hint="eastAsia"/>
          <w:b/>
          <w:bCs/>
          <w:color w:val="auto"/>
          <w:sz w:val="24"/>
        </w:rPr>
        <w:t>二、支持监狱企业发展政策</w:t>
      </w:r>
    </w:p>
    <w:p w14:paraId="352F2C24">
      <w:pPr>
        <w:widowControl/>
        <w:ind w:firstLine="439" w:firstLineChars="196"/>
        <w:rPr>
          <w:rFonts w:ascii="宋体" w:hAnsi="宋体" w:cs="宋体"/>
          <w:b/>
          <w:bCs/>
          <w:color w:val="auto"/>
          <w:kern w:val="0"/>
          <w:sz w:val="24"/>
        </w:rPr>
      </w:pPr>
      <w:r>
        <w:rPr>
          <w:rFonts w:hint="eastAsia" w:ascii="宋体" w:hAnsi="宋体" w:cs="宋体"/>
          <w:b/>
          <w:bCs/>
          <w:color w:val="auto"/>
          <w:kern w:val="0"/>
          <w:sz w:val="24"/>
        </w:rPr>
        <w:t>（一）政策依据</w:t>
      </w:r>
    </w:p>
    <w:p w14:paraId="324A9B76">
      <w:pPr>
        <w:widowControl/>
        <w:ind w:firstLine="448" w:firstLineChars="200"/>
        <w:outlineLvl w:val="1"/>
        <w:rPr>
          <w:rFonts w:ascii="宋体" w:hAnsi="宋体" w:cs="宋体"/>
          <w:color w:val="auto"/>
          <w:kern w:val="0"/>
          <w:sz w:val="24"/>
        </w:rPr>
      </w:pPr>
      <w:r>
        <w:rPr>
          <w:rFonts w:hint="eastAsia" w:ascii="宋体" w:hAnsi="宋体" w:cs="宋体"/>
          <w:color w:val="auto"/>
          <w:kern w:val="0"/>
          <w:sz w:val="24"/>
        </w:rPr>
        <w:t>财政部 司法部《关于政府采购支持监狱企业发展有关问题的通知》（财库〔2014〕68号）。</w:t>
      </w:r>
    </w:p>
    <w:p w14:paraId="06664E8F">
      <w:pPr>
        <w:widowControl/>
        <w:ind w:firstLine="448" w:firstLineChars="200"/>
        <w:jc w:val="left"/>
        <w:rPr>
          <w:rFonts w:ascii="宋体" w:hAnsi="宋体" w:cs="宋体"/>
          <w:b/>
          <w:color w:val="auto"/>
          <w:kern w:val="0"/>
          <w:sz w:val="24"/>
        </w:rPr>
      </w:pPr>
      <w:r>
        <w:rPr>
          <w:rFonts w:hint="eastAsia" w:ascii="宋体" w:hAnsi="宋体" w:cs="宋体"/>
          <w:b/>
          <w:color w:val="auto"/>
          <w:kern w:val="0"/>
          <w:sz w:val="24"/>
        </w:rPr>
        <w:t>（二）监狱企业的认定</w:t>
      </w:r>
    </w:p>
    <w:p w14:paraId="23874B97">
      <w:pPr>
        <w:widowControl/>
        <w:ind w:firstLine="448" w:firstLineChars="200"/>
        <w:jc w:val="left"/>
        <w:rPr>
          <w:rFonts w:ascii="宋体" w:hAnsi="宋体" w:cs="宋体"/>
          <w:color w:val="auto"/>
          <w:kern w:val="0"/>
          <w:sz w:val="24"/>
        </w:rPr>
      </w:pPr>
      <w:r>
        <w:rPr>
          <w:rFonts w:hint="eastAsia" w:ascii="宋体" w:hAnsi="宋体" w:cs="宋体"/>
          <w:color w:val="auto"/>
          <w:kern w:val="0"/>
          <w:sz w:val="24"/>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C0C7C37">
      <w:pPr>
        <w:widowControl/>
        <w:ind w:firstLine="439" w:firstLineChars="196"/>
        <w:jc w:val="left"/>
        <w:rPr>
          <w:rFonts w:ascii="宋体" w:hAnsi="宋体" w:cs="宋体"/>
          <w:b/>
          <w:color w:val="auto"/>
          <w:kern w:val="0"/>
          <w:sz w:val="24"/>
        </w:rPr>
      </w:pPr>
      <w:r>
        <w:rPr>
          <w:rFonts w:hint="eastAsia" w:ascii="宋体" w:hAnsi="宋体" w:cs="宋体"/>
          <w:b/>
          <w:color w:val="auto"/>
          <w:kern w:val="0"/>
          <w:sz w:val="24"/>
        </w:rPr>
        <w:t>（三）监狱企业需提供的证明材料</w:t>
      </w:r>
    </w:p>
    <w:p w14:paraId="575D65C6">
      <w:pPr>
        <w:widowControl/>
        <w:ind w:firstLine="448" w:firstLineChars="200"/>
        <w:jc w:val="left"/>
        <w:rPr>
          <w:rFonts w:ascii="宋体" w:hAnsi="宋体" w:cs="宋体"/>
          <w:color w:val="auto"/>
          <w:kern w:val="0"/>
          <w:sz w:val="24"/>
        </w:rPr>
      </w:pPr>
      <w:r>
        <w:rPr>
          <w:rFonts w:hint="eastAsia" w:ascii="宋体" w:hAnsi="宋体" w:cs="宋体"/>
          <w:color w:val="auto"/>
          <w:kern w:val="0"/>
          <w:sz w:val="24"/>
        </w:rPr>
        <w:t>监狱企业参加政府采购活动时，应当提供由省级以上监狱管理局、戒毒管理局（含新疆生产建设兵团）出具的属于监狱企业的证明文件。</w:t>
      </w:r>
    </w:p>
    <w:p w14:paraId="19835616">
      <w:pPr>
        <w:widowControl/>
        <w:ind w:firstLine="448" w:firstLineChars="200"/>
        <w:jc w:val="left"/>
        <w:rPr>
          <w:rFonts w:ascii="宋体" w:hAnsi="宋体" w:cs="宋体"/>
          <w:b/>
          <w:color w:val="auto"/>
          <w:kern w:val="0"/>
          <w:sz w:val="24"/>
        </w:rPr>
      </w:pPr>
      <w:r>
        <w:rPr>
          <w:rFonts w:hint="eastAsia" w:ascii="宋体" w:hAnsi="宋体" w:cs="宋体"/>
          <w:b/>
          <w:color w:val="auto"/>
          <w:kern w:val="0"/>
          <w:sz w:val="24"/>
        </w:rPr>
        <w:t>（四）监狱企业支持政策</w:t>
      </w:r>
    </w:p>
    <w:p w14:paraId="6D49241E">
      <w:pPr>
        <w:widowControl/>
        <w:ind w:firstLine="448" w:firstLineChars="200"/>
        <w:jc w:val="left"/>
        <w:rPr>
          <w:rFonts w:ascii="宋体" w:hAnsi="宋体" w:cs="宋体"/>
          <w:color w:val="auto"/>
          <w:kern w:val="0"/>
          <w:sz w:val="24"/>
        </w:rPr>
      </w:pPr>
      <w:r>
        <w:rPr>
          <w:rFonts w:hint="eastAsia" w:ascii="宋体" w:hAnsi="宋体" w:cs="宋体"/>
          <w:color w:val="auto"/>
          <w:kern w:val="0"/>
          <w:sz w:val="24"/>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0B9BE8F0">
      <w:pPr>
        <w:widowControl/>
        <w:ind w:firstLine="448" w:firstLineChars="200"/>
        <w:jc w:val="left"/>
        <w:rPr>
          <w:rFonts w:ascii="宋体" w:hAnsi="宋体" w:cs="宋体"/>
          <w:color w:val="auto"/>
          <w:kern w:val="0"/>
          <w:sz w:val="24"/>
        </w:rPr>
      </w:pPr>
    </w:p>
    <w:p w14:paraId="75757E57">
      <w:pPr>
        <w:widowControl/>
        <w:rPr>
          <w:rFonts w:ascii="宋体" w:hAnsi="宋体" w:cs="宋体"/>
          <w:b/>
          <w:color w:val="auto"/>
          <w:kern w:val="0"/>
          <w:sz w:val="24"/>
        </w:rPr>
      </w:pPr>
      <w:r>
        <w:rPr>
          <w:rFonts w:hint="eastAsia" w:ascii="宋体" w:hAnsi="宋体" w:cs="宋体"/>
          <w:b/>
          <w:color w:val="auto"/>
          <w:kern w:val="0"/>
          <w:sz w:val="24"/>
        </w:rPr>
        <w:t>三、支持残疾人福利性单位发展政策</w:t>
      </w:r>
    </w:p>
    <w:p w14:paraId="2A922B7B">
      <w:pPr>
        <w:widowControl/>
        <w:ind w:firstLine="439" w:firstLineChars="196"/>
        <w:rPr>
          <w:rFonts w:ascii="宋体" w:hAnsi="宋体" w:cs="宋体"/>
          <w:b/>
          <w:bCs/>
          <w:color w:val="auto"/>
          <w:kern w:val="0"/>
          <w:sz w:val="24"/>
        </w:rPr>
      </w:pPr>
      <w:r>
        <w:rPr>
          <w:rFonts w:hint="eastAsia" w:ascii="宋体" w:hAnsi="宋体" w:cs="宋体"/>
          <w:b/>
          <w:bCs/>
          <w:color w:val="auto"/>
          <w:kern w:val="0"/>
          <w:sz w:val="24"/>
        </w:rPr>
        <w:t>（一）政策依据</w:t>
      </w:r>
    </w:p>
    <w:p w14:paraId="7B316B2F">
      <w:pPr>
        <w:widowControl/>
        <w:ind w:firstLine="439" w:firstLineChars="196"/>
        <w:rPr>
          <w:rFonts w:ascii="宋体" w:hAnsi="宋体" w:cs="宋体"/>
          <w:b/>
          <w:bCs/>
          <w:color w:val="auto"/>
          <w:kern w:val="0"/>
          <w:sz w:val="24"/>
        </w:rPr>
      </w:pPr>
      <w:r>
        <w:rPr>
          <w:rFonts w:hint="eastAsia" w:ascii="宋体" w:hAnsi="宋体" w:cs="宋体"/>
          <w:color w:val="auto"/>
          <w:kern w:val="0"/>
          <w:sz w:val="24"/>
        </w:rPr>
        <w:t>财政部 民政部 中国残疾人联合会《关于促进残疾人就业政府采购政策的通知》（财库[2017]141号）。</w:t>
      </w:r>
    </w:p>
    <w:p w14:paraId="73B5A5B0">
      <w:pPr>
        <w:widowControl/>
        <w:ind w:firstLine="439" w:firstLineChars="196"/>
        <w:jc w:val="left"/>
        <w:rPr>
          <w:rFonts w:ascii="宋体" w:hAnsi="宋体" w:cs="宋体"/>
          <w:b/>
          <w:color w:val="auto"/>
          <w:kern w:val="0"/>
          <w:sz w:val="24"/>
        </w:rPr>
      </w:pPr>
      <w:r>
        <w:rPr>
          <w:rFonts w:hint="eastAsia" w:ascii="宋体" w:hAnsi="宋体" w:cs="宋体"/>
          <w:b/>
          <w:color w:val="auto"/>
          <w:kern w:val="0"/>
          <w:sz w:val="24"/>
        </w:rPr>
        <w:t>（二）残疾人福利性单位的认定</w:t>
      </w:r>
    </w:p>
    <w:p w14:paraId="01CE5BAA">
      <w:pPr>
        <w:widowControl/>
        <w:ind w:firstLine="448" w:firstLineChars="200"/>
        <w:jc w:val="left"/>
        <w:rPr>
          <w:rFonts w:ascii="宋体" w:hAnsi="宋体" w:cs="宋体"/>
          <w:color w:val="auto"/>
          <w:sz w:val="24"/>
        </w:rPr>
      </w:pPr>
      <w:r>
        <w:rPr>
          <w:rFonts w:hint="eastAsia" w:ascii="宋体" w:hAnsi="宋体" w:cs="宋体"/>
          <w:color w:val="auto"/>
          <w:kern w:val="0"/>
          <w:sz w:val="24"/>
        </w:rPr>
        <w:t>享受政府采购支持政策的残疾人福利性单位应当同时满足以下条件：</w:t>
      </w:r>
    </w:p>
    <w:p w14:paraId="566F43D5">
      <w:pPr>
        <w:widowControl/>
        <w:ind w:firstLine="448" w:firstLineChars="200"/>
        <w:jc w:val="left"/>
        <w:rPr>
          <w:rFonts w:ascii="宋体" w:hAnsi="宋体" w:cs="宋体"/>
          <w:color w:val="auto"/>
          <w:sz w:val="24"/>
        </w:rPr>
      </w:pPr>
      <w:r>
        <w:rPr>
          <w:rFonts w:hint="eastAsia" w:ascii="宋体" w:hAnsi="宋体" w:cs="宋体"/>
          <w:color w:val="auto"/>
          <w:kern w:val="0"/>
          <w:sz w:val="24"/>
        </w:rPr>
        <w:t>1、安置的残疾人占本单位在职职工人数的比例不低于25%(含25%)，并且安置的残疾人人数不少于10人(含10人)；</w:t>
      </w:r>
    </w:p>
    <w:p w14:paraId="3FAE4B68">
      <w:pPr>
        <w:widowControl/>
        <w:ind w:firstLine="448" w:firstLineChars="200"/>
        <w:jc w:val="left"/>
        <w:rPr>
          <w:rFonts w:ascii="宋体" w:hAnsi="宋体" w:cs="宋体"/>
          <w:color w:val="auto"/>
          <w:sz w:val="24"/>
        </w:rPr>
      </w:pPr>
      <w:r>
        <w:rPr>
          <w:rFonts w:hint="eastAsia" w:ascii="宋体" w:hAnsi="宋体" w:cs="宋体"/>
          <w:color w:val="auto"/>
          <w:kern w:val="0"/>
          <w:sz w:val="24"/>
        </w:rPr>
        <w:t>2、依法与安置的每位残疾人签订了一年以上(含一年)的劳动合同或服务协议；</w:t>
      </w:r>
    </w:p>
    <w:p w14:paraId="7ECAB586">
      <w:pPr>
        <w:widowControl/>
        <w:ind w:firstLine="448" w:firstLineChars="200"/>
        <w:jc w:val="left"/>
        <w:rPr>
          <w:rFonts w:ascii="宋体" w:hAnsi="宋体" w:cs="宋体"/>
          <w:color w:val="auto"/>
          <w:sz w:val="24"/>
        </w:rPr>
      </w:pPr>
      <w:r>
        <w:rPr>
          <w:rFonts w:hint="eastAsia" w:ascii="宋体" w:hAnsi="宋体" w:cs="宋体"/>
          <w:color w:val="auto"/>
          <w:kern w:val="0"/>
          <w:sz w:val="24"/>
        </w:rPr>
        <w:t>3、为安置的每位残疾人按月足额缴纳了基本养老保险、基本医疗保险、失业保险、工伤保险和生育保险等社会保险费；</w:t>
      </w:r>
    </w:p>
    <w:p w14:paraId="544FD8F2">
      <w:pPr>
        <w:widowControl/>
        <w:ind w:firstLine="448" w:firstLineChars="200"/>
        <w:jc w:val="left"/>
        <w:rPr>
          <w:rFonts w:ascii="宋体" w:hAnsi="宋体" w:cs="宋体"/>
          <w:color w:val="auto"/>
          <w:sz w:val="24"/>
        </w:rPr>
      </w:pPr>
      <w:r>
        <w:rPr>
          <w:rFonts w:hint="eastAsia" w:ascii="宋体" w:hAnsi="宋体" w:cs="宋体"/>
          <w:color w:val="auto"/>
          <w:kern w:val="0"/>
          <w:sz w:val="24"/>
        </w:rPr>
        <w:t>4、通过银行等金融机构向安置的每位残疾人，按月支付了不低于单位所在区县适用的经省级人民政府批准的月最低工资标准的工资；</w:t>
      </w:r>
    </w:p>
    <w:p w14:paraId="5205904B">
      <w:pPr>
        <w:widowControl/>
        <w:ind w:firstLine="448" w:firstLineChars="200"/>
        <w:jc w:val="left"/>
        <w:rPr>
          <w:rFonts w:ascii="宋体" w:hAnsi="宋体" w:cs="宋体"/>
          <w:color w:val="auto"/>
          <w:sz w:val="24"/>
        </w:rPr>
      </w:pPr>
      <w:r>
        <w:rPr>
          <w:rFonts w:hint="eastAsia" w:ascii="宋体" w:hAnsi="宋体" w:cs="宋体"/>
          <w:color w:val="auto"/>
          <w:kern w:val="0"/>
          <w:sz w:val="24"/>
        </w:rPr>
        <w:t>5、提供本单位制造的货物、承担的工程或者服务(以下简称产品)，或者提供其他残疾人福利性单位制造的货物(不包括使用非残疾人福利性单位注册商标的货物)。</w:t>
      </w:r>
    </w:p>
    <w:p w14:paraId="088E3845">
      <w:pPr>
        <w:widowControl/>
        <w:ind w:firstLine="448" w:firstLineChars="200"/>
        <w:jc w:val="left"/>
        <w:rPr>
          <w:rFonts w:ascii="宋体" w:hAnsi="宋体" w:cs="宋体"/>
          <w:color w:val="auto"/>
          <w:sz w:val="24"/>
        </w:rPr>
      </w:pPr>
      <w:r>
        <w:rPr>
          <w:rFonts w:hint="eastAsia" w:ascii="宋体" w:hAnsi="宋体" w:cs="宋体"/>
          <w:color w:val="auto"/>
          <w:kern w:val="0"/>
          <w:sz w:val="24"/>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119D0975">
      <w:pPr>
        <w:widowControl/>
        <w:ind w:firstLine="439" w:firstLineChars="196"/>
        <w:jc w:val="left"/>
        <w:rPr>
          <w:rFonts w:ascii="宋体" w:hAnsi="宋体" w:cs="宋体"/>
          <w:b/>
          <w:color w:val="auto"/>
          <w:kern w:val="0"/>
          <w:sz w:val="24"/>
        </w:rPr>
      </w:pPr>
      <w:r>
        <w:rPr>
          <w:rFonts w:hint="eastAsia" w:ascii="宋体" w:hAnsi="宋体" w:cs="宋体"/>
          <w:b/>
          <w:color w:val="auto"/>
          <w:kern w:val="0"/>
          <w:sz w:val="24"/>
        </w:rPr>
        <w:t>（三）残疾人福利性单位需提供的证明材料</w:t>
      </w:r>
    </w:p>
    <w:p w14:paraId="209D9C1E">
      <w:pPr>
        <w:widowControl/>
        <w:ind w:firstLine="448" w:firstLineChars="200"/>
        <w:jc w:val="left"/>
        <w:rPr>
          <w:rFonts w:ascii="宋体" w:hAnsi="宋体" w:cs="宋体"/>
          <w:color w:val="auto"/>
          <w:sz w:val="24"/>
        </w:rPr>
      </w:pPr>
      <w:r>
        <w:rPr>
          <w:rFonts w:hint="eastAsia" w:ascii="宋体" w:hAnsi="宋体" w:cs="宋体"/>
          <w:color w:val="auto"/>
          <w:kern w:val="0"/>
          <w:sz w:val="24"/>
        </w:rPr>
        <w:t>符合条件的残疾人福利性单位在参加政府采购活动时，应当出具本采购文件规定的《残疾人福利性单位声明函》，并对声明的真实性负责。</w:t>
      </w:r>
    </w:p>
    <w:p w14:paraId="44F37E57">
      <w:pPr>
        <w:widowControl/>
        <w:ind w:firstLine="439" w:firstLineChars="196"/>
        <w:jc w:val="left"/>
        <w:rPr>
          <w:rFonts w:ascii="宋体" w:hAnsi="宋体" w:cs="宋体"/>
          <w:b/>
          <w:color w:val="auto"/>
          <w:kern w:val="0"/>
          <w:sz w:val="24"/>
        </w:rPr>
      </w:pPr>
      <w:r>
        <w:rPr>
          <w:rFonts w:hint="eastAsia" w:ascii="宋体" w:hAnsi="宋体" w:cs="宋体"/>
          <w:b/>
          <w:color w:val="auto"/>
          <w:kern w:val="0"/>
          <w:sz w:val="24"/>
        </w:rPr>
        <w:t>（四）残疾人福利性单位支持政策</w:t>
      </w:r>
    </w:p>
    <w:p w14:paraId="3C0604FF">
      <w:pPr>
        <w:widowControl/>
        <w:ind w:firstLine="448" w:firstLineChars="200"/>
        <w:jc w:val="left"/>
        <w:rPr>
          <w:rFonts w:ascii="宋体" w:hAnsi="宋体" w:cs="宋体"/>
          <w:color w:val="auto"/>
          <w:kern w:val="0"/>
          <w:sz w:val="24"/>
          <w:szCs w:val="24"/>
        </w:rPr>
      </w:pPr>
      <w:r>
        <w:rPr>
          <w:rFonts w:hint="eastAsia" w:ascii="宋体" w:hAnsi="宋体" w:cs="宋体"/>
          <w:color w:val="auto"/>
          <w:kern w:val="0"/>
          <w:sz w:val="24"/>
        </w:rPr>
        <w:t>在政府采购活动中，残疾人福利性单位视同小型、微型企业，享受促进中小企业发展</w:t>
      </w:r>
      <w:r>
        <w:rPr>
          <w:rFonts w:hint="eastAsia" w:ascii="宋体" w:hAnsi="宋体" w:cs="宋体"/>
          <w:color w:val="auto"/>
          <w:kern w:val="0"/>
          <w:sz w:val="24"/>
          <w:szCs w:val="24"/>
        </w:rPr>
        <w:t>的政府采购政策。向残疾人福利性单位采购的金额，计入面向中小企业采购的统计数据。残疾人福利性单位属于小型、微型企业的，不重复享受政策。</w:t>
      </w:r>
    </w:p>
    <w:p w14:paraId="1CB99AA5">
      <w:pPr>
        <w:widowControl/>
        <w:ind w:firstLine="448" w:firstLineChars="200"/>
        <w:jc w:val="left"/>
        <w:rPr>
          <w:rFonts w:ascii="宋体" w:hAnsi="宋体" w:cs="宋体"/>
          <w:b/>
          <w:bCs/>
          <w:color w:val="auto"/>
          <w:kern w:val="0"/>
          <w:sz w:val="24"/>
          <w:szCs w:val="24"/>
        </w:rPr>
      </w:pPr>
      <w:r>
        <w:rPr>
          <w:rFonts w:hint="eastAsia" w:ascii="宋体" w:hAnsi="宋体" w:cs="宋体"/>
          <w:b/>
          <w:bCs/>
          <w:color w:val="auto"/>
          <w:kern w:val="0"/>
          <w:sz w:val="24"/>
          <w:szCs w:val="24"/>
        </w:rPr>
        <w:t>（五）法律责任</w:t>
      </w:r>
    </w:p>
    <w:p w14:paraId="3FB2BDDB">
      <w:pPr>
        <w:widowControl/>
        <w:ind w:firstLine="448" w:firstLineChars="200"/>
        <w:jc w:val="left"/>
        <w:rPr>
          <w:rFonts w:ascii="宋体" w:hAnsi="宋体" w:cs="宋体"/>
          <w:color w:val="auto"/>
          <w:kern w:val="0"/>
          <w:sz w:val="24"/>
          <w:szCs w:val="24"/>
        </w:rPr>
      </w:pPr>
      <w:r>
        <w:rPr>
          <w:rFonts w:hint="eastAsia" w:ascii="宋体" w:hAnsi="宋体" w:cs="宋体"/>
          <w:color w:val="auto"/>
          <w:kern w:val="0"/>
          <w:sz w:val="24"/>
          <w:szCs w:val="24"/>
        </w:rPr>
        <w:t>供应商按照本采购文件规定提供声明函内容不实的，属于提供虚假材料谋取中标、成交，依照《中华人民共和国政府采购法》等国家有关规定追究相应责任。</w:t>
      </w:r>
    </w:p>
    <w:p w14:paraId="7F0A9633">
      <w:pPr>
        <w:widowControl/>
        <w:ind w:firstLine="448" w:firstLineChars="200"/>
        <w:jc w:val="left"/>
        <w:rPr>
          <w:rFonts w:ascii="宋体" w:hAnsi="宋体" w:cs="宋体"/>
          <w:color w:val="auto"/>
          <w:kern w:val="0"/>
          <w:sz w:val="24"/>
          <w:szCs w:val="24"/>
        </w:rPr>
      </w:pPr>
    </w:p>
    <w:p w14:paraId="19A6625C">
      <w:pPr>
        <w:widowControl/>
        <w:jc w:val="left"/>
        <w:rPr>
          <w:rFonts w:ascii="宋体" w:hAnsi="宋体" w:cs="宋体"/>
          <w:b/>
          <w:bCs/>
          <w:color w:val="auto"/>
          <w:kern w:val="0"/>
          <w:sz w:val="24"/>
          <w:szCs w:val="24"/>
        </w:rPr>
      </w:pPr>
      <w:r>
        <w:rPr>
          <w:rFonts w:hint="eastAsia" w:ascii="宋体" w:hAnsi="宋体" w:cs="宋体"/>
          <w:b/>
          <w:bCs/>
          <w:color w:val="auto"/>
          <w:kern w:val="0"/>
          <w:sz w:val="24"/>
          <w:szCs w:val="24"/>
        </w:rPr>
        <w:t>四、强制、优先采购节能产品、环境标志产品政策</w:t>
      </w:r>
    </w:p>
    <w:p w14:paraId="45BBCC73">
      <w:pPr>
        <w:widowControl/>
        <w:ind w:firstLine="439" w:firstLineChars="196"/>
        <w:rPr>
          <w:rFonts w:ascii="宋体" w:hAnsi="宋体" w:cs="宋体"/>
          <w:b/>
          <w:bCs/>
          <w:color w:val="auto"/>
          <w:kern w:val="0"/>
          <w:sz w:val="24"/>
          <w:szCs w:val="24"/>
        </w:rPr>
      </w:pPr>
      <w:r>
        <w:rPr>
          <w:rFonts w:hint="eastAsia" w:ascii="宋体" w:hAnsi="宋体" w:cs="宋体"/>
          <w:b/>
          <w:bCs/>
          <w:color w:val="auto"/>
          <w:kern w:val="0"/>
          <w:sz w:val="24"/>
          <w:szCs w:val="24"/>
        </w:rPr>
        <w:t>（一）政策依据</w:t>
      </w:r>
    </w:p>
    <w:p w14:paraId="581890FE">
      <w:pPr>
        <w:pStyle w:val="15"/>
        <w:spacing w:before="0" w:beforeAutospacing="0" w:after="0" w:afterAutospacing="0"/>
        <w:ind w:right="150" w:firstLine="448" w:firstLineChars="200"/>
        <w:jc w:val="both"/>
        <w:rPr>
          <w:color w:val="auto"/>
          <w:sz w:val="24"/>
          <w:szCs w:val="24"/>
        </w:rPr>
      </w:pPr>
      <w:r>
        <w:rPr>
          <w:rFonts w:hint="eastAsia"/>
          <w:color w:val="auto"/>
          <w:sz w:val="24"/>
          <w:szCs w:val="24"/>
        </w:rPr>
        <w:t>1、财政部 发展改革委 生态环境部 市场监管总局《关于调整优化节能产品、环境标志产品政府采购执行机制的通知》（财库〔2019〕9号）。</w:t>
      </w:r>
    </w:p>
    <w:p w14:paraId="4BB315FC">
      <w:pPr>
        <w:pStyle w:val="15"/>
        <w:spacing w:before="0" w:beforeAutospacing="0" w:after="0" w:afterAutospacing="0"/>
        <w:ind w:right="150" w:firstLine="448" w:firstLineChars="200"/>
        <w:jc w:val="both"/>
        <w:rPr>
          <w:color w:val="auto"/>
          <w:sz w:val="24"/>
          <w:szCs w:val="24"/>
        </w:rPr>
      </w:pPr>
      <w:r>
        <w:rPr>
          <w:rFonts w:hint="eastAsia"/>
          <w:color w:val="auto"/>
          <w:sz w:val="24"/>
          <w:szCs w:val="24"/>
        </w:rPr>
        <w:t>2、财政部 生态环境部《关于印发环境标志产品政府采购品目清单的通知》（财库〔2019〕18号）。</w:t>
      </w:r>
    </w:p>
    <w:p w14:paraId="71D10601">
      <w:pPr>
        <w:pStyle w:val="15"/>
        <w:spacing w:before="0" w:beforeAutospacing="0" w:after="0" w:afterAutospacing="0"/>
        <w:ind w:right="150" w:firstLine="448" w:firstLineChars="200"/>
        <w:jc w:val="both"/>
        <w:rPr>
          <w:color w:val="auto"/>
          <w:sz w:val="24"/>
          <w:szCs w:val="24"/>
        </w:rPr>
      </w:pPr>
      <w:r>
        <w:rPr>
          <w:rFonts w:hint="eastAsia"/>
          <w:color w:val="auto"/>
          <w:sz w:val="24"/>
          <w:szCs w:val="24"/>
        </w:rPr>
        <w:t>3、财政部 发展改革委《关于印发节能产品政府采购品目清单的通知》（财库〔2019〕19号）。</w:t>
      </w:r>
    </w:p>
    <w:p w14:paraId="4AA0325F">
      <w:pPr>
        <w:widowControl/>
        <w:ind w:firstLine="439" w:firstLineChars="196"/>
        <w:rPr>
          <w:rFonts w:ascii="宋体" w:hAnsi="宋体" w:cs="宋体"/>
          <w:b/>
          <w:bCs/>
          <w:color w:val="auto"/>
          <w:kern w:val="0"/>
          <w:sz w:val="24"/>
          <w:szCs w:val="24"/>
        </w:rPr>
      </w:pPr>
      <w:r>
        <w:rPr>
          <w:rFonts w:hint="eastAsia" w:ascii="宋体" w:hAnsi="宋体" w:cs="宋体"/>
          <w:b/>
          <w:bCs/>
          <w:color w:val="auto"/>
          <w:kern w:val="0"/>
          <w:sz w:val="24"/>
          <w:szCs w:val="24"/>
        </w:rPr>
        <w:t>（二）节能产品、环境标志产品的品目</w:t>
      </w:r>
    </w:p>
    <w:p w14:paraId="43F5BF30">
      <w:pPr>
        <w:pStyle w:val="15"/>
        <w:spacing w:before="0" w:beforeAutospacing="0" w:after="0" w:afterAutospacing="0"/>
        <w:ind w:right="150" w:firstLine="448" w:firstLineChars="200"/>
        <w:jc w:val="both"/>
        <w:rPr>
          <w:color w:val="auto"/>
          <w:sz w:val="24"/>
          <w:szCs w:val="24"/>
        </w:rPr>
      </w:pPr>
      <w:r>
        <w:rPr>
          <w:rFonts w:hint="eastAsia"/>
          <w:color w:val="auto"/>
          <w:sz w:val="24"/>
          <w:szCs w:val="24"/>
        </w:rPr>
        <w:t>政府采购节能产品、环境标志产品实施品目清单管理，详见《节能产品政府采购品目清单》、《环境标志产品政府采购品目清单》。</w:t>
      </w:r>
    </w:p>
    <w:p w14:paraId="616FF280">
      <w:pPr>
        <w:widowControl/>
        <w:ind w:firstLine="439" w:firstLineChars="196"/>
        <w:rPr>
          <w:rFonts w:ascii="宋体" w:hAnsi="宋体" w:cs="宋体"/>
          <w:b/>
          <w:bCs/>
          <w:color w:val="auto"/>
          <w:kern w:val="0"/>
          <w:sz w:val="24"/>
          <w:szCs w:val="24"/>
        </w:rPr>
      </w:pPr>
      <w:r>
        <w:rPr>
          <w:rFonts w:hint="eastAsia" w:ascii="宋体" w:hAnsi="宋体" w:cs="宋体"/>
          <w:b/>
          <w:bCs/>
          <w:color w:val="auto"/>
          <w:kern w:val="0"/>
          <w:sz w:val="24"/>
          <w:szCs w:val="24"/>
        </w:rPr>
        <w:t>（三）节能产品、环境标志产品需提供的证明材料</w:t>
      </w:r>
    </w:p>
    <w:p w14:paraId="7FF86385">
      <w:pPr>
        <w:pStyle w:val="6"/>
        <w:rPr>
          <w:color w:val="auto"/>
          <w:sz w:val="24"/>
          <w:szCs w:val="24"/>
        </w:rPr>
      </w:pPr>
      <w:r>
        <w:rPr>
          <w:rFonts w:hint="eastAsia"/>
          <w:color w:val="auto"/>
          <w:sz w:val="24"/>
          <w:szCs w:val="24"/>
        </w:rPr>
        <w:t>采购人拟采购的产品属于品目清单范围的，供应商应当提供本采购文件规定的《节能产品、环境标志产品强制采购认证证书一览表》和《节能产品、环境标志产品优先采购认证证书一览表》，填写获得国家确定的认证机构出具的、处于有效期之内的节能产品、环境标志产品认证证书相关信息，并在相应表格后提供对应的认证证书扫描件。</w:t>
      </w:r>
    </w:p>
    <w:p w14:paraId="07BA8E02">
      <w:pPr>
        <w:widowControl/>
        <w:ind w:firstLine="439" w:firstLineChars="196"/>
        <w:rPr>
          <w:rFonts w:ascii="宋体" w:hAnsi="宋体" w:cs="宋体"/>
          <w:b/>
          <w:bCs/>
          <w:color w:val="auto"/>
          <w:kern w:val="0"/>
          <w:sz w:val="24"/>
          <w:szCs w:val="24"/>
        </w:rPr>
      </w:pPr>
      <w:r>
        <w:rPr>
          <w:rFonts w:hint="eastAsia" w:ascii="宋体" w:hAnsi="宋体" w:cs="宋体"/>
          <w:b/>
          <w:bCs/>
          <w:color w:val="auto"/>
          <w:kern w:val="0"/>
          <w:sz w:val="24"/>
          <w:szCs w:val="24"/>
        </w:rPr>
        <w:t>（四）节能产品、环境标志产品采购政策</w:t>
      </w:r>
    </w:p>
    <w:p w14:paraId="326E5B7D">
      <w:pPr>
        <w:pStyle w:val="15"/>
        <w:spacing w:before="0" w:beforeAutospacing="0" w:after="0" w:afterAutospacing="0"/>
        <w:ind w:right="150" w:firstLine="448" w:firstLineChars="200"/>
        <w:jc w:val="both"/>
        <w:rPr>
          <w:color w:val="auto"/>
          <w:sz w:val="24"/>
          <w:szCs w:val="24"/>
        </w:rPr>
      </w:pPr>
      <w:r>
        <w:rPr>
          <w:rFonts w:hint="eastAsia"/>
          <w:color w:val="auto"/>
          <w:sz w:val="24"/>
          <w:szCs w:val="24"/>
        </w:rPr>
        <w:t>采购人拟采购的产品属于品目清单范围，且属于强制采购品目的，实行强制采购。本采购文件第二章要求具有强制采购认证证书的产品，供应商必须在《节能产品、环境标志产品强制采购认证证书一览表》中，填写所投产品获得的、有效的认证证书相关信息，并提供对应的认证证书扫描件，否则投标、响应无效。</w:t>
      </w:r>
    </w:p>
    <w:p w14:paraId="1A9E4A2A">
      <w:pPr>
        <w:pStyle w:val="6"/>
        <w:ind w:firstLine="448" w:firstLineChars="200"/>
        <w:rPr>
          <w:color w:val="auto"/>
          <w:sz w:val="24"/>
          <w:szCs w:val="24"/>
        </w:rPr>
      </w:pPr>
      <w:r>
        <w:rPr>
          <w:rFonts w:hint="eastAsia"/>
          <w:color w:val="auto"/>
          <w:sz w:val="24"/>
          <w:szCs w:val="24"/>
        </w:rPr>
        <w:t>采购人拟采购的产品属于品目清单范围，但不属于强制采购品目的，实行优先采购。供应商应当在《节能产品、环境标志产品优先采购认证证书一览表》中，填写所投产品获得的、有效的认证证书相关信息并提供对应的认证证书扫描件，优先采购的具体办法详见本采购文件第五章。</w:t>
      </w:r>
    </w:p>
    <w:p w14:paraId="46326FC5">
      <w:pPr>
        <w:widowControl/>
        <w:jc w:val="center"/>
        <w:rPr>
          <w:rStyle w:val="20"/>
          <w:color w:val="auto"/>
          <w:kern w:val="44"/>
          <w:sz w:val="36"/>
          <w:szCs w:val="36"/>
        </w:rPr>
      </w:pPr>
    </w:p>
    <w:p w14:paraId="4B82BF00">
      <w:pPr>
        <w:widowControl/>
        <w:jc w:val="left"/>
        <w:rPr>
          <w:rStyle w:val="20"/>
          <w:color w:val="auto"/>
          <w:kern w:val="44"/>
          <w:sz w:val="36"/>
          <w:szCs w:val="36"/>
        </w:rPr>
      </w:pPr>
      <w:r>
        <w:rPr>
          <w:rStyle w:val="20"/>
          <w:b w:val="0"/>
          <w:bCs w:val="0"/>
          <w:color w:val="auto"/>
          <w:sz w:val="36"/>
          <w:szCs w:val="36"/>
        </w:rPr>
        <w:br w:type="page"/>
      </w:r>
    </w:p>
    <w:p w14:paraId="175647C3">
      <w:pPr>
        <w:pStyle w:val="2"/>
        <w:keepNext/>
        <w:keepLines/>
        <w:pageBreakBefore w:val="0"/>
        <w:widowControl w:val="0"/>
        <w:kinsoku/>
        <w:wordWrap/>
        <w:overflowPunct/>
        <w:topLinePunct w:val="0"/>
        <w:autoSpaceDE/>
        <w:autoSpaceDN/>
        <w:bidi w:val="0"/>
        <w:adjustRightInd/>
        <w:snapToGrid/>
        <w:spacing w:after="200"/>
        <w:ind w:firstLine="2005" w:firstLineChars="583"/>
        <w:textAlignment w:val="auto"/>
        <w:rPr>
          <w:rStyle w:val="20"/>
          <w:b/>
          <w:bCs/>
          <w:color w:val="auto"/>
          <w:sz w:val="36"/>
          <w:szCs w:val="36"/>
        </w:rPr>
      </w:pPr>
      <w:r>
        <w:rPr>
          <w:rStyle w:val="20"/>
          <w:rFonts w:hint="eastAsia"/>
          <w:b/>
          <w:bCs/>
          <w:color w:val="auto"/>
          <w:sz w:val="36"/>
          <w:szCs w:val="36"/>
        </w:rPr>
        <w:t>第四章  资格审查方法与标准</w:t>
      </w:r>
    </w:p>
    <w:p w14:paraId="0FE4254C">
      <w:pPr>
        <w:pStyle w:val="34"/>
        <w:shd w:val="clear" w:color="auto" w:fill="FFFFFF"/>
        <w:spacing w:before="0" w:beforeAutospacing="0" w:after="0" w:afterAutospacing="0"/>
        <w:ind w:firstLine="568" w:firstLineChars="200"/>
        <w:jc w:val="both"/>
        <w:rPr>
          <w:color w:val="auto"/>
          <w:szCs w:val="21"/>
        </w:rPr>
      </w:pPr>
      <w:r>
        <w:rPr>
          <w:rFonts w:hint="eastAsia" w:ascii="黑体" w:hAnsi="黑体" w:eastAsia="黑体" w:cs="黑体"/>
          <w:color w:val="auto"/>
          <w:sz w:val="30"/>
          <w:szCs w:val="30"/>
        </w:rPr>
        <w:t>一、资格审查方法</w:t>
      </w:r>
    </w:p>
    <w:p w14:paraId="71356F09">
      <w:pPr>
        <w:pStyle w:val="34"/>
        <w:shd w:val="clear" w:color="auto" w:fill="FFFFFF"/>
        <w:spacing w:before="0" w:beforeAutospacing="0" w:after="0" w:afterAutospacing="0"/>
        <w:ind w:firstLine="448" w:firstLineChars="200"/>
        <w:jc w:val="both"/>
        <w:rPr>
          <w:bCs/>
          <w:color w:val="auto"/>
          <w:szCs w:val="21"/>
        </w:rPr>
      </w:pPr>
      <w:r>
        <w:rPr>
          <w:rFonts w:hint="eastAsia"/>
          <w:bCs/>
          <w:szCs w:val="21"/>
          <w:highlight w:val="none"/>
        </w:rPr>
        <w:t>根据采购人与</w:t>
      </w:r>
      <w:r>
        <w:rPr>
          <w:rFonts w:hint="eastAsia"/>
          <w:bCs/>
          <w:szCs w:val="21"/>
          <w:highlight w:val="none"/>
          <w:lang w:eastAsia="zh-CN"/>
        </w:rPr>
        <w:t>采购代理机构</w:t>
      </w:r>
      <w:r>
        <w:rPr>
          <w:rFonts w:hint="eastAsia"/>
          <w:bCs/>
          <w:szCs w:val="21"/>
          <w:highlight w:val="none"/>
        </w:rPr>
        <w:t>签订的</w:t>
      </w:r>
      <w:r>
        <w:rPr>
          <w:rFonts w:hint="eastAsia"/>
          <w:bCs/>
          <w:szCs w:val="21"/>
          <w:highlight w:val="none"/>
          <w:lang w:eastAsia="zh-CN"/>
        </w:rPr>
        <w:t>《</w:t>
      </w:r>
      <w:r>
        <w:rPr>
          <w:rFonts w:hint="eastAsia"/>
          <w:bCs/>
          <w:szCs w:val="21"/>
          <w:highlight w:val="none"/>
        </w:rPr>
        <w:t>政府采购委托代理协议》有关约定，本项目</w:t>
      </w:r>
      <w:r>
        <w:rPr>
          <w:rFonts w:hint="eastAsia"/>
          <w:bCs/>
          <w:szCs w:val="21"/>
          <w:highlight w:val="none"/>
          <w:lang w:val="en-US" w:eastAsia="zh-CN"/>
        </w:rPr>
        <w:t>由采购人或采购代理机构</w:t>
      </w:r>
      <w:r>
        <w:rPr>
          <w:rFonts w:hint="eastAsia"/>
          <w:bCs/>
          <w:szCs w:val="21"/>
          <w:highlight w:val="none"/>
        </w:rPr>
        <w:t>对投标人的资格进行审查。资格审查不合格的投标人，投标无效；资格审查合格投标人不足3家的，不得评标</w:t>
      </w:r>
      <w:r>
        <w:rPr>
          <w:rFonts w:hint="eastAsia"/>
          <w:bCs/>
          <w:color w:val="auto"/>
          <w:szCs w:val="21"/>
        </w:rPr>
        <w:t>。</w:t>
      </w:r>
    </w:p>
    <w:p w14:paraId="50BAEC83">
      <w:pPr>
        <w:pStyle w:val="34"/>
        <w:shd w:val="clear" w:color="auto" w:fill="FFFFFF"/>
        <w:spacing w:before="0" w:beforeAutospacing="0" w:after="0" w:afterAutospacing="0"/>
        <w:ind w:firstLine="568" w:firstLineChars="200"/>
        <w:jc w:val="both"/>
        <w:rPr>
          <w:rStyle w:val="20"/>
          <w:b w:val="0"/>
          <w:color w:val="auto"/>
          <w:sz w:val="32"/>
          <w:szCs w:val="32"/>
        </w:rPr>
      </w:pPr>
      <w:r>
        <w:rPr>
          <w:rFonts w:hint="eastAsia" w:ascii="黑体" w:hAnsi="黑体" w:eastAsia="黑体" w:cs="黑体"/>
          <w:color w:val="auto"/>
          <w:sz w:val="30"/>
          <w:szCs w:val="30"/>
        </w:rPr>
        <w:t>二、资格审查标准</w:t>
      </w:r>
    </w:p>
    <w:tbl>
      <w:tblPr>
        <w:tblStyle w:val="17"/>
        <w:tblW w:w="0" w:type="auto"/>
        <w:tblInd w:w="59"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2430"/>
        <w:gridCol w:w="5415"/>
      </w:tblGrid>
      <w:tr w14:paraId="2F4E63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570" w:type="dxa"/>
            <w:vAlign w:val="center"/>
          </w:tcPr>
          <w:p w14:paraId="5FC0BCF1">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2430" w:type="dxa"/>
            <w:vAlign w:val="center"/>
          </w:tcPr>
          <w:p w14:paraId="4CE6A013">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审查内容</w:t>
            </w:r>
          </w:p>
        </w:tc>
        <w:tc>
          <w:tcPr>
            <w:tcW w:w="5415" w:type="dxa"/>
            <w:vAlign w:val="center"/>
          </w:tcPr>
          <w:p w14:paraId="0E5E7F5F">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审查要求</w:t>
            </w:r>
          </w:p>
        </w:tc>
      </w:tr>
      <w:tr w14:paraId="178CC6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1D0D9D11">
            <w:pPr>
              <w:autoSpaceDE w:val="0"/>
              <w:autoSpaceDN w:val="0"/>
              <w:adjustRightInd w:val="0"/>
              <w:rPr>
                <w:rFonts w:ascii="宋体" w:hAnsi="宋体" w:cs="宋体"/>
                <w:color w:val="auto"/>
                <w:sz w:val="24"/>
                <w:lang w:val="zh-CN"/>
              </w:rPr>
            </w:pPr>
            <w:r>
              <w:rPr>
                <w:rFonts w:hint="eastAsia" w:ascii="宋体" w:hAnsi="宋体" w:cs="宋体"/>
                <w:b/>
                <w:bCs/>
                <w:color w:val="auto"/>
                <w:sz w:val="24"/>
                <w:lang w:val="zh-CN"/>
              </w:rPr>
              <w:t>（一）基本资格条件</w:t>
            </w:r>
          </w:p>
        </w:tc>
      </w:tr>
      <w:tr w14:paraId="4E38EA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14:paraId="30386D8D">
            <w:pPr>
              <w:autoSpaceDE w:val="0"/>
              <w:autoSpaceDN w:val="0"/>
              <w:adjustRightInd w:val="0"/>
              <w:jc w:val="center"/>
              <w:rPr>
                <w:rFonts w:ascii="宋体" w:hAnsi="宋体" w:cs="宋体"/>
                <w:color w:val="auto"/>
                <w:sz w:val="24"/>
                <w:lang w:val="zh-CN"/>
              </w:rPr>
            </w:pPr>
            <w:r>
              <w:rPr>
                <w:rFonts w:hint="eastAsia" w:ascii="宋体" w:hAnsi="宋体" w:eastAsia="宋体" w:cs="宋体"/>
                <w:color w:val="auto"/>
                <w:sz w:val="24"/>
                <w:lang w:val="zh-CN"/>
              </w:rPr>
              <w:t>1</w:t>
            </w:r>
          </w:p>
        </w:tc>
        <w:tc>
          <w:tcPr>
            <w:tcW w:w="2430" w:type="dxa"/>
            <w:vAlign w:val="center"/>
          </w:tcPr>
          <w:p w14:paraId="26E3F756">
            <w:pPr>
              <w:autoSpaceDE w:val="0"/>
              <w:autoSpaceDN w:val="0"/>
              <w:adjustRightInd w:val="0"/>
              <w:jc w:val="center"/>
              <w:rPr>
                <w:rFonts w:ascii="宋体" w:hAnsi="宋体" w:cs="宋体"/>
                <w:color w:val="auto"/>
                <w:sz w:val="24"/>
                <w:lang w:val="zh-CN"/>
              </w:rPr>
            </w:pPr>
            <w:r>
              <w:rPr>
                <w:rFonts w:ascii="宋体" w:hAnsi="宋体" w:cs="Arial"/>
                <w:color w:val="auto"/>
                <w:sz w:val="24"/>
                <w:shd w:val="clear" w:color="auto" w:fill="FFFFFF"/>
              </w:rPr>
              <w:t>具有独立承担民事责任的能力</w:t>
            </w:r>
          </w:p>
        </w:tc>
        <w:tc>
          <w:tcPr>
            <w:tcW w:w="5415" w:type="dxa"/>
            <w:vAlign w:val="center"/>
          </w:tcPr>
          <w:p w14:paraId="2FE41E2C">
            <w:pPr>
              <w:autoSpaceDE w:val="0"/>
              <w:autoSpaceDN w:val="0"/>
              <w:adjustRightInd w:val="0"/>
              <w:jc w:val="left"/>
              <w:rPr>
                <w:rFonts w:ascii="宋体" w:hAnsi="宋体"/>
                <w:bCs/>
                <w:color w:val="auto"/>
                <w:sz w:val="24"/>
              </w:rPr>
            </w:pPr>
            <w:r>
              <w:rPr>
                <w:rFonts w:hint="eastAsia" w:asciiTheme="minorEastAsia" w:hAnsiTheme="minorEastAsia" w:eastAsiaTheme="minorEastAsia" w:cstheme="minorEastAsia"/>
                <w:color w:val="auto"/>
                <w:sz w:val="24"/>
                <w:szCs w:val="24"/>
                <w:highlight w:val="none"/>
                <w:lang w:val="zh-CN" w:eastAsia="zh-CN"/>
              </w:rPr>
              <w:t>在中华人民共和国境内注册</w:t>
            </w:r>
            <w:r>
              <w:rPr>
                <w:rFonts w:hint="eastAsia" w:asciiTheme="minorEastAsia" w:hAnsiTheme="minorEastAsia" w:eastAsiaTheme="minorEastAsia" w:cstheme="minorEastAsia"/>
                <w:color w:val="auto"/>
                <w:sz w:val="24"/>
                <w:szCs w:val="24"/>
                <w:highlight w:val="none"/>
                <w:lang w:val="en-US" w:eastAsia="zh-CN"/>
              </w:rPr>
              <w:t>,具备有效的营业执照</w:t>
            </w:r>
            <w:r>
              <w:rPr>
                <w:rFonts w:hint="eastAsia" w:ascii="宋体" w:hAnsi="宋体" w:cs="宋体"/>
                <w:color w:val="auto"/>
                <w:sz w:val="24"/>
                <w:lang w:val="en-US" w:eastAsia="zh-CN"/>
              </w:rPr>
              <w:t>,标书内附复印件加盖公章。</w:t>
            </w:r>
          </w:p>
        </w:tc>
      </w:tr>
      <w:tr w14:paraId="7FAF34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14:paraId="24872B67">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2</w:t>
            </w:r>
          </w:p>
        </w:tc>
        <w:tc>
          <w:tcPr>
            <w:tcW w:w="2430" w:type="dxa"/>
            <w:vAlign w:val="center"/>
          </w:tcPr>
          <w:p w14:paraId="2608F99B">
            <w:pPr>
              <w:autoSpaceDE w:val="0"/>
              <w:autoSpaceDN w:val="0"/>
              <w:adjustRightInd w:val="0"/>
              <w:jc w:val="center"/>
              <w:rPr>
                <w:rFonts w:ascii="宋体" w:hAnsi="宋体" w:cs="宋体"/>
                <w:color w:val="auto"/>
                <w:sz w:val="24"/>
                <w:lang w:val="zh-CN"/>
              </w:rPr>
            </w:pPr>
            <w:r>
              <w:rPr>
                <w:rFonts w:ascii="宋体" w:hAnsi="宋体" w:cs="Arial"/>
                <w:color w:val="auto"/>
                <w:sz w:val="24"/>
                <w:shd w:val="clear" w:color="auto" w:fill="FFFFFF"/>
              </w:rPr>
              <w:t>具有良好的商业信誉和健全的财务</w:t>
            </w:r>
            <w:r>
              <w:rPr>
                <w:color w:val="auto"/>
              </w:rPr>
              <w:fldChar w:fldCharType="begin"/>
            </w:r>
            <w:r>
              <w:rPr>
                <w:color w:val="auto"/>
              </w:rPr>
              <w:instrText xml:space="preserve"> HYPERLINK "https://baike.so.com/doc/388251-411081.html" \t "_blank" </w:instrText>
            </w:r>
            <w:r>
              <w:rPr>
                <w:color w:val="auto"/>
              </w:rPr>
              <w:fldChar w:fldCharType="separate"/>
            </w:r>
            <w:r>
              <w:rPr>
                <w:rStyle w:val="27"/>
                <w:rFonts w:ascii="宋体" w:hAnsi="宋体" w:cs="Arial"/>
                <w:color w:val="auto"/>
                <w:sz w:val="24"/>
                <w:shd w:val="clear" w:color="auto" w:fill="FFFFFF"/>
              </w:rPr>
              <w:t>会计制度</w:t>
            </w:r>
            <w:r>
              <w:rPr>
                <w:rStyle w:val="27"/>
                <w:rFonts w:ascii="宋体" w:hAnsi="宋体" w:cs="Arial"/>
                <w:color w:val="auto"/>
                <w:sz w:val="24"/>
                <w:shd w:val="clear" w:color="auto" w:fill="FFFFFF"/>
              </w:rPr>
              <w:fldChar w:fldCharType="end"/>
            </w:r>
          </w:p>
        </w:tc>
        <w:tc>
          <w:tcPr>
            <w:tcW w:w="5415" w:type="dxa"/>
            <w:vAlign w:val="center"/>
          </w:tcPr>
          <w:p w14:paraId="2027ABD7">
            <w:pPr>
              <w:autoSpaceDE w:val="0"/>
              <w:autoSpaceDN w:val="0"/>
              <w:adjustRightInd w:val="0"/>
              <w:jc w:val="left"/>
              <w:rPr>
                <w:rFonts w:ascii="宋体" w:hAnsi="宋体"/>
                <w:bCs/>
                <w:color w:val="auto"/>
                <w:sz w:val="24"/>
              </w:rPr>
            </w:pPr>
            <w:r>
              <w:rPr>
                <w:rFonts w:hint="eastAsia" w:ascii="宋体" w:hAnsi="宋体" w:eastAsia="宋体" w:cs="宋体"/>
                <w:b w:val="0"/>
                <w:bCs w:val="0"/>
                <w:sz w:val="24"/>
                <w:szCs w:val="24"/>
                <w:highlight w:val="none"/>
                <w:lang w:val="zh-CN" w:eastAsia="zh-CN"/>
              </w:rPr>
              <w:t>提供近三年（20</w:t>
            </w:r>
            <w:r>
              <w:rPr>
                <w:rFonts w:hint="eastAsia" w:ascii="宋体" w:hAnsi="宋体" w:eastAsia="宋体" w:cs="宋体"/>
                <w:b w:val="0"/>
                <w:bCs w:val="0"/>
                <w:sz w:val="24"/>
                <w:szCs w:val="24"/>
                <w:highlight w:val="none"/>
                <w:lang w:val="en-US" w:eastAsia="zh-CN"/>
              </w:rPr>
              <w:t>2</w:t>
            </w:r>
            <w:r>
              <w:rPr>
                <w:rFonts w:hint="eastAsia" w:ascii="宋体" w:hAnsi="宋体" w:cs="宋体"/>
                <w:b w:val="0"/>
                <w:bCs w:val="0"/>
                <w:sz w:val="24"/>
                <w:szCs w:val="24"/>
                <w:highlight w:val="none"/>
                <w:lang w:val="en-US" w:eastAsia="zh-CN"/>
              </w:rPr>
              <w:t>1</w:t>
            </w:r>
            <w:r>
              <w:rPr>
                <w:rFonts w:hint="eastAsia" w:ascii="宋体" w:hAnsi="宋体" w:eastAsia="宋体" w:cs="宋体"/>
                <w:b w:val="0"/>
                <w:bCs w:val="0"/>
                <w:sz w:val="24"/>
                <w:szCs w:val="24"/>
                <w:highlight w:val="none"/>
                <w:lang w:val="zh-CN" w:eastAsia="zh-CN"/>
              </w:rPr>
              <w:t>年-202</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zh-CN" w:eastAsia="zh-CN"/>
              </w:rPr>
              <w:t>年度）财务审计报告（20</w:t>
            </w:r>
            <w:r>
              <w:rPr>
                <w:rFonts w:hint="eastAsia" w:ascii="宋体" w:hAnsi="宋体" w:eastAsia="宋体" w:cs="宋体"/>
                <w:b w:val="0"/>
                <w:bCs w:val="0"/>
                <w:sz w:val="24"/>
                <w:szCs w:val="24"/>
                <w:highlight w:val="none"/>
                <w:lang w:val="en-US" w:eastAsia="zh-CN"/>
              </w:rPr>
              <w:t>2</w:t>
            </w:r>
            <w:r>
              <w:rPr>
                <w:rFonts w:hint="eastAsia" w:ascii="宋体" w:hAnsi="宋体" w:cs="宋体"/>
                <w:b w:val="0"/>
                <w:bCs w:val="0"/>
                <w:sz w:val="24"/>
                <w:szCs w:val="24"/>
                <w:highlight w:val="none"/>
                <w:lang w:val="en-US" w:eastAsia="zh-CN"/>
              </w:rPr>
              <w:t>1</w:t>
            </w:r>
            <w:r>
              <w:rPr>
                <w:rFonts w:hint="eastAsia" w:ascii="宋体" w:hAnsi="宋体" w:eastAsia="宋体" w:cs="宋体"/>
                <w:b w:val="0"/>
                <w:bCs w:val="0"/>
                <w:sz w:val="24"/>
                <w:szCs w:val="24"/>
                <w:highlight w:val="none"/>
                <w:lang w:val="zh-CN" w:eastAsia="zh-CN"/>
              </w:rPr>
              <w:t>年1月1日-202</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zh-CN" w:eastAsia="zh-CN"/>
              </w:rPr>
              <w:t>年12月31日之间成立的企业，需提供成立之日起至202</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zh-CN" w:eastAsia="zh-CN"/>
              </w:rPr>
              <w:t>年12月31日的财务审计报告。202</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lang w:val="zh-CN" w:eastAsia="zh-CN"/>
              </w:rPr>
              <w:t>年12月31日以后成立的企业，需提供自成立之日起至今财务状况良好的承诺书）</w:t>
            </w:r>
            <w:r>
              <w:rPr>
                <w:rFonts w:hint="eastAsia" w:ascii="宋体" w:hAnsi="宋体" w:cs="宋体"/>
                <w:color w:val="auto"/>
                <w:sz w:val="24"/>
                <w:lang w:val="en-US" w:eastAsia="zh-CN"/>
              </w:rPr>
              <w:t>,标书内附复印件加盖公章。</w:t>
            </w:r>
          </w:p>
        </w:tc>
      </w:tr>
      <w:tr w14:paraId="507C64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14:paraId="7FB93F5F">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3</w:t>
            </w:r>
          </w:p>
        </w:tc>
        <w:tc>
          <w:tcPr>
            <w:tcW w:w="2430" w:type="dxa"/>
            <w:vAlign w:val="center"/>
          </w:tcPr>
          <w:p w14:paraId="098C37BE">
            <w:pPr>
              <w:autoSpaceDE w:val="0"/>
              <w:autoSpaceDN w:val="0"/>
              <w:adjustRightInd w:val="0"/>
              <w:jc w:val="center"/>
              <w:rPr>
                <w:rFonts w:ascii="宋体" w:hAnsi="宋体" w:cs="宋体"/>
                <w:color w:val="auto"/>
                <w:sz w:val="24"/>
                <w:lang w:val="zh-CN"/>
              </w:rPr>
            </w:pPr>
            <w:r>
              <w:rPr>
                <w:rFonts w:ascii="宋体" w:hAnsi="宋体" w:cs="Arial"/>
                <w:color w:val="auto"/>
                <w:sz w:val="24"/>
                <w:shd w:val="clear" w:color="auto" w:fill="FFFFFF"/>
              </w:rPr>
              <w:t>具有履行合同所必需的设备和专业技术能力</w:t>
            </w:r>
          </w:p>
        </w:tc>
        <w:tc>
          <w:tcPr>
            <w:tcW w:w="5415" w:type="dxa"/>
            <w:vAlign w:val="center"/>
          </w:tcPr>
          <w:p w14:paraId="736BC079">
            <w:pPr>
              <w:autoSpaceDE w:val="0"/>
              <w:autoSpaceDN w:val="0"/>
              <w:adjustRightInd w:val="0"/>
              <w:jc w:val="left"/>
              <w:rPr>
                <w:rFonts w:ascii="宋体" w:hAnsi="宋体" w:cs="宋体"/>
                <w:color w:val="auto"/>
                <w:sz w:val="24"/>
                <w:lang w:val="zh-CN"/>
              </w:rPr>
            </w:pPr>
            <w:r>
              <w:rPr>
                <w:rFonts w:hint="eastAsia" w:ascii="宋体" w:hAnsi="宋体" w:cs="宋体"/>
                <w:color w:val="auto"/>
                <w:sz w:val="24"/>
                <w:lang w:val="zh-CN"/>
              </w:rPr>
              <w:t>提供《投标人有关资格条件声明函》。</w:t>
            </w:r>
          </w:p>
        </w:tc>
      </w:tr>
      <w:tr w14:paraId="164994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14:paraId="59D92862">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4</w:t>
            </w:r>
          </w:p>
        </w:tc>
        <w:tc>
          <w:tcPr>
            <w:tcW w:w="2430" w:type="dxa"/>
            <w:vAlign w:val="center"/>
          </w:tcPr>
          <w:p w14:paraId="4FEFDB4A">
            <w:pPr>
              <w:autoSpaceDE w:val="0"/>
              <w:autoSpaceDN w:val="0"/>
              <w:adjustRightInd w:val="0"/>
              <w:jc w:val="center"/>
              <w:rPr>
                <w:rFonts w:ascii="宋体" w:hAnsi="宋体" w:cs="宋体"/>
                <w:color w:val="auto"/>
                <w:sz w:val="24"/>
                <w:lang w:val="zh-CN"/>
              </w:rPr>
            </w:pPr>
            <w:r>
              <w:rPr>
                <w:rFonts w:ascii="宋体" w:hAnsi="宋体" w:cs="Arial"/>
                <w:color w:val="auto"/>
                <w:sz w:val="24"/>
                <w:shd w:val="clear" w:color="auto" w:fill="FFFFFF"/>
              </w:rPr>
              <w:t>依法缴纳税收的良好记录</w:t>
            </w:r>
          </w:p>
        </w:tc>
        <w:tc>
          <w:tcPr>
            <w:tcW w:w="5415" w:type="dxa"/>
            <w:vAlign w:val="center"/>
          </w:tcPr>
          <w:p w14:paraId="17F6228C">
            <w:pPr>
              <w:autoSpaceDE w:val="0"/>
              <w:autoSpaceDN w:val="0"/>
              <w:adjustRightInd w:val="0"/>
              <w:rPr>
                <w:rFonts w:ascii="宋体"/>
                <w:bCs/>
                <w:color w:val="auto"/>
                <w:sz w:val="24"/>
              </w:rPr>
            </w:pPr>
            <w:r>
              <w:rPr>
                <w:rFonts w:hint="eastAsia" w:ascii="宋体" w:hAnsi="宋体" w:eastAsia="宋体" w:cs="Times New Roman"/>
                <w:bCs/>
                <w:color w:val="auto"/>
                <w:sz w:val="24"/>
              </w:rPr>
              <w:t>提供</w:t>
            </w:r>
            <w:r>
              <w:rPr>
                <w:rFonts w:hint="eastAsia" w:asciiTheme="minorEastAsia" w:hAnsiTheme="minorEastAsia" w:eastAsiaTheme="minorEastAsia" w:cstheme="minorEastAsia"/>
                <w:b w:val="0"/>
                <w:bCs w:val="0"/>
                <w:color w:val="auto"/>
                <w:sz w:val="24"/>
                <w:szCs w:val="24"/>
                <w:highlight w:val="none"/>
                <w:lang w:val="en-US" w:eastAsia="zh-CN"/>
              </w:rPr>
              <w:t>2024年1月1日以后任意一个月</w:t>
            </w:r>
            <w:r>
              <w:rPr>
                <w:rFonts w:hint="eastAsia" w:asciiTheme="minorEastAsia" w:hAnsiTheme="minorEastAsia" w:eastAsiaTheme="minorEastAsia" w:cstheme="minorEastAsia"/>
                <w:color w:val="auto"/>
                <w:sz w:val="24"/>
                <w:szCs w:val="24"/>
                <w:highlight w:val="none"/>
                <w:lang w:val="en-US" w:eastAsia="zh-CN"/>
              </w:rPr>
              <w:t>的依法缴纳税收的证明文件</w:t>
            </w:r>
            <w:r>
              <w:rPr>
                <w:rFonts w:hint="eastAsia" w:ascii="宋体" w:hAnsi="宋体" w:cs="宋体"/>
                <w:color w:val="auto"/>
                <w:sz w:val="24"/>
                <w:lang w:val="en-US" w:eastAsia="zh-CN"/>
              </w:rPr>
              <w:t>,</w:t>
            </w:r>
            <w:r>
              <w:rPr>
                <w:rFonts w:hint="eastAsia" w:ascii="宋体"/>
                <w:bCs/>
                <w:color w:val="auto"/>
                <w:sz w:val="24"/>
              </w:rPr>
              <w:t>依法免税的，应提供相应文件（扫描件）证明其依法免税</w:t>
            </w:r>
            <w:r>
              <w:rPr>
                <w:rFonts w:hint="eastAsia" w:ascii="宋体" w:hAnsi="宋体" w:cs="宋体"/>
                <w:color w:val="auto"/>
                <w:sz w:val="24"/>
                <w:lang w:val="en-US" w:eastAsia="zh-CN"/>
              </w:rPr>
              <w:t>,标书内附复印件加盖公章。</w:t>
            </w:r>
          </w:p>
        </w:tc>
      </w:tr>
      <w:tr w14:paraId="1C2928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14:paraId="4108646E">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5</w:t>
            </w:r>
          </w:p>
        </w:tc>
        <w:tc>
          <w:tcPr>
            <w:tcW w:w="2430" w:type="dxa"/>
            <w:vAlign w:val="center"/>
          </w:tcPr>
          <w:p w14:paraId="338B93E9">
            <w:pPr>
              <w:autoSpaceDE w:val="0"/>
              <w:autoSpaceDN w:val="0"/>
              <w:adjustRightInd w:val="0"/>
              <w:jc w:val="center"/>
              <w:rPr>
                <w:rFonts w:ascii="宋体" w:hAnsi="宋体" w:cs="Arial"/>
                <w:color w:val="auto"/>
                <w:sz w:val="24"/>
                <w:shd w:val="clear" w:color="auto" w:fill="FFFFFF"/>
              </w:rPr>
            </w:pPr>
            <w:r>
              <w:rPr>
                <w:rFonts w:hint="eastAsia" w:ascii="宋体" w:hAnsi="宋体" w:cs="Arial"/>
                <w:color w:val="auto"/>
                <w:sz w:val="24"/>
                <w:shd w:val="clear" w:color="auto" w:fill="FFFFFF"/>
              </w:rPr>
              <w:t>依法缴纳</w:t>
            </w:r>
            <w:r>
              <w:rPr>
                <w:rFonts w:ascii="宋体" w:hAnsi="宋体" w:cs="Arial"/>
                <w:color w:val="auto"/>
                <w:sz w:val="24"/>
                <w:shd w:val="clear" w:color="auto" w:fill="FFFFFF"/>
              </w:rPr>
              <w:t>社会保障资金</w:t>
            </w:r>
            <w:r>
              <w:rPr>
                <w:rFonts w:hint="eastAsia" w:ascii="宋体" w:hAnsi="宋体" w:cs="Arial"/>
                <w:color w:val="auto"/>
                <w:sz w:val="24"/>
                <w:shd w:val="clear" w:color="auto" w:fill="FFFFFF"/>
              </w:rPr>
              <w:t>的良好记录</w:t>
            </w:r>
          </w:p>
        </w:tc>
        <w:tc>
          <w:tcPr>
            <w:tcW w:w="5415" w:type="dxa"/>
            <w:vAlign w:val="center"/>
          </w:tcPr>
          <w:p w14:paraId="2DFDF2C9">
            <w:pPr>
              <w:autoSpaceDE w:val="0"/>
              <w:autoSpaceDN w:val="0"/>
              <w:adjustRightInd w:val="0"/>
              <w:rPr>
                <w:rFonts w:ascii="宋体"/>
                <w:bCs/>
                <w:color w:val="auto"/>
                <w:sz w:val="24"/>
                <w:lang w:val="zh-CN"/>
              </w:rPr>
            </w:pPr>
            <w:r>
              <w:rPr>
                <w:rFonts w:hint="eastAsia" w:ascii="宋体" w:hAnsi="宋体" w:eastAsia="宋体" w:cs="Times New Roman"/>
                <w:bCs/>
                <w:color w:val="auto"/>
                <w:sz w:val="24"/>
              </w:rPr>
              <w:t>提供</w:t>
            </w:r>
            <w:r>
              <w:rPr>
                <w:rFonts w:hint="eastAsia" w:asciiTheme="minorEastAsia" w:hAnsiTheme="minorEastAsia" w:eastAsiaTheme="minorEastAsia" w:cstheme="minorEastAsia"/>
                <w:b w:val="0"/>
                <w:bCs w:val="0"/>
                <w:color w:val="auto"/>
                <w:sz w:val="24"/>
                <w:szCs w:val="24"/>
                <w:highlight w:val="none"/>
                <w:lang w:val="en-US" w:eastAsia="zh-CN"/>
              </w:rPr>
              <w:t>2024年1月1日以后任意一个月</w:t>
            </w:r>
            <w:r>
              <w:rPr>
                <w:rFonts w:hint="eastAsia" w:asciiTheme="minorEastAsia" w:hAnsiTheme="minorEastAsia" w:eastAsiaTheme="minorEastAsia" w:cstheme="minorEastAsia"/>
                <w:color w:val="auto"/>
                <w:sz w:val="24"/>
                <w:szCs w:val="24"/>
                <w:highlight w:val="none"/>
                <w:lang w:val="en-US" w:eastAsia="zh-CN"/>
              </w:rPr>
              <w:t>的依法缴纳</w:t>
            </w:r>
            <w:r>
              <w:rPr>
                <w:rFonts w:ascii="宋体" w:hAnsi="宋体" w:cs="Arial"/>
                <w:color w:val="auto"/>
                <w:sz w:val="24"/>
                <w:shd w:val="clear" w:color="auto" w:fill="FFFFFF"/>
              </w:rPr>
              <w:t>社会保障资金</w:t>
            </w:r>
            <w:r>
              <w:rPr>
                <w:rFonts w:hint="eastAsia" w:asciiTheme="minorEastAsia" w:hAnsiTheme="minorEastAsia" w:eastAsiaTheme="minorEastAsia" w:cstheme="minorEastAsia"/>
                <w:color w:val="auto"/>
                <w:sz w:val="24"/>
                <w:szCs w:val="24"/>
                <w:highlight w:val="none"/>
                <w:lang w:val="en-US" w:eastAsia="zh-CN"/>
              </w:rPr>
              <w:t>的证明文件</w:t>
            </w:r>
            <w:r>
              <w:rPr>
                <w:rFonts w:hint="eastAsia" w:ascii="宋体" w:hAnsi="宋体" w:cs="宋体"/>
                <w:color w:val="auto"/>
                <w:sz w:val="24"/>
                <w:lang w:val="en-US" w:eastAsia="zh-CN"/>
              </w:rPr>
              <w:t>,</w:t>
            </w:r>
            <w:r>
              <w:rPr>
                <w:rFonts w:hint="eastAsia" w:ascii="宋体"/>
                <w:bCs/>
                <w:color w:val="auto"/>
                <w:sz w:val="24"/>
              </w:rPr>
              <w:t>依法免</w:t>
            </w:r>
            <w:r>
              <w:rPr>
                <w:rFonts w:hint="eastAsia" w:asciiTheme="minorEastAsia" w:hAnsiTheme="minorEastAsia" w:eastAsiaTheme="minorEastAsia" w:cstheme="minorEastAsia"/>
                <w:color w:val="auto"/>
                <w:sz w:val="24"/>
                <w:szCs w:val="24"/>
                <w:highlight w:val="none"/>
                <w:lang w:val="en-US" w:eastAsia="zh-CN"/>
              </w:rPr>
              <w:t>缴纳</w:t>
            </w:r>
            <w:r>
              <w:rPr>
                <w:rFonts w:ascii="宋体" w:hAnsi="宋体" w:cs="Arial"/>
                <w:color w:val="auto"/>
                <w:sz w:val="24"/>
                <w:shd w:val="clear" w:color="auto" w:fill="FFFFFF"/>
              </w:rPr>
              <w:t>社会保障资金</w:t>
            </w:r>
            <w:r>
              <w:rPr>
                <w:rFonts w:hint="eastAsia" w:ascii="宋体"/>
                <w:bCs/>
                <w:color w:val="auto"/>
                <w:sz w:val="24"/>
              </w:rPr>
              <w:t>的，应提供相应文件（扫描件）证明其依法免</w:t>
            </w:r>
            <w:r>
              <w:rPr>
                <w:rFonts w:hint="eastAsia" w:asciiTheme="minorEastAsia" w:hAnsiTheme="minorEastAsia" w:eastAsiaTheme="minorEastAsia" w:cstheme="minorEastAsia"/>
                <w:color w:val="auto"/>
                <w:sz w:val="24"/>
                <w:szCs w:val="24"/>
                <w:highlight w:val="none"/>
                <w:lang w:val="en-US" w:eastAsia="zh-CN"/>
              </w:rPr>
              <w:t>缴纳</w:t>
            </w:r>
            <w:r>
              <w:rPr>
                <w:rFonts w:ascii="宋体" w:hAnsi="宋体" w:cs="Arial"/>
                <w:color w:val="auto"/>
                <w:sz w:val="24"/>
                <w:shd w:val="clear" w:color="auto" w:fill="FFFFFF"/>
              </w:rPr>
              <w:t>社会保障资金</w:t>
            </w:r>
            <w:r>
              <w:rPr>
                <w:rFonts w:hint="eastAsia" w:ascii="宋体" w:hAnsi="宋体" w:cs="宋体"/>
                <w:color w:val="auto"/>
                <w:sz w:val="24"/>
                <w:lang w:val="en-US" w:eastAsia="zh-CN"/>
              </w:rPr>
              <w:t>,标书内附复印件加盖公章。</w:t>
            </w:r>
          </w:p>
        </w:tc>
      </w:tr>
      <w:tr w14:paraId="157EBD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570" w:type="dxa"/>
            <w:vAlign w:val="center"/>
          </w:tcPr>
          <w:p w14:paraId="5DE25C3B">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6</w:t>
            </w:r>
          </w:p>
        </w:tc>
        <w:tc>
          <w:tcPr>
            <w:tcW w:w="2430" w:type="dxa"/>
            <w:vAlign w:val="center"/>
          </w:tcPr>
          <w:p w14:paraId="02091281">
            <w:pPr>
              <w:autoSpaceDE w:val="0"/>
              <w:autoSpaceDN w:val="0"/>
              <w:adjustRightInd w:val="0"/>
              <w:jc w:val="center"/>
              <w:rPr>
                <w:rFonts w:ascii="宋体" w:hAnsi="宋体" w:cs="宋体"/>
                <w:color w:val="auto"/>
                <w:sz w:val="24"/>
                <w:lang w:val="zh-CN"/>
              </w:rPr>
            </w:pPr>
            <w:r>
              <w:rPr>
                <w:rFonts w:ascii="宋体" w:hAnsi="宋体" w:cs="Arial"/>
                <w:color w:val="auto"/>
                <w:sz w:val="24"/>
                <w:shd w:val="clear" w:color="auto" w:fill="FFFFFF"/>
              </w:rPr>
              <w:t>参加政府采购活动前三年内，在经营活动中没有重大违法记录</w:t>
            </w:r>
          </w:p>
        </w:tc>
        <w:tc>
          <w:tcPr>
            <w:tcW w:w="5415" w:type="dxa"/>
            <w:vAlign w:val="center"/>
          </w:tcPr>
          <w:p w14:paraId="665C3171">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提供《三年内在经营活动中没有重大违法记录的声明》。</w:t>
            </w:r>
          </w:p>
        </w:tc>
      </w:tr>
      <w:tr w14:paraId="767E7D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0" w:type="dxa"/>
            <w:vAlign w:val="center"/>
          </w:tcPr>
          <w:p w14:paraId="66B28356">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7</w:t>
            </w:r>
          </w:p>
        </w:tc>
        <w:tc>
          <w:tcPr>
            <w:tcW w:w="2430" w:type="dxa"/>
            <w:vAlign w:val="center"/>
          </w:tcPr>
          <w:p w14:paraId="39F9193B">
            <w:pPr>
              <w:autoSpaceDE w:val="0"/>
              <w:autoSpaceDN w:val="0"/>
              <w:adjustRightInd w:val="0"/>
              <w:jc w:val="center"/>
              <w:rPr>
                <w:rFonts w:ascii="宋体" w:hAnsi="宋体" w:cs="宋体"/>
                <w:color w:val="auto"/>
                <w:sz w:val="24"/>
                <w:lang w:val="zh-CN"/>
              </w:rPr>
            </w:pPr>
            <w:r>
              <w:rPr>
                <w:rFonts w:hint="eastAsia" w:ascii="宋体" w:hAnsi="宋体" w:cs="Arial"/>
                <w:color w:val="auto"/>
                <w:sz w:val="24"/>
                <w:shd w:val="clear" w:color="auto" w:fill="FFFFFF"/>
              </w:rPr>
              <w:t>符合</w:t>
            </w:r>
            <w:r>
              <w:rPr>
                <w:rFonts w:ascii="宋体" w:hAnsi="宋体" w:cs="Arial"/>
                <w:color w:val="auto"/>
                <w:sz w:val="24"/>
                <w:shd w:val="clear" w:color="auto" w:fill="FFFFFF"/>
              </w:rPr>
              <w:t>法律、行政法规规定的其他条件</w:t>
            </w:r>
          </w:p>
        </w:tc>
        <w:tc>
          <w:tcPr>
            <w:tcW w:w="5415" w:type="dxa"/>
            <w:vAlign w:val="center"/>
          </w:tcPr>
          <w:p w14:paraId="4F0D6C37">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提供《投标人有关资格条件声明函》。</w:t>
            </w:r>
          </w:p>
        </w:tc>
      </w:tr>
      <w:tr w14:paraId="40D969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2D7CC098">
            <w:pPr>
              <w:autoSpaceDE w:val="0"/>
              <w:autoSpaceDN w:val="0"/>
              <w:adjustRightInd w:val="0"/>
              <w:rPr>
                <w:rFonts w:ascii="宋体" w:hAnsi="宋体" w:cs="宋体"/>
                <w:color w:val="auto"/>
                <w:sz w:val="24"/>
                <w:lang w:val="zh-CN"/>
              </w:rPr>
            </w:pPr>
            <w:r>
              <w:rPr>
                <w:rFonts w:hint="eastAsia" w:ascii="宋体" w:hAnsi="宋体" w:cs="宋体"/>
                <w:b/>
                <w:bCs/>
                <w:color w:val="auto"/>
                <w:sz w:val="24"/>
                <w:lang w:val="zh-CN"/>
              </w:rPr>
              <w:t>（二）特定资格条件</w:t>
            </w:r>
          </w:p>
        </w:tc>
      </w:tr>
      <w:tr w14:paraId="0FC572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570" w:type="dxa"/>
            <w:vAlign w:val="center"/>
          </w:tcPr>
          <w:p w14:paraId="44A8829D">
            <w:pPr>
              <w:autoSpaceDE w:val="0"/>
              <w:autoSpaceDN w:val="0"/>
              <w:adjustRightInd w:val="0"/>
              <w:jc w:val="center"/>
              <w:rPr>
                <w:rFonts w:hint="default" w:ascii="宋体" w:hAnsi="宋体" w:eastAsia="宋体" w:cs="宋体"/>
                <w:color w:val="auto"/>
                <w:sz w:val="24"/>
                <w:lang w:val="en-US" w:eastAsia="zh-CN"/>
              </w:rPr>
            </w:pPr>
            <w:r>
              <w:rPr>
                <w:rFonts w:hint="eastAsia" w:ascii="宋体" w:hAnsi="宋体" w:cs="宋体"/>
                <w:color w:val="auto"/>
                <w:sz w:val="24"/>
                <w:lang w:val="zh-CN"/>
              </w:rPr>
              <w:t>8</w:t>
            </w:r>
          </w:p>
        </w:tc>
        <w:tc>
          <w:tcPr>
            <w:tcW w:w="2430" w:type="dxa"/>
            <w:vAlign w:val="center"/>
          </w:tcPr>
          <w:p w14:paraId="32C14A46">
            <w:pPr>
              <w:autoSpaceDE w:val="0"/>
              <w:autoSpaceDN w:val="0"/>
              <w:adjustRightInd w:val="0"/>
              <w:rPr>
                <w:rFonts w:ascii="宋体" w:hAnsi="宋体" w:cs="宋体"/>
                <w:color w:val="auto"/>
                <w:sz w:val="24"/>
                <w:highlight w:val="none"/>
                <w:lang w:val="zh-CN"/>
              </w:rPr>
            </w:pPr>
            <w:r>
              <w:rPr>
                <w:rFonts w:hint="eastAsia" w:ascii="宋体" w:hAnsi="宋体" w:cs="宋体"/>
                <w:color w:val="auto"/>
                <w:sz w:val="24"/>
                <w:highlight w:val="none"/>
                <w:lang w:val="zh-CN"/>
              </w:rPr>
              <w:t>符合招标文件第一章《投标邀请》中确定的供应商特定资格条件</w:t>
            </w:r>
          </w:p>
        </w:tc>
        <w:tc>
          <w:tcPr>
            <w:tcW w:w="5415" w:type="dxa"/>
            <w:vAlign w:val="center"/>
          </w:tcPr>
          <w:p w14:paraId="11EB8A00">
            <w:pPr>
              <w:autoSpaceDE w:val="0"/>
              <w:autoSpaceDN w:val="0"/>
              <w:adjustRightInd w:val="0"/>
              <w:rPr>
                <w:rFonts w:hint="default" w:ascii="宋体" w:hAnsi="宋体" w:cs="宋体"/>
                <w:color w:val="auto"/>
                <w:sz w:val="24"/>
                <w:highlight w:val="none"/>
                <w:lang w:val="en-US"/>
              </w:rPr>
            </w:pPr>
            <w:r>
              <w:rPr>
                <w:rFonts w:hint="eastAsia" w:ascii="宋体" w:hAnsi="宋体" w:eastAsia="宋体" w:cs="宋体"/>
                <w:b w:val="0"/>
                <w:bCs w:val="0"/>
                <w:sz w:val="24"/>
                <w:szCs w:val="24"/>
                <w:highlight w:val="none"/>
                <w:lang w:val="en-US" w:eastAsia="zh-CN"/>
              </w:rPr>
              <w:t>本项目专门面向中小企业采购</w:t>
            </w:r>
            <w:r>
              <w:rPr>
                <w:rFonts w:hint="eastAsia" w:ascii="宋体" w:hAnsi="宋体" w:cs="宋体"/>
                <w:sz w:val="24"/>
                <w:highlight w:val="none"/>
                <w:lang w:val="zh-CN"/>
              </w:rPr>
              <w:t>，投标人应提供《中小企业声明函》或《残疾人福利性单位声明函》或《省级以上监狱管理局、戒毒管理局（含新疆生产建设兵团）出具的属于监狱企业的证明文件》。提供的《中小企业声明函》应当符合本招标文件第二章采购标的对应中小企业划分标准所属行业的规定</w:t>
            </w:r>
            <w:r>
              <w:rPr>
                <w:rFonts w:hint="eastAsia" w:ascii="宋体" w:hAnsi="宋体" w:cs="宋体"/>
                <w:color w:val="auto"/>
                <w:sz w:val="24"/>
                <w:lang w:val="en-US" w:eastAsia="zh-CN"/>
              </w:rPr>
              <w:t>,标书内附复印件加盖公章。</w:t>
            </w:r>
          </w:p>
        </w:tc>
      </w:tr>
      <w:tr w14:paraId="4074F4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03C42E60">
            <w:pPr>
              <w:autoSpaceDE w:val="0"/>
              <w:autoSpaceDN w:val="0"/>
              <w:adjustRightInd w:val="0"/>
              <w:jc w:val="left"/>
              <w:rPr>
                <w:rFonts w:ascii="宋体" w:hAnsi="宋体" w:cs="宋体"/>
                <w:color w:val="auto"/>
                <w:sz w:val="24"/>
                <w:lang w:val="zh-CN"/>
              </w:rPr>
            </w:pPr>
            <w:r>
              <w:rPr>
                <w:rFonts w:hint="eastAsia" w:ascii="宋体" w:hAnsi="宋体" w:cs="宋体"/>
                <w:b/>
                <w:bCs/>
                <w:color w:val="auto"/>
                <w:sz w:val="24"/>
                <w:lang w:val="zh-CN"/>
              </w:rPr>
              <w:t>（三）投标保证金</w:t>
            </w:r>
          </w:p>
        </w:tc>
      </w:tr>
      <w:tr w14:paraId="25290D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0" w:type="dxa"/>
            <w:vAlign w:val="center"/>
          </w:tcPr>
          <w:p w14:paraId="065B8E3C">
            <w:pPr>
              <w:autoSpaceDE w:val="0"/>
              <w:autoSpaceDN w:val="0"/>
              <w:adjustRightInd w:val="0"/>
              <w:jc w:val="center"/>
              <w:rPr>
                <w:rFonts w:hint="default" w:ascii="宋体" w:hAnsi="宋体" w:eastAsia="宋体" w:cs="宋体"/>
                <w:color w:val="auto"/>
                <w:sz w:val="24"/>
                <w:lang w:val="en-US" w:eastAsia="zh-CN"/>
              </w:rPr>
            </w:pPr>
            <w:r>
              <w:rPr>
                <w:rFonts w:hint="eastAsia" w:ascii="宋体" w:hAnsi="宋体" w:cs="宋体"/>
                <w:color w:val="auto"/>
                <w:sz w:val="24"/>
                <w:lang w:val="zh-CN"/>
              </w:rPr>
              <w:t>9</w:t>
            </w:r>
          </w:p>
        </w:tc>
        <w:tc>
          <w:tcPr>
            <w:tcW w:w="2430" w:type="dxa"/>
            <w:vAlign w:val="center"/>
          </w:tcPr>
          <w:p w14:paraId="3D1E8360">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按照招标文件规定提交投标保证金</w:t>
            </w:r>
          </w:p>
        </w:tc>
        <w:tc>
          <w:tcPr>
            <w:tcW w:w="5415" w:type="dxa"/>
            <w:vAlign w:val="center"/>
          </w:tcPr>
          <w:p w14:paraId="7C68F260">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已按招标文件要求将投标保证金足额转入指定账户或按要求提交投标保函。</w:t>
            </w:r>
          </w:p>
        </w:tc>
      </w:tr>
      <w:tr w14:paraId="282488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12E8F29F">
            <w:pPr>
              <w:autoSpaceDE w:val="0"/>
              <w:autoSpaceDN w:val="0"/>
              <w:adjustRightInd w:val="0"/>
              <w:rPr>
                <w:rFonts w:ascii="宋体" w:hAnsi="宋体" w:cs="宋体"/>
                <w:color w:val="auto"/>
                <w:sz w:val="24"/>
                <w:lang w:val="zh-CN"/>
              </w:rPr>
            </w:pPr>
            <w:r>
              <w:rPr>
                <w:rFonts w:hint="eastAsia" w:ascii="宋体" w:hAnsi="宋体" w:cs="宋体"/>
                <w:b/>
                <w:bCs/>
                <w:color w:val="auto"/>
                <w:sz w:val="24"/>
                <w:lang w:val="zh-CN"/>
              </w:rPr>
              <w:t>（</w:t>
            </w:r>
            <w:r>
              <w:rPr>
                <w:rFonts w:hint="eastAsia" w:ascii="宋体" w:hAnsi="宋体" w:cs="宋体"/>
                <w:b/>
                <w:bCs/>
                <w:color w:val="auto"/>
                <w:sz w:val="24"/>
                <w:lang w:val="en-US" w:eastAsia="zh-CN"/>
              </w:rPr>
              <w:t>四</w:t>
            </w:r>
            <w:r>
              <w:rPr>
                <w:rFonts w:hint="eastAsia" w:ascii="宋体" w:hAnsi="宋体" w:cs="宋体"/>
                <w:b/>
                <w:bCs/>
                <w:color w:val="auto"/>
                <w:sz w:val="24"/>
                <w:lang w:val="zh-CN"/>
              </w:rPr>
              <w:t>）</w:t>
            </w:r>
            <w:r>
              <w:rPr>
                <w:rFonts w:hint="eastAsia" w:ascii="Arial" w:hAnsi="Arial" w:cs="Arial"/>
                <w:b/>
                <w:bCs/>
                <w:color w:val="auto"/>
                <w:sz w:val="24"/>
                <w:shd w:val="clear" w:color="auto" w:fill="FFFFFF"/>
              </w:rPr>
              <w:t>其他</w:t>
            </w:r>
          </w:p>
        </w:tc>
      </w:tr>
      <w:tr w14:paraId="0FC5C5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0" w:type="dxa"/>
            <w:vAlign w:val="center"/>
          </w:tcPr>
          <w:p w14:paraId="0561C477">
            <w:pPr>
              <w:autoSpaceDE w:val="0"/>
              <w:autoSpaceDN w:val="0"/>
              <w:adjustRightInd w:val="0"/>
              <w:jc w:val="center"/>
              <w:rPr>
                <w:rFonts w:hint="eastAsia" w:ascii="宋体" w:hAnsi="宋体" w:eastAsia="宋体" w:cs="宋体"/>
                <w:color w:val="auto"/>
                <w:kern w:val="2"/>
                <w:sz w:val="24"/>
                <w:szCs w:val="24"/>
                <w:lang w:val="zh-CN" w:eastAsia="zh-CN" w:bidi="ar-SA"/>
              </w:rPr>
            </w:pPr>
            <w:r>
              <w:rPr>
                <w:rFonts w:hint="eastAsia" w:ascii="宋体" w:hAnsi="宋体" w:cs="宋体"/>
                <w:color w:val="auto"/>
                <w:sz w:val="24"/>
                <w:lang w:val="zh-CN"/>
              </w:rPr>
              <w:t>1</w:t>
            </w:r>
            <w:r>
              <w:rPr>
                <w:rFonts w:hint="eastAsia" w:ascii="宋体" w:hAnsi="宋体" w:cs="宋体"/>
                <w:color w:val="auto"/>
                <w:sz w:val="24"/>
                <w:lang w:val="en-US" w:eastAsia="zh-CN"/>
              </w:rPr>
              <w:t>0</w:t>
            </w:r>
          </w:p>
        </w:tc>
        <w:tc>
          <w:tcPr>
            <w:tcW w:w="2430" w:type="dxa"/>
            <w:vAlign w:val="center"/>
          </w:tcPr>
          <w:p w14:paraId="486649F4">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良好信用记录</w:t>
            </w:r>
          </w:p>
        </w:tc>
        <w:tc>
          <w:tcPr>
            <w:tcW w:w="5415" w:type="dxa"/>
            <w:vAlign w:val="center"/>
          </w:tcPr>
          <w:p w14:paraId="5D48A3DE">
            <w:pPr>
              <w:autoSpaceDE w:val="0"/>
              <w:autoSpaceDN w:val="0"/>
              <w:adjustRightInd w:val="0"/>
              <w:rPr>
                <w:rFonts w:hint="eastAsia" w:ascii="宋体" w:hAnsi="宋体" w:eastAsia="宋体" w:cs="宋体"/>
                <w:sz w:val="24"/>
                <w:highlight w:val="none"/>
                <w:lang w:val="zh-CN"/>
              </w:rPr>
            </w:pPr>
            <w:r>
              <w:rPr>
                <w:rFonts w:hint="eastAsia" w:ascii="宋体" w:hAnsi="宋体" w:eastAsia="宋体" w:cs="宋体"/>
                <w:sz w:val="24"/>
                <w:highlight w:val="none"/>
                <w:lang w:val="zh-CN"/>
              </w:rPr>
              <w:t>①拒绝列入政府取消投标资格记录期间的企业或个人投标；</w:t>
            </w:r>
          </w:p>
          <w:p w14:paraId="7F20BF21">
            <w:pPr>
              <w:autoSpaceDE w:val="0"/>
              <w:autoSpaceDN w:val="0"/>
              <w:adjustRightInd w:val="0"/>
              <w:rPr>
                <w:rFonts w:hint="eastAsia" w:ascii="宋体" w:hAnsi="宋体" w:eastAsia="宋体" w:cs="宋体"/>
                <w:sz w:val="24"/>
                <w:highlight w:val="none"/>
                <w:lang w:val="zh-CN"/>
              </w:rPr>
            </w:pPr>
            <w:r>
              <w:rPr>
                <w:rFonts w:hint="eastAsia" w:ascii="宋体" w:hAnsi="宋体" w:eastAsia="宋体" w:cs="宋体"/>
                <w:sz w:val="24"/>
                <w:highlight w:val="none"/>
                <w:lang w:val="zh-CN"/>
              </w:rPr>
              <w:t>②未在“中国裁判文书网”上有行贿犯罪行为记录（</w:t>
            </w:r>
            <w:r>
              <w:rPr>
                <w:rFonts w:hint="eastAsia" w:ascii="宋体" w:hAnsi="宋体" w:eastAsia="宋体" w:cs="宋体"/>
                <w:sz w:val="24"/>
                <w:highlight w:val="none"/>
                <w:lang w:val="zh-CN" w:eastAsia="zh-CN"/>
              </w:rPr>
              <w:t>供应商</w:t>
            </w:r>
            <w:r>
              <w:rPr>
                <w:rFonts w:hint="eastAsia" w:ascii="宋体" w:hAnsi="宋体" w:eastAsia="宋体" w:cs="宋体"/>
                <w:sz w:val="24"/>
                <w:highlight w:val="none"/>
                <w:lang w:val="zh-CN"/>
              </w:rPr>
              <w:t>）；</w:t>
            </w:r>
          </w:p>
          <w:p w14:paraId="3BB5D025">
            <w:pPr>
              <w:autoSpaceDE w:val="0"/>
              <w:autoSpaceDN w:val="0"/>
              <w:adjustRightInd w:val="0"/>
              <w:rPr>
                <w:rFonts w:hint="eastAsia" w:ascii="宋体" w:hAnsi="宋体" w:eastAsia="宋体" w:cs="宋体"/>
                <w:sz w:val="24"/>
                <w:highlight w:val="none"/>
                <w:lang w:val="zh-CN"/>
              </w:rPr>
            </w:pPr>
            <w:r>
              <w:rPr>
                <w:rFonts w:hint="eastAsia" w:ascii="宋体" w:hAnsi="宋体" w:eastAsia="宋体" w:cs="宋体"/>
                <w:sz w:val="24"/>
                <w:highlight w:val="none"/>
                <w:lang w:val="zh-CN"/>
              </w:rPr>
              <w:t>③本项目投标截止时间前未被“信用中国”网站中列入失信被执行人；</w:t>
            </w:r>
          </w:p>
          <w:p w14:paraId="5E90584E">
            <w:pPr>
              <w:autoSpaceDE w:val="0"/>
              <w:autoSpaceDN w:val="0"/>
              <w:adjustRightInd w:val="0"/>
              <w:rPr>
                <w:rFonts w:hint="eastAsia" w:ascii="宋体" w:hAnsi="宋体" w:eastAsia="宋体" w:cs="宋体"/>
                <w:sz w:val="24"/>
                <w:highlight w:val="none"/>
                <w:lang w:val="zh-CN"/>
              </w:rPr>
            </w:pPr>
            <w:r>
              <w:rPr>
                <w:rFonts w:hint="eastAsia" w:ascii="宋体" w:hAnsi="宋体" w:eastAsia="宋体" w:cs="宋体"/>
                <w:sz w:val="24"/>
                <w:highlight w:val="none"/>
                <w:lang w:val="zh-CN"/>
              </w:rPr>
              <w:t>④未被“</w:t>
            </w:r>
            <w:r>
              <w:rPr>
                <w:rFonts w:hint="eastAsia" w:ascii="宋体" w:hAnsi="宋体" w:eastAsia="宋体" w:cs="宋体"/>
                <w:sz w:val="24"/>
                <w:highlight w:val="none"/>
                <w:lang w:val="en-US" w:eastAsia="zh-CN"/>
              </w:rPr>
              <w:t>中国政府采购网</w:t>
            </w:r>
            <w:r>
              <w:rPr>
                <w:rFonts w:hint="eastAsia" w:ascii="宋体" w:hAnsi="宋体" w:eastAsia="宋体" w:cs="宋体"/>
                <w:sz w:val="24"/>
                <w:highlight w:val="none"/>
                <w:lang w:val="zh-CN"/>
              </w:rPr>
              <w:t>”列入</w:t>
            </w:r>
            <w:r>
              <w:rPr>
                <w:rFonts w:hint="eastAsia" w:ascii="宋体" w:hAnsi="宋体" w:eastAsia="宋体" w:cs="宋体"/>
                <w:sz w:val="24"/>
                <w:highlight w:val="none"/>
                <w:lang w:val="en-US" w:eastAsia="zh-CN"/>
              </w:rPr>
              <w:t>政府采购严重违法失信行为记录名单</w:t>
            </w:r>
            <w:r>
              <w:rPr>
                <w:rFonts w:hint="eastAsia" w:ascii="宋体" w:hAnsi="宋体" w:eastAsia="宋体" w:cs="宋体"/>
                <w:sz w:val="24"/>
                <w:highlight w:val="none"/>
                <w:lang w:val="zh-CN"/>
              </w:rPr>
              <w:t>；</w:t>
            </w:r>
          </w:p>
          <w:p w14:paraId="53E76B5A">
            <w:pPr>
              <w:autoSpaceDE w:val="0"/>
              <w:autoSpaceDN w:val="0"/>
              <w:adjustRightInd w:val="0"/>
              <w:rPr>
                <w:rFonts w:hint="eastAsia" w:ascii="宋体" w:hAnsi="宋体" w:eastAsia="宋体" w:cs="宋体"/>
                <w:sz w:val="24"/>
                <w:highlight w:val="none"/>
                <w:lang w:val="zh-CN"/>
              </w:rPr>
            </w:pPr>
            <w:r>
              <w:rPr>
                <w:rFonts w:hint="eastAsia" w:ascii="宋体" w:hAnsi="宋体" w:eastAsia="宋体" w:cs="宋体"/>
                <w:sz w:val="24"/>
                <w:highlight w:val="none"/>
                <w:lang w:val="zh-CN"/>
              </w:rPr>
              <w:t>⑤</w:t>
            </w:r>
            <w:r>
              <w:rPr>
                <w:rFonts w:hint="eastAsia" w:ascii="宋体" w:hAnsi="宋体" w:cs="宋体"/>
                <w:b w:val="0"/>
                <w:bCs w:val="0"/>
                <w:color w:val="auto"/>
                <w:sz w:val="24"/>
                <w:szCs w:val="24"/>
                <w:highlight w:val="none"/>
                <w:lang w:val="en-US" w:eastAsia="zh-CN"/>
              </w:rPr>
              <w:t>单位负责人为同一人或者存在直接控股、管理关系的不同供应商，不得参加同一合同项下的政府采购活动</w:t>
            </w:r>
            <w:r>
              <w:rPr>
                <w:rFonts w:hint="eastAsia" w:ascii="宋体" w:hAnsi="宋体" w:eastAsia="宋体" w:cs="宋体"/>
                <w:sz w:val="24"/>
                <w:highlight w:val="none"/>
                <w:lang w:val="zh-CN"/>
              </w:rPr>
              <w:t>。</w:t>
            </w:r>
          </w:p>
          <w:p w14:paraId="0E4B9272">
            <w:pPr>
              <w:autoSpaceDE w:val="0"/>
              <w:autoSpaceDN w:val="0"/>
              <w:adjustRightInd w:val="0"/>
              <w:rPr>
                <w:rFonts w:ascii="宋体" w:hAnsi="宋体" w:cs="宋体"/>
                <w:color w:val="auto"/>
                <w:sz w:val="24"/>
                <w:lang w:val="zh-CN"/>
              </w:rPr>
            </w:pPr>
            <w:r>
              <w:rPr>
                <w:rFonts w:hint="eastAsia" w:ascii="宋体" w:hAnsi="宋体" w:eastAsia="宋体" w:cs="宋体"/>
                <w:sz w:val="24"/>
                <w:highlight w:val="none"/>
                <w:lang w:val="zh-CN"/>
              </w:rPr>
              <w:t>（提供法定代表人签字</w:t>
            </w:r>
            <w:r>
              <w:rPr>
                <w:rFonts w:hint="eastAsia" w:ascii="宋体" w:hAnsi="宋体" w:cs="宋体"/>
                <w:sz w:val="24"/>
                <w:highlight w:val="none"/>
                <w:lang w:val="en-US" w:eastAsia="zh-CN"/>
              </w:rPr>
              <w:t>或盖章</w:t>
            </w:r>
            <w:r>
              <w:rPr>
                <w:rFonts w:hint="eastAsia" w:ascii="宋体" w:hAnsi="宋体" w:eastAsia="宋体" w:cs="宋体"/>
                <w:sz w:val="24"/>
                <w:highlight w:val="none"/>
                <w:lang w:val="zh-CN"/>
              </w:rPr>
              <w:t>并加盖公章的承诺书）</w:t>
            </w:r>
          </w:p>
        </w:tc>
      </w:tr>
      <w:tr w14:paraId="70075B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0" w:type="dxa"/>
            <w:vAlign w:val="center"/>
          </w:tcPr>
          <w:p w14:paraId="18CA0C6D">
            <w:pPr>
              <w:autoSpaceDE w:val="0"/>
              <w:autoSpaceDN w:val="0"/>
              <w:adjustRightInd w:val="0"/>
              <w:jc w:val="center"/>
              <w:rPr>
                <w:rFonts w:hint="eastAsia" w:ascii="宋体" w:hAnsi="宋体" w:eastAsia="宋体" w:cs="宋体"/>
                <w:color w:val="auto"/>
                <w:kern w:val="2"/>
                <w:sz w:val="24"/>
                <w:szCs w:val="24"/>
                <w:lang w:val="zh-CN" w:eastAsia="zh-CN" w:bidi="ar-SA"/>
              </w:rPr>
            </w:pPr>
            <w:r>
              <w:rPr>
                <w:rFonts w:hint="eastAsia" w:ascii="宋体" w:hAnsi="宋体" w:cs="宋体"/>
                <w:color w:val="auto"/>
                <w:sz w:val="24"/>
                <w:lang w:val="zh-CN"/>
              </w:rPr>
              <w:t>1</w:t>
            </w:r>
            <w:r>
              <w:rPr>
                <w:rFonts w:hint="eastAsia" w:ascii="宋体" w:hAnsi="宋体" w:cs="宋体"/>
                <w:color w:val="auto"/>
                <w:sz w:val="24"/>
                <w:lang w:val="en-US" w:eastAsia="zh-CN"/>
              </w:rPr>
              <w:t>1</w:t>
            </w:r>
          </w:p>
        </w:tc>
        <w:tc>
          <w:tcPr>
            <w:tcW w:w="2430" w:type="dxa"/>
            <w:vAlign w:val="center"/>
          </w:tcPr>
          <w:p w14:paraId="26BEFC3E">
            <w:pPr>
              <w:autoSpaceDE w:val="0"/>
              <w:autoSpaceDN w:val="0"/>
              <w:adjustRightInd w:val="0"/>
              <w:rPr>
                <w:rFonts w:ascii="Arial" w:hAnsi="Arial" w:cs="Arial"/>
                <w:color w:val="auto"/>
                <w:sz w:val="24"/>
                <w:shd w:val="clear" w:color="auto" w:fill="FFFFFF"/>
              </w:rPr>
            </w:pPr>
            <w:r>
              <w:rPr>
                <w:rFonts w:hint="eastAsia" w:ascii="宋体" w:hAnsi="宋体"/>
                <w:color w:val="auto"/>
                <w:sz w:val="24"/>
              </w:rPr>
              <w:t>为采购项目提供整体设计、规范编制或者项目管理、监理、检测等服务的供应商，不得再参加该采购项目的其他采购活动</w:t>
            </w:r>
          </w:p>
        </w:tc>
        <w:tc>
          <w:tcPr>
            <w:tcW w:w="5415" w:type="dxa"/>
            <w:vAlign w:val="center"/>
          </w:tcPr>
          <w:p w14:paraId="111EA9CD">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提供《投标人有关资格条件声明函》。</w:t>
            </w:r>
          </w:p>
        </w:tc>
      </w:tr>
      <w:tr w14:paraId="2476CE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0" w:type="dxa"/>
            <w:vAlign w:val="center"/>
          </w:tcPr>
          <w:p w14:paraId="235D238B">
            <w:pPr>
              <w:autoSpaceDE w:val="0"/>
              <w:autoSpaceDN w:val="0"/>
              <w:adjustRightInd w:val="0"/>
              <w:jc w:val="center"/>
              <w:rPr>
                <w:rFonts w:hint="eastAsia" w:ascii="宋体" w:hAnsi="宋体" w:eastAsia="宋体" w:cs="宋体"/>
                <w:color w:val="auto"/>
                <w:kern w:val="2"/>
                <w:sz w:val="24"/>
                <w:szCs w:val="24"/>
                <w:lang w:val="zh-CN" w:eastAsia="zh-CN" w:bidi="ar-SA"/>
              </w:rPr>
            </w:pPr>
            <w:r>
              <w:rPr>
                <w:rFonts w:hint="eastAsia" w:ascii="宋体" w:hAnsi="宋体" w:cs="宋体"/>
                <w:color w:val="auto"/>
                <w:sz w:val="24"/>
                <w:lang w:val="zh-CN"/>
              </w:rPr>
              <w:t>1</w:t>
            </w:r>
            <w:r>
              <w:rPr>
                <w:rFonts w:hint="eastAsia" w:ascii="宋体" w:hAnsi="宋体" w:cs="宋体"/>
                <w:color w:val="auto"/>
                <w:sz w:val="24"/>
                <w:lang w:val="en-US" w:eastAsia="zh-CN"/>
              </w:rPr>
              <w:t>2</w:t>
            </w:r>
          </w:p>
        </w:tc>
        <w:tc>
          <w:tcPr>
            <w:tcW w:w="2430" w:type="dxa"/>
            <w:vAlign w:val="center"/>
          </w:tcPr>
          <w:p w14:paraId="3BAF276C">
            <w:pPr>
              <w:autoSpaceDE w:val="0"/>
              <w:autoSpaceDN w:val="0"/>
              <w:adjustRightInd w:val="0"/>
              <w:rPr>
                <w:rFonts w:ascii="Arial" w:hAnsi="Arial" w:cs="Arial"/>
                <w:color w:val="auto"/>
                <w:sz w:val="24"/>
                <w:shd w:val="clear" w:color="auto" w:fill="FFFFFF"/>
              </w:rPr>
            </w:pPr>
            <w:r>
              <w:rPr>
                <w:rFonts w:hint="eastAsia" w:ascii="宋体" w:hAnsi="宋体"/>
                <w:color w:val="auto"/>
                <w:sz w:val="24"/>
              </w:rPr>
              <w:t>单位负责人为同一人或者存在直接控股、管理关系的不同供应商，不得参加同一合同项下政府采购活动</w:t>
            </w:r>
          </w:p>
        </w:tc>
        <w:tc>
          <w:tcPr>
            <w:tcW w:w="5415" w:type="dxa"/>
            <w:vAlign w:val="center"/>
          </w:tcPr>
          <w:p w14:paraId="1C36FA5B">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在评标过程中发现投标人有违反此项规定的，评标委员会应当认定其投标无效。</w:t>
            </w:r>
          </w:p>
        </w:tc>
      </w:tr>
      <w:tr w14:paraId="576282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0" w:type="dxa"/>
            <w:vAlign w:val="center"/>
          </w:tcPr>
          <w:p w14:paraId="27C63794">
            <w:pPr>
              <w:autoSpaceDE w:val="0"/>
              <w:autoSpaceDN w:val="0"/>
              <w:adjustRightInd w:val="0"/>
              <w:jc w:val="center"/>
              <w:rPr>
                <w:rFonts w:hint="eastAsia" w:ascii="宋体" w:hAnsi="宋体" w:eastAsia="宋体" w:cs="宋体"/>
                <w:color w:val="auto"/>
                <w:sz w:val="24"/>
                <w:lang w:val="zh-CN" w:eastAsia="zh-CN"/>
              </w:rPr>
            </w:pPr>
            <w:r>
              <w:rPr>
                <w:rFonts w:hint="eastAsia" w:ascii="宋体" w:hAnsi="宋体" w:cs="宋体"/>
                <w:color w:val="auto"/>
                <w:sz w:val="24"/>
                <w:lang w:val="zh-CN"/>
              </w:rPr>
              <w:t>1</w:t>
            </w:r>
            <w:r>
              <w:rPr>
                <w:rFonts w:hint="eastAsia" w:ascii="宋体" w:hAnsi="宋体" w:cs="宋体"/>
                <w:color w:val="auto"/>
                <w:sz w:val="24"/>
                <w:lang w:val="en-US" w:eastAsia="zh-CN"/>
              </w:rPr>
              <w:t>3</w:t>
            </w:r>
          </w:p>
        </w:tc>
        <w:tc>
          <w:tcPr>
            <w:tcW w:w="2430" w:type="dxa"/>
            <w:vAlign w:val="center"/>
          </w:tcPr>
          <w:p w14:paraId="3F3ABDB5">
            <w:pPr>
              <w:autoSpaceDE w:val="0"/>
              <w:autoSpaceDN w:val="0"/>
              <w:adjustRightInd w:val="0"/>
              <w:rPr>
                <w:rFonts w:ascii="宋体" w:hAnsi="宋体"/>
                <w:color w:val="auto"/>
                <w:sz w:val="24"/>
              </w:rPr>
            </w:pPr>
            <w:r>
              <w:rPr>
                <w:rFonts w:hint="eastAsia" w:ascii="宋体" w:hAnsi="宋体"/>
                <w:color w:val="auto"/>
                <w:sz w:val="24"/>
              </w:rPr>
              <w:t>不得以他人名义投标、串通投标、以行贿手段谋取中标或者以其他弄虚作假方式投标</w:t>
            </w:r>
          </w:p>
        </w:tc>
        <w:tc>
          <w:tcPr>
            <w:tcW w:w="5415" w:type="dxa"/>
            <w:vAlign w:val="center"/>
          </w:tcPr>
          <w:p w14:paraId="08EFAF6F">
            <w:pPr>
              <w:autoSpaceDE w:val="0"/>
              <w:autoSpaceDN w:val="0"/>
              <w:adjustRightInd w:val="0"/>
              <w:rPr>
                <w:rFonts w:ascii="宋体" w:hAnsi="宋体"/>
                <w:color w:val="auto"/>
                <w:sz w:val="24"/>
              </w:rPr>
            </w:pPr>
            <w:r>
              <w:rPr>
                <w:rFonts w:hint="eastAsia" w:ascii="宋体" w:hAnsi="宋体" w:cs="宋体"/>
                <w:color w:val="auto"/>
                <w:sz w:val="24"/>
                <w:lang w:val="zh-CN"/>
              </w:rPr>
              <w:t>在评标过程中发现投标人有违反此项规定的，评标委员会应当认定其投标无效。</w:t>
            </w:r>
          </w:p>
        </w:tc>
      </w:tr>
      <w:tr w14:paraId="02AA93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570" w:type="dxa"/>
            <w:vAlign w:val="center"/>
          </w:tcPr>
          <w:p w14:paraId="2FA9050E">
            <w:pPr>
              <w:autoSpaceDE w:val="0"/>
              <w:autoSpaceDN w:val="0"/>
              <w:adjustRightInd w:val="0"/>
              <w:jc w:val="center"/>
              <w:rPr>
                <w:rFonts w:hint="eastAsia" w:ascii="宋体" w:hAnsi="宋体" w:eastAsia="宋体" w:cs="宋体"/>
                <w:color w:val="auto"/>
                <w:sz w:val="24"/>
                <w:lang w:val="zh-CN" w:eastAsia="zh-CN"/>
              </w:rPr>
            </w:pPr>
            <w:r>
              <w:rPr>
                <w:rFonts w:hint="eastAsia" w:ascii="宋体" w:hAnsi="宋体" w:cs="宋体"/>
                <w:color w:val="auto"/>
                <w:sz w:val="24"/>
                <w:lang w:val="zh-CN"/>
              </w:rPr>
              <w:t>1</w:t>
            </w:r>
            <w:r>
              <w:rPr>
                <w:rFonts w:hint="eastAsia" w:ascii="宋体" w:hAnsi="宋体" w:cs="宋体"/>
                <w:color w:val="auto"/>
                <w:sz w:val="24"/>
                <w:lang w:val="en-US" w:eastAsia="zh-CN"/>
              </w:rPr>
              <w:t>4</w:t>
            </w:r>
          </w:p>
        </w:tc>
        <w:tc>
          <w:tcPr>
            <w:tcW w:w="2430" w:type="dxa"/>
            <w:vAlign w:val="center"/>
          </w:tcPr>
          <w:p w14:paraId="62C2A3C1">
            <w:pPr>
              <w:autoSpaceDE w:val="0"/>
              <w:autoSpaceDN w:val="0"/>
              <w:adjustRightInd w:val="0"/>
              <w:rPr>
                <w:rFonts w:ascii="宋体" w:hAnsi="宋体"/>
                <w:color w:val="auto"/>
                <w:sz w:val="24"/>
              </w:rPr>
            </w:pPr>
            <w:r>
              <w:rPr>
                <w:rFonts w:hint="eastAsia" w:ascii="宋体" w:hAnsi="宋体"/>
                <w:color w:val="auto"/>
                <w:sz w:val="24"/>
              </w:rPr>
              <w:t>未出现影响采购公正的违法、违规行为</w:t>
            </w:r>
          </w:p>
        </w:tc>
        <w:tc>
          <w:tcPr>
            <w:tcW w:w="5415" w:type="dxa"/>
            <w:vAlign w:val="center"/>
          </w:tcPr>
          <w:p w14:paraId="0979FDB5">
            <w:pPr>
              <w:autoSpaceDE w:val="0"/>
              <w:autoSpaceDN w:val="0"/>
              <w:adjustRightInd w:val="0"/>
              <w:rPr>
                <w:rFonts w:ascii="宋体" w:hAnsi="宋体"/>
                <w:color w:val="auto"/>
                <w:sz w:val="24"/>
              </w:rPr>
            </w:pPr>
            <w:r>
              <w:rPr>
                <w:rFonts w:hint="eastAsia" w:ascii="宋体" w:hAnsi="宋体" w:cs="宋体"/>
                <w:color w:val="auto"/>
                <w:sz w:val="24"/>
                <w:lang w:val="zh-CN"/>
              </w:rPr>
              <w:t>在评标过程中发现投标人有违反此项规定的，评标委员会应当认定其投标无效。</w:t>
            </w:r>
          </w:p>
        </w:tc>
      </w:tr>
    </w:tbl>
    <w:p w14:paraId="3E057D49">
      <w:pPr>
        <w:autoSpaceDE w:val="0"/>
        <w:autoSpaceDN w:val="0"/>
        <w:adjustRightInd w:val="0"/>
        <w:ind w:firstLine="448" w:firstLineChars="200"/>
        <w:rPr>
          <w:rFonts w:ascii="宋体"/>
          <w:bCs/>
          <w:color w:val="auto"/>
          <w:sz w:val="24"/>
        </w:rPr>
      </w:pPr>
      <w:r>
        <w:rPr>
          <w:rFonts w:hint="eastAsia" w:ascii="宋体"/>
          <w:bCs/>
          <w:color w:val="auto"/>
          <w:sz w:val="24"/>
        </w:rPr>
        <w:t>注：</w:t>
      </w:r>
    </w:p>
    <w:p w14:paraId="01C55E1E">
      <w:pPr>
        <w:autoSpaceDE w:val="0"/>
        <w:autoSpaceDN w:val="0"/>
        <w:adjustRightInd w:val="0"/>
        <w:ind w:firstLine="448" w:firstLineChars="200"/>
        <w:rPr>
          <w:rFonts w:ascii="宋体"/>
          <w:bCs/>
          <w:color w:val="auto"/>
          <w:sz w:val="24"/>
        </w:rPr>
      </w:pPr>
      <w:r>
        <w:rPr>
          <w:rFonts w:hint="eastAsia" w:ascii="宋体"/>
          <w:bCs/>
          <w:color w:val="auto"/>
          <w:sz w:val="24"/>
        </w:rPr>
        <w:t>有下列情形之一的，视为投标人串通投标，其投标无效：</w:t>
      </w:r>
    </w:p>
    <w:p w14:paraId="0926AD9D">
      <w:pPr>
        <w:autoSpaceDE w:val="0"/>
        <w:autoSpaceDN w:val="0"/>
        <w:adjustRightInd w:val="0"/>
        <w:rPr>
          <w:rFonts w:ascii="宋体"/>
          <w:bCs/>
          <w:color w:val="auto"/>
          <w:sz w:val="24"/>
        </w:rPr>
      </w:pPr>
      <w:r>
        <w:rPr>
          <w:rFonts w:hint="eastAsia" w:ascii="宋体"/>
          <w:bCs/>
          <w:color w:val="auto"/>
          <w:sz w:val="24"/>
        </w:rPr>
        <w:t>　　（1）不同投标人的投标文件由同一单位或者个人编制；</w:t>
      </w:r>
    </w:p>
    <w:p w14:paraId="12996CDE">
      <w:pPr>
        <w:autoSpaceDE w:val="0"/>
        <w:autoSpaceDN w:val="0"/>
        <w:adjustRightInd w:val="0"/>
        <w:rPr>
          <w:rFonts w:ascii="宋体"/>
          <w:bCs/>
          <w:color w:val="auto"/>
          <w:sz w:val="24"/>
        </w:rPr>
      </w:pPr>
      <w:r>
        <w:rPr>
          <w:rFonts w:hint="eastAsia" w:ascii="宋体"/>
          <w:bCs/>
          <w:color w:val="auto"/>
          <w:sz w:val="24"/>
        </w:rPr>
        <w:t>　　（2）不同投标人委托同一单位或者个人办理投标事宜；</w:t>
      </w:r>
    </w:p>
    <w:p w14:paraId="7B2671EE">
      <w:pPr>
        <w:autoSpaceDE w:val="0"/>
        <w:autoSpaceDN w:val="0"/>
        <w:adjustRightInd w:val="0"/>
        <w:rPr>
          <w:rFonts w:ascii="宋体"/>
          <w:bCs/>
          <w:color w:val="auto"/>
          <w:sz w:val="24"/>
        </w:rPr>
      </w:pPr>
      <w:r>
        <w:rPr>
          <w:rFonts w:hint="eastAsia" w:ascii="宋体"/>
          <w:bCs/>
          <w:color w:val="auto"/>
          <w:sz w:val="24"/>
        </w:rPr>
        <w:t>　　（3）不同投标人的投标文件载明的项目管理成员或者联系人员为同一人；</w:t>
      </w:r>
    </w:p>
    <w:p w14:paraId="1CB2EC92">
      <w:pPr>
        <w:autoSpaceDE w:val="0"/>
        <w:autoSpaceDN w:val="0"/>
        <w:adjustRightInd w:val="0"/>
        <w:rPr>
          <w:rFonts w:ascii="宋体"/>
          <w:bCs/>
          <w:color w:val="auto"/>
          <w:sz w:val="24"/>
        </w:rPr>
      </w:pPr>
      <w:r>
        <w:rPr>
          <w:rFonts w:hint="eastAsia" w:ascii="宋体"/>
          <w:bCs/>
          <w:color w:val="auto"/>
          <w:sz w:val="24"/>
        </w:rPr>
        <w:t>　　（4）不同投标人的投标文件异常一致或者投标报价呈规律性差异；</w:t>
      </w:r>
    </w:p>
    <w:p w14:paraId="62C00CDE">
      <w:pPr>
        <w:autoSpaceDE w:val="0"/>
        <w:autoSpaceDN w:val="0"/>
        <w:adjustRightInd w:val="0"/>
        <w:rPr>
          <w:rFonts w:ascii="宋体"/>
          <w:bCs/>
          <w:color w:val="auto"/>
          <w:sz w:val="24"/>
        </w:rPr>
      </w:pPr>
      <w:r>
        <w:rPr>
          <w:rFonts w:hint="eastAsia" w:ascii="宋体"/>
          <w:bCs/>
          <w:color w:val="auto"/>
          <w:sz w:val="24"/>
        </w:rPr>
        <w:t>　　（5）不同投标人的投标文件相互混装；</w:t>
      </w:r>
    </w:p>
    <w:p w14:paraId="0309D0AD">
      <w:pPr>
        <w:autoSpaceDE w:val="0"/>
        <w:autoSpaceDN w:val="0"/>
        <w:adjustRightInd w:val="0"/>
        <w:rPr>
          <w:rStyle w:val="20"/>
          <w:rFonts w:ascii="宋体"/>
          <w:b w:val="0"/>
          <w:color w:val="auto"/>
          <w:sz w:val="24"/>
        </w:rPr>
      </w:pPr>
      <w:r>
        <w:rPr>
          <w:rFonts w:hint="eastAsia" w:ascii="宋体"/>
          <w:bCs/>
          <w:color w:val="auto"/>
          <w:sz w:val="24"/>
        </w:rPr>
        <w:t>　　（6）不同投标人的投标保证金从同一单位或者个人的账户转出。</w:t>
      </w:r>
    </w:p>
    <w:p w14:paraId="6E37C188">
      <w:pPr>
        <w:pStyle w:val="2"/>
        <w:ind w:firstLine="0"/>
        <w:jc w:val="center"/>
        <w:rPr>
          <w:rStyle w:val="20"/>
          <w:b w:val="0"/>
          <w:bCs/>
          <w:color w:val="auto"/>
          <w:sz w:val="30"/>
          <w:szCs w:val="36"/>
        </w:rPr>
      </w:pPr>
      <w:r>
        <w:rPr>
          <w:rStyle w:val="20"/>
          <w:rFonts w:ascii="宋体" w:hAnsi="宋体" w:cs="宋体"/>
          <w:b/>
          <w:bCs/>
          <w:color w:val="auto"/>
          <w:kern w:val="0"/>
          <w:sz w:val="36"/>
          <w:szCs w:val="36"/>
        </w:rPr>
        <w:br w:type="page"/>
      </w:r>
      <w:r>
        <w:rPr>
          <w:rStyle w:val="20"/>
          <w:rFonts w:hint="eastAsia"/>
          <w:b/>
          <w:bCs/>
          <w:color w:val="auto"/>
          <w:sz w:val="36"/>
          <w:szCs w:val="36"/>
        </w:rPr>
        <w:t>第五章  评标方法、程序与标准</w:t>
      </w:r>
    </w:p>
    <w:p w14:paraId="6C8B6615">
      <w:pPr>
        <w:jc w:val="left"/>
        <w:outlineLvl w:val="1"/>
        <w:rPr>
          <w:rFonts w:ascii="黑体" w:hAnsi="黑体" w:eastAsia="黑体" w:cs="黑体"/>
          <w:color w:val="auto"/>
          <w:sz w:val="30"/>
          <w:szCs w:val="30"/>
          <w:lang w:val="zh-CN"/>
        </w:rPr>
      </w:pPr>
      <w:bookmarkStart w:id="31" w:name="_Toc272247708"/>
      <w:bookmarkStart w:id="32" w:name="_Toc278891605"/>
      <w:bookmarkStart w:id="33" w:name="_Toc494561961"/>
      <w:bookmarkStart w:id="34" w:name="_Toc503878867"/>
      <w:r>
        <w:rPr>
          <w:rFonts w:hint="eastAsia" w:ascii="黑体" w:hAnsi="黑体" w:eastAsia="黑体" w:cs="黑体"/>
          <w:color w:val="auto"/>
          <w:sz w:val="30"/>
          <w:szCs w:val="30"/>
          <w:lang w:val="zh-CN"/>
        </w:rPr>
        <w:t>一、评标</w:t>
      </w:r>
      <w:bookmarkEnd w:id="31"/>
      <w:bookmarkEnd w:id="32"/>
      <w:r>
        <w:rPr>
          <w:rFonts w:hint="eastAsia" w:ascii="黑体" w:hAnsi="黑体" w:eastAsia="黑体" w:cs="黑体"/>
          <w:color w:val="auto"/>
          <w:sz w:val="30"/>
          <w:szCs w:val="30"/>
          <w:lang w:val="zh-CN"/>
        </w:rPr>
        <w:t>方法</w:t>
      </w:r>
      <w:bookmarkEnd w:id="33"/>
      <w:bookmarkEnd w:id="34"/>
    </w:p>
    <w:p w14:paraId="7EB7E2EE">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本项目采用综合评分法评标。</w:t>
      </w:r>
    </w:p>
    <w:p w14:paraId="3BB7615B">
      <w:pPr>
        <w:autoSpaceDE w:val="0"/>
        <w:autoSpaceDN w:val="0"/>
        <w:adjustRightInd w:val="0"/>
        <w:ind w:firstLine="448" w:firstLineChars="200"/>
        <w:rPr>
          <w:rFonts w:ascii="宋体" w:hAnsi="宋体" w:cs="宋体"/>
          <w:color w:val="auto"/>
          <w:sz w:val="24"/>
          <w:lang w:val="zh-CN"/>
        </w:rPr>
      </w:pPr>
      <w:r>
        <w:rPr>
          <w:rFonts w:ascii="宋体" w:hAnsi="宋体" w:cs="宋体"/>
          <w:color w:val="auto"/>
          <w:sz w:val="24"/>
          <w:lang w:val="zh-CN"/>
        </w:rPr>
        <w:t>综合评分法，是指投标文件满足招标文件全部实质性要求，且按照评审因素的量化指标评审得分最高的投标人为中标候选人的评标方法。</w:t>
      </w:r>
      <w:bookmarkStart w:id="35" w:name="_Toc494561962"/>
      <w:bookmarkStart w:id="36" w:name="_Toc278891606"/>
      <w:bookmarkStart w:id="37" w:name="_Toc272247709"/>
      <w:bookmarkStart w:id="38" w:name="_Toc503878868"/>
    </w:p>
    <w:p w14:paraId="3275AA11">
      <w:pPr>
        <w:jc w:val="left"/>
        <w:outlineLvl w:val="1"/>
        <w:rPr>
          <w:rFonts w:ascii="宋体" w:hAnsi="宋体" w:cs="宋体"/>
          <w:color w:val="auto"/>
          <w:sz w:val="24"/>
          <w:lang w:val="zh-CN"/>
        </w:rPr>
      </w:pPr>
      <w:r>
        <w:rPr>
          <w:rFonts w:hint="eastAsia" w:ascii="黑体" w:hAnsi="黑体" w:eastAsia="黑体" w:cs="黑体"/>
          <w:color w:val="auto"/>
          <w:kern w:val="0"/>
          <w:sz w:val="30"/>
          <w:szCs w:val="30"/>
          <w:lang w:val="zh-CN"/>
        </w:rPr>
        <w:t>二、评标程序</w:t>
      </w:r>
      <w:bookmarkEnd w:id="35"/>
      <w:bookmarkEnd w:id="36"/>
      <w:bookmarkEnd w:id="37"/>
      <w:bookmarkEnd w:id="38"/>
    </w:p>
    <w:p w14:paraId="55E82594">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评标委员会按以下工作程序进行评标：符合性审查、澄清有关问题、综合比较与评价、复核评标结果、推荐中标候选人名单、</w:t>
      </w:r>
      <w:r>
        <w:rPr>
          <w:rFonts w:hint="eastAsia" w:ascii="Arial" w:hAnsi="Arial" w:cs="Arial"/>
          <w:color w:val="auto"/>
          <w:sz w:val="24"/>
          <w:shd w:val="clear" w:color="auto" w:fill="FFFFFF"/>
        </w:rPr>
        <w:t>编写评标报告</w:t>
      </w:r>
      <w:r>
        <w:rPr>
          <w:rFonts w:hint="eastAsia" w:ascii="宋体" w:hAnsi="宋体" w:cs="宋体"/>
          <w:color w:val="auto"/>
          <w:sz w:val="24"/>
          <w:lang w:val="zh-CN"/>
        </w:rPr>
        <w:t>和确定中标人。</w:t>
      </w:r>
    </w:p>
    <w:p w14:paraId="12517B32">
      <w:pPr>
        <w:autoSpaceDE w:val="0"/>
        <w:autoSpaceDN w:val="0"/>
        <w:adjustRightInd w:val="0"/>
        <w:ind w:firstLine="448" w:firstLineChars="200"/>
        <w:rPr>
          <w:rFonts w:ascii="宋体" w:hAnsi="宋体" w:cs="宋体"/>
          <w:b/>
          <w:bCs/>
          <w:color w:val="auto"/>
          <w:sz w:val="24"/>
          <w:lang w:val="zh-CN"/>
        </w:rPr>
      </w:pPr>
      <w:r>
        <w:rPr>
          <w:rFonts w:hint="eastAsia" w:ascii="宋体" w:hAnsi="宋体" w:cs="宋体"/>
          <w:b/>
          <w:bCs/>
          <w:color w:val="auto"/>
          <w:sz w:val="24"/>
          <w:lang w:val="zh-CN"/>
        </w:rPr>
        <w:t>（一）符合性审查</w:t>
      </w:r>
    </w:p>
    <w:p w14:paraId="351454A2">
      <w:pPr>
        <w:autoSpaceDE w:val="0"/>
        <w:autoSpaceDN w:val="0"/>
        <w:adjustRightInd w:val="0"/>
        <w:ind w:firstLine="448" w:firstLineChars="200"/>
        <w:rPr>
          <w:rFonts w:ascii="宋体" w:hAnsi="宋体" w:cs="宋体"/>
          <w:color w:val="auto"/>
          <w:sz w:val="24"/>
          <w:lang w:val="zh-CN"/>
        </w:rPr>
      </w:pPr>
      <w:r>
        <w:rPr>
          <w:rFonts w:ascii="宋体" w:hAnsi="宋体" w:cs="宋体"/>
          <w:color w:val="auto"/>
          <w:sz w:val="24"/>
          <w:lang w:val="zh-CN"/>
        </w:rPr>
        <w:t>评标委员会应当对符合资格的投标人的投标文件进行符合性审查，以确定其是否满足招标文件的实质性要求。</w:t>
      </w:r>
      <w:r>
        <w:rPr>
          <w:rFonts w:hint="eastAsia" w:ascii="宋体" w:hAnsi="宋体" w:cs="宋体"/>
          <w:color w:val="auto"/>
          <w:sz w:val="24"/>
          <w:lang w:val="zh-CN"/>
        </w:rPr>
        <w:t>有下列情形之一的，符合性审查不合格，其投标无效。</w:t>
      </w:r>
    </w:p>
    <w:tbl>
      <w:tblPr>
        <w:tblStyle w:val="1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375EEE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C2FBC1B">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7797" w:type="dxa"/>
            <w:vAlign w:val="center"/>
          </w:tcPr>
          <w:p w14:paraId="49F2DFB6">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符合性审查不合格情形</w:t>
            </w:r>
          </w:p>
        </w:tc>
      </w:tr>
      <w:tr w14:paraId="5A164A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36254063">
            <w:pPr>
              <w:autoSpaceDE w:val="0"/>
              <w:autoSpaceDN w:val="0"/>
              <w:adjustRightInd w:val="0"/>
              <w:rPr>
                <w:rFonts w:ascii="宋体" w:hAnsi="宋体" w:cs="宋体"/>
                <w:color w:val="auto"/>
                <w:sz w:val="24"/>
                <w:lang w:val="zh-CN"/>
              </w:rPr>
            </w:pPr>
            <w:r>
              <w:rPr>
                <w:rFonts w:hint="eastAsia" w:ascii="宋体" w:hAnsi="宋体" w:cs="宋体"/>
                <w:b/>
                <w:bCs/>
                <w:color w:val="auto"/>
                <w:sz w:val="24"/>
                <w:lang w:val="zh-CN"/>
              </w:rPr>
              <w:t>（一）有效性审查</w:t>
            </w:r>
          </w:p>
        </w:tc>
      </w:tr>
      <w:tr w14:paraId="4AC1B5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FDB87F8">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1</w:t>
            </w:r>
          </w:p>
        </w:tc>
        <w:tc>
          <w:tcPr>
            <w:tcW w:w="7797" w:type="dxa"/>
            <w:vAlign w:val="center"/>
          </w:tcPr>
          <w:p w14:paraId="246D61E6">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投标文件未按招标文件要求签署的。</w:t>
            </w:r>
          </w:p>
        </w:tc>
      </w:tr>
      <w:tr w14:paraId="468B33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91AC93A">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2</w:t>
            </w:r>
          </w:p>
        </w:tc>
        <w:tc>
          <w:tcPr>
            <w:tcW w:w="7797" w:type="dxa"/>
            <w:vAlign w:val="center"/>
          </w:tcPr>
          <w:p w14:paraId="15F36533">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投标报价超过招标文件中规定的预算金额或者最高限价的。</w:t>
            </w:r>
          </w:p>
        </w:tc>
      </w:tr>
      <w:tr w14:paraId="640CE2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7878B75">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3</w:t>
            </w:r>
          </w:p>
        </w:tc>
        <w:tc>
          <w:tcPr>
            <w:tcW w:w="7797" w:type="dxa"/>
            <w:vAlign w:val="center"/>
          </w:tcPr>
          <w:p w14:paraId="6C5617D6">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提报了两个或两个以上报价方案的（招标文件中要求提供备选方案的除外）。</w:t>
            </w:r>
          </w:p>
        </w:tc>
      </w:tr>
      <w:tr w14:paraId="37FA47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38CF0DA3">
            <w:pPr>
              <w:autoSpaceDE w:val="0"/>
              <w:autoSpaceDN w:val="0"/>
              <w:adjustRightInd w:val="0"/>
              <w:rPr>
                <w:rFonts w:ascii="宋体" w:hAnsi="宋体" w:cs="宋体"/>
                <w:color w:val="auto"/>
                <w:sz w:val="24"/>
                <w:lang w:val="zh-CN"/>
              </w:rPr>
            </w:pPr>
            <w:r>
              <w:rPr>
                <w:rFonts w:hint="eastAsia" w:ascii="宋体" w:hAnsi="宋体" w:cs="宋体"/>
                <w:b/>
                <w:bCs/>
                <w:color w:val="auto"/>
                <w:sz w:val="24"/>
                <w:lang w:val="zh-CN"/>
              </w:rPr>
              <w:t>（二）完整性审查</w:t>
            </w:r>
          </w:p>
        </w:tc>
      </w:tr>
      <w:tr w14:paraId="51E24F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F20D6F0">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4</w:t>
            </w:r>
          </w:p>
        </w:tc>
        <w:tc>
          <w:tcPr>
            <w:tcW w:w="7797" w:type="dxa"/>
            <w:vAlign w:val="center"/>
          </w:tcPr>
          <w:p w14:paraId="5EA0A0DB">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未按招标文件要求提供《投标函》《</w:t>
            </w:r>
            <w:r>
              <w:rPr>
                <w:rFonts w:hint="eastAsia" w:ascii="宋体" w:hAnsi="宋体"/>
                <w:color w:val="auto"/>
                <w:kern w:val="0"/>
                <w:sz w:val="24"/>
              </w:rPr>
              <w:t>法定代表人授权书</w:t>
            </w:r>
            <w:r>
              <w:rPr>
                <w:rFonts w:hint="eastAsia" w:ascii="宋体" w:hAnsi="宋体" w:cs="宋体"/>
                <w:color w:val="auto"/>
                <w:sz w:val="24"/>
                <w:lang w:val="zh-CN"/>
              </w:rPr>
              <w:t>》《商务条款偏离表》《技术服务方案》《开标一览表》《投标报价明细表》或所提供的上述材料不符合招标文件要求的。</w:t>
            </w:r>
          </w:p>
        </w:tc>
      </w:tr>
      <w:tr w14:paraId="51E1C0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56CE0BAA">
            <w:pPr>
              <w:autoSpaceDE w:val="0"/>
              <w:autoSpaceDN w:val="0"/>
              <w:adjustRightInd w:val="0"/>
              <w:rPr>
                <w:rFonts w:ascii="宋体" w:hAnsi="宋体" w:cs="宋体"/>
                <w:color w:val="auto"/>
                <w:sz w:val="24"/>
                <w:lang w:val="zh-CN"/>
              </w:rPr>
            </w:pPr>
            <w:r>
              <w:rPr>
                <w:rFonts w:hint="eastAsia" w:ascii="宋体" w:hAnsi="宋体" w:cs="宋体"/>
                <w:b/>
                <w:bCs/>
                <w:color w:val="auto"/>
                <w:sz w:val="24"/>
                <w:lang w:val="zh-CN"/>
              </w:rPr>
              <w:t>（三）响应程度</w:t>
            </w:r>
          </w:p>
        </w:tc>
      </w:tr>
      <w:tr w14:paraId="0488E7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DB9DFEE">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5</w:t>
            </w:r>
          </w:p>
        </w:tc>
        <w:tc>
          <w:tcPr>
            <w:tcW w:w="7797" w:type="dxa"/>
            <w:vAlign w:val="center"/>
          </w:tcPr>
          <w:p w14:paraId="3833AC87">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不满足招标文件第二章《项目招标需求》技术服务部分实质性条款要求的。</w:t>
            </w:r>
          </w:p>
        </w:tc>
      </w:tr>
      <w:tr w14:paraId="39F2D5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20AB82C">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6</w:t>
            </w:r>
          </w:p>
        </w:tc>
        <w:tc>
          <w:tcPr>
            <w:tcW w:w="7797" w:type="dxa"/>
            <w:vAlign w:val="center"/>
          </w:tcPr>
          <w:p w14:paraId="70471672">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不满足招标文件第二章《项目招标需求》商务部分实质性条款要求的。</w:t>
            </w:r>
          </w:p>
        </w:tc>
      </w:tr>
      <w:tr w14:paraId="433325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E5F9254">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7</w:t>
            </w:r>
          </w:p>
        </w:tc>
        <w:tc>
          <w:tcPr>
            <w:tcW w:w="7797" w:type="dxa"/>
            <w:vAlign w:val="center"/>
          </w:tcPr>
          <w:p w14:paraId="58BD3886">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本次投标产品类别属于政府强制采购产品类别的，未按要求提供依据国家确定的认证机构出具的、处于有效期之内的节能产品或环境标志产品认证证书。</w:t>
            </w:r>
          </w:p>
        </w:tc>
      </w:tr>
      <w:tr w14:paraId="2B0A04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5742EE8">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8</w:t>
            </w:r>
          </w:p>
        </w:tc>
        <w:tc>
          <w:tcPr>
            <w:tcW w:w="7797" w:type="dxa"/>
            <w:vAlign w:val="center"/>
          </w:tcPr>
          <w:p w14:paraId="6E4AC599">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投标文件含有采购人不能接受的附加条件的。</w:t>
            </w:r>
          </w:p>
        </w:tc>
      </w:tr>
      <w:tr w14:paraId="1219771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B7E8FAD">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9</w:t>
            </w:r>
          </w:p>
        </w:tc>
        <w:tc>
          <w:tcPr>
            <w:tcW w:w="7797" w:type="dxa"/>
            <w:vAlign w:val="center"/>
          </w:tcPr>
          <w:p w14:paraId="0FC83E23">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投标有效期少于招标文件中载明的投标有效期的。</w:t>
            </w:r>
          </w:p>
        </w:tc>
      </w:tr>
      <w:tr w14:paraId="6CC116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7D83DF8">
            <w:pPr>
              <w:autoSpaceDE w:val="0"/>
              <w:autoSpaceDN w:val="0"/>
              <w:adjustRightInd w:val="0"/>
              <w:jc w:val="center"/>
              <w:rPr>
                <w:rFonts w:ascii="宋体" w:hAnsi="宋体" w:cs="宋体"/>
                <w:color w:val="auto"/>
                <w:sz w:val="24"/>
                <w:lang w:val="zh-CN"/>
              </w:rPr>
            </w:pPr>
            <w:r>
              <w:rPr>
                <w:rFonts w:hint="eastAsia" w:ascii="宋体" w:hAnsi="宋体" w:cs="宋体"/>
                <w:color w:val="auto"/>
                <w:sz w:val="24"/>
                <w:lang w:val="zh-CN"/>
              </w:rPr>
              <w:t>10</w:t>
            </w:r>
          </w:p>
        </w:tc>
        <w:tc>
          <w:tcPr>
            <w:tcW w:w="7797" w:type="dxa"/>
            <w:vAlign w:val="center"/>
          </w:tcPr>
          <w:p w14:paraId="41E4038C">
            <w:pPr>
              <w:autoSpaceDE w:val="0"/>
              <w:autoSpaceDN w:val="0"/>
              <w:adjustRightInd w:val="0"/>
              <w:rPr>
                <w:rFonts w:ascii="Arial" w:hAnsi="Arial" w:cs="Arial"/>
                <w:color w:val="auto"/>
                <w:sz w:val="24"/>
                <w:shd w:val="clear" w:color="auto" w:fill="FFFFFF"/>
              </w:rPr>
            </w:pPr>
            <w:r>
              <w:rPr>
                <w:rFonts w:ascii="Arial" w:hAnsi="Arial" w:cs="Arial"/>
                <w:color w:val="auto"/>
                <w:sz w:val="24"/>
                <w:shd w:val="clear" w:color="auto" w:fill="FFFFFF"/>
              </w:rPr>
              <w:t>法律、法规和招标文件规定的其他无效情形。</w:t>
            </w:r>
          </w:p>
        </w:tc>
      </w:tr>
    </w:tbl>
    <w:p w14:paraId="1DBF8DA1">
      <w:pPr>
        <w:autoSpaceDE w:val="0"/>
        <w:autoSpaceDN w:val="0"/>
        <w:adjustRightInd w:val="0"/>
        <w:ind w:firstLine="448" w:firstLineChars="200"/>
        <w:rPr>
          <w:rFonts w:ascii="宋体" w:hAnsi="宋体" w:cs="宋体"/>
          <w:b/>
          <w:bCs/>
          <w:color w:val="auto"/>
          <w:sz w:val="24"/>
          <w:lang w:val="zh-CN"/>
        </w:rPr>
      </w:pPr>
      <w:r>
        <w:rPr>
          <w:rFonts w:hint="eastAsia" w:ascii="宋体" w:hAnsi="宋体" w:cs="宋体"/>
          <w:b/>
          <w:bCs/>
          <w:color w:val="auto"/>
          <w:sz w:val="24"/>
          <w:lang w:val="zh-CN"/>
        </w:rPr>
        <w:t>（二）澄清有关问题</w:t>
      </w:r>
    </w:p>
    <w:p w14:paraId="7EC73AD1">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1.对于投标文件中含义不明确、同类问题表述不一致或者有明显文字和计算错误的内容，评标委员会应当以书面形式要求投标人作出必要的澄清、说明或者补正。</w:t>
      </w:r>
    </w:p>
    <w:p w14:paraId="136CBEFE">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026F181D">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2.</w:t>
      </w:r>
      <w:r>
        <w:rPr>
          <w:rFonts w:hint="eastAsia"/>
          <w:color w:val="auto"/>
          <w:sz w:val="24"/>
        </w:rPr>
        <w:t xml:space="preserve"> </w:t>
      </w:r>
      <w:r>
        <w:rPr>
          <w:rFonts w:hint="eastAsia" w:ascii="宋体" w:hAnsi="宋体" w:cs="宋体"/>
          <w:color w:val="auto"/>
          <w:sz w:val="24"/>
          <w:lang w:val="zh-CN"/>
        </w:rPr>
        <w:t>投标文件报价出现前后不一致的，除招标文件另有规定外，按照下列规定修正：</w:t>
      </w:r>
    </w:p>
    <w:p w14:paraId="293B708F">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（1）投标文件中开标一览表（报价表）内容与投标文件中相应内容不一致的，以开标一览表（报价表）为准；</w:t>
      </w:r>
    </w:p>
    <w:p w14:paraId="422FB3B5">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（2）大写金额和小写金额不一致的，以大写金额为准；</w:t>
      </w:r>
    </w:p>
    <w:p w14:paraId="36BCD459">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（3）单价金额小数点或者百分比有明显错位的，以开标一览表的总价为准，并修改单价；</w:t>
      </w:r>
    </w:p>
    <w:p w14:paraId="50A7648E">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（4）总价金额与按单价汇总金额不一致的，以单价金额计算结果为准。</w:t>
      </w:r>
    </w:p>
    <w:p w14:paraId="24C5F317">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0F0EF75C">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3.</w:t>
      </w:r>
      <w:r>
        <w:rPr>
          <w:rFonts w:ascii="Arial" w:hAnsi="Arial" w:cs="Arial"/>
          <w:color w:val="auto"/>
          <w:sz w:val="24"/>
          <w:shd w:val="clear" w:color="auto" w:fill="FFFFFF"/>
        </w:rPr>
        <w:t>评标委员会认为投标人的报价明显低于其他通过符合性审查投标人的报价，有可能影响产品质量或者不能诚信履约的，应当要求其在评标合理的时间内提供书面说明，必要时提交相关证明材料；投标人不能证明其报价合理性的，评标委员会应当将其作为无效投标处理。</w:t>
      </w:r>
    </w:p>
    <w:p w14:paraId="6C8860E2">
      <w:pPr>
        <w:ind w:firstLine="448" w:firstLineChars="200"/>
        <w:rPr>
          <w:rFonts w:ascii="宋体" w:hAnsi="宋体"/>
          <w:b/>
          <w:color w:val="auto"/>
          <w:sz w:val="24"/>
        </w:rPr>
      </w:pPr>
      <w:r>
        <w:rPr>
          <w:rFonts w:hint="eastAsia" w:ascii="宋体" w:hAnsi="宋体" w:cs="宋体"/>
          <w:b/>
          <w:bCs/>
          <w:color w:val="auto"/>
          <w:sz w:val="24"/>
          <w:lang w:val="zh-CN"/>
        </w:rPr>
        <w:t>（三）综合比较与评价</w:t>
      </w:r>
    </w:p>
    <w:p w14:paraId="06E64BAA">
      <w:pPr>
        <w:autoSpaceDE w:val="0"/>
        <w:autoSpaceDN w:val="0"/>
        <w:adjustRightInd w:val="0"/>
        <w:ind w:firstLine="448" w:firstLineChars="200"/>
        <w:rPr>
          <w:rFonts w:ascii="宋体" w:hAnsi="宋体"/>
          <w:b/>
          <w:bCs/>
          <w:color w:val="auto"/>
          <w:sz w:val="24"/>
        </w:rPr>
      </w:pPr>
      <w:r>
        <w:rPr>
          <w:rFonts w:ascii="宋体" w:hAnsi="宋体" w:cs="宋体"/>
          <w:color w:val="auto"/>
          <w:sz w:val="24"/>
          <w:lang w:val="zh-CN"/>
        </w:rPr>
        <w:t>评标委员会应当按照招标文件中规定的评标方法和标准，对符合性审查合格的投标文件进行商务和技术评估，综合比较与评价。</w:t>
      </w:r>
    </w:p>
    <w:p w14:paraId="44A9EE54">
      <w:pPr>
        <w:autoSpaceDE w:val="0"/>
        <w:autoSpaceDN w:val="0"/>
        <w:adjustRightInd w:val="0"/>
        <w:ind w:firstLine="448" w:firstLineChars="200"/>
        <w:rPr>
          <w:rFonts w:ascii="宋体" w:hAnsi="宋体" w:cs="宋体"/>
          <w:color w:val="auto"/>
          <w:sz w:val="24"/>
          <w:lang w:val="zh-CN"/>
        </w:rPr>
      </w:pPr>
      <w:r>
        <w:rPr>
          <w:rFonts w:hint="eastAsia" w:ascii="宋体" w:hAnsi="宋体" w:cs="宋体"/>
          <w:b/>
          <w:bCs/>
          <w:color w:val="auto"/>
          <w:sz w:val="24"/>
          <w:lang w:val="zh-CN"/>
        </w:rPr>
        <w:t>（四）复核评标结果</w:t>
      </w:r>
    </w:p>
    <w:p w14:paraId="427FDCA9">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评标结果汇总完成后，除下列情形外，任何人不得修改评标结果：</w:t>
      </w:r>
    </w:p>
    <w:p w14:paraId="6FE7330A">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（1）资格性检查认定错误</w:t>
      </w:r>
      <w:r>
        <w:rPr>
          <w:rFonts w:hint="eastAsia" w:ascii="宋体" w:hAnsi="宋体" w:cs="宋体"/>
          <w:color w:val="auto"/>
          <w:sz w:val="24"/>
        </w:rPr>
        <w:t>的</w:t>
      </w:r>
      <w:r>
        <w:rPr>
          <w:rFonts w:hint="eastAsia" w:ascii="宋体" w:hAnsi="宋体" w:cs="宋体"/>
          <w:color w:val="auto"/>
          <w:sz w:val="24"/>
          <w:lang w:val="zh-CN"/>
        </w:rPr>
        <w:t>；</w:t>
      </w:r>
    </w:p>
    <w:p w14:paraId="3A82FF4F">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）分值汇总计算错误的；</w:t>
      </w:r>
    </w:p>
    <w:p w14:paraId="3C4A004C">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w:t>
      </w:r>
      <w:r>
        <w:rPr>
          <w:rFonts w:hint="eastAsia" w:ascii="宋体" w:hAnsi="宋体" w:cs="宋体"/>
          <w:color w:val="auto"/>
          <w:sz w:val="24"/>
        </w:rPr>
        <w:t>3</w:t>
      </w:r>
      <w:r>
        <w:rPr>
          <w:rFonts w:hint="eastAsia" w:ascii="宋体" w:hAnsi="宋体" w:cs="宋体"/>
          <w:color w:val="auto"/>
          <w:sz w:val="24"/>
          <w:lang w:val="zh-CN"/>
        </w:rPr>
        <w:t>）分项评分超出评分标准范围的；</w:t>
      </w:r>
    </w:p>
    <w:p w14:paraId="70934153">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w:t>
      </w:r>
      <w:r>
        <w:rPr>
          <w:rFonts w:hint="eastAsia" w:ascii="宋体" w:hAnsi="宋体" w:cs="宋体"/>
          <w:color w:val="auto"/>
          <w:sz w:val="24"/>
        </w:rPr>
        <w:t>4</w:t>
      </w:r>
      <w:r>
        <w:rPr>
          <w:rFonts w:hint="eastAsia" w:ascii="宋体" w:hAnsi="宋体" w:cs="宋体"/>
          <w:color w:val="auto"/>
          <w:sz w:val="24"/>
          <w:lang w:val="zh-CN"/>
        </w:rPr>
        <w:t>）评标委员会成员对客观评审因素评分不一致的；</w:t>
      </w:r>
    </w:p>
    <w:p w14:paraId="38E7DBD7">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w:t>
      </w:r>
      <w:r>
        <w:rPr>
          <w:rFonts w:hint="eastAsia" w:ascii="宋体" w:hAnsi="宋体" w:cs="宋体"/>
          <w:color w:val="auto"/>
          <w:sz w:val="24"/>
        </w:rPr>
        <w:t>5</w:t>
      </w:r>
      <w:r>
        <w:rPr>
          <w:rFonts w:hint="eastAsia" w:ascii="宋体" w:hAnsi="宋体" w:cs="宋体"/>
          <w:color w:val="auto"/>
          <w:sz w:val="24"/>
          <w:lang w:val="zh-CN"/>
        </w:rPr>
        <w:t>）经评标委员会认定评分畸高、畸低的。</w:t>
      </w:r>
    </w:p>
    <w:p w14:paraId="6794C3F3">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评标报告签署前，经复核发现存在以上情形之一的，评标委员会应当当场修改评标结果，并在评标报告中记载。评标报告签署后，采购人或者</w:t>
      </w:r>
      <w:r>
        <w:rPr>
          <w:rFonts w:hint="eastAsia" w:ascii="宋体" w:hAnsi="宋体" w:cs="宋体"/>
          <w:color w:val="auto"/>
          <w:sz w:val="24"/>
          <w:lang w:val="en-US" w:eastAsia="zh-CN"/>
        </w:rPr>
        <w:t>采购代理机构</w:t>
      </w:r>
      <w:r>
        <w:rPr>
          <w:rFonts w:hint="eastAsia" w:ascii="宋体" w:hAnsi="宋体" w:cs="宋体"/>
          <w:color w:val="auto"/>
          <w:sz w:val="24"/>
          <w:lang w:val="zh-CN"/>
        </w:rPr>
        <w:t>发现存在以上情形之一的，应当组织原评标委员会进行重新评审，重新评审改变评标结果的，书面报告本级财政部门。</w:t>
      </w:r>
    </w:p>
    <w:p w14:paraId="78F81235">
      <w:pPr>
        <w:autoSpaceDE w:val="0"/>
        <w:autoSpaceDN w:val="0"/>
        <w:adjustRightInd w:val="0"/>
        <w:ind w:firstLine="448" w:firstLineChars="200"/>
        <w:rPr>
          <w:rFonts w:ascii="宋体" w:hAnsi="宋体" w:cs="宋体"/>
          <w:color w:val="auto"/>
          <w:sz w:val="24"/>
          <w:lang w:val="zh-CN"/>
        </w:rPr>
      </w:pPr>
      <w:r>
        <w:rPr>
          <w:rFonts w:hint="eastAsia" w:ascii="宋体" w:hAnsi="宋体" w:cs="宋体"/>
          <w:b/>
          <w:bCs/>
          <w:color w:val="auto"/>
          <w:sz w:val="24"/>
          <w:lang w:val="zh-CN"/>
        </w:rPr>
        <w:t>（五）推荐中标候选人名单</w:t>
      </w:r>
    </w:p>
    <w:p w14:paraId="70D724C9">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提交电子投标文件时间先后</w:t>
      </w:r>
      <w:r>
        <w:rPr>
          <w:rFonts w:hint="eastAsia" w:ascii="Arial" w:hAnsi="Arial" w:cs="Arial"/>
          <w:color w:val="auto"/>
          <w:sz w:val="24"/>
          <w:shd w:val="clear" w:color="auto" w:fill="FFFFFF"/>
          <w:lang w:val="zh-CN"/>
        </w:rPr>
        <w:t>（以投标人提交投标文件登记表为准）</w:t>
      </w:r>
      <w:r>
        <w:rPr>
          <w:rFonts w:hint="eastAsia" w:ascii="宋体" w:hAnsi="宋体" w:cs="宋体"/>
          <w:color w:val="auto"/>
          <w:sz w:val="24"/>
          <w:lang w:val="zh-CN"/>
        </w:rPr>
        <w:t>顺序排列。分包采购的，每包评标结果按上述规则排列。</w:t>
      </w:r>
    </w:p>
    <w:p w14:paraId="06AD7EAF">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rPr>
        <w:t>2.评标委员会按照评标结果排列顺序确定中标候选人排名</w:t>
      </w:r>
      <w:r>
        <w:rPr>
          <w:rFonts w:hint="eastAsia" w:ascii="宋体" w:hAnsi="宋体" w:cs="宋体"/>
          <w:color w:val="auto"/>
          <w:sz w:val="24"/>
          <w:lang w:val="zh-CN"/>
        </w:rPr>
        <w:t>。</w:t>
      </w:r>
    </w:p>
    <w:p w14:paraId="676BDA46">
      <w:pPr>
        <w:autoSpaceDE w:val="0"/>
        <w:autoSpaceDN w:val="0"/>
        <w:adjustRightInd w:val="0"/>
        <w:ind w:firstLine="448" w:firstLineChars="200"/>
        <w:rPr>
          <w:rFonts w:ascii="宋体" w:hAnsi="宋体" w:cs="宋体"/>
          <w:color w:val="auto"/>
          <w:sz w:val="24"/>
          <w:lang w:val="zh-CN"/>
        </w:rPr>
      </w:pPr>
      <w:r>
        <w:rPr>
          <w:rFonts w:hint="eastAsia" w:ascii="宋体" w:hAnsi="宋体" w:cs="宋体"/>
          <w:b/>
          <w:bCs/>
          <w:color w:val="auto"/>
          <w:sz w:val="24"/>
          <w:lang w:val="zh-CN"/>
        </w:rPr>
        <w:t>（六）编写评标报告</w:t>
      </w:r>
    </w:p>
    <w:p w14:paraId="33FFFB8A">
      <w:pPr>
        <w:tabs>
          <w:tab w:val="left" w:pos="616"/>
        </w:tabs>
        <w:ind w:firstLine="448" w:firstLineChars="200"/>
        <w:rPr>
          <w:rFonts w:ascii="宋体" w:hAnsi="宋体" w:cs="宋体"/>
          <w:color w:val="auto"/>
          <w:sz w:val="24"/>
          <w:lang w:val="zh-CN"/>
        </w:rPr>
      </w:pPr>
      <w:r>
        <w:rPr>
          <w:rFonts w:ascii="Arial" w:hAnsi="Arial" w:cs="Arial"/>
          <w:color w:val="auto"/>
          <w:sz w:val="24"/>
          <w:shd w:val="clear" w:color="auto" w:fill="FFFFFF"/>
        </w:rPr>
        <w:t>评标委员会根据全体评标成员签字的原始评标记录和评标结果编写评标报告。</w:t>
      </w:r>
      <w:r>
        <w:rPr>
          <w:rFonts w:hint="eastAsia" w:ascii="宋体" w:hAnsi="宋体" w:cs="宋体"/>
          <w:color w:val="auto"/>
          <w:sz w:val="24"/>
          <w:lang w:val="zh-CN"/>
        </w:rPr>
        <w:t>评标委员会应当在评标报告上签字，对自己的评审意见承担法律责任。对评标报告有异议的，应当在评标报告上签署不同意见，并说明理由，否则视为同意评标报告。</w:t>
      </w:r>
    </w:p>
    <w:p w14:paraId="2D95057B">
      <w:pPr>
        <w:autoSpaceDE w:val="0"/>
        <w:autoSpaceDN w:val="0"/>
        <w:adjustRightInd w:val="0"/>
        <w:ind w:firstLine="448" w:firstLineChars="200"/>
        <w:rPr>
          <w:rFonts w:ascii="宋体" w:hAnsi="宋体" w:cs="宋体"/>
          <w:b/>
          <w:bCs/>
          <w:color w:val="auto"/>
          <w:sz w:val="24"/>
          <w:lang w:val="zh-CN"/>
        </w:rPr>
      </w:pPr>
      <w:r>
        <w:rPr>
          <w:rFonts w:hint="eastAsia" w:ascii="宋体" w:hAnsi="宋体" w:cs="宋体"/>
          <w:b/>
          <w:bCs/>
          <w:color w:val="auto"/>
          <w:sz w:val="24"/>
          <w:lang w:val="zh-CN"/>
        </w:rPr>
        <w:t>（七）确定中标人</w:t>
      </w:r>
    </w:p>
    <w:p w14:paraId="47095D7C">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lang w:val="zh-CN"/>
        </w:rPr>
        <w:t>采购人应当自收到评标报告之日起５个工作日内，在评标报告确定的中标候选人名单中按顺序确定中标人。采购人也可以书面授权评标委员会直接确定成交供应商。</w:t>
      </w:r>
    </w:p>
    <w:p w14:paraId="7C3EA467">
      <w:pPr>
        <w:autoSpaceDE w:val="0"/>
        <w:autoSpaceDN w:val="0"/>
        <w:adjustRightInd w:val="0"/>
        <w:rPr>
          <w:rFonts w:ascii="宋体" w:hAnsi="宋体" w:cs="宋体"/>
          <w:color w:val="auto"/>
          <w:sz w:val="24"/>
          <w:lang w:val="zh-CN"/>
        </w:rPr>
      </w:pPr>
      <w:r>
        <w:rPr>
          <w:rFonts w:hint="eastAsia" w:ascii="宋体" w:hAnsi="宋体" w:cs="宋体"/>
          <w:color w:val="auto"/>
          <w:sz w:val="24"/>
          <w:lang w:val="zh-CN"/>
        </w:rPr>
        <w:t>采购人在收到评标报告5个工作日内未按评标报告推荐的中标候选人顺序确定中标人，又不能说明合法理由的，视同按评标报告推荐的顺序确定排名第一的中标候选人为中标人。</w:t>
      </w:r>
    </w:p>
    <w:p w14:paraId="2A38E46B">
      <w:pPr>
        <w:autoSpaceDE w:val="0"/>
        <w:autoSpaceDN w:val="0"/>
        <w:adjustRightInd w:val="0"/>
        <w:ind w:firstLine="448" w:firstLineChars="200"/>
        <w:rPr>
          <w:rFonts w:ascii="Arial" w:hAnsi="Arial" w:cs="Arial"/>
          <w:color w:val="auto"/>
          <w:sz w:val="24"/>
          <w:shd w:val="clear" w:color="auto" w:fill="FFFFFF"/>
        </w:rPr>
      </w:pPr>
      <w:r>
        <w:rPr>
          <w:rFonts w:hint="eastAsia" w:ascii="Arial" w:hAnsi="Arial" w:cs="Arial"/>
          <w:color w:val="auto"/>
          <w:sz w:val="24"/>
          <w:shd w:val="clear" w:color="auto" w:fill="FFFFFF"/>
        </w:rPr>
        <w:t>注：</w:t>
      </w:r>
    </w:p>
    <w:p w14:paraId="2BD2AEF5">
      <w:pPr>
        <w:autoSpaceDE w:val="0"/>
        <w:autoSpaceDN w:val="0"/>
        <w:adjustRightInd w:val="0"/>
        <w:ind w:firstLine="448" w:firstLineChars="200"/>
        <w:rPr>
          <w:rFonts w:ascii="Arial" w:hAnsi="Arial" w:cs="Arial"/>
          <w:color w:val="auto"/>
          <w:sz w:val="24"/>
          <w:shd w:val="clear" w:color="auto" w:fill="FFFFFF"/>
        </w:rPr>
      </w:pPr>
      <w:r>
        <w:rPr>
          <w:rFonts w:hint="eastAsia" w:ascii="Arial" w:hAnsi="Arial" w:cs="Arial"/>
          <w:color w:val="auto"/>
          <w:sz w:val="24"/>
          <w:shd w:val="clear" w:color="auto" w:fill="FFFFFF"/>
        </w:rPr>
        <w:t>在招标采购中，出现下列情形之一的，应予废标：</w:t>
      </w:r>
    </w:p>
    <w:p w14:paraId="2D68B423">
      <w:pPr>
        <w:tabs>
          <w:tab w:val="left" w:pos="616"/>
        </w:tabs>
        <w:ind w:firstLine="448" w:firstLineChars="200"/>
        <w:rPr>
          <w:rFonts w:ascii="宋体" w:hAnsi="宋体" w:cs="宋体"/>
          <w:color w:val="auto"/>
          <w:sz w:val="24"/>
          <w:lang w:val="zh-CN"/>
        </w:rPr>
      </w:pPr>
      <w:r>
        <w:rPr>
          <w:rFonts w:hint="eastAsia" w:ascii="宋体" w:hAnsi="宋体" w:cs="宋体"/>
          <w:color w:val="auto"/>
          <w:sz w:val="24"/>
          <w:lang w:val="zh-CN"/>
        </w:rPr>
        <w:t>（</w:t>
      </w:r>
      <w:r>
        <w:rPr>
          <w:rFonts w:hint="eastAsia" w:ascii="宋体" w:hAnsi="宋体" w:cs="宋体"/>
          <w:color w:val="auto"/>
          <w:sz w:val="24"/>
        </w:rPr>
        <w:t>1</w:t>
      </w:r>
      <w:r>
        <w:rPr>
          <w:rFonts w:hint="eastAsia" w:ascii="宋体" w:hAnsi="宋体" w:cs="宋体"/>
          <w:color w:val="auto"/>
          <w:sz w:val="24"/>
          <w:lang w:val="zh-CN"/>
        </w:rPr>
        <w:t>）符合专业条件的供应商或者对招标文件作实质响应的供应商不足三家的；</w:t>
      </w:r>
    </w:p>
    <w:p w14:paraId="7C5B3A96">
      <w:pPr>
        <w:tabs>
          <w:tab w:val="left" w:pos="616"/>
        </w:tabs>
        <w:ind w:firstLine="448" w:firstLineChars="200"/>
        <w:rPr>
          <w:rFonts w:ascii="宋体" w:hAnsi="宋体" w:cs="宋体"/>
          <w:color w:val="auto"/>
          <w:sz w:val="24"/>
          <w:lang w:val="zh-CN"/>
        </w:rPr>
      </w:pP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）出现影响采购公正的违法、违规行为的；</w:t>
      </w:r>
    </w:p>
    <w:p w14:paraId="239F87D9">
      <w:pPr>
        <w:tabs>
          <w:tab w:val="left" w:pos="616"/>
        </w:tabs>
        <w:ind w:firstLine="448" w:firstLineChars="200"/>
        <w:rPr>
          <w:rFonts w:ascii="宋体" w:hAnsi="宋体" w:cs="宋体"/>
          <w:color w:val="auto"/>
          <w:sz w:val="24"/>
          <w:lang w:val="zh-CN"/>
        </w:rPr>
      </w:pPr>
      <w:r>
        <w:rPr>
          <w:rFonts w:hint="eastAsia" w:ascii="宋体" w:hAnsi="宋体" w:cs="宋体"/>
          <w:color w:val="auto"/>
          <w:sz w:val="24"/>
          <w:lang w:val="zh-CN"/>
        </w:rPr>
        <w:t>（</w:t>
      </w:r>
      <w:r>
        <w:rPr>
          <w:rFonts w:hint="eastAsia" w:ascii="宋体" w:hAnsi="宋体" w:cs="宋体"/>
          <w:color w:val="auto"/>
          <w:sz w:val="24"/>
        </w:rPr>
        <w:t>3</w:t>
      </w:r>
      <w:r>
        <w:rPr>
          <w:rFonts w:hint="eastAsia" w:ascii="宋体" w:hAnsi="宋体" w:cs="宋体"/>
          <w:color w:val="auto"/>
          <w:sz w:val="24"/>
          <w:lang w:val="zh-CN"/>
        </w:rPr>
        <w:t>）投标人的报价均超过了采购预算，采购人不能支付的；</w:t>
      </w:r>
    </w:p>
    <w:p w14:paraId="437B6F94">
      <w:pPr>
        <w:tabs>
          <w:tab w:val="left" w:pos="616"/>
        </w:tabs>
        <w:ind w:firstLine="448" w:firstLineChars="200"/>
        <w:rPr>
          <w:rFonts w:ascii="Arial" w:hAnsi="Arial" w:cs="Arial"/>
          <w:color w:val="auto"/>
          <w:sz w:val="24"/>
          <w:shd w:val="clear" w:color="auto" w:fill="FFFFFF"/>
        </w:rPr>
      </w:pPr>
      <w:r>
        <w:rPr>
          <w:rFonts w:hint="eastAsia" w:ascii="宋体" w:hAnsi="宋体" w:cs="宋体"/>
          <w:color w:val="auto"/>
          <w:sz w:val="24"/>
          <w:lang w:val="zh-CN"/>
        </w:rPr>
        <w:t>（</w:t>
      </w:r>
      <w:r>
        <w:rPr>
          <w:rFonts w:hint="eastAsia" w:ascii="宋体" w:hAnsi="宋体" w:cs="宋体"/>
          <w:color w:val="auto"/>
          <w:sz w:val="24"/>
        </w:rPr>
        <w:t>4</w:t>
      </w:r>
      <w:r>
        <w:rPr>
          <w:rFonts w:hint="eastAsia" w:ascii="宋体" w:hAnsi="宋体" w:cs="宋体"/>
          <w:color w:val="auto"/>
          <w:sz w:val="24"/>
          <w:lang w:val="zh-CN"/>
        </w:rPr>
        <w:t>）因重大</w:t>
      </w:r>
      <w:r>
        <w:rPr>
          <w:rFonts w:hint="eastAsia" w:ascii="Arial" w:hAnsi="Arial" w:cs="Arial"/>
          <w:color w:val="auto"/>
          <w:sz w:val="24"/>
          <w:shd w:val="clear" w:color="auto" w:fill="FFFFFF"/>
        </w:rPr>
        <w:t>变故，采购任务取消的。</w:t>
      </w:r>
    </w:p>
    <w:p w14:paraId="1A482CE5">
      <w:pPr>
        <w:autoSpaceDE w:val="0"/>
        <w:autoSpaceDN w:val="0"/>
        <w:adjustRightInd w:val="0"/>
        <w:ind w:firstLine="448" w:firstLineChars="200"/>
        <w:rPr>
          <w:color w:val="auto"/>
        </w:rPr>
      </w:pPr>
      <w:r>
        <w:rPr>
          <w:rFonts w:hint="eastAsia" w:ascii="Arial" w:hAnsi="Arial" w:cs="Arial"/>
          <w:color w:val="auto"/>
          <w:sz w:val="24"/>
          <w:shd w:val="clear" w:color="auto" w:fill="FFFFFF"/>
        </w:rPr>
        <w:t>废标后，采购人应当将废标理由通知所有投标人。</w:t>
      </w:r>
    </w:p>
    <w:p w14:paraId="0566930B">
      <w:pPr>
        <w:ind w:firstLine="284" w:firstLineChars="100"/>
        <w:jc w:val="left"/>
        <w:outlineLvl w:val="1"/>
        <w:rPr>
          <w:rFonts w:ascii="黑体" w:hAnsi="黑体" w:eastAsia="黑体" w:cs="黑体"/>
          <w:color w:val="auto"/>
          <w:kern w:val="0"/>
          <w:sz w:val="30"/>
          <w:szCs w:val="30"/>
          <w:lang w:val="zh-CN"/>
        </w:rPr>
      </w:pPr>
      <w:r>
        <w:rPr>
          <w:rFonts w:hint="eastAsia" w:ascii="黑体" w:hAnsi="黑体" w:eastAsia="黑体" w:cs="黑体"/>
          <w:color w:val="auto"/>
          <w:kern w:val="0"/>
          <w:sz w:val="30"/>
          <w:szCs w:val="30"/>
          <w:lang w:val="zh-CN"/>
        </w:rPr>
        <w:t>三、评标标准</w:t>
      </w:r>
    </w:p>
    <w:p w14:paraId="358E1736">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rPr>
        <w:t>1.</w:t>
      </w:r>
      <w:r>
        <w:rPr>
          <w:rFonts w:hint="eastAsia" w:ascii="宋体" w:hAnsi="宋体" w:cs="宋体"/>
          <w:color w:val="auto"/>
          <w:sz w:val="24"/>
          <w:lang w:val="zh-CN"/>
        </w:rPr>
        <w:t>本项目评分满分100分，由价格评分、技术服务评分和商务评分三部分构成，具体评分细则附后，每项评分按四舍五入原则精确到小数点后两位。</w:t>
      </w:r>
    </w:p>
    <w:p w14:paraId="0DA1D282">
      <w:pPr>
        <w:autoSpaceDE w:val="0"/>
        <w:autoSpaceDN w:val="0"/>
        <w:adjustRightInd w:val="0"/>
        <w:ind w:firstLine="448" w:firstLineChars="200"/>
        <w:rPr>
          <w:rFonts w:ascii="宋体" w:hAnsi="宋体" w:cs="宋体"/>
          <w:color w:val="auto"/>
          <w:sz w:val="24"/>
        </w:rPr>
      </w:pPr>
      <w:r>
        <w:rPr>
          <w:rFonts w:hint="eastAsia" w:ascii="宋体" w:hAnsi="宋体" w:cs="宋体"/>
          <w:color w:val="auto"/>
          <w:sz w:val="24"/>
        </w:rPr>
        <w:t>2.价格评分按以下两个步骤进行：</w:t>
      </w:r>
    </w:p>
    <w:p w14:paraId="093E91F0">
      <w:pPr>
        <w:tabs>
          <w:tab w:val="left" w:pos="616"/>
        </w:tabs>
        <w:ind w:firstLine="448" w:firstLineChars="200"/>
        <w:rPr>
          <w:rFonts w:ascii="宋体" w:hAnsi="宋体" w:cs="宋体"/>
          <w:color w:val="auto"/>
          <w:sz w:val="24"/>
          <w:lang w:val="zh-CN"/>
        </w:rPr>
      </w:pPr>
      <w:r>
        <w:rPr>
          <w:rFonts w:hint="eastAsia" w:ascii="宋体" w:hAnsi="宋体" w:cs="宋体"/>
          <w:color w:val="auto"/>
          <w:sz w:val="24"/>
          <w:lang w:val="zh-CN"/>
        </w:rPr>
        <w:t>2.</w:t>
      </w:r>
      <w:r>
        <w:rPr>
          <w:rFonts w:hint="eastAsia" w:ascii="宋体" w:hAnsi="宋体" w:cs="宋体"/>
          <w:color w:val="auto"/>
          <w:sz w:val="24"/>
        </w:rPr>
        <w:t>1</w:t>
      </w:r>
      <w:r>
        <w:rPr>
          <w:rFonts w:hint="eastAsia" w:ascii="宋体" w:hAnsi="宋体" w:cs="宋体"/>
          <w:color w:val="auto"/>
          <w:sz w:val="24"/>
          <w:lang w:val="zh-CN"/>
        </w:rPr>
        <w:t xml:space="preserve"> 落实政府采购政策需进行的价格扣除</w:t>
      </w:r>
    </w:p>
    <w:p w14:paraId="43D7F033">
      <w:pPr>
        <w:ind w:firstLine="448" w:firstLineChars="200"/>
        <w:rPr>
          <w:rFonts w:ascii="宋体" w:hAnsi="宋体"/>
          <w:color w:val="auto"/>
          <w:sz w:val="24"/>
        </w:rPr>
      </w:pPr>
      <w:r>
        <w:rPr>
          <w:rFonts w:hint="eastAsia" w:ascii="宋体" w:hAnsi="宋体"/>
          <w:color w:val="auto"/>
          <w:sz w:val="24"/>
        </w:rPr>
        <w:t>依照《政府采购促进中小企业发展管理办法》的规定，凡符合要求的有效投标人，按照本招标文件第三章规定的比例给予相应的价格扣除。</w:t>
      </w:r>
    </w:p>
    <w:p w14:paraId="5F70C278">
      <w:pPr>
        <w:ind w:firstLine="448" w:firstLineChars="200"/>
        <w:rPr>
          <w:rFonts w:ascii="宋体" w:hAnsi="宋体"/>
          <w:color w:val="auto"/>
          <w:sz w:val="24"/>
        </w:rPr>
      </w:pPr>
      <w:r>
        <w:rPr>
          <w:rFonts w:hint="eastAsia" w:ascii="宋体" w:hAnsi="宋体"/>
          <w:color w:val="auto"/>
          <w:sz w:val="24"/>
        </w:rPr>
        <w:t>2.2 价格评分的计算</w:t>
      </w:r>
    </w:p>
    <w:p w14:paraId="29D9A2A1">
      <w:pPr>
        <w:ind w:firstLine="448" w:firstLineChars="200"/>
        <w:rPr>
          <w:rFonts w:ascii="宋体" w:hAnsi="宋体"/>
          <w:color w:val="auto"/>
          <w:sz w:val="24"/>
        </w:rPr>
      </w:pPr>
      <w:r>
        <w:rPr>
          <w:rFonts w:hint="eastAsia" w:ascii="宋体" w:hAnsi="宋体"/>
          <w:color w:val="auto"/>
          <w:sz w:val="24"/>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05096E05">
      <w:pPr>
        <w:ind w:firstLine="448" w:firstLineChars="200"/>
        <w:rPr>
          <w:rFonts w:ascii="宋体" w:hAnsi="宋体"/>
          <w:color w:val="auto"/>
          <w:sz w:val="24"/>
        </w:rPr>
      </w:pPr>
      <w:r>
        <w:rPr>
          <w:rFonts w:hint="eastAsia" w:ascii="宋体" w:hAnsi="宋体"/>
          <w:color w:val="auto"/>
          <w:sz w:val="24"/>
        </w:rPr>
        <w:t>价格评分=（评标基准价／评标价）×价格评分分值</w:t>
      </w:r>
    </w:p>
    <w:p w14:paraId="704BA601">
      <w:pPr>
        <w:ind w:firstLine="448" w:firstLineChars="200"/>
        <w:rPr>
          <w:rFonts w:ascii="宋体" w:hAnsi="宋体"/>
          <w:b/>
          <w:color w:val="auto"/>
          <w:sz w:val="24"/>
        </w:rPr>
      </w:pPr>
      <w:r>
        <w:rPr>
          <w:rFonts w:hint="eastAsia" w:ascii="宋体" w:hAnsi="宋体"/>
          <w:color w:val="auto"/>
          <w:sz w:val="24"/>
        </w:rPr>
        <w:t>评标价仅用于计算价格评分，中标金额以实际投标价为准。</w:t>
      </w:r>
    </w:p>
    <w:p w14:paraId="2D574B4C">
      <w:pPr>
        <w:autoSpaceDE w:val="0"/>
        <w:autoSpaceDN w:val="0"/>
        <w:adjustRightInd w:val="0"/>
        <w:ind w:firstLine="448" w:firstLineChars="200"/>
        <w:rPr>
          <w:rFonts w:ascii="宋体" w:hAnsi="宋体" w:cs="宋体"/>
          <w:color w:val="auto"/>
          <w:sz w:val="24"/>
        </w:rPr>
      </w:pPr>
      <w:r>
        <w:rPr>
          <w:rFonts w:hint="eastAsia" w:ascii="宋体" w:hAnsi="宋体" w:cs="宋体"/>
          <w:color w:val="auto"/>
          <w:sz w:val="24"/>
        </w:rPr>
        <w:t>3.技术服务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5EF5FDA4">
      <w:pPr>
        <w:autoSpaceDE w:val="0"/>
        <w:autoSpaceDN w:val="0"/>
        <w:adjustRightInd w:val="0"/>
        <w:ind w:firstLine="448" w:firstLineChars="200"/>
        <w:rPr>
          <w:rFonts w:ascii="宋体" w:hAnsi="宋体" w:cs="宋体"/>
          <w:color w:val="auto"/>
          <w:sz w:val="24"/>
          <w:lang w:val="zh-CN"/>
        </w:rPr>
      </w:pPr>
      <w:r>
        <w:rPr>
          <w:rFonts w:hint="eastAsia" w:ascii="宋体" w:hAnsi="宋体" w:cs="宋体"/>
          <w:color w:val="auto"/>
          <w:sz w:val="24"/>
        </w:rPr>
        <w:t>4.</w:t>
      </w:r>
      <w:r>
        <w:rPr>
          <w:rFonts w:hint="eastAsia" w:ascii="宋体" w:hAnsi="宋体" w:cs="宋体"/>
          <w:color w:val="auto"/>
          <w:sz w:val="24"/>
          <w:lang w:val="zh-CN"/>
        </w:rPr>
        <w:t>投标人得分为评标委员会所有成员评分之和的算数平均分。</w:t>
      </w:r>
    </w:p>
    <w:p w14:paraId="25D37584">
      <w:pPr>
        <w:autoSpaceDE w:val="0"/>
        <w:autoSpaceDN w:val="0"/>
        <w:adjustRightInd w:val="0"/>
        <w:ind w:firstLine="448" w:firstLineChars="200"/>
        <w:rPr>
          <w:rFonts w:ascii="宋体" w:hAnsi="宋体" w:cs="宋体"/>
          <w:color w:val="auto"/>
          <w:sz w:val="24"/>
          <w:lang w:val="zh-CN"/>
        </w:rPr>
      </w:pPr>
    </w:p>
    <w:p w14:paraId="69B4B120">
      <w:pPr>
        <w:autoSpaceDE w:val="0"/>
        <w:autoSpaceDN w:val="0"/>
        <w:adjustRightInd w:val="0"/>
        <w:ind w:firstLine="448" w:firstLineChars="200"/>
        <w:rPr>
          <w:rFonts w:ascii="宋体" w:hAnsi="宋体" w:cs="宋体"/>
          <w:color w:val="auto"/>
          <w:sz w:val="24"/>
          <w:lang w:val="zh-CN"/>
        </w:rPr>
      </w:pPr>
    </w:p>
    <w:p w14:paraId="5797881B">
      <w:pPr>
        <w:autoSpaceDE w:val="0"/>
        <w:autoSpaceDN w:val="0"/>
        <w:adjustRightInd w:val="0"/>
        <w:ind w:firstLine="448" w:firstLineChars="200"/>
        <w:rPr>
          <w:rFonts w:ascii="宋体" w:hAnsi="宋体" w:cs="宋体"/>
          <w:color w:val="auto"/>
          <w:sz w:val="24"/>
          <w:lang w:val="zh-CN"/>
        </w:rPr>
      </w:pPr>
    </w:p>
    <w:p w14:paraId="4E7AF914">
      <w:pPr>
        <w:autoSpaceDE w:val="0"/>
        <w:autoSpaceDN w:val="0"/>
        <w:adjustRightInd w:val="0"/>
        <w:ind w:firstLine="448" w:firstLineChars="200"/>
        <w:rPr>
          <w:rFonts w:ascii="宋体" w:hAnsi="宋体" w:cs="宋体"/>
          <w:color w:val="auto"/>
          <w:sz w:val="24"/>
          <w:lang w:val="zh-CN"/>
        </w:rPr>
      </w:pPr>
    </w:p>
    <w:p w14:paraId="48E8CFA1">
      <w:pPr>
        <w:autoSpaceDE w:val="0"/>
        <w:autoSpaceDN w:val="0"/>
        <w:adjustRightInd w:val="0"/>
        <w:ind w:firstLine="448" w:firstLineChars="200"/>
        <w:rPr>
          <w:rFonts w:ascii="宋体" w:hAnsi="宋体" w:cs="宋体"/>
          <w:color w:val="auto"/>
          <w:sz w:val="24"/>
          <w:lang w:val="zh-CN"/>
        </w:rPr>
      </w:pPr>
    </w:p>
    <w:p w14:paraId="4F0E2EFB">
      <w:pPr>
        <w:autoSpaceDE w:val="0"/>
        <w:autoSpaceDN w:val="0"/>
        <w:adjustRightInd w:val="0"/>
        <w:jc w:val="center"/>
        <w:rPr>
          <w:rFonts w:ascii="黑体" w:hAnsi="黑体" w:eastAsia="黑体" w:cs="宋体"/>
          <w:color w:val="auto"/>
          <w:sz w:val="30"/>
          <w:szCs w:val="30"/>
          <w:lang w:val="zh-CN"/>
        </w:rPr>
      </w:pPr>
      <w:r>
        <w:rPr>
          <w:rFonts w:ascii="黑体" w:hAnsi="黑体" w:eastAsia="黑体" w:cs="宋体"/>
          <w:color w:val="auto"/>
          <w:sz w:val="30"/>
          <w:szCs w:val="30"/>
          <w:lang w:val="zh-CN"/>
        </w:rPr>
        <w:br w:type="page"/>
      </w:r>
      <w:r>
        <w:rPr>
          <w:rFonts w:hint="eastAsia" w:ascii="黑体" w:hAnsi="黑体" w:eastAsia="黑体" w:cs="宋体"/>
          <w:color w:val="auto"/>
          <w:sz w:val="30"/>
          <w:szCs w:val="30"/>
          <w:lang w:val="zh-CN"/>
        </w:rPr>
        <w:t>评分细则</w:t>
      </w:r>
    </w:p>
    <w:p w14:paraId="68188B14">
      <w:pPr>
        <w:rPr>
          <w:rFonts w:ascii="宋体" w:hAnsi="宋体"/>
          <w:color w:val="auto"/>
          <w:sz w:val="20"/>
        </w:rPr>
      </w:pPr>
    </w:p>
    <w:tbl>
      <w:tblPr>
        <w:tblStyle w:val="17"/>
        <w:tblW w:w="9182" w:type="dxa"/>
        <w:tblInd w:w="-271"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5415"/>
        <w:gridCol w:w="585"/>
        <w:gridCol w:w="947"/>
      </w:tblGrid>
      <w:tr w14:paraId="1AB390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tcBorders>
              <w:top w:val="single" w:color="auto" w:sz="8" w:space="0"/>
            </w:tcBorders>
            <w:vAlign w:val="center"/>
          </w:tcPr>
          <w:p w14:paraId="54C3AD40">
            <w:pPr>
              <w:autoSpaceDE w:val="0"/>
              <w:autoSpaceDN w:val="0"/>
              <w:adjustRightInd w:val="0"/>
              <w:jc w:val="center"/>
              <w:rPr>
                <w:rFonts w:ascii="宋体"/>
                <w:color w:val="auto"/>
                <w:sz w:val="24"/>
                <w:szCs w:val="24"/>
                <w:lang w:val="zh-CN"/>
              </w:rPr>
            </w:pPr>
            <w:r>
              <w:rPr>
                <w:rFonts w:hint="eastAsia" w:ascii="宋体" w:hAnsi="宋体" w:cs="宋体"/>
                <w:color w:val="auto"/>
                <w:sz w:val="24"/>
                <w:szCs w:val="24"/>
                <w:lang w:val="zh-CN"/>
              </w:rPr>
              <w:t>序号</w:t>
            </w:r>
          </w:p>
        </w:tc>
        <w:tc>
          <w:tcPr>
            <w:tcW w:w="1560" w:type="dxa"/>
            <w:tcBorders>
              <w:top w:val="single" w:color="auto" w:sz="8" w:space="0"/>
            </w:tcBorders>
            <w:vAlign w:val="center"/>
          </w:tcPr>
          <w:p w14:paraId="1F1D522E">
            <w:pPr>
              <w:autoSpaceDE w:val="0"/>
              <w:autoSpaceDN w:val="0"/>
              <w:adjustRightInd w:val="0"/>
              <w:jc w:val="center"/>
              <w:rPr>
                <w:rFonts w:ascii="宋体"/>
                <w:color w:val="auto"/>
                <w:sz w:val="24"/>
                <w:szCs w:val="24"/>
                <w:lang w:val="zh-CN"/>
              </w:rPr>
            </w:pPr>
            <w:r>
              <w:rPr>
                <w:rFonts w:hint="eastAsia" w:ascii="宋体" w:hAnsi="宋体" w:cs="宋体"/>
                <w:color w:val="auto"/>
                <w:sz w:val="24"/>
                <w:szCs w:val="24"/>
                <w:lang w:val="zh-CN"/>
              </w:rPr>
              <w:t>评审因素</w:t>
            </w:r>
          </w:p>
        </w:tc>
        <w:tc>
          <w:tcPr>
            <w:tcW w:w="5415" w:type="dxa"/>
            <w:tcBorders>
              <w:top w:val="single" w:color="auto" w:sz="8" w:space="0"/>
            </w:tcBorders>
            <w:vAlign w:val="center"/>
          </w:tcPr>
          <w:p w14:paraId="0958098A">
            <w:pPr>
              <w:autoSpaceDE w:val="0"/>
              <w:autoSpaceDN w:val="0"/>
              <w:adjustRightInd w:val="0"/>
              <w:jc w:val="center"/>
              <w:rPr>
                <w:rFonts w:ascii="宋体"/>
                <w:color w:val="auto"/>
                <w:sz w:val="24"/>
                <w:szCs w:val="24"/>
                <w:lang w:val="zh-CN"/>
              </w:rPr>
            </w:pPr>
            <w:r>
              <w:rPr>
                <w:rFonts w:hint="eastAsia" w:ascii="宋体" w:hAnsi="宋体" w:cs="宋体"/>
                <w:color w:val="auto"/>
                <w:sz w:val="24"/>
                <w:szCs w:val="24"/>
                <w:lang w:val="zh-CN"/>
              </w:rPr>
              <w:t>评分标准</w:t>
            </w:r>
          </w:p>
        </w:tc>
        <w:tc>
          <w:tcPr>
            <w:tcW w:w="585" w:type="dxa"/>
            <w:tcBorders>
              <w:top w:val="single" w:color="auto" w:sz="8" w:space="0"/>
            </w:tcBorders>
            <w:vAlign w:val="center"/>
          </w:tcPr>
          <w:p w14:paraId="3B2EBE01">
            <w:pPr>
              <w:autoSpaceDE w:val="0"/>
              <w:autoSpaceDN w:val="0"/>
              <w:adjustRightInd w:val="0"/>
              <w:jc w:val="center"/>
              <w:rPr>
                <w:rFonts w:ascii="宋体"/>
                <w:color w:val="auto"/>
                <w:sz w:val="24"/>
                <w:szCs w:val="24"/>
                <w:lang w:val="zh-CN"/>
              </w:rPr>
            </w:pPr>
            <w:r>
              <w:rPr>
                <w:rFonts w:hint="eastAsia" w:ascii="宋体" w:hAnsi="宋体" w:cs="宋体"/>
                <w:color w:val="auto"/>
                <w:sz w:val="24"/>
                <w:szCs w:val="24"/>
                <w:lang w:val="zh-CN"/>
              </w:rPr>
              <w:t>分值</w:t>
            </w:r>
          </w:p>
        </w:tc>
        <w:tc>
          <w:tcPr>
            <w:tcW w:w="947" w:type="dxa"/>
            <w:tcBorders>
              <w:top w:val="single" w:color="auto" w:sz="8" w:space="0"/>
            </w:tcBorders>
            <w:vAlign w:val="center"/>
          </w:tcPr>
          <w:p w14:paraId="6A23ABFE">
            <w:pPr>
              <w:autoSpaceDE w:val="0"/>
              <w:autoSpaceDN w:val="0"/>
              <w:adjustRightInd w:val="0"/>
              <w:jc w:val="center"/>
              <w:rPr>
                <w:rFonts w:ascii="宋体"/>
                <w:color w:val="auto"/>
                <w:sz w:val="24"/>
                <w:szCs w:val="24"/>
                <w:lang w:val="zh-CN"/>
              </w:rPr>
            </w:pPr>
            <w:r>
              <w:rPr>
                <w:rFonts w:hint="eastAsia" w:ascii="宋体" w:hAnsi="宋体" w:cs="宋体"/>
                <w:color w:val="auto"/>
                <w:sz w:val="24"/>
                <w:szCs w:val="24"/>
                <w:lang w:val="zh-CN"/>
              </w:rPr>
              <w:t>主、客观项</w:t>
            </w:r>
          </w:p>
        </w:tc>
      </w:tr>
      <w:tr w14:paraId="78CBE2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82" w:type="dxa"/>
            <w:gridSpan w:val="5"/>
            <w:vAlign w:val="center"/>
          </w:tcPr>
          <w:p w14:paraId="42084F2D">
            <w:pPr>
              <w:autoSpaceDE w:val="0"/>
              <w:autoSpaceDN w:val="0"/>
              <w:adjustRightInd w:val="0"/>
              <w:rPr>
                <w:rFonts w:ascii="宋体"/>
                <w:color w:val="auto"/>
                <w:sz w:val="24"/>
                <w:szCs w:val="24"/>
              </w:rPr>
            </w:pPr>
            <w:r>
              <w:rPr>
                <w:rFonts w:hint="eastAsia" w:ascii="宋体" w:hAnsi="宋体" w:cs="宋体"/>
                <w:b/>
                <w:bCs/>
                <w:color w:val="auto"/>
                <w:sz w:val="24"/>
                <w:szCs w:val="24"/>
                <w:lang w:val="zh-CN"/>
              </w:rPr>
              <w:t>（一）价格评分（</w:t>
            </w:r>
            <w:r>
              <w:rPr>
                <w:rFonts w:hint="eastAsia" w:ascii="宋体" w:hAnsi="宋体" w:cs="宋体"/>
                <w:b/>
                <w:bCs/>
                <w:color w:val="auto"/>
                <w:sz w:val="24"/>
                <w:szCs w:val="24"/>
                <w:lang w:val="en-US" w:eastAsia="zh-CN"/>
              </w:rPr>
              <w:t>1</w:t>
            </w:r>
            <w:r>
              <w:rPr>
                <w:rFonts w:ascii="宋体" w:hAnsi="宋体" w:cs="宋体"/>
                <w:b/>
                <w:bCs/>
                <w:color w:val="auto"/>
                <w:sz w:val="24"/>
                <w:szCs w:val="24"/>
                <w:lang w:val="zh-CN"/>
              </w:rPr>
              <w:t>0</w:t>
            </w:r>
            <w:r>
              <w:rPr>
                <w:rFonts w:hint="eastAsia" w:ascii="宋体" w:hAnsi="宋体" w:cs="宋体"/>
                <w:b/>
                <w:bCs/>
                <w:color w:val="auto"/>
                <w:sz w:val="24"/>
                <w:szCs w:val="24"/>
                <w:lang w:val="zh-CN"/>
              </w:rPr>
              <w:t>分）</w:t>
            </w:r>
          </w:p>
        </w:tc>
      </w:tr>
      <w:tr w14:paraId="0D78C3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585E5CD">
            <w:pPr>
              <w:jc w:val="center"/>
              <w:rPr>
                <w:rFonts w:ascii="宋体"/>
                <w:color w:val="auto"/>
                <w:sz w:val="24"/>
                <w:szCs w:val="24"/>
              </w:rPr>
            </w:pPr>
            <w:r>
              <w:rPr>
                <w:rFonts w:ascii="宋体" w:hAnsi="宋体" w:cs="宋体"/>
                <w:color w:val="auto"/>
                <w:sz w:val="24"/>
                <w:szCs w:val="24"/>
              </w:rPr>
              <w:t>1</w:t>
            </w:r>
          </w:p>
        </w:tc>
        <w:tc>
          <w:tcPr>
            <w:tcW w:w="1560" w:type="dxa"/>
            <w:vAlign w:val="center"/>
          </w:tcPr>
          <w:p w14:paraId="32D66930">
            <w:pPr>
              <w:jc w:val="center"/>
              <w:rPr>
                <w:rFonts w:ascii="宋体"/>
                <w:color w:val="auto"/>
                <w:sz w:val="24"/>
                <w:szCs w:val="24"/>
              </w:rPr>
            </w:pPr>
            <w:r>
              <w:rPr>
                <w:rFonts w:hint="eastAsia" w:ascii="宋体" w:hAnsi="宋体" w:cs="宋体"/>
                <w:color w:val="auto"/>
                <w:sz w:val="24"/>
                <w:szCs w:val="24"/>
              </w:rPr>
              <w:t>价格评分</w:t>
            </w:r>
          </w:p>
        </w:tc>
        <w:tc>
          <w:tcPr>
            <w:tcW w:w="5415" w:type="dxa"/>
            <w:vAlign w:val="center"/>
          </w:tcPr>
          <w:p w14:paraId="0895F571">
            <w:pPr>
              <w:rPr>
                <w:rFonts w:ascii="宋体"/>
                <w:color w:val="auto"/>
                <w:sz w:val="24"/>
                <w:szCs w:val="24"/>
              </w:rPr>
            </w:pPr>
            <w:r>
              <w:rPr>
                <w:rFonts w:hint="eastAsia" w:ascii="宋体" w:hAnsi="宋体" w:cs="宋体"/>
                <w:color w:val="auto"/>
                <w:sz w:val="24"/>
                <w:szCs w:val="24"/>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价格评分</w:t>
            </w:r>
            <w:r>
              <w:rPr>
                <w:rFonts w:ascii="宋体" w:hAnsi="宋体" w:cs="宋体"/>
                <w:color w:val="auto"/>
                <w:sz w:val="24"/>
                <w:szCs w:val="24"/>
              </w:rPr>
              <w:t>=</w:t>
            </w:r>
            <w:r>
              <w:rPr>
                <w:rFonts w:hint="eastAsia" w:ascii="宋体" w:hAnsi="宋体" w:cs="宋体"/>
                <w:color w:val="auto"/>
                <w:sz w:val="24"/>
                <w:szCs w:val="24"/>
              </w:rPr>
              <w:t>（评标基准价／评标价）×价格评分分值。（此次投标报价分按照每吨单价计算价格分）</w:t>
            </w:r>
          </w:p>
        </w:tc>
        <w:tc>
          <w:tcPr>
            <w:tcW w:w="585" w:type="dxa"/>
            <w:vAlign w:val="center"/>
          </w:tcPr>
          <w:p w14:paraId="3A7CA809">
            <w:pPr>
              <w:jc w:val="center"/>
              <w:rPr>
                <w:rFonts w:hint="default" w:ascii="宋体"/>
                <w:color w:val="auto"/>
                <w:sz w:val="24"/>
                <w:szCs w:val="24"/>
                <w:lang w:val="en-US"/>
              </w:rPr>
            </w:pPr>
            <w:r>
              <w:rPr>
                <w:rFonts w:hint="eastAsia" w:ascii="宋体"/>
                <w:color w:val="auto"/>
                <w:sz w:val="24"/>
                <w:szCs w:val="24"/>
                <w:lang w:val="en-US" w:eastAsia="zh-CN"/>
              </w:rPr>
              <w:t>10</w:t>
            </w:r>
          </w:p>
        </w:tc>
        <w:tc>
          <w:tcPr>
            <w:tcW w:w="947" w:type="dxa"/>
            <w:vAlign w:val="center"/>
          </w:tcPr>
          <w:p w14:paraId="71E6CDC4">
            <w:pPr>
              <w:jc w:val="center"/>
              <w:rPr>
                <w:rFonts w:ascii="宋体"/>
                <w:color w:val="auto"/>
                <w:sz w:val="24"/>
                <w:szCs w:val="24"/>
              </w:rPr>
            </w:pPr>
            <w:r>
              <w:rPr>
                <w:rFonts w:hint="eastAsia" w:ascii="宋体" w:hAnsi="宋体" w:cs="宋体"/>
                <w:color w:val="auto"/>
                <w:sz w:val="24"/>
                <w:szCs w:val="24"/>
              </w:rPr>
              <w:t>客观项</w:t>
            </w:r>
          </w:p>
        </w:tc>
      </w:tr>
      <w:tr w14:paraId="035BF9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82" w:type="dxa"/>
            <w:gridSpan w:val="5"/>
            <w:vAlign w:val="center"/>
          </w:tcPr>
          <w:p w14:paraId="405FF710">
            <w:pPr>
              <w:autoSpaceDE w:val="0"/>
              <w:autoSpaceDN w:val="0"/>
              <w:adjustRightInd w:val="0"/>
              <w:rPr>
                <w:rFonts w:ascii="宋体"/>
                <w:color w:val="auto"/>
                <w:sz w:val="24"/>
                <w:szCs w:val="24"/>
              </w:rPr>
            </w:pPr>
            <w:r>
              <w:rPr>
                <w:rFonts w:hint="eastAsia" w:ascii="宋体" w:hAnsi="宋体" w:cs="宋体"/>
                <w:b/>
                <w:bCs/>
                <w:color w:val="auto"/>
                <w:sz w:val="24"/>
                <w:szCs w:val="24"/>
                <w:lang w:val="zh-CN"/>
              </w:rPr>
              <w:t>（二）技术服务评分（</w:t>
            </w:r>
            <w:r>
              <w:rPr>
                <w:rFonts w:hint="eastAsia" w:ascii="宋体" w:hAnsi="宋体" w:cs="宋体"/>
                <w:b/>
                <w:bCs/>
                <w:color w:val="auto"/>
                <w:sz w:val="24"/>
                <w:szCs w:val="24"/>
                <w:lang w:val="en-US" w:eastAsia="zh-CN"/>
              </w:rPr>
              <w:t>46</w:t>
            </w:r>
            <w:r>
              <w:rPr>
                <w:rFonts w:hint="eastAsia" w:ascii="宋体" w:hAnsi="宋体" w:cs="宋体"/>
                <w:b/>
                <w:bCs/>
                <w:color w:val="auto"/>
                <w:sz w:val="24"/>
                <w:szCs w:val="24"/>
                <w:lang w:val="zh-CN"/>
              </w:rPr>
              <w:t>分）</w:t>
            </w:r>
          </w:p>
        </w:tc>
      </w:tr>
      <w:tr w14:paraId="197DB2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E39E75C">
            <w:pPr>
              <w:jc w:val="center"/>
              <w:rPr>
                <w:rFonts w:ascii="宋体"/>
                <w:color w:val="auto"/>
                <w:sz w:val="24"/>
                <w:szCs w:val="24"/>
              </w:rPr>
            </w:pPr>
            <w:r>
              <w:rPr>
                <w:rFonts w:hint="eastAsia" w:ascii="宋体" w:hAnsi="宋体" w:eastAsia="宋体" w:cs="宋体"/>
                <w:color w:val="auto"/>
                <w:sz w:val="24"/>
                <w:szCs w:val="24"/>
                <w:lang w:val="en-US" w:eastAsia="zh-CN"/>
              </w:rPr>
              <w:t>1</w:t>
            </w:r>
          </w:p>
        </w:tc>
        <w:tc>
          <w:tcPr>
            <w:tcW w:w="1560" w:type="dxa"/>
            <w:vAlign w:val="center"/>
          </w:tcPr>
          <w:p w14:paraId="5D95CFE1">
            <w:pPr>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项目实施方案</w:t>
            </w:r>
            <w:r>
              <w:rPr>
                <w:rFonts w:hint="eastAsia" w:asciiTheme="majorEastAsia" w:hAnsiTheme="majorEastAsia" w:eastAsiaTheme="majorEastAsia" w:cstheme="majorEastAsia"/>
                <w:color w:val="auto"/>
                <w:sz w:val="24"/>
                <w:szCs w:val="24"/>
                <w:highlight w:val="none"/>
                <w:lang w:val="zh-CN" w:eastAsia="zh-CN"/>
              </w:rPr>
              <w:t>及具体措施</w:t>
            </w:r>
          </w:p>
        </w:tc>
        <w:tc>
          <w:tcPr>
            <w:tcW w:w="5415" w:type="dxa"/>
            <w:vAlign w:val="center"/>
          </w:tcPr>
          <w:p w14:paraId="4160E8EF">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en-US" w:eastAsia="zh-CN"/>
              </w:rPr>
              <w:t>对实施</w:t>
            </w:r>
            <w:r>
              <w:rPr>
                <w:rFonts w:hint="eastAsia" w:asciiTheme="majorEastAsia" w:hAnsiTheme="majorEastAsia" w:eastAsiaTheme="majorEastAsia" w:cstheme="majorEastAsia"/>
                <w:color w:val="auto"/>
                <w:sz w:val="24"/>
                <w:szCs w:val="24"/>
                <w:highlight w:val="none"/>
                <w:lang w:val="zh-CN"/>
              </w:rPr>
              <w:t>方案</w:t>
            </w:r>
            <w:r>
              <w:rPr>
                <w:rFonts w:hint="eastAsia" w:asciiTheme="majorEastAsia" w:hAnsiTheme="majorEastAsia" w:eastAsiaTheme="majorEastAsia" w:cstheme="majorEastAsia"/>
                <w:color w:val="auto"/>
                <w:sz w:val="24"/>
                <w:szCs w:val="24"/>
                <w:highlight w:val="none"/>
                <w:lang w:val="zh-CN" w:eastAsia="zh-CN"/>
              </w:rPr>
              <w:t>及具体措施</w:t>
            </w:r>
            <w:r>
              <w:rPr>
                <w:rFonts w:hint="eastAsia" w:asciiTheme="majorEastAsia" w:hAnsiTheme="majorEastAsia" w:eastAsiaTheme="majorEastAsia" w:cstheme="majorEastAsia"/>
                <w:color w:val="auto"/>
                <w:sz w:val="24"/>
                <w:szCs w:val="24"/>
                <w:highlight w:val="none"/>
                <w:lang w:val="en-US" w:eastAsia="zh-CN"/>
              </w:rPr>
              <w:t>（包括但不限于岗位安排、每天作业时间、作业方法、运输方案等）</w:t>
            </w:r>
            <w:r>
              <w:rPr>
                <w:rFonts w:hint="eastAsia" w:asciiTheme="majorEastAsia" w:hAnsiTheme="majorEastAsia" w:eastAsiaTheme="majorEastAsia" w:cstheme="majorEastAsia"/>
                <w:color w:val="auto"/>
                <w:sz w:val="24"/>
                <w:szCs w:val="24"/>
                <w:highlight w:val="none"/>
                <w:lang w:val="zh-CN"/>
              </w:rPr>
              <w:t>进行综合评价</w:t>
            </w:r>
            <w:r>
              <w:rPr>
                <w:rFonts w:hint="eastAsia" w:asciiTheme="majorEastAsia" w:hAnsiTheme="majorEastAsia" w:eastAsiaTheme="majorEastAsia" w:cstheme="majorEastAsia"/>
                <w:color w:val="auto"/>
                <w:sz w:val="24"/>
                <w:szCs w:val="24"/>
                <w:highlight w:val="none"/>
                <w:lang w:val="zh-CN" w:eastAsia="zh-CN"/>
              </w:rPr>
              <w:t>。</w:t>
            </w:r>
          </w:p>
          <w:p w14:paraId="1B0386A7">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en-US" w:eastAsia="zh-CN"/>
              </w:rPr>
              <w:t>实施</w:t>
            </w:r>
            <w:r>
              <w:rPr>
                <w:rFonts w:hint="eastAsia" w:asciiTheme="majorEastAsia" w:hAnsiTheme="majorEastAsia" w:eastAsiaTheme="majorEastAsia" w:cstheme="majorEastAsia"/>
                <w:color w:val="auto"/>
                <w:sz w:val="24"/>
                <w:szCs w:val="24"/>
                <w:highlight w:val="none"/>
                <w:lang w:val="zh-CN"/>
              </w:rPr>
              <w:t>方案</w:t>
            </w:r>
            <w:r>
              <w:rPr>
                <w:rFonts w:hint="eastAsia" w:asciiTheme="majorEastAsia" w:hAnsiTheme="majorEastAsia" w:eastAsiaTheme="majorEastAsia" w:cstheme="majorEastAsia"/>
                <w:color w:val="auto"/>
                <w:sz w:val="24"/>
                <w:szCs w:val="24"/>
                <w:highlight w:val="none"/>
                <w:lang w:val="zh-CN" w:eastAsia="zh-CN"/>
              </w:rPr>
              <w:t>及具体措施方案科学、合理、详细且针对性强的得1</w:t>
            </w:r>
            <w:r>
              <w:rPr>
                <w:rFonts w:hint="eastAsia" w:asciiTheme="majorEastAsia" w:hAnsiTheme="majorEastAsia" w:eastAsiaTheme="majorEastAsia" w:cstheme="majorEastAsia"/>
                <w:color w:val="auto"/>
                <w:sz w:val="24"/>
                <w:szCs w:val="24"/>
                <w:highlight w:val="none"/>
                <w:lang w:val="en-US" w:eastAsia="zh-CN"/>
              </w:rPr>
              <w:t>0</w:t>
            </w:r>
            <w:r>
              <w:rPr>
                <w:rFonts w:hint="eastAsia" w:asciiTheme="majorEastAsia" w:hAnsiTheme="majorEastAsia" w:eastAsiaTheme="majorEastAsia" w:cstheme="majorEastAsia"/>
                <w:color w:val="auto"/>
                <w:sz w:val="24"/>
                <w:szCs w:val="24"/>
                <w:highlight w:val="none"/>
                <w:lang w:val="zh-CN" w:eastAsia="zh-CN"/>
              </w:rPr>
              <w:t>分；</w:t>
            </w:r>
          </w:p>
          <w:p w14:paraId="59498C8D">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en-US" w:eastAsia="zh-CN"/>
              </w:rPr>
              <w:t>实施</w:t>
            </w:r>
            <w:r>
              <w:rPr>
                <w:rFonts w:hint="eastAsia" w:asciiTheme="majorEastAsia" w:hAnsiTheme="majorEastAsia" w:eastAsiaTheme="majorEastAsia" w:cstheme="majorEastAsia"/>
                <w:color w:val="auto"/>
                <w:sz w:val="24"/>
                <w:szCs w:val="24"/>
                <w:highlight w:val="none"/>
                <w:lang w:val="zh-CN"/>
              </w:rPr>
              <w:t>方案</w:t>
            </w:r>
            <w:r>
              <w:rPr>
                <w:rFonts w:hint="eastAsia" w:asciiTheme="majorEastAsia" w:hAnsiTheme="majorEastAsia" w:eastAsiaTheme="majorEastAsia" w:cstheme="majorEastAsia"/>
                <w:color w:val="auto"/>
                <w:sz w:val="24"/>
                <w:szCs w:val="24"/>
                <w:highlight w:val="none"/>
                <w:lang w:val="zh-CN" w:eastAsia="zh-CN"/>
              </w:rPr>
              <w:t>及具体措施方案相对科学、合理、详细的得</w:t>
            </w:r>
            <w:r>
              <w:rPr>
                <w:rFonts w:hint="eastAsia" w:asciiTheme="majorEastAsia" w:hAnsiTheme="majorEastAsia" w:eastAsiaTheme="majorEastAsia" w:cstheme="majorEastAsia"/>
                <w:color w:val="auto"/>
                <w:sz w:val="24"/>
                <w:szCs w:val="24"/>
                <w:highlight w:val="none"/>
                <w:lang w:val="en-US" w:eastAsia="zh-CN"/>
              </w:rPr>
              <w:t>7</w:t>
            </w:r>
            <w:r>
              <w:rPr>
                <w:rFonts w:hint="eastAsia" w:asciiTheme="majorEastAsia" w:hAnsiTheme="majorEastAsia" w:eastAsiaTheme="majorEastAsia" w:cstheme="majorEastAsia"/>
                <w:color w:val="auto"/>
                <w:sz w:val="24"/>
                <w:szCs w:val="24"/>
                <w:highlight w:val="none"/>
                <w:lang w:val="zh-CN" w:eastAsia="zh-CN"/>
              </w:rPr>
              <w:t>分；</w:t>
            </w:r>
          </w:p>
          <w:p w14:paraId="658244FD">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en-US" w:eastAsia="zh-CN"/>
              </w:rPr>
              <w:t>实施</w:t>
            </w:r>
            <w:r>
              <w:rPr>
                <w:rFonts w:hint="eastAsia" w:asciiTheme="majorEastAsia" w:hAnsiTheme="majorEastAsia" w:eastAsiaTheme="majorEastAsia" w:cstheme="majorEastAsia"/>
                <w:color w:val="auto"/>
                <w:sz w:val="24"/>
                <w:szCs w:val="24"/>
                <w:highlight w:val="none"/>
                <w:lang w:val="zh-CN"/>
              </w:rPr>
              <w:t>方案</w:t>
            </w:r>
            <w:r>
              <w:rPr>
                <w:rFonts w:hint="eastAsia" w:asciiTheme="majorEastAsia" w:hAnsiTheme="majorEastAsia" w:eastAsiaTheme="majorEastAsia" w:cstheme="majorEastAsia"/>
                <w:color w:val="auto"/>
                <w:sz w:val="24"/>
                <w:szCs w:val="24"/>
                <w:highlight w:val="none"/>
                <w:lang w:val="zh-CN" w:eastAsia="zh-CN"/>
              </w:rPr>
              <w:t>及具体措施方案一般的得4分；</w:t>
            </w:r>
          </w:p>
          <w:p w14:paraId="241B0B9E">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en-US" w:eastAsia="zh-CN"/>
              </w:rPr>
              <w:t>实施</w:t>
            </w:r>
            <w:r>
              <w:rPr>
                <w:rFonts w:hint="eastAsia" w:asciiTheme="majorEastAsia" w:hAnsiTheme="majorEastAsia" w:eastAsiaTheme="majorEastAsia" w:cstheme="majorEastAsia"/>
                <w:color w:val="auto"/>
                <w:sz w:val="24"/>
                <w:szCs w:val="24"/>
                <w:highlight w:val="none"/>
                <w:lang w:val="zh-CN"/>
              </w:rPr>
              <w:t>方案</w:t>
            </w:r>
            <w:r>
              <w:rPr>
                <w:rFonts w:hint="eastAsia" w:asciiTheme="majorEastAsia" w:hAnsiTheme="majorEastAsia" w:eastAsiaTheme="majorEastAsia" w:cstheme="majorEastAsia"/>
                <w:color w:val="auto"/>
                <w:sz w:val="24"/>
                <w:szCs w:val="24"/>
                <w:highlight w:val="none"/>
                <w:lang w:val="zh-CN" w:eastAsia="zh-CN"/>
              </w:rPr>
              <w:t>及具体措施方案差的得2分；</w:t>
            </w:r>
          </w:p>
          <w:p w14:paraId="6F3207DE">
            <w:pP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eastAsia="zh-CN"/>
              </w:rPr>
              <w:t>不提供不得分。</w:t>
            </w:r>
          </w:p>
        </w:tc>
        <w:tc>
          <w:tcPr>
            <w:tcW w:w="585" w:type="dxa"/>
            <w:vAlign w:val="center"/>
          </w:tcPr>
          <w:p w14:paraId="410D8E6F">
            <w:pPr>
              <w:jc w:val="center"/>
              <w:rPr>
                <w:rFonts w:hint="default" w:ascii="宋体"/>
                <w:color w:val="auto"/>
                <w:sz w:val="24"/>
                <w:szCs w:val="24"/>
                <w:lang w:val="en-US"/>
              </w:rPr>
            </w:pPr>
            <w:r>
              <w:rPr>
                <w:rFonts w:hint="eastAsia" w:ascii="宋体"/>
                <w:color w:val="auto"/>
                <w:sz w:val="24"/>
                <w:szCs w:val="24"/>
                <w:lang w:val="en-US" w:eastAsia="zh-CN"/>
              </w:rPr>
              <w:t>10</w:t>
            </w:r>
          </w:p>
        </w:tc>
        <w:tc>
          <w:tcPr>
            <w:tcW w:w="947" w:type="dxa"/>
            <w:vAlign w:val="center"/>
          </w:tcPr>
          <w:p w14:paraId="585FB09F">
            <w:pPr>
              <w:jc w:val="center"/>
              <w:rPr>
                <w:rFonts w:ascii="宋体"/>
                <w:color w:val="auto"/>
                <w:sz w:val="24"/>
                <w:szCs w:val="24"/>
              </w:rPr>
            </w:pPr>
            <w:r>
              <w:rPr>
                <w:rFonts w:hint="eastAsia" w:ascii="宋体"/>
                <w:color w:val="auto"/>
                <w:sz w:val="24"/>
                <w:szCs w:val="24"/>
                <w:lang w:val="en-US" w:eastAsia="zh-CN"/>
              </w:rPr>
              <w:t>主观项</w:t>
            </w:r>
          </w:p>
        </w:tc>
      </w:tr>
      <w:tr w14:paraId="06C1E4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4F3BEBA">
            <w:pPr>
              <w:jc w:val="center"/>
              <w:rPr>
                <w:rFonts w:hint="eastAsia" w:ascii="宋体" w:hAnsi="Times New Roman" w:eastAsia="宋体" w:cs="Times New Roman"/>
                <w:color w:val="auto"/>
                <w:kern w:val="2"/>
                <w:sz w:val="24"/>
                <w:szCs w:val="24"/>
                <w:lang w:val="en-US" w:eastAsia="zh-CN" w:bidi="ar-SA"/>
              </w:rPr>
            </w:pPr>
            <w:r>
              <w:rPr>
                <w:rFonts w:hint="eastAsia" w:ascii="宋体" w:hAnsi="宋体" w:eastAsia="宋体" w:cs="宋体"/>
                <w:color w:val="auto"/>
                <w:sz w:val="24"/>
                <w:szCs w:val="24"/>
                <w:lang w:val="en-US" w:eastAsia="zh-CN"/>
              </w:rPr>
              <w:t>2</w:t>
            </w:r>
          </w:p>
        </w:tc>
        <w:tc>
          <w:tcPr>
            <w:tcW w:w="1560" w:type="dxa"/>
            <w:vAlign w:val="center"/>
          </w:tcPr>
          <w:p w14:paraId="2BF8207E">
            <w:pPr>
              <w:autoSpaceDE w:val="0"/>
              <w:autoSpaceDN w:val="0"/>
              <w:adjustRightInd w:val="0"/>
              <w:snapToGrid w:val="0"/>
              <w:jc w:val="cente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rPr>
              <w:t>应急预案</w:t>
            </w:r>
          </w:p>
        </w:tc>
        <w:tc>
          <w:tcPr>
            <w:tcW w:w="5415" w:type="dxa"/>
            <w:vAlign w:val="center"/>
          </w:tcPr>
          <w:p w14:paraId="76B63E1A">
            <w:pPr>
              <w:keepNext w:val="0"/>
              <w:keepLines w:val="0"/>
              <w:widowControl/>
              <w:suppressLineNumbers w:val="0"/>
              <w:jc w:val="left"/>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rPr>
              <w:t>对应急预案</w:t>
            </w:r>
            <w:r>
              <w:rPr>
                <w:rFonts w:hint="eastAsia" w:asciiTheme="majorEastAsia" w:hAnsiTheme="majorEastAsia" w:eastAsiaTheme="majorEastAsia" w:cstheme="majorEastAsia"/>
                <w:color w:val="auto"/>
                <w:sz w:val="24"/>
                <w:szCs w:val="24"/>
                <w:highlight w:val="none"/>
                <w:lang w:val="en-US" w:eastAsia="zh-CN"/>
              </w:rPr>
              <w:t>（含检查、突击整治、重大活动等）</w:t>
            </w:r>
            <w:r>
              <w:rPr>
                <w:rFonts w:hint="eastAsia" w:asciiTheme="majorEastAsia" w:hAnsiTheme="majorEastAsia" w:eastAsiaTheme="majorEastAsia" w:cstheme="majorEastAsia"/>
                <w:color w:val="auto"/>
                <w:sz w:val="24"/>
                <w:szCs w:val="24"/>
                <w:highlight w:val="none"/>
                <w:lang w:val="zh-CN"/>
              </w:rPr>
              <w:t>进行综合评价。</w:t>
            </w:r>
          </w:p>
          <w:p w14:paraId="03F4CCA4">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应急预案</w:t>
            </w:r>
            <w:r>
              <w:rPr>
                <w:rFonts w:hint="eastAsia" w:asciiTheme="majorEastAsia" w:hAnsiTheme="majorEastAsia" w:eastAsiaTheme="majorEastAsia" w:cstheme="majorEastAsia"/>
                <w:color w:val="auto"/>
                <w:sz w:val="24"/>
                <w:szCs w:val="24"/>
                <w:highlight w:val="none"/>
                <w:lang w:val="zh-CN" w:eastAsia="zh-CN"/>
              </w:rPr>
              <w:t>科学、合理、详细且针对性强的得</w:t>
            </w:r>
            <w:r>
              <w:rPr>
                <w:rFonts w:hint="eastAsia" w:asciiTheme="majorEastAsia" w:hAnsiTheme="majorEastAsia" w:eastAsiaTheme="majorEastAsia" w:cstheme="majorEastAsia"/>
                <w:color w:val="auto"/>
                <w:sz w:val="24"/>
                <w:szCs w:val="24"/>
                <w:highlight w:val="none"/>
                <w:lang w:val="en-US" w:eastAsia="zh-CN"/>
              </w:rPr>
              <w:t>9</w:t>
            </w:r>
            <w:r>
              <w:rPr>
                <w:rFonts w:hint="eastAsia" w:asciiTheme="majorEastAsia" w:hAnsiTheme="majorEastAsia" w:eastAsiaTheme="majorEastAsia" w:cstheme="majorEastAsia"/>
                <w:color w:val="auto"/>
                <w:sz w:val="24"/>
                <w:szCs w:val="24"/>
                <w:highlight w:val="none"/>
                <w:lang w:val="zh-CN" w:eastAsia="zh-CN"/>
              </w:rPr>
              <w:t>分；</w:t>
            </w:r>
          </w:p>
          <w:p w14:paraId="4FEBFF4C">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应急预案</w:t>
            </w:r>
            <w:r>
              <w:rPr>
                <w:rFonts w:hint="eastAsia" w:asciiTheme="majorEastAsia" w:hAnsiTheme="majorEastAsia" w:eastAsiaTheme="majorEastAsia" w:cstheme="majorEastAsia"/>
                <w:color w:val="auto"/>
                <w:sz w:val="24"/>
                <w:szCs w:val="24"/>
                <w:highlight w:val="none"/>
                <w:lang w:val="zh-CN" w:eastAsia="zh-CN"/>
              </w:rPr>
              <w:t>相对科学、合理、详细的得</w:t>
            </w:r>
            <w:r>
              <w:rPr>
                <w:rFonts w:hint="eastAsia" w:asciiTheme="majorEastAsia" w:hAnsiTheme="majorEastAsia" w:eastAsiaTheme="majorEastAsia" w:cstheme="majorEastAsia"/>
                <w:color w:val="auto"/>
                <w:sz w:val="24"/>
                <w:szCs w:val="24"/>
                <w:highlight w:val="none"/>
                <w:lang w:val="en-US" w:eastAsia="zh-CN"/>
              </w:rPr>
              <w:t>6</w:t>
            </w:r>
            <w:r>
              <w:rPr>
                <w:rFonts w:hint="eastAsia" w:asciiTheme="majorEastAsia" w:hAnsiTheme="majorEastAsia" w:eastAsiaTheme="majorEastAsia" w:cstheme="majorEastAsia"/>
                <w:color w:val="auto"/>
                <w:sz w:val="24"/>
                <w:szCs w:val="24"/>
                <w:highlight w:val="none"/>
                <w:lang w:val="zh-CN" w:eastAsia="zh-CN"/>
              </w:rPr>
              <w:t>分；</w:t>
            </w:r>
          </w:p>
          <w:p w14:paraId="12FC601B">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应急预案</w:t>
            </w:r>
            <w:r>
              <w:rPr>
                <w:rFonts w:hint="eastAsia" w:asciiTheme="majorEastAsia" w:hAnsiTheme="majorEastAsia" w:eastAsiaTheme="majorEastAsia" w:cstheme="majorEastAsia"/>
                <w:color w:val="auto"/>
                <w:sz w:val="24"/>
                <w:szCs w:val="24"/>
                <w:highlight w:val="none"/>
                <w:lang w:val="zh-CN" w:eastAsia="zh-CN"/>
              </w:rPr>
              <w:t>一般的得</w:t>
            </w: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sz w:val="24"/>
                <w:szCs w:val="24"/>
                <w:highlight w:val="none"/>
                <w:lang w:val="zh-CN" w:eastAsia="zh-CN"/>
              </w:rPr>
              <w:t>分；</w:t>
            </w:r>
          </w:p>
          <w:p w14:paraId="22A59B4E">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应急预案</w:t>
            </w:r>
            <w:r>
              <w:rPr>
                <w:rFonts w:hint="eastAsia" w:asciiTheme="majorEastAsia" w:hAnsiTheme="majorEastAsia" w:eastAsiaTheme="majorEastAsia" w:cstheme="majorEastAsia"/>
                <w:color w:val="auto"/>
                <w:sz w:val="24"/>
                <w:szCs w:val="24"/>
                <w:highlight w:val="none"/>
                <w:lang w:val="zh-CN" w:eastAsia="zh-CN"/>
              </w:rPr>
              <w:t>差的得</w:t>
            </w:r>
            <w:r>
              <w:rPr>
                <w:rFonts w:hint="eastAsia" w:asciiTheme="majorEastAsia" w:hAnsiTheme="majorEastAsia" w:eastAsiaTheme="majorEastAsia" w:cstheme="majorEastAsia"/>
                <w:color w:val="auto"/>
                <w:sz w:val="24"/>
                <w:szCs w:val="24"/>
                <w:highlight w:val="none"/>
                <w:lang w:val="en-US" w:eastAsia="zh-CN"/>
              </w:rPr>
              <w:t>1</w:t>
            </w:r>
            <w:r>
              <w:rPr>
                <w:rFonts w:hint="eastAsia" w:asciiTheme="majorEastAsia" w:hAnsiTheme="majorEastAsia" w:eastAsiaTheme="majorEastAsia" w:cstheme="majorEastAsia"/>
                <w:color w:val="auto"/>
                <w:sz w:val="24"/>
                <w:szCs w:val="24"/>
                <w:highlight w:val="none"/>
                <w:lang w:val="zh-CN" w:eastAsia="zh-CN"/>
              </w:rPr>
              <w:t>分；</w:t>
            </w:r>
          </w:p>
          <w:p w14:paraId="100C7559">
            <w:pPr>
              <w:keepNext w:val="0"/>
              <w:keepLines w:val="0"/>
              <w:widowControl/>
              <w:suppressLineNumbers w:val="0"/>
              <w:jc w:val="left"/>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eastAsia="zh-CN"/>
              </w:rPr>
              <w:t>不提供不得分。</w:t>
            </w:r>
          </w:p>
        </w:tc>
        <w:tc>
          <w:tcPr>
            <w:tcW w:w="585" w:type="dxa"/>
            <w:vAlign w:val="center"/>
          </w:tcPr>
          <w:p w14:paraId="70595B60">
            <w:pPr>
              <w:autoSpaceDE w:val="0"/>
              <w:autoSpaceDN w:val="0"/>
              <w:jc w:val="center"/>
              <w:rPr>
                <w:rFonts w:hint="eastAsia" w:ascii="宋体"/>
                <w:color w:val="auto"/>
                <w:sz w:val="24"/>
                <w:szCs w:val="24"/>
                <w:lang w:val="en-US" w:eastAsia="zh-CN"/>
              </w:rPr>
            </w:pPr>
            <w:r>
              <w:rPr>
                <w:rFonts w:hint="eastAsia" w:asciiTheme="majorEastAsia" w:hAnsiTheme="majorEastAsia" w:eastAsiaTheme="majorEastAsia" w:cstheme="majorEastAsia"/>
                <w:color w:val="auto"/>
                <w:sz w:val="24"/>
                <w:szCs w:val="24"/>
                <w:highlight w:val="none"/>
                <w:lang w:val="en-US" w:eastAsia="zh-CN"/>
              </w:rPr>
              <w:t>9</w:t>
            </w:r>
          </w:p>
        </w:tc>
        <w:tc>
          <w:tcPr>
            <w:tcW w:w="947" w:type="dxa"/>
            <w:vAlign w:val="center"/>
          </w:tcPr>
          <w:p w14:paraId="6050C115">
            <w:pPr>
              <w:jc w:val="center"/>
              <w:rPr>
                <w:rFonts w:hint="eastAsia" w:ascii="宋体"/>
                <w:color w:val="auto"/>
                <w:sz w:val="24"/>
                <w:szCs w:val="24"/>
                <w:lang w:val="en-US" w:eastAsia="zh-CN"/>
              </w:rPr>
            </w:pPr>
            <w:r>
              <w:rPr>
                <w:rFonts w:hint="eastAsia" w:ascii="宋体"/>
                <w:color w:val="auto"/>
                <w:sz w:val="24"/>
                <w:szCs w:val="24"/>
                <w:lang w:val="en-US" w:eastAsia="zh-CN"/>
              </w:rPr>
              <w:t>主观项</w:t>
            </w:r>
          </w:p>
        </w:tc>
      </w:tr>
      <w:tr w14:paraId="3A8574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84378EA">
            <w:pPr>
              <w:jc w:val="center"/>
              <w:rPr>
                <w:rFonts w:ascii="宋体" w:hAnsi="Times New Roman" w:eastAsia="宋体" w:cs="Times New Roman"/>
                <w:color w:val="auto"/>
                <w:kern w:val="2"/>
                <w:sz w:val="24"/>
                <w:szCs w:val="24"/>
                <w:lang w:val="en-US" w:eastAsia="zh-CN" w:bidi="ar-SA"/>
              </w:rPr>
            </w:pPr>
            <w:r>
              <w:rPr>
                <w:rFonts w:hint="eastAsia" w:ascii="宋体" w:hAnsi="宋体" w:eastAsia="宋体" w:cs="宋体"/>
                <w:color w:val="auto"/>
                <w:sz w:val="24"/>
                <w:szCs w:val="24"/>
                <w:lang w:val="en-US" w:eastAsia="zh-CN"/>
              </w:rPr>
              <w:t>3</w:t>
            </w:r>
          </w:p>
        </w:tc>
        <w:tc>
          <w:tcPr>
            <w:tcW w:w="1560" w:type="dxa"/>
            <w:vAlign w:val="center"/>
          </w:tcPr>
          <w:p w14:paraId="070CB88E">
            <w:pPr>
              <w:autoSpaceDE w:val="0"/>
              <w:autoSpaceDN w:val="0"/>
              <w:adjustRightInd w:val="0"/>
              <w:snapToGrid w:val="0"/>
              <w:jc w:val="cente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rPr>
              <w:t>服务时间</w:t>
            </w:r>
          </w:p>
          <w:p w14:paraId="7C8AF42A">
            <w:pPr>
              <w:jc w:val="center"/>
              <w:rPr>
                <w:rFonts w:hint="eastAsia" w:ascii="宋体" w:hAnsi="宋体" w:eastAsia="宋体" w:cs="宋体"/>
                <w:color w:val="auto"/>
                <w:sz w:val="24"/>
                <w:szCs w:val="24"/>
              </w:rPr>
            </w:pPr>
            <w:r>
              <w:rPr>
                <w:rFonts w:hint="eastAsia" w:asciiTheme="majorEastAsia" w:hAnsiTheme="majorEastAsia" w:eastAsiaTheme="majorEastAsia" w:cstheme="majorEastAsia"/>
                <w:color w:val="auto"/>
                <w:sz w:val="24"/>
                <w:szCs w:val="24"/>
                <w:highlight w:val="none"/>
                <w:lang w:val="zh-CN"/>
              </w:rPr>
              <w:t>响应方案</w:t>
            </w:r>
          </w:p>
        </w:tc>
        <w:tc>
          <w:tcPr>
            <w:tcW w:w="5415" w:type="dxa"/>
            <w:vAlign w:val="center"/>
          </w:tcPr>
          <w:p w14:paraId="537DCA48">
            <w:pP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rPr>
              <w:t>根据本项目的实际情况，提出完善详尽的服务时间响应方案，能够充分满足采购人需求。</w:t>
            </w:r>
          </w:p>
          <w:p w14:paraId="052796ED">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响应方案</w:t>
            </w:r>
            <w:r>
              <w:rPr>
                <w:rFonts w:hint="eastAsia" w:asciiTheme="majorEastAsia" w:hAnsiTheme="majorEastAsia" w:eastAsiaTheme="majorEastAsia" w:cstheme="majorEastAsia"/>
                <w:color w:val="auto"/>
                <w:sz w:val="24"/>
                <w:szCs w:val="24"/>
                <w:highlight w:val="none"/>
                <w:lang w:val="zh-CN" w:eastAsia="zh-CN"/>
              </w:rPr>
              <w:t>科学、合理、详细且针对性强的得</w:t>
            </w:r>
            <w:r>
              <w:rPr>
                <w:rFonts w:hint="eastAsia" w:asciiTheme="majorEastAsia" w:hAnsiTheme="majorEastAsia" w:eastAsiaTheme="majorEastAsia" w:cstheme="majorEastAsia"/>
                <w:color w:val="auto"/>
                <w:sz w:val="24"/>
                <w:szCs w:val="24"/>
                <w:highlight w:val="none"/>
                <w:lang w:val="en-US" w:eastAsia="zh-CN"/>
              </w:rPr>
              <w:t>9</w:t>
            </w:r>
            <w:r>
              <w:rPr>
                <w:rFonts w:hint="eastAsia" w:asciiTheme="majorEastAsia" w:hAnsiTheme="majorEastAsia" w:eastAsiaTheme="majorEastAsia" w:cstheme="majorEastAsia"/>
                <w:color w:val="auto"/>
                <w:sz w:val="24"/>
                <w:szCs w:val="24"/>
                <w:highlight w:val="none"/>
                <w:lang w:val="zh-CN" w:eastAsia="zh-CN"/>
              </w:rPr>
              <w:t>分；</w:t>
            </w:r>
          </w:p>
          <w:p w14:paraId="099FDE4D">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响应方案</w:t>
            </w:r>
            <w:r>
              <w:rPr>
                <w:rFonts w:hint="eastAsia" w:asciiTheme="majorEastAsia" w:hAnsiTheme="majorEastAsia" w:eastAsiaTheme="majorEastAsia" w:cstheme="majorEastAsia"/>
                <w:color w:val="auto"/>
                <w:sz w:val="24"/>
                <w:szCs w:val="24"/>
                <w:highlight w:val="none"/>
                <w:lang w:val="zh-CN" w:eastAsia="zh-CN"/>
              </w:rPr>
              <w:t>相对科学、合理、详细的得</w:t>
            </w:r>
            <w:r>
              <w:rPr>
                <w:rFonts w:hint="eastAsia" w:asciiTheme="majorEastAsia" w:hAnsiTheme="majorEastAsia" w:eastAsiaTheme="majorEastAsia" w:cstheme="majorEastAsia"/>
                <w:color w:val="auto"/>
                <w:sz w:val="24"/>
                <w:szCs w:val="24"/>
                <w:highlight w:val="none"/>
                <w:lang w:val="en-US" w:eastAsia="zh-CN"/>
              </w:rPr>
              <w:t>6</w:t>
            </w:r>
            <w:r>
              <w:rPr>
                <w:rFonts w:hint="eastAsia" w:asciiTheme="majorEastAsia" w:hAnsiTheme="majorEastAsia" w:eastAsiaTheme="majorEastAsia" w:cstheme="majorEastAsia"/>
                <w:color w:val="auto"/>
                <w:sz w:val="24"/>
                <w:szCs w:val="24"/>
                <w:highlight w:val="none"/>
                <w:lang w:val="zh-CN" w:eastAsia="zh-CN"/>
              </w:rPr>
              <w:t>分；</w:t>
            </w:r>
          </w:p>
          <w:p w14:paraId="4D4E1CAF">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响应方案</w:t>
            </w:r>
            <w:r>
              <w:rPr>
                <w:rFonts w:hint="eastAsia" w:asciiTheme="majorEastAsia" w:hAnsiTheme="majorEastAsia" w:eastAsiaTheme="majorEastAsia" w:cstheme="majorEastAsia"/>
                <w:color w:val="auto"/>
                <w:sz w:val="24"/>
                <w:szCs w:val="24"/>
                <w:highlight w:val="none"/>
                <w:lang w:val="zh-CN" w:eastAsia="zh-CN"/>
              </w:rPr>
              <w:t>一般的得</w:t>
            </w: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sz w:val="24"/>
                <w:szCs w:val="24"/>
                <w:highlight w:val="none"/>
                <w:lang w:val="zh-CN" w:eastAsia="zh-CN"/>
              </w:rPr>
              <w:t>分；</w:t>
            </w:r>
          </w:p>
          <w:p w14:paraId="774809AC">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响应方案</w:t>
            </w:r>
            <w:r>
              <w:rPr>
                <w:rFonts w:hint="eastAsia" w:asciiTheme="majorEastAsia" w:hAnsiTheme="majorEastAsia" w:eastAsiaTheme="majorEastAsia" w:cstheme="majorEastAsia"/>
                <w:color w:val="auto"/>
                <w:sz w:val="24"/>
                <w:szCs w:val="24"/>
                <w:highlight w:val="none"/>
                <w:lang w:val="zh-CN" w:eastAsia="zh-CN"/>
              </w:rPr>
              <w:t>差的得</w:t>
            </w:r>
            <w:r>
              <w:rPr>
                <w:rFonts w:hint="eastAsia" w:asciiTheme="majorEastAsia" w:hAnsiTheme="majorEastAsia" w:eastAsiaTheme="majorEastAsia" w:cstheme="majorEastAsia"/>
                <w:color w:val="auto"/>
                <w:sz w:val="24"/>
                <w:szCs w:val="24"/>
                <w:highlight w:val="none"/>
                <w:lang w:val="en-US" w:eastAsia="zh-CN"/>
              </w:rPr>
              <w:t>1</w:t>
            </w:r>
            <w:r>
              <w:rPr>
                <w:rFonts w:hint="eastAsia" w:asciiTheme="majorEastAsia" w:hAnsiTheme="majorEastAsia" w:eastAsiaTheme="majorEastAsia" w:cstheme="majorEastAsia"/>
                <w:color w:val="auto"/>
                <w:sz w:val="24"/>
                <w:szCs w:val="24"/>
                <w:highlight w:val="none"/>
                <w:lang w:val="zh-CN" w:eastAsia="zh-CN"/>
              </w:rPr>
              <w:t>分；</w:t>
            </w:r>
          </w:p>
          <w:p w14:paraId="00D886FE">
            <w:pP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eastAsia="zh-CN"/>
              </w:rPr>
              <w:t>不提供不得分。</w:t>
            </w:r>
          </w:p>
        </w:tc>
        <w:tc>
          <w:tcPr>
            <w:tcW w:w="585" w:type="dxa"/>
            <w:vAlign w:val="center"/>
          </w:tcPr>
          <w:p w14:paraId="41BF2254">
            <w:pPr>
              <w:jc w:val="center"/>
              <w:rPr>
                <w:rFonts w:hint="default" w:ascii="宋体"/>
                <w:color w:val="auto"/>
                <w:sz w:val="24"/>
                <w:szCs w:val="24"/>
                <w:lang w:val="en-US"/>
              </w:rPr>
            </w:pPr>
            <w:r>
              <w:rPr>
                <w:rFonts w:hint="eastAsia" w:ascii="宋体"/>
                <w:color w:val="auto"/>
                <w:sz w:val="24"/>
                <w:szCs w:val="24"/>
                <w:lang w:val="en-US" w:eastAsia="zh-CN"/>
              </w:rPr>
              <w:t>9</w:t>
            </w:r>
          </w:p>
        </w:tc>
        <w:tc>
          <w:tcPr>
            <w:tcW w:w="947" w:type="dxa"/>
            <w:vAlign w:val="center"/>
          </w:tcPr>
          <w:p w14:paraId="635C1570">
            <w:pPr>
              <w:jc w:val="center"/>
              <w:rPr>
                <w:rFonts w:ascii="宋体"/>
                <w:color w:val="auto"/>
                <w:sz w:val="24"/>
                <w:szCs w:val="24"/>
              </w:rPr>
            </w:pPr>
            <w:r>
              <w:rPr>
                <w:rFonts w:hint="eastAsia" w:ascii="宋体"/>
                <w:color w:val="auto"/>
                <w:sz w:val="24"/>
                <w:szCs w:val="24"/>
                <w:lang w:val="en-US" w:eastAsia="zh-CN"/>
              </w:rPr>
              <w:t>主观项</w:t>
            </w:r>
          </w:p>
        </w:tc>
      </w:tr>
      <w:tr w14:paraId="7F2C57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75" w:type="dxa"/>
            <w:vAlign w:val="center"/>
          </w:tcPr>
          <w:p w14:paraId="4EBA2690">
            <w:pPr>
              <w:jc w:val="center"/>
              <w:rPr>
                <w:rFonts w:ascii="宋体" w:hAnsi="Times New Roman" w:eastAsia="宋体" w:cs="Times New Roman"/>
                <w:color w:val="auto"/>
                <w:kern w:val="2"/>
                <w:sz w:val="24"/>
                <w:szCs w:val="24"/>
                <w:lang w:val="en-US" w:eastAsia="zh-CN" w:bidi="ar-SA"/>
              </w:rPr>
            </w:pPr>
            <w:r>
              <w:rPr>
                <w:rFonts w:hint="eastAsia" w:ascii="宋体" w:hAnsi="宋体" w:eastAsia="宋体" w:cs="宋体"/>
                <w:color w:val="auto"/>
                <w:sz w:val="24"/>
                <w:szCs w:val="24"/>
                <w:lang w:val="en-US" w:eastAsia="zh-CN"/>
              </w:rPr>
              <w:t>4</w:t>
            </w:r>
          </w:p>
        </w:tc>
        <w:tc>
          <w:tcPr>
            <w:tcW w:w="1560" w:type="dxa"/>
            <w:vAlign w:val="center"/>
          </w:tcPr>
          <w:p w14:paraId="5E94A994">
            <w:pPr>
              <w:autoSpaceDE w:val="0"/>
              <w:autoSpaceDN w:val="0"/>
              <w:adjustRightInd w:val="0"/>
              <w:snapToGrid w:val="0"/>
              <w:jc w:val="center"/>
              <w:rPr>
                <w:rFonts w:ascii="宋体"/>
                <w:color w:val="auto"/>
                <w:kern w:val="0"/>
                <w:sz w:val="24"/>
                <w:szCs w:val="24"/>
              </w:rPr>
            </w:pPr>
            <w:r>
              <w:rPr>
                <w:rFonts w:hint="eastAsia" w:ascii="宋体" w:hAnsi="宋体" w:cs="宋体"/>
                <w:color w:val="auto"/>
                <w:sz w:val="24"/>
                <w:szCs w:val="24"/>
                <w:highlight w:val="none"/>
              </w:rPr>
              <w:t>服务质量保证措施</w:t>
            </w:r>
          </w:p>
        </w:tc>
        <w:tc>
          <w:tcPr>
            <w:tcW w:w="5415" w:type="dxa"/>
            <w:vAlign w:val="center"/>
          </w:tcPr>
          <w:p w14:paraId="17BD0680">
            <w:pP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rPr>
              <w:t>根据质量保证措施可靠性等主要方面进行综合评价。</w:t>
            </w:r>
          </w:p>
          <w:p w14:paraId="2ABA22F6">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质量保证措施</w:t>
            </w:r>
            <w:r>
              <w:rPr>
                <w:rFonts w:hint="eastAsia" w:asciiTheme="majorEastAsia" w:hAnsiTheme="majorEastAsia" w:eastAsiaTheme="majorEastAsia" w:cstheme="majorEastAsia"/>
                <w:color w:val="auto"/>
                <w:sz w:val="24"/>
                <w:szCs w:val="24"/>
                <w:highlight w:val="none"/>
                <w:lang w:val="zh-CN" w:eastAsia="zh-CN"/>
              </w:rPr>
              <w:t>科学、合理、详细且针对性强的得</w:t>
            </w:r>
            <w:r>
              <w:rPr>
                <w:rFonts w:hint="eastAsia" w:asciiTheme="majorEastAsia" w:hAnsiTheme="majorEastAsia" w:eastAsiaTheme="majorEastAsia" w:cstheme="majorEastAsia"/>
                <w:color w:val="auto"/>
                <w:sz w:val="24"/>
                <w:szCs w:val="24"/>
                <w:highlight w:val="none"/>
                <w:lang w:val="en-US" w:eastAsia="zh-CN"/>
              </w:rPr>
              <w:t>9</w:t>
            </w:r>
            <w:r>
              <w:rPr>
                <w:rFonts w:hint="eastAsia" w:asciiTheme="majorEastAsia" w:hAnsiTheme="majorEastAsia" w:eastAsiaTheme="majorEastAsia" w:cstheme="majorEastAsia"/>
                <w:color w:val="auto"/>
                <w:sz w:val="24"/>
                <w:szCs w:val="24"/>
                <w:highlight w:val="none"/>
                <w:lang w:val="zh-CN" w:eastAsia="zh-CN"/>
              </w:rPr>
              <w:t>分；</w:t>
            </w:r>
          </w:p>
          <w:p w14:paraId="413DF1C0">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质量保证措施</w:t>
            </w:r>
            <w:r>
              <w:rPr>
                <w:rFonts w:hint="eastAsia" w:asciiTheme="majorEastAsia" w:hAnsiTheme="majorEastAsia" w:eastAsiaTheme="majorEastAsia" w:cstheme="majorEastAsia"/>
                <w:color w:val="auto"/>
                <w:sz w:val="24"/>
                <w:szCs w:val="24"/>
                <w:highlight w:val="none"/>
                <w:lang w:val="zh-CN" w:eastAsia="zh-CN"/>
              </w:rPr>
              <w:t>相对科学、合理、详细的得</w:t>
            </w:r>
            <w:r>
              <w:rPr>
                <w:rFonts w:hint="eastAsia" w:asciiTheme="majorEastAsia" w:hAnsiTheme="majorEastAsia" w:eastAsiaTheme="majorEastAsia" w:cstheme="majorEastAsia"/>
                <w:color w:val="auto"/>
                <w:sz w:val="24"/>
                <w:szCs w:val="24"/>
                <w:highlight w:val="none"/>
                <w:lang w:val="en-US" w:eastAsia="zh-CN"/>
              </w:rPr>
              <w:t>6</w:t>
            </w:r>
            <w:r>
              <w:rPr>
                <w:rFonts w:hint="eastAsia" w:asciiTheme="majorEastAsia" w:hAnsiTheme="majorEastAsia" w:eastAsiaTheme="majorEastAsia" w:cstheme="majorEastAsia"/>
                <w:color w:val="auto"/>
                <w:sz w:val="24"/>
                <w:szCs w:val="24"/>
                <w:highlight w:val="none"/>
                <w:lang w:val="zh-CN" w:eastAsia="zh-CN"/>
              </w:rPr>
              <w:t>分；</w:t>
            </w:r>
          </w:p>
          <w:p w14:paraId="33905E59">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质量保证措施</w:t>
            </w:r>
            <w:r>
              <w:rPr>
                <w:rFonts w:hint="eastAsia" w:asciiTheme="majorEastAsia" w:hAnsiTheme="majorEastAsia" w:eastAsiaTheme="majorEastAsia" w:cstheme="majorEastAsia"/>
                <w:color w:val="auto"/>
                <w:sz w:val="24"/>
                <w:szCs w:val="24"/>
                <w:highlight w:val="none"/>
                <w:lang w:val="zh-CN" w:eastAsia="zh-CN"/>
              </w:rPr>
              <w:t>一般的得</w:t>
            </w: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sz w:val="24"/>
                <w:szCs w:val="24"/>
                <w:highlight w:val="none"/>
                <w:lang w:val="zh-CN" w:eastAsia="zh-CN"/>
              </w:rPr>
              <w:t>分；</w:t>
            </w:r>
          </w:p>
          <w:p w14:paraId="2769D262">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质量保证措施</w:t>
            </w:r>
            <w:r>
              <w:rPr>
                <w:rFonts w:hint="eastAsia" w:asciiTheme="majorEastAsia" w:hAnsiTheme="majorEastAsia" w:eastAsiaTheme="majorEastAsia" w:cstheme="majorEastAsia"/>
                <w:color w:val="auto"/>
                <w:sz w:val="24"/>
                <w:szCs w:val="24"/>
                <w:highlight w:val="none"/>
                <w:lang w:val="zh-CN" w:eastAsia="zh-CN"/>
              </w:rPr>
              <w:t>差的得</w:t>
            </w:r>
            <w:r>
              <w:rPr>
                <w:rFonts w:hint="eastAsia" w:asciiTheme="majorEastAsia" w:hAnsiTheme="majorEastAsia" w:eastAsiaTheme="majorEastAsia" w:cstheme="majorEastAsia"/>
                <w:color w:val="auto"/>
                <w:sz w:val="24"/>
                <w:szCs w:val="24"/>
                <w:highlight w:val="none"/>
                <w:lang w:val="en-US" w:eastAsia="zh-CN"/>
              </w:rPr>
              <w:t>1</w:t>
            </w:r>
            <w:r>
              <w:rPr>
                <w:rFonts w:hint="eastAsia" w:asciiTheme="majorEastAsia" w:hAnsiTheme="majorEastAsia" w:eastAsiaTheme="majorEastAsia" w:cstheme="majorEastAsia"/>
                <w:color w:val="auto"/>
                <w:sz w:val="24"/>
                <w:szCs w:val="24"/>
                <w:highlight w:val="none"/>
                <w:lang w:val="zh-CN" w:eastAsia="zh-CN"/>
              </w:rPr>
              <w:t>分；</w:t>
            </w:r>
          </w:p>
          <w:p w14:paraId="0DF31870">
            <w:pP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eastAsia="zh-CN"/>
              </w:rPr>
              <w:t>不提供不得分。</w:t>
            </w:r>
          </w:p>
        </w:tc>
        <w:tc>
          <w:tcPr>
            <w:tcW w:w="585" w:type="dxa"/>
            <w:vAlign w:val="center"/>
          </w:tcPr>
          <w:p w14:paraId="48CF1057">
            <w:pPr>
              <w:adjustRightInd w:val="0"/>
              <w:snapToGrid w:val="0"/>
              <w:jc w:val="center"/>
              <w:rPr>
                <w:rFonts w:ascii="宋体"/>
                <w:color w:val="auto"/>
                <w:sz w:val="24"/>
                <w:szCs w:val="24"/>
              </w:rPr>
            </w:pPr>
            <w:r>
              <w:rPr>
                <w:rFonts w:hint="eastAsia" w:ascii="宋体" w:hAnsi="宋体" w:cs="宋体" w:eastAsiaTheme="minorEastAsia"/>
                <w:bCs/>
                <w:color w:val="auto"/>
                <w:sz w:val="24"/>
                <w:szCs w:val="24"/>
                <w:highlight w:val="none"/>
                <w:lang w:val="en-US" w:eastAsia="zh-CN"/>
              </w:rPr>
              <w:t>9</w:t>
            </w:r>
          </w:p>
        </w:tc>
        <w:tc>
          <w:tcPr>
            <w:tcW w:w="947" w:type="dxa"/>
            <w:vAlign w:val="center"/>
          </w:tcPr>
          <w:p w14:paraId="76A7095B">
            <w:pPr>
              <w:jc w:val="center"/>
              <w:rPr>
                <w:rFonts w:ascii="宋体"/>
                <w:color w:val="auto"/>
                <w:sz w:val="24"/>
                <w:szCs w:val="24"/>
              </w:rPr>
            </w:pPr>
            <w:r>
              <w:rPr>
                <w:rFonts w:hint="eastAsia" w:ascii="宋体"/>
                <w:color w:val="auto"/>
                <w:sz w:val="24"/>
                <w:szCs w:val="24"/>
                <w:lang w:val="en-US" w:eastAsia="zh-CN"/>
              </w:rPr>
              <w:t>主观项</w:t>
            </w:r>
          </w:p>
        </w:tc>
      </w:tr>
      <w:tr w14:paraId="7D9C96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73DFEAD">
            <w:pPr>
              <w:jc w:val="center"/>
              <w:rPr>
                <w:rFonts w:ascii="宋体" w:hAnsi="Times New Roman" w:eastAsia="宋体" w:cs="Times New Roman"/>
                <w:color w:val="auto"/>
                <w:kern w:val="2"/>
                <w:sz w:val="24"/>
                <w:szCs w:val="24"/>
                <w:lang w:val="en-US" w:eastAsia="zh-CN" w:bidi="ar-SA"/>
              </w:rPr>
            </w:pPr>
            <w:r>
              <w:rPr>
                <w:rFonts w:hint="eastAsia" w:ascii="宋体" w:hAnsi="宋体" w:eastAsia="宋体" w:cs="宋体"/>
                <w:color w:val="auto"/>
                <w:sz w:val="24"/>
                <w:szCs w:val="24"/>
                <w:lang w:val="en-US" w:eastAsia="zh-CN"/>
              </w:rPr>
              <w:t>5</w:t>
            </w:r>
          </w:p>
        </w:tc>
        <w:tc>
          <w:tcPr>
            <w:tcW w:w="1560" w:type="dxa"/>
            <w:vAlign w:val="center"/>
          </w:tcPr>
          <w:p w14:paraId="3656B9A1">
            <w:pPr>
              <w:autoSpaceDE w:val="0"/>
              <w:autoSpaceDN w:val="0"/>
              <w:adjustRightInd w:val="0"/>
              <w:snapToGrid w:val="0"/>
              <w:jc w:val="center"/>
              <w:rPr>
                <w:rFonts w:hint="eastAsia" w:ascii="宋体" w:eastAsiaTheme="majorEastAsia"/>
                <w:color w:val="auto"/>
                <w:kern w:val="0"/>
                <w:sz w:val="24"/>
                <w:szCs w:val="24"/>
                <w:lang w:val="en-US" w:eastAsia="zh-CN"/>
              </w:rPr>
            </w:pPr>
            <w:r>
              <w:rPr>
                <w:rFonts w:hint="eastAsia" w:asciiTheme="majorEastAsia" w:hAnsiTheme="majorEastAsia" w:eastAsiaTheme="majorEastAsia" w:cstheme="majorEastAsia"/>
                <w:color w:val="auto"/>
                <w:sz w:val="24"/>
                <w:szCs w:val="24"/>
                <w:highlight w:val="none"/>
                <w:lang w:val="zh-CN"/>
              </w:rPr>
              <w:t>现场协调</w:t>
            </w:r>
            <w:r>
              <w:rPr>
                <w:rFonts w:hint="eastAsia" w:asciiTheme="majorEastAsia" w:hAnsiTheme="majorEastAsia" w:eastAsiaTheme="majorEastAsia" w:cstheme="majorEastAsia"/>
                <w:color w:val="auto"/>
                <w:sz w:val="24"/>
                <w:szCs w:val="24"/>
                <w:highlight w:val="none"/>
                <w:lang w:val="en-US" w:eastAsia="zh-CN"/>
              </w:rPr>
              <w:t>方案</w:t>
            </w:r>
          </w:p>
        </w:tc>
        <w:tc>
          <w:tcPr>
            <w:tcW w:w="5415" w:type="dxa"/>
            <w:vAlign w:val="center"/>
          </w:tcPr>
          <w:p w14:paraId="29F884C8">
            <w:pP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rPr>
              <w:t>有完善的现场协调</w:t>
            </w:r>
            <w:r>
              <w:rPr>
                <w:rFonts w:hint="eastAsia" w:asciiTheme="majorEastAsia" w:hAnsiTheme="majorEastAsia" w:eastAsiaTheme="majorEastAsia" w:cstheme="majorEastAsia"/>
                <w:color w:val="auto"/>
                <w:sz w:val="24"/>
                <w:szCs w:val="24"/>
                <w:highlight w:val="none"/>
                <w:lang w:val="en-US" w:eastAsia="zh-CN"/>
              </w:rPr>
              <w:t>方案，</w:t>
            </w:r>
            <w:r>
              <w:rPr>
                <w:rFonts w:hint="eastAsia" w:asciiTheme="majorEastAsia" w:hAnsiTheme="majorEastAsia" w:eastAsiaTheme="majorEastAsia" w:cstheme="majorEastAsia"/>
                <w:color w:val="auto"/>
                <w:sz w:val="24"/>
                <w:szCs w:val="24"/>
                <w:highlight w:val="none"/>
                <w:lang w:val="zh-CN"/>
              </w:rPr>
              <w:t>根据</w:t>
            </w:r>
            <w:r>
              <w:rPr>
                <w:rFonts w:hint="eastAsia" w:asciiTheme="majorEastAsia" w:hAnsiTheme="majorEastAsia" w:eastAsiaTheme="majorEastAsia" w:cstheme="majorEastAsia"/>
                <w:color w:val="auto"/>
                <w:sz w:val="24"/>
                <w:szCs w:val="24"/>
                <w:highlight w:val="none"/>
                <w:lang w:val="en-US" w:eastAsia="zh-CN"/>
              </w:rPr>
              <w:t>具体</w:t>
            </w:r>
            <w:r>
              <w:rPr>
                <w:rFonts w:hint="eastAsia" w:asciiTheme="majorEastAsia" w:hAnsiTheme="majorEastAsia" w:eastAsiaTheme="majorEastAsia" w:cstheme="majorEastAsia"/>
                <w:color w:val="auto"/>
                <w:sz w:val="24"/>
                <w:szCs w:val="24"/>
                <w:highlight w:val="none"/>
                <w:lang w:val="zh-CN"/>
              </w:rPr>
              <w:t>措施、协调方法描述具体、准确、科学、严谨等主要方面进行综合评价。</w:t>
            </w:r>
          </w:p>
          <w:p w14:paraId="5A177EBD">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现场协调</w:t>
            </w:r>
            <w:r>
              <w:rPr>
                <w:rFonts w:hint="eastAsia" w:asciiTheme="majorEastAsia" w:hAnsiTheme="majorEastAsia" w:eastAsiaTheme="majorEastAsia" w:cstheme="majorEastAsia"/>
                <w:color w:val="auto"/>
                <w:sz w:val="24"/>
                <w:szCs w:val="24"/>
                <w:highlight w:val="none"/>
                <w:lang w:val="en-US" w:eastAsia="zh-CN"/>
              </w:rPr>
              <w:t>方案</w:t>
            </w:r>
            <w:r>
              <w:rPr>
                <w:rFonts w:hint="eastAsia" w:asciiTheme="majorEastAsia" w:hAnsiTheme="majorEastAsia" w:eastAsiaTheme="majorEastAsia" w:cstheme="majorEastAsia"/>
                <w:color w:val="auto"/>
                <w:sz w:val="24"/>
                <w:szCs w:val="24"/>
                <w:highlight w:val="none"/>
                <w:lang w:val="zh-CN" w:eastAsia="zh-CN"/>
              </w:rPr>
              <w:t>科学、合理、详细且针对性强的得</w:t>
            </w:r>
            <w:r>
              <w:rPr>
                <w:rFonts w:hint="eastAsia" w:asciiTheme="majorEastAsia" w:hAnsiTheme="majorEastAsia" w:eastAsiaTheme="majorEastAsia" w:cstheme="majorEastAsia"/>
                <w:color w:val="auto"/>
                <w:sz w:val="24"/>
                <w:szCs w:val="24"/>
                <w:highlight w:val="none"/>
                <w:lang w:val="en-US" w:eastAsia="zh-CN"/>
              </w:rPr>
              <w:t>9</w:t>
            </w:r>
            <w:r>
              <w:rPr>
                <w:rFonts w:hint="eastAsia" w:asciiTheme="majorEastAsia" w:hAnsiTheme="majorEastAsia" w:eastAsiaTheme="majorEastAsia" w:cstheme="majorEastAsia"/>
                <w:color w:val="auto"/>
                <w:sz w:val="24"/>
                <w:szCs w:val="24"/>
                <w:highlight w:val="none"/>
                <w:lang w:val="zh-CN" w:eastAsia="zh-CN"/>
              </w:rPr>
              <w:t>分；</w:t>
            </w:r>
          </w:p>
          <w:p w14:paraId="3D2AE68F">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现场协调</w:t>
            </w:r>
            <w:r>
              <w:rPr>
                <w:rFonts w:hint="eastAsia" w:asciiTheme="majorEastAsia" w:hAnsiTheme="majorEastAsia" w:eastAsiaTheme="majorEastAsia" w:cstheme="majorEastAsia"/>
                <w:color w:val="auto"/>
                <w:sz w:val="24"/>
                <w:szCs w:val="24"/>
                <w:highlight w:val="none"/>
                <w:lang w:val="en-US" w:eastAsia="zh-CN"/>
              </w:rPr>
              <w:t>方案</w:t>
            </w:r>
            <w:r>
              <w:rPr>
                <w:rFonts w:hint="eastAsia" w:asciiTheme="majorEastAsia" w:hAnsiTheme="majorEastAsia" w:eastAsiaTheme="majorEastAsia" w:cstheme="majorEastAsia"/>
                <w:color w:val="auto"/>
                <w:sz w:val="24"/>
                <w:szCs w:val="24"/>
                <w:highlight w:val="none"/>
                <w:lang w:val="zh-CN" w:eastAsia="zh-CN"/>
              </w:rPr>
              <w:t>相对科学、合理、详细的得</w:t>
            </w:r>
            <w:r>
              <w:rPr>
                <w:rFonts w:hint="eastAsia" w:asciiTheme="majorEastAsia" w:hAnsiTheme="majorEastAsia" w:eastAsiaTheme="majorEastAsia" w:cstheme="majorEastAsia"/>
                <w:color w:val="auto"/>
                <w:sz w:val="24"/>
                <w:szCs w:val="24"/>
                <w:highlight w:val="none"/>
                <w:lang w:val="en-US" w:eastAsia="zh-CN"/>
              </w:rPr>
              <w:t>6</w:t>
            </w:r>
            <w:r>
              <w:rPr>
                <w:rFonts w:hint="eastAsia" w:asciiTheme="majorEastAsia" w:hAnsiTheme="majorEastAsia" w:eastAsiaTheme="majorEastAsia" w:cstheme="majorEastAsia"/>
                <w:color w:val="auto"/>
                <w:sz w:val="24"/>
                <w:szCs w:val="24"/>
                <w:highlight w:val="none"/>
                <w:lang w:val="zh-CN" w:eastAsia="zh-CN"/>
              </w:rPr>
              <w:t>分；</w:t>
            </w:r>
          </w:p>
          <w:p w14:paraId="01AAE8BD">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现场协调</w:t>
            </w:r>
            <w:r>
              <w:rPr>
                <w:rFonts w:hint="eastAsia" w:asciiTheme="majorEastAsia" w:hAnsiTheme="majorEastAsia" w:eastAsiaTheme="majorEastAsia" w:cstheme="majorEastAsia"/>
                <w:color w:val="auto"/>
                <w:sz w:val="24"/>
                <w:szCs w:val="24"/>
                <w:highlight w:val="none"/>
                <w:lang w:val="en-US" w:eastAsia="zh-CN"/>
              </w:rPr>
              <w:t>方案</w:t>
            </w:r>
            <w:r>
              <w:rPr>
                <w:rFonts w:hint="eastAsia" w:asciiTheme="majorEastAsia" w:hAnsiTheme="majorEastAsia" w:eastAsiaTheme="majorEastAsia" w:cstheme="majorEastAsia"/>
                <w:color w:val="auto"/>
                <w:sz w:val="24"/>
                <w:szCs w:val="24"/>
                <w:highlight w:val="none"/>
                <w:lang w:val="zh-CN" w:eastAsia="zh-CN"/>
              </w:rPr>
              <w:t>一般的得</w:t>
            </w: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sz w:val="24"/>
                <w:szCs w:val="24"/>
                <w:highlight w:val="none"/>
                <w:lang w:val="zh-CN" w:eastAsia="zh-CN"/>
              </w:rPr>
              <w:t>分；</w:t>
            </w:r>
          </w:p>
          <w:p w14:paraId="60411331">
            <w:pPr>
              <w:rPr>
                <w:rFonts w:hint="eastAsia" w:asciiTheme="majorEastAsia" w:hAnsiTheme="majorEastAsia" w:eastAsiaTheme="majorEastAsia" w:cstheme="majorEastAsia"/>
                <w:color w:val="auto"/>
                <w:sz w:val="24"/>
                <w:szCs w:val="24"/>
                <w:highlight w:val="none"/>
                <w:lang w:val="zh-CN" w:eastAsia="zh-CN"/>
              </w:rPr>
            </w:pPr>
            <w:r>
              <w:rPr>
                <w:rFonts w:hint="eastAsia" w:asciiTheme="majorEastAsia" w:hAnsiTheme="majorEastAsia" w:eastAsiaTheme="majorEastAsia" w:cstheme="majorEastAsia"/>
                <w:color w:val="auto"/>
                <w:sz w:val="24"/>
                <w:szCs w:val="24"/>
                <w:highlight w:val="none"/>
                <w:lang w:val="zh-CN"/>
              </w:rPr>
              <w:t>现场协调</w:t>
            </w:r>
            <w:r>
              <w:rPr>
                <w:rFonts w:hint="eastAsia" w:asciiTheme="majorEastAsia" w:hAnsiTheme="majorEastAsia" w:eastAsiaTheme="majorEastAsia" w:cstheme="majorEastAsia"/>
                <w:color w:val="auto"/>
                <w:sz w:val="24"/>
                <w:szCs w:val="24"/>
                <w:highlight w:val="none"/>
                <w:lang w:val="en-US" w:eastAsia="zh-CN"/>
              </w:rPr>
              <w:t>方案</w:t>
            </w:r>
            <w:r>
              <w:rPr>
                <w:rFonts w:hint="eastAsia" w:asciiTheme="majorEastAsia" w:hAnsiTheme="majorEastAsia" w:eastAsiaTheme="majorEastAsia" w:cstheme="majorEastAsia"/>
                <w:color w:val="auto"/>
                <w:sz w:val="24"/>
                <w:szCs w:val="24"/>
                <w:highlight w:val="none"/>
                <w:lang w:val="zh-CN" w:eastAsia="zh-CN"/>
              </w:rPr>
              <w:t>差的得</w:t>
            </w:r>
            <w:r>
              <w:rPr>
                <w:rFonts w:hint="eastAsia" w:asciiTheme="majorEastAsia" w:hAnsiTheme="majorEastAsia" w:eastAsiaTheme="majorEastAsia" w:cstheme="majorEastAsia"/>
                <w:color w:val="auto"/>
                <w:sz w:val="24"/>
                <w:szCs w:val="24"/>
                <w:highlight w:val="none"/>
                <w:lang w:val="en-US" w:eastAsia="zh-CN"/>
              </w:rPr>
              <w:t>1</w:t>
            </w:r>
            <w:r>
              <w:rPr>
                <w:rFonts w:hint="eastAsia" w:asciiTheme="majorEastAsia" w:hAnsiTheme="majorEastAsia" w:eastAsiaTheme="majorEastAsia" w:cstheme="majorEastAsia"/>
                <w:color w:val="auto"/>
                <w:sz w:val="24"/>
                <w:szCs w:val="24"/>
                <w:highlight w:val="none"/>
                <w:lang w:val="zh-CN" w:eastAsia="zh-CN"/>
              </w:rPr>
              <w:t>分；</w:t>
            </w:r>
          </w:p>
          <w:p w14:paraId="292473A3">
            <w:pPr>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color w:val="auto"/>
                <w:sz w:val="24"/>
                <w:szCs w:val="24"/>
                <w:highlight w:val="none"/>
                <w:lang w:val="zh-CN" w:eastAsia="zh-CN"/>
              </w:rPr>
              <w:t>不提供不得分。</w:t>
            </w:r>
          </w:p>
        </w:tc>
        <w:tc>
          <w:tcPr>
            <w:tcW w:w="585" w:type="dxa"/>
            <w:vAlign w:val="center"/>
          </w:tcPr>
          <w:p w14:paraId="4D72EE04">
            <w:pPr>
              <w:autoSpaceDE w:val="0"/>
              <w:autoSpaceDN w:val="0"/>
              <w:adjustRightInd w:val="0"/>
              <w:snapToGrid w:val="0"/>
              <w:jc w:val="center"/>
              <w:rPr>
                <w:rFonts w:ascii="宋体"/>
                <w:color w:val="auto"/>
                <w:sz w:val="24"/>
                <w:szCs w:val="24"/>
              </w:rPr>
            </w:pPr>
            <w:r>
              <w:rPr>
                <w:rFonts w:hint="eastAsia" w:asciiTheme="majorEastAsia" w:hAnsiTheme="majorEastAsia" w:eastAsiaTheme="majorEastAsia" w:cstheme="majorEastAsia"/>
                <w:color w:val="auto"/>
                <w:sz w:val="24"/>
                <w:szCs w:val="24"/>
                <w:highlight w:val="none"/>
                <w:lang w:val="en-US" w:eastAsia="zh-CN"/>
              </w:rPr>
              <w:t>9</w:t>
            </w:r>
          </w:p>
        </w:tc>
        <w:tc>
          <w:tcPr>
            <w:tcW w:w="947" w:type="dxa"/>
            <w:vAlign w:val="center"/>
          </w:tcPr>
          <w:p w14:paraId="78B3901C">
            <w:pPr>
              <w:jc w:val="center"/>
              <w:rPr>
                <w:rFonts w:ascii="宋体"/>
                <w:color w:val="auto"/>
                <w:sz w:val="24"/>
                <w:szCs w:val="24"/>
              </w:rPr>
            </w:pPr>
            <w:r>
              <w:rPr>
                <w:rFonts w:hint="eastAsia" w:ascii="宋体"/>
                <w:color w:val="auto"/>
                <w:sz w:val="24"/>
                <w:szCs w:val="24"/>
                <w:lang w:val="en-US" w:eastAsia="zh-CN"/>
              </w:rPr>
              <w:t>主观项</w:t>
            </w:r>
          </w:p>
        </w:tc>
      </w:tr>
      <w:tr w14:paraId="4DD2EA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82" w:type="dxa"/>
            <w:gridSpan w:val="5"/>
            <w:vAlign w:val="center"/>
          </w:tcPr>
          <w:p w14:paraId="7BC8FAE7">
            <w:pPr>
              <w:autoSpaceDE w:val="0"/>
              <w:autoSpaceDN w:val="0"/>
              <w:adjustRightInd w:val="0"/>
              <w:rPr>
                <w:rFonts w:ascii="宋体"/>
                <w:color w:val="auto"/>
                <w:sz w:val="24"/>
                <w:szCs w:val="24"/>
              </w:rPr>
            </w:pPr>
            <w:r>
              <w:rPr>
                <w:rFonts w:hint="eastAsia" w:ascii="宋体" w:hAnsi="宋体" w:cs="宋体"/>
                <w:b/>
                <w:bCs/>
                <w:color w:val="auto"/>
                <w:sz w:val="24"/>
                <w:szCs w:val="24"/>
                <w:lang w:val="zh-CN"/>
              </w:rPr>
              <w:t>（三）商务评分（</w:t>
            </w:r>
            <w:r>
              <w:rPr>
                <w:rFonts w:hint="eastAsia" w:ascii="宋体" w:hAnsi="宋体" w:cs="宋体"/>
                <w:b/>
                <w:bCs/>
                <w:color w:val="auto"/>
                <w:sz w:val="24"/>
                <w:szCs w:val="24"/>
                <w:lang w:val="en-US" w:eastAsia="zh-CN"/>
              </w:rPr>
              <w:t>44</w:t>
            </w:r>
            <w:r>
              <w:rPr>
                <w:rFonts w:hint="eastAsia" w:ascii="宋体" w:hAnsi="宋体" w:cs="宋体"/>
                <w:b/>
                <w:bCs/>
                <w:color w:val="auto"/>
                <w:sz w:val="24"/>
                <w:szCs w:val="24"/>
                <w:lang w:val="zh-CN"/>
              </w:rPr>
              <w:t>分）</w:t>
            </w:r>
          </w:p>
        </w:tc>
      </w:tr>
      <w:tr w14:paraId="7C4BF8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A6C1BDB">
            <w:pPr>
              <w:jc w:val="center"/>
              <w:rPr>
                <w:rFonts w:ascii="宋体"/>
                <w:color w:val="auto"/>
                <w:sz w:val="24"/>
                <w:szCs w:val="24"/>
              </w:rPr>
            </w:pPr>
            <w:r>
              <w:rPr>
                <w:rFonts w:hint="eastAsia" w:ascii="宋体"/>
                <w:color w:val="auto"/>
                <w:sz w:val="24"/>
                <w:szCs w:val="24"/>
                <w:lang w:val="en-US" w:eastAsia="zh-CN"/>
              </w:rPr>
              <w:t>1</w:t>
            </w:r>
          </w:p>
        </w:tc>
        <w:tc>
          <w:tcPr>
            <w:tcW w:w="1560" w:type="dxa"/>
            <w:vAlign w:val="center"/>
          </w:tcPr>
          <w:p w14:paraId="0252B56F">
            <w:pPr>
              <w:widowControl/>
              <w:jc w:val="center"/>
              <w:rPr>
                <w:rFonts w:ascii="宋体"/>
                <w:color w:val="auto"/>
                <w:sz w:val="24"/>
                <w:szCs w:val="24"/>
              </w:rPr>
            </w:pPr>
            <w:r>
              <w:rPr>
                <w:rFonts w:hint="eastAsia" w:ascii="宋体"/>
                <w:color w:val="auto"/>
                <w:sz w:val="24"/>
                <w:szCs w:val="24"/>
                <w:lang w:val="en-US" w:eastAsia="zh-CN"/>
              </w:rPr>
              <w:t>企业业绩</w:t>
            </w:r>
          </w:p>
        </w:tc>
        <w:tc>
          <w:tcPr>
            <w:tcW w:w="5415" w:type="dxa"/>
            <w:vAlign w:val="center"/>
          </w:tcPr>
          <w:p w14:paraId="6F0325D0">
            <w:pPr>
              <w:rPr>
                <w:rFonts w:ascii="宋体"/>
                <w:b/>
                <w:bCs/>
                <w:color w:val="auto"/>
                <w:sz w:val="24"/>
                <w:szCs w:val="24"/>
              </w:rPr>
            </w:pPr>
            <w:r>
              <w:rPr>
                <w:rFonts w:hint="eastAsia" w:ascii="宋体" w:hAnsi="宋体" w:eastAsia="宋体" w:cs="宋体"/>
                <w:color w:val="auto"/>
                <w:sz w:val="24"/>
                <w:szCs w:val="24"/>
                <w:lang w:val="en-US" w:eastAsia="zh-CN"/>
              </w:rPr>
              <w:t>近三年（20</w:t>
            </w:r>
            <w:r>
              <w:rPr>
                <w:rFonts w:hint="eastAsia" w:ascii="宋体" w:hAnsi="宋体" w:cs="宋体"/>
                <w:color w:val="auto"/>
                <w:sz w:val="24"/>
                <w:szCs w:val="24"/>
                <w:lang w:val="en-US" w:eastAsia="zh-CN"/>
              </w:rPr>
              <w:t>22</w:t>
            </w:r>
            <w:r>
              <w:rPr>
                <w:rFonts w:hint="eastAsia" w:ascii="宋体" w:hAnsi="宋体" w:eastAsia="宋体" w:cs="宋体"/>
                <w:color w:val="auto"/>
                <w:sz w:val="24"/>
                <w:szCs w:val="24"/>
                <w:lang w:val="en-US" w:eastAsia="zh-CN"/>
              </w:rPr>
              <w:t>年至今）完成的类似项目业绩，每有一项得</w:t>
            </w:r>
            <w:r>
              <w:rPr>
                <w:rFonts w:hint="eastAsia" w:ascii="宋体" w:hAnsi="宋体" w:cs="宋体"/>
                <w:color w:val="auto"/>
                <w:sz w:val="24"/>
                <w:szCs w:val="24"/>
                <w:lang w:val="en-US" w:eastAsia="zh-CN"/>
              </w:rPr>
              <w:t>1</w:t>
            </w:r>
            <w:r>
              <w:rPr>
                <w:rFonts w:hint="eastAsia" w:ascii="宋体" w:hAnsi="宋体" w:eastAsia="宋体" w:cs="宋体"/>
                <w:color w:val="auto"/>
                <w:sz w:val="24"/>
                <w:szCs w:val="24"/>
                <w:lang w:val="en-US" w:eastAsia="zh-CN"/>
              </w:rPr>
              <w:t>分，最高得</w:t>
            </w:r>
            <w:r>
              <w:rPr>
                <w:rFonts w:hint="eastAsia" w:ascii="宋体" w:hAnsi="宋体" w:cs="宋体"/>
                <w:color w:val="auto"/>
                <w:sz w:val="24"/>
                <w:szCs w:val="24"/>
                <w:lang w:val="en-US" w:eastAsia="zh-CN"/>
              </w:rPr>
              <w:t xml:space="preserve">10 </w:t>
            </w:r>
            <w:r>
              <w:rPr>
                <w:rFonts w:hint="eastAsia" w:ascii="宋体" w:hAnsi="宋体" w:eastAsia="宋体" w:cs="宋体"/>
                <w:color w:val="auto"/>
                <w:sz w:val="24"/>
                <w:szCs w:val="24"/>
                <w:lang w:val="en-US" w:eastAsia="zh-CN"/>
              </w:rPr>
              <w:t>分。提供中标通知书或合同复印件并加盖公章。</w:t>
            </w:r>
          </w:p>
        </w:tc>
        <w:tc>
          <w:tcPr>
            <w:tcW w:w="585" w:type="dxa"/>
            <w:vAlign w:val="center"/>
          </w:tcPr>
          <w:p w14:paraId="61CDE633">
            <w:pPr>
              <w:jc w:val="center"/>
              <w:rPr>
                <w:rFonts w:hint="default" w:ascii="宋体"/>
                <w:color w:val="auto"/>
                <w:sz w:val="24"/>
                <w:szCs w:val="24"/>
                <w:lang w:val="en-US"/>
              </w:rPr>
            </w:pPr>
            <w:r>
              <w:rPr>
                <w:rFonts w:hint="eastAsia" w:ascii="宋体"/>
                <w:color w:val="auto"/>
                <w:sz w:val="24"/>
                <w:szCs w:val="24"/>
                <w:lang w:val="en-US" w:eastAsia="zh-CN"/>
              </w:rPr>
              <w:t>10</w:t>
            </w:r>
          </w:p>
        </w:tc>
        <w:tc>
          <w:tcPr>
            <w:tcW w:w="947" w:type="dxa"/>
            <w:vAlign w:val="center"/>
          </w:tcPr>
          <w:p w14:paraId="7A6D70A6">
            <w:pPr>
              <w:jc w:val="center"/>
              <w:rPr>
                <w:rFonts w:ascii="宋体"/>
                <w:color w:val="auto"/>
                <w:sz w:val="24"/>
                <w:szCs w:val="24"/>
              </w:rPr>
            </w:pPr>
            <w:r>
              <w:rPr>
                <w:rFonts w:hint="eastAsia" w:ascii="宋体" w:hAnsi="宋体" w:cs="宋体"/>
                <w:color w:val="auto"/>
                <w:sz w:val="24"/>
                <w:szCs w:val="24"/>
              </w:rPr>
              <w:t>客观项</w:t>
            </w:r>
          </w:p>
        </w:tc>
      </w:tr>
      <w:tr w14:paraId="7FFF0E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B4C82DD">
            <w:pPr>
              <w:jc w:val="center"/>
              <w:rPr>
                <w:rFonts w:ascii="宋体" w:hAnsi="Times New Roman" w:eastAsia="宋体" w:cs="Times New Roman"/>
                <w:color w:val="auto"/>
                <w:kern w:val="2"/>
                <w:sz w:val="24"/>
                <w:szCs w:val="24"/>
                <w:lang w:val="en-US" w:eastAsia="zh-CN" w:bidi="ar-SA"/>
              </w:rPr>
            </w:pPr>
            <w:r>
              <w:rPr>
                <w:rFonts w:hint="eastAsia" w:ascii="宋体"/>
                <w:color w:val="auto"/>
                <w:sz w:val="24"/>
                <w:szCs w:val="24"/>
                <w:lang w:val="en-US" w:eastAsia="zh-CN"/>
              </w:rPr>
              <w:t>2</w:t>
            </w:r>
          </w:p>
        </w:tc>
        <w:tc>
          <w:tcPr>
            <w:tcW w:w="1560" w:type="dxa"/>
            <w:vAlign w:val="center"/>
          </w:tcPr>
          <w:p w14:paraId="27466E1B">
            <w:pPr>
              <w:widowControl/>
              <w:jc w:val="center"/>
              <w:rPr>
                <w:rFonts w:hint="eastAsia" w:ascii="宋体" w:hAnsi="Times New Roman" w:eastAsia="宋体" w:cs="Times New Roman"/>
                <w:color w:val="auto"/>
                <w:sz w:val="24"/>
                <w:szCs w:val="24"/>
                <w:lang w:val="en-US" w:eastAsia="zh-CN"/>
              </w:rPr>
            </w:pPr>
            <w:r>
              <w:rPr>
                <w:rFonts w:hint="eastAsia" w:ascii="宋体" w:hAnsi="Times New Roman" w:eastAsia="宋体" w:cs="Times New Roman"/>
                <w:color w:val="auto"/>
                <w:sz w:val="24"/>
                <w:szCs w:val="24"/>
                <w:lang w:val="en-US" w:eastAsia="zh-CN"/>
              </w:rPr>
              <w:t>项目管理机构</w:t>
            </w:r>
          </w:p>
        </w:tc>
        <w:tc>
          <w:tcPr>
            <w:tcW w:w="5415" w:type="dxa"/>
            <w:vAlign w:val="center"/>
          </w:tcPr>
          <w:p w14:paraId="12A06206">
            <w:pPr>
              <w:widowControl/>
              <w:jc w:val="left"/>
              <w:rPr>
                <w:rFonts w:hint="eastAsia" w:ascii="宋体" w:hAnsi="Times New Roman" w:eastAsia="宋体" w:cs="Times New Roman"/>
                <w:color w:val="auto"/>
                <w:sz w:val="24"/>
                <w:szCs w:val="24"/>
                <w:lang w:val="en-US" w:eastAsia="zh-CN"/>
              </w:rPr>
            </w:pPr>
            <w:r>
              <w:rPr>
                <w:rFonts w:hint="eastAsia" w:ascii="宋体" w:hAnsi="Times New Roman" w:eastAsia="宋体" w:cs="Times New Roman"/>
                <w:color w:val="auto"/>
                <w:sz w:val="24"/>
                <w:szCs w:val="24"/>
                <w:lang w:val="en-US" w:eastAsia="zh-CN"/>
              </w:rPr>
              <w:t>项目管理机构</w:t>
            </w:r>
            <w:r>
              <w:rPr>
                <w:rFonts w:hint="eastAsia" w:ascii="宋体" w:hAnsi="Times New Roman" w:eastAsia="宋体" w:cs="Times New Roman"/>
                <w:color w:val="auto"/>
                <w:sz w:val="24"/>
                <w:szCs w:val="24"/>
                <w:lang w:val="zh-CN" w:eastAsia="zh-CN"/>
              </w:rPr>
              <w:t>人员配备满足项目要求，</w:t>
            </w:r>
            <w:r>
              <w:rPr>
                <w:rFonts w:hint="eastAsia" w:ascii="宋体" w:cs="Times New Roman"/>
                <w:color w:val="auto"/>
                <w:sz w:val="24"/>
                <w:szCs w:val="24"/>
                <w:highlight w:val="none"/>
                <w:lang w:val="en-US" w:eastAsia="zh-CN"/>
              </w:rPr>
              <w:t>具</w:t>
            </w:r>
            <w:r>
              <w:rPr>
                <w:rFonts w:hint="eastAsia" w:ascii="宋体" w:hAnsi="Times New Roman" w:eastAsia="宋体" w:cs="Times New Roman"/>
                <w:color w:val="auto"/>
                <w:sz w:val="24"/>
                <w:szCs w:val="24"/>
                <w:highlight w:val="none"/>
                <w:lang w:val="zh-CN" w:eastAsia="zh-CN"/>
              </w:rPr>
              <w:t>有</w:t>
            </w:r>
            <w:r>
              <w:rPr>
                <w:rFonts w:hint="eastAsia" w:ascii="宋体" w:cs="Times New Roman"/>
                <w:color w:val="auto"/>
                <w:sz w:val="24"/>
                <w:szCs w:val="24"/>
                <w:highlight w:val="none"/>
                <w:lang w:val="en-US" w:eastAsia="zh-CN"/>
              </w:rPr>
              <w:t>相关专业中级及以上工程师职称</w:t>
            </w:r>
            <w:r>
              <w:rPr>
                <w:rFonts w:hint="eastAsia" w:ascii="宋体" w:hAnsi="Times New Roman" w:eastAsia="宋体" w:cs="Times New Roman"/>
                <w:color w:val="auto"/>
                <w:sz w:val="24"/>
                <w:szCs w:val="24"/>
                <w:highlight w:val="none"/>
                <w:lang w:val="zh-CN" w:eastAsia="zh-CN"/>
              </w:rPr>
              <w:t>证书，</w:t>
            </w:r>
            <w:r>
              <w:rPr>
                <w:rFonts w:hint="eastAsia" w:ascii="宋体" w:cs="Times New Roman"/>
                <w:color w:val="auto"/>
                <w:sz w:val="24"/>
                <w:szCs w:val="24"/>
                <w:lang w:val="en-US" w:eastAsia="zh-CN"/>
              </w:rPr>
              <w:t>每提供一个具有职称证书的人员得1分，最多得6分</w:t>
            </w:r>
            <w:r>
              <w:rPr>
                <w:rFonts w:hint="eastAsia" w:ascii="宋体" w:hAnsi="Times New Roman" w:eastAsia="宋体" w:cs="Times New Roman"/>
                <w:color w:val="auto"/>
                <w:sz w:val="24"/>
                <w:szCs w:val="24"/>
                <w:lang w:val="zh-CN" w:eastAsia="zh-CN"/>
              </w:rPr>
              <w:t>，</w:t>
            </w:r>
            <w:r>
              <w:rPr>
                <w:rFonts w:hint="eastAsia" w:ascii="宋体" w:hAnsi="Times New Roman" w:eastAsia="宋体" w:cs="Times New Roman"/>
                <w:color w:val="auto"/>
                <w:sz w:val="24"/>
                <w:szCs w:val="24"/>
                <w:lang w:val="en-US" w:eastAsia="zh-CN"/>
              </w:rPr>
              <w:t>投标</w:t>
            </w:r>
            <w:r>
              <w:rPr>
                <w:rFonts w:hint="eastAsia" w:ascii="宋体" w:hAnsi="Times New Roman" w:eastAsia="宋体" w:cs="Times New Roman"/>
                <w:color w:val="auto"/>
                <w:sz w:val="24"/>
                <w:szCs w:val="24"/>
                <w:lang w:val="zh-CN" w:eastAsia="zh-CN"/>
              </w:rPr>
              <w:t>文件内附人员</w:t>
            </w:r>
            <w:r>
              <w:rPr>
                <w:rFonts w:hint="eastAsia" w:ascii="宋体" w:hAnsi="Times New Roman" w:eastAsia="宋体" w:cs="Times New Roman"/>
                <w:color w:val="auto"/>
                <w:sz w:val="24"/>
                <w:szCs w:val="24"/>
                <w:lang w:val="en-US" w:eastAsia="zh-CN"/>
              </w:rPr>
              <w:t>相关</w:t>
            </w:r>
            <w:r>
              <w:rPr>
                <w:rFonts w:hint="eastAsia" w:ascii="宋体" w:hAnsi="Times New Roman" w:eastAsia="宋体" w:cs="Times New Roman"/>
                <w:color w:val="auto"/>
                <w:sz w:val="24"/>
                <w:szCs w:val="24"/>
                <w:lang w:val="zh-CN" w:eastAsia="zh-CN"/>
              </w:rPr>
              <w:t>证书复印件</w:t>
            </w:r>
            <w:r>
              <w:rPr>
                <w:rFonts w:hint="eastAsia" w:ascii="宋体" w:hAnsi="Times New Roman" w:eastAsia="宋体" w:cs="Times New Roman"/>
                <w:color w:val="auto"/>
                <w:sz w:val="24"/>
                <w:szCs w:val="24"/>
                <w:lang w:val="en-US" w:eastAsia="zh-CN"/>
              </w:rPr>
              <w:t>并加盖公章</w:t>
            </w:r>
            <w:r>
              <w:rPr>
                <w:rFonts w:hint="eastAsia" w:ascii="宋体" w:cs="Times New Roman"/>
                <w:color w:val="auto"/>
                <w:sz w:val="24"/>
                <w:szCs w:val="24"/>
                <w:lang w:val="en-US" w:eastAsia="zh-CN"/>
              </w:rPr>
              <w:t>，未附不得分</w:t>
            </w:r>
            <w:r>
              <w:rPr>
                <w:rFonts w:hint="eastAsia" w:ascii="宋体" w:hAnsi="Times New Roman" w:eastAsia="宋体" w:cs="Times New Roman"/>
                <w:color w:val="auto"/>
                <w:sz w:val="24"/>
                <w:szCs w:val="24"/>
                <w:lang w:val="en-US" w:eastAsia="zh-CN"/>
              </w:rPr>
              <w:t>。</w:t>
            </w:r>
          </w:p>
        </w:tc>
        <w:tc>
          <w:tcPr>
            <w:tcW w:w="585" w:type="dxa"/>
            <w:vAlign w:val="center"/>
          </w:tcPr>
          <w:p w14:paraId="20BEAF22">
            <w:pPr>
              <w:jc w:val="center"/>
              <w:rPr>
                <w:rFonts w:ascii="宋体"/>
                <w:color w:val="auto"/>
                <w:sz w:val="24"/>
                <w:szCs w:val="24"/>
              </w:rPr>
            </w:pPr>
            <w:r>
              <w:rPr>
                <w:rFonts w:hint="eastAsia" w:ascii="宋体"/>
                <w:color w:val="auto"/>
                <w:sz w:val="24"/>
                <w:szCs w:val="24"/>
                <w:lang w:val="en-US" w:eastAsia="zh-CN"/>
              </w:rPr>
              <w:t>6</w:t>
            </w:r>
          </w:p>
        </w:tc>
        <w:tc>
          <w:tcPr>
            <w:tcW w:w="947" w:type="dxa"/>
            <w:vAlign w:val="center"/>
          </w:tcPr>
          <w:p w14:paraId="03933365">
            <w:pPr>
              <w:jc w:val="center"/>
              <w:rPr>
                <w:rFonts w:ascii="宋体"/>
                <w:color w:val="auto"/>
                <w:sz w:val="24"/>
                <w:szCs w:val="24"/>
              </w:rPr>
            </w:pPr>
            <w:r>
              <w:rPr>
                <w:rFonts w:hint="eastAsia" w:ascii="宋体" w:hAnsi="宋体" w:cs="宋体"/>
                <w:color w:val="auto"/>
                <w:sz w:val="24"/>
                <w:szCs w:val="24"/>
              </w:rPr>
              <w:t>客观项</w:t>
            </w:r>
          </w:p>
        </w:tc>
      </w:tr>
      <w:tr w14:paraId="1C5E0B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75" w:type="dxa"/>
            <w:vAlign w:val="center"/>
          </w:tcPr>
          <w:p w14:paraId="4ACDB547">
            <w:pPr>
              <w:jc w:val="center"/>
              <w:rPr>
                <w:rFonts w:hint="eastAsia" w:ascii="宋体" w:hAnsi="Times New Roman" w:eastAsia="宋体" w:cs="Times New Roman"/>
                <w:color w:val="auto"/>
                <w:kern w:val="2"/>
                <w:sz w:val="24"/>
                <w:szCs w:val="24"/>
                <w:lang w:val="en-US" w:eastAsia="zh-CN" w:bidi="ar-SA"/>
              </w:rPr>
            </w:pPr>
            <w:r>
              <w:rPr>
                <w:rFonts w:hint="eastAsia" w:ascii="宋体"/>
                <w:color w:val="auto"/>
                <w:sz w:val="24"/>
                <w:szCs w:val="24"/>
                <w:lang w:val="en-US" w:eastAsia="zh-CN"/>
              </w:rPr>
              <w:t>3</w:t>
            </w:r>
          </w:p>
        </w:tc>
        <w:tc>
          <w:tcPr>
            <w:tcW w:w="1560" w:type="dxa"/>
            <w:vAlign w:val="center"/>
          </w:tcPr>
          <w:p w14:paraId="7B33A37A">
            <w:pPr>
              <w:widowControl/>
              <w:jc w:val="center"/>
              <w:rPr>
                <w:rFonts w:hint="default" w:ascii="宋体" w:hAnsi="Times New Roman" w:eastAsia="宋体" w:cs="Times New Roman"/>
                <w:color w:val="auto"/>
                <w:sz w:val="24"/>
                <w:szCs w:val="24"/>
                <w:lang w:val="en-US" w:eastAsia="zh-CN"/>
              </w:rPr>
            </w:pPr>
            <w:r>
              <w:rPr>
                <w:rFonts w:hint="eastAsia" w:ascii="宋体" w:hAnsi="Times New Roman" w:eastAsia="宋体" w:cs="Times New Roman"/>
                <w:color w:val="auto"/>
                <w:sz w:val="24"/>
                <w:szCs w:val="24"/>
                <w:lang w:val="en-US" w:eastAsia="zh-CN"/>
              </w:rPr>
              <w:t>企业实力</w:t>
            </w:r>
          </w:p>
        </w:tc>
        <w:tc>
          <w:tcPr>
            <w:tcW w:w="5415" w:type="dxa"/>
            <w:vAlign w:val="center"/>
          </w:tcPr>
          <w:p w14:paraId="3DC43302">
            <w:pPr>
              <w:keepNext w:val="0"/>
              <w:keepLines w:val="0"/>
              <w:widowControl/>
              <w:suppressLineNumbers w:val="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根据投标人</w:t>
            </w:r>
            <w:r>
              <w:rPr>
                <w:rFonts w:hint="eastAsia" w:ascii="宋体" w:hAnsi="宋体" w:eastAsia="宋体" w:cs="宋体"/>
                <w:color w:val="auto"/>
                <w:sz w:val="24"/>
                <w:szCs w:val="24"/>
                <w:lang w:val="zh-CN"/>
              </w:rPr>
              <w:t>提供基本情况、公司管理制度、企业性质、发展历程、服务理念、服务质量、办公环境照片、</w:t>
            </w:r>
            <w:r>
              <w:rPr>
                <w:rFonts w:hint="eastAsia" w:ascii="宋体" w:hAnsi="宋体" w:eastAsia="宋体" w:cs="宋体"/>
                <w:color w:val="auto"/>
                <w:sz w:val="24"/>
                <w:szCs w:val="24"/>
                <w:lang w:val="en-US" w:eastAsia="zh-CN"/>
              </w:rPr>
              <w:t>对项目属地环卫政策、当地环境及实施条件情况的熟悉程度</w:t>
            </w:r>
            <w:r>
              <w:rPr>
                <w:rFonts w:hint="eastAsia" w:ascii="宋体" w:hAnsi="宋体" w:cs="宋体"/>
                <w:color w:val="auto"/>
                <w:sz w:val="24"/>
                <w:szCs w:val="24"/>
                <w:lang w:val="en-US" w:eastAsia="zh-CN"/>
              </w:rPr>
              <w:t>进行评审，以上内容每提供一项得1分</w:t>
            </w:r>
            <w:r>
              <w:rPr>
                <w:rFonts w:hint="eastAsia" w:ascii="宋体" w:hAnsi="宋体" w:eastAsia="宋体" w:cs="宋体"/>
                <w:color w:val="auto"/>
                <w:sz w:val="24"/>
                <w:szCs w:val="24"/>
                <w:lang w:val="zh-CN"/>
              </w:rPr>
              <w:t>，</w:t>
            </w:r>
            <w:r>
              <w:rPr>
                <w:rFonts w:hint="eastAsia" w:ascii="宋体" w:hAnsi="宋体" w:cs="宋体"/>
                <w:color w:val="auto"/>
                <w:sz w:val="24"/>
                <w:szCs w:val="24"/>
                <w:lang w:val="en-US" w:eastAsia="zh-CN"/>
              </w:rPr>
              <w:t>最多得6分</w:t>
            </w:r>
            <w:r>
              <w:rPr>
                <w:rFonts w:hint="eastAsia" w:ascii="宋体" w:hAnsi="宋体" w:eastAsia="宋体" w:cs="宋体"/>
                <w:color w:val="auto"/>
                <w:sz w:val="24"/>
                <w:szCs w:val="24"/>
                <w:lang w:val="zh-CN"/>
              </w:rPr>
              <w:t>。</w:t>
            </w:r>
          </w:p>
        </w:tc>
        <w:tc>
          <w:tcPr>
            <w:tcW w:w="585" w:type="dxa"/>
            <w:vAlign w:val="center"/>
          </w:tcPr>
          <w:p w14:paraId="7D8CE4DD">
            <w:pPr>
              <w:jc w:val="center"/>
              <w:rPr>
                <w:rFonts w:hint="default" w:ascii="宋体"/>
                <w:color w:val="auto"/>
                <w:sz w:val="24"/>
                <w:szCs w:val="24"/>
                <w:lang w:val="en-US" w:eastAsia="zh-CN"/>
              </w:rPr>
            </w:pPr>
            <w:r>
              <w:rPr>
                <w:rFonts w:hint="eastAsia" w:ascii="宋体"/>
                <w:color w:val="auto"/>
                <w:sz w:val="24"/>
                <w:szCs w:val="24"/>
                <w:lang w:val="en-US" w:eastAsia="zh-CN"/>
              </w:rPr>
              <w:t>6</w:t>
            </w:r>
          </w:p>
        </w:tc>
        <w:tc>
          <w:tcPr>
            <w:tcW w:w="947" w:type="dxa"/>
            <w:vAlign w:val="center"/>
          </w:tcPr>
          <w:p w14:paraId="418B7E0A">
            <w:pPr>
              <w:jc w:val="center"/>
              <w:rPr>
                <w:rFonts w:hint="eastAsia" w:ascii="宋体" w:hAnsi="宋体" w:cs="宋体"/>
                <w:color w:val="auto"/>
                <w:sz w:val="24"/>
                <w:szCs w:val="24"/>
              </w:rPr>
            </w:pPr>
            <w:r>
              <w:rPr>
                <w:rFonts w:hint="eastAsia" w:ascii="宋体" w:hAnsi="宋体" w:cs="宋体"/>
                <w:color w:val="auto"/>
                <w:sz w:val="24"/>
                <w:szCs w:val="24"/>
              </w:rPr>
              <w:t>客观项</w:t>
            </w:r>
          </w:p>
        </w:tc>
      </w:tr>
      <w:tr w14:paraId="03AEB5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75" w:type="dxa"/>
            <w:vAlign w:val="center"/>
          </w:tcPr>
          <w:p w14:paraId="61FC7DCA">
            <w:pPr>
              <w:jc w:val="center"/>
              <w:rPr>
                <w:rFonts w:hint="default" w:ascii="宋体"/>
                <w:color w:val="auto"/>
                <w:sz w:val="24"/>
                <w:szCs w:val="24"/>
                <w:lang w:val="en-US" w:eastAsia="zh-CN"/>
              </w:rPr>
            </w:pPr>
            <w:r>
              <w:rPr>
                <w:rFonts w:hint="eastAsia" w:ascii="宋体"/>
                <w:color w:val="auto"/>
                <w:sz w:val="24"/>
                <w:szCs w:val="24"/>
                <w:lang w:val="en-US" w:eastAsia="zh-CN"/>
              </w:rPr>
              <w:t>4</w:t>
            </w:r>
          </w:p>
        </w:tc>
        <w:tc>
          <w:tcPr>
            <w:tcW w:w="1560" w:type="dxa"/>
            <w:vAlign w:val="center"/>
          </w:tcPr>
          <w:p w14:paraId="188AF7AB">
            <w:pPr>
              <w:widowControl/>
              <w:jc w:val="center"/>
              <w:rPr>
                <w:rFonts w:hint="default" w:ascii="宋体" w:hAnsi="Times New Roman" w:eastAsia="宋体" w:cs="Times New Roman"/>
                <w:color w:val="auto"/>
                <w:sz w:val="24"/>
                <w:szCs w:val="24"/>
                <w:lang w:val="en-US" w:eastAsia="zh-CN"/>
              </w:rPr>
            </w:pPr>
            <w:r>
              <w:rPr>
                <w:rFonts w:hint="eastAsia" w:ascii="宋体" w:cs="Times New Roman"/>
                <w:color w:val="auto"/>
                <w:sz w:val="24"/>
                <w:szCs w:val="24"/>
                <w:lang w:val="en-US" w:eastAsia="zh-CN"/>
              </w:rPr>
              <w:t>认证证书</w:t>
            </w:r>
          </w:p>
        </w:tc>
        <w:tc>
          <w:tcPr>
            <w:tcW w:w="5415" w:type="dxa"/>
            <w:vAlign w:val="center"/>
          </w:tcPr>
          <w:p w14:paraId="657A0071">
            <w:pPr>
              <w:keepNext w:val="0"/>
              <w:keepLines w:val="0"/>
              <w:widowControl/>
              <w:suppressLineNumbers w:val="0"/>
              <w:jc w:val="left"/>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投标人具有有效期内的质量管理体系、环境管理体系、职业健康安全管理体系认证证书，每提供一项得2分，最多得6分，</w:t>
            </w:r>
            <w:r>
              <w:rPr>
                <w:rFonts w:hint="eastAsia" w:ascii="宋体" w:hAnsi="Times New Roman" w:eastAsia="宋体" w:cs="Times New Roman"/>
                <w:color w:val="auto"/>
                <w:sz w:val="24"/>
                <w:szCs w:val="24"/>
                <w:lang w:val="en-US" w:eastAsia="zh-CN"/>
              </w:rPr>
              <w:t>投标</w:t>
            </w:r>
            <w:r>
              <w:rPr>
                <w:rFonts w:hint="eastAsia" w:ascii="宋体" w:hAnsi="Times New Roman" w:eastAsia="宋体" w:cs="Times New Roman"/>
                <w:color w:val="auto"/>
                <w:sz w:val="24"/>
                <w:szCs w:val="24"/>
                <w:lang w:val="zh-CN" w:eastAsia="zh-CN"/>
              </w:rPr>
              <w:t>文件内附</w:t>
            </w:r>
            <w:r>
              <w:rPr>
                <w:rFonts w:hint="eastAsia" w:ascii="宋体" w:eastAsia="宋体" w:cs="Times New Roman"/>
                <w:color w:val="auto"/>
                <w:sz w:val="24"/>
                <w:szCs w:val="24"/>
                <w:lang w:val="en-US" w:eastAsia="zh-CN"/>
              </w:rPr>
              <w:t>相关证书</w:t>
            </w:r>
            <w:r>
              <w:rPr>
                <w:rFonts w:hint="eastAsia" w:ascii="宋体" w:hAnsi="Times New Roman" w:eastAsia="宋体" w:cs="Times New Roman"/>
                <w:color w:val="auto"/>
                <w:sz w:val="24"/>
                <w:szCs w:val="24"/>
                <w:lang w:val="zh-CN" w:eastAsia="zh-CN"/>
              </w:rPr>
              <w:t>复印件</w:t>
            </w:r>
            <w:r>
              <w:rPr>
                <w:rFonts w:hint="eastAsia" w:ascii="宋体" w:hAnsi="Times New Roman" w:eastAsia="宋体" w:cs="Times New Roman"/>
                <w:color w:val="auto"/>
                <w:sz w:val="24"/>
                <w:szCs w:val="24"/>
                <w:lang w:val="en-US" w:eastAsia="zh-CN"/>
              </w:rPr>
              <w:t>并加盖公章</w:t>
            </w:r>
            <w:r>
              <w:rPr>
                <w:rFonts w:hint="eastAsia" w:ascii="宋体" w:cs="Times New Roman"/>
                <w:color w:val="auto"/>
                <w:sz w:val="24"/>
                <w:szCs w:val="24"/>
                <w:lang w:val="en-US" w:eastAsia="zh-CN"/>
              </w:rPr>
              <w:t>，未附不得分</w:t>
            </w:r>
            <w:r>
              <w:rPr>
                <w:rFonts w:hint="eastAsia" w:ascii="宋体" w:hAnsi="Times New Roman" w:eastAsia="宋体" w:cs="Times New Roman"/>
                <w:color w:val="auto"/>
                <w:sz w:val="24"/>
                <w:szCs w:val="24"/>
                <w:lang w:val="en-US" w:eastAsia="zh-CN"/>
              </w:rPr>
              <w:t>。</w:t>
            </w:r>
          </w:p>
        </w:tc>
        <w:tc>
          <w:tcPr>
            <w:tcW w:w="585" w:type="dxa"/>
            <w:vAlign w:val="center"/>
          </w:tcPr>
          <w:p w14:paraId="55DC2EA7">
            <w:pPr>
              <w:jc w:val="center"/>
              <w:rPr>
                <w:rFonts w:hint="default" w:ascii="宋体"/>
                <w:color w:val="auto"/>
                <w:sz w:val="24"/>
                <w:szCs w:val="24"/>
                <w:lang w:val="en-US" w:eastAsia="zh-CN"/>
              </w:rPr>
            </w:pPr>
            <w:r>
              <w:rPr>
                <w:rFonts w:hint="eastAsia" w:ascii="宋体"/>
                <w:color w:val="auto"/>
                <w:sz w:val="24"/>
                <w:szCs w:val="24"/>
                <w:lang w:val="en-US" w:eastAsia="zh-CN"/>
              </w:rPr>
              <w:t>6</w:t>
            </w:r>
          </w:p>
        </w:tc>
        <w:tc>
          <w:tcPr>
            <w:tcW w:w="947" w:type="dxa"/>
            <w:vAlign w:val="center"/>
          </w:tcPr>
          <w:p w14:paraId="40751090">
            <w:pPr>
              <w:jc w:val="center"/>
              <w:rPr>
                <w:rFonts w:hint="eastAsia" w:ascii="宋体" w:hAnsi="宋体" w:cs="宋体"/>
                <w:color w:val="auto"/>
                <w:sz w:val="24"/>
                <w:szCs w:val="24"/>
              </w:rPr>
            </w:pPr>
            <w:r>
              <w:rPr>
                <w:rFonts w:hint="eastAsia" w:ascii="宋体" w:hAnsi="宋体" w:cs="宋体"/>
                <w:color w:val="auto"/>
                <w:sz w:val="24"/>
                <w:szCs w:val="24"/>
              </w:rPr>
              <w:t>客观项</w:t>
            </w:r>
          </w:p>
        </w:tc>
      </w:tr>
      <w:tr w14:paraId="4C7E4B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BA17653">
            <w:pPr>
              <w:jc w:val="center"/>
              <w:rPr>
                <w:rFonts w:hint="eastAsia" w:ascii="宋体" w:hAnsi="Times New Roman" w:eastAsia="宋体" w:cs="Times New Roman"/>
                <w:color w:val="auto"/>
                <w:kern w:val="2"/>
                <w:sz w:val="24"/>
                <w:szCs w:val="24"/>
                <w:lang w:val="en-US" w:eastAsia="zh-CN" w:bidi="ar-SA"/>
              </w:rPr>
            </w:pPr>
            <w:r>
              <w:rPr>
                <w:rFonts w:hint="eastAsia" w:ascii="宋体"/>
                <w:color w:val="auto"/>
                <w:sz w:val="24"/>
                <w:szCs w:val="24"/>
                <w:lang w:val="en-US" w:eastAsia="zh-CN"/>
              </w:rPr>
              <w:t>5</w:t>
            </w:r>
          </w:p>
        </w:tc>
        <w:tc>
          <w:tcPr>
            <w:tcW w:w="1560" w:type="dxa"/>
            <w:vAlign w:val="center"/>
          </w:tcPr>
          <w:p w14:paraId="58FCCAB4">
            <w:pPr>
              <w:widowControl/>
              <w:jc w:val="center"/>
              <w:rPr>
                <w:rFonts w:hint="default" w:ascii="宋体" w:hAnsi="Times New Roman" w:eastAsia="宋体" w:cs="Times New Roman"/>
                <w:color w:val="auto"/>
                <w:sz w:val="24"/>
                <w:szCs w:val="24"/>
                <w:lang w:val="en-US" w:eastAsia="zh-CN"/>
              </w:rPr>
            </w:pPr>
            <w:r>
              <w:rPr>
                <w:rFonts w:hint="eastAsia" w:ascii="宋体" w:cs="Times New Roman"/>
                <w:color w:val="auto"/>
                <w:sz w:val="24"/>
                <w:szCs w:val="24"/>
                <w:lang w:val="en-US" w:eastAsia="zh-CN"/>
              </w:rPr>
              <w:t>运输车辆</w:t>
            </w:r>
          </w:p>
        </w:tc>
        <w:tc>
          <w:tcPr>
            <w:tcW w:w="5415" w:type="dxa"/>
            <w:vAlign w:val="center"/>
          </w:tcPr>
          <w:p w14:paraId="69E45FE2">
            <w:pPr>
              <w:widowControl/>
              <w:jc w:val="left"/>
              <w:rPr>
                <w:rFonts w:hint="default" w:ascii="宋体" w:hAnsi="Times New Roman" w:eastAsia="宋体" w:cs="Times New Roman"/>
                <w:color w:val="auto"/>
                <w:sz w:val="24"/>
                <w:szCs w:val="24"/>
                <w:lang w:val="en-US" w:eastAsia="zh-CN"/>
              </w:rPr>
            </w:pPr>
            <w:r>
              <w:rPr>
                <w:rFonts w:hint="eastAsia" w:ascii="宋体" w:cs="Times New Roman"/>
                <w:color w:val="auto"/>
                <w:sz w:val="24"/>
                <w:szCs w:val="24"/>
                <w:lang w:val="en-US" w:eastAsia="zh-CN"/>
              </w:rPr>
              <w:t>投标人拟为本项目投入的运输车辆数量进行评审，每提供一辆得2分，最多得10分</w:t>
            </w:r>
            <w:r>
              <w:rPr>
                <w:rFonts w:hint="eastAsia" w:ascii="宋体" w:hAnsi="宋体" w:eastAsia="宋体" w:cs="宋体"/>
                <w:color w:val="auto"/>
                <w:sz w:val="24"/>
                <w:szCs w:val="24"/>
                <w:lang w:val="zh-CN"/>
              </w:rPr>
              <w:t>，</w:t>
            </w:r>
            <w:r>
              <w:rPr>
                <w:rFonts w:hint="eastAsia" w:ascii="宋体" w:hAnsi="Times New Roman" w:eastAsia="宋体" w:cs="Times New Roman"/>
                <w:color w:val="auto"/>
                <w:sz w:val="24"/>
                <w:szCs w:val="24"/>
                <w:lang w:val="en-US" w:eastAsia="zh-CN"/>
              </w:rPr>
              <w:t>投标</w:t>
            </w:r>
            <w:r>
              <w:rPr>
                <w:rFonts w:hint="eastAsia" w:ascii="宋体" w:hAnsi="Times New Roman" w:eastAsia="宋体" w:cs="Times New Roman"/>
                <w:color w:val="auto"/>
                <w:sz w:val="24"/>
                <w:szCs w:val="24"/>
                <w:lang w:val="zh-CN" w:eastAsia="zh-CN"/>
              </w:rPr>
              <w:t>文件内附</w:t>
            </w:r>
            <w:r>
              <w:rPr>
                <w:rFonts w:hint="eastAsia" w:ascii="宋体" w:eastAsia="宋体" w:cs="Times New Roman"/>
                <w:color w:val="auto"/>
                <w:sz w:val="24"/>
                <w:szCs w:val="24"/>
                <w:lang w:val="en-US" w:eastAsia="zh-CN"/>
              </w:rPr>
              <w:t>相关车辆工具等照片及车辆行驶证</w:t>
            </w:r>
            <w:r>
              <w:rPr>
                <w:rFonts w:hint="eastAsia" w:ascii="宋体" w:hAnsi="Times New Roman" w:eastAsia="宋体" w:cs="Times New Roman"/>
                <w:color w:val="auto"/>
                <w:sz w:val="24"/>
                <w:szCs w:val="24"/>
                <w:lang w:val="zh-CN" w:eastAsia="zh-CN"/>
              </w:rPr>
              <w:t>复印件</w:t>
            </w:r>
            <w:r>
              <w:rPr>
                <w:rFonts w:hint="eastAsia" w:ascii="宋体" w:cs="Times New Roman"/>
                <w:color w:val="auto"/>
                <w:sz w:val="24"/>
                <w:szCs w:val="24"/>
                <w:lang w:val="en-US" w:eastAsia="zh-CN"/>
              </w:rPr>
              <w:t>（租赁车辆同时提供有效的租赁合同或相关证明文件）</w:t>
            </w:r>
            <w:r>
              <w:rPr>
                <w:rFonts w:hint="eastAsia" w:ascii="宋体" w:hAnsi="Times New Roman" w:eastAsia="宋体" w:cs="Times New Roman"/>
                <w:color w:val="auto"/>
                <w:sz w:val="24"/>
                <w:szCs w:val="24"/>
                <w:lang w:val="en-US" w:eastAsia="zh-CN"/>
              </w:rPr>
              <w:t>并加盖公章</w:t>
            </w:r>
            <w:r>
              <w:rPr>
                <w:rFonts w:hint="eastAsia" w:ascii="宋体" w:cs="Times New Roman"/>
                <w:color w:val="auto"/>
                <w:sz w:val="24"/>
                <w:szCs w:val="24"/>
                <w:lang w:val="en-US" w:eastAsia="zh-CN"/>
              </w:rPr>
              <w:t>，未附不得分</w:t>
            </w:r>
            <w:r>
              <w:rPr>
                <w:rFonts w:hint="eastAsia" w:ascii="宋体" w:hAnsi="Times New Roman" w:eastAsia="宋体" w:cs="Times New Roman"/>
                <w:color w:val="auto"/>
                <w:sz w:val="24"/>
                <w:szCs w:val="24"/>
                <w:lang w:val="en-US" w:eastAsia="zh-CN"/>
              </w:rPr>
              <w:t>。</w:t>
            </w:r>
          </w:p>
        </w:tc>
        <w:tc>
          <w:tcPr>
            <w:tcW w:w="585" w:type="dxa"/>
            <w:vAlign w:val="center"/>
          </w:tcPr>
          <w:p w14:paraId="3097EBF2">
            <w:pPr>
              <w:jc w:val="center"/>
              <w:rPr>
                <w:rFonts w:hint="default" w:ascii="宋体"/>
                <w:color w:val="auto"/>
                <w:sz w:val="24"/>
                <w:szCs w:val="24"/>
                <w:lang w:val="en-US" w:eastAsia="zh-CN"/>
              </w:rPr>
            </w:pPr>
            <w:r>
              <w:rPr>
                <w:rFonts w:hint="eastAsia" w:ascii="宋体"/>
                <w:color w:val="auto"/>
                <w:sz w:val="24"/>
                <w:szCs w:val="24"/>
                <w:lang w:val="en-US" w:eastAsia="zh-CN"/>
              </w:rPr>
              <w:t>10</w:t>
            </w:r>
          </w:p>
        </w:tc>
        <w:tc>
          <w:tcPr>
            <w:tcW w:w="947" w:type="dxa"/>
            <w:vAlign w:val="center"/>
          </w:tcPr>
          <w:p w14:paraId="56D77DA4">
            <w:pPr>
              <w:jc w:val="center"/>
              <w:rPr>
                <w:rFonts w:hint="eastAsia" w:ascii="宋体" w:hAnsi="宋体" w:cs="宋体"/>
                <w:color w:val="auto"/>
                <w:sz w:val="24"/>
                <w:szCs w:val="24"/>
              </w:rPr>
            </w:pPr>
            <w:r>
              <w:rPr>
                <w:rFonts w:hint="eastAsia" w:ascii="宋体" w:hAnsi="宋体" w:cs="宋体"/>
                <w:color w:val="auto"/>
                <w:sz w:val="24"/>
                <w:szCs w:val="24"/>
              </w:rPr>
              <w:t>客观项</w:t>
            </w:r>
          </w:p>
        </w:tc>
      </w:tr>
      <w:tr w14:paraId="2676C0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FA735E5">
            <w:pPr>
              <w:jc w:val="center"/>
              <w:rPr>
                <w:rFonts w:ascii="宋体" w:hAnsi="Times New Roman" w:eastAsia="宋体" w:cs="Times New Roman"/>
                <w:color w:val="auto"/>
                <w:kern w:val="2"/>
                <w:sz w:val="24"/>
                <w:szCs w:val="24"/>
                <w:lang w:val="en-US" w:eastAsia="zh-CN" w:bidi="ar-SA"/>
              </w:rPr>
            </w:pPr>
            <w:r>
              <w:rPr>
                <w:rFonts w:hint="eastAsia" w:ascii="宋体"/>
                <w:color w:val="auto"/>
                <w:sz w:val="24"/>
                <w:szCs w:val="24"/>
                <w:lang w:val="en-US" w:eastAsia="zh-CN"/>
              </w:rPr>
              <w:t>6</w:t>
            </w:r>
          </w:p>
        </w:tc>
        <w:tc>
          <w:tcPr>
            <w:tcW w:w="1560" w:type="dxa"/>
            <w:vAlign w:val="center"/>
          </w:tcPr>
          <w:p w14:paraId="08B96905">
            <w:pPr>
              <w:widowControl/>
              <w:jc w:val="center"/>
              <w:rPr>
                <w:rFonts w:ascii="宋体"/>
                <w:color w:val="auto"/>
                <w:sz w:val="24"/>
                <w:szCs w:val="24"/>
              </w:rPr>
            </w:pPr>
            <w:r>
              <w:rPr>
                <w:rFonts w:hint="eastAsia" w:ascii="宋体" w:hAnsi="Times New Roman" w:eastAsia="宋体" w:cs="Times New Roman"/>
                <w:color w:val="auto"/>
                <w:sz w:val="24"/>
                <w:szCs w:val="24"/>
                <w:lang w:val="en-US" w:eastAsia="zh-CN"/>
              </w:rPr>
              <w:t>服务承诺</w:t>
            </w:r>
          </w:p>
        </w:tc>
        <w:tc>
          <w:tcPr>
            <w:tcW w:w="5415" w:type="dxa"/>
            <w:vAlign w:val="center"/>
          </w:tcPr>
          <w:p w14:paraId="1390C862">
            <w:pPr>
              <w:keepNext w:val="0"/>
              <w:keepLines w:val="0"/>
              <w:widowControl/>
              <w:suppressLineNumbers w:val="0"/>
              <w:jc w:val="left"/>
              <w:rPr>
                <w:rFonts w:ascii="宋体"/>
                <w:b/>
                <w:bCs/>
                <w:color w:val="auto"/>
                <w:sz w:val="24"/>
                <w:szCs w:val="24"/>
              </w:rPr>
            </w:pPr>
            <w:r>
              <w:rPr>
                <w:rFonts w:hint="eastAsia" w:ascii="宋体" w:hAnsi="宋体" w:eastAsia="宋体" w:cs="宋体"/>
                <w:color w:val="auto"/>
                <w:kern w:val="0"/>
                <w:sz w:val="24"/>
                <w:szCs w:val="24"/>
                <w:lang w:val="en-US" w:eastAsia="zh-CN" w:bidi="ar"/>
              </w:rPr>
              <w:t>投标人</w:t>
            </w:r>
            <w:r>
              <w:rPr>
                <w:rFonts w:hint="eastAsia" w:ascii="宋体" w:hAnsi="宋体" w:cs="宋体"/>
                <w:color w:val="auto"/>
                <w:kern w:val="0"/>
                <w:sz w:val="24"/>
                <w:szCs w:val="24"/>
                <w:lang w:val="en-US" w:eastAsia="zh-CN" w:bidi="ar"/>
              </w:rPr>
              <w:t>可以从响应时效性、服务效率、作业合规性、资源化与环保措施、客户沟通机制、投诉处理效率等方面</w:t>
            </w:r>
            <w:r>
              <w:rPr>
                <w:rFonts w:hint="eastAsia" w:ascii="宋体" w:hAnsi="宋体" w:eastAsia="宋体" w:cs="宋体"/>
                <w:color w:val="auto"/>
                <w:kern w:val="0"/>
                <w:sz w:val="24"/>
                <w:szCs w:val="24"/>
                <w:lang w:val="en-US" w:eastAsia="zh-CN" w:bidi="ar"/>
              </w:rPr>
              <w:t>做出承诺，</w:t>
            </w:r>
            <w:r>
              <w:rPr>
                <w:rFonts w:hint="eastAsia" w:ascii="宋体" w:hAnsi="宋体" w:cs="宋体"/>
                <w:color w:val="auto"/>
                <w:kern w:val="0"/>
                <w:sz w:val="24"/>
                <w:szCs w:val="24"/>
                <w:lang w:val="en-US" w:eastAsia="zh-CN" w:bidi="ar"/>
              </w:rPr>
              <w:t>承诺内容需具体、科学、可行、合理、有实质性并满足项目需求，</w:t>
            </w:r>
            <w:r>
              <w:rPr>
                <w:rFonts w:hint="eastAsia" w:ascii="宋体" w:hAnsi="宋体" w:cs="宋体"/>
                <w:color w:val="auto"/>
                <w:sz w:val="24"/>
                <w:szCs w:val="24"/>
                <w:lang w:val="en-US" w:eastAsia="zh-CN"/>
              </w:rPr>
              <w:t>以上内容每提供一项得1分</w:t>
            </w:r>
            <w:r>
              <w:rPr>
                <w:rFonts w:hint="eastAsia" w:ascii="宋体" w:hAnsi="宋体" w:eastAsia="宋体" w:cs="宋体"/>
                <w:color w:val="auto"/>
                <w:sz w:val="24"/>
                <w:szCs w:val="24"/>
                <w:lang w:val="zh-CN"/>
              </w:rPr>
              <w:t>，</w:t>
            </w:r>
            <w:r>
              <w:rPr>
                <w:rFonts w:hint="eastAsia" w:ascii="宋体" w:hAnsi="宋体" w:cs="宋体"/>
                <w:color w:val="auto"/>
                <w:sz w:val="24"/>
                <w:szCs w:val="24"/>
                <w:lang w:val="en-US" w:eastAsia="zh-CN"/>
              </w:rPr>
              <w:t>最多得6分</w:t>
            </w:r>
            <w:r>
              <w:rPr>
                <w:rFonts w:hint="eastAsia" w:ascii="宋体" w:hAnsi="宋体" w:eastAsia="宋体" w:cs="宋体"/>
                <w:color w:val="auto"/>
                <w:sz w:val="24"/>
                <w:szCs w:val="24"/>
                <w:lang w:eastAsia="zh-CN"/>
              </w:rPr>
              <w:t>。</w:t>
            </w:r>
          </w:p>
        </w:tc>
        <w:tc>
          <w:tcPr>
            <w:tcW w:w="585" w:type="dxa"/>
            <w:vAlign w:val="center"/>
          </w:tcPr>
          <w:p w14:paraId="5AC164CE">
            <w:pPr>
              <w:jc w:val="center"/>
              <w:rPr>
                <w:rFonts w:hint="eastAsia" w:ascii="宋体" w:eastAsia="宋体"/>
                <w:color w:val="auto"/>
                <w:sz w:val="24"/>
                <w:szCs w:val="24"/>
                <w:lang w:val="en-US" w:eastAsia="zh-CN"/>
              </w:rPr>
            </w:pPr>
            <w:r>
              <w:rPr>
                <w:rFonts w:hint="eastAsia" w:ascii="宋体"/>
                <w:color w:val="auto"/>
                <w:sz w:val="24"/>
                <w:szCs w:val="24"/>
                <w:lang w:val="en-US" w:eastAsia="zh-CN"/>
              </w:rPr>
              <w:t>6</w:t>
            </w:r>
          </w:p>
        </w:tc>
        <w:tc>
          <w:tcPr>
            <w:tcW w:w="947" w:type="dxa"/>
            <w:vAlign w:val="center"/>
          </w:tcPr>
          <w:p w14:paraId="78971C8B">
            <w:pPr>
              <w:jc w:val="center"/>
              <w:rPr>
                <w:rFonts w:ascii="宋体"/>
                <w:color w:val="auto"/>
                <w:sz w:val="24"/>
                <w:szCs w:val="24"/>
              </w:rPr>
            </w:pPr>
            <w:r>
              <w:rPr>
                <w:rFonts w:hint="eastAsia" w:ascii="宋体" w:hAnsi="宋体" w:cs="宋体"/>
                <w:color w:val="auto"/>
                <w:sz w:val="24"/>
                <w:szCs w:val="24"/>
              </w:rPr>
              <w:t>客观项</w:t>
            </w:r>
          </w:p>
        </w:tc>
      </w:tr>
      <w:tr w14:paraId="1A07DF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82" w:type="dxa"/>
            <w:gridSpan w:val="5"/>
            <w:tcBorders>
              <w:bottom w:val="single" w:color="auto" w:sz="8" w:space="0"/>
            </w:tcBorders>
            <w:vAlign w:val="center"/>
          </w:tcPr>
          <w:p w14:paraId="38A4B7B3">
            <w:pPr>
              <w:autoSpaceDE w:val="0"/>
              <w:autoSpaceDN w:val="0"/>
              <w:adjustRightInd w:val="0"/>
              <w:rPr>
                <w:rFonts w:ascii="宋体"/>
                <w:color w:val="auto"/>
                <w:sz w:val="24"/>
                <w:szCs w:val="24"/>
              </w:rPr>
            </w:pPr>
            <w:r>
              <w:rPr>
                <w:rFonts w:hint="eastAsia" w:ascii="宋体" w:hAnsi="宋体" w:cs="宋体"/>
                <w:color w:val="auto"/>
                <w:sz w:val="24"/>
                <w:szCs w:val="24"/>
              </w:rPr>
              <w:t>说明：</w:t>
            </w:r>
          </w:p>
          <w:p w14:paraId="7266B3C1">
            <w:pPr>
              <w:autoSpaceDE w:val="0"/>
              <w:autoSpaceDN w:val="0"/>
              <w:adjustRightInd w:val="0"/>
              <w:rPr>
                <w:rFonts w:ascii="宋体"/>
                <w:color w:val="auto"/>
                <w:sz w:val="24"/>
                <w:szCs w:val="24"/>
              </w:rPr>
            </w:pPr>
            <w:r>
              <w:rPr>
                <w:rFonts w:ascii="宋体" w:hAnsi="宋体" w:cs="宋体"/>
                <w:color w:val="auto"/>
                <w:sz w:val="24"/>
                <w:szCs w:val="24"/>
              </w:rPr>
              <w:t>1.</w:t>
            </w:r>
            <w:r>
              <w:rPr>
                <w:rFonts w:hint="eastAsia" w:ascii="宋体" w:hAnsi="宋体" w:cs="宋体"/>
                <w:color w:val="auto"/>
                <w:sz w:val="24"/>
                <w:szCs w:val="24"/>
              </w:rPr>
              <w:t>评分标准中有分值区间的，包含区间上限本数，不含下限本数。</w:t>
            </w:r>
          </w:p>
          <w:p w14:paraId="7FF5B69B">
            <w:pPr>
              <w:autoSpaceDE w:val="0"/>
              <w:autoSpaceDN w:val="0"/>
              <w:adjustRightInd w:val="0"/>
              <w:rPr>
                <w:rFonts w:ascii="宋体"/>
                <w:color w:val="auto"/>
                <w:sz w:val="24"/>
                <w:szCs w:val="24"/>
              </w:rPr>
            </w:pPr>
            <w:r>
              <w:rPr>
                <w:rFonts w:ascii="宋体" w:hAnsi="宋体" w:cs="宋体"/>
                <w:color w:val="auto"/>
                <w:sz w:val="24"/>
                <w:szCs w:val="24"/>
              </w:rPr>
              <w:t>2.</w:t>
            </w:r>
            <w:r>
              <w:rPr>
                <w:rFonts w:hint="eastAsia" w:ascii="宋体" w:hAnsi="宋体" w:cs="宋体"/>
                <w:color w:val="auto"/>
                <w:sz w:val="24"/>
                <w:szCs w:val="24"/>
              </w:rPr>
              <w:t>评分因素有时间限制（如投标截止日前三年内）的，所提供的合同、证书、证明等材料的时间，以签署日期、颁发日期或出具日期为准。</w:t>
            </w:r>
          </w:p>
        </w:tc>
      </w:tr>
    </w:tbl>
    <w:p w14:paraId="18BD0338">
      <w:pPr>
        <w:pStyle w:val="2"/>
        <w:keepNext/>
        <w:keepLines/>
        <w:pageBreakBefore w:val="0"/>
        <w:widowControl w:val="0"/>
        <w:kinsoku/>
        <w:wordWrap/>
        <w:overflowPunct/>
        <w:topLinePunct w:val="0"/>
        <w:autoSpaceDE/>
        <w:autoSpaceDN/>
        <w:bidi w:val="0"/>
        <w:adjustRightInd/>
        <w:snapToGrid/>
        <w:spacing w:before="0" w:after="0"/>
        <w:ind w:firstLine="0"/>
        <w:jc w:val="center"/>
        <w:textAlignment w:val="auto"/>
        <w:rPr>
          <w:rStyle w:val="20"/>
          <w:b/>
          <w:bCs/>
          <w:color w:val="auto"/>
          <w:sz w:val="36"/>
          <w:szCs w:val="36"/>
        </w:rPr>
      </w:pPr>
      <w:r>
        <w:rPr>
          <w:rStyle w:val="20"/>
          <w:rFonts w:ascii="宋体" w:hAnsi="宋体" w:cs="宋体"/>
          <w:b/>
          <w:bCs/>
          <w:color w:val="auto"/>
          <w:kern w:val="0"/>
          <w:sz w:val="36"/>
          <w:szCs w:val="36"/>
        </w:rPr>
        <w:br w:type="page"/>
      </w:r>
      <w:r>
        <w:rPr>
          <w:rStyle w:val="20"/>
          <w:rFonts w:hint="eastAsia"/>
          <w:b/>
          <w:bCs/>
          <w:color w:val="auto"/>
          <w:sz w:val="36"/>
          <w:szCs w:val="36"/>
        </w:rPr>
        <w:t>第六章  投标人须知</w:t>
      </w:r>
    </w:p>
    <w:p w14:paraId="61D66416">
      <w:pPr>
        <w:jc w:val="center"/>
        <w:outlineLvl w:val="1"/>
        <w:rPr>
          <w:rFonts w:ascii="宋体" w:hAnsi="宋体"/>
          <w:color w:val="auto"/>
          <w:sz w:val="24"/>
        </w:rPr>
      </w:pPr>
      <w:r>
        <w:rPr>
          <w:rFonts w:hint="eastAsia" w:ascii="黑体" w:hAnsi="黑体" w:eastAsia="黑体" w:cs="黑体"/>
          <w:color w:val="auto"/>
          <w:kern w:val="0"/>
          <w:sz w:val="30"/>
          <w:szCs w:val="30"/>
          <w:lang w:val="zh-CN"/>
        </w:rPr>
        <w:t>一、总则</w:t>
      </w:r>
    </w:p>
    <w:p w14:paraId="21A75B5F">
      <w:pPr>
        <w:adjustRightInd w:val="0"/>
        <w:snapToGrid w:val="0"/>
        <w:ind w:firstLine="441" w:firstLineChars="197"/>
        <w:rPr>
          <w:rFonts w:ascii="宋体" w:hAnsi="宋体"/>
          <w:b/>
          <w:bCs/>
          <w:color w:val="auto"/>
          <w:sz w:val="24"/>
        </w:rPr>
      </w:pPr>
      <w:r>
        <w:rPr>
          <w:rFonts w:hint="eastAsia" w:ascii="宋体" w:hAnsi="宋体"/>
          <w:b/>
          <w:bCs/>
          <w:color w:val="auto"/>
          <w:sz w:val="24"/>
        </w:rPr>
        <w:t>1. 定义</w:t>
      </w:r>
    </w:p>
    <w:p w14:paraId="0B7F5BBC">
      <w:pPr>
        <w:adjustRightInd w:val="0"/>
        <w:snapToGrid w:val="0"/>
        <w:ind w:firstLine="441" w:firstLineChars="197"/>
        <w:rPr>
          <w:rFonts w:ascii="宋体" w:hAnsi="宋体"/>
          <w:color w:val="auto"/>
          <w:sz w:val="24"/>
        </w:rPr>
      </w:pPr>
      <w:r>
        <w:rPr>
          <w:rFonts w:hint="eastAsia" w:ascii="宋体" w:hAnsi="宋体"/>
          <w:color w:val="auto"/>
          <w:sz w:val="24"/>
        </w:rPr>
        <w:t xml:space="preserve">1.1 “采购人”是指依法进行政府采购的国家机关、事业单位、团体组织。本项目采购人详见本招标文件中第一章《投标邀请》。 </w:t>
      </w:r>
    </w:p>
    <w:p w14:paraId="119CD8C3">
      <w:pPr>
        <w:adjustRightInd w:val="0"/>
        <w:snapToGrid w:val="0"/>
        <w:ind w:firstLine="441" w:firstLineChars="197"/>
        <w:rPr>
          <w:rFonts w:ascii="宋体" w:hAnsi="宋体"/>
          <w:color w:val="auto"/>
          <w:sz w:val="24"/>
        </w:rPr>
      </w:pPr>
      <w:r>
        <w:rPr>
          <w:rFonts w:hint="eastAsia" w:ascii="宋体" w:hAnsi="宋体"/>
          <w:color w:val="auto"/>
          <w:sz w:val="24"/>
        </w:rPr>
        <w:t>1.2 “</w:t>
      </w:r>
      <w:r>
        <w:rPr>
          <w:rFonts w:hint="eastAsia" w:ascii="宋体" w:hAnsi="宋体"/>
          <w:color w:val="auto"/>
          <w:sz w:val="24"/>
          <w:lang w:val="en-US" w:eastAsia="zh-CN"/>
        </w:rPr>
        <w:t>采购代理机构</w:t>
      </w:r>
      <w:r>
        <w:rPr>
          <w:rFonts w:hint="eastAsia" w:ascii="宋体" w:hAnsi="宋体"/>
          <w:color w:val="auto"/>
          <w:sz w:val="24"/>
        </w:rPr>
        <w:t>”是</w:t>
      </w:r>
      <w:r>
        <w:rPr>
          <w:rFonts w:hint="eastAsia" w:ascii="宋体" w:hAnsi="宋体" w:eastAsia="宋体" w:cs="Times New Roman"/>
          <w:color w:val="auto"/>
          <w:sz w:val="24"/>
        </w:rPr>
        <w:t>指依据《政府采购委托代理协议》，受采购人委托具体组织本次招标采购活动的单位，详见本招标文件中第一章《投标邀请》</w:t>
      </w:r>
      <w:r>
        <w:rPr>
          <w:rFonts w:hint="eastAsia" w:ascii="宋体" w:hAnsi="宋体"/>
          <w:color w:val="auto"/>
          <w:sz w:val="24"/>
        </w:rPr>
        <w:t>。</w:t>
      </w:r>
    </w:p>
    <w:p w14:paraId="63565319">
      <w:pPr>
        <w:adjustRightInd w:val="0"/>
        <w:snapToGrid w:val="0"/>
        <w:ind w:firstLine="441" w:firstLineChars="197"/>
        <w:rPr>
          <w:rFonts w:ascii="宋体" w:hAnsi="宋体"/>
          <w:color w:val="auto"/>
          <w:sz w:val="24"/>
        </w:rPr>
      </w:pPr>
      <w:r>
        <w:rPr>
          <w:rFonts w:hint="eastAsia" w:ascii="宋体" w:hAnsi="宋体"/>
          <w:color w:val="auto"/>
          <w:sz w:val="24"/>
        </w:rPr>
        <w:t>1.3 “服务”是指本招标文件中所属服务。</w:t>
      </w:r>
    </w:p>
    <w:p w14:paraId="44D25E0B">
      <w:pPr>
        <w:adjustRightInd w:val="0"/>
        <w:snapToGrid w:val="0"/>
        <w:ind w:firstLine="441" w:firstLineChars="197"/>
        <w:rPr>
          <w:rFonts w:ascii="宋体" w:hAnsi="宋体"/>
          <w:color w:val="auto"/>
          <w:sz w:val="24"/>
        </w:rPr>
      </w:pPr>
      <w:r>
        <w:rPr>
          <w:rFonts w:hint="eastAsia" w:ascii="宋体" w:hAnsi="宋体"/>
          <w:color w:val="auto"/>
          <w:sz w:val="24"/>
        </w:rPr>
        <w:t>1.4 “投标人（供应商）”是指</w:t>
      </w:r>
      <w:r>
        <w:rPr>
          <w:rFonts w:ascii="宋体" w:hAnsi="宋体"/>
          <w:color w:val="auto"/>
          <w:sz w:val="24"/>
        </w:rPr>
        <w:t>响应招标、参加投标竞争的法人、其他组织或者自然人。</w:t>
      </w:r>
    </w:p>
    <w:p w14:paraId="6405A84C">
      <w:pPr>
        <w:adjustRightInd w:val="0"/>
        <w:snapToGrid w:val="0"/>
        <w:ind w:firstLine="441" w:firstLineChars="197"/>
        <w:rPr>
          <w:rFonts w:ascii="宋体" w:hAnsi="宋体"/>
          <w:color w:val="auto"/>
          <w:sz w:val="24"/>
        </w:rPr>
      </w:pPr>
      <w:r>
        <w:rPr>
          <w:rFonts w:hint="eastAsia" w:ascii="宋体" w:hAnsi="宋体"/>
          <w:color w:val="auto"/>
          <w:sz w:val="24"/>
        </w:rPr>
        <w:t>1.5 “合格投标人”是指</w:t>
      </w:r>
      <w:r>
        <w:rPr>
          <w:rFonts w:hint="eastAsia" w:ascii="宋体" w:hAnsi="宋体"/>
          <w:bCs/>
          <w:color w:val="auto"/>
          <w:sz w:val="24"/>
        </w:rPr>
        <w:t>投标文件提交成功、解密成功、能正常导入电子开标系统，且</w:t>
      </w:r>
      <w:r>
        <w:rPr>
          <w:rFonts w:hint="eastAsia" w:ascii="宋体" w:hAnsi="宋体"/>
          <w:color w:val="auto"/>
          <w:sz w:val="24"/>
        </w:rPr>
        <w:t>资格审查和符合性审查合格的投标人。</w:t>
      </w:r>
    </w:p>
    <w:p w14:paraId="29A10E74">
      <w:pPr>
        <w:adjustRightInd w:val="0"/>
        <w:snapToGrid w:val="0"/>
        <w:ind w:firstLine="441" w:firstLineChars="197"/>
        <w:rPr>
          <w:rFonts w:ascii="宋体" w:hAnsi="宋体" w:cs="宋体"/>
          <w:color w:val="auto"/>
          <w:sz w:val="24"/>
        </w:rPr>
      </w:pPr>
      <w:r>
        <w:rPr>
          <w:rFonts w:hint="eastAsia" w:ascii="宋体" w:hAnsi="宋体"/>
          <w:color w:val="auto"/>
          <w:sz w:val="24"/>
        </w:rPr>
        <w:t xml:space="preserve">1.6 </w:t>
      </w:r>
      <w:r>
        <w:rPr>
          <w:rFonts w:hint="eastAsia" w:ascii="宋体" w:hAnsi="宋体" w:cs="宋体"/>
          <w:color w:val="auto"/>
          <w:sz w:val="24"/>
        </w:rPr>
        <w:t>本招标文件各部分规定的期间以时、日、月、年计算。期间开始的时和日，不计算在期间内，而从次日开始计算。期间届满的最后一天是节假日的，以节假日后的第一日为期间届满的日期。</w:t>
      </w:r>
    </w:p>
    <w:p w14:paraId="48F0F0A9">
      <w:pPr>
        <w:adjustRightInd w:val="0"/>
        <w:snapToGrid w:val="0"/>
        <w:ind w:firstLine="441" w:firstLineChars="197"/>
        <w:rPr>
          <w:rFonts w:ascii="宋体" w:hAnsi="宋体" w:cs="宋体"/>
          <w:color w:val="auto"/>
          <w:sz w:val="24"/>
        </w:rPr>
      </w:pPr>
      <w:r>
        <w:rPr>
          <w:rFonts w:hint="eastAsia" w:ascii="宋体" w:hAnsi="宋体" w:cs="宋体"/>
          <w:color w:val="auto"/>
          <w:sz w:val="24"/>
        </w:rPr>
        <w:t>1.7 本招标文件所称“投标截止日前一年内”，是指投标截止日前365天内（如某项目投标截止日为2020年8月1日，此项目“投标截止日前一年内”是指2019年8月1日-2020年7月31日）。</w:t>
      </w:r>
    </w:p>
    <w:p w14:paraId="0B911737">
      <w:pPr>
        <w:adjustRightInd w:val="0"/>
        <w:snapToGrid w:val="0"/>
        <w:ind w:firstLine="441" w:firstLineChars="197"/>
        <w:rPr>
          <w:rFonts w:ascii="宋体" w:hAnsi="宋体" w:cs="宋体"/>
          <w:color w:val="auto"/>
          <w:sz w:val="24"/>
        </w:rPr>
      </w:pPr>
      <w:r>
        <w:rPr>
          <w:rFonts w:hint="eastAsia" w:ascii="宋体" w:hAnsi="宋体" w:cs="宋体"/>
          <w:color w:val="auto"/>
          <w:sz w:val="24"/>
        </w:rPr>
        <w:t>“投标截止日前二年内”、“投标截止日前三年内”等，均按此要求确认。</w:t>
      </w:r>
    </w:p>
    <w:p w14:paraId="2E795728">
      <w:pPr>
        <w:pStyle w:val="36"/>
        <w:numPr>
          <w:ilvl w:val="0"/>
          <w:numId w:val="0"/>
        </w:numPr>
        <w:tabs>
          <w:tab w:val="left" w:pos="720"/>
          <w:tab w:val="clear" w:pos="709"/>
        </w:tabs>
        <w:ind w:firstLine="448" w:firstLineChars="200"/>
        <w:rPr>
          <w:rFonts w:cs="宋体"/>
          <w:b/>
          <w:bCs/>
          <w:color w:val="auto"/>
          <w:sz w:val="24"/>
          <w:szCs w:val="24"/>
        </w:rPr>
      </w:pPr>
      <w:r>
        <w:rPr>
          <w:rFonts w:hint="eastAsia" w:cs="宋体"/>
          <w:b/>
          <w:bCs/>
          <w:color w:val="auto"/>
          <w:sz w:val="24"/>
          <w:szCs w:val="24"/>
        </w:rPr>
        <w:t>2.投标人参加政府采购的条件</w:t>
      </w:r>
    </w:p>
    <w:p w14:paraId="2E92D456">
      <w:pPr>
        <w:adjustRightInd w:val="0"/>
        <w:snapToGrid w:val="0"/>
        <w:ind w:firstLine="441" w:firstLineChars="197"/>
        <w:rPr>
          <w:rFonts w:ascii="宋体" w:hAnsi="宋体" w:cs="宋体"/>
          <w:color w:val="auto"/>
          <w:sz w:val="24"/>
        </w:rPr>
      </w:pPr>
      <w:r>
        <w:rPr>
          <w:rFonts w:hint="eastAsia" w:ascii="宋体" w:hAnsi="宋体" w:cs="宋体"/>
          <w:color w:val="auto"/>
          <w:sz w:val="24"/>
        </w:rPr>
        <w:t>2.1 在参加</w:t>
      </w:r>
      <w:r>
        <w:rPr>
          <w:rFonts w:hint="eastAsia" w:ascii="宋体" w:hAnsi="宋体" w:cs="宋体"/>
          <w:color w:val="auto"/>
          <w:sz w:val="24"/>
          <w:lang w:val="en-US" w:eastAsia="zh-CN"/>
        </w:rPr>
        <w:t>投标</w:t>
      </w:r>
      <w:r>
        <w:rPr>
          <w:rFonts w:hint="eastAsia" w:ascii="宋体" w:hAnsi="宋体" w:cs="宋体"/>
          <w:color w:val="auto"/>
          <w:sz w:val="24"/>
        </w:rPr>
        <w:t>活动前注册成为“政采云”平台供应商，并通过“政采云”平台按采购包免费下载</w:t>
      </w:r>
      <w:r>
        <w:rPr>
          <w:rFonts w:hint="eastAsia" w:ascii="宋体" w:hAnsi="宋体" w:cs="宋体"/>
          <w:color w:val="auto"/>
          <w:sz w:val="24"/>
          <w:lang w:val="en-US" w:eastAsia="zh-CN"/>
        </w:rPr>
        <w:t>投标</w:t>
      </w:r>
      <w:r>
        <w:rPr>
          <w:rFonts w:hint="eastAsia" w:ascii="宋体" w:hAnsi="宋体" w:cs="宋体"/>
          <w:color w:val="auto"/>
          <w:sz w:val="24"/>
        </w:rPr>
        <w:t>文件并点击下载确认参加本项目</w:t>
      </w:r>
      <w:r>
        <w:rPr>
          <w:rFonts w:hint="eastAsia" w:ascii="宋体" w:hAnsi="宋体" w:cs="宋体"/>
          <w:color w:val="auto"/>
          <w:sz w:val="24"/>
          <w:lang w:val="en-US" w:eastAsia="zh-CN"/>
        </w:rPr>
        <w:t>投标</w:t>
      </w:r>
      <w:r>
        <w:rPr>
          <w:rFonts w:hint="eastAsia" w:ascii="宋体" w:hAnsi="宋体" w:cs="宋体"/>
          <w:color w:val="auto"/>
          <w:sz w:val="24"/>
        </w:rPr>
        <w:t>活动。</w:t>
      </w:r>
    </w:p>
    <w:p w14:paraId="3EAA4DD5">
      <w:pPr>
        <w:ind w:firstLine="439" w:firstLineChars="196"/>
        <w:rPr>
          <w:rFonts w:ascii="宋体" w:hAnsi="宋体" w:cs="宋体"/>
          <w:color w:val="auto"/>
          <w:sz w:val="24"/>
        </w:rPr>
      </w:pPr>
      <w:r>
        <w:rPr>
          <w:rFonts w:hint="eastAsia" w:ascii="宋体" w:hAnsi="宋体" w:cs="宋体"/>
          <w:color w:val="auto"/>
          <w:sz w:val="24"/>
        </w:rPr>
        <w:t>2.2 符合招标文件第一章《投标邀请》中规定的投标人资格条件。</w:t>
      </w:r>
    </w:p>
    <w:p w14:paraId="4FD9F022">
      <w:pPr>
        <w:pStyle w:val="36"/>
        <w:numPr>
          <w:ilvl w:val="0"/>
          <w:numId w:val="0"/>
        </w:numPr>
        <w:tabs>
          <w:tab w:val="left" w:pos="720"/>
          <w:tab w:val="clear" w:pos="709"/>
        </w:tabs>
        <w:ind w:firstLine="448" w:firstLineChars="200"/>
        <w:rPr>
          <w:rFonts w:cs="宋体"/>
          <w:b/>
          <w:bCs/>
          <w:color w:val="auto"/>
          <w:sz w:val="24"/>
          <w:szCs w:val="24"/>
        </w:rPr>
      </w:pPr>
      <w:r>
        <w:rPr>
          <w:rFonts w:hint="eastAsia" w:cs="宋体"/>
          <w:b/>
          <w:bCs/>
          <w:color w:val="auto"/>
          <w:sz w:val="24"/>
          <w:szCs w:val="24"/>
        </w:rPr>
        <w:t>3.合格的服务</w:t>
      </w:r>
    </w:p>
    <w:p w14:paraId="7ADFEAFE">
      <w:pPr>
        <w:spacing w:line="276" w:lineRule="auto"/>
        <w:ind w:firstLine="441" w:firstLineChars="197"/>
        <w:rPr>
          <w:rFonts w:ascii="宋体" w:hAnsi="宋体"/>
          <w:color w:val="auto"/>
          <w:sz w:val="24"/>
        </w:rPr>
      </w:pPr>
      <w:r>
        <w:rPr>
          <w:rFonts w:hint="eastAsia" w:ascii="宋体" w:hAnsi="宋体"/>
          <w:color w:val="auto"/>
          <w:sz w:val="24"/>
        </w:rPr>
        <w:t>3.1投标人提供的服务应当符合招标文件的要求，并且其质量完全符合国家标准、行业标准或地方标准。</w:t>
      </w:r>
    </w:p>
    <w:p w14:paraId="1CBC1C90">
      <w:pPr>
        <w:spacing w:line="276" w:lineRule="auto"/>
        <w:ind w:firstLine="441" w:firstLineChars="197"/>
        <w:rPr>
          <w:rFonts w:ascii="宋体" w:hAnsi="宋体"/>
          <w:color w:val="auto"/>
          <w:sz w:val="24"/>
        </w:rPr>
      </w:pPr>
      <w:r>
        <w:rPr>
          <w:rFonts w:hint="eastAsia" w:ascii="宋体" w:hAnsi="宋体"/>
          <w:color w:val="auto"/>
          <w:sz w:val="24"/>
        </w:rPr>
        <w:t>3.2.投标人所提供的服务应当没有侵犯任何第三方的知识产权、技术秘密等合法权利，不存在任何产权瑕疵。</w:t>
      </w:r>
    </w:p>
    <w:p w14:paraId="6162C770">
      <w:pPr>
        <w:spacing w:line="276" w:lineRule="auto"/>
        <w:ind w:firstLine="441" w:firstLineChars="197"/>
        <w:rPr>
          <w:rFonts w:ascii="宋体" w:hAnsi="宋体"/>
          <w:color w:val="auto"/>
          <w:sz w:val="24"/>
        </w:rPr>
      </w:pPr>
      <w:r>
        <w:rPr>
          <w:rFonts w:hint="eastAsia" w:ascii="宋体" w:hAnsi="宋体"/>
          <w:color w:val="auto"/>
          <w:sz w:val="24"/>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1F37F38C">
      <w:pPr>
        <w:adjustRightInd w:val="0"/>
        <w:snapToGrid w:val="0"/>
        <w:ind w:firstLine="441" w:firstLineChars="197"/>
        <w:rPr>
          <w:rFonts w:ascii="宋体" w:hAnsi="宋体" w:cs="宋体"/>
          <w:color w:val="auto"/>
          <w:sz w:val="24"/>
        </w:rPr>
      </w:pPr>
      <w:r>
        <w:rPr>
          <w:rFonts w:hint="eastAsia" w:ascii="宋体" w:hAnsi="宋体" w:cs="宋体"/>
          <w:b/>
          <w:bCs/>
          <w:color w:val="auto"/>
          <w:sz w:val="24"/>
        </w:rPr>
        <w:t>4.联合体投标</w:t>
      </w:r>
    </w:p>
    <w:p w14:paraId="0CBB14CF">
      <w:pPr>
        <w:ind w:firstLine="441" w:firstLineChars="197"/>
        <w:rPr>
          <w:rFonts w:ascii="宋体" w:hAnsi="宋体" w:cs="宋体"/>
          <w:color w:val="auto"/>
          <w:sz w:val="24"/>
        </w:rPr>
      </w:pPr>
      <w:r>
        <w:rPr>
          <w:rFonts w:hint="eastAsia" w:ascii="宋体" w:hAnsi="宋体" w:cs="宋体"/>
          <w:color w:val="auto"/>
          <w:sz w:val="24"/>
        </w:rPr>
        <w:t>如果招标文件第一章《投标邀请》中没有特殊说明，本次招标允许由2个以上投标人组成1个联合体以1个投标人身份共同投标。联合体各方应符合下列要求：</w:t>
      </w:r>
    </w:p>
    <w:p w14:paraId="0063F33B">
      <w:pPr>
        <w:ind w:firstLine="441" w:firstLineChars="197"/>
        <w:rPr>
          <w:rFonts w:ascii="宋体" w:hAnsi="宋体" w:cs="宋体"/>
          <w:color w:val="auto"/>
          <w:sz w:val="24"/>
        </w:rPr>
      </w:pPr>
      <w:r>
        <w:rPr>
          <w:rFonts w:hint="eastAsia" w:ascii="宋体" w:hAnsi="宋体" w:cs="宋体"/>
          <w:color w:val="auto"/>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62FAE8E7">
      <w:pPr>
        <w:ind w:firstLine="441" w:firstLineChars="197"/>
        <w:rPr>
          <w:rFonts w:ascii="宋体" w:hAnsi="宋体" w:cs="宋体"/>
          <w:color w:val="auto"/>
          <w:sz w:val="24"/>
        </w:rPr>
      </w:pPr>
      <w:r>
        <w:rPr>
          <w:rFonts w:hint="eastAsia" w:ascii="宋体" w:hAnsi="宋体" w:cs="宋体"/>
          <w:color w:val="auto"/>
          <w:sz w:val="24"/>
        </w:rPr>
        <w:t>4.2 联合体各方之间应当签订《联合体协议书》并在投标文件内提交，明确约定联合体各方承担的工作和相应的责任。该协议书对联合体各方均具有法律约束力。</w:t>
      </w:r>
    </w:p>
    <w:p w14:paraId="30B846D9">
      <w:pPr>
        <w:ind w:firstLine="448" w:firstLineChars="200"/>
        <w:rPr>
          <w:rFonts w:ascii="宋体" w:hAnsi="宋体" w:cs="宋体"/>
          <w:color w:val="auto"/>
          <w:sz w:val="24"/>
        </w:rPr>
      </w:pPr>
      <w:r>
        <w:rPr>
          <w:rFonts w:hint="eastAsia" w:ascii="宋体" w:hAnsi="宋体" w:cs="宋体"/>
          <w:color w:val="auto"/>
          <w:sz w:val="24"/>
        </w:rPr>
        <w:t>4.3 联合体各方应按招标文件提供的格式签订《联合体协议书》，明确各方权利义务，并承诺就中标项目向采购人承担连带责任。</w:t>
      </w:r>
    </w:p>
    <w:p w14:paraId="746286CE">
      <w:pPr>
        <w:ind w:firstLine="441" w:firstLineChars="197"/>
        <w:rPr>
          <w:rFonts w:ascii="宋体" w:hAnsi="宋体" w:cs="宋体"/>
          <w:color w:val="auto"/>
          <w:sz w:val="24"/>
        </w:rPr>
      </w:pPr>
      <w:r>
        <w:rPr>
          <w:rFonts w:hint="eastAsia" w:ascii="宋体" w:hAnsi="宋体" w:cs="宋体"/>
          <w:color w:val="auto"/>
          <w:sz w:val="24"/>
        </w:rPr>
        <w:t>4.4 联合体中标后，联合体各方应当共同与采购人签订采购合同，就采购合同约定的事项对采购人承担连带责任。</w:t>
      </w:r>
    </w:p>
    <w:p w14:paraId="15E3D1FF">
      <w:pPr>
        <w:adjustRightInd w:val="0"/>
        <w:snapToGrid w:val="0"/>
        <w:ind w:firstLine="441" w:firstLineChars="197"/>
        <w:rPr>
          <w:rFonts w:ascii="宋体" w:hAnsi="宋体" w:cs="宋体"/>
          <w:color w:val="auto"/>
          <w:sz w:val="24"/>
        </w:rPr>
      </w:pPr>
      <w:r>
        <w:rPr>
          <w:rFonts w:hint="eastAsia" w:ascii="宋体" w:hAnsi="宋体" w:cs="宋体"/>
          <w:b/>
          <w:bCs/>
          <w:color w:val="auto"/>
          <w:sz w:val="24"/>
        </w:rPr>
        <w:t>5.投标费用</w:t>
      </w:r>
    </w:p>
    <w:p w14:paraId="2713A66E">
      <w:pPr>
        <w:adjustRightInd w:val="0"/>
        <w:snapToGrid w:val="0"/>
        <w:ind w:firstLine="441" w:firstLineChars="197"/>
        <w:rPr>
          <w:rFonts w:hint="eastAsia" w:ascii="宋体" w:hAnsi="宋体" w:eastAsia="宋体" w:cs="宋体"/>
          <w:color w:val="auto"/>
          <w:kern w:val="2"/>
          <w:sz w:val="24"/>
          <w:szCs w:val="24"/>
          <w:highlight w:val="none"/>
          <w:lang w:val="zh-CN" w:eastAsia="zh-CN" w:bidi="ar-SA"/>
        </w:rPr>
      </w:pPr>
      <w:r>
        <w:rPr>
          <w:rFonts w:hint="eastAsia" w:ascii="宋体" w:hAnsi="宋体" w:cs="宋体"/>
          <w:sz w:val="24"/>
          <w:highlight w:val="none"/>
        </w:rPr>
        <w:t>投标人应承担所有与准备和参加投标有关的费用，采购人和</w:t>
      </w:r>
      <w:r>
        <w:rPr>
          <w:rFonts w:hint="eastAsia" w:ascii="宋体" w:hAnsi="宋体" w:cs="宋体"/>
          <w:sz w:val="24"/>
          <w:highlight w:val="none"/>
          <w:lang w:val="en-US" w:eastAsia="zh-CN"/>
        </w:rPr>
        <w:t>采购代理机构</w:t>
      </w:r>
      <w:r>
        <w:rPr>
          <w:rFonts w:hint="eastAsia" w:ascii="宋体" w:hAnsi="宋体" w:cs="宋体"/>
          <w:sz w:val="24"/>
          <w:highlight w:val="none"/>
        </w:rPr>
        <w:t>在任何情况下均无义务和责任承担这些费用</w:t>
      </w:r>
      <w:r>
        <w:rPr>
          <w:rFonts w:hint="eastAsia" w:ascii="宋体" w:hAnsi="宋体" w:cs="宋体"/>
          <w:color w:val="000000"/>
          <w:sz w:val="24"/>
          <w:highlight w:val="none"/>
        </w:rPr>
        <w:t>。</w:t>
      </w:r>
    </w:p>
    <w:p w14:paraId="2814461C">
      <w:pPr>
        <w:adjustRightInd w:val="0"/>
        <w:snapToGrid w:val="0"/>
        <w:ind w:firstLine="441" w:firstLineChars="197"/>
        <w:rPr>
          <w:rFonts w:ascii="宋体" w:hAnsi="宋体" w:cs="宋体"/>
          <w:color w:val="auto"/>
          <w:sz w:val="24"/>
        </w:rPr>
      </w:pPr>
      <w:r>
        <w:rPr>
          <w:rFonts w:hint="eastAsia" w:ascii="宋体" w:hAnsi="宋体" w:cs="宋体"/>
          <w:b/>
          <w:bCs/>
          <w:color w:val="auto"/>
          <w:sz w:val="24"/>
        </w:rPr>
        <w:t>6.信息发布</w:t>
      </w:r>
    </w:p>
    <w:p w14:paraId="306B9995">
      <w:pPr>
        <w:adjustRightInd w:val="0"/>
        <w:snapToGrid w:val="0"/>
        <w:ind w:firstLine="441" w:firstLineChars="197"/>
        <w:rPr>
          <w:rFonts w:ascii="Arial" w:hAnsi="Arial" w:cs="Arial"/>
          <w:color w:val="auto"/>
          <w:sz w:val="24"/>
          <w:shd w:val="clear" w:color="auto" w:fill="FFFFFF"/>
        </w:rPr>
      </w:pPr>
      <w:r>
        <w:rPr>
          <w:rFonts w:hint="eastAsia" w:ascii="宋体" w:hAnsi="宋体" w:cs="宋体"/>
          <w:color w:val="auto"/>
          <w:sz w:val="24"/>
        </w:rPr>
        <w:t>本采购项目需要公开的有关信息，包括招标公告、中标公告、更正公告等与招标活动有关的通知，</w:t>
      </w:r>
      <w:r>
        <w:rPr>
          <w:rFonts w:hint="eastAsia" w:ascii="宋体" w:hAnsi="宋体" w:cs="宋体"/>
          <w:color w:val="auto"/>
          <w:sz w:val="24"/>
          <w:lang w:val="en-US" w:eastAsia="zh-CN"/>
        </w:rPr>
        <w:t>采购代理机构</w:t>
      </w:r>
      <w:r>
        <w:rPr>
          <w:rFonts w:hint="eastAsia" w:ascii="宋体" w:hAnsi="宋体" w:cs="宋体"/>
          <w:color w:val="auto"/>
          <w:sz w:val="24"/>
        </w:rPr>
        <w:t>将</w:t>
      </w:r>
      <w:r>
        <w:rPr>
          <w:rFonts w:hint="eastAsia" w:ascii="宋体" w:hAnsi="宋体" w:eastAsia="宋体" w:cs="宋体"/>
          <w:color w:val="auto"/>
          <w:sz w:val="24"/>
        </w:rPr>
        <w:t>通过</w:t>
      </w:r>
      <w:r>
        <w:rPr>
          <w:rFonts w:hint="eastAsia" w:ascii="宋体" w:hAnsi="宋体" w:cs="宋体"/>
          <w:color w:val="auto"/>
          <w:sz w:val="24"/>
          <w:highlight w:val="none"/>
        </w:rPr>
        <w:t>“政采云”平台等政府采购信息发布媒体公开发布</w:t>
      </w:r>
      <w:r>
        <w:rPr>
          <w:rFonts w:hint="eastAsia" w:ascii="宋体" w:hAnsi="宋体" w:cs="宋体"/>
          <w:color w:val="auto"/>
          <w:sz w:val="24"/>
        </w:rPr>
        <w:t>。投标人在参与本采购项目招投标活动期间，请及时关注以上媒体上的相关信息，投标人因</w:t>
      </w:r>
      <w:r>
        <w:rPr>
          <w:rFonts w:hint="eastAsia" w:ascii="宋体" w:hAnsi="宋体"/>
          <w:color w:val="auto"/>
          <w:sz w:val="24"/>
        </w:rPr>
        <w:t>没有及时关注而未能如期获取相关信息，是投标人的风险，</w:t>
      </w:r>
      <w:r>
        <w:rPr>
          <w:rFonts w:hint="eastAsia" w:ascii="宋体" w:hAnsi="宋体" w:cs="宋体"/>
          <w:color w:val="auto"/>
          <w:sz w:val="24"/>
          <w:lang w:val="en-US" w:eastAsia="zh-CN"/>
        </w:rPr>
        <w:t>采购代理机构</w:t>
      </w:r>
      <w:r>
        <w:rPr>
          <w:rFonts w:hint="eastAsia" w:ascii="宋体" w:hAnsi="宋体"/>
          <w:color w:val="auto"/>
          <w:sz w:val="24"/>
        </w:rPr>
        <w:t>对此不承担任何责任。</w:t>
      </w:r>
    </w:p>
    <w:p w14:paraId="7D7DE5B0">
      <w:pPr>
        <w:jc w:val="center"/>
        <w:outlineLvl w:val="1"/>
        <w:rPr>
          <w:rFonts w:ascii="Arial" w:hAnsi="Arial" w:cs="Arial"/>
          <w:color w:val="auto"/>
          <w:sz w:val="24"/>
          <w:shd w:val="clear" w:color="auto" w:fill="FFFFFF"/>
        </w:rPr>
      </w:pPr>
      <w:r>
        <w:rPr>
          <w:rFonts w:hint="eastAsia" w:ascii="黑体" w:hAnsi="黑体" w:eastAsia="黑体" w:cs="黑体"/>
          <w:color w:val="auto"/>
          <w:kern w:val="0"/>
          <w:sz w:val="30"/>
          <w:szCs w:val="30"/>
          <w:lang w:val="zh-CN"/>
        </w:rPr>
        <w:t>二、招标文件</w:t>
      </w:r>
    </w:p>
    <w:p w14:paraId="6017374A">
      <w:pPr>
        <w:pStyle w:val="36"/>
        <w:numPr>
          <w:ilvl w:val="0"/>
          <w:numId w:val="0"/>
        </w:numPr>
        <w:tabs>
          <w:tab w:val="left" w:pos="900"/>
          <w:tab w:val="left" w:pos="1573"/>
        </w:tabs>
        <w:ind w:firstLine="441" w:firstLineChars="197"/>
        <w:rPr>
          <w:rFonts w:cs="宋体"/>
          <w:b/>
          <w:color w:val="auto"/>
          <w:sz w:val="24"/>
          <w:szCs w:val="24"/>
        </w:rPr>
      </w:pPr>
      <w:r>
        <w:rPr>
          <w:rFonts w:hint="eastAsia" w:cs="宋体"/>
          <w:b/>
          <w:color w:val="auto"/>
          <w:sz w:val="24"/>
          <w:szCs w:val="24"/>
        </w:rPr>
        <w:t>7.招标文件</w:t>
      </w:r>
    </w:p>
    <w:p w14:paraId="168BA976">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 xml:space="preserve">招标文件包括下述内容：                           </w:t>
      </w:r>
    </w:p>
    <w:p w14:paraId="42C89E88">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第一章   投标邀请</w:t>
      </w:r>
    </w:p>
    <w:p w14:paraId="2EE96257">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第二章   项目招标需求</w:t>
      </w:r>
    </w:p>
    <w:p w14:paraId="3FE7962A">
      <w:pPr>
        <w:pStyle w:val="55"/>
        <w:shd w:val="clear" w:color="auto" w:fill="FFFFFF"/>
        <w:spacing w:before="0" w:beforeAutospacing="0" w:after="0" w:afterAutospacing="0"/>
        <w:ind w:firstLine="448" w:firstLineChars="200"/>
        <w:rPr>
          <w:color w:val="auto"/>
          <w:kern w:val="2"/>
        </w:rPr>
      </w:pPr>
      <w:r>
        <w:rPr>
          <w:rFonts w:hint="eastAsia"/>
          <w:color w:val="auto"/>
          <w:kern w:val="2"/>
        </w:rPr>
        <w:t>第三章   政府采购政策</w:t>
      </w:r>
    </w:p>
    <w:p w14:paraId="16A27142">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第四章   资格审查方法与标准</w:t>
      </w:r>
    </w:p>
    <w:p w14:paraId="01D98C30">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第五章   评标方法、程序与标准</w:t>
      </w:r>
    </w:p>
    <w:p w14:paraId="275DC834">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第六章   投标人须知</w:t>
      </w:r>
    </w:p>
    <w:p w14:paraId="58F8746E">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第七章   合同文本</w:t>
      </w:r>
    </w:p>
    <w:p w14:paraId="4A13EA0E">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第八章   投标文件格式</w:t>
      </w:r>
    </w:p>
    <w:p w14:paraId="35F2B0E1">
      <w:pPr>
        <w:pStyle w:val="36"/>
        <w:numPr>
          <w:ilvl w:val="0"/>
          <w:numId w:val="0"/>
        </w:numPr>
        <w:tabs>
          <w:tab w:val="left" w:pos="720"/>
          <w:tab w:val="clear" w:pos="709"/>
        </w:tabs>
        <w:snapToGrid w:val="0"/>
        <w:ind w:firstLine="441" w:firstLineChars="197"/>
        <w:rPr>
          <w:rFonts w:cs="宋体"/>
          <w:b/>
          <w:color w:val="auto"/>
          <w:sz w:val="24"/>
          <w:szCs w:val="24"/>
        </w:rPr>
      </w:pPr>
      <w:r>
        <w:rPr>
          <w:rFonts w:hint="eastAsia" w:cs="宋体"/>
          <w:b/>
          <w:color w:val="auto"/>
          <w:sz w:val="24"/>
          <w:szCs w:val="24"/>
        </w:rPr>
        <w:t>8.现场考察</w:t>
      </w:r>
    </w:p>
    <w:p w14:paraId="482A8EF2">
      <w:pPr>
        <w:adjustRightInd w:val="0"/>
        <w:snapToGrid w:val="0"/>
        <w:ind w:firstLine="448" w:firstLineChars="200"/>
        <w:rPr>
          <w:rFonts w:ascii="宋体" w:hAnsi="宋体" w:cs="宋体"/>
          <w:bCs/>
          <w:color w:val="auto"/>
          <w:sz w:val="24"/>
        </w:rPr>
      </w:pPr>
      <w:r>
        <w:rPr>
          <w:rFonts w:hint="eastAsia" w:ascii="宋体" w:hAnsi="宋体" w:cs="宋体"/>
          <w:bCs/>
          <w:color w:val="auto"/>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w:t>
      </w:r>
      <w:r>
        <w:rPr>
          <w:rFonts w:hint="eastAsia" w:ascii="宋体" w:hAnsi="宋体" w:cs="宋体"/>
          <w:color w:val="auto"/>
          <w:sz w:val="24"/>
          <w:lang w:val="en-US" w:eastAsia="zh-CN"/>
        </w:rPr>
        <w:t>采购代理机构</w:t>
      </w:r>
      <w:r>
        <w:rPr>
          <w:rFonts w:hint="eastAsia" w:ascii="宋体" w:hAnsi="宋体" w:cs="宋体"/>
          <w:bCs/>
          <w:color w:val="auto"/>
          <w:sz w:val="24"/>
        </w:rPr>
        <w:t>不承担任何责任，未参与现场考察不作为否定投标人资格的理由。</w:t>
      </w:r>
    </w:p>
    <w:p w14:paraId="20BBA4D9">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8.2 采购人向投标人口头介绍的情况及提供的有关现场的资料和数据，供投标人在编制投标文件时参考。采购人或</w:t>
      </w:r>
      <w:r>
        <w:rPr>
          <w:rFonts w:hint="eastAsia" w:ascii="宋体" w:hAnsi="宋体" w:cs="宋体"/>
          <w:color w:val="auto"/>
          <w:sz w:val="24"/>
          <w:lang w:val="en-US" w:eastAsia="zh-CN"/>
        </w:rPr>
        <w:t>采购代理机构</w:t>
      </w:r>
      <w:r>
        <w:rPr>
          <w:rFonts w:hint="eastAsia" w:ascii="宋体" w:hAnsi="宋体" w:cs="宋体"/>
          <w:bCs/>
          <w:color w:val="auto"/>
          <w:sz w:val="24"/>
        </w:rPr>
        <w:t>不对投标人据此作出的判断和决策负责。</w:t>
      </w:r>
    </w:p>
    <w:p w14:paraId="35178986">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3C312F8B">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 xml:space="preserve">8.4 投标人现场考察所发生的费用自理。投标人现场考察时应注意人身、财产安全，否则责任自负。       </w:t>
      </w:r>
    </w:p>
    <w:p w14:paraId="12894206">
      <w:pPr>
        <w:pStyle w:val="36"/>
        <w:numPr>
          <w:ilvl w:val="0"/>
          <w:numId w:val="0"/>
        </w:numPr>
        <w:tabs>
          <w:tab w:val="left" w:pos="720"/>
          <w:tab w:val="clear" w:pos="709"/>
        </w:tabs>
        <w:snapToGrid w:val="0"/>
        <w:rPr>
          <w:rFonts w:cs="宋体"/>
          <w:bCs/>
          <w:color w:val="auto"/>
          <w:sz w:val="24"/>
          <w:szCs w:val="24"/>
        </w:rPr>
      </w:pPr>
      <w:r>
        <w:rPr>
          <w:rFonts w:hint="eastAsia" w:cs="宋体"/>
          <w:bCs/>
          <w:color w:val="auto"/>
          <w:sz w:val="24"/>
          <w:szCs w:val="24"/>
        </w:rPr>
        <w:t xml:space="preserve">    </w:t>
      </w:r>
      <w:r>
        <w:rPr>
          <w:rFonts w:hint="eastAsia" w:cs="宋体"/>
          <w:b/>
          <w:color w:val="auto"/>
          <w:sz w:val="24"/>
          <w:szCs w:val="24"/>
        </w:rPr>
        <w:t>9.开标前答疑会</w:t>
      </w:r>
    </w:p>
    <w:p w14:paraId="006DF155">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9.1 开标前答疑会由</w:t>
      </w:r>
      <w:r>
        <w:rPr>
          <w:rFonts w:hint="eastAsia" w:ascii="宋体" w:hAnsi="宋体" w:cs="宋体"/>
          <w:color w:val="auto"/>
          <w:sz w:val="24"/>
          <w:lang w:val="en-US" w:eastAsia="zh-CN"/>
        </w:rPr>
        <w:t>采购代理机构</w:t>
      </w:r>
      <w:r>
        <w:rPr>
          <w:rFonts w:hint="eastAsia" w:ascii="宋体" w:hAnsi="宋体" w:cs="宋体"/>
          <w:bCs/>
          <w:color w:val="auto"/>
          <w:sz w:val="24"/>
        </w:rPr>
        <w:t>负责组织。所有潜在投标人应按招标文件第一章投标邀请规定的时间、地点参加。投标人如不参加，其风险由投标人自行承担，采购人与</w:t>
      </w:r>
      <w:r>
        <w:rPr>
          <w:rFonts w:hint="eastAsia" w:ascii="宋体" w:hAnsi="宋体" w:cs="宋体"/>
          <w:color w:val="auto"/>
          <w:sz w:val="24"/>
          <w:lang w:val="en-US" w:eastAsia="zh-CN"/>
        </w:rPr>
        <w:t>采购代理机构</w:t>
      </w:r>
      <w:r>
        <w:rPr>
          <w:rFonts w:hint="eastAsia" w:ascii="宋体" w:hAnsi="宋体" w:cs="宋体"/>
          <w:bCs/>
          <w:color w:val="auto"/>
          <w:sz w:val="24"/>
        </w:rPr>
        <w:t>不承担任何责任，未参加开标前答疑会不作为否定投标人资格的理由。</w:t>
      </w:r>
    </w:p>
    <w:p w14:paraId="710BBC10">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9.2 采购人与</w:t>
      </w:r>
      <w:r>
        <w:rPr>
          <w:rFonts w:hint="eastAsia" w:ascii="宋体" w:hAnsi="宋体" w:cs="宋体"/>
          <w:color w:val="auto"/>
          <w:sz w:val="24"/>
          <w:lang w:val="en-US" w:eastAsia="zh-CN"/>
        </w:rPr>
        <w:t>采购代理机构</w:t>
      </w:r>
      <w:r>
        <w:rPr>
          <w:rFonts w:hint="eastAsia" w:ascii="宋体" w:hAnsi="宋体" w:cs="宋体"/>
          <w:bCs/>
          <w:color w:val="auto"/>
          <w:sz w:val="24"/>
        </w:rPr>
        <w:t xml:space="preserve">对参加开标前答疑会的投标人就招标文件提出的询问做出答复。如果供应商对答复不满意的，可在法律规定期限内提出书面质疑。   </w:t>
      </w:r>
    </w:p>
    <w:p w14:paraId="26D8B6D4">
      <w:pPr>
        <w:pStyle w:val="36"/>
        <w:numPr>
          <w:ilvl w:val="0"/>
          <w:numId w:val="0"/>
        </w:numPr>
        <w:tabs>
          <w:tab w:val="left" w:pos="720"/>
          <w:tab w:val="clear" w:pos="709"/>
        </w:tabs>
        <w:snapToGrid w:val="0"/>
        <w:ind w:firstLine="441" w:firstLineChars="197"/>
        <w:rPr>
          <w:rFonts w:cs="宋体"/>
          <w:b/>
          <w:color w:val="auto"/>
          <w:sz w:val="24"/>
          <w:szCs w:val="24"/>
        </w:rPr>
      </w:pPr>
      <w:r>
        <w:rPr>
          <w:rFonts w:hint="eastAsia" w:cs="宋体"/>
          <w:b/>
          <w:color w:val="auto"/>
          <w:sz w:val="24"/>
          <w:szCs w:val="24"/>
        </w:rPr>
        <w:t>10.招标文件的澄清、修改</w:t>
      </w:r>
    </w:p>
    <w:p w14:paraId="03467055">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10.1 采购人或者</w:t>
      </w:r>
      <w:r>
        <w:rPr>
          <w:rFonts w:hint="eastAsia" w:ascii="宋体" w:hAnsi="宋体" w:cs="宋体"/>
          <w:color w:val="auto"/>
          <w:sz w:val="24"/>
          <w:lang w:val="en-US" w:eastAsia="zh-CN"/>
        </w:rPr>
        <w:t>采购代理机构</w:t>
      </w:r>
      <w:r>
        <w:rPr>
          <w:rFonts w:hint="eastAsia" w:ascii="宋体" w:hAnsi="宋体" w:cs="宋体"/>
          <w:bCs/>
          <w:color w:val="auto"/>
          <w:sz w:val="24"/>
        </w:rPr>
        <w:t>可以对已发出的招标文件进行必要的澄清或者修改。澄清或者修改的内容可能影响投标文件编制的，采购人或者</w:t>
      </w:r>
      <w:r>
        <w:rPr>
          <w:rFonts w:hint="eastAsia" w:ascii="宋体" w:hAnsi="宋体" w:cs="宋体"/>
          <w:color w:val="auto"/>
          <w:sz w:val="24"/>
          <w:lang w:val="en-US" w:eastAsia="zh-CN"/>
        </w:rPr>
        <w:t>采购代理机构</w:t>
      </w:r>
      <w:r>
        <w:rPr>
          <w:rFonts w:hint="eastAsia" w:ascii="宋体" w:hAnsi="宋体" w:cs="宋体"/>
          <w:bCs/>
          <w:color w:val="auto"/>
          <w:sz w:val="24"/>
        </w:rPr>
        <w:t>应当在投标截止时间至少15日前，通知所有获取招标文件的潜在投标人；不足15日的，采购人或者</w:t>
      </w:r>
      <w:r>
        <w:rPr>
          <w:rFonts w:hint="eastAsia" w:ascii="宋体" w:hAnsi="宋体" w:cs="宋体"/>
          <w:color w:val="auto"/>
          <w:sz w:val="24"/>
          <w:lang w:val="en-US" w:eastAsia="zh-CN"/>
        </w:rPr>
        <w:t>采购代理机构</w:t>
      </w:r>
      <w:r>
        <w:rPr>
          <w:rFonts w:hint="eastAsia" w:ascii="宋体" w:hAnsi="宋体" w:cs="宋体"/>
          <w:bCs/>
          <w:color w:val="auto"/>
          <w:sz w:val="24"/>
        </w:rPr>
        <w:t>应当顺延提交投标文件的截止时间。</w:t>
      </w:r>
    </w:p>
    <w:p w14:paraId="553BBA90">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10.2 招标文件的澄清、修改均由</w:t>
      </w:r>
      <w:r>
        <w:rPr>
          <w:rFonts w:hint="eastAsia" w:ascii="宋体" w:hAnsi="宋体" w:cs="宋体"/>
          <w:color w:val="auto"/>
          <w:sz w:val="24"/>
          <w:lang w:val="en-US" w:eastAsia="zh-CN"/>
        </w:rPr>
        <w:t>采购代理机构</w:t>
      </w:r>
      <w:r>
        <w:rPr>
          <w:rFonts w:hint="eastAsia" w:ascii="宋体" w:hAnsi="宋体" w:cs="宋体"/>
          <w:bCs/>
          <w:color w:val="auto"/>
          <w:sz w:val="24"/>
        </w:rPr>
        <w:t>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w:t>
      </w:r>
      <w:r>
        <w:rPr>
          <w:rFonts w:hint="eastAsia" w:ascii="宋体" w:hAnsi="宋体" w:cs="宋体"/>
          <w:color w:val="auto"/>
          <w:sz w:val="24"/>
          <w:lang w:val="en-US" w:eastAsia="zh-CN"/>
        </w:rPr>
        <w:t>采购代理机构</w:t>
      </w:r>
      <w:r>
        <w:rPr>
          <w:rFonts w:hint="eastAsia" w:ascii="宋体" w:hAnsi="宋体" w:cs="宋体"/>
          <w:bCs/>
          <w:color w:val="auto"/>
          <w:sz w:val="24"/>
        </w:rPr>
        <w:t>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3ADFC919">
      <w:pPr>
        <w:autoSpaceDE w:val="0"/>
        <w:autoSpaceDN w:val="0"/>
        <w:adjustRightInd w:val="0"/>
        <w:ind w:firstLine="448" w:firstLineChars="200"/>
        <w:rPr>
          <w:rFonts w:ascii="Arial" w:hAnsi="Arial" w:cs="Arial"/>
          <w:color w:val="auto"/>
          <w:sz w:val="24"/>
          <w:shd w:val="clear" w:color="auto" w:fill="FFFFFF"/>
        </w:rPr>
      </w:pPr>
      <w:r>
        <w:rPr>
          <w:rFonts w:hint="eastAsia" w:ascii="宋体" w:hAnsi="宋体" w:cs="宋体"/>
          <w:bCs/>
          <w:color w:val="auto"/>
          <w:sz w:val="24"/>
        </w:rPr>
        <w:t>10.3 除上述规定以外的其他任何澄清、修改方式及澄清、修改内容均属无效，不得作为投标的依据，否则，由此导致的风险由投标人自行承担，</w:t>
      </w:r>
      <w:r>
        <w:rPr>
          <w:rFonts w:hint="eastAsia" w:ascii="宋体" w:hAnsi="宋体" w:cs="宋体"/>
          <w:color w:val="auto"/>
          <w:sz w:val="24"/>
          <w:lang w:val="en-US" w:eastAsia="zh-CN"/>
        </w:rPr>
        <w:t>采购代理机构</w:t>
      </w:r>
      <w:r>
        <w:rPr>
          <w:rFonts w:hint="eastAsia" w:ascii="宋体" w:hAnsi="宋体" w:cs="宋体"/>
          <w:bCs/>
          <w:color w:val="auto"/>
          <w:sz w:val="24"/>
        </w:rPr>
        <w:t>不承担任何责任。</w:t>
      </w:r>
    </w:p>
    <w:p w14:paraId="5563F53F">
      <w:pPr>
        <w:jc w:val="center"/>
        <w:outlineLvl w:val="1"/>
        <w:rPr>
          <w:rFonts w:ascii="Arial" w:hAnsi="Arial" w:cs="Arial"/>
          <w:color w:val="auto"/>
          <w:sz w:val="24"/>
          <w:shd w:val="clear" w:color="auto" w:fill="FFFFFF"/>
        </w:rPr>
      </w:pPr>
      <w:r>
        <w:rPr>
          <w:rFonts w:hint="eastAsia" w:ascii="黑体" w:hAnsi="黑体" w:eastAsia="黑体" w:cs="黑体"/>
          <w:color w:val="auto"/>
          <w:kern w:val="0"/>
          <w:sz w:val="30"/>
          <w:szCs w:val="30"/>
          <w:lang w:val="zh-CN"/>
        </w:rPr>
        <w:t>三、投标文件</w:t>
      </w:r>
    </w:p>
    <w:p w14:paraId="1A6A5B58">
      <w:pPr>
        <w:pStyle w:val="36"/>
        <w:numPr>
          <w:ilvl w:val="0"/>
          <w:numId w:val="0"/>
        </w:numPr>
        <w:tabs>
          <w:tab w:val="left" w:pos="720"/>
          <w:tab w:val="clear" w:pos="709"/>
        </w:tabs>
        <w:snapToGrid w:val="0"/>
        <w:ind w:firstLine="441" w:firstLineChars="197"/>
        <w:rPr>
          <w:rFonts w:cs="宋体"/>
          <w:b/>
          <w:color w:val="auto"/>
          <w:sz w:val="24"/>
          <w:szCs w:val="24"/>
        </w:rPr>
      </w:pPr>
      <w:r>
        <w:rPr>
          <w:rFonts w:hint="eastAsia" w:cs="宋体"/>
          <w:b/>
          <w:color w:val="auto"/>
          <w:sz w:val="24"/>
          <w:szCs w:val="24"/>
        </w:rPr>
        <w:t>11.投标文件的制作</w:t>
      </w:r>
    </w:p>
    <w:p w14:paraId="460F4A1D">
      <w:pPr>
        <w:autoSpaceDE w:val="0"/>
        <w:autoSpaceDN w:val="0"/>
        <w:adjustRightInd w:val="0"/>
        <w:ind w:firstLine="448" w:firstLineChars="200"/>
        <w:rPr>
          <w:rFonts w:ascii="宋体" w:hAnsi="宋体" w:cs="宋体"/>
          <w:bCs/>
          <w:color w:val="auto"/>
          <w:sz w:val="24"/>
        </w:rPr>
      </w:pPr>
      <w:r>
        <w:rPr>
          <w:rFonts w:hint="eastAsia" w:ascii="宋体" w:hAnsi="宋体" w:cs="宋体"/>
          <w:bCs/>
          <w:color w:val="auto"/>
          <w:sz w:val="24"/>
        </w:rPr>
        <w:t>11.1 投标人应当通过软件制作、生成投标文件。</w:t>
      </w:r>
    </w:p>
    <w:p w14:paraId="6228427D">
      <w:pPr>
        <w:autoSpaceDE w:val="0"/>
        <w:autoSpaceDN w:val="0"/>
        <w:adjustRightInd w:val="0"/>
        <w:ind w:firstLine="448" w:firstLineChars="200"/>
        <w:rPr>
          <w:rFonts w:ascii="宋体" w:hAnsi="宋体" w:cs="宋体"/>
          <w:bCs/>
          <w:color w:val="auto"/>
          <w:sz w:val="24"/>
        </w:rPr>
      </w:pPr>
      <w:r>
        <w:rPr>
          <w:rFonts w:hint="eastAsia" w:ascii="宋体" w:hAnsi="宋体" w:cs="宋体"/>
          <w:bCs/>
          <w:color w:val="auto"/>
          <w:sz w:val="24"/>
        </w:rPr>
        <w:t xml:space="preserve">11.2 </w:t>
      </w:r>
      <w:r>
        <w:rPr>
          <w:rFonts w:hint="eastAsia" w:ascii="宋体"/>
          <w:color w:val="auto"/>
          <w:sz w:val="24"/>
          <w:highlight w:val="none"/>
        </w:rPr>
        <w:t>供应商通过“政采云”平台（http：//www.zcygov.cn）实行在线电子投标，供应商应先安装“政采云</w:t>
      </w:r>
      <w:r>
        <w:rPr>
          <w:rFonts w:hint="eastAsia" w:ascii="宋体"/>
          <w:color w:val="auto"/>
          <w:sz w:val="24"/>
          <w:highlight w:val="none"/>
          <w:lang w:val="en-US" w:eastAsia="zh-CN"/>
        </w:rPr>
        <w:t>投标</w:t>
      </w:r>
      <w:r>
        <w:rPr>
          <w:rFonts w:hint="eastAsia" w:ascii="宋体"/>
          <w:color w:val="auto"/>
          <w:sz w:val="24"/>
          <w:highlight w:val="none"/>
        </w:rPr>
        <w:t>客户端”</w:t>
      </w:r>
      <w:r>
        <w:rPr>
          <w:rFonts w:hint="eastAsia" w:ascii="宋体" w:hAnsi="宋体" w:cs="宋体"/>
          <w:bCs/>
          <w:color w:val="auto"/>
          <w:sz w:val="24"/>
          <w:highlight w:val="none"/>
        </w:rPr>
        <w:t>。</w:t>
      </w:r>
      <w:r>
        <w:rPr>
          <w:rFonts w:hint="eastAsia" w:ascii="宋体"/>
          <w:color w:val="auto"/>
          <w:sz w:val="24"/>
          <w:highlight w:val="none"/>
        </w:rPr>
        <w:t>供应商</w:t>
      </w:r>
      <w:r>
        <w:rPr>
          <w:rFonts w:hint="eastAsia" w:ascii="宋体" w:hAnsi="宋体" w:cs="宋体"/>
          <w:bCs/>
          <w:color w:val="auto"/>
          <w:sz w:val="24"/>
          <w:highlight w:val="none"/>
        </w:rPr>
        <w:t>应当按照</w:t>
      </w:r>
      <w:r>
        <w:rPr>
          <w:rFonts w:hint="eastAsia" w:ascii="宋体" w:hAnsi="宋体" w:cs="宋体"/>
          <w:bCs/>
          <w:color w:val="auto"/>
          <w:sz w:val="24"/>
          <w:highlight w:val="none"/>
          <w:lang w:val="en-US" w:eastAsia="zh-CN"/>
        </w:rPr>
        <w:t>招标</w:t>
      </w:r>
      <w:r>
        <w:rPr>
          <w:rFonts w:hint="eastAsia" w:ascii="宋体" w:hAnsi="宋体" w:cs="宋体"/>
          <w:bCs/>
          <w:color w:val="auto"/>
          <w:sz w:val="24"/>
          <w:highlight w:val="none"/>
        </w:rPr>
        <w:t>文件要求加盖单位签章（企业数字证书）和法定代表人电子签章（法人数字证书，电子法人名章或电子法人签字章均可）。电子响应文件签章完成后，生成正式响应文件并加密。经数字证书加密的响应文件必须在递交响应文件</w:t>
      </w:r>
      <w:r>
        <w:rPr>
          <w:rFonts w:hint="eastAsia" w:ascii="宋体" w:hAnsi="宋体" w:cs="宋体"/>
          <w:bCs/>
          <w:color w:val="auto"/>
          <w:sz w:val="24"/>
          <w:highlight w:val="none"/>
          <w:lang w:val="en-US" w:eastAsia="zh-CN"/>
        </w:rPr>
        <w:t>截止时间</w:t>
      </w:r>
      <w:r>
        <w:rPr>
          <w:rFonts w:hint="eastAsia" w:ascii="宋体" w:hAnsi="宋体" w:cs="宋体"/>
          <w:bCs/>
          <w:color w:val="auto"/>
          <w:sz w:val="24"/>
          <w:highlight w:val="none"/>
        </w:rPr>
        <w:t>前登录“政采云”平台，选择本采购项目的对应采购包，完成上传，加密和解密必须使用同一数字证书</w:t>
      </w:r>
      <w:r>
        <w:rPr>
          <w:rFonts w:hint="eastAsia" w:ascii="宋体" w:hAnsi="宋体" w:cs="宋体"/>
          <w:bCs/>
          <w:color w:val="auto"/>
          <w:sz w:val="24"/>
        </w:rPr>
        <w:t>。</w:t>
      </w:r>
    </w:p>
    <w:p w14:paraId="624DEFEB">
      <w:pPr>
        <w:autoSpaceDE w:val="0"/>
        <w:autoSpaceDN w:val="0"/>
        <w:adjustRightInd w:val="0"/>
        <w:ind w:firstLine="448" w:firstLineChars="200"/>
        <w:rPr>
          <w:rFonts w:ascii="宋体" w:hAnsi="宋体" w:cs="宋体"/>
          <w:bCs/>
          <w:color w:val="auto"/>
          <w:sz w:val="24"/>
        </w:rPr>
      </w:pPr>
      <w:r>
        <w:rPr>
          <w:rFonts w:hint="eastAsia" w:ascii="宋体" w:hAnsi="宋体" w:cs="宋体"/>
          <w:bCs/>
          <w:color w:val="auto"/>
          <w:sz w:val="24"/>
        </w:rPr>
        <w:t>11.3 招标内容分多个采购包的，投标人应当按采购包分别编制独立的投标文件，并按采购包分别提交投标文件。</w:t>
      </w:r>
    </w:p>
    <w:p w14:paraId="0472239B">
      <w:pPr>
        <w:autoSpaceDE w:val="0"/>
        <w:autoSpaceDN w:val="0"/>
        <w:adjustRightInd w:val="0"/>
        <w:ind w:firstLine="448" w:firstLineChars="200"/>
        <w:rPr>
          <w:rFonts w:ascii="宋体" w:hAnsi="宋体" w:cs="宋体"/>
          <w:bCs/>
          <w:color w:val="auto"/>
          <w:sz w:val="24"/>
        </w:rPr>
      </w:pPr>
      <w:r>
        <w:rPr>
          <w:rFonts w:hint="eastAsia" w:ascii="宋体" w:hAnsi="宋体" w:cs="宋体"/>
          <w:bCs/>
          <w:color w:val="auto"/>
          <w:sz w:val="24"/>
        </w:rPr>
        <w:t>11.4 电子投标文件签章完成后，生成</w:t>
      </w:r>
      <w:r>
        <w:rPr>
          <w:rFonts w:hint="eastAsia" w:ascii="宋体" w:hAnsi="宋体" w:cs="宋体"/>
          <w:b/>
          <w:color w:val="auto"/>
          <w:sz w:val="24"/>
        </w:rPr>
        <w:t>加密和非加密的</w:t>
      </w:r>
      <w:r>
        <w:rPr>
          <w:rFonts w:hint="eastAsia" w:ascii="宋体" w:hAnsi="宋体" w:cs="宋体"/>
          <w:bCs/>
          <w:color w:val="auto"/>
          <w:sz w:val="24"/>
        </w:rPr>
        <w:t>电子投标文件。加密的投标文件必须在投标截止时间前完成上传，加密和解密必须使用同一数字证书。</w:t>
      </w:r>
    </w:p>
    <w:p w14:paraId="5B89A5DD">
      <w:pPr>
        <w:autoSpaceDE w:val="0"/>
        <w:autoSpaceDN w:val="0"/>
        <w:adjustRightInd w:val="0"/>
        <w:ind w:firstLine="448" w:firstLineChars="200"/>
        <w:rPr>
          <w:rFonts w:ascii="宋体" w:hAnsi="宋体" w:cs="宋体"/>
          <w:bCs/>
          <w:color w:val="auto"/>
          <w:sz w:val="24"/>
        </w:rPr>
      </w:pPr>
      <w:r>
        <w:rPr>
          <w:rFonts w:hint="eastAsia" w:ascii="宋体" w:hAnsi="宋体" w:cs="宋体"/>
          <w:bCs/>
          <w:color w:val="auto"/>
          <w:sz w:val="24"/>
        </w:rPr>
        <w:t>11.5 提交电子投标文件截止时间前出现下列情形的，投标人必须对投标文件重新电子签章和生成投标文件，并在投标截止时间之前上传至系统，否则无法完成解密：</w:t>
      </w:r>
    </w:p>
    <w:p w14:paraId="004072E1">
      <w:pPr>
        <w:autoSpaceDE w:val="0"/>
        <w:autoSpaceDN w:val="0"/>
        <w:adjustRightInd w:val="0"/>
        <w:ind w:firstLine="448" w:firstLineChars="200"/>
        <w:rPr>
          <w:rFonts w:ascii="宋体" w:hAnsi="宋体" w:cs="宋体"/>
          <w:bCs/>
          <w:color w:val="auto"/>
          <w:sz w:val="24"/>
        </w:rPr>
      </w:pPr>
      <w:r>
        <w:rPr>
          <w:rFonts w:hint="eastAsia" w:ascii="宋体" w:hAnsi="宋体" w:cs="宋体"/>
          <w:bCs/>
          <w:color w:val="auto"/>
          <w:sz w:val="24"/>
        </w:rPr>
        <w:t>11.5.1 数字证书到期后重新续期；</w:t>
      </w:r>
    </w:p>
    <w:p w14:paraId="7B59A83E">
      <w:pPr>
        <w:autoSpaceDE w:val="0"/>
        <w:autoSpaceDN w:val="0"/>
        <w:adjustRightInd w:val="0"/>
        <w:ind w:firstLine="448" w:firstLineChars="200"/>
        <w:rPr>
          <w:rFonts w:ascii="宋体" w:hAnsi="宋体" w:cs="宋体"/>
          <w:bCs/>
          <w:color w:val="auto"/>
          <w:sz w:val="24"/>
        </w:rPr>
      </w:pPr>
      <w:r>
        <w:rPr>
          <w:rFonts w:hint="eastAsia" w:ascii="宋体" w:hAnsi="宋体" w:cs="宋体"/>
          <w:bCs/>
          <w:color w:val="auto"/>
          <w:sz w:val="24"/>
        </w:rPr>
        <w:t>11.5.2 数字证书因遗失、损坏、企业信息变更等情况更换新证书。</w:t>
      </w:r>
    </w:p>
    <w:p w14:paraId="50D7A559">
      <w:pPr>
        <w:autoSpaceDE w:val="0"/>
        <w:autoSpaceDN w:val="0"/>
        <w:adjustRightInd w:val="0"/>
        <w:ind w:firstLine="448" w:firstLineChars="200"/>
        <w:rPr>
          <w:rFonts w:cs="宋体"/>
          <w:b/>
          <w:color w:val="auto"/>
          <w:sz w:val="24"/>
        </w:rPr>
      </w:pPr>
      <w:r>
        <w:rPr>
          <w:rFonts w:hint="eastAsia" w:ascii="宋体" w:hAnsi="宋体" w:cs="宋体"/>
          <w:bCs/>
          <w:color w:val="auto"/>
          <w:sz w:val="24"/>
        </w:rPr>
        <w:t>投标人由于数字证书遗失、损坏、更换、续期等情况导致投标文件无法解密，由投标人自行承担责任。</w:t>
      </w:r>
    </w:p>
    <w:p w14:paraId="1778FE2E">
      <w:pPr>
        <w:pStyle w:val="36"/>
        <w:numPr>
          <w:ilvl w:val="0"/>
          <w:numId w:val="0"/>
        </w:numPr>
        <w:tabs>
          <w:tab w:val="left" w:pos="720"/>
          <w:tab w:val="clear" w:pos="709"/>
        </w:tabs>
        <w:snapToGrid w:val="0"/>
        <w:ind w:firstLine="441" w:firstLineChars="197"/>
        <w:rPr>
          <w:rFonts w:cs="宋体"/>
          <w:b/>
          <w:color w:val="auto"/>
          <w:sz w:val="24"/>
          <w:szCs w:val="24"/>
        </w:rPr>
      </w:pPr>
      <w:r>
        <w:rPr>
          <w:rFonts w:hint="eastAsia" w:cs="宋体"/>
          <w:b/>
          <w:color w:val="auto"/>
          <w:sz w:val="24"/>
          <w:szCs w:val="24"/>
        </w:rPr>
        <w:t>12.投标文件的语言和计量单位</w:t>
      </w:r>
    </w:p>
    <w:p w14:paraId="242D9AAC">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12.1 投标人提交的投标文件（包括技术文件和资料、图纸中的说明）以及投标人与</w:t>
      </w:r>
      <w:r>
        <w:rPr>
          <w:rFonts w:hint="eastAsia" w:ascii="宋体" w:hAnsi="宋体" w:cs="宋体"/>
          <w:color w:val="auto"/>
          <w:sz w:val="24"/>
          <w:lang w:val="en-US" w:eastAsia="zh-CN"/>
        </w:rPr>
        <w:t>采购代理机构</w:t>
      </w:r>
      <w:r>
        <w:rPr>
          <w:rFonts w:hint="eastAsia" w:ascii="宋体" w:hAnsi="宋体" w:cs="宋体"/>
          <w:bCs/>
          <w:color w:val="auto"/>
          <w:sz w:val="24"/>
        </w:rPr>
        <w:t>就有关投标的所有来往函电均应使用中文简体字。</w:t>
      </w:r>
    </w:p>
    <w:p w14:paraId="33D660AE">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69AB733E">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12.3 投标文件所使用的计量单位，应使用中华人民共和国法定计量单位。</w:t>
      </w:r>
    </w:p>
    <w:p w14:paraId="693142E9">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12.4 投标人违反上述规定的，导致评标委员会据此认定未实质性响应招标文件要求或对应评审因素得分受到影响的，是投标人的风险。</w:t>
      </w:r>
    </w:p>
    <w:p w14:paraId="1B5561BE">
      <w:pPr>
        <w:pStyle w:val="36"/>
        <w:numPr>
          <w:ilvl w:val="0"/>
          <w:numId w:val="0"/>
        </w:numPr>
        <w:tabs>
          <w:tab w:val="left" w:pos="720"/>
          <w:tab w:val="clear" w:pos="709"/>
        </w:tabs>
        <w:snapToGrid w:val="0"/>
        <w:ind w:firstLine="441" w:firstLineChars="197"/>
        <w:rPr>
          <w:rFonts w:cs="宋体"/>
          <w:b/>
          <w:color w:val="auto"/>
          <w:sz w:val="24"/>
          <w:szCs w:val="24"/>
        </w:rPr>
      </w:pPr>
      <w:r>
        <w:rPr>
          <w:rFonts w:hint="eastAsia" w:cs="宋体"/>
          <w:b/>
          <w:color w:val="auto"/>
          <w:sz w:val="24"/>
          <w:szCs w:val="24"/>
        </w:rPr>
        <w:t>13.投标文件的组成及要求</w:t>
      </w:r>
    </w:p>
    <w:p w14:paraId="65191C90">
      <w:pPr>
        <w:pStyle w:val="36"/>
        <w:numPr>
          <w:ilvl w:val="0"/>
          <w:numId w:val="0"/>
        </w:numPr>
        <w:tabs>
          <w:tab w:val="left" w:pos="720"/>
          <w:tab w:val="clear" w:pos="709"/>
        </w:tabs>
        <w:snapToGrid w:val="0"/>
        <w:ind w:firstLine="448" w:firstLineChars="200"/>
        <w:rPr>
          <w:rFonts w:cs="宋体"/>
          <w:bCs/>
          <w:color w:val="auto"/>
          <w:sz w:val="24"/>
          <w:szCs w:val="24"/>
        </w:rPr>
      </w:pPr>
      <w:r>
        <w:rPr>
          <w:rFonts w:hint="eastAsia" w:cs="宋体"/>
          <w:bCs/>
          <w:color w:val="auto"/>
          <w:sz w:val="24"/>
          <w:szCs w:val="24"/>
        </w:rPr>
        <w:t>13.1 投标文件的组成</w:t>
      </w:r>
    </w:p>
    <w:p w14:paraId="25223324">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投标人编制的投标文件应包括但不限于下列内容：</w:t>
      </w:r>
    </w:p>
    <w:p w14:paraId="5E80D17D">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第一部分  资格审查文件</w:t>
      </w:r>
    </w:p>
    <w:p w14:paraId="57A7ECD3">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第二部分  商务文件</w:t>
      </w:r>
    </w:p>
    <w:p w14:paraId="7377CF0E">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第三部分  技术服务文件</w:t>
      </w:r>
    </w:p>
    <w:p w14:paraId="1642150A">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第四部分  报价文件</w:t>
      </w:r>
    </w:p>
    <w:p w14:paraId="5CE191BC">
      <w:pPr>
        <w:pStyle w:val="36"/>
        <w:numPr>
          <w:ilvl w:val="0"/>
          <w:numId w:val="0"/>
        </w:numPr>
        <w:tabs>
          <w:tab w:val="left" w:pos="720"/>
          <w:tab w:val="clear" w:pos="709"/>
        </w:tabs>
        <w:snapToGrid w:val="0"/>
        <w:ind w:firstLine="441" w:firstLineChars="197"/>
        <w:rPr>
          <w:rFonts w:cs="宋体"/>
          <w:bCs/>
          <w:color w:val="auto"/>
          <w:sz w:val="24"/>
          <w:szCs w:val="24"/>
        </w:rPr>
      </w:pPr>
      <w:r>
        <w:rPr>
          <w:rFonts w:hint="eastAsia" w:cs="宋体"/>
          <w:bCs/>
          <w:color w:val="auto"/>
          <w:sz w:val="24"/>
          <w:szCs w:val="24"/>
        </w:rPr>
        <w:t xml:space="preserve">上述各部分内容及格式详见招标文件第八章《投标文件格式》。      </w:t>
      </w:r>
    </w:p>
    <w:p w14:paraId="125424BA">
      <w:pPr>
        <w:pStyle w:val="36"/>
        <w:numPr>
          <w:ilvl w:val="0"/>
          <w:numId w:val="0"/>
        </w:numPr>
        <w:tabs>
          <w:tab w:val="left" w:pos="720"/>
          <w:tab w:val="clear" w:pos="709"/>
        </w:tabs>
        <w:snapToGrid w:val="0"/>
        <w:ind w:firstLine="448" w:firstLineChars="200"/>
        <w:rPr>
          <w:rFonts w:cs="宋体"/>
          <w:bCs/>
          <w:color w:val="auto"/>
          <w:sz w:val="24"/>
          <w:szCs w:val="24"/>
        </w:rPr>
      </w:pPr>
      <w:r>
        <w:rPr>
          <w:rFonts w:hint="eastAsia" w:cs="宋体"/>
          <w:bCs/>
          <w:color w:val="auto"/>
          <w:sz w:val="24"/>
          <w:szCs w:val="24"/>
        </w:rPr>
        <w:t>13.2  投标保证金</w:t>
      </w:r>
    </w:p>
    <w:p w14:paraId="4EEA8C95">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13.2.1 投标保证金是投标文件的一部分。</w:t>
      </w:r>
    </w:p>
    <w:p w14:paraId="6DD1E70C">
      <w:pPr>
        <w:adjustRightInd w:val="0"/>
        <w:snapToGrid w:val="0"/>
        <w:ind w:firstLine="441" w:firstLineChars="197"/>
        <w:rPr>
          <w:rFonts w:hint="eastAsia" w:ascii="宋体" w:hAnsi="宋体" w:cs="宋体"/>
          <w:bCs/>
          <w:color w:val="auto"/>
          <w:sz w:val="24"/>
        </w:rPr>
      </w:pPr>
      <w:r>
        <w:rPr>
          <w:rFonts w:hint="eastAsia" w:ascii="宋体" w:hAnsi="宋体" w:cs="宋体"/>
          <w:bCs/>
          <w:color w:val="auto"/>
          <w:sz w:val="24"/>
        </w:rPr>
        <w:t xml:space="preserve">13.2.2 </w:t>
      </w:r>
      <w:r>
        <w:rPr>
          <w:rFonts w:hint="eastAsia" w:cs="宋体"/>
          <w:color w:val="auto"/>
          <w:sz w:val="24"/>
        </w:rPr>
        <w:t>投标保证金数额</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4"/>
        <w:gridCol w:w="3456"/>
        <w:gridCol w:w="3847"/>
      </w:tblGrid>
      <w:tr w14:paraId="46638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1237" w:type="dxa"/>
            <w:noWrap w:val="0"/>
            <w:vAlign w:val="center"/>
          </w:tcPr>
          <w:p w14:paraId="588428F7">
            <w:pPr>
              <w:adjustRightInd w:val="0"/>
              <w:snapToGrid w:val="0"/>
              <w:jc w:val="center"/>
              <w:rPr>
                <w:rFonts w:hint="eastAsia" w:ascii="宋体" w:hAnsi="宋体" w:eastAsia="宋体" w:cs="宋体"/>
                <w:bCs/>
                <w:color w:val="000000"/>
                <w:sz w:val="24"/>
                <w:highlight w:val="none"/>
                <w:vertAlign w:val="baseline"/>
              </w:rPr>
            </w:pPr>
            <w:r>
              <w:rPr>
                <w:rFonts w:hint="eastAsia" w:ascii="宋体" w:hAnsi="宋体" w:eastAsia="宋体" w:cs="宋体"/>
                <w:bCs/>
                <w:color w:val="000000"/>
                <w:sz w:val="24"/>
                <w:highlight w:val="none"/>
              </w:rPr>
              <w:t>数额（元）</w:t>
            </w:r>
          </w:p>
        </w:tc>
        <w:tc>
          <w:tcPr>
            <w:tcW w:w="4095" w:type="dxa"/>
            <w:noWrap w:val="0"/>
            <w:vAlign w:val="center"/>
          </w:tcPr>
          <w:p w14:paraId="09E1EB13">
            <w:pPr>
              <w:adjustRightInd w:val="0"/>
              <w:snapToGrid w:val="0"/>
              <w:jc w:val="center"/>
              <w:rPr>
                <w:rFonts w:hint="eastAsia" w:ascii="宋体" w:hAnsi="宋体" w:eastAsia="宋体" w:cs="宋体"/>
                <w:bCs/>
                <w:color w:val="000000"/>
                <w:sz w:val="24"/>
                <w:highlight w:val="none"/>
                <w:vertAlign w:val="baseline"/>
              </w:rPr>
            </w:pPr>
            <w:r>
              <w:rPr>
                <w:rFonts w:hint="eastAsia" w:ascii="宋体" w:hAnsi="宋体" w:eastAsia="宋体" w:cs="宋体"/>
                <w:bCs/>
                <w:color w:val="000000"/>
                <w:sz w:val="24"/>
                <w:highlight w:val="none"/>
              </w:rPr>
              <w:t>开户银行</w:t>
            </w:r>
          </w:p>
        </w:tc>
        <w:tc>
          <w:tcPr>
            <w:tcW w:w="4262" w:type="dxa"/>
            <w:noWrap w:val="0"/>
            <w:vAlign w:val="center"/>
          </w:tcPr>
          <w:p w14:paraId="2012953D">
            <w:pPr>
              <w:adjustRightInd w:val="0"/>
              <w:snapToGrid w:val="0"/>
              <w:jc w:val="center"/>
              <w:rPr>
                <w:rFonts w:hint="eastAsia" w:ascii="宋体" w:hAnsi="宋体" w:eastAsia="宋体" w:cs="宋体"/>
                <w:bCs/>
                <w:color w:val="000000"/>
                <w:sz w:val="24"/>
                <w:highlight w:val="none"/>
                <w:vertAlign w:val="baseline"/>
              </w:rPr>
            </w:pPr>
            <w:r>
              <w:rPr>
                <w:rFonts w:hint="eastAsia" w:ascii="宋体" w:hAnsi="宋体" w:eastAsia="宋体" w:cs="宋体"/>
                <w:bCs/>
                <w:color w:val="000000"/>
                <w:sz w:val="24"/>
                <w:highlight w:val="none"/>
              </w:rPr>
              <w:t>账号</w:t>
            </w:r>
          </w:p>
        </w:tc>
      </w:tr>
      <w:tr w14:paraId="2AD7A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7" w:type="dxa"/>
            <w:noWrap w:val="0"/>
            <w:vAlign w:val="center"/>
          </w:tcPr>
          <w:p w14:paraId="4451050C">
            <w:pPr>
              <w:adjustRightInd w:val="0"/>
              <w:snapToGrid w:val="0"/>
              <w:jc w:val="center"/>
              <w:rPr>
                <w:rFonts w:hint="eastAsia" w:ascii="宋体" w:hAnsi="宋体" w:eastAsia="宋体" w:cs="宋体"/>
                <w:bCs/>
                <w:color w:val="000000"/>
                <w:sz w:val="24"/>
                <w:highlight w:val="none"/>
                <w:vertAlign w:val="baseline"/>
              </w:rPr>
            </w:pPr>
            <w:r>
              <w:rPr>
                <w:rFonts w:hint="eastAsia" w:ascii="宋体" w:hAnsi="宋体" w:eastAsia="宋体" w:cs="宋体"/>
                <w:bCs/>
                <w:color w:val="000000"/>
                <w:sz w:val="24"/>
                <w:highlight w:val="none"/>
                <w:lang w:val="en-US" w:eastAsia="zh-CN"/>
              </w:rPr>
              <w:t>40000.00</w:t>
            </w:r>
          </w:p>
        </w:tc>
        <w:tc>
          <w:tcPr>
            <w:tcW w:w="4095" w:type="dxa"/>
            <w:noWrap w:val="0"/>
            <w:vAlign w:val="center"/>
          </w:tcPr>
          <w:p w14:paraId="2493A571">
            <w:pPr>
              <w:adjustRightInd w:val="0"/>
              <w:snapToGrid w:val="0"/>
              <w:jc w:val="center"/>
              <w:rPr>
                <w:rFonts w:hint="eastAsia" w:ascii="宋体" w:hAnsi="宋体" w:eastAsia="宋体" w:cs="宋体"/>
                <w:bCs/>
                <w:color w:val="000000"/>
                <w:sz w:val="24"/>
                <w:highlight w:val="none"/>
                <w:vertAlign w:val="baseline"/>
              </w:rPr>
            </w:pPr>
            <w:r>
              <w:rPr>
                <w:rFonts w:hint="eastAsia" w:ascii="宋体" w:hAnsi="宋体" w:eastAsia="宋体" w:cs="宋体"/>
                <w:bCs/>
                <w:color w:val="000000"/>
                <w:sz w:val="24"/>
                <w:highlight w:val="none"/>
                <w:vertAlign w:val="baseline"/>
              </w:rPr>
              <w:t>招商银行股份有限公司长春湖西路支行</w:t>
            </w:r>
          </w:p>
        </w:tc>
        <w:tc>
          <w:tcPr>
            <w:tcW w:w="4262" w:type="dxa"/>
            <w:noWrap w:val="0"/>
            <w:vAlign w:val="center"/>
          </w:tcPr>
          <w:p w14:paraId="3CC16F62">
            <w:pPr>
              <w:adjustRightInd w:val="0"/>
              <w:snapToGrid w:val="0"/>
              <w:jc w:val="center"/>
              <w:rPr>
                <w:rFonts w:hint="eastAsia" w:ascii="宋体" w:hAnsi="宋体" w:eastAsia="宋体" w:cs="宋体"/>
                <w:bCs/>
                <w:color w:val="000000"/>
                <w:sz w:val="24"/>
                <w:highlight w:val="none"/>
                <w:vertAlign w:val="baseline"/>
              </w:rPr>
            </w:pPr>
            <w:r>
              <w:rPr>
                <w:rFonts w:hint="eastAsia" w:ascii="宋体" w:hAnsi="宋体" w:eastAsia="宋体" w:cs="宋体"/>
                <w:bCs/>
                <w:color w:val="000000"/>
                <w:sz w:val="24"/>
                <w:highlight w:val="none"/>
                <w:vertAlign w:val="baseline"/>
              </w:rPr>
              <w:t>431903954010066</w:t>
            </w:r>
          </w:p>
        </w:tc>
      </w:tr>
      <w:tr w14:paraId="04FD7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237" w:type="dxa"/>
            <w:noWrap w:val="0"/>
            <w:vAlign w:val="center"/>
          </w:tcPr>
          <w:p w14:paraId="755CCBAA">
            <w:pPr>
              <w:adjustRightInd w:val="0"/>
              <w:snapToGrid w:val="0"/>
              <w:jc w:val="center"/>
              <w:rPr>
                <w:rFonts w:hint="eastAsia" w:ascii="宋体" w:hAnsi="宋体" w:eastAsia="宋体" w:cs="宋体"/>
                <w:bCs/>
                <w:color w:val="000000"/>
                <w:sz w:val="24"/>
                <w:highlight w:val="none"/>
                <w:vertAlign w:val="baseline"/>
              </w:rPr>
            </w:pPr>
            <w:r>
              <w:rPr>
                <w:rFonts w:hint="eastAsia" w:ascii="宋体" w:hAnsi="宋体" w:eastAsia="宋体" w:cs="宋体"/>
                <w:bCs/>
                <w:color w:val="000000"/>
                <w:sz w:val="24"/>
                <w:highlight w:val="none"/>
              </w:rPr>
              <w:t>账户名称</w:t>
            </w:r>
          </w:p>
        </w:tc>
        <w:tc>
          <w:tcPr>
            <w:tcW w:w="8357" w:type="dxa"/>
            <w:gridSpan w:val="2"/>
            <w:noWrap w:val="0"/>
            <w:vAlign w:val="center"/>
          </w:tcPr>
          <w:p w14:paraId="7780526C">
            <w:pPr>
              <w:adjustRightInd w:val="0"/>
              <w:snapToGrid w:val="0"/>
              <w:jc w:val="center"/>
              <w:rPr>
                <w:rFonts w:hint="eastAsia" w:ascii="宋体" w:hAnsi="宋体" w:eastAsia="宋体" w:cs="宋体"/>
                <w:bCs/>
                <w:color w:val="000000"/>
                <w:sz w:val="24"/>
                <w:highlight w:val="none"/>
                <w:vertAlign w:val="baseline"/>
              </w:rPr>
            </w:pPr>
            <w:r>
              <w:rPr>
                <w:rFonts w:hint="eastAsia" w:ascii="宋体" w:hAnsi="宋体" w:eastAsia="宋体" w:cs="宋体"/>
                <w:bCs/>
                <w:color w:val="000000"/>
                <w:sz w:val="24"/>
                <w:highlight w:val="none"/>
                <w:vertAlign w:val="baseline"/>
              </w:rPr>
              <w:t>中乐九建工程咨询有限公司南关区分公司</w:t>
            </w:r>
          </w:p>
        </w:tc>
      </w:tr>
      <w:tr w14:paraId="55AE9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7" w:type="dxa"/>
            <w:noWrap w:val="0"/>
            <w:vAlign w:val="center"/>
          </w:tcPr>
          <w:p w14:paraId="33340E32">
            <w:pPr>
              <w:adjustRightInd w:val="0"/>
              <w:snapToGrid w:val="0"/>
              <w:jc w:val="center"/>
              <w:rPr>
                <w:rFonts w:hint="eastAsia" w:ascii="宋体" w:hAnsi="宋体" w:eastAsia="宋体" w:cs="宋体"/>
                <w:bCs/>
                <w:color w:val="000000"/>
                <w:sz w:val="24"/>
                <w:highlight w:val="none"/>
                <w:vertAlign w:val="baseline"/>
              </w:rPr>
            </w:pPr>
            <w:r>
              <w:rPr>
                <w:rFonts w:hint="eastAsia" w:ascii="宋体" w:hAnsi="宋体" w:eastAsia="宋体" w:cs="宋体"/>
                <w:bCs/>
                <w:color w:val="000000"/>
                <w:sz w:val="24"/>
                <w:highlight w:val="none"/>
              </w:rPr>
              <w:t>温馨提示</w:t>
            </w:r>
          </w:p>
        </w:tc>
        <w:tc>
          <w:tcPr>
            <w:tcW w:w="8357" w:type="dxa"/>
            <w:gridSpan w:val="2"/>
            <w:noWrap w:val="0"/>
            <w:vAlign w:val="center"/>
          </w:tcPr>
          <w:p w14:paraId="5CE8FCBD">
            <w:pPr>
              <w:adjustRightInd w:val="0"/>
              <w:snapToGrid w:val="0"/>
              <w:ind w:firstLine="441" w:firstLineChars="197"/>
              <w:rPr>
                <w:rFonts w:hint="eastAsia" w:ascii="宋体" w:hAnsi="宋体" w:eastAsia="宋体" w:cs="宋体"/>
                <w:bCs/>
                <w:sz w:val="24"/>
                <w:highlight w:val="none"/>
              </w:rPr>
            </w:pPr>
            <w:r>
              <w:rPr>
                <w:rFonts w:hint="eastAsia" w:ascii="宋体" w:hAnsi="宋体" w:eastAsia="宋体" w:cs="宋体"/>
                <w:bCs/>
                <w:sz w:val="24"/>
                <w:highlight w:val="none"/>
              </w:rPr>
              <w:t>1.投标人在提交保证金时，汇款账号须严格按照提供的账号完整填写，如</w:t>
            </w:r>
            <w:r>
              <w:rPr>
                <w:rFonts w:hint="eastAsia" w:ascii="宋体" w:hAnsi="宋体" w:cs="宋体"/>
                <w:bCs/>
                <w:sz w:val="24"/>
                <w:highlight w:val="none"/>
                <w:lang w:val="en-US" w:eastAsia="zh-CN"/>
              </w:rPr>
              <w:t>填写错误</w:t>
            </w:r>
            <w:r>
              <w:rPr>
                <w:rFonts w:hint="eastAsia" w:ascii="宋体" w:hAnsi="宋体" w:eastAsia="宋体" w:cs="宋体"/>
                <w:bCs/>
                <w:sz w:val="24"/>
                <w:highlight w:val="none"/>
              </w:rPr>
              <w:t>，导致保证金汇入</w:t>
            </w:r>
            <w:r>
              <w:rPr>
                <w:rFonts w:hint="eastAsia" w:ascii="宋体" w:hAnsi="宋体" w:cs="宋体"/>
                <w:bCs/>
                <w:sz w:val="24"/>
                <w:highlight w:val="none"/>
                <w:lang w:val="en-US" w:eastAsia="zh-CN"/>
              </w:rPr>
              <w:t>失败</w:t>
            </w:r>
            <w:r>
              <w:rPr>
                <w:rFonts w:hint="eastAsia" w:ascii="宋体" w:hAnsi="宋体" w:eastAsia="宋体" w:cs="宋体"/>
                <w:bCs/>
                <w:sz w:val="24"/>
                <w:highlight w:val="none"/>
              </w:rPr>
              <w:t>，属未按招标文件要求提交保证金，响应无效。</w:t>
            </w:r>
          </w:p>
          <w:p w14:paraId="2E05D9D3">
            <w:pPr>
              <w:adjustRightInd w:val="0"/>
              <w:snapToGrid w:val="0"/>
              <w:ind w:firstLine="441" w:firstLineChars="197"/>
              <w:rPr>
                <w:rFonts w:hint="eastAsia" w:ascii="宋体" w:hAnsi="宋体" w:eastAsia="宋体" w:cs="宋体"/>
                <w:bCs/>
                <w:color w:val="000000"/>
                <w:sz w:val="24"/>
                <w:highlight w:val="none"/>
                <w:vertAlign w:val="baseline"/>
              </w:rPr>
            </w:pPr>
            <w:r>
              <w:rPr>
                <w:rFonts w:hint="eastAsia" w:ascii="宋体" w:hAnsi="宋体" w:eastAsia="宋体" w:cs="宋体"/>
                <w:bCs/>
                <w:sz w:val="24"/>
                <w:highlight w:val="none"/>
              </w:rPr>
              <w:t>2.投标人在提交保证金时，须在存款单备注中注明本项目编号、名称（可简写）及投标保证金便于查询相关信息。</w:t>
            </w:r>
          </w:p>
        </w:tc>
      </w:tr>
    </w:tbl>
    <w:p w14:paraId="5C05FBD9">
      <w:pPr>
        <w:adjustRightInd w:val="0"/>
        <w:snapToGrid w:val="0"/>
        <w:ind w:firstLine="441" w:firstLineChars="197"/>
        <w:rPr>
          <w:rFonts w:hint="eastAsia" w:ascii="宋体" w:hAnsi="宋体" w:cs="宋体"/>
          <w:bCs/>
          <w:sz w:val="24"/>
          <w:highlight w:val="none"/>
        </w:rPr>
      </w:pPr>
      <w:r>
        <w:rPr>
          <w:rFonts w:hint="eastAsia" w:ascii="宋体" w:hAnsi="宋体" w:cs="宋体"/>
          <w:bCs/>
          <w:sz w:val="24"/>
          <w:highlight w:val="none"/>
        </w:rPr>
        <w:t>保证金应当在提交</w:t>
      </w:r>
      <w:r>
        <w:rPr>
          <w:rFonts w:hint="eastAsia" w:ascii="宋体" w:hAnsi="宋体" w:cs="宋体"/>
          <w:bCs/>
          <w:sz w:val="24"/>
          <w:highlight w:val="none"/>
          <w:lang w:val="en-US" w:eastAsia="zh-CN"/>
        </w:rPr>
        <w:t>投标</w:t>
      </w:r>
      <w:r>
        <w:rPr>
          <w:rFonts w:hint="eastAsia" w:ascii="宋体" w:hAnsi="宋体" w:cs="宋体"/>
          <w:bCs/>
          <w:sz w:val="24"/>
          <w:highlight w:val="none"/>
        </w:rPr>
        <w:t>文件截止时间前，采用以下两种</w:t>
      </w:r>
      <w:r>
        <w:rPr>
          <w:rFonts w:hint="eastAsia" w:ascii="宋体" w:hAnsi="宋体" w:cs="宋体"/>
          <w:bCs/>
          <w:sz w:val="24"/>
          <w:highlight w:val="none"/>
          <w:lang w:val="en-US" w:eastAsia="zh-CN"/>
        </w:rPr>
        <w:t>方式</w:t>
      </w:r>
      <w:r>
        <w:rPr>
          <w:rFonts w:hint="eastAsia" w:ascii="宋体" w:hAnsi="宋体" w:cs="宋体"/>
          <w:bCs/>
          <w:sz w:val="24"/>
          <w:highlight w:val="none"/>
        </w:rPr>
        <w:t>中的任何一种非现金形式提交：一是电汇、转账或者网银等，以资金到账为准；二是金融机构、担保机构出具的电子保函（单）或者纸质保函（单）。</w:t>
      </w:r>
    </w:p>
    <w:p w14:paraId="4CF0C22C">
      <w:pPr>
        <w:adjustRightInd w:val="0"/>
        <w:snapToGrid w:val="0"/>
        <w:ind w:firstLine="441" w:firstLineChars="197"/>
        <w:rPr>
          <w:rFonts w:hint="eastAsia" w:ascii="宋体" w:hAnsi="宋体" w:cs="宋体"/>
          <w:bCs/>
          <w:color w:val="auto"/>
          <w:sz w:val="24"/>
        </w:rPr>
      </w:pPr>
      <w:r>
        <w:rPr>
          <w:rFonts w:hint="eastAsia" w:ascii="宋体" w:hAnsi="宋体" w:cs="宋体"/>
          <w:bCs/>
          <w:color w:val="auto"/>
          <w:sz w:val="24"/>
        </w:rPr>
        <w:t>采用纸质保函（单）形式的，供应商应当在提交</w:t>
      </w:r>
      <w:r>
        <w:rPr>
          <w:rFonts w:hint="eastAsia" w:ascii="宋体" w:hAnsi="宋体" w:cs="宋体"/>
          <w:bCs/>
          <w:color w:val="auto"/>
          <w:sz w:val="24"/>
          <w:lang w:val="en-US" w:eastAsia="zh-CN"/>
        </w:rPr>
        <w:t>投标</w:t>
      </w:r>
      <w:r>
        <w:rPr>
          <w:rFonts w:hint="eastAsia" w:ascii="宋体" w:hAnsi="宋体" w:cs="宋体"/>
          <w:bCs/>
          <w:color w:val="auto"/>
          <w:sz w:val="24"/>
        </w:rPr>
        <w:t>文件截止时间前，将金融机构、担保机构出具的纸质保函（单）提交至采购代理机。</w:t>
      </w:r>
    </w:p>
    <w:p w14:paraId="31BB39B5">
      <w:pPr>
        <w:adjustRightInd w:val="0"/>
        <w:snapToGrid w:val="0"/>
        <w:ind w:firstLine="441" w:firstLineChars="197"/>
        <w:rPr>
          <w:rFonts w:ascii="宋体" w:hAnsi="宋体" w:cs="宋体"/>
          <w:b w:val="0"/>
          <w:bCs/>
          <w:color w:val="auto"/>
          <w:sz w:val="24"/>
        </w:rPr>
      </w:pPr>
      <w:r>
        <w:rPr>
          <w:rFonts w:hint="eastAsia" w:ascii="宋体" w:hAnsi="宋体" w:cs="宋体"/>
          <w:bCs/>
          <w:color w:val="auto"/>
          <w:sz w:val="24"/>
        </w:rPr>
        <w:t>13.</w:t>
      </w:r>
      <w:r>
        <w:rPr>
          <w:rFonts w:hint="eastAsia" w:ascii="宋体" w:hAnsi="宋体" w:cs="宋体"/>
          <w:b w:val="0"/>
          <w:bCs/>
          <w:color w:val="auto"/>
          <w:sz w:val="24"/>
        </w:rPr>
        <w:t>2.3 投标人为联合体的，可以由联合体任何一方提交投标保证金，其提交的投标保证金对联合体各方均具有约束力。</w:t>
      </w:r>
    </w:p>
    <w:p w14:paraId="6F31745F">
      <w:pPr>
        <w:adjustRightInd w:val="0"/>
        <w:snapToGrid w:val="0"/>
        <w:ind w:firstLine="441" w:firstLineChars="197"/>
        <w:rPr>
          <w:rFonts w:ascii="宋体" w:hAnsi="宋体" w:cs="宋体"/>
          <w:bCs/>
          <w:color w:val="auto"/>
          <w:sz w:val="24"/>
        </w:rPr>
      </w:pPr>
      <w:r>
        <w:rPr>
          <w:rFonts w:hint="eastAsia" w:ascii="宋体" w:hAnsi="宋体" w:cs="宋体"/>
          <w:b w:val="0"/>
          <w:bCs/>
          <w:color w:val="auto"/>
          <w:sz w:val="24"/>
        </w:rPr>
        <w:t>13.2.4 未按招标文件要求提交投标</w:t>
      </w:r>
      <w:r>
        <w:rPr>
          <w:rFonts w:hint="eastAsia" w:ascii="宋体" w:hAnsi="宋体" w:cs="宋体"/>
          <w:bCs/>
          <w:color w:val="auto"/>
          <w:sz w:val="24"/>
        </w:rPr>
        <w:t>保证金，或提交保证金的账户名称与投标人名称不一致</w:t>
      </w:r>
      <w:r>
        <w:rPr>
          <w:rFonts w:ascii="宋体" w:hAnsi="宋体" w:cs="宋体"/>
          <w:color w:val="auto"/>
          <w:kern w:val="0"/>
          <w:sz w:val="24"/>
          <w:shd w:val="clear" w:color="auto" w:fill="FFFFFF"/>
        </w:rPr>
        <w:t>的，</w:t>
      </w:r>
      <w:r>
        <w:rPr>
          <w:rFonts w:hint="eastAsia" w:ascii="宋体" w:hAnsi="宋体" w:cs="宋体"/>
          <w:bCs/>
          <w:color w:val="auto"/>
          <w:sz w:val="24"/>
        </w:rPr>
        <w:t>按照无效投标处理。</w:t>
      </w:r>
    </w:p>
    <w:p w14:paraId="50C75A05">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13.2.5 投标人在投标截止时间前撤回已提交的投标文件的，</w:t>
      </w:r>
      <w:r>
        <w:rPr>
          <w:rFonts w:hint="eastAsia" w:ascii="宋体" w:hAnsi="宋体" w:cs="宋体"/>
          <w:color w:val="auto"/>
          <w:sz w:val="24"/>
          <w:lang w:val="en-US" w:eastAsia="zh-CN"/>
        </w:rPr>
        <w:t>采购代理机构</w:t>
      </w:r>
      <w:r>
        <w:rPr>
          <w:rFonts w:hint="eastAsia" w:ascii="宋体" w:hAnsi="宋体" w:cs="宋体"/>
          <w:bCs/>
          <w:color w:val="auto"/>
          <w:sz w:val="24"/>
        </w:rPr>
        <w:t>应当自收到投标人书面撤回通知之日起5个工作日内，退还已收取的投标保证金，但因投标人自身原因导致无法及时退还的除外。</w:t>
      </w:r>
    </w:p>
    <w:p w14:paraId="647B618D">
      <w:pPr>
        <w:adjustRightInd w:val="0"/>
        <w:snapToGrid w:val="0"/>
        <w:ind w:firstLine="441" w:firstLineChars="197"/>
        <w:rPr>
          <w:rFonts w:ascii="宋体" w:hAnsi="宋体" w:cs="宋体"/>
          <w:bCs/>
          <w:color w:val="auto"/>
          <w:sz w:val="24"/>
        </w:rPr>
      </w:pPr>
      <w:r>
        <w:rPr>
          <w:rFonts w:hint="eastAsia" w:ascii="宋体" w:hAnsi="宋体" w:cs="宋体"/>
          <w:color w:val="auto"/>
          <w:sz w:val="24"/>
          <w:lang w:val="en-US" w:eastAsia="zh-CN"/>
        </w:rPr>
        <w:t>采购代理机构</w:t>
      </w:r>
      <w:r>
        <w:rPr>
          <w:rFonts w:hint="eastAsia" w:ascii="宋体" w:hAnsi="宋体" w:cs="宋体"/>
          <w:bCs/>
          <w:color w:val="auto"/>
          <w:sz w:val="24"/>
        </w:rPr>
        <w:t>应当自中标通知书发出之日起5个工作日内退还未中标人的投标保证金；自供应商</w:t>
      </w:r>
      <w:r>
        <w:rPr>
          <w:rFonts w:hint="eastAsia" w:ascii="宋体" w:hAnsi="宋体" w:cs="宋体"/>
          <w:bCs/>
          <w:color w:val="auto"/>
          <w:sz w:val="24"/>
          <w:lang w:val="en-US" w:eastAsia="zh-CN"/>
        </w:rPr>
        <w:t>签订</w:t>
      </w:r>
      <w:r>
        <w:rPr>
          <w:rFonts w:hint="eastAsia" w:ascii="宋体" w:hAnsi="宋体" w:cs="宋体"/>
          <w:bCs/>
          <w:color w:val="auto"/>
          <w:sz w:val="24"/>
        </w:rPr>
        <w:t>采购合同</w:t>
      </w:r>
      <w:r>
        <w:rPr>
          <w:rFonts w:hint="eastAsia" w:ascii="宋体" w:hAnsi="宋体" w:cs="宋体"/>
          <w:bCs/>
          <w:color w:val="auto"/>
          <w:sz w:val="24"/>
          <w:lang w:val="en-US" w:eastAsia="zh-CN"/>
        </w:rPr>
        <w:t>后</w:t>
      </w:r>
      <w:r>
        <w:rPr>
          <w:rFonts w:hint="eastAsia" w:ascii="宋体" w:hAnsi="宋体" w:cs="宋体"/>
          <w:bCs/>
          <w:color w:val="auto"/>
          <w:sz w:val="24"/>
        </w:rPr>
        <w:t>5个工作日内退还中标人的投标保证金，但因供应商自身原因导致无法及时退还的除外。</w:t>
      </w:r>
    </w:p>
    <w:p w14:paraId="362877EA">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13.2.6采用电汇、转账或者网银等方式提交的，投标保证金将直接退还至投标人提交时的账户，不以现金方式退还。</w:t>
      </w:r>
    </w:p>
    <w:p w14:paraId="661BC1A5">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13.2.7投标人有下列情形之一的，</w:t>
      </w:r>
      <w:r>
        <w:rPr>
          <w:rFonts w:hint="eastAsia" w:ascii="宋体" w:hAnsi="宋体" w:cs="宋体"/>
          <w:color w:val="auto"/>
          <w:sz w:val="24"/>
          <w:lang w:val="en-US" w:eastAsia="zh-CN"/>
        </w:rPr>
        <w:t>采购代理机构</w:t>
      </w:r>
      <w:r>
        <w:rPr>
          <w:rFonts w:hint="eastAsia" w:ascii="宋体" w:hAnsi="宋体" w:cs="宋体"/>
          <w:bCs/>
          <w:color w:val="auto"/>
          <w:sz w:val="24"/>
        </w:rPr>
        <w:t>不予退还其提交的投标保证金；情节严重的，由财政部门将其列入不良行为记录名单，在一至三年内禁止参加政府采购活动，并予以通报：</w:t>
      </w:r>
    </w:p>
    <w:p w14:paraId="0733492F">
      <w:pPr>
        <w:adjustRightInd w:val="0"/>
        <w:snapToGrid w:val="0"/>
        <w:ind w:firstLine="448" w:firstLineChars="200"/>
        <w:rPr>
          <w:rFonts w:ascii="宋体" w:hAnsi="宋体" w:cs="宋体"/>
          <w:bCs/>
          <w:color w:val="auto"/>
          <w:sz w:val="24"/>
        </w:rPr>
      </w:pPr>
      <w:r>
        <w:rPr>
          <w:rFonts w:hint="eastAsia" w:ascii="宋体" w:hAnsi="宋体" w:cs="宋体"/>
          <w:bCs/>
          <w:color w:val="auto"/>
          <w:sz w:val="24"/>
        </w:rPr>
        <w:t xml:space="preserve">（1）在投标文件有效期内撤销投标文件的； </w:t>
      </w:r>
    </w:p>
    <w:p w14:paraId="6B8D2603">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 xml:space="preserve">（2）在投标文件中提供虚假材料的； </w:t>
      </w:r>
    </w:p>
    <w:p w14:paraId="20C49569">
      <w:pPr>
        <w:adjustRightInd w:val="0"/>
        <w:snapToGrid w:val="0"/>
        <w:ind w:firstLine="441" w:firstLineChars="197"/>
        <w:rPr>
          <w:rFonts w:ascii="宋体" w:hAnsi="宋体" w:cs="宋体"/>
          <w:bCs/>
          <w:color w:val="auto"/>
          <w:sz w:val="24"/>
        </w:rPr>
      </w:pPr>
      <w:r>
        <w:rPr>
          <w:rFonts w:hint="eastAsia" w:ascii="宋体" w:hAnsi="宋体" w:cs="宋体"/>
          <w:bCs/>
          <w:color w:val="auto"/>
          <w:sz w:val="24"/>
        </w:rPr>
        <w:t>（3）中标后无正当理由不与采购人签订合同的；</w:t>
      </w:r>
    </w:p>
    <w:p w14:paraId="478D2DE8">
      <w:pPr>
        <w:adjustRightInd w:val="0"/>
        <w:snapToGrid w:val="0"/>
        <w:ind w:firstLine="441" w:firstLineChars="197"/>
        <w:rPr>
          <w:color w:val="auto"/>
        </w:rPr>
      </w:pPr>
      <w:r>
        <w:rPr>
          <w:rFonts w:hint="eastAsia" w:ascii="宋体" w:hAnsi="宋体" w:cs="宋体"/>
          <w:bCs/>
          <w:color w:val="auto"/>
          <w:sz w:val="24"/>
        </w:rPr>
        <w:t>（4）法律、法规和本招标文件规定的其他情形。</w:t>
      </w:r>
    </w:p>
    <w:p w14:paraId="07A12DE0">
      <w:pPr>
        <w:pStyle w:val="36"/>
        <w:numPr>
          <w:ilvl w:val="0"/>
          <w:numId w:val="0"/>
        </w:numPr>
        <w:tabs>
          <w:tab w:val="left" w:pos="900"/>
        </w:tabs>
        <w:snapToGrid w:val="0"/>
        <w:ind w:firstLine="448" w:firstLineChars="200"/>
        <w:rPr>
          <w:rFonts w:cs="宋体"/>
          <w:bCs/>
          <w:color w:val="auto"/>
          <w:sz w:val="24"/>
          <w:szCs w:val="24"/>
        </w:rPr>
      </w:pPr>
      <w:r>
        <w:rPr>
          <w:rFonts w:hint="eastAsia" w:cs="宋体"/>
          <w:bCs/>
          <w:color w:val="auto"/>
          <w:sz w:val="24"/>
          <w:szCs w:val="24"/>
        </w:rPr>
        <w:t>13.3 投标报价</w:t>
      </w:r>
    </w:p>
    <w:p w14:paraId="43EFC728">
      <w:pPr>
        <w:pStyle w:val="36"/>
        <w:numPr>
          <w:ilvl w:val="0"/>
          <w:numId w:val="0"/>
        </w:numPr>
        <w:tabs>
          <w:tab w:val="left" w:pos="900"/>
        </w:tabs>
        <w:snapToGrid w:val="0"/>
        <w:ind w:firstLine="448" w:firstLineChars="200"/>
        <w:rPr>
          <w:rFonts w:cs="宋体"/>
          <w:bCs/>
          <w:color w:val="auto"/>
          <w:sz w:val="24"/>
          <w:szCs w:val="24"/>
        </w:rPr>
      </w:pPr>
      <w:r>
        <w:rPr>
          <w:rFonts w:hint="eastAsia" w:cs="宋体"/>
          <w:bCs/>
          <w:color w:val="auto"/>
          <w:sz w:val="24"/>
          <w:szCs w:val="24"/>
        </w:rPr>
        <w:t>13.3.1 所有投标报价均以</w:t>
      </w:r>
      <w:r>
        <w:rPr>
          <w:rFonts w:hint="eastAsia" w:cs="宋体"/>
          <w:b/>
          <w:color w:val="auto"/>
          <w:sz w:val="24"/>
          <w:szCs w:val="24"/>
        </w:rPr>
        <w:t>人民币元</w:t>
      </w:r>
      <w:r>
        <w:rPr>
          <w:rFonts w:hint="eastAsia" w:cs="宋体"/>
          <w:bCs/>
          <w:color w:val="auto"/>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1919E6EF">
      <w:pPr>
        <w:pStyle w:val="36"/>
        <w:numPr>
          <w:ilvl w:val="0"/>
          <w:numId w:val="0"/>
        </w:numPr>
        <w:tabs>
          <w:tab w:val="left" w:pos="900"/>
        </w:tabs>
        <w:snapToGrid w:val="0"/>
        <w:ind w:firstLine="448" w:firstLineChars="200"/>
        <w:rPr>
          <w:rFonts w:cs="宋体"/>
          <w:bCs/>
          <w:color w:val="auto"/>
          <w:sz w:val="24"/>
          <w:szCs w:val="24"/>
        </w:rPr>
      </w:pPr>
      <w:r>
        <w:rPr>
          <w:rFonts w:hint="eastAsia" w:cs="宋体"/>
          <w:bCs/>
          <w:color w:val="auto"/>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3A30EC11">
      <w:pPr>
        <w:pStyle w:val="36"/>
        <w:numPr>
          <w:ilvl w:val="0"/>
          <w:numId w:val="0"/>
        </w:numPr>
        <w:tabs>
          <w:tab w:val="left" w:pos="900"/>
        </w:tabs>
        <w:snapToGrid w:val="0"/>
        <w:ind w:firstLine="448" w:firstLineChars="200"/>
        <w:rPr>
          <w:rFonts w:cs="宋体"/>
          <w:bCs/>
          <w:color w:val="auto"/>
          <w:sz w:val="24"/>
          <w:szCs w:val="24"/>
        </w:rPr>
      </w:pPr>
      <w:r>
        <w:rPr>
          <w:rFonts w:hint="eastAsia" w:cs="宋体"/>
          <w:bCs/>
          <w:color w:val="auto"/>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3B47438D">
      <w:pPr>
        <w:pStyle w:val="36"/>
        <w:numPr>
          <w:ilvl w:val="0"/>
          <w:numId w:val="0"/>
        </w:numPr>
        <w:tabs>
          <w:tab w:val="left" w:pos="900"/>
        </w:tabs>
        <w:snapToGrid w:val="0"/>
        <w:ind w:firstLine="448" w:firstLineChars="200"/>
        <w:rPr>
          <w:rFonts w:cs="宋体"/>
          <w:bCs/>
          <w:color w:val="auto"/>
          <w:sz w:val="24"/>
          <w:szCs w:val="24"/>
        </w:rPr>
      </w:pPr>
      <w:r>
        <w:rPr>
          <w:rFonts w:hint="eastAsia" w:cs="宋体"/>
          <w:bCs/>
          <w:color w:val="auto"/>
          <w:sz w:val="24"/>
          <w:szCs w:val="24"/>
        </w:rPr>
        <w:t>13.4 分包</w:t>
      </w:r>
    </w:p>
    <w:p w14:paraId="24DCFF46">
      <w:pPr>
        <w:pStyle w:val="36"/>
        <w:numPr>
          <w:ilvl w:val="0"/>
          <w:numId w:val="0"/>
        </w:numPr>
        <w:tabs>
          <w:tab w:val="left" w:pos="900"/>
        </w:tabs>
        <w:snapToGrid w:val="0"/>
        <w:ind w:firstLine="448" w:firstLineChars="200"/>
        <w:rPr>
          <w:rFonts w:cs="宋体"/>
          <w:bCs/>
          <w:color w:val="auto"/>
          <w:sz w:val="24"/>
          <w:szCs w:val="24"/>
          <w:lang w:val="zh-CN"/>
        </w:rPr>
      </w:pPr>
      <w:r>
        <w:rPr>
          <w:rFonts w:hint="eastAsia" w:cs="宋体"/>
          <w:bCs/>
          <w:color w:val="auto"/>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6872BA21">
      <w:pPr>
        <w:pStyle w:val="36"/>
        <w:numPr>
          <w:ilvl w:val="0"/>
          <w:numId w:val="0"/>
        </w:numPr>
        <w:tabs>
          <w:tab w:val="left" w:pos="900"/>
        </w:tabs>
        <w:ind w:firstLine="448" w:firstLineChars="200"/>
        <w:rPr>
          <w:rFonts w:cs="宋体"/>
          <w:bCs/>
          <w:color w:val="auto"/>
          <w:sz w:val="24"/>
          <w:szCs w:val="24"/>
        </w:rPr>
      </w:pPr>
      <w:r>
        <w:rPr>
          <w:rFonts w:hint="eastAsia" w:cs="宋体"/>
          <w:b/>
          <w:color w:val="auto"/>
          <w:sz w:val="24"/>
          <w:szCs w:val="24"/>
        </w:rPr>
        <w:t>14.投标文件的有效期</w:t>
      </w:r>
    </w:p>
    <w:p w14:paraId="7299DEB5">
      <w:pPr>
        <w:pStyle w:val="36"/>
        <w:numPr>
          <w:ilvl w:val="0"/>
          <w:numId w:val="0"/>
        </w:numPr>
        <w:tabs>
          <w:tab w:val="left" w:pos="900"/>
        </w:tabs>
        <w:snapToGrid w:val="0"/>
        <w:ind w:firstLine="448" w:firstLineChars="200"/>
        <w:rPr>
          <w:rFonts w:cs="宋体"/>
          <w:bCs/>
          <w:color w:val="auto"/>
          <w:sz w:val="24"/>
          <w:szCs w:val="24"/>
        </w:rPr>
      </w:pPr>
      <w:r>
        <w:rPr>
          <w:rFonts w:hint="eastAsia" w:cs="宋体"/>
          <w:bCs/>
          <w:color w:val="auto"/>
          <w:sz w:val="24"/>
          <w:szCs w:val="24"/>
        </w:rPr>
        <w:t>14.1 本项目投标有效期为90日。投标文件中承诺的投标有效期应当不少于招标文件中载明的投标有效期。投标有效期不足的，按照无效投标处理。</w:t>
      </w:r>
    </w:p>
    <w:p w14:paraId="31BC1F34">
      <w:pPr>
        <w:pStyle w:val="36"/>
        <w:numPr>
          <w:ilvl w:val="0"/>
          <w:numId w:val="0"/>
        </w:numPr>
        <w:tabs>
          <w:tab w:val="left" w:pos="900"/>
        </w:tabs>
        <w:snapToGrid w:val="0"/>
        <w:ind w:firstLine="448" w:firstLineChars="200"/>
        <w:rPr>
          <w:rFonts w:cs="宋体"/>
          <w:bCs/>
          <w:color w:val="auto"/>
          <w:sz w:val="24"/>
          <w:szCs w:val="24"/>
        </w:rPr>
      </w:pPr>
      <w:r>
        <w:rPr>
          <w:rFonts w:hint="eastAsia" w:cs="宋体"/>
          <w:bCs/>
          <w:color w:val="auto"/>
          <w:sz w:val="24"/>
          <w:szCs w:val="24"/>
        </w:rPr>
        <w:t>14.2 特殊情况下，在原投标有效期截止之前，</w:t>
      </w:r>
      <w:r>
        <w:rPr>
          <w:rFonts w:hint="eastAsia" w:ascii="宋体" w:hAnsi="宋体" w:cs="宋体"/>
          <w:color w:val="auto"/>
          <w:sz w:val="24"/>
          <w:lang w:val="en-US" w:eastAsia="zh-CN"/>
        </w:rPr>
        <w:t>采购代理机构</w:t>
      </w:r>
      <w:r>
        <w:rPr>
          <w:rFonts w:hint="eastAsia" w:cs="宋体"/>
          <w:bCs/>
          <w:color w:val="auto"/>
          <w:sz w:val="24"/>
          <w:szCs w:val="24"/>
        </w:rPr>
        <w:t>或采购人可要求投标人延长投标有效期。这种要求与答复均应以书面形式提交。投标人可拒绝</w:t>
      </w:r>
      <w:r>
        <w:rPr>
          <w:rFonts w:hint="eastAsia" w:ascii="宋体" w:hAnsi="宋体" w:cs="宋体"/>
          <w:color w:val="auto"/>
          <w:sz w:val="24"/>
          <w:lang w:val="en-US" w:eastAsia="zh-CN"/>
        </w:rPr>
        <w:t>采购代理机构</w:t>
      </w:r>
      <w:r>
        <w:rPr>
          <w:rFonts w:hint="eastAsia" w:cs="宋体"/>
          <w:bCs/>
          <w:color w:val="auto"/>
          <w:sz w:val="24"/>
          <w:szCs w:val="24"/>
        </w:rPr>
        <w:t>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7E56639A">
      <w:pPr>
        <w:pStyle w:val="36"/>
        <w:numPr>
          <w:ilvl w:val="0"/>
          <w:numId w:val="0"/>
        </w:numPr>
        <w:tabs>
          <w:tab w:val="left" w:pos="900"/>
        </w:tabs>
        <w:ind w:firstLine="448" w:firstLineChars="200"/>
        <w:rPr>
          <w:rFonts w:cs="宋体"/>
          <w:b/>
          <w:color w:val="auto"/>
          <w:sz w:val="24"/>
          <w:szCs w:val="24"/>
        </w:rPr>
      </w:pPr>
      <w:r>
        <w:rPr>
          <w:rFonts w:hint="eastAsia" w:cs="宋体"/>
          <w:b/>
          <w:color w:val="auto"/>
          <w:sz w:val="24"/>
          <w:szCs w:val="24"/>
        </w:rPr>
        <w:t>15. 投标文件的签署及规定</w:t>
      </w:r>
    </w:p>
    <w:p w14:paraId="1A329328">
      <w:pPr>
        <w:snapToGrid w:val="0"/>
        <w:ind w:left="-2" w:firstLine="448" w:firstLineChars="200"/>
        <w:rPr>
          <w:rFonts w:ascii="宋体" w:hAnsi="宋体" w:cs="宋体"/>
          <w:bCs/>
          <w:color w:val="auto"/>
          <w:sz w:val="24"/>
        </w:rPr>
      </w:pPr>
      <w:r>
        <w:rPr>
          <w:rFonts w:hint="eastAsia" w:ascii="宋体" w:hAnsi="宋体" w:cs="宋体"/>
          <w:bCs/>
          <w:color w:val="auto"/>
          <w:sz w:val="24"/>
        </w:rPr>
        <w:t>15.1 投标文件的各项组成资料均应遵守本条规定。</w:t>
      </w:r>
    </w:p>
    <w:p w14:paraId="32A3B081">
      <w:pPr>
        <w:snapToGrid w:val="0"/>
        <w:ind w:left="-2" w:firstLine="448" w:firstLineChars="200"/>
        <w:rPr>
          <w:rFonts w:hAnsi="宋体" w:cs="宋体"/>
          <w:b/>
          <w:bCs/>
          <w:color w:val="auto"/>
          <w:sz w:val="24"/>
        </w:rPr>
      </w:pPr>
      <w:r>
        <w:rPr>
          <w:rFonts w:hint="eastAsia" w:ascii="宋体" w:hAnsi="宋体" w:cs="宋体"/>
          <w:bCs/>
          <w:color w:val="auto"/>
          <w:sz w:val="24"/>
        </w:rPr>
        <w:t>15.2电子投标文件编制完成后，投标人应当加盖单位电子签章和法定代表人电子签章。</w:t>
      </w:r>
      <w:r>
        <w:rPr>
          <w:rFonts w:hint="eastAsia" w:hAnsi="宋体" w:cs="宋体"/>
          <w:b/>
          <w:bCs/>
          <w:color w:val="auto"/>
          <w:sz w:val="24"/>
        </w:rPr>
        <w:t>联合体投标的，电子投标文件应由联合体各成员共同签章。</w:t>
      </w:r>
    </w:p>
    <w:p w14:paraId="0C9A9624">
      <w:pPr>
        <w:snapToGrid w:val="0"/>
        <w:ind w:left="-2" w:firstLine="448" w:firstLineChars="200"/>
        <w:rPr>
          <w:rFonts w:ascii="宋体" w:hAnsi="宋体" w:cs="宋体"/>
          <w:bCs/>
          <w:color w:val="auto"/>
          <w:sz w:val="24"/>
        </w:rPr>
      </w:pPr>
      <w:r>
        <w:rPr>
          <w:rFonts w:hint="eastAsia" w:ascii="宋体" w:hAnsi="宋体" w:cs="宋体"/>
          <w:bCs/>
          <w:color w:val="auto"/>
          <w:sz w:val="24"/>
        </w:rPr>
        <w:t>15.3投标人名称应填写投标人全称，同时加盖单位电子签章。</w:t>
      </w:r>
    </w:p>
    <w:p w14:paraId="326BF6B4">
      <w:pPr>
        <w:snapToGrid w:val="0"/>
        <w:ind w:left="-2" w:firstLine="448" w:firstLineChars="200"/>
        <w:rPr>
          <w:rFonts w:ascii="宋体" w:hAnsi="宋体" w:cs="宋体"/>
          <w:bCs/>
          <w:color w:val="auto"/>
          <w:sz w:val="24"/>
        </w:rPr>
      </w:pPr>
      <w:r>
        <w:rPr>
          <w:rFonts w:hint="eastAsia" w:ascii="宋体" w:hAnsi="宋体" w:cs="宋体"/>
          <w:bCs/>
          <w:color w:val="auto"/>
          <w:sz w:val="24"/>
        </w:rPr>
        <w:t>15.4投标文件必须由法定代表人或其授权代表签署。</w:t>
      </w:r>
    </w:p>
    <w:p w14:paraId="46F52FB2">
      <w:pPr>
        <w:snapToGrid w:val="0"/>
        <w:ind w:left="-2" w:firstLine="448" w:firstLineChars="200"/>
        <w:rPr>
          <w:rFonts w:ascii="黑体" w:hAnsi="黑体" w:eastAsia="黑体" w:cs="黑体"/>
          <w:color w:val="auto"/>
          <w:kern w:val="0"/>
          <w:sz w:val="30"/>
          <w:szCs w:val="30"/>
          <w:lang w:val="zh-CN"/>
        </w:rPr>
      </w:pPr>
      <w:r>
        <w:rPr>
          <w:rFonts w:hint="eastAsia" w:ascii="宋体" w:hAnsi="宋体" w:cs="宋体"/>
          <w:bCs/>
          <w:color w:val="auto"/>
          <w:sz w:val="24"/>
        </w:rPr>
        <w:t>15.5 投标人代表无电子名章的，可手签相应文件后上传扫描件并加盖投标人电子签章。</w:t>
      </w:r>
    </w:p>
    <w:p w14:paraId="2684AFE7">
      <w:pPr>
        <w:pStyle w:val="36"/>
        <w:numPr>
          <w:ilvl w:val="0"/>
          <w:numId w:val="0"/>
        </w:numPr>
        <w:tabs>
          <w:tab w:val="left" w:pos="900"/>
        </w:tabs>
        <w:snapToGrid w:val="0"/>
        <w:ind w:firstLine="568" w:firstLineChars="200"/>
        <w:jc w:val="center"/>
        <w:rPr>
          <w:rFonts w:cs="宋体"/>
          <w:color w:val="auto"/>
          <w:sz w:val="24"/>
          <w:shd w:val="clear" w:color="auto" w:fill="FFFFFF"/>
        </w:rPr>
      </w:pPr>
      <w:r>
        <w:rPr>
          <w:rFonts w:hint="eastAsia" w:ascii="黑体" w:hAnsi="黑体" w:eastAsia="黑体" w:cs="黑体"/>
          <w:color w:val="auto"/>
          <w:kern w:val="0"/>
          <w:sz w:val="30"/>
          <w:szCs w:val="30"/>
          <w:lang w:val="zh-CN"/>
        </w:rPr>
        <w:t>四、投标文件提交</w:t>
      </w:r>
    </w:p>
    <w:p w14:paraId="66833B18">
      <w:pPr>
        <w:pStyle w:val="36"/>
        <w:numPr>
          <w:ilvl w:val="0"/>
          <w:numId w:val="0"/>
        </w:numPr>
        <w:tabs>
          <w:tab w:val="left" w:pos="900"/>
        </w:tabs>
        <w:ind w:firstLine="448" w:firstLineChars="200"/>
        <w:rPr>
          <w:rFonts w:cs="宋体"/>
          <w:b/>
          <w:color w:val="auto"/>
          <w:sz w:val="24"/>
          <w:szCs w:val="24"/>
        </w:rPr>
      </w:pPr>
      <w:r>
        <w:rPr>
          <w:rFonts w:hint="eastAsia" w:cs="宋体"/>
          <w:b/>
          <w:color w:val="auto"/>
          <w:sz w:val="24"/>
          <w:szCs w:val="24"/>
        </w:rPr>
        <w:t>16.投标文件提交</w:t>
      </w:r>
    </w:p>
    <w:p w14:paraId="383A6691">
      <w:pPr>
        <w:pStyle w:val="36"/>
        <w:numPr>
          <w:ilvl w:val="0"/>
          <w:numId w:val="0"/>
        </w:numPr>
        <w:tabs>
          <w:tab w:val="left" w:pos="900"/>
        </w:tabs>
        <w:snapToGrid w:val="0"/>
        <w:ind w:firstLine="448" w:firstLineChars="200"/>
        <w:rPr>
          <w:rFonts w:hint="eastAsia" w:cs="宋体"/>
          <w:color w:val="auto"/>
          <w:sz w:val="24"/>
          <w:szCs w:val="24"/>
          <w:highlight w:val="none"/>
        </w:rPr>
      </w:pPr>
      <w:r>
        <w:rPr>
          <w:rFonts w:hint="eastAsia" w:cs="宋体"/>
          <w:color w:val="auto"/>
          <w:sz w:val="24"/>
          <w:szCs w:val="24"/>
        </w:rPr>
        <w:t xml:space="preserve">16.1 </w:t>
      </w:r>
      <w:r>
        <w:rPr>
          <w:rFonts w:hint="eastAsia" w:ascii="宋体" w:hAnsi="宋体" w:eastAsia="宋体" w:cs="宋体"/>
          <w:b w:val="0"/>
          <w:bCs w:val="0"/>
          <w:color w:val="auto"/>
          <w:sz w:val="24"/>
          <w:szCs w:val="24"/>
          <w:highlight w:val="none"/>
        </w:rPr>
        <w:t>电子版投标文件</w:t>
      </w:r>
      <w:r>
        <w:rPr>
          <w:rFonts w:hint="eastAsia" w:ascii="宋体" w:hAnsi="宋体" w:eastAsia="宋体" w:cs="宋体"/>
          <w:b w:val="0"/>
          <w:bCs w:val="0"/>
          <w:color w:val="auto"/>
          <w:sz w:val="24"/>
          <w:szCs w:val="24"/>
          <w:highlight w:val="none"/>
          <w:lang w:eastAsia="zh-CN"/>
        </w:rPr>
        <w:t>：</w:t>
      </w:r>
      <w:r>
        <w:rPr>
          <w:rFonts w:hint="eastAsia" w:cs="宋体"/>
          <w:color w:val="auto"/>
          <w:sz w:val="24"/>
          <w:szCs w:val="24"/>
        </w:rPr>
        <w:t>投标人应在招标文件规定的投标截止时间前，通过“政采云”平台按所投采购包上传加密电子投标文件，逾期系统自动关闭投标文件上传通道。投标人未在投标截止时间前上传的，责任由投标人自行承担。为防止系统堵塞，建议</w:t>
      </w:r>
      <w:r>
        <w:rPr>
          <w:rFonts w:hint="eastAsia" w:cs="宋体"/>
          <w:color w:val="auto"/>
          <w:sz w:val="24"/>
          <w:szCs w:val="24"/>
          <w:highlight w:val="none"/>
        </w:rPr>
        <w:t>投标人于在投标截止</w:t>
      </w:r>
      <w:r>
        <w:rPr>
          <w:rFonts w:hint="eastAsia" w:cs="宋体"/>
          <w:b/>
          <w:bCs/>
          <w:color w:val="auto"/>
          <w:sz w:val="24"/>
          <w:szCs w:val="24"/>
          <w:highlight w:val="none"/>
        </w:rPr>
        <w:t>1日</w:t>
      </w:r>
      <w:r>
        <w:rPr>
          <w:rFonts w:hint="eastAsia" w:cs="宋体"/>
          <w:color w:val="auto"/>
          <w:sz w:val="24"/>
          <w:szCs w:val="24"/>
          <w:highlight w:val="none"/>
        </w:rPr>
        <w:t>前完成投标文件的提交。</w:t>
      </w:r>
    </w:p>
    <w:p w14:paraId="033DE8E2">
      <w:pPr>
        <w:pStyle w:val="36"/>
        <w:numPr>
          <w:ilvl w:val="0"/>
          <w:numId w:val="0"/>
        </w:numPr>
        <w:tabs>
          <w:tab w:val="left" w:pos="900"/>
        </w:tabs>
        <w:snapToGrid w:val="0"/>
        <w:ind w:firstLine="448" w:firstLineChars="200"/>
        <w:rPr>
          <w:rFonts w:hint="eastAsia" w:ascii="宋体" w:hAnsi="宋体" w:eastAsia="宋体" w:cs="宋体"/>
          <w:b w:val="0"/>
          <w:bCs w:val="0"/>
          <w:color w:val="auto"/>
          <w:sz w:val="24"/>
          <w:szCs w:val="24"/>
          <w:highlight w:val="none"/>
        </w:rPr>
      </w:pPr>
      <w:r>
        <w:rPr>
          <w:rFonts w:hint="eastAsia" w:cs="宋体"/>
          <w:color w:val="auto"/>
          <w:sz w:val="24"/>
          <w:szCs w:val="24"/>
          <w:highlight w:val="none"/>
          <w:lang w:val="en-US" w:eastAsia="zh-CN"/>
        </w:rPr>
        <w:t>16.2</w:t>
      </w:r>
      <w:r>
        <w:rPr>
          <w:rFonts w:hint="eastAsia" w:ascii="宋体" w:hAnsi="宋体" w:eastAsia="宋体" w:cs="宋体"/>
          <w:b w:val="0"/>
          <w:bCs w:val="0"/>
          <w:color w:val="auto"/>
          <w:sz w:val="24"/>
          <w:szCs w:val="24"/>
          <w:highlight w:val="none"/>
        </w:rPr>
        <w:t>纸质版投标文件：正本一份，副本</w:t>
      </w:r>
      <w:r>
        <w:rPr>
          <w:rFonts w:hint="eastAsia" w:ascii="宋体" w:hAnsi="宋体" w:eastAsia="宋体" w:cs="宋体"/>
          <w:b w:val="0"/>
          <w:bCs w:val="0"/>
          <w:color w:val="auto"/>
          <w:sz w:val="24"/>
          <w:szCs w:val="24"/>
          <w:highlight w:val="none"/>
          <w:lang w:val="en-US" w:eastAsia="zh-CN"/>
        </w:rPr>
        <w:t>四</w:t>
      </w:r>
      <w:r>
        <w:rPr>
          <w:rFonts w:hint="eastAsia" w:ascii="宋体" w:hAnsi="宋体" w:eastAsia="宋体" w:cs="宋体"/>
          <w:b w:val="0"/>
          <w:bCs w:val="0"/>
          <w:color w:val="auto"/>
          <w:sz w:val="24"/>
          <w:szCs w:val="24"/>
          <w:highlight w:val="none"/>
        </w:rPr>
        <w:t>份</w:t>
      </w:r>
    </w:p>
    <w:p w14:paraId="5382D4CE">
      <w:pPr>
        <w:pStyle w:val="36"/>
        <w:numPr>
          <w:ilvl w:val="0"/>
          <w:numId w:val="0"/>
        </w:numPr>
        <w:tabs>
          <w:tab w:val="left" w:pos="900"/>
        </w:tabs>
        <w:snapToGrid w:val="0"/>
        <w:ind w:firstLine="448"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 xml:space="preserve">16.3 </w:t>
      </w:r>
      <w:r>
        <w:rPr>
          <w:rFonts w:hint="eastAsia" w:ascii="宋体" w:hAnsi="宋体" w:eastAsia="宋体" w:cs="宋体"/>
          <w:b w:val="0"/>
          <w:bCs w:val="0"/>
          <w:color w:val="auto"/>
          <w:sz w:val="24"/>
          <w:szCs w:val="24"/>
          <w:highlight w:val="none"/>
        </w:rPr>
        <w:t>U盘版投标文件</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两份</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（PDF及word两种格式，PDF格式包含所有投标文件签字及盖章内容）</w:t>
      </w:r>
    </w:p>
    <w:p w14:paraId="64CAC55F">
      <w:pPr>
        <w:pStyle w:val="36"/>
        <w:numPr>
          <w:ilvl w:val="0"/>
          <w:numId w:val="0"/>
        </w:numPr>
        <w:tabs>
          <w:tab w:val="left" w:pos="900"/>
        </w:tabs>
        <w:snapToGrid w:val="0"/>
        <w:ind w:firstLine="448" w:firstLineChars="200"/>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纸质版</w:t>
      </w:r>
      <w:r>
        <w:rPr>
          <w:rFonts w:hint="eastAsia" w:ascii="宋体" w:hAnsi="宋体" w:eastAsia="宋体" w:cs="宋体"/>
          <w:b/>
          <w:bCs/>
          <w:color w:val="auto"/>
          <w:sz w:val="24"/>
          <w:szCs w:val="24"/>
          <w:highlight w:val="none"/>
          <w:lang w:val="en-US" w:eastAsia="zh-CN"/>
        </w:rPr>
        <w:t>及</w:t>
      </w:r>
      <w:r>
        <w:rPr>
          <w:rFonts w:hint="eastAsia" w:ascii="宋体" w:hAnsi="宋体" w:eastAsia="宋体" w:cs="宋体"/>
          <w:b/>
          <w:bCs/>
          <w:color w:val="auto"/>
          <w:sz w:val="24"/>
          <w:szCs w:val="24"/>
          <w:highlight w:val="none"/>
        </w:rPr>
        <w:t>U盘版</w:t>
      </w:r>
      <w:r>
        <w:rPr>
          <w:rFonts w:hint="eastAsia" w:ascii="宋体" w:hAnsi="宋体" w:eastAsia="宋体" w:cs="宋体"/>
          <w:b/>
          <w:bCs/>
          <w:color w:val="auto"/>
          <w:sz w:val="24"/>
          <w:szCs w:val="24"/>
          <w:highlight w:val="none"/>
          <w:lang w:val="en-US" w:eastAsia="zh-CN"/>
        </w:rPr>
        <w:t>投标文件递交</w:t>
      </w:r>
      <w:r>
        <w:rPr>
          <w:rFonts w:hint="eastAsia" w:cs="宋体"/>
          <w:b/>
          <w:bCs/>
          <w:color w:val="auto"/>
          <w:sz w:val="24"/>
          <w:szCs w:val="24"/>
          <w:highlight w:val="none"/>
          <w:lang w:val="en-US" w:eastAsia="zh-CN"/>
        </w:rPr>
        <w:t>时间及</w:t>
      </w:r>
      <w:r>
        <w:rPr>
          <w:rFonts w:hint="eastAsia" w:ascii="宋体" w:hAnsi="宋体" w:eastAsia="宋体" w:cs="宋体"/>
          <w:b/>
          <w:bCs/>
          <w:color w:val="auto"/>
          <w:sz w:val="24"/>
          <w:szCs w:val="24"/>
          <w:highlight w:val="none"/>
          <w:lang w:val="en-US" w:eastAsia="zh-CN"/>
        </w:rPr>
        <w:t>地点：</w:t>
      </w:r>
      <w:r>
        <w:rPr>
          <w:rFonts w:hint="eastAsia" w:cs="宋体"/>
          <w:b/>
          <w:bCs/>
          <w:color w:val="auto"/>
          <w:sz w:val="24"/>
          <w:szCs w:val="24"/>
          <w:highlight w:val="none"/>
          <w:lang w:val="en-US" w:eastAsia="zh-CN"/>
        </w:rPr>
        <w:t>采购代理机构另行通知。</w:t>
      </w:r>
    </w:p>
    <w:p w14:paraId="4D98B020">
      <w:pPr>
        <w:pStyle w:val="36"/>
        <w:numPr>
          <w:ilvl w:val="0"/>
          <w:numId w:val="0"/>
        </w:numPr>
        <w:tabs>
          <w:tab w:val="left" w:pos="900"/>
        </w:tabs>
        <w:ind w:firstLine="441" w:firstLineChars="197"/>
        <w:rPr>
          <w:rFonts w:cs="宋体"/>
          <w:b/>
          <w:color w:val="auto"/>
          <w:sz w:val="24"/>
          <w:szCs w:val="24"/>
        </w:rPr>
      </w:pPr>
      <w:r>
        <w:rPr>
          <w:rFonts w:hint="eastAsia" w:cs="宋体"/>
          <w:b/>
          <w:color w:val="auto"/>
          <w:sz w:val="24"/>
          <w:szCs w:val="24"/>
        </w:rPr>
        <w:t>17.投标文件的补充、修改和撤回</w:t>
      </w:r>
    </w:p>
    <w:p w14:paraId="353FFC09">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17.1 投标人在招标文件规定的投标截止时间前，可以对已上传的投标文件进行补充、修改或撤回，且不影响其投标保证金的退回。</w:t>
      </w:r>
    </w:p>
    <w:p w14:paraId="57FD24B3">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17.2 投标人需要修改已上传投标文件的，应当先撤回投标文件，并在投标截止时间之前上传修改后的投标文件，投标人的投标文件以最后上传的为准。</w:t>
      </w:r>
    </w:p>
    <w:p w14:paraId="3D344F52">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17.3 已提交投标文件的供应商如果放弃参加本采购项目，须在提交投标文件截止时间前撤回已上传的投标文件。</w:t>
      </w:r>
    </w:p>
    <w:p w14:paraId="1475B7BB">
      <w:pPr>
        <w:pStyle w:val="36"/>
        <w:numPr>
          <w:ilvl w:val="0"/>
          <w:numId w:val="0"/>
        </w:numPr>
        <w:tabs>
          <w:tab w:val="left" w:pos="900"/>
        </w:tabs>
        <w:snapToGrid w:val="0"/>
        <w:ind w:firstLine="448" w:firstLineChars="200"/>
        <w:rPr>
          <w:rFonts w:cs="宋体"/>
          <w:color w:val="auto"/>
          <w:sz w:val="24"/>
          <w:szCs w:val="24"/>
          <w:lang w:val="zh-CN"/>
        </w:rPr>
      </w:pPr>
      <w:r>
        <w:rPr>
          <w:rFonts w:hint="eastAsia" w:cs="宋体"/>
          <w:color w:val="auto"/>
          <w:sz w:val="24"/>
          <w:szCs w:val="24"/>
        </w:rPr>
        <w:t>17.</w:t>
      </w:r>
      <w:r>
        <w:rPr>
          <w:rFonts w:cs="宋体"/>
          <w:color w:val="auto"/>
          <w:sz w:val="24"/>
          <w:szCs w:val="24"/>
        </w:rPr>
        <w:t xml:space="preserve">4 </w:t>
      </w:r>
      <w:r>
        <w:rPr>
          <w:rFonts w:hint="eastAsia" w:cs="宋体"/>
          <w:color w:val="auto"/>
          <w:sz w:val="24"/>
          <w:szCs w:val="24"/>
        </w:rPr>
        <w:t>在投标截止时间之后，投标人不得撤回投标。</w:t>
      </w:r>
    </w:p>
    <w:p w14:paraId="75499223">
      <w:pPr>
        <w:ind w:firstLine="568" w:firstLineChars="200"/>
        <w:jc w:val="center"/>
        <w:outlineLvl w:val="1"/>
        <w:rPr>
          <w:rFonts w:ascii="黑体" w:hAnsi="黑体" w:eastAsia="黑体" w:cs="黑体"/>
          <w:color w:val="auto"/>
          <w:kern w:val="0"/>
          <w:sz w:val="30"/>
          <w:szCs w:val="30"/>
          <w:lang w:val="zh-CN"/>
        </w:rPr>
      </w:pPr>
      <w:r>
        <w:rPr>
          <w:rFonts w:hint="eastAsia" w:ascii="黑体" w:hAnsi="黑体" w:eastAsia="黑体" w:cs="黑体"/>
          <w:color w:val="auto"/>
          <w:kern w:val="0"/>
          <w:sz w:val="30"/>
          <w:szCs w:val="30"/>
          <w:lang w:val="zh-CN"/>
        </w:rPr>
        <w:t>五、开标与评标</w:t>
      </w:r>
    </w:p>
    <w:p w14:paraId="37564061">
      <w:pPr>
        <w:pStyle w:val="36"/>
        <w:numPr>
          <w:ilvl w:val="0"/>
          <w:numId w:val="0"/>
        </w:numPr>
        <w:tabs>
          <w:tab w:val="left" w:pos="900"/>
        </w:tabs>
        <w:ind w:firstLine="441" w:firstLineChars="197"/>
        <w:rPr>
          <w:rFonts w:cs="宋体"/>
          <w:b/>
          <w:color w:val="auto"/>
          <w:sz w:val="24"/>
          <w:szCs w:val="24"/>
        </w:rPr>
      </w:pPr>
      <w:r>
        <w:rPr>
          <w:rFonts w:hint="eastAsia" w:cs="宋体"/>
          <w:b/>
          <w:color w:val="auto"/>
          <w:sz w:val="24"/>
          <w:szCs w:val="24"/>
        </w:rPr>
        <w:t>18.开标</w:t>
      </w:r>
    </w:p>
    <w:p w14:paraId="29450344">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 xml:space="preserve">18.1 </w:t>
      </w:r>
      <w:r>
        <w:rPr>
          <w:rFonts w:hint="eastAsia" w:ascii="宋体" w:hAnsi="宋体" w:cs="宋体"/>
          <w:color w:val="auto"/>
          <w:sz w:val="24"/>
          <w:lang w:val="en-US" w:eastAsia="zh-CN"/>
        </w:rPr>
        <w:t>采购代理机构</w:t>
      </w:r>
      <w:r>
        <w:rPr>
          <w:rFonts w:hint="eastAsia" w:cs="宋体"/>
          <w:color w:val="auto"/>
          <w:kern w:val="0"/>
          <w:sz w:val="24"/>
          <w:szCs w:val="24"/>
          <w:shd w:val="clear" w:color="auto" w:fill="FFFFFF"/>
        </w:rPr>
        <w:t>按招标文件规定的时间、地点主持开标，邀请采购人、投标人代表及有关方面代表参加。</w:t>
      </w:r>
      <w:r>
        <w:rPr>
          <w:rFonts w:hint="eastAsia" w:cs="宋体"/>
          <w:color w:val="auto"/>
          <w:sz w:val="24"/>
          <w:szCs w:val="24"/>
        </w:rPr>
        <w:t>投标人未参加网上开标的，视同认可开标结果。</w:t>
      </w:r>
    </w:p>
    <w:p w14:paraId="2EA5F326">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18.2 投标人不足3家的，不得开标。</w:t>
      </w:r>
    </w:p>
    <w:p w14:paraId="0FE6EE60">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18.3 开标过程应当由</w:t>
      </w:r>
      <w:r>
        <w:rPr>
          <w:rFonts w:hint="eastAsia" w:ascii="宋体" w:hAnsi="宋体" w:cs="宋体"/>
          <w:color w:val="auto"/>
          <w:sz w:val="24"/>
          <w:lang w:val="en-US" w:eastAsia="zh-CN"/>
        </w:rPr>
        <w:t>采购代理机构</w:t>
      </w:r>
      <w:r>
        <w:rPr>
          <w:rFonts w:hint="eastAsia" w:cs="宋体"/>
          <w:color w:val="auto"/>
          <w:sz w:val="24"/>
          <w:szCs w:val="24"/>
        </w:rPr>
        <w:t>负责记录。</w:t>
      </w:r>
    </w:p>
    <w:p w14:paraId="5D339ABF">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投标人代表对开标过程和开标记录有疑义，以及认为采购人、</w:t>
      </w:r>
      <w:r>
        <w:rPr>
          <w:rFonts w:hint="eastAsia" w:ascii="宋体" w:hAnsi="宋体" w:cs="宋体"/>
          <w:color w:val="auto"/>
          <w:sz w:val="24"/>
          <w:lang w:val="en-US" w:eastAsia="zh-CN"/>
        </w:rPr>
        <w:t>采购代理机构</w:t>
      </w:r>
      <w:r>
        <w:rPr>
          <w:rFonts w:hint="eastAsia" w:cs="宋体"/>
          <w:color w:val="auto"/>
          <w:sz w:val="24"/>
          <w:szCs w:val="24"/>
        </w:rPr>
        <w:t>相关工作人员有需要回避的情形的，应当场提出询问或者回避申请。采购人、</w:t>
      </w:r>
      <w:r>
        <w:rPr>
          <w:rFonts w:hint="eastAsia" w:ascii="宋体" w:hAnsi="宋体" w:cs="宋体"/>
          <w:color w:val="auto"/>
          <w:sz w:val="24"/>
          <w:lang w:val="en-US" w:eastAsia="zh-CN"/>
        </w:rPr>
        <w:t>采购代理机构</w:t>
      </w:r>
      <w:r>
        <w:rPr>
          <w:rFonts w:hint="eastAsia" w:cs="宋体"/>
          <w:color w:val="auto"/>
          <w:sz w:val="24"/>
          <w:szCs w:val="24"/>
        </w:rPr>
        <w:t>对投标人代表提出的询问或者回避申请应当及时处理。</w:t>
      </w:r>
    </w:p>
    <w:p w14:paraId="25F371AD">
      <w:pPr>
        <w:pStyle w:val="36"/>
        <w:numPr>
          <w:ilvl w:val="0"/>
          <w:numId w:val="0"/>
        </w:numPr>
        <w:tabs>
          <w:tab w:val="left" w:pos="900"/>
        </w:tabs>
        <w:ind w:left="382" w:leftChars="197" w:firstLine="112" w:firstLineChars="50"/>
        <w:rPr>
          <w:rFonts w:cs="宋体"/>
          <w:b/>
          <w:color w:val="auto"/>
          <w:sz w:val="24"/>
          <w:szCs w:val="24"/>
        </w:rPr>
      </w:pPr>
      <w:r>
        <w:rPr>
          <w:rFonts w:hint="eastAsia" w:cs="宋体"/>
          <w:b/>
          <w:color w:val="auto"/>
          <w:sz w:val="24"/>
          <w:szCs w:val="24"/>
        </w:rPr>
        <w:t>19.投标文件解密</w:t>
      </w:r>
    </w:p>
    <w:p w14:paraId="2B1A0D48">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19.1投标人应当在招标文件规定的投标文件解密时间内由投标人持制作该投标文件的数字证书（企业锁）远程对所投采购包投标文件进行解密。如无特殊情况，解密工作须在投标截止时间后</w:t>
      </w:r>
      <w:r>
        <w:rPr>
          <w:rFonts w:hint="eastAsia" w:cs="宋体"/>
          <w:color w:val="auto"/>
          <w:sz w:val="24"/>
          <w:szCs w:val="24"/>
          <w:lang w:val="en-US" w:eastAsia="zh-CN"/>
        </w:rPr>
        <w:t>3</w:t>
      </w:r>
      <w:r>
        <w:rPr>
          <w:rFonts w:hint="eastAsia" w:cs="宋体"/>
          <w:color w:val="auto"/>
          <w:sz w:val="24"/>
          <w:szCs w:val="24"/>
        </w:rPr>
        <w:t>0分钟内完成。</w:t>
      </w:r>
    </w:p>
    <w:p w14:paraId="4A71C335">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19.2投标人授权代表解密时应当使用制作加密电子投标文件的同一把数字证书对已上传的投标文件进行解密。</w:t>
      </w:r>
    </w:p>
    <w:p w14:paraId="371F1393">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19.3因投标人自身原因，逾期未能成功解密的，视为逾期未提交投标文件，其响应无效。</w:t>
      </w:r>
    </w:p>
    <w:p w14:paraId="56E4222E">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19.4 投标文件解密期间，因</w:t>
      </w:r>
      <w:r>
        <w:rPr>
          <w:rFonts w:hint="eastAsia" w:ascii="宋体" w:hAnsi="宋体" w:cs="宋体"/>
          <w:color w:val="auto"/>
          <w:sz w:val="24"/>
          <w:lang w:val="en-US" w:eastAsia="zh-CN"/>
        </w:rPr>
        <w:t>采购代理机构</w:t>
      </w:r>
      <w:r>
        <w:rPr>
          <w:rFonts w:hint="eastAsia" w:cs="宋体"/>
          <w:color w:val="auto"/>
          <w:sz w:val="24"/>
          <w:szCs w:val="24"/>
        </w:rPr>
        <w:t>系统等出现故障导致所有投标人无法正常完成投标文件解密的，</w:t>
      </w:r>
      <w:r>
        <w:rPr>
          <w:rFonts w:hint="eastAsia" w:ascii="宋体" w:hAnsi="宋体" w:cs="宋体"/>
          <w:color w:val="auto"/>
          <w:sz w:val="24"/>
          <w:lang w:val="en-US" w:eastAsia="zh-CN"/>
        </w:rPr>
        <w:t>采购代理机构</w:t>
      </w:r>
      <w:r>
        <w:rPr>
          <w:rFonts w:hint="eastAsia" w:cs="宋体"/>
          <w:color w:val="auto"/>
          <w:sz w:val="24"/>
          <w:szCs w:val="24"/>
        </w:rPr>
        <w:t>有权采取措施如延期、接受无法从网上上传的非加密投标文件等，以保障政府采购活动的公开、公平和公正，投标人不得对此持有异议。投标人不接受上述规定的，视为投标无效。</w:t>
      </w:r>
    </w:p>
    <w:p w14:paraId="721315E0">
      <w:pPr>
        <w:pStyle w:val="36"/>
        <w:numPr>
          <w:ilvl w:val="0"/>
          <w:numId w:val="0"/>
        </w:numPr>
        <w:tabs>
          <w:tab w:val="left" w:pos="900"/>
        </w:tabs>
        <w:ind w:left="382" w:leftChars="197" w:firstLine="112" w:firstLineChars="50"/>
        <w:rPr>
          <w:rFonts w:cs="宋体"/>
          <w:b/>
          <w:color w:val="auto"/>
          <w:sz w:val="24"/>
          <w:szCs w:val="24"/>
        </w:rPr>
      </w:pPr>
      <w:r>
        <w:rPr>
          <w:rFonts w:hint="eastAsia" w:cs="宋体"/>
          <w:b/>
          <w:color w:val="auto"/>
          <w:sz w:val="24"/>
          <w:szCs w:val="24"/>
        </w:rPr>
        <w:t>20. 组建评标委员会</w:t>
      </w:r>
    </w:p>
    <w:p w14:paraId="471AED7D">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20.1 评标委员会由</w:t>
      </w:r>
      <w:r>
        <w:rPr>
          <w:rFonts w:hint="eastAsia" w:ascii="宋体" w:hAnsi="宋体" w:cs="宋体"/>
          <w:color w:val="auto"/>
          <w:sz w:val="24"/>
          <w:lang w:val="en-US" w:eastAsia="zh-CN"/>
        </w:rPr>
        <w:t>采购代理机构</w:t>
      </w:r>
      <w:r>
        <w:rPr>
          <w:rFonts w:hint="eastAsia" w:cs="宋体"/>
          <w:color w:val="auto"/>
          <w:sz w:val="24"/>
          <w:szCs w:val="24"/>
        </w:rPr>
        <w:t>依法组建，成员人数应当为5人及以上单数。采购预算金额在1000万元及以上、技术复杂或社会影响较大的项目，评标委员会成员人数应当为7人及以上单数。评标委员会成员名单在中标结果确定前保密。</w:t>
      </w:r>
    </w:p>
    <w:p w14:paraId="19CD8DBC">
      <w:pPr>
        <w:pStyle w:val="36"/>
        <w:numPr>
          <w:ilvl w:val="0"/>
          <w:numId w:val="0"/>
        </w:numPr>
        <w:tabs>
          <w:tab w:val="left" w:pos="900"/>
        </w:tabs>
        <w:snapToGrid w:val="0"/>
        <w:ind w:firstLine="448" w:firstLineChars="200"/>
        <w:rPr>
          <w:rFonts w:cs="宋体"/>
          <w:b/>
          <w:color w:val="auto"/>
          <w:sz w:val="24"/>
          <w:szCs w:val="24"/>
        </w:rPr>
      </w:pPr>
      <w:r>
        <w:rPr>
          <w:rFonts w:hint="eastAsia" w:cs="宋体"/>
          <w:color w:val="auto"/>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183B697B">
      <w:pPr>
        <w:pStyle w:val="36"/>
        <w:numPr>
          <w:ilvl w:val="0"/>
          <w:numId w:val="0"/>
        </w:numPr>
        <w:tabs>
          <w:tab w:val="left" w:pos="900"/>
        </w:tabs>
        <w:ind w:left="382" w:leftChars="197"/>
        <w:rPr>
          <w:rFonts w:cs="宋体"/>
          <w:b/>
          <w:color w:val="auto"/>
          <w:sz w:val="24"/>
          <w:szCs w:val="24"/>
        </w:rPr>
      </w:pPr>
      <w:r>
        <w:rPr>
          <w:rFonts w:hint="eastAsia" w:cs="宋体"/>
          <w:b/>
          <w:color w:val="auto"/>
          <w:sz w:val="24"/>
          <w:szCs w:val="24"/>
        </w:rPr>
        <w:t>21. 资格审查</w:t>
      </w:r>
    </w:p>
    <w:p w14:paraId="6EA827ED">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资格审查方法和标准详见招标文件第四章《资格审查方法和标准》。</w:t>
      </w:r>
    </w:p>
    <w:p w14:paraId="73DFC797">
      <w:pPr>
        <w:pStyle w:val="36"/>
        <w:numPr>
          <w:ilvl w:val="0"/>
          <w:numId w:val="0"/>
        </w:numPr>
        <w:tabs>
          <w:tab w:val="left" w:pos="900"/>
        </w:tabs>
        <w:ind w:left="382" w:leftChars="197"/>
        <w:rPr>
          <w:rFonts w:cs="宋体"/>
          <w:b/>
          <w:color w:val="auto"/>
          <w:sz w:val="24"/>
          <w:szCs w:val="24"/>
        </w:rPr>
      </w:pPr>
      <w:r>
        <w:rPr>
          <w:rFonts w:hint="eastAsia" w:cs="宋体"/>
          <w:b/>
          <w:color w:val="auto"/>
          <w:sz w:val="24"/>
          <w:szCs w:val="24"/>
        </w:rPr>
        <w:t>22. 评标方法、程序和标准</w:t>
      </w:r>
    </w:p>
    <w:p w14:paraId="18C479DB">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评标方法、程序和标准详见招标文件第五章《评标方法、程序和标准》。</w:t>
      </w:r>
    </w:p>
    <w:p w14:paraId="22A04CD3">
      <w:pPr>
        <w:pStyle w:val="36"/>
        <w:numPr>
          <w:ilvl w:val="0"/>
          <w:numId w:val="0"/>
        </w:numPr>
        <w:tabs>
          <w:tab w:val="left" w:pos="900"/>
        </w:tabs>
        <w:snapToGrid w:val="0"/>
        <w:ind w:firstLine="448" w:firstLineChars="200"/>
        <w:rPr>
          <w:rFonts w:cs="宋体"/>
          <w:b/>
          <w:bCs/>
          <w:color w:val="auto"/>
          <w:sz w:val="24"/>
          <w:szCs w:val="24"/>
        </w:rPr>
      </w:pPr>
      <w:r>
        <w:rPr>
          <w:rFonts w:hint="eastAsia" w:cs="宋体"/>
          <w:b/>
          <w:bCs/>
          <w:color w:val="auto"/>
          <w:sz w:val="24"/>
          <w:szCs w:val="24"/>
        </w:rPr>
        <w:t>23.确定中标人</w:t>
      </w:r>
    </w:p>
    <w:p w14:paraId="62B201A6">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确定中标人的方法详见招标文件第五章《评标方法、程序和标准》。</w:t>
      </w:r>
    </w:p>
    <w:p w14:paraId="10FF4E9F">
      <w:pPr>
        <w:ind w:firstLine="3692" w:firstLineChars="1300"/>
        <w:jc w:val="left"/>
        <w:outlineLvl w:val="1"/>
        <w:rPr>
          <w:rFonts w:ascii="宋体" w:hAnsi="宋体" w:cs="宋体"/>
          <w:color w:val="auto"/>
          <w:kern w:val="0"/>
          <w:sz w:val="24"/>
          <w:lang w:val="zh-CN"/>
        </w:rPr>
      </w:pPr>
      <w:r>
        <w:rPr>
          <w:rFonts w:hint="eastAsia" w:ascii="黑体" w:hAnsi="黑体" w:eastAsia="黑体" w:cs="黑体"/>
          <w:color w:val="auto"/>
          <w:kern w:val="0"/>
          <w:sz w:val="30"/>
          <w:szCs w:val="30"/>
          <w:lang w:val="zh-CN"/>
        </w:rPr>
        <w:t>六、签订合同</w:t>
      </w:r>
    </w:p>
    <w:p w14:paraId="315D3919">
      <w:pPr>
        <w:pStyle w:val="36"/>
        <w:numPr>
          <w:ilvl w:val="0"/>
          <w:numId w:val="0"/>
        </w:numPr>
        <w:tabs>
          <w:tab w:val="left" w:pos="900"/>
        </w:tabs>
        <w:snapToGrid w:val="0"/>
        <w:ind w:firstLine="444" w:firstLineChars="198"/>
        <w:rPr>
          <w:rFonts w:cs="宋体"/>
          <w:color w:val="auto"/>
          <w:sz w:val="24"/>
          <w:szCs w:val="24"/>
        </w:rPr>
      </w:pPr>
      <w:r>
        <w:rPr>
          <w:rFonts w:hint="eastAsia" w:cs="宋体"/>
          <w:b/>
          <w:color w:val="auto"/>
          <w:sz w:val="24"/>
          <w:szCs w:val="24"/>
        </w:rPr>
        <w:t>24.中标通知</w:t>
      </w:r>
    </w:p>
    <w:p w14:paraId="0E383E32">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24.1 中标人确定后，</w:t>
      </w:r>
      <w:r>
        <w:rPr>
          <w:rFonts w:hint="eastAsia" w:ascii="宋体" w:hAnsi="宋体" w:cs="宋体"/>
          <w:color w:val="auto"/>
          <w:sz w:val="24"/>
          <w:lang w:val="en-US" w:eastAsia="zh-CN"/>
        </w:rPr>
        <w:t>采购代理机构</w:t>
      </w:r>
      <w:r>
        <w:rPr>
          <w:rFonts w:hint="eastAsia" w:cs="宋体"/>
          <w:color w:val="auto"/>
          <w:sz w:val="24"/>
          <w:szCs w:val="24"/>
        </w:rPr>
        <w:t>应于2个工作日内，在刊登本次招标公告的媒体上发布中标公告，并发出中标通知书，但该中标结果的有效性不依赖于未中标的投标人是否已经收到该通知。</w:t>
      </w:r>
    </w:p>
    <w:p w14:paraId="2E17EA9B">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24.2 中标通知书对采购人和中标人具有同等法律效力。中标通知书发出以后，采购人改变中标结果或者中标人放弃中标，应当承担相应的法律责任。</w:t>
      </w:r>
    </w:p>
    <w:p w14:paraId="1885CAAD">
      <w:pPr>
        <w:pStyle w:val="36"/>
        <w:numPr>
          <w:ilvl w:val="0"/>
          <w:numId w:val="0"/>
        </w:numPr>
        <w:tabs>
          <w:tab w:val="left" w:pos="900"/>
        </w:tabs>
        <w:snapToGrid w:val="0"/>
        <w:ind w:firstLine="444" w:firstLineChars="198"/>
        <w:rPr>
          <w:rFonts w:hint="default" w:eastAsia="宋体" w:cs="宋体"/>
          <w:b/>
          <w:color w:val="auto"/>
          <w:sz w:val="24"/>
          <w:szCs w:val="24"/>
          <w:lang w:val="en-US" w:eastAsia="zh-CN"/>
        </w:rPr>
      </w:pPr>
      <w:r>
        <w:rPr>
          <w:rFonts w:hint="eastAsia" w:cs="宋体"/>
          <w:b/>
          <w:color w:val="auto"/>
          <w:sz w:val="24"/>
          <w:szCs w:val="24"/>
        </w:rPr>
        <w:t>25.</w:t>
      </w:r>
      <w:r>
        <w:rPr>
          <w:rFonts w:hint="eastAsia" w:cs="宋体"/>
          <w:b/>
          <w:color w:val="auto"/>
          <w:sz w:val="24"/>
          <w:szCs w:val="24"/>
          <w:lang w:val="en-US" w:eastAsia="zh-CN"/>
        </w:rPr>
        <w:t>代理服务费</w:t>
      </w:r>
    </w:p>
    <w:p w14:paraId="15254344">
      <w:pPr>
        <w:keepNext w:val="0"/>
        <w:keepLines w:val="0"/>
        <w:pageBreakBefore w:val="0"/>
        <w:widowControl w:val="0"/>
        <w:kinsoku/>
        <w:wordWrap/>
        <w:overflowPunct/>
        <w:topLinePunct w:val="0"/>
        <w:bidi w:val="0"/>
        <w:spacing w:line="0" w:lineRule="atLeast"/>
        <w:ind w:firstLine="448" w:firstLineChars="200"/>
        <w:jc w:val="left"/>
        <w:textAlignment w:val="auto"/>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val="en-US" w:eastAsia="zh-CN" w:bidi="ar-SA"/>
        </w:rPr>
        <w:t>招标</w:t>
      </w:r>
      <w:r>
        <w:rPr>
          <w:rFonts w:hint="eastAsia" w:ascii="宋体" w:hAnsi="宋体" w:eastAsia="宋体" w:cs="宋体"/>
          <w:color w:val="auto"/>
          <w:kern w:val="2"/>
          <w:sz w:val="24"/>
          <w:szCs w:val="24"/>
          <w:lang w:val="zh-CN" w:eastAsia="zh-CN" w:bidi="ar-SA"/>
        </w:rPr>
        <w:t>代理机构按如下标准收取代理服务费：</w:t>
      </w:r>
    </w:p>
    <w:p w14:paraId="037B5AC6">
      <w:pPr>
        <w:keepNext w:val="0"/>
        <w:keepLines w:val="0"/>
        <w:pageBreakBefore w:val="0"/>
        <w:widowControl w:val="0"/>
        <w:kinsoku/>
        <w:wordWrap/>
        <w:overflowPunct/>
        <w:topLinePunct w:val="0"/>
        <w:bidi w:val="0"/>
        <w:spacing w:line="0" w:lineRule="atLeast"/>
        <w:ind w:firstLine="448" w:firstLineChars="200"/>
        <w:jc w:val="left"/>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收费依据：</w:t>
      </w:r>
      <w:r>
        <w:rPr>
          <w:rFonts w:hint="eastAsia" w:ascii="宋体" w:hAnsi="宋体" w:eastAsia="宋体" w:cs="宋体"/>
          <w:color w:val="auto"/>
          <w:kern w:val="2"/>
          <w:sz w:val="24"/>
          <w:szCs w:val="24"/>
          <w:lang w:val="zh-CN" w:eastAsia="zh-CN" w:bidi="ar-SA"/>
        </w:rPr>
        <w:t>参照国家发展计划委员会计价格〔2002〕1980号文《招标代理服务费管理暂行办法》及发改办价格〔2003〕857号文及发改价格〔2015〕299号的取费标准</w:t>
      </w:r>
      <w:r>
        <w:rPr>
          <w:rFonts w:hint="eastAsia" w:ascii="宋体" w:hAnsi="宋体" w:eastAsia="宋体" w:cs="宋体"/>
          <w:color w:val="auto"/>
          <w:kern w:val="2"/>
          <w:sz w:val="24"/>
          <w:szCs w:val="24"/>
          <w:lang w:val="en-US" w:eastAsia="zh-CN" w:bidi="ar-SA"/>
        </w:rPr>
        <w:t>。</w:t>
      </w:r>
    </w:p>
    <w:p w14:paraId="5E9802A2">
      <w:pPr>
        <w:keepNext w:val="0"/>
        <w:keepLines w:val="0"/>
        <w:pageBreakBefore w:val="0"/>
        <w:widowControl w:val="0"/>
        <w:kinsoku/>
        <w:wordWrap/>
        <w:overflowPunct/>
        <w:topLinePunct w:val="0"/>
        <w:bidi w:val="0"/>
        <w:spacing w:line="0" w:lineRule="atLeast"/>
        <w:jc w:val="left"/>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收取对象：中标人。</w:t>
      </w:r>
    </w:p>
    <w:p w14:paraId="213863FD">
      <w:pPr>
        <w:keepNext w:val="0"/>
        <w:keepLines w:val="0"/>
        <w:pageBreakBefore w:val="0"/>
        <w:widowControl w:val="0"/>
        <w:kinsoku/>
        <w:wordWrap/>
        <w:overflowPunct/>
        <w:topLinePunct w:val="0"/>
        <w:bidi w:val="0"/>
        <w:spacing w:line="0" w:lineRule="atLeast"/>
        <w:ind w:firstLine="448" w:firstLineChars="200"/>
        <w:jc w:val="left"/>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账号名称：中乐九建工程咨询有限公司南关区分公司</w:t>
      </w:r>
    </w:p>
    <w:p w14:paraId="3C6710CF">
      <w:pPr>
        <w:keepNext w:val="0"/>
        <w:keepLines w:val="0"/>
        <w:pageBreakBefore w:val="0"/>
        <w:widowControl w:val="0"/>
        <w:kinsoku/>
        <w:wordWrap/>
        <w:overflowPunct/>
        <w:topLinePunct w:val="0"/>
        <w:bidi w:val="0"/>
        <w:spacing w:line="0" w:lineRule="atLeast"/>
        <w:ind w:firstLine="448" w:firstLineChars="200"/>
        <w:jc w:val="left"/>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开户行：招商银行股份有限公司长春湖西路支行</w:t>
      </w:r>
    </w:p>
    <w:p w14:paraId="2BAE5C5B">
      <w:pPr>
        <w:pStyle w:val="36"/>
        <w:numPr>
          <w:ilvl w:val="0"/>
          <w:numId w:val="0"/>
        </w:numPr>
        <w:tabs>
          <w:tab w:val="left" w:pos="900"/>
        </w:tabs>
        <w:ind w:firstLine="448" w:firstLineChars="20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账号：431903954010066</w:t>
      </w:r>
    </w:p>
    <w:p w14:paraId="77AE3517">
      <w:pPr>
        <w:pStyle w:val="36"/>
        <w:numPr>
          <w:ilvl w:val="0"/>
          <w:numId w:val="0"/>
        </w:numPr>
        <w:tabs>
          <w:tab w:val="left" w:pos="900"/>
        </w:tabs>
        <w:ind w:firstLine="448" w:firstLineChars="20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邮箱：</w:t>
      </w:r>
      <w:r>
        <w:rPr>
          <w:rFonts w:hint="eastAsia" w:ascii="宋体" w:hAnsi="宋体" w:eastAsia="宋体" w:cs="宋体"/>
          <w:color w:val="auto"/>
          <w:kern w:val="2"/>
          <w:sz w:val="24"/>
          <w:szCs w:val="24"/>
          <w:lang w:val="en-US" w:eastAsia="zh-CN" w:bidi="ar-SA"/>
        </w:rPr>
        <w:fldChar w:fldCharType="begin"/>
      </w:r>
      <w:r>
        <w:rPr>
          <w:rFonts w:hint="eastAsia" w:ascii="宋体" w:hAnsi="宋体" w:eastAsia="宋体" w:cs="宋体"/>
          <w:color w:val="auto"/>
          <w:kern w:val="2"/>
          <w:sz w:val="24"/>
          <w:szCs w:val="24"/>
          <w:lang w:val="en-US" w:eastAsia="zh-CN" w:bidi="ar-SA"/>
        </w:rPr>
        <w:instrText xml:space="preserve"> HYPERLINK "mailto:3981708170@qq.com" </w:instrText>
      </w:r>
      <w:r>
        <w:rPr>
          <w:rFonts w:hint="eastAsia" w:ascii="宋体" w:hAnsi="宋体" w:eastAsia="宋体" w:cs="宋体"/>
          <w:color w:val="auto"/>
          <w:kern w:val="2"/>
          <w:sz w:val="24"/>
          <w:szCs w:val="24"/>
          <w:lang w:val="en-US" w:eastAsia="zh-CN" w:bidi="ar-SA"/>
        </w:rPr>
        <w:fldChar w:fldCharType="separate"/>
      </w:r>
      <w:r>
        <w:rPr>
          <w:rStyle w:val="27"/>
          <w:rFonts w:hint="eastAsia" w:ascii="宋体" w:hAnsi="宋体" w:eastAsia="宋体" w:cs="宋体"/>
          <w:color w:val="auto"/>
          <w:kern w:val="2"/>
          <w:sz w:val="24"/>
          <w:szCs w:val="24"/>
          <w:lang w:val="en-US" w:eastAsia="zh-CN" w:bidi="ar-SA"/>
        </w:rPr>
        <w:t>3981708170@qq.com</w:t>
      </w:r>
      <w:r>
        <w:rPr>
          <w:rFonts w:hint="eastAsia" w:ascii="宋体" w:hAnsi="宋体" w:eastAsia="宋体" w:cs="宋体"/>
          <w:color w:val="auto"/>
          <w:kern w:val="2"/>
          <w:sz w:val="24"/>
          <w:szCs w:val="24"/>
          <w:lang w:val="en-US" w:eastAsia="zh-CN" w:bidi="ar-SA"/>
        </w:rPr>
        <w:fldChar w:fldCharType="end"/>
      </w:r>
    </w:p>
    <w:p w14:paraId="6DE2E569">
      <w:pPr>
        <w:pStyle w:val="36"/>
        <w:numPr>
          <w:ilvl w:val="0"/>
          <w:numId w:val="0"/>
        </w:numPr>
        <w:tabs>
          <w:tab w:val="left" w:pos="900"/>
        </w:tabs>
        <w:ind w:firstLine="448" w:firstLineChars="20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代理服务费以现金或公对公转账方式均可。</w:t>
      </w:r>
    </w:p>
    <w:p w14:paraId="078BD5B1">
      <w:pPr>
        <w:pStyle w:val="36"/>
        <w:numPr>
          <w:ilvl w:val="0"/>
          <w:numId w:val="0"/>
        </w:numPr>
        <w:tabs>
          <w:tab w:val="left" w:pos="900"/>
        </w:tabs>
        <w:ind w:firstLine="448" w:firstLineChars="200"/>
        <w:rPr>
          <w:rFonts w:cs="宋体"/>
          <w:color w:val="auto"/>
          <w:sz w:val="24"/>
          <w:szCs w:val="24"/>
        </w:rPr>
      </w:pPr>
      <w:r>
        <w:rPr>
          <w:rFonts w:hint="eastAsia" w:cs="宋体"/>
          <w:b/>
          <w:color w:val="auto"/>
          <w:sz w:val="24"/>
          <w:szCs w:val="24"/>
        </w:rPr>
        <w:t>26.签订合同</w:t>
      </w:r>
    </w:p>
    <w:p w14:paraId="21EACA2D">
      <w:pPr>
        <w:autoSpaceDE w:val="0"/>
        <w:autoSpaceDN w:val="0"/>
        <w:adjustRightInd w:val="0"/>
        <w:ind w:firstLine="448" w:firstLineChars="200"/>
        <w:rPr>
          <w:rFonts w:ascii="宋体" w:hAnsi="宋体" w:cs="宋体"/>
          <w:color w:val="auto"/>
          <w:sz w:val="24"/>
          <w:shd w:val="clear" w:color="auto" w:fill="FFFFFF"/>
        </w:rPr>
      </w:pPr>
      <w:r>
        <w:rPr>
          <w:rFonts w:hint="eastAsia" w:ascii="宋体" w:hAnsi="宋体" w:cs="宋体"/>
          <w:color w:val="auto"/>
          <w:sz w:val="24"/>
        </w:rPr>
        <w:t xml:space="preserve">26.1 </w:t>
      </w:r>
      <w:r>
        <w:rPr>
          <w:rFonts w:hint="eastAsia" w:ascii="宋体" w:hAnsi="宋体" w:cs="宋体"/>
          <w:color w:val="auto"/>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color w:val="auto"/>
          <w:sz w:val="24"/>
        </w:rPr>
        <w:t>中标人不得再与采购人签订背离合同实质性内容的其他协议或声明。</w:t>
      </w:r>
    </w:p>
    <w:p w14:paraId="4275E7FB">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26.2 采购人应当自政府采购合同签订之日起2个工作日内，将政府采购合同在省级以上人民政府财政部门指定的媒体上公告，但政府采购合同中涉及国家秘密、商业秘密的内容除外。</w:t>
      </w:r>
    </w:p>
    <w:p w14:paraId="398D2759">
      <w:pPr>
        <w:pStyle w:val="36"/>
        <w:numPr>
          <w:ilvl w:val="0"/>
          <w:numId w:val="0"/>
        </w:numPr>
        <w:tabs>
          <w:tab w:val="left" w:pos="900"/>
        </w:tabs>
        <w:snapToGrid w:val="0"/>
        <w:ind w:firstLine="448" w:firstLineChars="200"/>
        <w:rPr>
          <w:rFonts w:cs="宋体"/>
          <w:color w:val="auto"/>
          <w:sz w:val="24"/>
          <w:szCs w:val="24"/>
          <w:shd w:val="clear" w:color="auto" w:fill="FFFFFF"/>
        </w:rPr>
      </w:pPr>
      <w:r>
        <w:rPr>
          <w:rFonts w:hint="eastAsia" w:cs="宋体"/>
          <w:color w:val="auto"/>
          <w:sz w:val="24"/>
          <w:szCs w:val="24"/>
        </w:rPr>
        <w:t>26.3 采购人应当自政府采购合同签订之日起7个工作日内，将政府采购合同副本报同级政府采购监督管理部门备案。</w:t>
      </w:r>
    </w:p>
    <w:p w14:paraId="59524D0F">
      <w:pPr>
        <w:ind w:firstLine="3124" w:firstLineChars="1100"/>
        <w:jc w:val="left"/>
        <w:outlineLvl w:val="1"/>
        <w:rPr>
          <w:rFonts w:ascii="宋体" w:hAnsi="宋体" w:cs="宋体"/>
          <w:color w:val="auto"/>
          <w:sz w:val="24"/>
          <w:shd w:val="clear" w:color="auto" w:fill="FFFFFF"/>
        </w:rPr>
      </w:pPr>
      <w:r>
        <w:rPr>
          <w:rFonts w:hint="eastAsia" w:ascii="黑体" w:hAnsi="黑体" w:eastAsia="黑体" w:cs="黑体"/>
          <w:color w:val="auto"/>
          <w:kern w:val="0"/>
          <w:sz w:val="30"/>
          <w:szCs w:val="30"/>
          <w:lang w:val="zh-CN"/>
        </w:rPr>
        <w:t>七、询问、质疑和投诉</w:t>
      </w:r>
    </w:p>
    <w:p w14:paraId="16B1DC40">
      <w:pPr>
        <w:pStyle w:val="36"/>
        <w:numPr>
          <w:ilvl w:val="0"/>
          <w:numId w:val="0"/>
        </w:numPr>
        <w:tabs>
          <w:tab w:val="left" w:pos="900"/>
        </w:tabs>
        <w:ind w:firstLine="448" w:firstLineChars="200"/>
        <w:rPr>
          <w:rFonts w:cs="宋体"/>
          <w:b/>
          <w:color w:val="auto"/>
          <w:sz w:val="24"/>
          <w:szCs w:val="24"/>
        </w:rPr>
      </w:pPr>
      <w:r>
        <w:rPr>
          <w:rFonts w:hint="eastAsia" w:cs="宋体"/>
          <w:b/>
          <w:color w:val="auto"/>
          <w:sz w:val="24"/>
          <w:szCs w:val="24"/>
        </w:rPr>
        <w:t>27.询问</w:t>
      </w:r>
    </w:p>
    <w:p w14:paraId="4399F1C8">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供应商对政府采购活动事项有疑问的，可以向采购人或者</w:t>
      </w:r>
      <w:r>
        <w:rPr>
          <w:rFonts w:hint="eastAsia" w:ascii="宋体" w:hAnsi="宋体" w:cs="宋体"/>
          <w:color w:val="auto"/>
          <w:sz w:val="24"/>
          <w:lang w:val="en-US" w:eastAsia="zh-CN"/>
        </w:rPr>
        <w:t>采购代理机构</w:t>
      </w:r>
      <w:r>
        <w:rPr>
          <w:rFonts w:hint="eastAsia" w:cs="宋体"/>
          <w:color w:val="auto"/>
          <w:sz w:val="24"/>
          <w:szCs w:val="24"/>
        </w:rPr>
        <w:t>提出询问，采购人或者</w:t>
      </w:r>
      <w:r>
        <w:rPr>
          <w:rFonts w:hint="eastAsia" w:ascii="宋体" w:hAnsi="宋体" w:cs="宋体"/>
          <w:color w:val="auto"/>
          <w:sz w:val="24"/>
          <w:lang w:val="en-US" w:eastAsia="zh-CN"/>
        </w:rPr>
        <w:t>采购代理机构</w:t>
      </w:r>
      <w:r>
        <w:rPr>
          <w:rFonts w:hint="eastAsia" w:cs="宋体"/>
          <w:color w:val="auto"/>
          <w:sz w:val="24"/>
          <w:szCs w:val="24"/>
        </w:rPr>
        <w:t>应当在3个工作日内对投标人依法提出的询问作出答复，但答复的内容不得涉及商业秘密。</w:t>
      </w:r>
    </w:p>
    <w:p w14:paraId="4EF58F3D">
      <w:pPr>
        <w:pStyle w:val="36"/>
        <w:numPr>
          <w:ilvl w:val="0"/>
          <w:numId w:val="0"/>
        </w:numPr>
        <w:tabs>
          <w:tab w:val="left" w:pos="900"/>
        </w:tabs>
        <w:ind w:firstLine="448" w:firstLineChars="200"/>
        <w:rPr>
          <w:rFonts w:cs="宋体"/>
          <w:b/>
          <w:color w:val="auto"/>
          <w:sz w:val="24"/>
          <w:szCs w:val="24"/>
        </w:rPr>
      </w:pPr>
      <w:r>
        <w:rPr>
          <w:rFonts w:hint="eastAsia" w:cs="宋体"/>
          <w:b/>
          <w:color w:val="auto"/>
          <w:sz w:val="24"/>
          <w:szCs w:val="24"/>
        </w:rPr>
        <w:t>28.质疑</w:t>
      </w:r>
    </w:p>
    <w:p w14:paraId="583AC5BA">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28.1 供应商认为采购文件、采购过程、中标结果使自己的权益受到损害的，可以在知道或者应知其权益受到损害之日起7个工作日内，以书面形式向采购人、</w:t>
      </w:r>
      <w:r>
        <w:rPr>
          <w:rFonts w:hint="eastAsia" w:ascii="宋体" w:hAnsi="宋体" w:cs="宋体"/>
          <w:color w:val="auto"/>
          <w:sz w:val="24"/>
          <w:lang w:val="en-US" w:eastAsia="zh-CN"/>
        </w:rPr>
        <w:t>采购代理机构</w:t>
      </w:r>
      <w:r>
        <w:rPr>
          <w:rFonts w:hint="eastAsia" w:cs="宋体"/>
          <w:color w:val="auto"/>
          <w:sz w:val="24"/>
          <w:szCs w:val="24"/>
        </w:rPr>
        <w:t>提出质疑。</w:t>
      </w:r>
    </w:p>
    <w:p w14:paraId="53B65660">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供应商应在法定质疑期内一次性提出针对同一采购程序环节的质疑。</w:t>
      </w:r>
    </w:p>
    <w:p w14:paraId="5559D245">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28.2 提出质疑的供应商（以下简称质疑供应商）应当是参与所质疑项目采购活动的供应商。</w:t>
      </w:r>
    </w:p>
    <w:p w14:paraId="733D3D9A">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潜在供应商已依法获取其可质疑的采购文件的，可以对该文件提出质疑。对采购文件提出质疑的，应当在获取采购文件或者采购文件公告期限届满之日起7个工作日内提出。</w:t>
      </w:r>
    </w:p>
    <w:p w14:paraId="3F272E05">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28.3 供应商提出质疑应当提交质疑函和必要的证明材料。质疑函应当包括下列内容：</w:t>
      </w:r>
    </w:p>
    <w:p w14:paraId="29650953">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（1）供应商的姓名或者名称、地址、邮编、联系人及联系电话；</w:t>
      </w:r>
    </w:p>
    <w:p w14:paraId="2A7AC375">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（2）质疑项目的名称、编号；</w:t>
      </w:r>
    </w:p>
    <w:p w14:paraId="1B3D184D">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（3）具体、明确的质疑事项和与质疑事项相关的请求；</w:t>
      </w:r>
    </w:p>
    <w:p w14:paraId="7459FC70">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（4）事实依据；</w:t>
      </w:r>
    </w:p>
    <w:p w14:paraId="0C9C2B8E">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（5）必要的法律依据；</w:t>
      </w:r>
    </w:p>
    <w:p w14:paraId="176EA796">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（6）提出质疑的日期。</w:t>
      </w:r>
    </w:p>
    <w:p w14:paraId="06EFC3D2">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供应商为自然人的，应当由本人签字；供应商为法人或者其他组织的，应当由法定代表人、主要负责人，或者其授权代表签字或者盖章，并加盖公章。</w:t>
      </w:r>
    </w:p>
    <w:p w14:paraId="0CA5307A">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28.4 采购人、</w:t>
      </w:r>
      <w:r>
        <w:rPr>
          <w:rFonts w:hint="eastAsia" w:ascii="宋体" w:hAnsi="宋体" w:cs="宋体"/>
          <w:color w:val="auto"/>
          <w:sz w:val="24"/>
          <w:lang w:val="en-US" w:eastAsia="zh-CN"/>
        </w:rPr>
        <w:t>采购代理机构</w:t>
      </w:r>
      <w:r>
        <w:rPr>
          <w:rFonts w:hint="eastAsia" w:cs="宋体"/>
          <w:color w:val="auto"/>
          <w:sz w:val="24"/>
          <w:szCs w:val="24"/>
        </w:rPr>
        <w:t>不得拒收质疑供应商在法定质疑期内发出的质疑函，应当在收到质疑函后7个工作日内作出答复，并以书面形式通知质疑供应商和其他有关供应商。</w:t>
      </w:r>
    </w:p>
    <w:p w14:paraId="1FEA7485">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28.5政府采购评审专家应当配合采购人或者</w:t>
      </w:r>
      <w:r>
        <w:rPr>
          <w:rFonts w:hint="eastAsia" w:ascii="宋体" w:hAnsi="宋体" w:cs="宋体"/>
          <w:color w:val="auto"/>
          <w:sz w:val="24"/>
          <w:lang w:val="en-US" w:eastAsia="zh-CN"/>
        </w:rPr>
        <w:t>采购代理机构</w:t>
      </w:r>
      <w:r>
        <w:rPr>
          <w:rFonts w:hint="eastAsia" w:cs="宋体"/>
          <w:color w:val="auto"/>
          <w:sz w:val="24"/>
          <w:szCs w:val="24"/>
        </w:rPr>
        <w:t>答复供应商的询问和质疑。</w:t>
      </w:r>
    </w:p>
    <w:p w14:paraId="46EE5C02">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28.6询问或者质疑事项可能影响中标结果的，采购人应当暂停签订合同，已经签订合同的，应当中止履行合同。</w:t>
      </w:r>
    </w:p>
    <w:p w14:paraId="70D22217">
      <w:pPr>
        <w:pStyle w:val="36"/>
        <w:numPr>
          <w:ilvl w:val="0"/>
          <w:numId w:val="0"/>
        </w:numPr>
        <w:tabs>
          <w:tab w:val="left" w:pos="900"/>
        </w:tabs>
        <w:ind w:left="384" w:leftChars="198" w:firstLine="112" w:firstLineChars="50"/>
        <w:rPr>
          <w:rFonts w:cs="宋体"/>
          <w:b/>
          <w:color w:val="auto"/>
          <w:sz w:val="24"/>
          <w:szCs w:val="24"/>
        </w:rPr>
      </w:pPr>
      <w:r>
        <w:rPr>
          <w:rFonts w:hint="eastAsia" w:cs="宋体"/>
          <w:b/>
          <w:color w:val="auto"/>
          <w:sz w:val="24"/>
          <w:szCs w:val="24"/>
        </w:rPr>
        <w:t>29.投诉</w:t>
      </w:r>
    </w:p>
    <w:p w14:paraId="25CA03A0">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29.1质疑供应商对采购人、</w:t>
      </w:r>
      <w:r>
        <w:rPr>
          <w:rFonts w:hint="eastAsia" w:ascii="宋体" w:hAnsi="宋体" w:cs="宋体"/>
          <w:color w:val="auto"/>
          <w:sz w:val="24"/>
          <w:lang w:val="en-US" w:eastAsia="zh-CN"/>
        </w:rPr>
        <w:t>采购代理机构</w:t>
      </w:r>
      <w:r>
        <w:rPr>
          <w:rFonts w:hint="eastAsia" w:cs="宋体"/>
          <w:color w:val="auto"/>
          <w:sz w:val="24"/>
          <w:szCs w:val="24"/>
        </w:rPr>
        <w:t>的答复不满意，或者采购人、</w:t>
      </w:r>
      <w:r>
        <w:rPr>
          <w:rFonts w:hint="eastAsia" w:ascii="宋体" w:hAnsi="宋体" w:cs="宋体"/>
          <w:color w:val="auto"/>
          <w:sz w:val="24"/>
          <w:lang w:val="en-US" w:eastAsia="zh-CN"/>
        </w:rPr>
        <w:t>采购代理机构</w:t>
      </w:r>
      <w:r>
        <w:rPr>
          <w:rFonts w:hint="eastAsia" w:cs="宋体"/>
          <w:color w:val="auto"/>
          <w:sz w:val="24"/>
          <w:szCs w:val="24"/>
        </w:rPr>
        <w:t>未在规定时间内作出答复的，可以在答复期满后15个工作日内向通化市财政局提起投诉。</w:t>
      </w:r>
    </w:p>
    <w:p w14:paraId="3E3235C0">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29.2供应商投诉的事项不得超出已质疑事项的范围，但基于质疑答复内容提出的投诉事项除外。</w:t>
      </w:r>
    </w:p>
    <w:p w14:paraId="2A780F5E">
      <w:pPr>
        <w:ind w:firstLine="3692" w:firstLineChars="1300"/>
        <w:jc w:val="left"/>
        <w:outlineLvl w:val="1"/>
        <w:rPr>
          <w:rFonts w:ascii="黑体" w:hAnsi="黑体" w:eastAsia="黑体" w:cs="黑体"/>
          <w:color w:val="auto"/>
          <w:kern w:val="0"/>
          <w:sz w:val="30"/>
          <w:szCs w:val="30"/>
        </w:rPr>
      </w:pPr>
      <w:r>
        <w:rPr>
          <w:rFonts w:hint="eastAsia" w:ascii="黑体" w:hAnsi="黑体" w:eastAsia="黑体" w:cs="黑体"/>
          <w:color w:val="auto"/>
          <w:kern w:val="0"/>
          <w:sz w:val="30"/>
          <w:szCs w:val="30"/>
          <w:lang w:val="zh-CN"/>
        </w:rPr>
        <w:t>八、保密和披露</w:t>
      </w:r>
    </w:p>
    <w:p w14:paraId="2AF201DA">
      <w:pPr>
        <w:pStyle w:val="36"/>
        <w:numPr>
          <w:ilvl w:val="0"/>
          <w:numId w:val="0"/>
        </w:numPr>
        <w:tabs>
          <w:tab w:val="left" w:pos="900"/>
        </w:tabs>
        <w:ind w:firstLine="448" w:firstLineChars="200"/>
        <w:rPr>
          <w:rFonts w:cs="宋体"/>
          <w:b/>
          <w:color w:val="auto"/>
          <w:sz w:val="24"/>
          <w:szCs w:val="24"/>
        </w:rPr>
      </w:pPr>
      <w:r>
        <w:rPr>
          <w:rFonts w:hint="eastAsia" w:cs="宋体"/>
          <w:b/>
          <w:color w:val="auto"/>
          <w:sz w:val="24"/>
          <w:szCs w:val="24"/>
        </w:rPr>
        <w:t>30.保密和披露</w:t>
      </w:r>
    </w:p>
    <w:p w14:paraId="003EC975">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30.1 投标人自下载招标文件之日起，须承诺承担本招标项目下保密义务，不得将因本次招标获得的信息外传。</w:t>
      </w:r>
    </w:p>
    <w:p w14:paraId="63B5A022">
      <w:pPr>
        <w:pStyle w:val="36"/>
        <w:numPr>
          <w:ilvl w:val="0"/>
          <w:numId w:val="0"/>
        </w:numPr>
        <w:tabs>
          <w:tab w:val="left" w:pos="900"/>
        </w:tabs>
        <w:snapToGrid w:val="0"/>
        <w:ind w:firstLine="448" w:firstLineChars="200"/>
        <w:rPr>
          <w:rFonts w:cs="宋体"/>
          <w:color w:val="auto"/>
          <w:sz w:val="24"/>
          <w:szCs w:val="24"/>
          <w:shd w:val="clear" w:color="auto" w:fill="FFFFFF"/>
        </w:rPr>
      </w:pPr>
      <w:r>
        <w:rPr>
          <w:rFonts w:hint="eastAsia" w:cs="宋体"/>
          <w:color w:val="auto"/>
          <w:sz w:val="24"/>
          <w:szCs w:val="24"/>
        </w:rPr>
        <w:t>30.2 在国家机关调查、审查、审计时以及其他符合法律规定的情形下，</w:t>
      </w:r>
      <w:r>
        <w:rPr>
          <w:rFonts w:hint="eastAsia" w:ascii="宋体" w:hAnsi="宋体" w:cs="宋体"/>
          <w:color w:val="auto"/>
          <w:sz w:val="24"/>
          <w:lang w:val="en-US" w:eastAsia="zh-CN"/>
        </w:rPr>
        <w:t>采购代理机构</w:t>
      </w:r>
      <w:r>
        <w:rPr>
          <w:rFonts w:hint="eastAsia" w:cs="宋体"/>
          <w:color w:val="auto"/>
          <w:sz w:val="24"/>
          <w:szCs w:val="24"/>
        </w:rPr>
        <w:t>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4DE72DAB">
      <w:pPr>
        <w:jc w:val="center"/>
        <w:outlineLvl w:val="1"/>
        <w:rPr>
          <w:rFonts w:ascii="宋体" w:hAnsi="宋体" w:cs="宋体"/>
          <w:color w:val="auto"/>
          <w:sz w:val="24"/>
          <w:shd w:val="clear" w:color="auto" w:fill="FFFFFF"/>
        </w:rPr>
      </w:pPr>
      <w:r>
        <w:rPr>
          <w:rFonts w:hint="eastAsia" w:ascii="黑体" w:hAnsi="黑体" w:eastAsia="黑体" w:cs="黑体"/>
          <w:color w:val="auto"/>
          <w:kern w:val="0"/>
          <w:sz w:val="30"/>
          <w:szCs w:val="30"/>
          <w:lang w:val="zh-CN"/>
        </w:rPr>
        <w:t>九、法律适用</w:t>
      </w:r>
    </w:p>
    <w:p w14:paraId="225D935B">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31.采购人、</w:t>
      </w:r>
      <w:r>
        <w:rPr>
          <w:rFonts w:hint="eastAsia" w:ascii="宋体" w:hAnsi="宋体" w:cs="宋体"/>
          <w:color w:val="auto"/>
          <w:sz w:val="24"/>
          <w:lang w:val="en-US" w:eastAsia="zh-CN"/>
        </w:rPr>
        <w:t>采购代理机构</w:t>
      </w:r>
      <w:r>
        <w:rPr>
          <w:rFonts w:hint="eastAsia" w:cs="宋体"/>
          <w:color w:val="auto"/>
          <w:sz w:val="24"/>
          <w:szCs w:val="24"/>
        </w:rPr>
        <w:t>及投标人的一切招标投标活动均适用《中华人民共和国政府采购法》《中华人民共和国政府采购法实施条例》《政府采购货物和服务招标投标管理办法》</w:t>
      </w:r>
      <w:r>
        <w:rPr>
          <w:rFonts w:cs="宋体"/>
          <w:color w:val="auto"/>
          <w:sz w:val="24"/>
        </w:rPr>
        <w:t>(</w:t>
      </w:r>
      <w:r>
        <w:rPr>
          <w:rFonts w:hint="eastAsia" w:cs="宋体"/>
          <w:color w:val="auto"/>
          <w:sz w:val="24"/>
        </w:rPr>
        <w:t>财政部令第</w:t>
      </w:r>
      <w:r>
        <w:rPr>
          <w:rFonts w:cs="宋体"/>
          <w:color w:val="auto"/>
          <w:sz w:val="24"/>
        </w:rPr>
        <w:t>87</w:t>
      </w:r>
      <w:r>
        <w:rPr>
          <w:rFonts w:hint="eastAsia" w:cs="宋体"/>
          <w:color w:val="auto"/>
          <w:sz w:val="24"/>
        </w:rPr>
        <w:t>号</w:t>
      </w:r>
      <w:r>
        <w:rPr>
          <w:rFonts w:cs="宋体"/>
          <w:color w:val="auto"/>
          <w:sz w:val="24"/>
        </w:rPr>
        <w:t>)</w:t>
      </w:r>
      <w:r>
        <w:rPr>
          <w:rFonts w:hint="eastAsia" w:cs="宋体"/>
          <w:color w:val="auto"/>
          <w:sz w:val="24"/>
          <w:szCs w:val="24"/>
        </w:rPr>
        <w:t>及相关法律法规。</w:t>
      </w:r>
    </w:p>
    <w:p w14:paraId="7A8C47B7">
      <w:pPr>
        <w:pStyle w:val="36"/>
        <w:numPr>
          <w:ilvl w:val="0"/>
          <w:numId w:val="0"/>
        </w:numPr>
        <w:tabs>
          <w:tab w:val="left" w:pos="900"/>
        </w:tabs>
        <w:snapToGrid w:val="0"/>
        <w:ind w:firstLine="448" w:firstLineChars="200"/>
        <w:rPr>
          <w:rFonts w:cs="宋体"/>
          <w:color w:val="auto"/>
          <w:sz w:val="24"/>
          <w:szCs w:val="24"/>
        </w:rPr>
      </w:pPr>
      <w:r>
        <w:rPr>
          <w:rFonts w:hint="eastAsia" w:cs="宋体"/>
          <w:color w:val="auto"/>
          <w:sz w:val="24"/>
          <w:szCs w:val="24"/>
        </w:rPr>
        <w:t>32.政府采购合同的履行、违约责任和解决争议的方法等适用《中华人民共和国</w:t>
      </w:r>
      <w:r>
        <w:rPr>
          <w:rFonts w:hint="eastAsia" w:cs="宋体"/>
          <w:color w:val="auto"/>
          <w:sz w:val="24"/>
          <w:szCs w:val="24"/>
          <w:lang w:val="en-US" w:eastAsia="zh-CN"/>
        </w:rPr>
        <w:t>民法典</w:t>
      </w:r>
      <w:r>
        <w:rPr>
          <w:rFonts w:hint="eastAsia" w:cs="宋体"/>
          <w:color w:val="auto"/>
          <w:sz w:val="24"/>
          <w:szCs w:val="24"/>
        </w:rPr>
        <w:t>》。</w:t>
      </w:r>
    </w:p>
    <w:p w14:paraId="7F401284">
      <w:pPr>
        <w:ind w:firstLine="2556" w:firstLineChars="900"/>
        <w:jc w:val="left"/>
        <w:outlineLvl w:val="1"/>
        <w:rPr>
          <w:rFonts w:hAnsi="宋体" w:cs="宋体"/>
          <w:color w:val="auto"/>
          <w:sz w:val="24"/>
        </w:rPr>
      </w:pPr>
      <w:r>
        <w:rPr>
          <w:rFonts w:hint="eastAsia" w:ascii="黑体" w:hAnsi="黑体" w:eastAsia="黑体" w:cs="黑体"/>
          <w:color w:val="auto"/>
          <w:kern w:val="0"/>
          <w:sz w:val="30"/>
          <w:szCs w:val="30"/>
          <w:lang w:val="zh-CN"/>
        </w:rPr>
        <w:t>十、招标文件的解释权</w:t>
      </w:r>
    </w:p>
    <w:p w14:paraId="2B20D42D">
      <w:pPr>
        <w:pStyle w:val="36"/>
        <w:numPr>
          <w:ilvl w:val="0"/>
          <w:numId w:val="0"/>
        </w:numPr>
        <w:tabs>
          <w:tab w:val="left" w:pos="900"/>
        </w:tabs>
        <w:snapToGrid w:val="0"/>
        <w:ind w:firstLine="448" w:firstLineChars="200"/>
        <w:rPr>
          <w:rFonts w:cs="宋体"/>
          <w:color w:val="auto"/>
          <w:sz w:val="24"/>
        </w:rPr>
      </w:pPr>
      <w:r>
        <w:rPr>
          <w:rFonts w:hint="eastAsia" w:cs="宋体"/>
          <w:color w:val="auto"/>
          <w:sz w:val="24"/>
        </w:rPr>
        <w:t>33. 招标文件各章就同一事项规定不一致的，按照第一章、第二章、第七章、第三章、第四章、第五章、第六章的优先顺序确定。</w:t>
      </w:r>
    </w:p>
    <w:p w14:paraId="3E1C4439">
      <w:pPr>
        <w:pStyle w:val="36"/>
        <w:numPr>
          <w:ilvl w:val="0"/>
          <w:numId w:val="0"/>
        </w:numPr>
        <w:tabs>
          <w:tab w:val="left" w:pos="900"/>
        </w:tabs>
        <w:snapToGrid w:val="0"/>
        <w:ind w:firstLine="448" w:firstLineChars="200"/>
        <w:rPr>
          <w:rFonts w:cs="宋体"/>
          <w:color w:val="auto"/>
          <w:sz w:val="24"/>
        </w:rPr>
      </w:pPr>
      <w:r>
        <w:rPr>
          <w:rFonts w:hint="eastAsia" w:cs="宋体"/>
          <w:color w:val="auto"/>
          <w:sz w:val="24"/>
        </w:rPr>
        <w:t>34. 招标文件的最终解释权为采购人、</w:t>
      </w:r>
      <w:r>
        <w:rPr>
          <w:rFonts w:hint="eastAsia" w:ascii="宋体" w:hAnsi="宋体" w:cs="宋体"/>
          <w:color w:val="auto"/>
          <w:sz w:val="24"/>
          <w:lang w:val="en-US" w:eastAsia="zh-CN"/>
        </w:rPr>
        <w:t>采购代理机构</w:t>
      </w:r>
      <w:r>
        <w:rPr>
          <w:rFonts w:hint="eastAsia" w:cs="宋体"/>
          <w:color w:val="auto"/>
          <w:sz w:val="24"/>
        </w:rPr>
        <w:t>所有。</w:t>
      </w:r>
    </w:p>
    <w:p w14:paraId="68772CE0">
      <w:pPr>
        <w:ind w:firstLine="2840" w:firstLineChars="1000"/>
        <w:jc w:val="left"/>
        <w:outlineLvl w:val="1"/>
        <w:rPr>
          <w:rFonts w:ascii="黑体" w:hAnsi="黑体" w:eastAsia="黑体" w:cs="黑体"/>
          <w:color w:val="auto"/>
          <w:kern w:val="0"/>
          <w:sz w:val="30"/>
          <w:szCs w:val="30"/>
          <w:lang w:val="zh-CN"/>
        </w:rPr>
      </w:pPr>
      <w:r>
        <w:rPr>
          <w:rFonts w:hint="eastAsia" w:ascii="黑体" w:hAnsi="黑体" w:eastAsia="黑体" w:cs="黑体"/>
          <w:color w:val="auto"/>
          <w:kern w:val="0"/>
          <w:sz w:val="30"/>
          <w:szCs w:val="30"/>
        </w:rPr>
        <w:t>十一、</w:t>
      </w:r>
      <w:r>
        <w:rPr>
          <w:rFonts w:hint="eastAsia" w:ascii="黑体" w:hAnsi="黑体" w:eastAsia="黑体" w:cs="黑体"/>
          <w:color w:val="auto"/>
          <w:kern w:val="0"/>
          <w:sz w:val="30"/>
          <w:szCs w:val="30"/>
          <w:lang w:val="zh-CN"/>
        </w:rPr>
        <w:t>供应商法律责任</w:t>
      </w:r>
    </w:p>
    <w:p w14:paraId="5BFBF21E">
      <w:pPr>
        <w:ind w:firstLine="448" w:firstLineChars="200"/>
        <w:rPr>
          <w:rFonts w:ascii="宋体" w:hAnsi="宋体" w:cs="宋体"/>
          <w:b/>
          <w:bCs/>
          <w:color w:val="auto"/>
          <w:sz w:val="24"/>
        </w:rPr>
      </w:pPr>
      <w:r>
        <w:rPr>
          <w:rFonts w:hint="eastAsia" w:ascii="宋体" w:hAnsi="宋体" w:cs="宋体"/>
          <w:b/>
          <w:bCs/>
          <w:color w:val="auto"/>
          <w:sz w:val="24"/>
        </w:rPr>
        <w:t>35.《中华人民共和国政府采购法》相关规定：</w:t>
      </w:r>
    </w:p>
    <w:p w14:paraId="48C26722">
      <w:pPr>
        <w:ind w:firstLine="448" w:firstLineChars="200"/>
        <w:rPr>
          <w:rFonts w:ascii="宋体" w:hAnsi="宋体" w:cs="宋体"/>
          <w:color w:val="auto"/>
          <w:sz w:val="24"/>
        </w:rPr>
      </w:pPr>
      <w:r>
        <w:rPr>
          <w:rFonts w:hint="eastAsia" w:ascii="宋体" w:hAnsi="宋体" w:cs="宋体"/>
          <w:b/>
          <w:bCs/>
          <w:color w:val="auto"/>
          <w:sz w:val="24"/>
        </w:rPr>
        <w:t>第七十七条　</w:t>
      </w:r>
      <w:r>
        <w:rPr>
          <w:rFonts w:hint="eastAsia" w:ascii="宋体" w:hAnsi="宋体" w:cs="宋体"/>
          <w:color w:val="auto"/>
          <w:sz w:val="24"/>
        </w:rPr>
        <w:t>供应商有下列情形之一的，处以采购金额千分之五以上千分之十以下的罚款，列入</w:t>
      </w:r>
      <w:r>
        <w:rPr>
          <w:color w:val="auto"/>
        </w:rPr>
        <w:fldChar w:fldCharType="begin"/>
      </w:r>
      <w:r>
        <w:rPr>
          <w:color w:val="auto"/>
        </w:rPr>
        <w:instrText xml:space="preserve"> HYPERLINK "https://baike.sogou.com/lemma/ShowInnerLink.htm?lemmaId=10457926&amp;ss_c=ssc.citiao.link" \t "https://baike.sogou.com/_blank" </w:instrText>
      </w:r>
      <w:r>
        <w:rPr>
          <w:color w:val="auto"/>
        </w:rPr>
        <w:fldChar w:fldCharType="separate"/>
      </w:r>
      <w:r>
        <w:rPr>
          <w:rFonts w:hint="eastAsia" w:ascii="宋体" w:hAnsi="宋体" w:cs="宋体"/>
          <w:color w:val="auto"/>
          <w:sz w:val="24"/>
        </w:rPr>
        <w:t>不良行为记录</w:t>
      </w:r>
      <w:r>
        <w:rPr>
          <w:rFonts w:hint="eastAsia" w:ascii="宋体" w:hAnsi="宋体" w:cs="宋体"/>
          <w:color w:val="auto"/>
          <w:sz w:val="24"/>
        </w:rPr>
        <w:fldChar w:fldCharType="end"/>
      </w:r>
      <w:r>
        <w:rPr>
          <w:rFonts w:hint="eastAsia" w:ascii="宋体" w:hAnsi="宋体" w:cs="宋体"/>
          <w:color w:val="auto"/>
          <w:sz w:val="24"/>
        </w:rPr>
        <w:t>名单，在一至三年内禁止参加政府采购活动，有违法所得的，并处没收违法所得，情节严重的，由</w:t>
      </w:r>
      <w:r>
        <w:rPr>
          <w:color w:val="auto"/>
        </w:rPr>
        <w:fldChar w:fldCharType="begin"/>
      </w:r>
      <w:r>
        <w:rPr>
          <w:color w:val="auto"/>
        </w:rPr>
        <w:instrText xml:space="preserve"> HYPERLINK "https://baike.sogou.com/lemma/ShowInnerLink.htm?lemmaId=11024125&amp;ss_c=ssc.citiao.link" \t "https://baike.sogou.com/_blank" </w:instrText>
      </w:r>
      <w:r>
        <w:rPr>
          <w:color w:val="auto"/>
        </w:rPr>
        <w:fldChar w:fldCharType="separate"/>
      </w:r>
      <w:r>
        <w:rPr>
          <w:rFonts w:hint="eastAsia" w:ascii="宋体" w:hAnsi="宋体" w:cs="宋体"/>
          <w:color w:val="auto"/>
          <w:sz w:val="24"/>
        </w:rPr>
        <w:t>工商行政管理机关</w:t>
      </w:r>
      <w:r>
        <w:rPr>
          <w:rFonts w:hint="eastAsia" w:ascii="宋体" w:hAnsi="宋体" w:cs="宋体"/>
          <w:color w:val="auto"/>
          <w:sz w:val="24"/>
        </w:rPr>
        <w:fldChar w:fldCharType="end"/>
      </w:r>
      <w:r>
        <w:rPr>
          <w:color w:val="auto"/>
        </w:rPr>
        <w:fldChar w:fldCharType="begin"/>
      </w:r>
      <w:r>
        <w:rPr>
          <w:color w:val="auto"/>
        </w:rPr>
        <w:instrText xml:space="preserve"> HYPERLINK "https://baike.sogou.com/lemma/ShowInnerLink.htm?lemmaId=55325973&amp;ss_c=ssc.citiao.link" \t "https://baike.sogou.com/_blank" </w:instrText>
      </w:r>
      <w:r>
        <w:rPr>
          <w:color w:val="auto"/>
        </w:rPr>
        <w:fldChar w:fldCharType="separate"/>
      </w:r>
      <w:r>
        <w:rPr>
          <w:rFonts w:hint="eastAsia" w:ascii="宋体" w:hAnsi="宋体" w:cs="宋体"/>
          <w:color w:val="auto"/>
          <w:sz w:val="24"/>
        </w:rPr>
        <w:t>吊销营业执照</w:t>
      </w:r>
      <w:r>
        <w:rPr>
          <w:rFonts w:hint="eastAsia" w:ascii="宋体" w:hAnsi="宋体" w:cs="宋体"/>
          <w:color w:val="auto"/>
          <w:sz w:val="24"/>
        </w:rPr>
        <w:fldChar w:fldCharType="end"/>
      </w:r>
      <w:r>
        <w:rPr>
          <w:rFonts w:hint="eastAsia" w:ascii="宋体" w:hAnsi="宋体" w:cs="宋体"/>
          <w:color w:val="auto"/>
          <w:sz w:val="24"/>
        </w:rPr>
        <w:t>；构成犯罪的，依法追究刑事责任：</w:t>
      </w:r>
    </w:p>
    <w:p w14:paraId="76EA9A00">
      <w:pPr>
        <w:ind w:firstLine="448" w:firstLineChars="200"/>
        <w:rPr>
          <w:rFonts w:ascii="宋体" w:hAnsi="宋体" w:cs="宋体"/>
          <w:color w:val="auto"/>
          <w:sz w:val="24"/>
        </w:rPr>
      </w:pPr>
      <w:r>
        <w:rPr>
          <w:rFonts w:hint="eastAsia" w:ascii="宋体" w:hAnsi="宋体" w:cs="宋体"/>
          <w:color w:val="auto"/>
          <w:sz w:val="24"/>
        </w:rPr>
        <w:t>（一）提供虚假材料谋取中标、成交的；</w:t>
      </w:r>
    </w:p>
    <w:p w14:paraId="17CAFAFC">
      <w:pPr>
        <w:ind w:firstLine="448" w:firstLineChars="200"/>
        <w:rPr>
          <w:rFonts w:ascii="宋体" w:hAnsi="宋体" w:cs="宋体"/>
          <w:color w:val="auto"/>
          <w:sz w:val="24"/>
        </w:rPr>
      </w:pPr>
      <w:r>
        <w:rPr>
          <w:rFonts w:hint="eastAsia" w:ascii="宋体" w:hAnsi="宋体" w:cs="宋体"/>
          <w:color w:val="auto"/>
          <w:sz w:val="24"/>
        </w:rPr>
        <w:t>（二）采取不正当手段诋毁、排挤其他供应商的；</w:t>
      </w:r>
    </w:p>
    <w:p w14:paraId="085FB201">
      <w:pPr>
        <w:ind w:firstLine="448" w:firstLineChars="200"/>
        <w:rPr>
          <w:rFonts w:ascii="宋体" w:hAnsi="宋体" w:cs="宋体"/>
          <w:color w:val="auto"/>
          <w:sz w:val="24"/>
        </w:rPr>
      </w:pPr>
      <w:r>
        <w:rPr>
          <w:rFonts w:hint="eastAsia" w:ascii="宋体" w:hAnsi="宋体" w:cs="宋体"/>
          <w:color w:val="auto"/>
          <w:sz w:val="24"/>
        </w:rPr>
        <w:t>（三）与采购人、其他供应商或者采购代理机构恶意串通的；</w:t>
      </w:r>
    </w:p>
    <w:p w14:paraId="2A0F15FD">
      <w:pPr>
        <w:ind w:firstLine="448" w:firstLineChars="200"/>
        <w:rPr>
          <w:rFonts w:ascii="宋体" w:hAnsi="宋体" w:cs="宋体"/>
          <w:color w:val="auto"/>
          <w:sz w:val="24"/>
        </w:rPr>
      </w:pPr>
      <w:r>
        <w:rPr>
          <w:rFonts w:hint="eastAsia" w:ascii="宋体" w:hAnsi="宋体" w:cs="宋体"/>
          <w:color w:val="auto"/>
          <w:sz w:val="24"/>
        </w:rPr>
        <w:t>（四）向采购人、采购代理机构行贿或者提供其他不正当利益的；</w:t>
      </w:r>
    </w:p>
    <w:p w14:paraId="1CA1E226">
      <w:pPr>
        <w:ind w:firstLine="448" w:firstLineChars="200"/>
        <w:rPr>
          <w:rFonts w:ascii="宋体" w:hAnsi="宋体" w:cs="宋体"/>
          <w:color w:val="auto"/>
          <w:sz w:val="24"/>
        </w:rPr>
      </w:pPr>
      <w:r>
        <w:rPr>
          <w:rFonts w:hint="eastAsia" w:ascii="宋体" w:hAnsi="宋体" w:cs="宋体"/>
          <w:color w:val="auto"/>
          <w:sz w:val="24"/>
        </w:rPr>
        <w:t>（五）在招标采购过程中与采购人进行协商谈判的；</w:t>
      </w:r>
    </w:p>
    <w:p w14:paraId="566CC543">
      <w:pPr>
        <w:ind w:firstLine="448" w:firstLineChars="200"/>
        <w:rPr>
          <w:rFonts w:ascii="宋体" w:hAnsi="宋体" w:cs="宋体"/>
          <w:color w:val="auto"/>
          <w:sz w:val="24"/>
        </w:rPr>
      </w:pPr>
      <w:r>
        <w:rPr>
          <w:rFonts w:hint="eastAsia" w:ascii="宋体" w:hAnsi="宋体" w:cs="宋体"/>
          <w:color w:val="auto"/>
          <w:sz w:val="24"/>
        </w:rPr>
        <w:t>（六）拒绝有关部门监督检查或者提供虚假情况的。</w:t>
      </w:r>
    </w:p>
    <w:p w14:paraId="4CA1E4C4">
      <w:pPr>
        <w:ind w:firstLine="448" w:firstLineChars="200"/>
        <w:rPr>
          <w:rFonts w:ascii="宋体" w:hAnsi="宋体" w:cs="宋体"/>
          <w:color w:val="auto"/>
          <w:sz w:val="24"/>
        </w:rPr>
      </w:pPr>
      <w:r>
        <w:rPr>
          <w:rFonts w:hint="eastAsia" w:ascii="宋体" w:hAnsi="宋体" w:cs="宋体"/>
          <w:color w:val="auto"/>
          <w:sz w:val="24"/>
        </w:rPr>
        <w:t>供应商有前款第（一）至（五）项情形之一的，中标、成交无效。</w:t>
      </w:r>
    </w:p>
    <w:p w14:paraId="615975B0">
      <w:pPr>
        <w:ind w:firstLine="448" w:firstLineChars="200"/>
        <w:rPr>
          <w:rFonts w:ascii="宋体" w:hAnsi="宋体" w:cs="宋体"/>
          <w:color w:val="auto"/>
          <w:sz w:val="24"/>
        </w:rPr>
      </w:pPr>
      <w:r>
        <w:rPr>
          <w:rFonts w:hint="eastAsia" w:ascii="宋体" w:hAnsi="宋体" w:cs="宋体"/>
          <w:b/>
          <w:bCs/>
          <w:color w:val="auto"/>
          <w:sz w:val="24"/>
        </w:rPr>
        <w:t>第七十九条</w:t>
      </w:r>
      <w:r>
        <w:rPr>
          <w:rFonts w:hint="eastAsia" w:ascii="宋体" w:hAnsi="宋体" w:cs="宋体"/>
          <w:color w:val="auto"/>
          <w:sz w:val="24"/>
        </w:rPr>
        <w:t>　政府采购当事人有本法第七十一条、第七十二条、第七十七条违法行为之一，给他人造成损失的，并应依照有关民事法律规定承担民事责任。</w:t>
      </w:r>
    </w:p>
    <w:p w14:paraId="6B183F13">
      <w:pPr>
        <w:ind w:firstLine="448" w:firstLineChars="200"/>
        <w:rPr>
          <w:rFonts w:ascii="宋体" w:hAnsi="宋体" w:cs="宋体"/>
          <w:b/>
          <w:bCs/>
          <w:color w:val="auto"/>
          <w:sz w:val="24"/>
        </w:rPr>
      </w:pPr>
      <w:r>
        <w:rPr>
          <w:rFonts w:hint="eastAsia" w:ascii="宋体" w:hAnsi="宋体" w:cs="宋体"/>
          <w:b/>
          <w:bCs/>
          <w:color w:val="auto"/>
          <w:sz w:val="24"/>
        </w:rPr>
        <w:t>36.《中华人民共和国政府采购法实施条例》相关规定：</w:t>
      </w:r>
    </w:p>
    <w:p w14:paraId="2BA7BA78">
      <w:pPr>
        <w:ind w:firstLine="448" w:firstLineChars="200"/>
        <w:rPr>
          <w:rFonts w:ascii="宋体" w:hAnsi="宋体" w:cs="宋体"/>
          <w:color w:val="auto"/>
          <w:sz w:val="24"/>
        </w:rPr>
      </w:pPr>
      <w:r>
        <w:rPr>
          <w:rFonts w:hint="eastAsia" w:ascii="宋体" w:hAnsi="宋体" w:cs="宋体"/>
          <w:b/>
          <w:bCs/>
          <w:color w:val="auto"/>
          <w:sz w:val="24"/>
        </w:rPr>
        <w:t>第七十二条</w:t>
      </w:r>
      <w:r>
        <w:rPr>
          <w:rFonts w:hint="eastAsia" w:ascii="宋体" w:hAnsi="宋体" w:cs="宋体"/>
          <w:color w:val="auto"/>
          <w:sz w:val="24"/>
        </w:rPr>
        <w:t>　供应商有下列情形之一的，依照政府采购法第七十七条第一款的规定追究法律责任：</w:t>
      </w:r>
      <w:r>
        <w:rPr>
          <w:rFonts w:hint="eastAsia" w:ascii="宋体" w:hAnsi="宋体" w:cs="宋体"/>
          <w:color w:val="auto"/>
          <w:sz w:val="24"/>
        </w:rPr>
        <w:br w:type="textWrapping"/>
      </w:r>
      <w:r>
        <w:rPr>
          <w:rFonts w:hint="eastAsia" w:ascii="宋体" w:hAnsi="宋体" w:cs="宋体"/>
          <w:color w:val="auto"/>
          <w:sz w:val="24"/>
        </w:rPr>
        <w:t>（一）向评标委员会、竞争性谈判小组或者询价小组成员行贿或者提供其他</w:t>
      </w:r>
      <w:r>
        <w:rPr>
          <w:color w:val="auto"/>
        </w:rPr>
        <w:fldChar w:fldCharType="begin"/>
      </w:r>
      <w:r>
        <w:rPr>
          <w:color w:val="auto"/>
        </w:rPr>
        <w:instrText xml:space="preserve"> HYPERLINK "https://baike.sogou.com/lemma/ShowInnerLink.htm?lemmaId=8221592&amp;ss_c=ssc.citiao.link" \t "https://baike.sogou.com/_blank" </w:instrText>
      </w:r>
      <w:r>
        <w:rPr>
          <w:color w:val="auto"/>
        </w:rPr>
        <w:fldChar w:fldCharType="separate"/>
      </w:r>
      <w:r>
        <w:rPr>
          <w:rFonts w:hint="eastAsia" w:ascii="宋体" w:hAnsi="宋体" w:cs="宋体"/>
          <w:color w:val="auto"/>
          <w:sz w:val="24"/>
        </w:rPr>
        <w:t>不正当利益</w:t>
      </w:r>
      <w:r>
        <w:rPr>
          <w:rFonts w:hint="eastAsia" w:ascii="宋体" w:hAnsi="宋体" w:cs="宋体"/>
          <w:color w:val="auto"/>
          <w:sz w:val="24"/>
        </w:rPr>
        <w:fldChar w:fldCharType="end"/>
      </w:r>
      <w:r>
        <w:rPr>
          <w:rFonts w:hint="eastAsia" w:ascii="宋体" w:hAnsi="宋体" w:cs="宋体"/>
          <w:color w:val="auto"/>
          <w:sz w:val="24"/>
        </w:rPr>
        <w:t>；</w:t>
      </w:r>
      <w:r>
        <w:rPr>
          <w:rFonts w:hint="eastAsia" w:ascii="宋体" w:hAnsi="宋体" w:cs="宋体"/>
          <w:color w:val="auto"/>
          <w:sz w:val="24"/>
        </w:rPr>
        <w:br w:type="textWrapping"/>
      </w:r>
      <w:r>
        <w:rPr>
          <w:rFonts w:hint="eastAsia" w:ascii="宋体" w:hAnsi="宋体" w:cs="宋体"/>
          <w:color w:val="auto"/>
          <w:sz w:val="24"/>
        </w:rPr>
        <w:t>（二）中标或者成交后无正当理由拒不与采购人签订政府采购合同；</w:t>
      </w:r>
      <w:r>
        <w:rPr>
          <w:rFonts w:hint="eastAsia" w:ascii="宋体" w:hAnsi="宋体" w:cs="宋体"/>
          <w:color w:val="auto"/>
          <w:sz w:val="24"/>
        </w:rPr>
        <w:br w:type="textWrapping"/>
      </w:r>
      <w:r>
        <w:rPr>
          <w:rFonts w:hint="eastAsia" w:ascii="宋体" w:hAnsi="宋体" w:cs="宋体"/>
          <w:color w:val="auto"/>
          <w:sz w:val="24"/>
        </w:rPr>
        <w:t>（三）未按照采购文件确定的事项签订政府采购合同；</w:t>
      </w:r>
      <w:r>
        <w:rPr>
          <w:rFonts w:hint="eastAsia" w:ascii="宋体" w:hAnsi="宋体" w:cs="宋体"/>
          <w:color w:val="auto"/>
          <w:sz w:val="24"/>
        </w:rPr>
        <w:br w:type="textWrapping"/>
      </w:r>
      <w:r>
        <w:rPr>
          <w:rFonts w:hint="eastAsia" w:ascii="宋体" w:hAnsi="宋体" w:cs="宋体"/>
          <w:color w:val="auto"/>
          <w:sz w:val="24"/>
        </w:rPr>
        <w:t>（四）将政府采购合同转包；</w:t>
      </w:r>
      <w:r>
        <w:rPr>
          <w:rFonts w:hint="eastAsia" w:ascii="宋体" w:hAnsi="宋体" w:cs="宋体"/>
          <w:color w:val="auto"/>
          <w:sz w:val="24"/>
        </w:rPr>
        <w:br w:type="textWrapping"/>
      </w:r>
      <w:r>
        <w:rPr>
          <w:rFonts w:hint="eastAsia" w:ascii="宋体" w:hAnsi="宋体" w:cs="宋体"/>
          <w:color w:val="auto"/>
          <w:sz w:val="24"/>
        </w:rPr>
        <w:t>（五）提供</w:t>
      </w:r>
      <w:r>
        <w:rPr>
          <w:color w:val="auto"/>
        </w:rPr>
        <w:fldChar w:fldCharType="begin"/>
      </w:r>
      <w:r>
        <w:rPr>
          <w:color w:val="auto"/>
        </w:rPr>
        <w:instrText xml:space="preserve"> HYPERLINK "https://baike.sogou.com/lemma/ShowInnerLink.htm?lemmaId=454343&amp;ss_c=ssc.citiao.link" \t "https://baike.sogou.com/_blank" </w:instrText>
      </w:r>
      <w:r>
        <w:rPr>
          <w:color w:val="auto"/>
        </w:rPr>
        <w:fldChar w:fldCharType="separate"/>
      </w:r>
      <w:r>
        <w:rPr>
          <w:rFonts w:hint="eastAsia" w:ascii="宋体" w:hAnsi="宋体" w:cs="宋体"/>
          <w:color w:val="auto"/>
          <w:sz w:val="24"/>
        </w:rPr>
        <w:t>假冒伪劣产品</w:t>
      </w:r>
      <w:r>
        <w:rPr>
          <w:rFonts w:hint="eastAsia" w:ascii="宋体" w:hAnsi="宋体" w:cs="宋体"/>
          <w:color w:val="auto"/>
          <w:sz w:val="24"/>
        </w:rPr>
        <w:fldChar w:fldCharType="end"/>
      </w:r>
      <w:r>
        <w:rPr>
          <w:rFonts w:hint="eastAsia" w:ascii="宋体" w:hAnsi="宋体" w:cs="宋体"/>
          <w:color w:val="auto"/>
          <w:sz w:val="24"/>
        </w:rPr>
        <w:t>；</w:t>
      </w:r>
      <w:r>
        <w:rPr>
          <w:rFonts w:hint="eastAsia" w:ascii="宋体" w:hAnsi="宋体" w:cs="宋体"/>
          <w:color w:val="auto"/>
          <w:sz w:val="24"/>
        </w:rPr>
        <w:br w:type="textWrapping"/>
      </w:r>
      <w:r>
        <w:rPr>
          <w:rFonts w:hint="eastAsia" w:ascii="宋体" w:hAnsi="宋体" w:cs="宋体"/>
          <w:color w:val="auto"/>
          <w:sz w:val="24"/>
        </w:rPr>
        <w:t>（六）擅自变更、中止或者终止政府采购合同。</w:t>
      </w:r>
      <w:r>
        <w:rPr>
          <w:rFonts w:hint="eastAsia" w:ascii="宋体" w:hAnsi="宋体" w:cs="宋体"/>
          <w:color w:val="auto"/>
          <w:sz w:val="24"/>
        </w:rPr>
        <w:br w:type="textWrapping"/>
      </w:r>
      <w:r>
        <w:rPr>
          <w:rFonts w:hint="eastAsia" w:ascii="宋体" w:hAnsi="宋体" w:cs="宋体"/>
          <w:color w:val="auto"/>
          <w:sz w:val="24"/>
        </w:rPr>
        <w:t>供应商有前款第一项规定情形的，中标、成交无效。评审阶段资格发生变化，供应商未依照本条例第二十一条的规定通知采购人和采购代理机构的，处以采购金额5‰的罚款，列入</w:t>
      </w:r>
      <w:r>
        <w:rPr>
          <w:color w:val="auto"/>
        </w:rPr>
        <w:fldChar w:fldCharType="begin"/>
      </w:r>
      <w:r>
        <w:rPr>
          <w:color w:val="auto"/>
        </w:rPr>
        <w:instrText xml:space="preserve"> HYPERLINK "https://baike.sogou.com/lemma/ShowInnerLink.htm?lemmaId=10457926&amp;ss_c=ssc.citiao.link" \t "https://baike.sogou.com/_blank" </w:instrText>
      </w:r>
      <w:r>
        <w:rPr>
          <w:color w:val="auto"/>
        </w:rPr>
        <w:fldChar w:fldCharType="separate"/>
      </w:r>
      <w:r>
        <w:rPr>
          <w:rFonts w:hint="eastAsia" w:ascii="宋体" w:hAnsi="宋体" w:cs="宋体"/>
          <w:color w:val="auto"/>
          <w:sz w:val="24"/>
        </w:rPr>
        <w:t>不良行为记录</w:t>
      </w:r>
      <w:r>
        <w:rPr>
          <w:rFonts w:hint="eastAsia" w:ascii="宋体" w:hAnsi="宋体" w:cs="宋体"/>
          <w:color w:val="auto"/>
          <w:sz w:val="24"/>
        </w:rPr>
        <w:fldChar w:fldCharType="end"/>
      </w:r>
      <w:r>
        <w:rPr>
          <w:rFonts w:hint="eastAsia" w:ascii="宋体" w:hAnsi="宋体" w:cs="宋体"/>
          <w:color w:val="auto"/>
          <w:sz w:val="24"/>
        </w:rPr>
        <w:t>名单，中标、成交无效。</w:t>
      </w:r>
    </w:p>
    <w:p w14:paraId="4D630BA1">
      <w:pPr>
        <w:ind w:firstLine="448" w:firstLineChars="200"/>
        <w:rPr>
          <w:rFonts w:ascii="宋体" w:hAnsi="宋体" w:cs="宋体"/>
          <w:color w:val="auto"/>
          <w:sz w:val="24"/>
        </w:rPr>
      </w:pPr>
      <w:r>
        <w:rPr>
          <w:rFonts w:hint="eastAsia" w:ascii="宋体" w:hAnsi="宋体" w:cs="宋体"/>
          <w:b/>
          <w:bCs/>
          <w:color w:val="auto"/>
          <w:sz w:val="24"/>
        </w:rPr>
        <w:t>第七十四条</w:t>
      </w:r>
      <w:r>
        <w:rPr>
          <w:rFonts w:hint="eastAsia" w:ascii="宋体" w:hAnsi="宋体" w:cs="宋体"/>
          <w:color w:val="auto"/>
          <w:sz w:val="24"/>
        </w:rPr>
        <w:t>　有下列情形之一的，属于恶意串通，对供应商依照政府采购法第七十七条第一款的规定追究法律责任，对采购人、采购代理机构及其工作人员依照政府采购法第七十二条的规定追究法律责任：</w:t>
      </w:r>
    </w:p>
    <w:p w14:paraId="394908C9">
      <w:pPr>
        <w:ind w:firstLine="448" w:firstLineChars="200"/>
        <w:rPr>
          <w:rFonts w:ascii="宋体" w:hAnsi="宋体" w:cs="宋体"/>
          <w:color w:val="auto"/>
          <w:sz w:val="24"/>
        </w:rPr>
      </w:pPr>
      <w:r>
        <w:rPr>
          <w:rFonts w:hint="eastAsia" w:ascii="宋体" w:hAnsi="宋体" w:cs="宋体"/>
          <w:color w:val="auto"/>
          <w:sz w:val="24"/>
        </w:rPr>
        <w:t>（一）供应商直接或者间接从采购人或者采购代理机构处获得其他供应商的相关情况并修改其投标文件或者响应文件；</w:t>
      </w:r>
    </w:p>
    <w:p w14:paraId="00A64C64">
      <w:pPr>
        <w:ind w:firstLine="448" w:firstLineChars="200"/>
        <w:rPr>
          <w:rFonts w:ascii="宋体" w:hAnsi="宋体" w:cs="宋体"/>
          <w:color w:val="auto"/>
          <w:sz w:val="24"/>
        </w:rPr>
      </w:pPr>
      <w:r>
        <w:rPr>
          <w:rFonts w:hint="eastAsia" w:ascii="宋体" w:hAnsi="宋体" w:cs="宋体"/>
          <w:color w:val="auto"/>
          <w:sz w:val="24"/>
        </w:rPr>
        <w:t>（二）供应商按照采购人或者采购代理机构的授意撤换、修改投标文件或者响应文件；</w:t>
      </w:r>
    </w:p>
    <w:p w14:paraId="52671CCC">
      <w:pPr>
        <w:ind w:firstLine="448" w:firstLineChars="200"/>
        <w:rPr>
          <w:rFonts w:ascii="宋体" w:hAnsi="宋体" w:cs="宋体"/>
          <w:color w:val="auto"/>
          <w:sz w:val="24"/>
        </w:rPr>
      </w:pPr>
      <w:r>
        <w:rPr>
          <w:rFonts w:hint="eastAsia" w:ascii="宋体" w:hAnsi="宋体" w:cs="宋体"/>
          <w:color w:val="auto"/>
          <w:sz w:val="24"/>
        </w:rPr>
        <w:t>（三）供应商之间协商报价、技术方案等投标文件或者响应文件的实质性内容；</w:t>
      </w:r>
    </w:p>
    <w:p w14:paraId="5E5E16C0">
      <w:pPr>
        <w:ind w:firstLine="448" w:firstLineChars="200"/>
        <w:rPr>
          <w:rFonts w:ascii="宋体" w:hAnsi="宋体" w:cs="宋体"/>
          <w:color w:val="auto"/>
          <w:sz w:val="24"/>
        </w:rPr>
      </w:pPr>
      <w:r>
        <w:rPr>
          <w:rFonts w:hint="eastAsia" w:ascii="宋体" w:hAnsi="宋体" w:cs="宋体"/>
          <w:color w:val="auto"/>
          <w:sz w:val="24"/>
        </w:rPr>
        <w:t>（四）属于同一集团、协会、商会等组织成员的供应商按照该组织要求协同参加政府采购活动；</w:t>
      </w:r>
    </w:p>
    <w:p w14:paraId="3AE00FD0">
      <w:pPr>
        <w:ind w:firstLine="448" w:firstLineChars="200"/>
        <w:rPr>
          <w:rFonts w:ascii="宋体" w:hAnsi="宋体" w:cs="宋体"/>
          <w:color w:val="auto"/>
          <w:sz w:val="24"/>
        </w:rPr>
      </w:pPr>
      <w:r>
        <w:rPr>
          <w:rFonts w:hint="eastAsia" w:ascii="宋体" w:hAnsi="宋体" w:cs="宋体"/>
          <w:color w:val="auto"/>
          <w:sz w:val="24"/>
        </w:rPr>
        <w:t>（五）供应商之间事先约定由某一特定供应商中标、成交；</w:t>
      </w:r>
    </w:p>
    <w:p w14:paraId="0CE925D7">
      <w:pPr>
        <w:ind w:firstLine="448" w:firstLineChars="200"/>
        <w:rPr>
          <w:rFonts w:ascii="宋体" w:hAnsi="宋体" w:cs="宋体"/>
          <w:color w:val="auto"/>
          <w:sz w:val="24"/>
        </w:rPr>
      </w:pPr>
      <w:r>
        <w:rPr>
          <w:rFonts w:hint="eastAsia" w:ascii="宋体" w:hAnsi="宋体" w:cs="宋体"/>
          <w:color w:val="auto"/>
          <w:sz w:val="24"/>
        </w:rPr>
        <w:t>（六）供应商之间商定部分供应商放弃参加政府采购活动或者放弃中标、成交；</w:t>
      </w:r>
    </w:p>
    <w:p w14:paraId="1A337629">
      <w:pPr>
        <w:ind w:firstLine="448" w:firstLineChars="200"/>
        <w:rPr>
          <w:rFonts w:ascii="宋体" w:hAnsi="宋体" w:cs="宋体"/>
          <w:color w:val="auto"/>
          <w:sz w:val="24"/>
        </w:rPr>
      </w:pPr>
      <w:r>
        <w:rPr>
          <w:rFonts w:hint="eastAsia" w:ascii="宋体" w:hAnsi="宋体" w:cs="宋体"/>
          <w:color w:val="auto"/>
          <w:sz w:val="24"/>
        </w:rPr>
        <w:t>（七）供应商与采购人或者采购代理机构之间、供应商相互之间，为谋求特定供应商中标、成交或者排斥其他供应商的其他串通行为。</w:t>
      </w:r>
    </w:p>
    <w:p w14:paraId="12A742A0">
      <w:pPr>
        <w:pStyle w:val="36"/>
        <w:numPr>
          <w:ilvl w:val="0"/>
          <w:numId w:val="0"/>
        </w:numPr>
        <w:tabs>
          <w:tab w:val="left" w:pos="900"/>
        </w:tabs>
        <w:snapToGrid w:val="0"/>
        <w:ind w:firstLine="672" w:firstLineChars="300"/>
        <w:rPr>
          <w:rStyle w:val="20"/>
          <w:rFonts w:cs="宋体"/>
          <w:b w:val="0"/>
          <w:bCs w:val="0"/>
          <w:color w:val="auto"/>
          <w:sz w:val="24"/>
          <w:szCs w:val="24"/>
        </w:rPr>
      </w:pPr>
      <w:r>
        <w:rPr>
          <w:rFonts w:hint="eastAsia" w:cs="宋体"/>
          <w:b/>
          <w:bCs/>
          <w:color w:val="auto"/>
          <w:sz w:val="24"/>
        </w:rPr>
        <w:t>第七十</w:t>
      </w:r>
      <w:r>
        <w:rPr>
          <w:rFonts w:hint="eastAsia" w:cs="宋体"/>
          <w:b/>
          <w:bCs/>
          <w:color w:val="auto"/>
          <w:sz w:val="24"/>
          <w:lang w:val="en-US" w:eastAsia="zh-CN"/>
        </w:rPr>
        <w:t>六</w:t>
      </w:r>
      <w:r>
        <w:rPr>
          <w:rFonts w:hint="eastAsia" w:cs="宋体"/>
          <w:b/>
          <w:bCs/>
          <w:color w:val="auto"/>
          <w:sz w:val="24"/>
        </w:rPr>
        <w:t>条</w:t>
      </w:r>
      <w:r>
        <w:rPr>
          <w:rFonts w:hint="eastAsia" w:cs="宋体"/>
          <w:color w:val="auto"/>
          <w:sz w:val="24"/>
        </w:rPr>
        <w:t>　</w:t>
      </w:r>
      <w:r>
        <w:rPr>
          <w:rFonts w:hint="eastAsia" w:cs="宋体"/>
          <w:color w:val="auto"/>
          <w:sz w:val="24"/>
          <w:szCs w:val="24"/>
        </w:rPr>
        <w:t>政府采购当事人违反政府采购法和本条例规定，给他人造成损失的，依法承担民事责任。</w:t>
      </w:r>
    </w:p>
    <w:p w14:paraId="64028D4A">
      <w:pPr>
        <w:pStyle w:val="36"/>
        <w:numPr>
          <w:ilvl w:val="0"/>
          <w:numId w:val="0"/>
        </w:numPr>
        <w:tabs>
          <w:tab w:val="left" w:pos="900"/>
        </w:tabs>
        <w:snapToGrid w:val="0"/>
        <w:ind w:firstLine="388" w:firstLineChars="200"/>
        <w:rPr>
          <w:rStyle w:val="20"/>
          <w:b w:val="0"/>
          <w:bCs w:val="0"/>
          <w:color w:val="auto"/>
          <w:szCs w:val="24"/>
        </w:rPr>
      </w:pPr>
    </w:p>
    <w:p w14:paraId="422E1351">
      <w:pPr>
        <w:pStyle w:val="2"/>
        <w:ind w:firstLine="0"/>
        <w:jc w:val="center"/>
        <w:rPr>
          <w:rStyle w:val="20"/>
          <w:b/>
          <w:bCs/>
          <w:color w:val="auto"/>
          <w:sz w:val="36"/>
          <w:szCs w:val="36"/>
        </w:rPr>
      </w:pPr>
      <w:r>
        <w:rPr>
          <w:rStyle w:val="20"/>
          <w:b/>
          <w:bCs/>
          <w:color w:val="auto"/>
          <w:sz w:val="36"/>
          <w:szCs w:val="36"/>
        </w:rPr>
        <w:br w:type="page"/>
      </w:r>
      <w:r>
        <w:rPr>
          <w:rStyle w:val="20"/>
          <w:rFonts w:hint="eastAsia"/>
          <w:b/>
          <w:bCs/>
          <w:color w:val="auto"/>
          <w:sz w:val="36"/>
          <w:szCs w:val="36"/>
        </w:rPr>
        <w:t>第七章  合同文本</w:t>
      </w:r>
    </w:p>
    <w:p w14:paraId="22DBA187">
      <w:pPr>
        <w:rPr>
          <w:color w:val="auto"/>
        </w:rPr>
      </w:pPr>
    </w:p>
    <w:p w14:paraId="23BB8CF0">
      <w:pPr>
        <w:rPr>
          <w:color w:val="auto"/>
        </w:rPr>
      </w:pPr>
    </w:p>
    <w:p w14:paraId="269A0212">
      <w:pPr>
        <w:rPr>
          <w:rFonts w:hAnsi="宋体" w:cs="宋体"/>
          <w:color w:val="auto"/>
          <w:sz w:val="24"/>
        </w:rPr>
      </w:pPr>
    </w:p>
    <w:p w14:paraId="54A69D63">
      <w:pPr>
        <w:rPr>
          <w:rFonts w:hAnsi="宋体" w:cs="宋体"/>
          <w:color w:val="auto"/>
          <w:sz w:val="24"/>
        </w:rPr>
      </w:pPr>
    </w:p>
    <w:p w14:paraId="76F2B507">
      <w:pPr>
        <w:rPr>
          <w:rFonts w:hAnsi="宋体" w:cs="宋体"/>
          <w:color w:val="auto"/>
          <w:sz w:val="24"/>
        </w:rPr>
      </w:pPr>
    </w:p>
    <w:p w14:paraId="560460D3">
      <w:pPr>
        <w:rPr>
          <w:rFonts w:hAnsi="宋体" w:cs="宋体"/>
          <w:color w:val="auto"/>
          <w:sz w:val="24"/>
        </w:rPr>
      </w:pPr>
    </w:p>
    <w:p w14:paraId="27B1CCC3">
      <w:pPr>
        <w:rPr>
          <w:rFonts w:hAnsi="宋体" w:cs="宋体"/>
          <w:color w:val="auto"/>
          <w:sz w:val="24"/>
        </w:rPr>
      </w:pPr>
    </w:p>
    <w:p w14:paraId="1E99D7A2">
      <w:pPr>
        <w:rPr>
          <w:rFonts w:hAnsi="宋体" w:cs="宋体"/>
          <w:color w:val="auto"/>
          <w:sz w:val="24"/>
        </w:rPr>
      </w:pPr>
    </w:p>
    <w:p w14:paraId="4D53C6AB">
      <w:pPr>
        <w:rPr>
          <w:color w:val="auto"/>
        </w:rPr>
      </w:pPr>
    </w:p>
    <w:p w14:paraId="2005158B">
      <w:pPr>
        <w:rPr>
          <w:rFonts w:ascii="黑体" w:hAnsi="黑体" w:eastAsia="黑体" w:cs="黑体"/>
          <w:color w:val="auto"/>
          <w:sz w:val="32"/>
          <w:szCs w:val="32"/>
        </w:rPr>
      </w:pPr>
      <w:r>
        <w:rPr>
          <w:rFonts w:hint="eastAsia" w:ascii="黑体" w:hAnsi="黑体" w:eastAsia="黑体" w:cs="黑体"/>
          <w:color w:val="auto"/>
          <w:sz w:val="32"/>
          <w:szCs w:val="32"/>
        </w:rPr>
        <w:t xml:space="preserve">采购项目编号：                              </w:t>
      </w:r>
    </w:p>
    <w:p w14:paraId="3D8FA42D">
      <w:pPr>
        <w:rPr>
          <w:rFonts w:ascii="黑体" w:hAnsi="黑体" w:eastAsia="黑体" w:cs="黑体"/>
          <w:color w:val="auto"/>
          <w:sz w:val="32"/>
          <w:szCs w:val="32"/>
        </w:rPr>
      </w:pPr>
    </w:p>
    <w:p w14:paraId="08496970">
      <w:pPr>
        <w:rPr>
          <w:color w:val="auto"/>
        </w:rPr>
      </w:pPr>
      <w:r>
        <w:rPr>
          <w:rFonts w:hint="eastAsia" w:ascii="黑体" w:hAnsi="黑体" w:eastAsia="黑体" w:cs="黑体"/>
          <w:color w:val="auto"/>
          <w:sz w:val="32"/>
          <w:szCs w:val="32"/>
        </w:rPr>
        <w:t xml:space="preserve">采购项目名称：     </w:t>
      </w:r>
      <w:r>
        <w:rPr>
          <w:rFonts w:hint="eastAsia"/>
          <w:color w:val="auto"/>
        </w:rPr>
        <w:t xml:space="preserve">                             </w:t>
      </w:r>
    </w:p>
    <w:p w14:paraId="18903844">
      <w:pPr>
        <w:rPr>
          <w:color w:val="auto"/>
        </w:rPr>
      </w:pPr>
    </w:p>
    <w:p w14:paraId="469FA302">
      <w:pPr>
        <w:rPr>
          <w:color w:val="auto"/>
        </w:rPr>
      </w:pPr>
      <w:r>
        <w:rPr>
          <w:rFonts w:hint="eastAsia"/>
          <w:color w:val="auto"/>
        </w:rPr>
        <w:t xml:space="preserve">                              </w:t>
      </w:r>
    </w:p>
    <w:p w14:paraId="28877061">
      <w:pPr>
        <w:rPr>
          <w:color w:val="auto"/>
        </w:rPr>
      </w:pPr>
    </w:p>
    <w:p w14:paraId="255EBA70">
      <w:pPr>
        <w:rPr>
          <w:color w:val="auto"/>
        </w:rPr>
      </w:pPr>
    </w:p>
    <w:p w14:paraId="140CFFB0">
      <w:pPr>
        <w:rPr>
          <w:color w:val="auto"/>
        </w:rPr>
      </w:pPr>
    </w:p>
    <w:p w14:paraId="11F2EDD7">
      <w:pPr>
        <w:rPr>
          <w:color w:val="auto"/>
        </w:rPr>
      </w:pPr>
    </w:p>
    <w:p w14:paraId="756FBE09">
      <w:pPr>
        <w:rPr>
          <w:color w:val="auto"/>
        </w:rPr>
      </w:pPr>
    </w:p>
    <w:p w14:paraId="13BF2817">
      <w:pPr>
        <w:rPr>
          <w:color w:val="auto"/>
        </w:rPr>
      </w:pPr>
    </w:p>
    <w:p w14:paraId="6B9013B6">
      <w:pPr>
        <w:rPr>
          <w:color w:val="auto"/>
        </w:rPr>
      </w:pPr>
    </w:p>
    <w:p w14:paraId="234C573A">
      <w:pPr>
        <w:rPr>
          <w:color w:val="auto"/>
        </w:rPr>
      </w:pPr>
    </w:p>
    <w:p w14:paraId="48FAC0E4">
      <w:pPr>
        <w:rPr>
          <w:color w:val="auto"/>
        </w:rPr>
      </w:pPr>
    </w:p>
    <w:p w14:paraId="5003E8ED">
      <w:pPr>
        <w:rPr>
          <w:color w:val="auto"/>
        </w:rPr>
      </w:pPr>
    </w:p>
    <w:p w14:paraId="5E742D29">
      <w:pPr>
        <w:rPr>
          <w:rFonts w:ascii="黑体" w:hAnsi="黑体" w:eastAsia="黑体" w:cs="黑体"/>
          <w:color w:val="auto"/>
          <w:sz w:val="32"/>
          <w:szCs w:val="32"/>
        </w:rPr>
      </w:pPr>
      <w:r>
        <w:rPr>
          <w:rFonts w:hint="eastAsia" w:ascii="黑体" w:hAnsi="黑体" w:eastAsia="黑体" w:cs="黑体"/>
          <w:color w:val="auto"/>
          <w:sz w:val="32"/>
          <w:szCs w:val="32"/>
        </w:rPr>
        <w:t xml:space="preserve">买    方：                                 </w:t>
      </w:r>
    </w:p>
    <w:p w14:paraId="127214D2">
      <w:pPr>
        <w:rPr>
          <w:rFonts w:ascii="黑体" w:hAnsi="黑体" w:eastAsia="黑体" w:cs="黑体"/>
          <w:color w:val="auto"/>
          <w:sz w:val="32"/>
          <w:szCs w:val="32"/>
        </w:rPr>
      </w:pPr>
    </w:p>
    <w:p w14:paraId="78760691">
      <w:pPr>
        <w:rPr>
          <w:rFonts w:ascii="黑体" w:hAnsi="黑体" w:eastAsia="黑体" w:cs="黑体"/>
          <w:color w:val="auto"/>
          <w:sz w:val="32"/>
          <w:szCs w:val="32"/>
        </w:rPr>
      </w:pPr>
      <w:r>
        <w:rPr>
          <w:rFonts w:hint="eastAsia" w:ascii="黑体" w:hAnsi="黑体" w:eastAsia="黑体" w:cs="黑体"/>
          <w:color w:val="auto"/>
          <w:sz w:val="32"/>
          <w:szCs w:val="32"/>
        </w:rPr>
        <w:t xml:space="preserve">卖    方：                                 </w:t>
      </w:r>
    </w:p>
    <w:p w14:paraId="6B381ADE">
      <w:pPr>
        <w:rPr>
          <w:rFonts w:ascii="黑体" w:hAnsi="黑体" w:eastAsia="黑体" w:cs="黑体"/>
          <w:color w:val="auto"/>
          <w:sz w:val="32"/>
          <w:szCs w:val="32"/>
        </w:rPr>
      </w:pPr>
    </w:p>
    <w:p w14:paraId="37BF909E">
      <w:pPr>
        <w:rPr>
          <w:color w:val="auto"/>
        </w:rPr>
      </w:pPr>
      <w:r>
        <w:rPr>
          <w:rFonts w:hint="eastAsia" w:ascii="黑体" w:hAnsi="黑体" w:eastAsia="黑体" w:cs="黑体"/>
          <w:color w:val="auto"/>
          <w:sz w:val="32"/>
          <w:szCs w:val="32"/>
        </w:rPr>
        <w:t>签署日期：</w:t>
      </w:r>
      <w:r>
        <w:rPr>
          <w:rFonts w:hint="eastAsia"/>
          <w:color w:val="auto"/>
        </w:rPr>
        <w:t xml:space="preserve">                                 </w:t>
      </w:r>
    </w:p>
    <w:p w14:paraId="019D0F19">
      <w:pPr>
        <w:rPr>
          <w:color w:val="auto"/>
        </w:rPr>
      </w:pPr>
    </w:p>
    <w:p w14:paraId="7582483A">
      <w:pPr>
        <w:rPr>
          <w:color w:val="auto"/>
        </w:rPr>
      </w:pPr>
    </w:p>
    <w:p w14:paraId="2F5A8CC6">
      <w:pPr>
        <w:rPr>
          <w:color w:val="auto"/>
        </w:rPr>
      </w:pPr>
    </w:p>
    <w:p w14:paraId="53C40C0C">
      <w:pPr>
        <w:jc w:val="center"/>
        <w:rPr>
          <w:b/>
          <w:bCs/>
          <w:color w:val="auto"/>
          <w:sz w:val="36"/>
          <w:szCs w:val="36"/>
        </w:rPr>
      </w:pPr>
      <w:r>
        <w:rPr>
          <w:rFonts w:hint="eastAsia"/>
          <w:b/>
          <w:bCs/>
          <w:color w:val="auto"/>
          <w:sz w:val="36"/>
          <w:szCs w:val="36"/>
        </w:rPr>
        <w:t>合同书（格式）</w:t>
      </w:r>
    </w:p>
    <w:p w14:paraId="6788F4B2">
      <w:pPr>
        <w:rPr>
          <w:color w:val="auto"/>
        </w:rPr>
      </w:pPr>
    </w:p>
    <w:p w14:paraId="24C9BCB4">
      <w:pPr>
        <w:rPr>
          <w:color w:val="auto"/>
          <w:sz w:val="24"/>
          <w:szCs w:val="24"/>
        </w:rPr>
      </w:pPr>
      <w:r>
        <w:rPr>
          <w:rFonts w:hint="eastAsia"/>
          <w:color w:val="auto"/>
        </w:rPr>
        <w:t xml:space="preserve">    </w:t>
      </w:r>
      <w:r>
        <w:rPr>
          <w:rFonts w:hint="eastAsia"/>
          <w:color w:val="auto"/>
          <w:sz w:val="24"/>
          <w:szCs w:val="24"/>
        </w:rPr>
        <w:t xml:space="preserve">    </w:t>
      </w:r>
      <w:r>
        <w:rPr>
          <w:rFonts w:hint="eastAsia"/>
          <w:color w:val="auto"/>
          <w:sz w:val="24"/>
          <w:szCs w:val="24"/>
          <w:u w:val="single"/>
        </w:rPr>
        <w:t xml:space="preserve">                </w:t>
      </w:r>
      <w:r>
        <w:rPr>
          <w:rFonts w:hint="eastAsia"/>
          <w:color w:val="auto"/>
          <w:sz w:val="24"/>
          <w:szCs w:val="24"/>
        </w:rPr>
        <w:t>（以下简称买方）</w:t>
      </w:r>
      <w:r>
        <w:rPr>
          <w:rFonts w:hint="eastAsia"/>
          <w:color w:val="auto"/>
          <w:sz w:val="24"/>
          <w:szCs w:val="24"/>
          <w:u w:val="single"/>
        </w:rPr>
        <w:t xml:space="preserve">                   </w:t>
      </w:r>
      <w:r>
        <w:rPr>
          <w:rFonts w:hint="eastAsia"/>
          <w:color w:val="auto"/>
          <w:sz w:val="24"/>
          <w:szCs w:val="24"/>
        </w:rPr>
        <w:t>（项目名称）项目中所需</w:t>
      </w:r>
      <w:r>
        <w:rPr>
          <w:rFonts w:hint="eastAsia"/>
          <w:color w:val="auto"/>
          <w:sz w:val="24"/>
          <w:szCs w:val="24"/>
          <w:u w:val="single"/>
        </w:rPr>
        <w:t xml:space="preserve">                </w:t>
      </w:r>
      <w:r>
        <w:rPr>
          <w:rFonts w:hint="eastAsia"/>
          <w:color w:val="auto"/>
          <w:sz w:val="24"/>
          <w:szCs w:val="24"/>
        </w:rPr>
        <w:t>（服务名称）经</w:t>
      </w:r>
      <w:r>
        <w:rPr>
          <w:rFonts w:hint="eastAsia"/>
          <w:color w:val="auto"/>
          <w:sz w:val="24"/>
          <w:szCs w:val="24"/>
          <w:u w:val="single"/>
        </w:rPr>
        <w:t xml:space="preserve">           </w:t>
      </w:r>
      <w:r>
        <w:rPr>
          <w:rFonts w:hint="eastAsia"/>
          <w:color w:val="auto"/>
          <w:sz w:val="24"/>
          <w:szCs w:val="24"/>
        </w:rPr>
        <w:t>以</w:t>
      </w:r>
      <w:r>
        <w:rPr>
          <w:rFonts w:hint="eastAsia"/>
          <w:color w:val="auto"/>
          <w:sz w:val="24"/>
          <w:szCs w:val="24"/>
          <w:u w:val="single"/>
        </w:rPr>
        <w:t xml:space="preserve">            </w:t>
      </w:r>
      <w:r>
        <w:rPr>
          <w:rFonts w:hint="eastAsia"/>
          <w:color w:val="auto"/>
          <w:sz w:val="24"/>
          <w:szCs w:val="24"/>
        </w:rPr>
        <w:t xml:space="preserve">（采购项目编号）号采购文件实施政府采购。经评定， </w:t>
      </w:r>
      <w:r>
        <w:rPr>
          <w:rFonts w:hint="eastAsia"/>
          <w:color w:val="auto"/>
          <w:sz w:val="24"/>
          <w:szCs w:val="24"/>
          <w:u w:val="single"/>
        </w:rPr>
        <w:t xml:space="preserve">                   （</w:t>
      </w:r>
      <w:r>
        <w:rPr>
          <w:rFonts w:hint="eastAsia"/>
          <w:color w:val="auto"/>
          <w:sz w:val="24"/>
          <w:szCs w:val="24"/>
        </w:rPr>
        <w:t>以下简称卖方）为中标供应商。鉴于买方为获得以下服务，依据《中华人民共和国合同法》《中华人民共和国政府采购法》及其有关规定，买卖双方同意按照下述的条款和条件，签署本合同。</w:t>
      </w:r>
    </w:p>
    <w:p w14:paraId="0173004F">
      <w:pPr>
        <w:jc w:val="center"/>
        <w:rPr>
          <w:rFonts w:ascii="黑体" w:hAnsi="黑体" w:eastAsia="黑体"/>
          <w:color w:val="auto"/>
          <w:sz w:val="24"/>
          <w:szCs w:val="24"/>
        </w:rPr>
      </w:pPr>
      <w:r>
        <w:rPr>
          <w:rFonts w:hint="eastAsia" w:ascii="黑体" w:hAnsi="黑体" w:eastAsia="黑体"/>
          <w:color w:val="auto"/>
          <w:sz w:val="24"/>
          <w:szCs w:val="24"/>
        </w:rPr>
        <w:t xml:space="preserve"> 一、合同文件</w:t>
      </w:r>
    </w:p>
    <w:p w14:paraId="0A37D4D6">
      <w:pPr>
        <w:ind w:firstLine="448" w:firstLineChars="200"/>
        <w:rPr>
          <w:color w:val="auto"/>
          <w:sz w:val="24"/>
          <w:szCs w:val="24"/>
        </w:rPr>
      </w:pPr>
      <w:r>
        <w:rPr>
          <w:rFonts w:hint="eastAsia"/>
          <w:color w:val="auto"/>
          <w:sz w:val="24"/>
          <w:szCs w:val="24"/>
        </w:rPr>
        <w:t>下列文件是构成合同的组成部分，应该认为是一个整体。彼此相互解释、相互补充。如果合同文件之间存在矛盾或不一致之处，以下述文件的排列顺序在先者为准。组成合同的文件如下：</w:t>
      </w:r>
    </w:p>
    <w:p w14:paraId="0232AEE3">
      <w:pPr>
        <w:ind w:firstLine="448" w:firstLineChars="200"/>
        <w:rPr>
          <w:color w:val="auto"/>
          <w:sz w:val="24"/>
          <w:szCs w:val="24"/>
        </w:rPr>
      </w:pPr>
      <w:r>
        <w:rPr>
          <w:rFonts w:hint="eastAsia"/>
          <w:color w:val="auto"/>
          <w:sz w:val="24"/>
          <w:szCs w:val="24"/>
        </w:rPr>
        <w:t>1.本合同书</w:t>
      </w:r>
    </w:p>
    <w:p w14:paraId="44BA087E">
      <w:pPr>
        <w:ind w:firstLine="448" w:firstLineChars="200"/>
        <w:rPr>
          <w:color w:val="auto"/>
          <w:sz w:val="24"/>
          <w:szCs w:val="24"/>
        </w:rPr>
      </w:pPr>
      <w:r>
        <w:rPr>
          <w:rFonts w:hint="eastAsia"/>
          <w:color w:val="auto"/>
          <w:sz w:val="24"/>
          <w:szCs w:val="24"/>
        </w:rPr>
        <w:t>2.中标通知书</w:t>
      </w:r>
    </w:p>
    <w:p w14:paraId="0A64B457">
      <w:pPr>
        <w:ind w:firstLine="448" w:firstLineChars="200"/>
        <w:rPr>
          <w:color w:val="auto"/>
          <w:sz w:val="24"/>
          <w:szCs w:val="24"/>
        </w:rPr>
      </w:pPr>
      <w:r>
        <w:rPr>
          <w:rFonts w:hint="eastAsia"/>
          <w:color w:val="auto"/>
          <w:sz w:val="24"/>
          <w:szCs w:val="24"/>
        </w:rPr>
        <w:t>3.合同修改协议</w:t>
      </w:r>
    </w:p>
    <w:p w14:paraId="540B157F">
      <w:pPr>
        <w:ind w:firstLine="448" w:firstLineChars="200"/>
        <w:rPr>
          <w:color w:val="auto"/>
          <w:sz w:val="24"/>
          <w:szCs w:val="24"/>
        </w:rPr>
      </w:pPr>
      <w:r>
        <w:rPr>
          <w:rFonts w:hint="eastAsia"/>
          <w:color w:val="auto"/>
          <w:sz w:val="24"/>
          <w:szCs w:val="24"/>
        </w:rPr>
        <w:t>4.投标文件（含澄清文件）</w:t>
      </w:r>
    </w:p>
    <w:p w14:paraId="7B98CFB5">
      <w:pPr>
        <w:ind w:firstLine="448" w:firstLineChars="200"/>
        <w:rPr>
          <w:color w:val="auto"/>
          <w:sz w:val="24"/>
          <w:szCs w:val="24"/>
        </w:rPr>
      </w:pPr>
      <w:r>
        <w:rPr>
          <w:rFonts w:hint="eastAsia"/>
          <w:color w:val="auto"/>
          <w:sz w:val="24"/>
          <w:szCs w:val="24"/>
        </w:rPr>
        <w:t>5.招标文件（含补遗文件、修改文件）</w:t>
      </w:r>
    </w:p>
    <w:p w14:paraId="325B335F">
      <w:pPr>
        <w:jc w:val="center"/>
        <w:rPr>
          <w:rFonts w:hAnsi="宋体" w:cs="宋体"/>
          <w:color w:val="auto"/>
          <w:sz w:val="24"/>
          <w:szCs w:val="24"/>
        </w:rPr>
      </w:pPr>
      <w:r>
        <w:rPr>
          <w:rFonts w:hint="eastAsia" w:ascii="黑体" w:hAnsi="黑体" w:eastAsia="黑体" w:cs="黑体"/>
          <w:color w:val="auto"/>
          <w:sz w:val="24"/>
          <w:szCs w:val="24"/>
        </w:rPr>
        <w:t>二、服务名称及数量</w:t>
      </w:r>
    </w:p>
    <w:p w14:paraId="4B5880E6">
      <w:pPr>
        <w:ind w:firstLine="448" w:firstLineChars="200"/>
        <w:rPr>
          <w:color w:val="auto"/>
          <w:sz w:val="24"/>
          <w:szCs w:val="24"/>
        </w:rPr>
      </w:pPr>
      <w:r>
        <w:rPr>
          <w:rFonts w:hint="eastAsia"/>
          <w:color w:val="auto"/>
          <w:sz w:val="24"/>
          <w:szCs w:val="24"/>
        </w:rPr>
        <w:t>本合同所提供的服务及数量详见招标文件的《项目招标需求》。</w:t>
      </w:r>
    </w:p>
    <w:p w14:paraId="22BBA48B">
      <w:pPr>
        <w:jc w:val="center"/>
        <w:rPr>
          <w:rFonts w:hAnsi="宋体" w:cs="宋体"/>
          <w:color w:val="auto"/>
          <w:sz w:val="24"/>
          <w:szCs w:val="24"/>
        </w:rPr>
      </w:pPr>
      <w:r>
        <w:rPr>
          <w:rFonts w:hint="eastAsia" w:ascii="黑体" w:hAnsi="黑体" w:eastAsia="黑体" w:cs="黑体"/>
          <w:color w:val="auto"/>
          <w:sz w:val="24"/>
          <w:szCs w:val="24"/>
        </w:rPr>
        <w:t>三、合同金额</w:t>
      </w:r>
    </w:p>
    <w:p w14:paraId="46A9100D">
      <w:pPr>
        <w:ind w:firstLine="448" w:firstLineChars="200"/>
        <w:rPr>
          <w:color w:val="auto"/>
          <w:sz w:val="24"/>
          <w:szCs w:val="24"/>
        </w:rPr>
      </w:pPr>
      <w:r>
        <w:rPr>
          <w:rFonts w:hint="eastAsia"/>
          <w:color w:val="auto"/>
          <w:sz w:val="24"/>
          <w:szCs w:val="24"/>
        </w:rPr>
        <w:t>本合同金额为(大写)                元人民币（￥：            元人民币）。</w:t>
      </w:r>
    </w:p>
    <w:p w14:paraId="3EDA5EA4">
      <w:pPr>
        <w:ind w:firstLine="448" w:firstLineChars="200"/>
        <w:rPr>
          <w:color w:val="auto"/>
          <w:sz w:val="24"/>
          <w:szCs w:val="24"/>
        </w:rPr>
      </w:pPr>
      <w:r>
        <w:rPr>
          <w:rFonts w:hint="eastAsia"/>
          <w:color w:val="auto"/>
          <w:sz w:val="24"/>
          <w:szCs w:val="24"/>
        </w:rPr>
        <w:t>合同金额应包含本招标内容全部工作所需的一切费用，包括各项成本、利润、税金等。</w:t>
      </w:r>
    </w:p>
    <w:p w14:paraId="25663B43">
      <w:pPr>
        <w:jc w:val="center"/>
        <w:rPr>
          <w:rFonts w:hAnsi="宋体" w:cs="宋体"/>
          <w:color w:val="auto"/>
          <w:sz w:val="24"/>
          <w:szCs w:val="24"/>
        </w:rPr>
      </w:pPr>
      <w:r>
        <w:rPr>
          <w:rFonts w:hint="eastAsia" w:ascii="黑体" w:hAnsi="黑体" w:eastAsia="黑体" w:cs="黑体"/>
          <w:color w:val="auto"/>
          <w:sz w:val="24"/>
          <w:szCs w:val="24"/>
        </w:rPr>
        <w:t>四、资金支付</w:t>
      </w:r>
    </w:p>
    <w:p w14:paraId="7CDAFBE8">
      <w:pPr>
        <w:ind w:firstLine="448" w:firstLineChars="200"/>
        <w:rPr>
          <w:rFonts w:hAnsi="宋体" w:cs="宋体"/>
          <w:color w:val="auto"/>
          <w:sz w:val="24"/>
          <w:szCs w:val="24"/>
        </w:rPr>
      </w:pPr>
      <w:r>
        <w:rPr>
          <w:rFonts w:hint="eastAsia"/>
          <w:color w:val="auto"/>
          <w:sz w:val="24"/>
          <w:szCs w:val="24"/>
        </w:rPr>
        <w:t>本合同的资金支付详见招标文件的《项目招标需求》。</w:t>
      </w:r>
      <w:r>
        <w:rPr>
          <w:rFonts w:hint="eastAsia" w:hAnsi="宋体" w:cs="宋体"/>
          <w:color w:val="auto"/>
          <w:sz w:val="24"/>
          <w:szCs w:val="24"/>
        </w:rPr>
        <w:t xml:space="preserve">                                 </w:t>
      </w:r>
    </w:p>
    <w:p w14:paraId="3EA1FBC7">
      <w:pPr>
        <w:jc w:val="center"/>
        <w:rPr>
          <w:rFonts w:hAnsi="宋体" w:cs="宋体"/>
          <w:color w:val="auto"/>
          <w:sz w:val="24"/>
          <w:szCs w:val="24"/>
        </w:rPr>
      </w:pPr>
      <w:r>
        <w:rPr>
          <w:rFonts w:hint="eastAsia" w:ascii="黑体" w:hAnsi="黑体" w:eastAsia="黑体" w:cs="黑体"/>
          <w:color w:val="auto"/>
          <w:sz w:val="24"/>
          <w:szCs w:val="24"/>
        </w:rPr>
        <w:t>五、服务期限和服务地点</w:t>
      </w:r>
    </w:p>
    <w:p w14:paraId="7E1B5A31">
      <w:pPr>
        <w:ind w:firstLine="448" w:firstLineChars="200"/>
        <w:rPr>
          <w:rFonts w:hAnsi="宋体" w:cs="宋体"/>
          <w:color w:val="auto"/>
          <w:sz w:val="24"/>
          <w:szCs w:val="24"/>
        </w:rPr>
      </w:pPr>
      <w:r>
        <w:rPr>
          <w:rFonts w:hint="eastAsia" w:hAnsi="宋体" w:cs="宋体"/>
          <w:color w:val="auto"/>
          <w:sz w:val="24"/>
          <w:szCs w:val="24"/>
        </w:rPr>
        <w:t>本合同的服务期限和服务地点详见招标文件的《项目招标需求》。</w:t>
      </w:r>
    </w:p>
    <w:p w14:paraId="3E95E64E">
      <w:pPr>
        <w:jc w:val="center"/>
        <w:rPr>
          <w:rFonts w:hAnsi="宋体" w:cs="宋体"/>
          <w:color w:val="auto"/>
          <w:sz w:val="24"/>
          <w:szCs w:val="24"/>
        </w:rPr>
      </w:pPr>
      <w:r>
        <w:rPr>
          <w:rFonts w:hint="eastAsia" w:ascii="黑体" w:hAnsi="黑体" w:eastAsia="黑体" w:cs="黑体"/>
          <w:color w:val="auto"/>
          <w:sz w:val="24"/>
          <w:szCs w:val="24"/>
        </w:rPr>
        <w:t>六、质量保证和服务承诺</w:t>
      </w:r>
    </w:p>
    <w:p w14:paraId="3A9D7086">
      <w:pPr>
        <w:ind w:firstLine="448" w:firstLineChars="200"/>
        <w:rPr>
          <w:rFonts w:hAnsi="宋体" w:cs="宋体"/>
          <w:color w:val="auto"/>
          <w:sz w:val="24"/>
          <w:szCs w:val="24"/>
        </w:rPr>
      </w:pPr>
      <w:r>
        <w:rPr>
          <w:rFonts w:hint="eastAsia" w:hAnsi="宋体" w:cs="宋体"/>
          <w:color w:val="auto"/>
          <w:sz w:val="24"/>
          <w:szCs w:val="24"/>
        </w:rPr>
        <w:t>本合同的质量保证和服务承诺：</w:t>
      </w:r>
    </w:p>
    <w:p w14:paraId="564EA44A">
      <w:pPr>
        <w:jc w:val="center"/>
        <w:rPr>
          <w:rFonts w:ascii="黑体" w:hAnsi="黑体" w:eastAsia="黑体" w:cs="黑体"/>
          <w:color w:val="auto"/>
          <w:sz w:val="24"/>
          <w:szCs w:val="24"/>
        </w:rPr>
      </w:pPr>
      <w:r>
        <w:rPr>
          <w:rFonts w:hint="eastAsia" w:ascii="黑体" w:hAnsi="黑体" w:eastAsia="黑体" w:cs="黑体"/>
          <w:color w:val="auto"/>
          <w:sz w:val="24"/>
          <w:szCs w:val="24"/>
        </w:rPr>
        <w:t>七、买方的权利和义务</w:t>
      </w:r>
    </w:p>
    <w:p w14:paraId="1E46182E">
      <w:pPr>
        <w:jc w:val="center"/>
        <w:rPr>
          <w:rFonts w:ascii="黑体" w:hAnsi="黑体" w:eastAsia="黑体" w:cs="黑体"/>
          <w:color w:val="auto"/>
          <w:sz w:val="24"/>
          <w:szCs w:val="24"/>
        </w:rPr>
      </w:pPr>
      <w:r>
        <w:rPr>
          <w:rFonts w:hint="eastAsia" w:ascii="黑体" w:hAnsi="黑体" w:eastAsia="黑体" w:cs="黑体"/>
          <w:color w:val="auto"/>
          <w:sz w:val="24"/>
          <w:szCs w:val="24"/>
        </w:rPr>
        <w:t>八、卖方的权利和义务</w:t>
      </w:r>
    </w:p>
    <w:p w14:paraId="177774B9">
      <w:pPr>
        <w:jc w:val="center"/>
        <w:rPr>
          <w:rFonts w:hAnsi="宋体" w:cs="宋体"/>
          <w:color w:val="auto"/>
          <w:sz w:val="24"/>
          <w:szCs w:val="24"/>
        </w:rPr>
      </w:pPr>
      <w:r>
        <w:rPr>
          <w:rFonts w:hint="eastAsia" w:ascii="黑体" w:hAnsi="黑体" w:eastAsia="黑体" w:cs="黑体"/>
          <w:color w:val="auto"/>
          <w:sz w:val="24"/>
          <w:szCs w:val="24"/>
        </w:rPr>
        <w:t>九、验收标准和要求</w:t>
      </w:r>
    </w:p>
    <w:p w14:paraId="337508E3">
      <w:pPr>
        <w:ind w:firstLine="448" w:firstLineChars="200"/>
        <w:rPr>
          <w:rFonts w:hAnsi="宋体" w:cs="宋体"/>
          <w:color w:val="auto"/>
          <w:sz w:val="24"/>
          <w:szCs w:val="24"/>
        </w:rPr>
      </w:pPr>
      <w:r>
        <w:rPr>
          <w:rFonts w:hint="eastAsia" w:hAnsi="宋体" w:cs="宋体"/>
          <w:color w:val="auto"/>
          <w:sz w:val="24"/>
          <w:szCs w:val="24"/>
        </w:rPr>
        <w:t xml:space="preserve">本合同的验收标准和要求：                                </w:t>
      </w:r>
    </w:p>
    <w:p w14:paraId="0D6B2444">
      <w:pPr>
        <w:jc w:val="center"/>
        <w:rPr>
          <w:rFonts w:hAnsi="宋体" w:cs="宋体"/>
          <w:color w:val="auto"/>
          <w:sz w:val="24"/>
          <w:szCs w:val="24"/>
        </w:rPr>
      </w:pPr>
      <w:r>
        <w:rPr>
          <w:rFonts w:hint="eastAsia" w:ascii="黑体" w:hAnsi="黑体" w:eastAsia="黑体" w:cs="黑体"/>
          <w:color w:val="auto"/>
          <w:sz w:val="24"/>
          <w:szCs w:val="24"/>
        </w:rPr>
        <w:t>十、知识产权与保密</w:t>
      </w:r>
    </w:p>
    <w:p w14:paraId="28A3B823">
      <w:pPr>
        <w:ind w:firstLine="448" w:firstLineChars="200"/>
        <w:rPr>
          <w:rFonts w:hAnsi="宋体" w:cs="宋体"/>
          <w:color w:val="auto"/>
          <w:sz w:val="24"/>
          <w:szCs w:val="24"/>
        </w:rPr>
      </w:pPr>
      <w:r>
        <w:rPr>
          <w:rFonts w:hint="eastAsia" w:hAnsi="宋体" w:cs="宋体"/>
          <w:color w:val="auto"/>
          <w:sz w:val="24"/>
          <w:szCs w:val="24"/>
        </w:rPr>
        <w:t xml:space="preserve">本合同的知识产权要求： </w:t>
      </w:r>
    </w:p>
    <w:p w14:paraId="264F4599">
      <w:pPr>
        <w:ind w:firstLine="448" w:firstLineChars="200"/>
        <w:rPr>
          <w:rFonts w:hAnsi="宋体" w:cs="宋体"/>
          <w:color w:val="auto"/>
          <w:sz w:val="24"/>
          <w:szCs w:val="24"/>
        </w:rPr>
      </w:pPr>
      <w:r>
        <w:rPr>
          <w:rFonts w:hint="eastAsia" w:hAnsi="宋体" w:cs="宋体"/>
          <w:color w:val="auto"/>
          <w:sz w:val="24"/>
          <w:szCs w:val="24"/>
        </w:rPr>
        <w:t>本合同的保密要求：</w:t>
      </w:r>
    </w:p>
    <w:p w14:paraId="004FF71F">
      <w:pPr>
        <w:jc w:val="center"/>
        <w:rPr>
          <w:rFonts w:hAnsi="宋体" w:cs="宋体"/>
          <w:color w:val="auto"/>
          <w:sz w:val="24"/>
          <w:szCs w:val="24"/>
        </w:rPr>
      </w:pPr>
      <w:r>
        <w:rPr>
          <w:rFonts w:hint="eastAsia" w:ascii="黑体" w:hAnsi="黑体" w:eastAsia="黑体" w:cs="黑体"/>
          <w:color w:val="auto"/>
          <w:sz w:val="24"/>
          <w:szCs w:val="24"/>
        </w:rPr>
        <w:t>十一、履约保证金</w:t>
      </w:r>
    </w:p>
    <w:p w14:paraId="6D9D9244">
      <w:pPr>
        <w:ind w:firstLine="448" w:firstLineChars="200"/>
        <w:rPr>
          <w:rFonts w:hAnsi="宋体" w:cs="宋体"/>
          <w:color w:val="auto"/>
          <w:sz w:val="24"/>
          <w:szCs w:val="24"/>
        </w:rPr>
      </w:pPr>
      <w:r>
        <w:rPr>
          <w:rFonts w:hint="eastAsia" w:hAnsi="宋体" w:cs="宋体"/>
          <w:color w:val="auto"/>
          <w:sz w:val="24"/>
          <w:szCs w:val="24"/>
        </w:rPr>
        <w:t xml:space="preserve">卖方应在中标结果确定后、签署本合同前按照招标文件的规定向 </w:t>
      </w:r>
      <w:r>
        <w:rPr>
          <w:rFonts w:hint="eastAsia" w:hAnsi="宋体" w:cs="宋体"/>
          <w:color w:val="auto"/>
          <w:sz w:val="24"/>
          <w:szCs w:val="24"/>
          <w:u w:val="single"/>
        </w:rPr>
        <w:t xml:space="preserve">           </w:t>
      </w:r>
      <w:r>
        <w:rPr>
          <w:rFonts w:hint="eastAsia" w:hAnsi="宋体" w:cs="宋体"/>
          <w:color w:val="auto"/>
          <w:sz w:val="24"/>
          <w:szCs w:val="24"/>
        </w:rPr>
        <w:t>提交。</w:t>
      </w:r>
    </w:p>
    <w:p w14:paraId="52033C0B">
      <w:pPr>
        <w:ind w:firstLine="448" w:firstLineChars="200"/>
        <w:rPr>
          <w:rFonts w:hAnsi="宋体" w:cs="宋体"/>
          <w:color w:val="auto"/>
          <w:sz w:val="24"/>
          <w:szCs w:val="24"/>
        </w:rPr>
      </w:pPr>
      <w:r>
        <w:rPr>
          <w:rFonts w:hint="eastAsia" w:hAnsi="宋体" w:cs="宋体"/>
          <w:color w:val="auto"/>
          <w:sz w:val="24"/>
          <w:szCs w:val="24"/>
        </w:rPr>
        <w:t>履约保证金用于补偿买方因卖方不能履行合同义务而蒙受的损失。</w:t>
      </w:r>
    </w:p>
    <w:p w14:paraId="45BF06D0">
      <w:pPr>
        <w:ind w:firstLine="448" w:firstLineChars="200"/>
        <w:rPr>
          <w:rFonts w:hAnsi="宋体" w:cs="宋体"/>
          <w:color w:val="auto"/>
          <w:sz w:val="24"/>
          <w:szCs w:val="24"/>
        </w:rPr>
      </w:pPr>
      <w:r>
        <w:rPr>
          <w:rFonts w:hint="eastAsia" w:hAnsi="宋体" w:cs="宋体"/>
          <w:color w:val="auto"/>
          <w:sz w:val="24"/>
          <w:szCs w:val="24"/>
        </w:rPr>
        <w:t>履约保证金按政府采购有关规定返还。</w:t>
      </w:r>
    </w:p>
    <w:p w14:paraId="196A859E">
      <w:pPr>
        <w:jc w:val="center"/>
        <w:rPr>
          <w:rFonts w:ascii="黑体" w:hAnsi="黑体" w:eastAsia="黑体" w:cs="黑体"/>
          <w:color w:val="auto"/>
          <w:sz w:val="24"/>
          <w:szCs w:val="24"/>
        </w:rPr>
      </w:pPr>
      <w:r>
        <w:rPr>
          <w:rFonts w:hint="eastAsia" w:ascii="黑体" w:hAnsi="黑体" w:eastAsia="黑体" w:cs="黑体"/>
          <w:color w:val="auto"/>
          <w:sz w:val="24"/>
          <w:szCs w:val="24"/>
        </w:rPr>
        <w:t>十二、合同中止、解除</w:t>
      </w:r>
    </w:p>
    <w:p w14:paraId="1A8849FD">
      <w:pPr>
        <w:ind w:firstLine="448" w:firstLineChars="200"/>
        <w:rPr>
          <w:rFonts w:ascii="宋体" w:hAnsi="宋体" w:cs="宋体"/>
          <w:color w:val="auto"/>
          <w:sz w:val="24"/>
          <w:szCs w:val="24"/>
        </w:rPr>
      </w:pPr>
      <w:r>
        <w:rPr>
          <w:rFonts w:hint="eastAsia" w:ascii="宋体" w:hAnsi="宋体" w:cs="宋体"/>
          <w:color w:val="auto"/>
          <w:sz w:val="24"/>
          <w:szCs w:val="24"/>
        </w:rPr>
        <w:t>1.因客观不可预见，致本合同不能履行，本合同可中止；待影响消除后，本合同继续履行；</w:t>
      </w:r>
    </w:p>
    <w:p w14:paraId="14E25E14">
      <w:pPr>
        <w:ind w:firstLine="448" w:firstLineChars="200"/>
        <w:rPr>
          <w:rFonts w:ascii="宋体" w:hAnsi="宋体" w:cs="宋体"/>
          <w:color w:val="auto"/>
          <w:sz w:val="24"/>
          <w:szCs w:val="24"/>
        </w:rPr>
      </w:pPr>
      <w:r>
        <w:rPr>
          <w:rFonts w:hint="eastAsia" w:ascii="宋体" w:hAnsi="宋体" w:cs="宋体"/>
          <w:color w:val="auto"/>
          <w:sz w:val="24"/>
          <w:szCs w:val="24"/>
        </w:rPr>
        <w:t>2.遇不可抗力因素或国家政策变化，本合同可解除；</w:t>
      </w:r>
    </w:p>
    <w:p w14:paraId="31038C54">
      <w:pPr>
        <w:ind w:firstLine="448" w:firstLineChars="200"/>
        <w:rPr>
          <w:rFonts w:ascii="宋体" w:hAnsi="宋体" w:cs="宋体"/>
          <w:color w:val="auto"/>
          <w:sz w:val="24"/>
          <w:szCs w:val="24"/>
        </w:rPr>
      </w:pPr>
      <w:r>
        <w:rPr>
          <w:rFonts w:hint="eastAsia" w:ascii="宋体" w:hAnsi="宋体" w:cs="宋体"/>
          <w:color w:val="auto"/>
          <w:sz w:val="24"/>
          <w:szCs w:val="24"/>
        </w:rPr>
        <w:t>3.因一方违约，另一方可解除本合同；</w:t>
      </w:r>
    </w:p>
    <w:p w14:paraId="34DFA7B8">
      <w:pPr>
        <w:ind w:firstLine="448" w:firstLineChars="200"/>
        <w:rPr>
          <w:rFonts w:ascii="宋体" w:hAnsi="宋体" w:cs="宋体"/>
          <w:color w:val="auto"/>
          <w:sz w:val="24"/>
          <w:szCs w:val="24"/>
        </w:rPr>
      </w:pPr>
      <w:r>
        <w:rPr>
          <w:rFonts w:hint="eastAsia" w:ascii="宋体" w:hAnsi="宋体" w:cs="宋体"/>
          <w:color w:val="auto"/>
          <w:sz w:val="24"/>
          <w:szCs w:val="24"/>
        </w:rPr>
        <w:t>4.其他约定：</w:t>
      </w:r>
    </w:p>
    <w:p w14:paraId="3B925C9D">
      <w:pPr>
        <w:jc w:val="center"/>
        <w:rPr>
          <w:rFonts w:hAnsi="宋体" w:cs="宋体"/>
          <w:color w:val="auto"/>
          <w:sz w:val="24"/>
          <w:szCs w:val="24"/>
        </w:rPr>
      </w:pPr>
      <w:r>
        <w:rPr>
          <w:rFonts w:hint="eastAsia" w:ascii="黑体" w:hAnsi="黑体" w:eastAsia="黑体" w:cs="黑体"/>
          <w:color w:val="auto"/>
          <w:sz w:val="24"/>
          <w:szCs w:val="24"/>
        </w:rPr>
        <w:t>十三、违约责任</w:t>
      </w:r>
    </w:p>
    <w:p w14:paraId="1F918541">
      <w:pPr>
        <w:ind w:firstLine="448" w:firstLineChars="200"/>
        <w:rPr>
          <w:rFonts w:ascii="宋体" w:hAnsi="宋体" w:cs="宋体"/>
          <w:color w:val="auto"/>
          <w:sz w:val="24"/>
          <w:szCs w:val="24"/>
        </w:rPr>
      </w:pPr>
      <w:r>
        <w:rPr>
          <w:rFonts w:hint="eastAsia" w:ascii="宋体" w:hAnsi="宋体" w:cs="宋体"/>
          <w:color w:val="auto"/>
          <w:sz w:val="24"/>
          <w:szCs w:val="24"/>
        </w:rPr>
        <w:t>本合同的违约责任：</w:t>
      </w:r>
    </w:p>
    <w:p w14:paraId="5C672E3B">
      <w:pPr>
        <w:jc w:val="center"/>
        <w:rPr>
          <w:rFonts w:hAnsi="宋体" w:cs="宋体"/>
          <w:color w:val="auto"/>
          <w:sz w:val="24"/>
          <w:szCs w:val="24"/>
        </w:rPr>
      </w:pPr>
      <w:r>
        <w:rPr>
          <w:rFonts w:hint="eastAsia" w:ascii="黑体" w:hAnsi="黑体" w:eastAsia="黑体" w:cs="黑体"/>
          <w:color w:val="auto"/>
          <w:sz w:val="24"/>
          <w:szCs w:val="24"/>
        </w:rPr>
        <w:t>十四、争议解决</w:t>
      </w:r>
    </w:p>
    <w:p w14:paraId="4BB611D3">
      <w:pPr>
        <w:ind w:firstLine="448" w:firstLineChars="200"/>
        <w:rPr>
          <w:rFonts w:ascii="宋体" w:hAnsi="宋体" w:cs="宋体"/>
          <w:color w:val="auto"/>
          <w:sz w:val="24"/>
          <w:szCs w:val="24"/>
        </w:rPr>
      </w:pPr>
      <w:r>
        <w:rPr>
          <w:rFonts w:hint="eastAsia" w:ascii="宋体" w:hAnsi="宋体" w:cs="宋体"/>
          <w:color w:val="auto"/>
          <w:sz w:val="24"/>
          <w:szCs w:val="24"/>
        </w:rPr>
        <w:t>本合同发生争议，由双方协商或由政府采购监管部门调解解决，协商或调解不成时按以下第      种方式解决：</w:t>
      </w:r>
    </w:p>
    <w:p w14:paraId="591236DB">
      <w:pPr>
        <w:ind w:firstLine="448" w:firstLineChars="200"/>
        <w:rPr>
          <w:rFonts w:ascii="宋体" w:hAnsi="宋体" w:cs="宋体"/>
          <w:color w:val="auto"/>
          <w:sz w:val="24"/>
          <w:szCs w:val="24"/>
        </w:rPr>
      </w:pPr>
      <w:r>
        <w:rPr>
          <w:rFonts w:hint="eastAsia" w:ascii="宋体" w:hAnsi="宋体" w:cs="宋体"/>
          <w:color w:val="auto"/>
          <w:sz w:val="24"/>
          <w:szCs w:val="24"/>
        </w:rPr>
        <w:t>1.通化仲裁委员会仲裁；</w:t>
      </w:r>
    </w:p>
    <w:p w14:paraId="74CAF8A0">
      <w:pPr>
        <w:ind w:firstLine="448" w:firstLineChars="200"/>
        <w:rPr>
          <w:rFonts w:ascii="宋体" w:hAnsi="宋体" w:cs="宋体"/>
          <w:color w:val="auto"/>
          <w:sz w:val="24"/>
          <w:szCs w:val="24"/>
        </w:rPr>
      </w:pPr>
      <w:r>
        <w:rPr>
          <w:rFonts w:hint="eastAsia" w:ascii="宋体" w:hAnsi="宋体" w:cs="宋体"/>
          <w:color w:val="auto"/>
          <w:sz w:val="24"/>
          <w:szCs w:val="24"/>
        </w:rPr>
        <w:t>2.向甲方所在地人民法院提起诉讼。</w:t>
      </w:r>
    </w:p>
    <w:p w14:paraId="234C839A">
      <w:pPr>
        <w:jc w:val="center"/>
        <w:rPr>
          <w:rFonts w:hAnsi="宋体" w:cs="宋体"/>
          <w:color w:val="auto"/>
          <w:sz w:val="24"/>
          <w:szCs w:val="24"/>
        </w:rPr>
      </w:pPr>
      <w:r>
        <w:rPr>
          <w:rFonts w:hint="eastAsia" w:ascii="黑体" w:hAnsi="黑体" w:eastAsia="黑体" w:cs="黑体"/>
          <w:color w:val="auto"/>
          <w:sz w:val="24"/>
          <w:szCs w:val="24"/>
        </w:rPr>
        <w:t>十五、合同生效及其它</w:t>
      </w:r>
    </w:p>
    <w:p w14:paraId="15BA3609">
      <w:pPr>
        <w:pStyle w:val="13"/>
        <w:tabs>
          <w:tab w:val="left" w:pos="573"/>
        </w:tabs>
        <w:adjustRightInd w:val="0"/>
        <w:snapToGrid w:val="0"/>
        <w:spacing w:line="360" w:lineRule="exact"/>
        <w:ind w:firstLine="448" w:firstLineChars="200"/>
        <w:rPr>
          <w:rFonts w:hAnsi="宋体" w:cs="宋体"/>
          <w:color w:val="auto"/>
          <w:sz w:val="24"/>
          <w:szCs w:val="24"/>
        </w:rPr>
      </w:pPr>
      <w:r>
        <w:rPr>
          <w:rFonts w:hint="eastAsia" w:hAnsi="宋体" w:cs="宋体"/>
          <w:color w:val="auto"/>
          <w:sz w:val="24"/>
          <w:szCs w:val="24"/>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065BA7CB">
      <w:pPr>
        <w:pStyle w:val="13"/>
        <w:tabs>
          <w:tab w:val="left" w:pos="573"/>
        </w:tabs>
        <w:adjustRightInd w:val="0"/>
        <w:snapToGrid w:val="0"/>
        <w:spacing w:line="360" w:lineRule="exact"/>
        <w:ind w:firstLine="448" w:firstLineChars="200"/>
        <w:rPr>
          <w:rFonts w:hAnsi="宋体" w:cs="宋体"/>
          <w:color w:val="auto"/>
          <w:sz w:val="24"/>
          <w:szCs w:val="24"/>
        </w:rPr>
      </w:pPr>
      <w:r>
        <w:rPr>
          <w:rFonts w:hint="eastAsia" w:hAnsi="宋体" w:cs="宋体"/>
          <w:color w:val="auto"/>
          <w:sz w:val="24"/>
          <w:szCs w:val="24"/>
        </w:rPr>
        <w:t>本合同一式三份，具同等法律效力。买卖双方各执一份。</w:t>
      </w:r>
      <w:r>
        <w:rPr>
          <w:rFonts w:hint="eastAsia" w:hAnsi="宋体" w:cs="宋体"/>
          <w:color w:val="auto"/>
          <w:sz w:val="24"/>
          <w:szCs w:val="24"/>
          <w:u w:val="single"/>
        </w:rPr>
        <w:t xml:space="preserve">             </w:t>
      </w:r>
      <w:r>
        <w:rPr>
          <w:rFonts w:hint="eastAsia" w:hAnsi="宋体" w:cs="宋体"/>
          <w:color w:val="auto"/>
          <w:sz w:val="24"/>
          <w:szCs w:val="24"/>
        </w:rPr>
        <w:t>存档一份。</w:t>
      </w:r>
    </w:p>
    <w:p w14:paraId="1C9BADBF">
      <w:pPr>
        <w:jc w:val="center"/>
        <w:rPr>
          <w:rFonts w:hAnsi="宋体" w:cs="宋体"/>
          <w:color w:val="auto"/>
          <w:sz w:val="24"/>
          <w:szCs w:val="24"/>
        </w:rPr>
      </w:pPr>
      <w:r>
        <w:rPr>
          <w:rFonts w:hint="eastAsia" w:ascii="黑体" w:hAnsi="黑体" w:eastAsia="黑体" w:cs="黑体"/>
          <w:color w:val="auto"/>
          <w:sz w:val="24"/>
          <w:szCs w:val="24"/>
        </w:rPr>
        <w:t>十六、补充条款</w:t>
      </w:r>
    </w:p>
    <w:p w14:paraId="1C4269C2">
      <w:pPr>
        <w:ind w:firstLine="448" w:firstLineChars="200"/>
        <w:rPr>
          <w:rFonts w:ascii="宋体" w:hAnsi="宋体" w:cs="宋体"/>
          <w:color w:val="auto"/>
          <w:sz w:val="24"/>
          <w:szCs w:val="24"/>
        </w:rPr>
      </w:pPr>
      <w:r>
        <w:rPr>
          <w:rFonts w:hint="eastAsia" w:ascii="宋体" w:hAnsi="宋体" w:cs="宋体"/>
          <w:color w:val="auto"/>
          <w:sz w:val="24"/>
          <w:szCs w:val="24"/>
        </w:rPr>
        <w:t>如需修改或补充合同内容，经协商，双方可签署书面修改或补充协议，该协议将作为本合同的一个组成部分。</w:t>
      </w:r>
    </w:p>
    <w:p w14:paraId="36827DC7">
      <w:pPr>
        <w:pStyle w:val="13"/>
        <w:tabs>
          <w:tab w:val="left" w:pos="573"/>
        </w:tabs>
        <w:adjustRightInd w:val="0"/>
        <w:snapToGrid w:val="0"/>
        <w:spacing w:line="360" w:lineRule="exact"/>
        <w:ind w:firstLine="0"/>
        <w:rPr>
          <w:rFonts w:ascii="Times New Roman"/>
          <w:color w:val="auto"/>
          <w:sz w:val="24"/>
          <w:szCs w:val="24"/>
        </w:rPr>
      </w:pPr>
    </w:p>
    <w:p w14:paraId="09E5F1CF">
      <w:pPr>
        <w:pStyle w:val="13"/>
        <w:tabs>
          <w:tab w:val="left" w:pos="573"/>
        </w:tabs>
        <w:adjustRightInd w:val="0"/>
        <w:snapToGrid w:val="0"/>
        <w:spacing w:line="360" w:lineRule="exact"/>
        <w:rPr>
          <w:rFonts w:hAnsi="宋体" w:cs="宋体"/>
          <w:color w:val="auto"/>
          <w:sz w:val="24"/>
          <w:szCs w:val="24"/>
        </w:rPr>
      </w:pPr>
      <w:r>
        <w:rPr>
          <w:rFonts w:hint="eastAsia" w:hAnsi="宋体" w:cs="宋体"/>
          <w:color w:val="auto"/>
          <w:sz w:val="24"/>
          <w:szCs w:val="24"/>
        </w:rPr>
        <w:t xml:space="preserve">买    方：     （盖章）                        卖    方：     （盖章）      </w:t>
      </w:r>
    </w:p>
    <w:p w14:paraId="36284625">
      <w:pPr>
        <w:pStyle w:val="13"/>
        <w:tabs>
          <w:tab w:val="left" w:pos="573"/>
        </w:tabs>
        <w:adjustRightInd w:val="0"/>
        <w:snapToGrid w:val="0"/>
        <w:spacing w:line="360" w:lineRule="exact"/>
        <w:rPr>
          <w:rFonts w:hAnsi="宋体" w:cs="宋体"/>
          <w:color w:val="auto"/>
          <w:sz w:val="24"/>
          <w:szCs w:val="24"/>
        </w:rPr>
      </w:pPr>
      <w:r>
        <w:rPr>
          <w:rFonts w:hint="eastAsia" w:hAnsi="宋体" w:cs="宋体"/>
          <w:color w:val="auto"/>
          <w:sz w:val="24"/>
          <w:szCs w:val="24"/>
        </w:rPr>
        <w:t xml:space="preserve">签约代表：                                     签约代表：             </w:t>
      </w:r>
    </w:p>
    <w:p w14:paraId="62A4A422">
      <w:pPr>
        <w:pStyle w:val="13"/>
        <w:tabs>
          <w:tab w:val="left" w:pos="573"/>
        </w:tabs>
        <w:adjustRightInd w:val="0"/>
        <w:snapToGrid w:val="0"/>
        <w:spacing w:line="360" w:lineRule="exact"/>
        <w:rPr>
          <w:rFonts w:hAnsi="宋体" w:cs="宋体"/>
          <w:color w:val="auto"/>
          <w:sz w:val="24"/>
          <w:szCs w:val="24"/>
        </w:rPr>
      </w:pPr>
      <w:r>
        <w:rPr>
          <w:rFonts w:hint="eastAsia" w:hAnsi="宋体" w:cs="宋体"/>
          <w:color w:val="auto"/>
          <w:sz w:val="24"/>
          <w:szCs w:val="24"/>
        </w:rPr>
        <w:t xml:space="preserve">地    址：                                     地    址：            </w:t>
      </w:r>
    </w:p>
    <w:p w14:paraId="3548D251">
      <w:pPr>
        <w:pStyle w:val="13"/>
        <w:tabs>
          <w:tab w:val="left" w:pos="573"/>
        </w:tabs>
        <w:adjustRightInd w:val="0"/>
        <w:snapToGrid w:val="0"/>
        <w:spacing w:line="360" w:lineRule="exact"/>
        <w:rPr>
          <w:rFonts w:hAnsi="宋体" w:cs="宋体"/>
          <w:color w:val="auto"/>
          <w:sz w:val="24"/>
          <w:szCs w:val="24"/>
        </w:rPr>
      </w:pPr>
      <w:r>
        <w:rPr>
          <w:rFonts w:hint="eastAsia" w:hAnsi="宋体" w:cs="宋体"/>
          <w:color w:val="auto"/>
          <w:sz w:val="24"/>
          <w:szCs w:val="24"/>
        </w:rPr>
        <w:t xml:space="preserve">电    话：                                     电    话：               </w:t>
      </w:r>
    </w:p>
    <w:p w14:paraId="4DCE972B">
      <w:pPr>
        <w:pStyle w:val="13"/>
        <w:tabs>
          <w:tab w:val="left" w:pos="573"/>
        </w:tabs>
        <w:adjustRightInd w:val="0"/>
        <w:snapToGrid w:val="0"/>
        <w:spacing w:line="360" w:lineRule="exact"/>
        <w:rPr>
          <w:rFonts w:hAnsi="宋体" w:cs="宋体"/>
          <w:color w:val="auto"/>
          <w:sz w:val="24"/>
          <w:szCs w:val="24"/>
        </w:rPr>
      </w:pPr>
      <w:r>
        <w:rPr>
          <w:rFonts w:hint="eastAsia" w:hAnsi="宋体" w:cs="宋体"/>
          <w:color w:val="auto"/>
          <w:sz w:val="24"/>
          <w:szCs w:val="24"/>
        </w:rPr>
        <w:t xml:space="preserve">传    真：                                     传    真：               </w:t>
      </w:r>
    </w:p>
    <w:p w14:paraId="703878FF">
      <w:pPr>
        <w:pStyle w:val="13"/>
        <w:tabs>
          <w:tab w:val="left" w:pos="573"/>
        </w:tabs>
        <w:adjustRightInd w:val="0"/>
        <w:snapToGrid w:val="0"/>
        <w:spacing w:line="360" w:lineRule="exact"/>
        <w:rPr>
          <w:rFonts w:hAnsi="宋体" w:cs="宋体"/>
          <w:color w:val="auto"/>
          <w:sz w:val="24"/>
        </w:rPr>
      </w:pPr>
      <w:r>
        <w:rPr>
          <w:rFonts w:hint="eastAsia" w:hAnsi="宋体" w:cs="宋体"/>
          <w:color w:val="auto"/>
          <w:sz w:val="24"/>
          <w:szCs w:val="24"/>
        </w:rPr>
        <w:t xml:space="preserve">签约日期：                                     签约日期：  </w:t>
      </w:r>
      <w:r>
        <w:rPr>
          <w:rFonts w:hint="eastAsia" w:hAnsi="宋体" w:cs="宋体"/>
          <w:color w:val="auto"/>
          <w:sz w:val="21"/>
          <w:szCs w:val="21"/>
        </w:rPr>
        <w:t xml:space="preserve">             </w:t>
      </w:r>
      <w:r>
        <w:rPr>
          <w:rFonts w:hAnsi="宋体" w:cs="宋体"/>
          <w:color w:val="auto"/>
          <w:sz w:val="24"/>
        </w:rPr>
        <w:br w:type="page"/>
      </w:r>
    </w:p>
    <w:p w14:paraId="221F4EC9">
      <w:pPr>
        <w:pStyle w:val="2"/>
        <w:ind w:firstLine="0"/>
        <w:jc w:val="center"/>
        <w:rPr>
          <w:rStyle w:val="20"/>
          <w:rFonts w:hAnsi="宋体" w:cs="宋体"/>
          <w:b w:val="0"/>
          <w:bCs w:val="0"/>
          <w:color w:val="auto"/>
          <w:sz w:val="24"/>
          <w:szCs w:val="24"/>
        </w:rPr>
      </w:pPr>
      <w:r>
        <w:rPr>
          <w:rStyle w:val="20"/>
          <w:rFonts w:hint="eastAsia"/>
          <w:b/>
          <w:bCs/>
          <w:color w:val="auto"/>
          <w:sz w:val="36"/>
          <w:szCs w:val="36"/>
        </w:rPr>
        <w:t>第八章  投标文件格式</w:t>
      </w:r>
    </w:p>
    <w:p w14:paraId="0AC390DE">
      <w:pPr>
        <w:pStyle w:val="3"/>
        <w:numPr>
          <w:ilvl w:val="0"/>
          <w:numId w:val="0"/>
        </w:numPr>
        <w:rPr>
          <w:rFonts w:ascii="楷体" w:hAnsi="楷体" w:eastAsia="楷体" w:cs="黑体"/>
          <w:bCs w:val="0"/>
          <w:color w:val="auto"/>
          <w:sz w:val="24"/>
          <w:szCs w:val="24"/>
        </w:rPr>
      </w:pPr>
      <w:r>
        <w:rPr>
          <w:rFonts w:hint="eastAsia" w:ascii="楷体" w:hAnsi="楷体" w:eastAsia="楷体" w:cs="黑体"/>
          <w:bCs w:val="0"/>
          <w:color w:val="auto"/>
          <w:sz w:val="24"/>
          <w:szCs w:val="24"/>
        </w:rPr>
        <w:t>（注：1.请投标人按照以下要求的格式、内容、顺序及要求制作投标文件，并按照目录条目下的要求填写相应内容，否则可能影响评审专家对投标文件的评价。2.投标人在制作投标文件目录时，如需提示评审专家了解该条目内容可在目录备注栏中填写所提供材料名称。3.投标文件提供格式的，按格式填写；未提供格式的，投标人自拟格式。）</w:t>
      </w:r>
    </w:p>
    <w:p w14:paraId="4BAE74AE">
      <w:pPr>
        <w:spacing w:before="312" w:beforeLines="100" w:after="780" w:afterLines="250"/>
        <w:rPr>
          <w:rFonts w:ascii="黑体" w:hAnsi="黑体" w:eastAsia="黑体"/>
          <w:b/>
          <w:color w:val="auto"/>
          <w:sz w:val="44"/>
          <w:szCs w:val="44"/>
        </w:rPr>
      </w:pPr>
      <w:r>
        <w:rPr>
          <w:rFonts w:ascii="黑体" w:hAnsi="黑体" w:eastAsia="黑体"/>
          <w:b/>
          <w:color w:val="auto"/>
          <w:sz w:val="44"/>
          <w:szCs w:val="44"/>
        </w:rPr>
        <w:br w:type="page"/>
      </w:r>
    </w:p>
    <w:p w14:paraId="49530FD1">
      <w:pPr>
        <w:spacing w:after="624" w:afterLines="200"/>
        <w:jc w:val="center"/>
        <w:rPr>
          <w:rFonts w:ascii="黑体" w:hAnsi="黑体" w:eastAsia="黑体"/>
          <w:b/>
          <w:color w:val="auto"/>
          <w:sz w:val="72"/>
          <w:szCs w:val="72"/>
        </w:rPr>
      </w:pPr>
    </w:p>
    <w:p w14:paraId="23399164">
      <w:pPr>
        <w:spacing w:after="624" w:afterLines="200"/>
        <w:jc w:val="center"/>
        <w:rPr>
          <w:rFonts w:ascii="黑体" w:hAnsi="黑体" w:eastAsia="黑体"/>
          <w:b/>
          <w:color w:val="auto"/>
          <w:sz w:val="72"/>
          <w:szCs w:val="72"/>
        </w:rPr>
      </w:pPr>
    </w:p>
    <w:p w14:paraId="1293CAAB">
      <w:pPr>
        <w:spacing w:after="624" w:afterLines="200"/>
        <w:jc w:val="center"/>
        <w:rPr>
          <w:rFonts w:ascii="黑体" w:hAnsi="黑体" w:eastAsia="黑体"/>
          <w:b/>
          <w:color w:val="auto"/>
          <w:sz w:val="72"/>
          <w:szCs w:val="72"/>
        </w:rPr>
      </w:pPr>
      <w:r>
        <w:rPr>
          <w:rFonts w:hint="eastAsia" w:ascii="黑体" w:hAnsi="黑体" w:eastAsia="黑体"/>
          <w:b/>
          <w:color w:val="auto"/>
          <w:sz w:val="72"/>
          <w:szCs w:val="72"/>
        </w:rPr>
        <w:t>投 标 文 件</w:t>
      </w:r>
    </w:p>
    <w:p w14:paraId="1EAAFF41">
      <w:pPr>
        <w:rPr>
          <w:color w:val="auto"/>
        </w:rPr>
      </w:pPr>
    </w:p>
    <w:p w14:paraId="382FB61A">
      <w:pPr>
        <w:rPr>
          <w:color w:val="auto"/>
        </w:rPr>
      </w:pPr>
    </w:p>
    <w:p w14:paraId="0A662FCF">
      <w:pPr>
        <w:ind w:left="1919" w:leftChars="619" w:right="1200" w:rightChars="619" w:hanging="719" w:hangingChars="209"/>
        <w:rPr>
          <w:rFonts w:ascii="宋体" w:hAnsi="宋体"/>
          <w:bCs/>
          <w:color w:val="auto"/>
          <w:sz w:val="36"/>
        </w:rPr>
      </w:pPr>
      <w:r>
        <w:rPr>
          <w:rFonts w:hint="eastAsia" w:ascii="宋体" w:hAnsi="宋体"/>
          <w:b/>
          <w:bCs/>
          <w:color w:val="auto"/>
          <w:sz w:val="36"/>
        </w:rPr>
        <w:t>项目编号：</w:t>
      </w:r>
      <w:r>
        <w:rPr>
          <w:rFonts w:hint="eastAsia" w:ascii="宋体" w:hAnsi="宋体"/>
          <w:color w:val="auto"/>
          <w:sz w:val="36"/>
          <w:szCs w:val="36"/>
          <w:u w:val="single"/>
        </w:rPr>
        <w:t xml:space="preserve">                            </w:t>
      </w:r>
    </w:p>
    <w:p w14:paraId="0A1DD480">
      <w:pPr>
        <w:ind w:left="1919" w:leftChars="619" w:right="1200" w:rightChars="619" w:hanging="719" w:hangingChars="209"/>
        <w:rPr>
          <w:rFonts w:ascii="宋体" w:hAnsi="宋体"/>
          <w:bCs/>
          <w:color w:val="auto"/>
          <w:sz w:val="36"/>
        </w:rPr>
      </w:pPr>
      <w:r>
        <w:rPr>
          <w:rFonts w:hint="eastAsia" w:ascii="宋体" w:hAnsi="宋体"/>
          <w:b/>
          <w:bCs/>
          <w:color w:val="auto"/>
          <w:sz w:val="36"/>
        </w:rPr>
        <w:t>项目名称：</w:t>
      </w:r>
      <w:r>
        <w:rPr>
          <w:rFonts w:hint="eastAsia" w:ascii="宋体" w:hAnsi="宋体"/>
          <w:color w:val="auto"/>
          <w:sz w:val="36"/>
          <w:szCs w:val="36"/>
          <w:u w:val="single"/>
        </w:rPr>
        <w:t xml:space="preserve">                            </w:t>
      </w:r>
    </w:p>
    <w:p w14:paraId="4C3BE3BF">
      <w:pPr>
        <w:ind w:left="1919" w:leftChars="619" w:right="1200" w:rightChars="619" w:hanging="719" w:hangingChars="209"/>
        <w:rPr>
          <w:rFonts w:ascii="宋体" w:hAnsi="宋体"/>
          <w:color w:val="auto"/>
          <w:sz w:val="36"/>
          <w:szCs w:val="36"/>
        </w:rPr>
      </w:pPr>
      <w:r>
        <w:rPr>
          <w:rFonts w:ascii="宋体" w:hAnsi="宋体"/>
          <w:b/>
          <w:bCs/>
          <w:color w:val="auto"/>
          <w:sz w:val="36"/>
        </w:rPr>
        <w:t>包</w:t>
      </w:r>
      <w:r>
        <w:rPr>
          <w:rFonts w:hint="eastAsia" w:ascii="宋体" w:hAnsi="宋体"/>
          <w:b/>
          <w:bCs/>
          <w:color w:val="auto"/>
          <w:sz w:val="36"/>
        </w:rPr>
        <w:t xml:space="preserve">    </w:t>
      </w:r>
      <w:r>
        <w:rPr>
          <w:rFonts w:ascii="宋体" w:hAnsi="宋体"/>
          <w:b/>
          <w:bCs/>
          <w:color w:val="auto"/>
          <w:sz w:val="36"/>
        </w:rPr>
        <w:t>号</w:t>
      </w:r>
      <w:r>
        <w:rPr>
          <w:rFonts w:hint="eastAsia" w:ascii="宋体" w:hAnsi="宋体"/>
          <w:color w:val="auto"/>
          <w:sz w:val="36"/>
          <w:szCs w:val="36"/>
        </w:rPr>
        <w:t>：</w:t>
      </w:r>
      <w:r>
        <w:rPr>
          <w:rFonts w:hint="eastAsia" w:ascii="宋体" w:hAnsi="宋体"/>
          <w:color w:val="auto"/>
          <w:sz w:val="36"/>
          <w:szCs w:val="36"/>
          <w:u w:val="single"/>
        </w:rPr>
        <w:t xml:space="preserve">                         </w:t>
      </w:r>
    </w:p>
    <w:p w14:paraId="57CEFDA7">
      <w:pPr>
        <w:spacing w:after="1560" w:afterLines="500"/>
        <w:ind w:right="525" w:rightChars="271"/>
        <w:rPr>
          <w:rFonts w:ascii="宋体" w:hAnsi="宋体"/>
          <w:color w:val="auto"/>
          <w:sz w:val="36"/>
          <w:szCs w:val="36"/>
        </w:rPr>
      </w:pPr>
    </w:p>
    <w:p w14:paraId="1DB3B3CD">
      <w:pPr>
        <w:ind w:right="1189" w:rightChars="613" w:firstLine="792" w:firstLineChars="300"/>
        <w:rPr>
          <w:rFonts w:ascii="宋体" w:hAnsi="宋体"/>
          <w:b/>
          <w:bCs/>
          <w:color w:val="auto"/>
          <w:sz w:val="28"/>
          <w:szCs w:val="28"/>
        </w:rPr>
      </w:pPr>
      <w:r>
        <w:rPr>
          <w:rFonts w:hint="eastAsia" w:ascii="宋体" w:hAnsi="宋体"/>
          <w:b/>
          <w:bCs/>
          <w:color w:val="auto"/>
          <w:sz w:val="28"/>
          <w:szCs w:val="28"/>
        </w:rPr>
        <w:t>投 标 人 名 称（签章）：</w:t>
      </w:r>
      <w:r>
        <w:rPr>
          <w:rFonts w:hint="eastAsia" w:ascii="宋体" w:hAnsi="宋体"/>
          <w:b/>
          <w:bCs/>
          <w:color w:val="auto"/>
          <w:sz w:val="28"/>
          <w:szCs w:val="28"/>
          <w:u w:val="single"/>
        </w:rPr>
        <w:t xml:space="preserve">                        </w:t>
      </w:r>
    </w:p>
    <w:p w14:paraId="2A41D49A">
      <w:pPr>
        <w:ind w:right="1189" w:rightChars="613" w:firstLine="792" w:firstLineChars="300"/>
        <w:rPr>
          <w:rFonts w:ascii="宋体" w:hAnsi="宋体"/>
          <w:b/>
          <w:bCs/>
          <w:color w:val="auto"/>
          <w:sz w:val="28"/>
          <w:szCs w:val="28"/>
        </w:rPr>
      </w:pPr>
      <w:r>
        <w:rPr>
          <w:rFonts w:hint="eastAsia" w:ascii="宋体" w:hAnsi="宋体"/>
          <w:b/>
          <w:bCs/>
          <w:color w:val="auto"/>
          <w:sz w:val="28"/>
          <w:szCs w:val="28"/>
        </w:rPr>
        <w:t>法定代表人（单位负责人）（签章）：</w:t>
      </w:r>
      <w:r>
        <w:rPr>
          <w:rFonts w:hint="eastAsia" w:ascii="宋体" w:hAnsi="宋体"/>
          <w:b/>
          <w:bCs/>
          <w:color w:val="auto"/>
          <w:sz w:val="28"/>
          <w:szCs w:val="28"/>
          <w:u w:val="single"/>
        </w:rPr>
        <w:t xml:space="preserve">    </w:t>
      </w:r>
      <w:r>
        <w:rPr>
          <w:rFonts w:hint="eastAsia" w:ascii="宋体" w:hAnsi="宋体"/>
          <w:b/>
          <w:bCs/>
          <w:color w:val="auto"/>
          <w:sz w:val="32"/>
          <w:szCs w:val="32"/>
          <w:u w:val="single"/>
        </w:rPr>
        <w:t xml:space="preserve">                </w:t>
      </w:r>
    </w:p>
    <w:p w14:paraId="19C89455">
      <w:pPr>
        <w:spacing w:before="312" w:beforeLines="100" w:after="312" w:afterLines="100"/>
        <w:ind w:left="2126" w:leftChars="466" w:right="466" w:hanging="1222" w:hangingChars="355"/>
        <w:jc w:val="center"/>
        <w:rPr>
          <w:rStyle w:val="20"/>
          <w:rFonts w:ascii="宋体" w:hAnsi="宋体"/>
          <w:bCs w:val="0"/>
          <w:color w:val="auto"/>
          <w:sz w:val="36"/>
          <w:szCs w:val="36"/>
        </w:rPr>
      </w:pPr>
      <w:r>
        <w:rPr>
          <w:rFonts w:hint="eastAsia" w:ascii="宋体" w:hAnsi="宋体"/>
          <w:b/>
          <w:bCs/>
          <w:color w:val="auto"/>
          <w:sz w:val="36"/>
          <w:szCs w:val="36"/>
        </w:rPr>
        <w:t xml:space="preserve"> </w:t>
      </w:r>
      <w:r>
        <w:rPr>
          <w:rFonts w:hint="eastAsia" w:ascii="宋体" w:hAnsi="宋体"/>
          <w:b/>
          <w:color w:val="auto"/>
          <w:sz w:val="36"/>
          <w:szCs w:val="36"/>
        </w:rPr>
        <w:t>年  月  日</w:t>
      </w:r>
    </w:p>
    <w:p w14:paraId="75840D8E">
      <w:pPr>
        <w:rPr>
          <w:rStyle w:val="20"/>
          <w:color w:val="auto"/>
          <w:sz w:val="36"/>
          <w:szCs w:val="36"/>
        </w:rPr>
      </w:pPr>
    </w:p>
    <w:p w14:paraId="3D48DE49">
      <w:pPr>
        <w:pStyle w:val="34"/>
        <w:shd w:val="clear" w:color="auto" w:fill="FFFFFF"/>
        <w:spacing w:before="0" w:beforeAutospacing="0" w:after="0" w:afterAutospacing="0"/>
        <w:jc w:val="center"/>
        <w:rPr>
          <w:rStyle w:val="20"/>
          <w:color w:val="auto"/>
          <w:sz w:val="36"/>
          <w:szCs w:val="36"/>
        </w:rPr>
      </w:pPr>
      <w:r>
        <w:rPr>
          <w:rStyle w:val="20"/>
          <w:color w:val="auto"/>
          <w:sz w:val="36"/>
          <w:szCs w:val="36"/>
        </w:rPr>
        <w:br w:type="page"/>
      </w:r>
      <w:r>
        <w:rPr>
          <w:rStyle w:val="20"/>
          <w:rFonts w:hint="eastAsia"/>
          <w:color w:val="auto"/>
          <w:sz w:val="36"/>
          <w:szCs w:val="36"/>
        </w:rPr>
        <w:t>目  录</w:t>
      </w:r>
    </w:p>
    <w:p w14:paraId="3BD7047B">
      <w:pPr>
        <w:pStyle w:val="34"/>
        <w:shd w:val="clear" w:color="auto" w:fill="FFFFFF"/>
        <w:spacing w:before="0" w:beforeAutospacing="0" w:after="0" w:afterAutospacing="0"/>
        <w:rPr>
          <w:rStyle w:val="20"/>
          <w:color w:val="auto"/>
          <w:sz w:val="30"/>
          <w:szCs w:val="36"/>
        </w:rPr>
      </w:pPr>
    </w:p>
    <w:tbl>
      <w:tblPr>
        <w:tblStyle w:val="17"/>
        <w:tblW w:w="5121" w:type="pct"/>
        <w:tblInd w:w="-21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35"/>
        <w:gridCol w:w="4756"/>
        <w:gridCol w:w="1771"/>
        <w:gridCol w:w="1361"/>
      </w:tblGrid>
      <w:tr w14:paraId="1F61F3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479" w:type="pct"/>
            <w:vAlign w:val="center"/>
          </w:tcPr>
          <w:p w14:paraId="778FF7B7">
            <w:pPr>
              <w:autoSpaceDE w:val="0"/>
              <w:autoSpaceDN w:val="0"/>
              <w:adjustRightInd w:val="0"/>
              <w:jc w:val="center"/>
              <w:rPr>
                <w:rStyle w:val="20"/>
                <w:color w:val="auto"/>
                <w:kern w:val="0"/>
                <w:sz w:val="30"/>
                <w:szCs w:val="30"/>
              </w:rPr>
            </w:pPr>
            <w:r>
              <w:rPr>
                <w:rStyle w:val="20"/>
                <w:rFonts w:hint="eastAsia"/>
                <w:color w:val="auto"/>
                <w:kern w:val="0"/>
                <w:sz w:val="30"/>
                <w:szCs w:val="30"/>
              </w:rPr>
              <w:t>序号</w:t>
            </w:r>
          </w:p>
        </w:tc>
        <w:tc>
          <w:tcPr>
            <w:tcW w:w="2726" w:type="pct"/>
            <w:vAlign w:val="center"/>
          </w:tcPr>
          <w:p w14:paraId="4009B7B5">
            <w:pPr>
              <w:autoSpaceDE w:val="0"/>
              <w:autoSpaceDN w:val="0"/>
              <w:adjustRightInd w:val="0"/>
              <w:jc w:val="center"/>
              <w:rPr>
                <w:rStyle w:val="20"/>
                <w:color w:val="auto"/>
                <w:kern w:val="0"/>
                <w:sz w:val="30"/>
                <w:szCs w:val="30"/>
              </w:rPr>
            </w:pPr>
            <w:r>
              <w:rPr>
                <w:rStyle w:val="20"/>
                <w:rFonts w:hint="eastAsia"/>
                <w:color w:val="auto"/>
                <w:kern w:val="0"/>
                <w:sz w:val="30"/>
                <w:szCs w:val="30"/>
              </w:rPr>
              <w:t>文件内容</w:t>
            </w:r>
          </w:p>
        </w:tc>
        <w:tc>
          <w:tcPr>
            <w:tcW w:w="1015" w:type="pct"/>
            <w:vAlign w:val="center"/>
          </w:tcPr>
          <w:p w14:paraId="2887A273">
            <w:pPr>
              <w:autoSpaceDE w:val="0"/>
              <w:autoSpaceDN w:val="0"/>
              <w:adjustRightInd w:val="0"/>
              <w:jc w:val="center"/>
              <w:rPr>
                <w:rStyle w:val="20"/>
                <w:color w:val="auto"/>
                <w:kern w:val="0"/>
                <w:sz w:val="30"/>
                <w:szCs w:val="30"/>
              </w:rPr>
            </w:pPr>
            <w:r>
              <w:rPr>
                <w:rStyle w:val="20"/>
                <w:rFonts w:hint="eastAsia"/>
                <w:color w:val="auto"/>
                <w:kern w:val="0"/>
                <w:sz w:val="30"/>
                <w:szCs w:val="30"/>
              </w:rPr>
              <w:t>盖章要求</w:t>
            </w:r>
          </w:p>
        </w:tc>
        <w:tc>
          <w:tcPr>
            <w:tcW w:w="778" w:type="pct"/>
            <w:vAlign w:val="center"/>
          </w:tcPr>
          <w:p w14:paraId="20949D02">
            <w:pPr>
              <w:autoSpaceDE w:val="0"/>
              <w:autoSpaceDN w:val="0"/>
              <w:adjustRightInd w:val="0"/>
              <w:jc w:val="center"/>
              <w:rPr>
                <w:rStyle w:val="20"/>
                <w:color w:val="auto"/>
                <w:kern w:val="0"/>
                <w:sz w:val="30"/>
                <w:szCs w:val="30"/>
              </w:rPr>
            </w:pPr>
            <w:r>
              <w:rPr>
                <w:rStyle w:val="20"/>
                <w:rFonts w:hint="eastAsia"/>
                <w:color w:val="auto"/>
                <w:kern w:val="0"/>
                <w:sz w:val="30"/>
                <w:szCs w:val="30"/>
              </w:rPr>
              <w:t>备注</w:t>
            </w:r>
          </w:p>
        </w:tc>
      </w:tr>
      <w:tr w14:paraId="67DFA1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14:paraId="3EC4C1C2">
            <w:pPr>
              <w:pStyle w:val="34"/>
              <w:shd w:val="clear" w:color="auto" w:fill="FFFFFF"/>
              <w:spacing w:before="0" w:beforeAutospacing="0" w:after="0" w:afterAutospacing="0"/>
              <w:jc w:val="center"/>
              <w:rPr>
                <w:rFonts w:ascii="黑体" w:hAnsi="黑体" w:eastAsia="黑体" w:cs="黑体"/>
                <w:bCs/>
                <w:color w:val="auto"/>
                <w:sz w:val="30"/>
                <w:szCs w:val="30"/>
              </w:rPr>
            </w:pPr>
            <w:r>
              <w:rPr>
                <w:rStyle w:val="20"/>
                <w:rFonts w:hint="eastAsia" w:ascii="黑体" w:hAnsi="黑体" w:eastAsia="黑体" w:cs="黑体"/>
                <w:b w:val="0"/>
                <w:color w:val="auto"/>
                <w:sz w:val="30"/>
                <w:szCs w:val="30"/>
              </w:rPr>
              <w:t>第一部分  资格证明文件</w:t>
            </w:r>
          </w:p>
        </w:tc>
      </w:tr>
      <w:tr w14:paraId="3A209D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077EAF4D">
            <w:pPr>
              <w:autoSpaceDE w:val="0"/>
              <w:autoSpaceDN w:val="0"/>
              <w:adjustRightInd w:val="0"/>
              <w:jc w:val="center"/>
              <w:rPr>
                <w:rFonts w:ascii="宋体" w:hAnsi="宋体" w:cs="宋体"/>
                <w:bCs/>
                <w:color w:val="auto"/>
                <w:sz w:val="24"/>
                <w:lang w:val="zh-CN"/>
              </w:rPr>
            </w:pPr>
            <w:r>
              <w:rPr>
                <w:rFonts w:hint="eastAsia" w:ascii="宋体" w:hAnsi="宋体" w:cs="宋体"/>
                <w:bCs/>
                <w:color w:val="auto"/>
                <w:sz w:val="24"/>
                <w:lang w:val="zh-CN"/>
              </w:rPr>
              <w:t>1</w:t>
            </w:r>
          </w:p>
        </w:tc>
        <w:tc>
          <w:tcPr>
            <w:tcW w:w="2726" w:type="pct"/>
            <w:vAlign w:val="center"/>
          </w:tcPr>
          <w:p w14:paraId="72BFA3C3">
            <w:pPr>
              <w:autoSpaceDE w:val="0"/>
              <w:autoSpaceDN w:val="0"/>
              <w:adjustRightInd w:val="0"/>
              <w:rPr>
                <w:rFonts w:ascii="宋体" w:hAnsi="宋体"/>
                <w:color w:val="auto"/>
                <w:kern w:val="0"/>
                <w:sz w:val="24"/>
              </w:rPr>
            </w:pPr>
            <w:r>
              <w:rPr>
                <w:rFonts w:hint="eastAsia" w:ascii="宋体" w:hAnsi="宋体"/>
                <w:color w:val="auto"/>
                <w:kern w:val="0"/>
                <w:sz w:val="24"/>
              </w:rPr>
              <w:t>法人或者其他组织的营业执照等证明文件或自然人的身份证明</w:t>
            </w:r>
          </w:p>
        </w:tc>
        <w:tc>
          <w:tcPr>
            <w:tcW w:w="1015" w:type="pct"/>
            <w:vAlign w:val="center"/>
          </w:tcPr>
          <w:p w14:paraId="4F17071A">
            <w:pPr>
              <w:jc w:val="center"/>
              <w:rPr>
                <w:color w:val="auto"/>
              </w:rPr>
            </w:pPr>
            <w:r>
              <w:rPr>
                <w:rFonts w:hint="eastAsia" w:ascii="宋体" w:hAnsi="宋体" w:cs="宋体"/>
                <w:color w:val="auto"/>
                <w:sz w:val="24"/>
                <w:lang w:val="zh-CN"/>
              </w:rPr>
              <w:t>电子签章</w:t>
            </w:r>
          </w:p>
        </w:tc>
        <w:tc>
          <w:tcPr>
            <w:tcW w:w="778" w:type="pct"/>
          </w:tcPr>
          <w:p w14:paraId="1F255C81">
            <w:pPr>
              <w:autoSpaceDE w:val="0"/>
              <w:autoSpaceDN w:val="0"/>
              <w:adjustRightInd w:val="0"/>
              <w:jc w:val="center"/>
              <w:rPr>
                <w:rFonts w:ascii="宋体" w:hAnsi="宋体" w:cs="宋体"/>
                <w:b/>
                <w:color w:val="auto"/>
                <w:sz w:val="24"/>
                <w:lang w:val="zh-CN"/>
              </w:rPr>
            </w:pPr>
          </w:p>
        </w:tc>
      </w:tr>
      <w:tr w14:paraId="088320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573FBC5B">
            <w:pPr>
              <w:autoSpaceDE w:val="0"/>
              <w:autoSpaceDN w:val="0"/>
              <w:adjustRightInd w:val="0"/>
              <w:jc w:val="center"/>
              <w:rPr>
                <w:rFonts w:ascii="宋体" w:hAnsi="宋体" w:cs="宋体"/>
                <w:bCs/>
                <w:color w:val="auto"/>
                <w:sz w:val="24"/>
                <w:lang w:val="zh-CN"/>
              </w:rPr>
            </w:pPr>
            <w:r>
              <w:rPr>
                <w:rFonts w:hint="eastAsia" w:ascii="宋体" w:hAnsi="宋体" w:cs="宋体"/>
                <w:bCs/>
                <w:color w:val="auto"/>
                <w:sz w:val="24"/>
                <w:lang w:val="zh-CN"/>
              </w:rPr>
              <w:t>2</w:t>
            </w:r>
          </w:p>
        </w:tc>
        <w:tc>
          <w:tcPr>
            <w:tcW w:w="2726" w:type="pct"/>
            <w:vAlign w:val="center"/>
          </w:tcPr>
          <w:p w14:paraId="3AB6C80D">
            <w:pPr>
              <w:autoSpaceDE w:val="0"/>
              <w:autoSpaceDN w:val="0"/>
              <w:adjustRightInd w:val="0"/>
              <w:rPr>
                <w:rFonts w:ascii="宋体" w:hAnsi="宋体" w:cs="宋体"/>
                <w:b/>
                <w:color w:val="auto"/>
                <w:sz w:val="24"/>
                <w:lang w:val="zh-CN"/>
              </w:rPr>
            </w:pPr>
            <w:r>
              <w:rPr>
                <w:rFonts w:hint="eastAsia" w:ascii="宋体" w:hAnsi="宋体"/>
                <w:bCs/>
                <w:color w:val="auto"/>
                <w:sz w:val="24"/>
              </w:rPr>
              <w:t>经审计的财务报告或资信证明</w:t>
            </w:r>
          </w:p>
        </w:tc>
        <w:tc>
          <w:tcPr>
            <w:tcW w:w="1015" w:type="pct"/>
            <w:vAlign w:val="center"/>
          </w:tcPr>
          <w:p w14:paraId="47C12CB5">
            <w:pPr>
              <w:jc w:val="center"/>
              <w:rPr>
                <w:color w:val="auto"/>
              </w:rPr>
            </w:pPr>
            <w:r>
              <w:rPr>
                <w:rFonts w:hint="eastAsia" w:ascii="宋体" w:hAnsi="宋体" w:cs="宋体"/>
                <w:color w:val="auto"/>
                <w:sz w:val="24"/>
                <w:lang w:val="zh-CN"/>
              </w:rPr>
              <w:t>电子签章</w:t>
            </w:r>
          </w:p>
        </w:tc>
        <w:tc>
          <w:tcPr>
            <w:tcW w:w="778" w:type="pct"/>
          </w:tcPr>
          <w:p w14:paraId="20021A6E">
            <w:pPr>
              <w:autoSpaceDE w:val="0"/>
              <w:autoSpaceDN w:val="0"/>
              <w:adjustRightInd w:val="0"/>
              <w:jc w:val="center"/>
              <w:rPr>
                <w:rFonts w:ascii="宋体" w:hAnsi="宋体" w:cs="宋体"/>
                <w:b/>
                <w:color w:val="auto"/>
                <w:sz w:val="24"/>
                <w:lang w:val="zh-CN"/>
              </w:rPr>
            </w:pPr>
          </w:p>
        </w:tc>
      </w:tr>
      <w:tr w14:paraId="07A5A7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6DA698D9">
            <w:pPr>
              <w:autoSpaceDE w:val="0"/>
              <w:autoSpaceDN w:val="0"/>
              <w:adjustRightInd w:val="0"/>
              <w:jc w:val="center"/>
              <w:rPr>
                <w:rFonts w:ascii="宋体" w:hAnsi="宋体" w:cs="宋体"/>
                <w:bCs/>
                <w:color w:val="auto"/>
                <w:sz w:val="24"/>
                <w:lang w:val="zh-CN"/>
              </w:rPr>
            </w:pPr>
            <w:r>
              <w:rPr>
                <w:rFonts w:hint="eastAsia" w:ascii="宋体" w:hAnsi="宋体" w:cs="宋体"/>
                <w:bCs/>
                <w:color w:val="auto"/>
                <w:sz w:val="24"/>
                <w:lang w:val="zh-CN"/>
              </w:rPr>
              <w:t>3</w:t>
            </w:r>
          </w:p>
        </w:tc>
        <w:tc>
          <w:tcPr>
            <w:tcW w:w="2726" w:type="pct"/>
            <w:vAlign w:val="center"/>
          </w:tcPr>
          <w:p w14:paraId="263CF638">
            <w:pPr>
              <w:autoSpaceDE w:val="0"/>
              <w:autoSpaceDN w:val="0"/>
              <w:adjustRightInd w:val="0"/>
              <w:rPr>
                <w:rFonts w:ascii="宋体" w:hAnsi="宋体" w:cs="宋体"/>
                <w:b/>
                <w:color w:val="auto"/>
                <w:sz w:val="24"/>
                <w:lang w:val="zh-CN"/>
              </w:rPr>
            </w:pPr>
            <w:r>
              <w:rPr>
                <w:rFonts w:hint="eastAsia" w:ascii="宋体"/>
                <w:bCs/>
                <w:color w:val="auto"/>
                <w:sz w:val="24"/>
              </w:rPr>
              <w:t>缴税凭据或完税证明或免税证明材料</w:t>
            </w:r>
          </w:p>
        </w:tc>
        <w:tc>
          <w:tcPr>
            <w:tcW w:w="1015" w:type="pct"/>
            <w:vAlign w:val="center"/>
          </w:tcPr>
          <w:p w14:paraId="7F0FABDC">
            <w:pPr>
              <w:jc w:val="center"/>
              <w:rPr>
                <w:color w:val="auto"/>
              </w:rPr>
            </w:pPr>
            <w:r>
              <w:rPr>
                <w:rFonts w:hint="eastAsia" w:ascii="宋体" w:hAnsi="宋体" w:cs="宋体"/>
                <w:color w:val="auto"/>
                <w:sz w:val="24"/>
                <w:lang w:val="zh-CN"/>
              </w:rPr>
              <w:t>电子签章</w:t>
            </w:r>
          </w:p>
        </w:tc>
        <w:tc>
          <w:tcPr>
            <w:tcW w:w="778" w:type="pct"/>
          </w:tcPr>
          <w:p w14:paraId="687A1801">
            <w:pPr>
              <w:autoSpaceDE w:val="0"/>
              <w:autoSpaceDN w:val="0"/>
              <w:adjustRightInd w:val="0"/>
              <w:jc w:val="center"/>
              <w:rPr>
                <w:rFonts w:ascii="宋体" w:hAnsi="宋体" w:cs="宋体"/>
                <w:b/>
                <w:color w:val="auto"/>
                <w:sz w:val="24"/>
                <w:lang w:val="zh-CN"/>
              </w:rPr>
            </w:pPr>
          </w:p>
        </w:tc>
      </w:tr>
      <w:tr w14:paraId="4498BA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266EE35E">
            <w:pPr>
              <w:autoSpaceDE w:val="0"/>
              <w:autoSpaceDN w:val="0"/>
              <w:adjustRightInd w:val="0"/>
              <w:jc w:val="center"/>
              <w:rPr>
                <w:rFonts w:ascii="宋体" w:hAnsi="宋体" w:cs="宋体"/>
                <w:bCs/>
                <w:color w:val="auto"/>
                <w:sz w:val="24"/>
                <w:lang w:val="zh-CN"/>
              </w:rPr>
            </w:pPr>
            <w:r>
              <w:rPr>
                <w:rFonts w:hint="eastAsia" w:ascii="宋体" w:hAnsi="宋体" w:cs="宋体"/>
                <w:bCs/>
                <w:color w:val="auto"/>
                <w:sz w:val="24"/>
                <w:lang w:val="zh-CN"/>
              </w:rPr>
              <w:t>4</w:t>
            </w:r>
          </w:p>
        </w:tc>
        <w:tc>
          <w:tcPr>
            <w:tcW w:w="2726" w:type="pct"/>
            <w:vAlign w:val="center"/>
          </w:tcPr>
          <w:p w14:paraId="79EC2C28">
            <w:pPr>
              <w:autoSpaceDE w:val="0"/>
              <w:autoSpaceDN w:val="0"/>
              <w:adjustRightInd w:val="0"/>
              <w:rPr>
                <w:rFonts w:ascii="宋体"/>
                <w:bCs/>
                <w:color w:val="auto"/>
                <w:sz w:val="24"/>
              </w:rPr>
            </w:pPr>
            <w:r>
              <w:rPr>
                <w:rFonts w:hint="eastAsia" w:ascii="宋体"/>
                <w:bCs/>
                <w:color w:val="auto"/>
                <w:sz w:val="24"/>
              </w:rPr>
              <w:t>缴纳社会保险的凭据或不需要缴纳社会保险的证明文件</w:t>
            </w:r>
          </w:p>
        </w:tc>
        <w:tc>
          <w:tcPr>
            <w:tcW w:w="1015" w:type="pct"/>
            <w:vAlign w:val="center"/>
          </w:tcPr>
          <w:p w14:paraId="40BB98C1">
            <w:pPr>
              <w:jc w:val="center"/>
              <w:rPr>
                <w:color w:val="auto"/>
              </w:rPr>
            </w:pPr>
            <w:r>
              <w:rPr>
                <w:rFonts w:hint="eastAsia" w:ascii="宋体" w:hAnsi="宋体" w:cs="宋体"/>
                <w:color w:val="auto"/>
                <w:sz w:val="24"/>
                <w:lang w:val="zh-CN"/>
              </w:rPr>
              <w:t>电子签章</w:t>
            </w:r>
          </w:p>
        </w:tc>
        <w:tc>
          <w:tcPr>
            <w:tcW w:w="778" w:type="pct"/>
          </w:tcPr>
          <w:p w14:paraId="7A9EBBE5">
            <w:pPr>
              <w:autoSpaceDE w:val="0"/>
              <w:autoSpaceDN w:val="0"/>
              <w:adjustRightInd w:val="0"/>
              <w:jc w:val="center"/>
              <w:rPr>
                <w:rFonts w:ascii="宋体" w:hAnsi="宋体" w:cs="宋体"/>
                <w:b/>
                <w:color w:val="auto"/>
                <w:sz w:val="24"/>
                <w:lang w:val="zh-CN"/>
              </w:rPr>
            </w:pPr>
          </w:p>
        </w:tc>
      </w:tr>
      <w:tr w14:paraId="288FDD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0A5904B9">
            <w:pPr>
              <w:autoSpaceDE w:val="0"/>
              <w:autoSpaceDN w:val="0"/>
              <w:adjustRightInd w:val="0"/>
              <w:jc w:val="center"/>
              <w:rPr>
                <w:rFonts w:ascii="宋体" w:hAnsi="宋体" w:cs="宋体"/>
                <w:bCs/>
                <w:color w:val="auto"/>
                <w:sz w:val="24"/>
                <w:lang w:val="zh-CN"/>
              </w:rPr>
            </w:pPr>
            <w:r>
              <w:rPr>
                <w:rFonts w:hint="eastAsia" w:ascii="宋体" w:hAnsi="宋体" w:cs="宋体"/>
                <w:bCs/>
                <w:color w:val="auto"/>
                <w:sz w:val="24"/>
                <w:lang w:val="zh-CN"/>
              </w:rPr>
              <w:t>5</w:t>
            </w:r>
          </w:p>
        </w:tc>
        <w:tc>
          <w:tcPr>
            <w:tcW w:w="2726" w:type="pct"/>
            <w:vAlign w:val="center"/>
          </w:tcPr>
          <w:p w14:paraId="17B8DB09">
            <w:pPr>
              <w:autoSpaceDE w:val="0"/>
              <w:autoSpaceDN w:val="0"/>
              <w:adjustRightInd w:val="0"/>
              <w:rPr>
                <w:rFonts w:ascii="宋体"/>
                <w:bCs/>
                <w:color w:val="auto"/>
                <w:sz w:val="24"/>
              </w:rPr>
            </w:pPr>
            <w:r>
              <w:rPr>
                <w:rFonts w:hint="eastAsia" w:ascii="宋体"/>
                <w:bCs/>
                <w:color w:val="auto"/>
                <w:sz w:val="24"/>
              </w:rPr>
              <w:t>三年内在经营活动中没有重大违法记录的声明</w:t>
            </w:r>
          </w:p>
        </w:tc>
        <w:tc>
          <w:tcPr>
            <w:tcW w:w="1015" w:type="pct"/>
            <w:vAlign w:val="center"/>
          </w:tcPr>
          <w:p w14:paraId="5A287D3A">
            <w:pPr>
              <w:jc w:val="center"/>
              <w:rPr>
                <w:color w:val="auto"/>
              </w:rPr>
            </w:pPr>
            <w:r>
              <w:rPr>
                <w:rFonts w:hint="eastAsia" w:ascii="宋体" w:hAnsi="宋体" w:cs="宋体"/>
                <w:color w:val="auto"/>
                <w:sz w:val="24"/>
                <w:lang w:val="zh-CN"/>
              </w:rPr>
              <w:t>电子签章</w:t>
            </w:r>
          </w:p>
        </w:tc>
        <w:tc>
          <w:tcPr>
            <w:tcW w:w="778" w:type="pct"/>
          </w:tcPr>
          <w:p w14:paraId="5B7B8F4B">
            <w:pPr>
              <w:autoSpaceDE w:val="0"/>
              <w:autoSpaceDN w:val="0"/>
              <w:adjustRightInd w:val="0"/>
              <w:jc w:val="center"/>
              <w:rPr>
                <w:rFonts w:ascii="宋体" w:hAnsi="宋体" w:cs="宋体"/>
                <w:b/>
                <w:color w:val="auto"/>
                <w:sz w:val="24"/>
                <w:lang w:val="zh-CN"/>
              </w:rPr>
            </w:pPr>
          </w:p>
        </w:tc>
      </w:tr>
      <w:tr w14:paraId="399979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3667D507">
            <w:pPr>
              <w:autoSpaceDE w:val="0"/>
              <w:autoSpaceDN w:val="0"/>
              <w:adjustRightInd w:val="0"/>
              <w:jc w:val="center"/>
              <w:rPr>
                <w:rFonts w:ascii="宋体" w:hAnsi="宋体" w:cs="宋体"/>
                <w:bCs/>
                <w:color w:val="auto"/>
                <w:sz w:val="24"/>
                <w:lang w:val="zh-CN"/>
              </w:rPr>
            </w:pPr>
            <w:r>
              <w:rPr>
                <w:rFonts w:hint="eastAsia" w:ascii="宋体" w:hAnsi="宋体" w:cs="宋体"/>
                <w:bCs/>
                <w:color w:val="auto"/>
                <w:sz w:val="24"/>
                <w:lang w:val="zh-CN"/>
              </w:rPr>
              <w:t>6</w:t>
            </w:r>
          </w:p>
        </w:tc>
        <w:tc>
          <w:tcPr>
            <w:tcW w:w="2726" w:type="pct"/>
            <w:vAlign w:val="center"/>
          </w:tcPr>
          <w:p w14:paraId="455818BB">
            <w:pPr>
              <w:autoSpaceDE w:val="0"/>
              <w:autoSpaceDN w:val="0"/>
              <w:adjustRightInd w:val="0"/>
              <w:rPr>
                <w:rFonts w:ascii="宋体"/>
                <w:bCs/>
                <w:color w:val="auto"/>
                <w:sz w:val="24"/>
              </w:rPr>
            </w:pPr>
            <w:r>
              <w:rPr>
                <w:rFonts w:hint="eastAsia" w:ascii="宋体"/>
                <w:bCs/>
                <w:color w:val="auto"/>
                <w:sz w:val="24"/>
              </w:rPr>
              <w:t>招标文件第一章《投标邀请》中投标人特定资格条件的证明材料（如果有，提供）</w:t>
            </w:r>
          </w:p>
        </w:tc>
        <w:tc>
          <w:tcPr>
            <w:tcW w:w="1015" w:type="pct"/>
            <w:vAlign w:val="center"/>
          </w:tcPr>
          <w:p w14:paraId="5EB1D5FD">
            <w:pPr>
              <w:jc w:val="center"/>
              <w:rPr>
                <w:color w:val="auto"/>
              </w:rPr>
            </w:pPr>
            <w:r>
              <w:rPr>
                <w:rFonts w:hint="eastAsia" w:ascii="宋体" w:hAnsi="宋体" w:cs="宋体"/>
                <w:color w:val="auto"/>
                <w:sz w:val="24"/>
                <w:lang w:val="zh-CN"/>
              </w:rPr>
              <w:t>电子签章</w:t>
            </w:r>
          </w:p>
        </w:tc>
        <w:tc>
          <w:tcPr>
            <w:tcW w:w="778" w:type="pct"/>
          </w:tcPr>
          <w:p w14:paraId="2730AB70">
            <w:pPr>
              <w:autoSpaceDE w:val="0"/>
              <w:autoSpaceDN w:val="0"/>
              <w:adjustRightInd w:val="0"/>
              <w:jc w:val="center"/>
              <w:rPr>
                <w:rFonts w:ascii="宋体" w:hAnsi="宋体" w:cs="宋体"/>
                <w:b/>
                <w:color w:val="auto"/>
                <w:sz w:val="24"/>
                <w:lang w:val="zh-CN"/>
              </w:rPr>
            </w:pPr>
          </w:p>
        </w:tc>
      </w:tr>
      <w:tr w14:paraId="5F06E6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738B453D">
            <w:pPr>
              <w:autoSpaceDE w:val="0"/>
              <w:autoSpaceDN w:val="0"/>
              <w:adjustRightInd w:val="0"/>
              <w:jc w:val="center"/>
              <w:rPr>
                <w:rFonts w:ascii="宋体" w:hAnsi="宋体" w:cs="宋体"/>
                <w:bCs/>
                <w:color w:val="auto"/>
                <w:sz w:val="24"/>
                <w:lang w:val="zh-CN"/>
              </w:rPr>
            </w:pPr>
            <w:r>
              <w:rPr>
                <w:rFonts w:hint="eastAsia" w:ascii="宋体" w:hAnsi="宋体" w:cs="宋体"/>
                <w:bCs/>
                <w:color w:val="auto"/>
                <w:sz w:val="24"/>
                <w:lang w:val="zh-CN"/>
              </w:rPr>
              <w:t>7</w:t>
            </w:r>
          </w:p>
        </w:tc>
        <w:tc>
          <w:tcPr>
            <w:tcW w:w="2726" w:type="pct"/>
            <w:vAlign w:val="center"/>
          </w:tcPr>
          <w:p w14:paraId="68493AE6">
            <w:pPr>
              <w:autoSpaceDE w:val="0"/>
              <w:autoSpaceDN w:val="0"/>
              <w:adjustRightInd w:val="0"/>
              <w:rPr>
                <w:rFonts w:ascii="宋体"/>
                <w:bCs/>
                <w:color w:val="auto"/>
                <w:sz w:val="24"/>
              </w:rPr>
            </w:pPr>
            <w:r>
              <w:rPr>
                <w:rFonts w:hint="eastAsia" w:ascii="宋体"/>
                <w:bCs/>
                <w:color w:val="auto"/>
                <w:sz w:val="24"/>
              </w:rPr>
              <w:t>联合体协议书（如果是，提供）</w:t>
            </w:r>
          </w:p>
        </w:tc>
        <w:tc>
          <w:tcPr>
            <w:tcW w:w="1015" w:type="pct"/>
            <w:vAlign w:val="center"/>
          </w:tcPr>
          <w:p w14:paraId="173BDA7E">
            <w:pPr>
              <w:jc w:val="center"/>
              <w:rPr>
                <w:color w:val="auto"/>
              </w:rPr>
            </w:pPr>
            <w:r>
              <w:rPr>
                <w:rFonts w:hint="eastAsia" w:ascii="宋体" w:hAnsi="宋体" w:cs="宋体"/>
                <w:color w:val="auto"/>
                <w:sz w:val="24"/>
                <w:lang w:val="zh-CN"/>
              </w:rPr>
              <w:t>电子签章</w:t>
            </w:r>
          </w:p>
        </w:tc>
        <w:tc>
          <w:tcPr>
            <w:tcW w:w="778" w:type="pct"/>
          </w:tcPr>
          <w:p w14:paraId="17D2AE10">
            <w:pPr>
              <w:autoSpaceDE w:val="0"/>
              <w:autoSpaceDN w:val="0"/>
              <w:adjustRightInd w:val="0"/>
              <w:jc w:val="center"/>
              <w:rPr>
                <w:rFonts w:ascii="宋体" w:hAnsi="宋体" w:cs="宋体"/>
                <w:b/>
                <w:color w:val="auto"/>
                <w:sz w:val="24"/>
                <w:lang w:val="zh-CN"/>
              </w:rPr>
            </w:pPr>
          </w:p>
        </w:tc>
      </w:tr>
      <w:tr w14:paraId="601E33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508F45A7">
            <w:pPr>
              <w:autoSpaceDE w:val="0"/>
              <w:autoSpaceDN w:val="0"/>
              <w:adjustRightInd w:val="0"/>
              <w:jc w:val="center"/>
              <w:rPr>
                <w:rFonts w:ascii="宋体" w:hAnsi="宋体" w:cs="宋体"/>
                <w:bCs/>
                <w:color w:val="auto"/>
                <w:sz w:val="24"/>
                <w:lang w:val="zh-CN"/>
              </w:rPr>
            </w:pPr>
            <w:r>
              <w:rPr>
                <w:rFonts w:hint="eastAsia" w:ascii="宋体" w:hAnsi="宋体" w:cs="宋体"/>
                <w:bCs/>
                <w:color w:val="auto"/>
                <w:sz w:val="24"/>
              </w:rPr>
              <w:t>8</w:t>
            </w:r>
          </w:p>
        </w:tc>
        <w:tc>
          <w:tcPr>
            <w:tcW w:w="2726" w:type="pct"/>
            <w:vAlign w:val="center"/>
          </w:tcPr>
          <w:p w14:paraId="24FF5EE0">
            <w:pPr>
              <w:autoSpaceDE w:val="0"/>
              <w:autoSpaceDN w:val="0"/>
              <w:adjustRightInd w:val="0"/>
              <w:rPr>
                <w:rFonts w:ascii="宋体"/>
                <w:bCs/>
                <w:color w:val="auto"/>
                <w:sz w:val="24"/>
              </w:rPr>
            </w:pPr>
            <w:r>
              <w:rPr>
                <w:rFonts w:hint="eastAsia" w:ascii="宋体"/>
                <w:bCs/>
                <w:color w:val="auto"/>
                <w:sz w:val="24"/>
              </w:rPr>
              <w:t>分包意向</w:t>
            </w:r>
            <w:r>
              <w:rPr>
                <w:rFonts w:hint="eastAsia" w:ascii="宋体"/>
                <w:bCs/>
                <w:color w:val="auto"/>
                <w:sz w:val="24"/>
                <w:lang w:val="zh-CN"/>
              </w:rPr>
              <w:t>协议</w:t>
            </w:r>
            <w:r>
              <w:rPr>
                <w:rFonts w:hint="eastAsia" w:ascii="宋体"/>
                <w:bCs/>
                <w:color w:val="auto"/>
                <w:sz w:val="24"/>
              </w:rPr>
              <w:t>（如果是，提供）</w:t>
            </w:r>
          </w:p>
        </w:tc>
        <w:tc>
          <w:tcPr>
            <w:tcW w:w="1015" w:type="pct"/>
            <w:vAlign w:val="center"/>
          </w:tcPr>
          <w:p w14:paraId="7D037C7F">
            <w:pPr>
              <w:jc w:val="center"/>
              <w:rPr>
                <w:rFonts w:ascii="宋体" w:hAnsi="宋体" w:cs="宋体"/>
                <w:color w:val="auto"/>
                <w:sz w:val="24"/>
                <w:lang w:val="zh-CN"/>
              </w:rPr>
            </w:pPr>
            <w:r>
              <w:rPr>
                <w:rFonts w:hint="eastAsia" w:ascii="宋体" w:hAnsi="宋体" w:cs="宋体"/>
                <w:color w:val="auto"/>
                <w:sz w:val="24"/>
                <w:lang w:val="zh-CN"/>
              </w:rPr>
              <w:t>电子签章</w:t>
            </w:r>
          </w:p>
        </w:tc>
        <w:tc>
          <w:tcPr>
            <w:tcW w:w="778" w:type="pct"/>
          </w:tcPr>
          <w:p w14:paraId="2A38798B">
            <w:pPr>
              <w:autoSpaceDE w:val="0"/>
              <w:autoSpaceDN w:val="0"/>
              <w:adjustRightInd w:val="0"/>
              <w:jc w:val="center"/>
              <w:rPr>
                <w:rFonts w:ascii="宋体" w:hAnsi="宋体" w:cs="宋体"/>
                <w:b/>
                <w:color w:val="auto"/>
                <w:sz w:val="24"/>
                <w:lang w:val="zh-CN"/>
              </w:rPr>
            </w:pPr>
          </w:p>
        </w:tc>
      </w:tr>
      <w:tr w14:paraId="025EE7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6C1405AD">
            <w:pPr>
              <w:autoSpaceDE w:val="0"/>
              <w:autoSpaceDN w:val="0"/>
              <w:adjustRightInd w:val="0"/>
              <w:jc w:val="center"/>
              <w:rPr>
                <w:rFonts w:ascii="宋体" w:hAnsi="宋体" w:cs="宋体"/>
                <w:bCs/>
                <w:color w:val="auto"/>
                <w:sz w:val="24"/>
                <w:lang w:val="zh-CN"/>
              </w:rPr>
            </w:pPr>
            <w:r>
              <w:rPr>
                <w:rFonts w:hint="eastAsia" w:ascii="宋体" w:hAnsi="宋体" w:cs="宋体"/>
                <w:bCs/>
                <w:color w:val="auto"/>
                <w:sz w:val="24"/>
                <w:lang w:val="zh-CN"/>
              </w:rPr>
              <w:t>9</w:t>
            </w:r>
          </w:p>
        </w:tc>
        <w:tc>
          <w:tcPr>
            <w:tcW w:w="2726" w:type="pct"/>
            <w:vAlign w:val="center"/>
          </w:tcPr>
          <w:p w14:paraId="5D22452A">
            <w:pPr>
              <w:autoSpaceDE w:val="0"/>
              <w:autoSpaceDN w:val="0"/>
              <w:adjustRightInd w:val="0"/>
              <w:rPr>
                <w:rFonts w:ascii="宋体"/>
                <w:bCs/>
                <w:color w:val="auto"/>
                <w:sz w:val="24"/>
              </w:rPr>
            </w:pPr>
            <w:r>
              <w:rPr>
                <w:rFonts w:hint="eastAsia" w:ascii="宋体"/>
                <w:bCs/>
                <w:color w:val="auto"/>
                <w:sz w:val="24"/>
              </w:rPr>
              <w:t>投标人有关资格条件声明函</w:t>
            </w:r>
          </w:p>
        </w:tc>
        <w:tc>
          <w:tcPr>
            <w:tcW w:w="1015" w:type="pct"/>
            <w:vAlign w:val="center"/>
          </w:tcPr>
          <w:p w14:paraId="0F2F9A6D">
            <w:pPr>
              <w:jc w:val="center"/>
              <w:rPr>
                <w:color w:val="auto"/>
              </w:rPr>
            </w:pPr>
            <w:r>
              <w:rPr>
                <w:rFonts w:hint="eastAsia" w:ascii="宋体" w:hAnsi="宋体" w:cs="宋体"/>
                <w:color w:val="auto"/>
                <w:sz w:val="24"/>
                <w:lang w:val="zh-CN"/>
              </w:rPr>
              <w:t>电子签章</w:t>
            </w:r>
          </w:p>
        </w:tc>
        <w:tc>
          <w:tcPr>
            <w:tcW w:w="778" w:type="pct"/>
          </w:tcPr>
          <w:p w14:paraId="4761A084">
            <w:pPr>
              <w:autoSpaceDE w:val="0"/>
              <w:autoSpaceDN w:val="0"/>
              <w:adjustRightInd w:val="0"/>
              <w:jc w:val="center"/>
              <w:rPr>
                <w:rFonts w:ascii="宋体" w:hAnsi="宋体" w:cs="宋体"/>
                <w:b/>
                <w:color w:val="auto"/>
                <w:sz w:val="24"/>
                <w:lang w:val="zh-CN"/>
              </w:rPr>
            </w:pPr>
          </w:p>
        </w:tc>
      </w:tr>
      <w:tr w14:paraId="7D231E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4921DC4A">
            <w:pPr>
              <w:autoSpaceDE w:val="0"/>
              <w:autoSpaceDN w:val="0"/>
              <w:adjustRightInd w:val="0"/>
              <w:jc w:val="center"/>
              <w:rPr>
                <w:rFonts w:ascii="宋体" w:hAnsi="宋体" w:cs="宋体"/>
                <w:bCs/>
                <w:color w:val="auto"/>
                <w:sz w:val="24"/>
                <w:lang w:val="zh-CN"/>
              </w:rPr>
            </w:pPr>
            <w:r>
              <w:rPr>
                <w:rFonts w:hint="eastAsia" w:ascii="宋体" w:hAnsi="宋体" w:cs="宋体"/>
                <w:bCs/>
                <w:color w:val="auto"/>
                <w:sz w:val="24"/>
                <w:lang w:val="zh-CN"/>
              </w:rPr>
              <w:t>10</w:t>
            </w:r>
          </w:p>
        </w:tc>
        <w:tc>
          <w:tcPr>
            <w:tcW w:w="2726" w:type="pct"/>
            <w:vAlign w:val="center"/>
          </w:tcPr>
          <w:p w14:paraId="08D07FAE">
            <w:pPr>
              <w:autoSpaceDE w:val="0"/>
              <w:autoSpaceDN w:val="0"/>
              <w:adjustRightInd w:val="0"/>
              <w:rPr>
                <w:rFonts w:ascii="宋体" w:hAnsi="宋体" w:cs="Courier New"/>
                <w:color w:val="auto"/>
                <w:sz w:val="24"/>
              </w:rPr>
            </w:pPr>
            <w:r>
              <w:rPr>
                <w:rFonts w:hint="eastAsia" w:ascii="宋体" w:hAnsi="宋体" w:cs="Courier New"/>
                <w:color w:val="auto"/>
                <w:sz w:val="24"/>
              </w:rPr>
              <w:t>投标人认为需提供的其它相关资格证明材料（如果有，提供）</w:t>
            </w:r>
          </w:p>
        </w:tc>
        <w:tc>
          <w:tcPr>
            <w:tcW w:w="1015" w:type="pct"/>
            <w:vAlign w:val="center"/>
          </w:tcPr>
          <w:p w14:paraId="3FD0516A">
            <w:pPr>
              <w:jc w:val="center"/>
              <w:rPr>
                <w:color w:val="auto"/>
              </w:rPr>
            </w:pPr>
            <w:r>
              <w:rPr>
                <w:rFonts w:hint="eastAsia" w:ascii="宋体" w:hAnsi="宋体" w:cs="宋体"/>
                <w:color w:val="auto"/>
                <w:sz w:val="24"/>
                <w:lang w:val="zh-CN"/>
              </w:rPr>
              <w:t>电子签章</w:t>
            </w:r>
          </w:p>
        </w:tc>
        <w:tc>
          <w:tcPr>
            <w:tcW w:w="778" w:type="pct"/>
          </w:tcPr>
          <w:p w14:paraId="7A7F9E7B">
            <w:pPr>
              <w:autoSpaceDE w:val="0"/>
              <w:autoSpaceDN w:val="0"/>
              <w:adjustRightInd w:val="0"/>
              <w:jc w:val="center"/>
              <w:rPr>
                <w:rFonts w:ascii="宋体" w:hAnsi="宋体" w:cs="宋体"/>
                <w:b/>
                <w:color w:val="auto"/>
                <w:sz w:val="24"/>
                <w:lang w:val="zh-CN"/>
              </w:rPr>
            </w:pPr>
          </w:p>
        </w:tc>
      </w:tr>
      <w:tr w14:paraId="53F7FA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14:paraId="02A34FD9">
            <w:pPr>
              <w:autoSpaceDE w:val="0"/>
              <w:autoSpaceDN w:val="0"/>
              <w:adjustRightInd w:val="0"/>
              <w:jc w:val="center"/>
              <w:rPr>
                <w:rFonts w:ascii="宋体" w:hAnsi="宋体" w:cs="宋体"/>
                <w:b/>
                <w:color w:val="auto"/>
                <w:sz w:val="24"/>
                <w:lang w:val="zh-CN"/>
              </w:rPr>
            </w:pPr>
            <w:r>
              <w:rPr>
                <w:rStyle w:val="20"/>
                <w:rFonts w:hint="eastAsia" w:ascii="黑体" w:hAnsi="黑体" w:eastAsia="黑体" w:cs="黑体"/>
                <w:b w:val="0"/>
                <w:bCs w:val="0"/>
                <w:color w:val="auto"/>
                <w:sz w:val="30"/>
                <w:szCs w:val="30"/>
              </w:rPr>
              <w:t>第二部分  商务文件</w:t>
            </w:r>
          </w:p>
        </w:tc>
      </w:tr>
      <w:tr w14:paraId="22C231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2DE3BF16">
            <w:pPr>
              <w:autoSpaceDE w:val="0"/>
              <w:autoSpaceDN w:val="0"/>
              <w:adjustRightInd w:val="0"/>
              <w:jc w:val="center"/>
              <w:rPr>
                <w:rFonts w:ascii="宋体" w:hAnsi="宋体"/>
                <w:color w:val="auto"/>
                <w:kern w:val="0"/>
                <w:sz w:val="24"/>
              </w:rPr>
            </w:pPr>
            <w:r>
              <w:rPr>
                <w:rFonts w:hint="eastAsia" w:ascii="宋体" w:hAnsi="宋体"/>
                <w:color w:val="auto"/>
                <w:kern w:val="0"/>
                <w:sz w:val="24"/>
              </w:rPr>
              <w:t>1</w:t>
            </w:r>
          </w:p>
        </w:tc>
        <w:tc>
          <w:tcPr>
            <w:tcW w:w="2726" w:type="pct"/>
            <w:vAlign w:val="center"/>
          </w:tcPr>
          <w:p w14:paraId="42542311">
            <w:pPr>
              <w:autoSpaceDE w:val="0"/>
              <w:autoSpaceDN w:val="0"/>
              <w:adjustRightInd w:val="0"/>
              <w:rPr>
                <w:rFonts w:ascii="宋体" w:hAnsi="宋体" w:cs="宋体"/>
                <w:b/>
                <w:color w:val="auto"/>
                <w:sz w:val="24"/>
                <w:lang w:val="zh-CN"/>
              </w:rPr>
            </w:pPr>
            <w:r>
              <w:rPr>
                <w:rFonts w:hint="eastAsia" w:ascii="宋体" w:hAnsi="宋体"/>
                <w:color w:val="auto"/>
                <w:kern w:val="0"/>
                <w:sz w:val="24"/>
              </w:rPr>
              <w:t>投标函</w:t>
            </w:r>
          </w:p>
        </w:tc>
        <w:tc>
          <w:tcPr>
            <w:tcW w:w="1015" w:type="pct"/>
            <w:vAlign w:val="center"/>
          </w:tcPr>
          <w:p w14:paraId="1218B115">
            <w:pPr>
              <w:jc w:val="center"/>
              <w:rPr>
                <w:color w:val="auto"/>
              </w:rPr>
            </w:pPr>
            <w:r>
              <w:rPr>
                <w:rFonts w:hint="eastAsia" w:ascii="宋体" w:hAnsi="宋体" w:cs="宋体"/>
                <w:color w:val="auto"/>
                <w:sz w:val="24"/>
                <w:lang w:val="zh-CN"/>
              </w:rPr>
              <w:t>电子签章</w:t>
            </w:r>
          </w:p>
        </w:tc>
        <w:tc>
          <w:tcPr>
            <w:tcW w:w="778" w:type="pct"/>
          </w:tcPr>
          <w:p w14:paraId="05184A4E">
            <w:pPr>
              <w:autoSpaceDE w:val="0"/>
              <w:autoSpaceDN w:val="0"/>
              <w:adjustRightInd w:val="0"/>
              <w:jc w:val="center"/>
              <w:rPr>
                <w:rFonts w:ascii="宋体" w:hAnsi="宋体" w:cs="宋体"/>
                <w:b/>
                <w:color w:val="auto"/>
                <w:sz w:val="24"/>
                <w:lang w:val="zh-CN"/>
              </w:rPr>
            </w:pPr>
          </w:p>
        </w:tc>
      </w:tr>
      <w:tr w14:paraId="782DB9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002C079C">
            <w:pPr>
              <w:autoSpaceDE w:val="0"/>
              <w:autoSpaceDN w:val="0"/>
              <w:adjustRightInd w:val="0"/>
              <w:jc w:val="center"/>
              <w:rPr>
                <w:rFonts w:ascii="宋体" w:hAnsi="宋体"/>
                <w:color w:val="auto"/>
                <w:kern w:val="0"/>
                <w:sz w:val="24"/>
              </w:rPr>
            </w:pPr>
            <w:r>
              <w:rPr>
                <w:rFonts w:hint="eastAsia" w:ascii="宋体" w:hAnsi="宋体"/>
                <w:color w:val="auto"/>
                <w:kern w:val="0"/>
                <w:sz w:val="24"/>
              </w:rPr>
              <w:t>2</w:t>
            </w:r>
          </w:p>
        </w:tc>
        <w:tc>
          <w:tcPr>
            <w:tcW w:w="2726" w:type="pct"/>
            <w:vAlign w:val="center"/>
          </w:tcPr>
          <w:p w14:paraId="13A2BF35">
            <w:pPr>
              <w:autoSpaceDE w:val="0"/>
              <w:autoSpaceDN w:val="0"/>
              <w:adjustRightInd w:val="0"/>
              <w:rPr>
                <w:rFonts w:ascii="宋体" w:hAnsi="宋体"/>
                <w:color w:val="auto"/>
                <w:kern w:val="0"/>
                <w:sz w:val="24"/>
              </w:rPr>
            </w:pPr>
            <w:r>
              <w:rPr>
                <w:rFonts w:hint="eastAsia" w:ascii="宋体" w:hAnsi="宋体"/>
                <w:color w:val="auto"/>
                <w:kern w:val="0"/>
                <w:sz w:val="24"/>
              </w:rPr>
              <w:t>法定代表人授权书</w:t>
            </w:r>
          </w:p>
        </w:tc>
        <w:tc>
          <w:tcPr>
            <w:tcW w:w="1015" w:type="pct"/>
            <w:vAlign w:val="center"/>
          </w:tcPr>
          <w:p w14:paraId="5699E90F">
            <w:pPr>
              <w:jc w:val="center"/>
              <w:rPr>
                <w:color w:val="auto"/>
              </w:rPr>
            </w:pPr>
            <w:r>
              <w:rPr>
                <w:rFonts w:hint="eastAsia" w:ascii="宋体" w:hAnsi="宋体" w:cs="宋体"/>
                <w:color w:val="auto"/>
                <w:sz w:val="24"/>
                <w:lang w:val="zh-CN"/>
              </w:rPr>
              <w:t>电子签章</w:t>
            </w:r>
          </w:p>
        </w:tc>
        <w:tc>
          <w:tcPr>
            <w:tcW w:w="778" w:type="pct"/>
          </w:tcPr>
          <w:p w14:paraId="5FEB53C3">
            <w:pPr>
              <w:autoSpaceDE w:val="0"/>
              <w:autoSpaceDN w:val="0"/>
              <w:adjustRightInd w:val="0"/>
              <w:jc w:val="center"/>
              <w:rPr>
                <w:rFonts w:ascii="宋体" w:hAnsi="宋体" w:cs="宋体"/>
                <w:b/>
                <w:color w:val="auto"/>
                <w:sz w:val="24"/>
                <w:lang w:val="zh-CN"/>
              </w:rPr>
            </w:pPr>
          </w:p>
        </w:tc>
      </w:tr>
      <w:tr w14:paraId="078C75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22D3E136">
            <w:pPr>
              <w:autoSpaceDE w:val="0"/>
              <w:autoSpaceDN w:val="0"/>
              <w:adjustRightInd w:val="0"/>
              <w:jc w:val="center"/>
              <w:rPr>
                <w:rFonts w:ascii="宋体" w:hAnsi="宋体"/>
                <w:color w:val="auto"/>
                <w:kern w:val="0"/>
                <w:sz w:val="24"/>
              </w:rPr>
            </w:pPr>
            <w:r>
              <w:rPr>
                <w:rFonts w:hint="eastAsia" w:ascii="宋体" w:hAnsi="宋体"/>
                <w:color w:val="auto"/>
                <w:kern w:val="0"/>
                <w:sz w:val="24"/>
              </w:rPr>
              <w:t>3</w:t>
            </w:r>
          </w:p>
        </w:tc>
        <w:tc>
          <w:tcPr>
            <w:tcW w:w="2726" w:type="pct"/>
            <w:vAlign w:val="center"/>
          </w:tcPr>
          <w:p w14:paraId="0C56C0B0">
            <w:pPr>
              <w:autoSpaceDE w:val="0"/>
              <w:autoSpaceDN w:val="0"/>
              <w:adjustRightInd w:val="0"/>
              <w:rPr>
                <w:rFonts w:ascii="宋体" w:hAnsi="宋体"/>
                <w:color w:val="auto"/>
                <w:kern w:val="0"/>
                <w:sz w:val="24"/>
              </w:rPr>
            </w:pPr>
            <w:r>
              <w:rPr>
                <w:rFonts w:hint="eastAsia" w:ascii="宋体" w:hAnsi="宋体"/>
                <w:color w:val="auto"/>
                <w:kern w:val="0"/>
                <w:sz w:val="24"/>
              </w:rPr>
              <w:t>商务条款偏离表</w:t>
            </w:r>
          </w:p>
        </w:tc>
        <w:tc>
          <w:tcPr>
            <w:tcW w:w="1015" w:type="pct"/>
            <w:vAlign w:val="center"/>
          </w:tcPr>
          <w:p w14:paraId="0A4836EE">
            <w:pPr>
              <w:jc w:val="center"/>
              <w:rPr>
                <w:color w:val="auto"/>
              </w:rPr>
            </w:pPr>
            <w:r>
              <w:rPr>
                <w:rFonts w:hint="eastAsia" w:ascii="宋体" w:hAnsi="宋体" w:cs="宋体"/>
                <w:color w:val="auto"/>
                <w:sz w:val="24"/>
                <w:lang w:val="zh-CN"/>
              </w:rPr>
              <w:t>电子签章</w:t>
            </w:r>
          </w:p>
        </w:tc>
        <w:tc>
          <w:tcPr>
            <w:tcW w:w="778" w:type="pct"/>
          </w:tcPr>
          <w:p w14:paraId="1430E1A7">
            <w:pPr>
              <w:autoSpaceDE w:val="0"/>
              <w:autoSpaceDN w:val="0"/>
              <w:adjustRightInd w:val="0"/>
              <w:jc w:val="center"/>
              <w:rPr>
                <w:rFonts w:ascii="宋体" w:hAnsi="宋体" w:cs="宋体"/>
                <w:b/>
                <w:color w:val="auto"/>
                <w:sz w:val="24"/>
                <w:lang w:val="zh-CN"/>
              </w:rPr>
            </w:pPr>
          </w:p>
        </w:tc>
      </w:tr>
      <w:tr w14:paraId="3D0113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2856F175">
            <w:pPr>
              <w:autoSpaceDE w:val="0"/>
              <w:autoSpaceDN w:val="0"/>
              <w:adjustRightInd w:val="0"/>
              <w:jc w:val="center"/>
              <w:rPr>
                <w:rFonts w:ascii="宋体" w:hAnsi="宋体"/>
                <w:color w:val="auto"/>
                <w:kern w:val="0"/>
                <w:sz w:val="24"/>
              </w:rPr>
            </w:pPr>
            <w:r>
              <w:rPr>
                <w:rFonts w:hint="eastAsia" w:ascii="宋体" w:hAnsi="宋体"/>
                <w:color w:val="auto"/>
                <w:kern w:val="0"/>
                <w:sz w:val="24"/>
              </w:rPr>
              <w:t>4</w:t>
            </w:r>
          </w:p>
        </w:tc>
        <w:tc>
          <w:tcPr>
            <w:tcW w:w="2726" w:type="pct"/>
            <w:vAlign w:val="center"/>
          </w:tcPr>
          <w:p w14:paraId="4ED8E717">
            <w:pPr>
              <w:autoSpaceDE w:val="0"/>
              <w:autoSpaceDN w:val="0"/>
              <w:adjustRightInd w:val="0"/>
              <w:rPr>
                <w:rFonts w:ascii="宋体" w:hAnsi="宋体"/>
                <w:color w:val="auto"/>
                <w:kern w:val="0"/>
                <w:sz w:val="24"/>
              </w:rPr>
            </w:pPr>
            <w:r>
              <w:rPr>
                <w:rFonts w:hint="eastAsia" w:ascii="宋体" w:hAnsi="宋体"/>
                <w:color w:val="auto"/>
                <w:kern w:val="0"/>
                <w:sz w:val="24"/>
              </w:rPr>
              <w:t>项目负责人、管理及技术人员一览表</w:t>
            </w:r>
          </w:p>
        </w:tc>
        <w:tc>
          <w:tcPr>
            <w:tcW w:w="1015" w:type="pct"/>
            <w:vAlign w:val="center"/>
          </w:tcPr>
          <w:p w14:paraId="129DB188">
            <w:pPr>
              <w:jc w:val="center"/>
              <w:rPr>
                <w:color w:val="auto"/>
              </w:rPr>
            </w:pPr>
            <w:r>
              <w:rPr>
                <w:rFonts w:hint="eastAsia" w:ascii="宋体" w:hAnsi="宋体" w:cs="宋体"/>
                <w:color w:val="auto"/>
                <w:sz w:val="24"/>
                <w:lang w:val="zh-CN"/>
              </w:rPr>
              <w:t>电子签章</w:t>
            </w:r>
          </w:p>
        </w:tc>
        <w:tc>
          <w:tcPr>
            <w:tcW w:w="778" w:type="pct"/>
          </w:tcPr>
          <w:p w14:paraId="07B3017E">
            <w:pPr>
              <w:autoSpaceDE w:val="0"/>
              <w:autoSpaceDN w:val="0"/>
              <w:adjustRightInd w:val="0"/>
              <w:jc w:val="center"/>
              <w:rPr>
                <w:rFonts w:ascii="宋体" w:hAnsi="宋体" w:cs="宋体"/>
                <w:b/>
                <w:color w:val="auto"/>
                <w:sz w:val="24"/>
                <w:lang w:val="zh-CN"/>
              </w:rPr>
            </w:pPr>
          </w:p>
        </w:tc>
      </w:tr>
      <w:tr w14:paraId="7DBD75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4246BFE0">
            <w:pPr>
              <w:autoSpaceDE w:val="0"/>
              <w:autoSpaceDN w:val="0"/>
              <w:adjustRightInd w:val="0"/>
              <w:jc w:val="center"/>
              <w:rPr>
                <w:rFonts w:ascii="宋体" w:hAnsi="宋体"/>
                <w:color w:val="auto"/>
                <w:kern w:val="0"/>
                <w:sz w:val="24"/>
              </w:rPr>
            </w:pPr>
            <w:r>
              <w:rPr>
                <w:rFonts w:hint="eastAsia" w:ascii="宋体" w:hAnsi="宋体"/>
                <w:color w:val="auto"/>
                <w:kern w:val="0"/>
                <w:sz w:val="24"/>
              </w:rPr>
              <w:t>5</w:t>
            </w:r>
          </w:p>
        </w:tc>
        <w:tc>
          <w:tcPr>
            <w:tcW w:w="2726" w:type="pct"/>
            <w:vAlign w:val="center"/>
          </w:tcPr>
          <w:p w14:paraId="4142A54F">
            <w:pPr>
              <w:autoSpaceDE w:val="0"/>
              <w:autoSpaceDN w:val="0"/>
              <w:adjustRightInd w:val="0"/>
              <w:rPr>
                <w:rFonts w:ascii="宋体" w:hAnsi="宋体"/>
                <w:color w:val="auto"/>
                <w:kern w:val="0"/>
                <w:sz w:val="24"/>
              </w:rPr>
            </w:pPr>
            <w:r>
              <w:rPr>
                <w:rFonts w:hint="eastAsia" w:ascii="宋体" w:hAnsi="宋体"/>
                <w:color w:val="auto"/>
                <w:kern w:val="0"/>
                <w:sz w:val="24"/>
              </w:rPr>
              <w:t>类似项目业绩一览表（如果有，提供）</w:t>
            </w:r>
          </w:p>
        </w:tc>
        <w:tc>
          <w:tcPr>
            <w:tcW w:w="1015" w:type="pct"/>
            <w:vAlign w:val="center"/>
          </w:tcPr>
          <w:p w14:paraId="55C575E9">
            <w:pPr>
              <w:jc w:val="center"/>
              <w:rPr>
                <w:color w:val="auto"/>
              </w:rPr>
            </w:pPr>
            <w:r>
              <w:rPr>
                <w:rFonts w:hint="eastAsia" w:ascii="宋体" w:hAnsi="宋体" w:cs="宋体"/>
                <w:color w:val="auto"/>
                <w:sz w:val="24"/>
                <w:lang w:val="zh-CN"/>
              </w:rPr>
              <w:t>电子签章</w:t>
            </w:r>
          </w:p>
        </w:tc>
        <w:tc>
          <w:tcPr>
            <w:tcW w:w="778" w:type="pct"/>
          </w:tcPr>
          <w:p w14:paraId="4841C661">
            <w:pPr>
              <w:autoSpaceDE w:val="0"/>
              <w:autoSpaceDN w:val="0"/>
              <w:adjustRightInd w:val="0"/>
              <w:jc w:val="center"/>
              <w:rPr>
                <w:rFonts w:ascii="宋体" w:hAnsi="宋体" w:cs="宋体"/>
                <w:b/>
                <w:color w:val="auto"/>
                <w:sz w:val="24"/>
                <w:lang w:val="zh-CN"/>
              </w:rPr>
            </w:pPr>
          </w:p>
        </w:tc>
      </w:tr>
      <w:tr w14:paraId="4036CC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022E35F8">
            <w:pPr>
              <w:autoSpaceDE w:val="0"/>
              <w:autoSpaceDN w:val="0"/>
              <w:adjustRightInd w:val="0"/>
              <w:jc w:val="center"/>
              <w:rPr>
                <w:rFonts w:ascii="宋体" w:hAnsi="宋体"/>
                <w:color w:val="auto"/>
                <w:kern w:val="0"/>
                <w:sz w:val="24"/>
              </w:rPr>
            </w:pPr>
            <w:r>
              <w:rPr>
                <w:rFonts w:hint="eastAsia" w:ascii="宋体" w:hAnsi="宋体"/>
                <w:color w:val="auto"/>
                <w:kern w:val="0"/>
                <w:sz w:val="24"/>
              </w:rPr>
              <w:t>6</w:t>
            </w:r>
          </w:p>
        </w:tc>
        <w:tc>
          <w:tcPr>
            <w:tcW w:w="2726" w:type="pct"/>
            <w:vAlign w:val="center"/>
          </w:tcPr>
          <w:p w14:paraId="3B0EF576">
            <w:pPr>
              <w:autoSpaceDE w:val="0"/>
              <w:autoSpaceDN w:val="0"/>
              <w:adjustRightInd w:val="0"/>
              <w:rPr>
                <w:rFonts w:ascii="宋体" w:hAnsi="宋体"/>
                <w:color w:val="auto"/>
                <w:kern w:val="0"/>
                <w:sz w:val="24"/>
              </w:rPr>
            </w:pPr>
            <w:r>
              <w:rPr>
                <w:rFonts w:hint="eastAsia" w:ascii="宋体" w:hAnsi="宋体"/>
                <w:color w:val="auto"/>
                <w:kern w:val="0"/>
                <w:sz w:val="24"/>
              </w:rPr>
              <w:t>商务评审类证书一览表（如果有，提供）</w:t>
            </w:r>
          </w:p>
        </w:tc>
        <w:tc>
          <w:tcPr>
            <w:tcW w:w="1015" w:type="pct"/>
            <w:vAlign w:val="center"/>
          </w:tcPr>
          <w:p w14:paraId="58B1E6A4">
            <w:pPr>
              <w:jc w:val="center"/>
              <w:rPr>
                <w:color w:val="auto"/>
              </w:rPr>
            </w:pPr>
            <w:r>
              <w:rPr>
                <w:rFonts w:hint="eastAsia" w:ascii="宋体" w:hAnsi="宋体" w:cs="宋体"/>
                <w:color w:val="auto"/>
                <w:sz w:val="24"/>
                <w:lang w:val="zh-CN"/>
              </w:rPr>
              <w:t>电子签章</w:t>
            </w:r>
          </w:p>
        </w:tc>
        <w:tc>
          <w:tcPr>
            <w:tcW w:w="778" w:type="pct"/>
          </w:tcPr>
          <w:p w14:paraId="767E5259">
            <w:pPr>
              <w:autoSpaceDE w:val="0"/>
              <w:autoSpaceDN w:val="0"/>
              <w:adjustRightInd w:val="0"/>
              <w:jc w:val="center"/>
              <w:rPr>
                <w:rFonts w:ascii="宋体" w:hAnsi="宋体" w:cs="宋体"/>
                <w:b/>
                <w:color w:val="auto"/>
                <w:sz w:val="24"/>
                <w:lang w:val="zh-CN"/>
              </w:rPr>
            </w:pPr>
          </w:p>
        </w:tc>
      </w:tr>
      <w:tr w14:paraId="53BA07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7C251FDD">
            <w:pPr>
              <w:autoSpaceDE w:val="0"/>
              <w:autoSpaceDN w:val="0"/>
              <w:adjustRightInd w:val="0"/>
              <w:jc w:val="center"/>
              <w:rPr>
                <w:rFonts w:ascii="宋体" w:hAnsi="宋体"/>
                <w:color w:val="auto"/>
                <w:kern w:val="0"/>
                <w:sz w:val="24"/>
              </w:rPr>
            </w:pPr>
            <w:r>
              <w:rPr>
                <w:rFonts w:hint="eastAsia" w:ascii="宋体" w:hAnsi="宋体"/>
                <w:color w:val="auto"/>
                <w:kern w:val="0"/>
                <w:sz w:val="24"/>
              </w:rPr>
              <w:t>7</w:t>
            </w:r>
          </w:p>
        </w:tc>
        <w:tc>
          <w:tcPr>
            <w:tcW w:w="2726" w:type="pct"/>
            <w:vAlign w:val="center"/>
          </w:tcPr>
          <w:p w14:paraId="7F7344CC">
            <w:pPr>
              <w:autoSpaceDE w:val="0"/>
              <w:autoSpaceDN w:val="0"/>
              <w:adjustRightInd w:val="0"/>
              <w:rPr>
                <w:rFonts w:ascii="宋体" w:hAnsi="宋体"/>
                <w:color w:val="auto"/>
                <w:kern w:val="0"/>
                <w:sz w:val="24"/>
              </w:rPr>
            </w:pPr>
            <w:r>
              <w:rPr>
                <w:rFonts w:hint="eastAsia" w:ascii="宋体" w:hAnsi="宋体"/>
                <w:color w:val="auto"/>
                <w:kern w:val="0"/>
                <w:sz w:val="24"/>
              </w:rPr>
              <w:t>招标文件要求提供或投标人认为需要提供的其它商务材料</w:t>
            </w:r>
            <w:r>
              <w:rPr>
                <w:rFonts w:hint="eastAsia" w:ascii="宋体" w:hAnsi="宋体" w:cs="Courier New"/>
                <w:color w:val="auto"/>
                <w:sz w:val="24"/>
              </w:rPr>
              <w:t>（如果有，提供）</w:t>
            </w:r>
          </w:p>
        </w:tc>
        <w:tc>
          <w:tcPr>
            <w:tcW w:w="1015" w:type="pct"/>
            <w:vAlign w:val="center"/>
          </w:tcPr>
          <w:p w14:paraId="6299E092">
            <w:pPr>
              <w:jc w:val="center"/>
              <w:rPr>
                <w:color w:val="auto"/>
              </w:rPr>
            </w:pPr>
            <w:r>
              <w:rPr>
                <w:rFonts w:hint="eastAsia" w:ascii="宋体" w:hAnsi="宋体" w:cs="宋体"/>
                <w:color w:val="auto"/>
                <w:sz w:val="24"/>
                <w:lang w:val="zh-CN"/>
              </w:rPr>
              <w:t>电子签章</w:t>
            </w:r>
          </w:p>
        </w:tc>
        <w:tc>
          <w:tcPr>
            <w:tcW w:w="778" w:type="pct"/>
          </w:tcPr>
          <w:p w14:paraId="26D840D4">
            <w:pPr>
              <w:autoSpaceDE w:val="0"/>
              <w:autoSpaceDN w:val="0"/>
              <w:adjustRightInd w:val="0"/>
              <w:jc w:val="center"/>
              <w:rPr>
                <w:rFonts w:ascii="宋体" w:hAnsi="宋体" w:cs="宋体"/>
                <w:b/>
                <w:color w:val="auto"/>
                <w:sz w:val="24"/>
                <w:lang w:val="zh-CN"/>
              </w:rPr>
            </w:pPr>
          </w:p>
        </w:tc>
      </w:tr>
      <w:tr w14:paraId="695097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14:paraId="0B4B4548">
            <w:pPr>
              <w:autoSpaceDE w:val="0"/>
              <w:autoSpaceDN w:val="0"/>
              <w:adjustRightInd w:val="0"/>
              <w:jc w:val="center"/>
              <w:rPr>
                <w:rFonts w:ascii="宋体" w:hAnsi="宋体" w:cs="宋体"/>
                <w:b/>
                <w:color w:val="auto"/>
                <w:sz w:val="24"/>
                <w:lang w:val="zh-CN"/>
              </w:rPr>
            </w:pPr>
            <w:r>
              <w:rPr>
                <w:rStyle w:val="20"/>
                <w:rFonts w:hint="eastAsia" w:ascii="黑体" w:hAnsi="黑体" w:eastAsia="黑体" w:cs="黑体"/>
                <w:b w:val="0"/>
                <w:bCs w:val="0"/>
                <w:color w:val="auto"/>
                <w:kern w:val="0"/>
                <w:sz w:val="30"/>
                <w:szCs w:val="30"/>
              </w:rPr>
              <w:t>第三部分  技术服务文件</w:t>
            </w:r>
          </w:p>
        </w:tc>
      </w:tr>
      <w:tr w14:paraId="692038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5E8BDF63">
            <w:pPr>
              <w:autoSpaceDE w:val="0"/>
              <w:autoSpaceDN w:val="0"/>
              <w:adjustRightInd w:val="0"/>
              <w:jc w:val="center"/>
              <w:rPr>
                <w:rFonts w:ascii="宋体" w:hAnsi="宋体"/>
                <w:color w:val="auto"/>
                <w:kern w:val="0"/>
                <w:sz w:val="24"/>
              </w:rPr>
            </w:pPr>
            <w:r>
              <w:rPr>
                <w:rFonts w:hint="eastAsia" w:ascii="宋体" w:hAnsi="宋体"/>
                <w:color w:val="auto"/>
                <w:kern w:val="0"/>
                <w:sz w:val="24"/>
              </w:rPr>
              <w:t>1</w:t>
            </w:r>
          </w:p>
        </w:tc>
        <w:tc>
          <w:tcPr>
            <w:tcW w:w="2726" w:type="pct"/>
            <w:vAlign w:val="center"/>
          </w:tcPr>
          <w:p w14:paraId="6C36C4F2">
            <w:pPr>
              <w:autoSpaceDE w:val="0"/>
              <w:autoSpaceDN w:val="0"/>
              <w:adjustRightInd w:val="0"/>
              <w:rPr>
                <w:rFonts w:ascii="宋体" w:hAnsi="宋体"/>
                <w:color w:val="auto"/>
                <w:kern w:val="0"/>
                <w:sz w:val="24"/>
              </w:rPr>
            </w:pPr>
            <w:r>
              <w:rPr>
                <w:rFonts w:hint="eastAsia" w:ascii="宋体" w:hAnsi="宋体"/>
                <w:color w:val="auto"/>
                <w:kern w:val="0"/>
                <w:sz w:val="24"/>
              </w:rPr>
              <w:t>技术服务方案</w:t>
            </w:r>
          </w:p>
        </w:tc>
        <w:tc>
          <w:tcPr>
            <w:tcW w:w="1015" w:type="pct"/>
            <w:vAlign w:val="center"/>
          </w:tcPr>
          <w:p w14:paraId="363B4925">
            <w:pPr>
              <w:jc w:val="center"/>
              <w:rPr>
                <w:color w:val="auto"/>
              </w:rPr>
            </w:pPr>
            <w:r>
              <w:rPr>
                <w:rFonts w:hint="eastAsia" w:ascii="宋体" w:hAnsi="宋体" w:cs="宋体"/>
                <w:color w:val="auto"/>
                <w:sz w:val="24"/>
                <w:lang w:val="zh-CN"/>
              </w:rPr>
              <w:t>电子签章</w:t>
            </w:r>
          </w:p>
        </w:tc>
        <w:tc>
          <w:tcPr>
            <w:tcW w:w="778" w:type="pct"/>
          </w:tcPr>
          <w:p w14:paraId="5A99C7E5">
            <w:pPr>
              <w:autoSpaceDE w:val="0"/>
              <w:autoSpaceDN w:val="0"/>
              <w:adjustRightInd w:val="0"/>
              <w:jc w:val="center"/>
              <w:rPr>
                <w:rFonts w:ascii="宋体" w:hAnsi="宋体" w:cs="宋体"/>
                <w:b/>
                <w:color w:val="auto"/>
                <w:sz w:val="24"/>
                <w:lang w:val="zh-CN"/>
              </w:rPr>
            </w:pPr>
          </w:p>
        </w:tc>
      </w:tr>
      <w:tr w14:paraId="42C81B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479" w:type="pct"/>
            <w:vAlign w:val="center"/>
          </w:tcPr>
          <w:p w14:paraId="431CC2B1">
            <w:pPr>
              <w:autoSpaceDE w:val="0"/>
              <w:autoSpaceDN w:val="0"/>
              <w:adjustRightInd w:val="0"/>
              <w:jc w:val="center"/>
              <w:rPr>
                <w:rFonts w:ascii="宋体" w:hAnsi="宋体"/>
                <w:color w:val="auto"/>
                <w:kern w:val="0"/>
                <w:sz w:val="24"/>
              </w:rPr>
            </w:pPr>
            <w:r>
              <w:rPr>
                <w:rFonts w:hint="eastAsia" w:ascii="宋体" w:hAnsi="宋体"/>
                <w:color w:val="auto"/>
                <w:kern w:val="0"/>
                <w:sz w:val="24"/>
              </w:rPr>
              <w:t>2</w:t>
            </w:r>
          </w:p>
        </w:tc>
        <w:tc>
          <w:tcPr>
            <w:tcW w:w="2726" w:type="pct"/>
            <w:vAlign w:val="center"/>
          </w:tcPr>
          <w:p w14:paraId="4A047206">
            <w:pPr>
              <w:autoSpaceDE w:val="0"/>
              <w:autoSpaceDN w:val="0"/>
              <w:adjustRightInd w:val="0"/>
              <w:rPr>
                <w:rFonts w:ascii="宋体" w:hAnsi="宋体"/>
                <w:color w:val="auto"/>
                <w:kern w:val="0"/>
                <w:sz w:val="24"/>
              </w:rPr>
            </w:pPr>
            <w:r>
              <w:rPr>
                <w:rFonts w:hint="eastAsia" w:ascii="宋体"/>
                <w:bCs/>
                <w:color w:val="auto"/>
                <w:sz w:val="24"/>
              </w:rPr>
              <w:t>节能产品、环境标志产品政府强制采购认证证书一览表</w:t>
            </w:r>
            <w:r>
              <w:rPr>
                <w:rFonts w:hint="eastAsia" w:ascii="宋体" w:hAnsi="宋体" w:cs="Courier New"/>
                <w:color w:val="auto"/>
                <w:sz w:val="24"/>
                <w:highlight w:val="none"/>
              </w:rPr>
              <w:t>（</w:t>
            </w:r>
            <w:r>
              <w:rPr>
                <w:rFonts w:hint="eastAsia" w:ascii="宋体" w:hAnsi="宋体" w:cs="Courier New"/>
                <w:color w:val="auto"/>
                <w:sz w:val="24"/>
              </w:rPr>
              <w:t>如果有，提供）</w:t>
            </w:r>
          </w:p>
        </w:tc>
        <w:tc>
          <w:tcPr>
            <w:tcW w:w="1015" w:type="pct"/>
            <w:vAlign w:val="center"/>
          </w:tcPr>
          <w:p w14:paraId="77DFBF6E">
            <w:pPr>
              <w:jc w:val="center"/>
              <w:rPr>
                <w:color w:val="auto"/>
              </w:rPr>
            </w:pPr>
            <w:r>
              <w:rPr>
                <w:rFonts w:hint="eastAsia" w:ascii="宋体" w:hAnsi="宋体" w:cs="宋体"/>
                <w:color w:val="auto"/>
                <w:sz w:val="24"/>
                <w:lang w:val="zh-CN"/>
              </w:rPr>
              <w:t>电子签章</w:t>
            </w:r>
          </w:p>
        </w:tc>
        <w:tc>
          <w:tcPr>
            <w:tcW w:w="778" w:type="pct"/>
          </w:tcPr>
          <w:p w14:paraId="68912B79">
            <w:pPr>
              <w:autoSpaceDE w:val="0"/>
              <w:autoSpaceDN w:val="0"/>
              <w:adjustRightInd w:val="0"/>
              <w:jc w:val="center"/>
              <w:rPr>
                <w:rFonts w:ascii="宋体" w:hAnsi="宋体" w:cs="宋体"/>
                <w:b/>
                <w:color w:val="auto"/>
                <w:sz w:val="24"/>
                <w:lang w:val="zh-CN"/>
              </w:rPr>
            </w:pPr>
          </w:p>
        </w:tc>
      </w:tr>
      <w:tr w14:paraId="723788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48911ADF">
            <w:pPr>
              <w:autoSpaceDE w:val="0"/>
              <w:autoSpaceDN w:val="0"/>
              <w:adjustRightInd w:val="0"/>
              <w:jc w:val="center"/>
              <w:rPr>
                <w:rFonts w:ascii="宋体" w:hAnsi="宋体"/>
                <w:color w:val="auto"/>
                <w:kern w:val="0"/>
                <w:sz w:val="24"/>
              </w:rPr>
            </w:pPr>
            <w:r>
              <w:rPr>
                <w:rFonts w:hint="eastAsia" w:ascii="宋体" w:hAnsi="宋体"/>
                <w:color w:val="auto"/>
                <w:kern w:val="0"/>
                <w:sz w:val="24"/>
              </w:rPr>
              <w:t>3</w:t>
            </w:r>
          </w:p>
        </w:tc>
        <w:tc>
          <w:tcPr>
            <w:tcW w:w="2726" w:type="pct"/>
            <w:vAlign w:val="center"/>
          </w:tcPr>
          <w:p w14:paraId="7E03D597">
            <w:pPr>
              <w:autoSpaceDE w:val="0"/>
              <w:autoSpaceDN w:val="0"/>
              <w:adjustRightInd w:val="0"/>
              <w:rPr>
                <w:rFonts w:ascii="宋体"/>
                <w:bCs/>
                <w:color w:val="auto"/>
                <w:sz w:val="24"/>
              </w:rPr>
            </w:pPr>
            <w:r>
              <w:rPr>
                <w:rFonts w:hint="eastAsia" w:ascii="宋体"/>
                <w:bCs/>
                <w:color w:val="auto"/>
                <w:sz w:val="24"/>
              </w:rPr>
              <w:t>节能产品、环境标志产品政府优先采购认证证书一览表</w:t>
            </w:r>
            <w:r>
              <w:rPr>
                <w:rFonts w:hint="eastAsia" w:ascii="宋体" w:hAnsi="宋体" w:cs="Courier New"/>
                <w:color w:val="auto"/>
                <w:sz w:val="24"/>
                <w:highlight w:val="none"/>
              </w:rPr>
              <w:t>（</w:t>
            </w:r>
            <w:r>
              <w:rPr>
                <w:rFonts w:hint="eastAsia" w:ascii="宋体" w:hAnsi="宋体" w:cs="Courier New"/>
                <w:color w:val="auto"/>
                <w:sz w:val="24"/>
              </w:rPr>
              <w:t>如果有，提供）</w:t>
            </w:r>
          </w:p>
        </w:tc>
        <w:tc>
          <w:tcPr>
            <w:tcW w:w="1015" w:type="pct"/>
            <w:vAlign w:val="center"/>
          </w:tcPr>
          <w:p w14:paraId="5B5BF685">
            <w:pPr>
              <w:jc w:val="center"/>
              <w:rPr>
                <w:color w:val="auto"/>
              </w:rPr>
            </w:pPr>
            <w:r>
              <w:rPr>
                <w:rFonts w:hint="eastAsia" w:ascii="宋体" w:hAnsi="宋体" w:cs="宋体"/>
                <w:color w:val="auto"/>
                <w:sz w:val="24"/>
                <w:lang w:val="zh-CN"/>
              </w:rPr>
              <w:t>电子签章</w:t>
            </w:r>
          </w:p>
        </w:tc>
        <w:tc>
          <w:tcPr>
            <w:tcW w:w="778" w:type="pct"/>
          </w:tcPr>
          <w:p w14:paraId="74E4B1E1">
            <w:pPr>
              <w:autoSpaceDE w:val="0"/>
              <w:autoSpaceDN w:val="0"/>
              <w:adjustRightInd w:val="0"/>
              <w:jc w:val="center"/>
              <w:rPr>
                <w:rFonts w:ascii="宋体" w:hAnsi="宋体" w:cs="宋体"/>
                <w:b/>
                <w:color w:val="auto"/>
                <w:sz w:val="24"/>
                <w:lang w:val="zh-CN"/>
              </w:rPr>
            </w:pPr>
          </w:p>
        </w:tc>
      </w:tr>
      <w:tr w14:paraId="2B84C8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4DEEF6D9">
            <w:pPr>
              <w:autoSpaceDE w:val="0"/>
              <w:autoSpaceDN w:val="0"/>
              <w:adjustRightInd w:val="0"/>
              <w:jc w:val="center"/>
              <w:rPr>
                <w:rFonts w:ascii="宋体" w:hAnsi="宋体"/>
                <w:color w:val="auto"/>
                <w:kern w:val="0"/>
                <w:sz w:val="24"/>
              </w:rPr>
            </w:pPr>
            <w:r>
              <w:rPr>
                <w:rFonts w:hint="eastAsia" w:ascii="宋体" w:hAnsi="宋体"/>
                <w:color w:val="auto"/>
                <w:kern w:val="0"/>
                <w:sz w:val="24"/>
              </w:rPr>
              <w:t>4</w:t>
            </w:r>
          </w:p>
        </w:tc>
        <w:tc>
          <w:tcPr>
            <w:tcW w:w="2726" w:type="pct"/>
            <w:vAlign w:val="center"/>
          </w:tcPr>
          <w:p w14:paraId="4465FA3B">
            <w:pPr>
              <w:autoSpaceDE w:val="0"/>
              <w:autoSpaceDN w:val="0"/>
              <w:adjustRightInd w:val="0"/>
              <w:rPr>
                <w:rFonts w:ascii="宋体" w:hAnsi="宋体"/>
                <w:color w:val="auto"/>
                <w:kern w:val="0"/>
                <w:sz w:val="24"/>
              </w:rPr>
            </w:pPr>
            <w:r>
              <w:rPr>
                <w:rFonts w:hint="eastAsia" w:ascii="宋体" w:hAnsi="宋体"/>
                <w:color w:val="auto"/>
                <w:kern w:val="0"/>
                <w:sz w:val="24"/>
              </w:rPr>
              <w:t>招标文件要求提供或投标人认为需要提供的其它技术服务材料</w:t>
            </w:r>
            <w:r>
              <w:rPr>
                <w:rFonts w:hint="eastAsia" w:ascii="宋体" w:hAnsi="宋体" w:cs="Courier New"/>
                <w:color w:val="auto"/>
                <w:sz w:val="24"/>
              </w:rPr>
              <w:t>（如果有，提供）</w:t>
            </w:r>
          </w:p>
        </w:tc>
        <w:tc>
          <w:tcPr>
            <w:tcW w:w="1015" w:type="pct"/>
            <w:vAlign w:val="center"/>
          </w:tcPr>
          <w:p w14:paraId="22DD19B4">
            <w:pPr>
              <w:jc w:val="center"/>
              <w:rPr>
                <w:color w:val="auto"/>
              </w:rPr>
            </w:pPr>
            <w:r>
              <w:rPr>
                <w:rFonts w:hint="eastAsia" w:ascii="宋体" w:hAnsi="宋体" w:cs="宋体"/>
                <w:color w:val="auto"/>
                <w:sz w:val="24"/>
                <w:lang w:val="zh-CN"/>
              </w:rPr>
              <w:t>电子签章</w:t>
            </w:r>
          </w:p>
        </w:tc>
        <w:tc>
          <w:tcPr>
            <w:tcW w:w="778" w:type="pct"/>
          </w:tcPr>
          <w:p w14:paraId="5F35D31B">
            <w:pPr>
              <w:autoSpaceDE w:val="0"/>
              <w:autoSpaceDN w:val="0"/>
              <w:adjustRightInd w:val="0"/>
              <w:jc w:val="center"/>
              <w:rPr>
                <w:rFonts w:ascii="宋体" w:hAnsi="宋体" w:cs="宋体"/>
                <w:b/>
                <w:color w:val="auto"/>
                <w:sz w:val="24"/>
                <w:lang w:val="zh-CN"/>
              </w:rPr>
            </w:pPr>
          </w:p>
        </w:tc>
      </w:tr>
      <w:tr w14:paraId="5331576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14:paraId="6B5FF423">
            <w:pPr>
              <w:autoSpaceDE w:val="0"/>
              <w:autoSpaceDN w:val="0"/>
              <w:adjustRightInd w:val="0"/>
              <w:jc w:val="center"/>
              <w:rPr>
                <w:rFonts w:ascii="宋体" w:hAnsi="宋体" w:cs="宋体"/>
                <w:b/>
                <w:color w:val="auto"/>
                <w:sz w:val="24"/>
                <w:lang w:val="zh-CN"/>
              </w:rPr>
            </w:pPr>
            <w:r>
              <w:rPr>
                <w:rStyle w:val="20"/>
                <w:rFonts w:hint="eastAsia" w:ascii="黑体" w:hAnsi="黑体" w:eastAsia="黑体" w:cs="黑体"/>
                <w:b w:val="0"/>
                <w:bCs w:val="0"/>
                <w:color w:val="auto"/>
                <w:kern w:val="0"/>
                <w:sz w:val="30"/>
                <w:szCs w:val="30"/>
              </w:rPr>
              <w:t>第四部分  报价文件</w:t>
            </w:r>
          </w:p>
        </w:tc>
      </w:tr>
      <w:tr w14:paraId="771B15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2D3E11C6">
            <w:pPr>
              <w:autoSpaceDE w:val="0"/>
              <w:autoSpaceDN w:val="0"/>
              <w:adjustRightInd w:val="0"/>
              <w:jc w:val="center"/>
              <w:rPr>
                <w:rFonts w:ascii="宋体"/>
                <w:bCs/>
                <w:color w:val="auto"/>
                <w:sz w:val="24"/>
              </w:rPr>
            </w:pPr>
            <w:r>
              <w:rPr>
                <w:rFonts w:hint="eastAsia" w:ascii="宋体"/>
                <w:bCs/>
                <w:color w:val="auto"/>
                <w:sz w:val="24"/>
              </w:rPr>
              <w:t>1</w:t>
            </w:r>
          </w:p>
        </w:tc>
        <w:tc>
          <w:tcPr>
            <w:tcW w:w="2726" w:type="pct"/>
            <w:vAlign w:val="center"/>
          </w:tcPr>
          <w:p w14:paraId="7D0C36EA">
            <w:pPr>
              <w:autoSpaceDE w:val="0"/>
              <w:autoSpaceDN w:val="0"/>
              <w:adjustRightInd w:val="0"/>
              <w:rPr>
                <w:rFonts w:ascii="宋体"/>
                <w:bCs/>
                <w:color w:val="auto"/>
                <w:sz w:val="24"/>
              </w:rPr>
            </w:pPr>
            <w:r>
              <w:rPr>
                <w:rFonts w:hint="eastAsia" w:ascii="宋体"/>
                <w:bCs/>
                <w:color w:val="auto"/>
                <w:sz w:val="24"/>
              </w:rPr>
              <w:t>开标一览表</w:t>
            </w:r>
          </w:p>
        </w:tc>
        <w:tc>
          <w:tcPr>
            <w:tcW w:w="1015" w:type="pct"/>
            <w:vAlign w:val="center"/>
          </w:tcPr>
          <w:p w14:paraId="5A35D4B3">
            <w:pPr>
              <w:jc w:val="center"/>
              <w:rPr>
                <w:color w:val="auto"/>
              </w:rPr>
            </w:pPr>
            <w:r>
              <w:rPr>
                <w:rFonts w:hint="eastAsia" w:ascii="宋体" w:hAnsi="宋体" w:cs="宋体"/>
                <w:color w:val="auto"/>
                <w:sz w:val="24"/>
                <w:lang w:val="zh-CN"/>
              </w:rPr>
              <w:t>电子签章</w:t>
            </w:r>
          </w:p>
        </w:tc>
        <w:tc>
          <w:tcPr>
            <w:tcW w:w="778" w:type="pct"/>
          </w:tcPr>
          <w:p w14:paraId="11C506E4">
            <w:pPr>
              <w:autoSpaceDE w:val="0"/>
              <w:autoSpaceDN w:val="0"/>
              <w:adjustRightInd w:val="0"/>
              <w:jc w:val="center"/>
              <w:rPr>
                <w:rFonts w:ascii="宋体" w:hAnsi="宋体" w:cs="宋体"/>
                <w:b/>
                <w:color w:val="auto"/>
                <w:sz w:val="24"/>
                <w:lang w:val="zh-CN"/>
              </w:rPr>
            </w:pPr>
          </w:p>
        </w:tc>
      </w:tr>
      <w:tr w14:paraId="042D18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0F008FFB">
            <w:pPr>
              <w:autoSpaceDE w:val="0"/>
              <w:autoSpaceDN w:val="0"/>
              <w:adjustRightInd w:val="0"/>
              <w:jc w:val="center"/>
              <w:rPr>
                <w:rFonts w:ascii="宋体"/>
                <w:bCs/>
                <w:color w:val="auto"/>
                <w:sz w:val="24"/>
              </w:rPr>
            </w:pPr>
            <w:r>
              <w:rPr>
                <w:rFonts w:hint="eastAsia" w:ascii="宋体"/>
                <w:bCs/>
                <w:color w:val="auto"/>
                <w:sz w:val="24"/>
              </w:rPr>
              <w:t>2</w:t>
            </w:r>
          </w:p>
        </w:tc>
        <w:tc>
          <w:tcPr>
            <w:tcW w:w="2726" w:type="pct"/>
            <w:vAlign w:val="center"/>
          </w:tcPr>
          <w:p w14:paraId="4C35DD0D">
            <w:pPr>
              <w:autoSpaceDE w:val="0"/>
              <w:autoSpaceDN w:val="0"/>
              <w:adjustRightInd w:val="0"/>
              <w:rPr>
                <w:rFonts w:ascii="宋体"/>
                <w:bCs/>
                <w:color w:val="auto"/>
                <w:sz w:val="24"/>
              </w:rPr>
            </w:pPr>
            <w:r>
              <w:rPr>
                <w:rFonts w:hint="eastAsia" w:ascii="宋体"/>
                <w:bCs/>
                <w:color w:val="auto"/>
                <w:sz w:val="24"/>
              </w:rPr>
              <w:t>投标报价明细表</w:t>
            </w:r>
          </w:p>
        </w:tc>
        <w:tc>
          <w:tcPr>
            <w:tcW w:w="1015" w:type="pct"/>
            <w:vAlign w:val="center"/>
          </w:tcPr>
          <w:p w14:paraId="1CBEAB75">
            <w:pPr>
              <w:jc w:val="center"/>
              <w:rPr>
                <w:color w:val="auto"/>
              </w:rPr>
            </w:pPr>
            <w:r>
              <w:rPr>
                <w:rFonts w:hint="eastAsia" w:ascii="宋体" w:hAnsi="宋体" w:cs="宋体"/>
                <w:color w:val="auto"/>
                <w:sz w:val="24"/>
                <w:lang w:val="zh-CN"/>
              </w:rPr>
              <w:t>电子签章</w:t>
            </w:r>
          </w:p>
        </w:tc>
        <w:tc>
          <w:tcPr>
            <w:tcW w:w="778" w:type="pct"/>
          </w:tcPr>
          <w:p w14:paraId="4D7A7E50">
            <w:pPr>
              <w:autoSpaceDE w:val="0"/>
              <w:autoSpaceDN w:val="0"/>
              <w:adjustRightInd w:val="0"/>
              <w:jc w:val="center"/>
              <w:rPr>
                <w:rFonts w:ascii="宋体" w:hAnsi="宋体" w:cs="宋体"/>
                <w:b/>
                <w:color w:val="auto"/>
                <w:sz w:val="24"/>
                <w:lang w:val="zh-CN"/>
              </w:rPr>
            </w:pPr>
          </w:p>
        </w:tc>
      </w:tr>
      <w:tr w14:paraId="150AAF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7F81D2A8">
            <w:pPr>
              <w:autoSpaceDE w:val="0"/>
              <w:autoSpaceDN w:val="0"/>
              <w:adjustRightInd w:val="0"/>
              <w:jc w:val="center"/>
              <w:rPr>
                <w:rFonts w:ascii="宋体"/>
                <w:bCs/>
                <w:color w:val="auto"/>
                <w:sz w:val="24"/>
              </w:rPr>
            </w:pPr>
            <w:r>
              <w:rPr>
                <w:rFonts w:hint="eastAsia" w:ascii="宋体"/>
                <w:bCs/>
                <w:color w:val="auto"/>
                <w:sz w:val="24"/>
              </w:rPr>
              <w:t>3</w:t>
            </w:r>
          </w:p>
        </w:tc>
        <w:tc>
          <w:tcPr>
            <w:tcW w:w="2726" w:type="pct"/>
            <w:vAlign w:val="center"/>
          </w:tcPr>
          <w:p w14:paraId="2EECA52B">
            <w:pPr>
              <w:autoSpaceDE w:val="0"/>
              <w:autoSpaceDN w:val="0"/>
              <w:adjustRightInd w:val="0"/>
              <w:rPr>
                <w:rFonts w:ascii="宋体"/>
                <w:bCs/>
                <w:color w:val="auto"/>
                <w:sz w:val="24"/>
              </w:rPr>
            </w:pPr>
            <w:r>
              <w:rPr>
                <w:rFonts w:hint="eastAsia" w:ascii="宋体"/>
                <w:bCs/>
                <w:color w:val="auto"/>
                <w:sz w:val="24"/>
              </w:rPr>
              <w:t>中小企业声明函（如果是，提供）</w:t>
            </w:r>
          </w:p>
        </w:tc>
        <w:tc>
          <w:tcPr>
            <w:tcW w:w="1015" w:type="pct"/>
            <w:vAlign w:val="center"/>
          </w:tcPr>
          <w:p w14:paraId="036EFF16">
            <w:pPr>
              <w:jc w:val="center"/>
              <w:rPr>
                <w:color w:val="auto"/>
              </w:rPr>
            </w:pPr>
            <w:r>
              <w:rPr>
                <w:rFonts w:hint="eastAsia" w:ascii="宋体" w:hAnsi="宋体" w:cs="宋体"/>
                <w:color w:val="auto"/>
                <w:sz w:val="24"/>
                <w:lang w:val="zh-CN"/>
              </w:rPr>
              <w:t>电子签章</w:t>
            </w:r>
          </w:p>
        </w:tc>
        <w:tc>
          <w:tcPr>
            <w:tcW w:w="778" w:type="pct"/>
          </w:tcPr>
          <w:p w14:paraId="3B6AA117">
            <w:pPr>
              <w:autoSpaceDE w:val="0"/>
              <w:autoSpaceDN w:val="0"/>
              <w:adjustRightInd w:val="0"/>
              <w:jc w:val="center"/>
              <w:rPr>
                <w:rFonts w:ascii="宋体" w:hAnsi="宋体" w:cs="宋体"/>
                <w:b/>
                <w:color w:val="auto"/>
                <w:sz w:val="24"/>
                <w:lang w:val="zh-CN"/>
              </w:rPr>
            </w:pPr>
          </w:p>
        </w:tc>
      </w:tr>
      <w:tr w14:paraId="722B0B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4728B534">
            <w:pPr>
              <w:autoSpaceDE w:val="0"/>
              <w:autoSpaceDN w:val="0"/>
              <w:adjustRightInd w:val="0"/>
              <w:jc w:val="center"/>
              <w:rPr>
                <w:rFonts w:ascii="宋体"/>
                <w:bCs/>
                <w:color w:val="auto"/>
                <w:sz w:val="24"/>
              </w:rPr>
            </w:pPr>
            <w:r>
              <w:rPr>
                <w:rFonts w:hint="eastAsia" w:ascii="宋体"/>
                <w:bCs/>
                <w:color w:val="auto"/>
                <w:sz w:val="24"/>
              </w:rPr>
              <w:t>4</w:t>
            </w:r>
          </w:p>
        </w:tc>
        <w:tc>
          <w:tcPr>
            <w:tcW w:w="2726" w:type="pct"/>
            <w:vAlign w:val="center"/>
          </w:tcPr>
          <w:p w14:paraId="3DBA3A0C">
            <w:pPr>
              <w:autoSpaceDE w:val="0"/>
              <w:autoSpaceDN w:val="0"/>
              <w:adjustRightInd w:val="0"/>
              <w:rPr>
                <w:rFonts w:ascii="宋体"/>
                <w:bCs/>
                <w:color w:val="auto"/>
                <w:sz w:val="24"/>
              </w:rPr>
            </w:pPr>
            <w:r>
              <w:rPr>
                <w:rFonts w:hint="eastAsia" w:ascii="宋体"/>
                <w:bCs/>
                <w:color w:val="auto"/>
                <w:sz w:val="24"/>
              </w:rPr>
              <w:t>残疾人福利性单位声明函（如果是，提供）</w:t>
            </w:r>
          </w:p>
        </w:tc>
        <w:tc>
          <w:tcPr>
            <w:tcW w:w="1015" w:type="pct"/>
            <w:vAlign w:val="center"/>
          </w:tcPr>
          <w:p w14:paraId="1B4280F6">
            <w:pPr>
              <w:jc w:val="center"/>
              <w:rPr>
                <w:color w:val="auto"/>
              </w:rPr>
            </w:pPr>
            <w:r>
              <w:rPr>
                <w:rFonts w:hint="eastAsia" w:ascii="宋体" w:hAnsi="宋体" w:cs="宋体"/>
                <w:color w:val="auto"/>
                <w:sz w:val="24"/>
                <w:lang w:val="zh-CN"/>
              </w:rPr>
              <w:t>电子签章</w:t>
            </w:r>
          </w:p>
        </w:tc>
        <w:tc>
          <w:tcPr>
            <w:tcW w:w="778" w:type="pct"/>
          </w:tcPr>
          <w:p w14:paraId="5D54EAF4">
            <w:pPr>
              <w:autoSpaceDE w:val="0"/>
              <w:autoSpaceDN w:val="0"/>
              <w:adjustRightInd w:val="0"/>
              <w:jc w:val="center"/>
              <w:rPr>
                <w:rFonts w:ascii="宋体" w:hAnsi="宋体" w:cs="宋体"/>
                <w:b/>
                <w:color w:val="auto"/>
                <w:sz w:val="24"/>
                <w:lang w:val="zh-CN"/>
              </w:rPr>
            </w:pPr>
          </w:p>
        </w:tc>
      </w:tr>
      <w:tr w14:paraId="3851F1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2365DE78">
            <w:pPr>
              <w:autoSpaceDE w:val="0"/>
              <w:autoSpaceDN w:val="0"/>
              <w:adjustRightInd w:val="0"/>
              <w:jc w:val="center"/>
              <w:rPr>
                <w:rFonts w:ascii="宋体"/>
                <w:bCs/>
                <w:color w:val="auto"/>
                <w:sz w:val="24"/>
              </w:rPr>
            </w:pPr>
            <w:r>
              <w:rPr>
                <w:rFonts w:hint="eastAsia" w:ascii="宋体"/>
                <w:bCs/>
                <w:color w:val="auto"/>
                <w:sz w:val="24"/>
              </w:rPr>
              <w:t>5</w:t>
            </w:r>
          </w:p>
        </w:tc>
        <w:tc>
          <w:tcPr>
            <w:tcW w:w="2726" w:type="pct"/>
            <w:vAlign w:val="center"/>
          </w:tcPr>
          <w:p w14:paraId="1AC938B2">
            <w:pPr>
              <w:autoSpaceDE w:val="0"/>
              <w:autoSpaceDN w:val="0"/>
              <w:adjustRightInd w:val="0"/>
              <w:rPr>
                <w:rFonts w:ascii="宋体"/>
                <w:bCs/>
                <w:color w:val="auto"/>
                <w:sz w:val="24"/>
              </w:rPr>
            </w:pPr>
            <w:r>
              <w:rPr>
                <w:rFonts w:hint="eastAsia" w:ascii="宋体"/>
                <w:bCs/>
                <w:color w:val="auto"/>
                <w:sz w:val="24"/>
              </w:rPr>
              <w:t>省级以上监狱管理局、戒毒管理局（含新疆生产建设兵团）出具的属于监狱企业的证明文件（如果是，提供）</w:t>
            </w:r>
          </w:p>
        </w:tc>
        <w:tc>
          <w:tcPr>
            <w:tcW w:w="1015" w:type="pct"/>
            <w:vAlign w:val="center"/>
          </w:tcPr>
          <w:p w14:paraId="3152FAC4">
            <w:pPr>
              <w:jc w:val="center"/>
              <w:rPr>
                <w:color w:val="auto"/>
              </w:rPr>
            </w:pPr>
            <w:r>
              <w:rPr>
                <w:rFonts w:hint="eastAsia" w:ascii="宋体" w:hAnsi="宋体" w:cs="宋体"/>
                <w:color w:val="auto"/>
                <w:sz w:val="24"/>
                <w:lang w:val="zh-CN"/>
              </w:rPr>
              <w:t>电子签章</w:t>
            </w:r>
          </w:p>
        </w:tc>
        <w:tc>
          <w:tcPr>
            <w:tcW w:w="778" w:type="pct"/>
          </w:tcPr>
          <w:p w14:paraId="3A87F491">
            <w:pPr>
              <w:autoSpaceDE w:val="0"/>
              <w:autoSpaceDN w:val="0"/>
              <w:adjustRightInd w:val="0"/>
              <w:jc w:val="center"/>
              <w:rPr>
                <w:rFonts w:ascii="宋体" w:hAnsi="宋体" w:cs="宋体"/>
                <w:b/>
                <w:color w:val="auto"/>
                <w:sz w:val="24"/>
                <w:lang w:val="zh-CN"/>
              </w:rPr>
            </w:pPr>
          </w:p>
        </w:tc>
      </w:tr>
      <w:tr w14:paraId="76A771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79" w:type="pct"/>
            <w:vAlign w:val="center"/>
          </w:tcPr>
          <w:p w14:paraId="508C743E">
            <w:pPr>
              <w:autoSpaceDE w:val="0"/>
              <w:autoSpaceDN w:val="0"/>
              <w:adjustRightInd w:val="0"/>
              <w:jc w:val="center"/>
              <w:rPr>
                <w:rFonts w:ascii="宋体"/>
                <w:bCs/>
                <w:color w:val="auto"/>
                <w:sz w:val="24"/>
              </w:rPr>
            </w:pPr>
            <w:r>
              <w:rPr>
                <w:rFonts w:hint="eastAsia" w:ascii="宋体"/>
                <w:bCs/>
                <w:color w:val="auto"/>
                <w:sz w:val="24"/>
              </w:rPr>
              <w:t>6</w:t>
            </w:r>
          </w:p>
        </w:tc>
        <w:tc>
          <w:tcPr>
            <w:tcW w:w="2726" w:type="pct"/>
            <w:vAlign w:val="center"/>
          </w:tcPr>
          <w:p w14:paraId="253B9CAE">
            <w:pPr>
              <w:autoSpaceDE w:val="0"/>
              <w:autoSpaceDN w:val="0"/>
              <w:adjustRightInd w:val="0"/>
              <w:rPr>
                <w:rFonts w:ascii="宋体"/>
                <w:bCs/>
                <w:color w:val="auto"/>
                <w:sz w:val="24"/>
              </w:rPr>
            </w:pPr>
            <w:r>
              <w:rPr>
                <w:rFonts w:hint="eastAsia" w:ascii="宋体" w:hAnsi="宋体"/>
                <w:color w:val="auto"/>
                <w:kern w:val="0"/>
                <w:sz w:val="24"/>
              </w:rPr>
              <w:t>招标文件要求提供或投标人认为需要提供的其它材料</w:t>
            </w:r>
            <w:r>
              <w:rPr>
                <w:rFonts w:hint="eastAsia" w:ascii="宋体" w:hAnsi="宋体" w:cs="Courier New"/>
                <w:color w:val="auto"/>
                <w:sz w:val="24"/>
              </w:rPr>
              <w:t>（如果有，提供）</w:t>
            </w:r>
          </w:p>
        </w:tc>
        <w:tc>
          <w:tcPr>
            <w:tcW w:w="1015" w:type="pct"/>
            <w:vAlign w:val="center"/>
          </w:tcPr>
          <w:p w14:paraId="76B1447C">
            <w:pPr>
              <w:jc w:val="center"/>
              <w:rPr>
                <w:color w:val="auto"/>
              </w:rPr>
            </w:pPr>
            <w:r>
              <w:rPr>
                <w:rFonts w:hint="eastAsia" w:ascii="宋体" w:hAnsi="宋体" w:cs="宋体"/>
                <w:color w:val="auto"/>
                <w:sz w:val="24"/>
                <w:lang w:val="zh-CN"/>
              </w:rPr>
              <w:t>电子签章</w:t>
            </w:r>
          </w:p>
        </w:tc>
        <w:tc>
          <w:tcPr>
            <w:tcW w:w="778" w:type="pct"/>
          </w:tcPr>
          <w:p w14:paraId="4970595F">
            <w:pPr>
              <w:autoSpaceDE w:val="0"/>
              <w:autoSpaceDN w:val="0"/>
              <w:adjustRightInd w:val="0"/>
              <w:jc w:val="center"/>
              <w:rPr>
                <w:rFonts w:ascii="宋体" w:hAnsi="宋体" w:cs="宋体"/>
                <w:b/>
                <w:color w:val="auto"/>
                <w:sz w:val="24"/>
                <w:lang w:val="zh-CN"/>
              </w:rPr>
            </w:pPr>
          </w:p>
        </w:tc>
      </w:tr>
    </w:tbl>
    <w:p w14:paraId="5D7E3A04">
      <w:pPr>
        <w:autoSpaceDE w:val="0"/>
        <w:autoSpaceDN w:val="0"/>
        <w:adjustRightInd w:val="0"/>
        <w:spacing w:before="156" w:beforeLines="50" w:after="156" w:afterLines="50"/>
        <w:jc w:val="center"/>
        <w:rPr>
          <w:rFonts w:ascii="宋体" w:hAnsi="宋体"/>
          <w:color w:val="auto"/>
          <w:kern w:val="0"/>
          <w:szCs w:val="21"/>
        </w:rPr>
      </w:pPr>
    </w:p>
    <w:p w14:paraId="79D252A4">
      <w:pPr>
        <w:autoSpaceDE w:val="0"/>
        <w:autoSpaceDN w:val="0"/>
        <w:adjustRightInd w:val="0"/>
        <w:spacing w:before="156" w:beforeLines="50" w:after="156" w:afterLines="50"/>
        <w:jc w:val="center"/>
        <w:rPr>
          <w:rStyle w:val="20"/>
          <w:rFonts w:ascii="黑体" w:hAnsi="黑体" w:eastAsia="黑体" w:cs="黑体"/>
          <w:b w:val="0"/>
          <w:bCs w:val="0"/>
          <w:color w:val="auto"/>
          <w:kern w:val="0"/>
          <w:sz w:val="30"/>
          <w:szCs w:val="30"/>
        </w:rPr>
      </w:pPr>
    </w:p>
    <w:p w14:paraId="0E04C1F9">
      <w:pPr>
        <w:rPr>
          <w:rStyle w:val="20"/>
          <w:rFonts w:hint="eastAsia" w:ascii="宋体" w:hAnsi="宋体" w:cs="黑体"/>
          <w:bCs w:val="0"/>
          <w:color w:val="auto"/>
          <w:kern w:val="0"/>
          <w:sz w:val="36"/>
          <w:szCs w:val="36"/>
        </w:rPr>
      </w:pPr>
      <w:r>
        <w:rPr>
          <w:rStyle w:val="20"/>
          <w:rFonts w:hint="eastAsia" w:ascii="宋体" w:hAnsi="宋体" w:cs="黑体"/>
          <w:bCs w:val="0"/>
          <w:color w:val="auto"/>
          <w:kern w:val="0"/>
          <w:sz w:val="36"/>
          <w:szCs w:val="36"/>
        </w:rPr>
        <w:br w:type="page"/>
      </w:r>
    </w:p>
    <w:p w14:paraId="435ECB3D">
      <w:pPr>
        <w:autoSpaceDE w:val="0"/>
        <w:autoSpaceDN w:val="0"/>
        <w:adjustRightInd w:val="0"/>
        <w:spacing w:before="156" w:beforeLines="50" w:after="156" w:afterLines="50"/>
        <w:jc w:val="center"/>
        <w:rPr>
          <w:rStyle w:val="20"/>
          <w:rFonts w:ascii="宋体" w:hAnsi="宋体" w:cs="黑体"/>
          <w:bCs w:val="0"/>
          <w:color w:val="auto"/>
          <w:kern w:val="0"/>
          <w:sz w:val="36"/>
          <w:szCs w:val="36"/>
        </w:rPr>
      </w:pPr>
      <w:r>
        <w:rPr>
          <w:rStyle w:val="20"/>
          <w:rFonts w:hint="eastAsia" w:ascii="宋体" w:hAnsi="宋体" w:cs="黑体"/>
          <w:bCs w:val="0"/>
          <w:color w:val="auto"/>
          <w:kern w:val="0"/>
          <w:sz w:val="36"/>
          <w:szCs w:val="36"/>
        </w:rPr>
        <w:t>评审因素索引表</w:t>
      </w:r>
    </w:p>
    <w:tbl>
      <w:tblPr>
        <w:tblStyle w:val="1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41693B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5215A45">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1843" w:type="dxa"/>
            <w:vAlign w:val="center"/>
          </w:tcPr>
          <w:p w14:paraId="6E920FF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评审因素</w:t>
            </w:r>
          </w:p>
        </w:tc>
        <w:tc>
          <w:tcPr>
            <w:tcW w:w="3685" w:type="dxa"/>
            <w:vAlign w:val="center"/>
          </w:tcPr>
          <w:p w14:paraId="4BDD0F33">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评审因素对应的内容</w:t>
            </w:r>
          </w:p>
        </w:tc>
        <w:tc>
          <w:tcPr>
            <w:tcW w:w="1985" w:type="dxa"/>
            <w:vAlign w:val="center"/>
          </w:tcPr>
          <w:p w14:paraId="0F2D5538">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评审因素对应  内容所在位置</w:t>
            </w:r>
          </w:p>
        </w:tc>
      </w:tr>
      <w:tr w14:paraId="3755BA6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4E5AA080">
            <w:pPr>
              <w:autoSpaceDE w:val="0"/>
              <w:autoSpaceDN w:val="0"/>
              <w:adjustRightInd w:val="0"/>
              <w:rPr>
                <w:rFonts w:ascii="宋体" w:hAnsi="宋体"/>
                <w:color w:val="auto"/>
                <w:sz w:val="24"/>
              </w:rPr>
            </w:pPr>
            <w:r>
              <w:rPr>
                <w:rFonts w:hint="eastAsia" w:ascii="宋体" w:hAnsi="宋体" w:cs="宋体"/>
                <w:b/>
                <w:bCs/>
                <w:color w:val="auto"/>
                <w:sz w:val="24"/>
                <w:lang w:val="zh-CN"/>
              </w:rPr>
              <w:t>（一）价格评分</w:t>
            </w:r>
          </w:p>
        </w:tc>
      </w:tr>
      <w:tr w14:paraId="47226B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79E2EED">
            <w:pPr>
              <w:jc w:val="center"/>
              <w:rPr>
                <w:rFonts w:ascii="宋体" w:hAnsi="宋体"/>
                <w:color w:val="auto"/>
                <w:sz w:val="24"/>
              </w:rPr>
            </w:pPr>
            <w:r>
              <w:rPr>
                <w:rFonts w:hint="eastAsia" w:ascii="宋体" w:hAnsi="宋体"/>
                <w:color w:val="auto"/>
                <w:sz w:val="24"/>
              </w:rPr>
              <w:t>1</w:t>
            </w:r>
          </w:p>
        </w:tc>
        <w:tc>
          <w:tcPr>
            <w:tcW w:w="1843" w:type="dxa"/>
            <w:vAlign w:val="center"/>
          </w:tcPr>
          <w:p w14:paraId="6A784EF8">
            <w:pPr>
              <w:jc w:val="center"/>
              <w:rPr>
                <w:rFonts w:ascii="宋体" w:hAnsi="宋体"/>
                <w:color w:val="auto"/>
                <w:sz w:val="24"/>
              </w:rPr>
            </w:pPr>
          </w:p>
        </w:tc>
        <w:tc>
          <w:tcPr>
            <w:tcW w:w="3685" w:type="dxa"/>
            <w:vAlign w:val="center"/>
          </w:tcPr>
          <w:p w14:paraId="16002655">
            <w:pPr>
              <w:jc w:val="center"/>
              <w:rPr>
                <w:rFonts w:ascii="宋体" w:hAnsi="宋体"/>
                <w:color w:val="auto"/>
                <w:sz w:val="24"/>
              </w:rPr>
            </w:pPr>
          </w:p>
        </w:tc>
        <w:tc>
          <w:tcPr>
            <w:tcW w:w="1985" w:type="dxa"/>
          </w:tcPr>
          <w:p w14:paraId="2462EDF4">
            <w:pPr>
              <w:jc w:val="center"/>
              <w:rPr>
                <w:rFonts w:ascii="宋体" w:hAnsi="宋体"/>
                <w:color w:val="auto"/>
                <w:sz w:val="24"/>
              </w:rPr>
            </w:pPr>
          </w:p>
        </w:tc>
      </w:tr>
      <w:tr w14:paraId="70AFDA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53F1FED5">
            <w:pPr>
              <w:autoSpaceDE w:val="0"/>
              <w:autoSpaceDN w:val="0"/>
              <w:adjustRightInd w:val="0"/>
              <w:rPr>
                <w:rFonts w:ascii="宋体" w:hAnsi="宋体"/>
                <w:color w:val="auto"/>
                <w:sz w:val="24"/>
              </w:rPr>
            </w:pPr>
            <w:r>
              <w:rPr>
                <w:rFonts w:hint="eastAsia" w:ascii="宋体" w:hAnsi="宋体" w:cs="宋体"/>
                <w:b/>
                <w:bCs/>
                <w:color w:val="auto"/>
                <w:sz w:val="24"/>
                <w:lang w:val="zh-CN"/>
              </w:rPr>
              <w:t>（二）技术服务评分</w:t>
            </w:r>
          </w:p>
        </w:tc>
      </w:tr>
      <w:tr w14:paraId="6C89F0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A337FD6">
            <w:pPr>
              <w:jc w:val="center"/>
              <w:rPr>
                <w:rFonts w:ascii="宋体" w:hAnsi="宋体"/>
                <w:color w:val="auto"/>
                <w:sz w:val="24"/>
              </w:rPr>
            </w:pPr>
            <w:r>
              <w:rPr>
                <w:rFonts w:hint="eastAsia" w:ascii="宋体" w:hAnsi="宋体"/>
                <w:color w:val="auto"/>
                <w:sz w:val="24"/>
              </w:rPr>
              <w:t>1</w:t>
            </w:r>
          </w:p>
        </w:tc>
        <w:tc>
          <w:tcPr>
            <w:tcW w:w="1843" w:type="dxa"/>
            <w:vAlign w:val="center"/>
          </w:tcPr>
          <w:p w14:paraId="5316B6A2">
            <w:pPr>
              <w:jc w:val="center"/>
              <w:rPr>
                <w:rFonts w:ascii="宋体" w:hAnsi="宋体"/>
                <w:color w:val="auto"/>
                <w:sz w:val="24"/>
              </w:rPr>
            </w:pPr>
          </w:p>
        </w:tc>
        <w:tc>
          <w:tcPr>
            <w:tcW w:w="3685" w:type="dxa"/>
            <w:vAlign w:val="center"/>
          </w:tcPr>
          <w:p w14:paraId="16580FCC">
            <w:pPr>
              <w:jc w:val="center"/>
              <w:rPr>
                <w:rFonts w:ascii="宋体" w:hAnsi="宋体"/>
                <w:color w:val="auto"/>
                <w:sz w:val="24"/>
              </w:rPr>
            </w:pPr>
          </w:p>
        </w:tc>
        <w:tc>
          <w:tcPr>
            <w:tcW w:w="1985" w:type="dxa"/>
          </w:tcPr>
          <w:p w14:paraId="176B4A49">
            <w:pPr>
              <w:jc w:val="center"/>
              <w:rPr>
                <w:rFonts w:ascii="宋体" w:hAnsi="宋体"/>
                <w:color w:val="auto"/>
                <w:sz w:val="24"/>
              </w:rPr>
            </w:pPr>
          </w:p>
        </w:tc>
      </w:tr>
      <w:tr w14:paraId="40F494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FF32166">
            <w:pPr>
              <w:jc w:val="center"/>
              <w:rPr>
                <w:rFonts w:ascii="宋体" w:hAnsi="宋体"/>
                <w:color w:val="auto"/>
                <w:sz w:val="24"/>
              </w:rPr>
            </w:pPr>
            <w:r>
              <w:rPr>
                <w:rFonts w:hint="eastAsia" w:ascii="宋体" w:hAnsi="宋体"/>
                <w:color w:val="auto"/>
                <w:sz w:val="24"/>
              </w:rPr>
              <w:t>2</w:t>
            </w:r>
          </w:p>
        </w:tc>
        <w:tc>
          <w:tcPr>
            <w:tcW w:w="1843" w:type="dxa"/>
            <w:vAlign w:val="center"/>
          </w:tcPr>
          <w:p w14:paraId="6E71AF79">
            <w:pPr>
              <w:jc w:val="center"/>
              <w:rPr>
                <w:rFonts w:ascii="宋体" w:hAnsi="宋体"/>
                <w:color w:val="auto"/>
                <w:sz w:val="24"/>
              </w:rPr>
            </w:pPr>
          </w:p>
        </w:tc>
        <w:tc>
          <w:tcPr>
            <w:tcW w:w="3685" w:type="dxa"/>
            <w:vAlign w:val="center"/>
          </w:tcPr>
          <w:p w14:paraId="1A339096">
            <w:pPr>
              <w:jc w:val="center"/>
              <w:rPr>
                <w:rFonts w:ascii="宋体" w:hAnsi="宋体"/>
                <w:color w:val="auto"/>
                <w:sz w:val="24"/>
              </w:rPr>
            </w:pPr>
          </w:p>
        </w:tc>
        <w:tc>
          <w:tcPr>
            <w:tcW w:w="1985" w:type="dxa"/>
          </w:tcPr>
          <w:p w14:paraId="6441146B">
            <w:pPr>
              <w:jc w:val="center"/>
              <w:rPr>
                <w:rFonts w:ascii="宋体" w:hAnsi="宋体"/>
                <w:color w:val="auto"/>
                <w:sz w:val="24"/>
              </w:rPr>
            </w:pPr>
          </w:p>
        </w:tc>
      </w:tr>
      <w:tr w14:paraId="68D4BA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224C617">
            <w:pPr>
              <w:jc w:val="center"/>
              <w:rPr>
                <w:rFonts w:ascii="宋体" w:hAnsi="宋体"/>
                <w:color w:val="auto"/>
                <w:sz w:val="24"/>
              </w:rPr>
            </w:pPr>
            <w:r>
              <w:rPr>
                <w:rFonts w:hint="eastAsia" w:ascii="宋体" w:hAnsi="宋体"/>
                <w:color w:val="auto"/>
                <w:sz w:val="24"/>
              </w:rPr>
              <w:t>3</w:t>
            </w:r>
          </w:p>
        </w:tc>
        <w:tc>
          <w:tcPr>
            <w:tcW w:w="1843" w:type="dxa"/>
            <w:vAlign w:val="center"/>
          </w:tcPr>
          <w:p w14:paraId="316B4B37">
            <w:pPr>
              <w:jc w:val="center"/>
              <w:rPr>
                <w:rFonts w:ascii="宋体" w:hAnsi="宋体"/>
                <w:color w:val="auto"/>
                <w:sz w:val="24"/>
              </w:rPr>
            </w:pPr>
          </w:p>
        </w:tc>
        <w:tc>
          <w:tcPr>
            <w:tcW w:w="3685" w:type="dxa"/>
            <w:vAlign w:val="center"/>
          </w:tcPr>
          <w:p w14:paraId="2667245C">
            <w:pPr>
              <w:jc w:val="center"/>
              <w:rPr>
                <w:rFonts w:ascii="宋体" w:hAnsi="宋体"/>
                <w:color w:val="auto"/>
                <w:sz w:val="24"/>
              </w:rPr>
            </w:pPr>
          </w:p>
        </w:tc>
        <w:tc>
          <w:tcPr>
            <w:tcW w:w="1985" w:type="dxa"/>
          </w:tcPr>
          <w:p w14:paraId="7F50328D">
            <w:pPr>
              <w:jc w:val="center"/>
              <w:rPr>
                <w:rFonts w:ascii="宋体" w:hAnsi="宋体"/>
                <w:color w:val="auto"/>
                <w:sz w:val="24"/>
              </w:rPr>
            </w:pPr>
          </w:p>
        </w:tc>
      </w:tr>
      <w:tr w14:paraId="74B1FD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E6F7C6A">
            <w:pPr>
              <w:jc w:val="center"/>
              <w:rPr>
                <w:rFonts w:ascii="宋体" w:hAnsi="宋体"/>
                <w:color w:val="auto"/>
                <w:sz w:val="24"/>
              </w:rPr>
            </w:pPr>
            <w:r>
              <w:rPr>
                <w:rFonts w:hint="eastAsia" w:ascii="宋体" w:hAnsi="宋体"/>
                <w:color w:val="auto"/>
                <w:sz w:val="24"/>
              </w:rPr>
              <w:t>……</w:t>
            </w:r>
          </w:p>
        </w:tc>
        <w:tc>
          <w:tcPr>
            <w:tcW w:w="1843" w:type="dxa"/>
            <w:vAlign w:val="center"/>
          </w:tcPr>
          <w:p w14:paraId="71FBB084">
            <w:pPr>
              <w:jc w:val="center"/>
              <w:rPr>
                <w:rFonts w:ascii="宋体" w:hAnsi="宋体"/>
                <w:color w:val="auto"/>
                <w:sz w:val="24"/>
              </w:rPr>
            </w:pPr>
          </w:p>
        </w:tc>
        <w:tc>
          <w:tcPr>
            <w:tcW w:w="3685" w:type="dxa"/>
            <w:vAlign w:val="center"/>
          </w:tcPr>
          <w:p w14:paraId="0FC43C99">
            <w:pPr>
              <w:jc w:val="center"/>
              <w:rPr>
                <w:rFonts w:ascii="宋体" w:hAnsi="宋体"/>
                <w:color w:val="auto"/>
                <w:sz w:val="24"/>
              </w:rPr>
            </w:pPr>
          </w:p>
        </w:tc>
        <w:tc>
          <w:tcPr>
            <w:tcW w:w="1985" w:type="dxa"/>
          </w:tcPr>
          <w:p w14:paraId="7DAB3111">
            <w:pPr>
              <w:jc w:val="center"/>
              <w:rPr>
                <w:rFonts w:ascii="宋体" w:hAnsi="宋体"/>
                <w:color w:val="auto"/>
                <w:sz w:val="24"/>
              </w:rPr>
            </w:pPr>
          </w:p>
        </w:tc>
      </w:tr>
      <w:tr w14:paraId="1B16A7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7C298B42">
            <w:pPr>
              <w:autoSpaceDE w:val="0"/>
              <w:autoSpaceDN w:val="0"/>
              <w:adjustRightInd w:val="0"/>
              <w:rPr>
                <w:rFonts w:ascii="宋体" w:hAnsi="宋体"/>
                <w:color w:val="auto"/>
                <w:sz w:val="24"/>
              </w:rPr>
            </w:pPr>
            <w:r>
              <w:rPr>
                <w:rFonts w:hint="eastAsia" w:ascii="宋体" w:hAnsi="宋体" w:cs="宋体"/>
                <w:b/>
                <w:bCs/>
                <w:color w:val="auto"/>
                <w:sz w:val="24"/>
                <w:lang w:val="zh-CN"/>
              </w:rPr>
              <w:t>（三）商务评分</w:t>
            </w:r>
          </w:p>
        </w:tc>
      </w:tr>
      <w:tr w14:paraId="251268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C1D2F43">
            <w:pPr>
              <w:jc w:val="center"/>
              <w:rPr>
                <w:rFonts w:ascii="宋体" w:hAnsi="宋体"/>
                <w:color w:val="auto"/>
                <w:sz w:val="24"/>
              </w:rPr>
            </w:pPr>
            <w:r>
              <w:rPr>
                <w:rFonts w:hint="eastAsia" w:ascii="宋体" w:hAnsi="宋体"/>
                <w:color w:val="auto"/>
                <w:sz w:val="24"/>
              </w:rPr>
              <w:t>1</w:t>
            </w:r>
          </w:p>
        </w:tc>
        <w:tc>
          <w:tcPr>
            <w:tcW w:w="1843" w:type="dxa"/>
            <w:vAlign w:val="center"/>
          </w:tcPr>
          <w:p w14:paraId="4F238AB3">
            <w:pPr>
              <w:jc w:val="center"/>
              <w:rPr>
                <w:rFonts w:ascii="宋体" w:hAnsi="宋体"/>
                <w:color w:val="auto"/>
                <w:sz w:val="24"/>
              </w:rPr>
            </w:pPr>
          </w:p>
        </w:tc>
        <w:tc>
          <w:tcPr>
            <w:tcW w:w="3685" w:type="dxa"/>
            <w:vAlign w:val="center"/>
          </w:tcPr>
          <w:p w14:paraId="5FF1100A">
            <w:pPr>
              <w:jc w:val="center"/>
              <w:rPr>
                <w:rFonts w:ascii="宋体" w:hAnsi="宋体"/>
                <w:color w:val="auto"/>
                <w:sz w:val="24"/>
              </w:rPr>
            </w:pPr>
          </w:p>
        </w:tc>
        <w:tc>
          <w:tcPr>
            <w:tcW w:w="1985" w:type="dxa"/>
          </w:tcPr>
          <w:p w14:paraId="690C9C47">
            <w:pPr>
              <w:jc w:val="center"/>
              <w:rPr>
                <w:rFonts w:ascii="宋体" w:hAnsi="宋体"/>
                <w:color w:val="auto"/>
                <w:sz w:val="24"/>
              </w:rPr>
            </w:pPr>
          </w:p>
        </w:tc>
      </w:tr>
      <w:tr w14:paraId="1F5FC1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079D407">
            <w:pPr>
              <w:jc w:val="center"/>
              <w:rPr>
                <w:rFonts w:ascii="宋体" w:hAnsi="宋体"/>
                <w:color w:val="auto"/>
                <w:sz w:val="24"/>
              </w:rPr>
            </w:pPr>
            <w:r>
              <w:rPr>
                <w:rFonts w:hint="eastAsia" w:ascii="宋体" w:hAnsi="宋体"/>
                <w:color w:val="auto"/>
                <w:sz w:val="24"/>
              </w:rPr>
              <w:t>2</w:t>
            </w:r>
          </w:p>
        </w:tc>
        <w:tc>
          <w:tcPr>
            <w:tcW w:w="1843" w:type="dxa"/>
            <w:vAlign w:val="center"/>
          </w:tcPr>
          <w:p w14:paraId="08F5EF2B">
            <w:pPr>
              <w:jc w:val="center"/>
              <w:rPr>
                <w:rFonts w:ascii="宋体" w:hAnsi="宋体"/>
                <w:color w:val="auto"/>
                <w:sz w:val="24"/>
              </w:rPr>
            </w:pPr>
          </w:p>
        </w:tc>
        <w:tc>
          <w:tcPr>
            <w:tcW w:w="3685" w:type="dxa"/>
            <w:vAlign w:val="center"/>
          </w:tcPr>
          <w:p w14:paraId="4FC09B6B">
            <w:pPr>
              <w:jc w:val="center"/>
              <w:rPr>
                <w:rFonts w:ascii="宋体" w:hAnsi="宋体"/>
                <w:color w:val="auto"/>
                <w:sz w:val="24"/>
              </w:rPr>
            </w:pPr>
          </w:p>
        </w:tc>
        <w:tc>
          <w:tcPr>
            <w:tcW w:w="1985" w:type="dxa"/>
          </w:tcPr>
          <w:p w14:paraId="416EA43F">
            <w:pPr>
              <w:jc w:val="center"/>
              <w:rPr>
                <w:rFonts w:ascii="宋体" w:hAnsi="宋体"/>
                <w:color w:val="auto"/>
                <w:sz w:val="24"/>
              </w:rPr>
            </w:pPr>
          </w:p>
        </w:tc>
      </w:tr>
      <w:tr w14:paraId="57F800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67E8EFD">
            <w:pPr>
              <w:jc w:val="center"/>
              <w:rPr>
                <w:rFonts w:ascii="宋体" w:hAnsi="宋体"/>
                <w:color w:val="auto"/>
                <w:sz w:val="24"/>
              </w:rPr>
            </w:pPr>
            <w:r>
              <w:rPr>
                <w:rFonts w:hint="eastAsia" w:ascii="宋体" w:hAnsi="宋体"/>
                <w:color w:val="auto"/>
                <w:sz w:val="24"/>
              </w:rPr>
              <w:t>3</w:t>
            </w:r>
          </w:p>
        </w:tc>
        <w:tc>
          <w:tcPr>
            <w:tcW w:w="1843" w:type="dxa"/>
            <w:vAlign w:val="center"/>
          </w:tcPr>
          <w:p w14:paraId="6F53CFB0">
            <w:pPr>
              <w:jc w:val="center"/>
              <w:rPr>
                <w:rFonts w:ascii="宋体" w:hAnsi="宋体"/>
                <w:color w:val="auto"/>
                <w:sz w:val="24"/>
              </w:rPr>
            </w:pPr>
          </w:p>
        </w:tc>
        <w:tc>
          <w:tcPr>
            <w:tcW w:w="3685" w:type="dxa"/>
            <w:vAlign w:val="center"/>
          </w:tcPr>
          <w:p w14:paraId="08683170">
            <w:pPr>
              <w:jc w:val="center"/>
              <w:rPr>
                <w:rFonts w:ascii="宋体" w:hAnsi="宋体"/>
                <w:color w:val="auto"/>
                <w:sz w:val="24"/>
              </w:rPr>
            </w:pPr>
          </w:p>
        </w:tc>
        <w:tc>
          <w:tcPr>
            <w:tcW w:w="1985" w:type="dxa"/>
          </w:tcPr>
          <w:p w14:paraId="485AC736">
            <w:pPr>
              <w:jc w:val="center"/>
              <w:rPr>
                <w:rFonts w:ascii="宋体" w:hAnsi="宋体"/>
                <w:color w:val="auto"/>
                <w:sz w:val="24"/>
              </w:rPr>
            </w:pPr>
          </w:p>
        </w:tc>
      </w:tr>
      <w:tr w14:paraId="591E1C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6A0B1DA">
            <w:pPr>
              <w:jc w:val="center"/>
              <w:rPr>
                <w:rFonts w:ascii="宋体" w:hAnsi="宋体"/>
                <w:color w:val="auto"/>
                <w:sz w:val="24"/>
              </w:rPr>
            </w:pPr>
            <w:r>
              <w:rPr>
                <w:rFonts w:hint="eastAsia" w:ascii="宋体" w:hAnsi="宋体"/>
                <w:color w:val="auto"/>
                <w:sz w:val="24"/>
              </w:rPr>
              <w:t>……</w:t>
            </w:r>
          </w:p>
        </w:tc>
        <w:tc>
          <w:tcPr>
            <w:tcW w:w="1843" w:type="dxa"/>
            <w:vAlign w:val="center"/>
          </w:tcPr>
          <w:p w14:paraId="49A04B0D">
            <w:pPr>
              <w:jc w:val="center"/>
              <w:rPr>
                <w:rFonts w:ascii="宋体" w:hAnsi="宋体"/>
                <w:color w:val="auto"/>
                <w:sz w:val="24"/>
              </w:rPr>
            </w:pPr>
          </w:p>
        </w:tc>
        <w:tc>
          <w:tcPr>
            <w:tcW w:w="3685" w:type="dxa"/>
            <w:vAlign w:val="center"/>
          </w:tcPr>
          <w:p w14:paraId="2D18A1E7">
            <w:pPr>
              <w:jc w:val="center"/>
              <w:rPr>
                <w:rFonts w:ascii="宋体" w:hAnsi="宋体"/>
                <w:color w:val="auto"/>
                <w:sz w:val="24"/>
              </w:rPr>
            </w:pPr>
          </w:p>
        </w:tc>
        <w:tc>
          <w:tcPr>
            <w:tcW w:w="1985" w:type="dxa"/>
          </w:tcPr>
          <w:p w14:paraId="3BC46E82">
            <w:pPr>
              <w:jc w:val="center"/>
              <w:rPr>
                <w:rFonts w:ascii="宋体" w:hAnsi="宋体"/>
                <w:color w:val="auto"/>
                <w:sz w:val="24"/>
              </w:rPr>
            </w:pPr>
          </w:p>
        </w:tc>
      </w:tr>
    </w:tbl>
    <w:p w14:paraId="2E704FCC">
      <w:pPr>
        <w:pStyle w:val="8"/>
        <w:adjustRightInd w:val="0"/>
        <w:snapToGrid w:val="0"/>
        <w:ind w:firstLine="388" w:firstLineChars="200"/>
        <w:rPr>
          <w:rFonts w:ascii="宋体" w:hAnsi="宋体" w:eastAsia="宋体"/>
          <w:b/>
          <w:snapToGrid w:val="0"/>
          <w:color w:val="auto"/>
          <w:sz w:val="21"/>
          <w:szCs w:val="21"/>
        </w:rPr>
      </w:pPr>
      <w:r>
        <w:rPr>
          <w:rFonts w:hint="eastAsia" w:ascii="宋体" w:hAnsi="宋体" w:eastAsia="宋体"/>
          <w:b/>
          <w:snapToGrid w:val="0"/>
          <w:color w:val="auto"/>
          <w:sz w:val="21"/>
          <w:szCs w:val="21"/>
        </w:rPr>
        <w:t>说明：</w:t>
      </w:r>
    </w:p>
    <w:p w14:paraId="57781AFA">
      <w:pPr>
        <w:pStyle w:val="8"/>
        <w:adjustRightInd w:val="0"/>
        <w:snapToGrid w:val="0"/>
        <w:ind w:firstLine="388" w:firstLineChars="200"/>
        <w:rPr>
          <w:rFonts w:ascii="宋体" w:hAnsi="宋体" w:eastAsia="宋体"/>
          <w:b/>
          <w:snapToGrid w:val="0"/>
          <w:color w:val="auto"/>
          <w:sz w:val="21"/>
          <w:szCs w:val="21"/>
        </w:rPr>
      </w:pPr>
      <w:r>
        <w:rPr>
          <w:rFonts w:hint="eastAsia" w:ascii="宋体" w:hAnsi="宋体" w:eastAsia="宋体"/>
          <w:b/>
          <w:snapToGrid w:val="0"/>
          <w:color w:val="auto"/>
          <w:sz w:val="21"/>
          <w:szCs w:val="21"/>
        </w:rPr>
        <w:t>1.本表是为便于评标委员会评审打分所设的索引表，请投标人完整、明确地填写相关内容。如投标人未按要求填写，导致评标委员会对投标方案做出不利的评审结果，是投标人的风险。</w:t>
      </w:r>
    </w:p>
    <w:p w14:paraId="04BD07A8">
      <w:pPr>
        <w:pStyle w:val="8"/>
        <w:adjustRightInd w:val="0"/>
        <w:snapToGrid w:val="0"/>
        <w:ind w:firstLine="388" w:firstLineChars="200"/>
        <w:rPr>
          <w:rFonts w:ascii="宋体" w:hAnsi="宋体" w:eastAsia="宋体"/>
          <w:b/>
          <w:snapToGrid w:val="0"/>
          <w:color w:val="auto"/>
          <w:sz w:val="21"/>
          <w:szCs w:val="21"/>
        </w:rPr>
      </w:pPr>
      <w:r>
        <w:rPr>
          <w:rFonts w:hint="eastAsia" w:ascii="宋体" w:hAnsi="宋体" w:eastAsia="宋体"/>
          <w:b/>
          <w:snapToGrid w:val="0"/>
          <w:color w:val="auto"/>
          <w:sz w:val="21"/>
          <w:szCs w:val="21"/>
        </w:rPr>
        <w:t>2.本表中，“评审因素”请按照第四章《评分细则》所列内容逐项填写。</w:t>
      </w:r>
    </w:p>
    <w:p w14:paraId="491BCD68">
      <w:pPr>
        <w:pStyle w:val="8"/>
        <w:adjustRightInd w:val="0"/>
        <w:snapToGrid w:val="0"/>
        <w:ind w:firstLine="388" w:firstLineChars="200"/>
        <w:rPr>
          <w:rFonts w:ascii="宋体" w:hAnsi="宋体" w:eastAsia="宋体"/>
          <w:b/>
          <w:snapToGrid w:val="0"/>
          <w:color w:val="auto"/>
          <w:sz w:val="21"/>
          <w:szCs w:val="21"/>
        </w:rPr>
      </w:pPr>
      <w:r>
        <w:rPr>
          <w:rFonts w:hint="eastAsia" w:ascii="宋体" w:hAnsi="宋体" w:eastAsia="宋体"/>
          <w:b/>
          <w:snapToGrid w:val="0"/>
          <w:color w:val="auto"/>
          <w:sz w:val="21"/>
          <w:szCs w:val="21"/>
        </w:rPr>
        <w:t>3.本表中，“评审因素对应的内容”请按照第四章《评分细则》中评分标准的要求填写投标人所提供材料名称，并在“评审因素对应内容所在位置”栏内填写所提供材料在投标文件中的对应位置，如第一部分资格证明文件“供应商认为需提供的其它相关资格证明材料”。</w:t>
      </w:r>
    </w:p>
    <w:p w14:paraId="2715AFF7">
      <w:pPr>
        <w:autoSpaceDE w:val="0"/>
        <w:autoSpaceDN w:val="0"/>
        <w:adjustRightInd w:val="0"/>
        <w:spacing w:before="156" w:beforeLines="50" w:after="156" w:afterLines="50"/>
        <w:jc w:val="center"/>
        <w:rPr>
          <w:rStyle w:val="20"/>
          <w:rFonts w:ascii="宋体" w:hAnsi="宋体" w:cs="黑体"/>
          <w:bCs w:val="0"/>
          <w:color w:val="auto"/>
          <w:kern w:val="0"/>
          <w:sz w:val="36"/>
          <w:szCs w:val="36"/>
        </w:rPr>
      </w:pPr>
    </w:p>
    <w:p w14:paraId="72C2C158">
      <w:pPr>
        <w:rPr>
          <w:rStyle w:val="20"/>
          <w:rFonts w:hint="eastAsia" w:ascii="宋体" w:hAnsi="宋体" w:cs="宋体"/>
          <w:color w:val="auto"/>
          <w:kern w:val="0"/>
          <w:sz w:val="52"/>
          <w:szCs w:val="52"/>
        </w:rPr>
      </w:pPr>
      <w:r>
        <w:rPr>
          <w:rStyle w:val="20"/>
          <w:rFonts w:hint="eastAsia" w:ascii="宋体" w:hAnsi="宋体" w:cs="宋体"/>
          <w:color w:val="auto"/>
          <w:kern w:val="0"/>
          <w:sz w:val="52"/>
          <w:szCs w:val="52"/>
        </w:rPr>
        <w:br w:type="page"/>
      </w:r>
    </w:p>
    <w:p w14:paraId="2891D3C9">
      <w:pPr>
        <w:jc w:val="center"/>
        <w:outlineLvl w:val="1"/>
        <w:rPr>
          <w:rFonts w:ascii="宋体" w:hAnsi="宋体"/>
          <w:color w:val="auto"/>
          <w:kern w:val="0"/>
          <w:sz w:val="24"/>
        </w:rPr>
      </w:pPr>
      <w:r>
        <w:rPr>
          <w:rStyle w:val="20"/>
          <w:rFonts w:hint="eastAsia" w:ascii="宋体" w:hAnsi="宋体" w:cs="宋体"/>
          <w:color w:val="auto"/>
          <w:kern w:val="0"/>
          <w:sz w:val="52"/>
          <w:szCs w:val="52"/>
        </w:rPr>
        <w:t>第一部分  资格证明文件</w:t>
      </w:r>
    </w:p>
    <w:p w14:paraId="23851D88">
      <w:pPr>
        <w:autoSpaceDE w:val="0"/>
        <w:autoSpaceDN w:val="0"/>
        <w:adjustRightInd w:val="0"/>
        <w:spacing w:before="156" w:beforeLines="50" w:after="156" w:afterLines="50"/>
        <w:rPr>
          <w:rFonts w:ascii="宋体" w:hAnsi="宋体"/>
          <w:color w:val="auto"/>
          <w:kern w:val="0"/>
          <w:sz w:val="24"/>
        </w:rPr>
      </w:pPr>
    </w:p>
    <w:p w14:paraId="4D2DE416">
      <w:pPr>
        <w:rPr>
          <w:rFonts w:ascii="黑体" w:hAnsi="黑体" w:eastAsia="黑体"/>
          <w:color w:val="auto"/>
          <w:sz w:val="30"/>
          <w:szCs w:val="30"/>
        </w:rPr>
      </w:pPr>
      <w:r>
        <w:rPr>
          <w:rFonts w:hint="eastAsia" w:ascii="黑体" w:hAnsi="黑体" w:eastAsia="黑体"/>
          <w:color w:val="auto"/>
          <w:sz w:val="30"/>
          <w:szCs w:val="30"/>
        </w:rPr>
        <w:br w:type="page"/>
      </w:r>
    </w:p>
    <w:p w14:paraId="7EBCC847">
      <w:pPr>
        <w:pStyle w:val="4"/>
        <w:rPr>
          <w:rFonts w:ascii="黑体" w:hAnsi="黑体" w:eastAsia="黑体"/>
          <w:b w:val="0"/>
          <w:color w:val="auto"/>
          <w:sz w:val="30"/>
          <w:szCs w:val="30"/>
        </w:rPr>
      </w:pPr>
      <w:r>
        <w:rPr>
          <w:rFonts w:hint="eastAsia" w:ascii="黑体" w:hAnsi="黑体" w:eastAsia="黑体"/>
          <w:b w:val="0"/>
          <w:color w:val="auto"/>
          <w:sz w:val="30"/>
          <w:szCs w:val="30"/>
        </w:rPr>
        <w:t>一、法人或者其他组织的营业执照等证明文件或自然人的身份证明</w:t>
      </w:r>
    </w:p>
    <w:p w14:paraId="1E564405">
      <w:pPr>
        <w:autoSpaceDE w:val="0"/>
        <w:autoSpaceDN w:val="0"/>
        <w:adjustRightInd w:val="0"/>
        <w:spacing w:before="156" w:beforeLines="50" w:after="156" w:afterLines="50"/>
        <w:jc w:val="center"/>
        <w:rPr>
          <w:rFonts w:ascii="宋体" w:hAnsi="宋体"/>
          <w:color w:val="auto"/>
          <w:kern w:val="0"/>
          <w:sz w:val="24"/>
        </w:rPr>
      </w:pPr>
    </w:p>
    <w:p w14:paraId="727F1D6C">
      <w:pPr>
        <w:rPr>
          <w:rFonts w:hint="eastAsia"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2C464157">
      <w:pPr>
        <w:pStyle w:val="4"/>
        <w:jc w:val="center"/>
        <w:rPr>
          <w:rFonts w:ascii="黑体" w:hAnsi="黑体" w:eastAsia="黑体"/>
          <w:b w:val="0"/>
          <w:color w:val="auto"/>
          <w:kern w:val="0"/>
          <w:sz w:val="24"/>
        </w:rPr>
      </w:pPr>
      <w:r>
        <w:rPr>
          <w:rFonts w:hint="eastAsia" w:ascii="黑体" w:hAnsi="黑体" w:eastAsia="黑体"/>
          <w:b w:val="0"/>
          <w:bCs w:val="0"/>
          <w:color w:val="auto"/>
          <w:kern w:val="0"/>
          <w:sz w:val="30"/>
          <w:szCs w:val="30"/>
        </w:rPr>
        <w:t>二、经审计的财务报告或财务状况良好的承诺书</w:t>
      </w:r>
    </w:p>
    <w:p w14:paraId="46AF4FD5">
      <w:pPr>
        <w:rPr>
          <w:rFonts w:hint="eastAsia"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16A09BE1">
      <w:pPr>
        <w:pStyle w:val="4"/>
        <w:ind w:firstLine="1420" w:firstLineChars="500"/>
        <w:rPr>
          <w:rFonts w:ascii="宋体" w:hAnsi="宋体"/>
          <w:b w:val="0"/>
          <w:bCs w:val="0"/>
          <w:color w:val="auto"/>
          <w:kern w:val="0"/>
          <w:sz w:val="30"/>
          <w:szCs w:val="30"/>
          <w:lang w:val="zh-CN"/>
        </w:rPr>
      </w:pPr>
      <w:r>
        <w:rPr>
          <w:rFonts w:hint="eastAsia" w:ascii="黑体" w:hAnsi="黑体" w:eastAsia="黑体"/>
          <w:b w:val="0"/>
          <w:bCs w:val="0"/>
          <w:color w:val="auto"/>
          <w:kern w:val="0"/>
          <w:sz w:val="30"/>
          <w:szCs w:val="30"/>
        </w:rPr>
        <w:t>三、缴税凭据或完税证明或免税证明材料</w:t>
      </w:r>
    </w:p>
    <w:p w14:paraId="4560B3F5">
      <w:pPr>
        <w:autoSpaceDE w:val="0"/>
        <w:autoSpaceDN w:val="0"/>
        <w:adjustRightInd w:val="0"/>
        <w:spacing w:before="156" w:beforeLines="50" w:after="156" w:afterLines="50"/>
        <w:jc w:val="center"/>
        <w:rPr>
          <w:rFonts w:ascii="宋体" w:hAnsi="宋体"/>
          <w:color w:val="auto"/>
          <w:kern w:val="0"/>
          <w:sz w:val="24"/>
        </w:rPr>
      </w:pPr>
    </w:p>
    <w:p w14:paraId="2BB9BB64">
      <w:pPr>
        <w:autoSpaceDE w:val="0"/>
        <w:autoSpaceDN w:val="0"/>
        <w:adjustRightInd w:val="0"/>
        <w:spacing w:before="156" w:beforeLines="50" w:after="156" w:afterLines="50"/>
        <w:jc w:val="center"/>
        <w:rPr>
          <w:rFonts w:ascii="宋体" w:hAnsi="宋体"/>
          <w:color w:val="auto"/>
          <w:kern w:val="0"/>
          <w:sz w:val="24"/>
        </w:rPr>
      </w:pPr>
    </w:p>
    <w:p w14:paraId="4BD772FD">
      <w:pPr>
        <w:autoSpaceDE w:val="0"/>
        <w:autoSpaceDN w:val="0"/>
        <w:adjustRightInd w:val="0"/>
        <w:spacing w:before="156" w:beforeLines="50" w:after="156" w:afterLines="50"/>
        <w:jc w:val="center"/>
        <w:rPr>
          <w:rFonts w:ascii="宋体" w:hAnsi="宋体"/>
          <w:color w:val="auto"/>
          <w:kern w:val="0"/>
          <w:sz w:val="24"/>
        </w:rPr>
      </w:pPr>
    </w:p>
    <w:p w14:paraId="6712538C">
      <w:pPr>
        <w:autoSpaceDE w:val="0"/>
        <w:autoSpaceDN w:val="0"/>
        <w:adjustRightInd w:val="0"/>
        <w:spacing w:before="156" w:beforeLines="50" w:after="156" w:afterLines="50"/>
        <w:jc w:val="center"/>
        <w:rPr>
          <w:rFonts w:ascii="宋体" w:hAnsi="宋体"/>
          <w:color w:val="auto"/>
          <w:kern w:val="0"/>
          <w:sz w:val="24"/>
        </w:rPr>
      </w:pPr>
    </w:p>
    <w:p w14:paraId="12404521">
      <w:pPr>
        <w:autoSpaceDE w:val="0"/>
        <w:autoSpaceDN w:val="0"/>
        <w:adjustRightInd w:val="0"/>
        <w:spacing w:before="156" w:beforeLines="50" w:after="156" w:afterLines="50"/>
        <w:jc w:val="center"/>
        <w:rPr>
          <w:rFonts w:ascii="宋体" w:hAnsi="宋体"/>
          <w:color w:val="auto"/>
          <w:kern w:val="0"/>
          <w:sz w:val="24"/>
        </w:rPr>
      </w:pPr>
    </w:p>
    <w:p w14:paraId="78C2A008">
      <w:pPr>
        <w:autoSpaceDE w:val="0"/>
        <w:autoSpaceDN w:val="0"/>
        <w:adjustRightInd w:val="0"/>
        <w:spacing w:before="156" w:beforeLines="50" w:after="156" w:afterLines="50"/>
        <w:jc w:val="center"/>
        <w:rPr>
          <w:rFonts w:ascii="宋体" w:hAnsi="宋体"/>
          <w:color w:val="auto"/>
          <w:kern w:val="0"/>
          <w:sz w:val="24"/>
        </w:rPr>
      </w:pPr>
    </w:p>
    <w:p w14:paraId="51F67791">
      <w:pPr>
        <w:autoSpaceDE w:val="0"/>
        <w:autoSpaceDN w:val="0"/>
        <w:adjustRightInd w:val="0"/>
        <w:spacing w:before="156" w:beforeLines="50" w:after="156" w:afterLines="50"/>
        <w:jc w:val="center"/>
        <w:rPr>
          <w:rFonts w:ascii="宋体" w:hAnsi="宋体"/>
          <w:color w:val="auto"/>
          <w:kern w:val="0"/>
          <w:sz w:val="24"/>
        </w:rPr>
      </w:pPr>
    </w:p>
    <w:p w14:paraId="673089D1">
      <w:pPr>
        <w:autoSpaceDE w:val="0"/>
        <w:autoSpaceDN w:val="0"/>
        <w:adjustRightInd w:val="0"/>
        <w:spacing w:before="156" w:beforeLines="50" w:after="156" w:afterLines="50"/>
        <w:jc w:val="center"/>
        <w:rPr>
          <w:rFonts w:ascii="宋体" w:hAnsi="宋体"/>
          <w:color w:val="auto"/>
          <w:kern w:val="0"/>
          <w:sz w:val="24"/>
        </w:rPr>
      </w:pPr>
    </w:p>
    <w:p w14:paraId="5524FEC5">
      <w:pPr>
        <w:rPr>
          <w:rFonts w:hint="eastAsia"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0D7BF220">
      <w:pPr>
        <w:pStyle w:val="4"/>
        <w:ind w:firstLine="568" w:firstLineChars="200"/>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四、缴纳社会保险的凭据或不需要缴纳社会保险的证明文件</w:t>
      </w:r>
    </w:p>
    <w:p w14:paraId="78F983F0">
      <w:pPr>
        <w:autoSpaceDE w:val="0"/>
        <w:autoSpaceDN w:val="0"/>
        <w:adjustRightInd w:val="0"/>
        <w:spacing w:before="156" w:beforeLines="50" w:after="156" w:afterLines="50"/>
        <w:jc w:val="center"/>
        <w:rPr>
          <w:rFonts w:ascii="宋体" w:hAnsi="宋体"/>
          <w:color w:val="auto"/>
          <w:kern w:val="0"/>
          <w:sz w:val="24"/>
        </w:rPr>
      </w:pPr>
    </w:p>
    <w:p w14:paraId="731B1666">
      <w:pPr>
        <w:autoSpaceDE w:val="0"/>
        <w:autoSpaceDN w:val="0"/>
        <w:adjustRightInd w:val="0"/>
        <w:spacing w:before="156" w:beforeLines="50" w:after="156" w:afterLines="50"/>
        <w:jc w:val="center"/>
        <w:rPr>
          <w:rFonts w:ascii="宋体" w:hAnsi="宋体"/>
          <w:color w:val="auto"/>
          <w:kern w:val="0"/>
          <w:sz w:val="24"/>
        </w:rPr>
      </w:pPr>
    </w:p>
    <w:p w14:paraId="4F8BECC3">
      <w:pPr>
        <w:rPr>
          <w:rFonts w:ascii="黑体" w:hAnsi="黑体" w:eastAsia="黑体"/>
          <w:color w:val="auto"/>
          <w:kern w:val="0"/>
          <w:sz w:val="30"/>
          <w:szCs w:val="30"/>
        </w:rPr>
      </w:pPr>
      <w:r>
        <w:rPr>
          <w:rFonts w:hint="eastAsia" w:ascii="黑体" w:hAnsi="黑体" w:eastAsia="黑体"/>
          <w:color w:val="auto"/>
          <w:kern w:val="0"/>
          <w:sz w:val="30"/>
          <w:szCs w:val="30"/>
        </w:rPr>
        <w:br w:type="page"/>
      </w:r>
    </w:p>
    <w:p w14:paraId="6F281D3C">
      <w:pPr>
        <w:jc w:val="center"/>
        <w:rPr>
          <w:rFonts w:ascii="宋体" w:hAnsi="宋体" w:eastAsia="黑体"/>
          <w:color w:val="auto"/>
          <w:kern w:val="0"/>
          <w:sz w:val="24"/>
        </w:rPr>
      </w:pPr>
      <w:r>
        <w:rPr>
          <w:rFonts w:hint="eastAsia" w:ascii="黑体" w:hAnsi="黑体" w:eastAsia="黑体"/>
          <w:color w:val="auto"/>
          <w:kern w:val="0"/>
          <w:sz w:val="30"/>
          <w:szCs w:val="30"/>
        </w:rPr>
        <w:t>五、三年内在经营活动中没有重大违法记录的声明</w:t>
      </w:r>
    </w:p>
    <w:p w14:paraId="17568C02">
      <w:pPr>
        <w:snapToGrid w:val="0"/>
        <w:ind w:firstLine="448" w:firstLineChars="200"/>
        <w:rPr>
          <w:snapToGrid w:val="0"/>
          <w:color w:val="auto"/>
          <w:sz w:val="24"/>
        </w:rPr>
      </w:pPr>
    </w:p>
    <w:p w14:paraId="1A7CD6A6">
      <w:pPr>
        <w:ind w:firstLine="448" w:firstLineChars="200"/>
        <w:rPr>
          <w:color w:val="auto"/>
          <w:sz w:val="24"/>
        </w:rPr>
      </w:pPr>
      <w:r>
        <w:rPr>
          <w:color w:val="auto"/>
          <w:sz w:val="24"/>
        </w:rPr>
        <w:t>本公司郑重声明，根据《</w:t>
      </w:r>
      <w:r>
        <w:rPr>
          <w:rFonts w:hint="eastAsia"/>
          <w:color w:val="auto"/>
          <w:sz w:val="24"/>
        </w:rPr>
        <w:t>中华人民共和国政府采购法实施条例</w:t>
      </w:r>
      <w:r>
        <w:rPr>
          <w:color w:val="auto"/>
          <w:sz w:val="24"/>
        </w:rPr>
        <w:t>》的规定，本公司</w:t>
      </w:r>
      <w:r>
        <w:rPr>
          <w:rFonts w:hint="eastAsia"/>
          <w:color w:val="auto"/>
          <w:sz w:val="24"/>
        </w:rPr>
        <w:t>三年内在经营活动中没有重大违法记录，</w:t>
      </w:r>
      <w:r>
        <w:rPr>
          <w:color w:val="auto"/>
          <w:sz w:val="24"/>
        </w:rPr>
        <w:t xml:space="preserve"> </w:t>
      </w:r>
      <w:r>
        <w:rPr>
          <w:rFonts w:hint="eastAsia"/>
          <w:color w:val="auto"/>
          <w:sz w:val="24"/>
        </w:rPr>
        <w:t>本声明所称重大违法记录，是指供应商因违法经营受到刑事处罚或者责令停产停业、吊销许可证或者执照、较大数额罚款等行政处罚。</w:t>
      </w:r>
    </w:p>
    <w:p w14:paraId="0B821C3E">
      <w:pPr>
        <w:ind w:firstLine="448" w:firstLineChars="200"/>
        <w:rPr>
          <w:color w:val="auto"/>
          <w:sz w:val="24"/>
        </w:rPr>
      </w:pPr>
      <w:r>
        <w:rPr>
          <w:color w:val="auto"/>
          <w:sz w:val="24"/>
        </w:rPr>
        <w:t>本公司对上述声明的真实性负责。如有虚假，将依法承担相应责任。</w:t>
      </w:r>
    </w:p>
    <w:p w14:paraId="792DB22B">
      <w:pPr>
        <w:adjustRightInd w:val="0"/>
        <w:snapToGrid w:val="0"/>
        <w:rPr>
          <w:rFonts w:ascii="宋体" w:hAnsi="宋体"/>
          <w:b/>
          <w:bCs/>
          <w:color w:val="auto"/>
          <w:sz w:val="24"/>
        </w:rPr>
      </w:pPr>
    </w:p>
    <w:p w14:paraId="405592B6">
      <w:pPr>
        <w:adjustRightInd w:val="0"/>
        <w:snapToGrid w:val="0"/>
        <w:rPr>
          <w:rFonts w:ascii="宋体" w:hAnsi="宋体"/>
          <w:b/>
          <w:bCs/>
          <w:color w:val="auto"/>
          <w:sz w:val="24"/>
        </w:rPr>
      </w:pPr>
    </w:p>
    <w:p w14:paraId="60408524">
      <w:pPr>
        <w:adjustRightInd w:val="0"/>
        <w:snapToGrid w:val="0"/>
        <w:ind w:firstLine="448" w:firstLineChars="200"/>
        <w:rPr>
          <w:rFonts w:ascii="宋体"/>
          <w:color w:val="auto"/>
          <w:sz w:val="24"/>
          <w:u w:val="single"/>
        </w:rPr>
      </w:pPr>
      <w:r>
        <w:rPr>
          <w:rFonts w:hint="eastAsia" w:ascii="宋体"/>
          <w:color w:val="auto"/>
          <w:sz w:val="24"/>
        </w:rPr>
        <w:t>投标人名称（签章）：</w:t>
      </w:r>
      <w:r>
        <w:rPr>
          <w:rFonts w:hint="eastAsia" w:ascii="宋体"/>
          <w:color w:val="auto"/>
          <w:sz w:val="24"/>
          <w:u w:val="single"/>
        </w:rPr>
        <w:t xml:space="preserve">                                    </w:t>
      </w:r>
    </w:p>
    <w:p w14:paraId="68FE5DB0">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4C70CE94">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1EB9E027">
      <w:pPr>
        <w:adjustRightInd w:val="0"/>
        <w:snapToGrid w:val="0"/>
        <w:ind w:firstLine="2016" w:firstLineChars="900"/>
        <w:outlineLvl w:val="0"/>
        <w:rPr>
          <w:rFonts w:ascii="宋体"/>
          <w:color w:val="auto"/>
          <w:sz w:val="24"/>
        </w:rPr>
      </w:pPr>
      <w:r>
        <w:rPr>
          <w:rFonts w:hint="eastAsia" w:ascii="宋体"/>
          <w:color w:val="auto"/>
          <w:sz w:val="24"/>
        </w:rPr>
        <w:t xml:space="preserve">                 </w:t>
      </w:r>
    </w:p>
    <w:p w14:paraId="617029AB">
      <w:pPr>
        <w:autoSpaceDE w:val="0"/>
        <w:autoSpaceDN w:val="0"/>
        <w:adjustRightInd w:val="0"/>
        <w:spacing w:before="156" w:beforeLines="50" w:after="156" w:afterLines="50"/>
        <w:rPr>
          <w:rFonts w:ascii="宋体" w:hAnsi="宋体"/>
          <w:color w:val="auto"/>
          <w:kern w:val="0"/>
          <w:szCs w:val="21"/>
        </w:rPr>
      </w:pPr>
      <w:r>
        <w:rPr>
          <w:rFonts w:hint="eastAsia" w:ascii="宋体"/>
          <w:color w:val="auto"/>
          <w:sz w:val="24"/>
        </w:rPr>
        <w:t xml:space="preserve">    日期：</w:t>
      </w:r>
      <w:r>
        <w:rPr>
          <w:rFonts w:hint="eastAsia" w:ascii="宋体"/>
          <w:color w:val="auto"/>
          <w:sz w:val="24"/>
          <w:u w:val="single"/>
        </w:rPr>
        <w:t xml:space="preserve">        </w:t>
      </w:r>
      <w:r>
        <w:rPr>
          <w:rFonts w:hint="eastAsia" w:ascii="宋体"/>
          <w:color w:val="auto"/>
          <w:sz w:val="24"/>
        </w:rPr>
        <w:t>年</w:t>
      </w:r>
      <w:r>
        <w:rPr>
          <w:rFonts w:hint="eastAsia" w:ascii="宋体"/>
          <w:color w:val="auto"/>
          <w:sz w:val="24"/>
          <w:u w:val="single"/>
        </w:rPr>
        <w:t xml:space="preserve">     </w:t>
      </w:r>
      <w:r>
        <w:rPr>
          <w:rFonts w:hint="eastAsia" w:ascii="宋体"/>
          <w:color w:val="auto"/>
          <w:sz w:val="24"/>
        </w:rPr>
        <w:t>月</w:t>
      </w:r>
      <w:r>
        <w:rPr>
          <w:rFonts w:hint="eastAsia" w:ascii="宋体"/>
          <w:color w:val="auto"/>
          <w:sz w:val="24"/>
          <w:u w:val="single"/>
        </w:rPr>
        <w:t xml:space="preserve">     </w:t>
      </w:r>
      <w:r>
        <w:rPr>
          <w:rFonts w:hint="eastAsia" w:ascii="宋体"/>
          <w:color w:val="auto"/>
          <w:sz w:val="24"/>
        </w:rPr>
        <w:t>日</w:t>
      </w:r>
    </w:p>
    <w:p w14:paraId="663CA2B9">
      <w:pPr>
        <w:ind w:firstLine="448" w:firstLineChars="200"/>
        <w:rPr>
          <w:rFonts w:ascii="宋体"/>
          <w:color w:val="auto"/>
          <w:sz w:val="24"/>
        </w:rPr>
      </w:pPr>
    </w:p>
    <w:p w14:paraId="6BF64CBC">
      <w:pPr>
        <w:ind w:firstLine="448" w:firstLineChars="200"/>
        <w:rPr>
          <w:rFonts w:ascii="宋体"/>
          <w:color w:val="auto"/>
          <w:sz w:val="24"/>
        </w:rPr>
      </w:pPr>
    </w:p>
    <w:p w14:paraId="4AB94BE9">
      <w:pPr>
        <w:ind w:firstLine="448" w:firstLineChars="200"/>
        <w:rPr>
          <w:rFonts w:ascii="宋体"/>
          <w:color w:val="auto"/>
          <w:sz w:val="24"/>
        </w:rPr>
      </w:pPr>
    </w:p>
    <w:p w14:paraId="740E3509">
      <w:pPr>
        <w:ind w:firstLine="448" w:firstLineChars="200"/>
        <w:rPr>
          <w:rFonts w:ascii="宋体"/>
          <w:color w:val="auto"/>
          <w:sz w:val="24"/>
        </w:rPr>
      </w:pPr>
    </w:p>
    <w:p w14:paraId="690FFE87">
      <w:pPr>
        <w:ind w:firstLine="448" w:firstLineChars="200"/>
        <w:rPr>
          <w:rFonts w:ascii="宋体"/>
          <w:color w:val="auto"/>
          <w:sz w:val="24"/>
        </w:rPr>
      </w:pPr>
    </w:p>
    <w:p w14:paraId="3DB44A41">
      <w:pPr>
        <w:ind w:firstLine="448" w:firstLineChars="200"/>
        <w:rPr>
          <w:rFonts w:ascii="宋体"/>
          <w:color w:val="auto"/>
          <w:sz w:val="24"/>
        </w:rPr>
      </w:pPr>
    </w:p>
    <w:p w14:paraId="042F6DB0">
      <w:pPr>
        <w:ind w:firstLine="448" w:firstLineChars="200"/>
        <w:rPr>
          <w:rFonts w:ascii="宋体"/>
          <w:color w:val="auto"/>
          <w:sz w:val="24"/>
        </w:rPr>
      </w:pPr>
    </w:p>
    <w:p w14:paraId="597FE224">
      <w:pPr>
        <w:ind w:firstLine="448" w:firstLineChars="200"/>
        <w:rPr>
          <w:rFonts w:ascii="宋体"/>
          <w:color w:val="auto"/>
          <w:sz w:val="24"/>
        </w:rPr>
      </w:pPr>
    </w:p>
    <w:p w14:paraId="448F952B">
      <w:pPr>
        <w:ind w:firstLine="448" w:firstLineChars="200"/>
        <w:rPr>
          <w:rFonts w:ascii="宋体"/>
          <w:color w:val="auto"/>
          <w:sz w:val="24"/>
        </w:rPr>
      </w:pPr>
    </w:p>
    <w:p w14:paraId="44A847A1">
      <w:pPr>
        <w:ind w:firstLine="448" w:firstLineChars="200"/>
        <w:rPr>
          <w:rFonts w:ascii="宋体"/>
          <w:color w:val="auto"/>
          <w:sz w:val="24"/>
        </w:rPr>
      </w:pPr>
    </w:p>
    <w:p w14:paraId="6011040D">
      <w:pPr>
        <w:ind w:firstLine="448" w:firstLineChars="200"/>
        <w:rPr>
          <w:rFonts w:ascii="宋体"/>
          <w:color w:val="auto"/>
          <w:sz w:val="24"/>
        </w:rPr>
      </w:pPr>
    </w:p>
    <w:p w14:paraId="4542604D">
      <w:pPr>
        <w:ind w:firstLine="448" w:firstLineChars="200"/>
        <w:rPr>
          <w:rFonts w:ascii="宋体"/>
          <w:color w:val="auto"/>
          <w:sz w:val="24"/>
        </w:rPr>
      </w:pPr>
    </w:p>
    <w:p w14:paraId="71079C57">
      <w:pPr>
        <w:autoSpaceDE w:val="0"/>
        <w:autoSpaceDN w:val="0"/>
        <w:adjustRightInd w:val="0"/>
        <w:spacing w:before="156" w:beforeLines="50" w:after="156" w:afterLines="50"/>
        <w:jc w:val="center"/>
        <w:rPr>
          <w:rFonts w:ascii="宋体" w:hAnsi="宋体"/>
          <w:color w:val="auto"/>
          <w:kern w:val="0"/>
          <w:szCs w:val="21"/>
        </w:rPr>
      </w:pPr>
    </w:p>
    <w:p w14:paraId="7FDA93CD">
      <w:pP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5D4790A5">
      <w:pPr>
        <w:pStyle w:val="4"/>
        <w:numPr>
          <w:ilvl w:val="0"/>
          <w:numId w:val="4"/>
        </w:numPr>
        <w:spacing w:before="0" w:after="0"/>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招标文件第一章《投标邀请》中投标人特定资格条件的        证明材料</w:t>
      </w:r>
    </w:p>
    <w:p w14:paraId="6BB7F4CB">
      <w:pPr>
        <w:autoSpaceDE w:val="0"/>
        <w:autoSpaceDN w:val="0"/>
        <w:adjustRightInd w:val="0"/>
        <w:spacing w:before="156" w:beforeLines="50" w:after="156" w:afterLines="50"/>
        <w:jc w:val="center"/>
        <w:rPr>
          <w:rFonts w:ascii="宋体" w:hAnsi="宋体"/>
          <w:color w:val="auto"/>
          <w:kern w:val="0"/>
          <w:sz w:val="24"/>
        </w:rPr>
      </w:pPr>
      <w:r>
        <w:rPr>
          <w:rFonts w:hint="eastAsia" w:ascii="宋体" w:hAnsi="宋体"/>
          <w:color w:val="auto"/>
          <w:kern w:val="0"/>
          <w:sz w:val="24"/>
        </w:rPr>
        <w:t>（如果有，提供）</w:t>
      </w:r>
    </w:p>
    <w:p w14:paraId="0603C186">
      <w:pPr>
        <w:autoSpaceDE w:val="0"/>
        <w:autoSpaceDN w:val="0"/>
        <w:adjustRightInd w:val="0"/>
        <w:spacing w:before="156" w:beforeLines="50" w:after="156" w:afterLines="50"/>
        <w:jc w:val="center"/>
        <w:rPr>
          <w:rFonts w:ascii="宋体" w:hAnsi="宋体"/>
          <w:color w:val="auto"/>
          <w:kern w:val="0"/>
          <w:szCs w:val="21"/>
        </w:rPr>
      </w:pPr>
    </w:p>
    <w:p w14:paraId="5F0FC003">
      <w:pPr>
        <w:autoSpaceDE w:val="0"/>
        <w:autoSpaceDN w:val="0"/>
        <w:adjustRightInd w:val="0"/>
        <w:spacing w:before="156" w:beforeLines="50" w:after="156" w:afterLines="50"/>
        <w:jc w:val="center"/>
        <w:rPr>
          <w:rFonts w:ascii="宋体" w:hAnsi="宋体"/>
          <w:color w:val="auto"/>
          <w:kern w:val="0"/>
          <w:szCs w:val="21"/>
        </w:rPr>
      </w:pPr>
    </w:p>
    <w:p w14:paraId="0910639E">
      <w:pPr>
        <w:pStyle w:val="5"/>
        <w:rPr>
          <w:color w:val="auto"/>
        </w:rPr>
      </w:pPr>
    </w:p>
    <w:p w14:paraId="5EB6CB69">
      <w:pPr>
        <w:rPr>
          <w:rFonts w:hint="eastAsia"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6B704AB9">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七、联合体协议书</w:t>
      </w:r>
    </w:p>
    <w:p w14:paraId="55BC8A66">
      <w:pPr>
        <w:autoSpaceDE w:val="0"/>
        <w:autoSpaceDN w:val="0"/>
        <w:adjustRightInd w:val="0"/>
        <w:spacing w:before="156" w:beforeLines="50" w:after="156" w:afterLines="50"/>
        <w:jc w:val="center"/>
        <w:rPr>
          <w:rFonts w:ascii="宋体" w:hAnsi="宋体"/>
          <w:color w:val="auto"/>
          <w:kern w:val="0"/>
          <w:sz w:val="24"/>
        </w:rPr>
      </w:pPr>
      <w:r>
        <w:rPr>
          <w:rFonts w:hint="eastAsia" w:ascii="宋体" w:hAnsi="宋体"/>
          <w:color w:val="auto"/>
          <w:kern w:val="0"/>
          <w:sz w:val="24"/>
        </w:rPr>
        <w:t>（如果是，提供）</w:t>
      </w:r>
    </w:p>
    <w:p w14:paraId="40D9549A">
      <w:pPr>
        <w:autoSpaceDE w:val="0"/>
        <w:autoSpaceDN w:val="0"/>
        <w:adjustRightInd w:val="0"/>
        <w:spacing w:before="156" w:beforeLines="50" w:after="156" w:afterLines="50"/>
        <w:jc w:val="center"/>
        <w:rPr>
          <w:rFonts w:ascii="宋体" w:hAnsi="宋体"/>
          <w:color w:val="auto"/>
          <w:kern w:val="0"/>
          <w:sz w:val="24"/>
        </w:rPr>
      </w:pPr>
    </w:p>
    <w:p w14:paraId="5B6F943B">
      <w:pPr>
        <w:ind w:firstLine="448" w:firstLineChars="200"/>
        <w:rPr>
          <w:rFonts w:ascii="宋体" w:hAnsi="宋体"/>
          <w:color w:val="auto"/>
          <w:sz w:val="24"/>
        </w:rPr>
      </w:pPr>
      <w:r>
        <w:rPr>
          <w:rFonts w:hint="eastAsia" w:ascii="宋体" w:hAnsi="宋体"/>
          <w:color w:val="auto"/>
          <w:sz w:val="24"/>
          <w:u w:val="single"/>
        </w:rPr>
        <w:t xml:space="preserve">            </w:t>
      </w:r>
      <w:r>
        <w:rPr>
          <w:rFonts w:hint="eastAsia" w:ascii="宋体" w:hAnsi="宋体"/>
          <w:color w:val="auto"/>
          <w:sz w:val="24"/>
        </w:rPr>
        <w:t>（所有成员单位名称）自愿组成联合体，共同参加</w:t>
      </w:r>
      <w:r>
        <w:rPr>
          <w:rFonts w:hint="eastAsia" w:ascii="宋体" w:hAnsi="宋体"/>
          <w:color w:val="auto"/>
          <w:sz w:val="24"/>
          <w:u w:val="single"/>
        </w:rPr>
        <w:t xml:space="preserve">          </w:t>
      </w:r>
      <w:r>
        <w:rPr>
          <w:rFonts w:hint="eastAsia" w:ascii="宋体" w:hAnsi="宋体"/>
          <w:color w:val="auto"/>
          <w:sz w:val="24"/>
        </w:rPr>
        <w:t>（项目名称、项目编号、包号）投标。现就联合体投标事宜订立如下协议。</w:t>
      </w:r>
    </w:p>
    <w:p w14:paraId="6E7DF534">
      <w:pPr>
        <w:rPr>
          <w:rFonts w:ascii="宋体" w:hAnsi="宋体"/>
          <w:color w:val="auto"/>
          <w:sz w:val="24"/>
        </w:rPr>
      </w:pPr>
      <w:r>
        <w:rPr>
          <w:rFonts w:hint="eastAsia" w:ascii="宋体" w:hAnsi="宋体"/>
          <w:color w:val="auto"/>
          <w:sz w:val="24"/>
        </w:rPr>
        <w:t xml:space="preserve"> </w:t>
      </w:r>
    </w:p>
    <w:p w14:paraId="1D2E22F8">
      <w:pPr>
        <w:ind w:firstLine="448" w:firstLineChars="200"/>
        <w:rPr>
          <w:rFonts w:ascii="宋体" w:hAnsi="宋体"/>
          <w:color w:val="auto"/>
          <w:sz w:val="24"/>
        </w:rPr>
      </w:pPr>
      <w:r>
        <w:rPr>
          <w:rFonts w:hint="eastAsia" w:ascii="宋体" w:hAnsi="宋体"/>
          <w:color w:val="auto"/>
          <w:sz w:val="24"/>
        </w:rPr>
        <w:t>1.联合体各成员将严格按照招标文件、投标文件和合同的要求全面履行义务，并向采购人承担连带责任。</w:t>
      </w:r>
    </w:p>
    <w:p w14:paraId="59F5E530">
      <w:pPr>
        <w:ind w:firstLine="448" w:firstLineChars="200"/>
        <w:rPr>
          <w:rFonts w:ascii="宋体" w:hAnsi="宋体"/>
          <w:color w:val="auto"/>
          <w:sz w:val="24"/>
        </w:rPr>
      </w:pPr>
      <w:r>
        <w:rPr>
          <w:rFonts w:hint="eastAsia" w:ascii="宋体" w:hAnsi="宋体"/>
          <w:color w:val="auto"/>
          <w:sz w:val="24"/>
        </w:rPr>
        <w:t>2. 联合体各成员单位内部的职责分工如下：</w:t>
      </w:r>
      <w:r>
        <w:rPr>
          <w:rFonts w:hint="eastAsia" w:ascii="宋体" w:hAnsi="宋体"/>
          <w:color w:val="auto"/>
          <w:sz w:val="24"/>
          <w:u w:val="single"/>
        </w:rPr>
        <w:t xml:space="preserve">                  </w:t>
      </w:r>
      <w:r>
        <w:rPr>
          <w:rFonts w:hint="eastAsia" w:ascii="宋体" w:hAnsi="宋体"/>
          <w:color w:val="auto"/>
          <w:sz w:val="24"/>
        </w:rPr>
        <w:t xml:space="preserve"> 。</w:t>
      </w:r>
    </w:p>
    <w:p w14:paraId="57BAA690">
      <w:pPr>
        <w:ind w:firstLine="448" w:firstLineChars="200"/>
        <w:rPr>
          <w:rFonts w:ascii="宋体" w:hAnsi="宋体"/>
          <w:color w:val="auto"/>
          <w:sz w:val="24"/>
        </w:rPr>
      </w:pPr>
      <w:r>
        <w:rPr>
          <w:rFonts w:hint="eastAsia" w:ascii="宋体" w:hAnsi="宋体"/>
          <w:color w:val="auto"/>
          <w:sz w:val="24"/>
        </w:rPr>
        <w:t>3. 在服务采购项目中，由中小企业承接金额占本项目合同</w:t>
      </w:r>
      <w:r>
        <w:rPr>
          <w:rFonts w:hint="eastAsia" w:ascii="宋体" w:hAnsi="宋体"/>
          <w:color w:val="auto"/>
          <w:sz w:val="24"/>
          <w:lang w:val="en-GB"/>
        </w:rPr>
        <w:t>总</w:t>
      </w:r>
      <w:r>
        <w:rPr>
          <w:rFonts w:hint="eastAsia" w:ascii="宋体" w:hAnsi="宋体"/>
          <w:color w:val="auto"/>
          <w:sz w:val="24"/>
        </w:rPr>
        <w:t>金额比例为</w:t>
      </w:r>
      <w:r>
        <w:rPr>
          <w:rFonts w:hint="eastAsia" w:ascii="宋体" w:hAnsi="宋体"/>
          <w:color w:val="auto"/>
          <w:sz w:val="24"/>
          <w:u w:val="single"/>
          <w:lang w:val="en-GB"/>
        </w:rPr>
        <w:t xml:space="preserve">     </w:t>
      </w:r>
      <w:r>
        <w:rPr>
          <w:rFonts w:hint="eastAsia" w:ascii="宋体" w:hAnsi="宋体"/>
          <w:color w:val="auto"/>
          <w:sz w:val="24"/>
          <w:u w:val="single"/>
        </w:rPr>
        <w:t xml:space="preserve">  </w:t>
      </w:r>
      <w:r>
        <w:rPr>
          <w:rFonts w:hint="eastAsia" w:ascii="宋体" w:hAnsi="宋体"/>
          <w:color w:val="auto"/>
          <w:sz w:val="24"/>
          <w:lang w:val="en-GB"/>
        </w:rPr>
        <w:t>%。</w:t>
      </w:r>
    </w:p>
    <w:p w14:paraId="143FE11F">
      <w:pPr>
        <w:ind w:firstLine="448" w:firstLineChars="200"/>
        <w:rPr>
          <w:rFonts w:ascii="宋体" w:hAnsi="宋体"/>
          <w:color w:val="auto"/>
          <w:sz w:val="24"/>
        </w:rPr>
      </w:pPr>
      <w:r>
        <w:rPr>
          <w:rFonts w:hint="eastAsia" w:ascii="宋体" w:hAnsi="宋体"/>
          <w:color w:val="auto"/>
          <w:sz w:val="24"/>
        </w:rPr>
        <w:t>4. 在服务采购项目中，由</w:t>
      </w:r>
      <w:r>
        <w:rPr>
          <w:rFonts w:hint="eastAsia" w:ascii="宋体" w:hAnsi="宋体"/>
          <w:color w:val="auto"/>
          <w:sz w:val="24"/>
          <w:lang w:val="en-GB"/>
        </w:rPr>
        <w:t>小型、微型企业</w:t>
      </w:r>
      <w:r>
        <w:rPr>
          <w:rFonts w:hint="eastAsia" w:ascii="宋体" w:hAnsi="宋体"/>
          <w:color w:val="auto"/>
          <w:sz w:val="24"/>
        </w:rPr>
        <w:t>承接金额</w:t>
      </w:r>
      <w:r>
        <w:rPr>
          <w:rFonts w:hint="eastAsia" w:ascii="宋体" w:hAnsi="宋体"/>
          <w:color w:val="auto"/>
          <w:sz w:val="24"/>
          <w:lang w:val="en-GB"/>
        </w:rPr>
        <w:t>占</w:t>
      </w:r>
      <w:r>
        <w:rPr>
          <w:rFonts w:hint="eastAsia" w:ascii="宋体" w:hAnsi="宋体"/>
          <w:color w:val="auto"/>
          <w:sz w:val="24"/>
        </w:rPr>
        <w:t>本项目合同</w:t>
      </w:r>
      <w:r>
        <w:rPr>
          <w:rFonts w:hint="eastAsia" w:ascii="宋体" w:hAnsi="宋体"/>
          <w:color w:val="auto"/>
          <w:sz w:val="24"/>
          <w:lang w:val="en-GB"/>
        </w:rPr>
        <w:t>总</w:t>
      </w:r>
      <w:r>
        <w:rPr>
          <w:rFonts w:hint="eastAsia" w:ascii="宋体" w:hAnsi="宋体"/>
          <w:color w:val="auto"/>
          <w:sz w:val="24"/>
        </w:rPr>
        <w:t>金额比例为</w:t>
      </w:r>
      <w:r>
        <w:rPr>
          <w:rFonts w:hint="eastAsia" w:ascii="宋体" w:hAnsi="宋体"/>
          <w:color w:val="auto"/>
          <w:sz w:val="24"/>
          <w:u w:val="single"/>
          <w:lang w:val="en-GB"/>
        </w:rPr>
        <w:t xml:space="preserve">     </w:t>
      </w:r>
      <w:r>
        <w:rPr>
          <w:rFonts w:hint="eastAsia" w:ascii="宋体" w:hAnsi="宋体"/>
          <w:color w:val="auto"/>
          <w:sz w:val="24"/>
          <w:u w:val="single"/>
        </w:rPr>
        <w:t xml:space="preserve">  </w:t>
      </w:r>
      <w:r>
        <w:rPr>
          <w:rFonts w:hint="eastAsia" w:ascii="宋体" w:hAnsi="宋体"/>
          <w:color w:val="auto"/>
          <w:sz w:val="24"/>
          <w:lang w:val="en-GB"/>
        </w:rPr>
        <w:t>%。</w:t>
      </w:r>
    </w:p>
    <w:p w14:paraId="6B396B02">
      <w:pPr>
        <w:ind w:firstLine="448" w:firstLineChars="200"/>
        <w:rPr>
          <w:rFonts w:ascii="宋体" w:hAnsi="宋体"/>
          <w:color w:val="auto"/>
          <w:sz w:val="24"/>
        </w:rPr>
      </w:pPr>
      <w:r>
        <w:rPr>
          <w:rFonts w:hint="eastAsia" w:ascii="宋体" w:hAnsi="宋体"/>
          <w:color w:val="auto"/>
          <w:sz w:val="24"/>
        </w:rPr>
        <w:t>5. 本协议书自所有成员单位法定代表人（单位负责人）或其委托代理人签字或盖单位章之日起生效，合同履行完毕后自动失效。</w:t>
      </w:r>
    </w:p>
    <w:p w14:paraId="2D72898E">
      <w:pPr>
        <w:rPr>
          <w:rFonts w:ascii="宋体" w:hAnsi="宋体"/>
          <w:color w:val="auto"/>
          <w:sz w:val="24"/>
        </w:rPr>
      </w:pPr>
      <w:r>
        <w:rPr>
          <w:rFonts w:hint="eastAsia" w:ascii="宋体" w:hAnsi="宋体"/>
          <w:color w:val="auto"/>
          <w:sz w:val="24"/>
        </w:rPr>
        <w:t xml:space="preserve">    </w:t>
      </w:r>
    </w:p>
    <w:p w14:paraId="4F5DD050">
      <w:pPr>
        <w:rPr>
          <w:rFonts w:ascii="宋体" w:hAnsi="宋体"/>
          <w:color w:val="auto"/>
          <w:sz w:val="24"/>
        </w:rPr>
      </w:pPr>
      <w:r>
        <w:rPr>
          <w:rFonts w:hint="eastAsia" w:ascii="宋体" w:hAnsi="宋体"/>
          <w:color w:val="auto"/>
          <w:sz w:val="24"/>
        </w:rPr>
        <w:t xml:space="preserve"> </w:t>
      </w:r>
    </w:p>
    <w:p w14:paraId="61286641">
      <w:pPr>
        <w:rPr>
          <w:rFonts w:ascii="宋体" w:hAnsi="宋体"/>
          <w:color w:val="auto"/>
          <w:sz w:val="24"/>
        </w:rPr>
      </w:pPr>
    </w:p>
    <w:p w14:paraId="365A0085">
      <w:pPr>
        <w:rPr>
          <w:rFonts w:ascii="宋体" w:hAnsi="宋体"/>
          <w:color w:val="auto"/>
          <w:sz w:val="24"/>
        </w:rPr>
      </w:pPr>
    </w:p>
    <w:p w14:paraId="6F7F71AE">
      <w:pPr>
        <w:ind w:firstLine="448" w:firstLineChars="200"/>
        <w:rPr>
          <w:rFonts w:ascii="宋体" w:hAnsi="宋体"/>
          <w:color w:val="auto"/>
          <w:sz w:val="24"/>
          <w:u w:val="single"/>
        </w:rPr>
      </w:pPr>
      <w:r>
        <w:rPr>
          <w:rFonts w:hint="eastAsia" w:ascii="宋体" w:hAnsi="宋体"/>
          <w:color w:val="auto"/>
          <w:sz w:val="24"/>
        </w:rPr>
        <w:t>联合体成员名称：</w:t>
      </w:r>
      <w:r>
        <w:rPr>
          <w:rFonts w:hint="eastAsia" w:ascii="宋体" w:hAnsi="宋体"/>
          <w:color w:val="auto"/>
          <w:sz w:val="24"/>
          <w:u w:val="single"/>
        </w:rPr>
        <w:t xml:space="preserve">                      （签章）</w:t>
      </w:r>
    </w:p>
    <w:p w14:paraId="7CC329BC">
      <w:pPr>
        <w:ind w:firstLine="446"/>
        <w:rPr>
          <w:rFonts w:ascii="宋体" w:hAnsi="宋体"/>
          <w:color w:val="auto"/>
          <w:sz w:val="24"/>
          <w:u w:val="single"/>
        </w:rPr>
      </w:pPr>
      <w:r>
        <w:rPr>
          <w:rFonts w:hint="eastAsia" w:ascii="宋体" w:hAnsi="宋体"/>
          <w:color w:val="auto"/>
          <w:sz w:val="24"/>
        </w:rPr>
        <w:t>法定代表人（单位负责人）：</w:t>
      </w:r>
      <w:r>
        <w:rPr>
          <w:rFonts w:hint="eastAsia" w:ascii="宋体" w:hAnsi="宋体"/>
          <w:color w:val="auto"/>
          <w:sz w:val="24"/>
          <w:u w:val="single"/>
        </w:rPr>
        <w:t xml:space="preserve">            （签章）</w:t>
      </w:r>
    </w:p>
    <w:p w14:paraId="6FD01878">
      <w:pPr>
        <w:ind w:firstLine="446"/>
        <w:rPr>
          <w:rFonts w:ascii="宋体" w:hAnsi="宋体"/>
          <w:color w:val="auto"/>
          <w:sz w:val="24"/>
        </w:rPr>
      </w:pPr>
    </w:p>
    <w:p w14:paraId="0F56BA84">
      <w:pPr>
        <w:ind w:firstLine="446"/>
        <w:rPr>
          <w:rFonts w:ascii="宋体" w:hAnsi="宋体"/>
          <w:color w:val="auto"/>
          <w:sz w:val="24"/>
        </w:rPr>
      </w:pPr>
      <w:r>
        <w:rPr>
          <w:rFonts w:hint="eastAsia" w:ascii="宋体" w:hAnsi="宋体"/>
          <w:color w:val="auto"/>
          <w:sz w:val="24"/>
        </w:rPr>
        <w:t>联合体成员名称：</w:t>
      </w:r>
      <w:r>
        <w:rPr>
          <w:rFonts w:hint="eastAsia" w:ascii="宋体" w:hAnsi="宋体"/>
          <w:color w:val="auto"/>
          <w:sz w:val="24"/>
          <w:u w:val="single"/>
        </w:rPr>
        <w:t xml:space="preserve">                      （签章）</w:t>
      </w:r>
    </w:p>
    <w:p w14:paraId="64985D0A">
      <w:pPr>
        <w:rPr>
          <w:rFonts w:ascii="宋体" w:hAnsi="宋体"/>
          <w:color w:val="auto"/>
          <w:sz w:val="24"/>
        </w:rPr>
      </w:pPr>
      <w:r>
        <w:rPr>
          <w:rFonts w:hint="eastAsia" w:ascii="宋体" w:hAnsi="宋体"/>
          <w:color w:val="auto"/>
          <w:sz w:val="24"/>
        </w:rPr>
        <w:t xml:space="preserve">    法定代表人（单位负责人）：</w:t>
      </w:r>
      <w:r>
        <w:rPr>
          <w:rFonts w:hint="eastAsia" w:ascii="宋体" w:hAnsi="宋体"/>
          <w:color w:val="auto"/>
          <w:sz w:val="24"/>
          <w:u w:val="single"/>
        </w:rPr>
        <w:t xml:space="preserve">            （签章）</w:t>
      </w:r>
    </w:p>
    <w:p w14:paraId="63B0578C">
      <w:pPr>
        <w:rPr>
          <w:rFonts w:ascii="宋体" w:hAnsi="宋体"/>
          <w:color w:val="auto"/>
          <w:sz w:val="24"/>
        </w:rPr>
      </w:pPr>
    </w:p>
    <w:p w14:paraId="28B3A4E0">
      <w:pPr>
        <w:ind w:firstLine="448" w:firstLineChars="200"/>
        <w:rPr>
          <w:rFonts w:ascii="宋体"/>
          <w:color w:val="auto"/>
          <w:sz w:val="24"/>
        </w:rPr>
      </w:pPr>
      <w:r>
        <w:rPr>
          <w:rFonts w:hint="eastAsia" w:ascii="宋体"/>
          <w:color w:val="auto"/>
          <w:sz w:val="24"/>
        </w:rPr>
        <w:t>日期：</w:t>
      </w:r>
      <w:r>
        <w:rPr>
          <w:rFonts w:hint="eastAsia" w:ascii="宋体"/>
          <w:color w:val="auto"/>
          <w:sz w:val="24"/>
          <w:u w:val="single"/>
        </w:rPr>
        <w:t xml:space="preserve">        </w:t>
      </w:r>
      <w:r>
        <w:rPr>
          <w:rFonts w:hint="eastAsia" w:ascii="宋体"/>
          <w:color w:val="auto"/>
          <w:sz w:val="24"/>
        </w:rPr>
        <w:t>年</w:t>
      </w:r>
      <w:r>
        <w:rPr>
          <w:rFonts w:hint="eastAsia" w:ascii="宋体"/>
          <w:color w:val="auto"/>
          <w:sz w:val="24"/>
          <w:u w:val="single"/>
        </w:rPr>
        <w:t xml:space="preserve">     </w:t>
      </w:r>
      <w:r>
        <w:rPr>
          <w:rFonts w:hint="eastAsia" w:ascii="宋体"/>
          <w:color w:val="auto"/>
          <w:sz w:val="24"/>
        </w:rPr>
        <w:t>月</w:t>
      </w:r>
      <w:r>
        <w:rPr>
          <w:rFonts w:hint="eastAsia" w:ascii="宋体"/>
          <w:color w:val="auto"/>
          <w:sz w:val="24"/>
          <w:u w:val="single"/>
        </w:rPr>
        <w:t xml:space="preserve">     </w:t>
      </w:r>
      <w:r>
        <w:rPr>
          <w:rFonts w:hint="eastAsia" w:ascii="宋体"/>
          <w:color w:val="auto"/>
          <w:sz w:val="24"/>
        </w:rPr>
        <w:t>日</w:t>
      </w:r>
    </w:p>
    <w:p w14:paraId="1057C842">
      <w:pPr>
        <w:autoSpaceDE w:val="0"/>
        <w:autoSpaceDN w:val="0"/>
        <w:adjustRightInd w:val="0"/>
        <w:spacing w:before="156" w:beforeLines="50" w:after="156" w:afterLines="50"/>
        <w:rPr>
          <w:rFonts w:ascii="宋体" w:hAnsi="宋体"/>
          <w:color w:val="auto"/>
          <w:kern w:val="0"/>
          <w:sz w:val="24"/>
        </w:rPr>
      </w:pPr>
    </w:p>
    <w:p w14:paraId="56F15823">
      <w:pPr>
        <w:pStyle w:val="37"/>
        <w:ind w:right="77" w:rightChars="40"/>
        <w:rPr>
          <w:rFonts w:ascii="宋体" w:hAnsi="宋体"/>
          <w:color w:val="auto"/>
          <w:sz w:val="24"/>
          <w:szCs w:val="24"/>
        </w:rPr>
      </w:pPr>
    </w:p>
    <w:p w14:paraId="3FC91555">
      <w:pPr>
        <w:pStyle w:val="37"/>
        <w:ind w:right="77" w:rightChars="40"/>
        <w:rPr>
          <w:rFonts w:ascii="宋体" w:hAnsi="宋体"/>
          <w:color w:val="auto"/>
          <w:sz w:val="24"/>
          <w:szCs w:val="24"/>
        </w:rPr>
      </w:pPr>
    </w:p>
    <w:p w14:paraId="774AA7A0">
      <w:pPr>
        <w:pStyle w:val="37"/>
        <w:ind w:right="77" w:rightChars="40"/>
        <w:rPr>
          <w:rFonts w:ascii="宋体" w:hAnsi="宋体"/>
          <w:color w:val="auto"/>
          <w:sz w:val="24"/>
          <w:szCs w:val="24"/>
        </w:rPr>
      </w:pPr>
    </w:p>
    <w:p w14:paraId="66CA0223">
      <w:pPr>
        <w:pStyle w:val="37"/>
        <w:ind w:right="77" w:rightChars="40"/>
        <w:rPr>
          <w:rFonts w:ascii="宋体" w:hAnsi="宋体"/>
          <w:color w:val="auto"/>
          <w:sz w:val="24"/>
          <w:szCs w:val="24"/>
        </w:rPr>
      </w:pPr>
    </w:p>
    <w:p w14:paraId="1618B9D9">
      <w:pPr>
        <w:pStyle w:val="37"/>
        <w:ind w:right="77" w:rightChars="40"/>
        <w:rPr>
          <w:rFonts w:ascii="宋体" w:hAnsi="宋体"/>
          <w:color w:val="auto"/>
          <w:sz w:val="24"/>
          <w:szCs w:val="24"/>
        </w:rPr>
      </w:pPr>
    </w:p>
    <w:p w14:paraId="08E51322">
      <w:pPr>
        <w:rPr>
          <w:rFonts w:hint="eastAsia" w:ascii="黑体" w:hAnsi="黑体" w:eastAsia="黑体"/>
          <w:color w:val="auto"/>
          <w:kern w:val="0"/>
          <w:sz w:val="30"/>
          <w:szCs w:val="30"/>
        </w:rPr>
      </w:pPr>
      <w:r>
        <w:rPr>
          <w:rFonts w:hint="eastAsia" w:ascii="黑体" w:hAnsi="黑体" w:eastAsia="黑体"/>
          <w:color w:val="auto"/>
          <w:kern w:val="0"/>
          <w:sz w:val="30"/>
          <w:szCs w:val="30"/>
        </w:rPr>
        <w:br w:type="page"/>
      </w:r>
    </w:p>
    <w:p w14:paraId="634B004F">
      <w:pPr>
        <w:pStyle w:val="4"/>
        <w:ind w:firstLine="2556" w:firstLineChars="900"/>
        <w:rPr>
          <w:rFonts w:ascii="黑体" w:hAnsi="黑体" w:eastAsia="黑体"/>
          <w:color w:val="auto"/>
          <w:kern w:val="0"/>
          <w:sz w:val="30"/>
          <w:szCs w:val="30"/>
        </w:rPr>
      </w:pPr>
      <w:r>
        <w:rPr>
          <w:rFonts w:hint="eastAsia" w:ascii="黑体" w:hAnsi="黑体" w:eastAsia="黑体"/>
          <w:color w:val="auto"/>
          <w:kern w:val="0"/>
          <w:sz w:val="30"/>
          <w:szCs w:val="30"/>
        </w:rPr>
        <w:t>八、 分包意向</w:t>
      </w:r>
      <w:r>
        <w:rPr>
          <w:rFonts w:hint="eastAsia" w:ascii="黑体" w:hAnsi="黑体" w:eastAsia="黑体"/>
          <w:color w:val="auto"/>
          <w:kern w:val="0"/>
          <w:sz w:val="30"/>
          <w:szCs w:val="30"/>
          <w:lang w:val="zh-CN"/>
        </w:rPr>
        <w:t>协议</w:t>
      </w:r>
    </w:p>
    <w:p w14:paraId="37D814FF">
      <w:pPr>
        <w:autoSpaceDE w:val="0"/>
        <w:autoSpaceDN w:val="0"/>
        <w:adjustRightInd w:val="0"/>
        <w:spacing w:before="156" w:beforeLines="50" w:after="156" w:afterLines="50"/>
        <w:jc w:val="center"/>
        <w:rPr>
          <w:rFonts w:ascii="宋体" w:hAnsi="宋体"/>
          <w:color w:val="auto"/>
          <w:kern w:val="0"/>
          <w:sz w:val="24"/>
        </w:rPr>
      </w:pPr>
      <w:r>
        <w:rPr>
          <w:rFonts w:hint="eastAsia" w:ascii="宋体" w:hAnsi="宋体"/>
          <w:color w:val="auto"/>
          <w:kern w:val="0"/>
          <w:sz w:val="24"/>
        </w:rPr>
        <w:t>（如果是，提供）</w:t>
      </w:r>
    </w:p>
    <w:p w14:paraId="5F12E6A5">
      <w:pPr>
        <w:autoSpaceDE w:val="0"/>
        <w:autoSpaceDN w:val="0"/>
        <w:adjustRightInd w:val="0"/>
        <w:spacing w:before="156" w:beforeLines="50" w:after="156" w:afterLines="50"/>
        <w:jc w:val="center"/>
        <w:rPr>
          <w:rFonts w:ascii="宋体" w:hAnsi="宋体"/>
          <w:color w:val="auto"/>
          <w:kern w:val="0"/>
          <w:sz w:val="24"/>
        </w:rPr>
      </w:pPr>
    </w:p>
    <w:p w14:paraId="7A8E0D0C">
      <w:pPr>
        <w:ind w:firstLine="448" w:firstLineChars="200"/>
        <w:rPr>
          <w:rFonts w:ascii="宋体" w:hAnsi="宋体"/>
          <w:color w:val="auto"/>
          <w:sz w:val="24"/>
        </w:rPr>
      </w:pPr>
      <w:r>
        <w:rPr>
          <w:rFonts w:hint="eastAsia" w:ascii="宋体" w:hAnsi="宋体"/>
          <w:color w:val="auto"/>
          <w:sz w:val="24"/>
          <w:u w:val="single"/>
        </w:rPr>
        <w:t xml:space="preserve">            </w:t>
      </w:r>
      <w:r>
        <w:rPr>
          <w:rFonts w:hint="eastAsia" w:ascii="宋体" w:hAnsi="宋体"/>
          <w:color w:val="auto"/>
          <w:sz w:val="24"/>
        </w:rPr>
        <w:t>（所有成员单位名称）共同参加</w:t>
      </w:r>
      <w:r>
        <w:rPr>
          <w:rFonts w:hint="eastAsia" w:ascii="宋体" w:hAnsi="宋体"/>
          <w:color w:val="auto"/>
          <w:sz w:val="24"/>
          <w:u w:val="single"/>
        </w:rPr>
        <w:t xml:space="preserve">          </w:t>
      </w:r>
      <w:r>
        <w:rPr>
          <w:rFonts w:hint="eastAsia" w:ascii="宋体" w:hAnsi="宋体"/>
          <w:color w:val="auto"/>
          <w:sz w:val="24"/>
        </w:rPr>
        <w:t>（项目名称、项目编号、包号）投标。现就分包事宜订立如下协议。</w:t>
      </w:r>
    </w:p>
    <w:p w14:paraId="3CA86ADE">
      <w:pPr>
        <w:rPr>
          <w:rFonts w:ascii="宋体" w:hAnsi="宋体"/>
          <w:color w:val="auto"/>
          <w:sz w:val="24"/>
        </w:rPr>
      </w:pPr>
      <w:r>
        <w:rPr>
          <w:rFonts w:hint="eastAsia" w:ascii="宋体" w:hAnsi="宋体"/>
          <w:color w:val="auto"/>
          <w:sz w:val="24"/>
        </w:rPr>
        <w:t xml:space="preserve"> </w:t>
      </w:r>
    </w:p>
    <w:p w14:paraId="6D62329C">
      <w:pPr>
        <w:ind w:firstLine="448" w:firstLineChars="200"/>
        <w:rPr>
          <w:rFonts w:ascii="宋体" w:hAnsi="宋体"/>
          <w:color w:val="auto"/>
          <w:sz w:val="24"/>
        </w:rPr>
      </w:pPr>
      <w:r>
        <w:rPr>
          <w:rFonts w:hint="eastAsia" w:ascii="宋体" w:hAnsi="宋体"/>
          <w:color w:val="auto"/>
          <w:sz w:val="24"/>
        </w:rPr>
        <w:t>1.各成员将严格按照招标文件、投标文件和合同的要求全面履行义务，并向采购人承担连带责任。</w:t>
      </w:r>
    </w:p>
    <w:p w14:paraId="6ACE72A4">
      <w:pPr>
        <w:ind w:firstLine="448" w:firstLineChars="200"/>
        <w:rPr>
          <w:rFonts w:ascii="宋体" w:hAnsi="宋体"/>
          <w:color w:val="auto"/>
          <w:sz w:val="24"/>
        </w:rPr>
      </w:pPr>
      <w:r>
        <w:rPr>
          <w:rFonts w:hint="eastAsia" w:ascii="宋体" w:hAnsi="宋体"/>
          <w:color w:val="auto"/>
          <w:sz w:val="24"/>
        </w:rPr>
        <w:t>2.各成员单位内部的职责分工如下：</w:t>
      </w:r>
      <w:r>
        <w:rPr>
          <w:rFonts w:hint="eastAsia" w:ascii="宋体" w:hAnsi="宋体"/>
          <w:color w:val="auto"/>
          <w:sz w:val="24"/>
          <w:u w:val="single"/>
        </w:rPr>
        <w:t xml:space="preserve">                  </w:t>
      </w:r>
      <w:r>
        <w:rPr>
          <w:rFonts w:hint="eastAsia" w:ascii="宋体" w:hAnsi="宋体"/>
          <w:color w:val="auto"/>
          <w:sz w:val="24"/>
        </w:rPr>
        <w:t xml:space="preserve"> 。</w:t>
      </w:r>
    </w:p>
    <w:p w14:paraId="19FA43E3">
      <w:pPr>
        <w:ind w:firstLine="448" w:firstLineChars="200"/>
        <w:rPr>
          <w:rFonts w:ascii="宋体" w:hAnsi="宋体"/>
          <w:color w:val="auto"/>
          <w:sz w:val="24"/>
        </w:rPr>
      </w:pPr>
      <w:r>
        <w:rPr>
          <w:rFonts w:hint="eastAsia" w:ascii="宋体" w:hAnsi="宋体"/>
          <w:color w:val="auto"/>
          <w:sz w:val="24"/>
        </w:rPr>
        <w:t>3.在服务采购项目中，由中小企业承接金额占本项目合同</w:t>
      </w:r>
      <w:r>
        <w:rPr>
          <w:rFonts w:hint="eastAsia" w:ascii="宋体" w:hAnsi="宋体"/>
          <w:color w:val="auto"/>
          <w:sz w:val="24"/>
          <w:lang w:val="en-GB"/>
        </w:rPr>
        <w:t>总</w:t>
      </w:r>
      <w:r>
        <w:rPr>
          <w:rFonts w:hint="eastAsia" w:ascii="宋体" w:hAnsi="宋体"/>
          <w:color w:val="auto"/>
          <w:sz w:val="24"/>
        </w:rPr>
        <w:t>金额比例为</w:t>
      </w:r>
      <w:r>
        <w:rPr>
          <w:rFonts w:hint="eastAsia" w:ascii="宋体" w:hAnsi="宋体"/>
          <w:color w:val="auto"/>
          <w:sz w:val="24"/>
          <w:u w:val="single"/>
          <w:lang w:val="en-GB"/>
        </w:rPr>
        <w:t xml:space="preserve">     </w:t>
      </w:r>
      <w:r>
        <w:rPr>
          <w:rFonts w:hint="eastAsia" w:ascii="宋体" w:hAnsi="宋体"/>
          <w:color w:val="auto"/>
          <w:sz w:val="24"/>
          <w:u w:val="single"/>
        </w:rPr>
        <w:t xml:space="preserve">  </w:t>
      </w:r>
      <w:r>
        <w:rPr>
          <w:rFonts w:hint="eastAsia" w:ascii="宋体" w:hAnsi="宋体"/>
          <w:color w:val="auto"/>
          <w:sz w:val="24"/>
          <w:lang w:val="en-GB"/>
        </w:rPr>
        <w:t>%。</w:t>
      </w:r>
    </w:p>
    <w:p w14:paraId="4976684F">
      <w:pPr>
        <w:ind w:firstLine="446"/>
        <w:rPr>
          <w:rFonts w:ascii="宋体" w:hAnsi="宋体"/>
          <w:color w:val="auto"/>
          <w:sz w:val="24"/>
          <w:lang w:val="en-GB"/>
        </w:rPr>
      </w:pPr>
      <w:r>
        <w:rPr>
          <w:rFonts w:hint="eastAsia" w:ascii="宋体" w:hAnsi="宋体"/>
          <w:color w:val="auto"/>
          <w:sz w:val="24"/>
        </w:rPr>
        <w:t>4.在服务采购项目中，由</w:t>
      </w:r>
      <w:r>
        <w:rPr>
          <w:rFonts w:hint="eastAsia" w:ascii="宋体" w:hAnsi="宋体"/>
          <w:color w:val="auto"/>
          <w:sz w:val="24"/>
          <w:lang w:val="en-GB"/>
        </w:rPr>
        <w:t>小型、微型企业</w:t>
      </w:r>
      <w:r>
        <w:rPr>
          <w:rFonts w:hint="eastAsia" w:ascii="宋体" w:hAnsi="宋体"/>
          <w:color w:val="auto"/>
          <w:sz w:val="24"/>
        </w:rPr>
        <w:t>承接金额</w:t>
      </w:r>
      <w:r>
        <w:rPr>
          <w:rFonts w:hint="eastAsia" w:ascii="宋体" w:hAnsi="宋体"/>
          <w:color w:val="auto"/>
          <w:sz w:val="24"/>
          <w:lang w:val="en-GB"/>
        </w:rPr>
        <w:t>占</w:t>
      </w:r>
      <w:r>
        <w:rPr>
          <w:rFonts w:hint="eastAsia" w:ascii="宋体" w:hAnsi="宋体"/>
          <w:color w:val="auto"/>
          <w:sz w:val="24"/>
        </w:rPr>
        <w:t>本项目合同</w:t>
      </w:r>
      <w:r>
        <w:rPr>
          <w:rFonts w:hint="eastAsia" w:ascii="宋体" w:hAnsi="宋体"/>
          <w:color w:val="auto"/>
          <w:sz w:val="24"/>
          <w:lang w:val="en-GB"/>
        </w:rPr>
        <w:t>总</w:t>
      </w:r>
      <w:r>
        <w:rPr>
          <w:rFonts w:hint="eastAsia" w:ascii="宋体" w:hAnsi="宋体"/>
          <w:color w:val="auto"/>
          <w:sz w:val="24"/>
        </w:rPr>
        <w:t>金额比例为</w:t>
      </w:r>
      <w:r>
        <w:rPr>
          <w:rFonts w:hint="eastAsia" w:ascii="宋体" w:hAnsi="宋体"/>
          <w:color w:val="auto"/>
          <w:sz w:val="24"/>
          <w:u w:val="single"/>
          <w:lang w:val="en-GB"/>
        </w:rPr>
        <w:t xml:space="preserve">     </w:t>
      </w:r>
      <w:r>
        <w:rPr>
          <w:rFonts w:hint="eastAsia" w:ascii="宋体" w:hAnsi="宋体"/>
          <w:color w:val="auto"/>
          <w:sz w:val="24"/>
          <w:u w:val="single"/>
        </w:rPr>
        <w:t xml:space="preserve">  </w:t>
      </w:r>
      <w:r>
        <w:rPr>
          <w:rFonts w:hint="eastAsia" w:ascii="宋体" w:hAnsi="宋体"/>
          <w:color w:val="auto"/>
          <w:sz w:val="24"/>
          <w:lang w:val="en-GB"/>
        </w:rPr>
        <w:t>%。</w:t>
      </w:r>
    </w:p>
    <w:p w14:paraId="0404E870">
      <w:pPr>
        <w:ind w:firstLine="448" w:firstLineChars="200"/>
        <w:rPr>
          <w:rFonts w:ascii="宋体" w:hAnsi="宋体"/>
          <w:color w:val="auto"/>
          <w:sz w:val="24"/>
        </w:rPr>
      </w:pPr>
      <w:r>
        <w:rPr>
          <w:rFonts w:hint="eastAsia" w:ascii="宋体" w:hAnsi="宋体"/>
          <w:color w:val="auto"/>
          <w:sz w:val="24"/>
        </w:rPr>
        <w:t>5. 本协议书自所有成员单位法定代表人（单位负责人）或其委托代理人签字或盖单位章之日起生效，合同履行完毕后自动失效。</w:t>
      </w:r>
    </w:p>
    <w:p w14:paraId="32A75286">
      <w:pPr>
        <w:rPr>
          <w:rFonts w:ascii="宋体" w:hAnsi="宋体"/>
          <w:color w:val="auto"/>
          <w:sz w:val="24"/>
        </w:rPr>
      </w:pPr>
      <w:r>
        <w:rPr>
          <w:rFonts w:hint="eastAsia" w:ascii="宋体" w:hAnsi="宋体"/>
          <w:color w:val="auto"/>
          <w:sz w:val="24"/>
        </w:rPr>
        <w:t xml:space="preserve">    </w:t>
      </w:r>
    </w:p>
    <w:p w14:paraId="76E67A9F">
      <w:pPr>
        <w:rPr>
          <w:rFonts w:ascii="宋体" w:hAnsi="宋体"/>
          <w:color w:val="auto"/>
          <w:sz w:val="24"/>
        </w:rPr>
      </w:pPr>
      <w:r>
        <w:rPr>
          <w:rFonts w:hint="eastAsia" w:ascii="宋体" w:hAnsi="宋体"/>
          <w:color w:val="auto"/>
          <w:sz w:val="24"/>
        </w:rPr>
        <w:t xml:space="preserve"> </w:t>
      </w:r>
    </w:p>
    <w:p w14:paraId="3C9E7E36">
      <w:pPr>
        <w:rPr>
          <w:rFonts w:ascii="宋体" w:hAnsi="宋体"/>
          <w:color w:val="auto"/>
          <w:sz w:val="24"/>
        </w:rPr>
      </w:pPr>
    </w:p>
    <w:p w14:paraId="1E62FE50">
      <w:pPr>
        <w:rPr>
          <w:rFonts w:ascii="宋体" w:hAnsi="宋体"/>
          <w:color w:val="auto"/>
          <w:sz w:val="24"/>
        </w:rPr>
      </w:pPr>
    </w:p>
    <w:p w14:paraId="0C88A1E6">
      <w:pPr>
        <w:ind w:firstLine="448" w:firstLineChars="200"/>
        <w:rPr>
          <w:rFonts w:ascii="宋体" w:hAnsi="宋体"/>
          <w:color w:val="auto"/>
          <w:sz w:val="24"/>
        </w:rPr>
      </w:pPr>
    </w:p>
    <w:p w14:paraId="1AD908A4">
      <w:pPr>
        <w:ind w:firstLine="448" w:firstLineChars="200"/>
        <w:rPr>
          <w:rFonts w:ascii="宋体" w:hAnsi="宋体"/>
          <w:color w:val="auto"/>
          <w:sz w:val="24"/>
        </w:rPr>
      </w:pPr>
    </w:p>
    <w:p w14:paraId="42A14771">
      <w:pPr>
        <w:rPr>
          <w:rFonts w:ascii="宋体" w:hAnsi="宋体"/>
          <w:color w:val="auto"/>
          <w:sz w:val="24"/>
        </w:rPr>
      </w:pPr>
    </w:p>
    <w:p w14:paraId="675B67F4">
      <w:pPr>
        <w:ind w:firstLine="448" w:firstLineChars="200"/>
        <w:rPr>
          <w:rFonts w:ascii="宋体" w:hAnsi="宋体"/>
          <w:color w:val="auto"/>
          <w:sz w:val="24"/>
        </w:rPr>
      </w:pPr>
    </w:p>
    <w:p w14:paraId="68D50911">
      <w:pPr>
        <w:rPr>
          <w:rFonts w:ascii="宋体" w:hAnsi="宋体"/>
          <w:color w:val="auto"/>
          <w:sz w:val="24"/>
        </w:rPr>
      </w:pPr>
    </w:p>
    <w:p w14:paraId="3C2422AB">
      <w:pPr>
        <w:ind w:firstLine="448" w:firstLineChars="200"/>
        <w:rPr>
          <w:color w:val="auto"/>
          <w:sz w:val="24"/>
        </w:rPr>
      </w:pPr>
      <w:r>
        <w:rPr>
          <w:rFonts w:hint="eastAsia"/>
          <w:color w:val="auto"/>
          <w:sz w:val="24"/>
        </w:rPr>
        <w:t>供应商名称（盖章）：</w:t>
      </w:r>
      <w:r>
        <w:rPr>
          <w:rFonts w:hint="eastAsia"/>
          <w:color w:val="auto"/>
          <w:sz w:val="24"/>
          <w:u w:val="single"/>
        </w:rPr>
        <w:t xml:space="preserve">                               </w:t>
      </w:r>
    </w:p>
    <w:p w14:paraId="4B7C1534">
      <w:pPr>
        <w:ind w:firstLine="448" w:firstLineChars="200"/>
        <w:rPr>
          <w:rFonts w:ascii="宋体"/>
          <w:color w:val="auto"/>
          <w:sz w:val="24"/>
        </w:rPr>
      </w:pPr>
      <w:r>
        <w:rPr>
          <w:rFonts w:hint="eastAsia" w:ascii="宋体"/>
          <w:color w:val="auto"/>
          <w:sz w:val="24"/>
        </w:rPr>
        <w:t>法定代表人（单位负责人）（签字）：</w:t>
      </w:r>
      <w:r>
        <w:rPr>
          <w:rFonts w:hint="eastAsia" w:ascii="宋体"/>
          <w:color w:val="auto"/>
          <w:sz w:val="24"/>
          <w:u w:val="single"/>
        </w:rPr>
        <w:t xml:space="preserve">                     </w:t>
      </w:r>
    </w:p>
    <w:p w14:paraId="02FC34A9">
      <w:pPr>
        <w:ind w:firstLine="448" w:firstLineChars="200"/>
        <w:rPr>
          <w:rFonts w:ascii="宋体"/>
          <w:color w:val="auto"/>
          <w:sz w:val="24"/>
        </w:rPr>
      </w:pPr>
      <w:r>
        <w:rPr>
          <w:rFonts w:hint="eastAsia" w:ascii="宋体"/>
          <w:color w:val="auto"/>
          <w:sz w:val="24"/>
        </w:rPr>
        <w:t>日期：</w:t>
      </w:r>
      <w:r>
        <w:rPr>
          <w:rFonts w:hint="eastAsia" w:ascii="宋体"/>
          <w:color w:val="auto"/>
          <w:sz w:val="24"/>
          <w:u w:val="single"/>
        </w:rPr>
        <w:t xml:space="preserve">        </w:t>
      </w:r>
      <w:r>
        <w:rPr>
          <w:rFonts w:hint="eastAsia" w:ascii="宋体"/>
          <w:color w:val="auto"/>
          <w:sz w:val="24"/>
        </w:rPr>
        <w:t>年</w:t>
      </w:r>
      <w:r>
        <w:rPr>
          <w:rFonts w:hint="eastAsia" w:ascii="宋体"/>
          <w:color w:val="auto"/>
          <w:sz w:val="24"/>
          <w:u w:val="single"/>
        </w:rPr>
        <w:t xml:space="preserve">     </w:t>
      </w:r>
      <w:r>
        <w:rPr>
          <w:rFonts w:hint="eastAsia" w:ascii="宋体"/>
          <w:color w:val="auto"/>
          <w:sz w:val="24"/>
        </w:rPr>
        <w:t>月</w:t>
      </w:r>
      <w:r>
        <w:rPr>
          <w:rFonts w:hint="eastAsia" w:ascii="宋体"/>
          <w:color w:val="auto"/>
          <w:sz w:val="24"/>
          <w:u w:val="single"/>
        </w:rPr>
        <w:t xml:space="preserve">     </w:t>
      </w:r>
      <w:r>
        <w:rPr>
          <w:rFonts w:hint="eastAsia" w:ascii="宋体"/>
          <w:color w:val="auto"/>
          <w:sz w:val="24"/>
        </w:rPr>
        <w:t>日</w:t>
      </w:r>
    </w:p>
    <w:p w14:paraId="7A781DB0">
      <w:pPr>
        <w:ind w:firstLine="448" w:firstLineChars="200"/>
        <w:rPr>
          <w:rFonts w:ascii="宋体"/>
          <w:color w:val="auto"/>
          <w:sz w:val="24"/>
        </w:rPr>
      </w:pPr>
    </w:p>
    <w:p w14:paraId="35EA9558">
      <w:pPr>
        <w:ind w:firstLine="448" w:firstLineChars="200"/>
        <w:rPr>
          <w:color w:val="auto"/>
          <w:sz w:val="24"/>
        </w:rPr>
      </w:pPr>
      <w:r>
        <w:rPr>
          <w:rFonts w:hint="eastAsia"/>
          <w:color w:val="auto"/>
          <w:sz w:val="24"/>
        </w:rPr>
        <w:t>分包企业名称（盖章）：</w:t>
      </w:r>
      <w:r>
        <w:rPr>
          <w:rFonts w:hint="eastAsia"/>
          <w:color w:val="auto"/>
          <w:sz w:val="24"/>
          <w:u w:val="single"/>
        </w:rPr>
        <w:t xml:space="preserve">                               </w:t>
      </w:r>
    </w:p>
    <w:p w14:paraId="166C21E7">
      <w:pPr>
        <w:ind w:firstLine="448" w:firstLineChars="200"/>
        <w:rPr>
          <w:rFonts w:ascii="宋体"/>
          <w:color w:val="auto"/>
          <w:sz w:val="24"/>
        </w:rPr>
      </w:pPr>
      <w:r>
        <w:rPr>
          <w:rFonts w:hint="eastAsia" w:ascii="宋体"/>
          <w:color w:val="auto"/>
          <w:sz w:val="24"/>
        </w:rPr>
        <w:t>法定代表人（单位负责人）（签字）：</w:t>
      </w:r>
      <w:r>
        <w:rPr>
          <w:rFonts w:hint="eastAsia" w:ascii="宋体"/>
          <w:color w:val="auto"/>
          <w:sz w:val="24"/>
          <w:u w:val="single"/>
        </w:rPr>
        <w:t xml:space="preserve">                     </w:t>
      </w:r>
    </w:p>
    <w:p w14:paraId="49D207E6">
      <w:pPr>
        <w:ind w:firstLine="448" w:firstLineChars="200"/>
        <w:rPr>
          <w:rFonts w:ascii="宋体"/>
          <w:color w:val="auto"/>
          <w:sz w:val="24"/>
        </w:rPr>
      </w:pPr>
      <w:r>
        <w:rPr>
          <w:rFonts w:hint="eastAsia" w:ascii="宋体"/>
          <w:color w:val="auto"/>
          <w:sz w:val="24"/>
        </w:rPr>
        <w:t>日期：</w:t>
      </w:r>
      <w:r>
        <w:rPr>
          <w:rFonts w:hint="eastAsia" w:ascii="宋体"/>
          <w:color w:val="auto"/>
          <w:sz w:val="24"/>
          <w:u w:val="single"/>
        </w:rPr>
        <w:t xml:space="preserve">        </w:t>
      </w:r>
      <w:r>
        <w:rPr>
          <w:rFonts w:hint="eastAsia" w:ascii="宋体"/>
          <w:color w:val="auto"/>
          <w:sz w:val="24"/>
        </w:rPr>
        <w:t>年</w:t>
      </w:r>
      <w:r>
        <w:rPr>
          <w:rFonts w:hint="eastAsia" w:ascii="宋体"/>
          <w:color w:val="auto"/>
          <w:sz w:val="24"/>
          <w:u w:val="single"/>
        </w:rPr>
        <w:t xml:space="preserve">     </w:t>
      </w:r>
      <w:r>
        <w:rPr>
          <w:rFonts w:hint="eastAsia" w:ascii="宋体"/>
          <w:color w:val="auto"/>
          <w:sz w:val="24"/>
        </w:rPr>
        <w:t>月</w:t>
      </w:r>
      <w:r>
        <w:rPr>
          <w:rFonts w:hint="eastAsia" w:ascii="宋体"/>
          <w:color w:val="auto"/>
          <w:sz w:val="24"/>
          <w:u w:val="single"/>
        </w:rPr>
        <w:t xml:space="preserve">     </w:t>
      </w:r>
      <w:r>
        <w:rPr>
          <w:rFonts w:hint="eastAsia" w:ascii="宋体"/>
          <w:color w:val="auto"/>
          <w:sz w:val="24"/>
        </w:rPr>
        <w:t>日</w:t>
      </w:r>
    </w:p>
    <w:p w14:paraId="718F2B19">
      <w:pPr>
        <w:ind w:firstLine="448" w:firstLineChars="200"/>
        <w:rPr>
          <w:rFonts w:ascii="宋体" w:hAnsi="宋体"/>
          <w:color w:val="auto"/>
          <w:sz w:val="24"/>
        </w:rPr>
      </w:pPr>
    </w:p>
    <w:p w14:paraId="0AFC62AA">
      <w:pPr>
        <w:ind w:firstLine="448" w:firstLineChars="200"/>
        <w:rPr>
          <w:rFonts w:ascii="宋体" w:hAnsi="宋体"/>
          <w:color w:val="auto"/>
          <w:sz w:val="24"/>
        </w:rPr>
      </w:pPr>
    </w:p>
    <w:p w14:paraId="78970B47">
      <w:pPr>
        <w:ind w:firstLine="448" w:firstLineChars="200"/>
        <w:rPr>
          <w:rFonts w:ascii="黑体" w:hAnsi="黑体" w:eastAsia="黑体"/>
          <w:bCs/>
          <w:color w:val="auto"/>
          <w:kern w:val="0"/>
          <w:sz w:val="30"/>
          <w:szCs w:val="30"/>
        </w:rPr>
      </w:pPr>
      <w:r>
        <w:rPr>
          <w:rFonts w:hint="eastAsia" w:ascii="宋体" w:hAnsi="宋体"/>
          <w:color w:val="auto"/>
          <w:sz w:val="24"/>
        </w:rPr>
        <w:t>注：提供纸质的本协议各方签字盖章后的扫描件。</w:t>
      </w:r>
    </w:p>
    <w:p w14:paraId="47823E05">
      <w:pPr>
        <w:ind w:firstLine="448" w:firstLineChars="200"/>
        <w:rPr>
          <w:rFonts w:ascii="宋体"/>
          <w:color w:val="auto"/>
          <w:sz w:val="24"/>
        </w:rPr>
      </w:pPr>
    </w:p>
    <w:p w14:paraId="1EA1245C">
      <w:pPr>
        <w:widowControl/>
        <w:jc w:val="left"/>
        <w:rPr>
          <w:rFonts w:ascii="黑体" w:hAnsi="黑体" w:eastAsia="黑体"/>
          <w:color w:val="auto"/>
          <w:kern w:val="0"/>
          <w:sz w:val="30"/>
          <w:szCs w:val="30"/>
        </w:rPr>
      </w:pPr>
      <w:r>
        <w:rPr>
          <w:rFonts w:ascii="黑体" w:hAnsi="黑体" w:eastAsia="黑体"/>
          <w:b/>
          <w:bCs/>
          <w:color w:val="auto"/>
          <w:kern w:val="0"/>
          <w:sz w:val="30"/>
          <w:szCs w:val="30"/>
        </w:rPr>
        <w:br w:type="page"/>
      </w:r>
    </w:p>
    <w:p w14:paraId="21FB90BB">
      <w:pPr>
        <w:pStyle w:val="4"/>
        <w:jc w:val="center"/>
        <w:rPr>
          <w:rFonts w:ascii="宋体" w:hAnsi="宋体"/>
          <w:b w:val="0"/>
          <w:bCs w:val="0"/>
          <w:color w:val="auto"/>
          <w:kern w:val="0"/>
          <w:sz w:val="30"/>
          <w:szCs w:val="30"/>
        </w:rPr>
      </w:pPr>
      <w:r>
        <w:rPr>
          <w:rFonts w:hint="eastAsia" w:ascii="黑体" w:hAnsi="黑体" w:eastAsia="黑体"/>
          <w:b w:val="0"/>
          <w:bCs w:val="0"/>
          <w:color w:val="auto"/>
          <w:kern w:val="0"/>
          <w:sz w:val="30"/>
          <w:szCs w:val="30"/>
        </w:rPr>
        <w:t>九、投标人有关资格条件声明函</w:t>
      </w:r>
    </w:p>
    <w:p w14:paraId="674E3A55">
      <w:pPr>
        <w:pStyle w:val="37"/>
        <w:ind w:right="77" w:rightChars="40"/>
        <w:rPr>
          <w:rFonts w:ascii="宋体" w:hAnsi="宋体"/>
          <w:color w:val="auto"/>
          <w:sz w:val="24"/>
          <w:szCs w:val="24"/>
        </w:rPr>
      </w:pPr>
      <w:r>
        <w:rPr>
          <w:rFonts w:hint="eastAsia" w:ascii="宋体" w:hAnsi="宋体"/>
          <w:color w:val="auto"/>
          <w:sz w:val="24"/>
          <w:szCs w:val="24"/>
          <w:u w:val="single"/>
        </w:rPr>
        <w:t xml:space="preserve">   （代理机构）    </w:t>
      </w:r>
      <w:r>
        <w:rPr>
          <w:rFonts w:hint="eastAsia" w:ascii="宋体" w:hAnsi="宋体"/>
          <w:color w:val="auto"/>
          <w:sz w:val="24"/>
          <w:szCs w:val="24"/>
        </w:rPr>
        <w:t>：</w:t>
      </w:r>
    </w:p>
    <w:p w14:paraId="548BD16E">
      <w:pPr>
        <w:pStyle w:val="37"/>
        <w:ind w:right="77" w:rightChars="40" w:firstLine="448" w:firstLineChars="200"/>
        <w:rPr>
          <w:rFonts w:ascii="宋体" w:hAnsi="宋体"/>
          <w:color w:val="auto"/>
          <w:sz w:val="24"/>
          <w:szCs w:val="24"/>
        </w:rPr>
      </w:pPr>
      <w:r>
        <w:rPr>
          <w:rFonts w:hint="eastAsia" w:ascii="宋体" w:hAnsi="宋体"/>
          <w:color w:val="auto"/>
          <w:sz w:val="24"/>
          <w:szCs w:val="24"/>
        </w:rPr>
        <w:t>我方参加贵方组织的</w:t>
      </w:r>
      <w:r>
        <w:rPr>
          <w:rFonts w:hint="eastAsia" w:ascii="宋体" w:hAnsi="宋体"/>
          <w:color w:val="auto"/>
          <w:sz w:val="24"/>
          <w:szCs w:val="24"/>
          <w:u w:val="single"/>
        </w:rPr>
        <w:t xml:space="preserve">        </w:t>
      </w:r>
      <w:r>
        <w:rPr>
          <w:rFonts w:hint="eastAsia" w:ascii="宋体" w:hAnsi="宋体"/>
          <w:color w:val="auto"/>
          <w:sz w:val="24"/>
          <w:szCs w:val="24"/>
        </w:rPr>
        <w:t>（项目名称、项目编号、包号）的投标，现就有关资格条件声明如下：</w:t>
      </w:r>
    </w:p>
    <w:p w14:paraId="61694BDE">
      <w:pPr>
        <w:pStyle w:val="37"/>
        <w:ind w:right="77" w:rightChars="40" w:firstLine="448" w:firstLineChars="200"/>
        <w:rPr>
          <w:rFonts w:ascii="宋体" w:hAnsi="宋体"/>
          <w:color w:val="auto"/>
          <w:sz w:val="24"/>
          <w:szCs w:val="24"/>
        </w:rPr>
      </w:pPr>
      <w:r>
        <w:rPr>
          <w:rFonts w:hint="eastAsia" w:ascii="宋体" w:hAnsi="宋体"/>
          <w:color w:val="auto"/>
          <w:sz w:val="24"/>
          <w:szCs w:val="24"/>
        </w:rPr>
        <w:t>我方具备《中华人民共和国政府采购法》第二十二条所规定的条件，并已清楚招标文件的要求及有关文件规定。</w:t>
      </w:r>
    </w:p>
    <w:p w14:paraId="59A65094">
      <w:pPr>
        <w:pStyle w:val="37"/>
        <w:ind w:right="77" w:rightChars="40" w:firstLine="448" w:firstLineChars="200"/>
        <w:rPr>
          <w:rFonts w:ascii="宋体" w:hAnsi="宋体"/>
          <w:color w:val="auto"/>
          <w:sz w:val="24"/>
          <w:szCs w:val="24"/>
        </w:rPr>
      </w:pPr>
      <w:r>
        <w:rPr>
          <w:rFonts w:hint="eastAsia" w:ascii="宋体" w:hAnsi="宋体"/>
          <w:color w:val="auto"/>
          <w:sz w:val="24"/>
          <w:szCs w:val="24"/>
        </w:rPr>
        <w:t>（一）具有履行合同所必需的设备和专业技术能力；</w:t>
      </w:r>
    </w:p>
    <w:p w14:paraId="4CD92232">
      <w:pPr>
        <w:pStyle w:val="37"/>
        <w:ind w:right="77" w:rightChars="40" w:firstLine="448" w:firstLineChars="200"/>
        <w:rPr>
          <w:rFonts w:ascii="宋体" w:hAnsi="宋体"/>
          <w:color w:val="auto"/>
          <w:sz w:val="24"/>
          <w:szCs w:val="24"/>
        </w:rPr>
      </w:pPr>
      <w:r>
        <w:rPr>
          <w:rFonts w:hint="eastAsia" w:ascii="宋体" w:hAnsi="宋体"/>
          <w:color w:val="auto"/>
          <w:sz w:val="24"/>
          <w:szCs w:val="24"/>
        </w:rPr>
        <w:t>（二）符合“为采购项目提供整体设计、规范编制或者项目管理、监理、检测等服务的供应商，不得再参加该采购项目的其他采购活动”的规定；</w:t>
      </w:r>
    </w:p>
    <w:p w14:paraId="1D6BD3D8">
      <w:pPr>
        <w:pStyle w:val="37"/>
        <w:ind w:right="77" w:rightChars="40" w:firstLine="448" w:firstLineChars="200"/>
        <w:rPr>
          <w:rFonts w:ascii="宋体" w:hAnsi="宋体"/>
          <w:color w:val="auto"/>
          <w:sz w:val="24"/>
          <w:szCs w:val="24"/>
        </w:rPr>
      </w:pPr>
      <w:r>
        <w:rPr>
          <w:rFonts w:hint="eastAsia" w:ascii="宋体" w:hAnsi="宋体"/>
          <w:color w:val="auto"/>
          <w:sz w:val="24"/>
          <w:szCs w:val="24"/>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50882F1A">
      <w:pPr>
        <w:pStyle w:val="37"/>
        <w:ind w:right="77" w:rightChars="40" w:firstLine="448" w:firstLineChars="200"/>
        <w:rPr>
          <w:rFonts w:ascii="宋体" w:hAnsi="宋体"/>
          <w:color w:val="auto"/>
          <w:sz w:val="24"/>
          <w:szCs w:val="24"/>
        </w:rPr>
      </w:pPr>
      <w:r>
        <w:rPr>
          <w:rFonts w:hint="eastAsia" w:ascii="宋体" w:hAnsi="宋体"/>
          <w:color w:val="auto"/>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5BAC89DA">
      <w:pPr>
        <w:pStyle w:val="37"/>
        <w:ind w:right="77" w:rightChars="40" w:firstLine="448" w:firstLineChars="200"/>
        <w:rPr>
          <w:rFonts w:ascii="宋体" w:hAnsi="宋体"/>
          <w:color w:val="auto"/>
          <w:sz w:val="24"/>
          <w:szCs w:val="24"/>
        </w:rPr>
      </w:pPr>
      <w:r>
        <w:rPr>
          <w:rFonts w:hint="eastAsia" w:ascii="宋体" w:hAnsi="宋体"/>
          <w:color w:val="auto"/>
          <w:sz w:val="24"/>
          <w:szCs w:val="24"/>
        </w:rPr>
        <w:t>我方</w:t>
      </w:r>
      <w:r>
        <w:rPr>
          <w:rFonts w:ascii="宋体" w:hAnsi="宋体"/>
          <w:color w:val="auto"/>
          <w:sz w:val="24"/>
          <w:szCs w:val="24"/>
        </w:rPr>
        <w:t>对上述声明的真实性负责。如有虚假，将依法承担相应责任。</w:t>
      </w:r>
    </w:p>
    <w:p w14:paraId="07445FAF">
      <w:pPr>
        <w:pStyle w:val="37"/>
        <w:ind w:right="77" w:rightChars="40"/>
        <w:rPr>
          <w:rFonts w:ascii="宋体" w:hAnsi="宋体"/>
          <w:b/>
          <w:color w:val="auto"/>
          <w:sz w:val="24"/>
          <w:szCs w:val="24"/>
        </w:rPr>
      </w:pPr>
    </w:p>
    <w:p w14:paraId="36B8BAC5">
      <w:pPr>
        <w:pStyle w:val="37"/>
        <w:ind w:right="77" w:rightChars="40"/>
        <w:rPr>
          <w:rFonts w:ascii="宋体" w:hAnsi="宋体"/>
          <w:b/>
          <w:color w:val="auto"/>
          <w:sz w:val="24"/>
          <w:szCs w:val="24"/>
        </w:rPr>
      </w:pPr>
    </w:p>
    <w:p w14:paraId="4572DE88">
      <w:pPr>
        <w:pStyle w:val="37"/>
        <w:ind w:right="77" w:rightChars="40"/>
        <w:rPr>
          <w:rFonts w:ascii="宋体" w:hAnsi="宋体"/>
          <w:b/>
          <w:color w:val="auto"/>
          <w:sz w:val="24"/>
          <w:szCs w:val="24"/>
        </w:rPr>
      </w:pPr>
    </w:p>
    <w:p w14:paraId="56D4468E">
      <w:pPr>
        <w:pStyle w:val="37"/>
        <w:ind w:right="77" w:rightChars="40" w:firstLine="448" w:firstLineChars="200"/>
        <w:rPr>
          <w:rFonts w:ascii="宋体" w:hAnsi="宋体"/>
          <w:b/>
          <w:color w:val="auto"/>
          <w:sz w:val="24"/>
          <w:szCs w:val="24"/>
        </w:rPr>
      </w:pPr>
    </w:p>
    <w:p w14:paraId="0DED4CD7">
      <w:pPr>
        <w:adjustRightInd w:val="0"/>
        <w:snapToGrid w:val="0"/>
        <w:ind w:firstLine="448" w:firstLineChars="200"/>
        <w:rPr>
          <w:rFonts w:ascii="宋体"/>
          <w:color w:val="auto"/>
          <w:sz w:val="24"/>
          <w:u w:val="single"/>
        </w:rPr>
      </w:pPr>
      <w:r>
        <w:rPr>
          <w:rFonts w:hint="eastAsia" w:ascii="宋体"/>
          <w:color w:val="auto"/>
          <w:sz w:val="24"/>
        </w:rPr>
        <w:t>投标人名称（签章）：</w:t>
      </w:r>
      <w:r>
        <w:rPr>
          <w:rFonts w:hint="eastAsia" w:ascii="宋体"/>
          <w:color w:val="auto"/>
          <w:sz w:val="24"/>
          <w:u w:val="single"/>
        </w:rPr>
        <w:t xml:space="preserve">                                    </w:t>
      </w:r>
    </w:p>
    <w:p w14:paraId="305D244E">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500D25CB">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095AEB38">
      <w:pPr>
        <w:adjustRightInd w:val="0"/>
        <w:snapToGrid w:val="0"/>
        <w:ind w:firstLine="2016" w:firstLineChars="900"/>
        <w:outlineLvl w:val="0"/>
        <w:rPr>
          <w:rFonts w:ascii="宋体"/>
          <w:color w:val="auto"/>
          <w:sz w:val="24"/>
        </w:rPr>
      </w:pPr>
      <w:r>
        <w:rPr>
          <w:rFonts w:hint="eastAsia" w:ascii="宋体"/>
          <w:color w:val="auto"/>
          <w:sz w:val="24"/>
        </w:rPr>
        <w:t xml:space="preserve">                 </w:t>
      </w:r>
    </w:p>
    <w:p w14:paraId="2D9F88C0">
      <w:pPr>
        <w:autoSpaceDE w:val="0"/>
        <w:autoSpaceDN w:val="0"/>
        <w:adjustRightInd w:val="0"/>
        <w:spacing w:before="156" w:beforeLines="50" w:after="156" w:afterLines="50"/>
        <w:rPr>
          <w:rFonts w:ascii="宋体" w:hAnsi="宋体"/>
          <w:color w:val="auto"/>
          <w:kern w:val="0"/>
          <w:szCs w:val="21"/>
        </w:rPr>
      </w:pPr>
      <w:r>
        <w:rPr>
          <w:rFonts w:hint="eastAsia" w:ascii="宋体"/>
          <w:color w:val="auto"/>
          <w:sz w:val="24"/>
        </w:rPr>
        <w:t xml:space="preserve">    日期：</w:t>
      </w:r>
      <w:r>
        <w:rPr>
          <w:rFonts w:hint="eastAsia" w:ascii="宋体"/>
          <w:color w:val="auto"/>
          <w:sz w:val="24"/>
          <w:u w:val="single"/>
        </w:rPr>
        <w:t xml:space="preserve">        </w:t>
      </w:r>
      <w:r>
        <w:rPr>
          <w:rFonts w:hint="eastAsia" w:ascii="宋体"/>
          <w:color w:val="auto"/>
          <w:sz w:val="24"/>
        </w:rPr>
        <w:t>年</w:t>
      </w:r>
      <w:r>
        <w:rPr>
          <w:rFonts w:hint="eastAsia" w:ascii="宋体"/>
          <w:color w:val="auto"/>
          <w:sz w:val="24"/>
          <w:u w:val="single"/>
        </w:rPr>
        <w:t xml:space="preserve">     </w:t>
      </w:r>
      <w:r>
        <w:rPr>
          <w:rFonts w:hint="eastAsia" w:ascii="宋体"/>
          <w:color w:val="auto"/>
          <w:sz w:val="24"/>
        </w:rPr>
        <w:t>月</w:t>
      </w:r>
      <w:r>
        <w:rPr>
          <w:rFonts w:hint="eastAsia" w:ascii="宋体"/>
          <w:color w:val="auto"/>
          <w:sz w:val="24"/>
          <w:u w:val="single"/>
        </w:rPr>
        <w:t xml:space="preserve">     </w:t>
      </w:r>
      <w:r>
        <w:rPr>
          <w:rFonts w:hint="eastAsia" w:ascii="宋体"/>
          <w:color w:val="auto"/>
          <w:sz w:val="24"/>
        </w:rPr>
        <w:t>日</w:t>
      </w:r>
    </w:p>
    <w:p w14:paraId="3F93024E">
      <w:pPr>
        <w:pStyle w:val="37"/>
        <w:ind w:right="77" w:rightChars="40"/>
        <w:rPr>
          <w:rFonts w:ascii="宋体" w:hAnsi="宋体"/>
          <w:color w:val="auto"/>
          <w:sz w:val="24"/>
          <w:szCs w:val="24"/>
        </w:rPr>
      </w:pPr>
    </w:p>
    <w:p w14:paraId="45875292">
      <w:pPr>
        <w:autoSpaceDE w:val="0"/>
        <w:autoSpaceDN w:val="0"/>
        <w:adjustRightInd w:val="0"/>
        <w:spacing w:before="156" w:beforeLines="50" w:after="156" w:afterLines="50"/>
        <w:jc w:val="center"/>
        <w:rPr>
          <w:rFonts w:ascii="宋体" w:hAnsi="宋体"/>
          <w:color w:val="auto"/>
          <w:kern w:val="0"/>
          <w:sz w:val="24"/>
        </w:rPr>
      </w:pPr>
    </w:p>
    <w:p w14:paraId="3024C0B4">
      <w:pPr>
        <w:autoSpaceDE w:val="0"/>
        <w:autoSpaceDN w:val="0"/>
        <w:adjustRightInd w:val="0"/>
        <w:spacing w:before="156" w:beforeLines="50" w:after="156" w:afterLines="50"/>
        <w:jc w:val="center"/>
        <w:rPr>
          <w:rFonts w:ascii="宋体" w:hAnsi="宋体"/>
          <w:color w:val="auto"/>
          <w:kern w:val="0"/>
          <w:sz w:val="24"/>
        </w:rPr>
      </w:pPr>
    </w:p>
    <w:p w14:paraId="546E56FD">
      <w:pPr>
        <w:autoSpaceDE w:val="0"/>
        <w:autoSpaceDN w:val="0"/>
        <w:adjustRightInd w:val="0"/>
        <w:spacing w:before="156" w:beforeLines="50" w:after="156" w:afterLines="50"/>
        <w:jc w:val="center"/>
        <w:rPr>
          <w:rFonts w:ascii="宋体" w:hAnsi="宋体"/>
          <w:color w:val="auto"/>
          <w:kern w:val="0"/>
          <w:sz w:val="24"/>
        </w:rPr>
      </w:pPr>
    </w:p>
    <w:p w14:paraId="594EA165">
      <w:pPr>
        <w:autoSpaceDE w:val="0"/>
        <w:autoSpaceDN w:val="0"/>
        <w:adjustRightInd w:val="0"/>
        <w:spacing w:before="156" w:beforeLines="50" w:after="156" w:afterLines="50"/>
        <w:rPr>
          <w:rFonts w:ascii="宋体" w:hAnsi="宋体"/>
          <w:color w:val="auto"/>
          <w:kern w:val="0"/>
          <w:sz w:val="24"/>
        </w:rPr>
      </w:pPr>
    </w:p>
    <w:p w14:paraId="441FD24E">
      <w:pPr>
        <w:rPr>
          <w:rFonts w:hint="eastAsia"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19940F2F">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十、投标人认为需提供的其它相关资格证明材料</w:t>
      </w:r>
    </w:p>
    <w:p w14:paraId="033095B9">
      <w:pPr>
        <w:autoSpaceDE w:val="0"/>
        <w:autoSpaceDN w:val="0"/>
        <w:adjustRightInd w:val="0"/>
        <w:spacing w:before="156" w:beforeLines="50" w:after="156" w:afterLines="50"/>
        <w:jc w:val="center"/>
        <w:rPr>
          <w:rFonts w:ascii="宋体" w:hAnsi="宋体"/>
          <w:color w:val="auto"/>
          <w:kern w:val="0"/>
          <w:sz w:val="24"/>
        </w:rPr>
      </w:pPr>
      <w:r>
        <w:rPr>
          <w:rFonts w:hint="eastAsia" w:ascii="宋体" w:hAnsi="宋体"/>
          <w:color w:val="auto"/>
          <w:kern w:val="0"/>
          <w:sz w:val="24"/>
        </w:rPr>
        <w:t>（如果有，提供）</w:t>
      </w:r>
    </w:p>
    <w:p w14:paraId="7116DBB7">
      <w:pPr>
        <w:rPr>
          <w:rStyle w:val="20"/>
          <w:rFonts w:hint="eastAsia" w:ascii="宋体" w:hAnsi="宋体" w:cs="宋体"/>
          <w:b w:val="0"/>
          <w:bCs w:val="0"/>
          <w:color w:val="auto"/>
          <w:kern w:val="0"/>
          <w:sz w:val="32"/>
          <w:szCs w:val="32"/>
        </w:rPr>
      </w:pPr>
      <w:r>
        <w:rPr>
          <w:rStyle w:val="20"/>
          <w:rFonts w:hint="eastAsia" w:ascii="宋体" w:hAnsi="宋体" w:cs="宋体"/>
          <w:b w:val="0"/>
          <w:bCs w:val="0"/>
          <w:color w:val="auto"/>
          <w:kern w:val="0"/>
          <w:sz w:val="32"/>
          <w:szCs w:val="32"/>
        </w:rPr>
        <w:br w:type="page"/>
      </w:r>
    </w:p>
    <w:p w14:paraId="0BBD8EEB">
      <w:pPr>
        <w:jc w:val="center"/>
        <w:outlineLvl w:val="1"/>
        <w:rPr>
          <w:rStyle w:val="20"/>
          <w:rFonts w:ascii="宋体" w:hAnsi="宋体" w:cs="宋体"/>
          <w:color w:val="auto"/>
          <w:kern w:val="0"/>
          <w:sz w:val="48"/>
          <w:szCs w:val="48"/>
        </w:rPr>
      </w:pPr>
      <w:r>
        <w:rPr>
          <w:rStyle w:val="20"/>
          <w:rFonts w:hint="eastAsia" w:ascii="宋体" w:hAnsi="宋体" w:cs="宋体"/>
          <w:b w:val="0"/>
          <w:bCs w:val="0"/>
          <w:color w:val="auto"/>
          <w:kern w:val="0"/>
          <w:sz w:val="28"/>
          <w:szCs w:val="28"/>
        </w:rPr>
        <w:t>投标保证金</w:t>
      </w:r>
    </w:p>
    <w:p w14:paraId="4F6AE01B">
      <w:pPr>
        <w:jc w:val="center"/>
        <w:outlineLvl w:val="1"/>
        <w:rPr>
          <w:rStyle w:val="20"/>
          <w:rFonts w:ascii="宋体" w:hAnsi="宋体" w:cs="宋体"/>
          <w:color w:val="auto"/>
          <w:kern w:val="0"/>
          <w:sz w:val="52"/>
          <w:szCs w:val="52"/>
        </w:rPr>
      </w:pPr>
    </w:p>
    <w:p w14:paraId="7B97DF7C">
      <w:pPr>
        <w:jc w:val="center"/>
        <w:outlineLvl w:val="1"/>
        <w:rPr>
          <w:rStyle w:val="20"/>
          <w:rFonts w:ascii="宋体" w:hAnsi="宋体" w:cs="宋体"/>
          <w:color w:val="auto"/>
          <w:kern w:val="0"/>
          <w:sz w:val="52"/>
          <w:szCs w:val="52"/>
        </w:rPr>
      </w:pPr>
    </w:p>
    <w:p w14:paraId="71B167E6">
      <w:pPr>
        <w:rPr>
          <w:rStyle w:val="20"/>
          <w:rFonts w:hint="eastAsia" w:ascii="宋体" w:hAnsi="宋体" w:cs="宋体"/>
          <w:color w:val="auto"/>
          <w:kern w:val="0"/>
          <w:sz w:val="52"/>
          <w:szCs w:val="52"/>
        </w:rPr>
      </w:pPr>
      <w:r>
        <w:rPr>
          <w:rStyle w:val="20"/>
          <w:rFonts w:hint="eastAsia" w:ascii="宋体" w:hAnsi="宋体" w:cs="宋体"/>
          <w:color w:val="auto"/>
          <w:kern w:val="0"/>
          <w:sz w:val="52"/>
          <w:szCs w:val="52"/>
        </w:rPr>
        <w:br w:type="page"/>
      </w:r>
    </w:p>
    <w:p w14:paraId="19D2F8E8">
      <w:pPr>
        <w:jc w:val="center"/>
        <w:outlineLvl w:val="1"/>
        <w:rPr>
          <w:rStyle w:val="20"/>
          <w:rFonts w:ascii="宋体" w:hAnsi="宋体" w:cs="宋体"/>
          <w:color w:val="auto"/>
          <w:kern w:val="0"/>
          <w:sz w:val="52"/>
          <w:szCs w:val="52"/>
        </w:rPr>
      </w:pPr>
      <w:r>
        <w:rPr>
          <w:rStyle w:val="20"/>
          <w:rFonts w:hint="eastAsia" w:ascii="宋体" w:hAnsi="宋体" w:cs="宋体"/>
          <w:color w:val="auto"/>
          <w:kern w:val="0"/>
          <w:sz w:val="52"/>
          <w:szCs w:val="52"/>
        </w:rPr>
        <w:t>第二部分  商务文件</w:t>
      </w:r>
    </w:p>
    <w:p w14:paraId="71F5CF2A">
      <w:pPr>
        <w:autoSpaceDE w:val="0"/>
        <w:autoSpaceDN w:val="0"/>
        <w:adjustRightInd w:val="0"/>
        <w:spacing w:before="156" w:beforeLines="50" w:after="156" w:afterLines="50"/>
        <w:jc w:val="center"/>
        <w:rPr>
          <w:rFonts w:ascii="宋体" w:hAnsi="宋体"/>
          <w:color w:val="auto"/>
          <w:kern w:val="0"/>
          <w:szCs w:val="21"/>
        </w:rPr>
      </w:pPr>
    </w:p>
    <w:p w14:paraId="501CE295">
      <w:pPr>
        <w:widowControl/>
        <w:jc w:val="left"/>
        <w:rPr>
          <w:rFonts w:ascii="黑体" w:hAnsi="黑体" w:eastAsia="黑体"/>
          <w:color w:val="auto"/>
          <w:kern w:val="0"/>
          <w:sz w:val="30"/>
          <w:szCs w:val="30"/>
        </w:rPr>
      </w:pPr>
      <w:r>
        <w:rPr>
          <w:rFonts w:ascii="黑体" w:hAnsi="黑体" w:eastAsia="黑体"/>
          <w:b/>
          <w:bCs/>
          <w:color w:val="auto"/>
          <w:kern w:val="0"/>
          <w:sz w:val="30"/>
          <w:szCs w:val="30"/>
        </w:rPr>
        <w:br w:type="page"/>
      </w:r>
    </w:p>
    <w:p w14:paraId="4F422A78">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一、投标函</w:t>
      </w:r>
    </w:p>
    <w:p w14:paraId="0B7CAA03">
      <w:pPr>
        <w:pStyle w:val="38"/>
        <w:tabs>
          <w:tab w:val="left" w:pos="9450"/>
        </w:tabs>
        <w:ind w:right="77" w:rightChars="40"/>
        <w:rPr>
          <w:rFonts w:ascii="宋体" w:hAnsi="宋体"/>
          <w:color w:val="auto"/>
          <w:sz w:val="24"/>
          <w:szCs w:val="24"/>
        </w:rPr>
      </w:pPr>
      <w:r>
        <w:rPr>
          <w:rFonts w:hint="eastAsia" w:ascii="宋体" w:hAnsi="宋体"/>
          <w:color w:val="auto"/>
          <w:sz w:val="24"/>
          <w:szCs w:val="24"/>
          <w:u w:val="single"/>
        </w:rPr>
        <w:t>（代理机构）</w:t>
      </w:r>
      <w:r>
        <w:rPr>
          <w:rFonts w:hint="eastAsia" w:ascii="宋体" w:hAnsi="宋体"/>
          <w:color w:val="auto"/>
          <w:sz w:val="24"/>
          <w:szCs w:val="24"/>
        </w:rPr>
        <w:t>：</w:t>
      </w:r>
    </w:p>
    <w:p w14:paraId="65DC6392">
      <w:pPr>
        <w:pStyle w:val="38"/>
        <w:tabs>
          <w:tab w:val="left" w:pos="9450"/>
        </w:tabs>
        <w:ind w:right="77" w:rightChars="40" w:firstLine="448" w:firstLineChars="200"/>
        <w:rPr>
          <w:rFonts w:ascii="宋体" w:hAnsi="宋体"/>
          <w:color w:val="auto"/>
          <w:sz w:val="24"/>
          <w:szCs w:val="24"/>
        </w:rPr>
      </w:pPr>
      <w:r>
        <w:rPr>
          <w:rFonts w:hint="eastAsia" w:ascii="宋体" w:hAnsi="宋体"/>
          <w:color w:val="auto"/>
          <w:sz w:val="24"/>
          <w:szCs w:val="24"/>
        </w:rPr>
        <w:t>我方已经详细阅读</w:t>
      </w:r>
      <w:r>
        <w:rPr>
          <w:rFonts w:hint="eastAsia" w:ascii="宋体" w:hAnsi="宋体"/>
          <w:color w:val="auto"/>
          <w:sz w:val="24"/>
          <w:szCs w:val="24"/>
          <w:u w:val="single"/>
        </w:rPr>
        <w:t xml:space="preserve">               </w:t>
      </w:r>
      <w:r>
        <w:rPr>
          <w:rFonts w:hint="eastAsia" w:ascii="宋体" w:hAnsi="宋体"/>
          <w:color w:val="auto"/>
          <w:sz w:val="24"/>
          <w:szCs w:val="24"/>
        </w:rPr>
        <w:t>（采购项目名称、项目编号）的招标文件，决定投标本项目，承诺如下：</w:t>
      </w:r>
    </w:p>
    <w:p w14:paraId="421C3373">
      <w:pPr>
        <w:pStyle w:val="38"/>
        <w:tabs>
          <w:tab w:val="left" w:pos="9450"/>
        </w:tabs>
        <w:ind w:right="77" w:rightChars="40" w:firstLine="448" w:firstLineChars="200"/>
        <w:jc w:val="left"/>
        <w:rPr>
          <w:rFonts w:ascii="宋体" w:hAnsi="宋体"/>
          <w:color w:val="auto"/>
          <w:sz w:val="24"/>
          <w:szCs w:val="24"/>
        </w:rPr>
      </w:pPr>
      <w:r>
        <w:rPr>
          <w:rFonts w:hint="eastAsia" w:ascii="宋体" w:hAnsi="宋体"/>
          <w:color w:val="auto"/>
          <w:sz w:val="24"/>
          <w:szCs w:val="24"/>
        </w:rPr>
        <w:t>一、我方的投标文件在投标截止日后90天（日历天）内保持有效，如中标，有</w:t>
      </w:r>
    </w:p>
    <w:p w14:paraId="59F03432">
      <w:pPr>
        <w:pStyle w:val="38"/>
        <w:tabs>
          <w:tab w:val="left" w:pos="9450"/>
        </w:tabs>
        <w:ind w:right="77" w:rightChars="40"/>
        <w:jc w:val="left"/>
        <w:rPr>
          <w:rFonts w:ascii="宋体" w:hAnsi="宋体"/>
          <w:bCs/>
          <w:color w:val="auto"/>
          <w:sz w:val="24"/>
          <w:szCs w:val="24"/>
        </w:rPr>
      </w:pPr>
      <w:r>
        <w:rPr>
          <w:rFonts w:hint="eastAsia" w:ascii="宋体" w:hAnsi="宋体"/>
          <w:bCs/>
          <w:color w:val="auto"/>
          <w:sz w:val="24"/>
          <w:szCs w:val="24"/>
        </w:rPr>
        <w:t>效期将延至本项目合同期满日为止。</w:t>
      </w:r>
    </w:p>
    <w:p w14:paraId="66D5E0BD">
      <w:pPr>
        <w:pStyle w:val="38"/>
        <w:tabs>
          <w:tab w:val="left" w:pos="9450"/>
        </w:tabs>
        <w:ind w:right="77" w:rightChars="40" w:firstLine="448" w:firstLineChars="200"/>
        <w:jc w:val="left"/>
        <w:rPr>
          <w:rFonts w:ascii="宋体" w:hAnsi="宋体"/>
          <w:color w:val="auto"/>
          <w:sz w:val="24"/>
          <w:szCs w:val="24"/>
        </w:rPr>
      </w:pPr>
      <w:r>
        <w:rPr>
          <w:rFonts w:hint="eastAsia" w:ascii="宋体" w:hAnsi="宋体"/>
          <w:color w:val="auto"/>
          <w:sz w:val="24"/>
          <w:szCs w:val="24"/>
        </w:rPr>
        <w:t>二、</w:t>
      </w:r>
      <w:r>
        <w:rPr>
          <w:rFonts w:ascii="宋体" w:hAnsi="宋体"/>
          <w:color w:val="auto"/>
          <w:sz w:val="24"/>
          <w:szCs w:val="24"/>
        </w:rPr>
        <w:t>我方在参与投标前已仔细研究了招标文件和所有相关资料，我方完全明白并</w:t>
      </w:r>
    </w:p>
    <w:p w14:paraId="092D5513">
      <w:pPr>
        <w:pStyle w:val="38"/>
        <w:tabs>
          <w:tab w:val="left" w:pos="9450"/>
        </w:tabs>
        <w:ind w:right="77" w:rightChars="40"/>
        <w:jc w:val="left"/>
        <w:rPr>
          <w:rFonts w:ascii="宋体" w:hAnsi="宋体"/>
          <w:color w:val="auto"/>
          <w:sz w:val="24"/>
          <w:szCs w:val="24"/>
        </w:rPr>
      </w:pPr>
      <w:r>
        <w:rPr>
          <w:rFonts w:ascii="宋体" w:hAnsi="宋体"/>
          <w:color w:val="auto"/>
          <w:sz w:val="24"/>
          <w:szCs w:val="24"/>
        </w:rPr>
        <w:t>认为此招标文件没有倾向性，也没有存在排斥潜在投标人的内容，我方同意</w:t>
      </w:r>
      <w:r>
        <w:rPr>
          <w:rFonts w:hint="eastAsia" w:ascii="宋体" w:hAnsi="宋体"/>
          <w:color w:val="auto"/>
          <w:sz w:val="24"/>
          <w:szCs w:val="24"/>
        </w:rPr>
        <w:t>并接受</w:t>
      </w:r>
      <w:r>
        <w:rPr>
          <w:rFonts w:ascii="宋体" w:hAnsi="宋体"/>
          <w:color w:val="auto"/>
          <w:sz w:val="24"/>
          <w:szCs w:val="24"/>
        </w:rPr>
        <w:t>招</w:t>
      </w:r>
    </w:p>
    <w:p w14:paraId="5DA33AA3">
      <w:pPr>
        <w:pStyle w:val="38"/>
        <w:tabs>
          <w:tab w:val="left" w:pos="9450"/>
        </w:tabs>
        <w:ind w:right="77" w:rightChars="40"/>
        <w:jc w:val="left"/>
        <w:rPr>
          <w:rFonts w:ascii="宋体" w:hAnsi="宋体"/>
          <w:color w:val="auto"/>
          <w:sz w:val="24"/>
          <w:szCs w:val="24"/>
        </w:rPr>
      </w:pPr>
      <w:r>
        <w:rPr>
          <w:rFonts w:ascii="宋体" w:hAnsi="宋体"/>
          <w:color w:val="auto"/>
          <w:sz w:val="24"/>
          <w:szCs w:val="24"/>
        </w:rPr>
        <w:t>标文件的</w:t>
      </w:r>
      <w:r>
        <w:rPr>
          <w:rFonts w:hint="eastAsia" w:ascii="宋体" w:hAnsi="宋体"/>
          <w:color w:val="auto"/>
          <w:sz w:val="24"/>
          <w:szCs w:val="24"/>
        </w:rPr>
        <w:t>全部</w:t>
      </w:r>
      <w:r>
        <w:rPr>
          <w:rFonts w:ascii="宋体" w:hAnsi="宋体"/>
          <w:color w:val="auto"/>
          <w:sz w:val="24"/>
          <w:szCs w:val="24"/>
        </w:rPr>
        <w:t>条款，放弃对招标文件提出误解和质疑的一切权</w:t>
      </w:r>
      <w:r>
        <w:rPr>
          <w:rFonts w:hint="eastAsia" w:ascii="宋体" w:hAnsi="宋体"/>
          <w:color w:val="auto"/>
          <w:sz w:val="24"/>
          <w:szCs w:val="24"/>
        </w:rPr>
        <w:t>利</w:t>
      </w:r>
      <w:r>
        <w:rPr>
          <w:rFonts w:ascii="宋体" w:hAnsi="宋体"/>
          <w:color w:val="auto"/>
          <w:sz w:val="24"/>
          <w:szCs w:val="24"/>
        </w:rPr>
        <w:t>。</w:t>
      </w:r>
    </w:p>
    <w:p w14:paraId="10F61CDC">
      <w:pPr>
        <w:pStyle w:val="38"/>
        <w:tabs>
          <w:tab w:val="left" w:pos="9450"/>
        </w:tabs>
        <w:ind w:right="77" w:rightChars="40" w:firstLine="448" w:firstLineChars="200"/>
        <w:jc w:val="left"/>
        <w:rPr>
          <w:rFonts w:ascii="宋体" w:hAnsi="宋体"/>
          <w:color w:val="auto"/>
          <w:sz w:val="24"/>
          <w:szCs w:val="24"/>
        </w:rPr>
      </w:pPr>
      <w:r>
        <w:rPr>
          <w:rFonts w:hint="eastAsia" w:ascii="宋体" w:hAnsi="宋体"/>
          <w:color w:val="auto"/>
          <w:sz w:val="24"/>
          <w:szCs w:val="24"/>
        </w:rPr>
        <w:t>三、我方声明投标文件及所提供的一切资料均真实无误及有效。由于我方提供资</w:t>
      </w:r>
    </w:p>
    <w:p w14:paraId="0CBCED0A">
      <w:pPr>
        <w:pStyle w:val="38"/>
        <w:tabs>
          <w:tab w:val="left" w:pos="9450"/>
        </w:tabs>
        <w:ind w:right="77" w:rightChars="40"/>
        <w:jc w:val="left"/>
        <w:rPr>
          <w:rFonts w:ascii="宋体" w:hAnsi="宋体"/>
          <w:color w:val="auto"/>
          <w:sz w:val="24"/>
          <w:szCs w:val="24"/>
        </w:rPr>
      </w:pPr>
      <w:r>
        <w:rPr>
          <w:rFonts w:hint="eastAsia" w:ascii="宋体" w:hAnsi="宋体"/>
          <w:color w:val="auto"/>
          <w:sz w:val="24"/>
          <w:szCs w:val="24"/>
        </w:rPr>
        <w:t>料不实而造成的责任和后果由我方承担。我方同意按照贵方</w:t>
      </w:r>
      <w:r>
        <w:rPr>
          <w:rFonts w:hint="eastAsia" w:ascii="宋体" w:hAnsi="宋体"/>
          <w:color w:val="auto"/>
          <w:sz w:val="24"/>
        </w:rPr>
        <w:t>可能</w:t>
      </w:r>
      <w:r>
        <w:rPr>
          <w:rFonts w:hint="eastAsia" w:ascii="宋体" w:hAnsi="宋体"/>
          <w:color w:val="auto"/>
          <w:sz w:val="24"/>
          <w:szCs w:val="24"/>
        </w:rPr>
        <w:t>提出的要求，提供与投标有关的任何其它数据或信息。</w:t>
      </w:r>
    </w:p>
    <w:p w14:paraId="2B63A8B3">
      <w:pPr>
        <w:pStyle w:val="38"/>
        <w:tabs>
          <w:tab w:val="left" w:pos="9450"/>
        </w:tabs>
        <w:ind w:right="77" w:rightChars="40" w:firstLine="448" w:firstLineChars="200"/>
        <w:jc w:val="left"/>
        <w:rPr>
          <w:rFonts w:ascii="宋体" w:hAnsi="宋体"/>
          <w:color w:val="auto"/>
          <w:sz w:val="24"/>
          <w:szCs w:val="24"/>
        </w:rPr>
      </w:pPr>
      <w:r>
        <w:rPr>
          <w:rFonts w:hint="eastAsia" w:ascii="宋体" w:hAnsi="宋体"/>
          <w:color w:val="auto"/>
          <w:sz w:val="24"/>
          <w:szCs w:val="24"/>
        </w:rPr>
        <w:t>四、我方理解贵方不接受最低报价的投标以及投标报价超过预算金额或最高</w:t>
      </w:r>
    </w:p>
    <w:p w14:paraId="6D9E7D96">
      <w:pPr>
        <w:pStyle w:val="38"/>
        <w:tabs>
          <w:tab w:val="left" w:pos="9450"/>
        </w:tabs>
        <w:ind w:right="77" w:rightChars="40"/>
        <w:jc w:val="left"/>
        <w:rPr>
          <w:rFonts w:ascii="宋体" w:hAnsi="宋体"/>
          <w:color w:val="auto"/>
          <w:sz w:val="24"/>
          <w:szCs w:val="24"/>
        </w:rPr>
      </w:pPr>
      <w:r>
        <w:rPr>
          <w:rFonts w:hint="eastAsia" w:ascii="宋体" w:hAnsi="宋体"/>
          <w:color w:val="auto"/>
          <w:sz w:val="24"/>
          <w:szCs w:val="24"/>
        </w:rPr>
        <w:t>限价时投标无效。</w:t>
      </w:r>
    </w:p>
    <w:p w14:paraId="0EFEDC61">
      <w:pPr>
        <w:pStyle w:val="38"/>
        <w:tabs>
          <w:tab w:val="left" w:pos="9450"/>
        </w:tabs>
        <w:ind w:right="77" w:rightChars="40" w:firstLine="448" w:firstLineChars="200"/>
        <w:jc w:val="left"/>
        <w:rPr>
          <w:rFonts w:ascii="宋体" w:hAnsi="宋体"/>
          <w:color w:val="auto"/>
          <w:sz w:val="24"/>
          <w:szCs w:val="24"/>
        </w:rPr>
      </w:pPr>
      <w:r>
        <w:rPr>
          <w:rFonts w:hint="eastAsia" w:ascii="宋体" w:hAnsi="宋体"/>
          <w:color w:val="auto"/>
          <w:sz w:val="24"/>
          <w:szCs w:val="24"/>
        </w:rPr>
        <w:t>五、我方接受招标文件关于不予退还投标保证金的约定。</w:t>
      </w:r>
    </w:p>
    <w:p w14:paraId="44252059">
      <w:pPr>
        <w:pStyle w:val="38"/>
        <w:tabs>
          <w:tab w:val="left" w:pos="9450"/>
        </w:tabs>
        <w:ind w:right="77" w:rightChars="40" w:firstLine="448" w:firstLineChars="200"/>
        <w:jc w:val="left"/>
        <w:rPr>
          <w:rFonts w:ascii="宋体" w:hAnsi="宋体"/>
          <w:color w:val="auto"/>
          <w:sz w:val="24"/>
          <w:szCs w:val="24"/>
        </w:rPr>
      </w:pPr>
      <w:r>
        <w:rPr>
          <w:rFonts w:hint="eastAsia" w:ascii="宋体" w:hAnsi="宋体"/>
          <w:color w:val="auto"/>
          <w:sz w:val="24"/>
          <w:szCs w:val="24"/>
        </w:rPr>
        <w:t>六、我方按照招标文件的约定履行合同责任和义务。</w:t>
      </w:r>
    </w:p>
    <w:p w14:paraId="56AB0543">
      <w:pPr>
        <w:pStyle w:val="36"/>
        <w:widowControl/>
        <w:numPr>
          <w:ilvl w:val="0"/>
          <w:numId w:val="0"/>
        </w:numPr>
        <w:tabs>
          <w:tab w:val="left" w:pos="1060"/>
        </w:tabs>
        <w:ind w:firstLine="448" w:firstLineChars="200"/>
        <w:jc w:val="left"/>
        <w:rPr>
          <w:bCs/>
          <w:color w:val="auto"/>
          <w:sz w:val="24"/>
          <w:szCs w:val="24"/>
        </w:rPr>
      </w:pPr>
    </w:p>
    <w:p w14:paraId="059EF64F">
      <w:pPr>
        <w:pStyle w:val="36"/>
        <w:widowControl/>
        <w:numPr>
          <w:ilvl w:val="0"/>
          <w:numId w:val="0"/>
        </w:numPr>
        <w:tabs>
          <w:tab w:val="left" w:pos="1060"/>
        </w:tabs>
        <w:ind w:firstLine="448" w:firstLineChars="200"/>
        <w:jc w:val="left"/>
        <w:rPr>
          <w:bCs/>
          <w:color w:val="auto"/>
          <w:sz w:val="24"/>
          <w:szCs w:val="24"/>
        </w:rPr>
      </w:pPr>
      <w:r>
        <w:rPr>
          <w:rFonts w:hint="eastAsia"/>
          <w:bCs/>
          <w:color w:val="auto"/>
          <w:sz w:val="24"/>
          <w:szCs w:val="24"/>
        </w:rPr>
        <w:t>与本投标有关的一切往来通讯请寄：</w:t>
      </w:r>
    </w:p>
    <w:p w14:paraId="7F01860D">
      <w:pPr>
        <w:pStyle w:val="38"/>
        <w:tabs>
          <w:tab w:val="left" w:pos="9450"/>
        </w:tabs>
        <w:ind w:right="77" w:rightChars="40" w:firstLine="448" w:firstLineChars="200"/>
        <w:jc w:val="left"/>
        <w:rPr>
          <w:rFonts w:ascii="宋体" w:hAnsi="宋体"/>
          <w:color w:val="auto"/>
          <w:sz w:val="24"/>
          <w:u w:val="single"/>
        </w:rPr>
      </w:pPr>
      <w:r>
        <w:rPr>
          <w:rFonts w:hint="eastAsia" w:ascii="宋体" w:hAnsi="宋体"/>
          <w:color w:val="auto"/>
          <w:sz w:val="24"/>
        </w:rPr>
        <w:t>地址：</w:t>
      </w:r>
      <w:r>
        <w:rPr>
          <w:rFonts w:hint="eastAsia" w:ascii="宋体" w:hAnsi="宋体"/>
          <w:color w:val="auto"/>
          <w:sz w:val="24"/>
          <w:u w:val="single"/>
        </w:rPr>
        <w:t xml:space="preserve">                                     </w:t>
      </w:r>
      <w:r>
        <w:rPr>
          <w:rFonts w:hint="eastAsia" w:ascii="宋体" w:hAnsi="宋体"/>
          <w:color w:val="auto"/>
          <w:sz w:val="24"/>
        </w:rPr>
        <w:t xml:space="preserve">        邮编：</w:t>
      </w:r>
      <w:r>
        <w:rPr>
          <w:rFonts w:hint="eastAsia" w:ascii="宋体" w:hAnsi="宋体"/>
          <w:color w:val="auto"/>
          <w:sz w:val="24"/>
          <w:u w:val="single"/>
        </w:rPr>
        <w:t xml:space="preserve">                        </w:t>
      </w:r>
    </w:p>
    <w:p w14:paraId="34D3BBD3">
      <w:pPr>
        <w:pStyle w:val="38"/>
        <w:tabs>
          <w:tab w:val="left" w:pos="9450"/>
        </w:tabs>
        <w:ind w:right="77" w:rightChars="40" w:firstLine="448" w:firstLineChars="200"/>
        <w:jc w:val="left"/>
        <w:rPr>
          <w:rFonts w:ascii="宋体" w:hAnsi="宋体"/>
          <w:color w:val="auto"/>
          <w:sz w:val="24"/>
          <w:u w:val="single"/>
        </w:rPr>
      </w:pPr>
      <w:r>
        <w:rPr>
          <w:rFonts w:hint="eastAsia" w:ascii="宋体" w:hAnsi="宋体"/>
          <w:color w:val="auto"/>
          <w:sz w:val="24"/>
        </w:rPr>
        <w:t>电话：</w:t>
      </w:r>
      <w:r>
        <w:rPr>
          <w:rFonts w:hint="eastAsia" w:ascii="宋体" w:hAnsi="宋体"/>
          <w:color w:val="auto"/>
          <w:sz w:val="24"/>
          <w:u w:val="single"/>
        </w:rPr>
        <w:t xml:space="preserve">                                     </w:t>
      </w:r>
      <w:r>
        <w:rPr>
          <w:rFonts w:hint="eastAsia" w:ascii="宋体" w:hAnsi="宋体"/>
          <w:color w:val="auto"/>
          <w:sz w:val="24"/>
        </w:rPr>
        <w:t xml:space="preserve">        传真：</w:t>
      </w:r>
      <w:r>
        <w:rPr>
          <w:rFonts w:hint="eastAsia" w:ascii="宋体" w:hAnsi="宋体"/>
          <w:color w:val="auto"/>
          <w:sz w:val="24"/>
          <w:u w:val="single"/>
        </w:rPr>
        <w:t xml:space="preserve">                        </w:t>
      </w:r>
    </w:p>
    <w:p w14:paraId="2B34C2CE">
      <w:pPr>
        <w:pStyle w:val="38"/>
        <w:tabs>
          <w:tab w:val="left" w:pos="9450"/>
        </w:tabs>
        <w:ind w:right="77" w:rightChars="40" w:firstLine="448" w:firstLineChars="200"/>
        <w:jc w:val="left"/>
        <w:rPr>
          <w:rFonts w:ascii="宋体" w:hAnsi="宋体"/>
          <w:color w:val="auto"/>
          <w:sz w:val="24"/>
          <w:u w:val="single"/>
        </w:rPr>
      </w:pPr>
      <w:r>
        <w:rPr>
          <w:rFonts w:hint="eastAsia" w:ascii="宋体" w:hAnsi="宋体"/>
          <w:color w:val="auto"/>
          <w:sz w:val="24"/>
        </w:rPr>
        <w:t>电子邮件地址：</w:t>
      </w:r>
      <w:r>
        <w:rPr>
          <w:rFonts w:hint="eastAsia" w:ascii="宋体" w:hAnsi="宋体"/>
          <w:color w:val="auto"/>
          <w:sz w:val="24"/>
          <w:u w:val="single"/>
        </w:rPr>
        <w:t xml:space="preserve">                             </w:t>
      </w:r>
    </w:p>
    <w:p w14:paraId="73954E9A">
      <w:pPr>
        <w:tabs>
          <w:tab w:val="left" w:pos="1573"/>
        </w:tabs>
        <w:ind w:left="869" w:leftChars="448"/>
        <w:rPr>
          <w:rFonts w:ascii="宋体" w:hAnsi="宋体"/>
          <w:bCs/>
          <w:color w:val="auto"/>
          <w:sz w:val="24"/>
        </w:rPr>
      </w:pPr>
    </w:p>
    <w:p w14:paraId="101A8639">
      <w:pPr>
        <w:tabs>
          <w:tab w:val="left" w:pos="1573"/>
        </w:tabs>
        <w:ind w:left="869" w:leftChars="448"/>
        <w:rPr>
          <w:rFonts w:ascii="宋体" w:hAnsi="宋体"/>
          <w:bCs/>
          <w:color w:val="auto"/>
          <w:sz w:val="24"/>
        </w:rPr>
      </w:pPr>
    </w:p>
    <w:p w14:paraId="19C30C24">
      <w:pPr>
        <w:tabs>
          <w:tab w:val="left" w:pos="1573"/>
        </w:tabs>
        <w:ind w:left="869" w:leftChars="448"/>
        <w:rPr>
          <w:rFonts w:ascii="宋体" w:hAnsi="宋体"/>
          <w:bCs/>
          <w:color w:val="auto"/>
          <w:sz w:val="24"/>
        </w:rPr>
      </w:pPr>
      <w:r>
        <w:rPr>
          <w:rFonts w:hint="eastAsia" w:ascii="宋体" w:hAnsi="宋体"/>
          <w:bCs/>
          <w:color w:val="auto"/>
          <w:sz w:val="24"/>
        </w:rPr>
        <w:t xml:space="preserve">            </w:t>
      </w:r>
    </w:p>
    <w:p w14:paraId="67B549A0">
      <w:pPr>
        <w:tabs>
          <w:tab w:val="left" w:pos="1573"/>
        </w:tabs>
        <w:ind w:left="869" w:leftChars="448"/>
        <w:rPr>
          <w:rFonts w:ascii="宋体" w:hAnsi="宋体"/>
          <w:bCs/>
          <w:color w:val="auto"/>
          <w:sz w:val="24"/>
        </w:rPr>
      </w:pPr>
    </w:p>
    <w:p w14:paraId="0BC6B624">
      <w:pPr>
        <w:adjustRightInd w:val="0"/>
        <w:snapToGrid w:val="0"/>
        <w:ind w:firstLine="448" w:firstLineChars="200"/>
        <w:rPr>
          <w:rFonts w:ascii="宋体"/>
          <w:color w:val="auto"/>
          <w:sz w:val="24"/>
          <w:u w:val="single"/>
        </w:rPr>
      </w:pPr>
      <w:r>
        <w:rPr>
          <w:rFonts w:hint="eastAsia" w:ascii="宋体"/>
          <w:color w:val="auto"/>
          <w:sz w:val="24"/>
        </w:rPr>
        <w:t>投标人名称（签章）：</w:t>
      </w:r>
      <w:r>
        <w:rPr>
          <w:rFonts w:hint="eastAsia" w:ascii="宋体"/>
          <w:color w:val="auto"/>
          <w:sz w:val="24"/>
          <w:u w:val="single"/>
        </w:rPr>
        <w:t xml:space="preserve">                                    </w:t>
      </w:r>
    </w:p>
    <w:p w14:paraId="5BCCBD99">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2BFB633E">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6AD51405">
      <w:pPr>
        <w:adjustRightInd w:val="0"/>
        <w:snapToGrid w:val="0"/>
        <w:ind w:firstLine="2016" w:firstLineChars="900"/>
        <w:outlineLvl w:val="0"/>
        <w:rPr>
          <w:rFonts w:ascii="宋体"/>
          <w:color w:val="auto"/>
          <w:sz w:val="24"/>
        </w:rPr>
      </w:pPr>
      <w:r>
        <w:rPr>
          <w:rFonts w:hint="eastAsia" w:ascii="宋体"/>
          <w:color w:val="auto"/>
          <w:sz w:val="24"/>
        </w:rPr>
        <w:t xml:space="preserve">                 </w:t>
      </w:r>
    </w:p>
    <w:p w14:paraId="36EB6676">
      <w:pPr>
        <w:autoSpaceDE w:val="0"/>
        <w:autoSpaceDN w:val="0"/>
        <w:adjustRightInd w:val="0"/>
        <w:spacing w:before="156" w:beforeLines="50" w:after="156" w:afterLines="50"/>
        <w:rPr>
          <w:rFonts w:ascii="宋体" w:hAnsi="宋体"/>
          <w:color w:val="auto"/>
          <w:kern w:val="0"/>
          <w:szCs w:val="21"/>
        </w:rPr>
      </w:pPr>
      <w:r>
        <w:rPr>
          <w:rFonts w:hint="eastAsia" w:ascii="宋体"/>
          <w:color w:val="auto"/>
          <w:sz w:val="24"/>
        </w:rPr>
        <w:t xml:space="preserve">    日期：</w:t>
      </w:r>
      <w:r>
        <w:rPr>
          <w:rFonts w:hint="eastAsia" w:ascii="宋体"/>
          <w:color w:val="auto"/>
          <w:sz w:val="24"/>
          <w:u w:val="single"/>
        </w:rPr>
        <w:t xml:space="preserve">        </w:t>
      </w:r>
      <w:r>
        <w:rPr>
          <w:rFonts w:hint="eastAsia" w:ascii="宋体"/>
          <w:color w:val="auto"/>
          <w:sz w:val="24"/>
        </w:rPr>
        <w:t>年</w:t>
      </w:r>
      <w:r>
        <w:rPr>
          <w:rFonts w:hint="eastAsia" w:ascii="宋体"/>
          <w:color w:val="auto"/>
          <w:sz w:val="24"/>
          <w:u w:val="single"/>
        </w:rPr>
        <w:t xml:space="preserve">     </w:t>
      </w:r>
      <w:r>
        <w:rPr>
          <w:rFonts w:hint="eastAsia" w:ascii="宋体"/>
          <w:color w:val="auto"/>
          <w:sz w:val="24"/>
        </w:rPr>
        <w:t>月</w:t>
      </w:r>
      <w:r>
        <w:rPr>
          <w:rFonts w:hint="eastAsia" w:ascii="宋体"/>
          <w:color w:val="auto"/>
          <w:sz w:val="24"/>
          <w:u w:val="single"/>
        </w:rPr>
        <w:t xml:space="preserve">     </w:t>
      </w:r>
      <w:r>
        <w:rPr>
          <w:rFonts w:hint="eastAsia" w:ascii="宋体"/>
          <w:color w:val="auto"/>
          <w:sz w:val="24"/>
        </w:rPr>
        <w:t>日</w:t>
      </w:r>
    </w:p>
    <w:p w14:paraId="6BE5110A">
      <w:pPr>
        <w:pStyle w:val="38"/>
        <w:ind w:right="77" w:rightChars="40" w:firstLine="3808" w:firstLineChars="1700"/>
        <w:jc w:val="right"/>
        <w:rPr>
          <w:rFonts w:ascii="宋体" w:hAnsi="宋体"/>
          <w:color w:val="auto"/>
          <w:sz w:val="24"/>
          <w:szCs w:val="24"/>
        </w:rPr>
      </w:pPr>
    </w:p>
    <w:p w14:paraId="738042C8">
      <w:pPr>
        <w:pStyle w:val="38"/>
        <w:ind w:right="77" w:rightChars="40" w:firstLine="3808" w:firstLineChars="1700"/>
        <w:rPr>
          <w:rFonts w:ascii="黑体" w:hAnsi="黑体" w:eastAsia="黑体"/>
          <w:bCs/>
          <w:color w:val="auto"/>
          <w:kern w:val="0"/>
          <w:sz w:val="30"/>
          <w:szCs w:val="30"/>
        </w:rPr>
      </w:pPr>
      <w:r>
        <w:rPr>
          <w:rFonts w:hint="eastAsia" w:ascii="宋体" w:hAnsi="宋体"/>
          <w:color w:val="auto"/>
          <w:sz w:val="24"/>
          <w:szCs w:val="24"/>
        </w:rPr>
        <w:t xml:space="preserve">                  </w:t>
      </w:r>
    </w:p>
    <w:p w14:paraId="51CAE997">
      <w:pPr>
        <w:widowControl/>
        <w:jc w:val="left"/>
        <w:rPr>
          <w:rFonts w:ascii="黑体" w:hAnsi="黑体" w:eastAsia="黑体"/>
          <w:color w:val="auto"/>
          <w:kern w:val="0"/>
          <w:sz w:val="30"/>
          <w:szCs w:val="30"/>
        </w:rPr>
      </w:pPr>
      <w:r>
        <w:rPr>
          <w:rFonts w:ascii="黑体" w:hAnsi="黑体" w:eastAsia="黑体"/>
          <w:b/>
          <w:bCs/>
          <w:color w:val="auto"/>
          <w:kern w:val="0"/>
          <w:sz w:val="30"/>
          <w:szCs w:val="30"/>
        </w:rPr>
        <w:br w:type="page"/>
      </w:r>
    </w:p>
    <w:p w14:paraId="23D2B9D9">
      <w:pPr>
        <w:pStyle w:val="4"/>
        <w:jc w:val="center"/>
        <w:rPr>
          <w:rFonts w:ascii="宋体" w:hAnsi="宋体"/>
          <w:b w:val="0"/>
          <w:bCs w:val="0"/>
          <w:color w:val="auto"/>
          <w:kern w:val="0"/>
          <w:sz w:val="30"/>
          <w:szCs w:val="30"/>
        </w:rPr>
      </w:pPr>
      <w:r>
        <w:rPr>
          <w:rFonts w:hint="eastAsia" w:ascii="黑体" w:hAnsi="黑体" w:eastAsia="黑体"/>
          <w:b w:val="0"/>
          <w:bCs w:val="0"/>
          <w:color w:val="auto"/>
          <w:kern w:val="0"/>
          <w:sz w:val="30"/>
          <w:szCs w:val="30"/>
        </w:rPr>
        <w:t>二、法定代表人授权书</w:t>
      </w:r>
    </w:p>
    <w:p w14:paraId="6DE69975">
      <w:pPr>
        <w:ind w:firstLine="448" w:firstLineChars="200"/>
        <w:rPr>
          <w:color w:val="auto"/>
          <w:sz w:val="24"/>
        </w:rPr>
      </w:pPr>
      <w:r>
        <w:rPr>
          <w:rFonts w:hint="eastAsia"/>
          <w:color w:val="auto"/>
          <w:sz w:val="24"/>
        </w:rPr>
        <w:t>本人</w:t>
      </w:r>
      <w:r>
        <w:rPr>
          <w:rFonts w:hint="eastAsia"/>
          <w:color w:val="auto"/>
          <w:sz w:val="24"/>
          <w:u w:val="single"/>
        </w:rPr>
        <w:t xml:space="preserve">        </w:t>
      </w:r>
      <w:r>
        <w:rPr>
          <w:rFonts w:hint="eastAsia"/>
          <w:color w:val="auto"/>
          <w:sz w:val="24"/>
        </w:rPr>
        <w:t>（姓名）系</w:t>
      </w:r>
      <w:r>
        <w:rPr>
          <w:rFonts w:hint="eastAsia"/>
          <w:color w:val="auto"/>
          <w:sz w:val="24"/>
          <w:u w:val="single"/>
        </w:rPr>
        <w:t xml:space="preserve">           </w:t>
      </w:r>
      <w:r>
        <w:rPr>
          <w:rFonts w:hint="eastAsia"/>
          <w:color w:val="auto"/>
          <w:sz w:val="24"/>
        </w:rPr>
        <w:t>（投标人名称）的法定代表人（单位负责人），现委托</w:t>
      </w:r>
      <w:r>
        <w:rPr>
          <w:rFonts w:hint="eastAsia"/>
          <w:color w:val="auto"/>
          <w:sz w:val="24"/>
          <w:u w:val="single"/>
        </w:rPr>
        <w:t xml:space="preserve">         </w:t>
      </w:r>
      <w:r>
        <w:rPr>
          <w:rFonts w:hint="eastAsia"/>
          <w:color w:val="auto"/>
          <w:sz w:val="24"/>
        </w:rPr>
        <w:t>（姓名）为我方授权代表</w:t>
      </w:r>
      <w:r>
        <w:rPr>
          <w:rFonts w:hint="eastAsia" w:ascii="宋体" w:hAnsi="宋体"/>
          <w:color w:val="auto"/>
          <w:sz w:val="24"/>
        </w:rPr>
        <w:t>，全权代表我方处理在项目采购活动中的一切事宜</w:t>
      </w:r>
      <w:r>
        <w:rPr>
          <w:rFonts w:hint="eastAsia"/>
          <w:color w:val="auto"/>
          <w:sz w:val="24"/>
        </w:rPr>
        <w:t>，其法律后果由我方承担。</w:t>
      </w:r>
    </w:p>
    <w:p w14:paraId="1403CC1E">
      <w:pPr>
        <w:ind w:firstLine="448" w:firstLineChars="200"/>
        <w:rPr>
          <w:color w:val="auto"/>
          <w:sz w:val="24"/>
        </w:rPr>
      </w:pPr>
      <w:r>
        <w:rPr>
          <w:rFonts w:hint="eastAsia"/>
          <w:color w:val="auto"/>
          <w:sz w:val="24"/>
        </w:rPr>
        <w:t>本授权书有效期与我方投标文件中标注的投标有效期相同，自签章之日起生效。</w:t>
      </w:r>
    </w:p>
    <w:p w14:paraId="18467E0F">
      <w:pPr>
        <w:ind w:firstLine="448" w:firstLineChars="200"/>
        <w:rPr>
          <w:color w:val="auto"/>
        </w:rPr>
      </w:pPr>
      <w:r>
        <w:rPr>
          <w:rFonts w:hint="eastAsia"/>
          <w:color w:val="auto"/>
          <w:sz w:val="24"/>
        </w:rPr>
        <w:t>授权代表无转委托权。</w:t>
      </w:r>
    </w:p>
    <w:p w14:paraId="130B717E">
      <w:pPr>
        <w:ind w:firstLine="448" w:firstLineChars="200"/>
        <w:rPr>
          <w:color w:val="auto"/>
          <w:sz w:val="24"/>
        </w:rPr>
      </w:pPr>
      <w:r>
        <w:rPr>
          <w:rFonts w:hint="eastAsia"/>
          <w:color w:val="auto"/>
          <w:sz w:val="24"/>
        </w:rPr>
        <w:t>附：法定代表人（单位负责人）及授权代表身份证正、反面复印件。</w:t>
      </w:r>
    </w:p>
    <w:p w14:paraId="61A11C18">
      <w:pPr>
        <w:ind w:left="360"/>
        <w:rPr>
          <w:color w:val="auto"/>
          <w:sz w:val="24"/>
        </w:rPr>
      </w:pPr>
      <w:r>
        <w:rPr>
          <w:rFonts w:hint="eastAsia"/>
          <w:color w:val="auto"/>
          <w:sz w:val="24"/>
        </w:rPr>
        <w:t xml:space="preserve"> </w:t>
      </w:r>
    </w:p>
    <w:p w14:paraId="768A4A6D">
      <w:pPr>
        <w:ind w:left="360"/>
        <w:rPr>
          <w:color w:val="auto"/>
          <w:sz w:val="24"/>
        </w:rPr>
      </w:pPr>
      <w:r>
        <w:rPr>
          <w:rFonts w:hint="eastAsia"/>
          <w:color w:val="auto"/>
          <w:sz w:val="24"/>
        </w:rPr>
        <w:t xml:space="preserve"> </w:t>
      </w:r>
    </w:p>
    <w:p w14:paraId="1D97DADD">
      <w:pPr>
        <w:ind w:firstLine="448" w:firstLineChars="200"/>
        <w:rPr>
          <w:color w:val="auto"/>
          <w:sz w:val="24"/>
        </w:rPr>
      </w:pPr>
      <w:r>
        <w:rPr>
          <w:rFonts w:hint="eastAsia"/>
          <w:color w:val="auto"/>
          <w:sz w:val="24"/>
        </w:rPr>
        <w:t>注：本授权委托书需由投标人加盖单位公章并由其法定代表人（单位负责人）和授权代表签字。</w:t>
      </w:r>
    </w:p>
    <w:p w14:paraId="0F6B40A7">
      <w:pPr>
        <w:rPr>
          <w:color w:val="auto"/>
        </w:rPr>
      </w:pPr>
      <w:r>
        <w:rPr>
          <w:rFonts w:hint="eastAsia"/>
          <w:color w:val="auto"/>
        </w:rPr>
        <w:t xml:space="preserve"> </w:t>
      </w:r>
    </w:p>
    <w:p w14:paraId="50A57EB6">
      <w:pPr>
        <w:rPr>
          <w:color w:val="auto"/>
        </w:rPr>
      </w:pPr>
    </w:p>
    <w:p w14:paraId="6DB82D36">
      <w:pPr>
        <w:rPr>
          <w:color w:val="auto"/>
        </w:rPr>
      </w:pPr>
    </w:p>
    <w:p w14:paraId="0F4C79C8">
      <w:pPr>
        <w:ind w:left="360"/>
        <w:rPr>
          <w:color w:val="auto"/>
        </w:rPr>
      </w:pPr>
    </w:p>
    <w:p w14:paraId="085EBC33">
      <w:pPr>
        <w:pStyle w:val="38"/>
        <w:tabs>
          <w:tab w:val="left" w:pos="9450"/>
        </w:tabs>
        <w:ind w:right="77" w:rightChars="40" w:firstLine="448" w:firstLineChars="200"/>
        <w:jc w:val="left"/>
        <w:rPr>
          <w:rFonts w:ascii="宋体"/>
          <w:color w:val="auto"/>
          <w:sz w:val="24"/>
        </w:rPr>
      </w:pPr>
      <w:r>
        <w:rPr>
          <w:rFonts w:hint="eastAsia" w:ascii="宋体"/>
          <w:color w:val="auto"/>
          <w:sz w:val="24"/>
        </w:rPr>
        <w:t>投 标 人 名 称（签章）：</w:t>
      </w:r>
      <w:r>
        <w:rPr>
          <w:rFonts w:hint="eastAsia" w:ascii="宋体"/>
          <w:color w:val="auto"/>
          <w:sz w:val="24"/>
          <w:u w:val="single"/>
        </w:rPr>
        <w:t xml:space="preserve">                               </w:t>
      </w:r>
    </w:p>
    <w:p w14:paraId="4C91A271">
      <w:pPr>
        <w:pStyle w:val="38"/>
        <w:tabs>
          <w:tab w:val="left" w:pos="9450"/>
        </w:tabs>
        <w:ind w:right="77" w:rightChars="40" w:firstLine="448" w:firstLineChars="200"/>
        <w:jc w:val="left"/>
        <w:rPr>
          <w:rFonts w:ascii="宋体"/>
          <w:color w:val="auto"/>
          <w:sz w:val="24"/>
        </w:rPr>
      </w:pPr>
      <w:r>
        <w:rPr>
          <w:rFonts w:hint="eastAsia" w:ascii="宋体"/>
          <w:color w:val="auto"/>
          <w:sz w:val="24"/>
        </w:rPr>
        <w:t>法定代表人（单位负责人）（签章）：</w:t>
      </w:r>
      <w:r>
        <w:rPr>
          <w:rFonts w:hint="eastAsia" w:ascii="宋体"/>
          <w:color w:val="auto"/>
          <w:sz w:val="24"/>
          <w:u w:val="single"/>
        </w:rPr>
        <w:t xml:space="preserve">                     </w:t>
      </w:r>
      <w:r>
        <w:rPr>
          <w:rFonts w:hint="eastAsia" w:ascii="宋体" w:hAnsi="宋体" w:cs="Courier New"/>
          <w:color w:val="auto"/>
          <w:sz w:val="24"/>
        </w:rPr>
        <w:t xml:space="preserve">  </w:t>
      </w:r>
    </w:p>
    <w:p w14:paraId="375B1E31">
      <w:pPr>
        <w:ind w:firstLine="448" w:firstLineChars="200"/>
        <w:rPr>
          <w:rFonts w:ascii="宋体" w:hAnsi="宋体" w:cs="Courier New"/>
          <w:color w:val="auto"/>
          <w:sz w:val="24"/>
        </w:rPr>
      </w:pPr>
      <w:r>
        <w:rPr>
          <w:rFonts w:hint="eastAsia" w:ascii="宋体" w:hAnsi="宋体" w:cs="Courier New"/>
          <w:color w:val="auto"/>
          <w:sz w:val="24"/>
        </w:rPr>
        <w:t>身份证号码：</w:t>
      </w:r>
      <w:r>
        <w:rPr>
          <w:rFonts w:hint="eastAsia" w:ascii="宋体" w:hAnsi="宋体" w:cs="Courier New"/>
          <w:color w:val="auto"/>
          <w:sz w:val="24"/>
          <w:u w:val="single"/>
        </w:rPr>
        <w:t xml:space="preserve">                                           </w:t>
      </w:r>
      <w:r>
        <w:rPr>
          <w:rFonts w:hint="eastAsia" w:ascii="宋体" w:hAnsi="宋体" w:cs="Courier New"/>
          <w:color w:val="auto"/>
          <w:sz w:val="24"/>
        </w:rPr>
        <w:t xml:space="preserve">        </w:t>
      </w:r>
    </w:p>
    <w:p w14:paraId="3F24A854">
      <w:pPr>
        <w:ind w:firstLine="448" w:firstLineChars="200"/>
        <w:rPr>
          <w:rFonts w:ascii="宋体" w:hAnsi="宋体" w:cs="Courier New"/>
          <w:color w:val="auto"/>
          <w:sz w:val="24"/>
        </w:rPr>
      </w:pPr>
      <w:r>
        <w:rPr>
          <w:rFonts w:hint="eastAsia" w:ascii="宋体" w:hAnsi="宋体" w:cs="Courier New"/>
          <w:color w:val="auto"/>
          <w:sz w:val="24"/>
        </w:rPr>
        <w:t>授权代表（签     章）：</w:t>
      </w:r>
      <w:r>
        <w:rPr>
          <w:rFonts w:hint="eastAsia" w:ascii="宋体" w:hAnsi="宋体" w:cs="Courier New"/>
          <w:color w:val="auto"/>
          <w:sz w:val="24"/>
          <w:u w:val="single"/>
        </w:rPr>
        <w:t xml:space="preserve">                                 </w:t>
      </w:r>
      <w:r>
        <w:rPr>
          <w:rFonts w:hint="eastAsia" w:ascii="宋体" w:hAnsi="宋体" w:cs="Courier New"/>
          <w:color w:val="auto"/>
          <w:sz w:val="24"/>
        </w:rPr>
        <w:t xml:space="preserve"> </w:t>
      </w:r>
    </w:p>
    <w:p w14:paraId="18F55C4D">
      <w:pPr>
        <w:ind w:firstLine="448" w:firstLineChars="200"/>
        <w:rPr>
          <w:rFonts w:ascii="宋体" w:hAnsi="宋体" w:cs="Courier New"/>
          <w:color w:val="auto"/>
          <w:sz w:val="24"/>
        </w:rPr>
      </w:pPr>
      <w:r>
        <w:rPr>
          <w:rFonts w:hint="eastAsia" w:ascii="宋体" w:hAnsi="宋体" w:cs="Courier New"/>
          <w:color w:val="auto"/>
          <w:sz w:val="24"/>
        </w:rPr>
        <w:t>身份证号码：</w:t>
      </w:r>
      <w:r>
        <w:rPr>
          <w:rFonts w:hint="eastAsia" w:ascii="宋体" w:hAnsi="宋体" w:cs="Courier New"/>
          <w:color w:val="auto"/>
          <w:sz w:val="24"/>
          <w:u w:val="single"/>
        </w:rPr>
        <w:t xml:space="preserve">                                           </w:t>
      </w:r>
    </w:p>
    <w:p w14:paraId="4792A18E">
      <w:pPr>
        <w:pStyle w:val="38"/>
        <w:tabs>
          <w:tab w:val="left" w:pos="9450"/>
        </w:tabs>
        <w:ind w:right="77" w:rightChars="40" w:firstLine="448" w:firstLineChars="200"/>
        <w:jc w:val="left"/>
        <w:rPr>
          <w:rFonts w:ascii="宋体" w:hAnsi="宋体" w:cs="Courier New"/>
          <w:b/>
          <w:color w:val="auto"/>
          <w:sz w:val="24"/>
        </w:rPr>
      </w:pPr>
      <w:r>
        <w:rPr>
          <w:rFonts w:hint="eastAsia" w:ascii="宋体" w:hAnsi="宋体" w:cs="Courier New"/>
          <w:b/>
          <w:color w:val="auto"/>
          <w:sz w:val="24"/>
        </w:rPr>
        <w:t xml:space="preserve">  </w:t>
      </w:r>
    </w:p>
    <w:p w14:paraId="34A9E178">
      <w:pPr>
        <w:pStyle w:val="8"/>
        <w:adjustRightInd w:val="0"/>
        <w:snapToGrid w:val="0"/>
        <w:ind w:firstLine="448" w:firstLineChars="200"/>
        <w:rPr>
          <w:rFonts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0032EA3D">
      <w:pPr>
        <w:rPr>
          <w:rFonts w:ascii="宋体" w:hAnsi="宋体" w:cs="Courier New"/>
          <w:b/>
          <w:color w:val="auto"/>
          <w:sz w:val="24"/>
        </w:rPr>
      </w:pPr>
    </w:p>
    <w:p w14:paraId="66C71242">
      <w:pPr>
        <w:rPr>
          <w:rFonts w:ascii="宋体" w:hAnsi="宋体" w:cs="Courier New"/>
          <w:b/>
          <w:color w:val="auto"/>
          <w:sz w:val="24"/>
        </w:rPr>
      </w:pPr>
    </w:p>
    <w:p w14:paraId="0BAB173F">
      <w:pPr>
        <w:rPr>
          <w:rFonts w:ascii="宋体" w:hAnsi="宋体" w:cs="Courier New"/>
          <w:b/>
          <w:color w:val="auto"/>
          <w:sz w:val="24"/>
        </w:rPr>
      </w:pPr>
    </w:p>
    <w:p w14:paraId="654F2015">
      <w:pPr>
        <w:rPr>
          <w:b/>
          <w:color w:val="auto"/>
          <w:sz w:val="24"/>
        </w:rPr>
      </w:pPr>
      <w:r>
        <w:rPr>
          <w:rFonts w:hint="eastAsia"/>
          <w:b/>
          <w:color w:val="auto"/>
          <w:sz w:val="24"/>
        </w:rPr>
        <w:t>法定代表人（单位负责人）身份证正、反面复印件</w:t>
      </w:r>
    </w:p>
    <w:p w14:paraId="46C101E5">
      <w:pPr>
        <w:rPr>
          <w:color w:val="auto"/>
          <w:sz w:val="24"/>
        </w:rPr>
      </w:pPr>
    </w:p>
    <w:p w14:paraId="5A7CFC0E">
      <w:pPr>
        <w:rPr>
          <w:color w:val="auto"/>
          <w:sz w:val="24"/>
        </w:rPr>
      </w:pPr>
    </w:p>
    <w:p w14:paraId="77AB71E8">
      <w:pPr>
        <w:rPr>
          <w:color w:val="auto"/>
          <w:sz w:val="24"/>
        </w:rPr>
      </w:pPr>
    </w:p>
    <w:p w14:paraId="5543C6EA">
      <w:pPr>
        <w:rPr>
          <w:color w:val="auto"/>
          <w:sz w:val="24"/>
        </w:rPr>
      </w:pPr>
    </w:p>
    <w:p w14:paraId="5F68480C">
      <w:pPr>
        <w:rPr>
          <w:color w:val="auto"/>
          <w:sz w:val="24"/>
        </w:rPr>
      </w:pPr>
    </w:p>
    <w:p w14:paraId="6B7C10BD">
      <w:pPr>
        <w:rPr>
          <w:color w:val="auto"/>
          <w:sz w:val="24"/>
        </w:rPr>
      </w:pPr>
    </w:p>
    <w:p w14:paraId="048E640B">
      <w:pPr>
        <w:rPr>
          <w:color w:val="auto"/>
          <w:sz w:val="24"/>
        </w:rPr>
      </w:pPr>
    </w:p>
    <w:p w14:paraId="729E4BF9">
      <w:pPr>
        <w:rPr>
          <w:color w:val="auto"/>
          <w:sz w:val="24"/>
        </w:rPr>
      </w:pPr>
    </w:p>
    <w:p w14:paraId="0A096F1D">
      <w:pPr>
        <w:rPr>
          <w:rFonts w:ascii="宋体" w:hAnsi="宋体" w:cs="Courier New"/>
          <w:b/>
          <w:color w:val="auto"/>
          <w:sz w:val="24"/>
        </w:rPr>
      </w:pPr>
      <w:r>
        <w:rPr>
          <w:rFonts w:hint="eastAsia"/>
          <w:b/>
          <w:color w:val="auto"/>
          <w:sz w:val="24"/>
        </w:rPr>
        <w:t>授权代表身份证正、反面复印件</w:t>
      </w:r>
    </w:p>
    <w:p w14:paraId="4701732D">
      <w:pPr>
        <w:autoSpaceDE w:val="0"/>
        <w:autoSpaceDN w:val="0"/>
        <w:adjustRightInd w:val="0"/>
        <w:spacing w:before="156" w:beforeLines="50" w:after="156" w:afterLines="50"/>
        <w:rPr>
          <w:rFonts w:ascii="黑体" w:hAnsi="黑体" w:eastAsia="黑体"/>
          <w:bCs/>
          <w:color w:val="auto"/>
          <w:kern w:val="0"/>
          <w:sz w:val="30"/>
          <w:szCs w:val="30"/>
        </w:rPr>
      </w:pPr>
    </w:p>
    <w:p w14:paraId="05A20986">
      <w:pPr>
        <w:autoSpaceDE w:val="0"/>
        <w:autoSpaceDN w:val="0"/>
        <w:adjustRightInd w:val="0"/>
        <w:spacing w:before="156" w:beforeLines="50" w:after="156" w:afterLines="50"/>
        <w:rPr>
          <w:rFonts w:ascii="黑体" w:hAnsi="黑体"/>
          <w:bCs/>
          <w:color w:val="auto"/>
          <w:kern w:val="0"/>
          <w:sz w:val="30"/>
          <w:szCs w:val="30"/>
        </w:rPr>
      </w:pPr>
      <w:r>
        <w:rPr>
          <w:rFonts w:hint="eastAsia"/>
          <w:b/>
          <w:color w:val="auto"/>
          <w:sz w:val="24"/>
        </w:rPr>
        <w:t>注：法定代表人（单位负责人）、授权代表为非中国公民的，要求提供身份证号码的，请填写护照号码，要求提供身份证复印件的，应提供护照相关页复印件及中文译文。</w:t>
      </w:r>
    </w:p>
    <w:p w14:paraId="4B491C5A">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三、商务条款偏离表</w:t>
      </w:r>
    </w:p>
    <w:p w14:paraId="780ED071">
      <w:pPr>
        <w:rPr>
          <w:color w:val="auto"/>
          <w:sz w:val="24"/>
          <w:u w:val="single"/>
        </w:rPr>
      </w:pPr>
      <w:r>
        <w:rPr>
          <w:rFonts w:hint="eastAsia"/>
          <w:color w:val="auto"/>
        </w:rPr>
        <w:t xml:space="preserve"> </w:t>
      </w:r>
    </w:p>
    <w:tbl>
      <w:tblPr>
        <w:tblStyle w:val="17"/>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2AFCB50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5A51AD44">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2347" w:type="dxa"/>
            <w:tcMar>
              <w:top w:w="15" w:type="dxa"/>
              <w:left w:w="15" w:type="dxa"/>
              <w:bottom w:w="0" w:type="dxa"/>
              <w:right w:w="15" w:type="dxa"/>
            </w:tcMar>
            <w:vAlign w:val="center"/>
          </w:tcPr>
          <w:p w14:paraId="2E25C9E2">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招标文件商务要求</w:t>
            </w:r>
          </w:p>
        </w:tc>
        <w:tc>
          <w:tcPr>
            <w:tcW w:w="2378" w:type="dxa"/>
            <w:tcMar>
              <w:top w:w="15" w:type="dxa"/>
              <w:left w:w="15" w:type="dxa"/>
              <w:bottom w:w="0" w:type="dxa"/>
              <w:right w:w="15" w:type="dxa"/>
            </w:tcMar>
            <w:vAlign w:val="center"/>
          </w:tcPr>
          <w:p w14:paraId="09951BE2">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投标文件商务应答</w:t>
            </w:r>
          </w:p>
        </w:tc>
        <w:tc>
          <w:tcPr>
            <w:tcW w:w="1455" w:type="dxa"/>
            <w:tcMar>
              <w:top w:w="15" w:type="dxa"/>
              <w:left w:w="15" w:type="dxa"/>
              <w:bottom w:w="0" w:type="dxa"/>
              <w:right w:w="15" w:type="dxa"/>
            </w:tcMar>
            <w:vAlign w:val="center"/>
          </w:tcPr>
          <w:p w14:paraId="66E7864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偏离情况</w:t>
            </w:r>
          </w:p>
        </w:tc>
        <w:tc>
          <w:tcPr>
            <w:tcW w:w="1470" w:type="dxa"/>
            <w:tcMar>
              <w:top w:w="15" w:type="dxa"/>
              <w:left w:w="15" w:type="dxa"/>
              <w:bottom w:w="0" w:type="dxa"/>
              <w:right w:w="15" w:type="dxa"/>
            </w:tcMar>
            <w:vAlign w:val="center"/>
          </w:tcPr>
          <w:p w14:paraId="79CD7588">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说明</w:t>
            </w:r>
          </w:p>
        </w:tc>
      </w:tr>
      <w:tr w14:paraId="3AEF9A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84A6CFD">
            <w:pPr>
              <w:adjustRightInd w:val="0"/>
              <w:snapToGrid w:val="0"/>
              <w:jc w:val="center"/>
              <w:rPr>
                <w:rFonts w:ascii="宋体" w:hAnsi="宋体"/>
                <w:color w:val="auto"/>
                <w:sz w:val="24"/>
              </w:rPr>
            </w:pPr>
            <w:r>
              <w:rPr>
                <w:rFonts w:hint="eastAsia" w:ascii="宋体" w:hAnsi="宋体"/>
                <w:color w:val="auto"/>
                <w:sz w:val="24"/>
              </w:rPr>
              <w:t>1</w:t>
            </w:r>
          </w:p>
        </w:tc>
        <w:tc>
          <w:tcPr>
            <w:tcW w:w="2347" w:type="dxa"/>
            <w:tcMar>
              <w:top w:w="15" w:type="dxa"/>
              <w:left w:w="15" w:type="dxa"/>
              <w:bottom w:w="0" w:type="dxa"/>
              <w:right w:w="15" w:type="dxa"/>
            </w:tcMar>
            <w:vAlign w:val="center"/>
          </w:tcPr>
          <w:p w14:paraId="04A3C40C">
            <w:pPr>
              <w:adjustRightInd w:val="0"/>
              <w:snapToGrid w:val="0"/>
              <w:jc w:val="center"/>
              <w:rPr>
                <w:rFonts w:ascii="宋体" w:hAnsi="宋体"/>
                <w:color w:val="auto"/>
                <w:sz w:val="24"/>
              </w:rPr>
            </w:pPr>
          </w:p>
        </w:tc>
        <w:tc>
          <w:tcPr>
            <w:tcW w:w="2378" w:type="dxa"/>
            <w:tcMar>
              <w:top w:w="15" w:type="dxa"/>
              <w:left w:w="15" w:type="dxa"/>
              <w:bottom w:w="0" w:type="dxa"/>
              <w:right w:w="15" w:type="dxa"/>
            </w:tcMar>
            <w:vAlign w:val="center"/>
          </w:tcPr>
          <w:p w14:paraId="0DDF25CE">
            <w:pPr>
              <w:adjustRightInd w:val="0"/>
              <w:snapToGrid w:val="0"/>
              <w:jc w:val="center"/>
              <w:rPr>
                <w:rFonts w:ascii="宋体" w:hAnsi="宋体"/>
                <w:color w:val="auto"/>
                <w:sz w:val="24"/>
              </w:rPr>
            </w:pPr>
            <w:r>
              <w:rPr>
                <w:rFonts w:hint="eastAsia" w:ascii="宋体" w:hAnsi="宋体"/>
                <w:color w:val="auto"/>
                <w:sz w:val="24"/>
              </w:rPr>
              <w:t>　</w:t>
            </w:r>
          </w:p>
        </w:tc>
        <w:tc>
          <w:tcPr>
            <w:tcW w:w="1455" w:type="dxa"/>
            <w:tcMar>
              <w:top w:w="15" w:type="dxa"/>
              <w:left w:w="15" w:type="dxa"/>
              <w:bottom w:w="0" w:type="dxa"/>
              <w:right w:w="15" w:type="dxa"/>
            </w:tcMar>
            <w:vAlign w:val="center"/>
          </w:tcPr>
          <w:p w14:paraId="5D455FC2">
            <w:pPr>
              <w:adjustRightInd w:val="0"/>
              <w:snapToGrid w:val="0"/>
              <w:jc w:val="center"/>
              <w:rPr>
                <w:rFonts w:ascii="宋体" w:hAnsi="宋体"/>
                <w:color w:val="auto"/>
                <w:sz w:val="24"/>
              </w:rPr>
            </w:pPr>
          </w:p>
        </w:tc>
        <w:tc>
          <w:tcPr>
            <w:tcW w:w="1470" w:type="dxa"/>
            <w:tcMar>
              <w:top w:w="15" w:type="dxa"/>
              <w:left w:w="15" w:type="dxa"/>
              <w:bottom w:w="0" w:type="dxa"/>
              <w:right w:w="15" w:type="dxa"/>
            </w:tcMar>
            <w:vAlign w:val="center"/>
          </w:tcPr>
          <w:p w14:paraId="3DF256B1">
            <w:pPr>
              <w:adjustRightInd w:val="0"/>
              <w:snapToGrid w:val="0"/>
              <w:jc w:val="center"/>
              <w:rPr>
                <w:rFonts w:ascii="宋体" w:hAnsi="宋体"/>
                <w:color w:val="auto"/>
                <w:sz w:val="24"/>
              </w:rPr>
            </w:pPr>
            <w:r>
              <w:rPr>
                <w:rFonts w:hint="eastAsia" w:ascii="宋体" w:hAnsi="宋体"/>
                <w:color w:val="auto"/>
                <w:sz w:val="24"/>
              </w:rPr>
              <w:t>　</w:t>
            </w:r>
          </w:p>
        </w:tc>
      </w:tr>
      <w:tr w14:paraId="0AB62A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92FEA3F">
            <w:pPr>
              <w:adjustRightInd w:val="0"/>
              <w:snapToGrid w:val="0"/>
              <w:jc w:val="center"/>
              <w:rPr>
                <w:rFonts w:ascii="宋体" w:hAnsi="宋体"/>
                <w:color w:val="auto"/>
                <w:sz w:val="24"/>
              </w:rPr>
            </w:pPr>
            <w:r>
              <w:rPr>
                <w:rFonts w:hint="eastAsia" w:ascii="宋体" w:hAnsi="宋体"/>
                <w:color w:val="auto"/>
                <w:sz w:val="24"/>
              </w:rPr>
              <w:t>2</w:t>
            </w:r>
          </w:p>
        </w:tc>
        <w:tc>
          <w:tcPr>
            <w:tcW w:w="2347" w:type="dxa"/>
            <w:tcMar>
              <w:top w:w="15" w:type="dxa"/>
              <w:left w:w="15" w:type="dxa"/>
              <w:bottom w:w="0" w:type="dxa"/>
              <w:right w:w="15" w:type="dxa"/>
            </w:tcMar>
            <w:vAlign w:val="center"/>
          </w:tcPr>
          <w:p w14:paraId="049ACF90">
            <w:pPr>
              <w:adjustRightInd w:val="0"/>
              <w:snapToGrid w:val="0"/>
              <w:jc w:val="center"/>
              <w:rPr>
                <w:rFonts w:ascii="宋体" w:hAnsi="宋体"/>
                <w:color w:val="auto"/>
                <w:sz w:val="24"/>
              </w:rPr>
            </w:pPr>
          </w:p>
        </w:tc>
        <w:tc>
          <w:tcPr>
            <w:tcW w:w="2378" w:type="dxa"/>
            <w:tcMar>
              <w:top w:w="15" w:type="dxa"/>
              <w:left w:w="15" w:type="dxa"/>
              <w:bottom w:w="0" w:type="dxa"/>
              <w:right w:w="15" w:type="dxa"/>
            </w:tcMar>
            <w:vAlign w:val="center"/>
          </w:tcPr>
          <w:p w14:paraId="25C9AA06">
            <w:pPr>
              <w:adjustRightInd w:val="0"/>
              <w:snapToGrid w:val="0"/>
              <w:jc w:val="center"/>
              <w:rPr>
                <w:rFonts w:ascii="宋体" w:hAnsi="宋体"/>
                <w:color w:val="auto"/>
                <w:sz w:val="24"/>
              </w:rPr>
            </w:pPr>
            <w:r>
              <w:rPr>
                <w:rFonts w:hint="eastAsia" w:ascii="宋体" w:hAnsi="宋体"/>
                <w:color w:val="auto"/>
                <w:sz w:val="24"/>
              </w:rPr>
              <w:t>　</w:t>
            </w:r>
          </w:p>
        </w:tc>
        <w:tc>
          <w:tcPr>
            <w:tcW w:w="1455" w:type="dxa"/>
            <w:tcMar>
              <w:top w:w="15" w:type="dxa"/>
              <w:left w:w="15" w:type="dxa"/>
              <w:bottom w:w="0" w:type="dxa"/>
              <w:right w:w="15" w:type="dxa"/>
            </w:tcMar>
            <w:vAlign w:val="center"/>
          </w:tcPr>
          <w:p w14:paraId="5A8536A8">
            <w:pPr>
              <w:adjustRightInd w:val="0"/>
              <w:snapToGrid w:val="0"/>
              <w:jc w:val="center"/>
              <w:rPr>
                <w:rFonts w:ascii="宋体" w:hAnsi="宋体"/>
                <w:color w:val="auto"/>
                <w:sz w:val="24"/>
              </w:rPr>
            </w:pPr>
          </w:p>
        </w:tc>
        <w:tc>
          <w:tcPr>
            <w:tcW w:w="1470" w:type="dxa"/>
            <w:tcMar>
              <w:top w:w="15" w:type="dxa"/>
              <w:left w:w="15" w:type="dxa"/>
              <w:bottom w:w="0" w:type="dxa"/>
              <w:right w:w="15" w:type="dxa"/>
            </w:tcMar>
            <w:vAlign w:val="center"/>
          </w:tcPr>
          <w:p w14:paraId="1729E8BB">
            <w:pPr>
              <w:adjustRightInd w:val="0"/>
              <w:snapToGrid w:val="0"/>
              <w:jc w:val="center"/>
              <w:rPr>
                <w:rFonts w:ascii="宋体" w:hAnsi="宋体"/>
                <w:color w:val="auto"/>
                <w:sz w:val="24"/>
              </w:rPr>
            </w:pPr>
            <w:r>
              <w:rPr>
                <w:rFonts w:hint="eastAsia" w:ascii="宋体" w:hAnsi="宋体"/>
                <w:color w:val="auto"/>
                <w:sz w:val="24"/>
              </w:rPr>
              <w:t>　</w:t>
            </w:r>
          </w:p>
        </w:tc>
      </w:tr>
      <w:tr w14:paraId="32200C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F621659">
            <w:pPr>
              <w:adjustRightInd w:val="0"/>
              <w:snapToGrid w:val="0"/>
              <w:jc w:val="center"/>
              <w:rPr>
                <w:rFonts w:ascii="宋体" w:hAnsi="宋体"/>
                <w:color w:val="auto"/>
                <w:sz w:val="24"/>
              </w:rPr>
            </w:pPr>
            <w:r>
              <w:rPr>
                <w:rFonts w:hint="eastAsia" w:ascii="宋体" w:hAnsi="宋体"/>
                <w:color w:val="auto"/>
                <w:sz w:val="24"/>
              </w:rPr>
              <w:t>3</w:t>
            </w:r>
          </w:p>
        </w:tc>
        <w:tc>
          <w:tcPr>
            <w:tcW w:w="2347" w:type="dxa"/>
            <w:tcMar>
              <w:top w:w="15" w:type="dxa"/>
              <w:left w:w="15" w:type="dxa"/>
              <w:bottom w:w="0" w:type="dxa"/>
              <w:right w:w="15" w:type="dxa"/>
            </w:tcMar>
            <w:vAlign w:val="center"/>
          </w:tcPr>
          <w:p w14:paraId="01E60C52">
            <w:pPr>
              <w:adjustRightInd w:val="0"/>
              <w:snapToGrid w:val="0"/>
              <w:jc w:val="center"/>
              <w:rPr>
                <w:rFonts w:ascii="宋体" w:hAnsi="宋体"/>
                <w:color w:val="auto"/>
                <w:sz w:val="24"/>
              </w:rPr>
            </w:pPr>
          </w:p>
        </w:tc>
        <w:tc>
          <w:tcPr>
            <w:tcW w:w="2378" w:type="dxa"/>
            <w:tcMar>
              <w:top w:w="15" w:type="dxa"/>
              <w:left w:w="15" w:type="dxa"/>
              <w:bottom w:w="0" w:type="dxa"/>
              <w:right w:w="15" w:type="dxa"/>
            </w:tcMar>
            <w:vAlign w:val="center"/>
          </w:tcPr>
          <w:p w14:paraId="736972B0">
            <w:pPr>
              <w:adjustRightInd w:val="0"/>
              <w:snapToGrid w:val="0"/>
              <w:jc w:val="center"/>
              <w:rPr>
                <w:rFonts w:ascii="宋体" w:hAnsi="宋体"/>
                <w:color w:val="auto"/>
                <w:sz w:val="24"/>
              </w:rPr>
            </w:pPr>
            <w:r>
              <w:rPr>
                <w:rFonts w:hint="eastAsia" w:ascii="宋体" w:hAnsi="宋体"/>
                <w:color w:val="auto"/>
                <w:sz w:val="24"/>
              </w:rPr>
              <w:t>　</w:t>
            </w:r>
          </w:p>
        </w:tc>
        <w:tc>
          <w:tcPr>
            <w:tcW w:w="1455" w:type="dxa"/>
            <w:tcMar>
              <w:top w:w="15" w:type="dxa"/>
              <w:left w:w="15" w:type="dxa"/>
              <w:bottom w:w="0" w:type="dxa"/>
              <w:right w:w="15" w:type="dxa"/>
            </w:tcMar>
            <w:vAlign w:val="center"/>
          </w:tcPr>
          <w:p w14:paraId="456B0E23">
            <w:pPr>
              <w:adjustRightInd w:val="0"/>
              <w:snapToGrid w:val="0"/>
              <w:jc w:val="center"/>
              <w:rPr>
                <w:rFonts w:ascii="宋体" w:hAnsi="宋体"/>
                <w:color w:val="auto"/>
                <w:sz w:val="24"/>
              </w:rPr>
            </w:pPr>
          </w:p>
        </w:tc>
        <w:tc>
          <w:tcPr>
            <w:tcW w:w="1470" w:type="dxa"/>
            <w:tcMar>
              <w:top w:w="15" w:type="dxa"/>
              <w:left w:w="15" w:type="dxa"/>
              <w:bottom w:w="0" w:type="dxa"/>
              <w:right w:w="15" w:type="dxa"/>
            </w:tcMar>
            <w:vAlign w:val="center"/>
          </w:tcPr>
          <w:p w14:paraId="73A1D915">
            <w:pPr>
              <w:adjustRightInd w:val="0"/>
              <w:snapToGrid w:val="0"/>
              <w:jc w:val="center"/>
              <w:rPr>
                <w:rFonts w:ascii="宋体" w:hAnsi="宋体"/>
                <w:color w:val="auto"/>
                <w:sz w:val="24"/>
              </w:rPr>
            </w:pPr>
            <w:r>
              <w:rPr>
                <w:rFonts w:hint="eastAsia" w:ascii="宋体" w:hAnsi="宋体"/>
                <w:color w:val="auto"/>
                <w:sz w:val="24"/>
              </w:rPr>
              <w:t>　</w:t>
            </w:r>
          </w:p>
        </w:tc>
      </w:tr>
      <w:tr w14:paraId="42FC37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2D4352B5">
            <w:pPr>
              <w:adjustRightInd w:val="0"/>
              <w:snapToGrid w:val="0"/>
              <w:jc w:val="center"/>
              <w:rPr>
                <w:rFonts w:ascii="宋体" w:hAnsi="宋体"/>
                <w:color w:val="auto"/>
                <w:sz w:val="24"/>
              </w:rPr>
            </w:pPr>
            <w:r>
              <w:rPr>
                <w:rFonts w:hint="eastAsia" w:ascii="宋体" w:hAnsi="宋体"/>
                <w:color w:val="auto"/>
                <w:sz w:val="24"/>
              </w:rPr>
              <w:t>4</w:t>
            </w:r>
          </w:p>
        </w:tc>
        <w:tc>
          <w:tcPr>
            <w:tcW w:w="2347" w:type="dxa"/>
            <w:tcMar>
              <w:top w:w="15" w:type="dxa"/>
              <w:left w:w="15" w:type="dxa"/>
              <w:bottom w:w="0" w:type="dxa"/>
              <w:right w:w="15" w:type="dxa"/>
            </w:tcMar>
            <w:vAlign w:val="center"/>
          </w:tcPr>
          <w:p w14:paraId="05B34B75">
            <w:pPr>
              <w:adjustRightInd w:val="0"/>
              <w:snapToGrid w:val="0"/>
              <w:jc w:val="center"/>
              <w:rPr>
                <w:rFonts w:ascii="宋体" w:hAnsi="宋体"/>
                <w:color w:val="auto"/>
                <w:sz w:val="24"/>
              </w:rPr>
            </w:pPr>
          </w:p>
        </w:tc>
        <w:tc>
          <w:tcPr>
            <w:tcW w:w="2378" w:type="dxa"/>
            <w:tcMar>
              <w:top w:w="15" w:type="dxa"/>
              <w:left w:w="15" w:type="dxa"/>
              <w:bottom w:w="0" w:type="dxa"/>
              <w:right w:w="15" w:type="dxa"/>
            </w:tcMar>
            <w:vAlign w:val="center"/>
          </w:tcPr>
          <w:p w14:paraId="0184A818">
            <w:pPr>
              <w:adjustRightInd w:val="0"/>
              <w:snapToGrid w:val="0"/>
              <w:jc w:val="center"/>
              <w:rPr>
                <w:rFonts w:ascii="宋体" w:hAnsi="宋体"/>
                <w:color w:val="auto"/>
                <w:sz w:val="24"/>
              </w:rPr>
            </w:pPr>
            <w:r>
              <w:rPr>
                <w:rFonts w:hint="eastAsia" w:ascii="宋体" w:hAnsi="宋体"/>
                <w:color w:val="auto"/>
                <w:sz w:val="24"/>
              </w:rPr>
              <w:t>　</w:t>
            </w:r>
          </w:p>
        </w:tc>
        <w:tc>
          <w:tcPr>
            <w:tcW w:w="1455" w:type="dxa"/>
            <w:tcMar>
              <w:top w:w="15" w:type="dxa"/>
              <w:left w:w="15" w:type="dxa"/>
              <w:bottom w:w="0" w:type="dxa"/>
              <w:right w:w="15" w:type="dxa"/>
            </w:tcMar>
            <w:vAlign w:val="center"/>
          </w:tcPr>
          <w:p w14:paraId="66E05B95">
            <w:pPr>
              <w:adjustRightInd w:val="0"/>
              <w:snapToGrid w:val="0"/>
              <w:jc w:val="center"/>
              <w:rPr>
                <w:rFonts w:ascii="宋体" w:hAnsi="宋体"/>
                <w:color w:val="auto"/>
                <w:sz w:val="24"/>
              </w:rPr>
            </w:pPr>
          </w:p>
        </w:tc>
        <w:tc>
          <w:tcPr>
            <w:tcW w:w="1470" w:type="dxa"/>
            <w:tcMar>
              <w:top w:w="15" w:type="dxa"/>
              <w:left w:w="15" w:type="dxa"/>
              <w:bottom w:w="0" w:type="dxa"/>
              <w:right w:w="15" w:type="dxa"/>
            </w:tcMar>
            <w:vAlign w:val="center"/>
          </w:tcPr>
          <w:p w14:paraId="07A7B5A7">
            <w:pPr>
              <w:adjustRightInd w:val="0"/>
              <w:snapToGrid w:val="0"/>
              <w:jc w:val="center"/>
              <w:rPr>
                <w:rFonts w:ascii="宋体" w:hAnsi="宋体"/>
                <w:color w:val="auto"/>
                <w:sz w:val="24"/>
              </w:rPr>
            </w:pPr>
            <w:r>
              <w:rPr>
                <w:rFonts w:hint="eastAsia" w:ascii="宋体" w:hAnsi="宋体"/>
                <w:color w:val="auto"/>
                <w:sz w:val="24"/>
              </w:rPr>
              <w:t>　</w:t>
            </w:r>
          </w:p>
        </w:tc>
      </w:tr>
      <w:tr w14:paraId="79E09D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07279C7">
            <w:pPr>
              <w:adjustRightInd w:val="0"/>
              <w:snapToGrid w:val="0"/>
              <w:jc w:val="center"/>
              <w:rPr>
                <w:rFonts w:ascii="宋体" w:hAnsi="宋体"/>
                <w:color w:val="auto"/>
                <w:sz w:val="24"/>
              </w:rPr>
            </w:pPr>
            <w:r>
              <w:rPr>
                <w:rFonts w:hint="eastAsia" w:ascii="宋体" w:hAnsi="宋体"/>
                <w:color w:val="auto"/>
                <w:sz w:val="24"/>
              </w:rPr>
              <w:t>5</w:t>
            </w:r>
          </w:p>
        </w:tc>
        <w:tc>
          <w:tcPr>
            <w:tcW w:w="2347" w:type="dxa"/>
            <w:tcMar>
              <w:top w:w="15" w:type="dxa"/>
              <w:left w:w="15" w:type="dxa"/>
              <w:bottom w:w="0" w:type="dxa"/>
              <w:right w:w="15" w:type="dxa"/>
            </w:tcMar>
            <w:vAlign w:val="center"/>
          </w:tcPr>
          <w:p w14:paraId="01C60135">
            <w:pPr>
              <w:adjustRightInd w:val="0"/>
              <w:snapToGrid w:val="0"/>
              <w:jc w:val="center"/>
              <w:rPr>
                <w:rFonts w:ascii="宋体" w:hAnsi="宋体"/>
                <w:color w:val="auto"/>
                <w:sz w:val="24"/>
              </w:rPr>
            </w:pPr>
          </w:p>
        </w:tc>
        <w:tc>
          <w:tcPr>
            <w:tcW w:w="2378" w:type="dxa"/>
            <w:tcMar>
              <w:top w:w="15" w:type="dxa"/>
              <w:left w:w="15" w:type="dxa"/>
              <w:bottom w:w="0" w:type="dxa"/>
              <w:right w:w="15" w:type="dxa"/>
            </w:tcMar>
            <w:vAlign w:val="center"/>
          </w:tcPr>
          <w:p w14:paraId="6205C2F4">
            <w:pPr>
              <w:adjustRightInd w:val="0"/>
              <w:snapToGrid w:val="0"/>
              <w:jc w:val="center"/>
              <w:rPr>
                <w:rFonts w:ascii="宋体" w:hAnsi="宋体"/>
                <w:color w:val="auto"/>
                <w:sz w:val="24"/>
              </w:rPr>
            </w:pPr>
            <w:r>
              <w:rPr>
                <w:rFonts w:hint="eastAsia" w:ascii="宋体" w:hAnsi="宋体"/>
                <w:color w:val="auto"/>
                <w:sz w:val="24"/>
              </w:rPr>
              <w:t>　</w:t>
            </w:r>
          </w:p>
        </w:tc>
        <w:tc>
          <w:tcPr>
            <w:tcW w:w="1455" w:type="dxa"/>
            <w:tcMar>
              <w:top w:w="15" w:type="dxa"/>
              <w:left w:w="15" w:type="dxa"/>
              <w:bottom w:w="0" w:type="dxa"/>
              <w:right w:w="15" w:type="dxa"/>
            </w:tcMar>
            <w:vAlign w:val="center"/>
          </w:tcPr>
          <w:p w14:paraId="54551DDF">
            <w:pPr>
              <w:adjustRightInd w:val="0"/>
              <w:snapToGrid w:val="0"/>
              <w:jc w:val="center"/>
              <w:rPr>
                <w:rFonts w:ascii="宋体" w:hAnsi="宋体"/>
                <w:color w:val="auto"/>
                <w:sz w:val="24"/>
              </w:rPr>
            </w:pPr>
          </w:p>
        </w:tc>
        <w:tc>
          <w:tcPr>
            <w:tcW w:w="1470" w:type="dxa"/>
            <w:tcMar>
              <w:top w:w="15" w:type="dxa"/>
              <w:left w:w="15" w:type="dxa"/>
              <w:bottom w:w="0" w:type="dxa"/>
              <w:right w:w="15" w:type="dxa"/>
            </w:tcMar>
            <w:vAlign w:val="center"/>
          </w:tcPr>
          <w:p w14:paraId="3DF0FBEE">
            <w:pPr>
              <w:adjustRightInd w:val="0"/>
              <w:snapToGrid w:val="0"/>
              <w:jc w:val="center"/>
              <w:rPr>
                <w:rFonts w:ascii="宋体" w:hAnsi="宋体"/>
                <w:color w:val="auto"/>
                <w:sz w:val="24"/>
              </w:rPr>
            </w:pPr>
            <w:r>
              <w:rPr>
                <w:rFonts w:hint="eastAsia" w:ascii="宋体" w:hAnsi="宋体"/>
                <w:color w:val="auto"/>
                <w:sz w:val="24"/>
              </w:rPr>
              <w:t>　</w:t>
            </w:r>
          </w:p>
        </w:tc>
      </w:tr>
      <w:tr w14:paraId="479C45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EB20EA5">
            <w:pPr>
              <w:adjustRightInd w:val="0"/>
              <w:snapToGrid w:val="0"/>
              <w:jc w:val="center"/>
              <w:rPr>
                <w:rFonts w:ascii="宋体" w:hAnsi="宋体"/>
                <w:color w:val="auto"/>
                <w:sz w:val="24"/>
              </w:rPr>
            </w:pPr>
            <w:r>
              <w:rPr>
                <w:rFonts w:ascii="宋体" w:hAnsi="宋体" w:cs="Arial"/>
                <w:color w:val="auto"/>
                <w:sz w:val="24"/>
              </w:rPr>
              <w:t>……</w:t>
            </w:r>
          </w:p>
        </w:tc>
        <w:tc>
          <w:tcPr>
            <w:tcW w:w="2347" w:type="dxa"/>
            <w:tcMar>
              <w:top w:w="15" w:type="dxa"/>
              <w:left w:w="15" w:type="dxa"/>
              <w:bottom w:w="0" w:type="dxa"/>
              <w:right w:w="15" w:type="dxa"/>
            </w:tcMar>
            <w:vAlign w:val="center"/>
          </w:tcPr>
          <w:p w14:paraId="7BEF2614">
            <w:pPr>
              <w:adjustRightInd w:val="0"/>
              <w:snapToGrid w:val="0"/>
              <w:jc w:val="center"/>
              <w:rPr>
                <w:rFonts w:ascii="宋体" w:hAnsi="宋体"/>
                <w:color w:val="auto"/>
                <w:sz w:val="24"/>
              </w:rPr>
            </w:pPr>
          </w:p>
        </w:tc>
        <w:tc>
          <w:tcPr>
            <w:tcW w:w="2378" w:type="dxa"/>
            <w:tcMar>
              <w:top w:w="15" w:type="dxa"/>
              <w:left w:w="15" w:type="dxa"/>
              <w:bottom w:w="0" w:type="dxa"/>
              <w:right w:w="15" w:type="dxa"/>
            </w:tcMar>
            <w:vAlign w:val="center"/>
          </w:tcPr>
          <w:p w14:paraId="3665F02F">
            <w:pPr>
              <w:adjustRightInd w:val="0"/>
              <w:snapToGrid w:val="0"/>
              <w:jc w:val="center"/>
              <w:rPr>
                <w:rFonts w:ascii="宋体" w:hAnsi="宋体"/>
                <w:color w:val="auto"/>
                <w:sz w:val="24"/>
              </w:rPr>
            </w:pPr>
            <w:r>
              <w:rPr>
                <w:rFonts w:hint="eastAsia" w:ascii="宋体" w:hAnsi="宋体"/>
                <w:color w:val="auto"/>
                <w:sz w:val="24"/>
              </w:rPr>
              <w:t>　</w:t>
            </w:r>
          </w:p>
        </w:tc>
        <w:tc>
          <w:tcPr>
            <w:tcW w:w="1455" w:type="dxa"/>
            <w:tcMar>
              <w:top w:w="15" w:type="dxa"/>
              <w:left w:w="15" w:type="dxa"/>
              <w:bottom w:w="0" w:type="dxa"/>
              <w:right w:w="15" w:type="dxa"/>
            </w:tcMar>
            <w:vAlign w:val="center"/>
          </w:tcPr>
          <w:p w14:paraId="6D17C2D9">
            <w:pPr>
              <w:adjustRightInd w:val="0"/>
              <w:snapToGrid w:val="0"/>
              <w:jc w:val="center"/>
              <w:rPr>
                <w:rFonts w:ascii="宋体" w:hAnsi="宋体"/>
                <w:color w:val="auto"/>
                <w:sz w:val="24"/>
              </w:rPr>
            </w:pPr>
          </w:p>
        </w:tc>
        <w:tc>
          <w:tcPr>
            <w:tcW w:w="1470" w:type="dxa"/>
            <w:tcMar>
              <w:top w:w="15" w:type="dxa"/>
              <w:left w:w="15" w:type="dxa"/>
              <w:bottom w:w="0" w:type="dxa"/>
              <w:right w:w="15" w:type="dxa"/>
            </w:tcMar>
            <w:vAlign w:val="center"/>
          </w:tcPr>
          <w:p w14:paraId="10BE585D">
            <w:pPr>
              <w:adjustRightInd w:val="0"/>
              <w:snapToGrid w:val="0"/>
              <w:jc w:val="center"/>
              <w:rPr>
                <w:rFonts w:ascii="宋体" w:hAnsi="宋体"/>
                <w:color w:val="auto"/>
                <w:sz w:val="24"/>
              </w:rPr>
            </w:pPr>
            <w:r>
              <w:rPr>
                <w:rFonts w:hint="eastAsia" w:ascii="宋体" w:hAnsi="宋体"/>
                <w:color w:val="auto"/>
                <w:sz w:val="24"/>
              </w:rPr>
              <w:t>　</w:t>
            </w:r>
          </w:p>
        </w:tc>
      </w:tr>
    </w:tbl>
    <w:p w14:paraId="46164B99">
      <w:pPr>
        <w:pStyle w:val="8"/>
        <w:adjustRightInd w:val="0"/>
        <w:snapToGrid w:val="0"/>
        <w:ind w:firstLine="388" w:firstLineChars="200"/>
        <w:rPr>
          <w:rFonts w:ascii="宋体" w:hAnsi="宋体" w:eastAsia="宋体"/>
          <w:bCs/>
          <w:snapToGrid w:val="0"/>
          <w:color w:val="auto"/>
          <w:kern w:val="0"/>
          <w:sz w:val="21"/>
          <w:szCs w:val="21"/>
        </w:rPr>
      </w:pPr>
      <w:r>
        <w:rPr>
          <w:rFonts w:hint="eastAsia" w:ascii="宋体" w:hAnsi="宋体" w:eastAsia="宋体"/>
          <w:bCs/>
          <w:snapToGrid w:val="0"/>
          <w:color w:val="auto"/>
          <w:kern w:val="0"/>
          <w:sz w:val="21"/>
          <w:szCs w:val="21"/>
        </w:rPr>
        <w:t>注：</w:t>
      </w:r>
    </w:p>
    <w:p w14:paraId="4114C676">
      <w:pPr>
        <w:pStyle w:val="8"/>
        <w:adjustRightInd w:val="0"/>
        <w:snapToGrid w:val="0"/>
        <w:ind w:firstLine="448" w:firstLineChars="200"/>
        <w:rPr>
          <w:rFonts w:ascii="宋体" w:eastAsia="宋体"/>
          <w:bCs/>
          <w:color w:val="auto"/>
          <w:sz w:val="24"/>
          <w:szCs w:val="24"/>
        </w:rPr>
      </w:pPr>
      <w:r>
        <w:rPr>
          <w:rFonts w:hint="eastAsia" w:ascii="宋体" w:eastAsia="宋体"/>
          <w:bCs/>
          <w:color w:val="auto"/>
          <w:sz w:val="24"/>
          <w:szCs w:val="24"/>
        </w:rPr>
        <w:t>1.“招标文件商务要求”一栏应按照招标文件第二章《项目招标需求》中商务要求的内容逐项填写</w:t>
      </w:r>
      <w:r>
        <w:rPr>
          <w:rFonts w:hint="eastAsia" w:ascii="宋体" w:eastAsia="宋体"/>
          <w:bCs/>
          <w:color w:val="auto"/>
          <w:sz w:val="24"/>
          <w:szCs w:val="24"/>
          <w:lang w:val="zh-CN"/>
        </w:rPr>
        <w:t>，否则按照投标无效处理。</w:t>
      </w:r>
    </w:p>
    <w:p w14:paraId="5A80B664">
      <w:pPr>
        <w:pStyle w:val="8"/>
        <w:adjustRightInd w:val="0"/>
        <w:snapToGrid w:val="0"/>
        <w:ind w:firstLine="448" w:firstLineChars="200"/>
        <w:rPr>
          <w:rFonts w:ascii="宋体" w:eastAsia="宋体"/>
          <w:bCs/>
          <w:color w:val="auto"/>
          <w:sz w:val="24"/>
          <w:szCs w:val="24"/>
        </w:rPr>
      </w:pPr>
      <w:r>
        <w:rPr>
          <w:rFonts w:hint="eastAsia" w:ascii="宋体" w:eastAsia="宋体"/>
          <w:bCs/>
          <w:color w:val="auto"/>
          <w:sz w:val="24"/>
          <w:szCs w:val="24"/>
        </w:rPr>
        <w:t>2.“投标文件商务应答”一栏必须</w:t>
      </w:r>
      <w:r>
        <w:rPr>
          <w:rFonts w:hint="eastAsia" w:ascii="宋体" w:eastAsia="宋体"/>
          <w:bCs/>
          <w:color w:val="auto"/>
          <w:sz w:val="24"/>
          <w:szCs w:val="24"/>
          <w:lang w:val="zh-CN"/>
        </w:rPr>
        <w:t>如实</w:t>
      </w:r>
      <w:r>
        <w:rPr>
          <w:rFonts w:hint="eastAsia" w:ascii="宋体" w:eastAsia="宋体"/>
          <w:bCs/>
          <w:color w:val="auto"/>
          <w:sz w:val="24"/>
          <w:szCs w:val="24"/>
        </w:rPr>
        <w:t>并按照商务要求的内容逐项填写投标商务条款的应答内容</w:t>
      </w:r>
      <w:r>
        <w:rPr>
          <w:rFonts w:hint="eastAsia" w:ascii="宋体" w:eastAsia="宋体"/>
          <w:bCs/>
          <w:color w:val="auto"/>
          <w:sz w:val="24"/>
          <w:szCs w:val="24"/>
          <w:lang w:val="zh-CN"/>
        </w:rPr>
        <w:t>，否则按照投标无效处理。</w:t>
      </w:r>
    </w:p>
    <w:p w14:paraId="104C5424">
      <w:pPr>
        <w:widowControl/>
        <w:ind w:firstLine="448" w:firstLineChars="200"/>
        <w:jc w:val="left"/>
        <w:rPr>
          <w:rFonts w:ascii="宋体"/>
          <w:bCs/>
          <w:color w:val="auto"/>
          <w:sz w:val="24"/>
          <w:lang w:val="zh-CN"/>
        </w:rPr>
      </w:pPr>
      <w:r>
        <w:rPr>
          <w:rFonts w:hint="eastAsia" w:ascii="宋体"/>
          <w:bCs/>
          <w:color w:val="auto"/>
          <w:sz w:val="24"/>
          <w:lang w:val="zh-CN"/>
        </w:rPr>
        <w:t>3.“偏离情况”</w:t>
      </w:r>
      <w:r>
        <w:rPr>
          <w:rFonts w:hint="eastAsia" w:ascii="宋体"/>
          <w:bCs/>
          <w:color w:val="auto"/>
          <w:sz w:val="24"/>
        </w:rPr>
        <w:t>一</w:t>
      </w:r>
      <w:r>
        <w:rPr>
          <w:rFonts w:hint="eastAsia" w:ascii="宋体"/>
          <w:bCs/>
          <w:color w:val="auto"/>
          <w:sz w:val="24"/>
          <w:lang w:val="zh-CN"/>
        </w:rPr>
        <w:t>栏中</w:t>
      </w:r>
      <w:r>
        <w:rPr>
          <w:rFonts w:hint="eastAsia" w:ascii="宋体"/>
          <w:bCs/>
          <w:color w:val="auto"/>
          <w:sz w:val="24"/>
        </w:rPr>
        <w:t>必须</w:t>
      </w:r>
      <w:r>
        <w:rPr>
          <w:rFonts w:hint="eastAsia" w:ascii="宋体"/>
          <w:bCs/>
          <w:color w:val="auto"/>
          <w:sz w:val="24"/>
          <w:lang w:val="zh-CN"/>
        </w:rPr>
        <w:t>如实</w:t>
      </w:r>
      <w:r>
        <w:rPr>
          <w:rFonts w:hint="eastAsia" w:ascii="宋体"/>
          <w:bCs/>
          <w:color w:val="auto"/>
          <w:sz w:val="24"/>
        </w:rPr>
        <w:t>并按照商务要求的内容逐项</w:t>
      </w:r>
      <w:r>
        <w:rPr>
          <w:rFonts w:hint="eastAsia" w:ascii="宋体"/>
          <w:bCs/>
          <w:color w:val="auto"/>
          <w:sz w:val="24"/>
          <w:lang w:val="zh-CN"/>
        </w:rPr>
        <w:t>填写“正偏离”、“负偏离”或“无偏离”，招标文件第二章《项目招标需求》中商务要求内容均为实质性条款，投标人的投标必须完全满足或者正偏离，否则按照投标无效处理。</w:t>
      </w:r>
    </w:p>
    <w:p w14:paraId="32956D61">
      <w:pPr>
        <w:widowControl/>
        <w:ind w:firstLine="448" w:firstLineChars="200"/>
        <w:jc w:val="left"/>
        <w:rPr>
          <w:rFonts w:ascii="宋体"/>
          <w:bCs/>
          <w:color w:val="auto"/>
          <w:sz w:val="24"/>
        </w:rPr>
      </w:pPr>
      <w:r>
        <w:rPr>
          <w:rFonts w:hint="eastAsia" w:ascii="宋体"/>
          <w:bCs/>
          <w:color w:val="auto"/>
          <w:sz w:val="24"/>
        </w:rPr>
        <w:t>4.“说明”一</w:t>
      </w:r>
      <w:r>
        <w:rPr>
          <w:rFonts w:hint="eastAsia" w:ascii="宋体"/>
          <w:bCs/>
          <w:color w:val="auto"/>
          <w:sz w:val="24"/>
          <w:lang w:val="zh-CN"/>
        </w:rPr>
        <w:t>栏中</w:t>
      </w:r>
      <w:r>
        <w:rPr>
          <w:rFonts w:hint="eastAsia" w:ascii="宋体"/>
          <w:bCs/>
          <w:color w:val="auto"/>
          <w:sz w:val="24"/>
        </w:rPr>
        <w:t>为除以上所述内容外，投标人认为本表格需要提供的其他内容。</w:t>
      </w:r>
    </w:p>
    <w:p w14:paraId="096374FC">
      <w:pPr>
        <w:pStyle w:val="8"/>
        <w:adjustRightInd w:val="0"/>
        <w:snapToGrid w:val="0"/>
        <w:ind w:firstLine="0"/>
        <w:rPr>
          <w:rFonts w:ascii="宋体" w:hAnsi="宋体" w:eastAsia="宋体"/>
          <w:snapToGrid w:val="0"/>
          <w:color w:val="auto"/>
          <w:kern w:val="0"/>
          <w:sz w:val="24"/>
          <w:szCs w:val="24"/>
        </w:rPr>
      </w:pPr>
    </w:p>
    <w:p w14:paraId="40FF7569">
      <w:pPr>
        <w:pStyle w:val="8"/>
        <w:adjustRightInd w:val="0"/>
        <w:snapToGrid w:val="0"/>
        <w:ind w:firstLine="0"/>
        <w:rPr>
          <w:rFonts w:ascii="宋体" w:hAnsi="宋体" w:eastAsia="宋体"/>
          <w:snapToGrid w:val="0"/>
          <w:color w:val="auto"/>
          <w:kern w:val="0"/>
          <w:sz w:val="24"/>
          <w:szCs w:val="24"/>
        </w:rPr>
      </w:pPr>
    </w:p>
    <w:p w14:paraId="2E2EFDDF">
      <w:pPr>
        <w:pStyle w:val="8"/>
        <w:adjustRightInd w:val="0"/>
        <w:snapToGrid w:val="0"/>
        <w:ind w:firstLine="0"/>
        <w:rPr>
          <w:rFonts w:ascii="宋体" w:hAnsi="宋体" w:eastAsia="宋体"/>
          <w:snapToGrid w:val="0"/>
          <w:color w:val="auto"/>
          <w:kern w:val="0"/>
          <w:sz w:val="24"/>
          <w:szCs w:val="24"/>
        </w:rPr>
      </w:pPr>
    </w:p>
    <w:p w14:paraId="576D87D8">
      <w:pPr>
        <w:tabs>
          <w:tab w:val="left" w:pos="1573"/>
        </w:tabs>
        <w:ind w:left="869" w:leftChars="448"/>
        <w:rPr>
          <w:rFonts w:ascii="宋体" w:hAnsi="宋体"/>
          <w:bCs/>
          <w:color w:val="auto"/>
          <w:sz w:val="24"/>
        </w:rPr>
      </w:pPr>
      <w:r>
        <w:rPr>
          <w:rFonts w:hint="eastAsia" w:ascii="宋体" w:hAnsi="宋体"/>
          <w:bCs/>
          <w:color w:val="auto"/>
          <w:sz w:val="24"/>
        </w:rPr>
        <w:t xml:space="preserve">    </w:t>
      </w:r>
    </w:p>
    <w:p w14:paraId="10B58175">
      <w:pPr>
        <w:adjustRightInd w:val="0"/>
        <w:snapToGrid w:val="0"/>
        <w:ind w:firstLine="448" w:firstLineChars="200"/>
        <w:rPr>
          <w:rFonts w:ascii="宋体"/>
          <w:color w:val="auto"/>
          <w:sz w:val="24"/>
          <w:u w:val="single"/>
        </w:rPr>
      </w:pPr>
      <w:r>
        <w:rPr>
          <w:rFonts w:hint="eastAsia" w:ascii="宋体"/>
          <w:color w:val="auto"/>
          <w:sz w:val="24"/>
        </w:rPr>
        <w:t>投标人名称（签章）：</w:t>
      </w:r>
      <w:r>
        <w:rPr>
          <w:rFonts w:hint="eastAsia" w:ascii="宋体"/>
          <w:color w:val="auto"/>
          <w:sz w:val="24"/>
          <w:u w:val="single"/>
        </w:rPr>
        <w:t xml:space="preserve">                                    </w:t>
      </w:r>
    </w:p>
    <w:p w14:paraId="42084E2A">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552DEE85">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0B477BD9">
      <w:pPr>
        <w:tabs>
          <w:tab w:val="left" w:pos="1573"/>
        </w:tabs>
        <w:rPr>
          <w:rFonts w:ascii="宋体" w:hAnsi="宋体"/>
          <w:color w:val="auto"/>
          <w:sz w:val="24"/>
        </w:rPr>
      </w:pPr>
    </w:p>
    <w:p w14:paraId="2A5D2171">
      <w:pPr>
        <w:pStyle w:val="8"/>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4B356A92">
      <w:pPr>
        <w:pStyle w:val="8"/>
        <w:adjustRightInd w:val="0"/>
        <w:snapToGrid w:val="0"/>
        <w:ind w:firstLine="448" w:firstLineChars="200"/>
        <w:rPr>
          <w:rFonts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34E9D852">
      <w:pPr>
        <w:rPr>
          <w:snapToGrid w:val="0"/>
          <w:color w:val="auto"/>
        </w:rPr>
      </w:pPr>
    </w:p>
    <w:p w14:paraId="44ADE611">
      <w:pPr>
        <w:rPr>
          <w:b/>
          <w:bCs/>
          <w:color w:val="auto"/>
          <w:sz w:val="30"/>
          <w:szCs w:val="30"/>
        </w:rPr>
      </w:pPr>
    </w:p>
    <w:p w14:paraId="6DC48918">
      <w:pPr>
        <w:pStyle w:val="4"/>
        <w:rPr>
          <w:rFonts w:ascii="黑体" w:hAnsi="黑体" w:eastAsia="黑体"/>
          <w:b w:val="0"/>
          <w:bCs w:val="0"/>
          <w:color w:val="auto"/>
          <w:kern w:val="0"/>
          <w:sz w:val="30"/>
          <w:szCs w:val="30"/>
        </w:rPr>
      </w:pPr>
    </w:p>
    <w:p w14:paraId="234896EC">
      <w:pPr>
        <w:autoSpaceDE w:val="0"/>
        <w:autoSpaceDN w:val="0"/>
        <w:adjustRightInd w:val="0"/>
        <w:spacing w:before="156" w:beforeLines="50" w:after="156" w:afterLines="50"/>
        <w:jc w:val="center"/>
        <w:rPr>
          <w:rFonts w:ascii="宋体" w:hAnsi="宋体"/>
          <w:color w:val="auto"/>
          <w:kern w:val="0"/>
          <w:szCs w:val="21"/>
        </w:rPr>
      </w:pPr>
    </w:p>
    <w:p w14:paraId="0BF0C3ED">
      <w:pPr>
        <w:autoSpaceDE w:val="0"/>
        <w:autoSpaceDN w:val="0"/>
        <w:adjustRightInd w:val="0"/>
        <w:spacing w:before="156" w:beforeLines="50" w:after="156" w:afterLines="50"/>
        <w:jc w:val="center"/>
        <w:rPr>
          <w:rFonts w:ascii="宋体" w:hAnsi="宋体"/>
          <w:color w:val="auto"/>
          <w:kern w:val="0"/>
          <w:szCs w:val="21"/>
        </w:rPr>
      </w:pPr>
    </w:p>
    <w:p w14:paraId="7B1457B8">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四、项目负责人、管理及技术人员一览表</w:t>
      </w:r>
    </w:p>
    <w:p w14:paraId="0C136CE1">
      <w:pPr>
        <w:autoSpaceDE w:val="0"/>
        <w:autoSpaceDN w:val="0"/>
        <w:adjustRightInd w:val="0"/>
        <w:spacing w:before="156" w:beforeLines="50" w:after="156" w:afterLines="50"/>
        <w:rPr>
          <w:rFonts w:ascii="宋体" w:hAnsi="宋体"/>
          <w:color w:val="auto"/>
          <w:kern w:val="0"/>
          <w:szCs w:val="21"/>
        </w:rPr>
      </w:pPr>
      <w:r>
        <w:rPr>
          <w:rFonts w:hint="eastAsia" w:ascii="宋体" w:hAnsi="宋体"/>
          <w:color w:val="auto"/>
          <w:kern w:val="0"/>
          <w:szCs w:val="21"/>
        </w:rPr>
        <w:t xml:space="preserve">  </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11F04A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7FD2DBB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1051" w:type="dxa"/>
            <w:vAlign w:val="center"/>
          </w:tcPr>
          <w:p w14:paraId="4BB1A50B">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姓名</w:t>
            </w:r>
          </w:p>
        </w:tc>
        <w:tc>
          <w:tcPr>
            <w:tcW w:w="669" w:type="dxa"/>
            <w:vAlign w:val="center"/>
          </w:tcPr>
          <w:p w14:paraId="32023E5B">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性别</w:t>
            </w:r>
          </w:p>
        </w:tc>
        <w:tc>
          <w:tcPr>
            <w:tcW w:w="855" w:type="dxa"/>
            <w:vAlign w:val="center"/>
          </w:tcPr>
          <w:p w14:paraId="1EC9DD5E">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年龄</w:t>
            </w:r>
          </w:p>
        </w:tc>
        <w:tc>
          <w:tcPr>
            <w:tcW w:w="705" w:type="dxa"/>
            <w:vAlign w:val="center"/>
          </w:tcPr>
          <w:p w14:paraId="2E7C4F01">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学历</w:t>
            </w:r>
          </w:p>
        </w:tc>
        <w:tc>
          <w:tcPr>
            <w:tcW w:w="1200" w:type="dxa"/>
            <w:vAlign w:val="center"/>
          </w:tcPr>
          <w:p w14:paraId="437350AA">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职称/资格</w:t>
            </w:r>
          </w:p>
        </w:tc>
        <w:tc>
          <w:tcPr>
            <w:tcW w:w="784" w:type="dxa"/>
            <w:vAlign w:val="center"/>
          </w:tcPr>
          <w:p w14:paraId="1ABA29D0">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专业</w:t>
            </w:r>
          </w:p>
        </w:tc>
        <w:tc>
          <w:tcPr>
            <w:tcW w:w="870" w:type="dxa"/>
            <w:vAlign w:val="center"/>
          </w:tcPr>
          <w:p w14:paraId="617A1A00">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经验</w:t>
            </w:r>
          </w:p>
          <w:p w14:paraId="7C0E0237">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年限</w:t>
            </w:r>
          </w:p>
        </w:tc>
        <w:tc>
          <w:tcPr>
            <w:tcW w:w="1389" w:type="dxa"/>
            <w:vAlign w:val="center"/>
          </w:tcPr>
          <w:p w14:paraId="563B0F53">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在本项目中担任职务</w:t>
            </w:r>
          </w:p>
        </w:tc>
      </w:tr>
      <w:tr w14:paraId="2E18F7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C27F87C">
            <w:pPr>
              <w:pStyle w:val="39"/>
              <w:jc w:val="center"/>
              <w:rPr>
                <w:rFonts w:ascii="宋体" w:hAnsi="宋体" w:cs="Arial"/>
                <w:color w:val="auto"/>
                <w:sz w:val="24"/>
                <w:szCs w:val="24"/>
              </w:rPr>
            </w:pPr>
            <w:r>
              <w:rPr>
                <w:rFonts w:hint="eastAsia" w:ascii="宋体" w:hAnsi="宋体" w:cs="Arial"/>
                <w:color w:val="auto"/>
                <w:sz w:val="24"/>
                <w:szCs w:val="24"/>
              </w:rPr>
              <w:t>1</w:t>
            </w:r>
          </w:p>
        </w:tc>
        <w:tc>
          <w:tcPr>
            <w:tcW w:w="1051" w:type="dxa"/>
            <w:vAlign w:val="center"/>
          </w:tcPr>
          <w:p w14:paraId="3E90B457">
            <w:pPr>
              <w:pStyle w:val="39"/>
              <w:rPr>
                <w:rFonts w:ascii="宋体" w:hAnsi="宋体" w:cs="Arial"/>
                <w:color w:val="auto"/>
                <w:sz w:val="24"/>
                <w:szCs w:val="24"/>
              </w:rPr>
            </w:pPr>
          </w:p>
        </w:tc>
        <w:tc>
          <w:tcPr>
            <w:tcW w:w="669" w:type="dxa"/>
            <w:vAlign w:val="center"/>
          </w:tcPr>
          <w:p w14:paraId="43851A33">
            <w:pPr>
              <w:pStyle w:val="39"/>
              <w:rPr>
                <w:rFonts w:ascii="宋体" w:hAnsi="宋体" w:cs="Arial"/>
                <w:color w:val="auto"/>
                <w:sz w:val="24"/>
                <w:szCs w:val="24"/>
              </w:rPr>
            </w:pPr>
          </w:p>
        </w:tc>
        <w:tc>
          <w:tcPr>
            <w:tcW w:w="855" w:type="dxa"/>
            <w:vAlign w:val="center"/>
          </w:tcPr>
          <w:p w14:paraId="399463E4">
            <w:pPr>
              <w:pStyle w:val="39"/>
              <w:rPr>
                <w:rFonts w:ascii="宋体" w:hAnsi="宋体" w:cs="Arial"/>
                <w:color w:val="auto"/>
                <w:sz w:val="24"/>
                <w:szCs w:val="24"/>
              </w:rPr>
            </w:pPr>
          </w:p>
        </w:tc>
        <w:tc>
          <w:tcPr>
            <w:tcW w:w="705" w:type="dxa"/>
            <w:vAlign w:val="center"/>
          </w:tcPr>
          <w:p w14:paraId="4F8A0D94">
            <w:pPr>
              <w:pStyle w:val="39"/>
              <w:rPr>
                <w:rFonts w:ascii="宋体" w:hAnsi="宋体" w:cs="Arial"/>
                <w:color w:val="auto"/>
                <w:sz w:val="24"/>
                <w:szCs w:val="24"/>
              </w:rPr>
            </w:pPr>
          </w:p>
        </w:tc>
        <w:tc>
          <w:tcPr>
            <w:tcW w:w="1200" w:type="dxa"/>
            <w:vAlign w:val="center"/>
          </w:tcPr>
          <w:p w14:paraId="7F5A554F">
            <w:pPr>
              <w:pStyle w:val="39"/>
              <w:rPr>
                <w:rFonts w:ascii="宋体" w:hAnsi="宋体" w:cs="Arial"/>
                <w:color w:val="auto"/>
                <w:sz w:val="24"/>
                <w:szCs w:val="24"/>
              </w:rPr>
            </w:pPr>
          </w:p>
        </w:tc>
        <w:tc>
          <w:tcPr>
            <w:tcW w:w="784" w:type="dxa"/>
            <w:vAlign w:val="center"/>
          </w:tcPr>
          <w:p w14:paraId="2255C7FB">
            <w:pPr>
              <w:pStyle w:val="39"/>
              <w:rPr>
                <w:rFonts w:ascii="宋体" w:hAnsi="宋体" w:cs="Arial"/>
                <w:color w:val="auto"/>
                <w:sz w:val="24"/>
                <w:szCs w:val="24"/>
              </w:rPr>
            </w:pPr>
          </w:p>
        </w:tc>
        <w:tc>
          <w:tcPr>
            <w:tcW w:w="870" w:type="dxa"/>
            <w:vAlign w:val="center"/>
          </w:tcPr>
          <w:p w14:paraId="06A27074">
            <w:pPr>
              <w:pStyle w:val="39"/>
              <w:rPr>
                <w:rFonts w:ascii="宋体" w:hAnsi="宋体" w:cs="Arial"/>
                <w:color w:val="auto"/>
                <w:sz w:val="24"/>
                <w:szCs w:val="24"/>
              </w:rPr>
            </w:pPr>
          </w:p>
        </w:tc>
        <w:tc>
          <w:tcPr>
            <w:tcW w:w="1389" w:type="dxa"/>
            <w:vAlign w:val="center"/>
          </w:tcPr>
          <w:p w14:paraId="22653699">
            <w:pPr>
              <w:pStyle w:val="39"/>
              <w:rPr>
                <w:rFonts w:ascii="宋体" w:hAnsi="宋体" w:cs="Arial"/>
                <w:color w:val="auto"/>
                <w:sz w:val="24"/>
                <w:szCs w:val="24"/>
              </w:rPr>
            </w:pPr>
          </w:p>
        </w:tc>
      </w:tr>
      <w:tr w14:paraId="2CFE93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5EE3D19E">
            <w:pPr>
              <w:pStyle w:val="39"/>
              <w:jc w:val="center"/>
              <w:rPr>
                <w:rFonts w:ascii="宋体" w:hAnsi="宋体" w:cs="Arial"/>
                <w:color w:val="auto"/>
                <w:sz w:val="24"/>
                <w:szCs w:val="24"/>
              </w:rPr>
            </w:pPr>
            <w:r>
              <w:rPr>
                <w:rFonts w:hint="eastAsia" w:ascii="宋体" w:hAnsi="宋体" w:cs="Arial"/>
                <w:color w:val="auto"/>
                <w:sz w:val="24"/>
                <w:szCs w:val="24"/>
              </w:rPr>
              <w:t>2</w:t>
            </w:r>
          </w:p>
        </w:tc>
        <w:tc>
          <w:tcPr>
            <w:tcW w:w="1051" w:type="dxa"/>
            <w:vAlign w:val="center"/>
          </w:tcPr>
          <w:p w14:paraId="1651F931">
            <w:pPr>
              <w:pStyle w:val="39"/>
              <w:rPr>
                <w:rFonts w:ascii="宋体" w:hAnsi="宋体" w:cs="Arial"/>
                <w:color w:val="auto"/>
                <w:sz w:val="24"/>
                <w:szCs w:val="24"/>
              </w:rPr>
            </w:pPr>
          </w:p>
        </w:tc>
        <w:tc>
          <w:tcPr>
            <w:tcW w:w="669" w:type="dxa"/>
            <w:vAlign w:val="center"/>
          </w:tcPr>
          <w:p w14:paraId="76E97577">
            <w:pPr>
              <w:pStyle w:val="39"/>
              <w:rPr>
                <w:rFonts w:ascii="宋体" w:hAnsi="宋体" w:cs="Arial"/>
                <w:color w:val="auto"/>
                <w:sz w:val="24"/>
                <w:szCs w:val="24"/>
              </w:rPr>
            </w:pPr>
          </w:p>
        </w:tc>
        <w:tc>
          <w:tcPr>
            <w:tcW w:w="855" w:type="dxa"/>
            <w:vAlign w:val="center"/>
          </w:tcPr>
          <w:p w14:paraId="7143E107">
            <w:pPr>
              <w:pStyle w:val="39"/>
              <w:rPr>
                <w:rFonts w:ascii="宋体" w:hAnsi="宋体" w:cs="Arial"/>
                <w:color w:val="auto"/>
                <w:sz w:val="24"/>
                <w:szCs w:val="24"/>
              </w:rPr>
            </w:pPr>
          </w:p>
        </w:tc>
        <w:tc>
          <w:tcPr>
            <w:tcW w:w="705" w:type="dxa"/>
            <w:vAlign w:val="center"/>
          </w:tcPr>
          <w:p w14:paraId="2623EF6D">
            <w:pPr>
              <w:pStyle w:val="39"/>
              <w:rPr>
                <w:rFonts w:ascii="宋体" w:hAnsi="宋体" w:cs="Arial"/>
                <w:color w:val="auto"/>
                <w:sz w:val="24"/>
                <w:szCs w:val="24"/>
              </w:rPr>
            </w:pPr>
          </w:p>
        </w:tc>
        <w:tc>
          <w:tcPr>
            <w:tcW w:w="1200" w:type="dxa"/>
            <w:vAlign w:val="center"/>
          </w:tcPr>
          <w:p w14:paraId="34761A15">
            <w:pPr>
              <w:pStyle w:val="39"/>
              <w:rPr>
                <w:rFonts w:ascii="宋体" w:hAnsi="宋体" w:cs="Arial"/>
                <w:color w:val="auto"/>
                <w:sz w:val="24"/>
                <w:szCs w:val="24"/>
              </w:rPr>
            </w:pPr>
          </w:p>
        </w:tc>
        <w:tc>
          <w:tcPr>
            <w:tcW w:w="784" w:type="dxa"/>
            <w:vAlign w:val="center"/>
          </w:tcPr>
          <w:p w14:paraId="17E83777">
            <w:pPr>
              <w:pStyle w:val="39"/>
              <w:rPr>
                <w:rFonts w:ascii="宋体" w:hAnsi="宋体" w:cs="Arial"/>
                <w:color w:val="auto"/>
                <w:sz w:val="24"/>
                <w:szCs w:val="24"/>
              </w:rPr>
            </w:pPr>
          </w:p>
        </w:tc>
        <w:tc>
          <w:tcPr>
            <w:tcW w:w="870" w:type="dxa"/>
            <w:vAlign w:val="center"/>
          </w:tcPr>
          <w:p w14:paraId="0245BE27">
            <w:pPr>
              <w:pStyle w:val="39"/>
              <w:rPr>
                <w:rFonts w:ascii="宋体" w:hAnsi="宋体" w:cs="Arial"/>
                <w:color w:val="auto"/>
                <w:sz w:val="24"/>
                <w:szCs w:val="24"/>
              </w:rPr>
            </w:pPr>
          </w:p>
        </w:tc>
        <w:tc>
          <w:tcPr>
            <w:tcW w:w="1389" w:type="dxa"/>
            <w:vAlign w:val="center"/>
          </w:tcPr>
          <w:p w14:paraId="5B304511">
            <w:pPr>
              <w:pStyle w:val="39"/>
              <w:rPr>
                <w:rFonts w:ascii="宋体" w:hAnsi="宋体" w:cs="Arial"/>
                <w:color w:val="auto"/>
                <w:sz w:val="24"/>
                <w:szCs w:val="24"/>
              </w:rPr>
            </w:pPr>
          </w:p>
        </w:tc>
      </w:tr>
      <w:tr w14:paraId="6BDB6F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15EF59E4">
            <w:pPr>
              <w:pStyle w:val="39"/>
              <w:jc w:val="center"/>
              <w:rPr>
                <w:rFonts w:ascii="宋体" w:hAnsi="宋体" w:cs="Arial"/>
                <w:color w:val="auto"/>
                <w:sz w:val="24"/>
                <w:szCs w:val="24"/>
              </w:rPr>
            </w:pPr>
            <w:r>
              <w:rPr>
                <w:rFonts w:hint="eastAsia" w:ascii="宋体" w:hAnsi="宋体" w:cs="Arial"/>
                <w:color w:val="auto"/>
                <w:sz w:val="24"/>
                <w:szCs w:val="24"/>
              </w:rPr>
              <w:t>3</w:t>
            </w:r>
          </w:p>
        </w:tc>
        <w:tc>
          <w:tcPr>
            <w:tcW w:w="1051" w:type="dxa"/>
            <w:vAlign w:val="center"/>
          </w:tcPr>
          <w:p w14:paraId="34DAF538">
            <w:pPr>
              <w:pStyle w:val="39"/>
              <w:rPr>
                <w:rFonts w:ascii="宋体" w:hAnsi="宋体" w:cs="Arial"/>
                <w:color w:val="auto"/>
                <w:sz w:val="24"/>
                <w:szCs w:val="24"/>
              </w:rPr>
            </w:pPr>
          </w:p>
        </w:tc>
        <w:tc>
          <w:tcPr>
            <w:tcW w:w="669" w:type="dxa"/>
            <w:vAlign w:val="center"/>
          </w:tcPr>
          <w:p w14:paraId="01DD4651">
            <w:pPr>
              <w:pStyle w:val="39"/>
              <w:rPr>
                <w:rFonts w:ascii="宋体" w:hAnsi="宋体" w:cs="Arial"/>
                <w:color w:val="auto"/>
                <w:sz w:val="24"/>
                <w:szCs w:val="24"/>
              </w:rPr>
            </w:pPr>
          </w:p>
        </w:tc>
        <w:tc>
          <w:tcPr>
            <w:tcW w:w="855" w:type="dxa"/>
            <w:vAlign w:val="center"/>
          </w:tcPr>
          <w:p w14:paraId="4CB5DDC3">
            <w:pPr>
              <w:pStyle w:val="39"/>
              <w:rPr>
                <w:rFonts w:ascii="宋体" w:hAnsi="宋体" w:cs="Arial"/>
                <w:color w:val="auto"/>
                <w:sz w:val="24"/>
                <w:szCs w:val="24"/>
              </w:rPr>
            </w:pPr>
          </w:p>
        </w:tc>
        <w:tc>
          <w:tcPr>
            <w:tcW w:w="705" w:type="dxa"/>
            <w:vAlign w:val="center"/>
          </w:tcPr>
          <w:p w14:paraId="57D1095C">
            <w:pPr>
              <w:pStyle w:val="39"/>
              <w:rPr>
                <w:rFonts w:ascii="宋体" w:hAnsi="宋体" w:cs="Arial"/>
                <w:color w:val="auto"/>
                <w:sz w:val="24"/>
                <w:szCs w:val="24"/>
              </w:rPr>
            </w:pPr>
          </w:p>
        </w:tc>
        <w:tc>
          <w:tcPr>
            <w:tcW w:w="1200" w:type="dxa"/>
            <w:vAlign w:val="center"/>
          </w:tcPr>
          <w:p w14:paraId="3D1A9F3C">
            <w:pPr>
              <w:pStyle w:val="39"/>
              <w:rPr>
                <w:rFonts w:ascii="宋体" w:hAnsi="宋体" w:cs="Arial"/>
                <w:color w:val="auto"/>
                <w:sz w:val="24"/>
                <w:szCs w:val="24"/>
              </w:rPr>
            </w:pPr>
          </w:p>
        </w:tc>
        <w:tc>
          <w:tcPr>
            <w:tcW w:w="784" w:type="dxa"/>
            <w:vAlign w:val="center"/>
          </w:tcPr>
          <w:p w14:paraId="38659093">
            <w:pPr>
              <w:pStyle w:val="39"/>
              <w:rPr>
                <w:rFonts w:ascii="宋体" w:hAnsi="宋体" w:cs="Arial"/>
                <w:color w:val="auto"/>
                <w:sz w:val="24"/>
                <w:szCs w:val="24"/>
              </w:rPr>
            </w:pPr>
          </w:p>
        </w:tc>
        <w:tc>
          <w:tcPr>
            <w:tcW w:w="870" w:type="dxa"/>
            <w:vAlign w:val="center"/>
          </w:tcPr>
          <w:p w14:paraId="5B117E80">
            <w:pPr>
              <w:pStyle w:val="39"/>
              <w:rPr>
                <w:rFonts w:ascii="宋体" w:hAnsi="宋体" w:cs="Arial"/>
                <w:color w:val="auto"/>
                <w:sz w:val="24"/>
                <w:szCs w:val="24"/>
              </w:rPr>
            </w:pPr>
          </w:p>
        </w:tc>
        <w:tc>
          <w:tcPr>
            <w:tcW w:w="1389" w:type="dxa"/>
            <w:vAlign w:val="center"/>
          </w:tcPr>
          <w:p w14:paraId="30B78800">
            <w:pPr>
              <w:pStyle w:val="39"/>
              <w:rPr>
                <w:rFonts w:ascii="宋体" w:hAnsi="宋体" w:cs="Arial"/>
                <w:color w:val="auto"/>
                <w:sz w:val="24"/>
                <w:szCs w:val="24"/>
              </w:rPr>
            </w:pPr>
          </w:p>
        </w:tc>
      </w:tr>
      <w:tr w14:paraId="24701E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AF523BB">
            <w:pPr>
              <w:pStyle w:val="39"/>
              <w:ind w:firstLine="112" w:firstLineChars="50"/>
              <w:jc w:val="center"/>
              <w:rPr>
                <w:rFonts w:ascii="宋体" w:hAnsi="宋体" w:cs="Arial"/>
                <w:color w:val="auto"/>
                <w:sz w:val="24"/>
                <w:szCs w:val="24"/>
              </w:rPr>
            </w:pPr>
            <w:r>
              <w:rPr>
                <w:rFonts w:hint="eastAsia" w:ascii="宋体" w:hAnsi="宋体" w:cs="Arial"/>
                <w:color w:val="auto"/>
                <w:sz w:val="24"/>
                <w:szCs w:val="24"/>
              </w:rPr>
              <w:t>4</w:t>
            </w:r>
          </w:p>
        </w:tc>
        <w:tc>
          <w:tcPr>
            <w:tcW w:w="1051" w:type="dxa"/>
            <w:vAlign w:val="center"/>
          </w:tcPr>
          <w:p w14:paraId="15AE0A79">
            <w:pPr>
              <w:pStyle w:val="39"/>
              <w:rPr>
                <w:rFonts w:ascii="宋体" w:hAnsi="宋体" w:cs="Arial"/>
                <w:color w:val="auto"/>
                <w:sz w:val="24"/>
                <w:szCs w:val="24"/>
              </w:rPr>
            </w:pPr>
          </w:p>
        </w:tc>
        <w:tc>
          <w:tcPr>
            <w:tcW w:w="669" w:type="dxa"/>
            <w:vAlign w:val="center"/>
          </w:tcPr>
          <w:p w14:paraId="79DD0A8E">
            <w:pPr>
              <w:pStyle w:val="39"/>
              <w:rPr>
                <w:rFonts w:ascii="宋体" w:hAnsi="宋体" w:cs="Arial"/>
                <w:color w:val="auto"/>
                <w:sz w:val="24"/>
                <w:szCs w:val="24"/>
              </w:rPr>
            </w:pPr>
          </w:p>
        </w:tc>
        <w:tc>
          <w:tcPr>
            <w:tcW w:w="855" w:type="dxa"/>
            <w:vAlign w:val="center"/>
          </w:tcPr>
          <w:p w14:paraId="4272E4E0">
            <w:pPr>
              <w:pStyle w:val="39"/>
              <w:rPr>
                <w:rFonts w:ascii="宋体" w:hAnsi="宋体" w:cs="Arial"/>
                <w:color w:val="auto"/>
                <w:sz w:val="24"/>
                <w:szCs w:val="24"/>
              </w:rPr>
            </w:pPr>
          </w:p>
        </w:tc>
        <w:tc>
          <w:tcPr>
            <w:tcW w:w="705" w:type="dxa"/>
            <w:vAlign w:val="center"/>
          </w:tcPr>
          <w:p w14:paraId="652D3E53">
            <w:pPr>
              <w:pStyle w:val="39"/>
              <w:rPr>
                <w:rFonts w:ascii="宋体" w:hAnsi="宋体" w:cs="Arial"/>
                <w:color w:val="auto"/>
                <w:sz w:val="24"/>
                <w:szCs w:val="24"/>
              </w:rPr>
            </w:pPr>
          </w:p>
        </w:tc>
        <w:tc>
          <w:tcPr>
            <w:tcW w:w="1200" w:type="dxa"/>
            <w:vAlign w:val="center"/>
          </w:tcPr>
          <w:p w14:paraId="27795A35">
            <w:pPr>
              <w:pStyle w:val="39"/>
              <w:rPr>
                <w:rFonts w:ascii="宋体" w:hAnsi="宋体" w:cs="Arial"/>
                <w:color w:val="auto"/>
                <w:sz w:val="24"/>
                <w:szCs w:val="24"/>
              </w:rPr>
            </w:pPr>
          </w:p>
        </w:tc>
        <w:tc>
          <w:tcPr>
            <w:tcW w:w="784" w:type="dxa"/>
            <w:vAlign w:val="center"/>
          </w:tcPr>
          <w:p w14:paraId="473FCC76">
            <w:pPr>
              <w:pStyle w:val="39"/>
              <w:rPr>
                <w:rFonts w:ascii="宋体" w:hAnsi="宋体" w:cs="Arial"/>
                <w:color w:val="auto"/>
                <w:sz w:val="24"/>
                <w:szCs w:val="24"/>
              </w:rPr>
            </w:pPr>
          </w:p>
        </w:tc>
        <w:tc>
          <w:tcPr>
            <w:tcW w:w="870" w:type="dxa"/>
            <w:vAlign w:val="center"/>
          </w:tcPr>
          <w:p w14:paraId="3CA3B646">
            <w:pPr>
              <w:pStyle w:val="39"/>
              <w:rPr>
                <w:rFonts w:ascii="宋体" w:hAnsi="宋体" w:cs="Arial"/>
                <w:color w:val="auto"/>
                <w:sz w:val="24"/>
                <w:szCs w:val="24"/>
              </w:rPr>
            </w:pPr>
          </w:p>
        </w:tc>
        <w:tc>
          <w:tcPr>
            <w:tcW w:w="1389" w:type="dxa"/>
            <w:vAlign w:val="center"/>
          </w:tcPr>
          <w:p w14:paraId="1802ABE1">
            <w:pPr>
              <w:pStyle w:val="39"/>
              <w:rPr>
                <w:rFonts w:ascii="宋体" w:hAnsi="宋体" w:cs="Arial"/>
                <w:color w:val="auto"/>
                <w:sz w:val="24"/>
                <w:szCs w:val="24"/>
              </w:rPr>
            </w:pPr>
          </w:p>
        </w:tc>
      </w:tr>
      <w:tr w14:paraId="2F9F3A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334771D">
            <w:pPr>
              <w:pStyle w:val="39"/>
              <w:jc w:val="center"/>
              <w:rPr>
                <w:rFonts w:ascii="宋体" w:hAnsi="宋体" w:cs="Arial"/>
                <w:color w:val="auto"/>
                <w:sz w:val="24"/>
                <w:szCs w:val="24"/>
              </w:rPr>
            </w:pPr>
            <w:r>
              <w:rPr>
                <w:rFonts w:hint="eastAsia" w:ascii="宋体" w:hAnsi="宋体" w:cs="Arial"/>
                <w:color w:val="auto"/>
                <w:sz w:val="24"/>
                <w:szCs w:val="24"/>
              </w:rPr>
              <w:t>5</w:t>
            </w:r>
          </w:p>
        </w:tc>
        <w:tc>
          <w:tcPr>
            <w:tcW w:w="1051" w:type="dxa"/>
            <w:vAlign w:val="center"/>
          </w:tcPr>
          <w:p w14:paraId="6A054D1C">
            <w:pPr>
              <w:pStyle w:val="39"/>
              <w:rPr>
                <w:rFonts w:ascii="宋体" w:hAnsi="宋体" w:cs="Arial"/>
                <w:color w:val="auto"/>
                <w:sz w:val="24"/>
                <w:szCs w:val="24"/>
              </w:rPr>
            </w:pPr>
          </w:p>
        </w:tc>
        <w:tc>
          <w:tcPr>
            <w:tcW w:w="669" w:type="dxa"/>
            <w:vAlign w:val="center"/>
          </w:tcPr>
          <w:p w14:paraId="018108DD">
            <w:pPr>
              <w:pStyle w:val="39"/>
              <w:rPr>
                <w:rFonts w:ascii="宋体" w:hAnsi="宋体" w:cs="Arial"/>
                <w:color w:val="auto"/>
                <w:sz w:val="24"/>
                <w:szCs w:val="24"/>
              </w:rPr>
            </w:pPr>
          </w:p>
        </w:tc>
        <w:tc>
          <w:tcPr>
            <w:tcW w:w="855" w:type="dxa"/>
            <w:vAlign w:val="center"/>
          </w:tcPr>
          <w:p w14:paraId="09352258">
            <w:pPr>
              <w:pStyle w:val="39"/>
              <w:rPr>
                <w:rFonts w:ascii="宋体" w:hAnsi="宋体" w:cs="Arial"/>
                <w:color w:val="auto"/>
                <w:sz w:val="24"/>
                <w:szCs w:val="24"/>
              </w:rPr>
            </w:pPr>
          </w:p>
        </w:tc>
        <w:tc>
          <w:tcPr>
            <w:tcW w:w="705" w:type="dxa"/>
            <w:vAlign w:val="center"/>
          </w:tcPr>
          <w:p w14:paraId="594F29D7">
            <w:pPr>
              <w:pStyle w:val="39"/>
              <w:rPr>
                <w:rFonts w:ascii="宋体" w:hAnsi="宋体" w:cs="Arial"/>
                <w:color w:val="auto"/>
                <w:sz w:val="24"/>
                <w:szCs w:val="24"/>
              </w:rPr>
            </w:pPr>
          </w:p>
        </w:tc>
        <w:tc>
          <w:tcPr>
            <w:tcW w:w="1200" w:type="dxa"/>
            <w:vAlign w:val="center"/>
          </w:tcPr>
          <w:p w14:paraId="7C46EE51">
            <w:pPr>
              <w:pStyle w:val="39"/>
              <w:rPr>
                <w:rFonts w:ascii="宋体" w:hAnsi="宋体" w:cs="Arial"/>
                <w:color w:val="auto"/>
                <w:sz w:val="24"/>
                <w:szCs w:val="24"/>
              </w:rPr>
            </w:pPr>
          </w:p>
        </w:tc>
        <w:tc>
          <w:tcPr>
            <w:tcW w:w="784" w:type="dxa"/>
            <w:vAlign w:val="center"/>
          </w:tcPr>
          <w:p w14:paraId="7B81880F">
            <w:pPr>
              <w:pStyle w:val="39"/>
              <w:rPr>
                <w:rFonts w:ascii="宋体" w:hAnsi="宋体" w:cs="Arial"/>
                <w:color w:val="auto"/>
                <w:sz w:val="24"/>
                <w:szCs w:val="24"/>
              </w:rPr>
            </w:pPr>
          </w:p>
        </w:tc>
        <w:tc>
          <w:tcPr>
            <w:tcW w:w="870" w:type="dxa"/>
            <w:vAlign w:val="center"/>
          </w:tcPr>
          <w:p w14:paraId="3F5C0773">
            <w:pPr>
              <w:pStyle w:val="39"/>
              <w:rPr>
                <w:rFonts w:ascii="宋体" w:hAnsi="宋体" w:cs="Arial"/>
                <w:color w:val="auto"/>
                <w:sz w:val="24"/>
                <w:szCs w:val="24"/>
              </w:rPr>
            </w:pPr>
          </w:p>
        </w:tc>
        <w:tc>
          <w:tcPr>
            <w:tcW w:w="1389" w:type="dxa"/>
            <w:vAlign w:val="center"/>
          </w:tcPr>
          <w:p w14:paraId="2252A120">
            <w:pPr>
              <w:pStyle w:val="39"/>
              <w:rPr>
                <w:rFonts w:ascii="宋体" w:hAnsi="宋体" w:cs="Arial"/>
                <w:color w:val="auto"/>
                <w:sz w:val="24"/>
                <w:szCs w:val="24"/>
              </w:rPr>
            </w:pPr>
          </w:p>
        </w:tc>
      </w:tr>
      <w:tr w14:paraId="4C66CB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9811209">
            <w:pPr>
              <w:pStyle w:val="39"/>
              <w:jc w:val="center"/>
              <w:rPr>
                <w:rFonts w:ascii="宋体" w:hAnsi="宋体" w:cs="Arial"/>
                <w:color w:val="auto"/>
                <w:sz w:val="24"/>
                <w:szCs w:val="24"/>
              </w:rPr>
            </w:pPr>
            <w:r>
              <w:rPr>
                <w:rFonts w:hint="eastAsia" w:ascii="宋体" w:hAnsi="宋体" w:cs="Arial"/>
                <w:color w:val="auto"/>
                <w:sz w:val="24"/>
                <w:szCs w:val="24"/>
              </w:rPr>
              <w:t>6</w:t>
            </w:r>
          </w:p>
        </w:tc>
        <w:tc>
          <w:tcPr>
            <w:tcW w:w="1051" w:type="dxa"/>
            <w:vAlign w:val="center"/>
          </w:tcPr>
          <w:p w14:paraId="3277BA78">
            <w:pPr>
              <w:pStyle w:val="39"/>
              <w:rPr>
                <w:rFonts w:ascii="宋体" w:hAnsi="宋体" w:cs="Arial"/>
                <w:color w:val="auto"/>
                <w:sz w:val="24"/>
                <w:szCs w:val="24"/>
              </w:rPr>
            </w:pPr>
          </w:p>
        </w:tc>
        <w:tc>
          <w:tcPr>
            <w:tcW w:w="669" w:type="dxa"/>
            <w:vAlign w:val="center"/>
          </w:tcPr>
          <w:p w14:paraId="6ACDB3EE">
            <w:pPr>
              <w:pStyle w:val="39"/>
              <w:rPr>
                <w:rFonts w:ascii="宋体" w:hAnsi="宋体" w:cs="Arial"/>
                <w:color w:val="auto"/>
                <w:sz w:val="24"/>
                <w:szCs w:val="24"/>
              </w:rPr>
            </w:pPr>
          </w:p>
        </w:tc>
        <w:tc>
          <w:tcPr>
            <w:tcW w:w="855" w:type="dxa"/>
            <w:vAlign w:val="center"/>
          </w:tcPr>
          <w:p w14:paraId="6A49EFB3">
            <w:pPr>
              <w:pStyle w:val="39"/>
              <w:rPr>
                <w:rFonts w:ascii="宋体" w:hAnsi="宋体" w:cs="Arial"/>
                <w:color w:val="auto"/>
                <w:sz w:val="24"/>
                <w:szCs w:val="24"/>
              </w:rPr>
            </w:pPr>
          </w:p>
        </w:tc>
        <w:tc>
          <w:tcPr>
            <w:tcW w:w="705" w:type="dxa"/>
            <w:vAlign w:val="center"/>
          </w:tcPr>
          <w:p w14:paraId="72C3F57B">
            <w:pPr>
              <w:pStyle w:val="39"/>
              <w:rPr>
                <w:rFonts w:ascii="宋体" w:hAnsi="宋体" w:cs="Arial"/>
                <w:color w:val="auto"/>
                <w:sz w:val="24"/>
                <w:szCs w:val="24"/>
              </w:rPr>
            </w:pPr>
          </w:p>
        </w:tc>
        <w:tc>
          <w:tcPr>
            <w:tcW w:w="1200" w:type="dxa"/>
            <w:vAlign w:val="center"/>
          </w:tcPr>
          <w:p w14:paraId="762F43AB">
            <w:pPr>
              <w:pStyle w:val="39"/>
              <w:rPr>
                <w:rFonts w:ascii="宋体" w:hAnsi="宋体" w:cs="Arial"/>
                <w:color w:val="auto"/>
                <w:sz w:val="24"/>
                <w:szCs w:val="24"/>
              </w:rPr>
            </w:pPr>
          </w:p>
        </w:tc>
        <w:tc>
          <w:tcPr>
            <w:tcW w:w="784" w:type="dxa"/>
            <w:vAlign w:val="center"/>
          </w:tcPr>
          <w:p w14:paraId="4F4E6A85">
            <w:pPr>
              <w:pStyle w:val="39"/>
              <w:rPr>
                <w:rFonts w:ascii="宋体" w:hAnsi="宋体" w:cs="Arial"/>
                <w:color w:val="auto"/>
                <w:sz w:val="24"/>
                <w:szCs w:val="24"/>
              </w:rPr>
            </w:pPr>
          </w:p>
        </w:tc>
        <w:tc>
          <w:tcPr>
            <w:tcW w:w="870" w:type="dxa"/>
            <w:vAlign w:val="center"/>
          </w:tcPr>
          <w:p w14:paraId="63895C9C">
            <w:pPr>
              <w:pStyle w:val="39"/>
              <w:rPr>
                <w:rFonts w:ascii="宋体" w:hAnsi="宋体" w:cs="Arial"/>
                <w:color w:val="auto"/>
                <w:sz w:val="24"/>
                <w:szCs w:val="24"/>
              </w:rPr>
            </w:pPr>
          </w:p>
        </w:tc>
        <w:tc>
          <w:tcPr>
            <w:tcW w:w="1389" w:type="dxa"/>
            <w:vAlign w:val="center"/>
          </w:tcPr>
          <w:p w14:paraId="0C0AAD89">
            <w:pPr>
              <w:pStyle w:val="39"/>
              <w:rPr>
                <w:rFonts w:ascii="宋体" w:hAnsi="宋体" w:cs="Arial"/>
                <w:color w:val="auto"/>
                <w:sz w:val="24"/>
                <w:szCs w:val="24"/>
              </w:rPr>
            </w:pPr>
          </w:p>
        </w:tc>
      </w:tr>
      <w:tr w14:paraId="3D80B3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2B4C931">
            <w:pPr>
              <w:pStyle w:val="39"/>
              <w:jc w:val="center"/>
              <w:rPr>
                <w:rFonts w:ascii="宋体" w:hAnsi="宋体" w:cs="Arial"/>
                <w:color w:val="auto"/>
                <w:sz w:val="24"/>
                <w:szCs w:val="24"/>
              </w:rPr>
            </w:pPr>
            <w:r>
              <w:rPr>
                <w:rFonts w:hint="eastAsia" w:ascii="宋体" w:hAnsi="宋体" w:cs="Arial"/>
                <w:color w:val="auto"/>
                <w:sz w:val="24"/>
                <w:szCs w:val="24"/>
              </w:rPr>
              <w:t>…</w:t>
            </w:r>
          </w:p>
        </w:tc>
        <w:tc>
          <w:tcPr>
            <w:tcW w:w="1051" w:type="dxa"/>
            <w:vAlign w:val="center"/>
          </w:tcPr>
          <w:p w14:paraId="34BAADBF">
            <w:pPr>
              <w:pStyle w:val="39"/>
              <w:rPr>
                <w:rFonts w:ascii="宋体" w:hAnsi="宋体" w:cs="Arial"/>
                <w:color w:val="auto"/>
                <w:sz w:val="24"/>
                <w:szCs w:val="24"/>
              </w:rPr>
            </w:pPr>
          </w:p>
        </w:tc>
        <w:tc>
          <w:tcPr>
            <w:tcW w:w="669" w:type="dxa"/>
            <w:vAlign w:val="center"/>
          </w:tcPr>
          <w:p w14:paraId="4CB76A81">
            <w:pPr>
              <w:pStyle w:val="39"/>
              <w:rPr>
                <w:rFonts w:ascii="宋体" w:hAnsi="宋体" w:cs="Arial"/>
                <w:color w:val="auto"/>
                <w:sz w:val="24"/>
                <w:szCs w:val="24"/>
              </w:rPr>
            </w:pPr>
          </w:p>
        </w:tc>
        <w:tc>
          <w:tcPr>
            <w:tcW w:w="855" w:type="dxa"/>
            <w:vAlign w:val="center"/>
          </w:tcPr>
          <w:p w14:paraId="288F5589">
            <w:pPr>
              <w:pStyle w:val="39"/>
              <w:rPr>
                <w:rFonts w:ascii="宋体" w:hAnsi="宋体" w:cs="Arial"/>
                <w:color w:val="auto"/>
                <w:sz w:val="24"/>
                <w:szCs w:val="24"/>
              </w:rPr>
            </w:pPr>
          </w:p>
        </w:tc>
        <w:tc>
          <w:tcPr>
            <w:tcW w:w="705" w:type="dxa"/>
            <w:vAlign w:val="center"/>
          </w:tcPr>
          <w:p w14:paraId="5B7DD656">
            <w:pPr>
              <w:pStyle w:val="39"/>
              <w:rPr>
                <w:rFonts w:ascii="宋体" w:hAnsi="宋体" w:cs="Arial"/>
                <w:color w:val="auto"/>
                <w:sz w:val="24"/>
                <w:szCs w:val="24"/>
              </w:rPr>
            </w:pPr>
          </w:p>
        </w:tc>
        <w:tc>
          <w:tcPr>
            <w:tcW w:w="1200" w:type="dxa"/>
            <w:vAlign w:val="center"/>
          </w:tcPr>
          <w:p w14:paraId="54167DF5">
            <w:pPr>
              <w:pStyle w:val="39"/>
              <w:rPr>
                <w:rFonts w:ascii="宋体" w:hAnsi="宋体" w:cs="Arial"/>
                <w:color w:val="auto"/>
                <w:sz w:val="24"/>
                <w:szCs w:val="24"/>
              </w:rPr>
            </w:pPr>
          </w:p>
        </w:tc>
        <w:tc>
          <w:tcPr>
            <w:tcW w:w="784" w:type="dxa"/>
            <w:vAlign w:val="center"/>
          </w:tcPr>
          <w:p w14:paraId="6DE6A70B">
            <w:pPr>
              <w:pStyle w:val="39"/>
              <w:rPr>
                <w:rFonts w:ascii="宋体" w:hAnsi="宋体" w:cs="Arial"/>
                <w:color w:val="auto"/>
                <w:sz w:val="24"/>
                <w:szCs w:val="24"/>
              </w:rPr>
            </w:pPr>
          </w:p>
        </w:tc>
        <w:tc>
          <w:tcPr>
            <w:tcW w:w="870" w:type="dxa"/>
            <w:vAlign w:val="center"/>
          </w:tcPr>
          <w:p w14:paraId="6E0A25C8">
            <w:pPr>
              <w:pStyle w:val="39"/>
              <w:rPr>
                <w:rFonts w:ascii="宋体" w:hAnsi="宋体" w:cs="Arial"/>
                <w:color w:val="auto"/>
                <w:sz w:val="24"/>
                <w:szCs w:val="24"/>
              </w:rPr>
            </w:pPr>
          </w:p>
        </w:tc>
        <w:tc>
          <w:tcPr>
            <w:tcW w:w="1389" w:type="dxa"/>
            <w:vAlign w:val="center"/>
          </w:tcPr>
          <w:p w14:paraId="3C9FC949">
            <w:pPr>
              <w:pStyle w:val="39"/>
              <w:rPr>
                <w:rFonts w:ascii="宋体" w:hAnsi="宋体" w:cs="Arial"/>
                <w:color w:val="auto"/>
                <w:sz w:val="24"/>
                <w:szCs w:val="24"/>
              </w:rPr>
            </w:pPr>
          </w:p>
        </w:tc>
      </w:tr>
      <w:tr w14:paraId="447D00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25B87AD">
            <w:pPr>
              <w:pStyle w:val="39"/>
              <w:rPr>
                <w:rFonts w:ascii="宋体" w:hAnsi="宋体" w:cs="Arial"/>
                <w:color w:val="auto"/>
                <w:sz w:val="24"/>
                <w:szCs w:val="24"/>
              </w:rPr>
            </w:pPr>
          </w:p>
        </w:tc>
        <w:tc>
          <w:tcPr>
            <w:tcW w:w="1051" w:type="dxa"/>
            <w:vAlign w:val="center"/>
          </w:tcPr>
          <w:p w14:paraId="4415F42C">
            <w:pPr>
              <w:pStyle w:val="39"/>
              <w:rPr>
                <w:rFonts w:ascii="宋体" w:hAnsi="宋体" w:cs="Arial"/>
                <w:color w:val="auto"/>
                <w:sz w:val="24"/>
                <w:szCs w:val="24"/>
              </w:rPr>
            </w:pPr>
          </w:p>
        </w:tc>
        <w:tc>
          <w:tcPr>
            <w:tcW w:w="669" w:type="dxa"/>
            <w:vAlign w:val="center"/>
          </w:tcPr>
          <w:p w14:paraId="19409D53">
            <w:pPr>
              <w:pStyle w:val="39"/>
              <w:rPr>
                <w:rFonts w:ascii="宋体" w:hAnsi="宋体" w:cs="Arial"/>
                <w:color w:val="auto"/>
                <w:sz w:val="24"/>
                <w:szCs w:val="24"/>
              </w:rPr>
            </w:pPr>
          </w:p>
        </w:tc>
        <w:tc>
          <w:tcPr>
            <w:tcW w:w="855" w:type="dxa"/>
            <w:vAlign w:val="center"/>
          </w:tcPr>
          <w:p w14:paraId="76247A62">
            <w:pPr>
              <w:pStyle w:val="39"/>
              <w:rPr>
                <w:rFonts w:ascii="宋体" w:hAnsi="宋体" w:cs="Arial"/>
                <w:color w:val="auto"/>
                <w:sz w:val="24"/>
                <w:szCs w:val="24"/>
              </w:rPr>
            </w:pPr>
          </w:p>
        </w:tc>
        <w:tc>
          <w:tcPr>
            <w:tcW w:w="705" w:type="dxa"/>
            <w:vAlign w:val="center"/>
          </w:tcPr>
          <w:p w14:paraId="52F87A6D">
            <w:pPr>
              <w:pStyle w:val="39"/>
              <w:rPr>
                <w:rFonts w:ascii="宋体" w:hAnsi="宋体" w:cs="Arial"/>
                <w:color w:val="auto"/>
                <w:sz w:val="24"/>
                <w:szCs w:val="24"/>
              </w:rPr>
            </w:pPr>
          </w:p>
        </w:tc>
        <w:tc>
          <w:tcPr>
            <w:tcW w:w="1200" w:type="dxa"/>
            <w:vAlign w:val="center"/>
          </w:tcPr>
          <w:p w14:paraId="7B90FE54">
            <w:pPr>
              <w:pStyle w:val="39"/>
              <w:rPr>
                <w:rFonts w:ascii="宋体" w:hAnsi="宋体" w:cs="Arial"/>
                <w:color w:val="auto"/>
                <w:sz w:val="24"/>
                <w:szCs w:val="24"/>
              </w:rPr>
            </w:pPr>
          </w:p>
        </w:tc>
        <w:tc>
          <w:tcPr>
            <w:tcW w:w="784" w:type="dxa"/>
            <w:vAlign w:val="center"/>
          </w:tcPr>
          <w:p w14:paraId="4923CC25">
            <w:pPr>
              <w:pStyle w:val="39"/>
              <w:rPr>
                <w:rFonts w:ascii="宋体" w:hAnsi="宋体" w:cs="Arial"/>
                <w:color w:val="auto"/>
                <w:sz w:val="24"/>
                <w:szCs w:val="24"/>
              </w:rPr>
            </w:pPr>
          </w:p>
        </w:tc>
        <w:tc>
          <w:tcPr>
            <w:tcW w:w="870" w:type="dxa"/>
            <w:vAlign w:val="center"/>
          </w:tcPr>
          <w:p w14:paraId="6842AFCE">
            <w:pPr>
              <w:pStyle w:val="39"/>
              <w:rPr>
                <w:rFonts w:ascii="宋体" w:hAnsi="宋体" w:cs="Arial"/>
                <w:color w:val="auto"/>
                <w:sz w:val="24"/>
                <w:szCs w:val="24"/>
              </w:rPr>
            </w:pPr>
          </w:p>
        </w:tc>
        <w:tc>
          <w:tcPr>
            <w:tcW w:w="1389" w:type="dxa"/>
            <w:vAlign w:val="center"/>
          </w:tcPr>
          <w:p w14:paraId="1E02741A">
            <w:pPr>
              <w:pStyle w:val="39"/>
              <w:rPr>
                <w:rFonts w:ascii="宋体" w:hAnsi="宋体" w:cs="Arial"/>
                <w:color w:val="auto"/>
                <w:sz w:val="24"/>
                <w:szCs w:val="24"/>
              </w:rPr>
            </w:pPr>
          </w:p>
        </w:tc>
      </w:tr>
      <w:tr w14:paraId="0B44FD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97E8977">
            <w:pPr>
              <w:pStyle w:val="39"/>
              <w:rPr>
                <w:rFonts w:ascii="宋体" w:hAnsi="宋体" w:cs="Arial"/>
                <w:color w:val="auto"/>
                <w:sz w:val="24"/>
                <w:szCs w:val="24"/>
              </w:rPr>
            </w:pPr>
          </w:p>
        </w:tc>
        <w:tc>
          <w:tcPr>
            <w:tcW w:w="1051" w:type="dxa"/>
            <w:vAlign w:val="center"/>
          </w:tcPr>
          <w:p w14:paraId="557E9C62">
            <w:pPr>
              <w:pStyle w:val="39"/>
              <w:rPr>
                <w:rFonts w:ascii="宋体" w:hAnsi="宋体" w:cs="Arial"/>
                <w:color w:val="auto"/>
                <w:sz w:val="24"/>
                <w:szCs w:val="24"/>
              </w:rPr>
            </w:pPr>
          </w:p>
        </w:tc>
        <w:tc>
          <w:tcPr>
            <w:tcW w:w="669" w:type="dxa"/>
            <w:vAlign w:val="center"/>
          </w:tcPr>
          <w:p w14:paraId="1B0CBD5A">
            <w:pPr>
              <w:pStyle w:val="39"/>
              <w:rPr>
                <w:rFonts w:ascii="宋体" w:hAnsi="宋体" w:cs="Arial"/>
                <w:color w:val="auto"/>
                <w:sz w:val="24"/>
                <w:szCs w:val="24"/>
              </w:rPr>
            </w:pPr>
          </w:p>
        </w:tc>
        <w:tc>
          <w:tcPr>
            <w:tcW w:w="855" w:type="dxa"/>
            <w:vAlign w:val="center"/>
          </w:tcPr>
          <w:p w14:paraId="4FC65A16">
            <w:pPr>
              <w:pStyle w:val="39"/>
              <w:rPr>
                <w:rFonts w:ascii="宋体" w:hAnsi="宋体" w:cs="Arial"/>
                <w:color w:val="auto"/>
                <w:sz w:val="24"/>
                <w:szCs w:val="24"/>
              </w:rPr>
            </w:pPr>
          </w:p>
        </w:tc>
        <w:tc>
          <w:tcPr>
            <w:tcW w:w="705" w:type="dxa"/>
            <w:vAlign w:val="center"/>
          </w:tcPr>
          <w:p w14:paraId="3C0D17E0">
            <w:pPr>
              <w:pStyle w:val="39"/>
              <w:rPr>
                <w:rFonts w:ascii="宋体" w:hAnsi="宋体" w:cs="Arial"/>
                <w:color w:val="auto"/>
                <w:sz w:val="24"/>
                <w:szCs w:val="24"/>
              </w:rPr>
            </w:pPr>
          </w:p>
        </w:tc>
        <w:tc>
          <w:tcPr>
            <w:tcW w:w="1200" w:type="dxa"/>
            <w:vAlign w:val="center"/>
          </w:tcPr>
          <w:p w14:paraId="45A7AE35">
            <w:pPr>
              <w:pStyle w:val="39"/>
              <w:rPr>
                <w:rFonts w:ascii="宋体" w:hAnsi="宋体" w:cs="Arial"/>
                <w:color w:val="auto"/>
                <w:sz w:val="24"/>
                <w:szCs w:val="24"/>
              </w:rPr>
            </w:pPr>
          </w:p>
        </w:tc>
        <w:tc>
          <w:tcPr>
            <w:tcW w:w="784" w:type="dxa"/>
            <w:vAlign w:val="center"/>
          </w:tcPr>
          <w:p w14:paraId="06C270CE">
            <w:pPr>
              <w:pStyle w:val="39"/>
              <w:rPr>
                <w:rFonts w:ascii="宋体" w:hAnsi="宋体" w:cs="Arial"/>
                <w:color w:val="auto"/>
                <w:sz w:val="24"/>
                <w:szCs w:val="24"/>
              </w:rPr>
            </w:pPr>
          </w:p>
        </w:tc>
        <w:tc>
          <w:tcPr>
            <w:tcW w:w="870" w:type="dxa"/>
            <w:vAlign w:val="center"/>
          </w:tcPr>
          <w:p w14:paraId="2324BF58">
            <w:pPr>
              <w:pStyle w:val="39"/>
              <w:rPr>
                <w:rFonts w:ascii="宋体" w:hAnsi="宋体" w:cs="Arial"/>
                <w:color w:val="auto"/>
                <w:sz w:val="24"/>
                <w:szCs w:val="24"/>
              </w:rPr>
            </w:pPr>
          </w:p>
        </w:tc>
        <w:tc>
          <w:tcPr>
            <w:tcW w:w="1389" w:type="dxa"/>
            <w:vAlign w:val="center"/>
          </w:tcPr>
          <w:p w14:paraId="6D3323C2">
            <w:pPr>
              <w:pStyle w:val="39"/>
              <w:rPr>
                <w:rFonts w:ascii="宋体" w:hAnsi="宋体" w:cs="Arial"/>
                <w:color w:val="auto"/>
                <w:sz w:val="24"/>
                <w:szCs w:val="24"/>
              </w:rPr>
            </w:pPr>
          </w:p>
        </w:tc>
      </w:tr>
      <w:tr w14:paraId="6BCC37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52C99DF">
            <w:pPr>
              <w:pStyle w:val="39"/>
              <w:rPr>
                <w:rFonts w:ascii="宋体" w:hAnsi="宋体" w:cs="Arial"/>
                <w:color w:val="auto"/>
                <w:sz w:val="24"/>
                <w:szCs w:val="24"/>
              </w:rPr>
            </w:pPr>
          </w:p>
        </w:tc>
        <w:tc>
          <w:tcPr>
            <w:tcW w:w="1051" w:type="dxa"/>
            <w:vAlign w:val="center"/>
          </w:tcPr>
          <w:p w14:paraId="40002312">
            <w:pPr>
              <w:pStyle w:val="39"/>
              <w:rPr>
                <w:rFonts w:ascii="宋体" w:hAnsi="宋体" w:cs="Arial"/>
                <w:color w:val="auto"/>
                <w:sz w:val="24"/>
                <w:szCs w:val="24"/>
              </w:rPr>
            </w:pPr>
          </w:p>
        </w:tc>
        <w:tc>
          <w:tcPr>
            <w:tcW w:w="669" w:type="dxa"/>
            <w:vAlign w:val="center"/>
          </w:tcPr>
          <w:p w14:paraId="4473641E">
            <w:pPr>
              <w:pStyle w:val="39"/>
              <w:rPr>
                <w:rFonts w:ascii="宋体" w:hAnsi="宋体" w:cs="Arial"/>
                <w:color w:val="auto"/>
                <w:sz w:val="24"/>
                <w:szCs w:val="24"/>
              </w:rPr>
            </w:pPr>
          </w:p>
        </w:tc>
        <w:tc>
          <w:tcPr>
            <w:tcW w:w="855" w:type="dxa"/>
            <w:vAlign w:val="center"/>
          </w:tcPr>
          <w:p w14:paraId="609CF401">
            <w:pPr>
              <w:pStyle w:val="39"/>
              <w:rPr>
                <w:rFonts w:ascii="宋体" w:hAnsi="宋体" w:cs="Arial"/>
                <w:color w:val="auto"/>
                <w:sz w:val="24"/>
                <w:szCs w:val="24"/>
              </w:rPr>
            </w:pPr>
          </w:p>
        </w:tc>
        <w:tc>
          <w:tcPr>
            <w:tcW w:w="705" w:type="dxa"/>
            <w:vAlign w:val="center"/>
          </w:tcPr>
          <w:p w14:paraId="5F9917A4">
            <w:pPr>
              <w:pStyle w:val="39"/>
              <w:rPr>
                <w:rFonts w:ascii="宋体" w:hAnsi="宋体" w:cs="Arial"/>
                <w:color w:val="auto"/>
                <w:sz w:val="24"/>
                <w:szCs w:val="24"/>
              </w:rPr>
            </w:pPr>
          </w:p>
        </w:tc>
        <w:tc>
          <w:tcPr>
            <w:tcW w:w="1200" w:type="dxa"/>
            <w:vAlign w:val="center"/>
          </w:tcPr>
          <w:p w14:paraId="713B4A74">
            <w:pPr>
              <w:pStyle w:val="39"/>
              <w:rPr>
                <w:rFonts w:ascii="宋体" w:hAnsi="宋体" w:cs="Arial"/>
                <w:color w:val="auto"/>
                <w:sz w:val="24"/>
                <w:szCs w:val="24"/>
              </w:rPr>
            </w:pPr>
          </w:p>
        </w:tc>
        <w:tc>
          <w:tcPr>
            <w:tcW w:w="784" w:type="dxa"/>
            <w:vAlign w:val="center"/>
          </w:tcPr>
          <w:p w14:paraId="158CABCF">
            <w:pPr>
              <w:pStyle w:val="39"/>
              <w:rPr>
                <w:rFonts w:ascii="宋体" w:hAnsi="宋体" w:cs="Arial"/>
                <w:color w:val="auto"/>
                <w:sz w:val="24"/>
                <w:szCs w:val="24"/>
              </w:rPr>
            </w:pPr>
          </w:p>
        </w:tc>
        <w:tc>
          <w:tcPr>
            <w:tcW w:w="870" w:type="dxa"/>
            <w:vAlign w:val="center"/>
          </w:tcPr>
          <w:p w14:paraId="10FF3AD6">
            <w:pPr>
              <w:pStyle w:val="39"/>
              <w:rPr>
                <w:rFonts w:ascii="宋体" w:hAnsi="宋体" w:cs="Arial"/>
                <w:color w:val="auto"/>
                <w:sz w:val="24"/>
                <w:szCs w:val="24"/>
              </w:rPr>
            </w:pPr>
          </w:p>
        </w:tc>
        <w:tc>
          <w:tcPr>
            <w:tcW w:w="1389" w:type="dxa"/>
            <w:vAlign w:val="center"/>
          </w:tcPr>
          <w:p w14:paraId="69D0B73D">
            <w:pPr>
              <w:pStyle w:val="39"/>
              <w:rPr>
                <w:rFonts w:ascii="宋体" w:hAnsi="宋体" w:cs="Arial"/>
                <w:color w:val="auto"/>
                <w:sz w:val="24"/>
                <w:szCs w:val="24"/>
              </w:rPr>
            </w:pPr>
          </w:p>
        </w:tc>
      </w:tr>
      <w:tr w14:paraId="2E05C3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3C0402B">
            <w:pPr>
              <w:pStyle w:val="39"/>
              <w:rPr>
                <w:rFonts w:ascii="宋体" w:hAnsi="宋体" w:cs="Arial"/>
                <w:color w:val="auto"/>
                <w:sz w:val="24"/>
                <w:szCs w:val="24"/>
              </w:rPr>
            </w:pPr>
          </w:p>
        </w:tc>
        <w:tc>
          <w:tcPr>
            <w:tcW w:w="1051" w:type="dxa"/>
            <w:vAlign w:val="center"/>
          </w:tcPr>
          <w:p w14:paraId="386DFBF8">
            <w:pPr>
              <w:pStyle w:val="39"/>
              <w:rPr>
                <w:rFonts w:ascii="宋体" w:hAnsi="宋体" w:cs="Arial"/>
                <w:color w:val="auto"/>
                <w:sz w:val="24"/>
                <w:szCs w:val="24"/>
              </w:rPr>
            </w:pPr>
          </w:p>
        </w:tc>
        <w:tc>
          <w:tcPr>
            <w:tcW w:w="669" w:type="dxa"/>
            <w:vAlign w:val="center"/>
          </w:tcPr>
          <w:p w14:paraId="51BA58D3">
            <w:pPr>
              <w:pStyle w:val="39"/>
              <w:rPr>
                <w:rFonts w:ascii="宋体" w:hAnsi="宋体" w:cs="Arial"/>
                <w:color w:val="auto"/>
                <w:sz w:val="24"/>
                <w:szCs w:val="24"/>
              </w:rPr>
            </w:pPr>
          </w:p>
        </w:tc>
        <w:tc>
          <w:tcPr>
            <w:tcW w:w="855" w:type="dxa"/>
            <w:vAlign w:val="center"/>
          </w:tcPr>
          <w:p w14:paraId="3F0B577A">
            <w:pPr>
              <w:pStyle w:val="39"/>
              <w:rPr>
                <w:rFonts w:ascii="宋体" w:hAnsi="宋体" w:cs="Arial"/>
                <w:color w:val="auto"/>
                <w:sz w:val="24"/>
                <w:szCs w:val="24"/>
              </w:rPr>
            </w:pPr>
          </w:p>
        </w:tc>
        <w:tc>
          <w:tcPr>
            <w:tcW w:w="705" w:type="dxa"/>
            <w:vAlign w:val="center"/>
          </w:tcPr>
          <w:p w14:paraId="5F36B6B7">
            <w:pPr>
              <w:pStyle w:val="39"/>
              <w:rPr>
                <w:rFonts w:ascii="宋体" w:hAnsi="宋体" w:cs="Arial"/>
                <w:color w:val="auto"/>
                <w:sz w:val="24"/>
                <w:szCs w:val="24"/>
              </w:rPr>
            </w:pPr>
          </w:p>
        </w:tc>
        <w:tc>
          <w:tcPr>
            <w:tcW w:w="1200" w:type="dxa"/>
            <w:vAlign w:val="center"/>
          </w:tcPr>
          <w:p w14:paraId="3F128445">
            <w:pPr>
              <w:pStyle w:val="39"/>
              <w:rPr>
                <w:rFonts w:ascii="宋体" w:hAnsi="宋体" w:cs="Arial"/>
                <w:color w:val="auto"/>
                <w:sz w:val="24"/>
                <w:szCs w:val="24"/>
              </w:rPr>
            </w:pPr>
          </w:p>
        </w:tc>
        <w:tc>
          <w:tcPr>
            <w:tcW w:w="784" w:type="dxa"/>
            <w:vAlign w:val="center"/>
          </w:tcPr>
          <w:p w14:paraId="65C4B8E1">
            <w:pPr>
              <w:pStyle w:val="39"/>
              <w:rPr>
                <w:rFonts w:ascii="宋体" w:hAnsi="宋体" w:cs="Arial"/>
                <w:color w:val="auto"/>
                <w:sz w:val="24"/>
                <w:szCs w:val="24"/>
              </w:rPr>
            </w:pPr>
          </w:p>
        </w:tc>
        <w:tc>
          <w:tcPr>
            <w:tcW w:w="870" w:type="dxa"/>
            <w:vAlign w:val="center"/>
          </w:tcPr>
          <w:p w14:paraId="13AF21B0">
            <w:pPr>
              <w:pStyle w:val="39"/>
              <w:rPr>
                <w:rFonts w:ascii="宋体" w:hAnsi="宋体" w:cs="Arial"/>
                <w:color w:val="auto"/>
                <w:sz w:val="24"/>
                <w:szCs w:val="24"/>
              </w:rPr>
            </w:pPr>
          </w:p>
        </w:tc>
        <w:tc>
          <w:tcPr>
            <w:tcW w:w="1389" w:type="dxa"/>
            <w:vAlign w:val="center"/>
          </w:tcPr>
          <w:p w14:paraId="609411E7">
            <w:pPr>
              <w:pStyle w:val="39"/>
              <w:rPr>
                <w:rFonts w:ascii="宋体" w:hAnsi="宋体" w:cs="Arial"/>
                <w:color w:val="auto"/>
                <w:sz w:val="24"/>
                <w:szCs w:val="24"/>
              </w:rPr>
            </w:pPr>
          </w:p>
        </w:tc>
      </w:tr>
    </w:tbl>
    <w:p w14:paraId="5774F5FD">
      <w:pPr>
        <w:pStyle w:val="39"/>
        <w:ind w:firstLine="388" w:firstLineChars="200"/>
        <w:rPr>
          <w:rFonts w:ascii="宋体" w:hAnsi="宋体"/>
          <w:color w:val="auto"/>
          <w:szCs w:val="21"/>
        </w:rPr>
      </w:pPr>
      <w:r>
        <w:rPr>
          <w:rFonts w:hint="eastAsia" w:ascii="宋体" w:hAnsi="宋体"/>
          <w:color w:val="auto"/>
          <w:szCs w:val="21"/>
        </w:rPr>
        <w:t>注：</w:t>
      </w:r>
    </w:p>
    <w:p w14:paraId="3FC7B1D9">
      <w:pPr>
        <w:pStyle w:val="39"/>
        <w:ind w:firstLine="388" w:firstLineChars="200"/>
        <w:rPr>
          <w:rFonts w:ascii="宋体" w:hAnsi="宋体"/>
          <w:color w:val="auto"/>
          <w:szCs w:val="21"/>
        </w:rPr>
      </w:pPr>
      <w:r>
        <w:rPr>
          <w:rFonts w:hint="eastAsia" w:ascii="宋体" w:hAnsi="宋体"/>
          <w:color w:val="auto"/>
          <w:szCs w:val="21"/>
        </w:rPr>
        <w:t>1.上表列出的人员，需附其资格证书的复印件。</w:t>
      </w:r>
    </w:p>
    <w:p w14:paraId="4A68824E">
      <w:pPr>
        <w:pStyle w:val="39"/>
        <w:ind w:firstLine="388" w:firstLineChars="200"/>
        <w:rPr>
          <w:rFonts w:ascii="宋体" w:hAnsi="宋体"/>
          <w:color w:val="auto"/>
          <w:szCs w:val="21"/>
        </w:rPr>
      </w:pPr>
      <w:r>
        <w:rPr>
          <w:rFonts w:hint="eastAsia" w:ascii="宋体" w:hAnsi="宋体"/>
          <w:color w:val="auto"/>
          <w:szCs w:val="21"/>
        </w:rPr>
        <w:t>2.招标文件中要求提供上述人员在本单位服务的证明或其他材料的，应按要求在本表后提供。</w:t>
      </w:r>
    </w:p>
    <w:p w14:paraId="629162EB">
      <w:pPr>
        <w:tabs>
          <w:tab w:val="left" w:pos="1573"/>
        </w:tabs>
        <w:ind w:left="869" w:leftChars="448"/>
        <w:rPr>
          <w:rFonts w:ascii="宋体" w:hAnsi="宋体"/>
          <w:bCs/>
          <w:color w:val="auto"/>
          <w:sz w:val="24"/>
        </w:rPr>
      </w:pPr>
    </w:p>
    <w:p w14:paraId="3152E4A3">
      <w:pPr>
        <w:adjustRightInd w:val="0"/>
        <w:snapToGrid w:val="0"/>
        <w:ind w:firstLine="448" w:firstLineChars="200"/>
        <w:rPr>
          <w:rFonts w:ascii="宋体"/>
          <w:color w:val="auto"/>
          <w:sz w:val="24"/>
          <w:u w:val="single"/>
        </w:rPr>
      </w:pPr>
      <w:r>
        <w:rPr>
          <w:rFonts w:hint="eastAsia" w:ascii="宋体"/>
          <w:color w:val="auto"/>
          <w:sz w:val="24"/>
        </w:rPr>
        <w:t>投标人名称（签章）：</w:t>
      </w:r>
      <w:r>
        <w:rPr>
          <w:rFonts w:hint="eastAsia" w:ascii="宋体"/>
          <w:color w:val="auto"/>
          <w:sz w:val="24"/>
          <w:u w:val="single"/>
        </w:rPr>
        <w:t xml:space="preserve">                                    </w:t>
      </w:r>
    </w:p>
    <w:p w14:paraId="4A30B1F0">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35501727">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710DB767">
      <w:pPr>
        <w:adjustRightInd w:val="0"/>
        <w:snapToGrid w:val="0"/>
        <w:ind w:firstLine="2016" w:firstLineChars="900"/>
        <w:outlineLvl w:val="0"/>
        <w:rPr>
          <w:rFonts w:ascii="宋体"/>
          <w:color w:val="auto"/>
          <w:sz w:val="24"/>
        </w:rPr>
      </w:pPr>
      <w:r>
        <w:rPr>
          <w:rFonts w:hint="eastAsia" w:ascii="宋体"/>
          <w:color w:val="auto"/>
          <w:sz w:val="24"/>
        </w:rPr>
        <w:t xml:space="preserve">                 </w:t>
      </w:r>
    </w:p>
    <w:p w14:paraId="4C578BBC">
      <w:pPr>
        <w:autoSpaceDE w:val="0"/>
        <w:autoSpaceDN w:val="0"/>
        <w:adjustRightInd w:val="0"/>
        <w:spacing w:before="156" w:beforeLines="50" w:after="156" w:afterLines="50"/>
        <w:rPr>
          <w:rFonts w:ascii="宋体" w:hAnsi="宋体"/>
          <w:color w:val="auto"/>
          <w:kern w:val="0"/>
          <w:szCs w:val="21"/>
        </w:rPr>
      </w:pPr>
      <w:r>
        <w:rPr>
          <w:rFonts w:hint="eastAsia" w:ascii="宋体"/>
          <w:color w:val="auto"/>
          <w:sz w:val="24"/>
        </w:rPr>
        <w:t xml:space="preserve">    日期：</w:t>
      </w:r>
      <w:r>
        <w:rPr>
          <w:rFonts w:hint="eastAsia" w:ascii="宋体"/>
          <w:color w:val="auto"/>
          <w:sz w:val="24"/>
          <w:u w:val="single"/>
        </w:rPr>
        <w:t xml:space="preserve">        </w:t>
      </w:r>
      <w:r>
        <w:rPr>
          <w:rFonts w:hint="eastAsia" w:ascii="宋体"/>
          <w:color w:val="auto"/>
          <w:sz w:val="24"/>
        </w:rPr>
        <w:t>年</w:t>
      </w:r>
      <w:r>
        <w:rPr>
          <w:rFonts w:hint="eastAsia" w:ascii="宋体"/>
          <w:color w:val="auto"/>
          <w:sz w:val="24"/>
          <w:u w:val="single"/>
        </w:rPr>
        <w:t xml:space="preserve">     </w:t>
      </w:r>
      <w:r>
        <w:rPr>
          <w:rFonts w:hint="eastAsia" w:ascii="宋体"/>
          <w:color w:val="auto"/>
          <w:sz w:val="24"/>
        </w:rPr>
        <w:t>月</w:t>
      </w:r>
      <w:r>
        <w:rPr>
          <w:rFonts w:hint="eastAsia" w:ascii="宋体"/>
          <w:color w:val="auto"/>
          <w:sz w:val="24"/>
          <w:u w:val="single"/>
        </w:rPr>
        <w:t xml:space="preserve">     </w:t>
      </w:r>
      <w:r>
        <w:rPr>
          <w:rFonts w:hint="eastAsia" w:ascii="宋体"/>
          <w:color w:val="auto"/>
          <w:sz w:val="24"/>
        </w:rPr>
        <w:t>日</w:t>
      </w:r>
    </w:p>
    <w:p w14:paraId="684722F6">
      <w:pPr>
        <w:pStyle w:val="4"/>
        <w:rPr>
          <w:rFonts w:ascii="黑体" w:hAnsi="黑体" w:eastAsia="黑体"/>
          <w:b w:val="0"/>
          <w:bCs w:val="0"/>
          <w:color w:val="auto"/>
          <w:kern w:val="0"/>
          <w:sz w:val="30"/>
          <w:szCs w:val="30"/>
        </w:rPr>
      </w:pPr>
    </w:p>
    <w:p w14:paraId="59FD6963">
      <w:pPr>
        <w:rPr>
          <w:rFonts w:hint="eastAsia"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771FB2BF">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五、类似项目业绩一览表</w:t>
      </w:r>
    </w:p>
    <w:p w14:paraId="090EDC7A">
      <w:pPr>
        <w:autoSpaceDE w:val="0"/>
        <w:autoSpaceDN w:val="0"/>
        <w:adjustRightInd w:val="0"/>
        <w:spacing w:before="156" w:beforeLines="50" w:after="156" w:afterLines="50"/>
        <w:jc w:val="center"/>
        <w:rPr>
          <w:rFonts w:ascii="宋体" w:hAnsi="宋体"/>
          <w:color w:val="auto"/>
          <w:kern w:val="0"/>
          <w:sz w:val="24"/>
        </w:rPr>
      </w:pPr>
      <w:r>
        <w:rPr>
          <w:rFonts w:hint="eastAsia" w:ascii="宋体" w:hAnsi="宋体"/>
          <w:color w:val="auto"/>
          <w:kern w:val="0"/>
          <w:sz w:val="24"/>
        </w:rPr>
        <w:t>（如果有，提供）</w:t>
      </w:r>
    </w:p>
    <w:p w14:paraId="519E2584">
      <w:pPr>
        <w:autoSpaceDE w:val="0"/>
        <w:autoSpaceDN w:val="0"/>
        <w:adjustRightInd w:val="0"/>
        <w:spacing w:before="156" w:beforeLines="50" w:after="156" w:afterLines="50"/>
        <w:rPr>
          <w:rFonts w:ascii="宋体" w:hAnsi="宋体"/>
          <w:color w:val="auto"/>
          <w:kern w:val="0"/>
          <w:szCs w:val="21"/>
        </w:rPr>
      </w:pPr>
      <w:r>
        <w:rPr>
          <w:rFonts w:hint="eastAsia" w:ascii="宋体" w:hAnsi="宋体"/>
          <w:color w:val="auto"/>
          <w:kern w:val="0"/>
          <w:szCs w:val="21"/>
        </w:rPr>
        <w:t xml:space="preserve">    </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7CA991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436DDE63">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1216" w:type="dxa"/>
            <w:vAlign w:val="center"/>
          </w:tcPr>
          <w:p w14:paraId="2652E977">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项目单位</w:t>
            </w:r>
          </w:p>
        </w:tc>
        <w:tc>
          <w:tcPr>
            <w:tcW w:w="1845" w:type="dxa"/>
            <w:vAlign w:val="center"/>
          </w:tcPr>
          <w:p w14:paraId="4F5EB692">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项目名称</w:t>
            </w:r>
          </w:p>
        </w:tc>
        <w:tc>
          <w:tcPr>
            <w:tcW w:w="795" w:type="dxa"/>
            <w:vAlign w:val="center"/>
          </w:tcPr>
          <w:p w14:paraId="61A8EE4D">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合同总价</w:t>
            </w:r>
          </w:p>
        </w:tc>
        <w:tc>
          <w:tcPr>
            <w:tcW w:w="1240" w:type="dxa"/>
            <w:vAlign w:val="center"/>
          </w:tcPr>
          <w:p w14:paraId="73366B90">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项目起止时间</w:t>
            </w:r>
          </w:p>
        </w:tc>
        <w:tc>
          <w:tcPr>
            <w:tcW w:w="1982" w:type="dxa"/>
            <w:vAlign w:val="center"/>
          </w:tcPr>
          <w:p w14:paraId="3A5E3538">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项目单位</w:t>
            </w:r>
            <w:r>
              <w:rPr>
                <w:rFonts w:hint="eastAsia" w:ascii="黑体" w:hAnsi="黑体" w:eastAsia="黑体" w:cs="黑体"/>
                <w:color w:val="auto"/>
                <w:sz w:val="24"/>
              </w:rPr>
              <w:t xml:space="preserve">      </w:t>
            </w:r>
            <w:r>
              <w:rPr>
                <w:rFonts w:hint="eastAsia" w:ascii="黑体" w:hAnsi="黑体" w:eastAsia="黑体" w:cs="黑体"/>
                <w:color w:val="auto"/>
                <w:sz w:val="24"/>
                <w:lang w:val="zh-CN"/>
              </w:rPr>
              <w:t>联系人电话</w:t>
            </w:r>
          </w:p>
        </w:tc>
        <w:tc>
          <w:tcPr>
            <w:tcW w:w="915" w:type="dxa"/>
            <w:vAlign w:val="center"/>
          </w:tcPr>
          <w:p w14:paraId="63CDAC9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备注</w:t>
            </w:r>
          </w:p>
        </w:tc>
      </w:tr>
      <w:tr w14:paraId="1FB5B1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20AB869E">
            <w:pPr>
              <w:pStyle w:val="40"/>
              <w:jc w:val="center"/>
              <w:rPr>
                <w:rFonts w:ascii="宋体" w:hAnsi="宋体" w:cs="Arial"/>
                <w:color w:val="auto"/>
                <w:sz w:val="24"/>
              </w:rPr>
            </w:pPr>
            <w:r>
              <w:rPr>
                <w:rFonts w:hint="eastAsia" w:ascii="宋体" w:hAnsi="宋体" w:cs="Arial"/>
                <w:color w:val="auto"/>
                <w:sz w:val="24"/>
              </w:rPr>
              <w:t>1</w:t>
            </w:r>
          </w:p>
        </w:tc>
        <w:tc>
          <w:tcPr>
            <w:tcW w:w="1216" w:type="dxa"/>
            <w:vAlign w:val="center"/>
          </w:tcPr>
          <w:p w14:paraId="1AA2BD77">
            <w:pPr>
              <w:pStyle w:val="40"/>
              <w:jc w:val="center"/>
              <w:rPr>
                <w:rFonts w:ascii="宋体" w:hAnsi="宋体" w:cs="Arial"/>
                <w:color w:val="auto"/>
                <w:sz w:val="24"/>
              </w:rPr>
            </w:pPr>
          </w:p>
        </w:tc>
        <w:tc>
          <w:tcPr>
            <w:tcW w:w="1845" w:type="dxa"/>
          </w:tcPr>
          <w:p w14:paraId="754D3F66">
            <w:pPr>
              <w:pStyle w:val="40"/>
              <w:rPr>
                <w:rFonts w:ascii="宋体" w:hAnsi="宋体" w:cs="Arial"/>
                <w:color w:val="auto"/>
                <w:sz w:val="24"/>
              </w:rPr>
            </w:pPr>
          </w:p>
        </w:tc>
        <w:tc>
          <w:tcPr>
            <w:tcW w:w="795" w:type="dxa"/>
          </w:tcPr>
          <w:p w14:paraId="75C1EE1C">
            <w:pPr>
              <w:pStyle w:val="40"/>
              <w:rPr>
                <w:rFonts w:ascii="宋体" w:hAnsi="宋体" w:cs="Arial"/>
                <w:color w:val="auto"/>
                <w:sz w:val="24"/>
              </w:rPr>
            </w:pPr>
          </w:p>
        </w:tc>
        <w:tc>
          <w:tcPr>
            <w:tcW w:w="1240" w:type="dxa"/>
          </w:tcPr>
          <w:p w14:paraId="69B56805">
            <w:pPr>
              <w:pStyle w:val="40"/>
              <w:rPr>
                <w:rFonts w:ascii="宋体" w:hAnsi="宋体" w:cs="Arial"/>
                <w:color w:val="auto"/>
                <w:sz w:val="24"/>
              </w:rPr>
            </w:pPr>
          </w:p>
        </w:tc>
        <w:tc>
          <w:tcPr>
            <w:tcW w:w="1982" w:type="dxa"/>
          </w:tcPr>
          <w:p w14:paraId="634D77FD">
            <w:pPr>
              <w:pStyle w:val="40"/>
              <w:rPr>
                <w:rFonts w:ascii="宋体" w:hAnsi="宋体" w:cs="Arial"/>
                <w:color w:val="auto"/>
                <w:sz w:val="24"/>
              </w:rPr>
            </w:pPr>
          </w:p>
        </w:tc>
        <w:tc>
          <w:tcPr>
            <w:tcW w:w="915" w:type="dxa"/>
          </w:tcPr>
          <w:p w14:paraId="7BDBC0F7">
            <w:pPr>
              <w:pStyle w:val="40"/>
              <w:rPr>
                <w:rFonts w:ascii="宋体" w:hAnsi="宋体" w:cs="Arial"/>
                <w:color w:val="auto"/>
                <w:sz w:val="24"/>
              </w:rPr>
            </w:pPr>
          </w:p>
        </w:tc>
      </w:tr>
      <w:tr w14:paraId="6381B6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1BE2D61A">
            <w:pPr>
              <w:pStyle w:val="40"/>
              <w:jc w:val="center"/>
              <w:rPr>
                <w:rFonts w:ascii="宋体" w:hAnsi="宋体" w:cs="Arial"/>
                <w:color w:val="auto"/>
                <w:sz w:val="24"/>
              </w:rPr>
            </w:pPr>
            <w:r>
              <w:rPr>
                <w:rFonts w:hint="eastAsia" w:ascii="宋体" w:hAnsi="宋体" w:cs="Arial"/>
                <w:color w:val="auto"/>
                <w:sz w:val="24"/>
              </w:rPr>
              <w:t>2</w:t>
            </w:r>
          </w:p>
        </w:tc>
        <w:tc>
          <w:tcPr>
            <w:tcW w:w="1216" w:type="dxa"/>
            <w:vAlign w:val="center"/>
          </w:tcPr>
          <w:p w14:paraId="5E34D247">
            <w:pPr>
              <w:pStyle w:val="40"/>
              <w:jc w:val="center"/>
              <w:rPr>
                <w:rFonts w:ascii="宋体" w:hAnsi="宋体" w:cs="Arial"/>
                <w:color w:val="auto"/>
                <w:sz w:val="24"/>
              </w:rPr>
            </w:pPr>
          </w:p>
        </w:tc>
        <w:tc>
          <w:tcPr>
            <w:tcW w:w="1845" w:type="dxa"/>
          </w:tcPr>
          <w:p w14:paraId="716A74A6">
            <w:pPr>
              <w:pStyle w:val="40"/>
              <w:rPr>
                <w:rFonts w:ascii="宋体" w:hAnsi="宋体" w:cs="Arial"/>
                <w:color w:val="auto"/>
                <w:sz w:val="24"/>
              </w:rPr>
            </w:pPr>
          </w:p>
        </w:tc>
        <w:tc>
          <w:tcPr>
            <w:tcW w:w="795" w:type="dxa"/>
          </w:tcPr>
          <w:p w14:paraId="585D3A28">
            <w:pPr>
              <w:pStyle w:val="40"/>
              <w:rPr>
                <w:rFonts w:ascii="宋体" w:hAnsi="宋体" w:cs="Arial"/>
                <w:color w:val="auto"/>
                <w:sz w:val="24"/>
              </w:rPr>
            </w:pPr>
          </w:p>
        </w:tc>
        <w:tc>
          <w:tcPr>
            <w:tcW w:w="1240" w:type="dxa"/>
          </w:tcPr>
          <w:p w14:paraId="5D84EAA8">
            <w:pPr>
              <w:pStyle w:val="40"/>
              <w:rPr>
                <w:rFonts w:ascii="宋体" w:hAnsi="宋体" w:cs="Arial"/>
                <w:color w:val="auto"/>
                <w:sz w:val="24"/>
              </w:rPr>
            </w:pPr>
          </w:p>
        </w:tc>
        <w:tc>
          <w:tcPr>
            <w:tcW w:w="1982" w:type="dxa"/>
          </w:tcPr>
          <w:p w14:paraId="67193837">
            <w:pPr>
              <w:pStyle w:val="40"/>
              <w:rPr>
                <w:rFonts w:ascii="宋体" w:hAnsi="宋体" w:cs="Arial"/>
                <w:color w:val="auto"/>
                <w:sz w:val="24"/>
              </w:rPr>
            </w:pPr>
          </w:p>
        </w:tc>
        <w:tc>
          <w:tcPr>
            <w:tcW w:w="915" w:type="dxa"/>
          </w:tcPr>
          <w:p w14:paraId="1F3B40F8">
            <w:pPr>
              <w:pStyle w:val="40"/>
              <w:rPr>
                <w:rFonts w:ascii="宋体" w:hAnsi="宋体" w:cs="Arial"/>
                <w:color w:val="auto"/>
                <w:sz w:val="24"/>
              </w:rPr>
            </w:pPr>
          </w:p>
        </w:tc>
      </w:tr>
      <w:tr w14:paraId="2F3B63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413AEDC8">
            <w:pPr>
              <w:pStyle w:val="40"/>
              <w:jc w:val="center"/>
              <w:rPr>
                <w:rFonts w:ascii="宋体" w:hAnsi="宋体" w:cs="Arial"/>
                <w:color w:val="auto"/>
                <w:sz w:val="24"/>
              </w:rPr>
            </w:pPr>
            <w:r>
              <w:rPr>
                <w:rFonts w:hint="eastAsia" w:ascii="宋体" w:hAnsi="宋体" w:cs="Arial"/>
                <w:color w:val="auto"/>
                <w:sz w:val="24"/>
              </w:rPr>
              <w:t>3</w:t>
            </w:r>
          </w:p>
        </w:tc>
        <w:tc>
          <w:tcPr>
            <w:tcW w:w="1216" w:type="dxa"/>
            <w:vAlign w:val="center"/>
          </w:tcPr>
          <w:p w14:paraId="13F0003B">
            <w:pPr>
              <w:pStyle w:val="40"/>
              <w:jc w:val="center"/>
              <w:rPr>
                <w:rFonts w:ascii="宋体" w:hAnsi="宋体" w:cs="Arial"/>
                <w:color w:val="auto"/>
                <w:sz w:val="24"/>
              </w:rPr>
            </w:pPr>
          </w:p>
        </w:tc>
        <w:tc>
          <w:tcPr>
            <w:tcW w:w="1845" w:type="dxa"/>
          </w:tcPr>
          <w:p w14:paraId="4FDCD45A">
            <w:pPr>
              <w:pStyle w:val="40"/>
              <w:rPr>
                <w:rFonts w:ascii="宋体" w:hAnsi="宋体" w:cs="Arial"/>
                <w:color w:val="auto"/>
                <w:sz w:val="24"/>
              </w:rPr>
            </w:pPr>
          </w:p>
        </w:tc>
        <w:tc>
          <w:tcPr>
            <w:tcW w:w="795" w:type="dxa"/>
          </w:tcPr>
          <w:p w14:paraId="4DE471CE">
            <w:pPr>
              <w:pStyle w:val="40"/>
              <w:rPr>
                <w:rFonts w:ascii="宋体" w:hAnsi="宋体" w:cs="Arial"/>
                <w:color w:val="auto"/>
                <w:sz w:val="24"/>
              </w:rPr>
            </w:pPr>
          </w:p>
        </w:tc>
        <w:tc>
          <w:tcPr>
            <w:tcW w:w="1240" w:type="dxa"/>
          </w:tcPr>
          <w:p w14:paraId="42CC7C2E">
            <w:pPr>
              <w:pStyle w:val="40"/>
              <w:rPr>
                <w:rFonts w:ascii="宋体" w:hAnsi="宋体" w:cs="Arial"/>
                <w:color w:val="auto"/>
                <w:sz w:val="24"/>
              </w:rPr>
            </w:pPr>
          </w:p>
        </w:tc>
        <w:tc>
          <w:tcPr>
            <w:tcW w:w="1982" w:type="dxa"/>
          </w:tcPr>
          <w:p w14:paraId="11ED76C4">
            <w:pPr>
              <w:pStyle w:val="40"/>
              <w:rPr>
                <w:rFonts w:ascii="宋体" w:hAnsi="宋体" w:cs="Arial"/>
                <w:color w:val="auto"/>
                <w:sz w:val="24"/>
              </w:rPr>
            </w:pPr>
          </w:p>
        </w:tc>
        <w:tc>
          <w:tcPr>
            <w:tcW w:w="915" w:type="dxa"/>
          </w:tcPr>
          <w:p w14:paraId="45AAC7B7">
            <w:pPr>
              <w:pStyle w:val="40"/>
              <w:rPr>
                <w:rFonts w:ascii="宋体" w:hAnsi="宋体" w:cs="Arial"/>
                <w:color w:val="auto"/>
                <w:sz w:val="24"/>
              </w:rPr>
            </w:pPr>
          </w:p>
        </w:tc>
      </w:tr>
      <w:tr w14:paraId="5F803D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4DCC9DC">
            <w:pPr>
              <w:pStyle w:val="40"/>
              <w:jc w:val="center"/>
              <w:rPr>
                <w:rFonts w:ascii="宋体" w:hAnsi="宋体" w:cs="Arial"/>
                <w:color w:val="auto"/>
                <w:sz w:val="24"/>
              </w:rPr>
            </w:pPr>
            <w:r>
              <w:rPr>
                <w:rFonts w:hint="eastAsia" w:ascii="宋体" w:hAnsi="宋体" w:cs="Arial"/>
                <w:color w:val="auto"/>
                <w:sz w:val="24"/>
              </w:rPr>
              <w:t>4</w:t>
            </w:r>
          </w:p>
        </w:tc>
        <w:tc>
          <w:tcPr>
            <w:tcW w:w="1216" w:type="dxa"/>
          </w:tcPr>
          <w:p w14:paraId="300BDD2C">
            <w:pPr>
              <w:pStyle w:val="40"/>
              <w:rPr>
                <w:rFonts w:ascii="宋体" w:hAnsi="宋体" w:cs="Arial"/>
                <w:color w:val="auto"/>
                <w:sz w:val="24"/>
              </w:rPr>
            </w:pPr>
          </w:p>
        </w:tc>
        <w:tc>
          <w:tcPr>
            <w:tcW w:w="1845" w:type="dxa"/>
          </w:tcPr>
          <w:p w14:paraId="0212A6E7">
            <w:pPr>
              <w:pStyle w:val="40"/>
              <w:rPr>
                <w:rFonts w:ascii="宋体" w:hAnsi="宋体" w:cs="Arial"/>
                <w:color w:val="auto"/>
                <w:sz w:val="24"/>
              </w:rPr>
            </w:pPr>
          </w:p>
        </w:tc>
        <w:tc>
          <w:tcPr>
            <w:tcW w:w="795" w:type="dxa"/>
          </w:tcPr>
          <w:p w14:paraId="648893F7">
            <w:pPr>
              <w:pStyle w:val="40"/>
              <w:rPr>
                <w:rFonts w:ascii="宋体" w:hAnsi="宋体" w:cs="Arial"/>
                <w:color w:val="auto"/>
                <w:sz w:val="24"/>
              </w:rPr>
            </w:pPr>
          </w:p>
        </w:tc>
        <w:tc>
          <w:tcPr>
            <w:tcW w:w="1240" w:type="dxa"/>
          </w:tcPr>
          <w:p w14:paraId="5660C743">
            <w:pPr>
              <w:pStyle w:val="40"/>
              <w:rPr>
                <w:rFonts w:ascii="宋体" w:hAnsi="宋体" w:cs="Arial"/>
                <w:color w:val="auto"/>
                <w:sz w:val="24"/>
              </w:rPr>
            </w:pPr>
          </w:p>
        </w:tc>
        <w:tc>
          <w:tcPr>
            <w:tcW w:w="1982" w:type="dxa"/>
          </w:tcPr>
          <w:p w14:paraId="733D98C3">
            <w:pPr>
              <w:pStyle w:val="40"/>
              <w:rPr>
                <w:rFonts w:ascii="宋体" w:hAnsi="宋体" w:cs="Arial"/>
                <w:color w:val="auto"/>
                <w:sz w:val="24"/>
              </w:rPr>
            </w:pPr>
          </w:p>
        </w:tc>
        <w:tc>
          <w:tcPr>
            <w:tcW w:w="915" w:type="dxa"/>
          </w:tcPr>
          <w:p w14:paraId="797E34F1">
            <w:pPr>
              <w:pStyle w:val="40"/>
              <w:rPr>
                <w:rFonts w:ascii="宋体" w:hAnsi="宋体" w:cs="Arial"/>
                <w:color w:val="auto"/>
                <w:sz w:val="24"/>
              </w:rPr>
            </w:pPr>
          </w:p>
        </w:tc>
      </w:tr>
      <w:tr w14:paraId="70507C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3D730CC6">
            <w:pPr>
              <w:pStyle w:val="40"/>
              <w:jc w:val="center"/>
              <w:rPr>
                <w:rFonts w:ascii="宋体" w:hAnsi="宋体" w:cs="Arial"/>
                <w:color w:val="auto"/>
                <w:sz w:val="24"/>
              </w:rPr>
            </w:pPr>
            <w:r>
              <w:rPr>
                <w:rFonts w:hint="eastAsia" w:ascii="宋体" w:hAnsi="宋体" w:cs="Arial"/>
                <w:color w:val="auto"/>
                <w:sz w:val="24"/>
              </w:rPr>
              <w:t>5</w:t>
            </w:r>
          </w:p>
        </w:tc>
        <w:tc>
          <w:tcPr>
            <w:tcW w:w="1216" w:type="dxa"/>
          </w:tcPr>
          <w:p w14:paraId="5D609608">
            <w:pPr>
              <w:pStyle w:val="40"/>
              <w:rPr>
                <w:rFonts w:ascii="宋体" w:hAnsi="宋体" w:cs="Arial"/>
                <w:color w:val="auto"/>
                <w:sz w:val="24"/>
              </w:rPr>
            </w:pPr>
          </w:p>
        </w:tc>
        <w:tc>
          <w:tcPr>
            <w:tcW w:w="1845" w:type="dxa"/>
          </w:tcPr>
          <w:p w14:paraId="494C6C0F">
            <w:pPr>
              <w:pStyle w:val="40"/>
              <w:rPr>
                <w:rFonts w:ascii="宋体" w:hAnsi="宋体" w:cs="Arial"/>
                <w:color w:val="auto"/>
                <w:sz w:val="24"/>
              </w:rPr>
            </w:pPr>
          </w:p>
        </w:tc>
        <w:tc>
          <w:tcPr>
            <w:tcW w:w="795" w:type="dxa"/>
          </w:tcPr>
          <w:p w14:paraId="6C8EDE98">
            <w:pPr>
              <w:pStyle w:val="40"/>
              <w:rPr>
                <w:rFonts w:ascii="宋体" w:hAnsi="宋体" w:cs="Arial"/>
                <w:color w:val="auto"/>
                <w:sz w:val="24"/>
              </w:rPr>
            </w:pPr>
          </w:p>
        </w:tc>
        <w:tc>
          <w:tcPr>
            <w:tcW w:w="1240" w:type="dxa"/>
          </w:tcPr>
          <w:p w14:paraId="0CD1212C">
            <w:pPr>
              <w:pStyle w:val="40"/>
              <w:rPr>
                <w:rFonts w:ascii="宋体" w:hAnsi="宋体" w:cs="Arial"/>
                <w:color w:val="auto"/>
                <w:sz w:val="24"/>
              </w:rPr>
            </w:pPr>
          </w:p>
        </w:tc>
        <w:tc>
          <w:tcPr>
            <w:tcW w:w="1982" w:type="dxa"/>
          </w:tcPr>
          <w:p w14:paraId="45C6D760">
            <w:pPr>
              <w:pStyle w:val="40"/>
              <w:rPr>
                <w:rFonts w:ascii="宋体" w:hAnsi="宋体" w:cs="Arial"/>
                <w:color w:val="auto"/>
                <w:sz w:val="24"/>
              </w:rPr>
            </w:pPr>
          </w:p>
        </w:tc>
        <w:tc>
          <w:tcPr>
            <w:tcW w:w="915" w:type="dxa"/>
          </w:tcPr>
          <w:p w14:paraId="6512B795">
            <w:pPr>
              <w:pStyle w:val="40"/>
              <w:rPr>
                <w:rFonts w:ascii="宋体" w:hAnsi="宋体" w:cs="Arial"/>
                <w:color w:val="auto"/>
                <w:sz w:val="24"/>
              </w:rPr>
            </w:pPr>
          </w:p>
        </w:tc>
      </w:tr>
      <w:tr w14:paraId="62A8C1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5D8F83C9">
            <w:pPr>
              <w:pStyle w:val="40"/>
              <w:jc w:val="center"/>
              <w:rPr>
                <w:rFonts w:ascii="宋体" w:hAnsi="宋体" w:cs="Arial"/>
                <w:color w:val="auto"/>
                <w:sz w:val="24"/>
              </w:rPr>
            </w:pPr>
            <w:r>
              <w:rPr>
                <w:rFonts w:hint="eastAsia" w:ascii="宋体" w:hAnsi="宋体" w:cs="Arial"/>
                <w:color w:val="auto"/>
                <w:sz w:val="24"/>
              </w:rPr>
              <w:t>6</w:t>
            </w:r>
          </w:p>
        </w:tc>
        <w:tc>
          <w:tcPr>
            <w:tcW w:w="1216" w:type="dxa"/>
          </w:tcPr>
          <w:p w14:paraId="306E3013">
            <w:pPr>
              <w:pStyle w:val="40"/>
              <w:rPr>
                <w:rFonts w:ascii="宋体" w:hAnsi="宋体" w:cs="Arial"/>
                <w:color w:val="auto"/>
                <w:sz w:val="24"/>
              </w:rPr>
            </w:pPr>
          </w:p>
        </w:tc>
        <w:tc>
          <w:tcPr>
            <w:tcW w:w="1845" w:type="dxa"/>
          </w:tcPr>
          <w:p w14:paraId="7F19C85C">
            <w:pPr>
              <w:pStyle w:val="40"/>
              <w:rPr>
                <w:rFonts w:ascii="宋体" w:hAnsi="宋体" w:cs="Arial"/>
                <w:color w:val="auto"/>
                <w:sz w:val="24"/>
              </w:rPr>
            </w:pPr>
          </w:p>
        </w:tc>
        <w:tc>
          <w:tcPr>
            <w:tcW w:w="795" w:type="dxa"/>
          </w:tcPr>
          <w:p w14:paraId="11675185">
            <w:pPr>
              <w:pStyle w:val="40"/>
              <w:rPr>
                <w:rFonts w:ascii="宋体" w:hAnsi="宋体" w:cs="Arial"/>
                <w:color w:val="auto"/>
                <w:sz w:val="24"/>
              </w:rPr>
            </w:pPr>
          </w:p>
        </w:tc>
        <w:tc>
          <w:tcPr>
            <w:tcW w:w="1240" w:type="dxa"/>
          </w:tcPr>
          <w:p w14:paraId="6A624C74">
            <w:pPr>
              <w:pStyle w:val="40"/>
              <w:rPr>
                <w:rFonts w:ascii="宋体" w:hAnsi="宋体" w:cs="Arial"/>
                <w:color w:val="auto"/>
                <w:sz w:val="24"/>
              </w:rPr>
            </w:pPr>
          </w:p>
        </w:tc>
        <w:tc>
          <w:tcPr>
            <w:tcW w:w="1982" w:type="dxa"/>
          </w:tcPr>
          <w:p w14:paraId="3D6B4A94">
            <w:pPr>
              <w:pStyle w:val="40"/>
              <w:rPr>
                <w:rFonts w:ascii="宋体" w:hAnsi="宋体" w:cs="Arial"/>
                <w:color w:val="auto"/>
                <w:sz w:val="24"/>
              </w:rPr>
            </w:pPr>
          </w:p>
        </w:tc>
        <w:tc>
          <w:tcPr>
            <w:tcW w:w="915" w:type="dxa"/>
          </w:tcPr>
          <w:p w14:paraId="2676536B">
            <w:pPr>
              <w:pStyle w:val="40"/>
              <w:rPr>
                <w:rFonts w:ascii="宋体" w:hAnsi="宋体" w:cs="Arial"/>
                <w:color w:val="auto"/>
                <w:sz w:val="24"/>
              </w:rPr>
            </w:pPr>
          </w:p>
        </w:tc>
      </w:tr>
      <w:tr w14:paraId="21F375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E0C0838">
            <w:pPr>
              <w:pStyle w:val="40"/>
              <w:jc w:val="center"/>
              <w:rPr>
                <w:rFonts w:ascii="宋体" w:hAnsi="宋体" w:cs="Arial"/>
                <w:color w:val="auto"/>
                <w:sz w:val="24"/>
              </w:rPr>
            </w:pPr>
            <w:r>
              <w:rPr>
                <w:rFonts w:hint="eastAsia" w:ascii="宋体" w:hAnsi="宋体" w:cs="Arial"/>
                <w:color w:val="auto"/>
                <w:sz w:val="24"/>
              </w:rPr>
              <w:t>…</w:t>
            </w:r>
          </w:p>
        </w:tc>
        <w:tc>
          <w:tcPr>
            <w:tcW w:w="1216" w:type="dxa"/>
          </w:tcPr>
          <w:p w14:paraId="54974212">
            <w:pPr>
              <w:pStyle w:val="40"/>
              <w:rPr>
                <w:rFonts w:ascii="宋体" w:hAnsi="宋体" w:cs="Arial"/>
                <w:color w:val="auto"/>
                <w:sz w:val="24"/>
              </w:rPr>
            </w:pPr>
          </w:p>
        </w:tc>
        <w:tc>
          <w:tcPr>
            <w:tcW w:w="1845" w:type="dxa"/>
          </w:tcPr>
          <w:p w14:paraId="02B8E92D">
            <w:pPr>
              <w:pStyle w:val="40"/>
              <w:rPr>
                <w:rFonts w:ascii="宋体" w:hAnsi="宋体" w:cs="Arial"/>
                <w:color w:val="auto"/>
                <w:sz w:val="24"/>
              </w:rPr>
            </w:pPr>
          </w:p>
        </w:tc>
        <w:tc>
          <w:tcPr>
            <w:tcW w:w="795" w:type="dxa"/>
          </w:tcPr>
          <w:p w14:paraId="058AA355">
            <w:pPr>
              <w:pStyle w:val="40"/>
              <w:rPr>
                <w:rFonts w:ascii="宋体" w:hAnsi="宋体" w:cs="Arial"/>
                <w:color w:val="auto"/>
                <w:sz w:val="24"/>
              </w:rPr>
            </w:pPr>
          </w:p>
        </w:tc>
        <w:tc>
          <w:tcPr>
            <w:tcW w:w="1240" w:type="dxa"/>
          </w:tcPr>
          <w:p w14:paraId="65CDFF93">
            <w:pPr>
              <w:pStyle w:val="40"/>
              <w:rPr>
                <w:rFonts w:ascii="宋体" w:hAnsi="宋体" w:cs="Arial"/>
                <w:color w:val="auto"/>
                <w:sz w:val="24"/>
              </w:rPr>
            </w:pPr>
          </w:p>
        </w:tc>
        <w:tc>
          <w:tcPr>
            <w:tcW w:w="1982" w:type="dxa"/>
          </w:tcPr>
          <w:p w14:paraId="69C89554">
            <w:pPr>
              <w:pStyle w:val="40"/>
              <w:rPr>
                <w:rFonts w:ascii="宋体" w:hAnsi="宋体" w:cs="Arial"/>
                <w:color w:val="auto"/>
                <w:sz w:val="24"/>
              </w:rPr>
            </w:pPr>
          </w:p>
        </w:tc>
        <w:tc>
          <w:tcPr>
            <w:tcW w:w="915" w:type="dxa"/>
          </w:tcPr>
          <w:p w14:paraId="23D15E45">
            <w:pPr>
              <w:pStyle w:val="40"/>
              <w:rPr>
                <w:rFonts w:ascii="宋体" w:hAnsi="宋体" w:cs="Arial"/>
                <w:color w:val="auto"/>
                <w:sz w:val="24"/>
              </w:rPr>
            </w:pPr>
          </w:p>
        </w:tc>
      </w:tr>
      <w:tr w14:paraId="119C36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6123ED39">
            <w:pPr>
              <w:pStyle w:val="40"/>
              <w:rPr>
                <w:rFonts w:ascii="宋体" w:hAnsi="宋体" w:cs="Arial"/>
                <w:color w:val="auto"/>
                <w:sz w:val="24"/>
              </w:rPr>
            </w:pPr>
          </w:p>
        </w:tc>
        <w:tc>
          <w:tcPr>
            <w:tcW w:w="1216" w:type="dxa"/>
          </w:tcPr>
          <w:p w14:paraId="34F9C319">
            <w:pPr>
              <w:pStyle w:val="40"/>
              <w:rPr>
                <w:rFonts w:ascii="宋体" w:hAnsi="宋体" w:cs="Arial"/>
                <w:color w:val="auto"/>
                <w:sz w:val="24"/>
              </w:rPr>
            </w:pPr>
          </w:p>
        </w:tc>
        <w:tc>
          <w:tcPr>
            <w:tcW w:w="1845" w:type="dxa"/>
          </w:tcPr>
          <w:p w14:paraId="4FC511E2">
            <w:pPr>
              <w:pStyle w:val="40"/>
              <w:rPr>
                <w:rFonts w:ascii="宋体" w:hAnsi="宋体" w:cs="Arial"/>
                <w:color w:val="auto"/>
                <w:sz w:val="24"/>
              </w:rPr>
            </w:pPr>
          </w:p>
        </w:tc>
        <w:tc>
          <w:tcPr>
            <w:tcW w:w="795" w:type="dxa"/>
          </w:tcPr>
          <w:p w14:paraId="3C4FE136">
            <w:pPr>
              <w:pStyle w:val="40"/>
              <w:rPr>
                <w:rFonts w:ascii="宋体" w:hAnsi="宋体" w:cs="Arial"/>
                <w:color w:val="auto"/>
                <w:sz w:val="24"/>
              </w:rPr>
            </w:pPr>
          </w:p>
        </w:tc>
        <w:tc>
          <w:tcPr>
            <w:tcW w:w="1240" w:type="dxa"/>
          </w:tcPr>
          <w:p w14:paraId="09CAD3F4">
            <w:pPr>
              <w:pStyle w:val="40"/>
              <w:rPr>
                <w:rFonts w:ascii="宋体" w:hAnsi="宋体" w:cs="Arial"/>
                <w:color w:val="auto"/>
                <w:sz w:val="24"/>
              </w:rPr>
            </w:pPr>
          </w:p>
        </w:tc>
        <w:tc>
          <w:tcPr>
            <w:tcW w:w="1982" w:type="dxa"/>
          </w:tcPr>
          <w:p w14:paraId="2D3F4CE3">
            <w:pPr>
              <w:pStyle w:val="40"/>
              <w:rPr>
                <w:rFonts w:ascii="宋体" w:hAnsi="宋体" w:cs="Arial"/>
                <w:color w:val="auto"/>
                <w:sz w:val="24"/>
              </w:rPr>
            </w:pPr>
          </w:p>
        </w:tc>
        <w:tc>
          <w:tcPr>
            <w:tcW w:w="915" w:type="dxa"/>
          </w:tcPr>
          <w:p w14:paraId="0EC4A622">
            <w:pPr>
              <w:pStyle w:val="40"/>
              <w:rPr>
                <w:rFonts w:ascii="宋体" w:hAnsi="宋体" w:cs="Arial"/>
                <w:color w:val="auto"/>
                <w:sz w:val="24"/>
              </w:rPr>
            </w:pPr>
          </w:p>
        </w:tc>
      </w:tr>
      <w:tr w14:paraId="1569BA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42D12D79">
            <w:pPr>
              <w:pStyle w:val="40"/>
              <w:rPr>
                <w:rFonts w:ascii="宋体" w:hAnsi="宋体" w:cs="Arial"/>
                <w:color w:val="auto"/>
                <w:sz w:val="24"/>
              </w:rPr>
            </w:pPr>
          </w:p>
        </w:tc>
        <w:tc>
          <w:tcPr>
            <w:tcW w:w="1216" w:type="dxa"/>
          </w:tcPr>
          <w:p w14:paraId="2B17FC88">
            <w:pPr>
              <w:pStyle w:val="40"/>
              <w:rPr>
                <w:rFonts w:ascii="宋体" w:hAnsi="宋体" w:cs="Arial"/>
                <w:color w:val="auto"/>
                <w:sz w:val="24"/>
              </w:rPr>
            </w:pPr>
          </w:p>
        </w:tc>
        <w:tc>
          <w:tcPr>
            <w:tcW w:w="1845" w:type="dxa"/>
          </w:tcPr>
          <w:p w14:paraId="62532DA8">
            <w:pPr>
              <w:pStyle w:val="40"/>
              <w:rPr>
                <w:rFonts w:ascii="宋体" w:hAnsi="宋体" w:cs="Arial"/>
                <w:color w:val="auto"/>
                <w:sz w:val="24"/>
              </w:rPr>
            </w:pPr>
          </w:p>
        </w:tc>
        <w:tc>
          <w:tcPr>
            <w:tcW w:w="795" w:type="dxa"/>
          </w:tcPr>
          <w:p w14:paraId="0E4FA733">
            <w:pPr>
              <w:pStyle w:val="40"/>
              <w:rPr>
                <w:rFonts w:ascii="宋体" w:hAnsi="宋体" w:cs="Arial"/>
                <w:color w:val="auto"/>
                <w:sz w:val="24"/>
              </w:rPr>
            </w:pPr>
          </w:p>
        </w:tc>
        <w:tc>
          <w:tcPr>
            <w:tcW w:w="1240" w:type="dxa"/>
          </w:tcPr>
          <w:p w14:paraId="78EA57B3">
            <w:pPr>
              <w:pStyle w:val="40"/>
              <w:rPr>
                <w:rFonts w:ascii="宋体" w:hAnsi="宋体" w:cs="Arial"/>
                <w:color w:val="auto"/>
                <w:sz w:val="24"/>
              </w:rPr>
            </w:pPr>
          </w:p>
        </w:tc>
        <w:tc>
          <w:tcPr>
            <w:tcW w:w="1982" w:type="dxa"/>
          </w:tcPr>
          <w:p w14:paraId="3A03A75E">
            <w:pPr>
              <w:pStyle w:val="40"/>
              <w:rPr>
                <w:rFonts w:ascii="宋体" w:hAnsi="宋体" w:cs="Arial"/>
                <w:color w:val="auto"/>
                <w:sz w:val="24"/>
              </w:rPr>
            </w:pPr>
          </w:p>
        </w:tc>
        <w:tc>
          <w:tcPr>
            <w:tcW w:w="915" w:type="dxa"/>
          </w:tcPr>
          <w:p w14:paraId="34AA43FD">
            <w:pPr>
              <w:pStyle w:val="40"/>
              <w:rPr>
                <w:rFonts w:ascii="宋体" w:hAnsi="宋体" w:cs="Arial"/>
                <w:color w:val="auto"/>
                <w:sz w:val="24"/>
              </w:rPr>
            </w:pPr>
          </w:p>
        </w:tc>
      </w:tr>
      <w:tr w14:paraId="1BE2E4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71A4D7E">
            <w:pPr>
              <w:pStyle w:val="40"/>
              <w:rPr>
                <w:rFonts w:ascii="宋体" w:hAnsi="宋体" w:cs="Arial"/>
                <w:color w:val="auto"/>
                <w:sz w:val="24"/>
              </w:rPr>
            </w:pPr>
          </w:p>
        </w:tc>
        <w:tc>
          <w:tcPr>
            <w:tcW w:w="1216" w:type="dxa"/>
          </w:tcPr>
          <w:p w14:paraId="39CCF081">
            <w:pPr>
              <w:pStyle w:val="40"/>
              <w:rPr>
                <w:rFonts w:ascii="宋体" w:hAnsi="宋体" w:cs="Arial"/>
                <w:color w:val="auto"/>
                <w:sz w:val="24"/>
              </w:rPr>
            </w:pPr>
          </w:p>
        </w:tc>
        <w:tc>
          <w:tcPr>
            <w:tcW w:w="1845" w:type="dxa"/>
          </w:tcPr>
          <w:p w14:paraId="1E64594B">
            <w:pPr>
              <w:pStyle w:val="40"/>
              <w:rPr>
                <w:rFonts w:ascii="宋体" w:hAnsi="宋体" w:cs="Arial"/>
                <w:color w:val="auto"/>
                <w:sz w:val="24"/>
              </w:rPr>
            </w:pPr>
          </w:p>
        </w:tc>
        <w:tc>
          <w:tcPr>
            <w:tcW w:w="795" w:type="dxa"/>
          </w:tcPr>
          <w:p w14:paraId="335B0F9C">
            <w:pPr>
              <w:pStyle w:val="40"/>
              <w:rPr>
                <w:rFonts w:ascii="宋体" w:hAnsi="宋体" w:cs="Arial"/>
                <w:color w:val="auto"/>
                <w:sz w:val="24"/>
              </w:rPr>
            </w:pPr>
          </w:p>
        </w:tc>
        <w:tc>
          <w:tcPr>
            <w:tcW w:w="1240" w:type="dxa"/>
          </w:tcPr>
          <w:p w14:paraId="2C1A97A7">
            <w:pPr>
              <w:pStyle w:val="40"/>
              <w:rPr>
                <w:rFonts w:ascii="宋体" w:hAnsi="宋体" w:cs="Arial"/>
                <w:color w:val="auto"/>
                <w:sz w:val="24"/>
              </w:rPr>
            </w:pPr>
          </w:p>
        </w:tc>
        <w:tc>
          <w:tcPr>
            <w:tcW w:w="1982" w:type="dxa"/>
          </w:tcPr>
          <w:p w14:paraId="5F2D02F5">
            <w:pPr>
              <w:pStyle w:val="40"/>
              <w:rPr>
                <w:rFonts w:ascii="宋体" w:hAnsi="宋体" w:cs="Arial"/>
                <w:color w:val="auto"/>
                <w:sz w:val="24"/>
              </w:rPr>
            </w:pPr>
          </w:p>
        </w:tc>
        <w:tc>
          <w:tcPr>
            <w:tcW w:w="915" w:type="dxa"/>
          </w:tcPr>
          <w:p w14:paraId="023F070F">
            <w:pPr>
              <w:pStyle w:val="40"/>
              <w:rPr>
                <w:rFonts w:ascii="宋体" w:hAnsi="宋体" w:cs="Arial"/>
                <w:color w:val="auto"/>
                <w:sz w:val="24"/>
              </w:rPr>
            </w:pPr>
          </w:p>
        </w:tc>
      </w:tr>
      <w:tr w14:paraId="08661D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2F8621DB">
            <w:pPr>
              <w:pStyle w:val="40"/>
              <w:rPr>
                <w:rFonts w:ascii="宋体" w:hAnsi="宋体" w:cs="Arial"/>
                <w:color w:val="auto"/>
                <w:sz w:val="24"/>
              </w:rPr>
            </w:pPr>
          </w:p>
        </w:tc>
        <w:tc>
          <w:tcPr>
            <w:tcW w:w="1216" w:type="dxa"/>
          </w:tcPr>
          <w:p w14:paraId="63B117DF">
            <w:pPr>
              <w:pStyle w:val="40"/>
              <w:rPr>
                <w:rFonts w:ascii="宋体" w:hAnsi="宋体" w:cs="Arial"/>
                <w:color w:val="auto"/>
                <w:sz w:val="24"/>
              </w:rPr>
            </w:pPr>
          </w:p>
        </w:tc>
        <w:tc>
          <w:tcPr>
            <w:tcW w:w="1845" w:type="dxa"/>
          </w:tcPr>
          <w:p w14:paraId="7E3B7475">
            <w:pPr>
              <w:pStyle w:val="40"/>
              <w:rPr>
                <w:rFonts w:ascii="宋体" w:hAnsi="宋体" w:cs="Arial"/>
                <w:color w:val="auto"/>
                <w:sz w:val="24"/>
              </w:rPr>
            </w:pPr>
          </w:p>
        </w:tc>
        <w:tc>
          <w:tcPr>
            <w:tcW w:w="795" w:type="dxa"/>
          </w:tcPr>
          <w:p w14:paraId="6B6B2B6F">
            <w:pPr>
              <w:pStyle w:val="40"/>
              <w:rPr>
                <w:rFonts w:ascii="宋体" w:hAnsi="宋体" w:cs="Arial"/>
                <w:color w:val="auto"/>
                <w:sz w:val="24"/>
              </w:rPr>
            </w:pPr>
          </w:p>
        </w:tc>
        <w:tc>
          <w:tcPr>
            <w:tcW w:w="1240" w:type="dxa"/>
          </w:tcPr>
          <w:p w14:paraId="376B0E47">
            <w:pPr>
              <w:pStyle w:val="40"/>
              <w:rPr>
                <w:rFonts w:ascii="宋体" w:hAnsi="宋体" w:cs="Arial"/>
                <w:color w:val="auto"/>
                <w:sz w:val="24"/>
              </w:rPr>
            </w:pPr>
          </w:p>
        </w:tc>
        <w:tc>
          <w:tcPr>
            <w:tcW w:w="1982" w:type="dxa"/>
          </w:tcPr>
          <w:p w14:paraId="4713C66F">
            <w:pPr>
              <w:pStyle w:val="40"/>
              <w:rPr>
                <w:rFonts w:ascii="宋体" w:hAnsi="宋体" w:cs="Arial"/>
                <w:color w:val="auto"/>
                <w:sz w:val="24"/>
              </w:rPr>
            </w:pPr>
          </w:p>
        </w:tc>
        <w:tc>
          <w:tcPr>
            <w:tcW w:w="915" w:type="dxa"/>
          </w:tcPr>
          <w:p w14:paraId="7A26BBE5">
            <w:pPr>
              <w:pStyle w:val="40"/>
              <w:rPr>
                <w:rFonts w:ascii="宋体" w:hAnsi="宋体" w:cs="Arial"/>
                <w:color w:val="auto"/>
                <w:sz w:val="24"/>
              </w:rPr>
            </w:pPr>
          </w:p>
        </w:tc>
      </w:tr>
    </w:tbl>
    <w:p w14:paraId="79C5E40E">
      <w:pPr>
        <w:pStyle w:val="40"/>
        <w:tabs>
          <w:tab w:val="left" w:pos="1050"/>
          <w:tab w:val="left" w:pos="1838"/>
        </w:tabs>
        <w:rPr>
          <w:rFonts w:ascii="宋体"/>
          <w:color w:val="auto"/>
          <w:sz w:val="24"/>
        </w:rPr>
      </w:pPr>
      <w:r>
        <w:rPr>
          <w:rFonts w:hint="eastAsia" w:ascii="宋体"/>
          <w:color w:val="auto"/>
          <w:sz w:val="24"/>
        </w:rPr>
        <w:t>注：</w:t>
      </w:r>
    </w:p>
    <w:p w14:paraId="71D4399D">
      <w:pPr>
        <w:pStyle w:val="40"/>
        <w:tabs>
          <w:tab w:val="left" w:pos="1050"/>
          <w:tab w:val="left" w:pos="1838"/>
        </w:tabs>
        <w:ind w:firstLine="448" w:firstLineChars="200"/>
        <w:rPr>
          <w:rFonts w:ascii="宋体"/>
          <w:color w:val="auto"/>
          <w:sz w:val="24"/>
        </w:rPr>
      </w:pPr>
      <w:r>
        <w:rPr>
          <w:rFonts w:hint="eastAsia" w:ascii="宋体"/>
          <w:color w:val="auto"/>
          <w:sz w:val="24"/>
        </w:rPr>
        <w:t>供应商应在本表后按照招标文件要求提供相关证明材料，合同可只提供首页、含金额页、盖章页。</w:t>
      </w:r>
    </w:p>
    <w:p w14:paraId="6946CAC3">
      <w:pPr>
        <w:tabs>
          <w:tab w:val="left" w:pos="1573"/>
        </w:tabs>
        <w:ind w:left="869" w:leftChars="448"/>
        <w:rPr>
          <w:rFonts w:ascii="宋体" w:hAnsi="宋体"/>
          <w:bCs/>
          <w:color w:val="auto"/>
          <w:sz w:val="24"/>
        </w:rPr>
      </w:pPr>
    </w:p>
    <w:p w14:paraId="6B4CBFD8">
      <w:pPr>
        <w:pStyle w:val="3"/>
        <w:numPr>
          <w:ilvl w:val="1"/>
          <w:numId w:val="0"/>
        </w:numPr>
        <w:ind w:left="709"/>
        <w:rPr>
          <w:color w:val="auto"/>
        </w:rPr>
      </w:pPr>
    </w:p>
    <w:p w14:paraId="2B3B6637">
      <w:pPr>
        <w:adjustRightInd w:val="0"/>
        <w:snapToGrid w:val="0"/>
        <w:ind w:firstLine="448" w:firstLineChars="200"/>
        <w:rPr>
          <w:rFonts w:ascii="宋体"/>
          <w:color w:val="auto"/>
          <w:sz w:val="24"/>
          <w:u w:val="single"/>
        </w:rPr>
      </w:pPr>
      <w:r>
        <w:rPr>
          <w:rFonts w:hint="eastAsia" w:ascii="宋体"/>
          <w:color w:val="auto"/>
          <w:sz w:val="24"/>
        </w:rPr>
        <w:t>投标人名称（签章）：</w:t>
      </w:r>
      <w:r>
        <w:rPr>
          <w:rFonts w:hint="eastAsia" w:ascii="宋体"/>
          <w:color w:val="auto"/>
          <w:sz w:val="24"/>
          <w:u w:val="single"/>
        </w:rPr>
        <w:t xml:space="preserve">                                    </w:t>
      </w:r>
    </w:p>
    <w:p w14:paraId="6C626DF9">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66D8183C">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468187C6">
      <w:pPr>
        <w:adjustRightInd w:val="0"/>
        <w:snapToGrid w:val="0"/>
        <w:ind w:firstLine="2016" w:firstLineChars="900"/>
        <w:outlineLvl w:val="0"/>
        <w:rPr>
          <w:rFonts w:ascii="宋体"/>
          <w:color w:val="auto"/>
          <w:sz w:val="24"/>
        </w:rPr>
      </w:pPr>
      <w:r>
        <w:rPr>
          <w:rFonts w:hint="eastAsia" w:ascii="宋体"/>
          <w:color w:val="auto"/>
          <w:sz w:val="24"/>
        </w:rPr>
        <w:t xml:space="preserve">                 </w:t>
      </w:r>
    </w:p>
    <w:p w14:paraId="634FE939">
      <w:pPr>
        <w:autoSpaceDE w:val="0"/>
        <w:autoSpaceDN w:val="0"/>
        <w:adjustRightInd w:val="0"/>
        <w:spacing w:before="156" w:beforeLines="50" w:after="156" w:afterLines="50"/>
        <w:rPr>
          <w:rFonts w:ascii="宋体" w:hAnsi="宋体"/>
          <w:color w:val="auto"/>
          <w:kern w:val="0"/>
          <w:szCs w:val="21"/>
        </w:rPr>
      </w:pPr>
      <w:r>
        <w:rPr>
          <w:rFonts w:hint="eastAsia" w:ascii="宋体"/>
          <w:color w:val="auto"/>
          <w:sz w:val="24"/>
        </w:rPr>
        <w:t xml:space="preserve">    日期：</w:t>
      </w:r>
      <w:r>
        <w:rPr>
          <w:rFonts w:hint="eastAsia" w:ascii="宋体"/>
          <w:color w:val="auto"/>
          <w:sz w:val="24"/>
          <w:u w:val="single"/>
        </w:rPr>
        <w:t xml:space="preserve">        </w:t>
      </w:r>
      <w:r>
        <w:rPr>
          <w:rFonts w:hint="eastAsia" w:ascii="宋体"/>
          <w:color w:val="auto"/>
          <w:sz w:val="24"/>
        </w:rPr>
        <w:t>年</w:t>
      </w:r>
      <w:r>
        <w:rPr>
          <w:rFonts w:hint="eastAsia" w:ascii="宋体"/>
          <w:color w:val="auto"/>
          <w:sz w:val="24"/>
          <w:u w:val="single"/>
        </w:rPr>
        <w:t xml:space="preserve">     </w:t>
      </w:r>
      <w:r>
        <w:rPr>
          <w:rFonts w:hint="eastAsia" w:ascii="宋体"/>
          <w:color w:val="auto"/>
          <w:sz w:val="24"/>
        </w:rPr>
        <w:t>月</w:t>
      </w:r>
      <w:r>
        <w:rPr>
          <w:rFonts w:hint="eastAsia" w:ascii="宋体"/>
          <w:color w:val="auto"/>
          <w:sz w:val="24"/>
          <w:u w:val="single"/>
        </w:rPr>
        <w:t xml:space="preserve">     </w:t>
      </w:r>
      <w:r>
        <w:rPr>
          <w:rFonts w:hint="eastAsia" w:ascii="宋体"/>
          <w:color w:val="auto"/>
          <w:sz w:val="24"/>
        </w:rPr>
        <w:t>日</w:t>
      </w:r>
    </w:p>
    <w:p w14:paraId="090A9699">
      <w:pPr>
        <w:autoSpaceDE w:val="0"/>
        <w:autoSpaceDN w:val="0"/>
        <w:adjustRightInd w:val="0"/>
        <w:spacing w:before="156" w:beforeLines="50" w:after="156" w:afterLines="50"/>
        <w:rPr>
          <w:rFonts w:ascii="宋体" w:hAnsi="宋体"/>
          <w:color w:val="auto"/>
          <w:kern w:val="0"/>
          <w:szCs w:val="21"/>
        </w:rPr>
      </w:pPr>
    </w:p>
    <w:p w14:paraId="1346C568">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六、商务评审类证书一览表</w:t>
      </w:r>
    </w:p>
    <w:p w14:paraId="1EA9172F">
      <w:pPr>
        <w:autoSpaceDE w:val="0"/>
        <w:autoSpaceDN w:val="0"/>
        <w:adjustRightInd w:val="0"/>
        <w:spacing w:before="156" w:beforeLines="50" w:after="156" w:afterLines="50"/>
        <w:jc w:val="center"/>
        <w:rPr>
          <w:rFonts w:ascii="宋体" w:hAnsi="宋体"/>
          <w:color w:val="auto"/>
          <w:kern w:val="0"/>
          <w:sz w:val="24"/>
        </w:rPr>
      </w:pPr>
      <w:r>
        <w:rPr>
          <w:rFonts w:hint="eastAsia" w:ascii="宋体" w:hAnsi="宋体"/>
          <w:color w:val="auto"/>
          <w:kern w:val="0"/>
          <w:sz w:val="24"/>
        </w:rPr>
        <w:t>（如果有，提供）</w:t>
      </w:r>
    </w:p>
    <w:p w14:paraId="7BF82056">
      <w:pPr>
        <w:pStyle w:val="41"/>
        <w:rPr>
          <w:color w:val="auto"/>
        </w:rPr>
      </w:pPr>
    </w:p>
    <w:tbl>
      <w:tblPr>
        <w:tblStyle w:val="17"/>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2EF382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293F636">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证书名称</w:t>
            </w:r>
          </w:p>
        </w:tc>
        <w:tc>
          <w:tcPr>
            <w:tcW w:w="2335" w:type="dxa"/>
            <w:vAlign w:val="center"/>
          </w:tcPr>
          <w:p w14:paraId="5664005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发证单位</w:t>
            </w:r>
          </w:p>
        </w:tc>
        <w:tc>
          <w:tcPr>
            <w:tcW w:w="2337" w:type="dxa"/>
            <w:vAlign w:val="center"/>
          </w:tcPr>
          <w:p w14:paraId="31B4B5E6">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证书等级</w:t>
            </w:r>
          </w:p>
        </w:tc>
        <w:tc>
          <w:tcPr>
            <w:tcW w:w="1795" w:type="dxa"/>
            <w:vAlign w:val="center"/>
          </w:tcPr>
          <w:p w14:paraId="6A64479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证书有效期</w:t>
            </w:r>
          </w:p>
        </w:tc>
      </w:tr>
      <w:tr w14:paraId="1F0E5F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11F09EC">
            <w:pPr>
              <w:pStyle w:val="41"/>
              <w:jc w:val="center"/>
              <w:rPr>
                <w:rFonts w:ascii="宋体" w:hAnsi="宋体" w:cs="Arial"/>
                <w:color w:val="auto"/>
                <w:sz w:val="24"/>
                <w:szCs w:val="24"/>
              </w:rPr>
            </w:pPr>
          </w:p>
        </w:tc>
        <w:tc>
          <w:tcPr>
            <w:tcW w:w="2335" w:type="dxa"/>
            <w:vAlign w:val="center"/>
          </w:tcPr>
          <w:p w14:paraId="04838D8A">
            <w:pPr>
              <w:pStyle w:val="41"/>
              <w:jc w:val="center"/>
              <w:rPr>
                <w:rFonts w:ascii="宋体" w:hAnsi="宋体" w:cs="Arial"/>
                <w:color w:val="auto"/>
                <w:sz w:val="24"/>
                <w:szCs w:val="24"/>
              </w:rPr>
            </w:pPr>
          </w:p>
        </w:tc>
        <w:tc>
          <w:tcPr>
            <w:tcW w:w="2337" w:type="dxa"/>
            <w:vAlign w:val="center"/>
          </w:tcPr>
          <w:p w14:paraId="63E07C1D">
            <w:pPr>
              <w:pStyle w:val="41"/>
              <w:jc w:val="center"/>
              <w:rPr>
                <w:rFonts w:ascii="宋体" w:hAnsi="宋体" w:cs="Arial"/>
                <w:color w:val="auto"/>
                <w:sz w:val="24"/>
                <w:szCs w:val="24"/>
              </w:rPr>
            </w:pPr>
          </w:p>
        </w:tc>
        <w:tc>
          <w:tcPr>
            <w:tcW w:w="1795" w:type="dxa"/>
            <w:vAlign w:val="center"/>
          </w:tcPr>
          <w:p w14:paraId="2312E232">
            <w:pPr>
              <w:pStyle w:val="41"/>
              <w:jc w:val="center"/>
              <w:rPr>
                <w:rFonts w:ascii="宋体" w:hAnsi="宋体" w:cs="Arial"/>
                <w:color w:val="auto"/>
                <w:sz w:val="24"/>
                <w:szCs w:val="24"/>
              </w:rPr>
            </w:pPr>
          </w:p>
        </w:tc>
      </w:tr>
      <w:tr w14:paraId="78DFC2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0437ED5">
            <w:pPr>
              <w:pStyle w:val="41"/>
              <w:jc w:val="center"/>
              <w:rPr>
                <w:rFonts w:ascii="宋体" w:hAnsi="宋体" w:cs="Arial"/>
                <w:color w:val="auto"/>
                <w:sz w:val="24"/>
                <w:szCs w:val="24"/>
              </w:rPr>
            </w:pPr>
          </w:p>
        </w:tc>
        <w:tc>
          <w:tcPr>
            <w:tcW w:w="2335" w:type="dxa"/>
            <w:vAlign w:val="center"/>
          </w:tcPr>
          <w:p w14:paraId="4C82117C">
            <w:pPr>
              <w:pStyle w:val="41"/>
              <w:jc w:val="center"/>
              <w:rPr>
                <w:rFonts w:ascii="宋体" w:hAnsi="宋体" w:cs="Arial"/>
                <w:color w:val="auto"/>
                <w:sz w:val="24"/>
                <w:szCs w:val="24"/>
              </w:rPr>
            </w:pPr>
          </w:p>
        </w:tc>
        <w:tc>
          <w:tcPr>
            <w:tcW w:w="2337" w:type="dxa"/>
            <w:vAlign w:val="center"/>
          </w:tcPr>
          <w:p w14:paraId="6872851D">
            <w:pPr>
              <w:pStyle w:val="41"/>
              <w:jc w:val="center"/>
              <w:rPr>
                <w:rFonts w:ascii="宋体" w:hAnsi="宋体" w:cs="Arial"/>
                <w:color w:val="auto"/>
                <w:sz w:val="24"/>
                <w:szCs w:val="24"/>
              </w:rPr>
            </w:pPr>
          </w:p>
        </w:tc>
        <w:tc>
          <w:tcPr>
            <w:tcW w:w="1795" w:type="dxa"/>
            <w:vAlign w:val="center"/>
          </w:tcPr>
          <w:p w14:paraId="6DDB1FC4">
            <w:pPr>
              <w:pStyle w:val="41"/>
              <w:jc w:val="center"/>
              <w:rPr>
                <w:rFonts w:ascii="宋体" w:hAnsi="宋体" w:cs="Arial"/>
                <w:color w:val="auto"/>
                <w:sz w:val="24"/>
                <w:szCs w:val="24"/>
              </w:rPr>
            </w:pPr>
          </w:p>
        </w:tc>
      </w:tr>
      <w:tr w14:paraId="5A255D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60F8B1E">
            <w:pPr>
              <w:pStyle w:val="41"/>
              <w:jc w:val="center"/>
              <w:rPr>
                <w:rFonts w:ascii="宋体" w:hAnsi="宋体" w:cs="Arial"/>
                <w:color w:val="auto"/>
                <w:sz w:val="24"/>
                <w:szCs w:val="24"/>
              </w:rPr>
            </w:pPr>
          </w:p>
        </w:tc>
        <w:tc>
          <w:tcPr>
            <w:tcW w:w="2335" w:type="dxa"/>
            <w:vAlign w:val="center"/>
          </w:tcPr>
          <w:p w14:paraId="439117E1">
            <w:pPr>
              <w:pStyle w:val="41"/>
              <w:jc w:val="center"/>
              <w:rPr>
                <w:rFonts w:ascii="宋体" w:hAnsi="宋体" w:cs="Arial"/>
                <w:color w:val="auto"/>
                <w:sz w:val="24"/>
                <w:szCs w:val="24"/>
              </w:rPr>
            </w:pPr>
          </w:p>
        </w:tc>
        <w:tc>
          <w:tcPr>
            <w:tcW w:w="2337" w:type="dxa"/>
            <w:vAlign w:val="center"/>
          </w:tcPr>
          <w:p w14:paraId="6F2E93E8">
            <w:pPr>
              <w:pStyle w:val="41"/>
              <w:jc w:val="center"/>
              <w:rPr>
                <w:rFonts w:ascii="宋体" w:hAnsi="宋体" w:cs="Arial"/>
                <w:color w:val="auto"/>
                <w:sz w:val="24"/>
                <w:szCs w:val="24"/>
              </w:rPr>
            </w:pPr>
          </w:p>
        </w:tc>
        <w:tc>
          <w:tcPr>
            <w:tcW w:w="1795" w:type="dxa"/>
            <w:vAlign w:val="center"/>
          </w:tcPr>
          <w:p w14:paraId="320A4BB9">
            <w:pPr>
              <w:pStyle w:val="41"/>
              <w:jc w:val="center"/>
              <w:rPr>
                <w:rFonts w:ascii="宋体" w:hAnsi="宋体" w:cs="Arial"/>
                <w:color w:val="auto"/>
                <w:sz w:val="24"/>
                <w:szCs w:val="24"/>
              </w:rPr>
            </w:pPr>
          </w:p>
        </w:tc>
      </w:tr>
      <w:tr w14:paraId="5BA783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E7732BD">
            <w:pPr>
              <w:pStyle w:val="41"/>
              <w:jc w:val="center"/>
              <w:rPr>
                <w:rFonts w:ascii="宋体" w:hAnsi="宋体" w:cs="Arial"/>
                <w:color w:val="auto"/>
                <w:sz w:val="24"/>
                <w:szCs w:val="24"/>
              </w:rPr>
            </w:pPr>
          </w:p>
        </w:tc>
        <w:tc>
          <w:tcPr>
            <w:tcW w:w="2335" w:type="dxa"/>
            <w:vAlign w:val="center"/>
          </w:tcPr>
          <w:p w14:paraId="3DCB753F">
            <w:pPr>
              <w:pStyle w:val="41"/>
              <w:jc w:val="center"/>
              <w:rPr>
                <w:rFonts w:ascii="宋体" w:hAnsi="宋体" w:cs="Arial"/>
                <w:color w:val="auto"/>
                <w:sz w:val="24"/>
                <w:szCs w:val="24"/>
              </w:rPr>
            </w:pPr>
          </w:p>
        </w:tc>
        <w:tc>
          <w:tcPr>
            <w:tcW w:w="2337" w:type="dxa"/>
            <w:vAlign w:val="center"/>
          </w:tcPr>
          <w:p w14:paraId="408E19CF">
            <w:pPr>
              <w:pStyle w:val="41"/>
              <w:jc w:val="center"/>
              <w:rPr>
                <w:rFonts w:ascii="宋体" w:hAnsi="宋体" w:cs="Arial"/>
                <w:color w:val="auto"/>
                <w:sz w:val="24"/>
                <w:szCs w:val="24"/>
              </w:rPr>
            </w:pPr>
          </w:p>
        </w:tc>
        <w:tc>
          <w:tcPr>
            <w:tcW w:w="1795" w:type="dxa"/>
            <w:vAlign w:val="center"/>
          </w:tcPr>
          <w:p w14:paraId="7A7B5FFB">
            <w:pPr>
              <w:pStyle w:val="41"/>
              <w:jc w:val="center"/>
              <w:rPr>
                <w:rFonts w:ascii="宋体" w:hAnsi="宋体" w:cs="Arial"/>
                <w:color w:val="auto"/>
                <w:sz w:val="24"/>
                <w:szCs w:val="24"/>
              </w:rPr>
            </w:pPr>
          </w:p>
        </w:tc>
      </w:tr>
      <w:tr w14:paraId="2F8363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0B83E96">
            <w:pPr>
              <w:pStyle w:val="41"/>
              <w:jc w:val="center"/>
              <w:rPr>
                <w:rFonts w:ascii="宋体" w:hAnsi="宋体" w:cs="Arial"/>
                <w:color w:val="auto"/>
                <w:sz w:val="24"/>
                <w:szCs w:val="24"/>
              </w:rPr>
            </w:pPr>
          </w:p>
        </w:tc>
        <w:tc>
          <w:tcPr>
            <w:tcW w:w="2335" w:type="dxa"/>
            <w:vAlign w:val="center"/>
          </w:tcPr>
          <w:p w14:paraId="6154F0CB">
            <w:pPr>
              <w:pStyle w:val="41"/>
              <w:jc w:val="center"/>
              <w:rPr>
                <w:rFonts w:ascii="宋体" w:hAnsi="宋体" w:cs="Arial"/>
                <w:color w:val="auto"/>
                <w:sz w:val="24"/>
                <w:szCs w:val="24"/>
              </w:rPr>
            </w:pPr>
          </w:p>
        </w:tc>
        <w:tc>
          <w:tcPr>
            <w:tcW w:w="2337" w:type="dxa"/>
            <w:vAlign w:val="center"/>
          </w:tcPr>
          <w:p w14:paraId="54B8DBB0">
            <w:pPr>
              <w:pStyle w:val="41"/>
              <w:jc w:val="center"/>
              <w:rPr>
                <w:rFonts w:ascii="宋体" w:hAnsi="宋体" w:cs="Arial"/>
                <w:color w:val="auto"/>
                <w:sz w:val="24"/>
                <w:szCs w:val="24"/>
              </w:rPr>
            </w:pPr>
          </w:p>
        </w:tc>
        <w:tc>
          <w:tcPr>
            <w:tcW w:w="1795" w:type="dxa"/>
            <w:vAlign w:val="center"/>
          </w:tcPr>
          <w:p w14:paraId="24A4000F">
            <w:pPr>
              <w:pStyle w:val="41"/>
              <w:jc w:val="center"/>
              <w:rPr>
                <w:rFonts w:ascii="宋体" w:hAnsi="宋体" w:cs="Arial"/>
                <w:color w:val="auto"/>
                <w:sz w:val="24"/>
                <w:szCs w:val="24"/>
              </w:rPr>
            </w:pPr>
          </w:p>
        </w:tc>
      </w:tr>
      <w:tr w14:paraId="621138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728D154">
            <w:pPr>
              <w:pStyle w:val="41"/>
              <w:jc w:val="center"/>
              <w:rPr>
                <w:rFonts w:ascii="宋体" w:hAnsi="宋体" w:cs="Arial"/>
                <w:color w:val="auto"/>
                <w:sz w:val="24"/>
                <w:szCs w:val="24"/>
              </w:rPr>
            </w:pPr>
          </w:p>
        </w:tc>
        <w:tc>
          <w:tcPr>
            <w:tcW w:w="2335" w:type="dxa"/>
            <w:vAlign w:val="center"/>
          </w:tcPr>
          <w:p w14:paraId="57C4DC0B">
            <w:pPr>
              <w:pStyle w:val="41"/>
              <w:jc w:val="center"/>
              <w:rPr>
                <w:rFonts w:ascii="宋体" w:hAnsi="宋体" w:cs="Arial"/>
                <w:color w:val="auto"/>
                <w:sz w:val="24"/>
                <w:szCs w:val="24"/>
              </w:rPr>
            </w:pPr>
          </w:p>
        </w:tc>
        <w:tc>
          <w:tcPr>
            <w:tcW w:w="2337" w:type="dxa"/>
            <w:vAlign w:val="center"/>
          </w:tcPr>
          <w:p w14:paraId="0B1F782F">
            <w:pPr>
              <w:pStyle w:val="41"/>
              <w:jc w:val="center"/>
              <w:rPr>
                <w:rFonts w:ascii="宋体" w:hAnsi="宋体" w:cs="Arial"/>
                <w:color w:val="auto"/>
                <w:sz w:val="24"/>
                <w:szCs w:val="24"/>
              </w:rPr>
            </w:pPr>
          </w:p>
        </w:tc>
        <w:tc>
          <w:tcPr>
            <w:tcW w:w="1795" w:type="dxa"/>
            <w:vAlign w:val="center"/>
          </w:tcPr>
          <w:p w14:paraId="5CA372DB">
            <w:pPr>
              <w:pStyle w:val="41"/>
              <w:jc w:val="center"/>
              <w:rPr>
                <w:rFonts w:ascii="宋体" w:hAnsi="宋体" w:cs="Arial"/>
                <w:color w:val="auto"/>
                <w:sz w:val="24"/>
                <w:szCs w:val="24"/>
              </w:rPr>
            </w:pPr>
          </w:p>
        </w:tc>
      </w:tr>
      <w:tr w14:paraId="052CCF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DB5B272">
            <w:pPr>
              <w:pStyle w:val="41"/>
              <w:jc w:val="center"/>
              <w:rPr>
                <w:rFonts w:ascii="宋体" w:hAnsi="宋体" w:cs="Arial"/>
                <w:color w:val="auto"/>
                <w:sz w:val="24"/>
                <w:szCs w:val="24"/>
              </w:rPr>
            </w:pPr>
          </w:p>
        </w:tc>
        <w:tc>
          <w:tcPr>
            <w:tcW w:w="2335" w:type="dxa"/>
            <w:vAlign w:val="center"/>
          </w:tcPr>
          <w:p w14:paraId="7EA010A8">
            <w:pPr>
              <w:pStyle w:val="41"/>
              <w:jc w:val="center"/>
              <w:rPr>
                <w:rFonts w:ascii="宋体" w:hAnsi="宋体" w:cs="Arial"/>
                <w:color w:val="auto"/>
                <w:sz w:val="24"/>
                <w:szCs w:val="24"/>
              </w:rPr>
            </w:pPr>
          </w:p>
        </w:tc>
        <w:tc>
          <w:tcPr>
            <w:tcW w:w="2337" w:type="dxa"/>
            <w:vAlign w:val="center"/>
          </w:tcPr>
          <w:p w14:paraId="1E8F7565">
            <w:pPr>
              <w:pStyle w:val="41"/>
              <w:jc w:val="center"/>
              <w:rPr>
                <w:rFonts w:ascii="宋体" w:hAnsi="宋体" w:cs="Arial"/>
                <w:color w:val="auto"/>
                <w:sz w:val="24"/>
                <w:szCs w:val="24"/>
              </w:rPr>
            </w:pPr>
          </w:p>
        </w:tc>
        <w:tc>
          <w:tcPr>
            <w:tcW w:w="1795" w:type="dxa"/>
            <w:vAlign w:val="center"/>
          </w:tcPr>
          <w:p w14:paraId="353B5D1D">
            <w:pPr>
              <w:pStyle w:val="41"/>
              <w:jc w:val="center"/>
              <w:rPr>
                <w:rFonts w:ascii="宋体" w:hAnsi="宋体" w:cs="Arial"/>
                <w:color w:val="auto"/>
                <w:sz w:val="24"/>
                <w:szCs w:val="24"/>
              </w:rPr>
            </w:pPr>
          </w:p>
        </w:tc>
      </w:tr>
      <w:tr w14:paraId="0B79E3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B6C789B">
            <w:pPr>
              <w:pStyle w:val="41"/>
              <w:jc w:val="center"/>
              <w:rPr>
                <w:rFonts w:ascii="宋体" w:hAnsi="宋体" w:cs="Arial"/>
                <w:color w:val="auto"/>
                <w:sz w:val="24"/>
                <w:szCs w:val="24"/>
              </w:rPr>
            </w:pPr>
          </w:p>
        </w:tc>
        <w:tc>
          <w:tcPr>
            <w:tcW w:w="2335" w:type="dxa"/>
            <w:vAlign w:val="center"/>
          </w:tcPr>
          <w:p w14:paraId="63C02681">
            <w:pPr>
              <w:pStyle w:val="41"/>
              <w:jc w:val="center"/>
              <w:rPr>
                <w:rFonts w:ascii="宋体" w:hAnsi="宋体" w:cs="Arial"/>
                <w:color w:val="auto"/>
                <w:sz w:val="24"/>
                <w:szCs w:val="24"/>
              </w:rPr>
            </w:pPr>
          </w:p>
        </w:tc>
        <w:tc>
          <w:tcPr>
            <w:tcW w:w="2337" w:type="dxa"/>
            <w:vAlign w:val="center"/>
          </w:tcPr>
          <w:p w14:paraId="5191F4CD">
            <w:pPr>
              <w:pStyle w:val="41"/>
              <w:jc w:val="center"/>
              <w:rPr>
                <w:rFonts w:ascii="宋体" w:hAnsi="宋体" w:cs="Arial"/>
                <w:color w:val="auto"/>
                <w:sz w:val="24"/>
                <w:szCs w:val="24"/>
              </w:rPr>
            </w:pPr>
          </w:p>
        </w:tc>
        <w:tc>
          <w:tcPr>
            <w:tcW w:w="1795" w:type="dxa"/>
            <w:vAlign w:val="center"/>
          </w:tcPr>
          <w:p w14:paraId="50B33C67">
            <w:pPr>
              <w:pStyle w:val="41"/>
              <w:jc w:val="center"/>
              <w:rPr>
                <w:rFonts w:ascii="宋体" w:hAnsi="宋体" w:cs="Arial"/>
                <w:color w:val="auto"/>
                <w:sz w:val="24"/>
                <w:szCs w:val="24"/>
              </w:rPr>
            </w:pPr>
          </w:p>
        </w:tc>
      </w:tr>
      <w:tr w14:paraId="4E3ABA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6783868">
            <w:pPr>
              <w:pStyle w:val="41"/>
              <w:jc w:val="center"/>
              <w:rPr>
                <w:rFonts w:ascii="宋体" w:hAnsi="宋体" w:cs="Arial"/>
                <w:color w:val="auto"/>
                <w:sz w:val="24"/>
                <w:szCs w:val="24"/>
              </w:rPr>
            </w:pPr>
          </w:p>
        </w:tc>
        <w:tc>
          <w:tcPr>
            <w:tcW w:w="2335" w:type="dxa"/>
            <w:vAlign w:val="center"/>
          </w:tcPr>
          <w:p w14:paraId="52098288">
            <w:pPr>
              <w:pStyle w:val="41"/>
              <w:jc w:val="center"/>
              <w:rPr>
                <w:rFonts w:ascii="宋体" w:hAnsi="宋体" w:cs="Arial"/>
                <w:color w:val="auto"/>
                <w:sz w:val="24"/>
                <w:szCs w:val="24"/>
              </w:rPr>
            </w:pPr>
          </w:p>
        </w:tc>
        <w:tc>
          <w:tcPr>
            <w:tcW w:w="2337" w:type="dxa"/>
            <w:vAlign w:val="center"/>
          </w:tcPr>
          <w:p w14:paraId="28E3B00C">
            <w:pPr>
              <w:pStyle w:val="41"/>
              <w:jc w:val="center"/>
              <w:rPr>
                <w:rFonts w:ascii="宋体" w:hAnsi="宋体" w:cs="Arial"/>
                <w:color w:val="auto"/>
                <w:sz w:val="24"/>
                <w:szCs w:val="24"/>
              </w:rPr>
            </w:pPr>
          </w:p>
        </w:tc>
        <w:tc>
          <w:tcPr>
            <w:tcW w:w="1795" w:type="dxa"/>
            <w:vAlign w:val="center"/>
          </w:tcPr>
          <w:p w14:paraId="280F4CA3">
            <w:pPr>
              <w:pStyle w:val="41"/>
              <w:jc w:val="center"/>
              <w:rPr>
                <w:rFonts w:ascii="宋体" w:hAnsi="宋体" w:cs="Arial"/>
                <w:color w:val="auto"/>
                <w:sz w:val="24"/>
                <w:szCs w:val="24"/>
              </w:rPr>
            </w:pPr>
          </w:p>
        </w:tc>
      </w:tr>
      <w:tr w14:paraId="677E7F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B2EA178">
            <w:pPr>
              <w:pStyle w:val="41"/>
              <w:jc w:val="center"/>
              <w:rPr>
                <w:rFonts w:ascii="宋体" w:hAnsi="宋体" w:cs="Arial"/>
                <w:color w:val="auto"/>
                <w:sz w:val="24"/>
                <w:szCs w:val="24"/>
              </w:rPr>
            </w:pPr>
          </w:p>
        </w:tc>
        <w:tc>
          <w:tcPr>
            <w:tcW w:w="2335" w:type="dxa"/>
            <w:vAlign w:val="center"/>
          </w:tcPr>
          <w:p w14:paraId="388DDFEF">
            <w:pPr>
              <w:pStyle w:val="41"/>
              <w:jc w:val="center"/>
              <w:rPr>
                <w:rFonts w:ascii="宋体" w:hAnsi="宋体" w:cs="Arial"/>
                <w:color w:val="auto"/>
                <w:sz w:val="24"/>
                <w:szCs w:val="24"/>
              </w:rPr>
            </w:pPr>
          </w:p>
        </w:tc>
        <w:tc>
          <w:tcPr>
            <w:tcW w:w="2337" w:type="dxa"/>
            <w:vAlign w:val="center"/>
          </w:tcPr>
          <w:p w14:paraId="0B0848FF">
            <w:pPr>
              <w:pStyle w:val="41"/>
              <w:jc w:val="center"/>
              <w:rPr>
                <w:rFonts w:ascii="宋体" w:hAnsi="宋体" w:cs="Arial"/>
                <w:color w:val="auto"/>
                <w:sz w:val="24"/>
                <w:szCs w:val="24"/>
              </w:rPr>
            </w:pPr>
          </w:p>
        </w:tc>
        <w:tc>
          <w:tcPr>
            <w:tcW w:w="1795" w:type="dxa"/>
            <w:vAlign w:val="center"/>
          </w:tcPr>
          <w:p w14:paraId="406CCEF5">
            <w:pPr>
              <w:pStyle w:val="41"/>
              <w:jc w:val="center"/>
              <w:rPr>
                <w:rFonts w:ascii="宋体" w:hAnsi="宋体" w:cs="Arial"/>
                <w:color w:val="auto"/>
                <w:sz w:val="24"/>
                <w:szCs w:val="24"/>
              </w:rPr>
            </w:pPr>
          </w:p>
        </w:tc>
      </w:tr>
      <w:tr w14:paraId="12FD3B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5784CDF">
            <w:pPr>
              <w:pStyle w:val="41"/>
              <w:jc w:val="center"/>
              <w:rPr>
                <w:rFonts w:ascii="宋体" w:hAnsi="宋体" w:cs="Arial"/>
                <w:color w:val="auto"/>
                <w:sz w:val="24"/>
                <w:szCs w:val="24"/>
              </w:rPr>
            </w:pPr>
          </w:p>
        </w:tc>
        <w:tc>
          <w:tcPr>
            <w:tcW w:w="2335" w:type="dxa"/>
            <w:vAlign w:val="center"/>
          </w:tcPr>
          <w:p w14:paraId="58D176CC">
            <w:pPr>
              <w:pStyle w:val="41"/>
              <w:jc w:val="center"/>
              <w:rPr>
                <w:rFonts w:ascii="宋体" w:hAnsi="宋体" w:cs="Arial"/>
                <w:color w:val="auto"/>
                <w:sz w:val="24"/>
                <w:szCs w:val="24"/>
              </w:rPr>
            </w:pPr>
          </w:p>
        </w:tc>
        <w:tc>
          <w:tcPr>
            <w:tcW w:w="2337" w:type="dxa"/>
            <w:vAlign w:val="center"/>
          </w:tcPr>
          <w:p w14:paraId="381E4850">
            <w:pPr>
              <w:pStyle w:val="41"/>
              <w:jc w:val="center"/>
              <w:rPr>
                <w:rFonts w:ascii="宋体" w:hAnsi="宋体" w:cs="Arial"/>
                <w:color w:val="auto"/>
                <w:sz w:val="24"/>
                <w:szCs w:val="24"/>
              </w:rPr>
            </w:pPr>
          </w:p>
        </w:tc>
        <w:tc>
          <w:tcPr>
            <w:tcW w:w="1795" w:type="dxa"/>
            <w:vAlign w:val="center"/>
          </w:tcPr>
          <w:p w14:paraId="063A90C3">
            <w:pPr>
              <w:pStyle w:val="41"/>
              <w:jc w:val="center"/>
              <w:rPr>
                <w:rFonts w:ascii="宋体" w:hAnsi="宋体" w:cs="Arial"/>
                <w:color w:val="auto"/>
                <w:sz w:val="24"/>
                <w:szCs w:val="24"/>
              </w:rPr>
            </w:pPr>
          </w:p>
        </w:tc>
      </w:tr>
      <w:tr w14:paraId="78D26E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183E52A">
            <w:pPr>
              <w:pStyle w:val="41"/>
              <w:jc w:val="center"/>
              <w:rPr>
                <w:rFonts w:ascii="宋体" w:hAnsi="宋体" w:cs="Arial"/>
                <w:color w:val="auto"/>
                <w:sz w:val="24"/>
                <w:szCs w:val="24"/>
              </w:rPr>
            </w:pPr>
          </w:p>
        </w:tc>
        <w:tc>
          <w:tcPr>
            <w:tcW w:w="2335" w:type="dxa"/>
            <w:vAlign w:val="center"/>
          </w:tcPr>
          <w:p w14:paraId="202E61E8">
            <w:pPr>
              <w:pStyle w:val="41"/>
              <w:jc w:val="center"/>
              <w:rPr>
                <w:rFonts w:ascii="宋体" w:hAnsi="宋体" w:cs="Arial"/>
                <w:color w:val="auto"/>
                <w:sz w:val="24"/>
                <w:szCs w:val="24"/>
              </w:rPr>
            </w:pPr>
          </w:p>
        </w:tc>
        <w:tc>
          <w:tcPr>
            <w:tcW w:w="2337" w:type="dxa"/>
            <w:vAlign w:val="center"/>
          </w:tcPr>
          <w:p w14:paraId="73524639">
            <w:pPr>
              <w:pStyle w:val="41"/>
              <w:jc w:val="center"/>
              <w:rPr>
                <w:rFonts w:ascii="宋体" w:hAnsi="宋体" w:cs="Arial"/>
                <w:color w:val="auto"/>
                <w:sz w:val="24"/>
                <w:szCs w:val="24"/>
              </w:rPr>
            </w:pPr>
          </w:p>
        </w:tc>
        <w:tc>
          <w:tcPr>
            <w:tcW w:w="1795" w:type="dxa"/>
            <w:vAlign w:val="center"/>
          </w:tcPr>
          <w:p w14:paraId="5F9FE8BD">
            <w:pPr>
              <w:pStyle w:val="41"/>
              <w:jc w:val="center"/>
              <w:rPr>
                <w:rFonts w:ascii="宋体" w:hAnsi="宋体" w:cs="Arial"/>
                <w:color w:val="auto"/>
                <w:sz w:val="24"/>
                <w:szCs w:val="24"/>
              </w:rPr>
            </w:pPr>
          </w:p>
        </w:tc>
      </w:tr>
      <w:tr w14:paraId="54F09B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8C11522">
            <w:pPr>
              <w:pStyle w:val="41"/>
              <w:jc w:val="center"/>
              <w:rPr>
                <w:rFonts w:ascii="宋体" w:hAnsi="宋体" w:cs="Arial"/>
                <w:color w:val="auto"/>
                <w:sz w:val="24"/>
                <w:szCs w:val="24"/>
              </w:rPr>
            </w:pPr>
          </w:p>
        </w:tc>
        <w:tc>
          <w:tcPr>
            <w:tcW w:w="2335" w:type="dxa"/>
            <w:vAlign w:val="center"/>
          </w:tcPr>
          <w:p w14:paraId="398AC931">
            <w:pPr>
              <w:pStyle w:val="41"/>
              <w:jc w:val="center"/>
              <w:rPr>
                <w:rFonts w:ascii="宋体" w:hAnsi="宋体" w:cs="Arial"/>
                <w:color w:val="auto"/>
                <w:sz w:val="24"/>
                <w:szCs w:val="24"/>
              </w:rPr>
            </w:pPr>
          </w:p>
        </w:tc>
        <w:tc>
          <w:tcPr>
            <w:tcW w:w="2337" w:type="dxa"/>
            <w:vAlign w:val="center"/>
          </w:tcPr>
          <w:p w14:paraId="00834226">
            <w:pPr>
              <w:pStyle w:val="41"/>
              <w:jc w:val="center"/>
              <w:rPr>
                <w:rFonts w:ascii="宋体" w:hAnsi="宋体" w:cs="Arial"/>
                <w:color w:val="auto"/>
                <w:sz w:val="24"/>
                <w:szCs w:val="24"/>
              </w:rPr>
            </w:pPr>
          </w:p>
        </w:tc>
        <w:tc>
          <w:tcPr>
            <w:tcW w:w="1795" w:type="dxa"/>
            <w:vAlign w:val="center"/>
          </w:tcPr>
          <w:p w14:paraId="64972251">
            <w:pPr>
              <w:pStyle w:val="41"/>
              <w:jc w:val="center"/>
              <w:rPr>
                <w:rFonts w:ascii="宋体" w:hAnsi="宋体" w:cs="Arial"/>
                <w:color w:val="auto"/>
                <w:sz w:val="24"/>
                <w:szCs w:val="24"/>
              </w:rPr>
            </w:pPr>
          </w:p>
        </w:tc>
      </w:tr>
    </w:tbl>
    <w:p w14:paraId="623E6B80">
      <w:pPr>
        <w:pStyle w:val="41"/>
        <w:tabs>
          <w:tab w:val="left" w:pos="1050"/>
        </w:tabs>
        <w:ind w:firstLine="448" w:firstLineChars="200"/>
        <w:jc w:val="both"/>
        <w:rPr>
          <w:rFonts w:ascii="宋体"/>
          <w:color w:val="auto"/>
          <w:kern w:val="2"/>
          <w:sz w:val="24"/>
          <w:szCs w:val="24"/>
        </w:rPr>
      </w:pPr>
      <w:r>
        <w:rPr>
          <w:rFonts w:hint="eastAsia" w:ascii="宋体"/>
          <w:color w:val="auto"/>
          <w:kern w:val="2"/>
          <w:sz w:val="24"/>
          <w:szCs w:val="24"/>
        </w:rPr>
        <w:t>注：</w:t>
      </w:r>
    </w:p>
    <w:p w14:paraId="047D820D">
      <w:pPr>
        <w:pStyle w:val="42"/>
        <w:widowControl/>
        <w:tabs>
          <w:tab w:val="left" w:pos="0"/>
        </w:tabs>
        <w:ind w:firstLine="446"/>
        <w:rPr>
          <w:rFonts w:ascii="宋体" w:hAnsi="Times New Roman"/>
          <w:color w:val="auto"/>
          <w:sz w:val="24"/>
          <w:szCs w:val="24"/>
        </w:rPr>
      </w:pPr>
      <w:r>
        <w:rPr>
          <w:rFonts w:hint="eastAsia" w:ascii="宋体" w:hAnsi="Times New Roman"/>
          <w:color w:val="auto"/>
          <w:sz w:val="24"/>
          <w:szCs w:val="24"/>
        </w:rPr>
        <w:t>1.本表填写除资格审查内容外的认证、信誉、奖励、荣誉等商务评审因素涉及的证书。</w:t>
      </w:r>
    </w:p>
    <w:p w14:paraId="00A2F9B6">
      <w:pPr>
        <w:pStyle w:val="40"/>
        <w:tabs>
          <w:tab w:val="left" w:pos="0"/>
        </w:tabs>
        <w:ind w:firstLine="448" w:firstLineChars="200"/>
        <w:rPr>
          <w:rFonts w:ascii="宋体"/>
          <w:color w:val="auto"/>
          <w:sz w:val="24"/>
        </w:rPr>
      </w:pPr>
      <w:r>
        <w:rPr>
          <w:rFonts w:hint="eastAsia" w:ascii="宋体"/>
          <w:color w:val="auto"/>
          <w:sz w:val="24"/>
        </w:rPr>
        <w:t>2.请投标人严格按照要求在本表后提交相关证明材料，否则有可能影响评审结果。</w:t>
      </w:r>
    </w:p>
    <w:p w14:paraId="53AF2C42">
      <w:pPr>
        <w:adjustRightInd w:val="0"/>
        <w:snapToGrid w:val="0"/>
        <w:ind w:firstLine="448" w:firstLineChars="200"/>
        <w:rPr>
          <w:rFonts w:ascii="宋体"/>
          <w:color w:val="auto"/>
          <w:sz w:val="24"/>
        </w:rPr>
      </w:pPr>
    </w:p>
    <w:p w14:paraId="5AE04C58">
      <w:pPr>
        <w:adjustRightInd w:val="0"/>
        <w:snapToGrid w:val="0"/>
        <w:ind w:firstLine="448" w:firstLineChars="200"/>
        <w:rPr>
          <w:rFonts w:ascii="宋体"/>
          <w:color w:val="auto"/>
          <w:sz w:val="24"/>
          <w:u w:val="single"/>
        </w:rPr>
      </w:pPr>
      <w:r>
        <w:rPr>
          <w:rFonts w:hint="eastAsia" w:ascii="宋体"/>
          <w:color w:val="auto"/>
          <w:sz w:val="24"/>
        </w:rPr>
        <w:t>投标人名称（签章）：</w:t>
      </w:r>
      <w:r>
        <w:rPr>
          <w:rFonts w:hint="eastAsia" w:ascii="宋体"/>
          <w:color w:val="auto"/>
          <w:sz w:val="24"/>
          <w:u w:val="single"/>
        </w:rPr>
        <w:t xml:space="preserve">                                    </w:t>
      </w:r>
    </w:p>
    <w:p w14:paraId="062584D8">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515FF52B">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334B2A66">
      <w:pPr>
        <w:adjustRightInd w:val="0"/>
        <w:snapToGrid w:val="0"/>
        <w:ind w:firstLine="2016" w:firstLineChars="900"/>
        <w:outlineLvl w:val="0"/>
        <w:rPr>
          <w:rFonts w:ascii="宋体"/>
          <w:color w:val="auto"/>
          <w:sz w:val="24"/>
        </w:rPr>
      </w:pPr>
      <w:r>
        <w:rPr>
          <w:rFonts w:hint="eastAsia" w:ascii="宋体"/>
          <w:color w:val="auto"/>
          <w:sz w:val="24"/>
        </w:rPr>
        <w:t xml:space="preserve">                 </w:t>
      </w:r>
    </w:p>
    <w:p w14:paraId="593CC1E2">
      <w:pPr>
        <w:autoSpaceDE w:val="0"/>
        <w:autoSpaceDN w:val="0"/>
        <w:adjustRightInd w:val="0"/>
        <w:spacing w:before="156" w:beforeLines="50" w:after="156" w:afterLines="50"/>
        <w:rPr>
          <w:rFonts w:ascii="宋体" w:hAnsi="宋体"/>
          <w:color w:val="auto"/>
          <w:kern w:val="0"/>
          <w:szCs w:val="21"/>
        </w:rPr>
      </w:pPr>
      <w:r>
        <w:rPr>
          <w:rFonts w:hint="eastAsia" w:ascii="宋体"/>
          <w:color w:val="auto"/>
          <w:sz w:val="24"/>
        </w:rPr>
        <w:t xml:space="preserve">    日期：</w:t>
      </w:r>
      <w:r>
        <w:rPr>
          <w:rFonts w:hint="eastAsia" w:ascii="宋体"/>
          <w:color w:val="auto"/>
          <w:sz w:val="24"/>
          <w:u w:val="single"/>
        </w:rPr>
        <w:t xml:space="preserve">        </w:t>
      </w:r>
      <w:r>
        <w:rPr>
          <w:rFonts w:hint="eastAsia" w:ascii="宋体"/>
          <w:color w:val="auto"/>
          <w:sz w:val="24"/>
        </w:rPr>
        <w:t>年</w:t>
      </w:r>
      <w:r>
        <w:rPr>
          <w:rFonts w:hint="eastAsia" w:ascii="宋体"/>
          <w:color w:val="auto"/>
          <w:sz w:val="24"/>
          <w:u w:val="single"/>
        </w:rPr>
        <w:t xml:space="preserve">     </w:t>
      </w:r>
      <w:r>
        <w:rPr>
          <w:rFonts w:hint="eastAsia" w:ascii="宋体"/>
          <w:color w:val="auto"/>
          <w:sz w:val="24"/>
        </w:rPr>
        <w:t>月</w:t>
      </w:r>
      <w:r>
        <w:rPr>
          <w:rFonts w:hint="eastAsia" w:ascii="宋体"/>
          <w:color w:val="auto"/>
          <w:sz w:val="24"/>
          <w:u w:val="single"/>
        </w:rPr>
        <w:t xml:space="preserve">     </w:t>
      </w:r>
      <w:r>
        <w:rPr>
          <w:rFonts w:hint="eastAsia" w:ascii="宋体"/>
          <w:color w:val="auto"/>
          <w:sz w:val="24"/>
        </w:rPr>
        <w:t>日</w:t>
      </w:r>
    </w:p>
    <w:p w14:paraId="52BE9E9A">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七、招标文件要求提供或投标人认为需要提供的其它商务材料</w:t>
      </w:r>
    </w:p>
    <w:p w14:paraId="54F76892">
      <w:pPr>
        <w:autoSpaceDE w:val="0"/>
        <w:autoSpaceDN w:val="0"/>
        <w:adjustRightInd w:val="0"/>
        <w:spacing w:before="156" w:beforeLines="50" w:after="156" w:afterLines="50"/>
        <w:jc w:val="center"/>
        <w:rPr>
          <w:rFonts w:ascii="宋体" w:hAnsi="宋体"/>
          <w:color w:val="auto"/>
          <w:kern w:val="0"/>
          <w:sz w:val="24"/>
        </w:rPr>
      </w:pPr>
      <w:r>
        <w:rPr>
          <w:rFonts w:hint="eastAsia" w:ascii="宋体" w:hAnsi="宋体"/>
          <w:color w:val="auto"/>
          <w:kern w:val="0"/>
          <w:sz w:val="24"/>
        </w:rPr>
        <w:t>（如果有，提供）</w:t>
      </w:r>
    </w:p>
    <w:p w14:paraId="58218270">
      <w:pPr>
        <w:rPr>
          <w:color w:val="auto"/>
        </w:rPr>
      </w:pPr>
    </w:p>
    <w:p w14:paraId="322CEA0F">
      <w:pPr>
        <w:rPr>
          <w:color w:val="auto"/>
        </w:rPr>
      </w:pPr>
      <w:r>
        <w:rPr>
          <w:rFonts w:hint="eastAsia"/>
          <w:color w:val="auto"/>
        </w:rPr>
        <w:t xml:space="preserve">    </w:t>
      </w:r>
    </w:p>
    <w:p w14:paraId="7229E18D">
      <w:pPr>
        <w:rPr>
          <w:color w:val="auto"/>
        </w:rPr>
      </w:pPr>
    </w:p>
    <w:p w14:paraId="27B7C72C">
      <w:pPr>
        <w:jc w:val="center"/>
        <w:outlineLvl w:val="1"/>
        <w:rPr>
          <w:rFonts w:ascii="宋体" w:hAnsi="宋体"/>
          <w:b/>
          <w:bCs/>
          <w:color w:val="auto"/>
          <w:kern w:val="0"/>
          <w:sz w:val="52"/>
          <w:szCs w:val="52"/>
        </w:rPr>
      </w:pPr>
    </w:p>
    <w:p w14:paraId="6A75C26D">
      <w:pPr>
        <w:jc w:val="center"/>
        <w:outlineLvl w:val="1"/>
        <w:rPr>
          <w:rFonts w:ascii="宋体" w:hAnsi="宋体"/>
          <w:b/>
          <w:bCs/>
          <w:color w:val="auto"/>
          <w:kern w:val="0"/>
          <w:sz w:val="52"/>
          <w:szCs w:val="52"/>
        </w:rPr>
      </w:pPr>
    </w:p>
    <w:p w14:paraId="09345FF1">
      <w:pPr>
        <w:rPr>
          <w:rFonts w:hint="eastAsia" w:ascii="宋体" w:hAnsi="宋体"/>
          <w:b/>
          <w:bCs/>
          <w:color w:val="auto"/>
          <w:kern w:val="0"/>
          <w:sz w:val="52"/>
          <w:szCs w:val="52"/>
        </w:rPr>
      </w:pPr>
      <w:r>
        <w:rPr>
          <w:rFonts w:hint="eastAsia" w:ascii="宋体" w:hAnsi="宋体"/>
          <w:b/>
          <w:bCs/>
          <w:color w:val="auto"/>
          <w:kern w:val="0"/>
          <w:sz w:val="52"/>
          <w:szCs w:val="52"/>
        </w:rPr>
        <w:br w:type="page"/>
      </w:r>
    </w:p>
    <w:p w14:paraId="7ABD9B15">
      <w:pPr>
        <w:jc w:val="center"/>
        <w:outlineLvl w:val="1"/>
        <w:rPr>
          <w:rFonts w:ascii="宋体" w:hAnsi="宋体"/>
          <w:color w:val="auto"/>
          <w:kern w:val="0"/>
          <w:sz w:val="24"/>
        </w:rPr>
      </w:pPr>
      <w:r>
        <w:rPr>
          <w:rFonts w:hint="eastAsia" w:ascii="宋体" w:hAnsi="宋体"/>
          <w:b/>
          <w:bCs/>
          <w:color w:val="auto"/>
          <w:kern w:val="0"/>
          <w:sz w:val="52"/>
          <w:szCs w:val="52"/>
        </w:rPr>
        <w:t>第三部分  技术服务文件</w:t>
      </w:r>
    </w:p>
    <w:p w14:paraId="5DA6112D">
      <w:pPr>
        <w:pStyle w:val="41"/>
        <w:rPr>
          <w:color w:val="auto"/>
        </w:rPr>
      </w:pPr>
    </w:p>
    <w:p w14:paraId="6A477BBF">
      <w:pPr>
        <w:widowControl/>
        <w:jc w:val="left"/>
        <w:rPr>
          <w:rFonts w:ascii="黑体" w:hAnsi="黑体" w:eastAsia="黑体"/>
          <w:color w:val="auto"/>
          <w:kern w:val="0"/>
          <w:sz w:val="30"/>
          <w:szCs w:val="30"/>
        </w:rPr>
      </w:pPr>
      <w:r>
        <w:rPr>
          <w:rFonts w:ascii="黑体" w:hAnsi="黑体" w:eastAsia="黑体"/>
          <w:b/>
          <w:bCs/>
          <w:color w:val="auto"/>
          <w:kern w:val="0"/>
          <w:sz w:val="30"/>
          <w:szCs w:val="30"/>
        </w:rPr>
        <w:br w:type="page"/>
      </w:r>
    </w:p>
    <w:p w14:paraId="147FEBB9">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一、技术服务方案</w:t>
      </w:r>
    </w:p>
    <w:p w14:paraId="21C3031A">
      <w:pPr>
        <w:autoSpaceDE w:val="0"/>
        <w:autoSpaceDN w:val="0"/>
        <w:adjustRightInd w:val="0"/>
        <w:spacing w:before="156" w:beforeLines="50" w:after="156" w:afterLines="50"/>
        <w:ind w:firstLine="448" w:firstLineChars="200"/>
        <w:jc w:val="left"/>
        <w:rPr>
          <w:rFonts w:ascii="宋体" w:hAnsi="宋体"/>
          <w:color w:val="auto"/>
          <w:kern w:val="0"/>
          <w:sz w:val="24"/>
        </w:rPr>
      </w:pPr>
      <w:r>
        <w:rPr>
          <w:rFonts w:hint="eastAsia" w:ascii="宋体" w:hAnsi="宋体"/>
          <w:color w:val="auto"/>
          <w:kern w:val="0"/>
          <w:sz w:val="24"/>
        </w:rPr>
        <w:t>说明：本部分由投标人根据项目特点和招标文件要求自行编写，内容可以包括但不限于项目实施方案及具体措施</w:t>
      </w:r>
      <w:r>
        <w:rPr>
          <w:rFonts w:hint="eastAsia" w:ascii="宋体" w:hAnsi="宋体"/>
          <w:color w:val="auto"/>
          <w:kern w:val="0"/>
          <w:sz w:val="24"/>
          <w:lang w:eastAsia="zh-CN"/>
        </w:rPr>
        <w:t>、</w:t>
      </w:r>
      <w:r>
        <w:rPr>
          <w:rFonts w:hint="eastAsia" w:ascii="宋体" w:hAnsi="宋体"/>
          <w:color w:val="auto"/>
          <w:kern w:val="0"/>
          <w:sz w:val="24"/>
        </w:rPr>
        <w:t>应急预案</w:t>
      </w:r>
      <w:r>
        <w:rPr>
          <w:rFonts w:hint="eastAsia" w:ascii="宋体" w:hAnsi="宋体"/>
          <w:color w:val="auto"/>
          <w:kern w:val="0"/>
          <w:sz w:val="24"/>
          <w:lang w:eastAsia="zh-CN"/>
        </w:rPr>
        <w:t>、</w:t>
      </w:r>
      <w:r>
        <w:rPr>
          <w:rFonts w:hint="eastAsia" w:ascii="宋体" w:hAnsi="宋体"/>
          <w:color w:val="auto"/>
          <w:kern w:val="0"/>
          <w:sz w:val="24"/>
        </w:rPr>
        <w:t>服务时间响应方案</w:t>
      </w:r>
      <w:r>
        <w:rPr>
          <w:rFonts w:hint="eastAsia" w:ascii="宋体" w:hAnsi="宋体"/>
          <w:color w:val="auto"/>
          <w:kern w:val="0"/>
          <w:sz w:val="24"/>
          <w:lang w:eastAsia="zh-CN"/>
        </w:rPr>
        <w:t>、</w:t>
      </w:r>
      <w:r>
        <w:rPr>
          <w:rFonts w:hint="eastAsia" w:ascii="宋体" w:hAnsi="宋体"/>
          <w:color w:val="auto"/>
          <w:kern w:val="0"/>
          <w:sz w:val="24"/>
        </w:rPr>
        <w:t>服务质量保证措施</w:t>
      </w:r>
      <w:r>
        <w:rPr>
          <w:rFonts w:hint="eastAsia" w:ascii="宋体" w:hAnsi="宋体"/>
          <w:color w:val="auto"/>
          <w:kern w:val="0"/>
          <w:sz w:val="24"/>
          <w:lang w:eastAsia="zh-CN"/>
        </w:rPr>
        <w:t>、</w:t>
      </w:r>
      <w:r>
        <w:rPr>
          <w:rFonts w:hint="eastAsia" w:ascii="宋体" w:hAnsi="宋体"/>
          <w:color w:val="auto"/>
          <w:kern w:val="0"/>
          <w:sz w:val="24"/>
        </w:rPr>
        <w:t>现场协调方案等，用以完整响应项目招标技术和服务需求。招标文件第二章《项目采购需求》中要求必须提供的技术服务方案以及证明材料，供应商必须提供。</w:t>
      </w:r>
    </w:p>
    <w:p w14:paraId="5C9E71D1">
      <w:pPr>
        <w:autoSpaceDE w:val="0"/>
        <w:autoSpaceDN w:val="0"/>
        <w:adjustRightInd w:val="0"/>
        <w:spacing w:before="156" w:beforeLines="50" w:after="156" w:afterLines="50"/>
        <w:jc w:val="center"/>
        <w:rPr>
          <w:rFonts w:ascii="宋体" w:hAnsi="宋体"/>
          <w:color w:val="auto"/>
          <w:kern w:val="0"/>
          <w:szCs w:val="21"/>
        </w:rPr>
      </w:pPr>
    </w:p>
    <w:p w14:paraId="69E24511">
      <w:pPr>
        <w:autoSpaceDE w:val="0"/>
        <w:autoSpaceDN w:val="0"/>
        <w:adjustRightInd w:val="0"/>
        <w:spacing w:before="156" w:beforeLines="50" w:after="156" w:afterLines="50"/>
        <w:jc w:val="center"/>
        <w:rPr>
          <w:rFonts w:ascii="宋体" w:hAnsi="宋体"/>
          <w:color w:val="auto"/>
          <w:kern w:val="0"/>
          <w:szCs w:val="21"/>
        </w:rPr>
      </w:pPr>
    </w:p>
    <w:p w14:paraId="455F1030">
      <w:pPr>
        <w:rPr>
          <w:rFonts w:ascii="黑体" w:hAnsi="黑体" w:eastAsia="黑体"/>
          <w:color w:val="auto"/>
          <w:kern w:val="0"/>
          <w:sz w:val="30"/>
          <w:szCs w:val="30"/>
        </w:rPr>
      </w:pPr>
      <w:r>
        <w:rPr>
          <w:rFonts w:hint="eastAsia" w:ascii="黑体" w:hAnsi="黑体" w:eastAsia="黑体"/>
          <w:color w:val="auto"/>
          <w:kern w:val="0"/>
          <w:sz w:val="30"/>
          <w:szCs w:val="30"/>
        </w:rPr>
        <w:br w:type="page"/>
      </w:r>
    </w:p>
    <w:p w14:paraId="7A69C452">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二、节能产品、环境标志产品政府强制采购认证证书一览表</w:t>
      </w:r>
    </w:p>
    <w:p w14:paraId="255B61B4">
      <w:pPr>
        <w:pStyle w:val="41"/>
        <w:jc w:val="center"/>
        <w:rPr>
          <w:rFonts w:ascii="宋体" w:hAnsi="宋体"/>
          <w:color w:val="auto"/>
          <w:szCs w:val="21"/>
        </w:rPr>
      </w:pPr>
      <w:r>
        <w:rPr>
          <w:rFonts w:hint="eastAsia"/>
          <w:color w:val="auto"/>
        </w:rPr>
        <w:t>（如果有，提供）</w:t>
      </w:r>
    </w:p>
    <w:p w14:paraId="0AC0E0AF">
      <w:pPr>
        <w:pStyle w:val="5"/>
        <w:ind w:firstLine="0"/>
        <w:rPr>
          <w:color w:val="auto"/>
        </w:rPr>
      </w:pPr>
    </w:p>
    <w:tbl>
      <w:tblPr>
        <w:tblStyle w:val="17"/>
        <w:tblpPr w:leftFromText="180" w:rightFromText="180" w:vertAnchor="text" w:horzAnchor="page" w:tblpXSpec="center" w:tblpY="223"/>
        <w:tblOverlap w:val="never"/>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0DD722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391" w:hRule="atLeast"/>
          <w:jc w:val="center"/>
        </w:trPr>
        <w:tc>
          <w:tcPr>
            <w:tcW w:w="675" w:type="dxa"/>
            <w:vAlign w:val="center"/>
          </w:tcPr>
          <w:p w14:paraId="1C55D845">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1560" w:type="dxa"/>
            <w:vAlign w:val="center"/>
          </w:tcPr>
          <w:p w14:paraId="7E9FC4A9">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品目</w:t>
            </w:r>
          </w:p>
        </w:tc>
        <w:tc>
          <w:tcPr>
            <w:tcW w:w="1134" w:type="dxa"/>
            <w:vAlign w:val="center"/>
          </w:tcPr>
          <w:p w14:paraId="3B51E5BF">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产品名称</w:t>
            </w:r>
          </w:p>
        </w:tc>
        <w:tc>
          <w:tcPr>
            <w:tcW w:w="1134" w:type="dxa"/>
            <w:vAlign w:val="center"/>
          </w:tcPr>
          <w:p w14:paraId="55470CB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规格型号</w:t>
            </w:r>
          </w:p>
        </w:tc>
        <w:tc>
          <w:tcPr>
            <w:tcW w:w="1134" w:type="dxa"/>
            <w:vAlign w:val="center"/>
          </w:tcPr>
          <w:p w14:paraId="439DFE7F">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证书编号</w:t>
            </w:r>
          </w:p>
        </w:tc>
        <w:tc>
          <w:tcPr>
            <w:tcW w:w="1559" w:type="dxa"/>
            <w:vAlign w:val="center"/>
          </w:tcPr>
          <w:p w14:paraId="2A7CF6DE">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证书到期日期</w:t>
            </w:r>
          </w:p>
        </w:tc>
        <w:tc>
          <w:tcPr>
            <w:tcW w:w="1206" w:type="dxa"/>
            <w:vAlign w:val="center"/>
          </w:tcPr>
          <w:p w14:paraId="34A27D11">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发证机构</w:t>
            </w:r>
          </w:p>
        </w:tc>
      </w:tr>
      <w:tr w14:paraId="17613D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F5249E0">
            <w:pPr>
              <w:adjustRightInd w:val="0"/>
              <w:snapToGrid w:val="0"/>
              <w:jc w:val="center"/>
              <w:rPr>
                <w:rFonts w:ascii="宋体" w:hAnsi="宋体"/>
                <w:color w:val="auto"/>
                <w:sz w:val="24"/>
              </w:rPr>
            </w:pPr>
            <w:r>
              <w:rPr>
                <w:rFonts w:hint="eastAsia" w:ascii="宋体" w:hAnsi="宋体"/>
                <w:color w:val="auto"/>
                <w:sz w:val="24"/>
              </w:rPr>
              <w:t>1</w:t>
            </w:r>
          </w:p>
        </w:tc>
        <w:tc>
          <w:tcPr>
            <w:tcW w:w="1560" w:type="dxa"/>
            <w:vAlign w:val="center"/>
          </w:tcPr>
          <w:p w14:paraId="57E4D916">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4D4CA732">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54A3A0A2">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12AF448D">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0E6D9520">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35D2FB72">
            <w:pPr>
              <w:adjustRightInd w:val="0"/>
              <w:snapToGrid w:val="0"/>
              <w:rPr>
                <w:rFonts w:ascii="宋体" w:hAnsi="宋体"/>
                <w:color w:val="auto"/>
                <w:sz w:val="24"/>
              </w:rPr>
            </w:pPr>
            <w:r>
              <w:rPr>
                <w:rFonts w:hint="eastAsia" w:ascii="宋体" w:hAnsi="宋体"/>
                <w:color w:val="auto"/>
                <w:sz w:val="24"/>
              </w:rPr>
              <w:t>　</w:t>
            </w:r>
          </w:p>
        </w:tc>
      </w:tr>
      <w:tr w14:paraId="5ADB0A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98431CF">
            <w:pPr>
              <w:adjustRightInd w:val="0"/>
              <w:snapToGrid w:val="0"/>
              <w:jc w:val="center"/>
              <w:rPr>
                <w:rFonts w:ascii="宋体" w:hAnsi="宋体"/>
                <w:color w:val="auto"/>
                <w:sz w:val="24"/>
              </w:rPr>
            </w:pPr>
            <w:r>
              <w:rPr>
                <w:rFonts w:hint="eastAsia" w:ascii="宋体" w:hAnsi="宋体"/>
                <w:color w:val="auto"/>
                <w:sz w:val="24"/>
              </w:rPr>
              <w:t>2</w:t>
            </w:r>
          </w:p>
        </w:tc>
        <w:tc>
          <w:tcPr>
            <w:tcW w:w="1560" w:type="dxa"/>
            <w:vAlign w:val="center"/>
          </w:tcPr>
          <w:p w14:paraId="58B0B193">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71331FE">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A40428E">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167AA6F2">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3F8D6952">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26409B27">
            <w:pPr>
              <w:adjustRightInd w:val="0"/>
              <w:snapToGrid w:val="0"/>
              <w:rPr>
                <w:rFonts w:ascii="宋体" w:hAnsi="宋体"/>
                <w:color w:val="auto"/>
                <w:sz w:val="24"/>
              </w:rPr>
            </w:pPr>
            <w:r>
              <w:rPr>
                <w:rFonts w:hint="eastAsia" w:ascii="宋体" w:hAnsi="宋体"/>
                <w:color w:val="auto"/>
                <w:sz w:val="24"/>
              </w:rPr>
              <w:t>　</w:t>
            </w:r>
          </w:p>
        </w:tc>
      </w:tr>
      <w:tr w14:paraId="798136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E72384D">
            <w:pPr>
              <w:adjustRightInd w:val="0"/>
              <w:snapToGrid w:val="0"/>
              <w:jc w:val="center"/>
              <w:rPr>
                <w:rFonts w:ascii="宋体" w:hAnsi="宋体"/>
                <w:color w:val="auto"/>
                <w:sz w:val="24"/>
              </w:rPr>
            </w:pPr>
            <w:r>
              <w:rPr>
                <w:rFonts w:hint="eastAsia" w:ascii="宋体" w:hAnsi="宋体"/>
                <w:color w:val="auto"/>
                <w:sz w:val="24"/>
              </w:rPr>
              <w:t>3</w:t>
            </w:r>
          </w:p>
        </w:tc>
        <w:tc>
          <w:tcPr>
            <w:tcW w:w="1560" w:type="dxa"/>
            <w:vAlign w:val="center"/>
          </w:tcPr>
          <w:p w14:paraId="0A689C3D">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04678586">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07E893C2">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B48BD18">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51A19499">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61FF0E33">
            <w:pPr>
              <w:adjustRightInd w:val="0"/>
              <w:snapToGrid w:val="0"/>
              <w:rPr>
                <w:rFonts w:ascii="宋体" w:hAnsi="宋体"/>
                <w:color w:val="auto"/>
                <w:sz w:val="24"/>
              </w:rPr>
            </w:pPr>
            <w:r>
              <w:rPr>
                <w:rFonts w:hint="eastAsia" w:ascii="宋体" w:hAnsi="宋体"/>
                <w:color w:val="auto"/>
                <w:sz w:val="24"/>
              </w:rPr>
              <w:t>　</w:t>
            </w:r>
          </w:p>
        </w:tc>
      </w:tr>
      <w:tr w14:paraId="7112A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26EA8CA">
            <w:pPr>
              <w:adjustRightInd w:val="0"/>
              <w:snapToGrid w:val="0"/>
              <w:jc w:val="center"/>
              <w:rPr>
                <w:rFonts w:ascii="宋体" w:hAnsi="宋体"/>
                <w:color w:val="auto"/>
                <w:sz w:val="24"/>
              </w:rPr>
            </w:pPr>
            <w:r>
              <w:rPr>
                <w:rFonts w:hint="eastAsia" w:ascii="宋体" w:hAnsi="宋体"/>
                <w:color w:val="auto"/>
                <w:sz w:val="24"/>
              </w:rPr>
              <w:t>4</w:t>
            </w:r>
          </w:p>
        </w:tc>
        <w:tc>
          <w:tcPr>
            <w:tcW w:w="1560" w:type="dxa"/>
            <w:vAlign w:val="center"/>
          </w:tcPr>
          <w:p w14:paraId="74F29B35">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8BDD84D">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0B2A9F65">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45587E9D">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722F596B">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46AE618E">
            <w:pPr>
              <w:adjustRightInd w:val="0"/>
              <w:snapToGrid w:val="0"/>
              <w:rPr>
                <w:rFonts w:ascii="宋体" w:hAnsi="宋体"/>
                <w:color w:val="auto"/>
                <w:sz w:val="24"/>
              </w:rPr>
            </w:pPr>
            <w:r>
              <w:rPr>
                <w:rFonts w:hint="eastAsia" w:ascii="宋体" w:hAnsi="宋体"/>
                <w:color w:val="auto"/>
                <w:sz w:val="24"/>
              </w:rPr>
              <w:t>　</w:t>
            </w:r>
          </w:p>
        </w:tc>
      </w:tr>
      <w:tr w14:paraId="35DECF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78B0B06">
            <w:pPr>
              <w:adjustRightInd w:val="0"/>
              <w:snapToGrid w:val="0"/>
              <w:jc w:val="center"/>
              <w:rPr>
                <w:rFonts w:ascii="宋体" w:hAnsi="宋体"/>
                <w:color w:val="auto"/>
                <w:sz w:val="24"/>
              </w:rPr>
            </w:pPr>
            <w:r>
              <w:rPr>
                <w:rFonts w:hint="eastAsia" w:ascii="宋体" w:hAnsi="宋体"/>
                <w:color w:val="auto"/>
                <w:sz w:val="24"/>
              </w:rPr>
              <w:t>5</w:t>
            </w:r>
          </w:p>
        </w:tc>
        <w:tc>
          <w:tcPr>
            <w:tcW w:w="1560" w:type="dxa"/>
            <w:vAlign w:val="center"/>
          </w:tcPr>
          <w:p w14:paraId="197BD122">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5C68C117">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C2C5EDF">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7D8B5A87">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30230774">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4B51B399">
            <w:pPr>
              <w:adjustRightInd w:val="0"/>
              <w:snapToGrid w:val="0"/>
              <w:rPr>
                <w:rFonts w:ascii="宋体" w:hAnsi="宋体"/>
                <w:color w:val="auto"/>
                <w:sz w:val="24"/>
              </w:rPr>
            </w:pPr>
            <w:r>
              <w:rPr>
                <w:rFonts w:hint="eastAsia" w:ascii="宋体" w:hAnsi="宋体"/>
                <w:color w:val="auto"/>
                <w:sz w:val="24"/>
              </w:rPr>
              <w:t>　</w:t>
            </w:r>
          </w:p>
        </w:tc>
      </w:tr>
      <w:tr w14:paraId="717533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349EC8A">
            <w:pPr>
              <w:adjustRightInd w:val="0"/>
              <w:snapToGrid w:val="0"/>
              <w:jc w:val="center"/>
              <w:rPr>
                <w:rFonts w:ascii="宋体" w:hAnsi="宋体"/>
                <w:color w:val="auto"/>
                <w:sz w:val="24"/>
              </w:rPr>
            </w:pPr>
            <w:r>
              <w:rPr>
                <w:rFonts w:hint="eastAsia" w:ascii="宋体" w:hAnsi="宋体"/>
                <w:color w:val="auto"/>
                <w:sz w:val="24"/>
              </w:rPr>
              <w:t>...</w:t>
            </w:r>
          </w:p>
        </w:tc>
        <w:tc>
          <w:tcPr>
            <w:tcW w:w="1560" w:type="dxa"/>
            <w:vAlign w:val="center"/>
          </w:tcPr>
          <w:p w14:paraId="4C4AC25A">
            <w:pPr>
              <w:adjustRightInd w:val="0"/>
              <w:snapToGrid w:val="0"/>
              <w:rPr>
                <w:rFonts w:ascii="宋体" w:hAnsi="宋体"/>
                <w:color w:val="auto"/>
                <w:sz w:val="24"/>
              </w:rPr>
            </w:pPr>
          </w:p>
        </w:tc>
        <w:tc>
          <w:tcPr>
            <w:tcW w:w="1134" w:type="dxa"/>
            <w:vAlign w:val="center"/>
          </w:tcPr>
          <w:p w14:paraId="5F03FF34">
            <w:pPr>
              <w:adjustRightInd w:val="0"/>
              <w:snapToGrid w:val="0"/>
              <w:rPr>
                <w:rFonts w:ascii="宋体" w:hAnsi="宋体"/>
                <w:color w:val="auto"/>
                <w:sz w:val="24"/>
              </w:rPr>
            </w:pPr>
          </w:p>
        </w:tc>
        <w:tc>
          <w:tcPr>
            <w:tcW w:w="1134" w:type="dxa"/>
            <w:vAlign w:val="center"/>
          </w:tcPr>
          <w:p w14:paraId="23D0E6A8">
            <w:pPr>
              <w:adjustRightInd w:val="0"/>
              <w:snapToGrid w:val="0"/>
              <w:rPr>
                <w:rFonts w:ascii="宋体" w:hAnsi="宋体"/>
                <w:color w:val="auto"/>
                <w:sz w:val="24"/>
              </w:rPr>
            </w:pPr>
          </w:p>
        </w:tc>
        <w:tc>
          <w:tcPr>
            <w:tcW w:w="1134" w:type="dxa"/>
            <w:vAlign w:val="center"/>
          </w:tcPr>
          <w:p w14:paraId="78F945E4">
            <w:pPr>
              <w:adjustRightInd w:val="0"/>
              <w:snapToGrid w:val="0"/>
              <w:rPr>
                <w:rFonts w:ascii="宋体" w:hAnsi="宋体"/>
                <w:color w:val="auto"/>
                <w:sz w:val="24"/>
              </w:rPr>
            </w:pPr>
          </w:p>
        </w:tc>
        <w:tc>
          <w:tcPr>
            <w:tcW w:w="1559" w:type="dxa"/>
            <w:vAlign w:val="center"/>
          </w:tcPr>
          <w:p w14:paraId="5F16FEA1">
            <w:pPr>
              <w:adjustRightInd w:val="0"/>
              <w:snapToGrid w:val="0"/>
              <w:rPr>
                <w:rFonts w:ascii="宋体" w:hAnsi="宋体"/>
                <w:color w:val="auto"/>
                <w:sz w:val="24"/>
              </w:rPr>
            </w:pPr>
          </w:p>
        </w:tc>
        <w:tc>
          <w:tcPr>
            <w:tcW w:w="1206" w:type="dxa"/>
            <w:vAlign w:val="center"/>
          </w:tcPr>
          <w:p w14:paraId="6DD42DF3">
            <w:pPr>
              <w:adjustRightInd w:val="0"/>
              <w:snapToGrid w:val="0"/>
              <w:rPr>
                <w:rFonts w:ascii="宋体" w:hAnsi="宋体"/>
                <w:color w:val="auto"/>
                <w:sz w:val="24"/>
              </w:rPr>
            </w:pPr>
          </w:p>
        </w:tc>
      </w:tr>
    </w:tbl>
    <w:p w14:paraId="6D7AA942">
      <w:pPr>
        <w:adjustRightInd w:val="0"/>
        <w:snapToGrid w:val="0"/>
        <w:rPr>
          <w:rFonts w:ascii="宋体" w:hAnsi="宋体"/>
          <w:color w:val="auto"/>
          <w:szCs w:val="21"/>
        </w:rPr>
      </w:pPr>
      <w:r>
        <w:rPr>
          <w:rFonts w:hint="eastAsia" w:ascii="宋体" w:hAnsi="宋体"/>
          <w:color w:val="auto"/>
          <w:szCs w:val="21"/>
        </w:rPr>
        <w:t>注：</w:t>
      </w:r>
    </w:p>
    <w:p w14:paraId="05C955D2">
      <w:pPr>
        <w:adjustRightInd w:val="0"/>
        <w:snapToGrid w:val="0"/>
        <w:ind w:firstLine="386"/>
        <w:rPr>
          <w:rFonts w:ascii="宋体" w:hAnsi="宋体"/>
          <w:color w:val="auto"/>
          <w:szCs w:val="21"/>
        </w:rPr>
      </w:pPr>
      <w:r>
        <w:rPr>
          <w:rFonts w:hint="eastAsia" w:ascii="宋体" w:hAnsi="宋体"/>
          <w:color w:val="auto"/>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79D280D3">
      <w:pPr>
        <w:adjustRightInd w:val="0"/>
        <w:snapToGrid w:val="0"/>
        <w:ind w:firstLine="390"/>
        <w:rPr>
          <w:rFonts w:ascii="宋体" w:hAnsi="宋体"/>
          <w:color w:val="auto"/>
          <w:szCs w:val="21"/>
        </w:rPr>
      </w:pPr>
      <w:r>
        <w:rPr>
          <w:rFonts w:hint="eastAsia" w:ascii="宋体" w:hAnsi="宋体"/>
          <w:color w:val="auto"/>
          <w:szCs w:val="21"/>
        </w:rPr>
        <w:t>2. 《节能产品政府采购品目清单》《环境标志产品政府采购品目清单》请登录</w:t>
      </w:r>
      <w:r>
        <w:rPr>
          <w:rFonts w:hint="eastAsia" w:ascii="宋体" w:hAnsi="宋体"/>
          <w:color w:val="auto"/>
          <w:sz w:val="24"/>
        </w:rPr>
        <w:t>中国政府采购网</w:t>
      </w:r>
      <w:r>
        <w:rPr>
          <w:color w:val="auto"/>
        </w:rPr>
        <w:fldChar w:fldCharType="begin"/>
      </w:r>
      <w:r>
        <w:rPr>
          <w:color w:val="auto"/>
        </w:rPr>
        <w:instrText xml:space="preserve"> HYPERLINK "http://www.ccgp.gov.cn" </w:instrText>
      </w:r>
      <w:r>
        <w:rPr>
          <w:color w:val="auto"/>
        </w:rPr>
        <w:fldChar w:fldCharType="separate"/>
      </w:r>
      <w:r>
        <w:rPr>
          <w:rStyle w:val="27"/>
          <w:rFonts w:hint="eastAsia" w:ascii="宋体" w:hAnsi="宋体"/>
          <w:color w:val="auto"/>
          <w:sz w:val="24"/>
        </w:rPr>
        <w:t>http://www.ccgp.gov.cn</w:t>
      </w:r>
      <w:r>
        <w:rPr>
          <w:rStyle w:val="27"/>
          <w:rFonts w:hint="eastAsia" w:ascii="宋体" w:hAnsi="宋体"/>
          <w:color w:val="auto"/>
          <w:sz w:val="24"/>
        </w:rPr>
        <w:fldChar w:fldCharType="end"/>
      </w:r>
      <w:r>
        <w:rPr>
          <w:rFonts w:hint="eastAsia" w:ascii="宋体" w:hAnsi="宋体"/>
          <w:color w:val="auto"/>
          <w:sz w:val="24"/>
        </w:rPr>
        <w:t>查询。</w:t>
      </w:r>
    </w:p>
    <w:p w14:paraId="28639203">
      <w:pPr>
        <w:adjustRightInd w:val="0"/>
        <w:snapToGrid w:val="0"/>
        <w:ind w:firstLine="390"/>
        <w:rPr>
          <w:rFonts w:ascii="宋体" w:hAnsi="宋体"/>
          <w:color w:val="auto"/>
          <w:szCs w:val="21"/>
        </w:rPr>
      </w:pPr>
      <w:r>
        <w:rPr>
          <w:rFonts w:hint="eastAsia" w:ascii="宋体" w:hAnsi="宋体"/>
          <w:color w:val="auto"/>
          <w:szCs w:val="21"/>
        </w:rPr>
        <w:t>3.投标人应在本表后提供表内所列认证证书复印件。</w:t>
      </w:r>
    </w:p>
    <w:p w14:paraId="6FF69BD3">
      <w:pPr>
        <w:adjustRightInd w:val="0"/>
        <w:snapToGrid w:val="0"/>
        <w:rPr>
          <w:rFonts w:ascii="宋体" w:hAnsi="宋体"/>
          <w:color w:val="auto"/>
          <w:sz w:val="24"/>
        </w:rPr>
      </w:pPr>
      <w:r>
        <w:rPr>
          <w:rFonts w:hint="eastAsia" w:ascii="宋体" w:hAnsi="宋体"/>
          <w:color w:val="auto"/>
          <w:sz w:val="24"/>
        </w:rPr>
        <w:t xml:space="preserve">  </w:t>
      </w:r>
    </w:p>
    <w:p w14:paraId="669A0942">
      <w:pPr>
        <w:pStyle w:val="8"/>
        <w:adjustRightInd w:val="0"/>
        <w:snapToGrid w:val="0"/>
        <w:ind w:firstLine="2912" w:firstLineChars="1300"/>
        <w:rPr>
          <w:rFonts w:ascii="宋体" w:hAnsi="宋体" w:eastAsia="宋体"/>
          <w:snapToGrid w:val="0"/>
          <w:color w:val="auto"/>
          <w:kern w:val="0"/>
          <w:sz w:val="24"/>
          <w:szCs w:val="24"/>
        </w:rPr>
      </w:pPr>
    </w:p>
    <w:p w14:paraId="377C0DBD">
      <w:pPr>
        <w:pStyle w:val="8"/>
        <w:adjustRightInd w:val="0"/>
        <w:snapToGrid w:val="0"/>
        <w:ind w:firstLine="2912" w:firstLineChars="1300"/>
        <w:rPr>
          <w:rFonts w:ascii="宋体" w:hAnsi="宋体" w:eastAsia="宋体"/>
          <w:snapToGrid w:val="0"/>
          <w:color w:val="auto"/>
          <w:kern w:val="0"/>
          <w:sz w:val="24"/>
          <w:szCs w:val="24"/>
        </w:rPr>
      </w:pPr>
    </w:p>
    <w:p w14:paraId="6E42BAF2">
      <w:pPr>
        <w:tabs>
          <w:tab w:val="left" w:pos="1573"/>
        </w:tabs>
        <w:ind w:left="869" w:leftChars="448"/>
        <w:rPr>
          <w:rFonts w:ascii="宋体" w:hAnsi="宋体"/>
          <w:bCs/>
          <w:color w:val="auto"/>
          <w:sz w:val="24"/>
        </w:rPr>
      </w:pPr>
      <w:r>
        <w:rPr>
          <w:rFonts w:hint="eastAsia" w:ascii="宋体" w:hAnsi="宋体"/>
          <w:bCs/>
          <w:color w:val="auto"/>
          <w:sz w:val="24"/>
        </w:rPr>
        <w:t xml:space="preserve">    </w:t>
      </w:r>
    </w:p>
    <w:p w14:paraId="49F7B2D6">
      <w:pPr>
        <w:adjustRightInd w:val="0"/>
        <w:snapToGrid w:val="0"/>
        <w:ind w:firstLine="448" w:firstLineChars="200"/>
        <w:rPr>
          <w:rFonts w:ascii="宋体"/>
          <w:color w:val="auto"/>
          <w:sz w:val="24"/>
          <w:u w:val="single"/>
        </w:rPr>
      </w:pPr>
      <w:r>
        <w:rPr>
          <w:rFonts w:hint="eastAsia" w:ascii="宋体"/>
          <w:color w:val="auto"/>
          <w:sz w:val="24"/>
        </w:rPr>
        <w:t>投标人名称（签章）：</w:t>
      </w:r>
      <w:r>
        <w:rPr>
          <w:rFonts w:hint="eastAsia" w:ascii="宋体"/>
          <w:color w:val="auto"/>
          <w:sz w:val="24"/>
          <w:u w:val="single"/>
        </w:rPr>
        <w:t xml:space="preserve">                                    </w:t>
      </w:r>
    </w:p>
    <w:p w14:paraId="7022678A">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352AA0FF">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33073D49">
      <w:pPr>
        <w:tabs>
          <w:tab w:val="left" w:pos="1573"/>
        </w:tabs>
        <w:rPr>
          <w:rFonts w:ascii="宋体" w:hAnsi="宋体"/>
          <w:color w:val="auto"/>
          <w:sz w:val="24"/>
        </w:rPr>
      </w:pPr>
    </w:p>
    <w:p w14:paraId="0FD2AEBC">
      <w:pPr>
        <w:pStyle w:val="8"/>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743387A6">
      <w:pPr>
        <w:pStyle w:val="8"/>
        <w:adjustRightInd w:val="0"/>
        <w:snapToGrid w:val="0"/>
        <w:ind w:firstLine="448" w:firstLineChars="200"/>
        <w:rPr>
          <w:rFonts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3DE53569">
      <w:pPr>
        <w:pStyle w:val="8"/>
        <w:adjustRightInd w:val="0"/>
        <w:snapToGrid w:val="0"/>
        <w:ind w:firstLine="448" w:firstLineChars="200"/>
        <w:rPr>
          <w:rFonts w:ascii="宋体" w:hAnsi="宋体" w:eastAsia="宋体"/>
          <w:snapToGrid w:val="0"/>
          <w:color w:val="auto"/>
          <w:kern w:val="0"/>
          <w:sz w:val="24"/>
          <w:szCs w:val="24"/>
        </w:rPr>
      </w:pPr>
    </w:p>
    <w:p w14:paraId="33519EE5">
      <w:pPr>
        <w:pStyle w:val="4"/>
        <w:rPr>
          <w:rFonts w:ascii="黑体" w:hAnsi="黑体" w:eastAsia="黑体"/>
          <w:b w:val="0"/>
          <w:bCs w:val="0"/>
          <w:color w:val="auto"/>
          <w:kern w:val="0"/>
          <w:sz w:val="30"/>
          <w:szCs w:val="30"/>
        </w:rPr>
      </w:pPr>
    </w:p>
    <w:p w14:paraId="603270CF">
      <w:pPr>
        <w:autoSpaceDE w:val="0"/>
        <w:autoSpaceDN w:val="0"/>
        <w:adjustRightInd w:val="0"/>
        <w:spacing w:before="156" w:beforeLines="50" w:after="156" w:afterLines="50"/>
        <w:jc w:val="center"/>
        <w:rPr>
          <w:rFonts w:ascii="宋体" w:hAnsi="宋体"/>
          <w:snapToGrid w:val="0"/>
          <w:color w:val="auto"/>
          <w:kern w:val="0"/>
          <w:sz w:val="24"/>
        </w:rPr>
      </w:pPr>
    </w:p>
    <w:p w14:paraId="2A1A0C23">
      <w:pPr>
        <w:autoSpaceDE w:val="0"/>
        <w:autoSpaceDN w:val="0"/>
        <w:adjustRightInd w:val="0"/>
        <w:spacing w:before="156" w:beforeLines="50" w:after="156" w:afterLines="50"/>
        <w:jc w:val="center"/>
        <w:rPr>
          <w:rFonts w:ascii="宋体" w:hAnsi="宋体"/>
          <w:snapToGrid w:val="0"/>
          <w:color w:val="auto"/>
          <w:kern w:val="0"/>
          <w:sz w:val="24"/>
        </w:rPr>
      </w:pPr>
    </w:p>
    <w:p w14:paraId="440CDC7A">
      <w:pP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68A70914">
      <w:pPr>
        <w:pStyle w:val="4"/>
        <w:numPr>
          <w:ilvl w:val="0"/>
          <w:numId w:val="5"/>
        </w:numPr>
        <w:ind w:firstLine="568" w:firstLineChars="200"/>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节能产品、环境标志产品政府优先采购认证证书一览表</w:t>
      </w:r>
    </w:p>
    <w:p w14:paraId="01B9D8AB">
      <w:pPr>
        <w:jc w:val="center"/>
        <w:rPr>
          <w:rFonts w:ascii="黑体" w:hAnsi="黑体" w:eastAsia="黑体"/>
          <w:color w:val="auto"/>
          <w:kern w:val="0"/>
          <w:sz w:val="30"/>
          <w:szCs w:val="30"/>
        </w:rPr>
      </w:pPr>
      <w:r>
        <w:rPr>
          <w:rFonts w:hint="eastAsia"/>
          <w:color w:val="auto"/>
        </w:rPr>
        <w:t>（如果有，提供）</w:t>
      </w:r>
    </w:p>
    <w:tbl>
      <w:tblPr>
        <w:tblStyle w:val="17"/>
        <w:tblpPr w:leftFromText="180" w:rightFromText="180" w:vertAnchor="text" w:horzAnchor="page" w:tblpXSpec="center" w:tblpY="38"/>
        <w:tblOverlap w:val="never"/>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5D8D34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4677F3D">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1560" w:type="dxa"/>
            <w:vAlign w:val="center"/>
          </w:tcPr>
          <w:p w14:paraId="2CF03C66">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品目</w:t>
            </w:r>
          </w:p>
        </w:tc>
        <w:tc>
          <w:tcPr>
            <w:tcW w:w="1134" w:type="dxa"/>
            <w:vAlign w:val="center"/>
          </w:tcPr>
          <w:p w14:paraId="153B1244">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产品名称</w:t>
            </w:r>
          </w:p>
        </w:tc>
        <w:tc>
          <w:tcPr>
            <w:tcW w:w="1134" w:type="dxa"/>
            <w:vAlign w:val="center"/>
          </w:tcPr>
          <w:p w14:paraId="240D1DAF">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规格型号</w:t>
            </w:r>
          </w:p>
        </w:tc>
        <w:tc>
          <w:tcPr>
            <w:tcW w:w="1134" w:type="dxa"/>
            <w:vAlign w:val="center"/>
          </w:tcPr>
          <w:p w14:paraId="30D89886">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证书编号</w:t>
            </w:r>
          </w:p>
        </w:tc>
        <w:tc>
          <w:tcPr>
            <w:tcW w:w="1559" w:type="dxa"/>
            <w:vAlign w:val="center"/>
          </w:tcPr>
          <w:p w14:paraId="2CEFA558">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证书到期日期</w:t>
            </w:r>
          </w:p>
        </w:tc>
        <w:tc>
          <w:tcPr>
            <w:tcW w:w="1206" w:type="dxa"/>
            <w:vAlign w:val="center"/>
          </w:tcPr>
          <w:p w14:paraId="4343132B">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发证机构</w:t>
            </w:r>
          </w:p>
        </w:tc>
      </w:tr>
      <w:tr w14:paraId="65E4AF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A9002F9">
            <w:pPr>
              <w:adjustRightInd w:val="0"/>
              <w:snapToGrid w:val="0"/>
              <w:jc w:val="center"/>
              <w:rPr>
                <w:rFonts w:ascii="宋体" w:hAnsi="宋体"/>
                <w:color w:val="auto"/>
                <w:sz w:val="24"/>
              </w:rPr>
            </w:pPr>
            <w:r>
              <w:rPr>
                <w:rFonts w:hint="eastAsia" w:ascii="宋体" w:hAnsi="宋体"/>
                <w:color w:val="auto"/>
                <w:sz w:val="24"/>
              </w:rPr>
              <w:t>1</w:t>
            </w:r>
          </w:p>
        </w:tc>
        <w:tc>
          <w:tcPr>
            <w:tcW w:w="1560" w:type="dxa"/>
            <w:vAlign w:val="center"/>
          </w:tcPr>
          <w:p w14:paraId="603F0986">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0A09CA19">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6109C2BB">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D313DF0">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7E4F13A8">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0F474CF9">
            <w:pPr>
              <w:adjustRightInd w:val="0"/>
              <w:snapToGrid w:val="0"/>
              <w:rPr>
                <w:rFonts w:ascii="宋体" w:hAnsi="宋体"/>
                <w:color w:val="auto"/>
                <w:sz w:val="24"/>
              </w:rPr>
            </w:pPr>
            <w:r>
              <w:rPr>
                <w:rFonts w:hint="eastAsia" w:ascii="宋体" w:hAnsi="宋体"/>
                <w:color w:val="auto"/>
                <w:sz w:val="24"/>
              </w:rPr>
              <w:t>　</w:t>
            </w:r>
          </w:p>
        </w:tc>
      </w:tr>
      <w:tr w14:paraId="7627BA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E04FD16">
            <w:pPr>
              <w:adjustRightInd w:val="0"/>
              <w:snapToGrid w:val="0"/>
              <w:jc w:val="center"/>
              <w:rPr>
                <w:rFonts w:ascii="宋体" w:hAnsi="宋体"/>
                <w:color w:val="auto"/>
                <w:sz w:val="24"/>
              </w:rPr>
            </w:pPr>
            <w:r>
              <w:rPr>
                <w:rFonts w:hint="eastAsia" w:ascii="宋体" w:hAnsi="宋体"/>
                <w:color w:val="auto"/>
                <w:sz w:val="24"/>
              </w:rPr>
              <w:t>2</w:t>
            </w:r>
          </w:p>
        </w:tc>
        <w:tc>
          <w:tcPr>
            <w:tcW w:w="1560" w:type="dxa"/>
            <w:vAlign w:val="center"/>
          </w:tcPr>
          <w:p w14:paraId="51860329">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F32FA13">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426541FC">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CD46C2A">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6F8299BB">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002DBD45">
            <w:pPr>
              <w:adjustRightInd w:val="0"/>
              <w:snapToGrid w:val="0"/>
              <w:rPr>
                <w:rFonts w:ascii="宋体" w:hAnsi="宋体"/>
                <w:color w:val="auto"/>
                <w:sz w:val="24"/>
              </w:rPr>
            </w:pPr>
            <w:r>
              <w:rPr>
                <w:rFonts w:hint="eastAsia" w:ascii="宋体" w:hAnsi="宋体"/>
                <w:color w:val="auto"/>
                <w:sz w:val="24"/>
              </w:rPr>
              <w:t>　</w:t>
            </w:r>
          </w:p>
        </w:tc>
      </w:tr>
      <w:tr w14:paraId="7E2F3E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FC3981C">
            <w:pPr>
              <w:adjustRightInd w:val="0"/>
              <w:snapToGrid w:val="0"/>
              <w:jc w:val="center"/>
              <w:rPr>
                <w:rFonts w:ascii="宋体" w:hAnsi="宋体"/>
                <w:color w:val="auto"/>
                <w:sz w:val="24"/>
              </w:rPr>
            </w:pPr>
            <w:r>
              <w:rPr>
                <w:rFonts w:hint="eastAsia" w:ascii="宋体" w:hAnsi="宋体"/>
                <w:color w:val="auto"/>
                <w:sz w:val="24"/>
              </w:rPr>
              <w:t>3</w:t>
            </w:r>
          </w:p>
        </w:tc>
        <w:tc>
          <w:tcPr>
            <w:tcW w:w="1560" w:type="dxa"/>
            <w:vAlign w:val="center"/>
          </w:tcPr>
          <w:p w14:paraId="32618E53">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3F88A0BC">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1BB1F89B">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1EFABBE">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7418EE30">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042CA1AA">
            <w:pPr>
              <w:adjustRightInd w:val="0"/>
              <w:snapToGrid w:val="0"/>
              <w:rPr>
                <w:rFonts w:ascii="宋体" w:hAnsi="宋体"/>
                <w:color w:val="auto"/>
                <w:sz w:val="24"/>
              </w:rPr>
            </w:pPr>
            <w:r>
              <w:rPr>
                <w:rFonts w:hint="eastAsia" w:ascii="宋体" w:hAnsi="宋体"/>
                <w:color w:val="auto"/>
                <w:sz w:val="24"/>
              </w:rPr>
              <w:t>　</w:t>
            </w:r>
          </w:p>
        </w:tc>
      </w:tr>
      <w:tr w14:paraId="17F9AA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5F0CA81">
            <w:pPr>
              <w:adjustRightInd w:val="0"/>
              <w:snapToGrid w:val="0"/>
              <w:jc w:val="center"/>
              <w:rPr>
                <w:rFonts w:ascii="宋体" w:hAnsi="宋体"/>
                <w:color w:val="auto"/>
                <w:sz w:val="24"/>
              </w:rPr>
            </w:pPr>
            <w:r>
              <w:rPr>
                <w:rFonts w:hint="eastAsia" w:ascii="宋体" w:hAnsi="宋体"/>
                <w:color w:val="auto"/>
                <w:sz w:val="24"/>
              </w:rPr>
              <w:t>4</w:t>
            </w:r>
          </w:p>
        </w:tc>
        <w:tc>
          <w:tcPr>
            <w:tcW w:w="1560" w:type="dxa"/>
            <w:vAlign w:val="center"/>
          </w:tcPr>
          <w:p w14:paraId="41905B6B">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5CB4D775">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E7DA7D1">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74D2BA3D">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65F32000">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059CEF86">
            <w:pPr>
              <w:adjustRightInd w:val="0"/>
              <w:snapToGrid w:val="0"/>
              <w:rPr>
                <w:rFonts w:ascii="宋体" w:hAnsi="宋体"/>
                <w:color w:val="auto"/>
                <w:sz w:val="24"/>
              </w:rPr>
            </w:pPr>
            <w:r>
              <w:rPr>
                <w:rFonts w:hint="eastAsia" w:ascii="宋体" w:hAnsi="宋体"/>
                <w:color w:val="auto"/>
                <w:sz w:val="24"/>
              </w:rPr>
              <w:t>　</w:t>
            </w:r>
          </w:p>
        </w:tc>
      </w:tr>
      <w:tr w14:paraId="04F09E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AEA4315">
            <w:pPr>
              <w:adjustRightInd w:val="0"/>
              <w:snapToGrid w:val="0"/>
              <w:jc w:val="center"/>
              <w:rPr>
                <w:rFonts w:ascii="宋体" w:hAnsi="宋体"/>
                <w:color w:val="auto"/>
                <w:sz w:val="24"/>
              </w:rPr>
            </w:pPr>
            <w:r>
              <w:rPr>
                <w:rFonts w:hint="eastAsia" w:ascii="宋体" w:hAnsi="宋体"/>
                <w:color w:val="auto"/>
                <w:sz w:val="24"/>
              </w:rPr>
              <w:t>5</w:t>
            </w:r>
          </w:p>
        </w:tc>
        <w:tc>
          <w:tcPr>
            <w:tcW w:w="1560" w:type="dxa"/>
            <w:vAlign w:val="center"/>
          </w:tcPr>
          <w:p w14:paraId="5D657BBB">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1374C055">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BD1458C">
            <w:pPr>
              <w:adjustRightInd w:val="0"/>
              <w:snapToGrid w:val="0"/>
              <w:rPr>
                <w:rFonts w:ascii="宋体" w:hAnsi="宋体"/>
                <w:color w:val="auto"/>
                <w:sz w:val="24"/>
              </w:rPr>
            </w:pPr>
            <w:r>
              <w:rPr>
                <w:rFonts w:hint="eastAsia" w:ascii="宋体" w:hAnsi="宋体"/>
                <w:color w:val="auto"/>
                <w:sz w:val="24"/>
              </w:rPr>
              <w:t>　</w:t>
            </w:r>
          </w:p>
        </w:tc>
        <w:tc>
          <w:tcPr>
            <w:tcW w:w="1134" w:type="dxa"/>
            <w:vAlign w:val="center"/>
          </w:tcPr>
          <w:p w14:paraId="2007EB3F">
            <w:pPr>
              <w:adjustRightInd w:val="0"/>
              <w:snapToGrid w:val="0"/>
              <w:rPr>
                <w:rFonts w:ascii="宋体" w:hAnsi="宋体"/>
                <w:color w:val="auto"/>
                <w:sz w:val="24"/>
              </w:rPr>
            </w:pPr>
            <w:r>
              <w:rPr>
                <w:rFonts w:hint="eastAsia" w:ascii="宋体" w:hAnsi="宋体"/>
                <w:color w:val="auto"/>
                <w:sz w:val="24"/>
              </w:rPr>
              <w:t>　</w:t>
            </w:r>
          </w:p>
        </w:tc>
        <w:tc>
          <w:tcPr>
            <w:tcW w:w="1559" w:type="dxa"/>
            <w:vAlign w:val="center"/>
          </w:tcPr>
          <w:p w14:paraId="66B5A6D4">
            <w:pPr>
              <w:adjustRightInd w:val="0"/>
              <w:snapToGrid w:val="0"/>
              <w:rPr>
                <w:rFonts w:ascii="宋体" w:hAnsi="宋体"/>
                <w:color w:val="auto"/>
                <w:sz w:val="24"/>
              </w:rPr>
            </w:pPr>
            <w:r>
              <w:rPr>
                <w:rFonts w:hint="eastAsia" w:ascii="宋体" w:hAnsi="宋体"/>
                <w:color w:val="auto"/>
                <w:sz w:val="24"/>
              </w:rPr>
              <w:t>　</w:t>
            </w:r>
          </w:p>
        </w:tc>
        <w:tc>
          <w:tcPr>
            <w:tcW w:w="1206" w:type="dxa"/>
            <w:vAlign w:val="center"/>
          </w:tcPr>
          <w:p w14:paraId="27338277">
            <w:pPr>
              <w:adjustRightInd w:val="0"/>
              <w:snapToGrid w:val="0"/>
              <w:rPr>
                <w:rFonts w:ascii="宋体" w:hAnsi="宋体"/>
                <w:color w:val="auto"/>
                <w:sz w:val="24"/>
              </w:rPr>
            </w:pPr>
            <w:r>
              <w:rPr>
                <w:rFonts w:hint="eastAsia" w:ascii="宋体" w:hAnsi="宋体"/>
                <w:color w:val="auto"/>
                <w:sz w:val="24"/>
              </w:rPr>
              <w:t>　</w:t>
            </w:r>
          </w:p>
        </w:tc>
      </w:tr>
      <w:tr w14:paraId="679042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5A9A73D">
            <w:pPr>
              <w:adjustRightInd w:val="0"/>
              <w:snapToGrid w:val="0"/>
              <w:jc w:val="center"/>
              <w:rPr>
                <w:rFonts w:ascii="宋体" w:hAnsi="宋体"/>
                <w:color w:val="auto"/>
                <w:sz w:val="24"/>
              </w:rPr>
            </w:pPr>
            <w:r>
              <w:rPr>
                <w:rFonts w:hint="eastAsia" w:ascii="宋体" w:hAnsi="宋体"/>
                <w:color w:val="auto"/>
                <w:sz w:val="24"/>
              </w:rPr>
              <w:t>...</w:t>
            </w:r>
          </w:p>
        </w:tc>
        <w:tc>
          <w:tcPr>
            <w:tcW w:w="1560" w:type="dxa"/>
            <w:vAlign w:val="center"/>
          </w:tcPr>
          <w:p w14:paraId="60DFC2B8">
            <w:pPr>
              <w:adjustRightInd w:val="0"/>
              <w:snapToGrid w:val="0"/>
              <w:rPr>
                <w:rFonts w:ascii="宋体" w:hAnsi="宋体"/>
                <w:color w:val="auto"/>
                <w:sz w:val="24"/>
              </w:rPr>
            </w:pPr>
          </w:p>
        </w:tc>
        <w:tc>
          <w:tcPr>
            <w:tcW w:w="1134" w:type="dxa"/>
            <w:vAlign w:val="center"/>
          </w:tcPr>
          <w:p w14:paraId="7E2DE222">
            <w:pPr>
              <w:adjustRightInd w:val="0"/>
              <w:snapToGrid w:val="0"/>
              <w:rPr>
                <w:rFonts w:ascii="宋体" w:hAnsi="宋体"/>
                <w:color w:val="auto"/>
                <w:sz w:val="24"/>
              </w:rPr>
            </w:pPr>
          </w:p>
        </w:tc>
        <w:tc>
          <w:tcPr>
            <w:tcW w:w="1134" w:type="dxa"/>
            <w:vAlign w:val="center"/>
          </w:tcPr>
          <w:p w14:paraId="4646F8C6">
            <w:pPr>
              <w:adjustRightInd w:val="0"/>
              <w:snapToGrid w:val="0"/>
              <w:rPr>
                <w:rFonts w:ascii="宋体" w:hAnsi="宋体"/>
                <w:color w:val="auto"/>
                <w:sz w:val="24"/>
              </w:rPr>
            </w:pPr>
          </w:p>
        </w:tc>
        <w:tc>
          <w:tcPr>
            <w:tcW w:w="1134" w:type="dxa"/>
            <w:vAlign w:val="center"/>
          </w:tcPr>
          <w:p w14:paraId="7B6C1FDC">
            <w:pPr>
              <w:adjustRightInd w:val="0"/>
              <w:snapToGrid w:val="0"/>
              <w:rPr>
                <w:rFonts w:ascii="宋体" w:hAnsi="宋体"/>
                <w:color w:val="auto"/>
                <w:sz w:val="24"/>
              </w:rPr>
            </w:pPr>
          </w:p>
        </w:tc>
        <w:tc>
          <w:tcPr>
            <w:tcW w:w="1559" w:type="dxa"/>
            <w:vAlign w:val="center"/>
          </w:tcPr>
          <w:p w14:paraId="5437E117">
            <w:pPr>
              <w:adjustRightInd w:val="0"/>
              <w:snapToGrid w:val="0"/>
              <w:rPr>
                <w:rFonts w:ascii="宋体" w:hAnsi="宋体"/>
                <w:color w:val="auto"/>
                <w:sz w:val="24"/>
              </w:rPr>
            </w:pPr>
          </w:p>
        </w:tc>
        <w:tc>
          <w:tcPr>
            <w:tcW w:w="1206" w:type="dxa"/>
            <w:vAlign w:val="center"/>
          </w:tcPr>
          <w:p w14:paraId="32A61A91">
            <w:pPr>
              <w:adjustRightInd w:val="0"/>
              <w:snapToGrid w:val="0"/>
              <w:rPr>
                <w:rFonts w:ascii="宋体" w:hAnsi="宋体"/>
                <w:color w:val="auto"/>
                <w:sz w:val="24"/>
              </w:rPr>
            </w:pPr>
          </w:p>
        </w:tc>
      </w:tr>
    </w:tbl>
    <w:p w14:paraId="3433896F">
      <w:pPr>
        <w:adjustRightInd w:val="0"/>
        <w:snapToGrid w:val="0"/>
        <w:ind w:firstLine="388" w:firstLineChars="200"/>
        <w:rPr>
          <w:rFonts w:ascii="宋体" w:hAnsi="宋体"/>
          <w:color w:val="auto"/>
          <w:szCs w:val="21"/>
        </w:rPr>
      </w:pPr>
      <w:r>
        <w:rPr>
          <w:rFonts w:hint="eastAsia" w:ascii="宋体" w:hAnsi="宋体"/>
          <w:color w:val="auto"/>
          <w:szCs w:val="21"/>
        </w:rPr>
        <w:t>注：</w:t>
      </w:r>
    </w:p>
    <w:p w14:paraId="4D944058">
      <w:pPr>
        <w:adjustRightInd w:val="0"/>
        <w:snapToGrid w:val="0"/>
        <w:ind w:firstLine="386"/>
        <w:rPr>
          <w:rFonts w:ascii="宋体" w:hAnsi="宋体"/>
          <w:color w:val="auto"/>
          <w:szCs w:val="21"/>
        </w:rPr>
      </w:pPr>
      <w:r>
        <w:rPr>
          <w:rFonts w:hint="eastAsia" w:ascii="宋体" w:hAnsi="宋体"/>
          <w:color w:val="auto"/>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010FE83">
      <w:pPr>
        <w:adjustRightInd w:val="0"/>
        <w:snapToGrid w:val="0"/>
        <w:ind w:firstLine="390"/>
        <w:rPr>
          <w:rFonts w:ascii="宋体" w:hAnsi="宋体"/>
          <w:color w:val="auto"/>
          <w:szCs w:val="21"/>
        </w:rPr>
      </w:pPr>
      <w:r>
        <w:rPr>
          <w:rFonts w:hint="eastAsia" w:ascii="宋体" w:hAnsi="宋体"/>
          <w:color w:val="auto"/>
          <w:szCs w:val="21"/>
        </w:rPr>
        <w:t>2. 《节能产品政府采购品目清单》、《环境标志产品政府采购品目清单》请登录</w:t>
      </w:r>
      <w:r>
        <w:rPr>
          <w:rFonts w:hint="eastAsia" w:ascii="宋体" w:hAnsi="宋体"/>
          <w:color w:val="auto"/>
          <w:sz w:val="24"/>
        </w:rPr>
        <w:t>中国政府采购网</w:t>
      </w:r>
      <w:r>
        <w:rPr>
          <w:color w:val="auto"/>
        </w:rPr>
        <w:fldChar w:fldCharType="begin"/>
      </w:r>
      <w:r>
        <w:rPr>
          <w:color w:val="auto"/>
        </w:rPr>
        <w:instrText xml:space="preserve"> HYPERLINK "http://www.ccgp.gov.cn" </w:instrText>
      </w:r>
      <w:r>
        <w:rPr>
          <w:color w:val="auto"/>
        </w:rPr>
        <w:fldChar w:fldCharType="separate"/>
      </w:r>
      <w:r>
        <w:rPr>
          <w:rStyle w:val="27"/>
          <w:rFonts w:hint="eastAsia" w:ascii="宋体" w:hAnsi="宋体"/>
          <w:color w:val="auto"/>
          <w:sz w:val="24"/>
        </w:rPr>
        <w:t>http://www.ccgp.gov.cn</w:t>
      </w:r>
      <w:r>
        <w:rPr>
          <w:rStyle w:val="27"/>
          <w:rFonts w:hint="eastAsia" w:ascii="宋体" w:hAnsi="宋体"/>
          <w:color w:val="auto"/>
          <w:sz w:val="24"/>
        </w:rPr>
        <w:fldChar w:fldCharType="end"/>
      </w:r>
      <w:r>
        <w:rPr>
          <w:rFonts w:hint="eastAsia" w:ascii="宋体" w:hAnsi="宋体"/>
          <w:color w:val="auto"/>
          <w:sz w:val="24"/>
        </w:rPr>
        <w:t>查询。</w:t>
      </w:r>
    </w:p>
    <w:p w14:paraId="60F22444">
      <w:pPr>
        <w:adjustRightInd w:val="0"/>
        <w:snapToGrid w:val="0"/>
        <w:ind w:firstLine="390"/>
        <w:rPr>
          <w:rFonts w:ascii="宋体" w:hAnsi="宋体"/>
          <w:color w:val="auto"/>
          <w:szCs w:val="21"/>
        </w:rPr>
      </w:pPr>
      <w:r>
        <w:rPr>
          <w:rFonts w:hint="eastAsia" w:ascii="宋体" w:hAnsi="宋体"/>
          <w:color w:val="auto"/>
          <w:szCs w:val="21"/>
        </w:rPr>
        <w:t>3.投标人应在本表后提供表内所列认证证书复印件。</w:t>
      </w:r>
    </w:p>
    <w:p w14:paraId="2F74E185">
      <w:pPr>
        <w:adjustRightInd w:val="0"/>
        <w:snapToGrid w:val="0"/>
        <w:rPr>
          <w:rFonts w:ascii="宋体" w:hAnsi="宋体"/>
          <w:color w:val="auto"/>
          <w:sz w:val="24"/>
        </w:rPr>
      </w:pPr>
      <w:r>
        <w:rPr>
          <w:rFonts w:hint="eastAsia" w:ascii="宋体" w:hAnsi="宋体"/>
          <w:color w:val="auto"/>
          <w:sz w:val="24"/>
        </w:rPr>
        <w:t xml:space="preserve">  </w:t>
      </w:r>
    </w:p>
    <w:p w14:paraId="67E39EE8">
      <w:pPr>
        <w:pStyle w:val="8"/>
        <w:adjustRightInd w:val="0"/>
        <w:snapToGrid w:val="0"/>
        <w:ind w:firstLine="2912" w:firstLineChars="1300"/>
        <w:rPr>
          <w:rFonts w:ascii="宋体" w:hAnsi="宋体" w:eastAsia="宋体"/>
          <w:snapToGrid w:val="0"/>
          <w:color w:val="auto"/>
          <w:kern w:val="0"/>
          <w:sz w:val="24"/>
          <w:szCs w:val="24"/>
        </w:rPr>
      </w:pPr>
    </w:p>
    <w:p w14:paraId="6750FD6B">
      <w:pPr>
        <w:pStyle w:val="8"/>
        <w:adjustRightInd w:val="0"/>
        <w:snapToGrid w:val="0"/>
        <w:ind w:firstLine="2912" w:firstLineChars="1300"/>
        <w:rPr>
          <w:rFonts w:ascii="宋体" w:hAnsi="宋体" w:eastAsia="宋体"/>
          <w:snapToGrid w:val="0"/>
          <w:color w:val="auto"/>
          <w:kern w:val="0"/>
          <w:sz w:val="24"/>
          <w:szCs w:val="24"/>
        </w:rPr>
      </w:pPr>
    </w:p>
    <w:p w14:paraId="201D5D81">
      <w:pPr>
        <w:pStyle w:val="8"/>
        <w:adjustRightInd w:val="0"/>
        <w:snapToGrid w:val="0"/>
        <w:ind w:firstLine="2912" w:firstLineChars="1300"/>
        <w:rPr>
          <w:rFonts w:ascii="宋体" w:hAnsi="宋体" w:eastAsia="宋体"/>
          <w:snapToGrid w:val="0"/>
          <w:color w:val="auto"/>
          <w:kern w:val="0"/>
          <w:sz w:val="24"/>
          <w:szCs w:val="24"/>
        </w:rPr>
      </w:pPr>
    </w:p>
    <w:p w14:paraId="14608BEA">
      <w:pPr>
        <w:tabs>
          <w:tab w:val="left" w:pos="1573"/>
        </w:tabs>
        <w:ind w:left="869" w:leftChars="448"/>
        <w:rPr>
          <w:rFonts w:ascii="宋体" w:hAnsi="宋体"/>
          <w:bCs/>
          <w:color w:val="auto"/>
          <w:sz w:val="24"/>
        </w:rPr>
      </w:pPr>
      <w:r>
        <w:rPr>
          <w:rFonts w:hint="eastAsia" w:ascii="宋体" w:hAnsi="宋体"/>
          <w:bCs/>
          <w:color w:val="auto"/>
          <w:sz w:val="24"/>
        </w:rPr>
        <w:t xml:space="preserve">    </w:t>
      </w:r>
    </w:p>
    <w:p w14:paraId="4A237B11">
      <w:pPr>
        <w:adjustRightInd w:val="0"/>
        <w:snapToGrid w:val="0"/>
        <w:ind w:firstLine="448" w:firstLineChars="200"/>
        <w:rPr>
          <w:rFonts w:ascii="宋体"/>
          <w:color w:val="auto"/>
          <w:sz w:val="24"/>
          <w:u w:val="single"/>
        </w:rPr>
      </w:pPr>
      <w:r>
        <w:rPr>
          <w:rFonts w:hint="eastAsia" w:ascii="宋体"/>
          <w:color w:val="auto"/>
          <w:sz w:val="24"/>
        </w:rPr>
        <w:t>投标人名称（签章）：</w:t>
      </w:r>
      <w:r>
        <w:rPr>
          <w:rFonts w:hint="eastAsia" w:ascii="宋体"/>
          <w:color w:val="auto"/>
          <w:sz w:val="24"/>
          <w:u w:val="single"/>
        </w:rPr>
        <w:t xml:space="preserve">                                    </w:t>
      </w:r>
    </w:p>
    <w:p w14:paraId="39BEA983">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13825E2C">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5D71AC49">
      <w:pPr>
        <w:tabs>
          <w:tab w:val="left" w:pos="1573"/>
        </w:tabs>
        <w:rPr>
          <w:rFonts w:ascii="宋体" w:hAnsi="宋体"/>
          <w:color w:val="auto"/>
          <w:sz w:val="24"/>
        </w:rPr>
      </w:pPr>
    </w:p>
    <w:p w14:paraId="19CC16FC">
      <w:pPr>
        <w:pStyle w:val="8"/>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75BE7335">
      <w:pPr>
        <w:pStyle w:val="8"/>
        <w:adjustRightInd w:val="0"/>
        <w:snapToGrid w:val="0"/>
        <w:ind w:firstLine="448" w:firstLineChars="200"/>
        <w:rPr>
          <w:rFonts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4D7387E6">
      <w:pPr>
        <w:rPr>
          <w:color w:val="auto"/>
        </w:rPr>
      </w:pPr>
    </w:p>
    <w:p w14:paraId="1565BE62">
      <w:pPr>
        <w:rPr>
          <w:rFonts w:hint="eastAsia"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1B4F6D2B">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四、招标文件要求提供或投标人认为需要提供的其它技术服务材料</w:t>
      </w:r>
    </w:p>
    <w:p w14:paraId="526DD199">
      <w:pPr>
        <w:pStyle w:val="4"/>
        <w:jc w:val="center"/>
        <w:rPr>
          <w:rFonts w:ascii="宋体" w:hAnsi="宋体" w:cs="宋体"/>
          <w:b w:val="0"/>
          <w:bCs w:val="0"/>
          <w:color w:val="auto"/>
          <w:kern w:val="0"/>
          <w:sz w:val="24"/>
          <w:szCs w:val="24"/>
        </w:rPr>
      </w:pPr>
      <w:r>
        <w:rPr>
          <w:rFonts w:hint="eastAsia" w:ascii="宋体" w:hAnsi="宋体" w:cs="宋体"/>
          <w:b w:val="0"/>
          <w:bCs w:val="0"/>
          <w:color w:val="auto"/>
          <w:kern w:val="0"/>
          <w:sz w:val="24"/>
          <w:szCs w:val="24"/>
        </w:rPr>
        <w:t>（如果有，提供）</w:t>
      </w:r>
    </w:p>
    <w:p w14:paraId="10A58097">
      <w:pPr>
        <w:outlineLvl w:val="1"/>
        <w:rPr>
          <w:rFonts w:ascii="宋体" w:hAnsi="宋体"/>
          <w:b/>
          <w:bCs/>
          <w:color w:val="auto"/>
          <w:kern w:val="0"/>
          <w:sz w:val="52"/>
          <w:szCs w:val="52"/>
        </w:rPr>
      </w:pPr>
    </w:p>
    <w:p w14:paraId="66C641CD">
      <w:pPr>
        <w:rPr>
          <w:rFonts w:hint="eastAsia" w:ascii="宋体" w:hAnsi="宋体"/>
          <w:b/>
          <w:bCs/>
          <w:color w:val="auto"/>
          <w:kern w:val="0"/>
          <w:sz w:val="52"/>
          <w:szCs w:val="52"/>
        </w:rPr>
      </w:pPr>
      <w:r>
        <w:rPr>
          <w:rFonts w:hint="eastAsia" w:ascii="宋体" w:hAnsi="宋体"/>
          <w:b/>
          <w:bCs/>
          <w:color w:val="auto"/>
          <w:kern w:val="0"/>
          <w:sz w:val="52"/>
          <w:szCs w:val="52"/>
        </w:rPr>
        <w:br w:type="page"/>
      </w:r>
    </w:p>
    <w:p w14:paraId="58EB614D">
      <w:pPr>
        <w:jc w:val="center"/>
        <w:outlineLvl w:val="1"/>
        <w:rPr>
          <w:rFonts w:ascii="宋体" w:hAnsi="宋体"/>
          <w:b/>
          <w:bCs/>
          <w:color w:val="auto"/>
          <w:kern w:val="0"/>
          <w:sz w:val="52"/>
          <w:szCs w:val="52"/>
        </w:rPr>
      </w:pPr>
      <w:r>
        <w:rPr>
          <w:rFonts w:hint="eastAsia" w:ascii="宋体" w:hAnsi="宋体"/>
          <w:b/>
          <w:bCs/>
          <w:color w:val="auto"/>
          <w:kern w:val="0"/>
          <w:sz w:val="52"/>
          <w:szCs w:val="52"/>
        </w:rPr>
        <w:t>第四部分  报价文件</w:t>
      </w:r>
    </w:p>
    <w:p w14:paraId="6F783B08">
      <w:pPr>
        <w:rPr>
          <w:color w:val="auto"/>
        </w:rPr>
      </w:pPr>
    </w:p>
    <w:p w14:paraId="7DBEC577">
      <w:pPr>
        <w:widowControl/>
        <w:jc w:val="left"/>
        <w:rPr>
          <w:rFonts w:ascii="黑体" w:hAnsi="黑体" w:eastAsia="黑体"/>
          <w:color w:val="auto"/>
          <w:kern w:val="0"/>
          <w:sz w:val="30"/>
          <w:szCs w:val="30"/>
        </w:rPr>
      </w:pPr>
      <w:r>
        <w:rPr>
          <w:rFonts w:ascii="黑体" w:hAnsi="黑体" w:eastAsia="黑体"/>
          <w:b/>
          <w:bCs/>
          <w:color w:val="auto"/>
          <w:kern w:val="0"/>
          <w:sz w:val="30"/>
          <w:szCs w:val="30"/>
        </w:rPr>
        <w:br w:type="page"/>
      </w:r>
    </w:p>
    <w:p w14:paraId="0C0C70A3">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lang w:val="en-US" w:eastAsia="zh-CN"/>
        </w:rPr>
        <w:t>一、</w:t>
      </w:r>
      <w:r>
        <w:rPr>
          <w:rFonts w:hint="eastAsia" w:ascii="黑体" w:hAnsi="黑体" w:eastAsia="黑体"/>
          <w:b w:val="0"/>
          <w:bCs w:val="0"/>
          <w:color w:val="auto"/>
          <w:kern w:val="0"/>
          <w:sz w:val="30"/>
          <w:szCs w:val="30"/>
        </w:rPr>
        <w:t>开标一览表</w:t>
      </w:r>
    </w:p>
    <w:p w14:paraId="4B38AA5D">
      <w:pPr>
        <w:adjustRightInd w:val="0"/>
        <w:snapToGrid w:val="0"/>
        <w:rPr>
          <w:rFonts w:ascii="宋体" w:hAnsi="宋体"/>
          <w:color w:val="auto"/>
          <w:sz w:val="24"/>
          <w:u w:val="single"/>
        </w:rPr>
      </w:pPr>
      <w:r>
        <w:rPr>
          <w:rFonts w:hint="eastAsia" w:ascii="宋体" w:hAnsi="宋体"/>
          <w:color w:val="auto"/>
          <w:sz w:val="24"/>
        </w:rPr>
        <w:t xml:space="preserve">采购项目名称： </w:t>
      </w:r>
      <w:r>
        <w:rPr>
          <w:rFonts w:hint="eastAsia" w:ascii="宋体" w:hAnsi="宋体"/>
          <w:color w:val="auto"/>
          <w:sz w:val="24"/>
          <w:u w:val="single"/>
        </w:rPr>
        <w:t xml:space="preserve">                         </w:t>
      </w:r>
    </w:p>
    <w:p w14:paraId="7B1B5205">
      <w:pPr>
        <w:adjustRightInd w:val="0"/>
        <w:snapToGrid w:val="0"/>
        <w:rPr>
          <w:rFonts w:ascii="宋体" w:hAnsi="宋体"/>
          <w:color w:val="auto"/>
          <w:sz w:val="24"/>
          <w:u w:val="single"/>
        </w:rPr>
      </w:pPr>
      <w:r>
        <w:rPr>
          <w:rFonts w:hint="eastAsia" w:ascii="宋体" w:hAnsi="宋体"/>
          <w:color w:val="auto"/>
          <w:sz w:val="24"/>
        </w:rPr>
        <w:t>采购项目编号：</w:t>
      </w:r>
      <w:r>
        <w:rPr>
          <w:rFonts w:hint="eastAsia" w:ascii="宋体" w:hAnsi="宋体"/>
          <w:i/>
          <w:iCs/>
          <w:color w:val="auto"/>
          <w:sz w:val="24"/>
        </w:rPr>
        <w:t xml:space="preserve"> </w:t>
      </w:r>
      <w:r>
        <w:rPr>
          <w:rFonts w:hint="eastAsia" w:ascii="宋体" w:hAnsi="宋体"/>
          <w:color w:val="auto"/>
          <w:sz w:val="24"/>
          <w:u w:val="single"/>
        </w:rPr>
        <w:t xml:space="preserve">                         </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70E6E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1ADC815C">
            <w:pPr>
              <w:autoSpaceDE w:val="0"/>
              <w:autoSpaceDN w:val="0"/>
              <w:adjustRightInd w:val="0"/>
              <w:rPr>
                <w:rFonts w:ascii="黑体" w:hAnsi="黑体" w:eastAsia="黑体"/>
                <w:bCs/>
                <w:snapToGrid w:val="0"/>
                <w:color w:val="auto"/>
                <w:kern w:val="0"/>
                <w:sz w:val="24"/>
              </w:rPr>
            </w:pPr>
          </w:p>
          <w:p w14:paraId="74359E93">
            <w:pPr>
              <w:autoSpaceDE w:val="0"/>
              <w:autoSpaceDN w:val="0"/>
              <w:adjustRightInd w:val="0"/>
              <w:ind w:firstLine="784" w:firstLineChars="350"/>
              <w:rPr>
                <w:rFonts w:ascii="宋体" w:hAnsi="宋体"/>
                <w:bCs/>
                <w:snapToGrid w:val="0"/>
                <w:color w:val="auto"/>
                <w:kern w:val="0"/>
                <w:szCs w:val="21"/>
              </w:rPr>
            </w:pPr>
            <w:r>
              <w:rPr>
                <w:rFonts w:hint="eastAsia" w:ascii="黑体" w:hAnsi="黑体" w:eastAsia="黑体" w:cs="黑体"/>
                <w:color w:val="auto"/>
                <w:sz w:val="24"/>
                <w:lang w:val="zh-CN"/>
              </w:rPr>
              <w:t>包号</w:t>
            </w:r>
          </w:p>
        </w:tc>
        <w:tc>
          <w:tcPr>
            <w:tcW w:w="5110" w:type="dxa"/>
            <w:gridSpan w:val="3"/>
          </w:tcPr>
          <w:p w14:paraId="3175C19E">
            <w:pPr>
              <w:pStyle w:val="8"/>
              <w:adjustRightInd w:val="0"/>
              <w:snapToGrid w:val="0"/>
              <w:spacing w:before="78" w:beforeLines="25"/>
              <w:ind w:firstLine="0"/>
              <w:jc w:val="center"/>
              <w:rPr>
                <w:rFonts w:ascii="宋体" w:hAnsi="宋体" w:eastAsia="宋体"/>
                <w:bCs/>
                <w:snapToGrid w:val="0"/>
                <w:color w:val="auto"/>
                <w:kern w:val="0"/>
                <w:sz w:val="21"/>
                <w:szCs w:val="21"/>
              </w:rPr>
            </w:pPr>
            <w:r>
              <w:rPr>
                <w:rFonts w:hint="eastAsia" w:ascii="黑体" w:hAnsi="黑体" w:eastAsia="黑体" w:cs="黑体"/>
                <w:color w:val="auto"/>
                <w:sz w:val="24"/>
                <w:szCs w:val="24"/>
                <w:lang w:val="zh-CN"/>
              </w:rPr>
              <w:t>投标报价</w:t>
            </w:r>
            <w:r>
              <w:rPr>
                <w:rFonts w:ascii="黑体" w:hAnsi="黑体" w:eastAsia="黑体" w:cs="黑体"/>
                <w:color w:val="auto"/>
                <w:sz w:val="24"/>
                <w:szCs w:val="24"/>
                <w:lang w:val="zh-CN"/>
              </w:rPr>
              <w:t>（</w:t>
            </w:r>
            <w:r>
              <w:rPr>
                <w:rFonts w:hint="eastAsia" w:ascii="黑体" w:hAnsi="黑体" w:eastAsia="黑体" w:cs="黑体"/>
                <w:color w:val="auto"/>
                <w:sz w:val="24"/>
                <w:szCs w:val="24"/>
                <w:lang w:val="zh-CN"/>
              </w:rPr>
              <w:t>人民币元</w:t>
            </w:r>
            <w:r>
              <w:rPr>
                <w:rFonts w:hint="eastAsia" w:ascii="黑体" w:hAnsi="黑体" w:eastAsia="黑体" w:cs="黑体"/>
                <w:color w:val="auto"/>
                <w:sz w:val="24"/>
                <w:szCs w:val="24"/>
                <w:lang w:val="en-US" w:eastAsia="zh-CN"/>
              </w:rPr>
              <w:t>/吨</w:t>
            </w:r>
            <w:r>
              <w:rPr>
                <w:rFonts w:ascii="黑体" w:hAnsi="黑体" w:eastAsia="黑体" w:cs="黑体"/>
                <w:color w:val="auto"/>
                <w:sz w:val="24"/>
                <w:szCs w:val="24"/>
                <w:lang w:val="zh-CN"/>
              </w:rPr>
              <w:t>）</w:t>
            </w:r>
          </w:p>
        </w:tc>
        <w:tc>
          <w:tcPr>
            <w:tcW w:w="1704" w:type="dxa"/>
            <w:vMerge w:val="restart"/>
          </w:tcPr>
          <w:p w14:paraId="564564DB">
            <w:pPr>
              <w:autoSpaceDE w:val="0"/>
              <w:autoSpaceDN w:val="0"/>
              <w:adjustRightInd w:val="0"/>
              <w:jc w:val="center"/>
              <w:rPr>
                <w:rFonts w:ascii="黑体" w:hAnsi="黑体" w:eastAsia="黑体" w:cs="黑体"/>
                <w:color w:val="auto"/>
                <w:sz w:val="24"/>
                <w:lang w:val="zh-CN"/>
              </w:rPr>
            </w:pPr>
          </w:p>
          <w:p w14:paraId="6F5C5AD8">
            <w:pPr>
              <w:autoSpaceDE w:val="0"/>
              <w:autoSpaceDN w:val="0"/>
              <w:adjustRightInd w:val="0"/>
              <w:jc w:val="center"/>
              <w:rPr>
                <w:rFonts w:ascii="宋体" w:hAnsi="宋体"/>
                <w:bCs/>
                <w:snapToGrid w:val="0"/>
                <w:color w:val="auto"/>
                <w:kern w:val="0"/>
                <w:szCs w:val="21"/>
              </w:rPr>
            </w:pPr>
            <w:r>
              <w:rPr>
                <w:rFonts w:hint="eastAsia" w:ascii="黑体" w:hAnsi="黑体" w:eastAsia="黑体" w:cs="黑体"/>
                <w:color w:val="auto"/>
                <w:sz w:val="24"/>
                <w:lang w:val="zh-CN"/>
              </w:rPr>
              <w:t>备注</w:t>
            </w:r>
          </w:p>
        </w:tc>
      </w:tr>
      <w:tr w14:paraId="433EF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0B76A456">
            <w:pPr>
              <w:pStyle w:val="8"/>
              <w:adjustRightInd w:val="0"/>
              <w:snapToGrid w:val="0"/>
              <w:spacing w:before="78" w:beforeLines="25"/>
              <w:ind w:firstLine="0"/>
              <w:rPr>
                <w:rFonts w:ascii="宋体" w:hAnsi="宋体" w:eastAsia="宋体"/>
                <w:bCs/>
                <w:snapToGrid w:val="0"/>
                <w:color w:val="auto"/>
                <w:kern w:val="0"/>
                <w:sz w:val="21"/>
                <w:szCs w:val="21"/>
              </w:rPr>
            </w:pPr>
          </w:p>
        </w:tc>
        <w:tc>
          <w:tcPr>
            <w:tcW w:w="1703" w:type="dxa"/>
          </w:tcPr>
          <w:p w14:paraId="6923F9AD">
            <w:pPr>
              <w:pStyle w:val="8"/>
              <w:adjustRightInd w:val="0"/>
              <w:snapToGrid w:val="0"/>
              <w:spacing w:before="78" w:beforeLines="25"/>
              <w:ind w:firstLine="0"/>
              <w:rPr>
                <w:rFonts w:ascii="黑体" w:hAnsi="黑体" w:eastAsia="黑体" w:cs="黑体"/>
                <w:color w:val="auto"/>
                <w:sz w:val="24"/>
                <w:szCs w:val="24"/>
                <w:lang w:val="zh-CN"/>
              </w:rPr>
            </w:pPr>
            <w:r>
              <w:rPr>
                <w:rFonts w:hint="eastAsia" w:ascii="黑体" w:hAnsi="黑体" w:eastAsia="黑体" w:cs="黑体"/>
                <w:color w:val="auto"/>
                <w:sz w:val="24"/>
                <w:szCs w:val="24"/>
                <w:lang w:val="zh-CN"/>
              </w:rPr>
              <w:t>大写</w:t>
            </w:r>
          </w:p>
        </w:tc>
        <w:tc>
          <w:tcPr>
            <w:tcW w:w="1703" w:type="dxa"/>
          </w:tcPr>
          <w:p w14:paraId="2EAAE29E">
            <w:pPr>
              <w:pStyle w:val="8"/>
              <w:adjustRightInd w:val="0"/>
              <w:snapToGrid w:val="0"/>
              <w:spacing w:before="78" w:beforeLines="25"/>
              <w:ind w:firstLine="0"/>
              <w:rPr>
                <w:rFonts w:ascii="黑体" w:hAnsi="黑体" w:eastAsia="黑体" w:cs="黑体"/>
                <w:color w:val="auto"/>
                <w:sz w:val="24"/>
                <w:szCs w:val="24"/>
                <w:lang w:val="zh-CN"/>
              </w:rPr>
            </w:pPr>
            <w:r>
              <w:rPr>
                <w:rFonts w:hint="eastAsia" w:ascii="黑体" w:hAnsi="黑体" w:eastAsia="黑体" w:cs="黑体"/>
                <w:color w:val="auto"/>
                <w:sz w:val="24"/>
                <w:szCs w:val="24"/>
                <w:lang w:val="zh-CN"/>
              </w:rPr>
              <w:t>小写</w:t>
            </w:r>
          </w:p>
        </w:tc>
        <w:tc>
          <w:tcPr>
            <w:tcW w:w="1704" w:type="dxa"/>
          </w:tcPr>
          <w:p w14:paraId="003BEE7A">
            <w:pPr>
              <w:pStyle w:val="8"/>
              <w:adjustRightInd w:val="0"/>
              <w:snapToGrid w:val="0"/>
              <w:spacing w:before="78" w:beforeLines="25"/>
              <w:ind w:firstLine="0"/>
              <w:rPr>
                <w:rFonts w:ascii="黑体" w:hAnsi="黑体" w:eastAsia="黑体" w:cs="黑体"/>
                <w:color w:val="auto"/>
                <w:sz w:val="24"/>
                <w:szCs w:val="24"/>
                <w:lang w:val="zh-CN"/>
              </w:rPr>
            </w:pPr>
            <w:r>
              <w:rPr>
                <w:rFonts w:hint="eastAsia" w:ascii="黑体" w:hAnsi="黑体" w:eastAsia="黑体" w:cs="黑体"/>
                <w:color w:val="auto"/>
                <w:sz w:val="24"/>
                <w:szCs w:val="24"/>
                <w:lang w:val="zh-CN"/>
              </w:rPr>
              <w:t>费率/折扣率</w:t>
            </w:r>
          </w:p>
        </w:tc>
        <w:tc>
          <w:tcPr>
            <w:tcW w:w="1704" w:type="dxa"/>
            <w:vMerge w:val="continue"/>
          </w:tcPr>
          <w:p w14:paraId="53DDF59C">
            <w:pPr>
              <w:pStyle w:val="8"/>
              <w:adjustRightInd w:val="0"/>
              <w:snapToGrid w:val="0"/>
              <w:spacing w:before="78" w:beforeLines="25"/>
              <w:ind w:firstLine="0"/>
              <w:rPr>
                <w:rFonts w:ascii="宋体" w:hAnsi="宋体" w:eastAsia="宋体"/>
                <w:bCs/>
                <w:snapToGrid w:val="0"/>
                <w:color w:val="auto"/>
                <w:kern w:val="0"/>
                <w:sz w:val="21"/>
                <w:szCs w:val="21"/>
              </w:rPr>
            </w:pPr>
          </w:p>
        </w:tc>
      </w:tr>
      <w:tr w14:paraId="40D8B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46FA86F2">
            <w:pPr>
              <w:pStyle w:val="8"/>
              <w:adjustRightInd w:val="0"/>
              <w:snapToGrid w:val="0"/>
              <w:spacing w:before="78" w:beforeLines="25"/>
              <w:ind w:firstLine="0"/>
              <w:jc w:val="center"/>
              <w:rPr>
                <w:rFonts w:ascii="宋体" w:hAnsi="宋体" w:eastAsia="宋体"/>
                <w:bCs/>
                <w:snapToGrid w:val="0"/>
                <w:color w:val="auto"/>
                <w:kern w:val="0"/>
                <w:sz w:val="21"/>
                <w:szCs w:val="21"/>
              </w:rPr>
            </w:pPr>
            <w:r>
              <w:rPr>
                <w:rFonts w:hint="eastAsia" w:ascii="黑体" w:hAnsi="黑体" w:eastAsia="黑体"/>
                <w:bCs/>
                <w:snapToGrid w:val="0"/>
                <w:color w:val="auto"/>
                <w:kern w:val="0"/>
                <w:sz w:val="24"/>
                <w:szCs w:val="24"/>
              </w:rPr>
              <w:t>第   包</w:t>
            </w:r>
          </w:p>
        </w:tc>
        <w:tc>
          <w:tcPr>
            <w:tcW w:w="1703" w:type="dxa"/>
          </w:tcPr>
          <w:p w14:paraId="1649B790">
            <w:pPr>
              <w:pStyle w:val="8"/>
              <w:adjustRightInd w:val="0"/>
              <w:snapToGrid w:val="0"/>
              <w:spacing w:before="78" w:beforeLines="25"/>
              <w:ind w:firstLine="0"/>
              <w:rPr>
                <w:rFonts w:ascii="宋体" w:hAnsi="宋体" w:eastAsia="宋体"/>
                <w:bCs/>
                <w:snapToGrid w:val="0"/>
                <w:color w:val="auto"/>
                <w:kern w:val="0"/>
                <w:sz w:val="21"/>
                <w:szCs w:val="21"/>
              </w:rPr>
            </w:pPr>
          </w:p>
        </w:tc>
        <w:tc>
          <w:tcPr>
            <w:tcW w:w="1703" w:type="dxa"/>
          </w:tcPr>
          <w:p w14:paraId="6034CD10">
            <w:pPr>
              <w:pStyle w:val="8"/>
              <w:adjustRightInd w:val="0"/>
              <w:snapToGrid w:val="0"/>
              <w:spacing w:before="78" w:beforeLines="25"/>
              <w:ind w:firstLine="0"/>
              <w:rPr>
                <w:rFonts w:ascii="宋体" w:hAnsi="宋体" w:eastAsia="宋体"/>
                <w:bCs/>
                <w:snapToGrid w:val="0"/>
                <w:color w:val="auto"/>
                <w:kern w:val="0"/>
                <w:sz w:val="21"/>
                <w:szCs w:val="21"/>
              </w:rPr>
            </w:pPr>
          </w:p>
        </w:tc>
        <w:tc>
          <w:tcPr>
            <w:tcW w:w="1704" w:type="dxa"/>
          </w:tcPr>
          <w:p w14:paraId="1EE8619A">
            <w:pPr>
              <w:pStyle w:val="8"/>
              <w:adjustRightInd w:val="0"/>
              <w:snapToGrid w:val="0"/>
              <w:spacing w:before="78" w:beforeLines="25"/>
              <w:ind w:firstLine="0"/>
              <w:rPr>
                <w:rFonts w:hint="eastAsia" w:ascii="宋体" w:hAnsi="宋体" w:eastAsia="宋体"/>
                <w:bCs/>
                <w:snapToGrid w:val="0"/>
                <w:color w:val="auto"/>
                <w:kern w:val="0"/>
                <w:sz w:val="21"/>
                <w:szCs w:val="21"/>
                <w:lang w:val="en-US" w:eastAsia="zh-CN"/>
              </w:rPr>
            </w:pPr>
            <w:r>
              <w:rPr>
                <w:rFonts w:hint="eastAsia" w:ascii="宋体" w:hAnsi="宋体" w:eastAsia="宋体"/>
                <w:bCs/>
                <w:snapToGrid w:val="0"/>
                <w:color w:val="auto"/>
                <w:kern w:val="0"/>
                <w:sz w:val="21"/>
                <w:szCs w:val="21"/>
                <w:lang w:val="en-US" w:eastAsia="zh-CN"/>
              </w:rPr>
              <w:t>0</w:t>
            </w:r>
          </w:p>
        </w:tc>
        <w:tc>
          <w:tcPr>
            <w:tcW w:w="1704" w:type="dxa"/>
          </w:tcPr>
          <w:p w14:paraId="2F8B239F">
            <w:pPr>
              <w:pStyle w:val="8"/>
              <w:adjustRightInd w:val="0"/>
              <w:snapToGrid w:val="0"/>
              <w:spacing w:before="78" w:beforeLines="25"/>
              <w:ind w:firstLine="0"/>
              <w:rPr>
                <w:rFonts w:ascii="宋体" w:hAnsi="宋体" w:eastAsia="宋体"/>
                <w:bCs/>
                <w:snapToGrid w:val="0"/>
                <w:color w:val="auto"/>
                <w:kern w:val="0"/>
                <w:sz w:val="21"/>
                <w:szCs w:val="21"/>
              </w:rPr>
            </w:pPr>
          </w:p>
        </w:tc>
      </w:tr>
    </w:tbl>
    <w:p w14:paraId="005699AD">
      <w:pPr>
        <w:pStyle w:val="8"/>
        <w:adjustRightInd w:val="0"/>
        <w:snapToGrid w:val="0"/>
        <w:spacing w:before="78" w:beforeLines="25"/>
        <w:ind w:firstLine="0"/>
        <w:rPr>
          <w:rFonts w:ascii="宋体" w:hAnsi="宋体" w:eastAsia="宋体"/>
          <w:bCs/>
          <w:snapToGrid w:val="0"/>
          <w:color w:val="auto"/>
          <w:kern w:val="0"/>
          <w:sz w:val="21"/>
          <w:szCs w:val="21"/>
        </w:rPr>
      </w:pPr>
    </w:p>
    <w:p w14:paraId="6A723045">
      <w:pPr>
        <w:pStyle w:val="8"/>
        <w:adjustRightInd w:val="0"/>
        <w:snapToGrid w:val="0"/>
        <w:spacing w:before="78" w:beforeLines="25"/>
        <w:ind w:firstLine="0"/>
        <w:rPr>
          <w:rFonts w:ascii="宋体" w:hAnsi="宋体" w:eastAsia="宋体"/>
          <w:bCs/>
          <w:snapToGrid w:val="0"/>
          <w:color w:val="auto"/>
          <w:kern w:val="0"/>
          <w:sz w:val="21"/>
          <w:szCs w:val="21"/>
        </w:rPr>
      </w:pPr>
      <w:r>
        <w:rPr>
          <w:rFonts w:hint="eastAsia" w:ascii="宋体" w:hAnsi="宋体" w:eastAsia="宋体"/>
          <w:bCs/>
          <w:snapToGrid w:val="0"/>
          <w:color w:val="auto"/>
          <w:kern w:val="0"/>
          <w:sz w:val="21"/>
          <w:szCs w:val="21"/>
        </w:rPr>
        <w:t>注：</w:t>
      </w:r>
    </w:p>
    <w:p w14:paraId="162B4D3D">
      <w:pPr>
        <w:pStyle w:val="8"/>
        <w:adjustRightInd w:val="0"/>
        <w:snapToGrid w:val="0"/>
        <w:spacing w:before="78" w:beforeLines="25"/>
        <w:ind w:firstLine="386"/>
        <w:rPr>
          <w:rFonts w:ascii="宋体" w:hAnsi="宋体" w:eastAsia="宋体"/>
          <w:bCs/>
          <w:snapToGrid w:val="0"/>
          <w:color w:val="auto"/>
          <w:kern w:val="0"/>
          <w:sz w:val="21"/>
          <w:szCs w:val="21"/>
        </w:rPr>
      </w:pPr>
      <w:r>
        <w:rPr>
          <w:rFonts w:hint="eastAsia" w:ascii="宋体" w:hAnsi="宋体" w:eastAsia="宋体"/>
          <w:bCs/>
          <w:snapToGrid w:val="0"/>
          <w:color w:val="auto"/>
          <w:kern w:val="0"/>
          <w:sz w:val="21"/>
          <w:szCs w:val="21"/>
        </w:rPr>
        <w:t>1.投标人提报的投标报价是为完成该包全部工作所需的一切费用（</w:t>
      </w:r>
      <w:r>
        <w:rPr>
          <w:rFonts w:hint="eastAsia" w:ascii="宋体" w:hAnsi="宋体" w:eastAsia="宋体"/>
          <w:color w:val="auto"/>
          <w:sz w:val="21"/>
          <w:szCs w:val="21"/>
        </w:rPr>
        <w:t>具体要求详见</w:t>
      </w:r>
      <w:r>
        <w:rPr>
          <w:rFonts w:hint="eastAsia" w:ascii="宋体" w:hAnsi="宋体" w:eastAsia="宋体"/>
          <w:bCs/>
          <w:snapToGrid w:val="0"/>
          <w:color w:val="auto"/>
          <w:kern w:val="0"/>
          <w:sz w:val="21"/>
          <w:szCs w:val="21"/>
        </w:rPr>
        <w:t>招标文件第六章《投标人须知》中第1</w:t>
      </w:r>
      <w:r>
        <w:rPr>
          <w:rFonts w:ascii="宋体" w:hAnsi="宋体" w:eastAsia="宋体"/>
          <w:bCs/>
          <w:snapToGrid w:val="0"/>
          <w:color w:val="auto"/>
          <w:kern w:val="0"/>
          <w:sz w:val="21"/>
          <w:szCs w:val="21"/>
        </w:rPr>
        <w:t>3</w:t>
      </w:r>
      <w:r>
        <w:rPr>
          <w:rFonts w:hint="eastAsia" w:ascii="宋体" w:hAnsi="宋体" w:eastAsia="宋体"/>
          <w:bCs/>
          <w:snapToGrid w:val="0"/>
          <w:color w:val="auto"/>
          <w:kern w:val="0"/>
          <w:sz w:val="21"/>
          <w:szCs w:val="21"/>
        </w:rPr>
        <w:t>.3条的规定）。</w:t>
      </w:r>
    </w:p>
    <w:p w14:paraId="595D2FDA">
      <w:pPr>
        <w:pStyle w:val="8"/>
        <w:adjustRightInd w:val="0"/>
        <w:snapToGrid w:val="0"/>
        <w:spacing w:before="78" w:beforeLines="25"/>
        <w:ind w:firstLine="386"/>
        <w:rPr>
          <w:rFonts w:ascii="宋体" w:hAnsi="宋体" w:eastAsia="宋体"/>
          <w:color w:val="auto"/>
          <w:sz w:val="21"/>
          <w:szCs w:val="21"/>
        </w:rPr>
      </w:pPr>
      <w:r>
        <w:rPr>
          <w:rFonts w:hint="eastAsia" w:ascii="宋体" w:hAnsi="宋体" w:eastAsia="宋体"/>
          <w:color w:val="auto"/>
          <w:sz w:val="21"/>
          <w:szCs w:val="21"/>
        </w:rPr>
        <w:t>2. 若本项目</w:t>
      </w:r>
      <w:r>
        <w:rPr>
          <w:rFonts w:ascii="宋体" w:hAnsi="宋体" w:eastAsia="宋体"/>
          <w:color w:val="auto"/>
          <w:sz w:val="21"/>
          <w:szCs w:val="21"/>
        </w:rPr>
        <w:t>采用</w:t>
      </w:r>
      <w:r>
        <w:rPr>
          <w:rFonts w:hint="eastAsia" w:ascii="宋体" w:hAnsi="宋体" w:eastAsia="宋体"/>
          <w:color w:val="auto"/>
          <w:sz w:val="21"/>
          <w:szCs w:val="21"/>
        </w:rPr>
        <w:t>人民币金额</w:t>
      </w:r>
      <w:r>
        <w:rPr>
          <w:rFonts w:ascii="宋体" w:hAnsi="宋体" w:eastAsia="宋体"/>
          <w:color w:val="auto"/>
          <w:sz w:val="21"/>
          <w:szCs w:val="21"/>
        </w:rPr>
        <w:t>方式报价，投标人</w:t>
      </w:r>
      <w:r>
        <w:rPr>
          <w:rFonts w:hint="eastAsia" w:ascii="宋体" w:hAnsi="宋体" w:eastAsia="宋体"/>
          <w:color w:val="auto"/>
          <w:sz w:val="21"/>
          <w:szCs w:val="21"/>
        </w:rPr>
        <w:t>需在</w:t>
      </w:r>
      <w:r>
        <w:rPr>
          <w:rFonts w:ascii="宋体" w:hAnsi="宋体" w:eastAsia="宋体"/>
          <w:color w:val="auto"/>
          <w:sz w:val="21"/>
          <w:szCs w:val="21"/>
        </w:rPr>
        <w:t>“</w:t>
      </w:r>
      <w:r>
        <w:rPr>
          <w:rFonts w:hint="eastAsia" w:ascii="宋体" w:hAnsi="宋体" w:eastAsia="宋体"/>
          <w:color w:val="auto"/>
          <w:sz w:val="21"/>
          <w:szCs w:val="21"/>
        </w:rPr>
        <w:t>费率/折扣率</w:t>
      </w:r>
      <w:r>
        <w:rPr>
          <w:rFonts w:ascii="宋体" w:hAnsi="宋体" w:eastAsia="宋体"/>
          <w:color w:val="auto"/>
          <w:sz w:val="21"/>
          <w:szCs w:val="21"/>
        </w:rPr>
        <w:t>”</w:t>
      </w:r>
      <w:r>
        <w:rPr>
          <w:rFonts w:hint="eastAsia" w:ascii="宋体" w:hAnsi="宋体" w:eastAsia="宋体"/>
          <w:color w:val="auto"/>
          <w:sz w:val="21"/>
          <w:szCs w:val="21"/>
        </w:rPr>
        <w:t>栏填</w:t>
      </w:r>
      <w:r>
        <w:rPr>
          <w:rFonts w:ascii="宋体" w:hAnsi="宋体" w:eastAsia="宋体"/>
          <w:color w:val="auto"/>
          <w:sz w:val="21"/>
          <w:szCs w:val="21"/>
        </w:rPr>
        <w:t>“0”</w:t>
      </w:r>
      <w:r>
        <w:rPr>
          <w:rFonts w:hint="eastAsia" w:ascii="宋体" w:hAnsi="宋体" w:eastAsia="宋体"/>
          <w:color w:val="auto"/>
          <w:sz w:val="21"/>
          <w:szCs w:val="21"/>
        </w:rPr>
        <w:t xml:space="preserve"> ；若本项目</w:t>
      </w:r>
      <w:r>
        <w:rPr>
          <w:rFonts w:ascii="宋体" w:hAnsi="宋体" w:eastAsia="宋体"/>
          <w:color w:val="auto"/>
          <w:sz w:val="21"/>
          <w:szCs w:val="21"/>
        </w:rPr>
        <w:t>采用</w:t>
      </w:r>
      <w:r>
        <w:rPr>
          <w:rFonts w:hint="eastAsia" w:ascii="宋体" w:hAnsi="宋体" w:eastAsia="宋体"/>
          <w:color w:val="auto"/>
          <w:sz w:val="21"/>
          <w:szCs w:val="21"/>
        </w:rPr>
        <w:t>费率/折扣率</w:t>
      </w:r>
      <w:r>
        <w:rPr>
          <w:rFonts w:ascii="宋体" w:hAnsi="宋体" w:eastAsia="宋体"/>
          <w:color w:val="auto"/>
          <w:sz w:val="21"/>
          <w:szCs w:val="21"/>
        </w:rPr>
        <w:t>方式报价</w:t>
      </w:r>
      <w:r>
        <w:rPr>
          <w:rFonts w:hint="eastAsia" w:ascii="宋体" w:hAnsi="宋体" w:eastAsia="宋体"/>
          <w:color w:val="auto"/>
          <w:sz w:val="21"/>
          <w:szCs w:val="21"/>
        </w:rPr>
        <w:t>，</w:t>
      </w:r>
      <w:r>
        <w:rPr>
          <w:rFonts w:ascii="宋体" w:hAnsi="宋体" w:eastAsia="宋体"/>
          <w:color w:val="auto"/>
          <w:sz w:val="21"/>
          <w:szCs w:val="21"/>
        </w:rPr>
        <w:t>投标人需</w:t>
      </w:r>
      <w:r>
        <w:rPr>
          <w:rFonts w:hint="eastAsia" w:ascii="宋体" w:hAnsi="宋体" w:eastAsia="宋体"/>
          <w:color w:val="auto"/>
          <w:sz w:val="21"/>
          <w:szCs w:val="21"/>
        </w:rPr>
        <w:t>在“</w:t>
      </w:r>
      <w:r>
        <w:rPr>
          <w:rFonts w:ascii="宋体" w:hAnsi="宋体" w:eastAsia="宋体"/>
          <w:color w:val="auto"/>
          <w:sz w:val="21"/>
          <w:szCs w:val="21"/>
        </w:rPr>
        <w:t>大写</w:t>
      </w:r>
      <w:r>
        <w:rPr>
          <w:rFonts w:hint="eastAsia" w:ascii="宋体" w:hAnsi="宋体" w:eastAsia="宋体"/>
          <w:color w:val="auto"/>
          <w:sz w:val="21"/>
          <w:szCs w:val="21"/>
        </w:rPr>
        <w:t>”“小写”栏填“零”“0”。</w:t>
      </w:r>
      <w:r>
        <w:rPr>
          <w:rFonts w:ascii="宋体" w:hAnsi="宋体" w:eastAsia="宋体"/>
          <w:color w:val="auto"/>
          <w:sz w:val="21"/>
          <w:szCs w:val="21"/>
        </w:rPr>
        <w:t>采用</w:t>
      </w:r>
      <w:r>
        <w:rPr>
          <w:rFonts w:hint="eastAsia" w:ascii="宋体" w:hAnsi="宋体" w:eastAsia="宋体"/>
          <w:color w:val="auto"/>
          <w:sz w:val="21"/>
          <w:szCs w:val="21"/>
        </w:rPr>
        <w:t>费率/折扣率</w:t>
      </w:r>
      <w:r>
        <w:rPr>
          <w:rFonts w:ascii="宋体" w:hAnsi="宋体" w:eastAsia="宋体"/>
          <w:color w:val="auto"/>
          <w:sz w:val="21"/>
          <w:szCs w:val="21"/>
        </w:rPr>
        <w:t>方式报价</w:t>
      </w:r>
      <w:r>
        <w:rPr>
          <w:rFonts w:hint="eastAsia" w:ascii="宋体" w:hAnsi="宋体" w:eastAsia="宋体"/>
          <w:color w:val="auto"/>
          <w:sz w:val="21"/>
          <w:szCs w:val="21"/>
        </w:rPr>
        <w:t>的</w:t>
      </w:r>
      <w:r>
        <w:rPr>
          <w:rFonts w:ascii="宋体" w:hAnsi="宋体" w:eastAsia="宋体"/>
          <w:color w:val="auto"/>
          <w:sz w:val="21"/>
          <w:szCs w:val="21"/>
        </w:rPr>
        <w:t>项目</w:t>
      </w:r>
      <w:r>
        <w:rPr>
          <w:rFonts w:hint="eastAsia" w:ascii="宋体" w:hAnsi="宋体" w:eastAsia="宋体"/>
          <w:color w:val="auto"/>
          <w:sz w:val="21"/>
          <w:szCs w:val="21"/>
        </w:rPr>
        <w:t>，</w:t>
      </w:r>
      <w:r>
        <w:rPr>
          <w:rFonts w:ascii="宋体" w:hAnsi="宋体" w:eastAsia="宋体"/>
          <w:color w:val="auto"/>
          <w:sz w:val="21"/>
          <w:szCs w:val="21"/>
        </w:rPr>
        <w:t>投标人需用</w:t>
      </w:r>
      <w:r>
        <w:rPr>
          <w:rFonts w:hint="eastAsia" w:ascii="宋体" w:hAnsi="宋体" w:eastAsia="宋体"/>
          <w:color w:val="auto"/>
          <w:sz w:val="21"/>
          <w:szCs w:val="21"/>
        </w:rPr>
        <w:t>百分比（%）</w:t>
      </w:r>
      <w:r>
        <w:rPr>
          <w:rFonts w:ascii="宋体" w:hAnsi="宋体" w:eastAsia="宋体"/>
          <w:color w:val="auto"/>
          <w:sz w:val="21"/>
          <w:szCs w:val="21"/>
        </w:rPr>
        <w:t>形式填报。</w:t>
      </w:r>
    </w:p>
    <w:p w14:paraId="5DA9A33D">
      <w:pPr>
        <w:pStyle w:val="8"/>
        <w:adjustRightInd w:val="0"/>
        <w:snapToGrid w:val="0"/>
        <w:spacing w:before="78" w:beforeLines="25"/>
        <w:ind w:firstLine="386"/>
        <w:rPr>
          <w:rFonts w:hint="default" w:ascii="宋体" w:hAnsi="宋体" w:eastAsia="宋体"/>
          <w:b/>
          <w:bCs/>
          <w:color w:val="auto"/>
          <w:sz w:val="21"/>
          <w:szCs w:val="21"/>
          <w:lang w:val="en-US" w:eastAsia="zh-CN"/>
        </w:rPr>
      </w:pPr>
      <w:r>
        <w:rPr>
          <w:rFonts w:hint="eastAsia" w:ascii="宋体" w:hAnsi="宋体" w:eastAsia="宋体"/>
          <w:b/>
          <w:bCs/>
          <w:color w:val="auto"/>
          <w:sz w:val="21"/>
          <w:szCs w:val="21"/>
          <w:lang w:val="en-US" w:eastAsia="zh-CN"/>
        </w:rPr>
        <w:t>3.本项目按单价报价计算价格分，此处报价写每吨价格。</w:t>
      </w:r>
    </w:p>
    <w:p w14:paraId="79E0C996">
      <w:pPr>
        <w:pStyle w:val="38"/>
        <w:tabs>
          <w:tab w:val="left" w:pos="9450"/>
        </w:tabs>
        <w:ind w:right="77" w:rightChars="40"/>
        <w:jc w:val="left"/>
        <w:rPr>
          <w:rFonts w:ascii="宋体" w:hAnsi="宋体"/>
          <w:color w:val="auto"/>
          <w:szCs w:val="21"/>
        </w:rPr>
      </w:pPr>
    </w:p>
    <w:p w14:paraId="504080CD">
      <w:pPr>
        <w:pStyle w:val="38"/>
        <w:tabs>
          <w:tab w:val="left" w:pos="9450"/>
        </w:tabs>
        <w:ind w:right="77" w:rightChars="40"/>
        <w:jc w:val="left"/>
        <w:rPr>
          <w:rFonts w:ascii="宋体"/>
          <w:color w:val="auto"/>
          <w:sz w:val="24"/>
        </w:rPr>
      </w:pPr>
    </w:p>
    <w:p w14:paraId="10D38788">
      <w:pPr>
        <w:pStyle w:val="38"/>
        <w:tabs>
          <w:tab w:val="left" w:pos="9450"/>
        </w:tabs>
        <w:ind w:right="77" w:rightChars="40" w:firstLine="448" w:firstLineChars="200"/>
        <w:jc w:val="left"/>
        <w:rPr>
          <w:rFonts w:ascii="宋体"/>
          <w:color w:val="auto"/>
          <w:sz w:val="24"/>
        </w:rPr>
      </w:pPr>
      <w:r>
        <w:rPr>
          <w:rFonts w:hint="eastAsia" w:ascii="宋体"/>
          <w:color w:val="auto"/>
          <w:sz w:val="24"/>
        </w:rPr>
        <w:t>投 标 人 名 称（签章）：</w:t>
      </w:r>
      <w:r>
        <w:rPr>
          <w:rFonts w:hint="eastAsia" w:ascii="宋体"/>
          <w:color w:val="auto"/>
          <w:sz w:val="24"/>
          <w:u w:val="single"/>
        </w:rPr>
        <w:t xml:space="preserve">                               </w:t>
      </w:r>
    </w:p>
    <w:p w14:paraId="47BA6698">
      <w:pPr>
        <w:pStyle w:val="38"/>
        <w:tabs>
          <w:tab w:val="left" w:pos="9450"/>
        </w:tabs>
        <w:ind w:right="77" w:rightChars="40" w:firstLine="448" w:firstLineChars="200"/>
        <w:jc w:val="left"/>
        <w:rPr>
          <w:rFonts w:ascii="宋体"/>
          <w:color w:val="auto"/>
          <w:sz w:val="24"/>
        </w:rPr>
      </w:pPr>
      <w:r>
        <w:rPr>
          <w:rFonts w:hint="eastAsia" w:ascii="宋体"/>
          <w:color w:val="auto"/>
          <w:sz w:val="24"/>
        </w:rPr>
        <w:t>法定代表人（单位负责人）（签章）：</w:t>
      </w:r>
      <w:r>
        <w:rPr>
          <w:rFonts w:hint="eastAsia" w:ascii="宋体"/>
          <w:color w:val="auto"/>
          <w:sz w:val="24"/>
          <w:u w:val="single"/>
        </w:rPr>
        <w:t xml:space="preserve">                     </w:t>
      </w:r>
    </w:p>
    <w:p w14:paraId="332C25F0">
      <w:pPr>
        <w:pStyle w:val="8"/>
        <w:adjustRightInd w:val="0"/>
        <w:snapToGrid w:val="0"/>
        <w:ind w:firstLine="2240" w:firstLineChars="1000"/>
        <w:rPr>
          <w:rFonts w:ascii="宋体" w:hAnsi="宋体" w:eastAsia="宋体"/>
          <w:snapToGrid w:val="0"/>
          <w:color w:val="auto"/>
          <w:kern w:val="0"/>
          <w:sz w:val="24"/>
          <w:szCs w:val="24"/>
        </w:rPr>
      </w:pPr>
    </w:p>
    <w:p w14:paraId="3A57E914">
      <w:pPr>
        <w:pStyle w:val="8"/>
        <w:adjustRightInd w:val="0"/>
        <w:snapToGrid w:val="0"/>
        <w:ind w:firstLine="448" w:firstLineChars="20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1E1F6613">
      <w:pPr>
        <w:pStyle w:val="8"/>
        <w:adjustRightInd w:val="0"/>
        <w:snapToGrid w:val="0"/>
        <w:spacing w:line="300" w:lineRule="auto"/>
        <w:ind w:firstLine="0"/>
        <w:rPr>
          <w:rFonts w:ascii="Times New Roman" w:eastAsia="宋体"/>
          <w:snapToGrid w:val="0"/>
          <w:color w:val="auto"/>
          <w:kern w:val="0"/>
          <w:sz w:val="20"/>
        </w:rPr>
      </w:pPr>
    </w:p>
    <w:p w14:paraId="0F8A8FCF">
      <w:pPr>
        <w:autoSpaceDE w:val="0"/>
        <w:autoSpaceDN w:val="0"/>
        <w:adjustRightInd w:val="0"/>
        <w:spacing w:before="156" w:beforeLines="50" w:after="156" w:afterLines="50"/>
        <w:rPr>
          <w:rFonts w:ascii="宋体" w:hAnsi="宋体"/>
          <w:color w:val="auto"/>
          <w:kern w:val="0"/>
          <w:szCs w:val="21"/>
        </w:rPr>
      </w:pPr>
    </w:p>
    <w:p w14:paraId="640C8F36">
      <w:pPr>
        <w:pStyle w:val="4"/>
        <w:jc w:val="center"/>
        <w:rPr>
          <w:rFonts w:ascii="黑体" w:hAnsi="黑体" w:eastAsia="黑体"/>
          <w:b w:val="0"/>
          <w:bCs w:val="0"/>
          <w:color w:val="auto"/>
          <w:kern w:val="0"/>
          <w:sz w:val="30"/>
          <w:szCs w:val="30"/>
        </w:rPr>
      </w:pPr>
    </w:p>
    <w:p w14:paraId="07DD84B4">
      <w:pPr>
        <w:pStyle w:val="5"/>
        <w:rPr>
          <w:rFonts w:ascii="黑体" w:hAnsi="黑体" w:eastAsia="黑体"/>
          <w:color w:val="auto"/>
          <w:kern w:val="0"/>
          <w:sz w:val="30"/>
          <w:szCs w:val="30"/>
        </w:rPr>
      </w:pPr>
    </w:p>
    <w:p w14:paraId="38B94C95">
      <w:pPr>
        <w:pStyle w:val="5"/>
        <w:rPr>
          <w:rFonts w:ascii="黑体" w:hAnsi="黑体" w:eastAsia="黑体"/>
          <w:color w:val="auto"/>
          <w:kern w:val="0"/>
          <w:sz w:val="30"/>
          <w:szCs w:val="30"/>
        </w:rPr>
      </w:pPr>
    </w:p>
    <w:p w14:paraId="1BDF96F8">
      <w:pPr>
        <w:tabs>
          <w:tab w:val="left" w:pos="1573"/>
        </w:tabs>
        <w:autoSpaceDN w:val="0"/>
        <w:rPr>
          <w:rFonts w:ascii="宋体" w:hAnsi="宋体" w:cs="宋体"/>
          <w:snapToGrid w:val="0"/>
          <w:color w:val="auto"/>
          <w:sz w:val="24"/>
        </w:rPr>
      </w:pPr>
    </w:p>
    <w:p w14:paraId="35E21229">
      <w:pPr>
        <w:pStyle w:val="3"/>
        <w:numPr>
          <w:ilvl w:val="0"/>
          <w:numId w:val="0"/>
        </w:numPr>
        <w:ind w:left="709"/>
        <w:rPr>
          <w:color w:val="auto"/>
        </w:rPr>
      </w:pPr>
    </w:p>
    <w:p w14:paraId="60E93B93">
      <w:pPr>
        <w:rPr>
          <w:color w:val="auto"/>
        </w:rPr>
      </w:pPr>
    </w:p>
    <w:p w14:paraId="20BF619A">
      <w:pP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br w:type="page"/>
      </w:r>
    </w:p>
    <w:p w14:paraId="28883BBE">
      <w:pPr>
        <w:pStyle w:val="4"/>
        <w:numPr>
          <w:ilvl w:val="0"/>
          <w:numId w:val="6"/>
        </w:numPr>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投标报价明细表</w:t>
      </w:r>
    </w:p>
    <w:p w14:paraId="445209D7">
      <w:pPr>
        <w:ind w:firstLine="388" w:firstLineChars="200"/>
        <w:jc w:val="left"/>
        <w:rPr>
          <w:rFonts w:ascii="宋体" w:hAnsi="宋体"/>
          <w:color w:val="auto"/>
          <w:szCs w:val="21"/>
        </w:rPr>
      </w:pPr>
      <w:r>
        <w:rPr>
          <w:rFonts w:hint="eastAsia" w:ascii="宋体" w:hAnsi="宋体"/>
          <w:color w:val="auto"/>
          <w:szCs w:val="21"/>
        </w:rPr>
        <w:t xml:space="preserve">    </w:t>
      </w:r>
    </w:p>
    <w:p w14:paraId="5BC5AB84">
      <w:pPr>
        <w:ind w:firstLine="388" w:firstLineChars="200"/>
        <w:jc w:val="left"/>
        <w:rPr>
          <w:color w:val="auto"/>
        </w:rPr>
      </w:pPr>
      <w:r>
        <w:rPr>
          <w:rFonts w:hint="eastAsia" w:ascii="宋体" w:hAnsi="宋体"/>
          <w:color w:val="auto"/>
          <w:szCs w:val="21"/>
        </w:rPr>
        <w:t xml:space="preserve">                                             </w:t>
      </w:r>
      <w:r>
        <w:rPr>
          <w:rFonts w:ascii="宋体" w:hAnsi="宋体"/>
          <w:color w:val="auto"/>
          <w:szCs w:val="21"/>
        </w:rPr>
        <w:t xml:space="preserve">      </w:t>
      </w:r>
    </w:p>
    <w:tbl>
      <w:tblPr>
        <w:tblStyle w:val="1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0115B5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30EDD79F">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序号</w:t>
            </w:r>
          </w:p>
        </w:tc>
        <w:tc>
          <w:tcPr>
            <w:tcW w:w="1459" w:type="dxa"/>
            <w:vAlign w:val="center"/>
          </w:tcPr>
          <w:p w14:paraId="17888683">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服务内容</w:t>
            </w:r>
          </w:p>
        </w:tc>
        <w:tc>
          <w:tcPr>
            <w:tcW w:w="2419" w:type="dxa"/>
            <w:vAlign w:val="center"/>
          </w:tcPr>
          <w:p w14:paraId="5CA27925">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关键、主要内容描述</w:t>
            </w:r>
          </w:p>
        </w:tc>
        <w:tc>
          <w:tcPr>
            <w:tcW w:w="1151" w:type="dxa"/>
            <w:vAlign w:val="center"/>
          </w:tcPr>
          <w:p w14:paraId="6444B7AD">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数量</w:t>
            </w:r>
          </w:p>
        </w:tc>
        <w:tc>
          <w:tcPr>
            <w:tcW w:w="1301" w:type="dxa"/>
            <w:vAlign w:val="center"/>
          </w:tcPr>
          <w:p w14:paraId="49167D1C">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单价</w:t>
            </w:r>
          </w:p>
        </w:tc>
        <w:tc>
          <w:tcPr>
            <w:tcW w:w="1352" w:type="dxa"/>
            <w:vAlign w:val="center"/>
          </w:tcPr>
          <w:p w14:paraId="712B4582">
            <w:pPr>
              <w:autoSpaceDE w:val="0"/>
              <w:autoSpaceDN w:val="0"/>
              <w:adjustRightInd w:val="0"/>
              <w:jc w:val="center"/>
              <w:rPr>
                <w:rFonts w:ascii="黑体" w:hAnsi="黑体" w:eastAsia="黑体" w:cs="黑体"/>
                <w:color w:val="auto"/>
                <w:sz w:val="24"/>
                <w:lang w:val="zh-CN"/>
              </w:rPr>
            </w:pPr>
            <w:r>
              <w:rPr>
                <w:rFonts w:hint="eastAsia" w:ascii="黑体" w:hAnsi="黑体" w:eastAsia="黑体" w:cs="黑体"/>
                <w:color w:val="auto"/>
                <w:sz w:val="24"/>
                <w:lang w:val="zh-CN"/>
              </w:rPr>
              <w:t>分项合计</w:t>
            </w:r>
          </w:p>
        </w:tc>
      </w:tr>
      <w:tr w14:paraId="453474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DE484A2">
            <w:pPr>
              <w:numPr>
                <w:ilvl w:val="0"/>
                <w:numId w:val="7"/>
              </w:numPr>
              <w:tabs>
                <w:tab w:val="left" w:pos="82"/>
              </w:tabs>
              <w:adjustRightInd w:val="0"/>
              <w:snapToGrid w:val="0"/>
              <w:jc w:val="center"/>
              <w:rPr>
                <w:rFonts w:ascii="宋体" w:hAnsi="宋体"/>
                <w:color w:val="auto"/>
                <w:sz w:val="24"/>
              </w:rPr>
            </w:pPr>
          </w:p>
        </w:tc>
        <w:tc>
          <w:tcPr>
            <w:tcW w:w="1459" w:type="dxa"/>
            <w:vAlign w:val="center"/>
          </w:tcPr>
          <w:p w14:paraId="2AA00E06">
            <w:pPr>
              <w:tabs>
                <w:tab w:val="left" w:pos="0"/>
                <w:tab w:val="left" w:pos="56"/>
              </w:tabs>
              <w:adjustRightInd w:val="0"/>
              <w:snapToGrid w:val="0"/>
              <w:ind w:left="509" w:hanging="511" w:hangingChars="228"/>
              <w:jc w:val="center"/>
              <w:rPr>
                <w:rFonts w:ascii="宋体" w:hAnsi="宋体"/>
                <w:color w:val="auto"/>
                <w:sz w:val="24"/>
              </w:rPr>
            </w:pPr>
          </w:p>
        </w:tc>
        <w:tc>
          <w:tcPr>
            <w:tcW w:w="2419" w:type="dxa"/>
            <w:vAlign w:val="center"/>
          </w:tcPr>
          <w:p w14:paraId="74443DAA">
            <w:pPr>
              <w:ind w:left="-44" w:leftChars="-23" w:right="-60" w:rightChars="-31"/>
              <w:jc w:val="left"/>
              <w:rPr>
                <w:rFonts w:ascii="宋体" w:hAnsi="宋体" w:cs="宋体"/>
                <w:color w:val="auto"/>
                <w:kern w:val="0"/>
                <w:sz w:val="24"/>
              </w:rPr>
            </w:pPr>
          </w:p>
        </w:tc>
        <w:tc>
          <w:tcPr>
            <w:tcW w:w="1151" w:type="dxa"/>
            <w:vAlign w:val="center"/>
          </w:tcPr>
          <w:p w14:paraId="1BD6C7EF">
            <w:pPr>
              <w:ind w:left="-44" w:leftChars="-23" w:right="-347" w:rightChars="-179"/>
              <w:jc w:val="center"/>
              <w:rPr>
                <w:rFonts w:ascii="宋体" w:hAnsi="宋体" w:cs="宋体"/>
                <w:color w:val="auto"/>
                <w:kern w:val="0"/>
                <w:sz w:val="24"/>
              </w:rPr>
            </w:pPr>
          </w:p>
        </w:tc>
        <w:tc>
          <w:tcPr>
            <w:tcW w:w="1301" w:type="dxa"/>
            <w:vAlign w:val="center"/>
          </w:tcPr>
          <w:p w14:paraId="1BA9654E">
            <w:pPr>
              <w:ind w:left="-44" w:leftChars="-23" w:right="-60" w:rightChars="-31"/>
              <w:jc w:val="left"/>
              <w:rPr>
                <w:rFonts w:ascii="宋体" w:hAnsi="宋体" w:cs="宋体"/>
                <w:color w:val="auto"/>
                <w:kern w:val="0"/>
                <w:sz w:val="24"/>
              </w:rPr>
            </w:pPr>
          </w:p>
        </w:tc>
        <w:tc>
          <w:tcPr>
            <w:tcW w:w="1352" w:type="dxa"/>
            <w:vAlign w:val="center"/>
          </w:tcPr>
          <w:p w14:paraId="57D3E317">
            <w:pPr>
              <w:ind w:left="-44" w:leftChars="-23" w:right="-60" w:rightChars="-31"/>
              <w:jc w:val="center"/>
              <w:rPr>
                <w:rFonts w:ascii="宋体" w:hAnsi="宋体" w:cs="宋体"/>
                <w:color w:val="auto"/>
                <w:kern w:val="0"/>
                <w:sz w:val="24"/>
              </w:rPr>
            </w:pPr>
          </w:p>
        </w:tc>
      </w:tr>
      <w:tr w14:paraId="34A8E2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7A9A3C2">
            <w:pPr>
              <w:numPr>
                <w:ilvl w:val="0"/>
                <w:numId w:val="7"/>
              </w:numPr>
              <w:tabs>
                <w:tab w:val="left" w:pos="82"/>
              </w:tabs>
              <w:adjustRightInd w:val="0"/>
              <w:snapToGrid w:val="0"/>
              <w:jc w:val="center"/>
              <w:rPr>
                <w:rFonts w:ascii="宋体" w:hAnsi="宋体"/>
                <w:color w:val="auto"/>
                <w:sz w:val="24"/>
              </w:rPr>
            </w:pPr>
          </w:p>
        </w:tc>
        <w:tc>
          <w:tcPr>
            <w:tcW w:w="1459" w:type="dxa"/>
            <w:vAlign w:val="center"/>
          </w:tcPr>
          <w:p w14:paraId="64C85E2A">
            <w:pPr>
              <w:tabs>
                <w:tab w:val="left" w:pos="0"/>
                <w:tab w:val="left" w:pos="56"/>
              </w:tabs>
              <w:adjustRightInd w:val="0"/>
              <w:snapToGrid w:val="0"/>
              <w:jc w:val="center"/>
              <w:rPr>
                <w:rFonts w:ascii="宋体" w:hAnsi="宋体"/>
                <w:color w:val="auto"/>
                <w:sz w:val="24"/>
              </w:rPr>
            </w:pPr>
          </w:p>
        </w:tc>
        <w:tc>
          <w:tcPr>
            <w:tcW w:w="2419" w:type="dxa"/>
            <w:vAlign w:val="center"/>
          </w:tcPr>
          <w:p w14:paraId="4A1DE7B5">
            <w:pPr>
              <w:ind w:left="-44" w:leftChars="-23" w:right="-60" w:rightChars="-31"/>
              <w:jc w:val="left"/>
              <w:rPr>
                <w:rFonts w:ascii="宋体" w:hAnsi="宋体" w:cs="宋体"/>
                <w:color w:val="auto"/>
                <w:kern w:val="0"/>
                <w:sz w:val="24"/>
              </w:rPr>
            </w:pPr>
          </w:p>
        </w:tc>
        <w:tc>
          <w:tcPr>
            <w:tcW w:w="1151" w:type="dxa"/>
            <w:vAlign w:val="center"/>
          </w:tcPr>
          <w:p w14:paraId="008F98AA">
            <w:pPr>
              <w:ind w:left="-44" w:leftChars="-23" w:right="-60" w:rightChars="-31"/>
              <w:jc w:val="center"/>
              <w:rPr>
                <w:rFonts w:ascii="宋体" w:hAnsi="宋体" w:cs="宋体"/>
                <w:color w:val="auto"/>
                <w:kern w:val="0"/>
                <w:sz w:val="24"/>
              </w:rPr>
            </w:pPr>
          </w:p>
        </w:tc>
        <w:tc>
          <w:tcPr>
            <w:tcW w:w="1301" w:type="dxa"/>
            <w:vAlign w:val="center"/>
          </w:tcPr>
          <w:p w14:paraId="04B3853A">
            <w:pPr>
              <w:ind w:left="-44" w:leftChars="-23" w:right="-60" w:rightChars="-31"/>
              <w:jc w:val="left"/>
              <w:rPr>
                <w:rFonts w:ascii="宋体" w:hAnsi="宋体" w:cs="宋体"/>
                <w:color w:val="auto"/>
                <w:kern w:val="0"/>
                <w:sz w:val="24"/>
              </w:rPr>
            </w:pPr>
          </w:p>
        </w:tc>
        <w:tc>
          <w:tcPr>
            <w:tcW w:w="1352" w:type="dxa"/>
            <w:vAlign w:val="center"/>
          </w:tcPr>
          <w:p w14:paraId="245374E4">
            <w:pPr>
              <w:ind w:left="-44" w:leftChars="-23" w:right="-60" w:rightChars="-31"/>
              <w:jc w:val="center"/>
              <w:rPr>
                <w:rFonts w:ascii="宋体" w:hAnsi="宋体" w:cs="宋体"/>
                <w:color w:val="auto"/>
                <w:kern w:val="0"/>
                <w:sz w:val="24"/>
              </w:rPr>
            </w:pPr>
          </w:p>
        </w:tc>
      </w:tr>
      <w:tr w14:paraId="3163EB0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43EE86C">
            <w:pPr>
              <w:numPr>
                <w:ilvl w:val="0"/>
                <w:numId w:val="7"/>
              </w:numPr>
              <w:tabs>
                <w:tab w:val="left" w:pos="82"/>
              </w:tabs>
              <w:adjustRightInd w:val="0"/>
              <w:snapToGrid w:val="0"/>
              <w:jc w:val="center"/>
              <w:rPr>
                <w:rFonts w:ascii="宋体" w:hAnsi="宋体"/>
                <w:color w:val="auto"/>
                <w:sz w:val="24"/>
              </w:rPr>
            </w:pPr>
          </w:p>
        </w:tc>
        <w:tc>
          <w:tcPr>
            <w:tcW w:w="1459" w:type="dxa"/>
            <w:vAlign w:val="center"/>
          </w:tcPr>
          <w:p w14:paraId="0EA80438">
            <w:pPr>
              <w:tabs>
                <w:tab w:val="left" w:pos="0"/>
                <w:tab w:val="left" w:pos="56"/>
              </w:tabs>
              <w:adjustRightInd w:val="0"/>
              <w:snapToGrid w:val="0"/>
              <w:jc w:val="center"/>
              <w:rPr>
                <w:rFonts w:ascii="宋体" w:hAnsi="宋体"/>
                <w:color w:val="auto"/>
                <w:sz w:val="24"/>
              </w:rPr>
            </w:pPr>
          </w:p>
        </w:tc>
        <w:tc>
          <w:tcPr>
            <w:tcW w:w="2419" w:type="dxa"/>
            <w:vAlign w:val="center"/>
          </w:tcPr>
          <w:p w14:paraId="403B890E">
            <w:pPr>
              <w:ind w:left="-44" w:leftChars="-23" w:right="-60" w:rightChars="-31"/>
              <w:jc w:val="left"/>
              <w:rPr>
                <w:rFonts w:ascii="宋体" w:hAnsi="宋体" w:cs="宋体"/>
                <w:color w:val="auto"/>
                <w:kern w:val="0"/>
                <w:sz w:val="24"/>
              </w:rPr>
            </w:pPr>
          </w:p>
        </w:tc>
        <w:tc>
          <w:tcPr>
            <w:tcW w:w="1151" w:type="dxa"/>
            <w:vAlign w:val="center"/>
          </w:tcPr>
          <w:p w14:paraId="5CA3A35C">
            <w:pPr>
              <w:ind w:left="-44" w:leftChars="-23" w:right="-60" w:rightChars="-31"/>
              <w:jc w:val="center"/>
              <w:rPr>
                <w:rFonts w:ascii="宋体" w:hAnsi="宋体" w:cs="宋体"/>
                <w:color w:val="auto"/>
                <w:kern w:val="0"/>
                <w:sz w:val="24"/>
              </w:rPr>
            </w:pPr>
          </w:p>
        </w:tc>
        <w:tc>
          <w:tcPr>
            <w:tcW w:w="1301" w:type="dxa"/>
            <w:vAlign w:val="center"/>
          </w:tcPr>
          <w:p w14:paraId="7C7A6E30">
            <w:pPr>
              <w:ind w:left="-44" w:leftChars="-23" w:right="-60" w:rightChars="-31"/>
              <w:jc w:val="left"/>
              <w:rPr>
                <w:rFonts w:ascii="宋体" w:hAnsi="宋体" w:cs="宋体"/>
                <w:color w:val="auto"/>
                <w:kern w:val="0"/>
                <w:sz w:val="24"/>
              </w:rPr>
            </w:pPr>
          </w:p>
        </w:tc>
        <w:tc>
          <w:tcPr>
            <w:tcW w:w="1352" w:type="dxa"/>
            <w:vAlign w:val="center"/>
          </w:tcPr>
          <w:p w14:paraId="2C981C64">
            <w:pPr>
              <w:ind w:left="-44" w:leftChars="-23" w:right="-60" w:rightChars="-31"/>
              <w:jc w:val="center"/>
              <w:rPr>
                <w:rFonts w:ascii="宋体" w:hAnsi="宋体" w:cs="宋体"/>
                <w:color w:val="auto"/>
                <w:kern w:val="0"/>
                <w:sz w:val="24"/>
              </w:rPr>
            </w:pPr>
          </w:p>
        </w:tc>
      </w:tr>
      <w:tr w14:paraId="37F3500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3F5F213">
            <w:pPr>
              <w:numPr>
                <w:ilvl w:val="0"/>
                <w:numId w:val="7"/>
              </w:numPr>
              <w:tabs>
                <w:tab w:val="left" w:pos="82"/>
              </w:tabs>
              <w:adjustRightInd w:val="0"/>
              <w:snapToGrid w:val="0"/>
              <w:jc w:val="center"/>
              <w:rPr>
                <w:rFonts w:ascii="宋体" w:hAnsi="宋体"/>
                <w:color w:val="auto"/>
                <w:sz w:val="24"/>
              </w:rPr>
            </w:pPr>
          </w:p>
        </w:tc>
        <w:tc>
          <w:tcPr>
            <w:tcW w:w="1459" w:type="dxa"/>
            <w:vAlign w:val="center"/>
          </w:tcPr>
          <w:p w14:paraId="0B55FD93">
            <w:pPr>
              <w:tabs>
                <w:tab w:val="left" w:pos="0"/>
                <w:tab w:val="left" w:pos="56"/>
              </w:tabs>
              <w:adjustRightInd w:val="0"/>
              <w:snapToGrid w:val="0"/>
              <w:jc w:val="center"/>
              <w:rPr>
                <w:rFonts w:ascii="宋体" w:hAnsi="宋体"/>
                <w:color w:val="auto"/>
                <w:sz w:val="24"/>
              </w:rPr>
            </w:pPr>
          </w:p>
        </w:tc>
        <w:tc>
          <w:tcPr>
            <w:tcW w:w="2419" w:type="dxa"/>
            <w:vAlign w:val="center"/>
          </w:tcPr>
          <w:p w14:paraId="425DF2C8">
            <w:pPr>
              <w:ind w:left="-44" w:leftChars="-23" w:right="-60" w:rightChars="-31"/>
              <w:jc w:val="left"/>
              <w:rPr>
                <w:rFonts w:ascii="宋体" w:hAnsi="宋体" w:cs="宋体"/>
                <w:color w:val="auto"/>
                <w:kern w:val="0"/>
                <w:sz w:val="24"/>
              </w:rPr>
            </w:pPr>
          </w:p>
        </w:tc>
        <w:tc>
          <w:tcPr>
            <w:tcW w:w="1151" w:type="dxa"/>
            <w:vAlign w:val="center"/>
          </w:tcPr>
          <w:p w14:paraId="3CCBEA8D">
            <w:pPr>
              <w:ind w:left="-44" w:leftChars="-23" w:right="-60" w:rightChars="-31"/>
              <w:jc w:val="center"/>
              <w:rPr>
                <w:rFonts w:ascii="宋体" w:hAnsi="宋体" w:cs="宋体"/>
                <w:color w:val="auto"/>
                <w:kern w:val="0"/>
                <w:sz w:val="24"/>
              </w:rPr>
            </w:pPr>
          </w:p>
        </w:tc>
        <w:tc>
          <w:tcPr>
            <w:tcW w:w="1301" w:type="dxa"/>
            <w:vAlign w:val="center"/>
          </w:tcPr>
          <w:p w14:paraId="547CC8F1">
            <w:pPr>
              <w:ind w:left="-44" w:leftChars="-23" w:right="-60" w:rightChars="-31"/>
              <w:jc w:val="left"/>
              <w:rPr>
                <w:rFonts w:ascii="宋体" w:hAnsi="宋体" w:cs="宋体"/>
                <w:color w:val="auto"/>
                <w:kern w:val="0"/>
                <w:sz w:val="24"/>
              </w:rPr>
            </w:pPr>
          </w:p>
        </w:tc>
        <w:tc>
          <w:tcPr>
            <w:tcW w:w="1352" w:type="dxa"/>
            <w:vAlign w:val="center"/>
          </w:tcPr>
          <w:p w14:paraId="6DDA5358">
            <w:pPr>
              <w:ind w:left="-44" w:leftChars="-23" w:right="-60" w:rightChars="-31"/>
              <w:jc w:val="center"/>
              <w:rPr>
                <w:rFonts w:ascii="宋体" w:hAnsi="宋体" w:cs="宋体"/>
                <w:color w:val="auto"/>
                <w:kern w:val="0"/>
                <w:sz w:val="24"/>
              </w:rPr>
            </w:pPr>
          </w:p>
        </w:tc>
      </w:tr>
      <w:tr w14:paraId="379CA6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57098A24">
            <w:pPr>
              <w:numPr>
                <w:ilvl w:val="0"/>
                <w:numId w:val="7"/>
              </w:numPr>
              <w:tabs>
                <w:tab w:val="left" w:pos="82"/>
              </w:tabs>
              <w:adjustRightInd w:val="0"/>
              <w:snapToGrid w:val="0"/>
              <w:jc w:val="center"/>
              <w:rPr>
                <w:rFonts w:ascii="宋体" w:hAnsi="宋体"/>
                <w:color w:val="auto"/>
                <w:sz w:val="24"/>
              </w:rPr>
            </w:pPr>
          </w:p>
        </w:tc>
        <w:tc>
          <w:tcPr>
            <w:tcW w:w="1459" w:type="dxa"/>
            <w:vAlign w:val="center"/>
          </w:tcPr>
          <w:p w14:paraId="222C7E62">
            <w:pPr>
              <w:tabs>
                <w:tab w:val="left" w:pos="0"/>
                <w:tab w:val="left" w:pos="56"/>
              </w:tabs>
              <w:adjustRightInd w:val="0"/>
              <w:snapToGrid w:val="0"/>
              <w:jc w:val="center"/>
              <w:rPr>
                <w:rFonts w:ascii="宋体" w:hAnsi="宋体"/>
                <w:color w:val="auto"/>
                <w:sz w:val="24"/>
              </w:rPr>
            </w:pPr>
          </w:p>
        </w:tc>
        <w:tc>
          <w:tcPr>
            <w:tcW w:w="2419" w:type="dxa"/>
            <w:vAlign w:val="center"/>
          </w:tcPr>
          <w:p w14:paraId="1245E3CC">
            <w:pPr>
              <w:ind w:left="-44" w:leftChars="-23" w:right="-60" w:rightChars="-31"/>
              <w:jc w:val="left"/>
              <w:rPr>
                <w:rFonts w:ascii="宋体" w:hAnsi="宋体" w:cs="宋体"/>
                <w:color w:val="auto"/>
                <w:kern w:val="0"/>
                <w:sz w:val="24"/>
              </w:rPr>
            </w:pPr>
          </w:p>
        </w:tc>
        <w:tc>
          <w:tcPr>
            <w:tcW w:w="1151" w:type="dxa"/>
            <w:vAlign w:val="center"/>
          </w:tcPr>
          <w:p w14:paraId="1D804B97">
            <w:pPr>
              <w:ind w:left="-44" w:leftChars="-23" w:right="-60" w:rightChars="-31"/>
              <w:jc w:val="center"/>
              <w:rPr>
                <w:rFonts w:ascii="宋体" w:hAnsi="宋体" w:cs="宋体"/>
                <w:color w:val="auto"/>
                <w:kern w:val="0"/>
                <w:sz w:val="24"/>
              </w:rPr>
            </w:pPr>
          </w:p>
        </w:tc>
        <w:tc>
          <w:tcPr>
            <w:tcW w:w="1301" w:type="dxa"/>
            <w:vAlign w:val="center"/>
          </w:tcPr>
          <w:p w14:paraId="3B5CB7F9">
            <w:pPr>
              <w:ind w:left="-44" w:leftChars="-23" w:right="-60" w:rightChars="-31"/>
              <w:jc w:val="left"/>
              <w:rPr>
                <w:rFonts w:ascii="宋体" w:hAnsi="宋体" w:cs="宋体"/>
                <w:color w:val="auto"/>
                <w:kern w:val="0"/>
                <w:sz w:val="24"/>
              </w:rPr>
            </w:pPr>
          </w:p>
        </w:tc>
        <w:tc>
          <w:tcPr>
            <w:tcW w:w="1352" w:type="dxa"/>
            <w:vAlign w:val="center"/>
          </w:tcPr>
          <w:p w14:paraId="272D111F">
            <w:pPr>
              <w:ind w:left="-44" w:leftChars="-23" w:right="-60" w:rightChars="-31"/>
              <w:jc w:val="center"/>
              <w:rPr>
                <w:rFonts w:ascii="宋体" w:hAnsi="宋体" w:cs="宋体"/>
                <w:color w:val="auto"/>
                <w:kern w:val="0"/>
                <w:sz w:val="24"/>
              </w:rPr>
            </w:pPr>
          </w:p>
        </w:tc>
      </w:tr>
      <w:tr w14:paraId="050198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6DB0C41">
            <w:pPr>
              <w:numPr>
                <w:ilvl w:val="0"/>
                <w:numId w:val="7"/>
              </w:numPr>
              <w:tabs>
                <w:tab w:val="left" w:pos="82"/>
              </w:tabs>
              <w:adjustRightInd w:val="0"/>
              <w:snapToGrid w:val="0"/>
              <w:jc w:val="center"/>
              <w:rPr>
                <w:rFonts w:ascii="宋体" w:hAnsi="宋体"/>
                <w:color w:val="auto"/>
                <w:sz w:val="24"/>
              </w:rPr>
            </w:pPr>
          </w:p>
        </w:tc>
        <w:tc>
          <w:tcPr>
            <w:tcW w:w="1459" w:type="dxa"/>
            <w:vAlign w:val="center"/>
          </w:tcPr>
          <w:p w14:paraId="62F0D57B">
            <w:pPr>
              <w:tabs>
                <w:tab w:val="left" w:pos="0"/>
                <w:tab w:val="left" w:pos="56"/>
              </w:tabs>
              <w:adjustRightInd w:val="0"/>
              <w:snapToGrid w:val="0"/>
              <w:jc w:val="center"/>
              <w:rPr>
                <w:rFonts w:ascii="宋体" w:hAnsi="宋体"/>
                <w:color w:val="auto"/>
                <w:sz w:val="24"/>
              </w:rPr>
            </w:pPr>
          </w:p>
        </w:tc>
        <w:tc>
          <w:tcPr>
            <w:tcW w:w="2419" w:type="dxa"/>
            <w:vAlign w:val="center"/>
          </w:tcPr>
          <w:p w14:paraId="62560BD4">
            <w:pPr>
              <w:ind w:left="-44" w:leftChars="-23" w:right="-60" w:rightChars="-31"/>
              <w:jc w:val="left"/>
              <w:rPr>
                <w:rFonts w:ascii="宋体" w:hAnsi="宋体" w:cs="宋体"/>
                <w:color w:val="auto"/>
                <w:kern w:val="0"/>
                <w:sz w:val="24"/>
              </w:rPr>
            </w:pPr>
          </w:p>
        </w:tc>
        <w:tc>
          <w:tcPr>
            <w:tcW w:w="1151" w:type="dxa"/>
            <w:vAlign w:val="center"/>
          </w:tcPr>
          <w:p w14:paraId="66B6129A">
            <w:pPr>
              <w:ind w:left="-44" w:leftChars="-23" w:right="-60" w:rightChars="-31"/>
              <w:jc w:val="center"/>
              <w:rPr>
                <w:rFonts w:ascii="宋体" w:hAnsi="宋体" w:cs="宋体"/>
                <w:color w:val="auto"/>
                <w:kern w:val="0"/>
                <w:sz w:val="24"/>
              </w:rPr>
            </w:pPr>
          </w:p>
        </w:tc>
        <w:tc>
          <w:tcPr>
            <w:tcW w:w="1301" w:type="dxa"/>
            <w:vAlign w:val="center"/>
          </w:tcPr>
          <w:p w14:paraId="1AA735E1">
            <w:pPr>
              <w:ind w:left="-44" w:leftChars="-23" w:right="-60" w:rightChars="-31"/>
              <w:jc w:val="left"/>
              <w:rPr>
                <w:rFonts w:ascii="宋体" w:hAnsi="宋体" w:cs="宋体"/>
                <w:color w:val="auto"/>
                <w:kern w:val="0"/>
                <w:sz w:val="24"/>
              </w:rPr>
            </w:pPr>
          </w:p>
        </w:tc>
        <w:tc>
          <w:tcPr>
            <w:tcW w:w="1352" w:type="dxa"/>
            <w:vAlign w:val="center"/>
          </w:tcPr>
          <w:p w14:paraId="54DF08F6">
            <w:pPr>
              <w:ind w:left="-44" w:leftChars="-23" w:right="-60" w:rightChars="-31"/>
              <w:jc w:val="center"/>
              <w:rPr>
                <w:rFonts w:ascii="宋体" w:hAnsi="宋体" w:cs="宋体"/>
                <w:color w:val="auto"/>
                <w:kern w:val="0"/>
                <w:sz w:val="24"/>
              </w:rPr>
            </w:pPr>
          </w:p>
        </w:tc>
      </w:tr>
      <w:tr w14:paraId="546A94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19FC5F75">
            <w:pPr>
              <w:tabs>
                <w:tab w:val="left" w:pos="82"/>
              </w:tabs>
              <w:adjustRightInd w:val="0"/>
              <w:snapToGrid w:val="0"/>
              <w:jc w:val="center"/>
              <w:rPr>
                <w:rFonts w:ascii="宋体" w:hAnsi="宋体"/>
                <w:color w:val="auto"/>
                <w:sz w:val="24"/>
              </w:rPr>
            </w:pPr>
            <w:r>
              <w:rPr>
                <w:rFonts w:hint="eastAsia" w:ascii="宋体" w:hAnsi="宋体"/>
                <w:color w:val="auto"/>
                <w:sz w:val="24"/>
              </w:rPr>
              <w:t>…</w:t>
            </w:r>
          </w:p>
        </w:tc>
        <w:tc>
          <w:tcPr>
            <w:tcW w:w="1459" w:type="dxa"/>
            <w:vAlign w:val="center"/>
          </w:tcPr>
          <w:p w14:paraId="6AF96FFA">
            <w:pPr>
              <w:ind w:left="-44" w:leftChars="-23" w:right="-60" w:rightChars="-31"/>
              <w:jc w:val="left"/>
              <w:rPr>
                <w:rFonts w:ascii="宋体" w:hAnsi="宋体" w:cs="宋体"/>
                <w:color w:val="auto"/>
                <w:kern w:val="0"/>
                <w:sz w:val="24"/>
              </w:rPr>
            </w:pPr>
          </w:p>
        </w:tc>
        <w:tc>
          <w:tcPr>
            <w:tcW w:w="2419" w:type="dxa"/>
            <w:vAlign w:val="center"/>
          </w:tcPr>
          <w:p w14:paraId="3EED8B86">
            <w:pPr>
              <w:ind w:left="-44" w:leftChars="-23" w:right="-60" w:rightChars="-31"/>
              <w:jc w:val="left"/>
              <w:rPr>
                <w:rFonts w:ascii="宋体" w:hAnsi="宋体" w:cs="宋体"/>
                <w:color w:val="auto"/>
                <w:kern w:val="0"/>
                <w:sz w:val="24"/>
              </w:rPr>
            </w:pPr>
          </w:p>
        </w:tc>
        <w:tc>
          <w:tcPr>
            <w:tcW w:w="1151" w:type="dxa"/>
            <w:vAlign w:val="center"/>
          </w:tcPr>
          <w:p w14:paraId="5961A716">
            <w:pPr>
              <w:ind w:left="-44" w:leftChars="-23" w:right="-60" w:rightChars="-31"/>
              <w:jc w:val="center"/>
              <w:rPr>
                <w:rFonts w:ascii="宋体" w:hAnsi="宋体" w:cs="宋体"/>
                <w:color w:val="auto"/>
                <w:kern w:val="0"/>
                <w:sz w:val="24"/>
              </w:rPr>
            </w:pPr>
          </w:p>
        </w:tc>
        <w:tc>
          <w:tcPr>
            <w:tcW w:w="1301" w:type="dxa"/>
            <w:vAlign w:val="center"/>
          </w:tcPr>
          <w:p w14:paraId="168F41F5">
            <w:pPr>
              <w:ind w:left="-44" w:leftChars="-23" w:right="-60" w:rightChars="-31"/>
              <w:jc w:val="left"/>
              <w:rPr>
                <w:rFonts w:ascii="宋体" w:hAnsi="宋体" w:cs="宋体"/>
                <w:color w:val="auto"/>
                <w:kern w:val="0"/>
                <w:sz w:val="24"/>
              </w:rPr>
            </w:pPr>
          </w:p>
        </w:tc>
        <w:tc>
          <w:tcPr>
            <w:tcW w:w="1352" w:type="dxa"/>
            <w:vAlign w:val="center"/>
          </w:tcPr>
          <w:p w14:paraId="180C1570">
            <w:pPr>
              <w:ind w:left="-44" w:leftChars="-23" w:right="-60" w:rightChars="-31"/>
              <w:jc w:val="center"/>
              <w:rPr>
                <w:rFonts w:ascii="宋体" w:hAnsi="宋体" w:cs="宋体"/>
                <w:color w:val="auto"/>
                <w:kern w:val="0"/>
                <w:sz w:val="24"/>
              </w:rPr>
            </w:pPr>
          </w:p>
        </w:tc>
      </w:tr>
      <w:tr w14:paraId="245F3C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62608BAC">
            <w:pPr>
              <w:ind w:left="-44" w:leftChars="-23" w:right="-60" w:rightChars="-31"/>
              <w:jc w:val="center"/>
              <w:rPr>
                <w:rFonts w:ascii="宋体" w:hAnsi="宋体" w:cs="宋体"/>
                <w:color w:val="auto"/>
                <w:kern w:val="0"/>
                <w:sz w:val="24"/>
              </w:rPr>
            </w:pPr>
            <w:r>
              <w:rPr>
                <w:rFonts w:hint="eastAsia" w:ascii="宋体" w:hAnsi="宋体" w:cs="宋体"/>
                <w:color w:val="auto"/>
                <w:kern w:val="0"/>
                <w:sz w:val="24"/>
              </w:rPr>
              <w:t>合计</w:t>
            </w:r>
          </w:p>
        </w:tc>
        <w:tc>
          <w:tcPr>
            <w:tcW w:w="2653" w:type="dxa"/>
            <w:gridSpan w:val="2"/>
            <w:vAlign w:val="center"/>
          </w:tcPr>
          <w:p w14:paraId="417C4968">
            <w:pPr>
              <w:ind w:left="-44" w:leftChars="-23" w:right="-60" w:rightChars="-31"/>
              <w:jc w:val="center"/>
              <w:rPr>
                <w:rFonts w:ascii="宋体" w:hAnsi="宋体" w:cs="宋体"/>
                <w:color w:val="auto"/>
                <w:kern w:val="0"/>
                <w:sz w:val="24"/>
              </w:rPr>
            </w:pPr>
          </w:p>
        </w:tc>
      </w:tr>
    </w:tbl>
    <w:p w14:paraId="72848886">
      <w:pPr>
        <w:jc w:val="left"/>
        <w:rPr>
          <w:rFonts w:ascii="宋体" w:hAnsi="宋体"/>
          <w:color w:val="auto"/>
          <w:szCs w:val="21"/>
        </w:rPr>
      </w:pPr>
      <w:r>
        <w:rPr>
          <w:rFonts w:hint="eastAsia" w:ascii="宋体" w:hAnsi="宋体"/>
          <w:color w:val="auto"/>
          <w:szCs w:val="21"/>
        </w:rPr>
        <w:t>注：</w:t>
      </w:r>
    </w:p>
    <w:p w14:paraId="25CA74B3">
      <w:pPr>
        <w:ind w:firstLine="388" w:firstLineChars="200"/>
        <w:jc w:val="left"/>
        <w:rPr>
          <w:rFonts w:ascii="宋体" w:hAnsi="宋体"/>
          <w:color w:val="auto"/>
          <w:szCs w:val="21"/>
        </w:rPr>
      </w:pPr>
      <w:r>
        <w:rPr>
          <w:rFonts w:hint="eastAsia" w:ascii="宋体" w:hAnsi="宋体"/>
          <w:color w:val="auto"/>
          <w:szCs w:val="21"/>
        </w:rPr>
        <w:t>1．所有价格均用人民币表示，单位为元。</w:t>
      </w:r>
    </w:p>
    <w:p w14:paraId="3FED1706">
      <w:pPr>
        <w:ind w:firstLine="388" w:firstLineChars="200"/>
        <w:jc w:val="left"/>
        <w:rPr>
          <w:rFonts w:ascii="宋体" w:hAnsi="宋体"/>
          <w:color w:val="auto"/>
          <w:szCs w:val="21"/>
        </w:rPr>
      </w:pPr>
      <w:r>
        <w:rPr>
          <w:rFonts w:hint="eastAsia" w:ascii="宋体" w:hAnsi="宋体"/>
          <w:color w:val="auto"/>
          <w:szCs w:val="21"/>
        </w:rPr>
        <w:t>2．报价明细表合计应与《开标一览表》中的投标报价一致。</w:t>
      </w:r>
    </w:p>
    <w:p w14:paraId="58D93253">
      <w:pPr>
        <w:ind w:firstLine="388" w:firstLineChars="200"/>
        <w:jc w:val="left"/>
        <w:rPr>
          <w:rFonts w:ascii="宋体" w:hAnsi="宋体"/>
          <w:bCs/>
          <w:snapToGrid w:val="0"/>
          <w:color w:val="auto"/>
          <w:kern w:val="0"/>
          <w:szCs w:val="21"/>
        </w:rPr>
      </w:pPr>
      <w:r>
        <w:rPr>
          <w:rFonts w:hint="eastAsia" w:ascii="宋体" w:hAnsi="宋体"/>
          <w:color w:val="auto"/>
          <w:szCs w:val="21"/>
        </w:rPr>
        <w:t>3.</w:t>
      </w:r>
      <w:r>
        <w:rPr>
          <w:rFonts w:hint="eastAsia" w:ascii="宋体" w:hAnsi="宋体"/>
          <w:bCs/>
          <w:snapToGrid w:val="0"/>
          <w:color w:val="auto"/>
          <w:kern w:val="0"/>
          <w:szCs w:val="21"/>
        </w:rPr>
        <w:t xml:space="preserve"> 每包提报的投标报价是为完成该包全部工作所需的一切费用（</w:t>
      </w:r>
      <w:r>
        <w:rPr>
          <w:rFonts w:hint="eastAsia" w:ascii="宋体" w:hAnsi="宋体"/>
          <w:color w:val="auto"/>
          <w:szCs w:val="21"/>
        </w:rPr>
        <w:t>具体要求详见</w:t>
      </w:r>
      <w:r>
        <w:rPr>
          <w:rFonts w:hint="eastAsia" w:ascii="宋体" w:hAnsi="宋体"/>
          <w:bCs/>
          <w:snapToGrid w:val="0"/>
          <w:color w:val="auto"/>
          <w:kern w:val="0"/>
          <w:szCs w:val="21"/>
        </w:rPr>
        <w:t>招标文件第六章《投标人须知》中第13.3条的规定）。</w:t>
      </w:r>
    </w:p>
    <w:p w14:paraId="1600F62B">
      <w:pPr>
        <w:ind w:firstLine="388" w:firstLineChars="200"/>
        <w:jc w:val="left"/>
        <w:rPr>
          <w:rFonts w:ascii="宋体" w:hAnsi="宋体"/>
          <w:color w:val="auto"/>
          <w:szCs w:val="21"/>
        </w:rPr>
      </w:pPr>
      <w:r>
        <w:rPr>
          <w:rFonts w:hint="eastAsia" w:ascii="宋体" w:hAnsi="宋体"/>
          <w:bCs/>
          <w:snapToGrid w:val="0"/>
          <w:color w:val="auto"/>
          <w:kern w:val="0"/>
          <w:szCs w:val="21"/>
        </w:rPr>
        <w:t>4.</w:t>
      </w:r>
      <w:r>
        <w:rPr>
          <w:rFonts w:hint="eastAsia" w:ascii="宋体" w:hAnsi="宋体"/>
          <w:color w:val="auto"/>
          <w:szCs w:val="21"/>
        </w:rPr>
        <w:t>未提供详细的报价明细</w:t>
      </w:r>
      <w:r>
        <w:rPr>
          <w:rFonts w:hint="eastAsia" w:ascii="宋体" w:hAnsi="宋体" w:cs="Corbel"/>
          <w:color w:val="auto"/>
          <w:szCs w:val="21"/>
        </w:rPr>
        <w:t>，</w:t>
      </w:r>
      <w:r>
        <w:rPr>
          <w:rFonts w:hint="eastAsia" w:ascii="宋体" w:hAnsi="宋体"/>
          <w:color w:val="auto"/>
          <w:szCs w:val="21"/>
        </w:rPr>
        <w:t>导致的后果由投标人自行承担。</w:t>
      </w:r>
    </w:p>
    <w:p w14:paraId="1C3EE29B">
      <w:pPr>
        <w:ind w:firstLine="388" w:firstLineChars="200"/>
        <w:jc w:val="left"/>
        <w:rPr>
          <w:rFonts w:ascii="宋体" w:hAnsi="宋体"/>
          <w:color w:val="auto"/>
          <w:szCs w:val="21"/>
        </w:rPr>
      </w:pPr>
    </w:p>
    <w:p w14:paraId="38851B7F">
      <w:pPr>
        <w:pStyle w:val="8"/>
        <w:adjustRightInd w:val="0"/>
        <w:snapToGrid w:val="0"/>
        <w:ind w:firstLine="0"/>
        <w:rPr>
          <w:rFonts w:ascii="宋体" w:hAnsi="宋体" w:eastAsia="宋体"/>
          <w:snapToGrid w:val="0"/>
          <w:color w:val="auto"/>
          <w:kern w:val="0"/>
          <w:sz w:val="24"/>
          <w:szCs w:val="24"/>
        </w:rPr>
      </w:pPr>
    </w:p>
    <w:p w14:paraId="719AC5A7">
      <w:pPr>
        <w:pStyle w:val="8"/>
        <w:adjustRightInd w:val="0"/>
        <w:snapToGrid w:val="0"/>
        <w:ind w:firstLine="0"/>
        <w:rPr>
          <w:rFonts w:ascii="宋体" w:hAnsi="宋体" w:eastAsia="宋体"/>
          <w:snapToGrid w:val="0"/>
          <w:color w:val="auto"/>
          <w:kern w:val="0"/>
          <w:sz w:val="24"/>
          <w:szCs w:val="24"/>
        </w:rPr>
      </w:pPr>
    </w:p>
    <w:p w14:paraId="22076665">
      <w:pPr>
        <w:pStyle w:val="8"/>
        <w:adjustRightInd w:val="0"/>
        <w:snapToGrid w:val="0"/>
        <w:ind w:firstLine="0"/>
        <w:rPr>
          <w:rFonts w:ascii="宋体" w:hAnsi="宋体" w:eastAsia="宋体"/>
          <w:snapToGrid w:val="0"/>
          <w:color w:val="auto"/>
          <w:kern w:val="0"/>
          <w:sz w:val="24"/>
          <w:szCs w:val="24"/>
        </w:rPr>
      </w:pPr>
    </w:p>
    <w:p w14:paraId="7E3F8E97">
      <w:pPr>
        <w:tabs>
          <w:tab w:val="left" w:pos="1573"/>
        </w:tabs>
        <w:ind w:left="869" w:leftChars="448"/>
        <w:rPr>
          <w:rFonts w:ascii="宋体" w:hAnsi="宋体"/>
          <w:bCs/>
          <w:color w:val="auto"/>
          <w:sz w:val="24"/>
        </w:rPr>
      </w:pPr>
      <w:r>
        <w:rPr>
          <w:rFonts w:hint="eastAsia" w:ascii="宋体" w:hAnsi="宋体"/>
          <w:bCs/>
          <w:color w:val="auto"/>
          <w:sz w:val="24"/>
        </w:rPr>
        <w:t xml:space="preserve">    </w:t>
      </w:r>
    </w:p>
    <w:p w14:paraId="4CB39EC0">
      <w:pPr>
        <w:adjustRightInd w:val="0"/>
        <w:snapToGrid w:val="0"/>
        <w:ind w:firstLine="448" w:firstLineChars="200"/>
        <w:rPr>
          <w:rFonts w:ascii="宋体"/>
          <w:color w:val="auto"/>
          <w:sz w:val="24"/>
          <w:u w:val="single"/>
        </w:rPr>
      </w:pPr>
      <w:r>
        <w:rPr>
          <w:rFonts w:hint="eastAsia" w:ascii="宋体"/>
          <w:color w:val="auto"/>
          <w:sz w:val="24"/>
        </w:rPr>
        <w:t>投标人名称（签章）：</w:t>
      </w:r>
      <w:r>
        <w:rPr>
          <w:rFonts w:hint="eastAsia" w:ascii="宋体"/>
          <w:color w:val="auto"/>
          <w:sz w:val="24"/>
          <w:u w:val="single"/>
        </w:rPr>
        <w:t xml:space="preserve">                                    </w:t>
      </w:r>
    </w:p>
    <w:p w14:paraId="14226C75">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60B9BA2B">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5070365C">
      <w:pPr>
        <w:tabs>
          <w:tab w:val="left" w:pos="1573"/>
        </w:tabs>
        <w:rPr>
          <w:rFonts w:ascii="宋体" w:hAnsi="宋体"/>
          <w:color w:val="auto"/>
          <w:sz w:val="24"/>
        </w:rPr>
      </w:pPr>
    </w:p>
    <w:p w14:paraId="569BB0A0">
      <w:pPr>
        <w:pStyle w:val="8"/>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772F8C35">
      <w:pPr>
        <w:pStyle w:val="8"/>
        <w:adjustRightInd w:val="0"/>
        <w:snapToGrid w:val="0"/>
        <w:ind w:firstLine="448" w:firstLineChars="200"/>
        <w:rPr>
          <w:rFonts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3117390B">
      <w:pPr>
        <w:autoSpaceDE w:val="0"/>
        <w:autoSpaceDN w:val="0"/>
        <w:adjustRightInd w:val="0"/>
        <w:spacing w:before="156" w:beforeLines="50" w:after="156" w:afterLines="50"/>
        <w:rPr>
          <w:rFonts w:ascii="宋体" w:hAnsi="宋体"/>
          <w:color w:val="auto"/>
          <w:kern w:val="0"/>
          <w:szCs w:val="21"/>
        </w:rPr>
      </w:pPr>
    </w:p>
    <w:p w14:paraId="6E36210B">
      <w:pPr>
        <w:pStyle w:val="4"/>
        <w:rPr>
          <w:rFonts w:ascii="黑体" w:hAnsi="黑体" w:eastAsia="黑体"/>
          <w:b w:val="0"/>
          <w:bCs w:val="0"/>
          <w:color w:val="auto"/>
          <w:kern w:val="0"/>
          <w:sz w:val="30"/>
          <w:szCs w:val="30"/>
        </w:rPr>
      </w:pPr>
    </w:p>
    <w:p w14:paraId="38E55D8A">
      <w:pPr>
        <w:tabs>
          <w:tab w:val="left" w:pos="1573"/>
        </w:tabs>
        <w:autoSpaceDN w:val="0"/>
        <w:ind w:firstLine="672" w:firstLineChars="300"/>
        <w:rPr>
          <w:rFonts w:ascii="宋体" w:hAnsi="宋体" w:cs="宋体"/>
          <w:snapToGrid w:val="0"/>
          <w:color w:val="auto"/>
          <w:sz w:val="24"/>
        </w:rPr>
      </w:pPr>
    </w:p>
    <w:p w14:paraId="1EF1BA7B">
      <w:pPr>
        <w:tabs>
          <w:tab w:val="left" w:pos="1573"/>
        </w:tabs>
        <w:autoSpaceDN w:val="0"/>
        <w:ind w:firstLine="672" w:firstLineChars="300"/>
        <w:rPr>
          <w:rFonts w:ascii="宋体" w:hAnsi="宋体" w:cs="宋体"/>
          <w:snapToGrid w:val="0"/>
          <w:color w:val="auto"/>
          <w:sz w:val="24"/>
        </w:rPr>
      </w:pPr>
    </w:p>
    <w:p w14:paraId="672CCFDA">
      <w:pPr>
        <w:rPr>
          <w:rFonts w:hint="eastAsia" w:ascii="黑体" w:hAnsi="黑体" w:eastAsia="黑体"/>
          <w:bCs w:val="0"/>
          <w:color w:val="auto"/>
          <w:kern w:val="0"/>
          <w:sz w:val="30"/>
          <w:szCs w:val="30"/>
        </w:rPr>
      </w:pPr>
      <w:bookmarkStart w:id="39" w:name="_Toc476153619"/>
      <w:r>
        <w:rPr>
          <w:rFonts w:hint="eastAsia" w:ascii="黑体" w:hAnsi="黑体" w:eastAsia="黑体"/>
          <w:bCs w:val="0"/>
          <w:color w:val="auto"/>
          <w:kern w:val="0"/>
          <w:sz w:val="30"/>
          <w:szCs w:val="30"/>
        </w:rPr>
        <w:br w:type="page"/>
      </w:r>
    </w:p>
    <w:p w14:paraId="00F90ED7">
      <w:pPr>
        <w:pStyle w:val="4"/>
        <w:ind w:firstLine="1704" w:firstLineChars="600"/>
        <w:rPr>
          <w:rFonts w:ascii="黑体" w:hAnsi="黑体" w:eastAsia="黑体"/>
          <w:b w:val="0"/>
          <w:bCs w:val="0"/>
          <w:color w:val="auto"/>
          <w:kern w:val="0"/>
          <w:sz w:val="30"/>
          <w:szCs w:val="30"/>
        </w:rPr>
      </w:pPr>
      <w:r>
        <w:rPr>
          <w:rFonts w:hint="eastAsia" w:ascii="黑体" w:hAnsi="黑体" w:eastAsia="黑体"/>
          <w:bCs w:val="0"/>
          <w:color w:val="auto"/>
          <w:kern w:val="0"/>
          <w:sz w:val="30"/>
          <w:szCs w:val="30"/>
        </w:rPr>
        <w:t>三、</w:t>
      </w:r>
      <w:r>
        <w:rPr>
          <w:rFonts w:hint="eastAsia" w:ascii="黑体" w:hAnsi="黑体" w:eastAsia="黑体"/>
          <w:b w:val="0"/>
          <w:bCs w:val="0"/>
          <w:color w:val="auto"/>
          <w:kern w:val="0"/>
          <w:sz w:val="30"/>
          <w:szCs w:val="30"/>
        </w:rPr>
        <w:t>中小企业声明函（工程、服务）</w:t>
      </w:r>
    </w:p>
    <w:p w14:paraId="18E36BE8">
      <w:pPr>
        <w:autoSpaceDE w:val="0"/>
        <w:autoSpaceDN w:val="0"/>
        <w:adjustRightInd w:val="0"/>
        <w:spacing w:before="156" w:beforeLines="50" w:after="156" w:afterLines="50"/>
        <w:jc w:val="center"/>
        <w:rPr>
          <w:rFonts w:ascii="黑体" w:hAnsi="黑体" w:eastAsia="黑体"/>
          <w:bCs/>
          <w:color w:val="auto"/>
          <w:kern w:val="0"/>
          <w:sz w:val="30"/>
          <w:szCs w:val="30"/>
        </w:rPr>
      </w:pPr>
      <w:r>
        <w:rPr>
          <w:rFonts w:hint="eastAsia" w:ascii="宋体" w:hAnsi="宋体"/>
          <w:color w:val="auto"/>
          <w:kern w:val="0"/>
          <w:sz w:val="24"/>
        </w:rPr>
        <w:t>（如果是，提供）</w:t>
      </w:r>
    </w:p>
    <w:p w14:paraId="654434C8">
      <w:pPr>
        <w:widowControl/>
        <w:ind w:firstLine="448" w:firstLineChars="200"/>
        <w:jc w:val="left"/>
        <w:rPr>
          <w:rFonts w:ascii="宋体" w:hAnsi="宋体" w:cs="宋体"/>
          <w:color w:val="auto"/>
          <w:sz w:val="24"/>
        </w:rPr>
      </w:pPr>
      <w:r>
        <w:rPr>
          <w:rFonts w:hint="eastAsia" w:ascii="宋体" w:hAnsi="宋体" w:cs="宋体"/>
          <w:color w:val="auto"/>
          <w:kern w:val="0"/>
          <w:sz w:val="24"/>
          <w:lang w:bidi="ar"/>
        </w:rPr>
        <w:t>本公司（联合体）郑重声明，根据《政府采购促进中小企业发展管理办法》（财库﹝2020﹞46 号）的规定，本公司（联合体）参加</w:t>
      </w:r>
      <w:r>
        <w:rPr>
          <w:rFonts w:hint="eastAsia" w:ascii="宋体" w:hAnsi="宋体" w:cs="宋体"/>
          <w:i/>
          <w:color w:val="auto"/>
          <w:kern w:val="0"/>
          <w:sz w:val="24"/>
          <w:lang w:bidi="ar"/>
        </w:rPr>
        <w:t>（单位名称）</w:t>
      </w:r>
      <w:r>
        <w:rPr>
          <w:rFonts w:hint="eastAsia" w:ascii="宋体" w:hAnsi="宋体" w:cs="宋体"/>
          <w:color w:val="auto"/>
          <w:kern w:val="0"/>
          <w:sz w:val="24"/>
          <w:lang w:bidi="ar"/>
        </w:rPr>
        <w:t>的</w:t>
      </w:r>
      <w:r>
        <w:rPr>
          <w:rFonts w:hint="eastAsia" w:ascii="宋体" w:hAnsi="宋体" w:cs="宋体"/>
          <w:i/>
          <w:color w:val="auto"/>
          <w:kern w:val="0"/>
          <w:sz w:val="24"/>
          <w:lang w:bidi="ar"/>
        </w:rPr>
        <w:t>（项目名称）</w:t>
      </w:r>
      <w:r>
        <w:rPr>
          <w:rFonts w:hint="eastAsia" w:ascii="宋体" w:hAnsi="宋体" w:cs="宋体"/>
          <w:color w:val="auto"/>
          <w:kern w:val="0"/>
          <w:sz w:val="24"/>
          <w:lang w:bidi="ar"/>
        </w:rPr>
        <w:t>采购活动，工程的施工单位全部为符合政策要求的中小企业（或者：服务全部由符合政策要求的中小企业承接）。相关企业（含联合体中的中小企业、签订分包意向协议的中小企业）的具体情况如下：</w:t>
      </w:r>
    </w:p>
    <w:p w14:paraId="354EEE8B">
      <w:pPr>
        <w:widowControl/>
        <w:jc w:val="left"/>
        <w:rPr>
          <w:rFonts w:ascii="宋体" w:hAnsi="宋体" w:cs="宋体"/>
          <w:color w:val="auto"/>
          <w:sz w:val="24"/>
        </w:rPr>
      </w:pPr>
      <w:r>
        <w:rPr>
          <w:rFonts w:hint="eastAsia" w:ascii="宋体" w:hAnsi="宋体" w:cs="宋体"/>
          <w:color w:val="auto"/>
          <w:kern w:val="0"/>
          <w:sz w:val="24"/>
          <w:lang w:bidi="ar"/>
        </w:rPr>
        <w:t xml:space="preserve">1. </w:t>
      </w:r>
      <w:r>
        <w:rPr>
          <w:rFonts w:hint="eastAsia" w:ascii="宋体" w:hAnsi="宋体" w:cs="宋体"/>
          <w:i/>
          <w:color w:val="auto"/>
          <w:kern w:val="0"/>
          <w:sz w:val="24"/>
          <w:u w:val="single"/>
          <w:lang w:bidi="ar"/>
        </w:rPr>
        <w:t>（标的名称）</w:t>
      </w:r>
      <w:r>
        <w:rPr>
          <w:rFonts w:hint="eastAsia" w:ascii="宋体" w:hAnsi="宋体" w:cs="宋体"/>
          <w:i/>
          <w:color w:val="auto"/>
          <w:kern w:val="0"/>
          <w:sz w:val="24"/>
          <w:lang w:bidi="ar"/>
        </w:rPr>
        <w:t xml:space="preserve"> </w:t>
      </w:r>
      <w:r>
        <w:rPr>
          <w:rFonts w:hint="eastAsia" w:ascii="宋体" w:hAnsi="宋体" w:cs="宋体"/>
          <w:color w:val="auto"/>
          <w:kern w:val="0"/>
          <w:sz w:val="24"/>
          <w:lang w:bidi="ar"/>
        </w:rPr>
        <w:t>，属于</w:t>
      </w:r>
      <w:r>
        <w:rPr>
          <w:rFonts w:hint="eastAsia" w:ascii="宋体" w:hAnsi="宋体" w:cs="宋体"/>
          <w:i/>
          <w:color w:val="auto"/>
          <w:kern w:val="0"/>
          <w:sz w:val="24"/>
          <w:u w:val="single"/>
          <w:lang w:bidi="ar"/>
        </w:rPr>
        <w:t>（采购文件中明确的所属行业）</w:t>
      </w:r>
      <w:r>
        <w:rPr>
          <w:rFonts w:hint="eastAsia" w:ascii="宋体" w:hAnsi="宋体" w:cs="宋体"/>
          <w:color w:val="auto"/>
          <w:kern w:val="0"/>
          <w:sz w:val="24"/>
          <w:lang w:bidi="ar"/>
        </w:rPr>
        <w:t>；承建（承接）企业为</w:t>
      </w:r>
      <w:r>
        <w:rPr>
          <w:rFonts w:hint="eastAsia" w:ascii="宋体" w:hAnsi="宋体" w:cs="宋体"/>
          <w:i/>
          <w:color w:val="auto"/>
          <w:kern w:val="0"/>
          <w:sz w:val="24"/>
          <w:lang w:bidi="ar"/>
        </w:rPr>
        <w:t>（</w:t>
      </w:r>
      <w:r>
        <w:rPr>
          <w:rFonts w:hint="eastAsia" w:ascii="宋体" w:hAnsi="宋体" w:cs="宋体"/>
          <w:i/>
          <w:color w:val="auto"/>
          <w:kern w:val="0"/>
          <w:sz w:val="24"/>
          <w:u w:val="single"/>
          <w:lang w:bidi="ar"/>
        </w:rPr>
        <w:t>企业名称）</w:t>
      </w:r>
      <w:r>
        <w:rPr>
          <w:rFonts w:hint="eastAsia" w:ascii="宋体" w:hAnsi="宋体" w:cs="宋体"/>
          <w:color w:val="auto"/>
          <w:kern w:val="0"/>
          <w:sz w:val="24"/>
          <w:lang w:bidi="ar"/>
        </w:rPr>
        <w:t>，从业人员</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人，营业收入为 </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万元，资产总额为</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万元1，属于</w:t>
      </w:r>
      <w:r>
        <w:rPr>
          <w:rFonts w:hint="eastAsia" w:ascii="宋体" w:hAnsi="宋体" w:cs="宋体"/>
          <w:i/>
          <w:color w:val="auto"/>
          <w:kern w:val="0"/>
          <w:sz w:val="24"/>
          <w:u w:val="single"/>
          <w:lang w:bidi="ar"/>
        </w:rPr>
        <w:t>（中型企业、小型企业、微型企业）</w:t>
      </w:r>
      <w:r>
        <w:rPr>
          <w:rFonts w:hint="eastAsia" w:ascii="宋体" w:hAnsi="宋体" w:cs="宋体"/>
          <w:color w:val="auto"/>
          <w:kern w:val="0"/>
          <w:sz w:val="24"/>
          <w:lang w:bidi="ar"/>
        </w:rPr>
        <w:t xml:space="preserve">； </w:t>
      </w:r>
    </w:p>
    <w:p w14:paraId="064B16F3">
      <w:pPr>
        <w:widowControl/>
        <w:jc w:val="left"/>
        <w:rPr>
          <w:rFonts w:ascii="宋体" w:hAnsi="宋体" w:cs="宋体"/>
          <w:color w:val="auto"/>
          <w:sz w:val="24"/>
        </w:rPr>
      </w:pPr>
      <w:r>
        <w:rPr>
          <w:rFonts w:hint="eastAsia" w:ascii="宋体" w:hAnsi="宋体" w:cs="宋体"/>
          <w:color w:val="auto"/>
          <w:kern w:val="0"/>
          <w:sz w:val="24"/>
          <w:lang w:bidi="ar"/>
        </w:rPr>
        <w:t xml:space="preserve">2. </w:t>
      </w:r>
      <w:r>
        <w:rPr>
          <w:rFonts w:hint="eastAsia" w:ascii="宋体" w:hAnsi="宋体" w:cs="宋体"/>
          <w:i/>
          <w:color w:val="auto"/>
          <w:kern w:val="0"/>
          <w:sz w:val="24"/>
          <w:u w:val="single"/>
          <w:lang w:bidi="ar"/>
        </w:rPr>
        <w:t>（标的名称）</w:t>
      </w:r>
      <w:r>
        <w:rPr>
          <w:rFonts w:hint="eastAsia" w:ascii="宋体" w:hAnsi="宋体" w:cs="宋体"/>
          <w:i/>
          <w:color w:val="auto"/>
          <w:kern w:val="0"/>
          <w:sz w:val="24"/>
          <w:lang w:bidi="ar"/>
        </w:rPr>
        <w:t xml:space="preserve"> </w:t>
      </w:r>
      <w:r>
        <w:rPr>
          <w:rFonts w:hint="eastAsia" w:ascii="宋体" w:hAnsi="宋体" w:cs="宋体"/>
          <w:color w:val="auto"/>
          <w:kern w:val="0"/>
          <w:sz w:val="24"/>
          <w:lang w:bidi="ar"/>
        </w:rPr>
        <w:t>，属于</w:t>
      </w:r>
      <w:r>
        <w:rPr>
          <w:rFonts w:hint="eastAsia" w:ascii="宋体" w:hAnsi="宋体" w:cs="宋体"/>
          <w:i/>
          <w:color w:val="auto"/>
          <w:kern w:val="0"/>
          <w:sz w:val="24"/>
          <w:u w:val="single"/>
          <w:lang w:bidi="ar"/>
        </w:rPr>
        <w:t>（采购文件中明确的所属行业）</w:t>
      </w:r>
      <w:r>
        <w:rPr>
          <w:rFonts w:hint="eastAsia" w:ascii="宋体" w:hAnsi="宋体" w:cs="宋体"/>
          <w:color w:val="auto"/>
          <w:kern w:val="0"/>
          <w:sz w:val="24"/>
          <w:lang w:bidi="ar"/>
        </w:rPr>
        <w:t>；承建（承接）企业为</w:t>
      </w:r>
      <w:r>
        <w:rPr>
          <w:rFonts w:hint="eastAsia" w:ascii="宋体" w:hAnsi="宋体" w:cs="宋体"/>
          <w:i/>
          <w:color w:val="auto"/>
          <w:kern w:val="0"/>
          <w:sz w:val="24"/>
          <w:u w:val="single"/>
          <w:lang w:bidi="ar"/>
        </w:rPr>
        <w:t>（企业名称）</w:t>
      </w:r>
      <w:r>
        <w:rPr>
          <w:rFonts w:hint="eastAsia" w:ascii="宋体" w:hAnsi="宋体" w:cs="宋体"/>
          <w:color w:val="auto"/>
          <w:kern w:val="0"/>
          <w:sz w:val="24"/>
          <w:lang w:bidi="ar"/>
        </w:rPr>
        <w:t>，从业人员</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人，营业收入为</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万元，资产总额为</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万元，属于</w:t>
      </w:r>
      <w:r>
        <w:rPr>
          <w:rFonts w:hint="eastAsia" w:ascii="宋体" w:hAnsi="宋体" w:cs="宋体"/>
          <w:i/>
          <w:color w:val="auto"/>
          <w:kern w:val="0"/>
          <w:sz w:val="24"/>
          <w:u w:val="single"/>
          <w:lang w:bidi="ar"/>
        </w:rPr>
        <w:t>（中型企业、 小型企业、微型企业）</w:t>
      </w:r>
      <w:r>
        <w:rPr>
          <w:rFonts w:hint="eastAsia" w:ascii="宋体" w:hAnsi="宋体" w:cs="宋体"/>
          <w:color w:val="auto"/>
          <w:kern w:val="0"/>
          <w:sz w:val="24"/>
          <w:lang w:bidi="ar"/>
        </w:rPr>
        <w:t xml:space="preserve">； </w:t>
      </w:r>
    </w:p>
    <w:p w14:paraId="28E304A4">
      <w:pPr>
        <w:widowControl/>
        <w:jc w:val="left"/>
        <w:rPr>
          <w:rFonts w:ascii="宋体" w:hAnsi="宋体" w:cs="宋体"/>
          <w:color w:val="auto"/>
          <w:sz w:val="24"/>
        </w:rPr>
      </w:pPr>
      <w:r>
        <w:rPr>
          <w:rFonts w:hint="eastAsia" w:ascii="宋体" w:hAnsi="宋体" w:cs="宋体"/>
          <w:color w:val="auto"/>
          <w:kern w:val="0"/>
          <w:sz w:val="24"/>
          <w:lang w:bidi="ar"/>
        </w:rPr>
        <w:t>……</w:t>
      </w:r>
    </w:p>
    <w:p w14:paraId="01F05309">
      <w:pPr>
        <w:widowControl/>
        <w:ind w:firstLine="448" w:firstLineChars="200"/>
        <w:jc w:val="left"/>
        <w:rPr>
          <w:rFonts w:ascii="宋体" w:hAnsi="宋体" w:cs="宋体"/>
          <w:color w:val="auto"/>
          <w:sz w:val="24"/>
        </w:rPr>
      </w:pPr>
      <w:r>
        <w:rPr>
          <w:rFonts w:hint="eastAsia" w:ascii="宋体" w:hAnsi="宋体" w:cs="宋体"/>
          <w:color w:val="auto"/>
          <w:kern w:val="0"/>
          <w:sz w:val="24"/>
          <w:lang w:bidi="ar"/>
        </w:rPr>
        <w:t>以上企业，不属于大企业的分支机构，不存在控股股东为大企业的情形，也不存在与大企业的负责人为同一人的情形。</w:t>
      </w:r>
    </w:p>
    <w:p w14:paraId="7F9C4EFD">
      <w:pPr>
        <w:widowControl/>
        <w:ind w:firstLine="448" w:firstLineChars="200"/>
        <w:jc w:val="left"/>
        <w:rPr>
          <w:rFonts w:ascii="宋体" w:hAnsi="宋体" w:cs="宋体"/>
          <w:color w:val="auto"/>
          <w:sz w:val="24"/>
        </w:rPr>
      </w:pPr>
      <w:r>
        <w:rPr>
          <w:rFonts w:hint="eastAsia" w:ascii="宋体" w:hAnsi="宋体" w:cs="宋体"/>
          <w:color w:val="auto"/>
          <w:kern w:val="0"/>
          <w:sz w:val="24"/>
          <w:lang w:bidi="ar"/>
        </w:rPr>
        <w:t xml:space="preserve">本企业对上述声明内容的真实性负责。如有虚假，将依法承担相应责任。 </w:t>
      </w:r>
    </w:p>
    <w:p w14:paraId="1E0A8793">
      <w:pPr>
        <w:spacing w:before="223" w:line="329" w:lineRule="exact"/>
        <w:ind w:left="3840"/>
        <w:jc w:val="left"/>
        <w:rPr>
          <w:color w:val="auto"/>
          <w:sz w:val="24"/>
        </w:rPr>
      </w:pPr>
      <w:r>
        <w:rPr>
          <w:rFonts w:hint="eastAsia" w:ascii="仿宋" w:hAnsi="仿宋" w:cs="仿宋"/>
          <w:color w:val="auto"/>
          <w:spacing w:val="-18"/>
          <w:sz w:val="24"/>
        </w:rPr>
        <w:t>投标人</w:t>
      </w:r>
      <w:r>
        <w:rPr>
          <w:rFonts w:ascii="仿宋" w:hAnsi="仿宋" w:cs="仿宋"/>
          <w:color w:val="auto"/>
          <w:spacing w:val="-18"/>
          <w:sz w:val="24"/>
        </w:rPr>
        <w:t>名称（</w:t>
      </w:r>
      <w:r>
        <w:rPr>
          <w:rFonts w:hint="eastAsia" w:ascii="宋体"/>
          <w:color w:val="auto"/>
          <w:sz w:val="24"/>
        </w:rPr>
        <w:t>签章</w:t>
      </w:r>
      <w:r>
        <w:rPr>
          <w:rFonts w:ascii="仿宋" w:hAnsi="仿宋" w:cs="仿宋"/>
          <w:color w:val="auto"/>
          <w:spacing w:val="-18"/>
          <w:sz w:val="24"/>
        </w:rPr>
        <w:t>）：</w:t>
      </w:r>
      <w:r>
        <w:rPr>
          <w:color w:val="auto"/>
          <w:spacing w:val="560"/>
          <w:sz w:val="24"/>
          <w:u w:val="single"/>
        </w:rPr>
        <w:t xml:space="preserve">   </w:t>
      </w:r>
    </w:p>
    <w:p w14:paraId="74C16905">
      <w:pPr>
        <w:widowControl/>
        <w:ind w:firstLine="3808" w:firstLineChars="1700"/>
        <w:jc w:val="left"/>
        <w:rPr>
          <w:color w:val="auto"/>
        </w:rPr>
      </w:pPr>
      <w:r>
        <w:rPr>
          <w:rFonts w:ascii="仿宋" w:hAnsi="仿宋" w:cs="仿宋"/>
          <w:color w:val="auto"/>
          <w:sz w:val="24"/>
        </w:rPr>
        <w:t>日</w:t>
      </w:r>
      <w:r>
        <w:rPr>
          <w:color w:val="auto"/>
          <w:spacing w:val="-9"/>
          <w:sz w:val="24"/>
        </w:rPr>
        <w:t xml:space="preserve"> </w:t>
      </w:r>
      <w:r>
        <w:rPr>
          <w:rFonts w:ascii="仿宋" w:hAnsi="仿宋" w:cs="仿宋"/>
          <w:color w:val="auto"/>
          <w:spacing w:val="-1"/>
          <w:sz w:val="24"/>
        </w:rPr>
        <w:t>期：</w:t>
      </w:r>
      <w:r>
        <w:rPr>
          <w:color w:val="auto"/>
          <w:spacing w:val="560"/>
          <w:sz w:val="24"/>
          <w:u w:val="single"/>
        </w:rPr>
        <w:t xml:space="preserve">  </w:t>
      </w:r>
      <w:r>
        <w:rPr>
          <w:rFonts w:hint="eastAsia" w:ascii="仿宋" w:hAnsi="仿宋" w:eastAsia="仿宋" w:cs="仿宋"/>
          <w:color w:val="auto"/>
          <w:kern w:val="0"/>
          <w:sz w:val="31"/>
          <w:szCs w:val="31"/>
          <w:lang w:bidi="ar"/>
        </w:rPr>
        <w:t xml:space="preserve"> </w:t>
      </w:r>
    </w:p>
    <w:p w14:paraId="5774604F">
      <w:pPr>
        <w:widowControl/>
        <w:jc w:val="left"/>
        <w:rPr>
          <w:color w:val="auto"/>
        </w:rPr>
      </w:pPr>
      <w:r>
        <w:rPr>
          <w:color w:val="auto"/>
          <w:kern w:val="0"/>
          <w:sz w:val="11"/>
          <w:szCs w:val="11"/>
          <w:lang w:bidi="ar"/>
        </w:rPr>
        <w:t xml:space="preserve">1 </w:t>
      </w:r>
    </w:p>
    <w:p w14:paraId="308265E5">
      <w:pPr>
        <w:spacing w:before="192" w:line="329" w:lineRule="exact"/>
        <w:jc w:val="left"/>
        <w:rPr>
          <w:rFonts w:ascii="仿宋" w:hAnsi="仿宋" w:cs="仿宋"/>
          <w:color w:val="auto"/>
          <w:spacing w:val="-1"/>
          <w:sz w:val="24"/>
        </w:rPr>
      </w:pPr>
    </w:p>
    <w:p w14:paraId="63CDCCAC">
      <w:pPr>
        <w:spacing w:before="192" w:line="329" w:lineRule="exact"/>
        <w:jc w:val="left"/>
        <w:rPr>
          <w:rFonts w:ascii="仿宋" w:hAnsi="仿宋" w:cs="仿宋"/>
          <w:color w:val="auto"/>
          <w:spacing w:val="-1"/>
          <w:sz w:val="24"/>
        </w:rPr>
      </w:pPr>
    </w:p>
    <w:p w14:paraId="52899D07">
      <w:pPr>
        <w:spacing w:before="192" w:line="329" w:lineRule="exact"/>
        <w:jc w:val="left"/>
        <w:rPr>
          <w:rFonts w:ascii="仿宋" w:hAnsi="仿宋" w:cs="仿宋"/>
          <w:color w:val="auto"/>
          <w:spacing w:val="-1"/>
          <w:sz w:val="24"/>
        </w:rPr>
      </w:pPr>
    </w:p>
    <w:p w14:paraId="285DEC7D">
      <w:pPr>
        <w:spacing w:before="192" w:line="329" w:lineRule="exact"/>
        <w:jc w:val="left"/>
        <w:rPr>
          <w:rFonts w:ascii="仿宋" w:hAnsi="仿宋" w:cs="仿宋"/>
          <w:color w:val="auto"/>
          <w:spacing w:val="-1"/>
          <w:sz w:val="24"/>
        </w:rPr>
      </w:pPr>
    </w:p>
    <w:p w14:paraId="3DABA3C9">
      <w:pPr>
        <w:autoSpaceDE w:val="0"/>
        <w:autoSpaceDN w:val="0"/>
        <w:adjustRightInd w:val="0"/>
        <w:spacing w:before="156" w:beforeLines="50" w:after="156" w:afterLines="50"/>
        <w:rPr>
          <w:rFonts w:ascii="仿宋" w:hAnsi="仿宋" w:cs="仿宋"/>
          <w:color w:val="auto"/>
          <w:spacing w:val="-1"/>
          <w:sz w:val="24"/>
        </w:rPr>
      </w:pPr>
      <w:r>
        <w:rPr>
          <w:rFonts w:hint="eastAsia" w:ascii="仿宋" w:hAnsi="仿宋" w:cs="仿宋"/>
          <w:color w:val="auto"/>
          <w:spacing w:val="-1"/>
          <w:sz w:val="24"/>
        </w:rPr>
        <w:t>注：</w:t>
      </w:r>
      <w:r>
        <w:rPr>
          <w:rFonts w:ascii="仿宋" w:hAnsi="仿宋" w:cs="仿宋"/>
          <w:color w:val="auto"/>
          <w:spacing w:val="-1"/>
          <w:sz w:val="24"/>
        </w:rPr>
        <w:t>1</w:t>
      </w:r>
      <w:r>
        <w:rPr>
          <w:rFonts w:hint="eastAsia" w:ascii="仿宋" w:hAnsi="仿宋" w:cs="仿宋"/>
          <w:color w:val="auto"/>
          <w:spacing w:val="-1"/>
          <w:sz w:val="24"/>
        </w:rPr>
        <w:t>、</w:t>
      </w:r>
      <w:r>
        <w:rPr>
          <w:rFonts w:ascii="仿宋" w:hAnsi="仿宋" w:cs="仿宋"/>
          <w:color w:val="auto"/>
          <w:spacing w:val="-1"/>
          <w:sz w:val="24"/>
        </w:rPr>
        <w:t>从业人员、营业收入、资产总额填报上一年度数据，无上一年度数据的新成立企业可不填报。</w:t>
      </w:r>
    </w:p>
    <w:p w14:paraId="6563AE74">
      <w:pPr>
        <w:autoSpaceDE w:val="0"/>
        <w:autoSpaceDN w:val="0"/>
        <w:adjustRightInd w:val="0"/>
        <w:spacing w:before="156" w:beforeLines="50" w:after="156" w:afterLines="50"/>
        <w:rPr>
          <w:rFonts w:ascii="仿宋" w:hAnsi="仿宋" w:cs="仿宋"/>
          <w:color w:val="auto"/>
          <w:spacing w:val="-1"/>
          <w:sz w:val="24"/>
        </w:rPr>
      </w:pPr>
      <w:r>
        <w:rPr>
          <w:rFonts w:hint="eastAsia" w:ascii="仿宋" w:hAnsi="仿宋" w:cs="仿宋"/>
          <w:color w:val="auto"/>
          <w:spacing w:val="-1"/>
          <w:sz w:val="24"/>
        </w:rPr>
        <w:t xml:space="preserve">    </w:t>
      </w:r>
      <w:r>
        <w:rPr>
          <w:rFonts w:hint="eastAsia" w:ascii="仿宋" w:hAnsi="仿宋" w:cs="仿宋"/>
          <w:color w:val="auto"/>
          <w:spacing w:val="-1"/>
          <w:sz w:val="24"/>
          <w:szCs w:val="22"/>
        </w:rPr>
        <w:t>2、本项目为服务采购，只依据服务的承接商判定供应商是否为中小企业，不对其中涉及的货物的制造商作出要求。</w:t>
      </w:r>
    </w:p>
    <w:p w14:paraId="191A42BA">
      <w:pPr>
        <w:ind w:right="-60" w:rightChars="-31"/>
        <w:rPr>
          <w:rFonts w:ascii="宋体" w:hAnsi="宋体"/>
          <w:b/>
          <w:color w:val="auto"/>
          <w:sz w:val="30"/>
          <w:szCs w:val="30"/>
        </w:rPr>
        <w:sectPr>
          <w:footerReference r:id="rId4" w:type="first"/>
          <w:footerReference r:id="rId3" w:type="default"/>
          <w:pgSz w:w="11907" w:h="16840"/>
          <w:pgMar w:top="1440" w:right="1803" w:bottom="1440" w:left="1803" w:header="851" w:footer="850" w:gutter="0"/>
          <w:pgNumType w:start="1"/>
          <w:cols w:space="720" w:num="1"/>
          <w:titlePg/>
          <w:docGrid w:type="linesAndChars" w:linePitch="312" w:charSpace="-3473"/>
        </w:sectPr>
      </w:pPr>
    </w:p>
    <w:p w14:paraId="08D0E4F8">
      <w:pPr>
        <w:rPr>
          <w:color w:val="auto"/>
        </w:rPr>
      </w:pPr>
    </w:p>
    <w:p w14:paraId="15C42725">
      <w:pPr>
        <w:rPr>
          <w:color w:val="auto"/>
        </w:rPr>
      </w:pPr>
    </w:p>
    <w:p w14:paraId="1A7078E8">
      <w:pPr>
        <w:pStyle w:val="33"/>
        <w:rPr>
          <w:color w:val="auto"/>
        </w:rPr>
      </w:pPr>
    </w:p>
    <w:p w14:paraId="0F1C6AE8">
      <w:pPr>
        <w:pStyle w:val="33"/>
        <w:rPr>
          <w:color w:val="auto"/>
        </w:rPr>
      </w:pPr>
    </w:p>
    <w:p w14:paraId="6213C9A8">
      <w:pPr>
        <w:pStyle w:val="33"/>
        <w:rPr>
          <w:color w:val="auto"/>
        </w:rPr>
      </w:pPr>
    </w:p>
    <w:p w14:paraId="5AA6BF6C">
      <w:pPr>
        <w:pStyle w:val="33"/>
        <w:rPr>
          <w:color w:val="auto"/>
        </w:rPr>
      </w:pPr>
    </w:p>
    <w:p w14:paraId="2E8A9E00">
      <w:pPr>
        <w:pStyle w:val="33"/>
        <w:rPr>
          <w:color w:val="auto"/>
        </w:rPr>
      </w:pPr>
    </w:p>
    <w:p w14:paraId="20B59766">
      <w:pPr>
        <w:pStyle w:val="33"/>
        <w:rPr>
          <w:color w:val="auto"/>
        </w:rPr>
      </w:pPr>
    </w:p>
    <w:p w14:paraId="749D51F3">
      <w:pPr>
        <w:pStyle w:val="33"/>
        <w:rPr>
          <w:color w:val="auto"/>
        </w:rPr>
      </w:pPr>
    </w:p>
    <w:p w14:paraId="35E44959">
      <w:pPr>
        <w:ind w:left="-44" w:leftChars="-23" w:right="-60" w:rightChars="-31"/>
        <w:jc w:val="center"/>
        <w:rPr>
          <w:rFonts w:ascii="宋体" w:hAnsi="宋体"/>
          <w:b/>
          <w:color w:val="auto"/>
          <w:sz w:val="30"/>
          <w:szCs w:val="30"/>
        </w:rPr>
      </w:pPr>
      <w:r>
        <w:rPr>
          <w:rFonts w:hint="eastAsia" w:ascii="宋体" w:hAnsi="宋体"/>
          <w:b/>
          <w:color w:val="auto"/>
          <w:sz w:val="30"/>
          <w:szCs w:val="30"/>
        </w:rPr>
        <w:t>中小企业划型标准</w:t>
      </w:r>
      <w:bookmarkEnd w:id="39"/>
    </w:p>
    <w:tbl>
      <w:tblPr>
        <w:tblStyle w:val="17"/>
        <w:tblW w:w="5140" w:type="pct"/>
        <w:jc w:val="center"/>
        <w:tblLayout w:type="autofit"/>
        <w:tblCellMar>
          <w:top w:w="0" w:type="dxa"/>
          <w:left w:w="108" w:type="dxa"/>
          <w:bottom w:w="0" w:type="dxa"/>
          <w:right w:w="108" w:type="dxa"/>
        </w:tblCellMar>
      </w:tblPr>
      <w:tblGrid>
        <w:gridCol w:w="477"/>
        <w:gridCol w:w="986"/>
        <w:gridCol w:w="704"/>
        <w:gridCol w:w="538"/>
        <w:gridCol w:w="601"/>
        <w:gridCol w:w="650"/>
        <w:gridCol w:w="550"/>
        <w:gridCol w:w="620"/>
        <w:gridCol w:w="650"/>
        <w:gridCol w:w="559"/>
        <w:gridCol w:w="624"/>
        <w:gridCol w:w="650"/>
        <w:gridCol w:w="519"/>
        <w:gridCol w:w="627"/>
      </w:tblGrid>
      <w:tr w14:paraId="43A59974">
        <w:tblPrEx>
          <w:tblCellMar>
            <w:top w:w="0" w:type="dxa"/>
            <w:left w:w="108" w:type="dxa"/>
            <w:bottom w:w="0" w:type="dxa"/>
            <w:right w:w="108" w:type="dxa"/>
          </w:tblCellMar>
        </w:tblPrEx>
        <w:trPr>
          <w:trHeight w:val="410" w:hRule="atLeast"/>
          <w:tblHeader/>
          <w:jc w:val="center"/>
        </w:trPr>
        <w:tc>
          <w:tcPr>
            <w:tcW w:w="272" w:type="pct"/>
            <w:vMerge w:val="restart"/>
            <w:tcBorders>
              <w:top w:val="single" w:color="auto" w:sz="4" w:space="0"/>
              <w:left w:val="single" w:color="auto" w:sz="4" w:space="0"/>
              <w:right w:val="single" w:color="auto" w:sz="4" w:space="0"/>
            </w:tcBorders>
            <w:vAlign w:val="center"/>
          </w:tcPr>
          <w:p w14:paraId="2FA5AE17">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序号</w:t>
            </w:r>
          </w:p>
        </w:tc>
        <w:tc>
          <w:tcPr>
            <w:tcW w:w="563" w:type="pct"/>
            <w:vMerge w:val="restart"/>
            <w:tcBorders>
              <w:top w:val="single" w:color="auto" w:sz="4" w:space="0"/>
              <w:left w:val="nil"/>
              <w:right w:val="single" w:color="auto" w:sz="4" w:space="0"/>
            </w:tcBorders>
            <w:vAlign w:val="center"/>
          </w:tcPr>
          <w:p w14:paraId="4D6BB16B">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行业</w:t>
            </w:r>
          </w:p>
        </w:tc>
        <w:tc>
          <w:tcPr>
            <w:tcW w:w="1052" w:type="pct"/>
            <w:gridSpan w:val="3"/>
            <w:tcBorders>
              <w:top w:val="single" w:color="auto" w:sz="4" w:space="0"/>
              <w:left w:val="nil"/>
              <w:bottom w:val="single" w:color="auto" w:sz="4" w:space="0"/>
              <w:right w:val="single" w:color="auto" w:sz="4" w:space="0"/>
            </w:tcBorders>
            <w:vAlign w:val="center"/>
          </w:tcPr>
          <w:p w14:paraId="60F646FD">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大型企业</w:t>
            </w:r>
          </w:p>
        </w:tc>
        <w:tc>
          <w:tcPr>
            <w:tcW w:w="1039" w:type="pct"/>
            <w:gridSpan w:val="3"/>
            <w:tcBorders>
              <w:top w:val="single" w:color="auto" w:sz="4" w:space="0"/>
              <w:left w:val="nil"/>
              <w:bottom w:val="single" w:color="auto" w:sz="4" w:space="0"/>
              <w:right w:val="single" w:color="auto" w:sz="4" w:space="0"/>
            </w:tcBorders>
            <w:vAlign w:val="center"/>
          </w:tcPr>
          <w:p w14:paraId="4EBBCA4E">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中型企业</w:t>
            </w:r>
          </w:p>
        </w:tc>
        <w:tc>
          <w:tcPr>
            <w:tcW w:w="1046" w:type="pct"/>
            <w:gridSpan w:val="3"/>
            <w:tcBorders>
              <w:top w:val="single" w:color="auto" w:sz="4" w:space="0"/>
              <w:left w:val="nil"/>
              <w:bottom w:val="single" w:color="auto" w:sz="4" w:space="0"/>
              <w:right w:val="single" w:color="auto" w:sz="4" w:space="0"/>
            </w:tcBorders>
            <w:vAlign w:val="center"/>
          </w:tcPr>
          <w:p w14:paraId="059EEEFF">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小型企业</w:t>
            </w:r>
          </w:p>
        </w:tc>
        <w:tc>
          <w:tcPr>
            <w:tcW w:w="1025" w:type="pct"/>
            <w:gridSpan w:val="3"/>
            <w:tcBorders>
              <w:top w:val="single" w:color="auto" w:sz="4" w:space="0"/>
              <w:left w:val="nil"/>
              <w:bottom w:val="single" w:color="auto" w:sz="4" w:space="0"/>
              <w:right w:val="single" w:color="auto" w:sz="4" w:space="0"/>
            </w:tcBorders>
            <w:vAlign w:val="center"/>
          </w:tcPr>
          <w:p w14:paraId="706B1E2E">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微型企业</w:t>
            </w:r>
          </w:p>
        </w:tc>
      </w:tr>
      <w:tr w14:paraId="15A6E439">
        <w:tblPrEx>
          <w:tblCellMar>
            <w:top w:w="0" w:type="dxa"/>
            <w:left w:w="108" w:type="dxa"/>
            <w:bottom w:w="0" w:type="dxa"/>
            <w:right w:w="108" w:type="dxa"/>
          </w:tblCellMar>
        </w:tblPrEx>
        <w:trPr>
          <w:trHeight w:val="1285" w:hRule="atLeast"/>
          <w:tblHeader/>
          <w:jc w:val="center"/>
        </w:trPr>
        <w:tc>
          <w:tcPr>
            <w:tcW w:w="272" w:type="pct"/>
            <w:vMerge w:val="continue"/>
            <w:tcBorders>
              <w:left w:val="single" w:color="auto" w:sz="4" w:space="0"/>
              <w:bottom w:val="single" w:color="auto" w:sz="4" w:space="0"/>
              <w:right w:val="single" w:color="auto" w:sz="4" w:space="0"/>
            </w:tcBorders>
            <w:vAlign w:val="center"/>
          </w:tcPr>
          <w:p w14:paraId="72CC9DAD">
            <w:pPr>
              <w:ind w:left="-44" w:leftChars="-23" w:right="-60" w:rightChars="-31"/>
              <w:jc w:val="center"/>
              <w:rPr>
                <w:rFonts w:ascii="宋体" w:hAnsi="宋体" w:cs="宋体"/>
                <w:b/>
                <w:color w:val="auto"/>
                <w:kern w:val="0"/>
                <w:szCs w:val="21"/>
                <w:highlight w:val="none"/>
              </w:rPr>
            </w:pPr>
          </w:p>
        </w:tc>
        <w:tc>
          <w:tcPr>
            <w:tcW w:w="563" w:type="pct"/>
            <w:vMerge w:val="continue"/>
            <w:tcBorders>
              <w:left w:val="nil"/>
              <w:bottom w:val="single" w:color="auto" w:sz="4" w:space="0"/>
              <w:right w:val="single" w:color="auto" w:sz="4" w:space="0"/>
            </w:tcBorders>
            <w:vAlign w:val="center"/>
          </w:tcPr>
          <w:p w14:paraId="592F123B">
            <w:pPr>
              <w:ind w:left="-44" w:leftChars="-23" w:right="-60" w:rightChars="-31"/>
              <w:jc w:val="left"/>
              <w:rPr>
                <w:rFonts w:ascii="宋体" w:hAnsi="宋体" w:cs="宋体"/>
                <w:b/>
                <w:color w:val="auto"/>
                <w:kern w:val="0"/>
                <w:szCs w:val="21"/>
                <w:highlight w:val="none"/>
              </w:rPr>
            </w:pPr>
          </w:p>
        </w:tc>
        <w:tc>
          <w:tcPr>
            <w:tcW w:w="402" w:type="pct"/>
            <w:tcBorders>
              <w:top w:val="nil"/>
              <w:left w:val="nil"/>
              <w:bottom w:val="single" w:color="auto" w:sz="4" w:space="0"/>
              <w:right w:val="single" w:color="auto" w:sz="4" w:space="0"/>
            </w:tcBorders>
            <w:vAlign w:val="center"/>
          </w:tcPr>
          <w:p w14:paraId="133AD350">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营业收入</w:t>
            </w:r>
          </w:p>
          <w:p w14:paraId="00E84211">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07" w:type="pct"/>
            <w:tcBorders>
              <w:top w:val="nil"/>
              <w:left w:val="nil"/>
              <w:bottom w:val="single" w:color="auto" w:sz="4" w:space="0"/>
              <w:right w:val="single" w:color="auto" w:sz="4" w:space="0"/>
            </w:tcBorders>
            <w:vAlign w:val="center"/>
          </w:tcPr>
          <w:p w14:paraId="1FBC7AC7">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从业人员</w:t>
            </w:r>
          </w:p>
          <w:p w14:paraId="750CCAD8">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(人)</w:t>
            </w:r>
          </w:p>
        </w:tc>
        <w:tc>
          <w:tcPr>
            <w:tcW w:w="343" w:type="pct"/>
            <w:tcBorders>
              <w:top w:val="nil"/>
              <w:left w:val="nil"/>
              <w:bottom w:val="single" w:color="auto" w:sz="4" w:space="0"/>
              <w:right w:val="single" w:color="auto" w:sz="4" w:space="0"/>
            </w:tcBorders>
            <w:vAlign w:val="center"/>
          </w:tcPr>
          <w:p w14:paraId="2F442BA4">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总资产</w:t>
            </w:r>
          </w:p>
          <w:p w14:paraId="2168C47A">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71" w:type="pct"/>
            <w:tcBorders>
              <w:top w:val="nil"/>
              <w:left w:val="nil"/>
              <w:bottom w:val="single" w:color="auto" w:sz="4" w:space="0"/>
              <w:right w:val="single" w:color="auto" w:sz="4" w:space="0"/>
            </w:tcBorders>
            <w:vAlign w:val="center"/>
          </w:tcPr>
          <w:p w14:paraId="2DC4C128">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营业收入</w:t>
            </w:r>
          </w:p>
          <w:p w14:paraId="175492B9">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14" w:type="pct"/>
            <w:tcBorders>
              <w:top w:val="nil"/>
              <w:left w:val="nil"/>
              <w:bottom w:val="single" w:color="auto" w:sz="4" w:space="0"/>
              <w:right w:val="single" w:color="auto" w:sz="4" w:space="0"/>
            </w:tcBorders>
            <w:vAlign w:val="center"/>
          </w:tcPr>
          <w:p w14:paraId="00E977EB">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从业人员</w:t>
            </w:r>
          </w:p>
          <w:p w14:paraId="3863FC37">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(人)</w:t>
            </w:r>
          </w:p>
        </w:tc>
        <w:tc>
          <w:tcPr>
            <w:tcW w:w="354" w:type="pct"/>
            <w:tcBorders>
              <w:top w:val="nil"/>
              <w:left w:val="nil"/>
              <w:bottom w:val="single" w:color="auto" w:sz="4" w:space="0"/>
              <w:right w:val="single" w:color="auto" w:sz="4" w:space="0"/>
            </w:tcBorders>
            <w:vAlign w:val="center"/>
          </w:tcPr>
          <w:p w14:paraId="247C8D39">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总资产</w:t>
            </w:r>
          </w:p>
          <w:p w14:paraId="0771F51A">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71" w:type="pct"/>
            <w:tcBorders>
              <w:top w:val="nil"/>
              <w:left w:val="nil"/>
              <w:bottom w:val="single" w:color="auto" w:sz="4" w:space="0"/>
              <w:right w:val="single" w:color="auto" w:sz="4" w:space="0"/>
            </w:tcBorders>
            <w:vAlign w:val="center"/>
          </w:tcPr>
          <w:p w14:paraId="77EC7649">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营业收入</w:t>
            </w:r>
          </w:p>
          <w:p w14:paraId="4F5A2476">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19" w:type="pct"/>
            <w:tcBorders>
              <w:top w:val="nil"/>
              <w:left w:val="nil"/>
              <w:bottom w:val="single" w:color="auto" w:sz="4" w:space="0"/>
              <w:right w:val="single" w:color="auto" w:sz="4" w:space="0"/>
            </w:tcBorders>
            <w:vAlign w:val="center"/>
          </w:tcPr>
          <w:p w14:paraId="0AC59778">
            <w:pPr>
              <w:ind w:left="109" w:leftChars="-23" w:right="-60" w:rightChars="-31" w:hanging="153" w:hangingChars="79"/>
              <w:jc w:val="center"/>
              <w:rPr>
                <w:rFonts w:ascii="宋体" w:hAnsi="宋体" w:cs="宋体"/>
                <w:b/>
                <w:color w:val="auto"/>
                <w:kern w:val="0"/>
                <w:szCs w:val="21"/>
                <w:highlight w:val="none"/>
              </w:rPr>
            </w:pPr>
            <w:r>
              <w:rPr>
                <w:rFonts w:hint="eastAsia" w:ascii="宋体" w:hAnsi="宋体" w:cs="宋体"/>
                <w:b/>
                <w:color w:val="auto"/>
                <w:kern w:val="0"/>
                <w:szCs w:val="21"/>
                <w:highlight w:val="none"/>
              </w:rPr>
              <w:t>从业人员</w:t>
            </w:r>
          </w:p>
          <w:p w14:paraId="3DE24F43">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(人)</w:t>
            </w:r>
          </w:p>
        </w:tc>
        <w:tc>
          <w:tcPr>
            <w:tcW w:w="355" w:type="pct"/>
            <w:tcBorders>
              <w:top w:val="nil"/>
              <w:left w:val="nil"/>
              <w:bottom w:val="single" w:color="auto" w:sz="4" w:space="0"/>
              <w:right w:val="single" w:color="auto" w:sz="4" w:space="0"/>
            </w:tcBorders>
            <w:vAlign w:val="center"/>
          </w:tcPr>
          <w:p w14:paraId="725FCE09">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总资产</w:t>
            </w:r>
          </w:p>
          <w:p w14:paraId="414307A1">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371" w:type="pct"/>
            <w:tcBorders>
              <w:top w:val="nil"/>
              <w:left w:val="nil"/>
              <w:bottom w:val="single" w:color="auto" w:sz="4" w:space="0"/>
              <w:right w:val="single" w:color="auto" w:sz="4" w:space="0"/>
            </w:tcBorders>
            <w:vAlign w:val="center"/>
          </w:tcPr>
          <w:p w14:paraId="0A39359A">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营业收入</w:t>
            </w:r>
          </w:p>
          <w:p w14:paraId="7E2FAE64">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c>
          <w:tcPr>
            <w:tcW w:w="296" w:type="pct"/>
            <w:tcBorders>
              <w:top w:val="nil"/>
              <w:left w:val="nil"/>
              <w:bottom w:val="single" w:color="auto" w:sz="4" w:space="0"/>
              <w:right w:val="single" w:color="auto" w:sz="4" w:space="0"/>
            </w:tcBorders>
            <w:vAlign w:val="center"/>
          </w:tcPr>
          <w:p w14:paraId="002C30F5">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从业人员</w:t>
            </w:r>
          </w:p>
          <w:p w14:paraId="5E6AB976">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(人)</w:t>
            </w:r>
          </w:p>
        </w:tc>
        <w:tc>
          <w:tcPr>
            <w:tcW w:w="356" w:type="pct"/>
            <w:tcBorders>
              <w:top w:val="nil"/>
              <w:left w:val="nil"/>
              <w:bottom w:val="single" w:color="auto" w:sz="4" w:space="0"/>
              <w:right w:val="single" w:color="auto" w:sz="4" w:space="0"/>
            </w:tcBorders>
            <w:vAlign w:val="center"/>
          </w:tcPr>
          <w:p w14:paraId="760A63E6">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总资产</w:t>
            </w:r>
          </w:p>
          <w:p w14:paraId="07A0DE73">
            <w:pPr>
              <w:ind w:left="-44" w:leftChars="-23" w:right="-60" w:rightChars="-31"/>
              <w:jc w:val="center"/>
              <w:rPr>
                <w:rFonts w:ascii="宋体" w:hAnsi="宋体" w:cs="宋体"/>
                <w:b/>
                <w:color w:val="auto"/>
                <w:kern w:val="0"/>
                <w:szCs w:val="21"/>
                <w:highlight w:val="none"/>
              </w:rPr>
            </w:pPr>
            <w:r>
              <w:rPr>
                <w:rFonts w:hint="eastAsia" w:ascii="宋体" w:hAnsi="宋体" w:cs="宋体"/>
                <w:b/>
                <w:color w:val="auto"/>
                <w:kern w:val="0"/>
                <w:szCs w:val="21"/>
                <w:highlight w:val="none"/>
              </w:rPr>
              <w:t>(万元)</w:t>
            </w:r>
          </w:p>
        </w:tc>
      </w:tr>
      <w:tr w14:paraId="6B9EFF50">
        <w:tblPrEx>
          <w:tblCellMar>
            <w:top w:w="0" w:type="dxa"/>
            <w:left w:w="108" w:type="dxa"/>
            <w:bottom w:w="0" w:type="dxa"/>
            <w:right w:w="108" w:type="dxa"/>
          </w:tblCellMar>
        </w:tblPrEx>
        <w:trPr>
          <w:trHeight w:val="648" w:hRule="atLeast"/>
          <w:jc w:val="center"/>
        </w:trPr>
        <w:tc>
          <w:tcPr>
            <w:tcW w:w="272" w:type="pct"/>
            <w:tcBorders>
              <w:top w:val="single" w:color="auto" w:sz="4" w:space="0"/>
              <w:left w:val="single" w:color="auto" w:sz="4" w:space="0"/>
              <w:bottom w:val="single" w:color="auto" w:sz="4" w:space="0"/>
              <w:right w:val="single" w:color="auto" w:sz="4" w:space="0"/>
            </w:tcBorders>
            <w:vAlign w:val="center"/>
          </w:tcPr>
          <w:p w14:paraId="6E2657A8">
            <w:pPr>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w:t>
            </w:r>
          </w:p>
        </w:tc>
        <w:tc>
          <w:tcPr>
            <w:tcW w:w="563" w:type="pct"/>
            <w:tcBorders>
              <w:top w:val="single" w:color="auto" w:sz="4" w:space="0"/>
              <w:left w:val="nil"/>
              <w:bottom w:val="single" w:color="auto" w:sz="4" w:space="0"/>
              <w:right w:val="single" w:color="auto" w:sz="4" w:space="0"/>
            </w:tcBorders>
            <w:vAlign w:val="center"/>
          </w:tcPr>
          <w:p w14:paraId="31895D4C">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农、林、牧、渔业</w:t>
            </w:r>
          </w:p>
        </w:tc>
        <w:tc>
          <w:tcPr>
            <w:tcW w:w="402" w:type="pct"/>
            <w:tcBorders>
              <w:top w:val="single" w:color="auto" w:sz="4" w:space="0"/>
              <w:left w:val="nil"/>
              <w:bottom w:val="single" w:color="auto" w:sz="4" w:space="0"/>
              <w:right w:val="single" w:color="auto" w:sz="4" w:space="0"/>
            </w:tcBorders>
            <w:vAlign w:val="center"/>
          </w:tcPr>
          <w:p w14:paraId="507CF32B">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≥20000</w:t>
            </w:r>
          </w:p>
        </w:tc>
        <w:tc>
          <w:tcPr>
            <w:tcW w:w="307" w:type="pct"/>
            <w:tcBorders>
              <w:top w:val="nil"/>
              <w:left w:val="nil"/>
              <w:bottom w:val="single" w:color="auto" w:sz="4" w:space="0"/>
              <w:right w:val="single" w:color="auto" w:sz="4" w:space="0"/>
            </w:tcBorders>
            <w:vAlign w:val="center"/>
          </w:tcPr>
          <w:p w14:paraId="08C3E87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43" w:type="pct"/>
            <w:tcBorders>
              <w:top w:val="nil"/>
              <w:left w:val="nil"/>
              <w:bottom w:val="single" w:color="auto" w:sz="4" w:space="0"/>
              <w:right w:val="single" w:color="auto" w:sz="4" w:space="0"/>
            </w:tcBorders>
            <w:vAlign w:val="center"/>
          </w:tcPr>
          <w:p w14:paraId="3844A70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B6D8B6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≥500</w:t>
            </w:r>
          </w:p>
        </w:tc>
        <w:tc>
          <w:tcPr>
            <w:tcW w:w="314" w:type="pct"/>
            <w:tcBorders>
              <w:top w:val="nil"/>
              <w:left w:val="nil"/>
              <w:bottom w:val="single" w:color="auto" w:sz="4" w:space="0"/>
              <w:right w:val="single" w:color="auto" w:sz="4" w:space="0"/>
            </w:tcBorders>
            <w:vAlign w:val="center"/>
          </w:tcPr>
          <w:p w14:paraId="3567153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4" w:type="pct"/>
            <w:tcBorders>
              <w:top w:val="nil"/>
              <w:left w:val="nil"/>
              <w:bottom w:val="single" w:color="auto" w:sz="4" w:space="0"/>
              <w:right w:val="single" w:color="auto" w:sz="4" w:space="0"/>
            </w:tcBorders>
            <w:vAlign w:val="center"/>
          </w:tcPr>
          <w:p w14:paraId="13E2D9D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33B29B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w:t>
            </w:r>
          </w:p>
        </w:tc>
        <w:tc>
          <w:tcPr>
            <w:tcW w:w="319" w:type="pct"/>
            <w:tcBorders>
              <w:top w:val="nil"/>
              <w:left w:val="nil"/>
              <w:bottom w:val="single" w:color="auto" w:sz="4" w:space="0"/>
              <w:right w:val="single" w:color="auto" w:sz="4" w:space="0"/>
            </w:tcBorders>
            <w:vAlign w:val="center"/>
          </w:tcPr>
          <w:p w14:paraId="743478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5" w:type="pct"/>
            <w:tcBorders>
              <w:top w:val="nil"/>
              <w:left w:val="nil"/>
              <w:bottom w:val="single" w:color="auto" w:sz="4" w:space="0"/>
              <w:right w:val="single" w:color="auto" w:sz="4" w:space="0"/>
            </w:tcBorders>
            <w:vAlign w:val="center"/>
          </w:tcPr>
          <w:p w14:paraId="4E13876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274C67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w:t>
            </w:r>
          </w:p>
        </w:tc>
        <w:tc>
          <w:tcPr>
            <w:tcW w:w="296" w:type="pct"/>
            <w:tcBorders>
              <w:top w:val="nil"/>
              <w:left w:val="nil"/>
              <w:bottom w:val="single" w:color="auto" w:sz="4" w:space="0"/>
              <w:right w:val="single" w:color="auto" w:sz="4" w:space="0"/>
            </w:tcBorders>
            <w:vAlign w:val="center"/>
          </w:tcPr>
          <w:p w14:paraId="4E096C3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6" w:type="pct"/>
            <w:tcBorders>
              <w:top w:val="nil"/>
              <w:left w:val="nil"/>
              <w:bottom w:val="single" w:color="auto" w:sz="4" w:space="0"/>
              <w:right w:val="single" w:color="auto" w:sz="4" w:space="0"/>
            </w:tcBorders>
            <w:vAlign w:val="center"/>
          </w:tcPr>
          <w:p w14:paraId="6D30AAE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5EBDF0D4">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58E70A00">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2</w:t>
            </w:r>
          </w:p>
        </w:tc>
        <w:tc>
          <w:tcPr>
            <w:tcW w:w="563" w:type="pct"/>
            <w:tcBorders>
              <w:top w:val="nil"/>
              <w:left w:val="nil"/>
              <w:bottom w:val="single" w:color="auto" w:sz="4" w:space="0"/>
              <w:right w:val="single" w:color="auto" w:sz="4" w:space="0"/>
            </w:tcBorders>
            <w:vAlign w:val="center"/>
          </w:tcPr>
          <w:p w14:paraId="359BCBAB">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工业</w:t>
            </w:r>
          </w:p>
        </w:tc>
        <w:tc>
          <w:tcPr>
            <w:tcW w:w="402" w:type="pct"/>
            <w:tcBorders>
              <w:top w:val="nil"/>
              <w:left w:val="nil"/>
              <w:bottom w:val="single" w:color="auto" w:sz="4" w:space="0"/>
              <w:right w:val="single" w:color="auto" w:sz="4" w:space="0"/>
            </w:tcBorders>
            <w:vAlign w:val="center"/>
          </w:tcPr>
          <w:p w14:paraId="0578E13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≥40000</w:t>
            </w:r>
          </w:p>
        </w:tc>
        <w:tc>
          <w:tcPr>
            <w:tcW w:w="307" w:type="pct"/>
            <w:tcBorders>
              <w:top w:val="nil"/>
              <w:left w:val="nil"/>
              <w:bottom w:val="single" w:color="auto" w:sz="4" w:space="0"/>
              <w:right w:val="single" w:color="auto" w:sz="4" w:space="0"/>
            </w:tcBorders>
            <w:vAlign w:val="center"/>
          </w:tcPr>
          <w:p w14:paraId="230DE96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43" w:type="pct"/>
            <w:tcBorders>
              <w:top w:val="nil"/>
              <w:left w:val="nil"/>
              <w:bottom w:val="single" w:color="auto" w:sz="4" w:space="0"/>
              <w:right w:val="single" w:color="auto" w:sz="4" w:space="0"/>
            </w:tcBorders>
            <w:vAlign w:val="center"/>
          </w:tcPr>
          <w:p w14:paraId="59CD115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1341C0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w:t>
            </w:r>
          </w:p>
        </w:tc>
        <w:tc>
          <w:tcPr>
            <w:tcW w:w="314" w:type="pct"/>
            <w:tcBorders>
              <w:top w:val="nil"/>
              <w:left w:val="nil"/>
              <w:bottom w:val="single" w:color="auto" w:sz="4" w:space="0"/>
              <w:right w:val="single" w:color="auto" w:sz="4" w:space="0"/>
            </w:tcBorders>
            <w:vAlign w:val="center"/>
          </w:tcPr>
          <w:p w14:paraId="7A220CE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54" w:type="pct"/>
            <w:tcBorders>
              <w:top w:val="nil"/>
              <w:left w:val="nil"/>
              <w:bottom w:val="single" w:color="auto" w:sz="4" w:space="0"/>
              <w:right w:val="single" w:color="auto" w:sz="4" w:space="0"/>
            </w:tcBorders>
            <w:vAlign w:val="center"/>
          </w:tcPr>
          <w:p w14:paraId="5CA2A03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433628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19" w:type="pct"/>
            <w:tcBorders>
              <w:top w:val="nil"/>
              <w:left w:val="nil"/>
              <w:bottom w:val="single" w:color="auto" w:sz="4" w:space="0"/>
              <w:right w:val="single" w:color="auto" w:sz="4" w:space="0"/>
            </w:tcBorders>
            <w:vAlign w:val="center"/>
          </w:tcPr>
          <w:p w14:paraId="5C056FC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5" w:type="pct"/>
            <w:tcBorders>
              <w:top w:val="nil"/>
              <w:left w:val="nil"/>
              <w:bottom w:val="single" w:color="auto" w:sz="4" w:space="0"/>
              <w:right w:val="single" w:color="auto" w:sz="4" w:space="0"/>
            </w:tcBorders>
            <w:vAlign w:val="center"/>
          </w:tcPr>
          <w:p w14:paraId="7A72B54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3CDAB0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296" w:type="pct"/>
            <w:tcBorders>
              <w:top w:val="nil"/>
              <w:left w:val="nil"/>
              <w:bottom w:val="single" w:color="auto" w:sz="4" w:space="0"/>
              <w:right w:val="single" w:color="auto" w:sz="4" w:space="0"/>
            </w:tcBorders>
            <w:vAlign w:val="center"/>
          </w:tcPr>
          <w:p w14:paraId="154FEBB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6" w:type="pct"/>
            <w:tcBorders>
              <w:top w:val="nil"/>
              <w:left w:val="nil"/>
              <w:bottom w:val="single" w:color="auto" w:sz="4" w:space="0"/>
              <w:right w:val="single" w:color="auto" w:sz="4" w:space="0"/>
            </w:tcBorders>
            <w:vAlign w:val="center"/>
          </w:tcPr>
          <w:p w14:paraId="6DDEF35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76059A73">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39DA9910">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3</w:t>
            </w:r>
          </w:p>
        </w:tc>
        <w:tc>
          <w:tcPr>
            <w:tcW w:w="563" w:type="pct"/>
            <w:tcBorders>
              <w:top w:val="nil"/>
              <w:left w:val="nil"/>
              <w:bottom w:val="single" w:color="auto" w:sz="4" w:space="0"/>
              <w:right w:val="single" w:color="auto" w:sz="4" w:space="0"/>
            </w:tcBorders>
            <w:vAlign w:val="center"/>
          </w:tcPr>
          <w:p w14:paraId="68A30438">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建筑业</w:t>
            </w:r>
          </w:p>
        </w:tc>
        <w:tc>
          <w:tcPr>
            <w:tcW w:w="402" w:type="pct"/>
            <w:tcBorders>
              <w:top w:val="nil"/>
              <w:left w:val="nil"/>
              <w:bottom w:val="single" w:color="auto" w:sz="4" w:space="0"/>
              <w:right w:val="single" w:color="auto" w:sz="4" w:space="0"/>
            </w:tcBorders>
            <w:vAlign w:val="center"/>
          </w:tcPr>
          <w:p w14:paraId="72D798B5">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≥80000</w:t>
            </w:r>
          </w:p>
        </w:tc>
        <w:tc>
          <w:tcPr>
            <w:tcW w:w="307" w:type="pct"/>
            <w:tcBorders>
              <w:top w:val="nil"/>
              <w:left w:val="nil"/>
              <w:bottom w:val="single" w:color="auto" w:sz="4" w:space="0"/>
              <w:right w:val="single" w:color="auto" w:sz="4" w:space="0"/>
            </w:tcBorders>
            <w:vAlign w:val="center"/>
          </w:tcPr>
          <w:p w14:paraId="7E1DDCA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43" w:type="pct"/>
            <w:tcBorders>
              <w:top w:val="nil"/>
              <w:left w:val="nil"/>
              <w:bottom w:val="single" w:color="auto" w:sz="4" w:space="0"/>
              <w:right w:val="single" w:color="auto" w:sz="4" w:space="0"/>
            </w:tcBorders>
            <w:vAlign w:val="center"/>
          </w:tcPr>
          <w:p w14:paraId="0874A75E">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≥80000</w:t>
            </w:r>
          </w:p>
        </w:tc>
        <w:tc>
          <w:tcPr>
            <w:tcW w:w="371" w:type="pct"/>
            <w:tcBorders>
              <w:top w:val="nil"/>
              <w:left w:val="nil"/>
              <w:bottom w:val="single" w:color="auto" w:sz="4" w:space="0"/>
              <w:right w:val="single" w:color="auto" w:sz="4" w:space="0"/>
            </w:tcBorders>
            <w:vAlign w:val="center"/>
          </w:tcPr>
          <w:p w14:paraId="443F661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≥5000</w:t>
            </w:r>
          </w:p>
        </w:tc>
        <w:tc>
          <w:tcPr>
            <w:tcW w:w="314" w:type="pct"/>
            <w:tcBorders>
              <w:top w:val="nil"/>
              <w:left w:val="nil"/>
              <w:bottom w:val="single" w:color="auto" w:sz="4" w:space="0"/>
              <w:right w:val="single" w:color="auto" w:sz="4" w:space="0"/>
            </w:tcBorders>
            <w:vAlign w:val="center"/>
          </w:tcPr>
          <w:p w14:paraId="5111000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4" w:type="pct"/>
            <w:tcBorders>
              <w:top w:val="nil"/>
              <w:left w:val="nil"/>
              <w:bottom w:val="single" w:color="auto" w:sz="4" w:space="0"/>
              <w:right w:val="single" w:color="auto" w:sz="4" w:space="0"/>
            </w:tcBorders>
            <w:vAlign w:val="center"/>
          </w:tcPr>
          <w:p w14:paraId="091DE36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≥5000</w:t>
            </w:r>
          </w:p>
        </w:tc>
        <w:tc>
          <w:tcPr>
            <w:tcW w:w="371" w:type="pct"/>
            <w:tcBorders>
              <w:top w:val="nil"/>
              <w:left w:val="nil"/>
              <w:bottom w:val="single" w:color="auto" w:sz="4" w:space="0"/>
              <w:right w:val="single" w:color="auto" w:sz="4" w:space="0"/>
            </w:tcBorders>
            <w:vAlign w:val="center"/>
          </w:tcPr>
          <w:p w14:paraId="61B3708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19" w:type="pct"/>
            <w:tcBorders>
              <w:top w:val="nil"/>
              <w:left w:val="nil"/>
              <w:bottom w:val="single" w:color="auto" w:sz="4" w:space="0"/>
              <w:right w:val="single" w:color="auto" w:sz="4" w:space="0"/>
            </w:tcBorders>
            <w:vAlign w:val="center"/>
          </w:tcPr>
          <w:p w14:paraId="35852C1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5" w:type="pct"/>
            <w:tcBorders>
              <w:top w:val="nil"/>
              <w:left w:val="nil"/>
              <w:bottom w:val="single" w:color="auto" w:sz="4" w:space="0"/>
              <w:right w:val="single" w:color="auto" w:sz="4" w:space="0"/>
            </w:tcBorders>
            <w:vAlign w:val="center"/>
          </w:tcPr>
          <w:p w14:paraId="7B41B48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71" w:type="pct"/>
            <w:tcBorders>
              <w:top w:val="nil"/>
              <w:left w:val="nil"/>
              <w:bottom w:val="single" w:color="auto" w:sz="4" w:space="0"/>
              <w:right w:val="single" w:color="auto" w:sz="4" w:space="0"/>
            </w:tcBorders>
            <w:vAlign w:val="center"/>
          </w:tcPr>
          <w:p w14:paraId="0DED66D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296" w:type="pct"/>
            <w:tcBorders>
              <w:top w:val="nil"/>
              <w:left w:val="nil"/>
              <w:bottom w:val="single" w:color="auto" w:sz="4" w:space="0"/>
              <w:right w:val="single" w:color="auto" w:sz="4" w:space="0"/>
            </w:tcBorders>
            <w:vAlign w:val="center"/>
          </w:tcPr>
          <w:p w14:paraId="395F3D5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6" w:type="pct"/>
            <w:tcBorders>
              <w:top w:val="nil"/>
              <w:left w:val="nil"/>
              <w:bottom w:val="single" w:color="auto" w:sz="4" w:space="0"/>
              <w:right w:val="single" w:color="auto" w:sz="4" w:space="0"/>
            </w:tcBorders>
            <w:vAlign w:val="center"/>
          </w:tcPr>
          <w:p w14:paraId="6ABCF5D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r>
      <w:tr w14:paraId="70E2F764">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460B4E04">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4</w:t>
            </w:r>
          </w:p>
        </w:tc>
        <w:tc>
          <w:tcPr>
            <w:tcW w:w="563" w:type="pct"/>
            <w:tcBorders>
              <w:top w:val="nil"/>
              <w:left w:val="nil"/>
              <w:bottom w:val="single" w:color="auto" w:sz="4" w:space="0"/>
              <w:right w:val="single" w:color="auto" w:sz="4" w:space="0"/>
            </w:tcBorders>
            <w:vAlign w:val="center"/>
          </w:tcPr>
          <w:p w14:paraId="751CB007">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批发业</w:t>
            </w:r>
          </w:p>
        </w:tc>
        <w:tc>
          <w:tcPr>
            <w:tcW w:w="402" w:type="pct"/>
            <w:tcBorders>
              <w:top w:val="nil"/>
              <w:left w:val="nil"/>
              <w:bottom w:val="single" w:color="auto" w:sz="4" w:space="0"/>
              <w:right w:val="single" w:color="auto" w:sz="4" w:space="0"/>
            </w:tcBorders>
            <w:vAlign w:val="center"/>
          </w:tcPr>
          <w:p w14:paraId="4BC887F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≥40000</w:t>
            </w:r>
          </w:p>
        </w:tc>
        <w:tc>
          <w:tcPr>
            <w:tcW w:w="307" w:type="pct"/>
            <w:tcBorders>
              <w:top w:val="nil"/>
              <w:left w:val="nil"/>
              <w:bottom w:val="single" w:color="auto" w:sz="4" w:space="0"/>
              <w:right w:val="single" w:color="auto" w:sz="4" w:space="0"/>
            </w:tcBorders>
            <w:vAlign w:val="center"/>
          </w:tcPr>
          <w:p w14:paraId="71423C9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w:t>
            </w:r>
          </w:p>
        </w:tc>
        <w:tc>
          <w:tcPr>
            <w:tcW w:w="343" w:type="pct"/>
            <w:tcBorders>
              <w:top w:val="nil"/>
              <w:left w:val="nil"/>
              <w:bottom w:val="single" w:color="auto" w:sz="4" w:space="0"/>
              <w:right w:val="single" w:color="auto" w:sz="4" w:space="0"/>
            </w:tcBorders>
            <w:vAlign w:val="center"/>
          </w:tcPr>
          <w:p w14:paraId="12AD66F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4BB861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≥5000</w:t>
            </w:r>
          </w:p>
        </w:tc>
        <w:tc>
          <w:tcPr>
            <w:tcW w:w="314" w:type="pct"/>
            <w:tcBorders>
              <w:top w:val="nil"/>
              <w:left w:val="nil"/>
              <w:bottom w:val="single" w:color="auto" w:sz="4" w:space="0"/>
              <w:right w:val="single" w:color="auto" w:sz="4" w:space="0"/>
            </w:tcBorders>
            <w:vAlign w:val="center"/>
          </w:tcPr>
          <w:p w14:paraId="6F45217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4" w:type="pct"/>
            <w:tcBorders>
              <w:top w:val="nil"/>
              <w:left w:val="nil"/>
              <w:bottom w:val="single" w:color="auto" w:sz="4" w:space="0"/>
              <w:right w:val="single" w:color="auto" w:sz="4" w:space="0"/>
            </w:tcBorders>
            <w:vAlign w:val="center"/>
          </w:tcPr>
          <w:p w14:paraId="6A5BABA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AEF0F3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9" w:type="pct"/>
            <w:tcBorders>
              <w:top w:val="nil"/>
              <w:left w:val="nil"/>
              <w:bottom w:val="single" w:color="auto" w:sz="4" w:space="0"/>
              <w:right w:val="single" w:color="auto" w:sz="4" w:space="0"/>
            </w:tcBorders>
            <w:vAlign w:val="center"/>
          </w:tcPr>
          <w:p w14:paraId="78B62C5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0652456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98D488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296" w:type="pct"/>
            <w:tcBorders>
              <w:top w:val="nil"/>
              <w:left w:val="nil"/>
              <w:bottom w:val="single" w:color="auto" w:sz="4" w:space="0"/>
              <w:right w:val="single" w:color="auto" w:sz="4" w:space="0"/>
            </w:tcBorders>
            <w:vAlign w:val="center"/>
          </w:tcPr>
          <w:p w14:paraId="2BB0E0A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w:t>
            </w:r>
          </w:p>
        </w:tc>
        <w:tc>
          <w:tcPr>
            <w:tcW w:w="356" w:type="pct"/>
            <w:tcBorders>
              <w:top w:val="nil"/>
              <w:left w:val="nil"/>
              <w:bottom w:val="single" w:color="auto" w:sz="4" w:space="0"/>
              <w:right w:val="single" w:color="auto" w:sz="4" w:space="0"/>
            </w:tcBorders>
            <w:vAlign w:val="center"/>
          </w:tcPr>
          <w:p w14:paraId="4ECB38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5F7E4C27">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547CE130">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5</w:t>
            </w:r>
          </w:p>
        </w:tc>
        <w:tc>
          <w:tcPr>
            <w:tcW w:w="563" w:type="pct"/>
            <w:tcBorders>
              <w:top w:val="nil"/>
              <w:left w:val="nil"/>
              <w:bottom w:val="single" w:color="auto" w:sz="4" w:space="0"/>
              <w:right w:val="single" w:color="auto" w:sz="4" w:space="0"/>
            </w:tcBorders>
            <w:vAlign w:val="center"/>
          </w:tcPr>
          <w:p w14:paraId="45A26258">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零售业</w:t>
            </w:r>
          </w:p>
        </w:tc>
        <w:tc>
          <w:tcPr>
            <w:tcW w:w="402" w:type="pct"/>
            <w:tcBorders>
              <w:top w:val="nil"/>
              <w:left w:val="nil"/>
              <w:bottom w:val="single" w:color="auto" w:sz="4" w:space="0"/>
              <w:right w:val="single" w:color="auto" w:sz="4" w:space="0"/>
            </w:tcBorders>
            <w:vAlign w:val="center"/>
          </w:tcPr>
          <w:p w14:paraId="6E62C67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≥20000</w:t>
            </w:r>
          </w:p>
        </w:tc>
        <w:tc>
          <w:tcPr>
            <w:tcW w:w="307" w:type="pct"/>
            <w:tcBorders>
              <w:top w:val="nil"/>
              <w:left w:val="nil"/>
              <w:bottom w:val="single" w:color="auto" w:sz="4" w:space="0"/>
              <w:right w:val="single" w:color="auto" w:sz="4" w:space="0"/>
            </w:tcBorders>
            <w:vAlign w:val="center"/>
          </w:tcPr>
          <w:p w14:paraId="01E49AEC">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3A960C0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3883469B">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≥500</w:t>
            </w:r>
          </w:p>
        </w:tc>
        <w:tc>
          <w:tcPr>
            <w:tcW w:w="314" w:type="pct"/>
            <w:tcBorders>
              <w:top w:val="nil"/>
              <w:left w:val="nil"/>
              <w:bottom w:val="single" w:color="auto" w:sz="4" w:space="0"/>
              <w:right w:val="single" w:color="auto" w:sz="4" w:space="0"/>
            </w:tcBorders>
            <w:vAlign w:val="center"/>
          </w:tcPr>
          <w:p w14:paraId="74B1E08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w:t>
            </w:r>
          </w:p>
        </w:tc>
        <w:tc>
          <w:tcPr>
            <w:tcW w:w="354" w:type="pct"/>
            <w:tcBorders>
              <w:top w:val="nil"/>
              <w:left w:val="nil"/>
              <w:bottom w:val="single" w:color="auto" w:sz="4" w:space="0"/>
              <w:right w:val="single" w:color="auto" w:sz="4" w:space="0"/>
            </w:tcBorders>
            <w:vAlign w:val="center"/>
          </w:tcPr>
          <w:p w14:paraId="0081D3C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395FADD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3EFB1A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6950040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125A24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0C213D8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199A7E6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712B031A">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0981CD27">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6</w:t>
            </w:r>
          </w:p>
        </w:tc>
        <w:tc>
          <w:tcPr>
            <w:tcW w:w="563" w:type="pct"/>
            <w:tcBorders>
              <w:top w:val="nil"/>
              <w:left w:val="nil"/>
              <w:bottom w:val="single" w:color="auto" w:sz="4" w:space="0"/>
              <w:right w:val="single" w:color="auto" w:sz="4" w:space="0"/>
            </w:tcBorders>
            <w:vAlign w:val="center"/>
          </w:tcPr>
          <w:p w14:paraId="4020C09F">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交通运输业</w:t>
            </w:r>
          </w:p>
        </w:tc>
        <w:tc>
          <w:tcPr>
            <w:tcW w:w="402" w:type="pct"/>
            <w:tcBorders>
              <w:top w:val="nil"/>
              <w:left w:val="nil"/>
              <w:bottom w:val="single" w:color="auto" w:sz="4" w:space="0"/>
              <w:right w:val="single" w:color="auto" w:sz="4" w:space="0"/>
            </w:tcBorders>
            <w:vAlign w:val="center"/>
          </w:tcPr>
          <w:p w14:paraId="0CCA11A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≥30000</w:t>
            </w:r>
          </w:p>
        </w:tc>
        <w:tc>
          <w:tcPr>
            <w:tcW w:w="307" w:type="pct"/>
            <w:tcBorders>
              <w:top w:val="nil"/>
              <w:left w:val="nil"/>
              <w:bottom w:val="single" w:color="auto" w:sz="4" w:space="0"/>
              <w:right w:val="single" w:color="auto" w:sz="4" w:space="0"/>
            </w:tcBorders>
            <w:vAlign w:val="center"/>
          </w:tcPr>
          <w:p w14:paraId="1F93E49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43" w:type="pct"/>
            <w:tcBorders>
              <w:top w:val="nil"/>
              <w:left w:val="nil"/>
              <w:bottom w:val="single" w:color="auto" w:sz="4" w:space="0"/>
              <w:right w:val="single" w:color="auto" w:sz="4" w:space="0"/>
            </w:tcBorders>
            <w:vAlign w:val="center"/>
          </w:tcPr>
          <w:p w14:paraId="14FC087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1BADB915">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≥3000</w:t>
            </w:r>
          </w:p>
        </w:tc>
        <w:tc>
          <w:tcPr>
            <w:tcW w:w="314" w:type="pct"/>
            <w:tcBorders>
              <w:top w:val="nil"/>
              <w:left w:val="nil"/>
              <w:bottom w:val="single" w:color="auto" w:sz="4" w:space="0"/>
              <w:right w:val="single" w:color="auto" w:sz="4" w:space="0"/>
            </w:tcBorders>
            <w:vAlign w:val="center"/>
          </w:tcPr>
          <w:p w14:paraId="1E9068A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54" w:type="pct"/>
            <w:tcBorders>
              <w:top w:val="nil"/>
              <w:left w:val="nil"/>
              <w:bottom w:val="single" w:color="auto" w:sz="4" w:space="0"/>
              <w:right w:val="single" w:color="auto" w:sz="4" w:space="0"/>
            </w:tcBorders>
            <w:vAlign w:val="center"/>
          </w:tcPr>
          <w:p w14:paraId="771DD47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49EF325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w:t>
            </w:r>
          </w:p>
        </w:tc>
        <w:tc>
          <w:tcPr>
            <w:tcW w:w="319" w:type="pct"/>
            <w:tcBorders>
              <w:top w:val="nil"/>
              <w:left w:val="nil"/>
              <w:bottom w:val="single" w:color="auto" w:sz="4" w:space="0"/>
              <w:right w:val="single" w:color="auto" w:sz="4" w:space="0"/>
            </w:tcBorders>
            <w:vAlign w:val="center"/>
          </w:tcPr>
          <w:p w14:paraId="12E8ED1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5" w:type="pct"/>
            <w:tcBorders>
              <w:top w:val="nil"/>
              <w:left w:val="nil"/>
              <w:bottom w:val="single" w:color="auto" w:sz="4" w:space="0"/>
              <w:right w:val="single" w:color="auto" w:sz="4" w:space="0"/>
            </w:tcBorders>
            <w:vAlign w:val="center"/>
          </w:tcPr>
          <w:p w14:paraId="5B8832D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0E8383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＜200</w:t>
            </w:r>
          </w:p>
        </w:tc>
        <w:tc>
          <w:tcPr>
            <w:tcW w:w="296" w:type="pct"/>
            <w:tcBorders>
              <w:top w:val="nil"/>
              <w:left w:val="nil"/>
              <w:bottom w:val="single" w:color="auto" w:sz="4" w:space="0"/>
              <w:right w:val="single" w:color="auto" w:sz="4" w:space="0"/>
            </w:tcBorders>
            <w:vAlign w:val="center"/>
          </w:tcPr>
          <w:p w14:paraId="4CB2E49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6" w:type="pct"/>
            <w:tcBorders>
              <w:top w:val="nil"/>
              <w:left w:val="nil"/>
              <w:bottom w:val="single" w:color="auto" w:sz="4" w:space="0"/>
              <w:right w:val="single" w:color="auto" w:sz="4" w:space="0"/>
            </w:tcBorders>
            <w:vAlign w:val="center"/>
          </w:tcPr>
          <w:p w14:paraId="52CCFFC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55045C2D">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3933621B">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7</w:t>
            </w:r>
          </w:p>
        </w:tc>
        <w:tc>
          <w:tcPr>
            <w:tcW w:w="563" w:type="pct"/>
            <w:tcBorders>
              <w:top w:val="nil"/>
              <w:left w:val="nil"/>
              <w:bottom w:val="single" w:color="auto" w:sz="4" w:space="0"/>
              <w:right w:val="single" w:color="auto" w:sz="4" w:space="0"/>
            </w:tcBorders>
            <w:vAlign w:val="center"/>
          </w:tcPr>
          <w:p w14:paraId="7A615554">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仓储业</w:t>
            </w:r>
          </w:p>
        </w:tc>
        <w:tc>
          <w:tcPr>
            <w:tcW w:w="402" w:type="pct"/>
            <w:tcBorders>
              <w:top w:val="nil"/>
              <w:left w:val="nil"/>
              <w:bottom w:val="single" w:color="auto" w:sz="4" w:space="0"/>
              <w:right w:val="single" w:color="auto" w:sz="4" w:space="0"/>
            </w:tcBorders>
            <w:vAlign w:val="center"/>
          </w:tcPr>
          <w:p w14:paraId="28F11FC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≥30000</w:t>
            </w:r>
          </w:p>
        </w:tc>
        <w:tc>
          <w:tcPr>
            <w:tcW w:w="307" w:type="pct"/>
            <w:tcBorders>
              <w:top w:val="nil"/>
              <w:left w:val="nil"/>
              <w:bottom w:val="single" w:color="auto" w:sz="4" w:space="0"/>
              <w:right w:val="single" w:color="auto" w:sz="4" w:space="0"/>
            </w:tcBorders>
            <w:vAlign w:val="center"/>
          </w:tcPr>
          <w:p w14:paraId="15B4BC98">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w:t>
            </w:r>
          </w:p>
        </w:tc>
        <w:tc>
          <w:tcPr>
            <w:tcW w:w="343" w:type="pct"/>
            <w:tcBorders>
              <w:top w:val="nil"/>
              <w:left w:val="nil"/>
              <w:bottom w:val="single" w:color="auto" w:sz="4" w:space="0"/>
              <w:right w:val="single" w:color="auto" w:sz="4" w:space="0"/>
            </w:tcBorders>
            <w:vAlign w:val="center"/>
          </w:tcPr>
          <w:p w14:paraId="7BDA4E4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020B91EE">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4" w:type="pct"/>
            <w:tcBorders>
              <w:top w:val="nil"/>
              <w:left w:val="nil"/>
              <w:bottom w:val="single" w:color="auto" w:sz="4" w:space="0"/>
              <w:right w:val="single" w:color="auto" w:sz="4" w:space="0"/>
            </w:tcBorders>
            <w:vAlign w:val="center"/>
          </w:tcPr>
          <w:p w14:paraId="64A938F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5953AAF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315AD0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2570F60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5" w:type="pct"/>
            <w:tcBorders>
              <w:top w:val="nil"/>
              <w:left w:val="nil"/>
              <w:bottom w:val="single" w:color="auto" w:sz="4" w:space="0"/>
              <w:right w:val="single" w:color="auto" w:sz="4" w:space="0"/>
            </w:tcBorders>
            <w:vAlign w:val="center"/>
          </w:tcPr>
          <w:p w14:paraId="05A63D2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38130D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4B6AA67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6" w:type="pct"/>
            <w:tcBorders>
              <w:top w:val="nil"/>
              <w:left w:val="nil"/>
              <w:bottom w:val="single" w:color="auto" w:sz="4" w:space="0"/>
              <w:right w:val="single" w:color="auto" w:sz="4" w:space="0"/>
            </w:tcBorders>
            <w:vAlign w:val="center"/>
          </w:tcPr>
          <w:p w14:paraId="2D0FF5F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1393A31A">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1A584F31">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8</w:t>
            </w:r>
          </w:p>
        </w:tc>
        <w:tc>
          <w:tcPr>
            <w:tcW w:w="563" w:type="pct"/>
            <w:tcBorders>
              <w:top w:val="nil"/>
              <w:left w:val="nil"/>
              <w:bottom w:val="single" w:color="auto" w:sz="4" w:space="0"/>
              <w:right w:val="single" w:color="auto" w:sz="4" w:space="0"/>
            </w:tcBorders>
            <w:vAlign w:val="center"/>
          </w:tcPr>
          <w:p w14:paraId="6BAA27D0">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邮政业</w:t>
            </w:r>
          </w:p>
        </w:tc>
        <w:tc>
          <w:tcPr>
            <w:tcW w:w="402" w:type="pct"/>
            <w:tcBorders>
              <w:top w:val="nil"/>
              <w:left w:val="nil"/>
              <w:bottom w:val="single" w:color="auto" w:sz="4" w:space="0"/>
              <w:right w:val="single" w:color="auto" w:sz="4" w:space="0"/>
            </w:tcBorders>
            <w:vAlign w:val="center"/>
          </w:tcPr>
          <w:p w14:paraId="3C6033A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≥30000</w:t>
            </w:r>
          </w:p>
        </w:tc>
        <w:tc>
          <w:tcPr>
            <w:tcW w:w="307" w:type="pct"/>
            <w:tcBorders>
              <w:top w:val="nil"/>
              <w:left w:val="nil"/>
              <w:bottom w:val="single" w:color="auto" w:sz="4" w:space="0"/>
              <w:right w:val="single" w:color="auto" w:sz="4" w:space="0"/>
            </w:tcBorders>
            <w:vAlign w:val="center"/>
          </w:tcPr>
          <w:p w14:paraId="7CB53FD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43" w:type="pct"/>
            <w:tcBorders>
              <w:top w:val="nil"/>
              <w:left w:val="nil"/>
              <w:bottom w:val="single" w:color="auto" w:sz="4" w:space="0"/>
              <w:right w:val="single" w:color="auto" w:sz="4" w:space="0"/>
            </w:tcBorders>
            <w:vAlign w:val="center"/>
          </w:tcPr>
          <w:p w14:paraId="2CEF239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FDEA5EF">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w:t>
            </w:r>
          </w:p>
        </w:tc>
        <w:tc>
          <w:tcPr>
            <w:tcW w:w="314" w:type="pct"/>
            <w:tcBorders>
              <w:top w:val="nil"/>
              <w:left w:val="nil"/>
              <w:bottom w:val="single" w:color="auto" w:sz="4" w:space="0"/>
              <w:right w:val="single" w:color="auto" w:sz="4" w:space="0"/>
            </w:tcBorders>
            <w:vAlign w:val="center"/>
          </w:tcPr>
          <w:p w14:paraId="76A5B52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54" w:type="pct"/>
            <w:tcBorders>
              <w:top w:val="nil"/>
              <w:left w:val="nil"/>
              <w:bottom w:val="single" w:color="auto" w:sz="4" w:space="0"/>
              <w:right w:val="single" w:color="auto" w:sz="4" w:space="0"/>
            </w:tcBorders>
            <w:vAlign w:val="center"/>
          </w:tcPr>
          <w:p w14:paraId="4FE1E6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D3D6FC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2DF94BD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5" w:type="pct"/>
            <w:tcBorders>
              <w:top w:val="nil"/>
              <w:left w:val="nil"/>
              <w:bottom w:val="single" w:color="auto" w:sz="4" w:space="0"/>
              <w:right w:val="single" w:color="auto" w:sz="4" w:space="0"/>
            </w:tcBorders>
            <w:vAlign w:val="center"/>
          </w:tcPr>
          <w:p w14:paraId="6AE0D77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11A01B5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3402F27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＜20</w:t>
            </w:r>
          </w:p>
        </w:tc>
        <w:tc>
          <w:tcPr>
            <w:tcW w:w="356" w:type="pct"/>
            <w:tcBorders>
              <w:top w:val="nil"/>
              <w:left w:val="nil"/>
              <w:bottom w:val="single" w:color="auto" w:sz="4" w:space="0"/>
              <w:right w:val="single" w:color="auto" w:sz="4" w:space="0"/>
            </w:tcBorders>
            <w:vAlign w:val="center"/>
          </w:tcPr>
          <w:p w14:paraId="198ED88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7DCDB2F9">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4B676ED7">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9</w:t>
            </w:r>
          </w:p>
        </w:tc>
        <w:tc>
          <w:tcPr>
            <w:tcW w:w="563" w:type="pct"/>
            <w:tcBorders>
              <w:top w:val="nil"/>
              <w:left w:val="nil"/>
              <w:bottom w:val="single" w:color="auto" w:sz="4" w:space="0"/>
              <w:right w:val="single" w:color="auto" w:sz="4" w:space="0"/>
            </w:tcBorders>
            <w:vAlign w:val="center"/>
          </w:tcPr>
          <w:p w14:paraId="1D45018E">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住宿业</w:t>
            </w:r>
          </w:p>
        </w:tc>
        <w:tc>
          <w:tcPr>
            <w:tcW w:w="402" w:type="pct"/>
            <w:tcBorders>
              <w:top w:val="nil"/>
              <w:left w:val="nil"/>
              <w:bottom w:val="single" w:color="auto" w:sz="4" w:space="0"/>
              <w:right w:val="single" w:color="auto" w:sz="4" w:space="0"/>
            </w:tcBorders>
            <w:vAlign w:val="center"/>
          </w:tcPr>
          <w:p w14:paraId="6808899C">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≥10000</w:t>
            </w:r>
          </w:p>
        </w:tc>
        <w:tc>
          <w:tcPr>
            <w:tcW w:w="307" w:type="pct"/>
            <w:tcBorders>
              <w:top w:val="nil"/>
              <w:left w:val="nil"/>
              <w:bottom w:val="single" w:color="auto" w:sz="4" w:space="0"/>
              <w:right w:val="single" w:color="auto" w:sz="4" w:space="0"/>
            </w:tcBorders>
            <w:vAlign w:val="center"/>
          </w:tcPr>
          <w:p w14:paraId="627DB62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3778709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3208098">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w:t>
            </w:r>
          </w:p>
        </w:tc>
        <w:tc>
          <w:tcPr>
            <w:tcW w:w="314" w:type="pct"/>
            <w:tcBorders>
              <w:top w:val="nil"/>
              <w:left w:val="nil"/>
              <w:bottom w:val="single" w:color="auto" w:sz="4" w:space="0"/>
              <w:right w:val="single" w:color="auto" w:sz="4" w:space="0"/>
            </w:tcBorders>
            <w:vAlign w:val="center"/>
          </w:tcPr>
          <w:p w14:paraId="5870FA3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7AC675F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12B880A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50FE3A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7468469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D58FD7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5FD46CD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6D34226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2FC509F2">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30A19B5C">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10</w:t>
            </w:r>
          </w:p>
        </w:tc>
        <w:tc>
          <w:tcPr>
            <w:tcW w:w="563" w:type="pct"/>
            <w:tcBorders>
              <w:top w:val="nil"/>
              <w:left w:val="nil"/>
              <w:bottom w:val="single" w:color="auto" w:sz="4" w:space="0"/>
              <w:right w:val="single" w:color="auto" w:sz="4" w:space="0"/>
            </w:tcBorders>
            <w:vAlign w:val="center"/>
          </w:tcPr>
          <w:p w14:paraId="23AE6897">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餐饮业</w:t>
            </w:r>
          </w:p>
        </w:tc>
        <w:tc>
          <w:tcPr>
            <w:tcW w:w="402" w:type="pct"/>
            <w:tcBorders>
              <w:top w:val="nil"/>
              <w:left w:val="nil"/>
              <w:bottom w:val="single" w:color="auto" w:sz="4" w:space="0"/>
              <w:right w:val="single" w:color="auto" w:sz="4" w:space="0"/>
            </w:tcBorders>
            <w:vAlign w:val="center"/>
          </w:tcPr>
          <w:p w14:paraId="0BF1303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≥10000</w:t>
            </w:r>
          </w:p>
        </w:tc>
        <w:tc>
          <w:tcPr>
            <w:tcW w:w="307" w:type="pct"/>
            <w:tcBorders>
              <w:top w:val="nil"/>
              <w:left w:val="nil"/>
              <w:bottom w:val="single" w:color="auto" w:sz="4" w:space="0"/>
              <w:right w:val="single" w:color="auto" w:sz="4" w:space="0"/>
            </w:tcBorders>
            <w:vAlign w:val="center"/>
          </w:tcPr>
          <w:p w14:paraId="5FB8F4D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570CB1A9">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38A59B6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w:t>
            </w:r>
          </w:p>
        </w:tc>
        <w:tc>
          <w:tcPr>
            <w:tcW w:w="314" w:type="pct"/>
            <w:tcBorders>
              <w:top w:val="nil"/>
              <w:left w:val="nil"/>
              <w:bottom w:val="single" w:color="auto" w:sz="4" w:space="0"/>
              <w:right w:val="single" w:color="auto" w:sz="4" w:space="0"/>
            </w:tcBorders>
            <w:vAlign w:val="center"/>
          </w:tcPr>
          <w:p w14:paraId="5376705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40DC25C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4EF8ABB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611C88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529490F9">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03E90F8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0B2C548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57E838B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7F7E0FD4">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46DD29E0">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11</w:t>
            </w:r>
          </w:p>
        </w:tc>
        <w:tc>
          <w:tcPr>
            <w:tcW w:w="563" w:type="pct"/>
            <w:tcBorders>
              <w:top w:val="nil"/>
              <w:left w:val="nil"/>
              <w:bottom w:val="single" w:color="auto" w:sz="4" w:space="0"/>
              <w:right w:val="single" w:color="auto" w:sz="4" w:space="0"/>
            </w:tcBorders>
            <w:vAlign w:val="center"/>
          </w:tcPr>
          <w:p w14:paraId="7D507A7F">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信息传输业</w:t>
            </w:r>
          </w:p>
        </w:tc>
        <w:tc>
          <w:tcPr>
            <w:tcW w:w="402" w:type="pct"/>
            <w:tcBorders>
              <w:top w:val="nil"/>
              <w:left w:val="nil"/>
              <w:bottom w:val="single" w:color="auto" w:sz="4" w:space="0"/>
              <w:right w:val="single" w:color="auto" w:sz="4" w:space="0"/>
            </w:tcBorders>
            <w:vAlign w:val="center"/>
          </w:tcPr>
          <w:p w14:paraId="762056C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≥100000</w:t>
            </w:r>
          </w:p>
        </w:tc>
        <w:tc>
          <w:tcPr>
            <w:tcW w:w="307" w:type="pct"/>
            <w:tcBorders>
              <w:top w:val="nil"/>
              <w:left w:val="nil"/>
              <w:bottom w:val="single" w:color="auto" w:sz="4" w:space="0"/>
              <w:right w:val="single" w:color="auto" w:sz="4" w:space="0"/>
            </w:tcBorders>
            <w:vAlign w:val="center"/>
          </w:tcPr>
          <w:p w14:paraId="6A2E478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w:t>
            </w:r>
          </w:p>
        </w:tc>
        <w:tc>
          <w:tcPr>
            <w:tcW w:w="343" w:type="pct"/>
            <w:tcBorders>
              <w:top w:val="nil"/>
              <w:left w:val="nil"/>
              <w:bottom w:val="single" w:color="auto" w:sz="4" w:space="0"/>
              <w:right w:val="single" w:color="auto" w:sz="4" w:space="0"/>
            </w:tcBorders>
            <w:vAlign w:val="center"/>
          </w:tcPr>
          <w:p w14:paraId="37EA1CE9">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4C07DA8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4" w:type="pct"/>
            <w:tcBorders>
              <w:top w:val="nil"/>
              <w:left w:val="nil"/>
              <w:bottom w:val="single" w:color="auto" w:sz="4" w:space="0"/>
              <w:right w:val="single" w:color="auto" w:sz="4" w:space="0"/>
            </w:tcBorders>
            <w:vAlign w:val="center"/>
          </w:tcPr>
          <w:p w14:paraId="0459E9A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135D5B7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D6297E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53543E2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1B15235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27C0127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52EF24D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3DF6A53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4A505DA9">
        <w:tblPrEx>
          <w:tblCellMar>
            <w:top w:w="0" w:type="dxa"/>
            <w:left w:w="108" w:type="dxa"/>
            <w:bottom w:w="0" w:type="dxa"/>
            <w:right w:w="108" w:type="dxa"/>
          </w:tblCellMar>
        </w:tblPrEx>
        <w:trPr>
          <w:trHeight w:val="967" w:hRule="atLeast"/>
          <w:jc w:val="center"/>
        </w:trPr>
        <w:tc>
          <w:tcPr>
            <w:tcW w:w="272" w:type="pct"/>
            <w:tcBorders>
              <w:top w:val="nil"/>
              <w:left w:val="single" w:color="auto" w:sz="4" w:space="0"/>
              <w:bottom w:val="single" w:color="auto" w:sz="4" w:space="0"/>
              <w:right w:val="single" w:color="auto" w:sz="4" w:space="0"/>
            </w:tcBorders>
            <w:vAlign w:val="center"/>
          </w:tcPr>
          <w:p w14:paraId="671B7CCF">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12</w:t>
            </w:r>
          </w:p>
        </w:tc>
        <w:tc>
          <w:tcPr>
            <w:tcW w:w="563" w:type="pct"/>
            <w:tcBorders>
              <w:top w:val="nil"/>
              <w:left w:val="nil"/>
              <w:bottom w:val="single" w:color="auto" w:sz="4" w:space="0"/>
              <w:right w:val="single" w:color="auto" w:sz="4" w:space="0"/>
            </w:tcBorders>
            <w:vAlign w:val="center"/>
          </w:tcPr>
          <w:p w14:paraId="35E8BB18">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软件和信息技术服务业</w:t>
            </w:r>
          </w:p>
        </w:tc>
        <w:tc>
          <w:tcPr>
            <w:tcW w:w="402" w:type="pct"/>
            <w:tcBorders>
              <w:top w:val="nil"/>
              <w:left w:val="nil"/>
              <w:bottom w:val="single" w:color="auto" w:sz="4" w:space="0"/>
              <w:right w:val="single" w:color="auto" w:sz="4" w:space="0"/>
            </w:tcBorders>
            <w:vAlign w:val="center"/>
          </w:tcPr>
          <w:p w14:paraId="41C087CC">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≥10000</w:t>
            </w:r>
          </w:p>
        </w:tc>
        <w:tc>
          <w:tcPr>
            <w:tcW w:w="307" w:type="pct"/>
            <w:tcBorders>
              <w:top w:val="nil"/>
              <w:left w:val="nil"/>
              <w:bottom w:val="single" w:color="auto" w:sz="4" w:space="0"/>
              <w:right w:val="single" w:color="auto" w:sz="4" w:space="0"/>
            </w:tcBorders>
            <w:vAlign w:val="center"/>
          </w:tcPr>
          <w:p w14:paraId="6B763C4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2B6241E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7A3314ED">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4" w:type="pct"/>
            <w:tcBorders>
              <w:top w:val="nil"/>
              <w:left w:val="nil"/>
              <w:bottom w:val="single" w:color="auto" w:sz="4" w:space="0"/>
              <w:right w:val="single" w:color="auto" w:sz="4" w:space="0"/>
            </w:tcBorders>
            <w:vAlign w:val="center"/>
          </w:tcPr>
          <w:p w14:paraId="73A76C07">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1C76025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A0A19C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w:t>
            </w:r>
          </w:p>
        </w:tc>
        <w:tc>
          <w:tcPr>
            <w:tcW w:w="319" w:type="pct"/>
            <w:tcBorders>
              <w:top w:val="nil"/>
              <w:left w:val="nil"/>
              <w:bottom w:val="single" w:color="auto" w:sz="4" w:space="0"/>
              <w:right w:val="single" w:color="auto" w:sz="4" w:space="0"/>
            </w:tcBorders>
            <w:vAlign w:val="center"/>
          </w:tcPr>
          <w:p w14:paraId="5487AF9C">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192DF8F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4A61E607">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w:t>
            </w:r>
          </w:p>
        </w:tc>
        <w:tc>
          <w:tcPr>
            <w:tcW w:w="296" w:type="pct"/>
            <w:tcBorders>
              <w:top w:val="nil"/>
              <w:left w:val="nil"/>
              <w:bottom w:val="single" w:color="auto" w:sz="4" w:space="0"/>
              <w:right w:val="single" w:color="auto" w:sz="4" w:space="0"/>
            </w:tcBorders>
            <w:vAlign w:val="center"/>
          </w:tcPr>
          <w:p w14:paraId="734D567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04E044D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59E4A37D">
        <w:tblPrEx>
          <w:tblCellMar>
            <w:top w:w="0" w:type="dxa"/>
            <w:left w:w="108" w:type="dxa"/>
            <w:bottom w:w="0" w:type="dxa"/>
            <w:right w:w="108" w:type="dxa"/>
          </w:tblCellMar>
        </w:tblPrEx>
        <w:trPr>
          <w:trHeight w:val="967" w:hRule="atLeast"/>
          <w:jc w:val="center"/>
        </w:trPr>
        <w:tc>
          <w:tcPr>
            <w:tcW w:w="272" w:type="pct"/>
            <w:tcBorders>
              <w:top w:val="nil"/>
              <w:left w:val="single" w:color="auto" w:sz="4" w:space="0"/>
              <w:bottom w:val="single" w:color="auto" w:sz="4" w:space="0"/>
              <w:right w:val="single" w:color="auto" w:sz="4" w:space="0"/>
            </w:tcBorders>
            <w:vAlign w:val="center"/>
          </w:tcPr>
          <w:p w14:paraId="59A6ACFE">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13</w:t>
            </w:r>
          </w:p>
        </w:tc>
        <w:tc>
          <w:tcPr>
            <w:tcW w:w="563" w:type="pct"/>
            <w:tcBorders>
              <w:top w:val="nil"/>
              <w:left w:val="nil"/>
              <w:bottom w:val="single" w:color="auto" w:sz="4" w:space="0"/>
              <w:right w:val="single" w:color="auto" w:sz="4" w:space="0"/>
            </w:tcBorders>
            <w:vAlign w:val="center"/>
          </w:tcPr>
          <w:p w14:paraId="082E60E1">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房地产开发经验</w:t>
            </w:r>
          </w:p>
        </w:tc>
        <w:tc>
          <w:tcPr>
            <w:tcW w:w="402" w:type="pct"/>
            <w:tcBorders>
              <w:top w:val="nil"/>
              <w:left w:val="nil"/>
              <w:bottom w:val="single" w:color="auto" w:sz="4" w:space="0"/>
              <w:right w:val="single" w:color="auto" w:sz="4" w:space="0"/>
            </w:tcBorders>
            <w:vAlign w:val="center"/>
          </w:tcPr>
          <w:p w14:paraId="182C536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≥200000</w:t>
            </w:r>
          </w:p>
        </w:tc>
        <w:tc>
          <w:tcPr>
            <w:tcW w:w="307" w:type="pct"/>
            <w:tcBorders>
              <w:top w:val="nil"/>
              <w:left w:val="nil"/>
              <w:bottom w:val="single" w:color="auto" w:sz="4" w:space="0"/>
              <w:right w:val="single" w:color="auto" w:sz="4" w:space="0"/>
            </w:tcBorders>
            <w:vAlign w:val="center"/>
          </w:tcPr>
          <w:p w14:paraId="291E750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43" w:type="pct"/>
            <w:tcBorders>
              <w:top w:val="nil"/>
              <w:left w:val="nil"/>
              <w:bottom w:val="single" w:color="auto" w:sz="4" w:space="0"/>
              <w:right w:val="single" w:color="auto" w:sz="4" w:space="0"/>
            </w:tcBorders>
            <w:vAlign w:val="center"/>
          </w:tcPr>
          <w:p w14:paraId="274C02C8">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或,≥10000</w:t>
            </w:r>
          </w:p>
        </w:tc>
        <w:tc>
          <w:tcPr>
            <w:tcW w:w="371" w:type="pct"/>
            <w:tcBorders>
              <w:top w:val="nil"/>
              <w:left w:val="nil"/>
              <w:bottom w:val="single" w:color="auto" w:sz="4" w:space="0"/>
              <w:right w:val="single" w:color="auto" w:sz="4" w:space="0"/>
            </w:tcBorders>
            <w:vAlign w:val="center"/>
          </w:tcPr>
          <w:p w14:paraId="43EF71CB">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4" w:type="pct"/>
            <w:tcBorders>
              <w:top w:val="nil"/>
              <w:left w:val="nil"/>
              <w:bottom w:val="single" w:color="auto" w:sz="4" w:space="0"/>
              <w:right w:val="single" w:color="auto" w:sz="4" w:space="0"/>
            </w:tcBorders>
            <w:vAlign w:val="center"/>
          </w:tcPr>
          <w:p w14:paraId="420CF17E">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4" w:type="pct"/>
            <w:tcBorders>
              <w:top w:val="nil"/>
              <w:left w:val="nil"/>
              <w:bottom w:val="single" w:color="auto" w:sz="4" w:space="0"/>
              <w:right w:val="single" w:color="auto" w:sz="4" w:space="0"/>
            </w:tcBorders>
            <w:vAlign w:val="center"/>
          </w:tcPr>
          <w:p w14:paraId="7BE2D4A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且,≥5000</w:t>
            </w:r>
          </w:p>
        </w:tc>
        <w:tc>
          <w:tcPr>
            <w:tcW w:w="371" w:type="pct"/>
            <w:tcBorders>
              <w:top w:val="nil"/>
              <w:left w:val="nil"/>
              <w:bottom w:val="single" w:color="auto" w:sz="4" w:space="0"/>
              <w:right w:val="single" w:color="auto" w:sz="4" w:space="0"/>
            </w:tcBorders>
            <w:vAlign w:val="center"/>
          </w:tcPr>
          <w:p w14:paraId="1FF9BD5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19" w:type="pct"/>
            <w:tcBorders>
              <w:top w:val="nil"/>
              <w:left w:val="nil"/>
              <w:bottom w:val="single" w:color="auto" w:sz="4" w:space="0"/>
              <w:right w:val="single" w:color="auto" w:sz="4" w:space="0"/>
            </w:tcBorders>
            <w:vAlign w:val="center"/>
          </w:tcPr>
          <w:p w14:paraId="48A8D97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5" w:type="pct"/>
            <w:tcBorders>
              <w:top w:val="nil"/>
              <w:left w:val="nil"/>
              <w:bottom w:val="single" w:color="auto" w:sz="4" w:space="0"/>
              <w:right w:val="single" w:color="auto" w:sz="4" w:space="0"/>
            </w:tcBorders>
            <w:vAlign w:val="center"/>
          </w:tcPr>
          <w:p w14:paraId="6DE5945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且,≥2000</w:t>
            </w:r>
          </w:p>
        </w:tc>
        <w:tc>
          <w:tcPr>
            <w:tcW w:w="371" w:type="pct"/>
            <w:tcBorders>
              <w:top w:val="nil"/>
              <w:left w:val="nil"/>
              <w:bottom w:val="single" w:color="auto" w:sz="4" w:space="0"/>
              <w:right w:val="single" w:color="auto" w:sz="4" w:space="0"/>
            </w:tcBorders>
            <w:vAlign w:val="center"/>
          </w:tcPr>
          <w:p w14:paraId="2F78D61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296" w:type="pct"/>
            <w:tcBorders>
              <w:top w:val="nil"/>
              <w:left w:val="nil"/>
              <w:bottom w:val="single" w:color="auto" w:sz="4" w:space="0"/>
              <w:right w:val="single" w:color="auto" w:sz="4" w:space="0"/>
            </w:tcBorders>
            <w:vAlign w:val="center"/>
          </w:tcPr>
          <w:p w14:paraId="57EF8E60">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56" w:type="pct"/>
            <w:tcBorders>
              <w:top w:val="nil"/>
              <w:left w:val="nil"/>
              <w:bottom w:val="single" w:color="auto" w:sz="4" w:space="0"/>
              <w:right w:val="single" w:color="auto" w:sz="4" w:space="0"/>
            </w:tcBorders>
            <w:vAlign w:val="center"/>
          </w:tcPr>
          <w:p w14:paraId="4A81BF7E">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或,＜2000</w:t>
            </w:r>
          </w:p>
        </w:tc>
      </w:tr>
      <w:tr w14:paraId="42211E4E">
        <w:tblPrEx>
          <w:tblCellMar>
            <w:top w:w="0" w:type="dxa"/>
            <w:left w:w="108" w:type="dxa"/>
            <w:bottom w:w="0" w:type="dxa"/>
            <w:right w:w="108" w:type="dxa"/>
          </w:tblCellMar>
        </w:tblPrEx>
        <w:trPr>
          <w:trHeight w:val="648" w:hRule="atLeast"/>
          <w:jc w:val="center"/>
        </w:trPr>
        <w:tc>
          <w:tcPr>
            <w:tcW w:w="272" w:type="pct"/>
            <w:tcBorders>
              <w:top w:val="nil"/>
              <w:left w:val="single" w:color="auto" w:sz="4" w:space="0"/>
              <w:bottom w:val="single" w:color="auto" w:sz="4" w:space="0"/>
              <w:right w:val="single" w:color="auto" w:sz="4" w:space="0"/>
            </w:tcBorders>
            <w:vAlign w:val="center"/>
          </w:tcPr>
          <w:p w14:paraId="542E85F8">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14</w:t>
            </w:r>
          </w:p>
        </w:tc>
        <w:tc>
          <w:tcPr>
            <w:tcW w:w="563" w:type="pct"/>
            <w:tcBorders>
              <w:top w:val="nil"/>
              <w:left w:val="nil"/>
              <w:bottom w:val="single" w:color="auto" w:sz="4" w:space="0"/>
              <w:right w:val="single" w:color="auto" w:sz="4" w:space="0"/>
            </w:tcBorders>
            <w:vAlign w:val="center"/>
          </w:tcPr>
          <w:p w14:paraId="055374B1">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物业管理</w:t>
            </w:r>
          </w:p>
        </w:tc>
        <w:tc>
          <w:tcPr>
            <w:tcW w:w="402" w:type="pct"/>
            <w:tcBorders>
              <w:top w:val="nil"/>
              <w:left w:val="nil"/>
              <w:bottom w:val="single" w:color="auto" w:sz="4" w:space="0"/>
              <w:right w:val="single" w:color="auto" w:sz="4" w:space="0"/>
            </w:tcBorders>
            <w:vAlign w:val="center"/>
          </w:tcPr>
          <w:p w14:paraId="6D7EC0D4">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≥5000</w:t>
            </w:r>
          </w:p>
        </w:tc>
        <w:tc>
          <w:tcPr>
            <w:tcW w:w="307" w:type="pct"/>
            <w:tcBorders>
              <w:top w:val="nil"/>
              <w:left w:val="nil"/>
              <w:bottom w:val="single" w:color="auto" w:sz="4" w:space="0"/>
              <w:right w:val="single" w:color="auto" w:sz="4" w:space="0"/>
            </w:tcBorders>
            <w:vAlign w:val="center"/>
          </w:tcPr>
          <w:p w14:paraId="68E8792E">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43" w:type="pct"/>
            <w:tcBorders>
              <w:top w:val="nil"/>
              <w:left w:val="nil"/>
              <w:bottom w:val="single" w:color="auto" w:sz="4" w:space="0"/>
              <w:right w:val="single" w:color="auto" w:sz="4" w:space="0"/>
            </w:tcBorders>
            <w:vAlign w:val="center"/>
          </w:tcPr>
          <w:p w14:paraId="071E0B2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7A96E12">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≥1000</w:t>
            </w:r>
          </w:p>
        </w:tc>
        <w:tc>
          <w:tcPr>
            <w:tcW w:w="314" w:type="pct"/>
            <w:tcBorders>
              <w:top w:val="nil"/>
              <w:left w:val="nil"/>
              <w:bottom w:val="single" w:color="auto" w:sz="4" w:space="0"/>
              <w:right w:val="single" w:color="auto" w:sz="4" w:space="0"/>
            </w:tcBorders>
            <w:vAlign w:val="center"/>
          </w:tcPr>
          <w:p w14:paraId="603D68E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54" w:type="pct"/>
            <w:tcBorders>
              <w:top w:val="nil"/>
              <w:left w:val="nil"/>
              <w:bottom w:val="single" w:color="auto" w:sz="4" w:space="0"/>
              <w:right w:val="single" w:color="auto" w:sz="4" w:space="0"/>
            </w:tcBorders>
            <w:vAlign w:val="center"/>
          </w:tcPr>
          <w:p w14:paraId="280CC81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5434F4F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w:t>
            </w:r>
          </w:p>
        </w:tc>
        <w:tc>
          <w:tcPr>
            <w:tcW w:w="319" w:type="pct"/>
            <w:tcBorders>
              <w:top w:val="nil"/>
              <w:left w:val="nil"/>
              <w:bottom w:val="single" w:color="auto" w:sz="4" w:space="0"/>
              <w:right w:val="single" w:color="auto" w:sz="4" w:space="0"/>
            </w:tcBorders>
            <w:vAlign w:val="center"/>
          </w:tcPr>
          <w:p w14:paraId="2029F2B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5" w:type="pct"/>
            <w:tcBorders>
              <w:top w:val="nil"/>
              <w:left w:val="nil"/>
              <w:bottom w:val="single" w:color="auto" w:sz="4" w:space="0"/>
              <w:right w:val="single" w:color="auto" w:sz="4" w:space="0"/>
            </w:tcBorders>
            <w:vAlign w:val="center"/>
          </w:tcPr>
          <w:p w14:paraId="19897DB6">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6559A8F3">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＜500</w:t>
            </w:r>
          </w:p>
        </w:tc>
        <w:tc>
          <w:tcPr>
            <w:tcW w:w="296" w:type="pct"/>
            <w:tcBorders>
              <w:top w:val="nil"/>
              <w:left w:val="nil"/>
              <w:bottom w:val="single" w:color="auto" w:sz="4" w:space="0"/>
              <w:right w:val="single" w:color="auto" w:sz="4" w:space="0"/>
            </w:tcBorders>
            <w:vAlign w:val="center"/>
          </w:tcPr>
          <w:p w14:paraId="0FB3BF3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6" w:type="pct"/>
            <w:tcBorders>
              <w:top w:val="nil"/>
              <w:left w:val="nil"/>
              <w:bottom w:val="single" w:color="auto" w:sz="4" w:space="0"/>
              <w:right w:val="single" w:color="auto" w:sz="4" w:space="0"/>
            </w:tcBorders>
            <w:vAlign w:val="center"/>
          </w:tcPr>
          <w:p w14:paraId="42922A6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r w14:paraId="653B2FA0">
        <w:tblPrEx>
          <w:tblCellMar>
            <w:top w:w="0" w:type="dxa"/>
            <w:left w:w="108" w:type="dxa"/>
            <w:bottom w:w="0" w:type="dxa"/>
            <w:right w:w="108" w:type="dxa"/>
          </w:tblCellMar>
        </w:tblPrEx>
        <w:trPr>
          <w:trHeight w:val="967" w:hRule="atLeast"/>
          <w:jc w:val="center"/>
        </w:trPr>
        <w:tc>
          <w:tcPr>
            <w:tcW w:w="272" w:type="pct"/>
            <w:tcBorders>
              <w:top w:val="nil"/>
              <w:left w:val="single" w:color="auto" w:sz="4" w:space="0"/>
              <w:bottom w:val="single" w:color="auto" w:sz="4" w:space="0"/>
              <w:right w:val="single" w:color="auto" w:sz="4" w:space="0"/>
            </w:tcBorders>
            <w:vAlign w:val="center"/>
          </w:tcPr>
          <w:p w14:paraId="6E5EBDF1">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15</w:t>
            </w:r>
          </w:p>
        </w:tc>
        <w:tc>
          <w:tcPr>
            <w:tcW w:w="563" w:type="pct"/>
            <w:tcBorders>
              <w:top w:val="nil"/>
              <w:left w:val="nil"/>
              <w:bottom w:val="single" w:color="auto" w:sz="4" w:space="0"/>
              <w:right w:val="single" w:color="auto" w:sz="4" w:space="0"/>
            </w:tcBorders>
            <w:vAlign w:val="center"/>
          </w:tcPr>
          <w:p w14:paraId="349B0FF0">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租赁和商务服务业</w:t>
            </w:r>
          </w:p>
        </w:tc>
        <w:tc>
          <w:tcPr>
            <w:tcW w:w="402" w:type="pct"/>
            <w:tcBorders>
              <w:top w:val="nil"/>
              <w:left w:val="nil"/>
              <w:bottom w:val="single" w:color="auto" w:sz="4" w:space="0"/>
              <w:right w:val="single" w:color="auto" w:sz="4" w:space="0"/>
            </w:tcBorders>
            <w:vAlign w:val="center"/>
          </w:tcPr>
          <w:p w14:paraId="0DC1AE3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07" w:type="pct"/>
            <w:tcBorders>
              <w:top w:val="nil"/>
              <w:left w:val="nil"/>
              <w:bottom w:val="single" w:color="auto" w:sz="4" w:space="0"/>
              <w:right w:val="single" w:color="auto" w:sz="4" w:space="0"/>
            </w:tcBorders>
            <w:vAlign w:val="center"/>
          </w:tcPr>
          <w:p w14:paraId="37B90769">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617FB39A">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或,≥120000</w:t>
            </w:r>
          </w:p>
        </w:tc>
        <w:tc>
          <w:tcPr>
            <w:tcW w:w="371" w:type="pct"/>
            <w:tcBorders>
              <w:top w:val="nil"/>
              <w:left w:val="nil"/>
              <w:bottom w:val="single" w:color="auto" w:sz="4" w:space="0"/>
              <w:right w:val="single" w:color="auto" w:sz="4" w:space="0"/>
            </w:tcBorders>
            <w:vAlign w:val="center"/>
          </w:tcPr>
          <w:p w14:paraId="60ED611C">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14" w:type="pct"/>
            <w:tcBorders>
              <w:top w:val="nil"/>
              <w:left w:val="nil"/>
              <w:bottom w:val="single" w:color="auto" w:sz="4" w:space="0"/>
              <w:right w:val="single" w:color="auto" w:sz="4" w:space="0"/>
            </w:tcBorders>
            <w:vAlign w:val="center"/>
          </w:tcPr>
          <w:p w14:paraId="0BAD5A65">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42E0658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且,≥8000</w:t>
            </w:r>
          </w:p>
        </w:tc>
        <w:tc>
          <w:tcPr>
            <w:tcW w:w="371" w:type="pct"/>
            <w:tcBorders>
              <w:top w:val="nil"/>
              <w:left w:val="nil"/>
              <w:bottom w:val="single" w:color="auto" w:sz="4" w:space="0"/>
              <w:right w:val="single" w:color="auto" w:sz="4" w:space="0"/>
            </w:tcBorders>
            <w:vAlign w:val="center"/>
          </w:tcPr>
          <w:p w14:paraId="002CC91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19" w:type="pct"/>
            <w:tcBorders>
              <w:top w:val="nil"/>
              <w:left w:val="nil"/>
              <w:bottom w:val="single" w:color="auto" w:sz="4" w:space="0"/>
              <w:right w:val="single" w:color="auto" w:sz="4" w:space="0"/>
            </w:tcBorders>
            <w:vAlign w:val="center"/>
          </w:tcPr>
          <w:p w14:paraId="0EC3FE2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662DE99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且,≥100</w:t>
            </w:r>
          </w:p>
        </w:tc>
        <w:tc>
          <w:tcPr>
            <w:tcW w:w="371" w:type="pct"/>
            <w:tcBorders>
              <w:top w:val="nil"/>
              <w:left w:val="nil"/>
              <w:bottom w:val="single" w:color="auto" w:sz="4" w:space="0"/>
              <w:right w:val="single" w:color="auto" w:sz="4" w:space="0"/>
            </w:tcBorders>
            <w:vAlign w:val="center"/>
          </w:tcPr>
          <w:p w14:paraId="2A271058">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296" w:type="pct"/>
            <w:tcBorders>
              <w:top w:val="nil"/>
              <w:left w:val="nil"/>
              <w:bottom w:val="single" w:color="auto" w:sz="4" w:space="0"/>
              <w:right w:val="single" w:color="auto" w:sz="4" w:space="0"/>
            </w:tcBorders>
            <w:vAlign w:val="center"/>
          </w:tcPr>
          <w:p w14:paraId="37942D5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3633D72A">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或,＜100</w:t>
            </w:r>
          </w:p>
        </w:tc>
      </w:tr>
      <w:tr w14:paraId="016EE0C3">
        <w:tblPrEx>
          <w:tblCellMar>
            <w:top w:w="0" w:type="dxa"/>
            <w:left w:w="108" w:type="dxa"/>
            <w:bottom w:w="0" w:type="dxa"/>
            <w:right w:w="108" w:type="dxa"/>
          </w:tblCellMar>
        </w:tblPrEx>
        <w:trPr>
          <w:trHeight w:val="658" w:hRule="atLeast"/>
          <w:jc w:val="center"/>
        </w:trPr>
        <w:tc>
          <w:tcPr>
            <w:tcW w:w="272" w:type="pct"/>
            <w:tcBorders>
              <w:top w:val="nil"/>
              <w:left w:val="single" w:color="auto" w:sz="4" w:space="0"/>
              <w:bottom w:val="single" w:color="auto" w:sz="4" w:space="0"/>
              <w:right w:val="single" w:color="auto" w:sz="4" w:space="0"/>
            </w:tcBorders>
            <w:vAlign w:val="center"/>
          </w:tcPr>
          <w:p w14:paraId="52AB0C94">
            <w:pPr>
              <w:widowControl/>
              <w:ind w:left="-98" w:leftChars="-51" w:right="-98" w:rightChars="-51"/>
              <w:jc w:val="center"/>
              <w:rPr>
                <w:rFonts w:ascii="宋体" w:hAnsi="宋体" w:cs="宋体"/>
                <w:b/>
                <w:color w:val="auto"/>
                <w:kern w:val="0"/>
                <w:szCs w:val="21"/>
                <w:highlight w:val="none"/>
              </w:rPr>
            </w:pPr>
            <w:r>
              <w:rPr>
                <w:rFonts w:hint="eastAsia" w:ascii="宋体" w:hAnsi="宋体" w:cs="宋体"/>
                <w:b/>
                <w:color w:val="auto"/>
                <w:kern w:val="0"/>
                <w:szCs w:val="21"/>
                <w:highlight w:val="none"/>
              </w:rPr>
              <w:t>16</w:t>
            </w:r>
          </w:p>
        </w:tc>
        <w:tc>
          <w:tcPr>
            <w:tcW w:w="563" w:type="pct"/>
            <w:tcBorders>
              <w:top w:val="nil"/>
              <w:left w:val="nil"/>
              <w:bottom w:val="single" w:color="auto" w:sz="4" w:space="0"/>
              <w:right w:val="single" w:color="auto" w:sz="4" w:space="0"/>
            </w:tcBorders>
            <w:vAlign w:val="center"/>
          </w:tcPr>
          <w:p w14:paraId="0A3CE0C6">
            <w:pPr>
              <w:ind w:left="-25" w:leftChars="-13" w:right="-60" w:rightChars="-31"/>
              <w:jc w:val="left"/>
              <w:rPr>
                <w:rFonts w:ascii="宋体" w:hAnsi="宋体" w:cs="宋体"/>
                <w:b/>
                <w:color w:val="auto"/>
                <w:kern w:val="0"/>
                <w:szCs w:val="21"/>
                <w:highlight w:val="none"/>
              </w:rPr>
            </w:pPr>
            <w:r>
              <w:rPr>
                <w:rFonts w:hint="eastAsia" w:ascii="宋体" w:hAnsi="宋体" w:cs="宋体"/>
                <w:b/>
                <w:color w:val="auto"/>
                <w:kern w:val="0"/>
                <w:szCs w:val="21"/>
                <w:highlight w:val="none"/>
              </w:rPr>
              <w:t>其他未列明行业</w:t>
            </w:r>
          </w:p>
        </w:tc>
        <w:tc>
          <w:tcPr>
            <w:tcW w:w="402" w:type="pct"/>
            <w:tcBorders>
              <w:top w:val="nil"/>
              <w:left w:val="nil"/>
              <w:bottom w:val="single" w:color="auto" w:sz="4" w:space="0"/>
              <w:right w:val="single" w:color="auto" w:sz="4" w:space="0"/>
            </w:tcBorders>
            <w:vAlign w:val="center"/>
          </w:tcPr>
          <w:p w14:paraId="5F80C993">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07" w:type="pct"/>
            <w:tcBorders>
              <w:top w:val="nil"/>
              <w:left w:val="nil"/>
              <w:bottom w:val="single" w:color="auto" w:sz="4" w:space="0"/>
              <w:right w:val="single" w:color="auto" w:sz="4" w:space="0"/>
            </w:tcBorders>
            <w:vAlign w:val="center"/>
          </w:tcPr>
          <w:p w14:paraId="36ACBE7C">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≥300</w:t>
            </w:r>
          </w:p>
        </w:tc>
        <w:tc>
          <w:tcPr>
            <w:tcW w:w="343" w:type="pct"/>
            <w:tcBorders>
              <w:top w:val="nil"/>
              <w:left w:val="nil"/>
              <w:bottom w:val="single" w:color="auto" w:sz="4" w:space="0"/>
              <w:right w:val="single" w:color="auto" w:sz="4" w:space="0"/>
            </w:tcBorders>
            <w:vAlign w:val="center"/>
          </w:tcPr>
          <w:p w14:paraId="1F566440">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3E15B8C1">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14" w:type="pct"/>
            <w:tcBorders>
              <w:top w:val="nil"/>
              <w:left w:val="nil"/>
              <w:bottom w:val="single" w:color="auto" w:sz="4" w:space="0"/>
              <w:right w:val="single" w:color="auto" w:sz="4" w:space="0"/>
            </w:tcBorders>
            <w:vAlign w:val="center"/>
          </w:tcPr>
          <w:p w14:paraId="6C93D6A6">
            <w:pPr>
              <w:widowControl/>
              <w:ind w:left="-98" w:leftChars="-51" w:right="-98" w:rightChars="-51"/>
              <w:jc w:val="center"/>
              <w:rPr>
                <w:rFonts w:ascii="宋体" w:hAnsi="宋体" w:cs="宋体"/>
                <w:color w:val="auto"/>
                <w:kern w:val="0"/>
                <w:szCs w:val="21"/>
                <w:highlight w:val="none"/>
              </w:rPr>
            </w:pPr>
            <w:r>
              <w:rPr>
                <w:rFonts w:hint="eastAsia" w:ascii="宋体" w:hAnsi="宋体" w:cs="宋体"/>
                <w:color w:val="auto"/>
                <w:kern w:val="0"/>
                <w:szCs w:val="21"/>
                <w:highlight w:val="none"/>
              </w:rPr>
              <w:t>≥100</w:t>
            </w:r>
          </w:p>
        </w:tc>
        <w:tc>
          <w:tcPr>
            <w:tcW w:w="354" w:type="pct"/>
            <w:tcBorders>
              <w:top w:val="nil"/>
              <w:left w:val="nil"/>
              <w:bottom w:val="single" w:color="auto" w:sz="4" w:space="0"/>
              <w:right w:val="single" w:color="auto" w:sz="4" w:space="0"/>
            </w:tcBorders>
            <w:vAlign w:val="center"/>
          </w:tcPr>
          <w:p w14:paraId="28A5419D">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22EBB08F">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19" w:type="pct"/>
            <w:tcBorders>
              <w:top w:val="nil"/>
              <w:left w:val="nil"/>
              <w:bottom w:val="single" w:color="auto" w:sz="4" w:space="0"/>
              <w:right w:val="single" w:color="auto" w:sz="4" w:space="0"/>
            </w:tcBorders>
            <w:vAlign w:val="center"/>
          </w:tcPr>
          <w:p w14:paraId="590993AB">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5" w:type="pct"/>
            <w:tcBorders>
              <w:top w:val="nil"/>
              <w:left w:val="nil"/>
              <w:bottom w:val="single" w:color="auto" w:sz="4" w:space="0"/>
              <w:right w:val="single" w:color="auto" w:sz="4" w:space="0"/>
            </w:tcBorders>
            <w:vAlign w:val="center"/>
          </w:tcPr>
          <w:p w14:paraId="365EE2C4">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371" w:type="pct"/>
            <w:tcBorders>
              <w:top w:val="nil"/>
              <w:left w:val="nil"/>
              <w:bottom w:val="single" w:color="auto" w:sz="4" w:space="0"/>
              <w:right w:val="single" w:color="auto" w:sz="4" w:space="0"/>
            </w:tcBorders>
            <w:vAlign w:val="center"/>
          </w:tcPr>
          <w:p w14:paraId="0A055175">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c>
          <w:tcPr>
            <w:tcW w:w="296" w:type="pct"/>
            <w:tcBorders>
              <w:top w:val="nil"/>
              <w:left w:val="nil"/>
              <w:bottom w:val="single" w:color="auto" w:sz="4" w:space="0"/>
              <w:right w:val="single" w:color="auto" w:sz="4" w:space="0"/>
            </w:tcBorders>
            <w:vAlign w:val="center"/>
          </w:tcPr>
          <w:p w14:paraId="77F8DBB2">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356" w:type="pct"/>
            <w:tcBorders>
              <w:top w:val="nil"/>
              <w:left w:val="nil"/>
              <w:bottom w:val="single" w:color="auto" w:sz="4" w:space="0"/>
              <w:right w:val="single" w:color="auto" w:sz="4" w:space="0"/>
            </w:tcBorders>
            <w:vAlign w:val="center"/>
          </w:tcPr>
          <w:p w14:paraId="7D625201">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　</w:t>
            </w:r>
          </w:p>
        </w:tc>
      </w:tr>
    </w:tbl>
    <w:p w14:paraId="6117E211">
      <w:pPr>
        <w:autoSpaceDE w:val="0"/>
        <w:autoSpaceDN w:val="0"/>
        <w:adjustRightInd w:val="0"/>
        <w:spacing w:before="159" w:beforeLines="50" w:after="159" w:afterLines="50"/>
        <w:rPr>
          <w:rFonts w:ascii="宋体" w:hAnsi="宋体"/>
          <w:b/>
          <w:bCs/>
          <w:color w:val="auto"/>
          <w:kern w:val="0"/>
          <w:sz w:val="30"/>
          <w:szCs w:val="30"/>
        </w:rPr>
        <w:sectPr>
          <w:type w:val="continuous"/>
          <w:pgSz w:w="11907" w:h="16840"/>
          <w:pgMar w:top="1440" w:right="1803" w:bottom="1440" w:left="1803" w:header="851" w:footer="850" w:gutter="0"/>
          <w:cols w:space="720" w:num="1"/>
          <w:titlePg/>
          <w:docGrid w:type="linesAndChars" w:linePitch="319" w:charSpace="-3473"/>
        </w:sectPr>
      </w:pPr>
    </w:p>
    <w:p w14:paraId="566A6953">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四、残疾人福利性单位声明函</w:t>
      </w:r>
    </w:p>
    <w:p w14:paraId="47381C24">
      <w:pPr>
        <w:autoSpaceDE w:val="0"/>
        <w:autoSpaceDN w:val="0"/>
        <w:adjustRightInd w:val="0"/>
        <w:spacing w:before="159" w:beforeLines="50" w:after="159" w:afterLines="50"/>
        <w:ind w:firstLine="448" w:firstLineChars="200"/>
        <w:jc w:val="center"/>
        <w:rPr>
          <w:rFonts w:ascii="宋体" w:hAnsi="宋体"/>
          <w:snapToGrid w:val="0"/>
          <w:color w:val="auto"/>
          <w:kern w:val="0"/>
          <w:sz w:val="24"/>
        </w:rPr>
      </w:pPr>
      <w:r>
        <w:rPr>
          <w:rFonts w:hint="eastAsia" w:ascii="宋体" w:hAnsi="宋体"/>
          <w:snapToGrid w:val="0"/>
          <w:color w:val="auto"/>
          <w:kern w:val="0"/>
          <w:sz w:val="24"/>
        </w:rPr>
        <w:t>（如果是，提供）</w:t>
      </w:r>
    </w:p>
    <w:p w14:paraId="25A718B6">
      <w:pPr>
        <w:autoSpaceDE w:val="0"/>
        <w:autoSpaceDN w:val="0"/>
        <w:adjustRightInd w:val="0"/>
        <w:spacing w:before="159" w:beforeLines="50" w:after="159" w:afterLines="50"/>
        <w:ind w:firstLine="448" w:firstLineChars="200"/>
        <w:rPr>
          <w:rFonts w:ascii="宋体" w:hAnsi="宋体"/>
          <w:snapToGrid w:val="0"/>
          <w:color w:val="auto"/>
          <w:kern w:val="0"/>
          <w:sz w:val="24"/>
        </w:rPr>
      </w:pPr>
      <w:r>
        <w:rPr>
          <w:rFonts w:hint="eastAsia" w:ascii="宋体" w:hAnsi="宋体"/>
          <w:snapToGrid w:val="0"/>
          <w:color w:val="auto"/>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0F0076B">
      <w:pPr>
        <w:autoSpaceDE w:val="0"/>
        <w:autoSpaceDN w:val="0"/>
        <w:adjustRightInd w:val="0"/>
        <w:spacing w:before="159" w:beforeLines="50" w:after="159" w:afterLines="50"/>
        <w:ind w:firstLine="448" w:firstLineChars="200"/>
        <w:rPr>
          <w:rFonts w:ascii="宋体" w:hAnsi="宋体"/>
          <w:snapToGrid w:val="0"/>
          <w:color w:val="auto"/>
          <w:kern w:val="0"/>
          <w:sz w:val="24"/>
        </w:rPr>
      </w:pPr>
      <w:r>
        <w:rPr>
          <w:rFonts w:hint="eastAsia" w:ascii="宋体" w:hAnsi="宋体"/>
          <w:snapToGrid w:val="0"/>
          <w:color w:val="auto"/>
          <w:kern w:val="0"/>
          <w:sz w:val="24"/>
        </w:rPr>
        <w:t>本单位对上述声明的真实性负责。如有虚假，将依法承担相应责任。</w:t>
      </w:r>
    </w:p>
    <w:p w14:paraId="14FB7571">
      <w:pPr>
        <w:adjustRightInd w:val="0"/>
        <w:snapToGrid w:val="0"/>
        <w:ind w:firstLine="448" w:firstLineChars="200"/>
        <w:rPr>
          <w:rFonts w:ascii="宋体" w:hAnsi="宋体"/>
          <w:snapToGrid w:val="0"/>
          <w:color w:val="auto"/>
          <w:kern w:val="0"/>
          <w:sz w:val="24"/>
        </w:rPr>
      </w:pPr>
    </w:p>
    <w:p w14:paraId="2A11B450">
      <w:pPr>
        <w:adjustRightInd w:val="0"/>
        <w:snapToGrid w:val="0"/>
        <w:ind w:firstLine="448" w:firstLineChars="200"/>
        <w:rPr>
          <w:rFonts w:ascii="宋体" w:hAnsi="宋体"/>
          <w:snapToGrid w:val="0"/>
          <w:color w:val="auto"/>
          <w:kern w:val="0"/>
          <w:sz w:val="24"/>
        </w:rPr>
      </w:pPr>
    </w:p>
    <w:p w14:paraId="29411E94">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 xml:space="preserve">                                         </w:t>
      </w:r>
    </w:p>
    <w:p w14:paraId="068C5733">
      <w:pPr>
        <w:tabs>
          <w:tab w:val="left" w:pos="1573"/>
        </w:tabs>
        <w:ind w:left="869" w:leftChars="448"/>
        <w:rPr>
          <w:rFonts w:ascii="宋体" w:hAnsi="宋体"/>
          <w:bCs/>
          <w:color w:val="auto"/>
          <w:sz w:val="24"/>
        </w:rPr>
      </w:pPr>
      <w:r>
        <w:rPr>
          <w:rFonts w:hint="eastAsia" w:ascii="宋体" w:hAnsi="宋体"/>
          <w:bCs/>
          <w:color w:val="auto"/>
          <w:sz w:val="24"/>
        </w:rPr>
        <w:t xml:space="preserve">    </w:t>
      </w:r>
    </w:p>
    <w:p w14:paraId="6B505B0C">
      <w:pPr>
        <w:adjustRightInd w:val="0"/>
        <w:snapToGrid w:val="0"/>
        <w:ind w:firstLine="448" w:firstLineChars="200"/>
        <w:rPr>
          <w:rFonts w:ascii="宋体"/>
          <w:color w:val="auto"/>
          <w:sz w:val="24"/>
          <w:u w:val="single"/>
        </w:rPr>
      </w:pPr>
      <w:r>
        <w:rPr>
          <w:rFonts w:hint="eastAsia" w:ascii="宋体"/>
          <w:color w:val="auto"/>
          <w:sz w:val="24"/>
        </w:rPr>
        <w:t>投标人名称（签章）：</w:t>
      </w:r>
      <w:r>
        <w:rPr>
          <w:rFonts w:hint="eastAsia" w:ascii="宋体"/>
          <w:color w:val="auto"/>
          <w:sz w:val="24"/>
          <w:u w:val="single"/>
        </w:rPr>
        <w:t xml:space="preserve">                                    </w:t>
      </w:r>
    </w:p>
    <w:p w14:paraId="16C7FEA6">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法定代表人（单位负责人）</w:t>
      </w:r>
    </w:p>
    <w:p w14:paraId="37D8CA4B">
      <w:pPr>
        <w:adjustRightInd w:val="0"/>
        <w:snapToGrid w:val="0"/>
        <w:ind w:firstLine="448" w:firstLineChars="200"/>
        <w:rPr>
          <w:rFonts w:ascii="宋体" w:hAnsi="宋体"/>
          <w:snapToGrid w:val="0"/>
          <w:color w:val="auto"/>
          <w:kern w:val="0"/>
          <w:sz w:val="24"/>
        </w:rPr>
      </w:pPr>
      <w:r>
        <w:rPr>
          <w:rFonts w:hint="eastAsia" w:ascii="宋体" w:hAnsi="宋体"/>
          <w:snapToGrid w:val="0"/>
          <w:color w:val="auto"/>
          <w:kern w:val="0"/>
          <w:sz w:val="24"/>
        </w:rPr>
        <w:t>或授权代表（签   章）</w:t>
      </w:r>
      <w:r>
        <w:rPr>
          <w:rFonts w:hint="eastAsia" w:ascii="宋体"/>
          <w:color w:val="auto"/>
          <w:sz w:val="24"/>
        </w:rPr>
        <w:t>：</w:t>
      </w:r>
      <w:r>
        <w:rPr>
          <w:rFonts w:hint="eastAsia" w:ascii="宋体"/>
          <w:color w:val="auto"/>
          <w:sz w:val="24"/>
          <w:u w:val="single"/>
        </w:rPr>
        <w:t xml:space="preserve">                                </w:t>
      </w:r>
    </w:p>
    <w:p w14:paraId="7EE30011">
      <w:pPr>
        <w:tabs>
          <w:tab w:val="left" w:pos="1573"/>
        </w:tabs>
        <w:rPr>
          <w:rFonts w:ascii="宋体" w:hAnsi="宋体"/>
          <w:color w:val="auto"/>
          <w:sz w:val="24"/>
        </w:rPr>
      </w:pPr>
    </w:p>
    <w:p w14:paraId="6885C07F">
      <w:pPr>
        <w:pStyle w:val="8"/>
        <w:adjustRightInd w:val="0"/>
        <w:snapToGrid w:val="0"/>
        <w:ind w:firstLine="0"/>
        <w:rPr>
          <w:rFonts w:ascii="宋体" w:hAnsi="宋体" w:eastAsia="宋体"/>
          <w:snapToGrid w:val="0"/>
          <w:color w:val="auto"/>
          <w:kern w:val="0"/>
          <w:sz w:val="24"/>
          <w:szCs w:val="24"/>
        </w:rPr>
      </w:pPr>
      <w:r>
        <w:rPr>
          <w:rFonts w:hint="eastAsia" w:ascii="宋体" w:hAnsi="宋体" w:eastAsia="宋体"/>
          <w:snapToGrid w:val="0"/>
          <w:color w:val="auto"/>
          <w:kern w:val="0"/>
          <w:sz w:val="24"/>
          <w:szCs w:val="24"/>
        </w:rPr>
        <w:t xml:space="preserve">                    </w:t>
      </w:r>
    </w:p>
    <w:p w14:paraId="1B0A1AA7">
      <w:pPr>
        <w:pStyle w:val="8"/>
        <w:adjustRightInd w:val="0"/>
        <w:snapToGrid w:val="0"/>
        <w:ind w:firstLine="448" w:firstLineChars="200"/>
        <w:rPr>
          <w:rFonts w:ascii="宋体" w:hAnsi="宋体" w:eastAsia="宋体"/>
          <w:snapToGrid w:val="0"/>
          <w:color w:val="auto"/>
          <w:kern w:val="0"/>
          <w:sz w:val="24"/>
          <w:szCs w:val="24"/>
        </w:rPr>
      </w:pPr>
      <w:r>
        <w:rPr>
          <w:rFonts w:hint="eastAsia" w:ascii="宋体" w:hAnsi="宋体" w:eastAsia="宋体"/>
          <w:bCs/>
          <w:snapToGrid w:val="0"/>
          <w:color w:val="auto"/>
          <w:kern w:val="0"/>
          <w:sz w:val="24"/>
          <w:szCs w:val="24"/>
        </w:rPr>
        <w:t>日期:</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年</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月</w:t>
      </w:r>
      <w:r>
        <w:rPr>
          <w:rFonts w:hint="eastAsia" w:ascii="宋体" w:hAnsi="宋体" w:eastAsia="宋体"/>
          <w:snapToGrid w:val="0"/>
          <w:color w:val="auto"/>
          <w:kern w:val="0"/>
          <w:sz w:val="24"/>
          <w:szCs w:val="24"/>
          <w:u w:val="single"/>
        </w:rPr>
        <w:t xml:space="preserve">   </w:t>
      </w:r>
      <w:r>
        <w:rPr>
          <w:rFonts w:hint="eastAsia" w:ascii="宋体" w:hAnsi="宋体" w:eastAsia="宋体"/>
          <w:snapToGrid w:val="0"/>
          <w:color w:val="auto"/>
          <w:kern w:val="0"/>
          <w:sz w:val="24"/>
          <w:szCs w:val="24"/>
        </w:rPr>
        <w:t>日</w:t>
      </w:r>
    </w:p>
    <w:p w14:paraId="37227C34">
      <w:pPr>
        <w:adjustRightInd w:val="0"/>
        <w:snapToGrid w:val="0"/>
        <w:ind w:firstLine="448" w:firstLineChars="200"/>
        <w:rPr>
          <w:rFonts w:ascii="宋体" w:hAnsi="宋体"/>
          <w:snapToGrid w:val="0"/>
          <w:color w:val="auto"/>
          <w:kern w:val="0"/>
          <w:sz w:val="24"/>
        </w:rPr>
      </w:pPr>
    </w:p>
    <w:p w14:paraId="34CBBBBB">
      <w:pPr>
        <w:rPr>
          <w:color w:val="auto"/>
        </w:rPr>
      </w:pPr>
    </w:p>
    <w:p w14:paraId="30E1F412">
      <w:pPr>
        <w:rPr>
          <w:b/>
          <w:bCs/>
          <w:color w:val="auto"/>
          <w:sz w:val="30"/>
          <w:szCs w:val="30"/>
        </w:rPr>
      </w:pPr>
    </w:p>
    <w:p w14:paraId="0E6373C6">
      <w:pPr>
        <w:rPr>
          <w:rFonts w:ascii="黑体" w:hAnsi="黑体" w:eastAsia="黑体"/>
          <w:color w:val="auto"/>
          <w:kern w:val="0"/>
          <w:sz w:val="30"/>
          <w:szCs w:val="30"/>
        </w:rPr>
      </w:pPr>
      <w:r>
        <w:rPr>
          <w:rFonts w:hint="eastAsia" w:ascii="黑体" w:hAnsi="黑体" w:eastAsia="黑体"/>
          <w:color w:val="auto"/>
          <w:kern w:val="0"/>
          <w:sz w:val="30"/>
          <w:szCs w:val="30"/>
        </w:rPr>
        <w:br w:type="page"/>
      </w:r>
    </w:p>
    <w:p w14:paraId="2085D0A8">
      <w:pPr>
        <w:pStyle w:val="4"/>
        <w:jc w:val="center"/>
        <w:rPr>
          <w:rFonts w:ascii="黑体" w:hAnsi="黑体" w:eastAsia="黑体"/>
          <w:b w:val="0"/>
          <w:bCs w:val="0"/>
          <w:color w:val="auto"/>
          <w:kern w:val="0"/>
          <w:sz w:val="30"/>
          <w:szCs w:val="30"/>
        </w:rPr>
      </w:pPr>
      <w:r>
        <w:rPr>
          <w:rFonts w:hint="eastAsia" w:ascii="黑体" w:hAnsi="黑体" w:eastAsia="黑体"/>
          <w:b w:val="0"/>
          <w:bCs w:val="0"/>
          <w:color w:val="auto"/>
          <w:kern w:val="0"/>
          <w:sz w:val="30"/>
          <w:szCs w:val="30"/>
        </w:rPr>
        <w:t>五、省级以上监狱管理局、戒毒管理局（含新疆生产建设兵团）     出具的属于监狱企业的证明文件</w:t>
      </w:r>
    </w:p>
    <w:p w14:paraId="4EF150BA">
      <w:pPr>
        <w:autoSpaceDE w:val="0"/>
        <w:autoSpaceDN w:val="0"/>
        <w:adjustRightInd w:val="0"/>
        <w:spacing w:before="159" w:beforeLines="50" w:after="159" w:afterLines="50"/>
        <w:jc w:val="center"/>
        <w:rPr>
          <w:rFonts w:ascii="宋体" w:hAnsi="宋体"/>
          <w:color w:val="auto"/>
          <w:kern w:val="0"/>
          <w:sz w:val="24"/>
        </w:rPr>
      </w:pPr>
      <w:r>
        <w:rPr>
          <w:rFonts w:hint="eastAsia" w:ascii="宋体" w:hAnsi="宋体"/>
          <w:color w:val="auto"/>
          <w:kern w:val="0"/>
          <w:sz w:val="24"/>
        </w:rPr>
        <w:t>（如果是，提供）</w:t>
      </w:r>
      <w:r>
        <w:rPr>
          <w:rFonts w:hint="eastAsia" w:ascii="宋体" w:hAnsi="宋体"/>
          <w:color w:val="auto"/>
          <w:kern w:val="0"/>
          <w:sz w:val="24"/>
        </w:rPr>
        <w:tab/>
      </w:r>
    </w:p>
    <w:p w14:paraId="0392858A">
      <w:pPr>
        <w:rPr>
          <w:rStyle w:val="20"/>
          <w:color w:val="auto"/>
          <w:sz w:val="36"/>
          <w:szCs w:val="36"/>
        </w:rPr>
      </w:pPr>
    </w:p>
    <w:p w14:paraId="5485D960">
      <w:pPr>
        <w:pStyle w:val="4"/>
        <w:jc w:val="center"/>
        <w:rPr>
          <w:rFonts w:ascii="黑体" w:hAnsi="黑体" w:eastAsia="黑体"/>
          <w:b w:val="0"/>
          <w:bCs w:val="0"/>
          <w:color w:val="auto"/>
          <w:kern w:val="0"/>
          <w:sz w:val="30"/>
          <w:szCs w:val="30"/>
        </w:rPr>
      </w:pPr>
      <w:r>
        <w:rPr>
          <w:rStyle w:val="20"/>
          <w:b/>
          <w:bCs/>
          <w:color w:val="auto"/>
          <w:sz w:val="36"/>
          <w:szCs w:val="36"/>
        </w:rPr>
        <w:br w:type="page"/>
      </w:r>
      <w:r>
        <w:rPr>
          <w:rFonts w:hint="eastAsia" w:ascii="黑体" w:hAnsi="黑体" w:eastAsia="黑体"/>
          <w:b w:val="0"/>
          <w:bCs w:val="0"/>
          <w:color w:val="auto"/>
          <w:kern w:val="0"/>
          <w:sz w:val="30"/>
          <w:szCs w:val="30"/>
        </w:rPr>
        <w:t>六、招标文件要求提供或投标人认为需要提供的其它材料</w:t>
      </w:r>
    </w:p>
    <w:p w14:paraId="66F1F04F">
      <w:pPr>
        <w:autoSpaceDE w:val="0"/>
        <w:autoSpaceDN w:val="0"/>
        <w:adjustRightInd w:val="0"/>
        <w:spacing w:before="159" w:beforeLines="50" w:after="159" w:afterLines="50"/>
        <w:jc w:val="center"/>
        <w:rPr>
          <w:rFonts w:ascii="宋体" w:hAnsi="宋体"/>
          <w:color w:val="auto"/>
          <w:kern w:val="0"/>
          <w:sz w:val="24"/>
        </w:rPr>
      </w:pPr>
      <w:r>
        <w:rPr>
          <w:rFonts w:hint="eastAsia" w:ascii="宋体" w:hAnsi="宋体"/>
          <w:color w:val="auto"/>
          <w:kern w:val="0"/>
          <w:sz w:val="24"/>
        </w:rPr>
        <w:t>（如果有，提供）</w:t>
      </w:r>
    </w:p>
    <w:p w14:paraId="31C9D020">
      <w:pPr>
        <w:rPr>
          <w:color w:val="auto"/>
        </w:rPr>
      </w:pPr>
    </w:p>
    <w:p w14:paraId="2D8EB236">
      <w:pPr>
        <w:outlineLvl w:val="1"/>
        <w:rPr>
          <w:rFonts w:ascii="黑体" w:eastAsia="黑体"/>
          <w:b/>
          <w:bCs/>
          <w:color w:val="auto"/>
          <w:sz w:val="30"/>
          <w:lang w:val="zh-CN"/>
        </w:rPr>
      </w:pPr>
    </w:p>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orbel">
    <w:panose1 w:val="020B0503020204020204"/>
    <w:charset w:val="00"/>
    <w:family w:val="swiss"/>
    <w:pitch w:val="default"/>
    <w:sig w:usb0="A00002EF" w:usb1="4000A4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7F7406">
    <w:pPr>
      <w:pStyle w:val="1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a:effectLst/>
                    </wps:spPr>
                    <wps:txbx>
                      <w:txbxContent>
                        <w:p w14:paraId="19F0CE6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74</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JB7XTPQAAAAAwEAAA8AAAAAAAAAAQAgAAAAIgAAAGRycy9kb3ducmV2&#10;LnhtbFBLAQIUABQAAAAIAIdO4kAwHWa9ywEAAJkDAAAOAAAAAAAAAAEAIAAAAB8BAABkcnMvZTJv&#10;RG9jLnhtbFBLBQYAAAAABgAGAFkBAABcBQAAAAA=&#10;">
              <v:fill on="f" focussize="0,0"/>
              <v:stroke on="f"/>
              <v:imagedata o:title=""/>
              <o:lock v:ext="edit" aspectratio="f"/>
              <v:textbox inset="0mm,0mm,0mm,0mm" style="mso-fit-shape-to-text:t;">
                <w:txbxContent>
                  <w:p w14:paraId="19F0CE6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74</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5DA26E">
    <w:pPr>
      <w:pStyle w:val="11"/>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310" cy="1530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a:effectLst/>
                    </wps:spPr>
                    <wps:txbx>
                      <w:txbxContent>
                        <w:p w14:paraId="3258120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66</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6s1RdAAAAADAQAADwAAAAAAAAABACAAAAAiAAAAZHJzL2Rvd25yZXYu&#10;eG1sUEsBAhQAFAAAAAgAh07iQNzeL63KAQAAmAMAAA4AAAAAAAAAAQAgAAAAHwEAAGRycy9lMm9E&#10;b2MueG1sUEsFBgAAAAAGAAYAWQEAAFsFAAAAAA==&#10;">
              <v:fill on="f" focussize="0,0"/>
              <v:stroke on="f"/>
              <v:imagedata o:title=""/>
              <o:lock v:ext="edit" aspectratio="f"/>
              <v:textbox inset="0mm,0mm,0mm,0mm" style="mso-fit-shape-to-text:t;">
                <w:txbxContent>
                  <w:p w14:paraId="3258120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66</w:t>
                    </w:r>
                    <w:r>
                      <w:rPr>
                        <w:rFonts w:hint="eastAsia"/>
                        <w:sz w:val="1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6F426C"/>
    <w:multiLevelType w:val="singleLevel"/>
    <w:tmpl w:val="BD6F426C"/>
    <w:lvl w:ilvl="0" w:tentative="0">
      <w:start w:val="3"/>
      <w:numFmt w:val="chineseCounting"/>
      <w:suff w:val="nothing"/>
      <w:lvlText w:val="%1、"/>
      <w:lvlJc w:val="left"/>
      <w:rPr>
        <w:rFonts w:hint="eastAsia"/>
      </w:rPr>
    </w:lvl>
  </w:abstractNum>
  <w:abstractNum w:abstractNumId="1">
    <w:nsid w:val="F4070FDE"/>
    <w:multiLevelType w:val="singleLevel"/>
    <w:tmpl w:val="F4070FDE"/>
    <w:lvl w:ilvl="0" w:tentative="0">
      <w:start w:val="1"/>
      <w:numFmt w:val="decimal"/>
      <w:suff w:val="nothing"/>
      <w:lvlText w:val="%1、"/>
      <w:lvlJc w:val="left"/>
      <w:pPr>
        <w:ind w:left="0" w:firstLine="0"/>
      </w:pPr>
    </w:lvl>
  </w:abstractNum>
  <w:abstractNum w:abstractNumId="2">
    <w:nsid w:val="00000012"/>
    <w:multiLevelType w:val="multilevel"/>
    <w:tmpl w:val="00000012"/>
    <w:lvl w:ilvl="0" w:tentative="0">
      <w:start w:val="1"/>
      <w:numFmt w:val="decimal"/>
      <w:pStyle w:val="36"/>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69299DC"/>
    <w:multiLevelType w:val="singleLevel"/>
    <w:tmpl w:val="369299DC"/>
    <w:lvl w:ilvl="0" w:tentative="0">
      <w:start w:val="6"/>
      <w:numFmt w:val="chineseCounting"/>
      <w:suff w:val="nothing"/>
      <w:lvlText w:val="%1、"/>
      <w:lvlJc w:val="left"/>
      <w:rPr>
        <w:rFonts w:hint="eastAsia"/>
      </w:rPr>
    </w:lvl>
  </w:abstractNum>
  <w:abstractNum w:abstractNumId="6">
    <w:nsid w:val="5681A778"/>
    <w:multiLevelType w:val="singleLevel"/>
    <w:tmpl w:val="5681A778"/>
    <w:lvl w:ilvl="0" w:tentative="0">
      <w:start w:val="2"/>
      <w:numFmt w:val="chineseCounting"/>
      <w:suff w:val="nothing"/>
      <w:lvlText w:val="%1、"/>
      <w:lvlJc w:val="left"/>
      <w:rPr>
        <w:rFonts w:hint="eastAsia"/>
      </w:rPr>
    </w:lvl>
  </w:abstractNum>
  <w:num w:numId="1">
    <w:abstractNumId w:val="3"/>
  </w:num>
  <w:num w:numId="2">
    <w:abstractNumId w:val="2"/>
  </w:num>
  <w:num w:numId="3">
    <w:abstractNumId w:val="1"/>
    <w:lvlOverride w:ilvl="0">
      <w:startOverride w:val="1"/>
    </w:lvlOverride>
  </w:num>
  <w:num w:numId="4">
    <w:abstractNumId w:val="5"/>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3NGYwNmU5ZWZkYWJlMjQ0YmVlZDM4Y2ExZDEzOTQifQ=="/>
    <w:docVar w:name="KSO_WPS_MARK_KEY" w:val="82b6f6db-42e9-40e4-a359-2684c5412b36"/>
  </w:docVars>
  <w:rsids>
    <w:rsidRoot w:val="4C0F06E1"/>
    <w:rsid w:val="00006D4D"/>
    <w:rsid w:val="00026EAD"/>
    <w:rsid w:val="0003637C"/>
    <w:rsid w:val="000C348B"/>
    <w:rsid w:val="000D5C5A"/>
    <w:rsid w:val="001013A7"/>
    <w:rsid w:val="001021D1"/>
    <w:rsid w:val="001101FB"/>
    <w:rsid w:val="001125A5"/>
    <w:rsid w:val="001130B5"/>
    <w:rsid w:val="00122780"/>
    <w:rsid w:val="001262FF"/>
    <w:rsid w:val="001513E2"/>
    <w:rsid w:val="00180E2B"/>
    <w:rsid w:val="0018663F"/>
    <w:rsid w:val="001A352F"/>
    <w:rsid w:val="001A3771"/>
    <w:rsid w:val="001B6F11"/>
    <w:rsid w:val="001D2ABA"/>
    <w:rsid w:val="001D524A"/>
    <w:rsid w:val="001F3DF5"/>
    <w:rsid w:val="00201269"/>
    <w:rsid w:val="00206916"/>
    <w:rsid w:val="00246149"/>
    <w:rsid w:val="002512BC"/>
    <w:rsid w:val="00274F20"/>
    <w:rsid w:val="0027596A"/>
    <w:rsid w:val="00280FE1"/>
    <w:rsid w:val="0028384B"/>
    <w:rsid w:val="00295DAD"/>
    <w:rsid w:val="002A56A9"/>
    <w:rsid w:val="002F632F"/>
    <w:rsid w:val="00312F4C"/>
    <w:rsid w:val="003235E8"/>
    <w:rsid w:val="003245AB"/>
    <w:rsid w:val="003549F2"/>
    <w:rsid w:val="00365E1A"/>
    <w:rsid w:val="00370CFA"/>
    <w:rsid w:val="00371779"/>
    <w:rsid w:val="003933E5"/>
    <w:rsid w:val="003A52A5"/>
    <w:rsid w:val="003B4BF4"/>
    <w:rsid w:val="003B7A92"/>
    <w:rsid w:val="004336EF"/>
    <w:rsid w:val="004466B4"/>
    <w:rsid w:val="00451D40"/>
    <w:rsid w:val="004677B6"/>
    <w:rsid w:val="004862DB"/>
    <w:rsid w:val="004C0684"/>
    <w:rsid w:val="004C628E"/>
    <w:rsid w:val="00522560"/>
    <w:rsid w:val="00526243"/>
    <w:rsid w:val="00531E1E"/>
    <w:rsid w:val="00537CF7"/>
    <w:rsid w:val="00541EA9"/>
    <w:rsid w:val="005457C7"/>
    <w:rsid w:val="005516A7"/>
    <w:rsid w:val="005B4E9D"/>
    <w:rsid w:val="005E445D"/>
    <w:rsid w:val="005F31E2"/>
    <w:rsid w:val="00616E70"/>
    <w:rsid w:val="006344F4"/>
    <w:rsid w:val="0064369C"/>
    <w:rsid w:val="00672BD9"/>
    <w:rsid w:val="006852B8"/>
    <w:rsid w:val="006940AC"/>
    <w:rsid w:val="006A7A22"/>
    <w:rsid w:val="006B5EC4"/>
    <w:rsid w:val="006C175B"/>
    <w:rsid w:val="006D279E"/>
    <w:rsid w:val="0071212D"/>
    <w:rsid w:val="007219C5"/>
    <w:rsid w:val="00766434"/>
    <w:rsid w:val="007731C4"/>
    <w:rsid w:val="00780034"/>
    <w:rsid w:val="007820BD"/>
    <w:rsid w:val="00796750"/>
    <w:rsid w:val="007A1E7A"/>
    <w:rsid w:val="00814ED7"/>
    <w:rsid w:val="00835E36"/>
    <w:rsid w:val="008719F2"/>
    <w:rsid w:val="00895380"/>
    <w:rsid w:val="008A000C"/>
    <w:rsid w:val="008A01D4"/>
    <w:rsid w:val="008B7F2C"/>
    <w:rsid w:val="008C7D8A"/>
    <w:rsid w:val="008D38A7"/>
    <w:rsid w:val="008E4004"/>
    <w:rsid w:val="009427AD"/>
    <w:rsid w:val="00944716"/>
    <w:rsid w:val="009479B8"/>
    <w:rsid w:val="0096393E"/>
    <w:rsid w:val="00987A58"/>
    <w:rsid w:val="0099599A"/>
    <w:rsid w:val="009C3471"/>
    <w:rsid w:val="009C60FC"/>
    <w:rsid w:val="009D12FC"/>
    <w:rsid w:val="009D34E1"/>
    <w:rsid w:val="009E52DC"/>
    <w:rsid w:val="00A07868"/>
    <w:rsid w:val="00A116B8"/>
    <w:rsid w:val="00A44ADB"/>
    <w:rsid w:val="00A5203F"/>
    <w:rsid w:val="00A90EA8"/>
    <w:rsid w:val="00A96A34"/>
    <w:rsid w:val="00AA587D"/>
    <w:rsid w:val="00AA7797"/>
    <w:rsid w:val="00AC06D9"/>
    <w:rsid w:val="00B0102F"/>
    <w:rsid w:val="00B22EBA"/>
    <w:rsid w:val="00B3347A"/>
    <w:rsid w:val="00B4290B"/>
    <w:rsid w:val="00B443EF"/>
    <w:rsid w:val="00B45DE0"/>
    <w:rsid w:val="00B51CED"/>
    <w:rsid w:val="00B54C97"/>
    <w:rsid w:val="00BA324A"/>
    <w:rsid w:val="00BD053C"/>
    <w:rsid w:val="00C35044"/>
    <w:rsid w:val="00C41BC0"/>
    <w:rsid w:val="00C56C3F"/>
    <w:rsid w:val="00C61E40"/>
    <w:rsid w:val="00C749F2"/>
    <w:rsid w:val="00C9674E"/>
    <w:rsid w:val="00CB7D9E"/>
    <w:rsid w:val="00CC3133"/>
    <w:rsid w:val="00CE7F22"/>
    <w:rsid w:val="00D07DAF"/>
    <w:rsid w:val="00D13B1B"/>
    <w:rsid w:val="00D23AFF"/>
    <w:rsid w:val="00D34571"/>
    <w:rsid w:val="00D40467"/>
    <w:rsid w:val="00D50AD8"/>
    <w:rsid w:val="00D907DA"/>
    <w:rsid w:val="00D95A46"/>
    <w:rsid w:val="00DA7AA4"/>
    <w:rsid w:val="00DB04C9"/>
    <w:rsid w:val="00DD642B"/>
    <w:rsid w:val="00DF4565"/>
    <w:rsid w:val="00E06A7F"/>
    <w:rsid w:val="00E7696B"/>
    <w:rsid w:val="00E90FB9"/>
    <w:rsid w:val="00E94132"/>
    <w:rsid w:val="00EB7B3B"/>
    <w:rsid w:val="00EC3C09"/>
    <w:rsid w:val="00EC68FC"/>
    <w:rsid w:val="00ED662A"/>
    <w:rsid w:val="00EE337C"/>
    <w:rsid w:val="00EE432E"/>
    <w:rsid w:val="00EE4B50"/>
    <w:rsid w:val="00F10AA0"/>
    <w:rsid w:val="00F241D0"/>
    <w:rsid w:val="00F27F6F"/>
    <w:rsid w:val="00F41472"/>
    <w:rsid w:val="00F87D82"/>
    <w:rsid w:val="00F90442"/>
    <w:rsid w:val="00FB5831"/>
    <w:rsid w:val="00FC191A"/>
    <w:rsid w:val="00FF3793"/>
    <w:rsid w:val="04D62B55"/>
    <w:rsid w:val="058D28EE"/>
    <w:rsid w:val="05D75170"/>
    <w:rsid w:val="0BE946E3"/>
    <w:rsid w:val="0CF63E15"/>
    <w:rsid w:val="0D277B9E"/>
    <w:rsid w:val="0F904AAE"/>
    <w:rsid w:val="108A74F2"/>
    <w:rsid w:val="13686599"/>
    <w:rsid w:val="13734863"/>
    <w:rsid w:val="13BA565D"/>
    <w:rsid w:val="142B6CDB"/>
    <w:rsid w:val="14F50E56"/>
    <w:rsid w:val="16DD0742"/>
    <w:rsid w:val="17B644BB"/>
    <w:rsid w:val="186A3DC1"/>
    <w:rsid w:val="1F7859B8"/>
    <w:rsid w:val="205213FD"/>
    <w:rsid w:val="2199021D"/>
    <w:rsid w:val="22324F37"/>
    <w:rsid w:val="22733E54"/>
    <w:rsid w:val="25A43ECB"/>
    <w:rsid w:val="268E37D0"/>
    <w:rsid w:val="279A6CE6"/>
    <w:rsid w:val="294A5A25"/>
    <w:rsid w:val="2C6F5E8A"/>
    <w:rsid w:val="2DB135B3"/>
    <w:rsid w:val="2E9167F2"/>
    <w:rsid w:val="30AA077A"/>
    <w:rsid w:val="31A54F18"/>
    <w:rsid w:val="33CA3961"/>
    <w:rsid w:val="361A024E"/>
    <w:rsid w:val="367B715D"/>
    <w:rsid w:val="36F90E01"/>
    <w:rsid w:val="37173E12"/>
    <w:rsid w:val="37272D33"/>
    <w:rsid w:val="37D62CD1"/>
    <w:rsid w:val="385D4402"/>
    <w:rsid w:val="39923566"/>
    <w:rsid w:val="39B4054A"/>
    <w:rsid w:val="3C37323E"/>
    <w:rsid w:val="3DAE4A08"/>
    <w:rsid w:val="3E0D02E2"/>
    <w:rsid w:val="3E3C2B3D"/>
    <w:rsid w:val="40740AC4"/>
    <w:rsid w:val="447E7CF8"/>
    <w:rsid w:val="487925C5"/>
    <w:rsid w:val="49205553"/>
    <w:rsid w:val="4A470A75"/>
    <w:rsid w:val="4B253B03"/>
    <w:rsid w:val="4BB01868"/>
    <w:rsid w:val="4C0F06E1"/>
    <w:rsid w:val="4C12431F"/>
    <w:rsid w:val="4D4F2368"/>
    <w:rsid w:val="4E11683F"/>
    <w:rsid w:val="51BA42C3"/>
    <w:rsid w:val="53A730B9"/>
    <w:rsid w:val="53AD0DC7"/>
    <w:rsid w:val="54975631"/>
    <w:rsid w:val="562A495A"/>
    <w:rsid w:val="58666583"/>
    <w:rsid w:val="58797554"/>
    <w:rsid w:val="58E05667"/>
    <w:rsid w:val="595F32FA"/>
    <w:rsid w:val="5A2534AF"/>
    <w:rsid w:val="5B66235B"/>
    <w:rsid w:val="5DBF066B"/>
    <w:rsid w:val="5F536984"/>
    <w:rsid w:val="63A636D2"/>
    <w:rsid w:val="65BF12B3"/>
    <w:rsid w:val="67376BA0"/>
    <w:rsid w:val="68B66784"/>
    <w:rsid w:val="68B679C8"/>
    <w:rsid w:val="6A7222D3"/>
    <w:rsid w:val="6AEC5F6A"/>
    <w:rsid w:val="6B061A06"/>
    <w:rsid w:val="6B7A01DF"/>
    <w:rsid w:val="6D7D6DA1"/>
    <w:rsid w:val="6E8965DE"/>
    <w:rsid w:val="70631232"/>
    <w:rsid w:val="70884E32"/>
    <w:rsid w:val="772F2BC2"/>
    <w:rsid w:val="78171C67"/>
    <w:rsid w:val="7A341F0C"/>
    <w:rsid w:val="7BD23E66"/>
    <w:rsid w:val="7C0C66DE"/>
    <w:rsid w:val="7DAF6BF4"/>
    <w:rsid w:val="7E775C96"/>
    <w:rsid w:val="7FE62C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iPriority="99" w:semiHidden="0" w:name="Normal Indent"/>
    <w:lsdException w:uiPriority="0" w:name="footnote text"/>
    <w:lsdException w:qFormat="1" w:uiPriority="99"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iPriority="0" w:name="Body Text First Indent 2"/>
    <w:lsdException w:uiPriority="0" w:name="Note Heading"/>
    <w:lsdException w:qFormat="1" w:unhideWhenUsed="0" w:uiPriority="0" w:semiHidden="0" w:name="Body Text 2"/>
    <w:lsdException w:uiPriority="0" w:name="Body Text 3"/>
    <w:lsdException w:uiPriority="0"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spacing w:before="340" w:after="330" w:line="578" w:lineRule="atLeast"/>
      <w:ind w:firstLine="288"/>
      <w:outlineLvl w:val="0"/>
    </w:pPr>
    <w:rPr>
      <w:b/>
      <w:bCs/>
      <w:kern w:val="44"/>
      <w:sz w:val="44"/>
      <w:szCs w:val="44"/>
    </w:rPr>
  </w:style>
  <w:style w:type="paragraph" w:styleId="3">
    <w:name w:val="heading 2"/>
    <w:basedOn w:val="1"/>
    <w:next w:val="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5"/>
    <w:autoRedefine/>
    <w:qFormat/>
    <w:uiPriority w:val="9"/>
    <w:pPr>
      <w:keepNext/>
      <w:keepLines/>
      <w:spacing w:before="260" w:after="260" w:line="416" w:lineRule="atLeast"/>
      <w:outlineLvl w:val="2"/>
    </w:pPr>
    <w:rPr>
      <w:b/>
      <w:bCs/>
      <w:sz w:val="32"/>
      <w:szCs w:val="32"/>
    </w:rPr>
  </w:style>
  <w:style w:type="character" w:default="1" w:styleId="19">
    <w:name w:val="Default Paragraph Font"/>
    <w:semiHidden/>
    <w:unhideWhenUsed/>
    <w:qFormat/>
    <w:uiPriority w:val="1"/>
  </w:style>
  <w:style w:type="table" w:default="1" w:styleId="17">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autoRedefine/>
    <w:unhideWhenUsed/>
    <w:qFormat/>
    <w:uiPriority w:val="99"/>
    <w:pPr>
      <w:ind w:firstLine="420"/>
    </w:pPr>
  </w:style>
  <w:style w:type="paragraph" w:styleId="6">
    <w:name w:val="annotation text"/>
    <w:basedOn w:val="1"/>
    <w:link w:val="50"/>
    <w:autoRedefine/>
    <w:unhideWhenUsed/>
    <w:qFormat/>
    <w:uiPriority w:val="99"/>
    <w:pPr>
      <w:jc w:val="left"/>
    </w:pPr>
  </w:style>
  <w:style w:type="paragraph" w:styleId="7">
    <w:name w:val="Body Text"/>
    <w:basedOn w:val="1"/>
    <w:link w:val="51"/>
    <w:autoRedefine/>
    <w:semiHidden/>
    <w:unhideWhenUsed/>
    <w:qFormat/>
    <w:uiPriority w:val="0"/>
    <w:pPr>
      <w:spacing w:after="120"/>
    </w:pPr>
  </w:style>
  <w:style w:type="paragraph" w:styleId="8">
    <w:name w:val="Body Text Indent"/>
    <w:basedOn w:val="1"/>
    <w:link w:val="48"/>
    <w:qFormat/>
    <w:uiPriority w:val="0"/>
    <w:pPr>
      <w:ind w:firstLine="600"/>
    </w:pPr>
    <w:rPr>
      <w:rFonts w:ascii="楷体_GB2312" w:eastAsia="楷体_GB2312"/>
      <w:sz w:val="30"/>
      <w:szCs w:val="20"/>
    </w:rPr>
  </w:style>
  <w:style w:type="paragraph" w:styleId="9">
    <w:name w:val="Date"/>
    <w:basedOn w:val="1"/>
    <w:next w:val="1"/>
    <w:link w:val="54"/>
    <w:autoRedefine/>
    <w:qFormat/>
    <w:uiPriority w:val="0"/>
    <w:rPr>
      <w:b/>
      <w:sz w:val="30"/>
      <w:szCs w:val="20"/>
    </w:rPr>
  </w:style>
  <w:style w:type="paragraph" w:styleId="10">
    <w:name w:val="Balloon Text"/>
    <w:basedOn w:val="1"/>
    <w:link w:val="47"/>
    <w:autoRedefine/>
    <w:qFormat/>
    <w:uiPriority w:val="0"/>
    <w:rPr>
      <w:sz w:val="18"/>
      <w:szCs w:val="18"/>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header"/>
    <w:basedOn w:val="1"/>
    <w:link w:val="46"/>
    <w:autoRedefine/>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Indent 3"/>
    <w:basedOn w:val="1"/>
    <w:autoRedefine/>
    <w:qFormat/>
    <w:uiPriority w:val="0"/>
    <w:pPr>
      <w:ind w:firstLine="570"/>
      <w:outlineLvl w:val="0"/>
    </w:pPr>
    <w:rPr>
      <w:rFonts w:ascii="宋体"/>
      <w:sz w:val="28"/>
      <w:szCs w:val="20"/>
    </w:rPr>
  </w:style>
  <w:style w:type="paragraph" w:styleId="14">
    <w:name w:val="Body Text 2"/>
    <w:basedOn w:val="1"/>
    <w:autoRedefine/>
    <w:qFormat/>
    <w:uiPriority w:val="0"/>
    <w:pPr>
      <w:spacing w:after="120" w:line="480" w:lineRule="auto"/>
    </w:pPr>
  </w:style>
  <w:style w:type="paragraph" w:styleId="15">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6">
    <w:name w:val="annotation subject"/>
    <w:basedOn w:val="6"/>
    <w:next w:val="6"/>
    <w:link w:val="52"/>
    <w:autoRedefine/>
    <w:semiHidden/>
    <w:unhideWhenUsed/>
    <w:qFormat/>
    <w:uiPriority w:val="0"/>
    <w:rPr>
      <w:b/>
      <w:bCs/>
    </w:rPr>
  </w:style>
  <w:style w:type="table" w:styleId="18">
    <w:name w:val="Table Grid"/>
    <w:basedOn w:val="17"/>
    <w:autoRedefine/>
    <w:qFormat/>
    <w:uiPriority w:val="59"/>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autoRedefine/>
    <w:qFormat/>
    <w:uiPriority w:val="0"/>
    <w:rPr>
      <w:b/>
      <w:bCs/>
    </w:rPr>
  </w:style>
  <w:style w:type="character" w:styleId="21">
    <w:name w:val="FollowedHyperlink"/>
    <w:basedOn w:val="19"/>
    <w:qFormat/>
    <w:uiPriority w:val="0"/>
    <w:rPr>
      <w:color w:val="800080"/>
      <w:u w:val="none"/>
    </w:rPr>
  </w:style>
  <w:style w:type="character" w:styleId="22">
    <w:name w:val="Emphasis"/>
    <w:basedOn w:val="19"/>
    <w:qFormat/>
    <w:uiPriority w:val="0"/>
  </w:style>
  <w:style w:type="character" w:styleId="23">
    <w:name w:val="HTML Definition"/>
    <w:basedOn w:val="19"/>
    <w:qFormat/>
    <w:uiPriority w:val="0"/>
  </w:style>
  <w:style w:type="character" w:styleId="24">
    <w:name w:val="HTML Typewriter"/>
    <w:basedOn w:val="19"/>
    <w:qFormat/>
    <w:uiPriority w:val="0"/>
    <w:rPr>
      <w:rFonts w:hint="default" w:ascii="monospace" w:hAnsi="monospace" w:eastAsia="monospace" w:cs="monospace"/>
      <w:sz w:val="20"/>
    </w:rPr>
  </w:style>
  <w:style w:type="character" w:styleId="25">
    <w:name w:val="HTML Acronym"/>
    <w:basedOn w:val="19"/>
    <w:autoRedefine/>
    <w:qFormat/>
    <w:uiPriority w:val="0"/>
  </w:style>
  <w:style w:type="character" w:styleId="26">
    <w:name w:val="HTML Variable"/>
    <w:basedOn w:val="19"/>
    <w:autoRedefine/>
    <w:qFormat/>
    <w:uiPriority w:val="0"/>
  </w:style>
  <w:style w:type="character" w:styleId="27">
    <w:name w:val="Hyperlink"/>
    <w:basedOn w:val="19"/>
    <w:qFormat/>
    <w:uiPriority w:val="0"/>
    <w:rPr>
      <w:color w:val="0000FF"/>
      <w:u w:val="none"/>
    </w:rPr>
  </w:style>
  <w:style w:type="character" w:styleId="28">
    <w:name w:val="HTML Code"/>
    <w:basedOn w:val="19"/>
    <w:autoRedefine/>
    <w:qFormat/>
    <w:uiPriority w:val="0"/>
    <w:rPr>
      <w:rFonts w:hint="default" w:ascii="monospace" w:hAnsi="monospace" w:eastAsia="monospace" w:cs="monospace"/>
      <w:sz w:val="20"/>
    </w:rPr>
  </w:style>
  <w:style w:type="character" w:styleId="29">
    <w:name w:val="annotation reference"/>
    <w:basedOn w:val="19"/>
    <w:autoRedefine/>
    <w:semiHidden/>
    <w:unhideWhenUsed/>
    <w:qFormat/>
    <w:uiPriority w:val="0"/>
    <w:rPr>
      <w:sz w:val="21"/>
      <w:szCs w:val="21"/>
    </w:rPr>
  </w:style>
  <w:style w:type="character" w:styleId="30">
    <w:name w:val="HTML Cite"/>
    <w:basedOn w:val="19"/>
    <w:autoRedefine/>
    <w:qFormat/>
    <w:uiPriority w:val="0"/>
  </w:style>
  <w:style w:type="character" w:styleId="31">
    <w:name w:val="HTML Keyboard"/>
    <w:basedOn w:val="19"/>
    <w:autoRedefine/>
    <w:qFormat/>
    <w:uiPriority w:val="0"/>
    <w:rPr>
      <w:rFonts w:hint="default" w:ascii="monospace" w:hAnsi="monospace" w:eastAsia="monospace" w:cs="monospace"/>
      <w:sz w:val="20"/>
    </w:rPr>
  </w:style>
  <w:style w:type="character" w:styleId="32">
    <w:name w:val="HTML Sample"/>
    <w:basedOn w:val="19"/>
    <w:qFormat/>
    <w:uiPriority w:val="0"/>
    <w:rPr>
      <w:rFonts w:ascii="monospace" w:hAnsi="monospace" w:eastAsia="monospace" w:cs="monospace"/>
    </w:rPr>
  </w:style>
  <w:style w:type="paragraph" w:customStyle="1" w:styleId="33">
    <w:name w:val="列出段落1"/>
    <w:basedOn w:val="1"/>
    <w:qFormat/>
    <w:uiPriority w:val="0"/>
    <w:pPr>
      <w:ind w:firstLine="420" w:firstLineChars="200"/>
    </w:pPr>
    <w:rPr>
      <w:rFonts w:ascii="Calibri" w:hAnsi="Calibri"/>
      <w:szCs w:val="22"/>
    </w:rPr>
  </w:style>
  <w:style w:type="paragraph" w:customStyle="1" w:styleId="34">
    <w:name w:val="普通(网站)1"/>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35">
    <w:name w:val="apple-converted-space"/>
    <w:basedOn w:val="19"/>
    <w:qFormat/>
    <w:uiPriority w:val="0"/>
  </w:style>
  <w:style w:type="paragraph" w:customStyle="1" w:styleId="36">
    <w:name w:val="样式1"/>
    <w:basedOn w:val="1"/>
    <w:qFormat/>
    <w:uiPriority w:val="0"/>
    <w:pPr>
      <w:numPr>
        <w:ilvl w:val="0"/>
        <w:numId w:val="2"/>
      </w:numPr>
    </w:pPr>
    <w:rPr>
      <w:rFonts w:ascii="宋体" w:hAnsi="宋体"/>
      <w:szCs w:val="21"/>
    </w:rPr>
  </w:style>
  <w:style w:type="paragraph" w:customStyle="1" w:styleId="37">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8">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9">
    <w:name w:val="正文_16"/>
    <w:qFormat/>
    <w:uiPriority w:val="0"/>
    <w:rPr>
      <w:rFonts w:ascii="Times New Roman" w:hAnsi="Times New Roman" w:eastAsia="宋体" w:cs="Times New Roman"/>
      <w:sz w:val="21"/>
      <w:lang w:val="en-US" w:eastAsia="zh-CN" w:bidi="ar-SA"/>
    </w:rPr>
  </w:style>
  <w:style w:type="paragraph" w:customStyle="1" w:styleId="40">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正文_7"/>
    <w:qFormat/>
    <w:uiPriority w:val="0"/>
    <w:rPr>
      <w:rFonts w:ascii="Times New Roman" w:hAnsi="Times New Roman" w:eastAsia="宋体" w:cs="Times New Roman"/>
      <w:sz w:val="21"/>
      <w:lang w:val="en-US" w:eastAsia="zh-CN" w:bidi="ar-SA"/>
    </w:rPr>
  </w:style>
  <w:style w:type="paragraph" w:styleId="42">
    <w:name w:val="List Paragraph"/>
    <w:basedOn w:val="1"/>
    <w:autoRedefine/>
    <w:qFormat/>
    <w:uiPriority w:val="99"/>
    <w:pPr>
      <w:ind w:firstLine="420" w:firstLineChars="200"/>
    </w:pPr>
    <w:rPr>
      <w:rFonts w:ascii="Calibri" w:hAnsi="Calibri"/>
      <w:szCs w:val="22"/>
    </w:rPr>
  </w:style>
  <w:style w:type="paragraph" w:customStyle="1" w:styleId="43">
    <w:name w:val="Default_0"/>
    <w:autoRedefine/>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44">
    <w:name w:val="layui-layer-tabnow"/>
    <w:basedOn w:val="19"/>
    <w:autoRedefine/>
    <w:qFormat/>
    <w:uiPriority w:val="0"/>
    <w:rPr>
      <w:bdr w:val="single" w:color="CCCCCC" w:sz="4" w:space="0"/>
      <w:shd w:val="clear" w:color="auto" w:fill="FFFFFF"/>
    </w:rPr>
  </w:style>
  <w:style w:type="character" w:customStyle="1" w:styleId="45">
    <w:name w:val="first-child"/>
    <w:basedOn w:val="19"/>
    <w:autoRedefine/>
    <w:qFormat/>
    <w:uiPriority w:val="0"/>
  </w:style>
  <w:style w:type="character" w:customStyle="1" w:styleId="46">
    <w:name w:val="页眉 Char"/>
    <w:basedOn w:val="19"/>
    <w:link w:val="12"/>
    <w:autoRedefine/>
    <w:qFormat/>
    <w:uiPriority w:val="0"/>
    <w:rPr>
      <w:rFonts w:ascii="Times New Roman" w:hAnsi="Times New Roman"/>
      <w:kern w:val="2"/>
      <w:sz w:val="18"/>
      <w:szCs w:val="18"/>
    </w:rPr>
  </w:style>
  <w:style w:type="character" w:customStyle="1" w:styleId="47">
    <w:name w:val="批注框文本 Char"/>
    <w:basedOn w:val="19"/>
    <w:link w:val="10"/>
    <w:autoRedefine/>
    <w:qFormat/>
    <w:uiPriority w:val="0"/>
    <w:rPr>
      <w:rFonts w:ascii="Times New Roman" w:hAnsi="Times New Roman"/>
      <w:kern w:val="2"/>
      <w:sz w:val="18"/>
      <w:szCs w:val="18"/>
    </w:rPr>
  </w:style>
  <w:style w:type="character" w:customStyle="1" w:styleId="48">
    <w:name w:val="正文文本缩进 Char"/>
    <w:link w:val="8"/>
    <w:autoRedefine/>
    <w:qFormat/>
    <w:uiPriority w:val="0"/>
    <w:rPr>
      <w:rFonts w:ascii="楷体_GB2312" w:hAnsi="Times New Roman" w:eastAsia="楷体_GB2312"/>
      <w:kern w:val="2"/>
      <w:sz w:val="30"/>
    </w:rPr>
  </w:style>
  <w:style w:type="table" w:customStyle="1" w:styleId="49">
    <w:name w:val="网格型1"/>
    <w:basedOn w:val="17"/>
    <w:autoRedefine/>
    <w:qFormat/>
    <w:uiPriority w:val="59"/>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0">
    <w:name w:val="批注文字 Char"/>
    <w:basedOn w:val="19"/>
    <w:link w:val="6"/>
    <w:autoRedefine/>
    <w:qFormat/>
    <w:uiPriority w:val="99"/>
    <w:rPr>
      <w:rFonts w:ascii="Times New Roman" w:hAnsi="Times New Roman"/>
      <w:kern w:val="2"/>
      <w:sz w:val="21"/>
      <w:szCs w:val="24"/>
    </w:rPr>
  </w:style>
  <w:style w:type="character" w:customStyle="1" w:styleId="51">
    <w:name w:val="正文文本 Char"/>
    <w:basedOn w:val="19"/>
    <w:link w:val="7"/>
    <w:autoRedefine/>
    <w:semiHidden/>
    <w:qFormat/>
    <w:uiPriority w:val="0"/>
    <w:rPr>
      <w:rFonts w:ascii="Times New Roman" w:hAnsi="Times New Roman"/>
      <w:kern w:val="2"/>
      <w:sz w:val="21"/>
      <w:szCs w:val="24"/>
    </w:rPr>
  </w:style>
  <w:style w:type="character" w:customStyle="1" w:styleId="52">
    <w:name w:val="批注主题 Char"/>
    <w:basedOn w:val="50"/>
    <w:link w:val="16"/>
    <w:autoRedefine/>
    <w:semiHidden/>
    <w:qFormat/>
    <w:uiPriority w:val="0"/>
    <w:rPr>
      <w:rFonts w:ascii="Times New Roman" w:hAnsi="Times New Roman"/>
      <w:b/>
      <w:bCs/>
      <w:kern w:val="2"/>
      <w:sz w:val="21"/>
      <w:szCs w:val="24"/>
    </w:rPr>
  </w:style>
  <w:style w:type="paragraph" w:customStyle="1" w:styleId="53">
    <w:name w:val="普通(网站)2"/>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54">
    <w:name w:val="日期 Char"/>
    <w:basedOn w:val="19"/>
    <w:link w:val="9"/>
    <w:autoRedefine/>
    <w:qFormat/>
    <w:uiPriority w:val="0"/>
    <w:rPr>
      <w:rFonts w:ascii="Times New Roman" w:hAnsi="Times New Roman"/>
      <w:b/>
      <w:kern w:val="2"/>
      <w:sz w:val="30"/>
    </w:rPr>
  </w:style>
  <w:style w:type="paragraph" w:customStyle="1" w:styleId="55">
    <w:name w:val="普通(网站)3"/>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56">
    <w:name w:val="Default"/>
    <w:next w:val="9"/>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67</Pages>
  <Words>22449</Words>
  <Characters>23412</Characters>
  <Lines>284</Lines>
  <Paragraphs>80</Paragraphs>
  <TotalTime>0</TotalTime>
  <ScaleCrop>false</ScaleCrop>
  <LinksUpToDate>false</LinksUpToDate>
  <CharactersWithSpaces>24577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2020-03-26T23:59:00Z</dcterms:created>
  <dc:creator>红花石蒜</dc:creator>
  <cp:lastModifiedBy>Administrator</cp:lastModifiedBy>
  <cp:lastPrinted>2020-03-27T00:34:00Z</cp:lastPrinted>
  <dcterms:modified xsi:type="dcterms:W3CDTF">2025-04-10T03:22:30Z</dcterms:modified>
  <cp:revision>113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6615C11C91914F0592B48F889B91C936_13</vt:lpwstr>
  </property>
  <property fmtid="{D5CDD505-2E9C-101B-9397-08002B2CF9AE}" pid="4" name="KSOTemplateDocerSaveRecord">
    <vt:lpwstr>eyJoZGlkIjoiNmM0YWFjMjg1MzA3OTRkYzU1ZGJhNTM2MTliZWRiMDMiLCJ1c2VySWQiOiIyNTM3MzE3NjgifQ==</vt:lpwstr>
  </property>
</Properties>
</file>