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3B11">
      <w:pPr>
        <w:pStyle w:val="23"/>
        <w:ind w:left="0" w:leftChars="0" w:firstLine="0" w:firstLineChars="0"/>
        <w:rPr>
          <w:rFonts w:hint="eastAsia" w:ascii="宋体" w:hAnsi="宋体" w:eastAsia="宋体" w:cs="宋体"/>
          <w:highlight w:val="none"/>
        </w:rPr>
      </w:pPr>
    </w:p>
    <w:p w14:paraId="25686222">
      <w:pPr>
        <w:pStyle w:val="23"/>
        <w:ind w:left="0" w:leftChars="0" w:firstLine="0" w:firstLineChars="0"/>
        <w:outlineLvl w:val="9"/>
        <w:rPr>
          <w:rFonts w:hint="eastAsia" w:ascii="宋体" w:hAnsi="宋体" w:eastAsia="宋体" w:cs="宋体"/>
          <w:highlight w:val="none"/>
        </w:rPr>
      </w:pPr>
    </w:p>
    <w:p w14:paraId="55AB5BDF">
      <w:pPr>
        <w:rPr>
          <w:rFonts w:hint="eastAsia" w:ascii="宋体" w:hAnsi="宋体" w:eastAsia="宋体" w:cs="宋体"/>
          <w:highlight w:val="none"/>
        </w:rPr>
      </w:pPr>
    </w:p>
    <w:p w14:paraId="0F50F565">
      <w:pPr>
        <w:pStyle w:val="6"/>
        <w:rPr>
          <w:rFonts w:hint="eastAsia"/>
          <w:highlight w:val="none"/>
        </w:rPr>
      </w:pPr>
    </w:p>
    <w:p w14:paraId="0FEC6349">
      <w:pPr>
        <w:bidi w:val="0"/>
        <w:spacing w:line="360" w:lineRule="auto"/>
        <w:jc w:val="center"/>
        <w:rPr>
          <w:rFonts w:hint="default" w:ascii="宋体" w:hAnsi="宋体" w:eastAsia="宋体" w:cs="宋体"/>
          <w:b/>
          <w:bCs/>
          <w:sz w:val="48"/>
          <w:szCs w:val="48"/>
          <w:highlight w:val="none"/>
          <w:lang w:val="en-US" w:eastAsia="zh-CN"/>
        </w:rPr>
      </w:pPr>
      <w:r>
        <w:rPr>
          <w:rFonts w:hint="eastAsia" w:ascii="宋体" w:hAnsi="宋体" w:cs="宋体"/>
          <w:b/>
          <w:bCs/>
          <w:sz w:val="52"/>
          <w:szCs w:val="52"/>
          <w:highlight w:val="none"/>
          <w:lang w:eastAsia="zh-CN"/>
        </w:rPr>
        <w:t>2024年度梅河口市中心医院神经内科设备采购项目</w:t>
      </w:r>
    </w:p>
    <w:p w14:paraId="3BF84037">
      <w:pPr>
        <w:pStyle w:val="23"/>
        <w:outlineLvl w:val="9"/>
        <w:rPr>
          <w:rFonts w:hint="eastAsia" w:ascii="宋体" w:hAnsi="宋体" w:eastAsia="宋体" w:cs="宋体"/>
          <w:highlight w:val="none"/>
          <w:lang w:val="en-US" w:eastAsia="zh-CN"/>
        </w:rPr>
      </w:pPr>
    </w:p>
    <w:p w14:paraId="0CB0DFED">
      <w:pPr>
        <w:rPr>
          <w:rFonts w:hint="eastAsia"/>
          <w:lang w:val="en-US" w:eastAsia="zh-CN"/>
        </w:rPr>
      </w:pPr>
    </w:p>
    <w:p w14:paraId="4F430F50">
      <w:pPr>
        <w:ind w:left="4337" w:hanging="3132" w:hangingChars="600"/>
        <w:jc w:val="center"/>
        <w:outlineLvl w:val="9"/>
        <w:rPr>
          <w:rFonts w:hint="eastAsia" w:ascii="宋体" w:hAnsi="宋体" w:eastAsia="宋体" w:cs="宋体"/>
          <w:b/>
          <w:bCs/>
          <w:sz w:val="52"/>
          <w:szCs w:val="52"/>
          <w:highlight w:val="none"/>
        </w:rPr>
      </w:pPr>
    </w:p>
    <w:p w14:paraId="4A1C6D5E">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1BAF882B">
      <w:pPr>
        <w:pStyle w:val="40"/>
        <w:spacing w:line="400" w:lineRule="exact"/>
        <w:ind w:firstLine="482"/>
        <w:outlineLvl w:val="9"/>
        <w:rPr>
          <w:rFonts w:hint="eastAsia" w:ascii="宋体" w:hAnsi="宋体" w:eastAsia="宋体" w:cs="宋体"/>
          <w:b/>
          <w:sz w:val="24"/>
          <w:highlight w:val="none"/>
        </w:rPr>
      </w:pPr>
    </w:p>
    <w:p w14:paraId="09D855BC">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项目编号：</w:t>
      </w:r>
      <w:r>
        <w:rPr>
          <w:rFonts w:hint="eastAsia" w:ascii="宋体" w:hAnsi="宋体" w:cs="宋体"/>
          <w:b/>
          <w:sz w:val="32"/>
          <w:highlight w:val="none"/>
          <w:lang w:val="en-US" w:eastAsia="zh-CN"/>
        </w:rPr>
        <w:t>采购计划-【2024】-00423号-ZJGJ-DH-HWZB02-20241106</w:t>
      </w:r>
    </w:p>
    <w:p w14:paraId="71FC2DD9">
      <w:pPr>
        <w:pStyle w:val="40"/>
        <w:spacing w:line="400" w:lineRule="exact"/>
        <w:ind w:firstLine="0" w:firstLineChars="0"/>
        <w:outlineLvl w:val="9"/>
        <w:rPr>
          <w:rFonts w:hint="eastAsia" w:ascii="宋体" w:hAnsi="宋体" w:eastAsia="宋体" w:cs="宋体"/>
          <w:sz w:val="32"/>
          <w:highlight w:val="none"/>
        </w:rPr>
      </w:pPr>
    </w:p>
    <w:p w14:paraId="7BD6DD4A">
      <w:pPr>
        <w:pStyle w:val="40"/>
        <w:spacing w:line="400" w:lineRule="exact"/>
        <w:ind w:firstLine="0" w:firstLineChars="0"/>
        <w:outlineLvl w:val="9"/>
        <w:rPr>
          <w:rFonts w:hint="eastAsia" w:ascii="宋体" w:hAnsi="宋体" w:eastAsia="宋体" w:cs="宋体"/>
          <w:sz w:val="32"/>
          <w:highlight w:val="none"/>
        </w:rPr>
      </w:pPr>
    </w:p>
    <w:p w14:paraId="0688F008">
      <w:pPr>
        <w:pStyle w:val="40"/>
        <w:spacing w:line="400" w:lineRule="exact"/>
        <w:ind w:firstLine="0" w:firstLineChars="0"/>
        <w:outlineLvl w:val="9"/>
        <w:rPr>
          <w:rFonts w:hint="eastAsia" w:ascii="宋体" w:hAnsi="宋体" w:eastAsia="宋体" w:cs="宋体"/>
          <w:sz w:val="32"/>
          <w:highlight w:val="none"/>
        </w:rPr>
      </w:pPr>
    </w:p>
    <w:p w14:paraId="5BA35815">
      <w:pPr>
        <w:pStyle w:val="40"/>
        <w:spacing w:line="400" w:lineRule="exact"/>
        <w:ind w:firstLine="0" w:firstLineChars="0"/>
        <w:outlineLvl w:val="9"/>
        <w:rPr>
          <w:rFonts w:hint="eastAsia" w:ascii="宋体" w:hAnsi="宋体" w:eastAsia="宋体" w:cs="宋体"/>
          <w:sz w:val="32"/>
          <w:highlight w:val="none"/>
        </w:rPr>
      </w:pPr>
    </w:p>
    <w:p w14:paraId="513107E6">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7757087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FC46FC2">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0B99B1A">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中吉国际项目管理有限公司</w:t>
      </w:r>
    </w:p>
    <w:p w14:paraId="18681958">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十一</w:t>
      </w:r>
      <w:r>
        <w:rPr>
          <w:rFonts w:hint="eastAsia" w:ascii="宋体" w:hAnsi="宋体" w:eastAsia="宋体" w:cs="宋体"/>
          <w:b/>
          <w:sz w:val="30"/>
          <w:szCs w:val="30"/>
          <w:highlight w:val="none"/>
        </w:rPr>
        <w:t>月</w:t>
      </w:r>
    </w:p>
    <w:p w14:paraId="5D60025B">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5E9A6FE2">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3E75355B">
          <w:pPr>
            <w:pStyle w:val="16"/>
            <w:tabs>
              <w:tab w:val="right" w:leader="dot" w:pos="9638"/>
            </w:tabs>
            <w:rPr>
              <w:sz w:val="28"/>
              <w:szCs w:val="32"/>
            </w:rPr>
          </w:pPr>
          <w:r>
            <w:rPr>
              <w:sz w:val="28"/>
              <w:szCs w:val="32"/>
            </w:rPr>
            <w:fldChar w:fldCharType="begin"/>
          </w:r>
          <w:r>
            <w:rPr>
              <w:sz w:val="28"/>
              <w:szCs w:val="32"/>
            </w:rPr>
            <w:instrText xml:space="preserve">TOC \o "1-1" \u </w:instrText>
          </w:r>
          <w:r>
            <w:rPr>
              <w:sz w:val="28"/>
              <w:szCs w:val="32"/>
            </w:rPr>
            <w:fldChar w:fldCharType="separate"/>
          </w:r>
          <w:r>
            <w:rPr>
              <w:rFonts w:hint="eastAsia" w:ascii="宋体" w:hAnsi="宋体" w:eastAsia="宋体" w:cs="宋体"/>
              <w:sz w:val="28"/>
              <w:szCs w:val="40"/>
              <w:highlight w:val="none"/>
            </w:rPr>
            <w:t xml:space="preserve">第一章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rPr>
            <w:tab/>
          </w:r>
          <w:r>
            <w:rPr>
              <w:sz w:val="28"/>
              <w:szCs w:val="32"/>
            </w:rPr>
            <w:fldChar w:fldCharType="begin"/>
          </w:r>
          <w:r>
            <w:rPr>
              <w:sz w:val="28"/>
              <w:szCs w:val="32"/>
            </w:rPr>
            <w:instrText xml:space="preserve"> PAGEREF _Toc154 \h </w:instrText>
          </w:r>
          <w:r>
            <w:rPr>
              <w:sz w:val="28"/>
              <w:szCs w:val="32"/>
            </w:rPr>
            <w:fldChar w:fldCharType="separate"/>
          </w:r>
          <w:r>
            <w:rPr>
              <w:sz w:val="28"/>
              <w:szCs w:val="32"/>
            </w:rPr>
            <w:t>1</w:t>
          </w:r>
          <w:r>
            <w:rPr>
              <w:sz w:val="28"/>
              <w:szCs w:val="32"/>
            </w:rPr>
            <w:fldChar w:fldCharType="end"/>
          </w:r>
        </w:p>
        <w:p w14:paraId="07E33B1B">
          <w:pPr>
            <w:pStyle w:val="16"/>
            <w:tabs>
              <w:tab w:val="right" w:leader="dot" w:pos="9638"/>
            </w:tabs>
            <w:rPr>
              <w:sz w:val="28"/>
              <w:szCs w:val="32"/>
            </w:rPr>
          </w:pP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供应商须知</w:t>
          </w:r>
          <w:r>
            <w:rPr>
              <w:sz w:val="28"/>
              <w:szCs w:val="32"/>
            </w:rPr>
            <w:tab/>
          </w:r>
          <w:r>
            <w:rPr>
              <w:sz w:val="28"/>
              <w:szCs w:val="32"/>
            </w:rPr>
            <w:fldChar w:fldCharType="begin"/>
          </w:r>
          <w:r>
            <w:rPr>
              <w:sz w:val="28"/>
              <w:szCs w:val="32"/>
            </w:rPr>
            <w:instrText xml:space="preserve"> PAGEREF _Toc4032 \h </w:instrText>
          </w:r>
          <w:r>
            <w:rPr>
              <w:sz w:val="28"/>
              <w:szCs w:val="32"/>
            </w:rPr>
            <w:fldChar w:fldCharType="separate"/>
          </w:r>
          <w:r>
            <w:rPr>
              <w:sz w:val="28"/>
              <w:szCs w:val="32"/>
            </w:rPr>
            <w:t>4</w:t>
          </w:r>
          <w:r>
            <w:rPr>
              <w:sz w:val="28"/>
              <w:szCs w:val="32"/>
            </w:rPr>
            <w:fldChar w:fldCharType="end"/>
          </w:r>
        </w:p>
        <w:p w14:paraId="700FC5A8">
          <w:pPr>
            <w:pStyle w:val="16"/>
            <w:tabs>
              <w:tab w:val="right" w:leader="dot" w:pos="9638"/>
            </w:tabs>
            <w:rPr>
              <w:sz w:val="28"/>
              <w:szCs w:val="32"/>
            </w:rPr>
          </w:pP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rPr>
            <w:tab/>
          </w:r>
          <w:r>
            <w:rPr>
              <w:sz w:val="28"/>
              <w:szCs w:val="32"/>
            </w:rPr>
            <w:fldChar w:fldCharType="begin"/>
          </w:r>
          <w:r>
            <w:rPr>
              <w:sz w:val="28"/>
              <w:szCs w:val="32"/>
            </w:rPr>
            <w:instrText xml:space="preserve"> PAGEREF _Toc12654 \h </w:instrText>
          </w:r>
          <w:r>
            <w:rPr>
              <w:sz w:val="28"/>
              <w:szCs w:val="32"/>
            </w:rPr>
            <w:fldChar w:fldCharType="separate"/>
          </w:r>
          <w:r>
            <w:rPr>
              <w:sz w:val="28"/>
              <w:szCs w:val="32"/>
            </w:rPr>
            <w:t>15</w:t>
          </w:r>
          <w:r>
            <w:rPr>
              <w:sz w:val="28"/>
              <w:szCs w:val="32"/>
            </w:rPr>
            <w:fldChar w:fldCharType="end"/>
          </w:r>
        </w:p>
        <w:p w14:paraId="5CE30753">
          <w:pPr>
            <w:pStyle w:val="16"/>
            <w:tabs>
              <w:tab w:val="right" w:leader="dot" w:pos="9638"/>
            </w:tabs>
            <w:rPr>
              <w:sz w:val="28"/>
              <w:szCs w:val="32"/>
            </w:rPr>
          </w:pPr>
          <w:r>
            <w:rPr>
              <w:rFonts w:hint="eastAsia" w:ascii="宋体" w:hAnsi="宋体" w:eastAsia="宋体" w:cs="宋体"/>
              <w:sz w:val="28"/>
              <w:szCs w:val="40"/>
              <w:highlight w:val="none"/>
              <w:lang w:val="zh-CN" w:eastAsia="zh-CN"/>
            </w:rPr>
            <w:t>第四章 合同条款及格式</w:t>
          </w:r>
          <w:r>
            <w:rPr>
              <w:sz w:val="28"/>
              <w:szCs w:val="32"/>
            </w:rPr>
            <w:tab/>
          </w:r>
          <w:r>
            <w:rPr>
              <w:sz w:val="28"/>
              <w:szCs w:val="32"/>
            </w:rPr>
            <w:fldChar w:fldCharType="begin"/>
          </w:r>
          <w:r>
            <w:rPr>
              <w:sz w:val="28"/>
              <w:szCs w:val="32"/>
            </w:rPr>
            <w:instrText xml:space="preserve"> PAGEREF _Toc12278 \h </w:instrText>
          </w:r>
          <w:r>
            <w:rPr>
              <w:sz w:val="28"/>
              <w:szCs w:val="32"/>
            </w:rPr>
            <w:fldChar w:fldCharType="separate"/>
          </w:r>
          <w:r>
            <w:rPr>
              <w:sz w:val="28"/>
              <w:szCs w:val="32"/>
            </w:rPr>
            <w:t>22</w:t>
          </w:r>
          <w:r>
            <w:rPr>
              <w:sz w:val="28"/>
              <w:szCs w:val="32"/>
            </w:rPr>
            <w:fldChar w:fldCharType="end"/>
          </w:r>
        </w:p>
        <w:p w14:paraId="68FB27C0">
          <w:pPr>
            <w:pStyle w:val="16"/>
            <w:tabs>
              <w:tab w:val="right" w:leader="dot" w:pos="9638"/>
            </w:tabs>
            <w:rPr>
              <w:sz w:val="28"/>
              <w:szCs w:val="32"/>
            </w:rPr>
          </w:pPr>
          <w:r>
            <w:rPr>
              <w:rFonts w:hint="eastAsia"/>
              <w:sz w:val="28"/>
              <w:szCs w:val="32"/>
              <w:highlight w:val="none"/>
              <w:lang w:val="en-US" w:eastAsia="zh-CN"/>
            </w:rPr>
            <w:t>第五章 政府采购合同书</w:t>
          </w:r>
          <w:r>
            <w:rPr>
              <w:sz w:val="28"/>
              <w:szCs w:val="32"/>
            </w:rPr>
            <w:tab/>
          </w:r>
          <w:r>
            <w:rPr>
              <w:sz w:val="28"/>
              <w:szCs w:val="32"/>
            </w:rPr>
            <w:fldChar w:fldCharType="begin"/>
          </w:r>
          <w:r>
            <w:rPr>
              <w:sz w:val="28"/>
              <w:szCs w:val="32"/>
            </w:rPr>
            <w:instrText xml:space="preserve"> PAGEREF _Toc21295 \h </w:instrText>
          </w:r>
          <w:r>
            <w:rPr>
              <w:sz w:val="28"/>
              <w:szCs w:val="32"/>
            </w:rPr>
            <w:fldChar w:fldCharType="separate"/>
          </w:r>
          <w:r>
            <w:rPr>
              <w:sz w:val="28"/>
              <w:szCs w:val="32"/>
            </w:rPr>
            <w:t>28</w:t>
          </w:r>
          <w:r>
            <w:rPr>
              <w:sz w:val="28"/>
              <w:szCs w:val="32"/>
            </w:rPr>
            <w:fldChar w:fldCharType="end"/>
          </w:r>
        </w:p>
        <w:p w14:paraId="53E8E16A">
          <w:pPr>
            <w:pStyle w:val="16"/>
            <w:tabs>
              <w:tab w:val="right" w:leader="dot" w:pos="9638"/>
            </w:tabs>
            <w:rPr>
              <w:sz w:val="28"/>
              <w:szCs w:val="32"/>
            </w:rPr>
          </w:pPr>
          <w:r>
            <w:rPr>
              <w:rFonts w:hint="eastAsia" w:ascii="宋体" w:hAnsi="宋体" w:cs="宋体"/>
              <w:sz w:val="28"/>
              <w:szCs w:val="40"/>
              <w:highlight w:val="none"/>
              <w:lang w:val="en-US" w:eastAsia="zh-CN"/>
            </w:rPr>
            <w:t>第六章</w:t>
          </w:r>
          <w:r>
            <w:rPr>
              <w:rFonts w:hint="eastAsia" w:ascii="宋体" w:hAnsi="宋体" w:eastAsia="宋体" w:cs="宋体"/>
              <w:sz w:val="28"/>
              <w:szCs w:val="40"/>
              <w:highlight w:val="none"/>
              <w:lang w:val="zh-CN" w:eastAsia="zh-CN"/>
            </w:rPr>
            <w:t xml:space="preserve">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rPr>
            <w:tab/>
          </w:r>
          <w:r>
            <w:rPr>
              <w:sz w:val="28"/>
              <w:szCs w:val="32"/>
            </w:rPr>
            <w:fldChar w:fldCharType="begin"/>
          </w:r>
          <w:r>
            <w:rPr>
              <w:sz w:val="28"/>
              <w:szCs w:val="32"/>
            </w:rPr>
            <w:instrText xml:space="preserve"> PAGEREF _Toc16865 \h </w:instrText>
          </w:r>
          <w:r>
            <w:rPr>
              <w:sz w:val="28"/>
              <w:szCs w:val="32"/>
            </w:rPr>
            <w:fldChar w:fldCharType="separate"/>
          </w:r>
          <w:r>
            <w:rPr>
              <w:sz w:val="28"/>
              <w:szCs w:val="32"/>
            </w:rPr>
            <w:t>43</w:t>
          </w:r>
          <w:r>
            <w:rPr>
              <w:sz w:val="28"/>
              <w:szCs w:val="32"/>
            </w:rPr>
            <w:fldChar w:fldCharType="end"/>
          </w:r>
        </w:p>
        <w:p w14:paraId="4F794FB0">
          <w:pPr>
            <w:pStyle w:val="16"/>
            <w:tabs>
              <w:tab w:val="right" w:leader="dot" w:pos="9638"/>
            </w:tabs>
            <w:rPr>
              <w:sz w:val="28"/>
              <w:szCs w:val="32"/>
            </w:rPr>
          </w:pP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七</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rPr>
            <w:tab/>
          </w:r>
          <w:r>
            <w:rPr>
              <w:sz w:val="28"/>
              <w:szCs w:val="32"/>
            </w:rPr>
            <w:fldChar w:fldCharType="begin"/>
          </w:r>
          <w:r>
            <w:rPr>
              <w:sz w:val="28"/>
              <w:szCs w:val="32"/>
            </w:rPr>
            <w:instrText xml:space="preserve"> PAGEREF _Toc4669 \h </w:instrText>
          </w:r>
          <w:r>
            <w:rPr>
              <w:sz w:val="28"/>
              <w:szCs w:val="32"/>
            </w:rPr>
            <w:fldChar w:fldCharType="separate"/>
          </w:r>
          <w:r>
            <w:rPr>
              <w:sz w:val="28"/>
              <w:szCs w:val="32"/>
            </w:rPr>
            <w:t>44</w:t>
          </w:r>
          <w:r>
            <w:rPr>
              <w:sz w:val="28"/>
              <w:szCs w:val="32"/>
            </w:rPr>
            <w:fldChar w:fldCharType="end"/>
          </w:r>
        </w:p>
        <w:p w14:paraId="1866D19C">
          <w:r>
            <w:rPr>
              <w:sz w:val="24"/>
              <w:szCs w:val="24"/>
            </w:rPr>
            <w:fldChar w:fldCharType="end"/>
          </w:r>
        </w:p>
        <w:p w14:paraId="50A6AF5A">
          <w:pPr>
            <w:spacing w:line="360" w:lineRule="auto"/>
            <w:outlineLvl w:val="9"/>
            <w:rPr>
              <w:rFonts w:hint="eastAsia" w:ascii="宋体" w:hAnsi="宋体" w:eastAsia="宋体" w:cs="宋体"/>
              <w:highlight w:val="none"/>
            </w:rPr>
          </w:pPr>
        </w:p>
      </w:sdtContent>
    </w:sdt>
    <w:p w14:paraId="510B74EF">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5A98C7B3">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4E9AA8B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bookmarkStart w:id="3" w:name="_Toc154"/>
      <w:r>
        <w:rPr>
          <w:rFonts w:hint="eastAsia" w:ascii="宋体" w:hAnsi="宋体" w:eastAsia="宋体" w:cs="宋体"/>
          <w:b/>
          <w:sz w:val="32"/>
          <w:szCs w:val="28"/>
          <w:highlight w:val="none"/>
        </w:rPr>
        <w:t xml:space="preserve">第一章 </w:t>
      </w:r>
      <w:bookmarkEnd w:id="0"/>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bookmarkEnd w:id="3"/>
    </w:p>
    <w:p w14:paraId="72CBB69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32E361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2024年度梅河口市中心医院神经内科设备采购项目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4"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18</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4"/>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投标文件</w:t>
      </w:r>
      <w:r>
        <w:rPr>
          <w:rFonts w:hint="eastAsia" w:ascii="宋体" w:hAnsi="宋体" w:eastAsia="宋体" w:cs="宋体"/>
          <w:color w:val="auto"/>
          <w:sz w:val="21"/>
          <w:szCs w:val="21"/>
          <w:highlight w:val="none"/>
        </w:rPr>
        <w:t>。</w:t>
      </w:r>
    </w:p>
    <w:p w14:paraId="746F84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5" w:name="_Toc28359002"/>
      <w:bookmarkStart w:id="6" w:name="_Toc28359079"/>
      <w:r>
        <w:rPr>
          <w:rFonts w:hint="eastAsia" w:ascii="宋体" w:hAnsi="宋体" w:eastAsia="宋体" w:cs="宋体"/>
          <w:b/>
          <w:bCs/>
          <w:sz w:val="21"/>
          <w:szCs w:val="21"/>
          <w:highlight w:val="none"/>
        </w:rPr>
        <w:t>一、项目基本情况</w:t>
      </w:r>
      <w:bookmarkEnd w:id="5"/>
      <w:bookmarkEnd w:id="6"/>
    </w:p>
    <w:p w14:paraId="402E3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val="en-US" w:eastAsia="zh-CN"/>
        </w:rPr>
        <w:t>采购计划-【2024】-00423号-ZJGJ-DH-HWZB02-20241106</w:t>
      </w:r>
      <w:r>
        <w:rPr>
          <w:rFonts w:hint="eastAsia" w:ascii="宋体" w:hAnsi="宋体" w:eastAsia="宋体" w:cs="宋体"/>
          <w:sz w:val="21"/>
          <w:szCs w:val="21"/>
          <w:highlight w:val="none"/>
          <w:lang w:eastAsia="zh-CN"/>
        </w:rPr>
        <w:t>；</w:t>
      </w:r>
    </w:p>
    <w:p w14:paraId="25AE7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2024年度梅河口市中心医院神经内科设备采购项目</w:t>
      </w:r>
      <w:r>
        <w:rPr>
          <w:rFonts w:hint="eastAsia" w:ascii="宋体" w:hAnsi="宋体" w:eastAsia="宋体" w:cs="宋体"/>
          <w:sz w:val="21"/>
          <w:szCs w:val="21"/>
          <w:highlight w:val="none"/>
        </w:rPr>
        <w:t>；</w:t>
      </w:r>
    </w:p>
    <w:p w14:paraId="53ECA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4E866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14C50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智能心理扫描系统1套（详见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5CC96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7D10F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A2A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B3F9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6BC72A6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7" w:name="_Toc28359008"/>
      <w:bookmarkStart w:id="8" w:name="_Toc28359085"/>
      <w:r>
        <w:rPr>
          <w:rFonts w:hint="eastAsia" w:ascii="宋体" w:hAnsi="宋体" w:eastAsia="宋体" w:cs="宋体"/>
          <w:b/>
          <w:bCs/>
          <w:sz w:val="21"/>
          <w:szCs w:val="21"/>
          <w:highlight w:val="none"/>
          <w:lang w:val="en-US" w:eastAsia="zh-CN"/>
        </w:rPr>
        <w:t>二、申请人的资格要求</w:t>
      </w:r>
    </w:p>
    <w:p w14:paraId="4AB41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B2008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9" w:name="_Toc28359081"/>
      <w:bookmarkEnd w:id="9"/>
      <w:bookmarkStart w:id="10" w:name="_Toc28359004"/>
      <w:r>
        <w:rPr>
          <w:rFonts w:hint="eastAsia" w:ascii="宋体" w:hAnsi="宋体" w:eastAsia="宋体" w:cs="宋体"/>
          <w:sz w:val="21"/>
          <w:szCs w:val="21"/>
          <w:highlight w:val="none"/>
          <w:lang w:val="en-US" w:eastAsia="zh-CN"/>
        </w:rPr>
        <w:t>2</w:t>
      </w:r>
      <w:bookmarkEnd w:id="10"/>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p>
    <w:p w14:paraId="7BFFF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5EB0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30D920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4D0D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E0B5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信誉要求：</w:t>
      </w:r>
    </w:p>
    <w:p w14:paraId="572D7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A0A5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E5CF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3.4其他要求：1）企业名称不同但法定代表人为同一个自然人的两个或者两个以上的供应商不得参加同一采购项目的报价。如果出现上述情况，相关供应商的报价均将被拒绝；</w:t>
      </w:r>
    </w:p>
    <w:p w14:paraId="0A0A3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680DB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2C2E3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CF2E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22</w:t>
      </w:r>
      <w:r>
        <w:rPr>
          <w:rFonts w:hint="eastAsia" w:ascii="宋体" w:hAnsi="宋体" w:eastAsia="宋体" w:cs="宋体"/>
          <w:bCs/>
          <w:color w:val="auto"/>
          <w:sz w:val="21"/>
          <w:szCs w:val="21"/>
          <w:highlight w:val="none"/>
          <w:u w:val="none"/>
          <w:lang w:eastAsia="zh-CN"/>
        </w:rPr>
        <w:t>日</w:t>
      </w:r>
      <w:r>
        <w:rPr>
          <w:rFonts w:hint="eastAsia" w:ascii="宋体" w:hAnsi="宋体" w:eastAsia="宋体" w:cs="宋体"/>
          <w:sz w:val="21"/>
          <w:szCs w:val="21"/>
          <w:highlight w:val="none"/>
          <w:lang w:val="en-US" w:eastAsia="zh-CN"/>
        </w:rPr>
        <w:t>至</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29</w:t>
      </w:r>
      <w:r>
        <w:rPr>
          <w:rFonts w:hint="eastAsia" w:ascii="宋体" w:hAnsi="宋体" w:eastAsia="宋体" w:cs="宋体"/>
          <w:bCs/>
          <w:color w:val="auto"/>
          <w:sz w:val="21"/>
          <w:szCs w:val="21"/>
          <w:highlight w:val="none"/>
          <w:u w:val="none"/>
          <w:lang w:eastAsia="zh-CN"/>
        </w:rPr>
        <w:t>日</w:t>
      </w:r>
      <w:r>
        <w:rPr>
          <w:rFonts w:hint="eastAsia" w:ascii="宋体" w:hAnsi="宋体" w:cs="宋体"/>
          <w:sz w:val="21"/>
          <w:szCs w:val="21"/>
          <w:highlight w:val="none"/>
          <w:lang w:val="en-US" w:eastAsia="zh-CN"/>
        </w:rPr>
        <w:t>（每天08时30分至16时00分止）</w:t>
      </w:r>
    </w:p>
    <w:p w14:paraId="12B99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6BDFC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4B6B399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1" w:name="_Toc28359082"/>
      <w:bookmarkStart w:id="12" w:name="_Toc28359005"/>
      <w:r>
        <w:rPr>
          <w:rFonts w:hint="eastAsia" w:ascii="宋体" w:hAnsi="宋体" w:eastAsia="宋体" w:cs="宋体"/>
          <w:b/>
          <w:bCs/>
          <w:sz w:val="21"/>
          <w:szCs w:val="21"/>
          <w:highlight w:val="none"/>
          <w:lang w:val="en-US" w:eastAsia="zh-CN"/>
        </w:rPr>
        <w:t>四、</w:t>
      </w:r>
      <w:bookmarkEnd w:id="11"/>
      <w:bookmarkEnd w:id="12"/>
      <w:r>
        <w:rPr>
          <w:rFonts w:hint="eastAsia" w:ascii="宋体" w:hAnsi="宋体" w:eastAsia="宋体" w:cs="宋体"/>
          <w:b/>
          <w:bCs/>
          <w:sz w:val="21"/>
          <w:szCs w:val="21"/>
          <w:highlight w:val="none"/>
          <w:lang w:val="en-US" w:eastAsia="zh-CN"/>
        </w:rPr>
        <w:t>开标时间和地点</w:t>
      </w:r>
    </w:p>
    <w:p w14:paraId="65415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18</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37382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6B682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3" w:name="_Toc28359084"/>
      <w:bookmarkStart w:id="14"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38B9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5"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5"/>
    <w:p w14:paraId="32CC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E273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03FE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51D496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3"/>
      <w:bookmarkEnd w:id="14"/>
      <w:r>
        <w:rPr>
          <w:rFonts w:hint="eastAsia" w:ascii="宋体" w:hAnsi="宋体" w:eastAsia="宋体" w:cs="宋体"/>
          <w:b/>
          <w:bCs/>
          <w:sz w:val="21"/>
          <w:szCs w:val="21"/>
          <w:highlight w:val="none"/>
          <w:lang w:val="en-US" w:eastAsia="zh-CN"/>
        </w:rPr>
        <w:t>公告期限</w:t>
      </w:r>
    </w:p>
    <w:p w14:paraId="30236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28F44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六、招标</w:t>
      </w:r>
      <w:r>
        <w:rPr>
          <w:rFonts w:hint="eastAsia" w:ascii="宋体" w:hAnsi="宋体" w:eastAsia="宋体" w:cs="宋体"/>
          <w:b/>
          <w:bCs/>
          <w:sz w:val="21"/>
          <w:szCs w:val="21"/>
          <w:highlight w:val="none"/>
          <w:lang w:val="en-US" w:eastAsia="zh-CN"/>
        </w:rPr>
        <w:t>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4C2610B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7"/>
      <w:bookmarkEnd w:id="8"/>
    </w:p>
    <w:p w14:paraId="79377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3AE36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梅河口市中心医院</w:t>
      </w:r>
    </w:p>
    <w:p w14:paraId="43C8B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1F6AF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高子瞻</w:t>
      </w:r>
    </w:p>
    <w:p w14:paraId="4D6B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0435-4250025</w:t>
      </w:r>
    </w:p>
    <w:p w14:paraId="3190F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D0F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中吉国际项目管理有限公司</w:t>
      </w:r>
    </w:p>
    <w:p w14:paraId="61055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长春市南关区幸福街与南三环交汇绿地中央广场B8A座22层</w:t>
      </w:r>
    </w:p>
    <w:p w14:paraId="63754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70BB32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147E0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5F87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78386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2651F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63516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38B824F5">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2DD6B07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6" w:name="_Toc10742"/>
      <w:bookmarkStart w:id="17" w:name="_Toc25349"/>
      <w:bookmarkStart w:id="18" w:name="_Toc403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供应商须知</w:t>
      </w:r>
      <w:bookmarkEnd w:id="16"/>
      <w:bookmarkEnd w:id="17"/>
      <w:bookmarkEnd w:id="18"/>
    </w:p>
    <w:p w14:paraId="0DF93373">
      <w:pPr>
        <w:pStyle w:val="40"/>
        <w:spacing w:line="360" w:lineRule="auto"/>
        <w:ind w:firstLine="0" w:firstLineChars="0"/>
        <w:jc w:val="center"/>
        <w:outlineLvl w:val="1"/>
        <w:rPr>
          <w:rFonts w:hint="eastAsia" w:ascii="宋体" w:hAnsi="宋体" w:eastAsia="宋体" w:cs="宋体"/>
          <w:b/>
          <w:sz w:val="28"/>
          <w:szCs w:val="28"/>
          <w:highlight w:val="none"/>
        </w:rPr>
      </w:pPr>
      <w:bookmarkStart w:id="19"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9"/>
    </w:p>
    <w:tbl>
      <w:tblPr>
        <w:tblStyle w:val="24"/>
        <w:tblW w:w="9085"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1909"/>
        <w:gridCol w:w="6178"/>
      </w:tblGrid>
      <w:tr w14:paraId="093D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5749A6D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F9E02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F307DE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FDA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173E97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61DCE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96FCBF7">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4C54820D">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3E8B644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高子瞻</w:t>
            </w:r>
          </w:p>
          <w:p w14:paraId="1742276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0435-4250025</w:t>
            </w:r>
          </w:p>
        </w:tc>
      </w:tr>
      <w:tr w14:paraId="61CD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2CC2E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068BBF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4C2BD7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中吉国际项目管理有限公司</w:t>
            </w:r>
          </w:p>
          <w:p w14:paraId="4C26C22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长春市南关区幸福街与南三环交汇绿地中央广场B8A座22层</w:t>
            </w:r>
          </w:p>
          <w:p w14:paraId="1ADE86B3">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张锏心</w:t>
            </w:r>
          </w:p>
          <w:p w14:paraId="53B53A87">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0431-80545615</w:t>
            </w:r>
          </w:p>
        </w:tc>
      </w:tr>
      <w:tr w14:paraId="7C89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470F40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F863A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p w14:paraId="64F230E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项目编号</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4A77DFE">
            <w:pPr>
              <w:keepNext w:val="0"/>
              <w:keepLines w:val="0"/>
              <w:pageBreakBefore w:val="0"/>
              <w:widowControl w:val="0"/>
              <w:kinsoku/>
              <w:wordWrap/>
              <w:overflowPunct/>
              <w:topLinePunct w:val="0"/>
              <w:bidi w:val="0"/>
              <w:snapToGrid/>
              <w:spacing w:line="24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2024年度梅河口市中心医院神经内科设备采购项目</w:t>
            </w:r>
          </w:p>
          <w:p w14:paraId="248C3C12">
            <w:pPr>
              <w:keepNext w:val="0"/>
              <w:keepLines w:val="0"/>
              <w:pageBreakBefore w:val="0"/>
              <w:widowControl w:val="0"/>
              <w:kinsoku/>
              <w:wordWrap/>
              <w:overflowPunct/>
              <w:topLinePunct w:val="0"/>
              <w:bidi w:val="0"/>
              <w:snapToGrid/>
              <w:spacing w:line="24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采购计划-【2024】-00423号-ZJGJ-DH-HWZB02-20241106</w:t>
            </w:r>
          </w:p>
        </w:tc>
      </w:tr>
      <w:tr w14:paraId="2DD3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F24C01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B77523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6E600D3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智能心理扫描系统1套（详见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p>
        </w:tc>
      </w:tr>
      <w:tr w14:paraId="107E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BAAD7A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61DBE8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648A8AD2">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ADB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E1191F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8CF4EF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C218AD3">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5290B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34AF3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B417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17DB2E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85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DDA725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3997D1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44C60E8">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6D09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79958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59B095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3ADF27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1.满足《中华人民共和国政府采购法》第二十二条规定。</w:t>
            </w:r>
          </w:p>
          <w:p w14:paraId="0465697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p>
          <w:p w14:paraId="402B7C3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3.本项目的特定资格要求：</w:t>
            </w:r>
          </w:p>
          <w:p w14:paraId="6F09917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3.1供应商须具有独立法人资格或其他组织，具备有效的营业执照，具备能够履行合同所必需的设备和专业技术能力。</w:t>
            </w:r>
          </w:p>
          <w:p w14:paraId="004BD2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3041B0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0BDDFF5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3.3信誉要求：</w:t>
            </w:r>
          </w:p>
          <w:p w14:paraId="07CD0D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（1）拒绝列入政府取消投标资格记录期间的企业或个人投标。</w:t>
            </w:r>
          </w:p>
          <w:p w14:paraId="2634E36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71854D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3.4其他要求：1）企业名称不同但法定代表人为同一个自然人的两个或者两个以上的供应商不得参加同一采购项目的报价。如果出现上述情况，相关供应商的报价均将被拒绝；</w:t>
            </w:r>
          </w:p>
          <w:p w14:paraId="3328BE7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5E7657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3.6招投标过程中，供应商所提供的所有证件均需在有效期内且注册单位名称与供应商的名称一致，如企业名称发生变更，需提供主管部门出具的变更证明材料，否则不接受其供应商参与本次招标项目的投标。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6FA9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EE571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D0ADE2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56983D97">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以实际签订合同约定为准</w:t>
            </w:r>
          </w:p>
        </w:tc>
      </w:tr>
      <w:tr w14:paraId="0DA7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73922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BAD1858">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AA3AC3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54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8E0EF8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835E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58322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30万元</w:t>
            </w:r>
          </w:p>
        </w:tc>
      </w:tr>
      <w:tr w14:paraId="0E8B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A58CF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B92BD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13353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5A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7776C5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7550469">
            <w:pPr>
              <w:spacing w:line="240" w:lineRule="auto"/>
              <w:jc w:val="center"/>
              <w:rPr>
                <w:rFonts w:hint="eastAsia" w:ascii="宋体" w:hAnsi="宋体"/>
                <w:szCs w:val="21"/>
                <w:highlight w:val="none"/>
              </w:rPr>
            </w:pPr>
            <w:bookmarkStart w:id="20" w:name="OLE_LINK2"/>
            <w:r>
              <w:rPr>
                <w:rFonts w:hint="eastAsia" w:ascii="宋体" w:hAnsi="宋体" w:cs="宋体"/>
                <w:szCs w:val="21"/>
                <w:highlight w:val="none"/>
              </w:rPr>
              <w:t>评审办法</w:t>
            </w:r>
            <w:bookmarkEnd w:id="20"/>
          </w:p>
        </w:tc>
        <w:tc>
          <w:tcPr>
            <w:tcW w:w="6178" w:type="dxa"/>
            <w:tcBorders>
              <w:top w:val="single" w:color="auto" w:sz="4" w:space="0"/>
              <w:left w:val="single" w:color="auto" w:sz="4" w:space="0"/>
              <w:bottom w:val="single" w:color="auto" w:sz="4" w:space="0"/>
              <w:right w:val="single" w:color="auto" w:sz="4" w:space="0"/>
            </w:tcBorders>
            <w:noWrap w:val="0"/>
            <w:vAlign w:val="center"/>
          </w:tcPr>
          <w:p w14:paraId="08C4FEB6">
            <w:pPr>
              <w:spacing w:line="240" w:lineRule="auto"/>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E3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4C9BD3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C7596F7">
            <w:pPr>
              <w:spacing w:line="24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40E516C">
            <w:pPr>
              <w:spacing w:line="240" w:lineRule="auto"/>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30CD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A23A5E5">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FAD2E99">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6ACE87E">
            <w:pPr>
              <w:spacing w:line="24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048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006196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1C5E720">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6450A2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3年</w:t>
            </w:r>
          </w:p>
        </w:tc>
      </w:tr>
      <w:tr w14:paraId="73F79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4FBC64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C08A98">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zh-CN" w:eastAsia="zh-CN" w:bidi="ar-SA"/>
              </w:rPr>
            </w:pPr>
            <w:r>
              <w:rPr>
                <w:rFonts w:hint="eastAsia" w:ascii="宋体" w:hAnsi="宋体" w:cs="宋体"/>
                <w:sz w:val="21"/>
                <w:szCs w:val="21"/>
                <w:highlight w:val="none"/>
                <w:lang w:val="en-US" w:eastAsia="zh-CN"/>
              </w:rPr>
              <w:t>质保金</w:t>
            </w:r>
          </w:p>
        </w:tc>
        <w:tc>
          <w:tcPr>
            <w:tcW w:w="6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6F31D">
            <w:pPr>
              <w:keepNext w:val="0"/>
              <w:keepLines w:val="0"/>
              <w:pageBreakBefore w:val="0"/>
              <w:kinsoku/>
              <w:wordWrap/>
              <w:topLinePunct w:val="0"/>
              <w:bidi w:val="0"/>
              <w:spacing w:line="24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以双方实际签订合同为准</w:t>
            </w:r>
          </w:p>
        </w:tc>
      </w:tr>
      <w:tr w14:paraId="7007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2483C3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8EE7D75">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EF271E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5C1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FE50D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FBC4727">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674AF589">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3EA691C">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70D2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2437BA4">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9BFD27D">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720006D9">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0458D37">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44B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76F420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D8CB3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A8CBA9D">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不允许。</w:t>
            </w:r>
          </w:p>
          <w:p w14:paraId="1365F22D">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偏离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允许。</w:t>
            </w:r>
          </w:p>
        </w:tc>
      </w:tr>
      <w:tr w14:paraId="268D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B1D5E3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80BBA94">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273D9EA">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EF4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80412C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4583AC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FEA6F1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145C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FFCDEB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9CF2A95">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33EC4B7">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CB5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36E548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E57ADA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71BB4ED0">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0BC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852FC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403CD0F">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73632724">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4E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F2F62F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E30ACB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F5D643C">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0870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7696119">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4C58A75">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1095435">
            <w:pPr>
              <w:keepNext w:val="0"/>
              <w:keepLines w:val="0"/>
              <w:pageBreakBefore w:val="0"/>
              <w:widowControl/>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D8A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6B4A5A">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B2D39AC">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53956529">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7547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203656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A1DACB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B9B3AD4">
            <w:pPr>
              <w:keepNext w:val="0"/>
              <w:keepLines w:val="0"/>
              <w:pageBreakBefore w:val="0"/>
              <w:kinsoku/>
              <w:wordWrap/>
              <w:topLinePunct w:val="0"/>
              <w:bidi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792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6A6A8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653132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633C359E">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0FBF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3843F2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1D5263D">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62024AB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843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10C281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DDE95F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7F10348">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42D9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5FDAF5">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317AAE4">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7CED6527">
            <w:pPr>
              <w:bidi w:val="0"/>
              <w:spacing w:line="240" w:lineRule="auto"/>
              <w:rPr>
                <w:rFonts w:hint="default"/>
                <w:highlight w:val="none"/>
                <w:lang w:val="en-US" w:eastAsia="zh-CN"/>
              </w:rPr>
            </w:pPr>
            <w:r>
              <w:rPr>
                <w:rFonts w:hint="default"/>
                <w:highlight w:val="none"/>
                <w:lang w:val="en-US" w:eastAsia="zh-CN"/>
              </w:rPr>
              <w:t>本项目为电子投标，无需纸质文件递交</w:t>
            </w:r>
          </w:p>
        </w:tc>
      </w:tr>
      <w:tr w14:paraId="01760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5B3D4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9F992E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2570DA0">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6953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38526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97955B9">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9874520">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092C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98" w:type="dxa"/>
            <w:tcBorders>
              <w:top w:val="single" w:color="auto" w:sz="4" w:space="0"/>
              <w:left w:val="single" w:color="auto" w:sz="4" w:space="0"/>
              <w:right w:val="single" w:color="auto" w:sz="4" w:space="0"/>
            </w:tcBorders>
            <w:noWrap w:val="0"/>
            <w:vAlign w:val="center"/>
          </w:tcPr>
          <w:p w14:paraId="7C1598D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909" w:type="dxa"/>
            <w:tcBorders>
              <w:top w:val="single" w:color="auto" w:sz="4" w:space="0"/>
              <w:left w:val="single" w:color="auto" w:sz="4" w:space="0"/>
              <w:right w:val="single" w:color="auto" w:sz="4" w:space="0"/>
            </w:tcBorders>
            <w:noWrap w:val="0"/>
            <w:vAlign w:val="center"/>
          </w:tcPr>
          <w:p w14:paraId="19D665A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CFEBA55">
            <w:pPr>
              <w:keepNext w:val="0"/>
              <w:keepLines w:val="0"/>
              <w:pageBreakBefore w:val="0"/>
              <w:kinsoku/>
              <w:wordWrap/>
              <w:topLinePunct w:val="0"/>
              <w:bidi w:val="0"/>
              <w:spacing w:line="24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2F53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AE887E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9E4209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5D1D1FDE">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5E9F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1E4320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A90388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575FED1">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时00分整</w:t>
            </w:r>
            <w:r>
              <w:rPr>
                <w:rFonts w:hint="eastAsia" w:ascii="宋体" w:hAnsi="宋体" w:eastAsia="宋体" w:cs="宋体"/>
                <w:bCs/>
                <w:color w:val="auto"/>
                <w:sz w:val="21"/>
                <w:szCs w:val="21"/>
                <w:highlight w:val="none"/>
                <w:u w:val="none"/>
                <w:lang w:val="en-US" w:eastAsia="zh-CN"/>
              </w:rPr>
              <w:t>(</w:t>
            </w:r>
            <w:r>
              <w:rPr>
                <w:rFonts w:hint="eastAsia" w:ascii="宋体" w:hAnsi="宋体" w:eastAsia="宋体" w:cs="宋体"/>
                <w:bCs/>
                <w:color w:val="auto"/>
                <w:sz w:val="21"/>
                <w:szCs w:val="21"/>
                <w:highlight w:val="none"/>
                <w:u w:val="none"/>
                <w:lang w:val="en-US" w:eastAsia="zh-CN"/>
              </w:rPr>
              <w:t>北京时间）</w:t>
            </w:r>
          </w:p>
          <w:p w14:paraId="6C468F2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14:paraId="5FF0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528F02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E58B13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A55DBE2">
            <w:pPr>
              <w:spacing w:line="240" w:lineRule="auto"/>
              <w:rPr>
                <w:rFonts w:hint="eastAsia" w:ascii="宋体" w:hAnsi="宋体" w:eastAsia="宋体" w:cs="宋体"/>
                <w:sz w:val="21"/>
                <w:szCs w:val="21"/>
                <w:highlight w:val="none"/>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为：786-584-259</w:t>
            </w:r>
            <w:r>
              <w:rPr>
                <w:rFonts w:hint="eastAsia" w:ascii="宋体" w:hAnsi="宋体" w:cs="宋体"/>
                <w:szCs w:val="21"/>
                <w:highlight w:val="none"/>
                <w:lang w:val="zh-CN"/>
              </w:rPr>
              <w:t>。</w:t>
            </w:r>
            <w:r>
              <w:rPr>
                <w:rFonts w:hint="eastAsia"/>
                <w:b w:val="0"/>
                <w:bCs w:val="0"/>
                <w:highlight w:val="none"/>
                <w:u w:val="none"/>
                <w:lang w:val="en-US" w:eastAsia="zh-CN"/>
              </w:rPr>
              <w:t>进</w:t>
            </w:r>
            <w:bookmarkStart w:id="84" w:name="_GoBack"/>
            <w:bookmarkEnd w:id="84"/>
            <w:r>
              <w:rPr>
                <w:rFonts w:hint="eastAsia"/>
                <w:b w:val="0"/>
                <w:bCs w:val="0"/>
                <w:highlight w:val="none"/>
                <w:u w:val="none"/>
                <w:lang w:val="en-US" w:eastAsia="zh-CN"/>
              </w:rPr>
              <w:t>入视频会议人员应改名为“投标人+被授权人”</w:t>
            </w:r>
          </w:p>
        </w:tc>
      </w:tr>
      <w:tr w14:paraId="4DBC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5603E52">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AF956AD">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C596774">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评标委员会构成：技术、经济等方面专家5人组成</w:t>
            </w:r>
          </w:p>
          <w:p w14:paraId="3E631A6B">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233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05BC49B">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95E7C87">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6FC40969">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A7F2680">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381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E5E3F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BA7D690">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15B56400">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6000元，由中标单位支付。</w:t>
            </w:r>
          </w:p>
        </w:tc>
      </w:tr>
      <w:tr w14:paraId="2ABA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A6646B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EA0ACA1">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en-US" w:eastAsia="zh-CN"/>
              </w:rPr>
            </w:pPr>
            <w:bookmarkStart w:id="21" w:name="OLE_LINK3"/>
            <w:r>
              <w:rPr>
                <w:rFonts w:hint="eastAsia" w:ascii="宋体" w:hAnsi="宋体" w:eastAsia="宋体" w:cs="宋体"/>
                <w:sz w:val="21"/>
                <w:szCs w:val="21"/>
                <w:highlight w:val="none"/>
                <w:lang w:val="en-US" w:eastAsia="zh-CN"/>
              </w:rPr>
              <w:t>履约</w:t>
            </w:r>
            <w:bookmarkEnd w:id="21"/>
            <w:r>
              <w:rPr>
                <w:rFonts w:hint="eastAsia" w:ascii="宋体" w:hAnsi="宋体" w:eastAsia="宋体" w:cs="宋体"/>
                <w:sz w:val="21"/>
                <w:szCs w:val="21"/>
                <w:highlight w:val="none"/>
                <w:lang w:val="en-US" w:eastAsia="zh-CN"/>
              </w:rPr>
              <w:t>保证金</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04BFAEA6">
            <w:pPr>
              <w:keepNext w:val="0"/>
              <w:keepLines w:val="0"/>
              <w:pageBreakBefore w:val="0"/>
              <w:kinsoku/>
              <w:wordWrap/>
              <w:topLinePunct w:val="0"/>
              <w:bidi w:val="0"/>
              <w:spacing w:line="24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2FB4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D2405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270A671">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21D5D1A9">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B7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B4626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32DD839">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4200D36D">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10A0627">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0884616">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70F75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4DAD21">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3A941B7">
            <w:pPr>
              <w:adjustRightInd w:val="0"/>
              <w:snapToGrid w:val="0"/>
              <w:spacing w:before="120" w:beforeLines="50" w:line="240" w:lineRule="auto"/>
              <w:jc w:val="center"/>
              <w:rPr>
                <w:rFonts w:hint="eastAsia"/>
                <w:szCs w:val="22"/>
                <w:highlight w:val="none"/>
              </w:rPr>
            </w:pPr>
            <w:r>
              <w:rPr>
                <w:rFonts w:hint="eastAsia"/>
                <w:szCs w:val="22"/>
                <w:highlight w:val="none"/>
              </w:rPr>
              <w:t>中小企业</w:t>
            </w:r>
          </w:p>
          <w:p w14:paraId="36AF6093">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6178" w:type="dxa"/>
            <w:tcBorders>
              <w:top w:val="single" w:color="auto" w:sz="4" w:space="0"/>
              <w:left w:val="single" w:color="auto" w:sz="4" w:space="0"/>
              <w:bottom w:val="single" w:color="auto" w:sz="4" w:space="0"/>
              <w:right w:val="single" w:color="auto" w:sz="4" w:space="0"/>
            </w:tcBorders>
            <w:noWrap w:val="0"/>
            <w:vAlign w:val="center"/>
          </w:tcPr>
          <w:p w14:paraId="3CEBEDE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bCs/>
                <w:sz w:val="21"/>
                <w:szCs w:val="21"/>
                <w:highlight w:val="none"/>
                <w:lang w:eastAsia="zh-CN"/>
              </w:rPr>
              <w:t>本项目为</w:t>
            </w:r>
            <w:r>
              <w:rPr>
                <w:rFonts w:hint="eastAsia" w:ascii="宋体" w:hAnsi="宋体" w:cs="宋体"/>
                <w:b/>
                <w:bCs/>
                <w:sz w:val="21"/>
                <w:szCs w:val="21"/>
                <w:highlight w:val="none"/>
                <w:lang w:eastAsia="zh-CN"/>
              </w:rPr>
              <w:t>专门面向中小企业</w:t>
            </w:r>
            <w:r>
              <w:rPr>
                <w:rFonts w:hint="eastAsia" w:ascii="宋体" w:hAnsi="宋体" w:eastAsia="宋体" w:cs="宋体"/>
                <w:b/>
                <w:bCs/>
                <w:sz w:val="21"/>
                <w:szCs w:val="21"/>
                <w:highlight w:val="none"/>
              </w:rPr>
              <w:t>采购</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所属行业为</w:t>
            </w:r>
            <w:r>
              <w:rPr>
                <w:rFonts w:hint="eastAsia" w:ascii="宋体" w:hAnsi="宋体" w:cs="宋体"/>
                <w:b/>
                <w:bCs/>
                <w:sz w:val="21"/>
                <w:szCs w:val="21"/>
                <w:highlight w:val="none"/>
                <w:lang w:val="en-US" w:eastAsia="zh-CN"/>
              </w:rPr>
              <w:t>软件和信息技术服务业</w:t>
            </w:r>
            <w:r>
              <w:rPr>
                <w:rFonts w:hint="eastAsia" w:ascii="宋体" w:hAnsi="宋体" w:eastAsia="宋体" w:cs="宋体"/>
                <w:b/>
                <w:bCs/>
                <w:sz w:val="21"/>
                <w:szCs w:val="21"/>
                <w:highlight w:val="none"/>
              </w:rPr>
              <w:t>。</w:t>
            </w:r>
          </w:p>
          <w:p w14:paraId="75FAB232">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56C0D5C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EB40F21">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7C04AE65">
            <w:pPr>
              <w:keepNext w:val="0"/>
              <w:keepLines w:val="0"/>
              <w:pageBreakBefore w:val="0"/>
              <w:kinsoku/>
              <w:wordWrap/>
              <w:topLinePunct w:val="0"/>
              <w:bidi w:val="0"/>
              <w:spacing w:line="240" w:lineRule="auto"/>
              <w:ind w:firstLine="0" w:firstLineChars="0"/>
              <w:jc w:val="both"/>
              <w:rPr>
                <w:rFonts w:hint="eastAsia" w:ascii="宋体" w:hAnsi="宋体" w:cs="宋体"/>
                <w:sz w:val="21"/>
                <w:szCs w:val="21"/>
                <w:highlight w:val="none"/>
                <w:lang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cs="宋体"/>
                <w:sz w:val="21"/>
                <w:szCs w:val="21"/>
                <w:highlight w:val="none"/>
                <w:lang w:eastAsia="zh-CN"/>
              </w:rPr>
              <w:t>。</w:t>
            </w:r>
          </w:p>
          <w:p w14:paraId="2932DD02">
            <w:pPr>
              <w:keepNext w:val="0"/>
              <w:keepLines w:val="0"/>
              <w:pageBreakBefore w:val="0"/>
              <w:kinsoku/>
              <w:wordWrap/>
              <w:topLinePunct w:val="0"/>
              <w:bidi w:val="0"/>
              <w:spacing w:line="240" w:lineRule="auto"/>
              <w:ind w:firstLine="0" w:firstLineChars="0"/>
              <w:jc w:val="both"/>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注：本项目为专门面向中小企业招标，此条款价格扣除不适用。</w:t>
            </w:r>
          </w:p>
        </w:tc>
      </w:tr>
      <w:tr w14:paraId="359C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85" w:type="dxa"/>
            <w:gridSpan w:val="3"/>
            <w:tcBorders>
              <w:top w:val="single" w:color="auto" w:sz="4" w:space="0"/>
              <w:left w:val="single" w:color="auto" w:sz="4" w:space="0"/>
              <w:bottom w:val="single" w:color="auto" w:sz="4" w:space="0"/>
              <w:right w:val="single" w:color="auto" w:sz="4" w:space="0"/>
            </w:tcBorders>
            <w:noWrap w:val="0"/>
            <w:vAlign w:val="center"/>
          </w:tcPr>
          <w:p w14:paraId="31190DD1">
            <w:pPr>
              <w:keepNext w:val="0"/>
              <w:keepLines w:val="0"/>
              <w:pageBreakBefore w:val="0"/>
              <w:kinsoku/>
              <w:wordWrap/>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2B4C1F50">
      <w:pPr>
        <w:rPr>
          <w:rFonts w:hint="eastAsia" w:ascii="宋体" w:hAnsi="宋体" w:eastAsia="宋体" w:cs="宋体"/>
          <w:highlight w:val="none"/>
        </w:rPr>
      </w:pPr>
      <w:r>
        <w:rPr>
          <w:rFonts w:hint="eastAsia" w:ascii="宋体" w:hAnsi="宋体" w:eastAsia="宋体" w:cs="宋体"/>
          <w:highlight w:val="none"/>
        </w:rPr>
        <w:br w:type="page"/>
      </w:r>
    </w:p>
    <w:p w14:paraId="73306D06">
      <w:pPr>
        <w:pStyle w:val="3"/>
        <w:rPr>
          <w:rFonts w:hint="eastAsia"/>
          <w:highlight w:val="none"/>
        </w:rPr>
      </w:pPr>
      <w:r>
        <w:rPr>
          <w:rFonts w:hint="eastAsia"/>
          <w:highlight w:val="none"/>
        </w:rPr>
        <w:t>投标人须知总则</w:t>
      </w:r>
    </w:p>
    <w:p w14:paraId="296151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2" w:name="OLE_LINK9"/>
      <w:r>
        <w:rPr>
          <w:rFonts w:hint="eastAsia" w:ascii="宋体" w:hAnsi="宋体" w:cs="宋体"/>
          <w:szCs w:val="21"/>
          <w:highlight w:val="none"/>
          <w:lang w:val="zh-CN"/>
        </w:rPr>
        <w:t>标其它相关法规。</w:t>
      </w:r>
    </w:p>
    <w:p w14:paraId="5C4EFE33">
      <w:pPr>
        <w:autoSpaceDE w:val="0"/>
        <w:autoSpaceDN w:val="0"/>
        <w:adjustRightInd w:val="0"/>
        <w:spacing w:line="360" w:lineRule="auto"/>
        <w:rPr>
          <w:rFonts w:hint="eastAsia" w:ascii="宋体" w:hAnsi="宋体" w:cs="宋体"/>
          <w:b/>
          <w:szCs w:val="21"/>
          <w:highlight w:val="none"/>
          <w:lang w:val="zh-CN"/>
        </w:rPr>
      </w:pPr>
      <w:r>
        <w:rPr>
          <w:rFonts w:hint="eastAsia" w:ascii="宋体" w:hAnsi="宋体" w:cs="宋体"/>
          <w:b/>
          <w:szCs w:val="21"/>
          <w:highlight w:val="none"/>
          <w:lang w:val="zh-CN"/>
        </w:rPr>
        <w:t>2．定义：</w:t>
      </w:r>
    </w:p>
    <w:p w14:paraId="75E182D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中吉国际项目管理有限公司</w:t>
      </w:r>
      <w:r>
        <w:rPr>
          <w:rFonts w:hint="eastAsia" w:ascii="宋体" w:hAnsi="宋体" w:cs="宋体"/>
          <w:szCs w:val="21"/>
          <w:highlight w:val="none"/>
          <w:lang w:val="zh-CN"/>
        </w:rPr>
        <w:t>，负责招标活动的组织工作。</w:t>
      </w:r>
    </w:p>
    <w:p w14:paraId="3FA0FD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7062D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272E33F6">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72E337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2AFBF4A">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2"/>
    <w:p w14:paraId="2948DE09">
      <w:pPr>
        <w:autoSpaceDE w:val="0"/>
        <w:autoSpaceDN w:val="0"/>
        <w:adjustRightInd w:val="0"/>
        <w:spacing w:line="360" w:lineRule="auto"/>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73D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2CA44428">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91F8B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1CFA6E0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034E64B"/>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4034E64B"/>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52AF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055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012D69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71089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6EF93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EBD569D"/>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EBD569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8B942F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054DECD7">
      <w:pPr>
        <w:autoSpaceDE w:val="0"/>
        <w:autoSpaceDN w:val="0"/>
        <w:adjustRightInd w:val="0"/>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5C9769C7">
      <w:pPr>
        <w:autoSpaceDE w:val="0"/>
        <w:autoSpaceDN w:val="0"/>
        <w:adjustRightInd w:val="0"/>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6319537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FA5C7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014EB9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8574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556B36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35A5E6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2629876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4C679B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301A558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32DCD5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15622198">
      <w:pPr>
        <w:autoSpaceDE w:val="0"/>
        <w:autoSpaceDN w:val="0"/>
        <w:adjustRightInd w:val="0"/>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268D3B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1FE74A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70E272C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251D51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23348E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2389916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0B4C5E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669E8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61F47D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442F2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6E3B5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3E9780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3E82814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61B9C118">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30ACFF7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12AE4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00ABBA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F44D4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C53DC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3DDF5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22C3F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66E3A15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FB804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D5768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3007231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6E5BE3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7143871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00831388">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652C40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6F76A5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1970D0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0997FDB5">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24CA43F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4D8D31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24449A23">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38CACF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DCDBA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689671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C78D6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F7493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30A652A4">
      <w:pPr>
        <w:autoSpaceDE w:val="0"/>
        <w:autoSpaceDN w:val="0"/>
        <w:adjustRightInd w:val="0"/>
        <w:ind w:firstLine="482"/>
        <w:rPr>
          <w:rFonts w:hint="default" w:ascii="宋体" w:hAnsi="宋体" w:eastAsia="宋体" w:cs="宋体"/>
          <w:b/>
          <w:szCs w:val="21"/>
          <w:highlight w:val="none"/>
          <w:lang w:val="en-US" w:eastAsia="zh-CN"/>
        </w:rPr>
      </w:pPr>
      <w:r>
        <w:rPr>
          <w:rFonts w:hint="eastAsia" w:ascii="宋体" w:hAnsi="宋体" w:cs="宋体"/>
          <w:b/>
          <w:szCs w:val="21"/>
          <w:highlight w:val="none"/>
          <w:lang w:val="zh-CN"/>
        </w:rPr>
        <w:t>15. 投标（执行供应商须知前附表）</w:t>
      </w:r>
      <w:r>
        <w:rPr>
          <w:rFonts w:hint="eastAsia" w:ascii="宋体" w:hAnsi="宋体" w:cs="宋体"/>
          <w:b/>
          <w:szCs w:val="21"/>
          <w:highlight w:val="none"/>
          <w:lang w:val="zh-CN" w:eastAsia="zh-CN"/>
        </w:rPr>
        <w:t>本项目不适用</w:t>
      </w:r>
    </w:p>
    <w:p w14:paraId="10B7E4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7E3DC0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7D13C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25E415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6752FB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2697F0A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09E696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3543267B">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E20AF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DF67D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2424B22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3E542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A38EF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3DB0A21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DCD14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E8004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C03FD8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2F8A6D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20B32E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669004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A7B0F6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5CBE2C28">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182BB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D4AC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561CE29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298FC3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5267550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F8038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10DB04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4D86F9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6B8C9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03EE4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1E229C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C934C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674677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2ED434E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20B9C3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F45F3C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509A4D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0AA6374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3F45D13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0387A0F2">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FAADB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4C315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0D1276A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725909F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1005402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6B960A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A7EE5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EB81020">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77591A9">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899D42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73F39B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7BB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52473E1">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5369198F">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6875F7">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2B57A55">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17900E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353C0FE">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30F6A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CCAA4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171EC57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3B4E0F10">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7CE3642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AD6CE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23071AA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0D6F0D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4B1995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63FD6AE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72E4802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9B23E43">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1BFF7D0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69D48D1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007BC67B">
      <w:pPr>
        <w:rPr>
          <w:rFonts w:hint="eastAsia" w:ascii="宋体" w:hAnsi="宋体" w:eastAsia="宋体" w:cs="宋体"/>
          <w:highlight w:val="none"/>
        </w:rPr>
      </w:pPr>
      <w:r>
        <w:rPr>
          <w:rFonts w:hint="eastAsia" w:ascii="宋体" w:hAnsi="宋体" w:eastAsia="宋体" w:cs="宋体"/>
          <w:highlight w:val="none"/>
        </w:rPr>
        <w:br w:type="page"/>
      </w:r>
    </w:p>
    <w:p w14:paraId="024BD0E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3" w:name="_Toc17892"/>
      <w:bookmarkStart w:id="24" w:name="_Toc12654"/>
      <w:bookmarkStart w:id="25" w:name="_Toc22415"/>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3"/>
      <w:bookmarkEnd w:id="24"/>
      <w:bookmarkEnd w:id="25"/>
    </w:p>
    <w:p w14:paraId="115C3746">
      <w:pPr>
        <w:bidi w:val="0"/>
        <w:jc w:val="center"/>
        <w:rPr>
          <w:rFonts w:hint="eastAsia" w:ascii="宋体" w:hAnsi="宋体" w:eastAsia="宋体" w:cs="宋体"/>
          <w:highlight w:val="none"/>
          <w:lang w:val="zh-CN"/>
        </w:rPr>
      </w:pPr>
      <w:bookmarkStart w:id="26" w:name="_Toc2149"/>
      <w:bookmarkStart w:id="27" w:name="_Toc382396561"/>
      <w:r>
        <w:rPr>
          <w:rFonts w:hint="eastAsia" w:ascii="宋体" w:hAnsi="宋体" w:eastAsia="宋体" w:cs="宋体"/>
          <w:highlight w:val="none"/>
          <w:lang w:val="zh-CN"/>
        </w:rPr>
        <w:t>评标办法前附表（一）</w:t>
      </w:r>
      <w:bookmarkEnd w:id="26"/>
      <w:bookmarkEnd w:id="27"/>
    </w:p>
    <w:tbl>
      <w:tblPr>
        <w:tblStyle w:val="2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13"/>
        <w:gridCol w:w="1784"/>
        <w:gridCol w:w="7091"/>
      </w:tblGrid>
      <w:tr w14:paraId="109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31" w:type="dxa"/>
            <w:gridSpan w:val="2"/>
            <w:noWrap w:val="0"/>
            <w:vAlign w:val="center"/>
          </w:tcPr>
          <w:p w14:paraId="515848C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1784" w:type="dxa"/>
            <w:noWrap w:val="0"/>
            <w:vAlign w:val="center"/>
          </w:tcPr>
          <w:p w14:paraId="4E9747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091" w:type="dxa"/>
            <w:noWrap w:val="0"/>
            <w:vAlign w:val="center"/>
          </w:tcPr>
          <w:p w14:paraId="6E10FF5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3B9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8" w:type="dxa"/>
            <w:vMerge w:val="restart"/>
            <w:noWrap w:val="0"/>
            <w:vAlign w:val="center"/>
          </w:tcPr>
          <w:p w14:paraId="3F7AFB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513" w:type="dxa"/>
            <w:vMerge w:val="restart"/>
            <w:noWrap w:val="0"/>
            <w:vAlign w:val="center"/>
          </w:tcPr>
          <w:p w14:paraId="1DD797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1784" w:type="dxa"/>
            <w:noWrap w:val="0"/>
            <w:vAlign w:val="center"/>
          </w:tcPr>
          <w:p w14:paraId="794450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091" w:type="dxa"/>
            <w:noWrap w:val="0"/>
            <w:vAlign w:val="center"/>
          </w:tcPr>
          <w:p w14:paraId="280D5C6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44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518" w:type="dxa"/>
            <w:vMerge w:val="continue"/>
            <w:noWrap w:val="0"/>
            <w:vAlign w:val="center"/>
          </w:tcPr>
          <w:p w14:paraId="1D8A37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3F6909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39F223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sz w:val="21"/>
                <w:szCs w:val="21"/>
                <w:highlight w:val="none"/>
                <w:lang w:val="zh-CN"/>
              </w:rPr>
            </w:pPr>
            <w:r>
              <w:rPr>
                <w:rFonts w:hint="default" w:ascii="宋体" w:hAnsi="宋体" w:eastAsia="宋体" w:cs="宋体"/>
                <w:b w:val="0"/>
                <w:sz w:val="21"/>
                <w:szCs w:val="21"/>
                <w:highlight w:val="none"/>
                <w:lang w:val="en-US" w:eastAsia="zh-CN"/>
              </w:rPr>
              <w:t>资格条件承诺函</w:t>
            </w:r>
          </w:p>
        </w:tc>
        <w:tc>
          <w:tcPr>
            <w:tcW w:w="7091" w:type="dxa"/>
            <w:noWrap w:val="0"/>
            <w:vAlign w:val="center"/>
          </w:tcPr>
          <w:p w14:paraId="598DC2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0A350D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zh-CN" w:eastAsia="zh-CN"/>
              </w:rPr>
              <w:t>磋商响应文件内附复印件加盖单位公章。</w:t>
            </w:r>
          </w:p>
        </w:tc>
      </w:tr>
      <w:tr w14:paraId="55F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518" w:type="dxa"/>
            <w:vMerge w:val="continue"/>
            <w:noWrap w:val="0"/>
            <w:vAlign w:val="center"/>
          </w:tcPr>
          <w:p w14:paraId="34204B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5A811C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68EB48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091" w:type="dxa"/>
            <w:noWrap w:val="0"/>
            <w:vAlign w:val="center"/>
          </w:tcPr>
          <w:p w14:paraId="63FF52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345C7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1820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2AD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906" w:type="dxa"/>
            <w:gridSpan w:val="4"/>
            <w:noWrap w:val="0"/>
            <w:vAlign w:val="center"/>
          </w:tcPr>
          <w:p w14:paraId="4B957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407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18" w:type="dxa"/>
            <w:vMerge w:val="restart"/>
            <w:noWrap w:val="0"/>
            <w:vAlign w:val="center"/>
          </w:tcPr>
          <w:p w14:paraId="3A8B58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513" w:type="dxa"/>
            <w:vMerge w:val="restart"/>
            <w:noWrap w:val="0"/>
            <w:vAlign w:val="center"/>
          </w:tcPr>
          <w:p w14:paraId="5271907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1784" w:type="dxa"/>
            <w:noWrap w:val="0"/>
            <w:vAlign w:val="center"/>
          </w:tcPr>
          <w:p w14:paraId="518A3BD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供应商名称</w:t>
            </w:r>
          </w:p>
        </w:tc>
        <w:tc>
          <w:tcPr>
            <w:tcW w:w="7091" w:type="dxa"/>
            <w:noWrap w:val="0"/>
            <w:vAlign w:val="center"/>
          </w:tcPr>
          <w:p w14:paraId="4B8A845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与营业执照一致。</w:t>
            </w:r>
          </w:p>
        </w:tc>
      </w:tr>
      <w:tr w14:paraId="688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8" w:type="dxa"/>
            <w:vMerge w:val="continue"/>
            <w:noWrap w:val="0"/>
            <w:vAlign w:val="center"/>
          </w:tcPr>
          <w:p w14:paraId="012B27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5248B9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63EC9D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7091" w:type="dxa"/>
            <w:noWrap w:val="0"/>
            <w:vAlign w:val="center"/>
          </w:tcPr>
          <w:p w14:paraId="0B90C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w:t>
            </w:r>
          </w:p>
        </w:tc>
      </w:tr>
      <w:tr w14:paraId="697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18" w:type="dxa"/>
            <w:vMerge w:val="continue"/>
            <w:noWrap w:val="0"/>
            <w:vAlign w:val="center"/>
          </w:tcPr>
          <w:p w14:paraId="08600C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22A813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039103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7091" w:type="dxa"/>
            <w:noWrap w:val="0"/>
            <w:vAlign w:val="center"/>
          </w:tcPr>
          <w:p w14:paraId="199B646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val="zh-CN" w:eastAsia="zh-CN"/>
              </w:rPr>
              <w:t>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文件格式”的要求。并满足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要求的签字盖章要求。</w:t>
            </w:r>
          </w:p>
        </w:tc>
      </w:tr>
      <w:tr w14:paraId="2A2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18" w:type="dxa"/>
            <w:vMerge w:val="continue"/>
            <w:noWrap w:val="0"/>
            <w:vAlign w:val="center"/>
          </w:tcPr>
          <w:p w14:paraId="56C7B66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339C67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54F93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报价唯一</w:t>
            </w:r>
          </w:p>
        </w:tc>
        <w:tc>
          <w:tcPr>
            <w:tcW w:w="7091" w:type="dxa"/>
            <w:noWrap w:val="0"/>
            <w:vAlign w:val="center"/>
          </w:tcPr>
          <w:p w14:paraId="039FD2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r>
              <w:rPr>
                <w:rFonts w:hint="eastAsia" w:ascii="宋体" w:hAnsi="宋体" w:eastAsia="宋体" w:cs="宋体"/>
                <w:sz w:val="21"/>
                <w:szCs w:val="21"/>
                <w:highlight w:val="none"/>
                <w:lang w:val="en-US" w:eastAsia="zh-CN"/>
              </w:rPr>
              <w:t>且不得超过预算金额</w:t>
            </w:r>
            <w:r>
              <w:rPr>
                <w:rFonts w:hint="eastAsia" w:ascii="宋体" w:hAnsi="宋体" w:eastAsia="宋体" w:cs="宋体"/>
                <w:sz w:val="21"/>
                <w:szCs w:val="21"/>
                <w:highlight w:val="none"/>
                <w:lang w:val="zh-CN" w:eastAsia="zh-CN"/>
              </w:rPr>
              <w:t>。</w:t>
            </w:r>
          </w:p>
        </w:tc>
      </w:tr>
      <w:tr w14:paraId="439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8" w:type="dxa"/>
            <w:vMerge w:val="continue"/>
            <w:noWrap w:val="0"/>
            <w:vAlign w:val="center"/>
          </w:tcPr>
          <w:p w14:paraId="0A7B35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6B36EE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3AC576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7091" w:type="dxa"/>
            <w:noWrap w:val="0"/>
            <w:vAlign w:val="center"/>
          </w:tcPr>
          <w:p w14:paraId="5E40CF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lang w:val="en-US" w:eastAsia="zh-CN"/>
              </w:rPr>
              <w:t>。</w:t>
            </w:r>
          </w:p>
        </w:tc>
      </w:tr>
      <w:tr w14:paraId="486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18" w:type="dxa"/>
            <w:vMerge w:val="continue"/>
            <w:noWrap w:val="0"/>
            <w:vAlign w:val="center"/>
          </w:tcPr>
          <w:p w14:paraId="559894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1DE797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6620CD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091" w:type="dxa"/>
            <w:noWrap w:val="0"/>
            <w:vAlign w:val="center"/>
          </w:tcPr>
          <w:p w14:paraId="5DBDB1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596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18" w:type="dxa"/>
            <w:vMerge w:val="continue"/>
            <w:noWrap w:val="0"/>
            <w:vAlign w:val="center"/>
          </w:tcPr>
          <w:p w14:paraId="372E69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2AED5C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22FCD2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091" w:type="dxa"/>
            <w:noWrap w:val="0"/>
            <w:vAlign w:val="center"/>
          </w:tcPr>
          <w:p w14:paraId="59834C3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C0B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518" w:type="dxa"/>
            <w:vMerge w:val="continue"/>
            <w:noWrap w:val="0"/>
            <w:vAlign w:val="center"/>
          </w:tcPr>
          <w:p w14:paraId="5B472B9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2955F2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422088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091" w:type="dxa"/>
            <w:noWrap w:val="0"/>
            <w:vAlign w:val="center"/>
          </w:tcPr>
          <w:p w14:paraId="6CE085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30万元</w:t>
            </w:r>
            <w:r>
              <w:rPr>
                <w:rFonts w:hint="eastAsia" w:ascii="宋体" w:hAnsi="宋体" w:eastAsia="宋体" w:cs="宋体"/>
                <w:b w:val="0"/>
                <w:sz w:val="21"/>
                <w:szCs w:val="21"/>
                <w:highlight w:val="none"/>
                <w:lang w:val="en-US" w:eastAsia="zh-CN"/>
              </w:rPr>
              <w:t>；</w:t>
            </w:r>
          </w:p>
          <w:p w14:paraId="7E0BDE2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30万元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FD0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518" w:type="dxa"/>
            <w:vMerge w:val="continue"/>
            <w:noWrap w:val="0"/>
            <w:vAlign w:val="center"/>
          </w:tcPr>
          <w:p w14:paraId="4F17AD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7C7A252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17447CE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091" w:type="dxa"/>
            <w:noWrap w:val="0"/>
            <w:vAlign w:val="center"/>
          </w:tcPr>
          <w:p w14:paraId="47A46A2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本项目专门面向中小微企业，提供中小企业声明函。</w:t>
            </w:r>
          </w:p>
        </w:tc>
      </w:tr>
      <w:tr w14:paraId="61A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18" w:type="dxa"/>
            <w:vMerge w:val="continue"/>
            <w:noWrap w:val="0"/>
            <w:vAlign w:val="center"/>
          </w:tcPr>
          <w:p w14:paraId="29B2619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513" w:type="dxa"/>
            <w:vMerge w:val="continue"/>
            <w:noWrap w:val="0"/>
            <w:vAlign w:val="center"/>
          </w:tcPr>
          <w:p w14:paraId="48E902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1784" w:type="dxa"/>
            <w:noWrap w:val="0"/>
            <w:vAlign w:val="center"/>
          </w:tcPr>
          <w:p w14:paraId="2249CC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091" w:type="dxa"/>
            <w:noWrap w:val="0"/>
            <w:vAlign w:val="center"/>
          </w:tcPr>
          <w:p w14:paraId="2C43701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245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906" w:type="dxa"/>
            <w:gridSpan w:val="4"/>
            <w:noWrap w:val="0"/>
            <w:vAlign w:val="center"/>
          </w:tcPr>
          <w:p w14:paraId="4EB01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6166B4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E390477">
      <w:pPr>
        <w:bidi w:val="0"/>
        <w:jc w:val="center"/>
        <w:rPr>
          <w:rFonts w:hint="eastAsia" w:ascii="宋体" w:hAnsi="宋体" w:eastAsia="宋体" w:cs="宋体"/>
          <w:highlight w:val="none"/>
          <w:lang w:val="zh-CN"/>
        </w:rPr>
      </w:pPr>
      <w:bookmarkStart w:id="28" w:name="_Toc31653"/>
      <w:r>
        <w:rPr>
          <w:rFonts w:hint="eastAsia" w:ascii="宋体" w:hAnsi="宋体" w:eastAsia="宋体" w:cs="宋体"/>
          <w:highlight w:val="none"/>
          <w:lang w:val="zh-CN"/>
        </w:rPr>
        <w:t>评标办法前附表（二）</w:t>
      </w:r>
      <w:bookmarkEnd w:id="28"/>
    </w:p>
    <w:tbl>
      <w:tblPr>
        <w:tblStyle w:val="24"/>
        <w:tblW w:w="928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50"/>
        <w:gridCol w:w="2120"/>
        <w:gridCol w:w="5220"/>
      </w:tblGrid>
      <w:tr w14:paraId="2BD0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946" w:type="dxa"/>
            <w:gridSpan w:val="2"/>
            <w:noWrap w:val="0"/>
            <w:vAlign w:val="center"/>
          </w:tcPr>
          <w:p w14:paraId="0D1031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120" w:type="dxa"/>
            <w:noWrap w:val="0"/>
            <w:vAlign w:val="center"/>
          </w:tcPr>
          <w:p w14:paraId="7D3A906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220" w:type="dxa"/>
            <w:noWrap w:val="0"/>
            <w:vAlign w:val="center"/>
          </w:tcPr>
          <w:p w14:paraId="3C3763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06D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46" w:type="dxa"/>
            <w:gridSpan w:val="2"/>
            <w:noWrap w:val="0"/>
            <w:vAlign w:val="center"/>
          </w:tcPr>
          <w:p w14:paraId="49BE01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63D1D886">
            <w:pPr>
              <w:rPr>
                <w:rFonts w:hint="eastAsia" w:ascii="宋体" w:hAnsi="宋体" w:eastAsia="宋体" w:cs="宋体"/>
                <w:color w:val="auto"/>
                <w:sz w:val="21"/>
                <w:szCs w:val="21"/>
                <w:highlight w:val="none"/>
              </w:rPr>
            </w:pPr>
          </w:p>
        </w:tc>
        <w:tc>
          <w:tcPr>
            <w:tcW w:w="2120" w:type="dxa"/>
            <w:noWrap w:val="0"/>
            <w:vAlign w:val="center"/>
          </w:tcPr>
          <w:p w14:paraId="6C79BE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6D8A7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220" w:type="dxa"/>
            <w:noWrap w:val="0"/>
            <w:vAlign w:val="center"/>
          </w:tcPr>
          <w:p w14:paraId="3F5993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分</w:t>
            </w:r>
          </w:p>
          <w:p w14:paraId="56CA0B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分（含投标报价30分）</w:t>
            </w:r>
          </w:p>
        </w:tc>
      </w:tr>
      <w:tr w14:paraId="0AE3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6" w:type="dxa"/>
            <w:gridSpan w:val="2"/>
            <w:noWrap w:val="0"/>
            <w:vAlign w:val="center"/>
          </w:tcPr>
          <w:p w14:paraId="1FA2B2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120" w:type="dxa"/>
            <w:noWrap w:val="0"/>
            <w:vAlign w:val="center"/>
          </w:tcPr>
          <w:p w14:paraId="7521A3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220" w:type="dxa"/>
            <w:noWrap w:val="0"/>
            <w:vAlign w:val="center"/>
          </w:tcPr>
          <w:p w14:paraId="339EE5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4FB0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6" w:type="dxa"/>
            <w:gridSpan w:val="2"/>
            <w:noWrap w:val="0"/>
            <w:vAlign w:val="center"/>
          </w:tcPr>
          <w:p w14:paraId="3D70A5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120" w:type="dxa"/>
            <w:noWrap w:val="0"/>
            <w:vAlign w:val="center"/>
          </w:tcPr>
          <w:p w14:paraId="39A8FC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220" w:type="dxa"/>
            <w:noWrap w:val="0"/>
            <w:vAlign w:val="center"/>
          </w:tcPr>
          <w:p w14:paraId="0DC41E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3C6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096" w:type="dxa"/>
            <w:vMerge w:val="restart"/>
            <w:noWrap w:val="0"/>
            <w:vAlign w:val="center"/>
          </w:tcPr>
          <w:p w14:paraId="58A0B8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2EF33E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1A9CF61B">
            <w:pPr>
              <w:rPr>
                <w:rFonts w:hint="eastAsia" w:ascii="宋体" w:hAnsi="宋体" w:eastAsia="宋体" w:cs="宋体"/>
                <w:color w:val="auto"/>
                <w:sz w:val="21"/>
                <w:szCs w:val="21"/>
                <w:highlight w:val="none"/>
              </w:rPr>
            </w:pPr>
          </w:p>
        </w:tc>
        <w:tc>
          <w:tcPr>
            <w:tcW w:w="850" w:type="dxa"/>
            <w:vMerge w:val="restart"/>
            <w:noWrap w:val="0"/>
            <w:vAlign w:val="center"/>
          </w:tcPr>
          <w:p w14:paraId="2A4DC3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099D39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分</w:t>
            </w:r>
          </w:p>
        </w:tc>
        <w:tc>
          <w:tcPr>
            <w:tcW w:w="2120" w:type="dxa"/>
            <w:shd w:val="clear" w:color="auto" w:fill="auto"/>
            <w:noWrap w:val="0"/>
            <w:vAlign w:val="center"/>
          </w:tcPr>
          <w:p w14:paraId="6117CAE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投标货物功能配置及技术指标</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220" w:type="dxa"/>
            <w:shd w:val="clear" w:color="auto" w:fill="auto"/>
            <w:noWrap w:val="0"/>
            <w:vAlign w:val="top"/>
          </w:tcPr>
          <w:p w14:paraId="02BBD3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投标文件技术条款中各项指标每有1项负偏离从基础分扣除2分，扣完为止；</w:t>
            </w:r>
          </w:p>
          <w:p w14:paraId="6AE2CEE1">
            <w:pPr>
              <w:spacing w:line="240" w:lineRule="auto"/>
              <w:rPr>
                <w:rFonts w:hint="eastAsia" w:ascii="Times New Roman" w:hAnsi="Times New Roman" w:eastAsia="宋体" w:cs="Times New Roman"/>
                <w:kern w:val="2"/>
                <w:sz w:val="21"/>
                <w:szCs w:val="22"/>
                <w:highlight w:val="none"/>
                <w:lang w:val="en-US" w:eastAsia="zh-CN" w:bidi="ar-SA"/>
              </w:rPr>
            </w:pPr>
            <w:r>
              <w:rPr>
                <w:rFonts w:hint="eastAsia" w:ascii="宋体" w:hAnsi="宋体" w:eastAsia="宋体" w:cs="宋体"/>
                <w:color w:val="auto"/>
                <w:sz w:val="21"/>
                <w:szCs w:val="21"/>
                <w:highlight w:val="none"/>
              </w:rPr>
              <w:t>需提供技术参数</w:t>
            </w:r>
            <w:r>
              <w:rPr>
                <w:rFonts w:hint="eastAsia" w:ascii="宋体" w:hAnsi="宋体" w:eastAsia="宋体" w:cs="宋体"/>
                <w:color w:val="auto"/>
                <w:sz w:val="21"/>
                <w:szCs w:val="21"/>
                <w:highlight w:val="none"/>
                <w:lang w:val="en-US" w:eastAsia="zh-CN"/>
              </w:rPr>
              <w:t>相关证明材料</w:t>
            </w:r>
            <w:r>
              <w:rPr>
                <w:rFonts w:hint="eastAsia" w:ascii="宋体" w:hAnsi="宋体" w:eastAsia="宋体" w:cs="宋体"/>
                <w:color w:val="auto"/>
                <w:sz w:val="21"/>
                <w:szCs w:val="21"/>
                <w:highlight w:val="none"/>
              </w:rPr>
              <w:t>，如不提供此项为0分。</w:t>
            </w:r>
          </w:p>
        </w:tc>
      </w:tr>
      <w:tr w14:paraId="5CF6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0" w:hRule="atLeast"/>
        </w:trPr>
        <w:tc>
          <w:tcPr>
            <w:tcW w:w="1096" w:type="dxa"/>
            <w:vMerge w:val="continue"/>
            <w:noWrap w:val="0"/>
            <w:vAlign w:val="center"/>
          </w:tcPr>
          <w:p w14:paraId="55D73531">
            <w:pPr>
              <w:rPr>
                <w:rFonts w:hint="eastAsia" w:ascii="宋体" w:hAnsi="宋体" w:eastAsia="宋体" w:cs="宋体"/>
                <w:color w:val="auto"/>
                <w:sz w:val="21"/>
                <w:szCs w:val="21"/>
                <w:highlight w:val="none"/>
              </w:rPr>
            </w:pPr>
          </w:p>
        </w:tc>
        <w:tc>
          <w:tcPr>
            <w:tcW w:w="850" w:type="dxa"/>
            <w:vMerge w:val="continue"/>
            <w:noWrap w:val="0"/>
            <w:vAlign w:val="center"/>
          </w:tcPr>
          <w:p w14:paraId="53ED617B">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26A04C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项目整体服务方案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220" w:type="dxa"/>
            <w:shd w:val="clear" w:color="auto" w:fill="auto"/>
            <w:noWrap w:val="0"/>
            <w:vAlign w:val="center"/>
          </w:tcPr>
          <w:p w14:paraId="25DD89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针对现有信息化管理系统运维、系统问题解决、软件版本升级、软件客户化修改、软件接口政策性调整和升级、问题预警等内容，提供服务方案应科学、合理、详细、操作性强。</w:t>
            </w:r>
            <w:r>
              <w:rPr>
                <w:rFonts w:hint="eastAsia" w:ascii="宋体" w:hAnsi="宋体" w:cs="宋体"/>
                <w:color w:val="auto"/>
                <w:sz w:val="21"/>
                <w:szCs w:val="21"/>
                <w:highlight w:val="none"/>
                <w:lang w:val="en-US" w:eastAsia="zh-CN"/>
              </w:rPr>
              <w:t>针对以上</w:t>
            </w:r>
            <w:r>
              <w:rPr>
                <w:rFonts w:hint="eastAsia" w:ascii="宋体" w:hAnsi="宋体" w:eastAsia="宋体" w:cs="宋体"/>
                <w:color w:val="auto"/>
                <w:sz w:val="21"/>
                <w:szCs w:val="21"/>
                <w:highlight w:val="none"/>
                <w:lang w:bidi="ar"/>
              </w:rPr>
              <w:t>进行综合评审，要求包含但不限于</w:t>
            </w:r>
            <w:r>
              <w:rPr>
                <w:rFonts w:hint="eastAsia" w:ascii="宋体" w:hAnsi="宋体" w:eastAsia="宋体" w:cs="宋体"/>
                <w:color w:val="auto"/>
                <w:sz w:val="21"/>
                <w:szCs w:val="21"/>
                <w:highlight w:val="none"/>
              </w:rPr>
              <w:t>：</w:t>
            </w:r>
          </w:p>
          <w:p w14:paraId="40066B64">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现有信息化管理系统运维</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7B693477">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系统问题解决</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3035EB1B">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软件版本升级</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2E1388BF">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软件客户化修改</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63C55FDD">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软件接口政策性调整和升级</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7053AFDB">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问题预警</w:t>
            </w:r>
            <w:r>
              <w:rPr>
                <w:rFonts w:hint="eastAsia" w:ascii="宋体" w:hAnsi="宋体" w:eastAsia="宋体" w:cs="宋体"/>
                <w:color w:val="auto"/>
                <w:sz w:val="21"/>
                <w:szCs w:val="21"/>
                <w:highlight w:val="none"/>
                <w:lang w:val="en-US" w:eastAsia="zh-CN"/>
              </w:rPr>
              <w:t>方案。</w:t>
            </w:r>
          </w:p>
          <w:p w14:paraId="6C40331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66EFF13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48295A51">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eastAsia="zh-CN"/>
              </w:rPr>
              <w:t>。</w:t>
            </w:r>
          </w:p>
        </w:tc>
      </w:tr>
      <w:tr w14:paraId="1708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096" w:type="dxa"/>
            <w:vMerge w:val="continue"/>
            <w:noWrap w:val="0"/>
            <w:vAlign w:val="center"/>
          </w:tcPr>
          <w:p w14:paraId="377FF5CC">
            <w:pPr>
              <w:rPr>
                <w:rFonts w:hint="eastAsia" w:ascii="宋体" w:hAnsi="宋体" w:eastAsia="宋体" w:cs="宋体"/>
                <w:color w:val="auto"/>
                <w:sz w:val="21"/>
                <w:szCs w:val="21"/>
                <w:highlight w:val="none"/>
              </w:rPr>
            </w:pPr>
          </w:p>
        </w:tc>
        <w:tc>
          <w:tcPr>
            <w:tcW w:w="850" w:type="dxa"/>
            <w:vMerge w:val="continue"/>
            <w:noWrap w:val="0"/>
            <w:vAlign w:val="center"/>
          </w:tcPr>
          <w:p w14:paraId="5C0CE35A">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212406D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培训方案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220" w:type="dxa"/>
            <w:shd w:val="clear" w:color="auto" w:fill="auto"/>
            <w:noWrap w:val="0"/>
            <w:vAlign w:val="center"/>
          </w:tcPr>
          <w:p w14:paraId="49881A9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eastAsia="zh-CN" w:bidi="ar"/>
              </w:rPr>
              <w:t>培训内容及培训计划</w:t>
            </w:r>
            <w:r>
              <w:rPr>
                <w:rFonts w:hint="eastAsia" w:ascii="宋体" w:hAnsi="宋体" w:eastAsia="宋体" w:cs="宋体"/>
                <w:color w:val="auto"/>
                <w:sz w:val="21"/>
                <w:szCs w:val="21"/>
                <w:highlight w:val="none"/>
                <w:lang w:bidi="ar"/>
              </w:rPr>
              <w:t>进行综合评审，要求包含但不限于：</w:t>
            </w:r>
          </w:p>
          <w:p w14:paraId="0B9F17A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（1）具备完整的培训课程：包括培训时间、培训地点、使用方法和维护方法；</w:t>
            </w:r>
          </w:p>
          <w:p w14:paraId="716F04F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（2）培训方案合理性和可行性。</w:t>
            </w:r>
          </w:p>
          <w:p w14:paraId="7E92CC8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1196D25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存在一般缺陷的小项方案得2分（一般缺陷是指方案内容前后不一致、前后逻辑错误、内容有缺失，不影响项目的实施）；</w:t>
            </w:r>
          </w:p>
          <w:p w14:paraId="259F1C7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val="en-US" w:eastAsia="zh-CN"/>
              </w:rPr>
              <w:t>。</w:t>
            </w:r>
          </w:p>
        </w:tc>
      </w:tr>
      <w:tr w14:paraId="4BF8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vMerge w:val="continue"/>
            <w:noWrap w:val="0"/>
            <w:vAlign w:val="center"/>
          </w:tcPr>
          <w:p w14:paraId="54590ED1">
            <w:pPr>
              <w:rPr>
                <w:rFonts w:hint="eastAsia" w:ascii="宋体" w:hAnsi="宋体" w:eastAsia="宋体" w:cs="宋体"/>
                <w:color w:val="auto"/>
                <w:sz w:val="21"/>
                <w:szCs w:val="21"/>
                <w:highlight w:val="none"/>
              </w:rPr>
            </w:pPr>
          </w:p>
        </w:tc>
        <w:tc>
          <w:tcPr>
            <w:tcW w:w="850" w:type="dxa"/>
            <w:vMerge w:val="continue"/>
            <w:noWrap w:val="0"/>
            <w:vAlign w:val="center"/>
          </w:tcPr>
          <w:p w14:paraId="2DD88DE6">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538CE38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保密措施服务方案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220" w:type="dxa"/>
            <w:shd w:val="clear" w:color="auto" w:fill="auto"/>
            <w:noWrap w:val="0"/>
            <w:vAlign w:val="center"/>
          </w:tcPr>
          <w:p w14:paraId="483178C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通过采用系统数据传输加密、数据治理脱敏、数据隔离、安全评估等措施，构建安全、可靠的运行体系，提升系统数据安全性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提供服务方案应科学、合理、详细、操作性强。</w:t>
            </w:r>
            <w:r>
              <w:rPr>
                <w:rFonts w:hint="eastAsia" w:ascii="宋体" w:hAnsi="宋体" w:cs="宋体"/>
                <w:color w:val="auto"/>
                <w:sz w:val="21"/>
                <w:szCs w:val="21"/>
                <w:highlight w:val="none"/>
                <w:lang w:val="en-US" w:eastAsia="zh-CN"/>
              </w:rPr>
              <w:t>针对以上</w:t>
            </w:r>
            <w:r>
              <w:rPr>
                <w:rFonts w:hint="eastAsia" w:ascii="宋体" w:hAnsi="宋体" w:eastAsia="宋体" w:cs="宋体"/>
                <w:color w:val="auto"/>
                <w:sz w:val="21"/>
                <w:szCs w:val="21"/>
                <w:highlight w:val="none"/>
                <w:lang w:bidi="ar"/>
              </w:rPr>
              <w:t>进行综合评审，要求包含但不限于</w:t>
            </w:r>
            <w:r>
              <w:rPr>
                <w:rFonts w:hint="eastAsia" w:ascii="宋体" w:hAnsi="宋体" w:eastAsia="宋体" w:cs="宋体"/>
                <w:color w:val="auto"/>
                <w:sz w:val="21"/>
                <w:szCs w:val="21"/>
                <w:highlight w:val="none"/>
              </w:rPr>
              <w:t>：</w:t>
            </w:r>
          </w:p>
          <w:p w14:paraId="4F3E40FC">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系统数据传输加密方案</w:t>
            </w:r>
            <w:r>
              <w:rPr>
                <w:rFonts w:hint="eastAsia" w:ascii="宋体" w:hAnsi="宋体" w:eastAsia="宋体" w:cs="宋体"/>
                <w:color w:val="auto"/>
                <w:sz w:val="21"/>
                <w:szCs w:val="21"/>
                <w:highlight w:val="none"/>
                <w:lang w:val="en-US" w:eastAsia="zh-CN"/>
              </w:rPr>
              <w:t>；</w:t>
            </w:r>
          </w:p>
          <w:p w14:paraId="16EC70B3">
            <w:pPr>
              <w:numPr>
                <w:ilvl w:val="0"/>
                <w:numId w:val="3"/>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数据治理脱敏方案</w:t>
            </w:r>
            <w:r>
              <w:rPr>
                <w:rFonts w:hint="eastAsia" w:ascii="宋体" w:hAnsi="宋体" w:eastAsia="宋体" w:cs="宋体"/>
                <w:color w:val="auto"/>
                <w:sz w:val="21"/>
                <w:szCs w:val="21"/>
                <w:highlight w:val="none"/>
                <w:lang w:val="en-US" w:eastAsia="zh-CN"/>
              </w:rPr>
              <w:t>；</w:t>
            </w:r>
          </w:p>
          <w:p w14:paraId="76307E6A">
            <w:pPr>
              <w:numPr>
                <w:ilvl w:val="0"/>
                <w:numId w:val="3"/>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数据隔离方案</w:t>
            </w:r>
            <w:r>
              <w:rPr>
                <w:rFonts w:hint="eastAsia" w:ascii="宋体" w:hAnsi="宋体" w:eastAsia="宋体" w:cs="宋体"/>
                <w:color w:val="auto"/>
                <w:sz w:val="21"/>
                <w:szCs w:val="21"/>
                <w:highlight w:val="none"/>
                <w:lang w:val="en-US" w:eastAsia="zh-CN"/>
              </w:rPr>
              <w:t>；</w:t>
            </w:r>
          </w:p>
          <w:p w14:paraId="4D1DD17A">
            <w:pPr>
              <w:numPr>
                <w:ilvl w:val="0"/>
                <w:numId w:val="3"/>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安全评估方案</w:t>
            </w:r>
            <w:r>
              <w:rPr>
                <w:rFonts w:hint="eastAsia" w:ascii="宋体" w:hAnsi="宋体" w:eastAsia="宋体" w:cs="宋体"/>
                <w:color w:val="auto"/>
                <w:sz w:val="21"/>
                <w:szCs w:val="21"/>
                <w:highlight w:val="none"/>
                <w:lang w:eastAsia="zh-CN"/>
              </w:rPr>
              <w:t>。</w:t>
            </w:r>
          </w:p>
          <w:p w14:paraId="161BEA7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063F1434">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1D26F20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eastAsia="zh-CN"/>
              </w:rPr>
              <w:t>。</w:t>
            </w:r>
          </w:p>
        </w:tc>
      </w:tr>
      <w:tr w14:paraId="3CE1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1096" w:type="dxa"/>
            <w:vMerge w:val="continue"/>
            <w:noWrap w:val="0"/>
            <w:vAlign w:val="center"/>
          </w:tcPr>
          <w:p w14:paraId="64357705">
            <w:pPr>
              <w:rPr>
                <w:rFonts w:hint="eastAsia" w:ascii="宋体" w:hAnsi="宋体" w:eastAsia="宋体" w:cs="宋体"/>
                <w:color w:val="auto"/>
                <w:sz w:val="21"/>
                <w:szCs w:val="21"/>
                <w:highlight w:val="none"/>
              </w:rPr>
            </w:pPr>
          </w:p>
        </w:tc>
        <w:tc>
          <w:tcPr>
            <w:tcW w:w="850" w:type="dxa"/>
            <w:vMerge w:val="continue"/>
            <w:noWrap w:val="0"/>
            <w:vAlign w:val="center"/>
          </w:tcPr>
          <w:p w14:paraId="2DB11D27">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2E65A96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en-US"/>
              </w:rPr>
              <w:t>售后服务体系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220" w:type="dxa"/>
            <w:shd w:val="clear" w:color="auto" w:fill="auto"/>
            <w:noWrap w:val="0"/>
            <w:vAlign w:val="top"/>
          </w:tcPr>
          <w:p w14:paraId="217FF683">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根据供应商提供的售后服务体系进行综合评审，要求包含但不限于：</w:t>
            </w:r>
          </w:p>
          <w:p w14:paraId="3A073CA9">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（1）货物（产品）保修计划清晰明确；</w:t>
            </w:r>
          </w:p>
          <w:p w14:paraId="649BBE7C">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（2）售后服务流程合理性、可行性强；</w:t>
            </w:r>
          </w:p>
          <w:p w14:paraId="73EF1792">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（3）售后服务保障措施内容详尽；</w:t>
            </w:r>
          </w:p>
          <w:p w14:paraId="26C1C21F">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（4）技术支持响应速率快速；</w:t>
            </w:r>
          </w:p>
          <w:p w14:paraId="4096E2AE">
            <w:pP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（5）备品备件供应</w:t>
            </w:r>
            <w:r>
              <w:rPr>
                <w:rFonts w:hint="eastAsia" w:ascii="宋体" w:hAnsi="宋体" w:eastAsia="宋体" w:cs="宋体"/>
                <w:color w:val="auto"/>
                <w:sz w:val="21"/>
                <w:szCs w:val="21"/>
                <w:lang w:eastAsia="zh-CN" w:bidi="ar"/>
              </w:rPr>
              <w:t>。</w:t>
            </w:r>
          </w:p>
          <w:p w14:paraId="19DC02B8">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上述小项方案具有针对性和可行性，内容完整合理满足采购需求的每项得2分；</w:t>
            </w:r>
          </w:p>
          <w:p w14:paraId="5B5805BC">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存在一般缺陷的小项方案得1分（一般缺陷是指方案内容前后不一致、前后逻辑错误、内容有缺失，不影响项目的实施）；</w:t>
            </w:r>
          </w:p>
          <w:p w14:paraId="71C9D8D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lang w:eastAsia="zh-CN" w:bidi="ar"/>
              </w:rPr>
              <w:t>。</w:t>
            </w:r>
          </w:p>
        </w:tc>
      </w:tr>
      <w:tr w14:paraId="147B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1096" w:type="dxa"/>
            <w:vMerge w:val="continue"/>
            <w:noWrap w:val="0"/>
            <w:vAlign w:val="center"/>
          </w:tcPr>
          <w:p w14:paraId="1BB2F5D2">
            <w:pPr>
              <w:rPr>
                <w:rFonts w:hint="eastAsia" w:ascii="宋体" w:hAnsi="宋体" w:eastAsia="宋体" w:cs="宋体"/>
                <w:color w:val="auto"/>
                <w:sz w:val="21"/>
                <w:szCs w:val="21"/>
                <w:highlight w:val="none"/>
              </w:rPr>
            </w:pPr>
          </w:p>
        </w:tc>
        <w:tc>
          <w:tcPr>
            <w:tcW w:w="850" w:type="dxa"/>
            <w:vMerge w:val="continue"/>
            <w:noWrap w:val="0"/>
            <w:vAlign w:val="center"/>
          </w:tcPr>
          <w:p w14:paraId="1A874D71">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304B6068">
            <w:pPr>
              <w:autoSpaceDE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应急故障解决方案</w:t>
            </w:r>
          </w:p>
          <w:p w14:paraId="135C5818">
            <w:pPr>
              <w:autoSpaceDE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220" w:type="dxa"/>
            <w:shd w:val="clear" w:color="auto" w:fill="auto"/>
            <w:noWrap w:val="0"/>
            <w:vAlign w:val="center"/>
          </w:tcPr>
          <w:p w14:paraId="10EB17A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根据供应商提供的应急故障解决方案进行综合评审，要求包含但不限于：</w:t>
            </w:r>
          </w:p>
          <w:p w14:paraId="2618617F">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（1）应急故障情况分析；</w:t>
            </w:r>
          </w:p>
          <w:p w14:paraId="75415CB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（2）应急故障解决响应时间；</w:t>
            </w:r>
          </w:p>
          <w:p w14:paraId="44990DE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（3）应急故障解决处理措施；</w:t>
            </w:r>
          </w:p>
          <w:p w14:paraId="0EF18E56">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（4）应急保障承诺。</w:t>
            </w:r>
          </w:p>
          <w:p w14:paraId="70AF1EA5">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6490C8C6">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683C6DA2">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656C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1096" w:type="dxa"/>
            <w:vMerge w:val="restart"/>
            <w:noWrap w:val="0"/>
            <w:vAlign w:val="center"/>
          </w:tcPr>
          <w:p w14:paraId="6BC800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123D95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758733F1">
            <w:pPr>
              <w:rPr>
                <w:rFonts w:hint="eastAsia" w:ascii="宋体" w:hAnsi="宋体" w:eastAsia="宋体" w:cs="宋体"/>
                <w:color w:val="auto"/>
                <w:sz w:val="21"/>
                <w:szCs w:val="21"/>
                <w:highlight w:val="none"/>
              </w:rPr>
            </w:pPr>
          </w:p>
        </w:tc>
        <w:tc>
          <w:tcPr>
            <w:tcW w:w="850" w:type="dxa"/>
            <w:vMerge w:val="restart"/>
            <w:noWrap w:val="0"/>
            <w:vAlign w:val="center"/>
          </w:tcPr>
          <w:p w14:paraId="715B65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36F00B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分</w:t>
            </w:r>
          </w:p>
        </w:tc>
        <w:tc>
          <w:tcPr>
            <w:tcW w:w="2120" w:type="dxa"/>
            <w:noWrap w:val="0"/>
            <w:vAlign w:val="center"/>
          </w:tcPr>
          <w:p w14:paraId="6D6CF5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投标报价得分（30分）</w:t>
            </w:r>
          </w:p>
        </w:tc>
        <w:tc>
          <w:tcPr>
            <w:tcW w:w="5220" w:type="dxa"/>
            <w:noWrap w:val="0"/>
            <w:vAlign w:val="center"/>
          </w:tcPr>
          <w:p w14:paraId="7087731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4254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1096" w:type="dxa"/>
            <w:vMerge w:val="continue"/>
            <w:noWrap w:val="0"/>
            <w:vAlign w:val="center"/>
          </w:tcPr>
          <w:p w14:paraId="260F2AAD">
            <w:pPr>
              <w:rPr>
                <w:rFonts w:hint="eastAsia" w:ascii="宋体" w:hAnsi="宋体" w:eastAsia="宋体" w:cs="宋体"/>
                <w:color w:val="auto"/>
                <w:sz w:val="21"/>
                <w:szCs w:val="21"/>
                <w:highlight w:val="none"/>
              </w:rPr>
            </w:pPr>
          </w:p>
        </w:tc>
        <w:tc>
          <w:tcPr>
            <w:tcW w:w="850" w:type="dxa"/>
            <w:vMerge w:val="continue"/>
            <w:noWrap w:val="0"/>
            <w:vAlign w:val="center"/>
          </w:tcPr>
          <w:p w14:paraId="7378B273">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4DB2B7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220" w:type="dxa"/>
            <w:shd w:val="clear" w:color="auto" w:fill="auto"/>
            <w:noWrap w:val="0"/>
            <w:vAlign w:val="center"/>
          </w:tcPr>
          <w:p w14:paraId="638CF843">
            <w:pPr>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提供近三年(202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年至今)类似项目业绩，每有一项得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分。（需提供合同</w:t>
            </w:r>
            <w:r>
              <w:rPr>
                <w:rFonts w:hint="eastAsia" w:ascii="宋体" w:hAnsi="宋体" w:eastAsia="宋体" w:cs="宋体"/>
                <w:color w:val="auto"/>
                <w:sz w:val="21"/>
                <w:szCs w:val="21"/>
                <w:highlight w:val="none"/>
                <w:lang w:eastAsia="zh-CN"/>
              </w:rPr>
              <w:t>或中标通知书</w:t>
            </w:r>
            <w:r>
              <w:rPr>
                <w:rFonts w:hint="eastAsia" w:ascii="宋体" w:hAnsi="宋体" w:eastAsia="宋体" w:cs="宋体"/>
                <w:color w:val="auto"/>
                <w:sz w:val="21"/>
                <w:szCs w:val="21"/>
                <w:highlight w:val="none"/>
              </w:rPr>
              <w:t>，标书内附复印件加盖公章）</w:t>
            </w:r>
          </w:p>
        </w:tc>
      </w:tr>
      <w:tr w14:paraId="5218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atLeast"/>
        </w:trPr>
        <w:tc>
          <w:tcPr>
            <w:tcW w:w="1096" w:type="dxa"/>
            <w:vMerge w:val="continue"/>
            <w:noWrap w:val="0"/>
            <w:vAlign w:val="center"/>
          </w:tcPr>
          <w:p w14:paraId="6D087219">
            <w:pPr>
              <w:rPr>
                <w:rFonts w:hint="eastAsia" w:ascii="宋体" w:hAnsi="宋体" w:eastAsia="宋体" w:cs="宋体"/>
                <w:color w:val="auto"/>
                <w:sz w:val="21"/>
                <w:szCs w:val="21"/>
                <w:highlight w:val="none"/>
              </w:rPr>
            </w:pPr>
          </w:p>
        </w:tc>
        <w:tc>
          <w:tcPr>
            <w:tcW w:w="850" w:type="dxa"/>
            <w:vMerge w:val="continue"/>
            <w:noWrap w:val="0"/>
            <w:vAlign w:val="center"/>
          </w:tcPr>
          <w:p w14:paraId="3D6A955F">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49F214E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配备到本项目专业技术支持人员（</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220" w:type="dxa"/>
            <w:shd w:val="clear" w:color="auto" w:fill="auto"/>
            <w:noWrap w:val="0"/>
            <w:vAlign w:val="center"/>
          </w:tcPr>
          <w:p w14:paraId="612E74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提供工程师远程网络支持服务、高级工程师现场巡检服务，服务单位安排服务工程师定期在采购单位进行巡检工作：</w:t>
            </w:r>
          </w:p>
          <w:p w14:paraId="4AF7B6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①供应商配备到本项目专业技术支持人员的综合素质和人员配置合理性好，完整性及其相互协作关系方面十分优秀，人员配备十分合理的得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F585F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②供应商配备到本项目专业技术支持人员的综合素质和人员配置合理性较好，完整性及其相互协作关系方面较好，人员配备较合理的得6分；</w:t>
            </w:r>
          </w:p>
          <w:p w14:paraId="0C485B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③供应商配备到本项目专业技术支持人员的综合素质和人员配置合理性一般，人员配备一般的得3分；</w:t>
            </w:r>
          </w:p>
          <w:p w14:paraId="5618956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④无不得分。</w:t>
            </w:r>
          </w:p>
        </w:tc>
      </w:tr>
      <w:tr w14:paraId="1102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096" w:type="dxa"/>
            <w:vMerge w:val="continue"/>
            <w:noWrap w:val="0"/>
            <w:vAlign w:val="center"/>
          </w:tcPr>
          <w:p w14:paraId="7548A960">
            <w:pPr>
              <w:rPr>
                <w:rFonts w:hint="eastAsia" w:ascii="宋体" w:hAnsi="宋体" w:eastAsia="宋体" w:cs="宋体"/>
                <w:color w:val="auto"/>
                <w:sz w:val="21"/>
                <w:szCs w:val="21"/>
                <w:highlight w:val="none"/>
              </w:rPr>
            </w:pPr>
          </w:p>
        </w:tc>
        <w:tc>
          <w:tcPr>
            <w:tcW w:w="850" w:type="dxa"/>
            <w:vMerge w:val="continue"/>
            <w:noWrap w:val="0"/>
            <w:vAlign w:val="center"/>
          </w:tcPr>
          <w:p w14:paraId="46FD0CDC">
            <w:pPr>
              <w:rPr>
                <w:rFonts w:hint="eastAsia" w:ascii="宋体" w:hAnsi="宋体" w:eastAsia="宋体" w:cs="宋体"/>
                <w:color w:val="auto"/>
                <w:sz w:val="21"/>
                <w:szCs w:val="21"/>
                <w:highlight w:val="none"/>
              </w:rPr>
            </w:pPr>
          </w:p>
        </w:tc>
        <w:tc>
          <w:tcPr>
            <w:tcW w:w="2120" w:type="dxa"/>
            <w:shd w:val="clear" w:color="auto" w:fill="auto"/>
            <w:noWrap w:val="0"/>
            <w:vAlign w:val="center"/>
          </w:tcPr>
          <w:p w14:paraId="1D943ED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优惠</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220" w:type="dxa"/>
            <w:shd w:val="clear" w:color="auto" w:fill="auto"/>
            <w:noWrap w:val="0"/>
            <w:vAlign w:val="center"/>
          </w:tcPr>
          <w:p w14:paraId="721A3AEB">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采购人能够接受的实质性的优惠承诺，包括但不限于产品的更新</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维护时间、服务响应时间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服务承诺体系等</w:t>
            </w:r>
            <w:r>
              <w:rPr>
                <w:rFonts w:hint="eastAsia" w:ascii="宋体" w:hAnsi="宋体" w:cs="宋体"/>
                <w:color w:val="auto"/>
                <w:sz w:val="21"/>
                <w:szCs w:val="21"/>
                <w:highlight w:val="none"/>
                <w:lang w:val="en-US" w:eastAsia="zh-CN"/>
              </w:rPr>
              <w:t>相关内容</w:t>
            </w:r>
            <w:r>
              <w:rPr>
                <w:rFonts w:hint="eastAsia" w:ascii="宋体" w:hAnsi="宋体" w:eastAsia="宋体" w:cs="宋体"/>
                <w:color w:val="auto"/>
                <w:sz w:val="21"/>
                <w:szCs w:val="21"/>
                <w:highlight w:val="none"/>
                <w:lang w:val="en-US" w:eastAsia="zh-CN"/>
              </w:rPr>
              <w:t>，每有一项得1分，最高得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分，没有不得分。</w:t>
            </w:r>
          </w:p>
        </w:tc>
      </w:tr>
    </w:tbl>
    <w:p w14:paraId="7438B884">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7F9F991">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71C313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A0D6F9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AE0AE1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FCDA64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496C298F">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010867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75E63EF3">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7354937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75843A5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9D09C4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3690A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B4529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34638C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0FB6B02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33598F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23DB8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B4C2E2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17928C51">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37A30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4A537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E5F4C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3D09B5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C46F4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4B43A96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0430A2A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322AE7B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0422760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A6179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238A2AE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E814A9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0A8776C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3AF04A8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3F9F57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BB634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30D1294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7D403A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41DD59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1D9471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6242F31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5B4DE8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89AF4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FBA8EB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396BD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510BB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CCAF1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305D541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3CE38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DD7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7106A9F3">
      <w:pPr>
        <w:rPr>
          <w:rFonts w:hint="eastAsia" w:ascii="宋体" w:hAnsi="宋体" w:eastAsia="宋体" w:cs="宋体"/>
          <w:b/>
          <w:bCs/>
          <w:sz w:val="40"/>
          <w:szCs w:val="40"/>
          <w:highlight w:val="none"/>
          <w:lang w:val="zh-CN"/>
        </w:rPr>
      </w:pPr>
      <w:bookmarkStart w:id="29" w:name="_Toc28368"/>
      <w:r>
        <w:rPr>
          <w:rFonts w:hint="eastAsia" w:ascii="宋体" w:hAnsi="宋体" w:eastAsia="宋体" w:cs="宋体"/>
          <w:b/>
          <w:bCs/>
          <w:sz w:val="40"/>
          <w:szCs w:val="40"/>
          <w:highlight w:val="none"/>
          <w:lang w:val="zh-CN"/>
        </w:rPr>
        <w:br w:type="page"/>
      </w:r>
    </w:p>
    <w:p w14:paraId="6DBB2AC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0" w:name="_Toc31141"/>
      <w:bookmarkStart w:id="31" w:name="_Toc12278"/>
      <w:r>
        <w:rPr>
          <w:rFonts w:hint="eastAsia" w:ascii="宋体" w:hAnsi="宋体" w:eastAsia="宋体" w:cs="宋体"/>
          <w:b/>
          <w:sz w:val="32"/>
          <w:szCs w:val="28"/>
          <w:highlight w:val="none"/>
          <w:lang w:val="zh-CN" w:eastAsia="zh-CN"/>
        </w:rPr>
        <w:t>第四章 合同条款及格式</w:t>
      </w:r>
      <w:bookmarkEnd w:id="29"/>
      <w:bookmarkEnd w:id="30"/>
      <w:bookmarkEnd w:id="31"/>
    </w:p>
    <w:p w14:paraId="5BF78C4E">
      <w:pPr>
        <w:pStyle w:val="2"/>
        <w:spacing w:after="120" w:line="240" w:lineRule="auto"/>
        <w:rPr>
          <w:rFonts w:hint="eastAsia" w:ascii="宋体" w:hAnsi="宋体" w:cs="宋体"/>
          <w:highlight w:val="none"/>
          <w:lang w:val="zh-CN"/>
        </w:rPr>
      </w:pPr>
      <w:bookmarkStart w:id="32" w:name="_Toc2050"/>
      <w:bookmarkStart w:id="33" w:name="_Toc21023"/>
      <w:bookmarkStart w:id="34" w:name="_Toc22232"/>
      <w:r>
        <w:rPr>
          <w:rFonts w:hint="eastAsia" w:ascii="宋体" w:hAnsi="宋体" w:cs="宋体"/>
          <w:highlight w:val="none"/>
          <w:lang w:val="zh-CN"/>
        </w:rPr>
        <w:t>（仅供参考，以双方实际签订合同为准）</w:t>
      </w:r>
      <w:bookmarkEnd w:id="32"/>
      <w:bookmarkEnd w:id="33"/>
      <w:bookmarkEnd w:id="34"/>
    </w:p>
    <w:p w14:paraId="5A47535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7FF9D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409B2FE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35CC70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12C0428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F938D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6EFD52D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2A141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2A87A9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099CB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0EEE7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F88D72C">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7A78B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948605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17FD2C5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C87E28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B13F8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E4960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C27483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4F1345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DF10F9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306EB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415B7F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7AD95E1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EF826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04CF18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67C7B0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4796AF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787CB92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03E659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4964FE3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74143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97ACD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21DC4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3A1676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0B5520E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4204FE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5DFA28A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2C72A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27F5C9E3">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53609A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3402F0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6230F1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22556C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72AD5E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5A97DC6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AC805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64D0B6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229CC5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64E5F86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F846A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6BF73F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02951DC7">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720BD2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4016324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228FB1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AE822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6D42CB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C787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0046113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11A9825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A09500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EDBC86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1DEFA0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8F281A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1B0EBD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5200015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0A0CBF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FF00E5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564476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E560D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59E66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C53487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7AB5D7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61AB4F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0CBE0DB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06369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ED7C5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25D2D16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30929D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6D4284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4F75BA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BC747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233660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F85CD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2E43169">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A911AB0">
      <w:pPr>
        <w:autoSpaceDE w:val="0"/>
        <w:autoSpaceDN w:val="0"/>
        <w:adjustRightInd w:val="0"/>
        <w:spacing w:line="360" w:lineRule="auto"/>
        <w:ind w:firstLine="482"/>
        <w:rPr>
          <w:rFonts w:hint="eastAsia" w:ascii="宋体" w:hAnsi="宋体" w:cs="宋体"/>
          <w:sz w:val="24"/>
          <w:highlight w:val="none"/>
        </w:rPr>
      </w:pPr>
    </w:p>
    <w:p w14:paraId="395BEEA9">
      <w:pPr>
        <w:autoSpaceDE w:val="0"/>
        <w:autoSpaceDN w:val="0"/>
        <w:adjustRightInd w:val="0"/>
        <w:spacing w:line="360" w:lineRule="auto"/>
        <w:ind w:firstLine="482"/>
        <w:rPr>
          <w:rFonts w:hint="eastAsia" w:ascii="宋体" w:hAnsi="宋体" w:cs="宋体"/>
          <w:sz w:val="24"/>
          <w:highlight w:val="none"/>
        </w:rPr>
      </w:pPr>
    </w:p>
    <w:p w14:paraId="73AFCC6D">
      <w:pPr>
        <w:rPr>
          <w:rFonts w:hint="eastAsia" w:ascii="宋体" w:hAnsi="宋体" w:cs="宋体"/>
          <w:highlight w:val="none"/>
          <w:lang w:val="zh-CN"/>
        </w:rPr>
      </w:pPr>
    </w:p>
    <w:p w14:paraId="0E300FBC">
      <w:pPr>
        <w:autoSpaceDE w:val="0"/>
        <w:autoSpaceDN w:val="0"/>
        <w:adjustRightInd w:val="0"/>
        <w:spacing w:line="360" w:lineRule="auto"/>
        <w:ind w:firstLine="482"/>
        <w:rPr>
          <w:rFonts w:hint="eastAsia" w:ascii="宋体" w:hAnsi="宋体" w:cs="宋体"/>
          <w:szCs w:val="21"/>
          <w:highlight w:val="none"/>
        </w:rPr>
      </w:pPr>
    </w:p>
    <w:p w14:paraId="4DC9FEFE">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65F0CDC7">
      <w:pPr>
        <w:pStyle w:val="2"/>
        <w:numPr>
          <w:ilvl w:val="0"/>
          <w:numId w:val="0"/>
        </w:numPr>
        <w:bidi w:val="0"/>
        <w:ind w:leftChars="0"/>
        <w:jc w:val="center"/>
        <w:rPr>
          <w:rFonts w:hint="eastAsia"/>
          <w:highlight w:val="none"/>
          <w:lang w:val="en-US" w:eastAsia="zh-CN"/>
        </w:rPr>
      </w:pPr>
      <w:bookmarkStart w:id="35" w:name="_Toc30149"/>
      <w:bookmarkStart w:id="36" w:name="_Toc21295"/>
      <w:r>
        <w:rPr>
          <w:rFonts w:hint="eastAsia"/>
          <w:highlight w:val="none"/>
          <w:lang w:val="en-US" w:eastAsia="zh-CN"/>
        </w:rPr>
        <w:t>第五章 政府采购合同书</w:t>
      </w:r>
      <w:bookmarkEnd w:id="35"/>
      <w:bookmarkEnd w:id="36"/>
    </w:p>
    <w:p w14:paraId="5AAE7B3D">
      <w:pPr>
        <w:pStyle w:val="7"/>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仅供参考，以双方实际签订合同内容为准</w:t>
      </w:r>
      <w:r>
        <w:rPr>
          <w:rFonts w:hint="eastAsia" w:ascii="宋体" w:hAnsi="宋体" w:eastAsia="宋体" w:cs="宋体"/>
          <w:sz w:val="21"/>
          <w:szCs w:val="21"/>
          <w:highlight w:val="none"/>
          <w:lang w:val="zh-CN"/>
        </w:rPr>
        <w:t>）</w:t>
      </w:r>
    </w:p>
    <w:p w14:paraId="190B72D1">
      <w:pPr>
        <w:pStyle w:val="7"/>
        <w:ind w:firstLine="560"/>
        <w:rPr>
          <w:rFonts w:hint="eastAsia"/>
          <w:sz w:val="28"/>
          <w:szCs w:val="24"/>
          <w:highlight w:val="none"/>
          <w:lang w:val="zh-CN"/>
        </w:rPr>
      </w:pPr>
    </w:p>
    <w:p w14:paraId="05F99B81">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0FDE921">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3F573B6">
      <w:pPr>
        <w:rPr>
          <w:rFonts w:ascii="宋体" w:hAnsi="宋体" w:cs="宋体"/>
          <w:b/>
          <w:bCs/>
          <w:spacing w:val="-20"/>
          <w:kern w:val="44"/>
          <w:sz w:val="40"/>
          <w:szCs w:val="40"/>
        </w:rPr>
      </w:pPr>
    </w:p>
    <w:p w14:paraId="3BD3F12D">
      <w:pPr>
        <w:rPr>
          <w:rFonts w:ascii="宋体" w:hAnsi="宋体" w:cs="宋体"/>
          <w:b/>
          <w:bCs/>
          <w:spacing w:val="-20"/>
          <w:kern w:val="44"/>
          <w:sz w:val="40"/>
          <w:szCs w:val="40"/>
        </w:rPr>
      </w:pPr>
    </w:p>
    <w:p w14:paraId="6AC3DDD8">
      <w:pPr>
        <w:rPr>
          <w:rFonts w:ascii="宋体" w:hAnsi="宋体" w:cs="宋体"/>
          <w:b/>
          <w:bCs/>
          <w:spacing w:val="-20"/>
          <w:kern w:val="44"/>
          <w:sz w:val="40"/>
          <w:szCs w:val="40"/>
        </w:rPr>
      </w:pPr>
    </w:p>
    <w:p w14:paraId="176FF7D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A5E31B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2C49A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E25FBF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B67942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B90340C"/>
    <w:p w14:paraId="51D387B9">
      <w:pPr>
        <w:rPr>
          <w:rFonts w:eastAsia="黑体"/>
          <w:sz w:val="44"/>
          <w:szCs w:val="44"/>
        </w:rPr>
      </w:pPr>
      <w:r>
        <w:rPr>
          <w:rFonts w:eastAsia="黑体"/>
          <w:sz w:val="44"/>
          <w:szCs w:val="44"/>
        </w:rPr>
        <w:br w:type="page"/>
      </w:r>
    </w:p>
    <w:p w14:paraId="26C5D1A7">
      <w:pPr>
        <w:rPr>
          <w:rFonts w:eastAsia="黑体"/>
          <w:sz w:val="44"/>
          <w:szCs w:val="44"/>
        </w:rPr>
      </w:pPr>
    </w:p>
    <w:p w14:paraId="103EE700">
      <w:pPr>
        <w:rPr>
          <w:rFonts w:eastAsia="黑体"/>
          <w:sz w:val="44"/>
          <w:szCs w:val="44"/>
        </w:rPr>
      </w:pPr>
    </w:p>
    <w:p w14:paraId="14C360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061C5D3">
      <w:pPr>
        <w:ind w:firstLine="640" w:firstLineChars="200"/>
        <w:rPr>
          <w:rFonts w:hint="eastAsia" w:ascii="仿宋_GB2312" w:hAnsi="仿宋_GB2312" w:eastAsia="仿宋_GB2312" w:cs="仿宋_GB2312"/>
          <w:sz w:val="32"/>
          <w:szCs w:val="32"/>
          <w:lang w:val="en-US" w:eastAsia="zh-CN"/>
        </w:rPr>
      </w:pPr>
    </w:p>
    <w:p w14:paraId="6DE0CC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D908A5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56E5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BE69B57">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F299E98">
      <w:pPr>
        <w:pStyle w:val="3"/>
        <w:adjustRightInd w:val="0"/>
        <w:snapToGrid w:val="0"/>
        <w:spacing w:beforeLines="0" w:line="400" w:lineRule="exact"/>
        <w:jc w:val="center"/>
        <w:rPr>
          <w:rFonts w:hint="eastAsia" w:ascii="黑体" w:hAnsi="黑体" w:eastAsia="黑体"/>
          <w:sz w:val="28"/>
          <w:szCs w:val="28"/>
        </w:rPr>
      </w:pPr>
      <w:bookmarkStart w:id="37" w:name="_Toc22209"/>
    </w:p>
    <w:p w14:paraId="6BF3888F">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7"/>
    </w:p>
    <w:p w14:paraId="358AB5E3">
      <w:pPr>
        <w:pStyle w:val="3"/>
        <w:adjustRightInd w:val="0"/>
        <w:snapToGrid w:val="0"/>
        <w:spacing w:beforeLines="0" w:line="400" w:lineRule="exact"/>
        <w:jc w:val="center"/>
        <w:rPr>
          <w:rFonts w:hint="eastAsia" w:ascii="黑体" w:hAnsi="华文中宋" w:eastAsia="黑体"/>
          <w:b w:val="0"/>
          <w:bCs w:val="0"/>
          <w:sz w:val="28"/>
          <w:szCs w:val="28"/>
        </w:rPr>
      </w:pPr>
    </w:p>
    <w:p w14:paraId="7FC3D80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A38F4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FA65FD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F6828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5C808B">
      <w:pPr>
        <w:spacing w:beforeLines="0" w:line="400" w:lineRule="exact"/>
        <w:rPr>
          <w:rFonts w:hint="default" w:eastAsia="宋体"/>
          <w:lang w:val="en-US" w:eastAsia="zh-CN"/>
        </w:rPr>
      </w:pPr>
    </w:p>
    <w:p w14:paraId="7B026014">
      <w:pPr>
        <w:pStyle w:val="10"/>
        <w:adjustRightInd w:val="0"/>
        <w:snapToGrid w:val="0"/>
        <w:spacing w:before="0" w:beforeLines="0" w:after="0" w:line="400" w:lineRule="exact"/>
        <w:ind w:left="0" w:leftChars="0" w:firstLine="528" w:firstLineChars="200"/>
        <w:rPr>
          <w:rFonts w:hint="eastAsia" w:ascii="宋体" w:hAnsi="宋体" w:eastAsia="宋体" w:cs="宋体"/>
          <w:b w:val="0"/>
          <w:bCs/>
          <w:szCs w:val="21"/>
        </w:rPr>
      </w:pPr>
      <w:r>
        <w:rPr>
          <w:rFonts w:hint="eastAsia" w:ascii="宋体" w:hAnsi="宋体" w:eastAsia="宋体" w:cs="宋体"/>
          <w:b w:val="0"/>
          <w:bCs/>
          <w:szCs w:val="21"/>
        </w:rPr>
        <w:t>依据《中华人民共和国民法典》</w:t>
      </w:r>
      <w:r>
        <w:rPr>
          <w:rFonts w:hint="eastAsia" w:ascii="宋体" w:hAnsi="宋体" w:eastAsia="宋体" w:cs="宋体"/>
          <w:b w:val="0"/>
          <w:bCs/>
          <w:szCs w:val="21"/>
          <w:lang w:eastAsia="zh-CN"/>
        </w:rPr>
        <w:t>、</w:t>
      </w:r>
      <w:r>
        <w:rPr>
          <w:rFonts w:hint="eastAsia" w:ascii="宋体" w:hAnsi="宋体" w:eastAsia="宋体" w:cs="宋体"/>
          <w:b w:val="0"/>
          <w:bCs/>
          <w:szCs w:val="21"/>
        </w:rPr>
        <w:t>《中华人民共和国政府采购法》等有关的法律法规，以及</w:t>
      </w:r>
      <w:r>
        <w:rPr>
          <w:rFonts w:hint="eastAsia" w:ascii="宋体" w:hAnsi="宋体" w:eastAsia="宋体" w:cs="宋体"/>
          <w:b w:val="0"/>
          <w:bCs/>
          <w:i w:val="0"/>
          <w:iCs w:val="0"/>
          <w:szCs w:val="21"/>
          <w:u w:val="none"/>
          <w:lang w:eastAsia="zh-CN"/>
        </w:rPr>
        <w:t>本采购项目</w:t>
      </w:r>
      <w:r>
        <w:rPr>
          <w:rFonts w:hint="eastAsia" w:ascii="宋体" w:hAnsi="宋体" w:eastAsia="宋体" w:cs="宋体"/>
          <w:b w:val="0"/>
          <w:bCs/>
          <w:szCs w:val="21"/>
        </w:rPr>
        <w:t>的</w:t>
      </w:r>
      <w:r>
        <w:rPr>
          <w:rFonts w:hint="eastAsia" w:ascii="宋体" w:hAnsi="宋体" w:eastAsia="宋体" w:cs="宋体"/>
          <w:b w:val="0"/>
          <w:bCs/>
          <w:szCs w:val="21"/>
          <w:lang w:eastAsia="zh-CN"/>
        </w:rPr>
        <w:t>招标</w:t>
      </w:r>
      <w:r>
        <w:rPr>
          <w:rFonts w:hint="eastAsia" w:ascii="宋体" w:hAnsi="宋体" w:eastAsia="宋体" w:cs="宋体"/>
          <w:b w:val="0"/>
          <w:bCs/>
          <w:szCs w:val="21"/>
          <w:lang w:val="en-US" w:eastAsia="zh-CN"/>
        </w:rPr>
        <w:t>/谈判</w:t>
      </w:r>
      <w:r>
        <w:rPr>
          <w:rFonts w:hint="eastAsia" w:ascii="宋体" w:hAnsi="宋体" w:eastAsia="宋体" w:cs="宋体"/>
          <w:b w:val="0"/>
          <w:bCs/>
          <w:szCs w:val="21"/>
          <w:lang w:eastAsia="zh-CN"/>
        </w:rPr>
        <w:t>文件等</w:t>
      </w:r>
      <w:r>
        <w:rPr>
          <w:rFonts w:hint="eastAsia" w:ascii="宋体" w:hAnsi="宋体" w:eastAsia="宋体" w:cs="宋体"/>
          <w:b w:val="0"/>
          <w:bCs/>
          <w:szCs w:val="21"/>
        </w:rPr>
        <w:t>采购文件</w:t>
      </w:r>
      <w:r>
        <w:rPr>
          <w:rFonts w:hint="eastAsia" w:ascii="宋体" w:hAnsi="宋体" w:eastAsia="宋体" w:cs="宋体"/>
          <w:b w:val="0"/>
          <w:bCs/>
          <w:szCs w:val="21"/>
          <w:lang w:eastAsia="zh-CN"/>
        </w:rPr>
        <w:t>、</w:t>
      </w:r>
      <w:r>
        <w:rPr>
          <w:rFonts w:hint="eastAsia" w:ascii="宋体" w:hAnsi="宋体" w:eastAsia="宋体" w:cs="宋体"/>
          <w:b w:val="0"/>
          <w:bCs/>
          <w:szCs w:val="21"/>
        </w:rPr>
        <w:t xml:space="preserve">乙方的《投标（响应）文件》及《中标（成交）通知书》，甲乙双方同意签订本合同。具体情况及要求如下：     </w:t>
      </w:r>
    </w:p>
    <w:p w14:paraId="256C2739">
      <w:pPr>
        <w:numPr>
          <w:ilvl w:val="0"/>
          <w:numId w:val="4"/>
        </w:numPr>
        <w:adjustRightInd w:val="0"/>
        <w:snapToGrid w:val="0"/>
        <w:spacing w:before="0" w:beforeLines="0" w:line="40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项目信息</w:t>
      </w:r>
    </w:p>
    <w:p w14:paraId="724B05DB">
      <w:pPr>
        <w:pStyle w:val="10"/>
        <w:numPr>
          <w:ilvl w:val="0"/>
          <w:numId w:val="5"/>
        </w:numPr>
        <w:adjustRightInd w:val="0"/>
        <w:snapToGrid w:val="0"/>
        <w:spacing w:before="0" w:beforeLines="0" w:after="0" w:line="400" w:lineRule="exact"/>
        <w:ind w:left="0" w:leftChars="0" w:firstLine="528" w:firstLineChars="200"/>
        <w:rPr>
          <w:rFonts w:hint="eastAsia" w:ascii="宋体" w:hAnsi="宋体" w:eastAsia="宋体" w:cs="宋体"/>
          <w:b w:val="0"/>
          <w:bCs/>
          <w:szCs w:val="21"/>
          <w:u w:val="single"/>
        </w:rPr>
      </w:pPr>
      <w:r>
        <w:rPr>
          <w:rFonts w:hint="eastAsia" w:ascii="宋体" w:hAnsi="宋体" w:eastAsia="宋体" w:cs="宋体"/>
          <w:b w:val="0"/>
          <w:bCs/>
          <w:szCs w:val="21"/>
        </w:rPr>
        <w:t>采购项目名称：</w:t>
      </w:r>
      <w:r>
        <w:rPr>
          <w:rFonts w:hint="eastAsia" w:ascii="宋体" w:hAnsi="宋体" w:eastAsia="宋体" w:cs="宋体"/>
          <w:b w:val="0"/>
          <w:bCs/>
          <w:szCs w:val="21"/>
          <w:u w:val="single"/>
        </w:rPr>
        <w:t xml:space="preserve">                                          </w:t>
      </w:r>
    </w:p>
    <w:p w14:paraId="39B3AAED">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Cs w:val="21"/>
          <w:u w:val="none"/>
          <w:lang w:val="en-US" w:eastAsia="zh-CN"/>
        </w:rPr>
      </w:pPr>
      <w:r>
        <w:rPr>
          <w:rFonts w:hint="eastAsia" w:ascii="宋体" w:hAnsi="宋体" w:eastAsia="宋体" w:cs="宋体"/>
          <w:b w:val="0"/>
          <w:bCs/>
          <w:szCs w:val="21"/>
          <w:u w:val="none"/>
          <w:lang w:val="en-US" w:eastAsia="zh-CN"/>
        </w:rPr>
        <w:t xml:space="preserve">         采购项目编号：</w:t>
      </w:r>
      <w:r>
        <w:rPr>
          <w:rFonts w:hint="eastAsia" w:ascii="宋体" w:hAnsi="宋体" w:eastAsia="宋体" w:cs="宋体"/>
          <w:b w:val="0"/>
          <w:bCs/>
          <w:szCs w:val="21"/>
          <w:u w:val="single"/>
        </w:rPr>
        <w:t xml:space="preserve">                                          </w:t>
      </w:r>
    </w:p>
    <w:p w14:paraId="117799EA">
      <w:pPr>
        <w:pStyle w:val="10"/>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eastAsia="宋体" w:cs="宋体"/>
          <w:b w:val="0"/>
          <w:bCs/>
          <w:szCs w:val="21"/>
        </w:rPr>
        <w:t>（2）采购计划编号：</w:t>
      </w:r>
      <w:r>
        <w:rPr>
          <w:rFonts w:hint="eastAsia" w:ascii="宋体" w:hAnsi="宋体" w:eastAsia="宋体" w:cs="宋体"/>
          <w:b w:val="0"/>
          <w:b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F8E7B4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BA048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F311DB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2A1BC3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7D1192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3528E46">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82812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C76B6EC">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1F42D39">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1258996">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80BB2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000CB6B">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8491743">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5040845">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B7AD8D2">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6EA5D6">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FFF0F83">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93794">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422A4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1605AB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ECFC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DEA48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9437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CBEB1F">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9DBED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F45F72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A3EFD3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FB75E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0A0B9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41AF8C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4A0CD4">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D9E73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908D6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E76FE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3ECD48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F90E8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9A1AB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32629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D783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70AA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E190CB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92FB7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60531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FD4A879">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1419FE1">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26109B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E8DA986">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74731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212CC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89D0DD">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2B9E6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18C0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7ECEDF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74D9C9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794B3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47959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682A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570380E">
      <w:pPr>
        <w:pStyle w:val="4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10F78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122467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C32508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7B9FDC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F1F4BD">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D1E6F7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351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171DAA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E82D56">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7C07CDF">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39FB8B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98D123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2A2C69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A4C4AEC">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D98CD2F">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B6362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1755FA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5276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DB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0B46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6CC5B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1ADD3DC">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0E347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497DB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3201DF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57419B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7366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F5CB6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CDE762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5D326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40CF23">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EDD9C3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5BF4CE">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D8EAB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88403E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0BCF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CD73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E23DA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61D3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03F4E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61C2A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34CC13">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90DD469">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DF4A9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09F54C4">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0457C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69FC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80C1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3937C58">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B4D0C36">
      <w:pPr>
        <w:pStyle w:val="40"/>
        <w:spacing w:beforeLines="0" w:line="400" w:lineRule="exact"/>
      </w:pPr>
    </w:p>
    <w:p w14:paraId="7E7A71F3">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923699B">
      <w:pPr>
        <w:rPr>
          <w:rFonts w:hint="eastAsia"/>
        </w:rPr>
      </w:pPr>
      <w:r>
        <w:rPr>
          <w:rFonts w:hint="eastAsia"/>
        </w:rPr>
        <w:br w:type="page"/>
      </w:r>
    </w:p>
    <w:p w14:paraId="2C3FFEB6">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6DF03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933F0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CA5569">
            <w:pPr>
              <w:adjustRightInd w:val="0"/>
              <w:snapToGrid w:val="0"/>
              <w:spacing w:line="300" w:lineRule="exact"/>
              <w:jc w:val="center"/>
            </w:pPr>
            <w:r>
              <w:rPr>
                <w:szCs w:val="21"/>
              </w:rPr>
              <w:t>乙方</w:t>
            </w:r>
            <w:r>
              <w:rPr>
                <w:rFonts w:hint="eastAsia"/>
                <w:szCs w:val="21"/>
              </w:rPr>
              <w:t>（供应商）</w:t>
            </w:r>
          </w:p>
        </w:tc>
      </w:tr>
      <w:tr w14:paraId="61263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E8FB4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71B5E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FD96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54F5A31">
            <w:pPr>
              <w:adjustRightInd w:val="0"/>
              <w:snapToGrid w:val="0"/>
              <w:spacing w:line="300" w:lineRule="exact"/>
              <w:jc w:val="center"/>
              <w:rPr>
                <w:spacing w:val="20"/>
                <w:szCs w:val="21"/>
              </w:rPr>
            </w:pPr>
          </w:p>
        </w:tc>
      </w:tr>
      <w:tr w14:paraId="1E882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937EAA">
            <w:pPr>
              <w:adjustRightInd w:val="0"/>
              <w:snapToGrid w:val="0"/>
              <w:spacing w:line="300" w:lineRule="exact"/>
              <w:jc w:val="center"/>
              <w:rPr>
                <w:szCs w:val="21"/>
              </w:rPr>
            </w:pPr>
            <w:r>
              <w:rPr>
                <w:szCs w:val="21"/>
              </w:rPr>
              <w:t>法定代表人</w:t>
            </w:r>
          </w:p>
          <w:p w14:paraId="7C53E7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1B25D6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2024A45">
            <w:pPr>
              <w:adjustRightInd w:val="0"/>
              <w:snapToGrid w:val="0"/>
              <w:spacing w:line="300" w:lineRule="exact"/>
              <w:jc w:val="center"/>
              <w:rPr>
                <w:szCs w:val="21"/>
              </w:rPr>
            </w:pPr>
            <w:r>
              <w:rPr>
                <w:szCs w:val="21"/>
              </w:rPr>
              <w:t>法定代表人</w:t>
            </w:r>
          </w:p>
          <w:p w14:paraId="12A5E1F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27905EE">
            <w:pPr>
              <w:adjustRightInd w:val="0"/>
              <w:snapToGrid w:val="0"/>
              <w:spacing w:line="300" w:lineRule="exact"/>
              <w:jc w:val="center"/>
              <w:rPr>
                <w:szCs w:val="21"/>
              </w:rPr>
            </w:pPr>
          </w:p>
        </w:tc>
      </w:tr>
      <w:tr w14:paraId="3274B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D4039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F8AC7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40C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7B9841A">
            <w:pPr>
              <w:adjustRightInd w:val="0"/>
              <w:snapToGrid w:val="0"/>
              <w:spacing w:line="300" w:lineRule="exact"/>
              <w:jc w:val="center"/>
              <w:rPr>
                <w:spacing w:val="20"/>
                <w:szCs w:val="21"/>
              </w:rPr>
            </w:pPr>
          </w:p>
        </w:tc>
      </w:tr>
      <w:tr w14:paraId="6C11A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DE30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73574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27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E1D7B27">
            <w:pPr>
              <w:adjustRightInd w:val="0"/>
              <w:snapToGrid w:val="0"/>
              <w:spacing w:line="300" w:lineRule="exact"/>
              <w:jc w:val="center"/>
              <w:rPr>
                <w:spacing w:val="20"/>
                <w:szCs w:val="21"/>
              </w:rPr>
            </w:pPr>
          </w:p>
        </w:tc>
      </w:tr>
      <w:tr w14:paraId="023A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D9138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D9E6A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9844D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AC2EFCB">
            <w:pPr>
              <w:adjustRightInd w:val="0"/>
              <w:snapToGrid w:val="0"/>
              <w:spacing w:line="300" w:lineRule="exact"/>
              <w:jc w:val="center"/>
              <w:rPr>
                <w:spacing w:val="20"/>
                <w:szCs w:val="21"/>
              </w:rPr>
            </w:pPr>
          </w:p>
        </w:tc>
      </w:tr>
      <w:tr w14:paraId="04C5F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59FE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B79E6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9B65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A2A066">
            <w:pPr>
              <w:adjustRightInd w:val="0"/>
              <w:snapToGrid w:val="0"/>
              <w:spacing w:line="300" w:lineRule="exact"/>
              <w:jc w:val="center"/>
              <w:rPr>
                <w:spacing w:val="20"/>
                <w:szCs w:val="21"/>
              </w:rPr>
            </w:pPr>
          </w:p>
        </w:tc>
      </w:tr>
      <w:tr w14:paraId="04214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91150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C8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3FB3C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E7AB66">
            <w:pPr>
              <w:adjustRightInd w:val="0"/>
              <w:snapToGrid w:val="0"/>
              <w:spacing w:line="300" w:lineRule="exact"/>
              <w:jc w:val="center"/>
              <w:rPr>
                <w:spacing w:val="20"/>
                <w:szCs w:val="21"/>
              </w:rPr>
            </w:pPr>
          </w:p>
        </w:tc>
      </w:tr>
      <w:tr w14:paraId="36AE8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3C74E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41D7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B0D9F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4C06C5A">
            <w:pPr>
              <w:adjustRightInd w:val="0"/>
              <w:snapToGrid w:val="0"/>
              <w:spacing w:line="300" w:lineRule="exact"/>
              <w:jc w:val="center"/>
              <w:rPr>
                <w:spacing w:val="20"/>
                <w:szCs w:val="21"/>
              </w:rPr>
            </w:pPr>
          </w:p>
        </w:tc>
      </w:tr>
      <w:tr w14:paraId="29FCF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58DBB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D0AC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DFC6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1DB20AA">
            <w:pPr>
              <w:adjustRightInd w:val="0"/>
              <w:snapToGrid w:val="0"/>
              <w:spacing w:line="300" w:lineRule="exact"/>
              <w:jc w:val="center"/>
              <w:rPr>
                <w:spacing w:val="20"/>
                <w:szCs w:val="21"/>
              </w:rPr>
            </w:pPr>
          </w:p>
        </w:tc>
      </w:tr>
      <w:tr w14:paraId="37042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FABD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6313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ACA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80A0742">
            <w:pPr>
              <w:adjustRightInd w:val="0"/>
              <w:snapToGrid w:val="0"/>
              <w:spacing w:line="300" w:lineRule="exact"/>
              <w:jc w:val="center"/>
              <w:rPr>
                <w:spacing w:val="20"/>
                <w:szCs w:val="21"/>
              </w:rPr>
            </w:pPr>
          </w:p>
        </w:tc>
      </w:tr>
      <w:tr w14:paraId="205DD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968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97DC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BAAE7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80A1EC3">
            <w:pPr>
              <w:adjustRightInd w:val="0"/>
              <w:snapToGrid w:val="0"/>
              <w:spacing w:line="300" w:lineRule="exact"/>
              <w:jc w:val="center"/>
              <w:rPr>
                <w:spacing w:val="20"/>
                <w:szCs w:val="21"/>
              </w:rPr>
            </w:pPr>
          </w:p>
        </w:tc>
      </w:tr>
      <w:tr w14:paraId="7E6F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CE5E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4744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734BE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E24B145">
            <w:pPr>
              <w:adjustRightInd w:val="0"/>
              <w:snapToGrid w:val="0"/>
              <w:spacing w:line="300" w:lineRule="exact"/>
              <w:jc w:val="center"/>
              <w:rPr>
                <w:spacing w:val="20"/>
                <w:szCs w:val="21"/>
              </w:rPr>
            </w:pPr>
          </w:p>
        </w:tc>
      </w:tr>
      <w:tr w14:paraId="06E99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C72C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35D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3A2E6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5A1CE7D">
            <w:pPr>
              <w:adjustRightInd w:val="0"/>
              <w:snapToGrid w:val="0"/>
              <w:spacing w:line="300" w:lineRule="exact"/>
              <w:jc w:val="center"/>
              <w:rPr>
                <w:spacing w:val="20"/>
                <w:szCs w:val="21"/>
              </w:rPr>
            </w:pPr>
          </w:p>
        </w:tc>
      </w:tr>
      <w:tr w14:paraId="2255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E3460D">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1BE3B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8" w:name="_Toc27624"/>
      <w:r>
        <w:rPr>
          <w:rFonts w:hint="eastAsia" w:ascii="黑体" w:hAnsi="黑体" w:eastAsia="黑体"/>
          <w:b w:val="0"/>
          <w:bCs w:val="0"/>
          <w:sz w:val="28"/>
          <w:szCs w:val="28"/>
        </w:rPr>
        <w:t>第二节 政府采购合同通用条款</w:t>
      </w:r>
      <w:bookmarkEnd w:id="38"/>
    </w:p>
    <w:p w14:paraId="24A92FA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55527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C6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70439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C06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E3813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24A85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1AA4D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A169C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D6B3D2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5B1F61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0393F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38984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5073AA">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C1EFDA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EEB1E3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EB3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13CA2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167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627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D97E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C039A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38C847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FD46A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DA80BF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3E413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9C49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4F52D1">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.3乙方有权根据合同约定向甲方收取</w:t>
      </w:r>
      <w:r>
        <w:rPr>
          <w:rFonts w:hint="eastAsia" w:ascii="宋体" w:hAnsi="宋体" w:cs="Times New Roman"/>
          <w:color w:val="000000" w:themeColor="text1"/>
          <w:szCs w:val="21"/>
          <w:highlight w:val="none"/>
          <w:lang w:eastAsia="zh-CN"/>
          <w14:textFill>
            <w14:solidFill>
              <w14:schemeClr w14:val="tx1"/>
            </w14:solidFill>
          </w14:textFill>
        </w:rPr>
        <w:t>合同价款</w:t>
      </w:r>
      <w:r>
        <w:rPr>
          <w:rFonts w:hint="eastAsia" w:ascii="宋体" w:hAnsi="宋体" w:cs="Times New Roman"/>
          <w:color w:val="000000" w:themeColor="text1"/>
          <w:szCs w:val="21"/>
          <w:highlight w:val="none"/>
          <w14:textFill>
            <w14:solidFill>
              <w14:schemeClr w14:val="tx1"/>
            </w14:solidFill>
          </w14:textFill>
        </w:rPr>
        <w:t>。</w:t>
      </w:r>
    </w:p>
    <w:p w14:paraId="439C8328">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.4国家法律法规规定</w:t>
      </w:r>
      <w:r>
        <w:rPr>
          <w:rFonts w:hint="eastAsia" w:ascii="宋体" w:hAnsi="宋体" w:cs="Times New Roman"/>
          <w:color w:val="000000" w:themeColor="text1"/>
          <w:szCs w:val="21"/>
          <w:highlight w:val="none"/>
          <w:lang w:eastAsia="zh-CN"/>
          <w14:textFill>
            <w14:solidFill>
              <w14:schemeClr w14:val="tx1"/>
            </w14:solidFill>
          </w14:textFill>
        </w:rPr>
        <w:t>及</w:t>
      </w:r>
      <w:r>
        <w:rPr>
          <w:rFonts w:hint="eastAsia" w:ascii="宋体" w:hAnsi="宋体" w:cs="Times New Roman"/>
          <w:color w:val="000000" w:themeColor="text1"/>
          <w:szCs w:val="21"/>
          <w:highlight w:val="none"/>
          <w14:textFill>
            <w14:solidFill>
              <w14:schemeClr w14:val="tx1"/>
            </w14:solidFill>
          </w14:textFill>
        </w:rPr>
        <w:t>【政府采购合同专用条款】</w:t>
      </w:r>
      <w:r>
        <w:rPr>
          <w:rFonts w:hint="eastAsia" w:ascii="宋体" w:hAnsi="宋体" w:cs="Times New Roman"/>
          <w:color w:val="000000" w:themeColor="text1"/>
          <w:szCs w:val="21"/>
          <w:highlight w:val="none"/>
          <w:lang w:eastAsia="zh-CN"/>
          <w14:textFill>
            <w14:solidFill>
              <w14:schemeClr w14:val="tx1"/>
            </w14:solidFill>
          </w14:textFill>
        </w:rPr>
        <w:t>约定应</w:t>
      </w:r>
      <w:r>
        <w:rPr>
          <w:rFonts w:hint="eastAsia" w:ascii="宋体" w:hAnsi="宋体" w:cs="Times New Roman"/>
          <w:color w:val="000000" w:themeColor="text1"/>
          <w:szCs w:val="21"/>
          <w:highlight w:val="none"/>
          <w14:textFill>
            <w14:solidFill>
              <w14:schemeClr w14:val="tx1"/>
            </w14:solidFill>
          </w14:textFill>
        </w:rPr>
        <w:t>由乙方承担的其他义务和责任。</w:t>
      </w:r>
    </w:p>
    <w:p w14:paraId="17C722C8">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A504E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9A3625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B69D76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14AF3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32DBAB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D134CF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FAF67A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AA13EF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163BF5D">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287A7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E9C4B7A">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F2BAD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F95D29A">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1AE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61EBE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A3A57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9544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6FA8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852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7FD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C74F2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A0E01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4C214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83BD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D9AF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7A7500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16682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9"/>
      <w:r>
        <w:rPr>
          <w:rFonts w:hint="eastAsia" w:ascii="宋体" w:hAnsi="宋体"/>
          <w:color w:val="auto"/>
          <w:szCs w:val="21"/>
          <w:highlight w:val="none"/>
        </w:rPr>
        <w:t>。</w:t>
      </w:r>
    </w:p>
    <w:p w14:paraId="4519DB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AB5B76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E454FB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DACAB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087DD85">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auto"/>
          <w:szCs w:val="21"/>
          <w:highlight w:val="none"/>
          <w:lang w:val="en-US" w:eastAsia="zh-CN"/>
        </w:rPr>
        <w:t xml:space="preserve">12.2 </w:t>
      </w:r>
      <w:r>
        <w:rPr>
          <w:rFonts w:hint="eastAsia" w:ascii="宋体" w:hAnsi="宋体"/>
          <w:color w:val="auto"/>
          <w:szCs w:val="21"/>
          <w:highlight w:val="none"/>
        </w:rPr>
        <w:t>对于满足合同约定支付条件的，</w:t>
      </w:r>
      <w:r>
        <w:rPr>
          <w:rFonts w:hint="eastAsia" w:ascii="宋体" w:hAnsi="宋体"/>
          <w:color w:val="auto"/>
          <w:szCs w:val="21"/>
          <w:highlight w:val="none"/>
          <w:lang w:val="en-US" w:eastAsia="zh-CN"/>
        </w:rPr>
        <w:t>甲方</w:t>
      </w:r>
      <w:r>
        <w:rPr>
          <w:rFonts w:hint="eastAsia" w:ascii="宋体" w:hAnsi="宋体"/>
          <w:color w:val="auto"/>
          <w:szCs w:val="21"/>
          <w:highlight w:val="none"/>
        </w:rPr>
        <w:t>原则上应当自收到发票后10个工作日内将资金支付到合同约定的</w:t>
      </w:r>
      <w:r>
        <w:rPr>
          <w:rFonts w:hint="eastAsia" w:ascii="宋体" w:hAnsi="宋体"/>
          <w:color w:val="auto"/>
          <w:szCs w:val="21"/>
          <w:highlight w:val="none"/>
          <w:lang w:eastAsia="zh-CN"/>
        </w:rPr>
        <w:t>乙方</w:t>
      </w:r>
      <w:r>
        <w:rPr>
          <w:rFonts w:hint="eastAsia" w:ascii="宋体" w:hAnsi="宋体"/>
          <w:color w:val="auto"/>
          <w:szCs w:val="21"/>
          <w:highlight w:val="none"/>
        </w:rPr>
        <w:t>账户，不得以机构变动、人员更替、政策调整等为由迟延付款，不得将采购文件和合同中未规定的义务作为向</w:t>
      </w:r>
      <w:r>
        <w:rPr>
          <w:rFonts w:hint="eastAsia" w:ascii="宋体" w:hAnsi="宋体"/>
          <w:color w:val="auto"/>
          <w:szCs w:val="21"/>
          <w:highlight w:val="none"/>
          <w:lang w:val="en-US" w:eastAsia="zh-CN"/>
        </w:rPr>
        <w:t>乙方</w:t>
      </w:r>
      <w:r>
        <w:rPr>
          <w:rFonts w:hint="eastAsia" w:ascii="宋体" w:hAnsi="宋体"/>
          <w:color w:val="auto"/>
          <w:szCs w:val="21"/>
          <w:highlight w:val="none"/>
        </w:rPr>
        <w:t>付款的条件。具体合同价款支付时间</w:t>
      </w:r>
      <w:r>
        <w:rPr>
          <w:rFonts w:hint="eastAsia" w:ascii="宋体" w:hAnsi="宋体" w:eastAsia="宋体" w:cs="Times New Roman"/>
          <w:b w:val="0"/>
          <w:bCs w:val="0"/>
          <w:color w:val="auto"/>
          <w:kern w:val="2"/>
          <w:sz w:val="21"/>
          <w:szCs w:val="21"/>
          <w:highlight w:val="none"/>
        </w:rPr>
        <w:t>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216EC3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39D1B7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71B9DF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EBD0E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A34ED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FE5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0D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A22C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1944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584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65C6BB5">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3942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F9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68E63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9C6B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946CB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2DE022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A1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4B69B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7206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287F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AC9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042729">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B09600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1149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78BF5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7E42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C2AB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FDE8E6">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3C6A93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7778F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697C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20DC5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01D63F3">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D9C97BA">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BA9FA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984E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D616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1FC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843B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041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5168F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ABE29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7F8ED1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0C955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24A52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4AA6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16CAF9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FDE5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F114CF">
      <w:pPr>
        <w:autoSpaceDE w:val="0"/>
        <w:autoSpaceDN w:val="0"/>
        <w:adjustRightInd w:val="0"/>
        <w:snapToGrid w:val="0"/>
        <w:spacing w:before="0"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 xml:space="preserve"> 对于</w:t>
      </w:r>
      <w:r>
        <w:rPr>
          <w:rFonts w:hint="eastAsia" w:ascii="宋体" w:hAnsi="宋体" w:cs="Times New Roman"/>
          <w:color w:val="auto"/>
          <w:szCs w:val="21"/>
          <w:highlight w:val="none"/>
          <w:lang w:eastAsia="zh-CN"/>
        </w:rPr>
        <w:t>为落实中小企业支持政策，</w:t>
      </w:r>
      <w:r>
        <w:rPr>
          <w:rFonts w:hint="eastAsia" w:ascii="宋体" w:hAnsi="宋体" w:cs="Times New Roman"/>
          <w:color w:val="auto"/>
          <w:szCs w:val="21"/>
          <w:highlight w:val="none"/>
        </w:rPr>
        <w:t>通过采购项目</w:t>
      </w:r>
      <w:r>
        <w:rPr>
          <w:rFonts w:hint="eastAsia" w:ascii="宋体" w:hAnsi="宋体" w:cs="Times New Roman"/>
          <w:color w:val="auto"/>
          <w:szCs w:val="21"/>
          <w:highlight w:val="none"/>
          <w:lang w:eastAsia="zh-CN"/>
        </w:rPr>
        <w:t>整体</w:t>
      </w:r>
      <w:r>
        <w:rPr>
          <w:rFonts w:hint="eastAsia" w:ascii="宋体" w:hAnsi="宋体" w:cs="Times New Roman"/>
          <w:color w:val="auto"/>
          <w:szCs w:val="21"/>
          <w:highlight w:val="none"/>
        </w:rPr>
        <w:t>预留、</w:t>
      </w:r>
      <w:r>
        <w:rPr>
          <w:rFonts w:hint="eastAsia" w:ascii="宋体" w:hAnsi="宋体" w:cs="Times New Roman"/>
          <w:color w:val="auto"/>
          <w:szCs w:val="21"/>
          <w:highlight w:val="none"/>
          <w:lang w:eastAsia="zh-CN"/>
        </w:rPr>
        <w:t>设置</w:t>
      </w:r>
      <w:r>
        <w:rPr>
          <w:rFonts w:hint="eastAsia" w:ascii="宋体" w:hAnsi="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F35B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5B3E68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D57A90">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038069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8CC6F3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5286CC5">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F4586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7787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D4DE66D">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ACA669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6CC7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 w:name="_Toc20313"/>
    </w:p>
    <w:p w14:paraId="3539BCB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35834B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4795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3A4DEB">
            <w:pPr>
              <w:adjustRightInd w:val="0"/>
              <w:snapToGrid w:val="0"/>
              <w:jc w:val="center"/>
              <w:rPr>
                <w:rFonts w:ascii="宋体" w:hAnsi="宋体"/>
                <w:szCs w:val="21"/>
              </w:rPr>
            </w:pPr>
            <w:r>
              <w:rPr>
                <w:rFonts w:hint="eastAsia" w:ascii="宋体" w:hAnsi="宋体"/>
                <w:szCs w:val="21"/>
              </w:rPr>
              <w:t>第二节</w:t>
            </w:r>
          </w:p>
          <w:p w14:paraId="40E5E46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2FF4CD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FEB5B0C">
            <w:pPr>
              <w:adjustRightInd w:val="0"/>
              <w:snapToGrid w:val="0"/>
              <w:jc w:val="left"/>
              <w:rPr>
                <w:rFonts w:ascii="宋体" w:hAnsi="宋体"/>
                <w:szCs w:val="21"/>
              </w:rPr>
            </w:pPr>
          </w:p>
        </w:tc>
      </w:tr>
      <w:tr w14:paraId="4496C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D9DB84D">
            <w:pPr>
              <w:adjustRightInd w:val="0"/>
              <w:snapToGrid w:val="0"/>
              <w:jc w:val="center"/>
              <w:rPr>
                <w:rFonts w:ascii="宋体" w:hAnsi="宋体"/>
                <w:szCs w:val="21"/>
              </w:rPr>
            </w:pPr>
            <w:r>
              <w:rPr>
                <w:rFonts w:hint="eastAsia" w:ascii="宋体" w:hAnsi="宋体"/>
                <w:szCs w:val="21"/>
              </w:rPr>
              <w:t>第二节</w:t>
            </w:r>
          </w:p>
          <w:p w14:paraId="219CFD4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545085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FCFFE35">
            <w:pPr>
              <w:adjustRightInd w:val="0"/>
              <w:snapToGrid w:val="0"/>
              <w:jc w:val="left"/>
              <w:rPr>
                <w:rFonts w:ascii="宋体" w:hAnsi="宋体" w:eastAsia="宋体" w:cs="Times New Roman"/>
                <w:kern w:val="2"/>
                <w:sz w:val="21"/>
                <w:szCs w:val="21"/>
                <w:lang w:val="en-US" w:eastAsia="zh-CN" w:bidi="ar-SA"/>
              </w:rPr>
            </w:pPr>
          </w:p>
        </w:tc>
      </w:tr>
      <w:tr w14:paraId="3FA6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47E23A">
            <w:pPr>
              <w:adjustRightInd w:val="0"/>
              <w:snapToGrid w:val="0"/>
              <w:jc w:val="center"/>
              <w:rPr>
                <w:rFonts w:ascii="宋体" w:hAnsi="宋体"/>
                <w:szCs w:val="21"/>
              </w:rPr>
            </w:pPr>
            <w:r>
              <w:rPr>
                <w:rFonts w:hint="eastAsia" w:ascii="宋体" w:hAnsi="宋体"/>
                <w:szCs w:val="21"/>
              </w:rPr>
              <w:t>第二节</w:t>
            </w:r>
          </w:p>
          <w:p w14:paraId="67C8168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6E998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9807089">
            <w:pPr>
              <w:adjustRightInd w:val="0"/>
              <w:snapToGrid w:val="0"/>
              <w:jc w:val="left"/>
              <w:rPr>
                <w:rFonts w:ascii="宋体" w:hAnsi="宋体" w:eastAsia="宋体" w:cs="Times New Roman"/>
                <w:kern w:val="2"/>
                <w:sz w:val="21"/>
                <w:szCs w:val="21"/>
                <w:lang w:val="en-US" w:eastAsia="zh-CN" w:bidi="ar-SA"/>
              </w:rPr>
            </w:pPr>
          </w:p>
        </w:tc>
      </w:tr>
      <w:tr w14:paraId="3A544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C6673">
            <w:pPr>
              <w:adjustRightInd w:val="0"/>
              <w:snapToGrid w:val="0"/>
              <w:jc w:val="center"/>
              <w:rPr>
                <w:rFonts w:ascii="宋体" w:hAnsi="宋体"/>
                <w:szCs w:val="21"/>
              </w:rPr>
            </w:pPr>
            <w:r>
              <w:rPr>
                <w:rFonts w:hint="eastAsia" w:ascii="宋体" w:hAnsi="宋体"/>
                <w:szCs w:val="21"/>
              </w:rPr>
              <w:t>第二节</w:t>
            </w:r>
          </w:p>
          <w:p w14:paraId="37A736F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DF8607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C2AFCF">
            <w:pPr>
              <w:adjustRightInd w:val="0"/>
              <w:snapToGrid w:val="0"/>
              <w:jc w:val="left"/>
              <w:rPr>
                <w:rFonts w:ascii="宋体" w:hAnsi="宋体" w:eastAsia="宋体" w:cs="Times New Roman"/>
                <w:kern w:val="2"/>
                <w:sz w:val="21"/>
                <w:szCs w:val="21"/>
                <w:lang w:val="en-US" w:eastAsia="zh-CN" w:bidi="ar-SA"/>
              </w:rPr>
            </w:pPr>
          </w:p>
        </w:tc>
      </w:tr>
      <w:tr w14:paraId="23098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8B31F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583413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E48176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DAC2DF1">
            <w:pPr>
              <w:adjustRightInd w:val="0"/>
              <w:snapToGrid w:val="0"/>
              <w:jc w:val="left"/>
              <w:rPr>
                <w:rFonts w:ascii="宋体" w:hAnsi="宋体" w:eastAsia="宋体" w:cs="Times New Roman"/>
                <w:kern w:val="2"/>
                <w:sz w:val="21"/>
                <w:szCs w:val="21"/>
                <w:lang w:val="en-US" w:eastAsia="zh-CN" w:bidi="ar-SA"/>
              </w:rPr>
            </w:pPr>
          </w:p>
        </w:tc>
      </w:tr>
      <w:tr w14:paraId="5296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B7F10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546793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C283A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7330A47">
            <w:pPr>
              <w:adjustRightInd w:val="0"/>
              <w:snapToGrid w:val="0"/>
              <w:jc w:val="left"/>
              <w:rPr>
                <w:rFonts w:ascii="宋体" w:hAnsi="宋体" w:eastAsia="宋体" w:cs="Times New Roman"/>
                <w:kern w:val="2"/>
                <w:sz w:val="21"/>
                <w:szCs w:val="21"/>
                <w:lang w:val="en-US" w:eastAsia="zh-CN" w:bidi="ar-SA"/>
              </w:rPr>
            </w:pPr>
          </w:p>
        </w:tc>
      </w:tr>
      <w:tr w14:paraId="6E1CE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DD02890">
            <w:pPr>
              <w:adjustRightInd w:val="0"/>
              <w:snapToGrid w:val="0"/>
              <w:jc w:val="center"/>
              <w:rPr>
                <w:rFonts w:ascii="宋体" w:hAnsi="宋体"/>
                <w:szCs w:val="21"/>
              </w:rPr>
            </w:pPr>
            <w:r>
              <w:rPr>
                <w:rFonts w:hint="eastAsia" w:ascii="宋体" w:hAnsi="宋体"/>
                <w:szCs w:val="21"/>
              </w:rPr>
              <w:t>第二节</w:t>
            </w:r>
          </w:p>
          <w:p w14:paraId="35A2731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BB3C6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A952B91"/>
        </w:tc>
      </w:tr>
      <w:tr w14:paraId="4BDF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F2AA330">
            <w:pPr>
              <w:adjustRightInd w:val="0"/>
              <w:snapToGrid w:val="0"/>
              <w:jc w:val="center"/>
              <w:rPr>
                <w:rFonts w:hint="eastAsia" w:ascii="宋体" w:hAnsi="宋体"/>
                <w:szCs w:val="21"/>
              </w:rPr>
            </w:pPr>
          </w:p>
        </w:tc>
        <w:tc>
          <w:tcPr>
            <w:tcW w:w="1742" w:type="dxa"/>
            <w:vAlign w:val="center"/>
          </w:tcPr>
          <w:p w14:paraId="174DED5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0AA77B6">
            <w:pPr>
              <w:rPr>
                <w:rFonts w:hint="eastAsia"/>
              </w:rPr>
            </w:pPr>
          </w:p>
        </w:tc>
      </w:tr>
      <w:tr w14:paraId="3AF46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BEBF24C">
            <w:pPr>
              <w:adjustRightInd w:val="0"/>
              <w:snapToGrid w:val="0"/>
              <w:jc w:val="center"/>
              <w:rPr>
                <w:rFonts w:ascii="宋体" w:hAnsi="宋体"/>
                <w:szCs w:val="21"/>
              </w:rPr>
            </w:pPr>
            <w:r>
              <w:rPr>
                <w:rFonts w:hint="eastAsia" w:ascii="宋体" w:hAnsi="宋体"/>
                <w:szCs w:val="21"/>
              </w:rPr>
              <w:t>第二节</w:t>
            </w:r>
          </w:p>
          <w:p w14:paraId="54616CF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0B9C8E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9E601B6">
            <w:pPr>
              <w:rPr>
                <w:rFonts w:hint="eastAsia"/>
              </w:rPr>
            </w:pPr>
          </w:p>
        </w:tc>
      </w:tr>
      <w:tr w14:paraId="00245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A4E495">
            <w:pPr>
              <w:adjustRightInd w:val="0"/>
              <w:snapToGrid w:val="0"/>
              <w:jc w:val="center"/>
              <w:rPr>
                <w:rFonts w:ascii="宋体" w:hAnsi="宋体"/>
                <w:szCs w:val="21"/>
              </w:rPr>
            </w:pPr>
            <w:r>
              <w:rPr>
                <w:rFonts w:hint="eastAsia" w:ascii="宋体" w:hAnsi="宋体"/>
                <w:szCs w:val="21"/>
              </w:rPr>
              <w:t>第二节</w:t>
            </w:r>
          </w:p>
          <w:p w14:paraId="0BB84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D3B6FB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ED6B9E0">
            <w:pPr>
              <w:rPr>
                <w:rFonts w:hint="eastAsia"/>
              </w:rPr>
            </w:pPr>
          </w:p>
        </w:tc>
      </w:tr>
      <w:tr w14:paraId="2604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8634CD">
            <w:pPr>
              <w:adjustRightInd w:val="0"/>
              <w:snapToGrid w:val="0"/>
              <w:jc w:val="center"/>
              <w:rPr>
                <w:rFonts w:ascii="宋体" w:hAnsi="宋体"/>
                <w:szCs w:val="21"/>
              </w:rPr>
            </w:pPr>
            <w:r>
              <w:rPr>
                <w:rFonts w:hint="eastAsia" w:ascii="宋体" w:hAnsi="宋体"/>
                <w:szCs w:val="21"/>
              </w:rPr>
              <w:t>第二节</w:t>
            </w:r>
          </w:p>
          <w:p w14:paraId="150DEF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9F9CEE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7BE4FE9">
            <w:pPr>
              <w:autoSpaceDE w:val="0"/>
              <w:autoSpaceDN w:val="0"/>
              <w:adjustRightInd w:val="0"/>
              <w:snapToGrid w:val="0"/>
              <w:ind w:firstLine="420" w:firstLineChars="200"/>
              <w:jc w:val="left"/>
              <w:rPr>
                <w:rFonts w:ascii="宋体" w:hAnsi="宋体"/>
                <w:szCs w:val="21"/>
              </w:rPr>
            </w:pPr>
          </w:p>
        </w:tc>
      </w:tr>
      <w:tr w14:paraId="1D493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D01C7">
            <w:pPr>
              <w:adjustRightInd w:val="0"/>
              <w:snapToGrid w:val="0"/>
              <w:jc w:val="center"/>
              <w:rPr>
                <w:rFonts w:ascii="宋体" w:hAnsi="宋体"/>
                <w:szCs w:val="21"/>
              </w:rPr>
            </w:pPr>
            <w:r>
              <w:rPr>
                <w:rFonts w:hint="eastAsia" w:ascii="宋体" w:hAnsi="宋体"/>
                <w:szCs w:val="21"/>
              </w:rPr>
              <w:t>第二节</w:t>
            </w:r>
          </w:p>
          <w:p w14:paraId="4EA8E4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3145F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A233F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10D509">
            <w:pPr>
              <w:adjustRightInd w:val="0"/>
              <w:snapToGrid w:val="0"/>
              <w:jc w:val="left"/>
              <w:rPr>
                <w:rFonts w:ascii="宋体" w:hAnsi="宋体"/>
                <w:szCs w:val="21"/>
              </w:rPr>
            </w:pPr>
          </w:p>
        </w:tc>
      </w:tr>
      <w:tr w14:paraId="66A2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4EE5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1CC5725">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5B3FD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EC8BA5E">
            <w:pPr>
              <w:adjustRightInd w:val="0"/>
              <w:snapToGrid w:val="0"/>
              <w:jc w:val="left"/>
              <w:rPr>
                <w:rFonts w:ascii="宋体" w:hAnsi="宋体"/>
                <w:szCs w:val="21"/>
              </w:rPr>
            </w:pPr>
          </w:p>
        </w:tc>
      </w:tr>
      <w:tr w14:paraId="35E05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vAlign w:val="center"/>
          </w:tcPr>
          <w:p w14:paraId="1D9B5872">
            <w:pPr>
              <w:adjustRightInd w:val="0"/>
              <w:snapToGrid w:val="0"/>
              <w:jc w:val="center"/>
              <w:rPr>
                <w:rFonts w:ascii="宋体" w:hAnsi="宋体"/>
                <w:szCs w:val="21"/>
              </w:rPr>
            </w:pPr>
            <w:r>
              <w:rPr>
                <w:rFonts w:hint="eastAsia" w:ascii="宋体" w:hAnsi="宋体"/>
                <w:szCs w:val="21"/>
              </w:rPr>
              <w:t>第二节</w:t>
            </w:r>
          </w:p>
          <w:p w14:paraId="410744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B800F5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7BBD695">
            <w:pPr>
              <w:adjustRightInd w:val="0"/>
              <w:snapToGrid w:val="0"/>
              <w:jc w:val="left"/>
              <w:rPr>
                <w:rFonts w:ascii="宋体" w:hAnsi="宋体"/>
                <w:szCs w:val="21"/>
              </w:rPr>
            </w:pPr>
          </w:p>
        </w:tc>
      </w:tr>
      <w:tr w14:paraId="2BB06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2CBD96">
            <w:pPr>
              <w:adjustRightInd w:val="0"/>
              <w:snapToGrid w:val="0"/>
              <w:jc w:val="center"/>
              <w:rPr>
                <w:rFonts w:hint="eastAsia" w:ascii="宋体" w:hAnsi="宋体"/>
                <w:szCs w:val="21"/>
              </w:rPr>
            </w:pPr>
            <w:r>
              <w:rPr>
                <w:rFonts w:hint="eastAsia" w:ascii="宋体" w:hAnsi="宋体"/>
                <w:szCs w:val="21"/>
              </w:rPr>
              <w:t>第二节</w:t>
            </w:r>
          </w:p>
          <w:p w14:paraId="4A86E94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0D5086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7DE35A7">
            <w:pPr>
              <w:adjustRightInd w:val="0"/>
              <w:snapToGrid w:val="0"/>
              <w:jc w:val="left"/>
              <w:rPr>
                <w:rFonts w:ascii="宋体" w:hAnsi="宋体"/>
                <w:szCs w:val="21"/>
              </w:rPr>
            </w:pPr>
          </w:p>
        </w:tc>
      </w:tr>
      <w:tr w14:paraId="3B16E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D32F92">
            <w:pPr>
              <w:adjustRightInd w:val="0"/>
              <w:snapToGrid w:val="0"/>
              <w:jc w:val="center"/>
              <w:rPr>
                <w:rFonts w:hint="eastAsia" w:ascii="宋体" w:hAnsi="宋体"/>
                <w:szCs w:val="21"/>
              </w:rPr>
            </w:pPr>
            <w:r>
              <w:rPr>
                <w:rFonts w:hint="eastAsia" w:ascii="宋体" w:hAnsi="宋体"/>
                <w:szCs w:val="21"/>
              </w:rPr>
              <w:t>第二节</w:t>
            </w:r>
          </w:p>
          <w:p w14:paraId="1301CF1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44B1FD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C4E380F">
            <w:pPr>
              <w:adjustRightInd w:val="0"/>
              <w:snapToGrid w:val="0"/>
              <w:jc w:val="left"/>
              <w:rPr>
                <w:rFonts w:ascii="宋体" w:hAnsi="宋体"/>
                <w:szCs w:val="21"/>
              </w:rPr>
            </w:pPr>
          </w:p>
        </w:tc>
      </w:tr>
      <w:tr w14:paraId="276D8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5B7277">
            <w:pPr>
              <w:adjustRightInd w:val="0"/>
              <w:snapToGrid w:val="0"/>
              <w:jc w:val="center"/>
              <w:rPr>
                <w:rFonts w:ascii="宋体" w:hAnsi="宋体"/>
                <w:szCs w:val="21"/>
              </w:rPr>
            </w:pPr>
            <w:r>
              <w:rPr>
                <w:rFonts w:hint="eastAsia" w:ascii="宋体" w:hAnsi="宋体"/>
                <w:szCs w:val="21"/>
              </w:rPr>
              <w:t>第二节</w:t>
            </w:r>
          </w:p>
          <w:p w14:paraId="07A5B1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A37A1E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CA0195F">
            <w:pPr>
              <w:adjustRightInd w:val="0"/>
              <w:snapToGrid w:val="0"/>
              <w:jc w:val="left"/>
              <w:rPr>
                <w:rFonts w:ascii="宋体" w:hAnsi="宋体"/>
                <w:szCs w:val="21"/>
              </w:rPr>
            </w:pPr>
          </w:p>
        </w:tc>
      </w:tr>
      <w:tr w14:paraId="2AF04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ADBA16">
            <w:pPr>
              <w:adjustRightInd w:val="0"/>
              <w:snapToGrid w:val="0"/>
              <w:jc w:val="center"/>
              <w:rPr>
                <w:rFonts w:ascii="宋体" w:hAnsi="宋体"/>
                <w:szCs w:val="21"/>
              </w:rPr>
            </w:pPr>
            <w:r>
              <w:rPr>
                <w:rFonts w:hint="eastAsia" w:ascii="宋体" w:hAnsi="宋体"/>
                <w:szCs w:val="21"/>
              </w:rPr>
              <w:t>第二节</w:t>
            </w:r>
          </w:p>
          <w:p w14:paraId="079EB1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E6BE29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1F883C4">
            <w:pPr>
              <w:adjustRightInd w:val="0"/>
              <w:snapToGrid w:val="0"/>
              <w:jc w:val="left"/>
              <w:rPr>
                <w:rFonts w:ascii="宋体" w:hAnsi="宋体"/>
                <w:szCs w:val="21"/>
              </w:rPr>
            </w:pPr>
          </w:p>
        </w:tc>
      </w:tr>
      <w:tr w14:paraId="38094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9371A">
            <w:pPr>
              <w:adjustRightInd w:val="0"/>
              <w:snapToGrid w:val="0"/>
              <w:jc w:val="center"/>
              <w:rPr>
                <w:rFonts w:ascii="宋体" w:hAnsi="宋体"/>
                <w:szCs w:val="21"/>
              </w:rPr>
            </w:pPr>
            <w:r>
              <w:rPr>
                <w:rFonts w:hint="eastAsia" w:ascii="宋体" w:hAnsi="宋体"/>
                <w:szCs w:val="21"/>
              </w:rPr>
              <w:t>第二节</w:t>
            </w:r>
          </w:p>
          <w:p w14:paraId="10BE67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54215F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632F1B5">
            <w:pPr>
              <w:adjustRightInd w:val="0"/>
              <w:snapToGrid w:val="0"/>
              <w:jc w:val="left"/>
              <w:rPr>
                <w:rFonts w:ascii="宋体" w:hAnsi="宋体"/>
                <w:szCs w:val="21"/>
              </w:rPr>
            </w:pPr>
          </w:p>
        </w:tc>
      </w:tr>
      <w:tr w14:paraId="6F36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842B81">
            <w:pPr>
              <w:adjustRightInd w:val="0"/>
              <w:snapToGrid w:val="0"/>
              <w:jc w:val="center"/>
              <w:rPr>
                <w:rFonts w:ascii="宋体" w:hAnsi="宋体"/>
                <w:szCs w:val="21"/>
              </w:rPr>
            </w:pPr>
            <w:r>
              <w:rPr>
                <w:rFonts w:hint="eastAsia" w:ascii="宋体" w:hAnsi="宋体"/>
                <w:szCs w:val="21"/>
              </w:rPr>
              <w:t>第二节</w:t>
            </w:r>
          </w:p>
          <w:p w14:paraId="7A4E38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78E0200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395936FA">
            <w:pPr>
              <w:adjustRightInd w:val="0"/>
              <w:snapToGrid w:val="0"/>
              <w:jc w:val="left"/>
              <w:rPr>
                <w:rFonts w:ascii="宋体" w:hAnsi="宋体"/>
                <w:szCs w:val="21"/>
              </w:rPr>
            </w:pPr>
          </w:p>
        </w:tc>
      </w:tr>
      <w:tr w14:paraId="609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7C0A04">
            <w:pPr>
              <w:adjustRightInd w:val="0"/>
              <w:snapToGrid w:val="0"/>
              <w:jc w:val="center"/>
              <w:rPr>
                <w:rFonts w:ascii="宋体" w:hAnsi="宋体"/>
                <w:szCs w:val="21"/>
              </w:rPr>
            </w:pPr>
            <w:r>
              <w:rPr>
                <w:rFonts w:hint="eastAsia" w:ascii="宋体" w:hAnsi="宋体"/>
                <w:szCs w:val="21"/>
              </w:rPr>
              <w:t>第二节</w:t>
            </w:r>
          </w:p>
          <w:p w14:paraId="4882D9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2A0CBB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855D490">
            <w:pPr>
              <w:adjustRightInd w:val="0"/>
              <w:snapToGrid w:val="0"/>
              <w:jc w:val="left"/>
              <w:rPr>
                <w:rFonts w:ascii="宋体" w:hAnsi="宋体"/>
                <w:szCs w:val="21"/>
                <w:u w:val="single"/>
              </w:rPr>
            </w:pPr>
          </w:p>
        </w:tc>
      </w:tr>
      <w:tr w14:paraId="5020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2AD760">
            <w:pPr>
              <w:adjustRightInd w:val="0"/>
              <w:snapToGrid w:val="0"/>
              <w:jc w:val="center"/>
              <w:rPr>
                <w:rFonts w:ascii="宋体" w:hAnsi="宋体"/>
                <w:szCs w:val="21"/>
              </w:rPr>
            </w:pPr>
            <w:r>
              <w:rPr>
                <w:rFonts w:hint="eastAsia" w:ascii="宋体" w:hAnsi="宋体"/>
                <w:szCs w:val="21"/>
              </w:rPr>
              <w:t>第二节</w:t>
            </w:r>
          </w:p>
          <w:p w14:paraId="388F8C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D69ADF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0A38115">
            <w:pPr>
              <w:adjustRightInd w:val="0"/>
              <w:snapToGrid w:val="0"/>
              <w:jc w:val="left"/>
              <w:rPr>
                <w:rFonts w:ascii="宋体" w:hAnsi="宋体"/>
                <w:szCs w:val="21"/>
                <w:u w:val="single"/>
              </w:rPr>
            </w:pPr>
          </w:p>
        </w:tc>
      </w:tr>
      <w:tr w14:paraId="24320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90C51D">
            <w:pPr>
              <w:adjustRightInd w:val="0"/>
              <w:snapToGrid w:val="0"/>
              <w:jc w:val="center"/>
              <w:rPr>
                <w:rFonts w:ascii="宋体" w:hAnsi="宋体"/>
                <w:szCs w:val="21"/>
              </w:rPr>
            </w:pPr>
            <w:r>
              <w:rPr>
                <w:rFonts w:hint="eastAsia" w:ascii="宋体" w:hAnsi="宋体"/>
                <w:szCs w:val="21"/>
              </w:rPr>
              <w:t>第二节</w:t>
            </w:r>
          </w:p>
          <w:p w14:paraId="721EDA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9C9A82F">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AA4BCA8">
            <w:pPr>
              <w:adjustRightInd w:val="0"/>
              <w:snapToGrid w:val="0"/>
              <w:jc w:val="left"/>
              <w:rPr>
                <w:rFonts w:ascii="宋体" w:hAnsi="宋体"/>
                <w:szCs w:val="21"/>
                <w:u w:val="single"/>
              </w:rPr>
            </w:pPr>
          </w:p>
        </w:tc>
      </w:tr>
      <w:tr w14:paraId="229D8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A34EA5">
            <w:pPr>
              <w:adjustRightInd w:val="0"/>
              <w:snapToGrid w:val="0"/>
              <w:jc w:val="center"/>
              <w:rPr>
                <w:rFonts w:ascii="宋体" w:hAnsi="宋体"/>
                <w:szCs w:val="21"/>
              </w:rPr>
            </w:pPr>
            <w:r>
              <w:rPr>
                <w:rFonts w:hint="eastAsia" w:ascii="宋体" w:hAnsi="宋体"/>
                <w:szCs w:val="21"/>
              </w:rPr>
              <w:t>第二节</w:t>
            </w:r>
          </w:p>
          <w:p w14:paraId="36F4EF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390448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DD63AD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D468CD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02BC0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FA58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46B8DA">
            <w:pPr>
              <w:adjustRightInd w:val="0"/>
              <w:snapToGrid w:val="0"/>
              <w:jc w:val="center"/>
              <w:rPr>
                <w:rFonts w:ascii="宋体" w:hAnsi="宋体"/>
                <w:szCs w:val="21"/>
              </w:rPr>
            </w:pPr>
            <w:r>
              <w:rPr>
                <w:rFonts w:hint="eastAsia" w:ascii="宋体" w:hAnsi="宋体"/>
                <w:szCs w:val="21"/>
              </w:rPr>
              <w:t>第二节</w:t>
            </w:r>
          </w:p>
          <w:p w14:paraId="6D3CB01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0DA95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B208052">
            <w:pPr>
              <w:adjustRightInd w:val="0"/>
              <w:snapToGrid w:val="0"/>
              <w:jc w:val="left"/>
              <w:rPr>
                <w:rFonts w:hint="default" w:ascii="宋体" w:hAnsi="宋体" w:eastAsia="宋体"/>
                <w:szCs w:val="21"/>
                <w:lang w:val="en-US" w:eastAsia="zh-CN"/>
              </w:rPr>
            </w:pPr>
          </w:p>
        </w:tc>
      </w:tr>
    </w:tbl>
    <w:p w14:paraId="7FFEB63C">
      <w:pPr>
        <w:autoSpaceDE w:val="0"/>
        <w:autoSpaceDN w:val="0"/>
        <w:adjustRightInd w:val="0"/>
        <w:rPr>
          <w:rFonts w:hint="eastAsia" w:ascii="宋体" w:hAnsi="宋体" w:cs="宋体"/>
          <w:sz w:val="24"/>
          <w:highlight w:val="none"/>
          <w:lang w:val="zh-CN"/>
        </w:rPr>
      </w:pPr>
    </w:p>
    <w:p w14:paraId="246F7601">
      <w:pPr>
        <w:autoSpaceDE w:val="0"/>
        <w:autoSpaceDN w:val="0"/>
        <w:adjustRightInd w:val="0"/>
        <w:rPr>
          <w:rFonts w:hint="eastAsia" w:ascii="宋体" w:hAnsi="宋体" w:cs="宋体"/>
          <w:sz w:val="24"/>
          <w:highlight w:val="none"/>
          <w:lang w:val="zh-CN"/>
        </w:rPr>
      </w:pPr>
    </w:p>
    <w:p w14:paraId="5C39FF6F">
      <w:pPr>
        <w:autoSpaceDE w:val="0"/>
        <w:autoSpaceDN w:val="0"/>
        <w:adjustRightInd w:val="0"/>
        <w:rPr>
          <w:rFonts w:hint="eastAsia" w:ascii="宋体" w:hAnsi="宋体" w:cs="宋体"/>
          <w:sz w:val="24"/>
          <w:highlight w:val="none"/>
          <w:lang w:val="zh-CN"/>
        </w:rPr>
      </w:pPr>
    </w:p>
    <w:p w14:paraId="480FEBF4">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41" w:name="_Toc14358"/>
      <w:bookmarkStart w:id="42" w:name="_Toc16877"/>
      <w:bookmarkStart w:id="43" w:name="_Toc382396567"/>
    </w:p>
    <w:p w14:paraId="57E02B0A">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44" w:name="_Toc3824"/>
      <w:bookmarkStart w:id="45" w:name="_Toc16865"/>
      <w:r>
        <w:rPr>
          <w:rFonts w:hint="eastAsia" w:ascii="宋体" w:hAnsi="宋体" w:cs="宋体"/>
          <w:b/>
          <w:sz w:val="32"/>
          <w:szCs w:val="28"/>
          <w:highlight w:val="none"/>
          <w:lang w:val="en-US" w:eastAsia="zh-CN"/>
        </w:rPr>
        <w:t>第六章</w:t>
      </w:r>
      <w:r>
        <w:rPr>
          <w:rFonts w:hint="eastAsia" w:ascii="宋体" w:hAnsi="宋体" w:eastAsia="宋体" w:cs="宋体"/>
          <w:b/>
          <w:sz w:val="32"/>
          <w:szCs w:val="28"/>
          <w:highlight w:val="none"/>
          <w:lang w:val="zh-CN" w:eastAsia="zh-CN"/>
        </w:rPr>
        <w:t xml:space="preserve"> </w:t>
      </w:r>
      <w:bookmarkEnd w:id="41"/>
      <w:bookmarkEnd w:id="42"/>
      <w:bookmarkEnd w:id="43"/>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44"/>
      <w:bookmarkEnd w:id="45"/>
    </w:p>
    <w:tbl>
      <w:tblPr>
        <w:tblStyle w:val="24"/>
        <w:tblW w:w="98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55"/>
        <w:gridCol w:w="5925"/>
        <w:gridCol w:w="810"/>
        <w:gridCol w:w="885"/>
      </w:tblGrid>
      <w:tr w14:paraId="0E91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56" w:type="dxa"/>
            <w:vAlign w:val="center"/>
          </w:tcPr>
          <w:p w14:paraId="584FD9BE">
            <w:pPr>
              <w:spacing w:line="400" w:lineRule="exact"/>
              <w:jc w:val="center"/>
              <w:rPr>
                <w:rFonts w:hint="eastAsia" w:ascii="宋体" w:hAnsi="宋体" w:eastAsia="宋体" w:cs="宋体"/>
              </w:rPr>
            </w:pPr>
            <w:r>
              <w:rPr>
                <w:rFonts w:hint="eastAsia" w:ascii="宋体" w:hAnsi="宋体" w:eastAsia="宋体" w:cs="宋体"/>
              </w:rPr>
              <w:t>序号</w:t>
            </w:r>
          </w:p>
        </w:tc>
        <w:tc>
          <w:tcPr>
            <w:tcW w:w="1455" w:type="dxa"/>
            <w:vAlign w:val="center"/>
          </w:tcPr>
          <w:p w14:paraId="7E619CC8">
            <w:pPr>
              <w:jc w:val="center"/>
              <w:rPr>
                <w:rFonts w:hint="eastAsia" w:ascii="宋体" w:hAnsi="宋体" w:eastAsia="宋体" w:cs="宋体"/>
              </w:rPr>
            </w:pPr>
            <w:r>
              <w:rPr>
                <w:rFonts w:hint="eastAsia" w:ascii="宋体" w:hAnsi="宋体" w:eastAsia="宋体" w:cs="宋体"/>
              </w:rPr>
              <w:t>设备名称</w:t>
            </w:r>
          </w:p>
        </w:tc>
        <w:tc>
          <w:tcPr>
            <w:tcW w:w="5925" w:type="dxa"/>
            <w:vAlign w:val="center"/>
          </w:tcPr>
          <w:p w14:paraId="7A25C7C7">
            <w:pPr>
              <w:jc w:val="center"/>
              <w:rPr>
                <w:rFonts w:hint="eastAsia" w:ascii="宋体" w:hAnsi="宋体" w:eastAsia="宋体" w:cs="宋体"/>
              </w:rPr>
            </w:pPr>
            <w:r>
              <w:rPr>
                <w:rFonts w:hint="eastAsia" w:ascii="宋体" w:hAnsi="宋体" w:eastAsia="宋体" w:cs="宋体"/>
              </w:rPr>
              <w:t>参数</w:t>
            </w:r>
          </w:p>
        </w:tc>
        <w:tc>
          <w:tcPr>
            <w:tcW w:w="810" w:type="dxa"/>
            <w:vAlign w:val="center"/>
          </w:tcPr>
          <w:p w14:paraId="27802C0F">
            <w:pPr>
              <w:jc w:val="center"/>
              <w:rPr>
                <w:rFonts w:hint="eastAsia" w:ascii="宋体" w:hAnsi="宋体" w:eastAsia="宋体" w:cs="宋体"/>
              </w:rPr>
            </w:pPr>
            <w:r>
              <w:rPr>
                <w:rFonts w:hint="eastAsia" w:ascii="宋体" w:hAnsi="宋体" w:eastAsia="宋体" w:cs="宋体"/>
              </w:rPr>
              <w:t>数量</w:t>
            </w:r>
          </w:p>
        </w:tc>
        <w:tc>
          <w:tcPr>
            <w:tcW w:w="885" w:type="dxa"/>
            <w:vAlign w:val="center"/>
          </w:tcPr>
          <w:p w14:paraId="1EFF2497">
            <w:pPr>
              <w:jc w:val="center"/>
              <w:rPr>
                <w:rFonts w:hint="eastAsia" w:ascii="宋体" w:hAnsi="宋体" w:eastAsia="宋体" w:cs="宋体"/>
              </w:rPr>
            </w:pPr>
            <w:r>
              <w:rPr>
                <w:rFonts w:hint="eastAsia" w:ascii="宋体" w:hAnsi="宋体" w:eastAsia="宋体" w:cs="宋体"/>
              </w:rPr>
              <w:t>单位</w:t>
            </w:r>
          </w:p>
        </w:tc>
      </w:tr>
      <w:tr w14:paraId="55F5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6" w:type="dxa"/>
            <w:vMerge w:val="restart"/>
            <w:vAlign w:val="center"/>
          </w:tcPr>
          <w:p w14:paraId="25C1C24C">
            <w:pPr>
              <w:spacing w:line="300" w:lineRule="exact"/>
              <w:jc w:val="center"/>
              <w:rPr>
                <w:rFonts w:hint="eastAsia" w:ascii="宋体" w:hAnsi="宋体" w:eastAsia="宋体" w:cs="宋体"/>
              </w:rPr>
            </w:pPr>
            <w:r>
              <w:rPr>
                <w:rFonts w:hint="eastAsia" w:ascii="宋体" w:hAnsi="宋体" w:eastAsia="宋体" w:cs="宋体"/>
              </w:rPr>
              <w:t>1</w:t>
            </w:r>
          </w:p>
        </w:tc>
        <w:tc>
          <w:tcPr>
            <w:tcW w:w="1455" w:type="dxa"/>
            <w:vMerge w:val="restart"/>
            <w:vAlign w:val="center"/>
          </w:tcPr>
          <w:p w14:paraId="3C1D7B95">
            <w:pPr>
              <w:jc w:val="center"/>
              <w:rPr>
                <w:rFonts w:hint="eastAsia" w:ascii="宋体" w:hAnsi="宋体" w:eastAsia="宋体" w:cs="宋体"/>
              </w:rPr>
            </w:pPr>
            <w:r>
              <w:rPr>
                <w:rFonts w:hint="eastAsia" w:ascii="宋体" w:hAnsi="宋体" w:eastAsia="宋体" w:cs="宋体"/>
              </w:rPr>
              <w:t>智能心理扫描系统</w:t>
            </w:r>
          </w:p>
        </w:tc>
        <w:tc>
          <w:tcPr>
            <w:tcW w:w="5925" w:type="dxa"/>
          </w:tcPr>
          <w:p w14:paraId="63A5B377">
            <w:pPr>
              <w:numPr>
                <w:ilvl w:val="0"/>
                <w:numId w:val="11"/>
              </w:numPr>
              <w:rPr>
                <w:rFonts w:hint="eastAsia" w:ascii="宋体" w:hAnsi="宋体" w:eastAsia="宋体" w:cs="宋体"/>
              </w:rPr>
            </w:pPr>
            <w:r>
              <w:rPr>
                <w:rFonts w:hint="eastAsia" w:ascii="宋体" w:hAnsi="宋体" w:eastAsia="宋体" w:cs="宋体"/>
              </w:rPr>
              <w:t>功能用途：</w:t>
            </w:r>
          </w:p>
          <w:p w14:paraId="4FAD83EE">
            <w:pPr>
              <w:ind w:firstLine="420" w:firstLineChars="200"/>
              <w:rPr>
                <w:rFonts w:hint="eastAsia" w:ascii="宋体" w:hAnsi="宋体" w:eastAsia="宋体" w:cs="宋体"/>
              </w:rPr>
            </w:pPr>
            <w:r>
              <w:rPr>
                <w:rFonts w:hint="eastAsia" w:ascii="宋体" w:hAnsi="宋体" w:eastAsia="宋体" w:cs="宋体"/>
                <w:highlight w:val="none"/>
              </w:rPr>
              <w:t>智能心理扫描系统可以用于精神</w:t>
            </w:r>
            <w:r>
              <w:rPr>
                <w:rFonts w:hint="eastAsia" w:ascii="宋体" w:hAnsi="宋体" w:eastAsia="宋体" w:cs="宋体"/>
              </w:rPr>
              <w:t>障碍患者的辅助临床检查和诊断，同时也可以作为精神、心理咨询门诊和住院病人的心理检查工具，也可用于对患者长期多量表的定期测查。</w:t>
            </w:r>
          </w:p>
        </w:tc>
        <w:tc>
          <w:tcPr>
            <w:tcW w:w="810" w:type="dxa"/>
            <w:vMerge w:val="restart"/>
            <w:vAlign w:val="center"/>
          </w:tcPr>
          <w:p w14:paraId="51E16175">
            <w:pPr>
              <w:jc w:val="center"/>
              <w:rPr>
                <w:rFonts w:hint="eastAsia" w:ascii="宋体" w:hAnsi="宋体" w:eastAsia="宋体" w:cs="宋体"/>
              </w:rPr>
            </w:pPr>
            <w:r>
              <w:rPr>
                <w:rFonts w:hint="eastAsia" w:ascii="宋体" w:hAnsi="宋体" w:eastAsia="宋体" w:cs="宋体"/>
              </w:rPr>
              <w:t>1</w:t>
            </w:r>
          </w:p>
        </w:tc>
        <w:tc>
          <w:tcPr>
            <w:tcW w:w="885" w:type="dxa"/>
            <w:vMerge w:val="restart"/>
            <w:vAlign w:val="center"/>
          </w:tcPr>
          <w:p w14:paraId="4D41EBD8">
            <w:pPr>
              <w:jc w:val="center"/>
              <w:rPr>
                <w:rFonts w:hint="eastAsia" w:ascii="宋体" w:hAnsi="宋体" w:eastAsia="宋体" w:cs="宋体"/>
              </w:rPr>
            </w:pPr>
            <w:r>
              <w:rPr>
                <w:rFonts w:hint="eastAsia" w:ascii="宋体" w:hAnsi="宋体" w:eastAsia="宋体" w:cs="宋体"/>
              </w:rPr>
              <w:t>套</w:t>
            </w:r>
          </w:p>
        </w:tc>
      </w:tr>
      <w:tr w14:paraId="06FF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56" w:type="dxa"/>
            <w:vMerge w:val="continue"/>
          </w:tcPr>
          <w:p w14:paraId="6F452F12">
            <w:pPr>
              <w:jc w:val="center"/>
              <w:rPr>
                <w:rFonts w:hint="eastAsia" w:ascii="宋体" w:hAnsi="宋体" w:eastAsia="宋体" w:cs="宋体"/>
              </w:rPr>
            </w:pPr>
          </w:p>
        </w:tc>
        <w:tc>
          <w:tcPr>
            <w:tcW w:w="1455" w:type="dxa"/>
            <w:vMerge w:val="continue"/>
          </w:tcPr>
          <w:p w14:paraId="09123B1A">
            <w:pPr>
              <w:jc w:val="center"/>
              <w:rPr>
                <w:rFonts w:hint="eastAsia" w:ascii="宋体" w:hAnsi="宋体" w:eastAsia="宋体" w:cs="宋体"/>
              </w:rPr>
            </w:pPr>
          </w:p>
        </w:tc>
        <w:tc>
          <w:tcPr>
            <w:tcW w:w="5925" w:type="dxa"/>
          </w:tcPr>
          <w:p w14:paraId="66A0B16F">
            <w:pPr>
              <w:numPr>
                <w:ilvl w:val="0"/>
                <w:numId w:val="11"/>
              </w:numPr>
              <w:rPr>
                <w:rFonts w:hint="eastAsia" w:ascii="宋体" w:hAnsi="宋体" w:eastAsia="宋体" w:cs="宋体"/>
              </w:rPr>
            </w:pPr>
            <w:r>
              <w:rPr>
                <w:rFonts w:hint="eastAsia" w:ascii="宋体" w:hAnsi="宋体" w:eastAsia="宋体" w:cs="宋体"/>
              </w:rPr>
              <w:t>设备参数：</w:t>
            </w:r>
          </w:p>
          <w:p w14:paraId="3BD9629D">
            <w:pPr>
              <w:rPr>
                <w:rFonts w:hint="eastAsia" w:ascii="宋体" w:hAnsi="宋体" w:eastAsia="宋体" w:cs="宋体"/>
              </w:rPr>
            </w:pPr>
            <w:r>
              <w:rPr>
                <w:rFonts w:hint="eastAsia" w:ascii="宋体" w:hAnsi="宋体" w:eastAsia="宋体" w:cs="宋体"/>
              </w:rPr>
              <w:t>1)使用心理CT为核心的心理测验系统，具有中国人常模，美国人常模，中国人不同年龄段常模和不同年龄段百分位常模，具有260多个心理维度分析。</w:t>
            </w:r>
          </w:p>
          <w:p w14:paraId="32A582C8">
            <w:pPr>
              <w:rPr>
                <w:rFonts w:hint="eastAsia" w:ascii="宋体" w:hAnsi="宋体" w:eastAsia="宋体" w:cs="宋体"/>
              </w:rPr>
            </w:pPr>
            <w:r>
              <w:rPr>
                <w:rFonts w:hint="eastAsia" w:ascii="宋体" w:hAnsi="宋体" w:eastAsia="宋体" w:cs="宋体"/>
              </w:rPr>
              <w:t>2)具备中国人六因子分析功能，包括精神质、神经质、内向-外向、装好-装坏、男子气-女子气、非社会化，可以清楚地了解可能存在的心理障碍。</w:t>
            </w:r>
          </w:p>
          <w:p w14:paraId="53F1AC0C">
            <w:pPr>
              <w:rPr>
                <w:rFonts w:hint="eastAsia" w:ascii="宋体" w:hAnsi="宋体" w:eastAsia="宋体" w:cs="宋体"/>
              </w:rPr>
            </w:pPr>
            <w:r>
              <w:rPr>
                <w:rFonts w:hint="eastAsia" w:ascii="宋体" w:hAnsi="宋体" w:eastAsia="宋体" w:cs="宋体"/>
              </w:rPr>
              <w:t>3)MMPI可供选择的版本有200题、399题、566题三种，可根据被试情况灵活选择。</w:t>
            </w:r>
          </w:p>
          <w:p w14:paraId="6752AED5">
            <w:pPr>
              <w:rPr>
                <w:rFonts w:hint="eastAsia" w:ascii="宋体" w:hAnsi="宋体" w:eastAsia="宋体" w:cs="宋体"/>
              </w:rPr>
            </w:pPr>
            <w:r>
              <w:rPr>
                <w:rFonts w:hint="eastAsia" w:ascii="宋体" w:hAnsi="宋体" w:eastAsia="宋体" w:cs="宋体"/>
              </w:rPr>
              <w:t>4)系统包含不少于200个临床常用量表，涵盖幼儿到老年各个年龄段，并且具备多个量表自由组合的测查功能，测查项目内的量表可自由增减。</w:t>
            </w:r>
          </w:p>
          <w:p w14:paraId="32A5081A">
            <w:pPr>
              <w:rPr>
                <w:rFonts w:hint="eastAsia" w:ascii="宋体" w:hAnsi="宋体" w:eastAsia="宋体" w:cs="宋体"/>
              </w:rPr>
            </w:pPr>
            <w:r>
              <w:rPr>
                <w:rFonts w:hint="eastAsia" w:ascii="宋体" w:hAnsi="宋体" w:eastAsia="宋体" w:cs="宋体"/>
              </w:rPr>
              <w:t>5)具有漏题提示功能、答题进度提示功能、断点续接功能、测评答题过快、过慢提醒，上下题翻页，确保在正常情况下答完全部题目。</w:t>
            </w:r>
          </w:p>
          <w:p w14:paraId="11075EF7">
            <w:pPr>
              <w:rPr>
                <w:rFonts w:hint="eastAsia" w:ascii="宋体" w:hAnsi="宋体" w:eastAsia="宋体" w:cs="宋体"/>
              </w:rPr>
            </w:pPr>
            <w:r>
              <w:rPr>
                <w:rFonts w:hint="eastAsia" w:ascii="宋体" w:hAnsi="宋体" w:eastAsia="宋体" w:cs="宋体"/>
              </w:rPr>
              <w:t>6)可支持无网络情况下进行离线移动测评，连接网络后可上传测评结果数据，方便住院患者或无网场景下使用。</w:t>
            </w:r>
          </w:p>
          <w:p w14:paraId="2920A1AA">
            <w:pPr>
              <w:rPr>
                <w:rFonts w:hint="eastAsia" w:ascii="宋体" w:hAnsi="宋体" w:eastAsia="宋体" w:cs="宋体"/>
              </w:rPr>
            </w:pPr>
            <w:r>
              <w:rPr>
                <w:rFonts w:hint="eastAsia" w:ascii="宋体" w:hAnsi="宋体" w:eastAsia="宋体" w:cs="宋体"/>
              </w:rPr>
              <w:t>7)支持多种格式报告如：网页、WORD、PDF等格式的测查报告，报告支持在线打印，可下载电子报告文件，报告采用图形、文字、图表相结合的模式。</w:t>
            </w:r>
          </w:p>
          <w:p w14:paraId="265E1F92">
            <w:pPr>
              <w:rPr>
                <w:rFonts w:hint="eastAsia" w:ascii="宋体" w:hAnsi="宋体" w:eastAsia="宋体" w:cs="宋体"/>
              </w:rPr>
            </w:pPr>
            <w:r>
              <w:rPr>
                <w:rFonts w:hint="eastAsia" w:ascii="宋体" w:hAnsi="宋体" w:eastAsia="宋体" w:cs="宋体"/>
              </w:rPr>
              <w:t>8)报告具备不同等级的风险预警提示功能，包含正常、轻、中、重不同颜色标识的预警。</w:t>
            </w:r>
          </w:p>
          <w:p w14:paraId="1528C9D9">
            <w:pPr>
              <w:rPr>
                <w:rFonts w:hint="eastAsia" w:ascii="宋体" w:hAnsi="宋体" w:eastAsia="宋体" w:cs="宋体"/>
              </w:rPr>
            </w:pPr>
            <w:r>
              <w:rPr>
                <w:rFonts w:hint="eastAsia" w:ascii="宋体" w:hAnsi="宋体" w:eastAsia="宋体" w:cs="宋体"/>
              </w:rPr>
              <w:t>9)报告可永久保存，并且可根据编号、姓名、测查日期、病历号、检查主试人、量表等条件检索和反复查询，可反复查询被试信息、检查结果及诊断报告。</w:t>
            </w:r>
          </w:p>
          <w:p w14:paraId="36E45136">
            <w:pPr>
              <w:rPr>
                <w:rFonts w:hint="eastAsia" w:ascii="宋体" w:hAnsi="宋体" w:eastAsia="宋体" w:cs="宋体"/>
              </w:rPr>
            </w:pPr>
            <w:r>
              <w:rPr>
                <w:rFonts w:hint="eastAsia" w:ascii="宋体" w:hAnsi="宋体" w:eastAsia="宋体" w:cs="宋体"/>
              </w:rPr>
              <w:t>10)具备语音自动播报功能，语音键可自由开关，互不影响患者测评。</w:t>
            </w:r>
          </w:p>
          <w:p w14:paraId="0CF4CE4D">
            <w:pPr>
              <w:rPr>
                <w:rFonts w:hint="eastAsia" w:ascii="宋体" w:hAnsi="宋体" w:eastAsia="宋体" w:cs="宋体"/>
              </w:rPr>
            </w:pPr>
            <w:r>
              <w:rPr>
                <w:rFonts w:hint="eastAsia" w:ascii="宋体" w:hAnsi="宋体" w:eastAsia="宋体" w:cs="宋体"/>
              </w:rPr>
              <w:t>11）产品具有医疗器械注册证。</w:t>
            </w:r>
          </w:p>
        </w:tc>
        <w:tc>
          <w:tcPr>
            <w:tcW w:w="810" w:type="dxa"/>
            <w:vMerge w:val="continue"/>
          </w:tcPr>
          <w:p w14:paraId="0E6F5055">
            <w:pPr>
              <w:jc w:val="center"/>
              <w:rPr>
                <w:rFonts w:hint="eastAsia" w:ascii="宋体" w:hAnsi="宋体" w:eastAsia="宋体" w:cs="宋体"/>
              </w:rPr>
            </w:pPr>
          </w:p>
        </w:tc>
        <w:tc>
          <w:tcPr>
            <w:tcW w:w="885" w:type="dxa"/>
            <w:vMerge w:val="continue"/>
          </w:tcPr>
          <w:p w14:paraId="1FC6619E">
            <w:pPr>
              <w:jc w:val="center"/>
              <w:rPr>
                <w:rFonts w:hint="eastAsia" w:ascii="宋体" w:hAnsi="宋体" w:eastAsia="宋体" w:cs="宋体"/>
              </w:rPr>
            </w:pPr>
          </w:p>
        </w:tc>
      </w:tr>
    </w:tbl>
    <w:p w14:paraId="6241852C">
      <w:pPr>
        <w:rPr>
          <w:rFonts w:hint="default" w:ascii="宋体" w:hAnsi="宋体" w:eastAsia="宋体" w:cs="宋体"/>
          <w:b/>
          <w:sz w:val="32"/>
          <w:szCs w:val="28"/>
          <w:highlight w:val="yellow"/>
          <w:lang w:val="en-US" w:eastAsia="zh-CN"/>
        </w:rPr>
      </w:pPr>
      <w:r>
        <w:rPr>
          <w:rFonts w:hint="default" w:ascii="宋体" w:hAnsi="宋体" w:eastAsia="宋体" w:cs="宋体"/>
          <w:b/>
          <w:sz w:val="32"/>
          <w:szCs w:val="28"/>
          <w:highlight w:val="yellow"/>
          <w:lang w:val="en-US" w:eastAsia="zh-CN"/>
        </w:rPr>
        <w:br w:type="page"/>
      </w:r>
    </w:p>
    <w:p w14:paraId="14995493">
      <w:pPr>
        <w:pStyle w:val="22"/>
        <w:keepNext w:val="0"/>
        <w:keepLines w:val="0"/>
        <w:pageBreakBefore w:val="0"/>
        <w:widowControl w:val="0"/>
        <w:kinsoku/>
        <w:wordWrap/>
        <w:overflowPunct/>
        <w:topLinePunct w:val="0"/>
        <w:autoSpaceDE/>
        <w:autoSpaceDN/>
        <w:bidi w:val="0"/>
        <w:snapToGrid/>
        <w:spacing w:line="300" w:lineRule="auto"/>
        <w:ind w:left="0" w:leftChars="0" w:right="72" w:firstLine="0" w:firstLineChars="0"/>
        <w:jc w:val="left"/>
        <w:textAlignment w:val="auto"/>
        <w:rPr>
          <w:rFonts w:hint="eastAsia" w:ascii="宋体" w:hAnsi="宋体" w:eastAsia="宋体" w:cs="宋体"/>
          <w:b w:val="0"/>
          <w:bCs w:val="0"/>
          <w:sz w:val="24"/>
          <w:szCs w:val="24"/>
          <w:highlight w:val="none"/>
        </w:rPr>
      </w:pPr>
      <w:bookmarkStart w:id="46" w:name="_Toc382396568"/>
      <w:bookmarkStart w:id="47" w:name="_Toc3197"/>
      <w:bookmarkStart w:id="48" w:name="_Toc8670"/>
    </w:p>
    <w:p w14:paraId="6D5E918D">
      <w:pPr>
        <w:tabs>
          <w:tab w:val="left" w:pos="720"/>
        </w:tabs>
        <w:jc w:val="both"/>
        <w:outlineLvl w:val="9"/>
        <w:rPr>
          <w:rFonts w:hint="eastAsia" w:ascii="宋体" w:hAnsi="宋体" w:eastAsia="宋体" w:cs="宋体"/>
          <w:b w:val="0"/>
          <w:bCs w:val="0"/>
          <w:sz w:val="21"/>
          <w:szCs w:val="16"/>
          <w:highlight w:val="none"/>
          <w:lang w:val="zh-CN"/>
        </w:rPr>
      </w:pPr>
    </w:p>
    <w:p w14:paraId="7E00FE22">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9" w:name="_Toc24506"/>
      <w:bookmarkStart w:id="50" w:name="_Toc7032"/>
      <w:bookmarkStart w:id="51" w:name="_Toc4669"/>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46"/>
      <w:bookmarkEnd w:id="47"/>
      <w:bookmarkEnd w:id="48"/>
      <w:bookmarkEnd w:id="49"/>
      <w:bookmarkEnd w:id="50"/>
      <w:bookmarkEnd w:id="51"/>
    </w:p>
    <w:p w14:paraId="620C978F">
      <w:pPr>
        <w:autoSpaceDE w:val="0"/>
        <w:autoSpaceDN w:val="0"/>
        <w:adjustRightInd w:val="0"/>
        <w:spacing w:line="600" w:lineRule="exact"/>
        <w:jc w:val="left"/>
        <w:rPr>
          <w:rFonts w:hint="eastAsia" w:ascii="宋体" w:hAnsi="宋体" w:eastAsia="宋体" w:cs="宋体"/>
          <w:b w:val="0"/>
          <w:szCs w:val="18"/>
          <w:highlight w:val="none"/>
          <w:lang w:val="zh-CN"/>
        </w:rPr>
      </w:pPr>
    </w:p>
    <w:p w14:paraId="579EAF40">
      <w:pPr>
        <w:spacing w:line="360" w:lineRule="auto"/>
        <w:jc w:val="center"/>
        <w:outlineLvl w:val="9"/>
        <w:rPr>
          <w:rFonts w:hint="eastAsia" w:ascii="宋体" w:hAnsi="宋体" w:eastAsia="宋体" w:cs="宋体"/>
          <w:b w:val="0"/>
          <w:sz w:val="32"/>
          <w:szCs w:val="32"/>
          <w:highlight w:val="none"/>
          <w:u w:val="single"/>
        </w:rPr>
      </w:pPr>
    </w:p>
    <w:p w14:paraId="5D591E43">
      <w:pPr>
        <w:spacing w:line="360" w:lineRule="auto"/>
        <w:jc w:val="center"/>
        <w:outlineLvl w:val="9"/>
        <w:rPr>
          <w:rFonts w:hint="eastAsia" w:ascii="宋体" w:hAnsi="宋体" w:eastAsia="宋体" w:cs="宋体"/>
          <w:b w:val="0"/>
          <w:sz w:val="32"/>
          <w:szCs w:val="32"/>
          <w:highlight w:val="none"/>
          <w:u w:val="single"/>
        </w:rPr>
      </w:pPr>
      <w:bookmarkStart w:id="52" w:name="_Toc28544"/>
      <w:r>
        <w:rPr>
          <w:rFonts w:hint="eastAsia" w:ascii="宋体" w:hAnsi="宋体" w:eastAsia="宋体" w:cs="宋体"/>
          <w:b w:val="0"/>
          <w:sz w:val="32"/>
          <w:szCs w:val="32"/>
          <w:highlight w:val="none"/>
          <w:u w:val="single"/>
        </w:rPr>
        <w:t>（项目名称）</w:t>
      </w:r>
      <w:bookmarkEnd w:id="52"/>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53"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53"/>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54"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54"/>
    </w:p>
    <w:p w14:paraId="73A383A8">
      <w:pPr>
        <w:spacing w:line="360" w:lineRule="auto"/>
        <w:jc w:val="center"/>
        <w:outlineLvl w:val="9"/>
        <w:rPr>
          <w:rFonts w:hint="eastAsia" w:ascii="宋体" w:hAnsi="宋体" w:eastAsia="宋体" w:cs="宋体"/>
          <w:b w:val="0"/>
          <w:szCs w:val="21"/>
          <w:highlight w:val="none"/>
          <w:u w:val="single"/>
        </w:rPr>
      </w:pPr>
    </w:p>
    <w:p w14:paraId="78F239A6">
      <w:pPr>
        <w:spacing w:line="360" w:lineRule="auto"/>
        <w:jc w:val="center"/>
        <w:outlineLvl w:val="9"/>
        <w:rPr>
          <w:rFonts w:hint="eastAsia" w:ascii="宋体" w:hAnsi="宋体" w:eastAsia="宋体" w:cs="宋体"/>
          <w:b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pgNumType w:fmt="decimal"/>
          <w:cols w:space="720" w:num="1"/>
          <w:docGrid w:type="lines" w:linePitch="312" w:charSpace="0"/>
        </w:sectPr>
      </w:pPr>
      <w:bookmarkStart w:id="55"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55"/>
    </w:p>
    <w:p w14:paraId="1ABA38EC">
      <w:pPr>
        <w:tabs>
          <w:tab w:val="left" w:pos="720"/>
        </w:tabs>
        <w:ind w:left="0" w:firstLine="0"/>
        <w:jc w:val="center"/>
        <w:outlineLvl w:val="9"/>
        <w:rPr>
          <w:rFonts w:hint="eastAsia" w:ascii="宋体" w:hAnsi="宋体" w:eastAsia="宋体" w:cs="宋体"/>
          <w:sz w:val="44"/>
          <w:szCs w:val="44"/>
          <w:highlight w:val="none"/>
        </w:rPr>
      </w:pPr>
      <w:bookmarkStart w:id="56" w:name="_Toc184635137"/>
      <w:bookmarkStart w:id="57" w:name="_Toc382396569"/>
      <w:r>
        <w:rPr>
          <w:rFonts w:hint="eastAsia" w:ascii="宋体" w:hAnsi="宋体" w:eastAsia="宋体" w:cs="宋体"/>
          <w:sz w:val="44"/>
          <w:szCs w:val="44"/>
          <w:highlight w:val="none"/>
        </w:rPr>
        <w:t>目    录</w:t>
      </w:r>
      <w:bookmarkEnd w:id="56"/>
      <w:bookmarkEnd w:id="57"/>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11"/>
        <w:outlineLvl w:val="9"/>
        <w:rPr>
          <w:rFonts w:hint="eastAsia" w:ascii="宋体" w:hAnsi="宋体" w:eastAsia="宋体" w:cs="宋体"/>
          <w:b w:val="0"/>
          <w:sz w:val="24"/>
          <w:szCs w:val="24"/>
          <w:highlight w:val="none"/>
          <w:lang w:val="en-US" w:eastAsia="zh-CN"/>
        </w:rPr>
      </w:pPr>
    </w:p>
    <w:p w14:paraId="721C3511">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58" w:name="_Toc382396570"/>
      <w:bookmarkStart w:id="59" w:name="_Toc184635138"/>
      <w:bookmarkStart w:id="60" w:name="_Toc31889"/>
      <w:r>
        <w:rPr>
          <w:rFonts w:hint="eastAsia" w:ascii="宋体" w:hAnsi="宋体" w:eastAsia="宋体" w:cs="宋体"/>
          <w:b/>
          <w:kern w:val="0"/>
          <w:sz w:val="32"/>
          <w:szCs w:val="20"/>
          <w:highlight w:val="none"/>
          <w:lang w:val="en-US" w:eastAsia="zh-CN" w:bidi="ar-SA"/>
        </w:rPr>
        <w:t>一、投标函及投标函附录</w:t>
      </w:r>
      <w:bookmarkEnd w:id="58"/>
      <w:bookmarkEnd w:id="59"/>
      <w:bookmarkEnd w:id="60"/>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1"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61"/>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39EF3C8E">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62" w:name="_Toc4402"/>
      <w:bookmarkStart w:id="63" w:name="_Toc184635139"/>
      <w:bookmarkStart w:id="64"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62"/>
      <w:bookmarkEnd w:id="63"/>
      <w:bookmarkEnd w:id="64"/>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352377B4">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65" w:name="_Toc184635140"/>
      <w:bookmarkStart w:id="66" w:name="_Toc382396572"/>
      <w:bookmarkStart w:id="67" w:name="_Toc8835"/>
      <w:r>
        <w:rPr>
          <w:rFonts w:hint="eastAsia" w:ascii="宋体" w:hAnsi="宋体" w:eastAsia="宋体" w:cs="宋体"/>
          <w:b/>
          <w:bCs/>
          <w:sz w:val="32"/>
          <w:szCs w:val="36"/>
          <w:highlight w:val="none"/>
        </w:rPr>
        <w:t>三、授权委托书</w:t>
      </w:r>
      <w:bookmarkEnd w:id="65"/>
      <w:bookmarkEnd w:id="66"/>
      <w:bookmarkEnd w:id="67"/>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7F017E32">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68"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560"/>
        <w:gridCol w:w="2359"/>
      </w:tblGrid>
      <w:tr w14:paraId="4C2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投标报价</w:t>
            </w:r>
            <w:r>
              <w:rPr>
                <w:rFonts w:hint="eastAsia" w:ascii="宋体" w:hAnsi="宋体" w:eastAsia="宋体" w:cs="宋体"/>
                <w:b w:val="0"/>
                <w:sz w:val="21"/>
                <w:szCs w:val="21"/>
                <w:highlight w:val="none"/>
                <w:lang w:eastAsia="zh-CN"/>
              </w:rPr>
              <w:t>（元）</w:t>
            </w:r>
          </w:p>
        </w:tc>
        <w:tc>
          <w:tcPr>
            <w:tcW w:w="2005"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560"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359"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r>
      <w:tr w14:paraId="27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5AAD538E">
            <w:pPr>
              <w:jc w:val="center"/>
              <w:rPr>
                <w:rFonts w:hint="eastAsia" w:ascii="宋体" w:hAnsi="宋体" w:eastAsia="宋体" w:cs="宋体"/>
                <w:b w:val="0"/>
                <w:sz w:val="21"/>
                <w:szCs w:val="21"/>
                <w:highlight w:val="none"/>
              </w:rPr>
            </w:pPr>
          </w:p>
        </w:tc>
        <w:tc>
          <w:tcPr>
            <w:tcW w:w="1882" w:type="dxa"/>
            <w:noWrap w:val="0"/>
            <w:vAlign w:val="center"/>
          </w:tcPr>
          <w:p w14:paraId="1C0FBC01">
            <w:pPr>
              <w:jc w:val="center"/>
              <w:rPr>
                <w:rFonts w:hint="eastAsia" w:ascii="宋体" w:hAnsi="宋体" w:eastAsia="宋体" w:cs="宋体"/>
                <w:b w:val="0"/>
                <w:sz w:val="21"/>
                <w:szCs w:val="21"/>
                <w:highlight w:val="none"/>
              </w:rPr>
            </w:pPr>
          </w:p>
        </w:tc>
        <w:tc>
          <w:tcPr>
            <w:tcW w:w="2005" w:type="dxa"/>
            <w:noWrap w:val="0"/>
            <w:vAlign w:val="center"/>
          </w:tcPr>
          <w:p w14:paraId="3605EF15">
            <w:pPr>
              <w:jc w:val="center"/>
              <w:rPr>
                <w:rFonts w:hint="eastAsia" w:ascii="宋体" w:hAnsi="宋体" w:eastAsia="宋体" w:cs="宋体"/>
                <w:b w:val="0"/>
                <w:sz w:val="21"/>
                <w:szCs w:val="21"/>
                <w:highlight w:val="none"/>
                <w:u w:val="single"/>
              </w:rPr>
            </w:pPr>
          </w:p>
        </w:tc>
        <w:tc>
          <w:tcPr>
            <w:tcW w:w="1560" w:type="dxa"/>
            <w:noWrap w:val="0"/>
            <w:vAlign w:val="center"/>
          </w:tcPr>
          <w:p w14:paraId="7C35FD92">
            <w:pPr>
              <w:jc w:val="center"/>
              <w:rPr>
                <w:rFonts w:hint="eastAsia" w:ascii="宋体" w:hAnsi="宋体" w:eastAsia="宋体" w:cs="宋体"/>
                <w:b w:val="0"/>
                <w:sz w:val="21"/>
                <w:szCs w:val="21"/>
                <w:highlight w:val="none"/>
              </w:rPr>
            </w:pPr>
          </w:p>
        </w:tc>
        <w:tc>
          <w:tcPr>
            <w:tcW w:w="2359"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69" w:name="_Toc15393"/>
      <w:bookmarkStart w:id="70" w:name="_Toc382396574"/>
      <w:r>
        <w:rPr>
          <w:rFonts w:hint="eastAsia" w:ascii="宋体" w:hAnsi="宋体" w:eastAsia="宋体" w:cs="宋体"/>
          <w:szCs w:val="32"/>
          <w:highlight w:val="none"/>
        </w:rPr>
        <w:br w:type="page"/>
      </w:r>
    </w:p>
    <w:bookmarkEnd w:id="68"/>
    <w:bookmarkEnd w:id="69"/>
    <w:bookmarkEnd w:id="70"/>
    <w:p w14:paraId="225DB0D6">
      <w:pPr>
        <w:jc w:val="center"/>
        <w:rPr>
          <w:rFonts w:hint="eastAsia" w:ascii="宋体" w:hAnsi="宋体" w:cs="宋体"/>
          <w:b/>
          <w:sz w:val="36"/>
          <w:highlight w:val="none"/>
        </w:rPr>
      </w:pPr>
      <w:bookmarkStart w:id="71" w:name="_Toc22129"/>
      <w:bookmarkStart w:id="72" w:name="_Toc382396577"/>
      <w:bookmarkStart w:id="73" w:name="_Toc184635145"/>
      <w:r>
        <w:rPr>
          <w:rFonts w:hint="eastAsia" w:ascii="宋体" w:hAnsi="宋体" w:cs="宋体"/>
          <w:b/>
          <w:sz w:val="36"/>
          <w:highlight w:val="none"/>
        </w:rPr>
        <w:t>（一）报价明细表</w:t>
      </w:r>
    </w:p>
    <w:p w14:paraId="4F32877B">
      <w:pPr>
        <w:pStyle w:val="12"/>
        <w:rPr>
          <w:rFonts w:hint="eastAsia" w:hAnsi="宋体" w:cs="宋体"/>
          <w:b/>
          <w:szCs w:val="21"/>
          <w:highlight w:val="none"/>
        </w:rPr>
      </w:pPr>
      <w:r>
        <w:rPr>
          <w:rFonts w:hint="eastAsia" w:hAnsi="宋体" w:cs="宋体"/>
          <w:b/>
          <w:szCs w:val="21"/>
          <w:highlight w:val="none"/>
        </w:rPr>
        <w:t>项目名称：</w:t>
      </w:r>
    </w:p>
    <w:p w14:paraId="71C37E0A">
      <w:pPr>
        <w:pStyle w:val="12"/>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02613703">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43FD0BC5">
      <w:pPr>
        <w:adjustRightInd w:val="0"/>
        <w:snapToGrid w:val="0"/>
        <w:spacing w:line="360" w:lineRule="auto"/>
        <w:outlineLvl w:val="1"/>
        <w:rPr>
          <w:rFonts w:hint="eastAsia" w:ascii="宋体" w:hAnsi="宋体" w:cs="宋体"/>
          <w:highlight w:val="none"/>
        </w:rPr>
      </w:pPr>
    </w:p>
    <w:p w14:paraId="39767479">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71"/>
      <w:bookmarkEnd w:id="72"/>
      <w:bookmarkEnd w:id="73"/>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075CB110">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74" w:name="_Toc184635147"/>
      <w:bookmarkStart w:id="75" w:name="_Toc382396579"/>
      <w:bookmarkStart w:id="76" w:name="_Toc3912"/>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74"/>
      <w:bookmarkEnd w:id="75"/>
      <w:bookmarkEnd w:id="76"/>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9"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9"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7"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9"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DCBF051">
            <w:pPr>
              <w:spacing w:line="300" w:lineRule="exact"/>
              <w:rPr>
                <w:rFonts w:hint="eastAsia" w:ascii="宋体" w:hAnsi="宋体" w:eastAsia="宋体" w:cs="宋体"/>
                <w:b w:val="0"/>
                <w:sz w:val="21"/>
                <w:szCs w:val="21"/>
                <w:highlight w:val="none"/>
              </w:rPr>
            </w:pPr>
          </w:p>
        </w:tc>
        <w:tc>
          <w:tcPr>
            <w:tcW w:w="1252"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7BEAF46">
            <w:pPr>
              <w:spacing w:line="300" w:lineRule="exact"/>
              <w:rPr>
                <w:rFonts w:hint="eastAsia" w:ascii="宋体" w:hAnsi="宋体" w:eastAsia="宋体" w:cs="宋体"/>
                <w:b w:val="0"/>
                <w:sz w:val="21"/>
                <w:szCs w:val="21"/>
                <w:highlight w:val="none"/>
              </w:rPr>
            </w:pPr>
          </w:p>
        </w:tc>
        <w:tc>
          <w:tcPr>
            <w:tcW w:w="900"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32AB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79308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529C9B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08E5F0">
            <w:pPr>
              <w:spacing w:line="300" w:lineRule="exact"/>
              <w:rPr>
                <w:rFonts w:hint="eastAsia" w:ascii="宋体" w:hAnsi="宋体" w:eastAsia="宋体" w:cs="宋体"/>
                <w:b w:val="0"/>
                <w:sz w:val="21"/>
                <w:szCs w:val="21"/>
                <w:highlight w:val="none"/>
              </w:rPr>
            </w:pPr>
          </w:p>
        </w:tc>
        <w:tc>
          <w:tcPr>
            <w:tcW w:w="1252" w:type="dxa"/>
            <w:noWrap w:val="0"/>
            <w:vAlign w:val="center"/>
          </w:tcPr>
          <w:p w14:paraId="70D76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EDC7008">
            <w:pPr>
              <w:spacing w:line="300" w:lineRule="exact"/>
              <w:rPr>
                <w:rFonts w:hint="eastAsia" w:ascii="宋体" w:hAnsi="宋体" w:eastAsia="宋体" w:cs="宋体"/>
                <w:b w:val="0"/>
                <w:sz w:val="21"/>
                <w:szCs w:val="21"/>
                <w:highlight w:val="none"/>
              </w:rPr>
            </w:pPr>
          </w:p>
        </w:tc>
        <w:tc>
          <w:tcPr>
            <w:tcW w:w="900" w:type="dxa"/>
            <w:noWrap w:val="0"/>
            <w:vAlign w:val="center"/>
          </w:tcPr>
          <w:p w14:paraId="286439C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518C767">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0B2F96DF">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52B76E47">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77" w:name="_Toc382396580"/>
      <w:bookmarkStart w:id="78"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79"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12"/>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77"/>
      <w:bookmarkEnd w:id="78"/>
      <w:bookmarkEnd w:id="79"/>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80" w:name="_Toc233037955"/>
      <w:bookmarkStart w:id="81"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80"/>
      <w:bookmarkEnd w:id="81"/>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82" w:name="_Toc8816"/>
      <w:r>
        <w:rPr>
          <w:rFonts w:hint="eastAsia" w:ascii="宋体" w:hAnsi="宋体" w:eastAsia="宋体" w:cs="宋体"/>
          <w:b/>
          <w:bCs w:val="0"/>
          <w:kern w:val="0"/>
          <w:sz w:val="32"/>
          <w:szCs w:val="32"/>
          <w:highlight w:val="none"/>
          <w:lang w:val="en-US" w:eastAsia="zh-CN" w:bidi="ar-SA"/>
        </w:rPr>
        <w:t>十、</w:t>
      </w:r>
      <w:bookmarkEnd w:id="82"/>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30万元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30万元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30万元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83" w:name="_bookmark4"/>
      <w:bookmarkEnd w:id="83"/>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22B33111">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15BF">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4AF20">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24AF20">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C8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E12C8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434EC8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14FD">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F006AB9">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B465A38"/>
    <w:multiLevelType w:val="singleLevel"/>
    <w:tmpl w:val="BB465A38"/>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10">
    <w:nsid w:val="72725E3C"/>
    <w:multiLevelType w:val="multilevel"/>
    <w:tmpl w:val="72725E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
  </w:num>
  <w:num w:numId="4">
    <w:abstractNumId w:val="11"/>
  </w:num>
  <w:num w:numId="5">
    <w:abstractNumId w:val="3"/>
  </w:num>
  <w:num w:numId="6">
    <w:abstractNumId w:val="7"/>
  </w:num>
  <w:num w:numId="7">
    <w:abstractNumId w:val="5"/>
  </w:num>
  <w:num w:numId="8">
    <w:abstractNumId w:val="4"/>
  </w:num>
  <w:num w:numId="9">
    <w:abstractNumId w:val="2"/>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2Y4MmQ0OGIxNmM5MGUyNTFlOTEzMmQ3M2I2NTcifQ=="/>
    <w:docVar w:name="KSO_WPS_MARK_KEY" w:val="461b0675-1ac9-4135-83e2-d74b0dc0f92e"/>
  </w:docVars>
  <w:rsids>
    <w:rsidRoot w:val="09E449CF"/>
    <w:rsid w:val="00227456"/>
    <w:rsid w:val="005C4D2E"/>
    <w:rsid w:val="0071209B"/>
    <w:rsid w:val="007402CA"/>
    <w:rsid w:val="0086777B"/>
    <w:rsid w:val="00C44682"/>
    <w:rsid w:val="00CA613C"/>
    <w:rsid w:val="00E865C2"/>
    <w:rsid w:val="00F036C9"/>
    <w:rsid w:val="01323926"/>
    <w:rsid w:val="01566362"/>
    <w:rsid w:val="01701767"/>
    <w:rsid w:val="01A17E0A"/>
    <w:rsid w:val="01B110AA"/>
    <w:rsid w:val="01F50609"/>
    <w:rsid w:val="023575E5"/>
    <w:rsid w:val="024C5DF5"/>
    <w:rsid w:val="025657AD"/>
    <w:rsid w:val="026E6F9B"/>
    <w:rsid w:val="02A76009"/>
    <w:rsid w:val="02D0730E"/>
    <w:rsid w:val="02E24CF0"/>
    <w:rsid w:val="02E62FD5"/>
    <w:rsid w:val="03062D2F"/>
    <w:rsid w:val="031C07A5"/>
    <w:rsid w:val="03661A20"/>
    <w:rsid w:val="0370324F"/>
    <w:rsid w:val="03892A60"/>
    <w:rsid w:val="038F541B"/>
    <w:rsid w:val="051A6F66"/>
    <w:rsid w:val="05263B5D"/>
    <w:rsid w:val="05290F57"/>
    <w:rsid w:val="054B27F0"/>
    <w:rsid w:val="056B77C2"/>
    <w:rsid w:val="056E4A9C"/>
    <w:rsid w:val="057C19CF"/>
    <w:rsid w:val="05A14F91"/>
    <w:rsid w:val="05B750AD"/>
    <w:rsid w:val="060E6ACB"/>
    <w:rsid w:val="06293905"/>
    <w:rsid w:val="069A035E"/>
    <w:rsid w:val="06ED4932"/>
    <w:rsid w:val="06F21F49"/>
    <w:rsid w:val="070103DE"/>
    <w:rsid w:val="07320CEB"/>
    <w:rsid w:val="078B5EF9"/>
    <w:rsid w:val="07C02047"/>
    <w:rsid w:val="07C75183"/>
    <w:rsid w:val="07DE3CD8"/>
    <w:rsid w:val="08047E4C"/>
    <w:rsid w:val="080953FF"/>
    <w:rsid w:val="08387E2F"/>
    <w:rsid w:val="084773F1"/>
    <w:rsid w:val="086D0371"/>
    <w:rsid w:val="08795AC0"/>
    <w:rsid w:val="08C91051"/>
    <w:rsid w:val="08DB7915"/>
    <w:rsid w:val="09324404"/>
    <w:rsid w:val="095A5B83"/>
    <w:rsid w:val="0978425B"/>
    <w:rsid w:val="09B554AF"/>
    <w:rsid w:val="09D16784"/>
    <w:rsid w:val="09E449CF"/>
    <w:rsid w:val="09F63AFE"/>
    <w:rsid w:val="09FB7366"/>
    <w:rsid w:val="0A2368BD"/>
    <w:rsid w:val="0A2F7F3E"/>
    <w:rsid w:val="0A374116"/>
    <w:rsid w:val="0A3B7763"/>
    <w:rsid w:val="0A530F50"/>
    <w:rsid w:val="0A652A31"/>
    <w:rsid w:val="0A6D7B38"/>
    <w:rsid w:val="0A856C30"/>
    <w:rsid w:val="0AE0655C"/>
    <w:rsid w:val="0AF344E1"/>
    <w:rsid w:val="0B3B1F99"/>
    <w:rsid w:val="0B6F331C"/>
    <w:rsid w:val="0B7A69B0"/>
    <w:rsid w:val="0BC5207D"/>
    <w:rsid w:val="0BE856C8"/>
    <w:rsid w:val="0C012C2E"/>
    <w:rsid w:val="0C0B2B0B"/>
    <w:rsid w:val="0C14470F"/>
    <w:rsid w:val="0C403756"/>
    <w:rsid w:val="0C437F80"/>
    <w:rsid w:val="0C540FAF"/>
    <w:rsid w:val="0CC00650"/>
    <w:rsid w:val="0CC64682"/>
    <w:rsid w:val="0CD63D02"/>
    <w:rsid w:val="0CEC2F96"/>
    <w:rsid w:val="0CF34325"/>
    <w:rsid w:val="0CF62067"/>
    <w:rsid w:val="0D224C0A"/>
    <w:rsid w:val="0D3F27E7"/>
    <w:rsid w:val="0D780CCE"/>
    <w:rsid w:val="0DD00B0A"/>
    <w:rsid w:val="0DD506AB"/>
    <w:rsid w:val="0DF77E44"/>
    <w:rsid w:val="0E2A1FC8"/>
    <w:rsid w:val="0E5057A7"/>
    <w:rsid w:val="0E5C239D"/>
    <w:rsid w:val="0EC20452"/>
    <w:rsid w:val="0ECC307F"/>
    <w:rsid w:val="0EF44384"/>
    <w:rsid w:val="0F135152"/>
    <w:rsid w:val="0F2E5AE8"/>
    <w:rsid w:val="0F36499C"/>
    <w:rsid w:val="0F374C07"/>
    <w:rsid w:val="0F7A2ADB"/>
    <w:rsid w:val="10150A56"/>
    <w:rsid w:val="101651BF"/>
    <w:rsid w:val="101C1DE4"/>
    <w:rsid w:val="102E1B18"/>
    <w:rsid w:val="1037395B"/>
    <w:rsid w:val="10A67900"/>
    <w:rsid w:val="112E6273"/>
    <w:rsid w:val="11786124"/>
    <w:rsid w:val="118045F5"/>
    <w:rsid w:val="11AD363C"/>
    <w:rsid w:val="11C26820"/>
    <w:rsid w:val="11CD4F4B"/>
    <w:rsid w:val="11FC011F"/>
    <w:rsid w:val="12394ECF"/>
    <w:rsid w:val="12543AB7"/>
    <w:rsid w:val="126F1CAA"/>
    <w:rsid w:val="129A6121"/>
    <w:rsid w:val="12A10C95"/>
    <w:rsid w:val="12D360F0"/>
    <w:rsid w:val="12F878A6"/>
    <w:rsid w:val="12FB2185"/>
    <w:rsid w:val="12FC56ED"/>
    <w:rsid w:val="136844F9"/>
    <w:rsid w:val="13772926"/>
    <w:rsid w:val="137D2B9A"/>
    <w:rsid w:val="138163C4"/>
    <w:rsid w:val="138E130F"/>
    <w:rsid w:val="139B5716"/>
    <w:rsid w:val="139D4FEA"/>
    <w:rsid w:val="13B50586"/>
    <w:rsid w:val="13B54A2A"/>
    <w:rsid w:val="13C474E3"/>
    <w:rsid w:val="13CE7899"/>
    <w:rsid w:val="13FE08B6"/>
    <w:rsid w:val="14757D15"/>
    <w:rsid w:val="14885C9A"/>
    <w:rsid w:val="14926B19"/>
    <w:rsid w:val="149A3C1F"/>
    <w:rsid w:val="149A777C"/>
    <w:rsid w:val="14DF1632"/>
    <w:rsid w:val="14E25B46"/>
    <w:rsid w:val="15001CD4"/>
    <w:rsid w:val="15400323"/>
    <w:rsid w:val="156D6C3E"/>
    <w:rsid w:val="15761F97"/>
    <w:rsid w:val="157E2810"/>
    <w:rsid w:val="15A07014"/>
    <w:rsid w:val="15CC605B"/>
    <w:rsid w:val="15F66C34"/>
    <w:rsid w:val="1606156C"/>
    <w:rsid w:val="16273291"/>
    <w:rsid w:val="162E461F"/>
    <w:rsid w:val="163F682C"/>
    <w:rsid w:val="16976668"/>
    <w:rsid w:val="1726265B"/>
    <w:rsid w:val="17272224"/>
    <w:rsid w:val="173B52B1"/>
    <w:rsid w:val="17497392"/>
    <w:rsid w:val="174C7453"/>
    <w:rsid w:val="17575DF8"/>
    <w:rsid w:val="175B7C6B"/>
    <w:rsid w:val="17A74689"/>
    <w:rsid w:val="17C74D2B"/>
    <w:rsid w:val="18202514"/>
    <w:rsid w:val="1831274A"/>
    <w:rsid w:val="18610CDC"/>
    <w:rsid w:val="18680A26"/>
    <w:rsid w:val="189866C8"/>
    <w:rsid w:val="189C55AE"/>
    <w:rsid w:val="18A1557C"/>
    <w:rsid w:val="18D45952"/>
    <w:rsid w:val="18D47700"/>
    <w:rsid w:val="18E86D07"/>
    <w:rsid w:val="18F733EE"/>
    <w:rsid w:val="191171B3"/>
    <w:rsid w:val="19143FA0"/>
    <w:rsid w:val="1915170A"/>
    <w:rsid w:val="193B777F"/>
    <w:rsid w:val="196565AA"/>
    <w:rsid w:val="1968609A"/>
    <w:rsid w:val="19E27BFB"/>
    <w:rsid w:val="1A163D48"/>
    <w:rsid w:val="1A6C1BBA"/>
    <w:rsid w:val="1A6D52AB"/>
    <w:rsid w:val="1A9D7FC6"/>
    <w:rsid w:val="1ABC48F0"/>
    <w:rsid w:val="1AC83294"/>
    <w:rsid w:val="1AD339E7"/>
    <w:rsid w:val="1AE45BF4"/>
    <w:rsid w:val="1B356450"/>
    <w:rsid w:val="1B6805D3"/>
    <w:rsid w:val="1B7927E1"/>
    <w:rsid w:val="1B851185"/>
    <w:rsid w:val="1B8540E2"/>
    <w:rsid w:val="1BAF7FB0"/>
    <w:rsid w:val="1BB43819"/>
    <w:rsid w:val="1BBB30CD"/>
    <w:rsid w:val="1BC210E8"/>
    <w:rsid w:val="1BF6798D"/>
    <w:rsid w:val="1CDD28FB"/>
    <w:rsid w:val="1D5D57EA"/>
    <w:rsid w:val="1D7C1CE5"/>
    <w:rsid w:val="1D882867"/>
    <w:rsid w:val="1DAD0520"/>
    <w:rsid w:val="1DBB6FE3"/>
    <w:rsid w:val="1DCD2970"/>
    <w:rsid w:val="1DCD471E"/>
    <w:rsid w:val="1DD12460"/>
    <w:rsid w:val="1E0736E7"/>
    <w:rsid w:val="1E0A3BC4"/>
    <w:rsid w:val="1E5906A7"/>
    <w:rsid w:val="1E603330"/>
    <w:rsid w:val="1E890F8D"/>
    <w:rsid w:val="1E976C53"/>
    <w:rsid w:val="1EA00084"/>
    <w:rsid w:val="1EA96F39"/>
    <w:rsid w:val="1EAB0F03"/>
    <w:rsid w:val="1ECC70CB"/>
    <w:rsid w:val="1EE44415"/>
    <w:rsid w:val="1EE6018D"/>
    <w:rsid w:val="1EE77A61"/>
    <w:rsid w:val="1EEB7551"/>
    <w:rsid w:val="1F0371CD"/>
    <w:rsid w:val="1F5350F7"/>
    <w:rsid w:val="1FDB061D"/>
    <w:rsid w:val="1FE43FA1"/>
    <w:rsid w:val="1FE50445"/>
    <w:rsid w:val="1FFB345D"/>
    <w:rsid w:val="20375FA9"/>
    <w:rsid w:val="20653333"/>
    <w:rsid w:val="20784798"/>
    <w:rsid w:val="2079293B"/>
    <w:rsid w:val="20931C4F"/>
    <w:rsid w:val="209B4FA7"/>
    <w:rsid w:val="20B02B54"/>
    <w:rsid w:val="20FA7F20"/>
    <w:rsid w:val="215F6BAA"/>
    <w:rsid w:val="2164183D"/>
    <w:rsid w:val="21731A80"/>
    <w:rsid w:val="2194565A"/>
    <w:rsid w:val="21A00BA4"/>
    <w:rsid w:val="21A954A2"/>
    <w:rsid w:val="21BE2CFB"/>
    <w:rsid w:val="21D7200F"/>
    <w:rsid w:val="21FA5CFD"/>
    <w:rsid w:val="221C5C74"/>
    <w:rsid w:val="223C4749"/>
    <w:rsid w:val="22462A8A"/>
    <w:rsid w:val="22BC37C6"/>
    <w:rsid w:val="22C5455D"/>
    <w:rsid w:val="22D622C7"/>
    <w:rsid w:val="23272B22"/>
    <w:rsid w:val="2376267A"/>
    <w:rsid w:val="23825FAA"/>
    <w:rsid w:val="23B24AE2"/>
    <w:rsid w:val="23CB16FF"/>
    <w:rsid w:val="23EA427B"/>
    <w:rsid w:val="24172B97"/>
    <w:rsid w:val="241E2177"/>
    <w:rsid w:val="241F6EAE"/>
    <w:rsid w:val="24243CE4"/>
    <w:rsid w:val="24BB5C18"/>
    <w:rsid w:val="24C50845"/>
    <w:rsid w:val="24E966AA"/>
    <w:rsid w:val="251315B0"/>
    <w:rsid w:val="25137519"/>
    <w:rsid w:val="25401C79"/>
    <w:rsid w:val="25461985"/>
    <w:rsid w:val="2561056D"/>
    <w:rsid w:val="25E1345C"/>
    <w:rsid w:val="260158AC"/>
    <w:rsid w:val="263E21A9"/>
    <w:rsid w:val="26887D7C"/>
    <w:rsid w:val="268B33C8"/>
    <w:rsid w:val="26C9444B"/>
    <w:rsid w:val="26FA787D"/>
    <w:rsid w:val="27225ADA"/>
    <w:rsid w:val="275F0ADD"/>
    <w:rsid w:val="27801148"/>
    <w:rsid w:val="27A27614"/>
    <w:rsid w:val="27B04289"/>
    <w:rsid w:val="27D5603A"/>
    <w:rsid w:val="27DD5EA5"/>
    <w:rsid w:val="28520641"/>
    <w:rsid w:val="287560DE"/>
    <w:rsid w:val="287954DB"/>
    <w:rsid w:val="2879797C"/>
    <w:rsid w:val="288D3427"/>
    <w:rsid w:val="28B023F4"/>
    <w:rsid w:val="28D23530"/>
    <w:rsid w:val="291853E7"/>
    <w:rsid w:val="29671ECA"/>
    <w:rsid w:val="29824F56"/>
    <w:rsid w:val="29A27252"/>
    <w:rsid w:val="29D142F9"/>
    <w:rsid w:val="2A0140CD"/>
    <w:rsid w:val="2A094D30"/>
    <w:rsid w:val="2A391AB9"/>
    <w:rsid w:val="2A924D25"/>
    <w:rsid w:val="2A9767DF"/>
    <w:rsid w:val="2AA333D6"/>
    <w:rsid w:val="2AEF3F25"/>
    <w:rsid w:val="2AF21C68"/>
    <w:rsid w:val="2AFC2AE6"/>
    <w:rsid w:val="2B03550B"/>
    <w:rsid w:val="2B083952"/>
    <w:rsid w:val="2B0D4CF3"/>
    <w:rsid w:val="2B162667"/>
    <w:rsid w:val="2B195446"/>
    <w:rsid w:val="2B1B29A4"/>
    <w:rsid w:val="2B3109E2"/>
    <w:rsid w:val="2B381D70"/>
    <w:rsid w:val="2B5B01CE"/>
    <w:rsid w:val="2B634913"/>
    <w:rsid w:val="2B8F5708"/>
    <w:rsid w:val="2BFF2BD4"/>
    <w:rsid w:val="2C1D4AC2"/>
    <w:rsid w:val="2C210A56"/>
    <w:rsid w:val="2C4B5AD3"/>
    <w:rsid w:val="2C520C10"/>
    <w:rsid w:val="2C574478"/>
    <w:rsid w:val="2C5A1872"/>
    <w:rsid w:val="2C6A3498"/>
    <w:rsid w:val="2C7D1A05"/>
    <w:rsid w:val="2C7F12EF"/>
    <w:rsid w:val="2CC634E7"/>
    <w:rsid w:val="2D1265F1"/>
    <w:rsid w:val="2D46629B"/>
    <w:rsid w:val="2D517119"/>
    <w:rsid w:val="2DC85DAE"/>
    <w:rsid w:val="2DF857E7"/>
    <w:rsid w:val="2E1168A9"/>
    <w:rsid w:val="2E7754F2"/>
    <w:rsid w:val="2E7D1B31"/>
    <w:rsid w:val="2ED21934"/>
    <w:rsid w:val="2EDA14B1"/>
    <w:rsid w:val="2EDA7098"/>
    <w:rsid w:val="2F0957D2"/>
    <w:rsid w:val="2F1C5505"/>
    <w:rsid w:val="2F1F0B51"/>
    <w:rsid w:val="2F2820FC"/>
    <w:rsid w:val="2F4F1437"/>
    <w:rsid w:val="2F4F58DB"/>
    <w:rsid w:val="2F7C6F23"/>
    <w:rsid w:val="2F8217DB"/>
    <w:rsid w:val="2FDB716E"/>
    <w:rsid w:val="302428C3"/>
    <w:rsid w:val="303D3985"/>
    <w:rsid w:val="306233EC"/>
    <w:rsid w:val="307F3F9D"/>
    <w:rsid w:val="30986E0D"/>
    <w:rsid w:val="312811AB"/>
    <w:rsid w:val="313C61FC"/>
    <w:rsid w:val="31655A89"/>
    <w:rsid w:val="319D36B0"/>
    <w:rsid w:val="31AB491E"/>
    <w:rsid w:val="31AF440F"/>
    <w:rsid w:val="31B639EF"/>
    <w:rsid w:val="31B646F4"/>
    <w:rsid w:val="31E56082"/>
    <w:rsid w:val="31F369F1"/>
    <w:rsid w:val="32330746"/>
    <w:rsid w:val="32452FC5"/>
    <w:rsid w:val="32911D66"/>
    <w:rsid w:val="32B65BCC"/>
    <w:rsid w:val="32D1742D"/>
    <w:rsid w:val="32EB1476"/>
    <w:rsid w:val="33460DA3"/>
    <w:rsid w:val="33813B89"/>
    <w:rsid w:val="33884F17"/>
    <w:rsid w:val="33BA52ED"/>
    <w:rsid w:val="33D22636"/>
    <w:rsid w:val="341B222F"/>
    <w:rsid w:val="34313801"/>
    <w:rsid w:val="343B642D"/>
    <w:rsid w:val="34757B91"/>
    <w:rsid w:val="34DA64C3"/>
    <w:rsid w:val="351D5B33"/>
    <w:rsid w:val="351F7AFD"/>
    <w:rsid w:val="35356F94"/>
    <w:rsid w:val="35373099"/>
    <w:rsid w:val="35731BF7"/>
    <w:rsid w:val="3588204A"/>
    <w:rsid w:val="35CB37E1"/>
    <w:rsid w:val="35CD1307"/>
    <w:rsid w:val="36082070"/>
    <w:rsid w:val="36114536"/>
    <w:rsid w:val="3619454C"/>
    <w:rsid w:val="361A2073"/>
    <w:rsid w:val="364F4412"/>
    <w:rsid w:val="36633A19"/>
    <w:rsid w:val="366F23BE"/>
    <w:rsid w:val="368C2F70"/>
    <w:rsid w:val="36AA789A"/>
    <w:rsid w:val="36F64B23"/>
    <w:rsid w:val="36FA3B3C"/>
    <w:rsid w:val="371A4A20"/>
    <w:rsid w:val="373A29CC"/>
    <w:rsid w:val="37421881"/>
    <w:rsid w:val="374C0952"/>
    <w:rsid w:val="376B0DD8"/>
    <w:rsid w:val="37944219"/>
    <w:rsid w:val="37AB38CA"/>
    <w:rsid w:val="381551E7"/>
    <w:rsid w:val="38293D99"/>
    <w:rsid w:val="3832535A"/>
    <w:rsid w:val="385B709E"/>
    <w:rsid w:val="385C2E16"/>
    <w:rsid w:val="388540E6"/>
    <w:rsid w:val="38B13162"/>
    <w:rsid w:val="38B36EDA"/>
    <w:rsid w:val="38F90665"/>
    <w:rsid w:val="39186D3D"/>
    <w:rsid w:val="3942200C"/>
    <w:rsid w:val="39812B34"/>
    <w:rsid w:val="399B7B07"/>
    <w:rsid w:val="39B36A66"/>
    <w:rsid w:val="39BD3563"/>
    <w:rsid w:val="39E9692C"/>
    <w:rsid w:val="39FE23D7"/>
    <w:rsid w:val="3A097CB2"/>
    <w:rsid w:val="3A1F40FB"/>
    <w:rsid w:val="3A86542E"/>
    <w:rsid w:val="3ABC194A"/>
    <w:rsid w:val="3AE93583"/>
    <w:rsid w:val="3AF31810"/>
    <w:rsid w:val="3B095C6B"/>
    <w:rsid w:val="3B482935"/>
    <w:rsid w:val="3BE81553"/>
    <w:rsid w:val="3C073099"/>
    <w:rsid w:val="3C172AFD"/>
    <w:rsid w:val="3C177780"/>
    <w:rsid w:val="3C447E49"/>
    <w:rsid w:val="3C597D99"/>
    <w:rsid w:val="3CA8662A"/>
    <w:rsid w:val="3CE16F85"/>
    <w:rsid w:val="3CF11D7F"/>
    <w:rsid w:val="3CF67395"/>
    <w:rsid w:val="3D000214"/>
    <w:rsid w:val="3D103806"/>
    <w:rsid w:val="3D193084"/>
    <w:rsid w:val="3D347EBE"/>
    <w:rsid w:val="3D477BF1"/>
    <w:rsid w:val="3D4E71D1"/>
    <w:rsid w:val="3D540560"/>
    <w:rsid w:val="3D864515"/>
    <w:rsid w:val="3D934205"/>
    <w:rsid w:val="3DA6700D"/>
    <w:rsid w:val="3DB90469"/>
    <w:rsid w:val="3DC265C2"/>
    <w:rsid w:val="3DE6740A"/>
    <w:rsid w:val="3E21672B"/>
    <w:rsid w:val="3E29379B"/>
    <w:rsid w:val="3E42660A"/>
    <w:rsid w:val="3E7E7642"/>
    <w:rsid w:val="3F0062A9"/>
    <w:rsid w:val="3F3319E8"/>
    <w:rsid w:val="3F3C12AC"/>
    <w:rsid w:val="3F8F587F"/>
    <w:rsid w:val="3F95733A"/>
    <w:rsid w:val="3FA37920"/>
    <w:rsid w:val="3FAF7CCF"/>
    <w:rsid w:val="3FEE6A4A"/>
    <w:rsid w:val="4057639D"/>
    <w:rsid w:val="406B3BF6"/>
    <w:rsid w:val="40866C82"/>
    <w:rsid w:val="40A50CF4"/>
    <w:rsid w:val="40AB0497"/>
    <w:rsid w:val="415F2EA0"/>
    <w:rsid w:val="41654AEA"/>
    <w:rsid w:val="418A4AE3"/>
    <w:rsid w:val="41C96FF3"/>
    <w:rsid w:val="41DA54D8"/>
    <w:rsid w:val="42072045"/>
    <w:rsid w:val="421F738E"/>
    <w:rsid w:val="42227AF1"/>
    <w:rsid w:val="422C51A6"/>
    <w:rsid w:val="42A70AE7"/>
    <w:rsid w:val="43092019"/>
    <w:rsid w:val="43217136"/>
    <w:rsid w:val="43301127"/>
    <w:rsid w:val="433A3D54"/>
    <w:rsid w:val="435117C9"/>
    <w:rsid w:val="436F39FE"/>
    <w:rsid w:val="43B9111D"/>
    <w:rsid w:val="43F81C45"/>
    <w:rsid w:val="43FF1225"/>
    <w:rsid w:val="44557097"/>
    <w:rsid w:val="44A43B7B"/>
    <w:rsid w:val="44B71B00"/>
    <w:rsid w:val="44D21FCD"/>
    <w:rsid w:val="44F22B38"/>
    <w:rsid w:val="452C19F8"/>
    <w:rsid w:val="454E56C4"/>
    <w:rsid w:val="45561319"/>
    <w:rsid w:val="455C6204"/>
    <w:rsid w:val="45941E41"/>
    <w:rsid w:val="45943BEF"/>
    <w:rsid w:val="45B55914"/>
    <w:rsid w:val="45E701C3"/>
    <w:rsid w:val="45F11042"/>
    <w:rsid w:val="46256F3D"/>
    <w:rsid w:val="46276812"/>
    <w:rsid w:val="46427818"/>
    <w:rsid w:val="46445615"/>
    <w:rsid w:val="464B0105"/>
    <w:rsid w:val="46683FDD"/>
    <w:rsid w:val="467B51EF"/>
    <w:rsid w:val="469043B7"/>
    <w:rsid w:val="469C1719"/>
    <w:rsid w:val="47055DD6"/>
    <w:rsid w:val="471B5C59"/>
    <w:rsid w:val="473016F6"/>
    <w:rsid w:val="473D77C4"/>
    <w:rsid w:val="47411B55"/>
    <w:rsid w:val="47507FEA"/>
    <w:rsid w:val="47743CD8"/>
    <w:rsid w:val="478F28C0"/>
    <w:rsid w:val="47E26E94"/>
    <w:rsid w:val="480A1F47"/>
    <w:rsid w:val="48537D92"/>
    <w:rsid w:val="4860600B"/>
    <w:rsid w:val="487B29C9"/>
    <w:rsid w:val="48C447EC"/>
    <w:rsid w:val="48DD765B"/>
    <w:rsid w:val="492139EC"/>
    <w:rsid w:val="4933371F"/>
    <w:rsid w:val="499F2B63"/>
    <w:rsid w:val="4A02381D"/>
    <w:rsid w:val="4A233794"/>
    <w:rsid w:val="4A38723F"/>
    <w:rsid w:val="4A7836BE"/>
    <w:rsid w:val="4A7B35D0"/>
    <w:rsid w:val="4A97555F"/>
    <w:rsid w:val="4A9B77CE"/>
    <w:rsid w:val="4ABD5996"/>
    <w:rsid w:val="4ACE54AE"/>
    <w:rsid w:val="4B3C4B0D"/>
    <w:rsid w:val="4B4B2FA2"/>
    <w:rsid w:val="4BA6642B"/>
    <w:rsid w:val="4BAF3531"/>
    <w:rsid w:val="4C5145E8"/>
    <w:rsid w:val="4C6B4F7E"/>
    <w:rsid w:val="4C746529"/>
    <w:rsid w:val="4C7B78B7"/>
    <w:rsid w:val="4C820C46"/>
    <w:rsid w:val="4CE56900"/>
    <w:rsid w:val="4D32215D"/>
    <w:rsid w:val="4D390793"/>
    <w:rsid w:val="4D442BB5"/>
    <w:rsid w:val="4D601437"/>
    <w:rsid w:val="4D693BB4"/>
    <w:rsid w:val="4D875DE8"/>
    <w:rsid w:val="4DA42E3E"/>
    <w:rsid w:val="4DD2460E"/>
    <w:rsid w:val="4DDF79AB"/>
    <w:rsid w:val="4DE67384"/>
    <w:rsid w:val="4E275938"/>
    <w:rsid w:val="4E2A50F1"/>
    <w:rsid w:val="4E3A08CC"/>
    <w:rsid w:val="4E7C58ED"/>
    <w:rsid w:val="4E915170"/>
    <w:rsid w:val="4ED212E5"/>
    <w:rsid w:val="4EF76209"/>
    <w:rsid w:val="4EFE032C"/>
    <w:rsid w:val="4F1162B1"/>
    <w:rsid w:val="4FBF5D0D"/>
    <w:rsid w:val="4FD97F8A"/>
    <w:rsid w:val="4FF40956"/>
    <w:rsid w:val="50047BC4"/>
    <w:rsid w:val="502838B2"/>
    <w:rsid w:val="503E30D6"/>
    <w:rsid w:val="506B19F1"/>
    <w:rsid w:val="50B25872"/>
    <w:rsid w:val="50BB4726"/>
    <w:rsid w:val="50CA6717"/>
    <w:rsid w:val="50E53551"/>
    <w:rsid w:val="50FB2D75"/>
    <w:rsid w:val="5100038B"/>
    <w:rsid w:val="5134311A"/>
    <w:rsid w:val="514C3875"/>
    <w:rsid w:val="516657EA"/>
    <w:rsid w:val="516A7EFA"/>
    <w:rsid w:val="51976D09"/>
    <w:rsid w:val="51A451BA"/>
    <w:rsid w:val="51EB103B"/>
    <w:rsid w:val="520536D2"/>
    <w:rsid w:val="521F0CE5"/>
    <w:rsid w:val="52214A5D"/>
    <w:rsid w:val="52320A18"/>
    <w:rsid w:val="523F1387"/>
    <w:rsid w:val="52A631B4"/>
    <w:rsid w:val="530F2B07"/>
    <w:rsid w:val="531B3CDF"/>
    <w:rsid w:val="53267789"/>
    <w:rsid w:val="5380617B"/>
    <w:rsid w:val="541F6D7A"/>
    <w:rsid w:val="545F361A"/>
    <w:rsid w:val="545F603C"/>
    <w:rsid w:val="54DE09E3"/>
    <w:rsid w:val="54E56216"/>
    <w:rsid w:val="54F63F7F"/>
    <w:rsid w:val="55197C6D"/>
    <w:rsid w:val="55592760"/>
    <w:rsid w:val="558C5F61"/>
    <w:rsid w:val="55911EF9"/>
    <w:rsid w:val="55A57CE3"/>
    <w:rsid w:val="55A97243"/>
    <w:rsid w:val="55B94FAC"/>
    <w:rsid w:val="55DA73FC"/>
    <w:rsid w:val="562B5EAA"/>
    <w:rsid w:val="56310C44"/>
    <w:rsid w:val="56680EAC"/>
    <w:rsid w:val="566F0762"/>
    <w:rsid w:val="568850AA"/>
    <w:rsid w:val="56AD4B11"/>
    <w:rsid w:val="56B22127"/>
    <w:rsid w:val="56BB23C9"/>
    <w:rsid w:val="56E85B49"/>
    <w:rsid w:val="56ED13B1"/>
    <w:rsid w:val="56ED315F"/>
    <w:rsid w:val="571701DC"/>
    <w:rsid w:val="57211FE5"/>
    <w:rsid w:val="573945F7"/>
    <w:rsid w:val="573E1C0D"/>
    <w:rsid w:val="57461256"/>
    <w:rsid w:val="57541431"/>
    <w:rsid w:val="578E4942"/>
    <w:rsid w:val="58262DCD"/>
    <w:rsid w:val="58704048"/>
    <w:rsid w:val="587873A1"/>
    <w:rsid w:val="589917F1"/>
    <w:rsid w:val="58A12453"/>
    <w:rsid w:val="58AB32D2"/>
    <w:rsid w:val="58E16CF4"/>
    <w:rsid w:val="58F76517"/>
    <w:rsid w:val="59080725"/>
    <w:rsid w:val="593257A1"/>
    <w:rsid w:val="5932754F"/>
    <w:rsid w:val="59815DE1"/>
    <w:rsid w:val="59C04B5B"/>
    <w:rsid w:val="59D920E0"/>
    <w:rsid w:val="59DE1485"/>
    <w:rsid w:val="59F9006D"/>
    <w:rsid w:val="5A683600"/>
    <w:rsid w:val="5AE900E2"/>
    <w:rsid w:val="5AF2343A"/>
    <w:rsid w:val="5B556D74"/>
    <w:rsid w:val="5BA1276A"/>
    <w:rsid w:val="5C084598"/>
    <w:rsid w:val="5C2238AB"/>
    <w:rsid w:val="5C553C81"/>
    <w:rsid w:val="5CC23280"/>
    <w:rsid w:val="5CCC45E4"/>
    <w:rsid w:val="5CDF354A"/>
    <w:rsid w:val="5D086F45"/>
    <w:rsid w:val="5DB76275"/>
    <w:rsid w:val="5DF9688E"/>
    <w:rsid w:val="5E0C1675"/>
    <w:rsid w:val="5E1831B8"/>
    <w:rsid w:val="5E7D126D"/>
    <w:rsid w:val="5EB822A5"/>
    <w:rsid w:val="5F3A35AD"/>
    <w:rsid w:val="5F5D4BFA"/>
    <w:rsid w:val="5F5E0A5B"/>
    <w:rsid w:val="5F8371C4"/>
    <w:rsid w:val="5FCA04E2"/>
    <w:rsid w:val="5FEA2932"/>
    <w:rsid w:val="60310561"/>
    <w:rsid w:val="605B55DE"/>
    <w:rsid w:val="60B371C8"/>
    <w:rsid w:val="60BE791B"/>
    <w:rsid w:val="60D46BA2"/>
    <w:rsid w:val="61161505"/>
    <w:rsid w:val="61356E89"/>
    <w:rsid w:val="613F0A5C"/>
    <w:rsid w:val="616B46BF"/>
    <w:rsid w:val="61923281"/>
    <w:rsid w:val="61F335F4"/>
    <w:rsid w:val="621748AF"/>
    <w:rsid w:val="6220263B"/>
    <w:rsid w:val="62347E94"/>
    <w:rsid w:val="62593D9F"/>
    <w:rsid w:val="628E5B63"/>
    <w:rsid w:val="62A50D92"/>
    <w:rsid w:val="62D42AFB"/>
    <w:rsid w:val="62D4337B"/>
    <w:rsid w:val="62ED51EE"/>
    <w:rsid w:val="63780255"/>
    <w:rsid w:val="6379750C"/>
    <w:rsid w:val="63AB062A"/>
    <w:rsid w:val="63B74E0F"/>
    <w:rsid w:val="63DA4A6C"/>
    <w:rsid w:val="63EA73A4"/>
    <w:rsid w:val="646D3B32"/>
    <w:rsid w:val="64DE058B"/>
    <w:rsid w:val="65B8702E"/>
    <w:rsid w:val="65CB77FE"/>
    <w:rsid w:val="65DC4ACB"/>
    <w:rsid w:val="65FD2C93"/>
    <w:rsid w:val="66636F9A"/>
    <w:rsid w:val="66B23A7E"/>
    <w:rsid w:val="66BC66AA"/>
    <w:rsid w:val="66F95B50"/>
    <w:rsid w:val="673E5311"/>
    <w:rsid w:val="67455D20"/>
    <w:rsid w:val="6759357A"/>
    <w:rsid w:val="67696832"/>
    <w:rsid w:val="681C5653"/>
    <w:rsid w:val="6833299C"/>
    <w:rsid w:val="68776D2D"/>
    <w:rsid w:val="68DB550E"/>
    <w:rsid w:val="68E343C2"/>
    <w:rsid w:val="690600B1"/>
    <w:rsid w:val="69075408"/>
    <w:rsid w:val="692A0243"/>
    <w:rsid w:val="69571F5C"/>
    <w:rsid w:val="695B21AB"/>
    <w:rsid w:val="69A2602B"/>
    <w:rsid w:val="6A197BB4"/>
    <w:rsid w:val="6A42336B"/>
    <w:rsid w:val="6A7C7D5F"/>
    <w:rsid w:val="6A7F45BF"/>
    <w:rsid w:val="6A9811DC"/>
    <w:rsid w:val="6AA14535"/>
    <w:rsid w:val="6AA933EA"/>
    <w:rsid w:val="6AD62431"/>
    <w:rsid w:val="6AEA7C8A"/>
    <w:rsid w:val="6AF74155"/>
    <w:rsid w:val="6B106FC5"/>
    <w:rsid w:val="6B1860D6"/>
    <w:rsid w:val="6B5C4EA0"/>
    <w:rsid w:val="6C2216A6"/>
    <w:rsid w:val="6C2E004A"/>
    <w:rsid w:val="6C517895"/>
    <w:rsid w:val="6CC4275D"/>
    <w:rsid w:val="6CF63059"/>
    <w:rsid w:val="6D262AD0"/>
    <w:rsid w:val="6D932E8A"/>
    <w:rsid w:val="6D9712DD"/>
    <w:rsid w:val="6DA55EBD"/>
    <w:rsid w:val="6DC02F24"/>
    <w:rsid w:val="6DE11A7D"/>
    <w:rsid w:val="6E532EF0"/>
    <w:rsid w:val="6EA0416C"/>
    <w:rsid w:val="6EFC7F8C"/>
    <w:rsid w:val="6F062BB9"/>
    <w:rsid w:val="6F0B6421"/>
    <w:rsid w:val="6F2829C3"/>
    <w:rsid w:val="6FA50623"/>
    <w:rsid w:val="6FF719E0"/>
    <w:rsid w:val="701475D5"/>
    <w:rsid w:val="70480FAF"/>
    <w:rsid w:val="70651B61"/>
    <w:rsid w:val="70F21947"/>
    <w:rsid w:val="70F25AEA"/>
    <w:rsid w:val="714D2D21"/>
    <w:rsid w:val="71D945B4"/>
    <w:rsid w:val="71DB593C"/>
    <w:rsid w:val="71F96A05"/>
    <w:rsid w:val="720535FB"/>
    <w:rsid w:val="72447E89"/>
    <w:rsid w:val="725D3437"/>
    <w:rsid w:val="72C55A38"/>
    <w:rsid w:val="72F84F0E"/>
    <w:rsid w:val="7349576A"/>
    <w:rsid w:val="734B14E2"/>
    <w:rsid w:val="739E4861"/>
    <w:rsid w:val="73E72D35"/>
    <w:rsid w:val="73F05BE5"/>
    <w:rsid w:val="74123DAE"/>
    <w:rsid w:val="74143FCA"/>
    <w:rsid w:val="74890514"/>
    <w:rsid w:val="74F25321"/>
    <w:rsid w:val="75265D63"/>
    <w:rsid w:val="7530273D"/>
    <w:rsid w:val="756920F3"/>
    <w:rsid w:val="758D7B90"/>
    <w:rsid w:val="75AB270C"/>
    <w:rsid w:val="75CD2682"/>
    <w:rsid w:val="762471BD"/>
    <w:rsid w:val="763823E2"/>
    <w:rsid w:val="763C3364"/>
    <w:rsid w:val="763D7808"/>
    <w:rsid w:val="768F0892"/>
    <w:rsid w:val="76F679B7"/>
    <w:rsid w:val="77723041"/>
    <w:rsid w:val="77810731"/>
    <w:rsid w:val="77920316"/>
    <w:rsid w:val="782B3690"/>
    <w:rsid w:val="7863107C"/>
    <w:rsid w:val="78947487"/>
    <w:rsid w:val="78DE0702"/>
    <w:rsid w:val="78E811D1"/>
    <w:rsid w:val="78E81581"/>
    <w:rsid w:val="78EE4DE9"/>
    <w:rsid w:val="78FD6DDA"/>
    <w:rsid w:val="791F3097"/>
    <w:rsid w:val="793547C6"/>
    <w:rsid w:val="79943C0F"/>
    <w:rsid w:val="79C724C2"/>
    <w:rsid w:val="79CB2144"/>
    <w:rsid w:val="79F71A7C"/>
    <w:rsid w:val="79FA156C"/>
    <w:rsid w:val="7A4D3D91"/>
    <w:rsid w:val="7A9B68AB"/>
    <w:rsid w:val="7AF67F85"/>
    <w:rsid w:val="7B0408F4"/>
    <w:rsid w:val="7B0E3521"/>
    <w:rsid w:val="7B2C1223"/>
    <w:rsid w:val="7B3B62E0"/>
    <w:rsid w:val="7B607AF4"/>
    <w:rsid w:val="7B685165"/>
    <w:rsid w:val="7B917CAE"/>
    <w:rsid w:val="7BCC3403"/>
    <w:rsid w:val="7BEB3862"/>
    <w:rsid w:val="7C092FAF"/>
    <w:rsid w:val="7C280612"/>
    <w:rsid w:val="7C8D4919"/>
    <w:rsid w:val="7C977546"/>
    <w:rsid w:val="7CB023B6"/>
    <w:rsid w:val="7CB82EDA"/>
    <w:rsid w:val="7CCF6CE0"/>
    <w:rsid w:val="7D1E1A15"/>
    <w:rsid w:val="7D307B08"/>
    <w:rsid w:val="7D3A0B65"/>
    <w:rsid w:val="7D553689"/>
    <w:rsid w:val="7D5D42EC"/>
    <w:rsid w:val="7D60202E"/>
    <w:rsid w:val="7DA57A41"/>
    <w:rsid w:val="7DBB54B6"/>
    <w:rsid w:val="7DBD2FDC"/>
    <w:rsid w:val="7DE00815"/>
    <w:rsid w:val="7DE40569"/>
    <w:rsid w:val="7DF804B8"/>
    <w:rsid w:val="7E01111B"/>
    <w:rsid w:val="7E5E47BF"/>
    <w:rsid w:val="7E906943"/>
    <w:rsid w:val="7EFE1AFE"/>
    <w:rsid w:val="7F313C82"/>
    <w:rsid w:val="7F482D79"/>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next w:val="1"/>
    <w:autoRedefine/>
    <w:qFormat/>
    <w:uiPriority w:val="0"/>
    <w:pPr>
      <w:spacing w:line="0" w:lineRule="atLeast"/>
    </w:pPr>
    <w:rPr>
      <w:rFonts w:ascii="Calibri" w:hAnsi="Calibri"/>
      <w:b/>
      <w:sz w:val="30"/>
      <w:szCs w:val="20"/>
    </w:rPr>
  </w:style>
  <w:style w:type="paragraph" w:styleId="10">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2"/>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42214</Words>
  <Characters>44188</Characters>
  <Lines>0</Lines>
  <Paragraphs>0</Paragraphs>
  <TotalTime>48</TotalTime>
  <ScaleCrop>false</ScaleCrop>
  <LinksUpToDate>false</LinksUpToDate>
  <CharactersWithSpaces>48324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2024-11-22T06:13:20Z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1F65A78BCD414435A9497AC414FDE0E2_13</vt:lpwstr>
  </property>
</Properties>
</file>