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F3007D5">
      <w:pPr>
        <w:pStyle w:val="3"/>
        <w:rPr>
          <w:rFonts w:ascii="Times New Roman"/>
          <w:sz w:val="20"/>
        </w:rPr>
      </w:pPr>
    </w:p>
    <w:p w14:paraId="3BA0E908">
      <w:pPr>
        <w:pStyle w:val="3"/>
        <w:rPr>
          <w:rFonts w:ascii="Times New Roman"/>
          <w:sz w:val="20"/>
        </w:rPr>
      </w:pPr>
    </w:p>
    <w:p w14:paraId="5ED32717">
      <w:pPr>
        <w:pStyle w:val="3"/>
        <w:rPr>
          <w:rFonts w:ascii="Times New Roman"/>
          <w:sz w:val="20"/>
        </w:rPr>
      </w:pPr>
    </w:p>
    <w:p w14:paraId="2E48407D">
      <w:pPr>
        <w:pStyle w:val="3"/>
        <w:rPr>
          <w:rFonts w:ascii="Times New Roman"/>
          <w:sz w:val="20"/>
        </w:rPr>
      </w:pPr>
    </w:p>
    <w:p w14:paraId="7AF412A8">
      <w:pPr>
        <w:pStyle w:val="3"/>
        <w:rPr>
          <w:rFonts w:ascii="Times New Roman"/>
          <w:sz w:val="20"/>
        </w:rPr>
      </w:pPr>
    </w:p>
    <w:p w14:paraId="174ACC75">
      <w:pPr>
        <w:pStyle w:val="3"/>
        <w:rPr>
          <w:rFonts w:ascii="Times New Roman"/>
          <w:sz w:val="20"/>
        </w:rPr>
      </w:pPr>
    </w:p>
    <w:p w14:paraId="5619031D">
      <w:pPr>
        <w:pStyle w:val="3"/>
        <w:rPr>
          <w:rFonts w:ascii="Times New Roman"/>
          <w:sz w:val="20"/>
        </w:rPr>
      </w:pPr>
    </w:p>
    <w:p w14:paraId="4FC3DE8A">
      <w:pPr>
        <w:pStyle w:val="3"/>
        <w:spacing w:before="8"/>
        <w:rPr>
          <w:b/>
          <w:sz w:val="42"/>
        </w:rPr>
      </w:pPr>
    </w:p>
    <w:p w14:paraId="49C8C1E7">
      <w:pPr>
        <w:ind w:right="2"/>
        <w:jc w:val="center"/>
        <w:rPr>
          <w:rFonts w:ascii="微软雅黑" w:eastAsia="微软雅黑"/>
          <w:b/>
          <w:sz w:val="112"/>
          <w:szCs w:val="28"/>
        </w:rPr>
      </w:pPr>
      <w:r>
        <w:rPr>
          <w:rFonts w:hint="eastAsia" w:asciiTheme="minorEastAsia" w:hAnsiTheme="minorEastAsia" w:eastAsiaTheme="minorEastAsia" w:cstheme="minorEastAsia"/>
          <w:b/>
          <w:sz w:val="112"/>
          <w:szCs w:val="28"/>
        </w:rPr>
        <w:t>竞争性磋商文件</w:t>
      </w:r>
    </w:p>
    <w:p w14:paraId="5CAC597E">
      <w:pPr>
        <w:pStyle w:val="3"/>
        <w:rPr>
          <w:rFonts w:ascii="微软雅黑"/>
          <w:b/>
          <w:sz w:val="96"/>
        </w:rPr>
      </w:pPr>
    </w:p>
    <w:p w14:paraId="33F944F1">
      <w:pPr>
        <w:pStyle w:val="3"/>
        <w:rPr>
          <w:rFonts w:ascii="微软雅黑"/>
          <w:b/>
          <w:sz w:val="96"/>
        </w:rPr>
      </w:pPr>
    </w:p>
    <w:p w14:paraId="29549FB6">
      <w:pPr>
        <w:spacing w:line="480" w:lineRule="auto"/>
        <w:ind w:firstLine="1084" w:firstLineChars="300"/>
        <w:rPr>
          <w:b/>
          <w:bCs/>
          <w:sz w:val="36"/>
          <w:szCs w:val="36"/>
        </w:rPr>
      </w:pPr>
    </w:p>
    <w:p w14:paraId="7E0353FE">
      <w:pPr>
        <w:spacing w:line="480" w:lineRule="auto"/>
        <w:ind w:firstLine="361" w:firstLineChars="100"/>
        <w:rPr>
          <w:rFonts w:hint="eastAsia" w:eastAsia="宋体"/>
          <w:b/>
          <w:bCs/>
          <w:sz w:val="36"/>
          <w:szCs w:val="36"/>
          <w:lang w:eastAsia="zh-CN"/>
        </w:rPr>
      </w:pPr>
      <w:r>
        <w:rPr>
          <w:b/>
          <w:bCs/>
          <w:sz w:val="36"/>
          <w:szCs w:val="36"/>
        </w:rPr>
        <w:t>采购项目编号：</w:t>
      </w:r>
      <w:r>
        <w:rPr>
          <w:rFonts w:hint="eastAsia"/>
          <w:b/>
          <w:bCs/>
          <w:sz w:val="36"/>
          <w:szCs w:val="36"/>
          <w:lang w:eastAsia="zh-CN"/>
        </w:rPr>
        <w:t>中岐能磋商（工程）2025-001</w:t>
      </w:r>
    </w:p>
    <w:p w14:paraId="42BCBF65">
      <w:pPr>
        <w:spacing w:line="480" w:lineRule="auto"/>
        <w:ind w:firstLine="361" w:firstLineChars="100"/>
        <w:rPr>
          <w:rFonts w:hint="eastAsia" w:eastAsia="宋体"/>
          <w:b/>
          <w:bCs/>
          <w:sz w:val="36"/>
          <w:szCs w:val="36"/>
          <w:lang w:eastAsia="zh-CN"/>
        </w:rPr>
      </w:pPr>
      <w:r>
        <w:rPr>
          <w:b/>
          <w:bCs/>
          <w:sz w:val="36"/>
          <w:szCs w:val="36"/>
        </w:rPr>
        <w:t>采购项目名称：</w:t>
      </w:r>
      <w:r>
        <w:rPr>
          <w:rFonts w:hint="eastAsia"/>
          <w:b/>
          <w:bCs/>
          <w:sz w:val="36"/>
          <w:szCs w:val="36"/>
          <w:lang w:eastAsia="zh-CN"/>
        </w:rPr>
        <w:t>大通县为农服务综合体建设项目</w:t>
      </w:r>
    </w:p>
    <w:p w14:paraId="21597B63">
      <w:pPr>
        <w:spacing w:line="480" w:lineRule="auto"/>
        <w:ind w:firstLine="361" w:firstLineChars="100"/>
        <w:rPr>
          <w:rFonts w:hint="eastAsia" w:eastAsia="宋体"/>
          <w:b/>
          <w:bCs/>
          <w:sz w:val="36"/>
          <w:szCs w:val="36"/>
          <w:lang w:eastAsia="zh-CN"/>
        </w:rPr>
      </w:pPr>
      <w:r>
        <w:rPr>
          <w:b/>
          <w:bCs/>
          <w:sz w:val="36"/>
          <w:szCs w:val="36"/>
        </w:rPr>
        <w:t>采</w:t>
      </w:r>
      <w:r>
        <w:rPr>
          <w:rFonts w:hint="eastAsia"/>
          <w:b/>
          <w:bCs/>
          <w:sz w:val="36"/>
          <w:szCs w:val="36"/>
          <w:lang w:val="en-US"/>
        </w:rPr>
        <w:t xml:space="preserve">   购   人</w:t>
      </w:r>
      <w:r>
        <w:rPr>
          <w:b/>
          <w:bCs/>
          <w:sz w:val="36"/>
          <w:szCs w:val="36"/>
        </w:rPr>
        <w:t>：</w:t>
      </w:r>
      <w:r>
        <w:rPr>
          <w:rFonts w:hint="eastAsia"/>
          <w:b/>
          <w:bCs/>
          <w:sz w:val="36"/>
          <w:szCs w:val="36"/>
          <w:lang w:eastAsia="zh-CN"/>
        </w:rPr>
        <w:t>大通回族土族自治县供销合作社联合社</w:t>
      </w:r>
    </w:p>
    <w:p w14:paraId="2B4A5A26">
      <w:pPr>
        <w:pStyle w:val="3"/>
        <w:spacing w:line="480" w:lineRule="auto"/>
        <w:ind w:firstLine="361" w:firstLineChars="100"/>
        <w:rPr>
          <w:rFonts w:hint="eastAsia" w:eastAsia="宋体"/>
          <w:b/>
          <w:bCs/>
          <w:sz w:val="36"/>
          <w:szCs w:val="36"/>
          <w:lang w:val="en-US" w:eastAsia="zh-CN"/>
        </w:rPr>
      </w:pPr>
      <w:r>
        <w:rPr>
          <w:rFonts w:hint="eastAsia"/>
          <w:b/>
          <w:bCs/>
          <w:sz w:val="36"/>
          <w:szCs w:val="36"/>
          <w:lang w:val="en-US"/>
        </w:rPr>
        <w:t>采购代理机构：</w:t>
      </w:r>
      <w:r>
        <w:rPr>
          <w:rFonts w:hint="eastAsia"/>
          <w:b/>
          <w:bCs/>
          <w:sz w:val="36"/>
          <w:szCs w:val="36"/>
          <w:lang w:val="en-US" w:eastAsia="zh-CN"/>
        </w:rPr>
        <w:t>中岐能工程项目管理有限公司</w:t>
      </w:r>
    </w:p>
    <w:p w14:paraId="1543B4BC">
      <w:pPr>
        <w:spacing w:before="243" w:line="364" w:lineRule="auto"/>
        <w:ind w:right="1530"/>
        <w:jc w:val="center"/>
        <w:rPr>
          <w:sz w:val="32"/>
        </w:rPr>
      </w:pPr>
      <w:r>
        <w:rPr>
          <w:rFonts w:hint="eastAsia" w:cs="宋体"/>
          <w:b/>
          <w:bCs/>
          <w:sz w:val="36"/>
          <w:szCs w:val="36"/>
          <w:lang w:val="en-US" w:eastAsia="zh-CN" w:bidi="zh-CN"/>
        </w:rPr>
        <w:t>2025年04月</w:t>
      </w:r>
    </w:p>
    <w:p w14:paraId="37D3FE23">
      <w:pPr>
        <w:spacing w:line="364" w:lineRule="auto"/>
        <w:rPr>
          <w:sz w:val="32"/>
        </w:rPr>
        <w:sectPr>
          <w:type w:val="continuous"/>
          <w:pgSz w:w="11910" w:h="16840"/>
          <w:pgMar w:top="1580" w:right="760" w:bottom="280" w:left="820" w:header="720" w:footer="720" w:gutter="0"/>
          <w:cols w:space="720" w:num="1"/>
        </w:sectPr>
      </w:pPr>
    </w:p>
    <w:p w14:paraId="5EB76D55">
      <w:pPr>
        <w:tabs>
          <w:tab w:val="left" w:pos="1204"/>
        </w:tabs>
        <w:spacing w:before="45"/>
        <w:ind w:right="1"/>
        <w:jc w:val="center"/>
        <w:rPr>
          <w:b/>
          <w:sz w:val="40"/>
        </w:rPr>
      </w:pPr>
      <w:r>
        <w:rPr>
          <w:b/>
          <w:sz w:val="40"/>
        </w:rPr>
        <w:t>目</w:t>
      </w:r>
      <w:r>
        <w:rPr>
          <w:b/>
          <w:sz w:val="40"/>
        </w:rPr>
        <w:tab/>
      </w:r>
      <w:r>
        <w:rPr>
          <w:b/>
          <w:sz w:val="40"/>
        </w:rPr>
        <w:t>录</w:t>
      </w:r>
    </w:p>
    <w:sdt>
      <w:sdtPr>
        <w:rPr>
          <w:b/>
          <w:bCs/>
        </w:rPr>
        <w:id w:val="1"/>
        <w:docPartObj>
          <w:docPartGallery w:val="Table of Contents"/>
          <w:docPartUnique/>
        </w:docPartObj>
      </w:sdtPr>
      <w:sdtEndPr>
        <w:rPr>
          <w:b w:val="0"/>
          <w:bCs w:val="0"/>
        </w:rPr>
      </w:sdtEndPr>
      <w:sdtContent>
        <w:p w14:paraId="484DD944">
          <w:pPr>
            <w:pStyle w:val="17"/>
            <w:tabs>
              <w:tab w:val="right" w:leader="dot" w:pos="9556"/>
            </w:tabs>
            <w:spacing w:before="304"/>
          </w:pPr>
          <w:r>
            <w:fldChar w:fldCharType="begin"/>
          </w:r>
          <w:r>
            <w:instrText xml:space="preserve"> HYPERLINK \l "_bookmark0" </w:instrText>
          </w:r>
          <w:r>
            <w:fldChar w:fldCharType="separate"/>
          </w:r>
          <w:r>
            <w:t>第</w:t>
          </w:r>
          <w:r>
            <w:rPr>
              <w:spacing w:val="-3"/>
            </w:rPr>
            <w:t>一</w:t>
          </w:r>
          <w:r>
            <w:t>部分</w:t>
          </w:r>
          <w:r>
            <w:rPr>
              <w:spacing w:val="-1"/>
            </w:rPr>
            <w:t xml:space="preserve"> </w:t>
          </w:r>
          <w:r>
            <w:t>竞</w:t>
          </w:r>
          <w:r>
            <w:rPr>
              <w:spacing w:val="-3"/>
            </w:rPr>
            <w:t>争</w:t>
          </w:r>
          <w:r>
            <w:t>性磋</w:t>
          </w:r>
          <w:r>
            <w:rPr>
              <w:spacing w:val="-3"/>
            </w:rPr>
            <w:t>商</w:t>
          </w:r>
          <w:r>
            <w:t>公告</w:t>
          </w:r>
          <w:r>
            <w:tab/>
          </w:r>
          <w:r>
            <w:rPr>
              <w:rFonts w:hint="eastAsia"/>
              <w:lang w:val="en-US"/>
            </w:rPr>
            <w:t>1</w:t>
          </w:r>
          <w:r>
            <w:rPr>
              <w:rFonts w:hint="eastAsia"/>
              <w:lang w:val="en-US"/>
            </w:rPr>
            <w:fldChar w:fldCharType="end"/>
          </w:r>
        </w:p>
        <w:p w14:paraId="731263AE">
          <w:pPr>
            <w:pStyle w:val="16"/>
            <w:tabs>
              <w:tab w:val="right" w:leader="dot" w:pos="9554"/>
            </w:tabs>
            <w:rPr>
              <w:b w:val="0"/>
              <w:bCs w:val="0"/>
            </w:rPr>
          </w:pPr>
          <w:r>
            <w:fldChar w:fldCharType="begin"/>
          </w:r>
          <w:r>
            <w:instrText xml:space="preserve"> HYPERLINK \l "_bookmark1" </w:instrText>
          </w:r>
          <w:r>
            <w:fldChar w:fldCharType="separate"/>
          </w:r>
          <w:r>
            <w:rPr>
              <w:b w:val="0"/>
              <w:bCs w:val="0"/>
            </w:rPr>
            <w:t>第二部分</w:t>
          </w:r>
          <w:r>
            <w:rPr>
              <w:b w:val="0"/>
              <w:bCs w:val="0"/>
              <w:spacing w:val="-4"/>
            </w:rPr>
            <w:t xml:space="preserve"> </w:t>
          </w:r>
          <w:r>
            <w:rPr>
              <w:rFonts w:hint="eastAsia"/>
              <w:b w:val="0"/>
              <w:bCs w:val="0"/>
              <w:lang w:val="en-US"/>
            </w:rPr>
            <w:t>供应商</w:t>
          </w:r>
          <w:r>
            <w:rPr>
              <w:b w:val="0"/>
              <w:bCs w:val="0"/>
            </w:rPr>
            <w:t>须知前附表</w:t>
          </w:r>
          <w:r>
            <w:rPr>
              <w:b w:val="0"/>
              <w:bCs w:val="0"/>
            </w:rPr>
            <w:tab/>
          </w:r>
          <w:r>
            <w:rPr>
              <w:rFonts w:hint="eastAsia"/>
              <w:b w:val="0"/>
              <w:bCs w:val="0"/>
              <w:lang w:val="en-US"/>
            </w:rPr>
            <w:t>4</w:t>
          </w:r>
          <w:r>
            <w:rPr>
              <w:rFonts w:hint="eastAsia"/>
              <w:b w:val="0"/>
              <w:bCs w:val="0"/>
              <w:lang w:val="en-US"/>
            </w:rPr>
            <w:fldChar w:fldCharType="end"/>
          </w:r>
        </w:p>
        <w:p w14:paraId="3F54219A">
          <w:pPr>
            <w:pStyle w:val="16"/>
            <w:tabs>
              <w:tab w:val="right" w:leader="dot" w:pos="9554"/>
            </w:tabs>
            <w:rPr>
              <w:b w:val="0"/>
              <w:bCs w:val="0"/>
            </w:rPr>
          </w:pPr>
          <w:r>
            <w:fldChar w:fldCharType="begin"/>
          </w:r>
          <w:r>
            <w:instrText xml:space="preserve"> HYPERLINK \l "_bookmark2" </w:instrText>
          </w:r>
          <w:r>
            <w:fldChar w:fldCharType="separate"/>
          </w:r>
          <w:r>
            <w:rPr>
              <w:b w:val="0"/>
              <w:bCs w:val="0"/>
            </w:rPr>
            <w:t>第三部分</w:t>
          </w:r>
          <w:r>
            <w:rPr>
              <w:b w:val="0"/>
              <w:bCs w:val="0"/>
              <w:spacing w:val="-4"/>
            </w:rPr>
            <w:t xml:space="preserve"> </w:t>
          </w:r>
          <w:r>
            <w:rPr>
              <w:rFonts w:hint="eastAsia"/>
              <w:b w:val="0"/>
              <w:bCs w:val="0"/>
              <w:lang w:val="en-US"/>
            </w:rPr>
            <w:t>供应商</w:t>
          </w:r>
          <w:r>
            <w:rPr>
              <w:b w:val="0"/>
              <w:bCs w:val="0"/>
            </w:rPr>
            <w:t>须知</w:t>
          </w:r>
          <w:r>
            <w:rPr>
              <w:b w:val="0"/>
              <w:bCs w:val="0"/>
            </w:rPr>
            <w:tab/>
          </w:r>
          <w:r>
            <w:rPr>
              <w:rFonts w:hint="eastAsia"/>
              <w:b w:val="0"/>
              <w:bCs w:val="0"/>
              <w:lang w:val="en-US"/>
            </w:rPr>
            <w:t>8</w:t>
          </w:r>
          <w:r>
            <w:rPr>
              <w:rFonts w:hint="eastAsia"/>
              <w:b w:val="0"/>
              <w:bCs w:val="0"/>
              <w:lang w:val="en-US"/>
            </w:rPr>
            <w:fldChar w:fldCharType="end"/>
          </w:r>
        </w:p>
        <w:p w14:paraId="4A6D0D79">
          <w:pPr>
            <w:pStyle w:val="17"/>
            <w:tabs>
              <w:tab w:val="left" w:pos="1887"/>
              <w:tab w:val="right" w:leader="dot" w:pos="9556"/>
            </w:tabs>
            <w:spacing w:before="306"/>
          </w:pPr>
          <w:r>
            <w:fldChar w:fldCharType="begin"/>
          </w:r>
          <w:r>
            <w:instrText xml:space="preserve"> HYPERLINK \l "_bookmark3" </w:instrText>
          </w:r>
          <w:r>
            <w:fldChar w:fldCharType="separate"/>
          </w:r>
          <w:r>
            <w:t>一</w:t>
          </w:r>
          <w:r>
            <w:rPr>
              <w:spacing w:val="-3"/>
            </w:rPr>
            <w:t>、</w:t>
          </w:r>
          <w:r>
            <w:t>说</w:t>
          </w:r>
          <w:r>
            <w:tab/>
          </w:r>
          <w:r>
            <w:t>明</w:t>
          </w:r>
          <w:r>
            <w:tab/>
          </w:r>
          <w:r>
            <w:rPr>
              <w:rFonts w:hint="eastAsia"/>
              <w:lang w:val="en-US"/>
            </w:rPr>
            <w:t>8</w:t>
          </w:r>
          <w:r>
            <w:rPr>
              <w:rFonts w:hint="eastAsia"/>
              <w:lang w:val="en-US"/>
            </w:rPr>
            <w:fldChar w:fldCharType="end"/>
          </w:r>
        </w:p>
        <w:p w14:paraId="7A9A5B4B">
          <w:pPr>
            <w:pStyle w:val="17"/>
            <w:tabs>
              <w:tab w:val="right" w:leader="dot" w:pos="9556"/>
            </w:tabs>
          </w:pPr>
          <w:r>
            <w:fldChar w:fldCharType="begin"/>
          </w:r>
          <w:r>
            <w:instrText xml:space="preserve"> HYPERLINK \l "_bookmark4" </w:instrText>
          </w:r>
          <w:r>
            <w:fldChar w:fldCharType="separate"/>
          </w:r>
          <w:r>
            <w:t>二</w:t>
          </w:r>
          <w:r>
            <w:rPr>
              <w:spacing w:val="-3"/>
            </w:rPr>
            <w:t>、</w:t>
          </w:r>
          <w:r>
            <w:t>磋商</w:t>
          </w:r>
          <w:r>
            <w:rPr>
              <w:spacing w:val="-3"/>
            </w:rPr>
            <w:t>文</w:t>
          </w:r>
          <w:r>
            <w:t>件说明</w:t>
          </w:r>
          <w:r>
            <w:tab/>
          </w:r>
          <w:r>
            <w:rPr>
              <w:rFonts w:hint="eastAsia"/>
              <w:lang w:val="en-US"/>
            </w:rPr>
            <w:t>9</w:t>
          </w:r>
          <w:r>
            <w:rPr>
              <w:rFonts w:hint="eastAsia"/>
              <w:lang w:val="en-US"/>
            </w:rPr>
            <w:fldChar w:fldCharType="end"/>
          </w:r>
        </w:p>
        <w:p w14:paraId="05C14257">
          <w:pPr>
            <w:pStyle w:val="17"/>
            <w:tabs>
              <w:tab w:val="right" w:leader="dot" w:pos="9556"/>
            </w:tabs>
            <w:rPr>
              <w:lang w:val="en-US"/>
            </w:rPr>
          </w:pPr>
          <w:r>
            <w:fldChar w:fldCharType="begin"/>
          </w:r>
          <w:r>
            <w:instrText xml:space="preserve"> HYPERLINK \l "_bookmark5" </w:instrText>
          </w:r>
          <w:r>
            <w:fldChar w:fldCharType="separate"/>
          </w:r>
          <w:r>
            <w:t>三</w:t>
          </w:r>
          <w:r>
            <w:rPr>
              <w:spacing w:val="-3"/>
            </w:rPr>
            <w:t>、</w:t>
          </w:r>
          <w:r>
            <w:t>磋商</w:t>
          </w:r>
          <w:r>
            <w:rPr>
              <w:spacing w:val="-3"/>
            </w:rPr>
            <w:t>响</w:t>
          </w:r>
          <w:r>
            <w:t>应文</w:t>
          </w:r>
          <w:r>
            <w:rPr>
              <w:spacing w:val="-3"/>
            </w:rPr>
            <w:t>件</w:t>
          </w:r>
          <w:r>
            <w:t>的编制</w:t>
          </w:r>
          <w:r>
            <w:tab/>
          </w:r>
          <w:r>
            <w:rPr>
              <w:rFonts w:hint="eastAsia"/>
              <w:lang w:val="en-US"/>
            </w:rPr>
            <w:t>1</w:t>
          </w:r>
          <w:r>
            <w:rPr>
              <w:rFonts w:hint="eastAsia"/>
              <w:lang w:val="en-US"/>
            </w:rPr>
            <w:fldChar w:fldCharType="end"/>
          </w:r>
          <w:r>
            <w:rPr>
              <w:rFonts w:hint="eastAsia"/>
              <w:lang w:val="en-US"/>
            </w:rPr>
            <w:t>0</w:t>
          </w:r>
        </w:p>
        <w:p w14:paraId="513C2D0D">
          <w:pPr>
            <w:pStyle w:val="17"/>
            <w:tabs>
              <w:tab w:val="right" w:leader="dot" w:pos="9556"/>
            </w:tabs>
            <w:rPr>
              <w:lang w:val="en-US"/>
            </w:rPr>
          </w:pPr>
          <w:r>
            <w:fldChar w:fldCharType="begin"/>
          </w:r>
          <w:r>
            <w:instrText xml:space="preserve"> HYPERLINK \l "_bookmark6" </w:instrText>
          </w:r>
          <w:r>
            <w:fldChar w:fldCharType="separate"/>
          </w:r>
          <w:r>
            <w:t>四</w:t>
          </w:r>
          <w:r>
            <w:rPr>
              <w:spacing w:val="-3"/>
            </w:rPr>
            <w:t>、</w:t>
          </w:r>
          <w:r>
            <w:t>磋商</w:t>
          </w:r>
          <w:r>
            <w:rPr>
              <w:spacing w:val="-3"/>
            </w:rPr>
            <w:t>响</w:t>
          </w:r>
          <w:r>
            <w:t>应文</w:t>
          </w:r>
          <w:r>
            <w:rPr>
              <w:spacing w:val="-3"/>
            </w:rPr>
            <w:t>件</w:t>
          </w:r>
          <w:r>
            <w:t>的递交</w:t>
          </w:r>
          <w:r>
            <w:tab/>
          </w:r>
          <w:r>
            <w:rPr>
              <w:rFonts w:hint="eastAsia"/>
              <w:lang w:val="en-US"/>
            </w:rPr>
            <w:t>1</w:t>
          </w:r>
          <w:r>
            <w:rPr>
              <w:rFonts w:hint="eastAsia"/>
              <w:lang w:val="en-US"/>
            </w:rPr>
            <w:fldChar w:fldCharType="end"/>
          </w:r>
          <w:r>
            <w:rPr>
              <w:rFonts w:hint="eastAsia"/>
              <w:lang w:val="en-US"/>
            </w:rPr>
            <w:t>3</w:t>
          </w:r>
        </w:p>
        <w:p w14:paraId="51A015E6">
          <w:pPr>
            <w:pStyle w:val="17"/>
            <w:tabs>
              <w:tab w:val="right" w:leader="dot" w:pos="9556"/>
            </w:tabs>
          </w:pPr>
          <w:r>
            <w:fldChar w:fldCharType="begin"/>
          </w:r>
          <w:r>
            <w:instrText xml:space="preserve"> HYPERLINK \l "_bookmark7" </w:instrText>
          </w:r>
          <w:r>
            <w:fldChar w:fldCharType="separate"/>
          </w:r>
          <w:r>
            <w:t>五</w:t>
          </w:r>
          <w:r>
            <w:rPr>
              <w:spacing w:val="-3"/>
            </w:rPr>
            <w:t>、</w:t>
          </w:r>
          <w:r>
            <w:t>磋商</w:t>
          </w:r>
          <w:r>
            <w:rPr>
              <w:spacing w:val="-3"/>
            </w:rPr>
            <w:t>过</w:t>
          </w:r>
          <w:r>
            <w:t>程</w:t>
          </w:r>
          <w:r>
            <w:tab/>
          </w:r>
          <w:r>
            <w:t>1</w:t>
          </w:r>
          <w:r>
            <w:rPr>
              <w:rFonts w:hint="eastAsia"/>
              <w:lang w:val="en-US"/>
            </w:rPr>
            <w:t>4</w:t>
          </w:r>
          <w:r>
            <w:rPr>
              <w:rFonts w:hint="eastAsia"/>
              <w:lang w:val="en-US"/>
            </w:rPr>
            <w:fldChar w:fldCharType="end"/>
          </w:r>
        </w:p>
        <w:p w14:paraId="328491AF">
          <w:pPr>
            <w:pStyle w:val="17"/>
            <w:tabs>
              <w:tab w:val="right" w:leader="dot" w:pos="9556"/>
            </w:tabs>
          </w:pPr>
          <w:r>
            <w:fldChar w:fldCharType="begin"/>
          </w:r>
          <w:r>
            <w:instrText xml:space="preserve"> HYPERLINK \l "_bookmark8" </w:instrText>
          </w:r>
          <w:r>
            <w:fldChar w:fldCharType="separate"/>
          </w:r>
          <w:r>
            <w:t>六</w:t>
          </w:r>
          <w:r>
            <w:rPr>
              <w:spacing w:val="-3"/>
            </w:rPr>
            <w:t>、</w:t>
          </w:r>
          <w:r>
            <w:t>磋商</w:t>
          </w:r>
          <w:r>
            <w:rPr>
              <w:spacing w:val="-3"/>
            </w:rPr>
            <w:t>程</w:t>
          </w:r>
          <w:r>
            <w:t>序及</w:t>
          </w:r>
          <w:r>
            <w:rPr>
              <w:spacing w:val="-3"/>
            </w:rPr>
            <w:t>方</w:t>
          </w:r>
          <w:r>
            <w:t>法</w:t>
          </w:r>
          <w:r>
            <w:tab/>
          </w:r>
          <w:r>
            <w:t>1</w:t>
          </w:r>
          <w:r>
            <w:rPr>
              <w:rFonts w:hint="eastAsia"/>
              <w:lang w:val="en-US"/>
            </w:rPr>
            <w:t>5</w:t>
          </w:r>
          <w:r>
            <w:rPr>
              <w:rFonts w:hint="eastAsia"/>
              <w:lang w:val="en-US"/>
            </w:rPr>
            <w:fldChar w:fldCharType="end"/>
          </w:r>
        </w:p>
        <w:p w14:paraId="5ACB45DE">
          <w:pPr>
            <w:pStyle w:val="17"/>
            <w:tabs>
              <w:tab w:val="right" w:leader="dot" w:pos="9556"/>
            </w:tabs>
          </w:pPr>
          <w:r>
            <w:fldChar w:fldCharType="begin"/>
          </w:r>
          <w:r>
            <w:instrText xml:space="preserve"> HYPERLINK \l "_bookmark9" </w:instrText>
          </w:r>
          <w:r>
            <w:fldChar w:fldCharType="separate"/>
          </w:r>
          <w:r>
            <w:t>七</w:t>
          </w:r>
          <w:r>
            <w:rPr>
              <w:spacing w:val="-3"/>
            </w:rPr>
            <w:t>、</w:t>
          </w:r>
          <w:r>
            <w:t>确定</w:t>
          </w:r>
          <w:r>
            <w:rPr>
              <w:spacing w:val="-3"/>
            </w:rPr>
            <w:t>成</w:t>
          </w:r>
          <w:r>
            <w:t>交</w:t>
          </w:r>
          <w:r>
            <w:rPr>
              <w:rFonts w:hint="eastAsia"/>
              <w:lang w:val="en-US"/>
            </w:rPr>
            <w:t>供应商</w:t>
          </w:r>
          <w:r>
            <w:tab/>
          </w:r>
          <w:r>
            <w:t>2</w:t>
          </w:r>
          <w:r>
            <w:rPr>
              <w:rFonts w:hint="eastAsia"/>
              <w:lang w:val="en-US"/>
            </w:rPr>
            <w:t>1</w:t>
          </w:r>
          <w:r>
            <w:rPr>
              <w:rFonts w:hint="eastAsia"/>
              <w:lang w:val="en-US"/>
            </w:rPr>
            <w:fldChar w:fldCharType="end"/>
          </w:r>
        </w:p>
        <w:p w14:paraId="23DFD803">
          <w:pPr>
            <w:pStyle w:val="17"/>
            <w:tabs>
              <w:tab w:val="right" w:leader="dot" w:pos="9556"/>
            </w:tabs>
          </w:pPr>
          <w:r>
            <w:fldChar w:fldCharType="begin"/>
          </w:r>
          <w:r>
            <w:instrText xml:space="preserve"> HYPERLINK \l "_bookmark10" </w:instrText>
          </w:r>
          <w:r>
            <w:fldChar w:fldCharType="separate"/>
          </w:r>
          <w:r>
            <w:t>八</w:t>
          </w:r>
          <w:r>
            <w:rPr>
              <w:spacing w:val="-3"/>
            </w:rPr>
            <w:t>、</w:t>
          </w:r>
          <w:r>
            <w:t>授予</w:t>
          </w:r>
          <w:r>
            <w:rPr>
              <w:spacing w:val="-3"/>
            </w:rPr>
            <w:t>合</w:t>
          </w:r>
          <w:r>
            <w:t>同</w:t>
          </w:r>
          <w:r>
            <w:tab/>
          </w:r>
          <w:r>
            <w:t>2</w:t>
          </w:r>
          <w:r>
            <w:rPr>
              <w:rFonts w:hint="eastAsia"/>
              <w:lang w:val="en-US"/>
            </w:rPr>
            <w:t>1</w:t>
          </w:r>
          <w:r>
            <w:rPr>
              <w:rFonts w:hint="eastAsia"/>
              <w:lang w:val="en-US"/>
            </w:rPr>
            <w:fldChar w:fldCharType="end"/>
          </w:r>
        </w:p>
        <w:p w14:paraId="5F7D37E4">
          <w:pPr>
            <w:pStyle w:val="17"/>
            <w:tabs>
              <w:tab w:val="right" w:leader="dot" w:pos="9556"/>
            </w:tabs>
          </w:pPr>
          <w:r>
            <w:fldChar w:fldCharType="begin"/>
          </w:r>
          <w:r>
            <w:instrText xml:space="preserve"> HYPERLINK \l "_bookmark11" </w:instrText>
          </w:r>
          <w:r>
            <w:fldChar w:fldCharType="separate"/>
          </w:r>
          <w:r>
            <w:t>九</w:t>
          </w:r>
          <w:r>
            <w:rPr>
              <w:spacing w:val="-3"/>
            </w:rPr>
            <w:t>、</w:t>
          </w:r>
          <w:r>
            <w:t>磋商</w:t>
          </w:r>
          <w:r>
            <w:rPr>
              <w:spacing w:val="-3"/>
            </w:rPr>
            <w:t>活</w:t>
          </w:r>
          <w:r>
            <w:t>动终止</w:t>
          </w:r>
          <w:r>
            <w:tab/>
          </w:r>
          <w:r>
            <w:t>2</w:t>
          </w:r>
          <w:r>
            <w:rPr>
              <w:rFonts w:hint="eastAsia"/>
              <w:lang w:val="en-US"/>
            </w:rPr>
            <w:t>2</w:t>
          </w:r>
          <w:r>
            <w:rPr>
              <w:rFonts w:hint="eastAsia"/>
              <w:lang w:val="en-US"/>
            </w:rPr>
            <w:fldChar w:fldCharType="end"/>
          </w:r>
        </w:p>
        <w:p w14:paraId="1C75649D">
          <w:pPr>
            <w:pStyle w:val="17"/>
            <w:tabs>
              <w:tab w:val="right" w:leader="dot" w:pos="9556"/>
            </w:tabs>
          </w:pPr>
          <w:r>
            <w:fldChar w:fldCharType="begin"/>
          </w:r>
          <w:r>
            <w:instrText xml:space="preserve"> HYPERLINK \l "_bookmark12" </w:instrText>
          </w:r>
          <w:r>
            <w:fldChar w:fldCharType="separate"/>
          </w:r>
          <w:r>
            <w:t>十、</w:t>
          </w:r>
          <w:r>
            <w:rPr>
              <w:spacing w:val="-4"/>
            </w:rPr>
            <w:t xml:space="preserve"> </w:t>
          </w:r>
          <w:r>
            <w:t>处罚</w:t>
          </w:r>
          <w:r>
            <w:tab/>
          </w:r>
          <w:r>
            <w:t>2</w:t>
          </w:r>
          <w:r>
            <w:rPr>
              <w:rFonts w:hint="eastAsia"/>
              <w:lang w:val="en-US"/>
            </w:rPr>
            <w:t>2</w:t>
          </w:r>
          <w:r>
            <w:rPr>
              <w:rFonts w:hint="eastAsia"/>
              <w:lang w:val="en-US"/>
            </w:rPr>
            <w:fldChar w:fldCharType="end"/>
          </w:r>
        </w:p>
        <w:p w14:paraId="4EF8BFDC">
          <w:pPr>
            <w:pStyle w:val="17"/>
            <w:tabs>
              <w:tab w:val="right" w:leader="dot" w:pos="9556"/>
            </w:tabs>
            <w:spacing w:before="184"/>
          </w:pPr>
          <w:r>
            <w:fldChar w:fldCharType="begin"/>
          </w:r>
          <w:r>
            <w:instrText xml:space="preserve"> HYPERLINK \l "_bookmark13" </w:instrText>
          </w:r>
          <w:r>
            <w:fldChar w:fldCharType="separate"/>
          </w:r>
          <w:r>
            <w:t>十</w:t>
          </w:r>
          <w:r>
            <w:rPr>
              <w:spacing w:val="-3"/>
            </w:rPr>
            <w:t>一</w:t>
          </w:r>
          <w:r>
            <w:t>、招</w:t>
          </w:r>
          <w:r>
            <w:rPr>
              <w:spacing w:val="-3"/>
            </w:rPr>
            <w:t>标</w:t>
          </w:r>
          <w:r>
            <w:t>代理</w:t>
          </w:r>
          <w:r>
            <w:rPr>
              <w:spacing w:val="-3"/>
            </w:rPr>
            <w:t>服</w:t>
          </w:r>
          <w:r>
            <w:t>务费</w:t>
          </w:r>
          <w:r>
            <w:rPr>
              <w:spacing w:val="-3"/>
            </w:rPr>
            <w:t>收</w:t>
          </w:r>
          <w:r>
            <w:t>费标准</w:t>
          </w:r>
          <w:r>
            <w:tab/>
          </w:r>
          <w:r>
            <w:t>2</w:t>
          </w:r>
          <w:r>
            <w:fldChar w:fldCharType="end"/>
          </w:r>
          <w:r>
            <w:rPr>
              <w:rFonts w:hint="eastAsia"/>
              <w:lang w:val="en-US"/>
            </w:rPr>
            <w:t>2</w:t>
          </w:r>
        </w:p>
        <w:p w14:paraId="770050C4">
          <w:pPr>
            <w:pStyle w:val="17"/>
            <w:tabs>
              <w:tab w:val="right" w:leader="dot" w:pos="9556"/>
            </w:tabs>
          </w:pPr>
          <w:r>
            <w:fldChar w:fldCharType="begin"/>
          </w:r>
          <w:r>
            <w:instrText xml:space="preserve"> HYPERLINK \l "_bookmark14" </w:instrText>
          </w:r>
          <w:r>
            <w:fldChar w:fldCharType="separate"/>
          </w:r>
          <w:r>
            <w:t>十</w:t>
          </w:r>
          <w:r>
            <w:rPr>
              <w:spacing w:val="-3"/>
            </w:rPr>
            <w:t>二</w:t>
          </w:r>
          <w:r>
            <w:t>、其他</w:t>
          </w:r>
          <w:r>
            <w:tab/>
          </w:r>
          <w:r>
            <w:t>2</w:t>
          </w:r>
          <w:r>
            <w:rPr>
              <w:rFonts w:hint="eastAsia"/>
              <w:lang w:val="en-US"/>
            </w:rPr>
            <w:t>3</w:t>
          </w:r>
          <w:r>
            <w:rPr>
              <w:rFonts w:hint="eastAsia"/>
              <w:lang w:val="en-US"/>
            </w:rPr>
            <w:fldChar w:fldCharType="end"/>
          </w:r>
        </w:p>
        <w:p w14:paraId="12B9B31B">
          <w:pPr>
            <w:pStyle w:val="16"/>
            <w:tabs>
              <w:tab w:val="left" w:pos="2172"/>
              <w:tab w:val="right" w:leader="dot" w:pos="9556"/>
            </w:tabs>
            <w:spacing w:before="308"/>
            <w:rPr>
              <w:b w:val="0"/>
              <w:bCs w:val="0"/>
            </w:rPr>
          </w:pPr>
          <w:r>
            <w:fldChar w:fldCharType="begin"/>
          </w:r>
          <w:r>
            <w:instrText xml:space="preserve"> HYPERLINK \l "_bookmark15" </w:instrText>
          </w:r>
          <w:r>
            <w:fldChar w:fldCharType="separate"/>
          </w:r>
          <w:r>
            <w:rPr>
              <w:b w:val="0"/>
              <w:bCs w:val="0"/>
            </w:rPr>
            <w:t>第四部分</w:t>
          </w:r>
          <w:r>
            <w:rPr>
              <w:b w:val="0"/>
              <w:bCs w:val="0"/>
            </w:rPr>
            <w:tab/>
          </w:r>
          <w:r>
            <w:rPr>
              <w:b w:val="0"/>
              <w:bCs w:val="0"/>
            </w:rPr>
            <w:t>青海省政府采购项目合同书范本（工程类）</w:t>
          </w:r>
          <w:r>
            <w:rPr>
              <w:b w:val="0"/>
              <w:bCs w:val="0"/>
            </w:rPr>
            <w:tab/>
          </w:r>
          <w:r>
            <w:rPr>
              <w:b w:val="0"/>
              <w:bCs w:val="0"/>
            </w:rPr>
            <w:t>2</w:t>
          </w:r>
          <w:r>
            <w:rPr>
              <w:rFonts w:hint="eastAsia"/>
              <w:b w:val="0"/>
              <w:bCs w:val="0"/>
              <w:lang w:val="en-US"/>
            </w:rPr>
            <w:t>4</w:t>
          </w:r>
          <w:r>
            <w:rPr>
              <w:rFonts w:hint="eastAsia"/>
              <w:b w:val="0"/>
              <w:bCs w:val="0"/>
              <w:lang w:val="en-US"/>
            </w:rPr>
            <w:fldChar w:fldCharType="end"/>
          </w:r>
        </w:p>
        <w:p w14:paraId="23D91901">
          <w:pPr>
            <w:pStyle w:val="16"/>
            <w:tabs>
              <w:tab w:val="left" w:pos="2172"/>
              <w:tab w:val="right" w:leader="dot" w:pos="9556"/>
            </w:tabs>
            <w:rPr>
              <w:b w:val="0"/>
              <w:bCs w:val="0"/>
            </w:rPr>
          </w:pPr>
          <w:r>
            <w:fldChar w:fldCharType="begin"/>
          </w:r>
          <w:r>
            <w:instrText xml:space="preserve"> HYPERLINK \l "_bookmark16" </w:instrText>
          </w:r>
          <w:r>
            <w:fldChar w:fldCharType="separate"/>
          </w:r>
          <w:r>
            <w:rPr>
              <w:b w:val="0"/>
              <w:bCs w:val="0"/>
            </w:rPr>
            <w:t>第五部分</w:t>
          </w:r>
          <w:r>
            <w:rPr>
              <w:b w:val="0"/>
              <w:bCs w:val="0"/>
            </w:rPr>
            <w:tab/>
          </w:r>
          <w:r>
            <w:rPr>
              <w:b w:val="0"/>
              <w:bCs w:val="0"/>
            </w:rPr>
            <w:t>磋商响应文件格式</w:t>
          </w:r>
          <w:r>
            <w:rPr>
              <w:b w:val="0"/>
              <w:bCs w:val="0"/>
            </w:rPr>
            <w:tab/>
          </w:r>
          <w:r>
            <w:rPr>
              <w:b w:val="0"/>
              <w:bCs w:val="0"/>
            </w:rPr>
            <w:t>2</w:t>
          </w:r>
          <w:r>
            <w:rPr>
              <w:rFonts w:hint="eastAsia"/>
              <w:b w:val="0"/>
              <w:bCs w:val="0"/>
              <w:lang w:val="en-US"/>
            </w:rPr>
            <w:t>9</w:t>
          </w:r>
          <w:r>
            <w:rPr>
              <w:rFonts w:hint="eastAsia"/>
              <w:b w:val="0"/>
              <w:bCs w:val="0"/>
              <w:lang w:val="en-US"/>
            </w:rPr>
            <w:fldChar w:fldCharType="end"/>
          </w:r>
        </w:p>
        <w:p w14:paraId="0050E4C3">
          <w:pPr>
            <w:pStyle w:val="16"/>
            <w:tabs>
              <w:tab w:val="left" w:pos="2172"/>
              <w:tab w:val="right" w:leader="dot" w:pos="9556"/>
            </w:tabs>
            <w:spacing w:before="304"/>
            <w:rPr>
              <w:b w:val="0"/>
              <w:bCs w:val="0"/>
            </w:rPr>
          </w:pPr>
          <w:r>
            <w:fldChar w:fldCharType="begin"/>
          </w:r>
          <w:r>
            <w:instrText xml:space="preserve"> HYPERLINK \l "_bookmark17" </w:instrText>
          </w:r>
          <w:r>
            <w:fldChar w:fldCharType="separate"/>
          </w:r>
          <w:r>
            <w:rPr>
              <w:b w:val="0"/>
              <w:bCs w:val="0"/>
            </w:rPr>
            <w:t>第六部分</w:t>
          </w:r>
          <w:r>
            <w:rPr>
              <w:b w:val="0"/>
              <w:bCs w:val="0"/>
            </w:rPr>
            <w:tab/>
          </w:r>
          <w:r>
            <w:rPr>
              <w:b w:val="0"/>
              <w:bCs w:val="0"/>
            </w:rPr>
            <w:t>磋商及采购项目要求</w:t>
          </w:r>
          <w:r>
            <w:rPr>
              <w:b w:val="0"/>
              <w:bCs w:val="0"/>
            </w:rPr>
            <w:tab/>
          </w:r>
          <w:r>
            <w:rPr>
              <w:b w:val="0"/>
              <w:bCs w:val="0"/>
            </w:rPr>
            <w:t>5</w:t>
          </w:r>
          <w:r>
            <w:rPr>
              <w:rFonts w:hint="eastAsia"/>
              <w:b w:val="0"/>
              <w:bCs w:val="0"/>
              <w:lang w:val="en-US"/>
            </w:rPr>
            <w:t>4</w:t>
          </w:r>
          <w:r>
            <w:rPr>
              <w:rFonts w:hint="eastAsia"/>
              <w:b w:val="0"/>
              <w:bCs w:val="0"/>
              <w:lang w:val="en-US"/>
            </w:rPr>
            <w:fldChar w:fldCharType="end"/>
          </w:r>
        </w:p>
        <w:p w14:paraId="2962E0C4">
          <w:pPr>
            <w:pStyle w:val="16"/>
            <w:tabs>
              <w:tab w:val="left" w:pos="2172"/>
              <w:tab w:val="right" w:leader="dot" w:pos="9554"/>
            </w:tabs>
            <w:rPr>
              <w:b w:val="0"/>
              <w:bCs w:val="0"/>
            </w:rPr>
          </w:pPr>
          <w:r>
            <w:fldChar w:fldCharType="begin"/>
          </w:r>
          <w:r>
            <w:instrText xml:space="preserve"> HYPERLINK \l "_bookmark18" </w:instrText>
          </w:r>
          <w:r>
            <w:fldChar w:fldCharType="separate"/>
          </w:r>
          <w:r>
            <w:rPr>
              <w:b w:val="0"/>
              <w:bCs w:val="0"/>
            </w:rPr>
            <w:t>第七部分</w:t>
          </w:r>
          <w:r>
            <w:rPr>
              <w:b w:val="0"/>
              <w:bCs w:val="0"/>
            </w:rPr>
            <w:tab/>
          </w:r>
          <w:r>
            <w:rPr>
              <w:b w:val="0"/>
              <w:bCs w:val="0"/>
            </w:rPr>
            <w:t>工程量清单</w:t>
          </w:r>
          <w:r>
            <w:rPr>
              <w:b w:val="0"/>
              <w:bCs w:val="0"/>
            </w:rPr>
            <w:tab/>
          </w:r>
          <w:r>
            <w:rPr>
              <w:b w:val="0"/>
              <w:bCs w:val="0"/>
            </w:rPr>
            <w:t>5</w:t>
          </w:r>
          <w:r>
            <w:rPr>
              <w:rFonts w:hint="eastAsia"/>
              <w:b w:val="0"/>
              <w:bCs w:val="0"/>
              <w:lang w:val="en-US"/>
            </w:rPr>
            <w:t>7</w:t>
          </w:r>
          <w:r>
            <w:rPr>
              <w:rFonts w:hint="eastAsia"/>
              <w:b w:val="0"/>
              <w:bCs w:val="0"/>
              <w:lang w:val="en-US"/>
            </w:rPr>
            <w:fldChar w:fldCharType="end"/>
          </w:r>
        </w:p>
      </w:sdtContent>
    </w:sdt>
    <w:p w14:paraId="6750DEF2">
      <w:pPr>
        <w:pStyle w:val="3"/>
        <w:rPr>
          <w:b/>
        </w:rPr>
      </w:pPr>
    </w:p>
    <w:p w14:paraId="31984950">
      <w:pPr>
        <w:pStyle w:val="3"/>
        <w:rPr>
          <w:b/>
        </w:rPr>
      </w:pPr>
    </w:p>
    <w:p w14:paraId="4EB35DC3">
      <w:pPr>
        <w:pStyle w:val="3"/>
        <w:rPr>
          <w:b/>
        </w:rPr>
      </w:pPr>
    </w:p>
    <w:p w14:paraId="1141A44C">
      <w:pPr>
        <w:pStyle w:val="3"/>
        <w:rPr>
          <w:b/>
        </w:rPr>
      </w:pPr>
    </w:p>
    <w:p w14:paraId="0F819C49">
      <w:pPr>
        <w:pStyle w:val="3"/>
        <w:rPr>
          <w:b/>
        </w:rPr>
      </w:pPr>
    </w:p>
    <w:p w14:paraId="3640BC9E">
      <w:pPr>
        <w:pStyle w:val="6"/>
        <w:spacing w:before="39" w:line="360" w:lineRule="auto"/>
        <w:ind w:left="641" w:right="440"/>
        <w:sectPr>
          <w:headerReference r:id="rId3" w:type="default"/>
          <w:footerReference r:id="rId4" w:type="default"/>
          <w:pgSz w:w="11910" w:h="16840"/>
          <w:pgMar w:top="1480" w:right="760" w:bottom="1140" w:left="820" w:header="1136" w:footer="953" w:gutter="0"/>
          <w:cols w:space="720" w:num="1"/>
        </w:sectPr>
      </w:pPr>
      <w:bookmarkStart w:id="0" w:name="第一部分_竞争性磋商公告"/>
      <w:bookmarkEnd w:id="0"/>
    </w:p>
    <w:p w14:paraId="2A883628">
      <w:pPr>
        <w:pStyle w:val="6"/>
        <w:spacing w:before="39" w:line="360" w:lineRule="auto"/>
        <w:ind w:left="641" w:right="440"/>
        <w:rPr>
          <w:rFonts w:hint="eastAsia"/>
        </w:rPr>
      </w:pPr>
      <w:r>
        <w:t>第一部分 竞争性磋商公告</w:t>
      </w:r>
      <w:bookmarkStart w:id="1" w:name="_bookmark1"/>
      <w:bookmarkEnd w:id="1"/>
    </w:p>
    <w:p w14:paraId="25C3FD0A">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napToGrid/>
        <w:spacing w:line="440" w:lineRule="exact"/>
        <w:ind w:left="0" w:leftChars="0" w:firstLine="482" w:firstLineChars="200"/>
        <w:textAlignment w:val="auto"/>
        <w:rPr>
          <w:rFonts w:hint="eastAsia" w:ascii="宋体" w:hAnsi="宋体" w:cs="宋体"/>
          <w:b/>
          <w:bCs/>
          <w:color w:val="auto"/>
          <w:sz w:val="24"/>
        </w:rPr>
      </w:pPr>
      <w:r>
        <w:rPr>
          <w:rFonts w:hint="eastAsia" w:ascii="宋体" w:hAnsi="宋体" w:cs="宋体"/>
          <w:b/>
          <w:bCs/>
          <w:color w:val="auto"/>
          <w:sz w:val="24"/>
        </w:rPr>
        <w:t>项目概况</w:t>
      </w:r>
    </w:p>
    <w:p w14:paraId="3B3D1CB6">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napToGrid/>
        <w:spacing w:line="440" w:lineRule="exact"/>
        <w:ind w:left="0" w:leftChars="0" w:firstLine="480" w:firstLineChars="200"/>
        <w:textAlignment w:val="auto"/>
        <w:rPr>
          <w:rFonts w:hint="eastAsia" w:ascii="宋体" w:hAnsi="宋体" w:cs="宋体"/>
          <w:color w:val="auto"/>
          <w:sz w:val="24"/>
        </w:rPr>
      </w:pPr>
      <w:r>
        <w:rPr>
          <w:rFonts w:hint="eastAsia" w:ascii="宋体" w:hAnsi="宋体" w:cs="宋体"/>
          <w:color w:val="auto"/>
          <w:sz w:val="24"/>
          <w:u w:val="single"/>
          <w:lang w:val="zh-CN"/>
        </w:rPr>
        <w:t>（</w:t>
      </w:r>
      <w:r>
        <w:rPr>
          <w:rFonts w:hint="eastAsia" w:cs="宋体"/>
          <w:color w:val="auto"/>
          <w:sz w:val="24"/>
          <w:u w:val="single"/>
          <w:lang w:val="zh-CN"/>
        </w:rPr>
        <w:t>大通县为农服务综合体建设项目</w:t>
      </w:r>
      <w:r>
        <w:rPr>
          <w:rFonts w:hint="eastAsia" w:ascii="宋体" w:hAnsi="宋体" w:cs="宋体"/>
          <w:color w:val="auto"/>
          <w:sz w:val="24"/>
          <w:u w:val="single"/>
          <w:lang w:val="zh-CN"/>
        </w:rPr>
        <w:t>）</w:t>
      </w:r>
      <w:r>
        <w:rPr>
          <w:rFonts w:hint="eastAsia" w:ascii="宋体" w:hAnsi="宋体" w:cs="宋体"/>
          <w:color w:val="auto"/>
          <w:sz w:val="24"/>
        </w:rPr>
        <w:t>采购项目的潜在供应商应在线上获取通过政采云平台（www.zcygov.cn）获取采购文件，并于</w:t>
      </w:r>
      <w:r>
        <w:rPr>
          <w:rFonts w:hint="eastAsia" w:cs="宋体"/>
          <w:color w:val="auto"/>
          <w:sz w:val="24"/>
          <w:lang w:eastAsia="zh-CN"/>
        </w:rPr>
        <w:t>2025年04月24日16时00分（北京时间）</w:t>
      </w:r>
      <w:r>
        <w:rPr>
          <w:rFonts w:hint="eastAsia" w:ascii="宋体" w:hAnsi="宋体" w:cs="宋体"/>
          <w:color w:val="auto"/>
          <w:sz w:val="24"/>
        </w:rPr>
        <w:t>前递交响应文件。</w:t>
      </w:r>
    </w:p>
    <w:p w14:paraId="42B95E41">
      <w:pPr>
        <w:keepNext w:val="0"/>
        <w:keepLines w:val="0"/>
        <w:pageBreakBefore w:val="0"/>
        <w:widowControl w:val="0"/>
        <w:kinsoku/>
        <w:wordWrap/>
        <w:overflowPunct/>
        <w:topLinePunct w:val="0"/>
        <w:autoSpaceDE/>
        <w:autoSpaceDN/>
        <w:bidi w:val="0"/>
        <w:adjustRightInd/>
        <w:snapToGrid/>
        <w:spacing w:line="360" w:lineRule="auto"/>
        <w:ind w:left="0" w:leftChars="0"/>
        <w:textAlignment w:val="auto"/>
        <w:outlineLvl w:val="1"/>
        <w:rPr>
          <w:rFonts w:hint="eastAsia" w:ascii="宋体" w:hAnsi="宋体" w:cs="宋体"/>
          <w:b/>
          <w:bCs/>
          <w:color w:val="auto"/>
          <w:sz w:val="24"/>
        </w:rPr>
      </w:pPr>
      <w:bookmarkStart w:id="2" w:name="_Toc27050"/>
      <w:bookmarkStart w:id="3" w:name="_Toc28359002"/>
      <w:bookmarkStart w:id="4" w:name="_Toc22251"/>
      <w:bookmarkStart w:id="5" w:name="_Toc6352"/>
      <w:bookmarkStart w:id="6" w:name="_Toc35393790"/>
      <w:bookmarkStart w:id="7" w:name="_Toc35393621"/>
      <w:bookmarkStart w:id="8" w:name="_Toc8609"/>
      <w:bookmarkStart w:id="9" w:name="_Toc4576"/>
      <w:bookmarkStart w:id="10" w:name="_Toc28359079"/>
      <w:bookmarkStart w:id="11" w:name="_Hlk24379207"/>
      <w:r>
        <w:rPr>
          <w:rFonts w:hint="eastAsia" w:ascii="宋体" w:hAnsi="宋体" w:cs="宋体"/>
          <w:b/>
          <w:bCs/>
          <w:color w:val="auto"/>
          <w:sz w:val="24"/>
        </w:rPr>
        <w:t>一、项目基本情况</w:t>
      </w:r>
      <w:bookmarkEnd w:id="2"/>
      <w:bookmarkEnd w:id="3"/>
      <w:bookmarkEnd w:id="4"/>
      <w:bookmarkEnd w:id="5"/>
      <w:bookmarkEnd w:id="6"/>
      <w:bookmarkEnd w:id="7"/>
      <w:bookmarkEnd w:id="8"/>
      <w:bookmarkEnd w:id="9"/>
      <w:bookmarkEnd w:id="10"/>
    </w:p>
    <w:p w14:paraId="71C2C23E">
      <w:pPr>
        <w:keepNext w:val="0"/>
        <w:keepLines w:val="0"/>
        <w:pageBreakBefore w:val="0"/>
        <w:widowControl w:val="0"/>
        <w:kinsoku/>
        <w:wordWrap/>
        <w:overflowPunct/>
        <w:topLinePunct w:val="0"/>
        <w:autoSpaceDE/>
        <w:autoSpaceDN/>
        <w:bidi w:val="0"/>
        <w:adjustRightInd/>
        <w:snapToGrid/>
        <w:spacing w:line="360" w:lineRule="auto"/>
        <w:ind w:left="0" w:leftChars="0" w:firstLine="482" w:firstLineChars="200"/>
        <w:textAlignment w:val="auto"/>
        <w:rPr>
          <w:rFonts w:hint="eastAsia" w:ascii="宋体" w:hAnsi="宋体" w:cs="宋体"/>
          <w:color w:val="auto"/>
          <w:sz w:val="24"/>
          <w:u w:val="none"/>
          <w:lang w:val="zh-CN" w:eastAsia="zh-CN"/>
        </w:rPr>
      </w:pPr>
      <w:r>
        <w:rPr>
          <w:rFonts w:hint="eastAsia" w:ascii="宋体" w:hAnsi="宋体" w:cs="宋体"/>
          <w:b/>
          <w:bCs/>
          <w:color w:val="auto"/>
          <w:sz w:val="24"/>
        </w:rPr>
        <w:t>项目编号：</w:t>
      </w:r>
      <w:r>
        <w:rPr>
          <w:rFonts w:hint="eastAsia" w:eastAsia="Times New Roman" w:cs="宋体"/>
          <w:color w:val="auto"/>
          <w:sz w:val="24"/>
          <w:u w:val="none"/>
          <w:lang w:val="zh-CN"/>
        </w:rPr>
        <w:t>中岐能磋商（工程）2025-001</w:t>
      </w:r>
    </w:p>
    <w:p w14:paraId="4D9FA191">
      <w:pPr>
        <w:keepNext w:val="0"/>
        <w:keepLines w:val="0"/>
        <w:pageBreakBefore w:val="0"/>
        <w:widowControl w:val="0"/>
        <w:kinsoku/>
        <w:wordWrap/>
        <w:overflowPunct/>
        <w:topLinePunct w:val="0"/>
        <w:autoSpaceDE/>
        <w:autoSpaceDN/>
        <w:bidi w:val="0"/>
        <w:adjustRightInd/>
        <w:snapToGrid/>
        <w:spacing w:line="360" w:lineRule="auto"/>
        <w:ind w:left="0" w:leftChars="0" w:firstLine="482" w:firstLineChars="200"/>
        <w:textAlignment w:val="auto"/>
        <w:rPr>
          <w:rFonts w:hint="eastAsia" w:ascii="宋体" w:hAnsi="宋体" w:cs="宋体"/>
          <w:color w:val="auto"/>
          <w:sz w:val="24"/>
          <w:u w:val="none"/>
          <w:lang w:val="zh-CN"/>
        </w:rPr>
      </w:pPr>
      <w:r>
        <w:rPr>
          <w:rFonts w:hint="eastAsia" w:ascii="宋体" w:hAnsi="宋体" w:cs="宋体"/>
          <w:b/>
          <w:bCs/>
          <w:color w:val="auto"/>
          <w:sz w:val="24"/>
          <w:u w:val="none"/>
        </w:rPr>
        <w:t>项目名称：</w:t>
      </w:r>
      <w:r>
        <w:rPr>
          <w:rFonts w:hint="eastAsia" w:cs="宋体"/>
          <w:color w:val="auto"/>
          <w:sz w:val="24"/>
          <w:u w:val="none"/>
          <w:lang w:val="zh-CN"/>
        </w:rPr>
        <w:t>大通县为农服</w:t>
      </w:r>
      <w:bookmarkStart w:id="134" w:name="_GoBack"/>
      <w:bookmarkEnd w:id="134"/>
      <w:r>
        <w:rPr>
          <w:rFonts w:hint="eastAsia" w:cs="宋体"/>
          <w:color w:val="auto"/>
          <w:sz w:val="24"/>
          <w:u w:val="none"/>
          <w:lang w:val="zh-CN"/>
        </w:rPr>
        <w:t>务综合体建设项目</w:t>
      </w:r>
    </w:p>
    <w:p w14:paraId="47263815">
      <w:pPr>
        <w:pStyle w:val="12"/>
        <w:keepNext w:val="0"/>
        <w:keepLines w:val="0"/>
        <w:pageBreakBefore w:val="0"/>
        <w:widowControl w:val="0"/>
        <w:kinsoku/>
        <w:wordWrap/>
        <w:overflowPunct/>
        <w:topLinePunct w:val="0"/>
        <w:autoSpaceDE/>
        <w:autoSpaceDN/>
        <w:bidi w:val="0"/>
        <w:adjustRightInd/>
        <w:snapToGrid/>
        <w:spacing w:after="0" w:line="360" w:lineRule="auto"/>
        <w:ind w:left="0" w:leftChars="0" w:firstLine="482" w:firstLineChars="200"/>
        <w:textAlignment w:val="auto"/>
        <w:rPr>
          <w:rFonts w:hint="eastAsia" w:ascii="宋体" w:hAnsi="宋体" w:cs="宋体"/>
          <w:color w:val="auto"/>
          <w:sz w:val="24"/>
          <w:szCs w:val="24"/>
          <w:u w:val="none"/>
        </w:rPr>
      </w:pPr>
      <w:r>
        <w:rPr>
          <w:rFonts w:hint="eastAsia" w:ascii="宋体" w:hAnsi="宋体" w:cs="宋体"/>
          <w:b/>
          <w:bCs/>
          <w:color w:val="auto"/>
          <w:sz w:val="24"/>
          <w:szCs w:val="24"/>
          <w:u w:val="none"/>
        </w:rPr>
        <w:t>采购方式：</w:t>
      </w:r>
      <w:r>
        <w:rPr>
          <w:rFonts w:hint="eastAsia" w:ascii="宋体" w:hAnsi="宋体" w:cs="宋体"/>
          <w:color w:val="auto"/>
          <w:sz w:val="24"/>
          <w:szCs w:val="24"/>
          <w:u w:val="none"/>
        </w:rPr>
        <w:t>竞争性磋商</w:t>
      </w:r>
    </w:p>
    <w:bookmarkEnd w:id="11"/>
    <w:p w14:paraId="23B78566">
      <w:pPr>
        <w:keepNext w:val="0"/>
        <w:keepLines w:val="0"/>
        <w:pageBreakBefore w:val="0"/>
        <w:widowControl w:val="0"/>
        <w:kinsoku/>
        <w:wordWrap/>
        <w:overflowPunct/>
        <w:topLinePunct w:val="0"/>
        <w:autoSpaceDE/>
        <w:autoSpaceDN/>
        <w:bidi w:val="0"/>
        <w:adjustRightInd/>
        <w:snapToGrid/>
        <w:spacing w:line="360" w:lineRule="auto"/>
        <w:ind w:left="0" w:leftChars="0" w:firstLine="482" w:firstLineChars="200"/>
        <w:textAlignment w:val="auto"/>
        <w:rPr>
          <w:rFonts w:hint="eastAsia" w:ascii="宋体" w:hAnsi="宋体" w:cs="宋体"/>
          <w:color w:val="auto"/>
          <w:sz w:val="24"/>
          <w:u w:val="none"/>
        </w:rPr>
      </w:pPr>
      <w:r>
        <w:rPr>
          <w:rFonts w:hint="eastAsia" w:ascii="宋体" w:hAnsi="宋体" w:cs="宋体"/>
          <w:b/>
          <w:bCs/>
          <w:color w:val="auto"/>
          <w:sz w:val="24"/>
          <w:u w:val="none"/>
        </w:rPr>
        <w:t>预算金额：</w:t>
      </w:r>
      <w:r>
        <w:rPr>
          <w:rFonts w:hint="eastAsia" w:cs="宋体"/>
          <w:color w:val="auto"/>
          <w:sz w:val="24"/>
          <w:u w:val="none"/>
          <w:lang w:val="en-US" w:eastAsia="zh-CN"/>
        </w:rPr>
        <w:t>2839000.00</w:t>
      </w:r>
      <w:r>
        <w:rPr>
          <w:rFonts w:hint="eastAsia" w:ascii="宋体" w:hAnsi="宋体" w:cs="宋体"/>
          <w:color w:val="auto"/>
          <w:sz w:val="24"/>
          <w:u w:val="none"/>
          <w:lang w:val="en-US" w:eastAsia="zh-CN"/>
        </w:rPr>
        <w:t>元</w:t>
      </w:r>
    </w:p>
    <w:p w14:paraId="7A69E03C">
      <w:pPr>
        <w:keepNext w:val="0"/>
        <w:keepLines w:val="0"/>
        <w:pageBreakBefore w:val="0"/>
        <w:widowControl w:val="0"/>
        <w:kinsoku/>
        <w:wordWrap/>
        <w:overflowPunct/>
        <w:topLinePunct w:val="0"/>
        <w:autoSpaceDE/>
        <w:autoSpaceDN/>
        <w:bidi w:val="0"/>
        <w:adjustRightInd/>
        <w:snapToGrid/>
        <w:spacing w:line="360" w:lineRule="auto"/>
        <w:ind w:left="0" w:leftChars="0" w:firstLine="482" w:firstLineChars="200"/>
        <w:textAlignment w:val="auto"/>
        <w:rPr>
          <w:rFonts w:hint="eastAsia" w:ascii="宋体" w:hAnsi="宋体" w:cs="宋体"/>
          <w:color w:val="auto"/>
          <w:sz w:val="24"/>
        </w:rPr>
      </w:pPr>
      <w:r>
        <w:rPr>
          <w:rFonts w:hint="eastAsia" w:ascii="宋体" w:hAnsi="宋体" w:cs="宋体"/>
          <w:b/>
          <w:bCs/>
          <w:color w:val="auto"/>
          <w:sz w:val="24"/>
        </w:rPr>
        <w:t>最高限价（如有）：</w:t>
      </w:r>
      <w:r>
        <w:rPr>
          <w:rFonts w:hint="eastAsia" w:cs="宋体"/>
          <w:color w:val="auto"/>
          <w:sz w:val="24"/>
          <w:u w:val="none"/>
          <w:lang w:val="en-US" w:eastAsia="zh-CN"/>
        </w:rPr>
        <w:t>2813016.9</w:t>
      </w:r>
      <w:r>
        <w:rPr>
          <w:rFonts w:hint="eastAsia" w:ascii="宋体" w:hAnsi="宋体" w:cs="宋体"/>
          <w:color w:val="auto"/>
          <w:sz w:val="24"/>
          <w:u w:val="none"/>
          <w:lang w:val="en-US" w:eastAsia="zh-CN"/>
        </w:rPr>
        <w:t>元</w:t>
      </w:r>
    </w:p>
    <w:p w14:paraId="51F7BBFA">
      <w:pPr>
        <w:keepNext w:val="0"/>
        <w:keepLines w:val="0"/>
        <w:pageBreakBefore w:val="0"/>
        <w:widowControl w:val="0"/>
        <w:kinsoku/>
        <w:wordWrap/>
        <w:overflowPunct/>
        <w:topLinePunct w:val="0"/>
        <w:autoSpaceDE/>
        <w:autoSpaceDN/>
        <w:bidi w:val="0"/>
        <w:adjustRightInd/>
        <w:snapToGrid/>
        <w:spacing w:line="360" w:lineRule="auto"/>
        <w:ind w:left="0" w:leftChars="0" w:firstLine="482" w:firstLineChars="200"/>
        <w:textAlignment w:val="auto"/>
        <w:rPr>
          <w:rFonts w:hint="eastAsia" w:ascii="宋体" w:hAnsi="宋体" w:cs="宋体"/>
          <w:color w:val="auto"/>
          <w:sz w:val="24"/>
        </w:rPr>
      </w:pPr>
      <w:r>
        <w:rPr>
          <w:rFonts w:hint="eastAsia" w:ascii="宋体" w:hAnsi="宋体" w:cs="宋体"/>
          <w:b/>
          <w:bCs/>
          <w:color w:val="auto"/>
          <w:sz w:val="24"/>
        </w:rPr>
        <w:t>采购需求</w:t>
      </w:r>
    </w:p>
    <w:p w14:paraId="43BADE9B">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color w:val="auto"/>
          <w:sz w:val="24"/>
          <w:lang w:eastAsia="zh-CN"/>
        </w:rPr>
      </w:pPr>
      <w:r>
        <w:rPr>
          <w:rFonts w:hint="eastAsia" w:ascii="宋体" w:hAnsi="宋体" w:cs="宋体"/>
          <w:color w:val="auto"/>
          <w:sz w:val="24"/>
          <w:lang w:val="en-US" w:eastAsia="zh-CN"/>
        </w:rPr>
        <w:t>标项一</w:t>
      </w:r>
      <w:r>
        <w:rPr>
          <w:rFonts w:hint="eastAsia" w:ascii="宋体" w:hAnsi="宋体" w:cs="宋体"/>
          <w:color w:val="auto"/>
          <w:sz w:val="24"/>
        </w:rPr>
        <w:t> </w:t>
      </w:r>
    </w:p>
    <w:p w14:paraId="211DCF56">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cs="宋体"/>
          <w:color w:val="auto"/>
          <w:sz w:val="24"/>
        </w:rPr>
      </w:pPr>
      <w:r>
        <w:rPr>
          <w:rFonts w:hint="eastAsia" w:ascii="宋体" w:hAnsi="宋体" w:cs="宋体"/>
          <w:color w:val="auto"/>
          <w:sz w:val="24"/>
        </w:rPr>
        <w:t>数量：1</w:t>
      </w:r>
    </w:p>
    <w:p w14:paraId="246B4D07">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default" w:ascii="宋体" w:hAnsi="宋体" w:eastAsia="宋体" w:cs="宋体"/>
          <w:color w:val="auto"/>
          <w:sz w:val="24"/>
          <w:u w:val="none"/>
          <w:lang w:val="en-US" w:eastAsia="zh-CN"/>
        </w:rPr>
      </w:pPr>
      <w:r>
        <w:rPr>
          <w:rFonts w:hint="eastAsia" w:ascii="宋体" w:hAnsi="宋体" w:cs="宋体"/>
          <w:color w:val="auto"/>
          <w:sz w:val="24"/>
        </w:rPr>
        <w:t>预算金额（元）：</w:t>
      </w:r>
      <w:r>
        <w:rPr>
          <w:rFonts w:hint="eastAsia" w:cs="宋体"/>
          <w:color w:val="auto"/>
          <w:sz w:val="24"/>
          <w:u w:val="none"/>
          <w:lang w:val="en-US" w:eastAsia="zh-CN"/>
        </w:rPr>
        <w:t>2813016.9</w:t>
      </w:r>
    </w:p>
    <w:p w14:paraId="6325D669">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cs="宋体"/>
          <w:color w:val="auto"/>
          <w:sz w:val="24"/>
        </w:rPr>
      </w:pPr>
      <w:r>
        <w:rPr>
          <w:rFonts w:hint="eastAsia" w:ascii="宋体" w:hAnsi="宋体" w:cs="宋体"/>
          <w:color w:val="auto"/>
          <w:sz w:val="24"/>
        </w:rPr>
        <w:t>单位：/ </w:t>
      </w:r>
    </w:p>
    <w:p w14:paraId="12538471">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cs="宋体"/>
          <w:color w:val="auto"/>
          <w:sz w:val="24"/>
        </w:rPr>
      </w:pPr>
      <w:r>
        <w:rPr>
          <w:rFonts w:hint="eastAsia" w:ascii="宋体" w:hAnsi="宋体" w:cs="宋体"/>
          <w:color w:val="auto"/>
          <w:sz w:val="24"/>
        </w:rPr>
        <w:t>简要规格描述：具体内容详见《竞争性磋商文件》 </w:t>
      </w:r>
    </w:p>
    <w:p w14:paraId="08FB35DF">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cs="宋体"/>
          <w:color w:val="auto"/>
          <w:sz w:val="24"/>
        </w:rPr>
      </w:pPr>
      <w:r>
        <w:rPr>
          <w:rFonts w:hint="eastAsia" w:ascii="宋体" w:hAnsi="宋体" w:cs="宋体"/>
          <w:color w:val="auto"/>
          <w:sz w:val="24"/>
        </w:rPr>
        <w:t>备注：/</w:t>
      </w:r>
    </w:p>
    <w:p w14:paraId="3766F512">
      <w:pPr>
        <w:keepNext w:val="0"/>
        <w:keepLines w:val="0"/>
        <w:pageBreakBefore w:val="0"/>
        <w:widowControl w:val="0"/>
        <w:kinsoku/>
        <w:wordWrap/>
        <w:overflowPunct/>
        <w:topLinePunct w:val="0"/>
        <w:autoSpaceDE/>
        <w:autoSpaceDN/>
        <w:bidi w:val="0"/>
        <w:adjustRightInd/>
        <w:snapToGrid/>
        <w:spacing w:line="360" w:lineRule="auto"/>
        <w:ind w:left="0" w:leftChars="0" w:firstLine="482" w:firstLineChars="200"/>
        <w:textAlignment w:val="auto"/>
        <w:rPr>
          <w:rFonts w:hint="default" w:ascii="宋体" w:hAnsi="宋体" w:cs="宋体"/>
          <w:color w:val="auto"/>
          <w:sz w:val="24"/>
          <w:highlight w:val="yellow"/>
          <w:u w:val="none"/>
          <w:lang w:val="en-US" w:eastAsia="zh-CN"/>
        </w:rPr>
      </w:pPr>
      <w:r>
        <w:rPr>
          <w:rFonts w:hint="eastAsia" w:ascii="宋体" w:hAnsi="宋体" w:cs="宋体"/>
          <w:b/>
          <w:bCs/>
          <w:color w:val="auto"/>
          <w:sz w:val="24"/>
          <w:highlight w:val="none"/>
        </w:rPr>
        <w:t>合同</w:t>
      </w:r>
      <w:r>
        <w:rPr>
          <w:rFonts w:hint="eastAsia" w:ascii="宋体" w:hAnsi="宋体" w:cs="宋体"/>
          <w:b/>
          <w:bCs/>
          <w:color w:val="auto"/>
          <w:sz w:val="24"/>
          <w:highlight w:val="none"/>
          <w:lang w:val="en-US" w:eastAsia="zh-CN"/>
        </w:rPr>
        <w:t>履约</w:t>
      </w:r>
      <w:r>
        <w:rPr>
          <w:rFonts w:hint="eastAsia" w:ascii="宋体" w:hAnsi="宋体" w:cs="宋体"/>
          <w:b/>
          <w:bCs/>
          <w:color w:val="auto"/>
          <w:sz w:val="24"/>
          <w:highlight w:val="none"/>
        </w:rPr>
        <w:t>期限</w:t>
      </w:r>
      <w:r>
        <w:rPr>
          <w:rFonts w:hint="eastAsia" w:ascii="宋体" w:hAnsi="宋体" w:cs="宋体"/>
          <w:b/>
          <w:bCs/>
          <w:color w:val="auto"/>
          <w:sz w:val="24"/>
          <w:highlight w:val="none"/>
          <w:lang w:eastAsia="zh-CN"/>
        </w:rPr>
        <w:t>：</w:t>
      </w:r>
      <w:r>
        <w:rPr>
          <w:rFonts w:hint="eastAsia" w:cs="宋体"/>
          <w:b/>
          <w:bCs/>
          <w:color w:val="auto"/>
          <w:sz w:val="24"/>
          <w:highlight w:val="none"/>
          <w:lang w:val="zh-CN" w:eastAsia="zh-CN"/>
        </w:rPr>
        <w:t>计划开工日期：2025年4月28日，计划竣工日期：2025年10月31日。</w:t>
      </w:r>
    </w:p>
    <w:p w14:paraId="2A1ADD67">
      <w:pPr>
        <w:keepNext w:val="0"/>
        <w:keepLines w:val="0"/>
        <w:pageBreakBefore w:val="0"/>
        <w:widowControl w:val="0"/>
        <w:kinsoku/>
        <w:wordWrap/>
        <w:overflowPunct/>
        <w:topLinePunct w:val="0"/>
        <w:autoSpaceDE/>
        <w:autoSpaceDN/>
        <w:bidi w:val="0"/>
        <w:adjustRightInd/>
        <w:snapToGrid/>
        <w:spacing w:line="360" w:lineRule="auto"/>
        <w:ind w:left="0" w:leftChars="0"/>
        <w:textAlignment w:val="auto"/>
        <w:outlineLvl w:val="1"/>
        <w:rPr>
          <w:rFonts w:hint="eastAsia" w:ascii="宋体" w:hAnsi="宋体" w:cs="宋体"/>
          <w:b/>
          <w:bCs/>
          <w:color w:val="auto"/>
          <w:sz w:val="24"/>
        </w:rPr>
      </w:pPr>
      <w:bookmarkStart w:id="12" w:name="_Toc18625"/>
      <w:bookmarkStart w:id="13" w:name="_Toc25034"/>
      <w:bookmarkStart w:id="14" w:name="_Toc35393791"/>
      <w:bookmarkStart w:id="15" w:name="_Toc2854"/>
      <w:bookmarkStart w:id="16" w:name="_Toc28359080"/>
      <w:bookmarkStart w:id="17" w:name="_Toc28359003"/>
      <w:bookmarkStart w:id="18" w:name="_Toc35393622"/>
      <w:bookmarkStart w:id="19" w:name="_Toc31044"/>
      <w:bookmarkStart w:id="20" w:name="_Toc29515"/>
      <w:r>
        <w:rPr>
          <w:rFonts w:hint="eastAsia" w:ascii="宋体" w:hAnsi="宋体" w:cs="宋体"/>
          <w:b/>
          <w:bCs/>
          <w:color w:val="auto"/>
          <w:sz w:val="24"/>
        </w:rPr>
        <w:t>二、申请人的资格要求：</w:t>
      </w:r>
      <w:bookmarkEnd w:id="12"/>
      <w:bookmarkEnd w:id="13"/>
      <w:bookmarkEnd w:id="14"/>
      <w:bookmarkEnd w:id="15"/>
      <w:bookmarkEnd w:id="16"/>
      <w:bookmarkEnd w:id="17"/>
      <w:bookmarkEnd w:id="18"/>
      <w:bookmarkEnd w:id="19"/>
      <w:bookmarkEnd w:id="20"/>
    </w:p>
    <w:p w14:paraId="7CAEAC96">
      <w:pPr>
        <w:pStyle w:val="35"/>
        <w:autoSpaceDE w:val="0"/>
        <w:autoSpaceDN w:val="0"/>
        <w:adjustRightInd w:val="0"/>
        <w:spacing w:line="360" w:lineRule="auto"/>
        <w:ind w:firstLine="240" w:firstLineChars="100"/>
        <w:contextualSpacing/>
        <w:rPr>
          <w:rFonts w:ascii="宋体" w:hAnsi="Cambria" w:cs="宋体"/>
          <w:kern w:val="0"/>
          <w:sz w:val="24"/>
          <w:lang w:val="zh-CN"/>
        </w:rPr>
      </w:pPr>
      <w:bookmarkStart w:id="21" w:name="_Toc6195"/>
      <w:bookmarkStart w:id="22" w:name="_Toc18348"/>
      <w:bookmarkStart w:id="23" w:name="_Toc10138"/>
      <w:bookmarkStart w:id="24" w:name="_Toc28359081"/>
      <w:bookmarkStart w:id="25" w:name="_Toc35393792"/>
      <w:bookmarkStart w:id="26" w:name="_Toc35393623"/>
      <w:bookmarkStart w:id="27" w:name="_Toc17750"/>
      <w:bookmarkStart w:id="28" w:name="_Toc28359004"/>
      <w:bookmarkStart w:id="29" w:name="_Toc27458"/>
      <w:r>
        <w:rPr>
          <w:rFonts w:hint="eastAsia" w:ascii="宋体" w:hAnsi="Cambria" w:cs="宋体"/>
          <w:kern w:val="0"/>
          <w:sz w:val="24"/>
          <w:lang w:val="zh-CN"/>
        </w:rPr>
        <w:t>（1）符合《政府采购法》第22条规定，并提供下列材料：</w:t>
      </w:r>
    </w:p>
    <w:p w14:paraId="530592C3">
      <w:pPr>
        <w:pStyle w:val="35"/>
        <w:autoSpaceDE w:val="0"/>
        <w:autoSpaceDN w:val="0"/>
        <w:adjustRightInd w:val="0"/>
        <w:spacing w:line="360" w:lineRule="auto"/>
        <w:ind w:firstLine="480" w:firstLineChars="200"/>
        <w:contextualSpacing/>
        <w:rPr>
          <w:rFonts w:ascii="宋体" w:hAnsi="Cambria" w:cs="宋体"/>
          <w:kern w:val="0"/>
          <w:sz w:val="24"/>
          <w:lang w:val="zh-CN"/>
        </w:rPr>
      </w:pPr>
      <w:r>
        <w:rPr>
          <w:rFonts w:hint="eastAsia" w:ascii="宋体" w:hAnsi="Cambria" w:cs="宋体"/>
          <w:kern w:val="0"/>
          <w:sz w:val="24"/>
          <w:lang w:val="zh-CN"/>
        </w:rPr>
        <w:t>1）供应商的营业执照等证明文件，自然人的身份证明。</w:t>
      </w:r>
    </w:p>
    <w:p w14:paraId="3B0AD76D">
      <w:pPr>
        <w:pStyle w:val="35"/>
        <w:autoSpaceDE w:val="0"/>
        <w:autoSpaceDN w:val="0"/>
        <w:adjustRightInd w:val="0"/>
        <w:spacing w:line="360" w:lineRule="auto"/>
        <w:ind w:firstLine="480" w:firstLineChars="200"/>
        <w:contextualSpacing/>
        <w:rPr>
          <w:rFonts w:ascii="宋体" w:hAnsi="Cambria" w:cs="宋体"/>
          <w:kern w:val="0"/>
          <w:sz w:val="24"/>
          <w:lang w:val="zh-CN"/>
        </w:rPr>
      </w:pPr>
      <w:r>
        <w:rPr>
          <w:rFonts w:hint="eastAsia" w:ascii="宋体" w:hAnsi="Cambria" w:cs="宋体"/>
          <w:kern w:val="0"/>
          <w:sz w:val="24"/>
          <w:lang w:val="zh-CN"/>
        </w:rPr>
        <w:t>2）财务状况报告，依法缴纳税收和社会保障资金的相关材料。</w:t>
      </w:r>
    </w:p>
    <w:p w14:paraId="042BF4DF">
      <w:pPr>
        <w:pStyle w:val="35"/>
        <w:autoSpaceDE w:val="0"/>
        <w:autoSpaceDN w:val="0"/>
        <w:adjustRightInd w:val="0"/>
        <w:spacing w:line="360" w:lineRule="auto"/>
        <w:ind w:firstLine="480" w:firstLineChars="200"/>
        <w:contextualSpacing/>
        <w:rPr>
          <w:rFonts w:ascii="宋体" w:hAnsi="Cambria" w:cs="宋体"/>
          <w:kern w:val="0"/>
          <w:sz w:val="24"/>
          <w:lang w:val="zh-CN"/>
        </w:rPr>
      </w:pPr>
      <w:r>
        <w:rPr>
          <w:rFonts w:hint="eastAsia" w:ascii="宋体" w:hAnsi="Cambria" w:cs="宋体"/>
          <w:kern w:val="0"/>
          <w:sz w:val="24"/>
          <w:lang w:val="zh-CN"/>
        </w:rPr>
        <w:t>3）具备履行合同所必需的设备和专业技术能力的证明材料。</w:t>
      </w:r>
    </w:p>
    <w:p w14:paraId="4B7F4F6E">
      <w:pPr>
        <w:pStyle w:val="35"/>
        <w:autoSpaceDE w:val="0"/>
        <w:autoSpaceDN w:val="0"/>
        <w:adjustRightInd w:val="0"/>
        <w:spacing w:line="360" w:lineRule="auto"/>
        <w:ind w:firstLine="480" w:firstLineChars="200"/>
        <w:contextualSpacing/>
        <w:rPr>
          <w:rFonts w:ascii="宋体" w:hAnsi="Cambria" w:cs="宋体"/>
          <w:kern w:val="0"/>
          <w:sz w:val="24"/>
          <w:lang w:val="zh-CN"/>
        </w:rPr>
      </w:pPr>
      <w:r>
        <w:rPr>
          <w:rFonts w:hint="eastAsia" w:ascii="宋体" w:hAnsi="Cambria" w:cs="宋体"/>
          <w:kern w:val="0"/>
          <w:sz w:val="24"/>
          <w:lang w:val="zh-CN"/>
        </w:rPr>
        <w:t>4）参加政府采购活动前3年内在经营活动中没有重大违法记录的书面声明。</w:t>
      </w:r>
    </w:p>
    <w:p w14:paraId="7DE6EC5C">
      <w:pPr>
        <w:pStyle w:val="35"/>
        <w:autoSpaceDE w:val="0"/>
        <w:autoSpaceDN w:val="0"/>
        <w:adjustRightInd w:val="0"/>
        <w:spacing w:line="360" w:lineRule="auto"/>
        <w:ind w:firstLine="480" w:firstLineChars="200"/>
        <w:contextualSpacing/>
        <w:rPr>
          <w:rFonts w:ascii="宋体" w:hAnsi="Cambria" w:cs="宋体"/>
          <w:kern w:val="0"/>
          <w:sz w:val="24"/>
          <w:lang w:val="zh-CN"/>
        </w:rPr>
      </w:pPr>
      <w:r>
        <w:rPr>
          <w:rFonts w:hint="eastAsia" w:ascii="宋体" w:hAnsi="Cambria" w:cs="宋体"/>
          <w:kern w:val="0"/>
          <w:sz w:val="24"/>
          <w:lang w:val="zh-CN"/>
        </w:rPr>
        <w:t>5）具备法律、行政法规规定的其他条件的证明材料。</w:t>
      </w:r>
    </w:p>
    <w:p w14:paraId="63D9AF15">
      <w:pPr>
        <w:pStyle w:val="35"/>
        <w:autoSpaceDE w:val="0"/>
        <w:autoSpaceDN w:val="0"/>
        <w:adjustRightInd w:val="0"/>
        <w:spacing w:line="360" w:lineRule="auto"/>
        <w:ind w:firstLine="240" w:firstLineChars="100"/>
        <w:contextualSpacing/>
        <w:rPr>
          <w:rFonts w:ascii="宋体" w:hAnsi="Cambria" w:cs="宋体"/>
          <w:kern w:val="0"/>
          <w:sz w:val="24"/>
          <w:lang w:val="zh-CN"/>
        </w:rPr>
      </w:pPr>
      <w:r>
        <w:rPr>
          <w:rFonts w:hint="eastAsia" w:ascii="宋体" w:hAnsi="Cambria" w:cs="宋体"/>
          <w:kern w:val="0"/>
          <w:sz w:val="24"/>
          <w:lang w:val="zh-CN"/>
        </w:rPr>
        <w:t>（2）单位负责人为同一人或者存在直接控股、管理关系的不同供应商，不得参加同一合同项下的政府采购活动。否则，皆取消磋商资格；</w:t>
      </w:r>
    </w:p>
    <w:p w14:paraId="01CC2F68">
      <w:pPr>
        <w:pStyle w:val="35"/>
        <w:autoSpaceDE w:val="0"/>
        <w:autoSpaceDN w:val="0"/>
        <w:adjustRightInd w:val="0"/>
        <w:spacing w:line="360" w:lineRule="auto"/>
        <w:ind w:firstLine="240" w:firstLineChars="100"/>
        <w:contextualSpacing/>
        <w:rPr>
          <w:rFonts w:ascii="宋体" w:hAnsi="Cambria" w:cs="宋体"/>
          <w:kern w:val="0"/>
          <w:sz w:val="24"/>
          <w:lang w:val="zh-CN"/>
        </w:rPr>
      </w:pPr>
      <w:r>
        <w:rPr>
          <w:rFonts w:hint="eastAsia" w:ascii="宋体" w:hAnsi="Cambria" w:cs="宋体"/>
          <w:kern w:val="0"/>
          <w:sz w:val="24"/>
          <w:lang w:val="zh-CN"/>
        </w:rPr>
        <w:t>（3）为本采购项目提供整体设计、规范编制或者项目管理、监理、检测等服务的供应商，不得再参加该采购项目的其他采购活动；</w:t>
      </w:r>
    </w:p>
    <w:p w14:paraId="6A098BE0">
      <w:pPr>
        <w:pStyle w:val="35"/>
        <w:autoSpaceDE w:val="0"/>
        <w:autoSpaceDN w:val="0"/>
        <w:adjustRightInd w:val="0"/>
        <w:spacing w:line="360" w:lineRule="auto"/>
        <w:ind w:firstLine="240" w:firstLineChars="100"/>
        <w:contextualSpacing/>
        <w:rPr>
          <w:rFonts w:ascii="宋体" w:hAnsi="Cambria" w:cs="宋体"/>
          <w:kern w:val="0"/>
          <w:sz w:val="24"/>
          <w:lang w:val="zh-CN"/>
        </w:rPr>
      </w:pPr>
      <w:r>
        <w:rPr>
          <w:rFonts w:hint="eastAsia" w:ascii="宋体" w:hAnsi="Cambria" w:cs="宋体"/>
          <w:kern w:val="0"/>
          <w:sz w:val="24"/>
          <w:lang w:val="zh-CN"/>
        </w:rPr>
        <w:t>（4）本项目不接受以联合体方式进行投标；</w:t>
      </w:r>
    </w:p>
    <w:p w14:paraId="68AEE9C0">
      <w:pPr>
        <w:keepNext w:val="0"/>
        <w:keepLines w:val="0"/>
        <w:pageBreakBefore w:val="0"/>
        <w:widowControl w:val="0"/>
        <w:kinsoku/>
        <w:wordWrap/>
        <w:overflowPunct/>
        <w:topLinePunct w:val="0"/>
        <w:autoSpaceDE/>
        <w:autoSpaceDN/>
        <w:bidi w:val="0"/>
        <w:adjustRightInd/>
        <w:snapToGrid/>
        <w:spacing w:line="360" w:lineRule="auto"/>
        <w:ind w:left="0" w:leftChars="0" w:firstLine="240" w:firstLineChars="100"/>
        <w:textAlignment w:val="auto"/>
        <w:outlineLvl w:val="1"/>
        <w:rPr>
          <w:rFonts w:hint="eastAsia" w:ascii="宋体" w:hAnsi="Cambria" w:eastAsia="宋体" w:cs="宋体"/>
          <w:kern w:val="0"/>
          <w:sz w:val="24"/>
          <w:szCs w:val="22"/>
          <w:lang w:val="zh-CN" w:eastAsia="zh-CN" w:bidi="ar-SA"/>
        </w:rPr>
      </w:pPr>
      <w:r>
        <w:rPr>
          <w:rFonts w:hint="eastAsia" w:ascii="宋体" w:hAnsi="Cambria" w:eastAsia="宋体" w:cs="宋体"/>
          <w:kern w:val="0"/>
          <w:sz w:val="24"/>
          <w:szCs w:val="22"/>
          <w:lang w:val="zh-CN" w:eastAsia="zh-CN" w:bidi="ar-SA"/>
        </w:rPr>
        <w:t>（</w:t>
      </w:r>
      <w:r>
        <w:rPr>
          <w:rFonts w:hint="eastAsia" w:ascii="宋体" w:hAnsi="Cambria" w:eastAsia="宋体" w:cs="宋体"/>
          <w:kern w:val="0"/>
          <w:sz w:val="24"/>
          <w:szCs w:val="22"/>
          <w:lang w:val="en-US" w:eastAsia="zh-CN" w:bidi="ar-SA"/>
        </w:rPr>
        <w:t>5</w:t>
      </w:r>
      <w:r>
        <w:rPr>
          <w:rFonts w:hint="eastAsia" w:ascii="宋体" w:hAnsi="Cambria" w:eastAsia="宋体" w:cs="宋体"/>
          <w:kern w:val="0"/>
          <w:sz w:val="24"/>
          <w:szCs w:val="22"/>
          <w:lang w:val="zh-CN" w:eastAsia="zh-CN" w:bidi="ar-SA"/>
        </w:rPr>
        <w:t>）经信用中国（www.creditchina.gov.cn）、中国政府采购网（www.ccgp.gov.cn）渠道查询后，列入失信被执行人、重大税收违法案件当事人名单、政府采购严重违法失信行为记录名单的，取消投标资格。（提供“信用中国”、“中国政府采购网”网站查询截图，时间为投标截止时间前</w:t>
      </w:r>
      <w:r>
        <w:rPr>
          <w:rFonts w:hint="eastAsia" w:ascii="宋体" w:hAnsi="Cambria" w:cs="宋体"/>
          <w:kern w:val="0"/>
          <w:sz w:val="24"/>
          <w:szCs w:val="22"/>
          <w:lang w:val="en-US" w:eastAsia="zh-CN" w:bidi="ar-SA"/>
        </w:rPr>
        <w:t>1</w:t>
      </w:r>
      <w:r>
        <w:rPr>
          <w:rFonts w:hint="eastAsia" w:ascii="宋体" w:hAnsi="Cambria" w:eastAsia="宋体" w:cs="宋体"/>
          <w:kern w:val="0"/>
          <w:sz w:val="24"/>
          <w:szCs w:val="22"/>
          <w:lang w:val="en-US" w:eastAsia="zh-CN" w:bidi="ar-SA"/>
        </w:rPr>
        <w:t>0</w:t>
      </w:r>
      <w:r>
        <w:rPr>
          <w:rFonts w:hint="eastAsia" w:ascii="宋体" w:hAnsi="Cambria" w:eastAsia="宋体" w:cs="宋体"/>
          <w:kern w:val="0"/>
          <w:sz w:val="24"/>
          <w:szCs w:val="22"/>
          <w:lang w:val="zh-CN" w:eastAsia="zh-CN" w:bidi="ar-SA"/>
        </w:rPr>
        <w:t>天内）。</w:t>
      </w:r>
    </w:p>
    <w:p w14:paraId="71D38E59">
      <w:pPr>
        <w:keepNext w:val="0"/>
        <w:keepLines w:val="0"/>
        <w:pageBreakBefore w:val="0"/>
        <w:widowControl w:val="0"/>
        <w:kinsoku/>
        <w:wordWrap/>
        <w:overflowPunct/>
        <w:topLinePunct w:val="0"/>
        <w:autoSpaceDE/>
        <w:autoSpaceDN/>
        <w:bidi w:val="0"/>
        <w:adjustRightInd/>
        <w:snapToGrid/>
        <w:spacing w:line="360" w:lineRule="auto"/>
        <w:ind w:left="0" w:leftChars="0" w:firstLine="240" w:firstLineChars="100"/>
        <w:textAlignment w:val="auto"/>
        <w:outlineLvl w:val="1"/>
        <w:rPr>
          <w:rFonts w:hint="default" w:ascii="宋体" w:hAnsi="宋体" w:eastAsia="宋体" w:cs="宋体"/>
          <w:color w:val="auto"/>
          <w:kern w:val="0"/>
          <w:sz w:val="24"/>
          <w:szCs w:val="24"/>
          <w:lang w:val="en-US" w:eastAsia="zh-CN"/>
        </w:rPr>
      </w:pPr>
      <w:r>
        <w:rPr>
          <w:rFonts w:hint="eastAsia"/>
          <w:sz w:val="24"/>
          <w:szCs w:val="24"/>
          <w:lang w:val="en-US" w:eastAsia="zh-CN"/>
        </w:rPr>
        <w:t>（6）</w:t>
      </w:r>
      <w:r>
        <w:rPr>
          <w:rFonts w:hint="eastAsia"/>
          <w:sz w:val="24"/>
          <w:szCs w:val="24"/>
          <w:lang w:val="en-US"/>
        </w:rPr>
        <w:t>其他资格条件：</w:t>
      </w:r>
      <w:r>
        <w:rPr>
          <w:rFonts w:hint="eastAsia" w:ascii="宋体" w:hAnsi="宋体"/>
          <w:kern w:val="0"/>
          <w:sz w:val="24"/>
          <w:lang w:val="en-US" w:eastAsia="zh-CN"/>
        </w:rPr>
        <w:t>（1）具备</w:t>
      </w:r>
      <w:r>
        <w:rPr>
          <w:rFonts w:hint="eastAsia"/>
          <w:kern w:val="0"/>
          <w:sz w:val="24"/>
          <w:lang w:val="en-US" w:eastAsia="zh-CN"/>
        </w:rPr>
        <w:t>建筑工程施工总承包</w:t>
      </w:r>
      <w:r>
        <w:rPr>
          <w:rFonts w:hint="eastAsia" w:ascii="宋体" w:hAnsi="宋体"/>
          <w:kern w:val="0"/>
          <w:sz w:val="24"/>
          <w:lang w:val="en-US" w:eastAsia="zh-CN"/>
        </w:rPr>
        <w:t>叁级</w:t>
      </w:r>
      <w:r>
        <w:rPr>
          <w:rFonts w:hint="eastAsia"/>
          <w:kern w:val="0"/>
          <w:sz w:val="24"/>
          <w:lang w:val="en-US" w:eastAsia="zh-CN"/>
        </w:rPr>
        <w:t>（含）</w:t>
      </w:r>
      <w:r>
        <w:rPr>
          <w:rFonts w:hint="eastAsia" w:ascii="宋体" w:hAnsi="宋体"/>
          <w:kern w:val="0"/>
          <w:sz w:val="24"/>
          <w:lang w:val="en-US" w:eastAsia="zh-CN"/>
        </w:rPr>
        <w:t>以上资质；且具备有效的安全生产考核合格证书，并在人员、设备、资金、施工等方面具有相应的能力；（2）</w:t>
      </w:r>
      <w:r>
        <w:rPr>
          <w:rFonts w:hint="eastAsia" w:ascii="宋体" w:hAnsi="宋体" w:eastAsia="宋体" w:cs="宋体"/>
          <w:color w:val="auto"/>
          <w:kern w:val="0"/>
          <w:sz w:val="24"/>
          <w:szCs w:val="24"/>
          <w:lang w:val="zh-CN" w:eastAsia="zh-CN"/>
        </w:rPr>
        <w:t>拟派项目</w:t>
      </w:r>
      <w:r>
        <w:rPr>
          <w:rFonts w:hint="eastAsia" w:ascii="宋体" w:hAnsi="宋体" w:eastAsia="宋体" w:cs="宋体"/>
          <w:color w:val="auto"/>
          <w:kern w:val="0"/>
          <w:sz w:val="24"/>
          <w:szCs w:val="24"/>
          <w:lang w:val="en-US" w:eastAsia="zh-CN"/>
        </w:rPr>
        <w:t>经理</w:t>
      </w:r>
      <w:r>
        <w:rPr>
          <w:rFonts w:hint="eastAsia" w:ascii="宋体" w:hAnsi="宋体" w:eastAsia="宋体" w:cs="宋体"/>
          <w:color w:val="auto"/>
          <w:kern w:val="0"/>
          <w:sz w:val="24"/>
          <w:szCs w:val="24"/>
          <w:lang w:val="zh-CN" w:eastAsia="zh-CN"/>
        </w:rPr>
        <w:t>具</w:t>
      </w:r>
      <w:r>
        <w:rPr>
          <w:rFonts w:hint="eastAsia" w:ascii="宋体" w:hAnsi="宋体" w:eastAsia="宋体" w:cs="宋体"/>
          <w:color w:val="auto"/>
          <w:kern w:val="0"/>
          <w:sz w:val="24"/>
          <w:szCs w:val="24"/>
          <w:lang w:val="en-US" w:eastAsia="zh-CN"/>
        </w:rPr>
        <w:t>备</w:t>
      </w:r>
      <w:r>
        <w:rPr>
          <w:rFonts w:hint="eastAsia" w:cs="宋体"/>
          <w:color w:val="auto"/>
          <w:kern w:val="0"/>
          <w:sz w:val="24"/>
          <w:szCs w:val="24"/>
          <w:lang w:val="en-US" w:eastAsia="zh-CN"/>
        </w:rPr>
        <w:t>建筑</w:t>
      </w:r>
      <w:r>
        <w:rPr>
          <w:rFonts w:hint="eastAsia" w:ascii="宋体" w:hAnsi="宋体" w:eastAsia="宋体" w:cs="宋体"/>
          <w:color w:val="auto"/>
          <w:kern w:val="0"/>
          <w:sz w:val="24"/>
          <w:szCs w:val="24"/>
          <w:lang w:val="zh-CN" w:eastAsia="zh-CN"/>
        </w:rPr>
        <w:t>工程专业贰级建造师资格且三证齐全（执业资格证、注册证、安全考核证）；（3）省外供应商须提供进青备案</w:t>
      </w:r>
      <w:r>
        <w:rPr>
          <w:rFonts w:hint="eastAsia" w:ascii="宋体" w:hAnsi="宋体" w:eastAsia="宋体" w:cs="宋体"/>
          <w:color w:val="auto"/>
          <w:kern w:val="0"/>
          <w:sz w:val="24"/>
          <w:szCs w:val="24"/>
          <w:lang w:val="en-US" w:eastAsia="zh-CN"/>
        </w:rPr>
        <w:t>登记册</w:t>
      </w:r>
      <w:r>
        <w:rPr>
          <w:rFonts w:hint="eastAsia" w:cs="宋体"/>
          <w:color w:val="auto"/>
          <w:kern w:val="0"/>
          <w:sz w:val="24"/>
          <w:szCs w:val="24"/>
          <w:lang w:val="en-US" w:eastAsia="zh-CN"/>
        </w:rPr>
        <w:t>；（4）本项目为中小企业预留资金100%。</w:t>
      </w:r>
    </w:p>
    <w:p w14:paraId="62E709F7">
      <w:pPr>
        <w:keepNext w:val="0"/>
        <w:keepLines w:val="0"/>
        <w:pageBreakBefore w:val="0"/>
        <w:widowControl w:val="0"/>
        <w:kinsoku/>
        <w:wordWrap/>
        <w:overflowPunct/>
        <w:topLinePunct w:val="0"/>
        <w:autoSpaceDE/>
        <w:autoSpaceDN/>
        <w:bidi w:val="0"/>
        <w:adjustRightInd/>
        <w:snapToGrid/>
        <w:spacing w:line="360" w:lineRule="auto"/>
        <w:ind w:left="0" w:leftChars="0"/>
        <w:textAlignment w:val="auto"/>
        <w:outlineLvl w:val="1"/>
        <w:rPr>
          <w:rFonts w:hint="eastAsia" w:ascii="宋体" w:hAnsi="宋体" w:cs="宋体"/>
          <w:b/>
          <w:bCs/>
          <w:color w:val="auto"/>
          <w:sz w:val="24"/>
        </w:rPr>
      </w:pPr>
      <w:r>
        <w:rPr>
          <w:rFonts w:hint="eastAsia" w:ascii="宋体" w:hAnsi="宋体" w:cs="宋体"/>
          <w:b/>
          <w:bCs/>
          <w:color w:val="auto"/>
          <w:sz w:val="24"/>
        </w:rPr>
        <w:t>三、获取采购文件</w:t>
      </w:r>
      <w:bookmarkEnd w:id="21"/>
      <w:bookmarkEnd w:id="22"/>
      <w:bookmarkEnd w:id="23"/>
      <w:bookmarkEnd w:id="24"/>
      <w:bookmarkEnd w:id="25"/>
      <w:bookmarkEnd w:id="26"/>
      <w:bookmarkEnd w:id="27"/>
      <w:bookmarkEnd w:id="28"/>
      <w:bookmarkEnd w:id="29"/>
    </w:p>
    <w:p w14:paraId="59B8BA30">
      <w:pPr>
        <w:keepNext w:val="0"/>
        <w:keepLines w:val="0"/>
        <w:pageBreakBefore w:val="0"/>
        <w:widowControl w:val="0"/>
        <w:kinsoku/>
        <w:wordWrap/>
        <w:overflowPunct/>
        <w:topLinePunct w:val="0"/>
        <w:autoSpaceDE/>
        <w:autoSpaceDN/>
        <w:bidi w:val="0"/>
        <w:adjustRightInd/>
        <w:snapToGrid/>
        <w:spacing w:line="360" w:lineRule="auto"/>
        <w:ind w:left="0" w:leftChars="0" w:firstLine="540"/>
        <w:textAlignment w:val="auto"/>
        <w:rPr>
          <w:rFonts w:hint="eastAsia" w:ascii="宋体" w:hAnsi="宋体" w:cs="宋体"/>
          <w:color w:val="auto"/>
          <w:sz w:val="24"/>
          <w:u w:val="none"/>
        </w:rPr>
      </w:pPr>
      <w:r>
        <w:rPr>
          <w:rFonts w:hint="eastAsia" w:ascii="宋体" w:hAnsi="宋体" w:cs="宋体"/>
          <w:b/>
          <w:bCs/>
          <w:color w:val="auto"/>
          <w:sz w:val="24"/>
          <w:u w:val="none"/>
        </w:rPr>
        <w:t>时间：</w:t>
      </w:r>
      <w:r>
        <w:rPr>
          <w:rFonts w:hint="eastAsia" w:cs="宋体"/>
          <w:b w:val="0"/>
          <w:bCs w:val="0"/>
          <w:sz w:val="24"/>
          <w:szCs w:val="24"/>
          <w:highlight w:val="none"/>
          <w:u w:val="none"/>
          <w:lang w:eastAsia="zh-CN"/>
        </w:rPr>
        <w:t>2025年04月11日至2025年04月18日</w:t>
      </w:r>
      <w:r>
        <w:rPr>
          <w:rFonts w:hint="eastAsia" w:ascii="宋体" w:hAnsi="宋体" w:cs="宋体"/>
          <w:color w:val="auto"/>
          <w:sz w:val="24"/>
          <w:u w:val="none"/>
          <w:lang w:val="zh-CN"/>
        </w:rPr>
        <w:t>，每天</w:t>
      </w:r>
      <w:r>
        <w:rPr>
          <w:rFonts w:hint="eastAsia" w:ascii="宋体" w:hAnsi="宋体" w:cs="宋体"/>
          <w:color w:val="auto"/>
          <w:sz w:val="24"/>
          <w:u w:val="none"/>
          <w:lang w:val="en-US" w:eastAsia="zh-CN"/>
        </w:rPr>
        <w:t>0</w:t>
      </w:r>
      <w:r>
        <w:rPr>
          <w:rFonts w:hint="eastAsia" w:ascii="宋体" w:hAnsi="宋体" w:cs="宋体"/>
          <w:color w:val="auto"/>
          <w:sz w:val="24"/>
          <w:u w:val="none"/>
          <w:lang w:val="zh-CN"/>
        </w:rPr>
        <w:t>0:00</w:t>
      </w:r>
      <w:r>
        <w:rPr>
          <w:rFonts w:hint="eastAsia" w:ascii="宋体" w:hAnsi="宋体" w:cs="宋体"/>
          <w:color w:val="auto"/>
          <w:sz w:val="24"/>
          <w:u w:val="none"/>
        </w:rPr>
        <w:t>时</w:t>
      </w:r>
      <w:r>
        <w:rPr>
          <w:rFonts w:hint="eastAsia" w:ascii="宋体" w:hAnsi="宋体" w:cs="宋体"/>
          <w:color w:val="auto"/>
          <w:sz w:val="24"/>
          <w:u w:val="none"/>
          <w:lang w:val="zh-CN"/>
        </w:rPr>
        <w:t>至24:00</w:t>
      </w:r>
      <w:r>
        <w:rPr>
          <w:rFonts w:hint="eastAsia" w:ascii="宋体" w:hAnsi="宋体" w:cs="宋体"/>
          <w:color w:val="auto"/>
          <w:sz w:val="24"/>
          <w:u w:val="none"/>
        </w:rPr>
        <w:t>时</w:t>
      </w:r>
    </w:p>
    <w:p w14:paraId="20D6F700">
      <w:pPr>
        <w:keepNext w:val="0"/>
        <w:keepLines w:val="0"/>
        <w:pageBreakBefore w:val="0"/>
        <w:widowControl w:val="0"/>
        <w:kinsoku/>
        <w:wordWrap/>
        <w:overflowPunct/>
        <w:topLinePunct w:val="0"/>
        <w:autoSpaceDE/>
        <w:autoSpaceDN/>
        <w:bidi w:val="0"/>
        <w:adjustRightInd/>
        <w:snapToGrid/>
        <w:spacing w:line="360" w:lineRule="auto"/>
        <w:ind w:left="0" w:leftChars="0" w:firstLine="540"/>
        <w:textAlignment w:val="auto"/>
        <w:rPr>
          <w:rFonts w:hint="eastAsia" w:ascii="宋体" w:hAnsi="宋体" w:cs="宋体"/>
          <w:color w:val="auto"/>
          <w:sz w:val="24"/>
          <w:u w:val="none"/>
        </w:rPr>
      </w:pPr>
      <w:r>
        <w:rPr>
          <w:rFonts w:hint="eastAsia" w:ascii="宋体" w:hAnsi="宋体" w:cs="宋体"/>
          <w:b/>
          <w:bCs/>
          <w:color w:val="auto"/>
          <w:sz w:val="24"/>
          <w:u w:val="none"/>
        </w:rPr>
        <w:t>地点：</w:t>
      </w:r>
      <w:r>
        <w:rPr>
          <w:rFonts w:hint="eastAsia" w:ascii="宋体" w:hAnsi="宋体" w:cs="宋体"/>
          <w:color w:val="auto"/>
          <w:sz w:val="24"/>
          <w:u w:val="none"/>
        </w:rPr>
        <w:t>线上获取</w:t>
      </w:r>
      <w:r>
        <w:rPr>
          <w:rFonts w:hint="eastAsia" w:cs="宋体"/>
          <w:color w:val="auto"/>
          <w:sz w:val="24"/>
          <w:u w:val="none"/>
          <w:lang w:eastAsia="zh-CN"/>
        </w:rPr>
        <w:t>，</w:t>
      </w:r>
      <w:r>
        <w:rPr>
          <w:rFonts w:hint="eastAsia" w:ascii="宋体" w:hAnsi="宋体" w:cs="宋体"/>
          <w:color w:val="auto"/>
          <w:sz w:val="24"/>
          <w:u w:val="none"/>
        </w:rPr>
        <w:t>通过政采云平台（ www.zcygov.cn）获取</w:t>
      </w:r>
    </w:p>
    <w:p w14:paraId="7C7018CE">
      <w:pPr>
        <w:keepNext w:val="0"/>
        <w:keepLines w:val="0"/>
        <w:pageBreakBefore w:val="0"/>
        <w:widowControl w:val="0"/>
        <w:kinsoku/>
        <w:wordWrap/>
        <w:overflowPunct/>
        <w:topLinePunct w:val="0"/>
        <w:autoSpaceDE/>
        <w:autoSpaceDN/>
        <w:bidi w:val="0"/>
        <w:adjustRightInd/>
        <w:snapToGrid/>
        <w:spacing w:line="360" w:lineRule="auto"/>
        <w:ind w:left="0" w:leftChars="0" w:firstLine="540"/>
        <w:textAlignment w:val="auto"/>
        <w:rPr>
          <w:rFonts w:hint="eastAsia" w:ascii="宋体" w:hAnsi="宋体" w:cs="宋体"/>
          <w:color w:val="auto"/>
          <w:sz w:val="24"/>
          <w:u w:val="none"/>
        </w:rPr>
      </w:pPr>
      <w:r>
        <w:rPr>
          <w:rFonts w:hint="eastAsia" w:ascii="宋体" w:hAnsi="宋体" w:cs="宋体"/>
          <w:b/>
          <w:bCs/>
          <w:color w:val="auto"/>
          <w:sz w:val="24"/>
          <w:u w:val="none"/>
        </w:rPr>
        <w:t>方式：</w:t>
      </w:r>
      <w:r>
        <w:rPr>
          <w:rFonts w:hint="eastAsia" w:ascii="宋体" w:hAnsi="宋体" w:cs="宋体"/>
          <w:color w:val="auto"/>
          <w:sz w:val="24"/>
          <w:u w:val="none"/>
        </w:rPr>
        <w:t>供应商登录政采云平台https://www.zcygov.cn/在线申请获取采购文件（进入“项目采购”应用，在获取采购文件菜单中选择项目，申请获取采购文件）</w:t>
      </w:r>
    </w:p>
    <w:p w14:paraId="429F9830">
      <w:pPr>
        <w:keepNext w:val="0"/>
        <w:keepLines w:val="0"/>
        <w:pageBreakBefore w:val="0"/>
        <w:widowControl w:val="0"/>
        <w:kinsoku/>
        <w:wordWrap/>
        <w:overflowPunct/>
        <w:topLinePunct w:val="0"/>
        <w:autoSpaceDE/>
        <w:autoSpaceDN/>
        <w:bidi w:val="0"/>
        <w:adjustRightInd/>
        <w:snapToGrid/>
        <w:spacing w:line="360" w:lineRule="auto"/>
        <w:ind w:left="0" w:leftChars="0" w:firstLine="540"/>
        <w:textAlignment w:val="auto"/>
        <w:rPr>
          <w:rFonts w:hint="eastAsia" w:ascii="宋体" w:hAnsi="宋体" w:cs="宋体"/>
          <w:color w:val="auto"/>
          <w:sz w:val="24"/>
          <w:u w:val="none"/>
          <w:lang w:val="zh-CN"/>
        </w:rPr>
      </w:pPr>
      <w:r>
        <w:rPr>
          <w:rFonts w:hint="eastAsia" w:ascii="宋体" w:hAnsi="宋体" w:cs="宋体"/>
          <w:b/>
          <w:bCs/>
          <w:color w:val="auto"/>
          <w:sz w:val="24"/>
          <w:u w:val="none"/>
          <w:lang w:val="zh-CN"/>
        </w:rPr>
        <w:t>售价：</w:t>
      </w:r>
      <w:r>
        <w:rPr>
          <w:rFonts w:hint="eastAsia" w:ascii="宋体" w:hAnsi="宋体" w:cs="宋体"/>
          <w:color w:val="auto"/>
          <w:sz w:val="24"/>
          <w:u w:val="none"/>
        </w:rPr>
        <w:t>0</w:t>
      </w:r>
      <w:r>
        <w:rPr>
          <w:rFonts w:hint="eastAsia" w:ascii="宋体" w:hAnsi="宋体" w:cs="宋体"/>
          <w:color w:val="auto"/>
          <w:sz w:val="24"/>
          <w:u w:val="none"/>
          <w:lang w:val="zh-CN"/>
        </w:rPr>
        <w:t>元（</w:t>
      </w:r>
      <w:r>
        <w:rPr>
          <w:rFonts w:hint="eastAsia" w:ascii="宋体" w:hAnsi="宋体" w:cs="宋体"/>
          <w:color w:val="auto"/>
          <w:sz w:val="24"/>
          <w:u w:val="none"/>
          <w:lang w:val="en-US" w:eastAsia="zh-CN"/>
        </w:rPr>
        <w:t>磋商</w:t>
      </w:r>
      <w:r>
        <w:rPr>
          <w:rFonts w:hint="eastAsia" w:ascii="宋体" w:hAnsi="宋体" w:cs="宋体"/>
          <w:color w:val="auto"/>
          <w:sz w:val="24"/>
          <w:u w:val="none"/>
          <w:lang w:val="zh-CN"/>
        </w:rPr>
        <w:t>资格不能转让）</w:t>
      </w:r>
    </w:p>
    <w:p w14:paraId="6E64358D">
      <w:pPr>
        <w:keepNext w:val="0"/>
        <w:keepLines w:val="0"/>
        <w:pageBreakBefore w:val="0"/>
        <w:widowControl w:val="0"/>
        <w:kinsoku/>
        <w:wordWrap/>
        <w:overflowPunct/>
        <w:topLinePunct w:val="0"/>
        <w:autoSpaceDE/>
        <w:autoSpaceDN/>
        <w:bidi w:val="0"/>
        <w:adjustRightInd/>
        <w:snapToGrid/>
        <w:spacing w:line="360" w:lineRule="auto"/>
        <w:ind w:left="0" w:leftChars="0"/>
        <w:textAlignment w:val="auto"/>
        <w:outlineLvl w:val="1"/>
        <w:rPr>
          <w:rFonts w:hint="eastAsia" w:ascii="宋体" w:hAnsi="宋体" w:cs="宋体"/>
          <w:b/>
          <w:bCs/>
          <w:color w:val="auto"/>
          <w:sz w:val="24"/>
          <w:u w:val="none"/>
        </w:rPr>
      </w:pPr>
      <w:bookmarkStart w:id="30" w:name="_Toc28359005"/>
      <w:bookmarkStart w:id="31" w:name="_Toc28359082"/>
      <w:bookmarkStart w:id="32" w:name="_Toc29703"/>
      <w:bookmarkStart w:id="33" w:name="_Toc35393793"/>
      <w:bookmarkStart w:id="34" w:name="_Toc13059"/>
      <w:bookmarkStart w:id="35" w:name="_Toc24601"/>
      <w:bookmarkStart w:id="36" w:name="_Toc35393624"/>
      <w:bookmarkStart w:id="37" w:name="_Toc24699"/>
      <w:bookmarkStart w:id="38" w:name="_Toc4607"/>
      <w:r>
        <w:rPr>
          <w:rFonts w:hint="eastAsia" w:ascii="宋体" w:hAnsi="宋体" w:cs="宋体"/>
          <w:b/>
          <w:bCs/>
          <w:color w:val="auto"/>
          <w:sz w:val="24"/>
          <w:u w:val="none"/>
          <w:lang w:val="zh-CN"/>
        </w:rPr>
        <w:t>四、</w:t>
      </w:r>
      <w:bookmarkEnd w:id="30"/>
      <w:bookmarkEnd w:id="31"/>
      <w:bookmarkEnd w:id="32"/>
      <w:bookmarkEnd w:id="33"/>
      <w:bookmarkEnd w:id="34"/>
      <w:bookmarkEnd w:id="35"/>
      <w:bookmarkEnd w:id="36"/>
      <w:r>
        <w:rPr>
          <w:rFonts w:hint="eastAsia" w:ascii="宋体" w:hAnsi="宋体" w:cs="宋体"/>
          <w:b/>
          <w:bCs/>
          <w:color w:val="auto"/>
          <w:sz w:val="24"/>
          <w:u w:val="none"/>
          <w:lang w:val="zh-CN"/>
        </w:rPr>
        <w:t>响应文件的提交</w:t>
      </w:r>
      <w:bookmarkEnd w:id="37"/>
      <w:bookmarkEnd w:id="38"/>
    </w:p>
    <w:p w14:paraId="1759ADC3">
      <w:pPr>
        <w:keepNext w:val="0"/>
        <w:keepLines w:val="0"/>
        <w:pageBreakBefore w:val="0"/>
        <w:widowControl w:val="0"/>
        <w:kinsoku/>
        <w:wordWrap/>
        <w:overflowPunct/>
        <w:topLinePunct w:val="0"/>
        <w:autoSpaceDE/>
        <w:autoSpaceDN/>
        <w:bidi w:val="0"/>
        <w:adjustRightInd/>
        <w:snapToGrid/>
        <w:spacing w:line="360" w:lineRule="auto"/>
        <w:ind w:left="0" w:leftChars="0" w:firstLine="540"/>
        <w:textAlignment w:val="auto"/>
        <w:rPr>
          <w:rFonts w:hint="eastAsia" w:ascii="宋体" w:hAnsi="宋体" w:cs="宋体"/>
          <w:color w:val="auto"/>
          <w:sz w:val="24"/>
          <w:u w:val="none"/>
        </w:rPr>
      </w:pPr>
      <w:r>
        <w:rPr>
          <w:rFonts w:hint="eastAsia" w:ascii="宋体" w:hAnsi="宋体" w:cs="宋体"/>
          <w:b/>
          <w:bCs/>
          <w:color w:val="auto"/>
          <w:sz w:val="24"/>
          <w:u w:val="none"/>
        </w:rPr>
        <w:t>截止时间：</w:t>
      </w:r>
      <w:r>
        <w:rPr>
          <w:rFonts w:hint="eastAsia" w:cs="宋体"/>
          <w:color w:val="auto"/>
          <w:sz w:val="24"/>
          <w:u w:val="none"/>
          <w:lang w:eastAsia="zh-CN"/>
        </w:rPr>
        <w:t>2025年04月24日16时00分（北京时间）</w:t>
      </w:r>
    </w:p>
    <w:p w14:paraId="6CF94A8E">
      <w:pPr>
        <w:keepNext w:val="0"/>
        <w:keepLines w:val="0"/>
        <w:pageBreakBefore w:val="0"/>
        <w:widowControl w:val="0"/>
        <w:kinsoku/>
        <w:wordWrap/>
        <w:overflowPunct/>
        <w:topLinePunct w:val="0"/>
        <w:autoSpaceDE/>
        <w:autoSpaceDN/>
        <w:bidi w:val="0"/>
        <w:adjustRightInd/>
        <w:snapToGrid/>
        <w:spacing w:line="360" w:lineRule="auto"/>
        <w:ind w:left="0" w:leftChars="0" w:firstLine="540"/>
        <w:textAlignment w:val="auto"/>
        <w:rPr>
          <w:rFonts w:hint="eastAsia" w:ascii="宋体" w:hAnsi="宋体" w:cs="宋体"/>
          <w:color w:val="auto"/>
          <w:sz w:val="24"/>
          <w:u w:val="none"/>
        </w:rPr>
      </w:pPr>
      <w:r>
        <w:rPr>
          <w:rFonts w:hint="eastAsia" w:ascii="宋体" w:hAnsi="宋体" w:cs="宋体"/>
          <w:b/>
          <w:bCs/>
          <w:color w:val="auto"/>
          <w:sz w:val="24"/>
          <w:u w:val="none"/>
        </w:rPr>
        <w:t>地点：</w:t>
      </w:r>
      <w:r>
        <w:rPr>
          <w:rFonts w:hint="eastAsia" w:ascii="宋体" w:hAnsi="宋体" w:cs="宋体"/>
          <w:color w:val="auto"/>
          <w:sz w:val="24"/>
          <w:u w:val="none"/>
          <w:lang w:val="zh-CN"/>
        </w:rPr>
        <w:t>政采云平台</w:t>
      </w:r>
      <w:r>
        <w:rPr>
          <w:rFonts w:hint="eastAsia" w:ascii="宋体" w:hAnsi="宋体" w:cs="宋体"/>
          <w:color w:val="auto"/>
          <w:sz w:val="24"/>
          <w:u w:val="none"/>
        </w:rPr>
        <w:t>（https://www.zcygov.cn/）</w:t>
      </w:r>
    </w:p>
    <w:p w14:paraId="23327DF5">
      <w:pPr>
        <w:pStyle w:val="19"/>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auto"/>
        <w:ind w:left="0" w:leftChars="0" w:firstLine="0" w:firstLineChars="0"/>
        <w:textAlignment w:val="auto"/>
        <w:rPr>
          <w:rFonts w:hint="eastAsia"/>
          <w:b/>
          <w:bCs/>
          <w:color w:val="auto"/>
          <w:kern w:val="2"/>
          <w:u w:val="none"/>
        </w:rPr>
      </w:pPr>
      <w:bookmarkStart w:id="39" w:name="_Toc28597"/>
      <w:bookmarkStart w:id="40" w:name="_Toc24901"/>
      <w:bookmarkStart w:id="41" w:name="_Toc7260"/>
      <w:bookmarkStart w:id="42" w:name="_Toc35393795"/>
      <w:bookmarkStart w:id="43" w:name="_Toc35393626"/>
      <w:r>
        <w:rPr>
          <w:rFonts w:hint="eastAsia"/>
          <w:b/>
          <w:bCs/>
          <w:color w:val="auto"/>
          <w:kern w:val="2"/>
          <w:u w:val="none"/>
        </w:rPr>
        <w:t>五、响应文件开启</w:t>
      </w:r>
    </w:p>
    <w:p w14:paraId="6183E0D7">
      <w:pPr>
        <w:pStyle w:val="19"/>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auto"/>
        <w:ind w:left="0" w:leftChars="0" w:firstLine="482" w:firstLineChars="200"/>
        <w:textAlignment w:val="auto"/>
        <w:rPr>
          <w:rFonts w:hint="eastAsia" w:ascii="宋体" w:hAnsi="宋体" w:cs="宋体"/>
          <w:color w:val="auto"/>
          <w:u w:val="none"/>
        </w:rPr>
      </w:pPr>
      <w:r>
        <w:rPr>
          <w:rFonts w:hint="eastAsia" w:ascii="宋体" w:hAnsi="宋体" w:cs="宋体"/>
          <w:b/>
          <w:bCs/>
          <w:color w:val="auto"/>
          <w:u w:val="none"/>
        </w:rPr>
        <w:t>开启时间：</w:t>
      </w:r>
      <w:r>
        <w:rPr>
          <w:rFonts w:hint="eastAsia" w:cs="宋体"/>
          <w:color w:val="auto"/>
          <w:u w:val="none"/>
          <w:lang w:eastAsia="zh-CN"/>
        </w:rPr>
        <w:t>2025年04月24日16时00分（北京时间）</w:t>
      </w:r>
    </w:p>
    <w:p w14:paraId="0B865846">
      <w:pPr>
        <w:keepNext w:val="0"/>
        <w:keepLines w:val="0"/>
        <w:pageBreakBefore w:val="0"/>
        <w:widowControl w:val="0"/>
        <w:kinsoku/>
        <w:wordWrap/>
        <w:overflowPunct/>
        <w:topLinePunct w:val="0"/>
        <w:autoSpaceDE/>
        <w:autoSpaceDN/>
        <w:bidi w:val="0"/>
        <w:adjustRightInd/>
        <w:snapToGrid/>
        <w:spacing w:line="360" w:lineRule="auto"/>
        <w:ind w:left="0" w:leftChars="0" w:firstLine="540"/>
        <w:textAlignment w:val="auto"/>
        <w:rPr>
          <w:rFonts w:hint="eastAsia"/>
          <w:b/>
          <w:bCs/>
          <w:color w:val="auto"/>
          <w:u w:val="none"/>
        </w:rPr>
      </w:pPr>
      <w:r>
        <w:rPr>
          <w:rFonts w:hint="eastAsia" w:ascii="宋体" w:hAnsi="宋体" w:cs="宋体"/>
          <w:b/>
          <w:bCs/>
          <w:color w:val="auto"/>
          <w:sz w:val="24"/>
          <w:u w:val="none"/>
        </w:rPr>
        <w:t>地点：</w:t>
      </w:r>
      <w:r>
        <w:rPr>
          <w:rFonts w:hint="eastAsia" w:ascii="宋体" w:hAnsi="宋体" w:cs="宋体"/>
          <w:color w:val="auto"/>
          <w:sz w:val="24"/>
          <w:u w:val="none"/>
          <w:lang w:val="zh-CN"/>
        </w:rPr>
        <w:t>政采云平台</w:t>
      </w:r>
      <w:r>
        <w:rPr>
          <w:rFonts w:hint="eastAsia" w:ascii="宋体" w:hAnsi="宋体" w:cs="宋体"/>
          <w:color w:val="auto"/>
          <w:sz w:val="24"/>
          <w:u w:val="none"/>
        </w:rPr>
        <w:t>（https://www.zcygov.cn/）</w:t>
      </w:r>
    </w:p>
    <w:p w14:paraId="3D902559">
      <w:pPr>
        <w:pStyle w:val="19"/>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auto"/>
        <w:ind w:left="0" w:leftChars="0" w:firstLine="0" w:firstLineChars="0"/>
        <w:jc w:val="both"/>
        <w:textAlignment w:val="auto"/>
        <w:outlineLvl w:val="1"/>
        <w:rPr>
          <w:rFonts w:hint="eastAsia" w:ascii="宋体" w:hAnsi="宋体" w:cs="宋体"/>
          <w:b/>
          <w:bCs/>
          <w:color w:val="auto"/>
        </w:rPr>
      </w:pPr>
      <w:bookmarkStart w:id="44" w:name="_Toc2039"/>
      <w:bookmarkStart w:id="45" w:name="_Toc18313"/>
      <w:r>
        <w:rPr>
          <w:rFonts w:hint="eastAsia" w:ascii="宋体" w:hAnsi="宋体" w:cs="宋体"/>
          <w:b/>
          <w:bCs/>
          <w:color w:val="auto"/>
        </w:rPr>
        <w:t>六、公告期限</w:t>
      </w:r>
      <w:bookmarkEnd w:id="39"/>
      <w:bookmarkEnd w:id="40"/>
      <w:bookmarkEnd w:id="41"/>
      <w:bookmarkEnd w:id="44"/>
      <w:bookmarkEnd w:id="45"/>
    </w:p>
    <w:p w14:paraId="0015804C">
      <w:pPr>
        <w:pStyle w:val="19"/>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auto"/>
        <w:ind w:left="0" w:leftChars="0" w:firstLine="480" w:firstLineChars="200"/>
        <w:textAlignment w:val="auto"/>
        <w:rPr>
          <w:rFonts w:hint="eastAsia" w:ascii="宋体" w:hAnsi="宋体" w:cs="宋体"/>
          <w:color w:val="auto"/>
        </w:rPr>
      </w:pPr>
      <w:r>
        <w:rPr>
          <w:rFonts w:hint="eastAsia" w:ascii="宋体" w:hAnsi="宋体" w:cs="宋体"/>
          <w:color w:val="auto"/>
        </w:rPr>
        <w:t>自本公告发布之日起5个工作日。</w:t>
      </w:r>
    </w:p>
    <w:p w14:paraId="5C6378D5">
      <w:pPr>
        <w:keepNext w:val="0"/>
        <w:keepLines w:val="0"/>
        <w:pageBreakBefore w:val="0"/>
        <w:widowControl w:val="0"/>
        <w:kinsoku/>
        <w:wordWrap/>
        <w:overflowPunct/>
        <w:topLinePunct w:val="0"/>
        <w:autoSpaceDE/>
        <w:autoSpaceDN/>
        <w:bidi w:val="0"/>
        <w:adjustRightInd/>
        <w:snapToGrid/>
        <w:spacing w:line="360" w:lineRule="auto"/>
        <w:ind w:left="0" w:leftChars="0"/>
        <w:textAlignment w:val="auto"/>
        <w:outlineLvl w:val="1"/>
        <w:rPr>
          <w:rFonts w:hint="eastAsia" w:ascii="宋体" w:hAnsi="宋体" w:cs="宋体"/>
          <w:b/>
          <w:bCs/>
          <w:color w:val="auto"/>
          <w:sz w:val="24"/>
        </w:rPr>
      </w:pPr>
      <w:bookmarkStart w:id="46" w:name="_Toc14683"/>
      <w:bookmarkStart w:id="47" w:name="_Toc11490"/>
      <w:bookmarkStart w:id="48" w:name="_Toc2752"/>
      <w:bookmarkStart w:id="49" w:name="_Toc26651"/>
      <w:bookmarkStart w:id="50" w:name="_Toc26803"/>
      <w:r>
        <w:rPr>
          <w:rFonts w:hint="eastAsia" w:ascii="宋体" w:hAnsi="宋体" w:cs="宋体"/>
          <w:b/>
          <w:bCs/>
          <w:color w:val="auto"/>
          <w:sz w:val="24"/>
        </w:rPr>
        <w:t>七、其他补充事宜</w:t>
      </w:r>
      <w:bookmarkEnd w:id="42"/>
      <w:bookmarkEnd w:id="43"/>
      <w:bookmarkEnd w:id="46"/>
      <w:bookmarkEnd w:id="47"/>
      <w:bookmarkEnd w:id="48"/>
      <w:bookmarkEnd w:id="49"/>
      <w:bookmarkEnd w:id="50"/>
    </w:p>
    <w:p w14:paraId="0D6F5E28">
      <w:pPr>
        <w:pStyle w:val="12"/>
        <w:keepNext w:val="0"/>
        <w:keepLines w:val="0"/>
        <w:pageBreakBefore w:val="0"/>
        <w:widowControl w:val="0"/>
        <w:kinsoku/>
        <w:wordWrap/>
        <w:overflowPunct/>
        <w:topLinePunct w:val="0"/>
        <w:autoSpaceDE/>
        <w:autoSpaceDN/>
        <w:bidi w:val="0"/>
        <w:adjustRightInd/>
        <w:snapToGrid/>
        <w:spacing w:after="0" w:line="360" w:lineRule="auto"/>
        <w:ind w:left="0" w:leftChars="0" w:firstLine="480" w:firstLineChars="200"/>
        <w:textAlignment w:val="auto"/>
        <w:rPr>
          <w:rFonts w:hint="eastAsia" w:ascii="宋体" w:hAnsi="宋体" w:cs="宋体"/>
          <w:color w:val="auto"/>
          <w:kern w:val="0"/>
          <w:sz w:val="24"/>
          <w:szCs w:val="24"/>
          <w:lang w:bidi="ar"/>
        </w:rPr>
      </w:pPr>
      <w:r>
        <w:rPr>
          <w:rFonts w:hint="eastAsia" w:ascii="宋体" w:hAnsi="宋体" w:cs="宋体"/>
          <w:color w:val="auto"/>
          <w:kern w:val="0"/>
          <w:sz w:val="24"/>
          <w:szCs w:val="24"/>
          <w:lang w:bidi="ar"/>
        </w:rPr>
        <w:t>1、</w:t>
      </w:r>
      <w:r>
        <w:rPr>
          <w:rFonts w:hint="eastAsia" w:ascii="宋体" w:hAnsi="宋体" w:cs="宋体"/>
          <w:color w:val="auto"/>
          <w:kern w:val="0"/>
          <w:sz w:val="24"/>
          <w:szCs w:val="24"/>
          <w:lang w:val="zh-CN" w:bidi="ar"/>
        </w:rPr>
        <w:t>本公告在《青海政府采购网》上发布；</w:t>
      </w:r>
    </w:p>
    <w:p w14:paraId="0CFE219A">
      <w:pPr>
        <w:pStyle w:val="12"/>
        <w:keepNext w:val="0"/>
        <w:keepLines w:val="0"/>
        <w:pageBreakBefore w:val="0"/>
        <w:widowControl w:val="0"/>
        <w:kinsoku/>
        <w:wordWrap/>
        <w:overflowPunct/>
        <w:topLinePunct w:val="0"/>
        <w:autoSpaceDE/>
        <w:autoSpaceDN/>
        <w:bidi w:val="0"/>
        <w:adjustRightInd/>
        <w:snapToGrid/>
        <w:spacing w:after="0" w:line="360" w:lineRule="auto"/>
        <w:ind w:left="0" w:leftChars="0" w:firstLine="480" w:firstLineChars="200"/>
        <w:textAlignment w:val="auto"/>
        <w:rPr>
          <w:rFonts w:hint="eastAsia" w:ascii="宋体" w:hAnsi="宋体" w:cs="宋体"/>
          <w:color w:val="auto"/>
          <w:kern w:val="0"/>
          <w:sz w:val="24"/>
          <w:szCs w:val="24"/>
          <w:lang w:val="zh-CN" w:bidi="ar"/>
        </w:rPr>
      </w:pPr>
      <w:r>
        <w:rPr>
          <w:rFonts w:hint="eastAsia" w:ascii="宋体" w:hAnsi="宋体" w:cs="宋体"/>
          <w:color w:val="auto"/>
          <w:kern w:val="0"/>
          <w:sz w:val="24"/>
          <w:szCs w:val="24"/>
          <w:lang w:bidi="ar"/>
        </w:rPr>
        <w:t>2、</w:t>
      </w:r>
      <w:r>
        <w:rPr>
          <w:rFonts w:hint="eastAsia" w:ascii="宋体" w:hAnsi="宋体" w:cs="宋体"/>
          <w:color w:val="auto"/>
          <w:kern w:val="0"/>
          <w:sz w:val="24"/>
          <w:szCs w:val="24"/>
          <w:lang w:val="zh-CN" w:bidi="ar"/>
        </w:rPr>
        <w:t>本次</w:t>
      </w:r>
      <w:r>
        <w:rPr>
          <w:rFonts w:hint="eastAsia" w:ascii="宋体" w:hAnsi="宋体" w:cs="宋体"/>
          <w:color w:val="auto"/>
          <w:kern w:val="0"/>
          <w:sz w:val="24"/>
          <w:szCs w:val="24"/>
          <w:lang w:bidi="ar"/>
        </w:rPr>
        <w:t>采购</w:t>
      </w:r>
      <w:r>
        <w:rPr>
          <w:rFonts w:hint="eastAsia" w:ascii="宋体" w:hAnsi="宋体" w:cs="宋体"/>
          <w:color w:val="auto"/>
          <w:kern w:val="0"/>
          <w:sz w:val="24"/>
          <w:szCs w:val="24"/>
          <w:lang w:val="zh-CN" w:bidi="ar"/>
        </w:rPr>
        <w:t>采用线上提交响应文件的方式进行采购，线上</w:t>
      </w:r>
      <w:r>
        <w:rPr>
          <w:rFonts w:hint="eastAsia" w:ascii="宋体" w:hAnsi="宋体" w:cs="宋体"/>
          <w:color w:val="auto"/>
          <w:kern w:val="0"/>
          <w:sz w:val="24"/>
          <w:szCs w:val="24"/>
          <w:lang w:bidi="ar"/>
        </w:rPr>
        <w:t>电子版响应</w:t>
      </w:r>
      <w:r>
        <w:rPr>
          <w:rFonts w:hint="eastAsia" w:ascii="宋体" w:hAnsi="宋体" w:cs="宋体"/>
          <w:color w:val="auto"/>
          <w:kern w:val="0"/>
          <w:sz w:val="24"/>
          <w:szCs w:val="24"/>
          <w:lang w:val="zh-CN" w:bidi="ar"/>
        </w:rPr>
        <w:t>文件须在</w:t>
      </w:r>
      <w:r>
        <w:rPr>
          <w:rFonts w:hint="eastAsia" w:ascii="宋体" w:hAnsi="宋体" w:cs="宋体"/>
          <w:color w:val="auto"/>
          <w:kern w:val="0"/>
          <w:sz w:val="24"/>
          <w:szCs w:val="24"/>
          <w:lang w:bidi="ar"/>
        </w:rPr>
        <w:t>响应</w:t>
      </w:r>
      <w:r>
        <w:rPr>
          <w:rFonts w:hint="eastAsia" w:ascii="宋体" w:hAnsi="宋体" w:cs="宋体"/>
          <w:color w:val="auto"/>
          <w:kern w:val="0"/>
          <w:sz w:val="24"/>
          <w:szCs w:val="24"/>
          <w:lang w:val="zh-CN" w:bidi="ar"/>
        </w:rPr>
        <w:t>文件递交截止时间前上传政采云平台；</w:t>
      </w:r>
    </w:p>
    <w:p w14:paraId="39A6B568">
      <w:pPr>
        <w:pStyle w:val="12"/>
        <w:keepNext w:val="0"/>
        <w:keepLines w:val="0"/>
        <w:pageBreakBefore w:val="0"/>
        <w:widowControl w:val="0"/>
        <w:kinsoku/>
        <w:wordWrap/>
        <w:overflowPunct/>
        <w:topLinePunct w:val="0"/>
        <w:autoSpaceDE/>
        <w:autoSpaceDN/>
        <w:bidi w:val="0"/>
        <w:adjustRightInd/>
        <w:snapToGrid/>
        <w:spacing w:after="0" w:line="360" w:lineRule="auto"/>
        <w:ind w:left="0" w:leftChars="0" w:firstLine="480" w:firstLineChars="200"/>
        <w:textAlignment w:val="auto"/>
        <w:rPr>
          <w:rFonts w:hint="eastAsia" w:ascii="宋体" w:hAnsi="宋体" w:cs="宋体"/>
          <w:color w:val="auto"/>
          <w:sz w:val="24"/>
          <w:szCs w:val="24"/>
        </w:rPr>
      </w:pPr>
      <w:r>
        <w:rPr>
          <w:rFonts w:hint="eastAsia" w:ascii="宋体" w:hAnsi="宋体" w:cs="宋体"/>
          <w:color w:val="auto"/>
          <w:kern w:val="0"/>
          <w:sz w:val="24"/>
          <w:szCs w:val="24"/>
          <w:lang w:bidi="ar"/>
        </w:rPr>
        <w:t>3、</w:t>
      </w:r>
      <w:r>
        <w:rPr>
          <w:rFonts w:hint="eastAsia" w:ascii="宋体" w:hAnsi="宋体" w:cs="宋体"/>
          <w:color w:val="auto"/>
          <w:kern w:val="0"/>
          <w:sz w:val="24"/>
          <w:szCs w:val="24"/>
          <w:lang w:val="zh-CN" w:bidi="ar"/>
        </w:rPr>
        <w:t>若对项目采购电子交易系统操作有疑问，可登录政采云（https://www.zcygov.cn/），点击右侧咨询小采，获取采小蜜智能服务管家帮助，或拨打政采云服务</w:t>
      </w:r>
      <w:r>
        <w:rPr>
          <w:rFonts w:hint="eastAsia" w:ascii="宋体" w:hAnsi="宋体" w:cs="宋体"/>
          <w:color w:val="auto"/>
          <w:kern w:val="0"/>
          <w:sz w:val="24"/>
          <w:szCs w:val="24"/>
          <w:lang w:bidi="ar"/>
        </w:rPr>
        <w:t>热线</w:t>
      </w:r>
      <w:r>
        <w:rPr>
          <w:rFonts w:hint="eastAsia" w:ascii="宋体" w:hAnsi="宋体" w:cs="宋体"/>
          <w:color w:val="auto"/>
          <w:kern w:val="0"/>
          <w:sz w:val="24"/>
          <w:szCs w:val="24"/>
          <w:lang w:val="zh-CN" w:bidi="ar"/>
        </w:rPr>
        <w:t>400-881-7190获取热线服务帮助。CA问题联系电话（人工）；天谷CA 400-087-8198。</w:t>
      </w:r>
    </w:p>
    <w:p w14:paraId="6B55C8B1">
      <w:pPr>
        <w:pStyle w:val="12"/>
        <w:keepNext w:val="0"/>
        <w:keepLines w:val="0"/>
        <w:pageBreakBefore w:val="0"/>
        <w:widowControl w:val="0"/>
        <w:kinsoku/>
        <w:wordWrap/>
        <w:overflowPunct/>
        <w:topLinePunct w:val="0"/>
        <w:autoSpaceDE/>
        <w:autoSpaceDN/>
        <w:bidi w:val="0"/>
        <w:adjustRightInd/>
        <w:snapToGrid/>
        <w:spacing w:after="0" w:line="360" w:lineRule="auto"/>
        <w:ind w:left="0" w:leftChars="0" w:firstLine="480" w:firstLineChars="200"/>
        <w:textAlignment w:val="auto"/>
        <w:rPr>
          <w:rFonts w:hint="eastAsia" w:ascii="宋体" w:hAnsi="宋体" w:cs="宋体"/>
          <w:color w:val="auto"/>
          <w:kern w:val="0"/>
          <w:sz w:val="24"/>
          <w:szCs w:val="24"/>
          <w:lang w:val="zh-CN" w:bidi="ar"/>
        </w:rPr>
      </w:pPr>
      <w:r>
        <w:rPr>
          <w:rFonts w:hint="eastAsia" w:ascii="宋体" w:hAnsi="宋体" w:cs="宋体"/>
          <w:color w:val="auto"/>
          <w:kern w:val="0"/>
          <w:sz w:val="24"/>
          <w:szCs w:val="24"/>
          <w:lang w:val="zh-CN" w:bidi="ar"/>
        </w:rPr>
        <w:t>4、磋商供应商解密和磋商报价时必须由e签宝注册人办理，在固定电脑设备前登陆等待解密和磋商最终报价。</w:t>
      </w:r>
    </w:p>
    <w:p w14:paraId="6174B13C">
      <w:pPr>
        <w:keepNext w:val="0"/>
        <w:keepLines w:val="0"/>
        <w:pageBreakBefore w:val="0"/>
        <w:widowControl w:val="0"/>
        <w:kinsoku/>
        <w:wordWrap/>
        <w:overflowPunct/>
        <w:topLinePunct w:val="0"/>
        <w:autoSpaceDE/>
        <w:autoSpaceDN/>
        <w:bidi w:val="0"/>
        <w:adjustRightInd/>
        <w:snapToGrid/>
        <w:spacing w:line="360" w:lineRule="auto"/>
        <w:ind w:left="0" w:leftChars="0"/>
        <w:textAlignment w:val="auto"/>
        <w:outlineLvl w:val="1"/>
        <w:rPr>
          <w:rFonts w:hint="eastAsia" w:ascii="宋体" w:hAnsi="宋体" w:cs="宋体"/>
          <w:b/>
          <w:bCs/>
          <w:color w:val="auto"/>
          <w:sz w:val="24"/>
          <w:lang w:val="zh-CN"/>
        </w:rPr>
      </w:pPr>
      <w:bookmarkStart w:id="51" w:name="_Toc1249"/>
      <w:bookmarkStart w:id="52" w:name="_Toc12783"/>
      <w:bookmarkStart w:id="53" w:name="_Toc35393627"/>
      <w:bookmarkStart w:id="54" w:name="_Toc22544"/>
      <w:bookmarkStart w:id="55" w:name="_Toc35393796"/>
      <w:bookmarkStart w:id="56" w:name="_Toc15107"/>
      <w:bookmarkStart w:id="57" w:name="_Toc28359085"/>
      <w:bookmarkStart w:id="58" w:name="_Toc16079"/>
      <w:bookmarkStart w:id="59" w:name="_Toc28359008"/>
      <w:r>
        <w:rPr>
          <w:rFonts w:hint="eastAsia" w:ascii="宋体" w:hAnsi="宋体" w:cs="宋体"/>
          <w:b/>
          <w:bCs/>
          <w:color w:val="auto"/>
          <w:sz w:val="24"/>
          <w:lang w:val="zh-CN"/>
        </w:rPr>
        <w:t>八、对本次采购提出询问，请按以下方式联系</w:t>
      </w:r>
      <w:bookmarkEnd w:id="51"/>
      <w:bookmarkEnd w:id="52"/>
      <w:bookmarkEnd w:id="53"/>
      <w:bookmarkEnd w:id="54"/>
      <w:bookmarkEnd w:id="55"/>
      <w:bookmarkEnd w:id="56"/>
      <w:bookmarkEnd w:id="57"/>
      <w:bookmarkEnd w:id="58"/>
      <w:bookmarkEnd w:id="59"/>
    </w:p>
    <w:p w14:paraId="499B37A2">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bCs/>
          <w:sz w:val="24"/>
          <w:szCs w:val="24"/>
          <w:lang w:val="zh-CN"/>
        </w:rPr>
      </w:pPr>
      <w:r>
        <w:rPr>
          <w:rFonts w:hint="eastAsia" w:ascii="宋体" w:hAnsi="宋体" w:eastAsia="宋体" w:cs="宋体"/>
          <w:b/>
          <w:bCs/>
          <w:sz w:val="24"/>
          <w:szCs w:val="24"/>
          <w:lang w:val="zh-CN"/>
        </w:rPr>
        <w:t>1.采购人信息</w:t>
      </w:r>
    </w:p>
    <w:p w14:paraId="466422CC">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宋体" w:hAnsi="宋体" w:eastAsia="宋体" w:cs="宋体"/>
          <w:sz w:val="24"/>
          <w:szCs w:val="24"/>
          <w:u w:val="none"/>
          <w:lang w:val="en-US" w:eastAsia="zh-CN"/>
        </w:rPr>
      </w:pPr>
      <w:r>
        <w:rPr>
          <w:rFonts w:hint="eastAsia" w:ascii="宋体" w:hAnsi="宋体" w:eastAsia="宋体" w:cs="宋体"/>
          <w:sz w:val="24"/>
          <w:szCs w:val="24"/>
          <w:lang w:val="zh-CN"/>
        </w:rPr>
        <w:t>名称：</w:t>
      </w:r>
      <w:r>
        <w:rPr>
          <w:rFonts w:hint="eastAsia" w:cs="宋体"/>
          <w:sz w:val="24"/>
          <w:szCs w:val="24"/>
          <w:u w:val="none"/>
          <w:lang w:val="en-US" w:eastAsia="zh-CN"/>
        </w:rPr>
        <w:t>大通回族土族自治县供销合作社联合社</w:t>
      </w:r>
    </w:p>
    <w:p w14:paraId="4D6F2877">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u w:val="none"/>
          <w:lang w:val="en-US" w:eastAsia="zh-CN"/>
        </w:rPr>
      </w:pPr>
      <w:r>
        <w:rPr>
          <w:rFonts w:hint="eastAsia" w:ascii="宋体" w:hAnsi="宋体" w:eastAsia="宋体" w:cs="宋体"/>
          <w:sz w:val="24"/>
          <w:szCs w:val="24"/>
          <w:u w:val="none"/>
          <w:lang w:val="zh-CN"/>
        </w:rPr>
        <w:t>地址：</w:t>
      </w:r>
      <w:r>
        <w:rPr>
          <w:rFonts w:hint="eastAsia" w:cs="宋体"/>
          <w:sz w:val="24"/>
          <w:szCs w:val="24"/>
          <w:u w:val="none"/>
          <w:lang w:val="en-US" w:eastAsia="zh-CN"/>
        </w:rPr>
        <w:t>大通回族土族自治县供销合作社联合社</w:t>
      </w:r>
    </w:p>
    <w:p w14:paraId="3E4358F7">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宋体" w:hAnsi="宋体" w:eastAsia="宋体" w:cs="宋体"/>
          <w:sz w:val="24"/>
          <w:szCs w:val="24"/>
          <w:highlight w:val="none"/>
          <w:u w:val="single"/>
          <w:lang w:val="en-US" w:eastAsia="zh-CN"/>
        </w:rPr>
      </w:pPr>
      <w:r>
        <w:rPr>
          <w:rFonts w:hint="eastAsia" w:ascii="宋体" w:hAnsi="宋体" w:eastAsia="宋体" w:cs="宋体"/>
          <w:sz w:val="24"/>
          <w:szCs w:val="24"/>
          <w:highlight w:val="none"/>
          <w:lang w:val="zh-CN"/>
        </w:rPr>
        <w:t>项目联系人（询问）：</w:t>
      </w:r>
      <w:r>
        <w:rPr>
          <w:rFonts w:hint="eastAsia" w:cs="宋体"/>
          <w:sz w:val="24"/>
          <w:szCs w:val="24"/>
          <w:highlight w:val="none"/>
          <w:lang w:val="en-US" w:eastAsia="zh-CN"/>
        </w:rPr>
        <w:t>马先生</w:t>
      </w:r>
    </w:p>
    <w:p w14:paraId="4A6C4B51">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宋体" w:hAnsi="宋体" w:eastAsia="宋体" w:cs="宋体"/>
          <w:sz w:val="24"/>
          <w:szCs w:val="24"/>
          <w:highlight w:val="none"/>
          <w:u w:val="single"/>
          <w:lang w:val="en-US" w:eastAsia="zh-CN"/>
        </w:rPr>
      </w:pPr>
      <w:r>
        <w:rPr>
          <w:rFonts w:hint="eastAsia" w:ascii="宋体" w:hAnsi="宋体" w:eastAsia="宋体" w:cs="宋体"/>
          <w:sz w:val="24"/>
          <w:szCs w:val="24"/>
          <w:highlight w:val="none"/>
          <w:lang w:val="zh-CN"/>
        </w:rPr>
        <w:t>项目联系方式（询问）</w:t>
      </w:r>
      <w:bookmarkStart w:id="60" w:name="_Toc28359009"/>
      <w:bookmarkStart w:id="61" w:name="_Toc28359086"/>
      <w:r>
        <w:rPr>
          <w:rFonts w:hint="eastAsia" w:ascii="宋体" w:hAnsi="宋体" w:eastAsia="宋体" w:cs="宋体"/>
          <w:sz w:val="24"/>
          <w:szCs w:val="24"/>
          <w:highlight w:val="none"/>
          <w:lang w:val="zh-CN"/>
        </w:rPr>
        <w:t>：</w:t>
      </w:r>
      <w:r>
        <w:rPr>
          <w:rFonts w:hint="eastAsia" w:cs="宋体"/>
          <w:sz w:val="24"/>
          <w:szCs w:val="24"/>
          <w:highlight w:val="none"/>
          <w:lang w:val="zh-CN" w:eastAsia="zh-CN"/>
        </w:rPr>
        <w:t>0971-</w:t>
      </w:r>
      <w:r>
        <w:rPr>
          <w:rFonts w:hint="eastAsia" w:cs="宋体"/>
          <w:sz w:val="24"/>
          <w:szCs w:val="24"/>
          <w:highlight w:val="none"/>
          <w:lang w:val="en-US" w:eastAsia="zh-CN"/>
        </w:rPr>
        <w:t>2725242</w:t>
      </w:r>
    </w:p>
    <w:p w14:paraId="72BA99A9">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bCs/>
          <w:sz w:val="24"/>
          <w:szCs w:val="24"/>
        </w:rPr>
      </w:pPr>
      <w:r>
        <w:rPr>
          <w:rFonts w:hint="eastAsia" w:ascii="宋体" w:hAnsi="宋体" w:eastAsia="宋体" w:cs="宋体"/>
          <w:b/>
          <w:bCs/>
          <w:sz w:val="24"/>
          <w:szCs w:val="24"/>
        </w:rPr>
        <w:t>2.采购代理机构信息</w:t>
      </w:r>
      <w:bookmarkEnd w:id="60"/>
      <w:bookmarkEnd w:id="61"/>
    </w:p>
    <w:p w14:paraId="39507597">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宋体" w:hAnsi="宋体" w:eastAsia="宋体" w:cs="宋体"/>
          <w:sz w:val="24"/>
          <w:szCs w:val="24"/>
          <w:lang w:val="en-US" w:eastAsia="zh-CN"/>
        </w:rPr>
      </w:pPr>
      <w:r>
        <w:rPr>
          <w:rFonts w:hint="eastAsia" w:ascii="宋体" w:hAnsi="宋体" w:eastAsia="宋体" w:cs="宋体"/>
          <w:sz w:val="24"/>
          <w:szCs w:val="24"/>
          <w:lang w:val="zh-CN"/>
        </w:rPr>
        <w:t>名称：</w:t>
      </w:r>
      <w:r>
        <w:rPr>
          <w:rFonts w:hint="eastAsia" w:cs="宋体"/>
          <w:sz w:val="24"/>
          <w:szCs w:val="24"/>
          <w:u w:val="none"/>
          <w:lang w:val="en-US" w:eastAsia="zh-CN"/>
        </w:rPr>
        <w:t>中岐能工程项目管理有限公司</w:t>
      </w:r>
    </w:p>
    <w:p w14:paraId="486EE103">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sz w:val="24"/>
          <w:szCs w:val="24"/>
          <w:lang w:val="zh-CN"/>
        </w:rPr>
      </w:pPr>
      <w:r>
        <w:rPr>
          <w:rFonts w:hint="eastAsia" w:ascii="宋体" w:hAnsi="宋体" w:eastAsia="宋体" w:cs="宋体"/>
          <w:sz w:val="24"/>
          <w:szCs w:val="24"/>
          <w:lang w:val="zh-CN"/>
        </w:rPr>
        <w:t>地址：</w:t>
      </w:r>
      <w:r>
        <w:rPr>
          <w:rFonts w:hint="eastAsia" w:cs="宋体"/>
          <w:sz w:val="24"/>
          <w:szCs w:val="24"/>
          <w:lang w:val="zh-CN"/>
        </w:rPr>
        <w:t>西宁市城西区海湖新区苏商大厦A座9楼913室</w:t>
      </w:r>
    </w:p>
    <w:p w14:paraId="5F4F75DF">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宋体" w:hAnsi="宋体" w:eastAsia="宋体" w:cs="宋体"/>
          <w:sz w:val="24"/>
          <w:szCs w:val="24"/>
          <w:u w:val="none"/>
          <w:lang w:val="en-US" w:eastAsia="zh-CN"/>
        </w:rPr>
      </w:pPr>
      <w:r>
        <w:rPr>
          <w:rFonts w:hint="eastAsia" w:ascii="宋体" w:hAnsi="宋体" w:cs="宋体"/>
          <w:sz w:val="24"/>
          <w:szCs w:val="24"/>
          <w:lang w:val="en-US" w:eastAsia="zh-CN"/>
        </w:rPr>
        <w:t>联系方式</w:t>
      </w:r>
      <w:r>
        <w:rPr>
          <w:rFonts w:hint="eastAsia" w:ascii="宋体" w:hAnsi="宋体" w:eastAsia="宋体" w:cs="宋体"/>
          <w:sz w:val="24"/>
          <w:szCs w:val="24"/>
          <w:lang w:val="zh-CN"/>
        </w:rPr>
        <w:t>：</w:t>
      </w:r>
      <w:r>
        <w:rPr>
          <w:rFonts w:hint="eastAsia" w:cs="宋体"/>
          <w:sz w:val="24"/>
          <w:szCs w:val="24"/>
          <w:u w:val="none"/>
          <w:lang w:val="en-US" w:eastAsia="zh-CN"/>
        </w:rPr>
        <w:t>15500509121</w:t>
      </w:r>
    </w:p>
    <w:p w14:paraId="10BE1641">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bCs/>
          <w:sz w:val="24"/>
          <w:szCs w:val="24"/>
          <w:u w:val="single"/>
        </w:rPr>
      </w:pPr>
      <w:bookmarkStart w:id="62" w:name="_Toc28359010"/>
      <w:bookmarkStart w:id="63" w:name="_Toc28359087"/>
      <w:r>
        <w:rPr>
          <w:rFonts w:hint="eastAsia" w:ascii="宋体" w:hAnsi="宋体" w:eastAsia="宋体" w:cs="宋体"/>
          <w:b/>
          <w:bCs/>
          <w:sz w:val="24"/>
          <w:szCs w:val="24"/>
        </w:rPr>
        <w:t>3.项目联系方式</w:t>
      </w:r>
      <w:bookmarkEnd w:id="62"/>
      <w:bookmarkEnd w:id="63"/>
    </w:p>
    <w:p w14:paraId="1BDBA937">
      <w:pPr>
        <w:pStyle w:val="11"/>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宋体" w:hAnsi="宋体" w:eastAsia="宋体" w:cs="宋体"/>
          <w:kern w:val="0"/>
          <w:sz w:val="24"/>
          <w:szCs w:val="24"/>
          <w:u w:val="none"/>
          <w:lang w:val="en-US"/>
        </w:rPr>
      </w:pPr>
      <w:r>
        <w:rPr>
          <w:rFonts w:hint="eastAsia" w:ascii="宋体" w:hAnsi="宋体" w:eastAsia="宋体" w:cs="宋体"/>
          <w:kern w:val="0"/>
          <w:sz w:val="24"/>
          <w:szCs w:val="24"/>
          <w:lang w:val="zh-CN"/>
        </w:rPr>
        <w:t>项目联系人（询问）：</w:t>
      </w:r>
      <w:r>
        <w:rPr>
          <w:rFonts w:hint="eastAsia" w:hAnsi="宋体" w:cs="宋体"/>
          <w:kern w:val="0"/>
          <w:sz w:val="24"/>
          <w:szCs w:val="24"/>
          <w:lang w:val="en-US" w:eastAsia="zh-CN"/>
        </w:rPr>
        <w:t>赵</w:t>
      </w:r>
      <w:r>
        <w:rPr>
          <w:rFonts w:hint="eastAsia" w:hAnsi="宋体" w:cs="宋体"/>
          <w:kern w:val="0"/>
          <w:sz w:val="24"/>
          <w:szCs w:val="24"/>
          <w:u w:val="none"/>
          <w:lang w:val="en-US" w:eastAsia="zh-CN"/>
        </w:rPr>
        <w:t>先生</w:t>
      </w:r>
    </w:p>
    <w:p w14:paraId="33DEDA1D">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宋体" w:hAnsi="宋体" w:eastAsia="宋体" w:cs="宋体"/>
          <w:sz w:val="24"/>
          <w:szCs w:val="24"/>
          <w:u w:val="none"/>
          <w:lang w:val="en-US" w:eastAsia="zh-CN"/>
        </w:rPr>
      </w:pPr>
      <w:r>
        <w:rPr>
          <w:rFonts w:hint="eastAsia" w:ascii="宋体" w:hAnsi="宋体" w:eastAsia="宋体" w:cs="宋体"/>
          <w:sz w:val="24"/>
          <w:szCs w:val="24"/>
          <w:u w:val="none"/>
          <w:lang w:val="zh-CN"/>
        </w:rPr>
        <w:t>项目联系方式（询问）：</w:t>
      </w:r>
      <w:r>
        <w:rPr>
          <w:rFonts w:hint="eastAsia" w:cs="宋体"/>
          <w:sz w:val="24"/>
          <w:szCs w:val="24"/>
          <w:u w:val="none"/>
          <w:lang w:val="zh-CN"/>
        </w:rPr>
        <w:t>1</w:t>
      </w:r>
      <w:r>
        <w:rPr>
          <w:rFonts w:hint="eastAsia" w:cs="宋体"/>
          <w:sz w:val="24"/>
          <w:szCs w:val="24"/>
          <w:u w:val="none"/>
          <w:lang w:val="en-US" w:eastAsia="zh-CN"/>
        </w:rPr>
        <w:t>5500509121</w:t>
      </w:r>
    </w:p>
    <w:p w14:paraId="10349AE5">
      <w:pPr>
        <w:spacing w:line="400" w:lineRule="exact"/>
        <w:ind w:firstLine="480" w:firstLineChars="200"/>
        <w:jc w:val="right"/>
        <w:rPr>
          <w:rFonts w:hint="eastAsia" w:eastAsia="宋体"/>
          <w:color w:val="auto"/>
          <w:highlight w:val="none"/>
          <w:lang w:eastAsia="zh-CN"/>
        </w:rPr>
      </w:pPr>
      <w:r>
        <w:rPr>
          <w:rFonts w:hint="eastAsia" w:ascii="宋体" w:hAnsi="宋体" w:eastAsia="宋体" w:cs="宋体"/>
          <w:sz w:val="24"/>
          <w:szCs w:val="24"/>
          <w:u w:val="none"/>
          <w:lang w:val="en-US" w:eastAsia="zh-CN"/>
        </w:rPr>
        <w:t xml:space="preserve">                    </w:t>
      </w:r>
      <w:r>
        <w:rPr>
          <w:rFonts w:hint="eastAsia" w:ascii="宋体" w:hAnsi="宋体" w:eastAsia="宋体" w:cs="宋体"/>
          <w:sz w:val="24"/>
          <w:szCs w:val="24"/>
          <w:lang w:val="en-US" w:eastAsia="zh-CN"/>
        </w:rPr>
        <w:t xml:space="preserve">              </w:t>
      </w:r>
      <w:r>
        <w:rPr>
          <w:rFonts w:hint="eastAsia" w:ascii="宋体" w:hAnsi="宋体" w:eastAsia="宋体" w:cs="宋体"/>
          <w:color w:val="auto"/>
          <w:sz w:val="24"/>
          <w:szCs w:val="24"/>
          <w:highlight w:val="none"/>
          <w:lang w:val="en-US" w:eastAsia="zh-CN"/>
        </w:rPr>
        <w:t xml:space="preserve"> </w:t>
      </w:r>
      <w:r>
        <w:rPr>
          <w:rFonts w:hint="eastAsia" w:cs="宋体"/>
          <w:color w:val="auto"/>
          <w:sz w:val="24"/>
          <w:szCs w:val="24"/>
          <w:highlight w:val="none"/>
          <w:lang w:eastAsia="zh-CN"/>
        </w:rPr>
        <w:t>2025年04月</w:t>
      </w:r>
      <w:r>
        <w:rPr>
          <w:rFonts w:hint="eastAsia" w:cs="宋体"/>
          <w:color w:val="auto"/>
          <w:sz w:val="24"/>
          <w:szCs w:val="24"/>
          <w:highlight w:val="none"/>
          <w:lang w:val="en-US" w:eastAsia="zh-CN"/>
        </w:rPr>
        <w:t>11</w:t>
      </w:r>
      <w:r>
        <w:rPr>
          <w:rFonts w:hint="eastAsia" w:cs="宋体"/>
          <w:color w:val="auto"/>
          <w:sz w:val="24"/>
          <w:szCs w:val="24"/>
          <w:highlight w:val="none"/>
          <w:lang w:eastAsia="zh-CN"/>
        </w:rPr>
        <w:t>日</w:t>
      </w:r>
    </w:p>
    <w:p w14:paraId="272A8AAF">
      <w:pPr>
        <w:pStyle w:val="2"/>
        <w:sectPr>
          <w:footerReference r:id="rId5" w:type="default"/>
          <w:pgSz w:w="11910" w:h="16840"/>
          <w:pgMar w:top="1480" w:right="760" w:bottom="1140" w:left="820" w:header="1136" w:footer="953" w:gutter="0"/>
          <w:pgNumType w:fmt="numberInDash" w:start="1"/>
          <w:cols w:space="720" w:num="1"/>
        </w:sectPr>
      </w:pPr>
    </w:p>
    <w:p w14:paraId="5CC6FC16">
      <w:pPr>
        <w:pStyle w:val="6"/>
        <w:spacing w:before="39"/>
        <w:ind w:left="641" w:right="442"/>
      </w:pPr>
      <w:bookmarkStart w:id="64" w:name="第二部分_投标单位须知前附表"/>
      <w:bookmarkEnd w:id="64"/>
      <w:r>
        <w:t xml:space="preserve">第二部分 </w:t>
      </w:r>
      <w:r>
        <w:rPr>
          <w:rFonts w:hint="eastAsia"/>
          <w:lang w:val="en-US"/>
        </w:rPr>
        <w:t>供应商</w:t>
      </w:r>
      <w:r>
        <w:t>须知前附表</w:t>
      </w:r>
    </w:p>
    <w:p w14:paraId="3E4FA66A">
      <w:pPr>
        <w:pStyle w:val="3"/>
        <w:spacing w:before="1"/>
        <w:rPr>
          <w:b/>
          <w:sz w:val="17"/>
        </w:rPr>
      </w:pPr>
    </w:p>
    <w:tbl>
      <w:tblPr>
        <w:tblStyle w:val="22"/>
        <w:tblW w:w="0" w:type="auto"/>
        <w:jc w:val="center"/>
        <w:tblLayout w:type="fixed"/>
        <w:tblCellMar>
          <w:top w:w="0" w:type="dxa"/>
          <w:left w:w="57" w:type="dxa"/>
          <w:bottom w:w="0" w:type="dxa"/>
          <w:right w:w="57" w:type="dxa"/>
        </w:tblCellMar>
      </w:tblPr>
      <w:tblGrid>
        <w:gridCol w:w="898"/>
        <w:gridCol w:w="2556"/>
        <w:gridCol w:w="6751"/>
      </w:tblGrid>
      <w:tr w14:paraId="195D87AD">
        <w:tblPrEx>
          <w:tblCellMar>
            <w:top w:w="0" w:type="dxa"/>
            <w:left w:w="57" w:type="dxa"/>
            <w:bottom w:w="0" w:type="dxa"/>
            <w:right w:w="57" w:type="dxa"/>
          </w:tblCellMar>
        </w:tblPrEx>
        <w:trPr>
          <w:trHeight w:val="23" w:hRule="atLeast"/>
          <w:jc w:val="center"/>
        </w:trPr>
        <w:tc>
          <w:tcPr>
            <w:tcW w:w="898" w:type="dxa"/>
            <w:tcBorders>
              <w:top w:val="single" w:color="000000" w:sz="6" w:space="0"/>
              <w:left w:val="single" w:color="000000" w:sz="6" w:space="0"/>
              <w:bottom w:val="single" w:color="000000" w:sz="6" w:space="0"/>
              <w:right w:val="single" w:color="000000" w:sz="6" w:space="0"/>
            </w:tcBorders>
            <w:vAlign w:val="center"/>
          </w:tcPr>
          <w:p w14:paraId="3D17625B">
            <w:pPr>
              <w:spacing w:line="348" w:lineRule="auto"/>
              <w:jc w:val="center"/>
              <w:rPr>
                <w:sz w:val="24"/>
                <w:szCs w:val="24"/>
              </w:rPr>
            </w:pPr>
            <w:r>
              <w:rPr>
                <w:rFonts w:hint="eastAsia"/>
                <w:sz w:val="24"/>
                <w:szCs w:val="24"/>
              </w:rPr>
              <w:t>序号</w:t>
            </w:r>
          </w:p>
        </w:tc>
        <w:tc>
          <w:tcPr>
            <w:tcW w:w="9307" w:type="dxa"/>
            <w:gridSpan w:val="2"/>
            <w:tcBorders>
              <w:top w:val="single" w:color="000000" w:sz="6" w:space="0"/>
              <w:left w:val="single" w:color="000000" w:sz="6" w:space="0"/>
              <w:bottom w:val="single" w:color="000000" w:sz="6" w:space="0"/>
              <w:right w:val="single" w:color="000000" w:sz="6" w:space="0"/>
            </w:tcBorders>
            <w:vAlign w:val="center"/>
          </w:tcPr>
          <w:p w14:paraId="6B365239">
            <w:pPr>
              <w:spacing w:line="348" w:lineRule="auto"/>
              <w:jc w:val="center"/>
              <w:rPr>
                <w:sz w:val="24"/>
                <w:szCs w:val="24"/>
              </w:rPr>
            </w:pPr>
            <w:r>
              <w:rPr>
                <w:rFonts w:hint="eastAsia"/>
                <w:sz w:val="24"/>
                <w:szCs w:val="24"/>
              </w:rPr>
              <w:t>内容</w:t>
            </w:r>
          </w:p>
        </w:tc>
      </w:tr>
      <w:tr w14:paraId="0F504780">
        <w:tblPrEx>
          <w:tblCellMar>
            <w:top w:w="0" w:type="dxa"/>
            <w:left w:w="57" w:type="dxa"/>
            <w:bottom w:w="0" w:type="dxa"/>
            <w:right w:w="57" w:type="dxa"/>
          </w:tblCellMar>
        </w:tblPrEx>
        <w:trPr>
          <w:trHeight w:val="23" w:hRule="atLeast"/>
          <w:jc w:val="center"/>
        </w:trPr>
        <w:tc>
          <w:tcPr>
            <w:tcW w:w="898" w:type="dxa"/>
            <w:tcBorders>
              <w:top w:val="single" w:color="000000" w:sz="6" w:space="0"/>
              <w:left w:val="single" w:color="000000" w:sz="6" w:space="0"/>
              <w:bottom w:val="single" w:color="000000" w:sz="6" w:space="0"/>
              <w:right w:val="single" w:color="000000" w:sz="6" w:space="0"/>
            </w:tcBorders>
            <w:vAlign w:val="center"/>
          </w:tcPr>
          <w:p w14:paraId="11CAC4E8">
            <w:pPr>
              <w:spacing w:line="348" w:lineRule="auto"/>
              <w:jc w:val="center"/>
              <w:rPr>
                <w:sz w:val="24"/>
                <w:szCs w:val="24"/>
              </w:rPr>
            </w:pPr>
            <w:r>
              <w:rPr>
                <w:rFonts w:hint="eastAsia"/>
                <w:sz w:val="24"/>
                <w:szCs w:val="24"/>
              </w:rPr>
              <w:t>1</w:t>
            </w:r>
          </w:p>
        </w:tc>
        <w:tc>
          <w:tcPr>
            <w:tcW w:w="2556" w:type="dxa"/>
            <w:tcBorders>
              <w:top w:val="single" w:color="000000" w:sz="6" w:space="0"/>
              <w:left w:val="single" w:color="000000" w:sz="6" w:space="0"/>
              <w:bottom w:val="single" w:color="000000" w:sz="6" w:space="0"/>
              <w:right w:val="single" w:color="000000" w:sz="6" w:space="0"/>
            </w:tcBorders>
            <w:vAlign w:val="center"/>
          </w:tcPr>
          <w:p w14:paraId="6226DBA8">
            <w:pPr>
              <w:spacing w:line="348" w:lineRule="auto"/>
              <w:jc w:val="center"/>
              <w:rPr>
                <w:sz w:val="24"/>
                <w:szCs w:val="24"/>
              </w:rPr>
            </w:pPr>
            <w:r>
              <w:rPr>
                <w:rFonts w:hint="eastAsia"/>
                <w:sz w:val="24"/>
                <w:szCs w:val="24"/>
              </w:rPr>
              <w:t>采购项目编号</w:t>
            </w:r>
          </w:p>
        </w:tc>
        <w:tc>
          <w:tcPr>
            <w:tcW w:w="6751" w:type="dxa"/>
            <w:tcBorders>
              <w:top w:val="single" w:color="000000" w:sz="6" w:space="0"/>
              <w:left w:val="single" w:color="000000" w:sz="6" w:space="0"/>
              <w:bottom w:val="single" w:color="000000" w:sz="6" w:space="0"/>
              <w:right w:val="single" w:color="000000" w:sz="6" w:space="0"/>
            </w:tcBorders>
          </w:tcPr>
          <w:p w14:paraId="68FC1E3E">
            <w:pPr>
              <w:spacing w:line="348" w:lineRule="auto"/>
              <w:rPr>
                <w:rFonts w:hint="eastAsia" w:eastAsia="宋体"/>
                <w:sz w:val="24"/>
                <w:szCs w:val="24"/>
                <w:lang w:eastAsia="zh-CN"/>
              </w:rPr>
            </w:pPr>
            <w:r>
              <w:rPr>
                <w:rFonts w:hint="eastAsia"/>
                <w:sz w:val="24"/>
                <w:lang w:eastAsia="zh-CN"/>
              </w:rPr>
              <w:t>中岐能磋商（工程）2025-001</w:t>
            </w:r>
          </w:p>
        </w:tc>
      </w:tr>
      <w:tr w14:paraId="496405AF">
        <w:tblPrEx>
          <w:tblCellMar>
            <w:top w:w="0" w:type="dxa"/>
            <w:left w:w="57" w:type="dxa"/>
            <w:bottom w:w="0" w:type="dxa"/>
            <w:right w:w="57" w:type="dxa"/>
          </w:tblCellMar>
        </w:tblPrEx>
        <w:trPr>
          <w:trHeight w:val="23" w:hRule="atLeast"/>
          <w:jc w:val="center"/>
        </w:trPr>
        <w:tc>
          <w:tcPr>
            <w:tcW w:w="898" w:type="dxa"/>
            <w:tcBorders>
              <w:top w:val="single" w:color="000000" w:sz="6" w:space="0"/>
              <w:left w:val="single" w:color="000000" w:sz="6" w:space="0"/>
              <w:bottom w:val="single" w:color="000000" w:sz="6" w:space="0"/>
              <w:right w:val="single" w:color="000000" w:sz="6" w:space="0"/>
            </w:tcBorders>
            <w:vAlign w:val="center"/>
          </w:tcPr>
          <w:p w14:paraId="73DA53E2">
            <w:pPr>
              <w:spacing w:line="348" w:lineRule="auto"/>
              <w:jc w:val="center"/>
              <w:rPr>
                <w:sz w:val="24"/>
                <w:szCs w:val="24"/>
                <w:lang w:val="en-US"/>
              </w:rPr>
            </w:pPr>
            <w:r>
              <w:rPr>
                <w:rFonts w:hint="eastAsia"/>
                <w:sz w:val="24"/>
                <w:szCs w:val="24"/>
                <w:lang w:val="en-US"/>
              </w:rPr>
              <w:t>2</w:t>
            </w:r>
          </w:p>
        </w:tc>
        <w:tc>
          <w:tcPr>
            <w:tcW w:w="2556" w:type="dxa"/>
            <w:tcBorders>
              <w:top w:val="single" w:color="000000" w:sz="6" w:space="0"/>
              <w:left w:val="single" w:color="000000" w:sz="6" w:space="0"/>
              <w:bottom w:val="single" w:color="000000" w:sz="6" w:space="0"/>
              <w:right w:val="single" w:color="000000" w:sz="6" w:space="0"/>
            </w:tcBorders>
            <w:vAlign w:val="center"/>
          </w:tcPr>
          <w:p w14:paraId="32FE646C">
            <w:pPr>
              <w:spacing w:line="348" w:lineRule="auto"/>
              <w:jc w:val="center"/>
              <w:rPr>
                <w:sz w:val="24"/>
                <w:szCs w:val="24"/>
              </w:rPr>
            </w:pPr>
            <w:r>
              <w:rPr>
                <w:rFonts w:hint="eastAsia"/>
                <w:sz w:val="24"/>
                <w:szCs w:val="24"/>
              </w:rPr>
              <w:t>采购项目名称</w:t>
            </w:r>
          </w:p>
        </w:tc>
        <w:tc>
          <w:tcPr>
            <w:tcW w:w="6751" w:type="dxa"/>
            <w:tcBorders>
              <w:top w:val="single" w:color="000000" w:sz="6" w:space="0"/>
              <w:left w:val="single" w:color="000000" w:sz="6" w:space="0"/>
              <w:bottom w:val="single" w:color="000000" w:sz="6" w:space="0"/>
              <w:right w:val="single" w:color="000000" w:sz="6" w:space="0"/>
            </w:tcBorders>
          </w:tcPr>
          <w:p w14:paraId="285BBBC7">
            <w:pPr>
              <w:spacing w:line="348" w:lineRule="auto"/>
              <w:rPr>
                <w:rFonts w:hint="eastAsia" w:eastAsia="宋体"/>
                <w:sz w:val="24"/>
                <w:szCs w:val="24"/>
                <w:lang w:eastAsia="zh-CN"/>
              </w:rPr>
            </w:pPr>
            <w:r>
              <w:rPr>
                <w:rFonts w:hint="eastAsia"/>
                <w:sz w:val="24"/>
                <w:lang w:eastAsia="zh-CN"/>
              </w:rPr>
              <w:t>大通县为农服务综合体建设项目</w:t>
            </w:r>
          </w:p>
        </w:tc>
      </w:tr>
      <w:tr w14:paraId="71C4A571">
        <w:tblPrEx>
          <w:tblCellMar>
            <w:top w:w="0" w:type="dxa"/>
            <w:left w:w="57" w:type="dxa"/>
            <w:bottom w:w="0" w:type="dxa"/>
            <w:right w:w="57" w:type="dxa"/>
          </w:tblCellMar>
        </w:tblPrEx>
        <w:trPr>
          <w:trHeight w:val="23" w:hRule="atLeast"/>
          <w:jc w:val="center"/>
        </w:trPr>
        <w:tc>
          <w:tcPr>
            <w:tcW w:w="898" w:type="dxa"/>
            <w:tcBorders>
              <w:top w:val="single" w:color="000000" w:sz="6" w:space="0"/>
              <w:left w:val="single" w:color="000000" w:sz="6" w:space="0"/>
              <w:bottom w:val="single" w:color="000000" w:sz="6" w:space="0"/>
              <w:right w:val="single" w:color="000000" w:sz="6" w:space="0"/>
            </w:tcBorders>
            <w:vAlign w:val="center"/>
          </w:tcPr>
          <w:p w14:paraId="6E46BAA5">
            <w:pPr>
              <w:spacing w:line="348" w:lineRule="auto"/>
              <w:jc w:val="center"/>
              <w:rPr>
                <w:sz w:val="24"/>
                <w:szCs w:val="24"/>
              </w:rPr>
            </w:pPr>
            <w:r>
              <w:rPr>
                <w:rFonts w:hint="eastAsia"/>
                <w:sz w:val="24"/>
                <w:szCs w:val="24"/>
              </w:rPr>
              <w:t>3</w:t>
            </w:r>
          </w:p>
        </w:tc>
        <w:tc>
          <w:tcPr>
            <w:tcW w:w="2556" w:type="dxa"/>
            <w:tcBorders>
              <w:top w:val="single" w:color="000000" w:sz="6" w:space="0"/>
              <w:left w:val="single" w:color="000000" w:sz="6" w:space="0"/>
              <w:bottom w:val="single" w:color="000000" w:sz="6" w:space="0"/>
              <w:right w:val="single" w:color="000000" w:sz="6" w:space="0"/>
            </w:tcBorders>
            <w:vAlign w:val="center"/>
          </w:tcPr>
          <w:p w14:paraId="745FBBFD">
            <w:pPr>
              <w:spacing w:line="348" w:lineRule="auto"/>
              <w:jc w:val="center"/>
              <w:rPr>
                <w:sz w:val="24"/>
                <w:szCs w:val="24"/>
              </w:rPr>
            </w:pPr>
            <w:r>
              <w:rPr>
                <w:rFonts w:hint="eastAsia"/>
                <w:sz w:val="24"/>
                <w:szCs w:val="24"/>
              </w:rPr>
              <w:t>采购人</w:t>
            </w:r>
          </w:p>
        </w:tc>
        <w:tc>
          <w:tcPr>
            <w:tcW w:w="6751" w:type="dxa"/>
            <w:tcBorders>
              <w:top w:val="single" w:color="000000" w:sz="6" w:space="0"/>
              <w:left w:val="single" w:color="000000" w:sz="6" w:space="0"/>
              <w:bottom w:val="single" w:color="000000" w:sz="6" w:space="0"/>
              <w:right w:val="single" w:color="000000" w:sz="6" w:space="0"/>
            </w:tcBorders>
          </w:tcPr>
          <w:p w14:paraId="22A2FED4">
            <w:pPr>
              <w:pStyle w:val="31"/>
              <w:spacing w:before="6"/>
              <w:rPr>
                <w:rFonts w:hint="eastAsia" w:eastAsia="宋体"/>
                <w:sz w:val="24"/>
                <w:szCs w:val="24"/>
                <w:lang w:eastAsia="zh-CN"/>
              </w:rPr>
            </w:pPr>
            <w:r>
              <w:rPr>
                <w:rFonts w:hint="eastAsia"/>
                <w:sz w:val="24"/>
                <w:lang w:eastAsia="zh-CN"/>
              </w:rPr>
              <w:t>大通回族土族自治县供销合作社联合社</w:t>
            </w:r>
          </w:p>
        </w:tc>
      </w:tr>
      <w:tr w14:paraId="3E630C64">
        <w:tblPrEx>
          <w:tblCellMar>
            <w:top w:w="0" w:type="dxa"/>
            <w:left w:w="57" w:type="dxa"/>
            <w:bottom w:w="0" w:type="dxa"/>
            <w:right w:w="57" w:type="dxa"/>
          </w:tblCellMar>
        </w:tblPrEx>
        <w:trPr>
          <w:trHeight w:val="23" w:hRule="atLeast"/>
          <w:jc w:val="center"/>
        </w:trPr>
        <w:tc>
          <w:tcPr>
            <w:tcW w:w="898" w:type="dxa"/>
            <w:tcBorders>
              <w:top w:val="single" w:color="000000" w:sz="6" w:space="0"/>
              <w:left w:val="single" w:color="000000" w:sz="6" w:space="0"/>
              <w:bottom w:val="single" w:color="000000" w:sz="6" w:space="0"/>
              <w:right w:val="single" w:color="000000" w:sz="6" w:space="0"/>
            </w:tcBorders>
            <w:vAlign w:val="center"/>
          </w:tcPr>
          <w:p w14:paraId="3FBCEBE0">
            <w:pPr>
              <w:spacing w:line="348" w:lineRule="auto"/>
              <w:jc w:val="center"/>
              <w:rPr>
                <w:sz w:val="24"/>
                <w:szCs w:val="24"/>
              </w:rPr>
            </w:pPr>
            <w:r>
              <w:rPr>
                <w:rFonts w:hint="eastAsia"/>
                <w:sz w:val="24"/>
                <w:szCs w:val="24"/>
              </w:rPr>
              <w:t>4</w:t>
            </w:r>
          </w:p>
        </w:tc>
        <w:tc>
          <w:tcPr>
            <w:tcW w:w="2556" w:type="dxa"/>
            <w:tcBorders>
              <w:top w:val="single" w:color="000000" w:sz="6" w:space="0"/>
              <w:left w:val="single" w:color="000000" w:sz="6" w:space="0"/>
              <w:bottom w:val="single" w:color="000000" w:sz="6" w:space="0"/>
              <w:right w:val="single" w:color="000000" w:sz="6" w:space="0"/>
            </w:tcBorders>
            <w:vAlign w:val="center"/>
          </w:tcPr>
          <w:p w14:paraId="66AC7D59">
            <w:pPr>
              <w:spacing w:line="348" w:lineRule="auto"/>
              <w:jc w:val="center"/>
              <w:rPr>
                <w:sz w:val="24"/>
                <w:szCs w:val="24"/>
              </w:rPr>
            </w:pPr>
            <w:r>
              <w:rPr>
                <w:rFonts w:hint="eastAsia"/>
                <w:sz w:val="24"/>
                <w:szCs w:val="24"/>
              </w:rPr>
              <w:t>采购代理机构</w:t>
            </w:r>
          </w:p>
        </w:tc>
        <w:tc>
          <w:tcPr>
            <w:tcW w:w="6751" w:type="dxa"/>
            <w:tcBorders>
              <w:top w:val="single" w:color="000000" w:sz="6" w:space="0"/>
              <w:left w:val="single" w:color="000000" w:sz="6" w:space="0"/>
              <w:bottom w:val="single" w:color="000000" w:sz="6" w:space="0"/>
              <w:right w:val="single" w:color="000000" w:sz="6" w:space="0"/>
            </w:tcBorders>
          </w:tcPr>
          <w:p w14:paraId="6B5B9F11">
            <w:pPr>
              <w:pStyle w:val="31"/>
              <w:spacing w:before="1"/>
              <w:rPr>
                <w:rFonts w:hint="eastAsia" w:eastAsia="宋体"/>
                <w:sz w:val="24"/>
                <w:szCs w:val="24"/>
                <w:lang w:eastAsia="zh-CN"/>
              </w:rPr>
            </w:pPr>
            <w:r>
              <w:rPr>
                <w:rFonts w:hint="eastAsia"/>
                <w:sz w:val="24"/>
                <w:lang w:eastAsia="zh-CN"/>
              </w:rPr>
              <w:t>中岐能工程项目管理有限公司</w:t>
            </w:r>
          </w:p>
        </w:tc>
      </w:tr>
      <w:tr w14:paraId="41B90AA7">
        <w:tblPrEx>
          <w:tblCellMar>
            <w:top w:w="0" w:type="dxa"/>
            <w:left w:w="57" w:type="dxa"/>
            <w:bottom w:w="0" w:type="dxa"/>
            <w:right w:w="57" w:type="dxa"/>
          </w:tblCellMar>
        </w:tblPrEx>
        <w:trPr>
          <w:trHeight w:val="23" w:hRule="atLeast"/>
          <w:jc w:val="center"/>
        </w:trPr>
        <w:tc>
          <w:tcPr>
            <w:tcW w:w="898" w:type="dxa"/>
            <w:tcBorders>
              <w:top w:val="single" w:color="000000" w:sz="6" w:space="0"/>
              <w:left w:val="single" w:color="000000" w:sz="6" w:space="0"/>
              <w:bottom w:val="single" w:color="000000" w:sz="6" w:space="0"/>
              <w:right w:val="single" w:color="000000" w:sz="6" w:space="0"/>
            </w:tcBorders>
            <w:vAlign w:val="center"/>
          </w:tcPr>
          <w:p w14:paraId="4D16CE97">
            <w:pPr>
              <w:spacing w:line="348" w:lineRule="auto"/>
              <w:jc w:val="center"/>
              <w:rPr>
                <w:sz w:val="24"/>
                <w:szCs w:val="24"/>
              </w:rPr>
            </w:pPr>
            <w:r>
              <w:rPr>
                <w:rFonts w:hint="eastAsia"/>
                <w:sz w:val="24"/>
                <w:szCs w:val="24"/>
              </w:rPr>
              <w:t>5</w:t>
            </w:r>
          </w:p>
        </w:tc>
        <w:tc>
          <w:tcPr>
            <w:tcW w:w="2556" w:type="dxa"/>
            <w:tcBorders>
              <w:top w:val="single" w:color="000000" w:sz="6" w:space="0"/>
              <w:left w:val="single" w:color="000000" w:sz="6" w:space="0"/>
              <w:bottom w:val="single" w:color="000000" w:sz="6" w:space="0"/>
              <w:right w:val="single" w:color="000000" w:sz="6" w:space="0"/>
            </w:tcBorders>
            <w:vAlign w:val="center"/>
          </w:tcPr>
          <w:p w14:paraId="3B06185D">
            <w:pPr>
              <w:spacing w:line="348" w:lineRule="auto"/>
              <w:jc w:val="center"/>
              <w:rPr>
                <w:sz w:val="24"/>
                <w:szCs w:val="24"/>
              </w:rPr>
            </w:pPr>
            <w:r>
              <w:rPr>
                <w:rFonts w:hint="eastAsia"/>
                <w:sz w:val="24"/>
                <w:szCs w:val="24"/>
              </w:rPr>
              <w:t>采购方式</w:t>
            </w:r>
          </w:p>
        </w:tc>
        <w:tc>
          <w:tcPr>
            <w:tcW w:w="6751" w:type="dxa"/>
            <w:tcBorders>
              <w:top w:val="single" w:color="000000" w:sz="6" w:space="0"/>
              <w:left w:val="single" w:color="000000" w:sz="6" w:space="0"/>
              <w:bottom w:val="single" w:color="000000" w:sz="6" w:space="0"/>
              <w:right w:val="single" w:color="000000" w:sz="6" w:space="0"/>
            </w:tcBorders>
          </w:tcPr>
          <w:p w14:paraId="149E2361">
            <w:pPr>
              <w:pStyle w:val="31"/>
              <w:spacing w:before="1"/>
              <w:rPr>
                <w:sz w:val="24"/>
                <w:szCs w:val="24"/>
              </w:rPr>
            </w:pPr>
            <w:r>
              <w:rPr>
                <w:sz w:val="24"/>
              </w:rPr>
              <w:t>竞争性磋商</w:t>
            </w:r>
          </w:p>
        </w:tc>
      </w:tr>
      <w:tr w14:paraId="4C9C171F">
        <w:tblPrEx>
          <w:tblCellMar>
            <w:top w:w="0" w:type="dxa"/>
            <w:left w:w="57" w:type="dxa"/>
            <w:bottom w:w="0" w:type="dxa"/>
            <w:right w:w="57" w:type="dxa"/>
          </w:tblCellMar>
        </w:tblPrEx>
        <w:trPr>
          <w:trHeight w:val="23" w:hRule="atLeast"/>
          <w:jc w:val="center"/>
        </w:trPr>
        <w:tc>
          <w:tcPr>
            <w:tcW w:w="898" w:type="dxa"/>
            <w:tcBorders>
              <w:top w:val="single" w:color="000000" w:sz="6" w:space="0"/>
              <w:left w:val="single" w:color="000000" w:sz="6" w:space="0"/>
              <w:bottom w:val="single" w:color="000000" w:sz="6" w:space="0"/>
              <w:right w:val="single" w:color="000000" w:sz="6" w:space="0"/>
            </w:tcBorders>
            <w:vAlign w:val="center"/>
          </w:tcPr>
          <w:p w14:paraId="3937CDDA">
            <w:pPr>
              <w:spacing w:line="348" w:lineRule="auto"/>
              <w:jc w:val="center"/>
              <w:rPr>
                <w:sz w:val="24"/>
                <w:szCs w:val="24"/>
              </w:rPr>
            </w:pPr>
            <w:r>
              <w:rPr>
                <w:rFonts w:hint="eastAsia"/>
                <w:sz w:val="24"/>
                <w:szCs w:val="24"/>
              </w:rPr>
              <w:t>6</w:t>
            </w:r>
          </w:p>
        </w:tc>
        <w:tc>
          <w:tcPr>
            <w:tcW w:w="2556" w:type="dxa"/>
            <w:tcBorders>
              <w:top w:val="single" w:color="000000" w:sz="6" w:space="0"/>
              <w:left w:val="single" w:color="000000" w:sz="6" w:space="0"/>
              <w:bottom w:val="single" w:color="000000" w:sz="6" w:space="0"/>
              <w:right w:val="single" w:color="000000" w:sz="6" w:space="0"/>
            </w:tcBorders>
            <w:vAlign w:val="center"/>
          </w:tcPr>
          <w:p w14:paraId="6A62E3B6">
            <w:pPr>
              <w:spacing w:line="348" w:lineRule="auto"/>
              <w:jc w:val="center"/>
              <w:rPr>
                <w:sz w:val="24"/>
                <w:szCs w:val="24"/>
              </w:rPr>
            </w:pPr>
            <w:r>
              <w:rPr>
                <w:rFonts w:hint="eastAsia"/>
                <w:sz w:val="24"/>
                <w:szCs w:val="24"/>
              </w:rPr>
              <w:t>评分办法</w:t>
            </w:r>
          </w:p>
        </w:tc>
        <w:tc>
          <w:tcPr>
            <w:tcW w:w="6751" w:type="dxa"/>
            <w:tcBorders>
              <w:top w:val="single" w:color="000000" w:sz="6" w:space="0"/>
              <w:left w:val="single" w:color="000000" w:sz="6" w:space="0"/>
              <w:bottom w:val="single" w:color="000000" w:sz="6" w:space="0"/>
              <w:right w:val="single" w:color="000000" w:sz="6" w:space="0"/>
            </w:tcBorders>
          </w:tcPr>
          <w:p w14:paraId="406DE441">
            <w:pPr>
              <w:spacing w:line="348" w:lineRule="auto"/>
              <w:rPr>
                <w:sz w:val="24"/>
                <w:szCs w:val="24"/>
                <w:lang w:val="en-US"/>
              </w:rPr>
            </w:pPr>
            <w:r>
              <w:rPr>
                <w:rFonts w:hint="eastAsia"/>
                <w:sz w:val="24"/>
                <w:szCs w:val="24"/>
                <w:lang w:val="en-US"/>
              </w:rPr>
              <w:t>综合评分法</w:t>
            </w:r>
          </w:p>
        </w:tc>
      </w:tr>
      <w:tr w14:paraId="526AD646">
        <w:tblPrEx>
          <w:tblCellMar>
            <w:top w:w="0" w:type="dxa"/>
            <w:left w:w="57" w:type="dxa"/>
            <w:bottom w:w="0" w:type="dxa"/>
            <w:right w:w="57" w:type="dxa"/>
          </w:tblCellMar>
        </w:tblPrEx>
        <w:trPr>
          <w:trHeight w:val="23" w:hRule="atLeast"/>
          <w:jc w:val="center"/>
        </w:trPr>
        <w:tc>
          <w:tcPr>
            <w:tcW w:w="898" w:type="dxa"/>
            <w:tcBorders>
              <w:top w:val="single" w:color="000000" w:sz="6" w:space="0"/>
              <w:left w:val="single" w:color="000000" w:sz="6" w:space="0"/>
              <w:bottom w:val="single" w:color="000000" w:sz="6" w:space="0"/>
              <w:right w:val="single" w:color="000000" w:sz="6" w:space="0"/>
            </w:tcBorders>
            <w:vAlign w:val="center"/>
          </w:tcPr>
          <w:p w14:paraId="7AC2DE2E">
            <w:pPr>
              <w:spacing w:line="348" w:lineRule="auto"/>
              <w:jc w:val="center"/>
              <w:rPr>
                <w:sz w:val="24"/>
                <w:szCs w:val="24"/>
              </w:rPr>
            </w:pPr>
            <w:r>
              <w:rPr>
                <w:rFonts w:hint="eastAsia"/>
                <w:sz w:val="24"/>
                <w:szCs w:val="24"/>
              </w:rPr>
              <w:t>7</w:t>
            </w:r>
          </w:p>
        </w:tc>
        <w:tc>
          <w:tcPr>
            <w:tcW w:w="2556" w:type="dxa"/>
            <w:tcBorders>
              <w:top w:val="single" w:color="000000" w:sz="6" w:space="0"/>
              <w:left w:val="single" w:color="000000" w:sz="6" w:space="0"/>
              <w:bottom w:val="single" w:color="000000" w:sz="6" w:space="0"/>
              <w:right w:val="single" w:color="000000" w:sz="6" w:space="0"/>
            </w:tcBorders>
            <w:vAlign w:val="center"/>
          </w:tcPr>
          <w:p w14:paraId="4F646F29">
            <w:pPr>
              <w:spacing w:line="360" w:lineRule="auto"/>
              <w:jc w:val="center"/>
              <w:rPr>
                <w:sz w:val="24"/>
                <w:szCs w:val="24"/>
              </w:rPr>
            </w:pPr>
            <w:r>
              <w:rPr>
                <w:rFonts w:hint="eastAsia"/>
                <w:sz w:val="24"/>
              </w:rPr>
              <w:t>采购预算额度</w:t>
            </w:r>
          </w:p>
        </w:tc>
        <w:tc>
          <w:tcPr>
            <w:tcW w:w="6751" w:type="dxa"/>
            <w:tcBorders>
              <w:top w:val="single" w:color="000000" w:sz="6" w:space="0"/>
              <w:left w:val="single" w:color="000000" w:sz="6" w:space="0"/>
              <w:bottom w:val="single" w:color="000000" w:sz="6" w:space="0"/>
              <w:right w:val="single" w:color="000000" w:sz="6" w:space="0"/>
            </w:tcBorders>
          </w:tcPr>
          <w:p w14:paraId="7C2B7C2B">
            <w:pPr>
              <w:pStyle w:val="31"/>
              <w:spacing w:before="27"/>
              <w:rPr>
                <w:sz w:val="24"/>
                <w:szCs w:val="24"/>
                <w:lang w:val="en-US"/>
              </w:rPr>
            </w:pPr>
            <w:r>
              <w:rPr>
                <w:rFonts w:hint="eastAsia" w:ascii="宋体" w:hAnsi="宋体"/>
                <w:kern w:val="0"/>
                <w:sz w:val="24"/>
              </w:rPr>
              <w:t>人民币</w:t>
            </w:r>
            <w:r>
              <w:rPr>
                <w:rFonts w:hint="eastAsia" w:cs="宋体"/>
                <w:color w:val="auto"/>
                <w:sz w:val="24"/>
                <w:u w:val="none"/>
                <w:lang w:val="en-US" w:eastAsia="zh-CN"/>
              </w:rPr>
              <w:t>2813900.00</w:t>
            </w:r>
            <w:r>
              <w:rPr>
                <w:rFonts w:hint="eastAsia" w:ascii="宋体" w:hAnsi="宋体"/>
                <w:kern w:val="0"/>
                <w:sz w:val="24"/>
                <w:lang w:eastAsia="zh-CN"/>
              </w:rPr>
              <w:t>元</w:t>
            </w:r>
          </w:p>
        </w:tc>
      </w:tr>
      <w:tr w14:paraId="5C15F084">
        <w:tblPrEx>
          <w:tblCellMar>
            <w:top w:w="0" w:type="dxa"/>
            <w:left w:w="57" w:type="dxa"/>
            <w:bottom w:w="0" w:type="dxa"/>
            <w:right w:w="57" w:type="dxa"/>
          </w:tblCellMar>
        </w:tblPrEx>
        <w:trPr>
          <w:trHeight w:val="23" w:hRule="atLeast"/>
          <w:jc w:val="center"/>
        </w:trPr>
        <w:tc>
          <w:tcPr>
            <w:tcW w:w="898" w:type="dxa"/>
            <w:tcBorders>
              <w:top w:val="single" w:color="000000" w:sz="6" w:space="0"/>
              <w:left w:val="single" w:color="000000" w:sz="6" w:space="0"/>
              <w:bottom w:val="single" w:color="000000" w:sz="6" w:space="0"/>
              <w:right w:val="single" w:color="000000" w:sz="6" w:space="0"/>
            </w:tcBorders>
            <w:vAlign w:val="center"/>
          </w:tcPr>
          <w:p w14:paraId="4601687A">
            <w:pPr>
              <w:spacing w:line="348" w:lineRule="auto"/>
              <w:jc w:val="center"/>
              <w:rPr>
                <w:sz w:val="24"/>
                <w:szCs w:val="24"/>
                <w:lang w:val="en-US"/>
              </w:rPr>
            </w:pPr>
            <w:r>
              <w:rPr>
                <w:rFonts w:hint="eastAsia"/>
                <w:sz w:val="24"/>
                <w:szCs w:val="24"/>
                <w:lang w:val="en-US"/>
              </w:rPr>
              <w:t>8</w:t>
            </w:r>
          </w:p>
        </w:tc>
        <w:tc>
          <w:tcPr>
            <w:tcW w:w="2556" w:type="dxa"/>
            <w:tcBorders>
              <w:top w:val="single" w:color="000000" w:sz="6" w:space="0"/>
              <w:left w:val="single" w:color="000000" w:sz="6" w:space="0"/>
              <w:bottom w:val="single" w:color="000000" w:sz="6" w:space="0"/>
              <w:right w:val="single" w:color="000000" w:sz="6" w:space="0"/>
            </w:tcBorders>
            <w:vAlign w:val="center"/>
          </w:tcPr>
          <w:p w14:paraId="270BB2A7">
            <w:pPr>
              <w:spacing w:line="360" w:lineRule="auto"/>
              <w:jc w:val="center"/>
              <w:rPr>
                <w:sz w:val="24"/>
              </w:rPr>
            </w:pPr>
            <w:r>
              <w:rPr>
                <w:rFonts w:hint="eastAsia"/>
                <w:sz w:val="24"/>
                <w:szCs w:val="24"/>
                <w:lang w:val="en-US"/>
              </w:rPr>
              <w:t>最高限价</w:t>
            </w:r>
          </w:p>
        </w:tc>
        <w:tc>
          <w:tcPr>
            <w:tcW w:w="6751" w:type="dxa"/>
            <w:tcBorders>
              <w:top w:val="single" w:color="000000" w:sz="6" w:space="0"/>
              <w:left w:val="single" w:color="000000" w:sz="6" w:space="0"/>
              <w:bottom w:val="single" w:color="000000" w:sz="6" w:space="0"/>
              <w:right w:val="single" w:color="000000" w:sz="6" w:space="0"/>
            </w:tcBorders>
          </w:tcPr>
          <w:p w14:paraId="624267C9">
            <w:pPr>
              <w:pStyle w:val="31"/>
              <w:spacing w:before="18" w:line="360" w:lineRule="auto"/>
              <w:rPr>
                <w:rFonts w:hint="default"/>
                <w:sz w:val="24"/>
                <w:lang w:val="en-US"/>
              </w:rPr>
            </w:pPr>
            <w:r>
              <w:rPr>
                <w:rFonts w:hint="eastAsia"/>
                <w:kern w:val="0"/>
                <w:sz w:val="24"/>
                <w:lang w:val="en-US" w:eastAsia="zh-CN"/>
              </w:rPr>
              <w:t>人民币2813016.9元</w:t>
            </w:r>
          </w:p>
        </w:tc>
      </w:tr>
      <w:tr w14:paraId="50A87F97">
        <w:tblPrEx>
          <w:tblCellMar>
            <w:top w:w="0" w:type="dxa"/>
            <w:left w:w="57" w:type="dxa"/>
            <w:bottom w:w="0" w:type="dxa"/>
            <w:right w:w="57" w:type="dxa"/>
          </w:tblCellMar>
        </w:tblPrEx>
        <w:trPr>
          <w:trHeight w:val="461" w:hRule="atLeast"/>
          <w:jc w:val="center"/>
        </w:trPr>
        <w:tc>
          <w:tcPr>
            <w:tcW w:w="898" w:type="dxa"/>
            <w:tcBorders>
              <w:top w:val="single" w:color="000000" w:sz="6" w:space="0"/>
              <w:left w:val="single" w:color="000000" w:sz="6" w:space="0"/>
              <w:bottom w:val="single" w:color="000000" w:sz="6" w:space="0"/>
              <w:right w:val="single" w:color="000000" w:sz="6" w:space="0"/>
            </w:tcBorders>
            <w:vAlign w:val="center"/>
          </w:tcPr>
          <w:p w14:paraId="26013351">
            <w:pPr>
              <w:spacing w:line="348" w:lineRule="auto"/>
              <w:jc w:val="center"/>
              <w:rPr>
                <w:sz w:val="24"/>
                <w:szCs w:val="24"/>
              </w:rPr>
            </w:pPr>
            <w:r>
              <w:rPr>
                <w:rFonts w:hint="eastAsia"/>
                <w:sz w:val="24"/>
                <w:szCs w:val="24"/>
                <w:lang w:val="en-US"/>
              </w:rPr>
              <w:t>9</w:t>
            </w:r>
          </w:p>
        </w:tc>
        <w:tc>
          <w:tcPr>
            <w:tcW w:w="2556" w:type="dxa"/>
            <w:tcBorders>
              <w:top w:val="single" w:color="000000" w:sz="6" w:space="0"/>
              <w:left w:val="single" w:color="000000" w:sz="6" w:space="0"/>
              <w:bottom w:val="single" w:color="000000" w:sz="6" w:space="0"/>
              <w:right w:val="single" w:color="000000" w:sz="6" w:space="0"/>
            </w:tcBorders>
          </w:tcPr>
          <w:p w14:paraId="46E814D5">
            <w:pPr>
              <w:pStyle w:val="31"/>
              <w:spacing w:before="65"/>
              <w:ind w:left="107"/>
              <w:jc w:val="center"/>
              <w:rPr>
                <w:sz w:val="24"/>
                <w:szCs w:val="24"/>
              </w:rPr>
            </w:pPr>
            <w:r>
              <w:rPr>
                <w:sz w:val="24"/>
              </w:rPr>
              <w:t>招标范围</w:t>
            </w:r>
          </w:p>
        </w:tc>
        <w:tc>
          <w:tcPr>
            <w:tcW w:w="6751" w:type="dxa"/>
            <w:tcBorders>
              <w:top w:val="single" w:color="000000" w:sz="6" w:space="0"/>
              <w:left w:val="single" w:color="000000" w:sz="6" w:space="0"/>
              <w:bottom w:val="single" w:color="000000" w:sz="6" w:space="0"/>
              <w:right w:val="single" w:color="000000" w:sz="6" w:space="0"/>
            </w:tcBorders>
          </w:tcPr>
          <w:p w14:paraId="2FE723FC">
            <w:pPr>
              <w:pStyle w:val="31"/>
              <w:spacing w:before="65"/>
              <w:rPr>
                <w:sz w:val="24"/>
                <w:szCs w:val="24"/>
              </w:rPr>
            </w:pPr>
            <w:r>
              <w:rPr>
                <w:rFonts w:hint="eastAsia"/>
                <w:sz w:val="24"/>
                <w:lang w:val="en-US"/>
              </w:rPr>
              <w:t>磋商文件、</w:t>
            </w:r>
            <w:r>
              <w:rPr>
                <w:sz w:val="24"/>
              </w:rPr>
              <w:t>工程量清单所有内容</w:t>
            </w:r>
          </w:p>
        </w:tc>
      </w:tr>
      <w:tr w14:paraId="59F53EAF">
        <w:tblPrEx>
          <w:tblCellMar>
            <w:top w:w="0" w:type="dxa"/>
            <w:left w:w="57" w:type="dxa"/>
            <w:bottom w:w="0" w:type="dxa"/>
            <w:right w:w="57" w:type="dxa"/>
          </w:tblCellMar>
        </w:tblPrEx>
        <w:trPr>
          <w:trHeight w:val="23" w:hRule="atLeast"/>
          <w:jc w:val="center"/>
        </w:trPr>
        <w:tc>
          <w:tcPr>
            <w:tcW w:w="898" w:type="dxa"/>
            <w:tcBorders>
              <w:top w:val="single" w:color="000000" w:sz="6" w:space="0"/>
              <w:left w:val="single" w:color="000000" w:sz="6" w:space="0"/>
              <w:bottom w:val="single" w:color="000000" w:sz="6" w:space="0"/>
              <w:right w:val="single" w:color="000000" w:sz="6" w:space="0"/>
            </w:tcBorders>
            <w:vAlign w:val="center"/>
          </w:tcPr>
          <w:p w14:paraId="696D3D9D">
            <w:pPr>
              <w:spacing w:line="348" w:lineRule="auto"/>
              <w:jc w:val="center"/>
              <w:rPr>
                <w:sz w:val="24"/>
                <w:szCs w:val="24"/>
                <w:lang w:val="en-US"/>
              </w:rPr>
            </w:pPr>
            <w:r>
              <w:rPr>
                <w:rFonts w:hint="eastAsia"/>
                <w:sz w:val="24"/>
                <w:szCs w:val="24"/>
                <w:lang w:val="en-US"/>
              </w:rPr>
              <w:t>10</w:t>
            </w:r>
          </w:p>
        </w:tc>
        <w:tc>
          <w:tcPr>
            <w:tcW w:w="2556" w:type="dxa"/>
            <w:tcBorders>
              <w:top w:val="single" w:color="000000" w:sz="6" w:space="0"/>
              <w:left w:val="single" w:color="000000" w:sz="6" w:space="0"/>
              <w:bottom w:val="single" w:color="000000" w:sz="6" w:space="0"/>
              <w:right w:val="single" w:color="000000" w:sz="6" w:space="0"/>
            </w:tcBorders>
          </w:tcPr>
          <w:p w14:paraId="68177CB7">
            <w:pPr>
              <w:pStyle w:val="31"/>
              <w:spacing w:before="65"/>
              <w:ind w:left="107"/>
              <w:jc w:val="center"/>
              <w:rPr>
                <w:sz w:val="24"/>
              </w:rPr>
            </w:pPr>
            <w:r>
              <w:rPr>
                <w:sz w:val="24"/>
              </w:rPr>
              <w:t>工期</w:t>
            </w:r>
          </w:p>
        </w:tc>
        <w:tc>
          <w:tcPr>
            <w:tcW w:w="6751" w:type="dxa"/>
            <w:tcBorders>
              <w:top w:val="single" w:color="000000" w:sz="6" w:space="0"/>
              <w:left w:val="single" w:color="000000" w:sz="6" w:space="0"/>
              <w:bottom w:val="single" w:color="000000" w:sz="6" w:space="0"/>
              <w:right w:val="single" w:color="000000" w:sz="6" w:space="0"/>
            </w:tcBorders>
          </w:tcPr>
          <w:p w14:paraId="3A8CD6D4">
            <w:pPr>
              <w:pStyle w:val="31"/>
              <w:spacing w:before="65"/>
              <w:ind w:left="107"/>
              <w:jc w:val="both"/>
              <w:rPr>
                <w:sz w:val="24"/>
              </w:rPr>
            </w:pPr>
            <w:r>
              <w:rPr>
                <w:rFonts w:hint="eastAsia"/>
                <w:sz w:val="24"/>
                <w:lang w:val="en-US" w:eastAsia="zh-CN"/>
              </w:rPr>
              <w:t>计划开工日期：2025年4月28日，计划竣工日期：2025年10月31日</w:t>
            </w:r>
          </w:p>
        </w:tc>
      </w:tr>
      <w:tr w14:paraId="0BCA2963">
        <w:tblPrEx>
          <w:tblCellMar>
            <w:top w:w="0" w:type="dxa"/>
            <w:left w:w="57" w:type="dxa"/>
            <w:bottom w:w="0" w:type="dxa"/>
            <w:right w:w="57" w:type="dxa"/>
          </w:tblCellMar>
        </w:tblPrEx>
        <w:trPr>
          <w:trHeight w:val="23" w:hRule="atLeast"/>
          <w:jc w:val="center"/>
        </w:trPr>
        <w:tc>
          <w:tcPr>
            <w:tcW w:w="898" w:type="dxa"/>
            <w:tcBorders>
              <w:top w:val="single" w:color="000000" w:sz="6" w:space="0"/>
              <w:left w:val="single" w:color="000000" w:sz="6" w:space="0"/>
              <w:bottom w:val="single" w:color="000000" w:sz="6" w:space="0"/>
              <w:right w:val="single" w:color="000000" w:sz="6" w:space="0"/>
            </w:tcBorders>
            <w:vAlign w:val="center"/>
          </w:tcPr>
          <w:p w14:paraId="604381F4">
            <w:pPr>
              <w:spacing w:line="348" w:lineRule="auto"/>
              <w:jc w:val="center"/>
              <w:rPr>
                <w:sz w:val="24"/>
                <w:szCs w:val="24"/>
              </w:rPr>
            </w:pPr>
            <w:r>
              <w:rPr>
                <w:rFonts w:hint="eastAsia"/>
                <w:sz w:val="24"/>
                <w:szCs w:val="24"/>
              </w:rPr>
              <w:t>1</w:t>
            </w:r>
            <w:r>
              <w:rPr>
                <w:rFonts w:hint="eastAsia"/>
                <w:sz w:val="24"/>
                <w:szCs w:val="24"/>
                <w:lang w:val="en-US"/>
              </w:rPr>
              <w:t>1</w:t>
            </w:r>
          </w:p>
        </w:tc>
        <w:tc>
          <w:tcPr>
            <w:tcW w:w="2556" w:type="dxa"/>
            <w:tcBorders>
              <w:top w:val="single" w:color="000000" w:sz="6" w:space="0"/>
              <w:left w:val="single" w:color="000000" w:sz="6" w:space="0"/>
              <w:bottom w:val="single" w:color="000000" w:sz="6" w:space="0"/>
              <w:right w:val="single" w:color="000000" w:sz="6" w:space="0"/>
            </w:tcBorders>
            <w:vAlign w:val="center"/>
          </w:tcPr>
          <w:p w14:paraId="7EFE76DB">
            <w:pPr>
              <w:spacing w:line="348" w:lineRule="auto"/>
              <w:jc w:val="center"/>
              <w:rPr>
                <w:sz w:val="24"/>
                <w:szCs w:val="24"/>
              </w:rPr>
            </w:pPr>
            <w:r>
              <w:rPr>
                <w:rFonts w:hint="eastAsia"/>
                <w:sz w:val="24"/>
                <w:szCs w:val="24"/>
              </w:rPr>
              <w:t>供应商资格条件</w:t>
            </w:r>
          </w:p>
        </w:tc>
        <w:tc>
          <w:tcPr>
            <w:tcW w:w="6751" w:type="dxa"/>
            <w:tcBorders>
              <w:top w:val="single" w:color="000000" w:sz="6" w:space="0"/>
              <w:left w:val="single" w:color="000000" w:sz="6" w:space="0"/>
              <w:bottom w:val="single" w:color="000000" w:sz="6" w:space="0"/>
              <w:right w:val="single" w:color="000000" w:sz="6" w:space="0"/>
            </w:tcBorders>
          </w:tcPr>
          <w:p w14:paraId="1CACC734">
            <w:pPr>
              <w:spacing w:line="348" w:lineRule="auto"/>
              <w:rPr>
                <w:sz w:val="24"/>
                <w:szCs w:val="24"/>
              </w:rPr>
            </w:pPr>
            <w:r>
              <w:rPr>
                <w:rFonts w:hint="eastAsia"/>
                <w:sz w:val="24"/>
                <w:szCs w:val="24"/>
              </w:rPr>
              <w:t>1.符合《政府采购法》第22条的条件并提供下列材料：</w:t>
            </w:r>
          </w:p>
          <w:p w14:paraId="1B40508C">
            <w:pPr>
              <w:spacing w:line="348" w:lineRule="auto"/>
              <w:rPr>
                <w:sz w:val="24"/>
                <w:szCs w:val="24"/>
              </w:rPr>
            </w:pPr>
            <w:r>
              <w:rPr>
                <w:rFonts w:hint="eastAsia"/>
                <w:sz w:val="24"/>
                <w:szCs w:val="24"/>
              </w:rPr>
              <w:t>（1）投标人的营业执照等证明文件，自然人的身份证明。</w:t>
            </w:r>
          </w:p>
          <w:p w14:paraId="2D8788A4">
            <w:pPr>
              <w:spacing w:line="348" w:lineRule="auto"/>
              <w:rPr>
                <w:sz w:val="24"/>
                <w:szCs w:val="24"/>
              </w:rPr>
            </w:pPr>
            <w:r>
              <w:rPr>
                <w:rFonts w:hint="eastAsia"/>
                <w:sz w:val="24"/>
                <w:szCs w:val="24"/>
              </w:rPr>
              <w:t>（2）财务状况报告，依法缴纳税收和社会保障资金的相关材料。</w:t>
            </w:r>
          </w:p>
          <w:p w14:paraId="1BA877AA">
            <w:pPr>
              <w:spacing w:line="348" w:lineRule="auto"/>
              <w:rPr>
                <w:sz w:val="24"/>
                <w:szCs w:val="24"/>
              </w:rPr>
            </w:pPr>
            <w:r>
              <w:rPr>
                <w:rFonts w:hint="eastAsia"/>
                <w:sz w:val="24"/>
                <w:szCs w:val="24"/>
              </w:rPr>
              <w:t>（3）具备履行合同所必需的设备和专业技术能力的证明材料。</w:t>
            </w:r>
          </w:p>
          <w:p w14:paraId="7E3E2BC2">
            <w:pPr>
              <w:spacing w:line="348" w:lineRule="auto"/>
              <w:rPr>
                <w:sz w:val="24"/>
                <w:szCs w:val="24"/>
              </w:rPr>
            </w:pPr>
            <w:r>
              <w:rPr>
                <w:rFonts w:hint="eastAsia"/>
                <w:sz w:val="24"/>
                <w:szCs w:val="24"/>
              </w:rPr>
              <w:t>（4）参加政府采购活动前3年内在经营活动中没有重大违法记录的书面声明。</w:t>
            </w:r>
          </w:p>
          <w:p w14:paraId="51856D1B">
            <w:pPr>
              <w:spacing w:line="348" w:lineRule="auto"/>
              <w:rPr>
                <w:sz w:val="24"/>
                <w:szCs w:val="24"/>
              </w:rPr>
            </w:pPr>
            <w:r>
              <w:rPr>
                <w:rFonts w:hint="eastAsia"/>
                <w:sz w:val="24"/>
                <w:szCs w:val="24"/>
              </w:rPr>
              <w:t>（5）具备法律、行政法规规定的其他条件的证明材料。</w:t>
            </w:r>
          </w:p>
          <w:p w14:paraId="31107B20">
            <w:pPr>
              <w:spacing w:line="348" w:lineRule="auto"/>
              <w:rPr>
                <w:sz w:val="24"/>
                <w:szCs w:val="24"/>
              </w:rPr>
            </w:pPr>
            <w:r>
              <w:rPr>
                <w:rFonts w:hint="eastAsia"/>
                <w:sz w:val="24"/>
                <w:szCs w:val="24"/>
              </w:rPr>
              <w:t>2.单位负责人为同一人或者存在直接控股、管理关系的不同投标人，不得参加同一合同项下的政府采购活动。否则，皆取消投标资格；</w:t>
            </w:r>
          </w:p>
          <w:p w14:paraId="0245D2E2">
            <w:pPr>
              <w:spacing w:line="348" w:lineRule="auto"/>
              <w:rPr>
                <w:sz w:val="24"/>
                <w:szCs w:val="24"/>
              </w:rPr>
            </w:pPr>
            <w:r>
              <w:rPr>
                <w:rFonts w:hint="eastAsia"/>
                <w:sz w:val="24"/>
                <w:szCs w:val="24"/>
              </w:rPr>
              <w:t>3.为本采购项目提供整体设计、规范编制或者项目管理、监理、检测等服务的投标人，不得再参加该采购项目的其他采购活动；</w:t>
            </w:r>
          </w:p>
          <w:p w14:paraId="485CD377">
            <w:pPr>
              <w:spacing w:line="348" w:lineRule="auto"/>
              <w:rPr>
                <w:sz w:val="24"/>
                <w:szCs w:val="24"/>
              </w:rPr>
            </w:pPr>
            <w:r>
              <w:rPr>
                <w:rFonts w:hint="eastAsia"/>
                <w:sz w:val="24"/>
                <w:szCs w:val="24"/>
              </w:rPr>
              <w:t>4.经信用中国（www.creditchina.gov.cn）、中国政府采购网（www.ccgp.gov.cn）等渠道查询后，列入失信被执行人、重大税收违法案件当事人名单、政府采购严重违法失信行为记录名单的，取消投标资格。（提供“信用中国、中国政府采购网”网站查询截图，时间为投标截止时间前</w:t>
            </w:r>
            <w:r>
              <w:rPr>
                <w:rFonts w:hint="eastAsia"/>
                <w:sz w:val="24"/>
                <w:szCs w:val="24"/>
                <w:lang w:val="en-US"/>
              </w:rPr>
              <w:t>1</w:t>
            </w:r>
            <w:r>
              <w:rPr>
                <w:rFonts w:hint="eastAsia"/>
                <w:sz w:val="24"/>
                <w:szCs w:val="24"/>
              </w:rPr>
              <w:t>0天内）；</w:t>
            </w:r>
          </w:p>
          <w:p w14:paraId="5B6F1BEB">
            <w:pPr>
              <w:spacing w:line="348" w:lineRule="auto"/>
              <w:rPr>
                <w:sz w:val="24"/>
                <w:szCs w:val="24"/>
              </w:rPr>
            </w:pPr>
            <w:r>
              <w:rPr>
                <w:rFonts w:hint="eastAsia"/>
                <w:sz w:val="24"/>
                <w:szCs w:val="24"/>
              </w:rPr>
              <w:t>5.本次招标不接受联合体投标；</w:t>
            </w:r>
          </w:p>
          <w:p w14:paraId="655D677E">
            <w:pPr>
              <w:spacing w:line="348" w:lineRule="auto"/>
              <w:rPr>
                <w:rFonts w:hint="default"/>
                <w:sz w:val="24"/>
                <w:szCs w:val="24"/>
                <w:lang w:val="en-US"/>
              </w:rPr>
            </w:pPr>
            <w:r>
              <w:rPr>
                <w:rFonts w:hint="eastAsia"/>
                <w:sz w:val="24"/>
                <w:szCs w:val="24"/>
              </w:rPr>
              <w:t>6.其他资格条件：</w:t>
            </w:r>
            <w:r>
              <w:rPr>
                <w:rFonts w:hint="eastAsia" w:ascii="宋体" w:hAnsi="宋体"/>
                <w:kern w:val="0"/>
                <w:sz w:val="24"/>
                <w:lang w:val="en-US" w:eastAsia="zh-CN"/>
              </w:rPr>
              <w:t>（1）具备</w:t>
            </w:r>
            <w:r>
              <w:rPr>
                <w:rFonts w:hint="eastAsia"/>
                <w:kern w:val="0"/>
                <w:sz w:val="24"/>
                <w:lang w:val="en-US" w:eastAsia="zh-CN"/>
              </w:rPr>
              <w:t>建筑工程施工总承包</w:t>
            </w:r>
            <w:r>
              <w:rPr>
                <w:rFonts w:hint="eastAsia" w:ascii="宋体" w:hAnsi="宋体"/>
                <w:kern w:val="0"/>
                <w:sz w:val="24"/>
                <w:lang w:val="en-US" w:eastAsia="zh-CN"/>
              </w:rPr>
              <w:t>叁级</w:t>
            </w:r>
            <w:r>
              <w:rPr>
                <w:rFonts w:hint="eastAsia"/>
                <w:kern w:val="0"/>
                <w:sz w:val="24"/>
                <w:lang w:val="en-US" w:eastAsia="zh-CN"/>
              </w:rPr>
              <w:t>（含）</w:t>
            </w:r>
            <w:r>
              <w:rPr>
                <w:rFonts w:hint="eastAsia" w:ascii="宋体" w:hAnsi="宋体"/>
                <w:kern w:val="0"/>
                <w:sz w:val="24"/>
                <w:lang w:val="en-US" w:eastAsia="zh-CN"/>
              </w:rPr>
              <w:t>以上资质；且具备有效的安全生产考核合格证书，并在人员、设备、资金、施工等方面具有相应的能力；（2）</w:t>
            </w:r>
            <w:r>
              <w:rPr>
                <w:rFonts w:hint="eastAsia" w:ascii="宋体" w:hAnsi="宋体" w:eastAsia="宋体" w:cs="宋体"/>
                <w:color w:val="auto"/>
                <w:kern w:val="0"/>
                <w:sz w:val="24"/>
                <w:szCs w:val="24"/>
                <w:lang w:val="zh-CN" w:eastAsia="zh-CN"/>
              </w:rPr>
              <w:t>拟派项目</w:t>
            </w:r>
            <w:r>
              <w:rPr>
                <w:rFonts w:hint="eastAsia" w:ascii="宋体" w:hAnsi="宋体" w:eastAsia="宋体" w:cs="宋体"/>
                <w:color w:val="auto"/>
                <w:kern w:val="0"/>
                <w:sz w:val="24"/>
                <w:szCs w:val="24"/>
                <w:lang w:val="en-US" w:eastAsia="zh-CN"/>
              </w:rPr>
              <w:t>经理</w:t>
            </w:r>
            <w:r>
              <w:rPr>
                <w:rFonts w:hint="eastAsia" w:ascii="宋体" w:hAnsi="宋体" w:eastAsia="宋体" w:cs="宋体"/>
                <w:color w:val="auto"/>
                <w:kern w:val="0"/>
                <w:sz w:val="24"/>
                <w:szCs w:val="24"/>
                <w:lang w:val="zh-CN" w:eastAsia="zh-CN"/>
              </w:rPr>
              <w:t>具</w:t>
            </w:r>
            <w:r>
              <w:rPr>
                <w:rFonts w:hint="eastAsia" w:ascii="宋体" w:hAnsi="宋体" w:eastAsia="宋体" w:cs="宋体"/>
                <w:color w:val="auto"/>
                <w:kern w:val="0"/>
                <w:sz w:val="24"/>
                <w:szCs w:val="24"/>
                <w:lang w:val="en-US" w:eastAsia="zh-CN"/>
              </w:rPr>
              <w:t>备</w:t>
            </w:r>
            <w:r>
              <w:rPr>
                <w:rFonts w:hint="eastAsia" w:cs="宋体"/>
                <w:color w:val="auto"/>
                <w:kern w:val="0"/>
                <w:sz w:val="24"/>
                <w:szCs w:val="24"/>
                <w:lang w:val="en-US" w:eastAsia="zh-CN"/>
              </w:rPr>
              <w:t>建筑</w:t>
            </w:r>
            <w:r>
              <w:rPr>
                <w:rFonts w:hint="eastAsia" w:ascii="宋体" w:hAnsi="宋体" w:eastAsia="宋体" w:cs="宋体"/>
                <w:color w:val="auto"/>
                <w:kern w:val="0"/>
                <w:sz w:val="24"/>
                <w:szCs w:val="24"/>
                <w:lang w:val="zh-CN" w:eastAsia="zh-CN"/>
              </w:rPr>
              <w:t>工程专业贰级建造师资格且三证齐全（执业资格证、注册证、安全考核证）；（3）省外供应商须提供进青备案</w:t>
            </w:r>
            <w:r>
              <w:rPr>
                <w:rFonts w:hint="eastAsia" w:ascii="宋体" w:hAnsi="宋体" w:eastAsia="宋体" w:cs="宋体"/>
                <w:color w:val="auto"/>
                <w:kern w:val="0"/>
                <w:sz w:val="24"/>
                <w:szCs w:val="24"/>
                <w:lang w:val="en-US" w:eastAsia="zh-CN"/>
              </w:rPr>
              <w:t>登记册</w:t>
            </w:r>
            <w:r>
              <w:rPr>
                <w:rFonts w:hint="eastAsia" w:cs="宋体"/>
                <w:color w:val="auto"/>
                <w:kern w:val="0"/>
                <w:sz w:val="24"/>
                <w:szCs w:val="24"/>
                <w:lang w:val="en-US" w:eastAsia="zh-CN"/>
              </w:rPr>
              <w:t>；（4）本项目为中小企业预留资金100%。</w:t>
            </w:r>
          </w:p>
        </w:tc>
      </w:tr>
      <w:tr w14:paraId="0B7809DC">
        <w:tblPrEx>
          <w:tblCellMar>
            <w:top w:w="0" w:type="dxa"/>
            <w:left w:w="57" w:type="dxa"/>
            <w:bottom w:w="0" w:type="dxa"/>
            <w:right w:w="57" w:type="dxa"/>
          </w:tblCellMar>
        </w:tblPrEx>
        <w:trPr>
          <w:trHeight w:val="23" w:hRule="atLeast"/>
          <w:jc w:val="center"/>
        </w:trPr>
        <w:tc>
          <w:tcPr>
            <w:tcW w:w="898" w:type="dxa"/>
            <w:tcBorders>
              <w:top w:val="single" w:color="000000" w:sz="6" w:space="0"/>
              <w:left w:val="single" w:color="000000" w:sz="6" w:space="0"/>
              <w:bottom w:val="single" w:color="000000" w:sz="6" w:space="0"/>
              <w:right w:val="single" w:color="000000" w:sz="6" w:space="0"/>
            </w:tcBorders>
            <w:vAlign w:val="center"/>
          </w:tcPr>
          <w:p w14:paraId="00493178">
            <w:pPr>
              <w:spacing w:line="348" w:lineRule="auto"/>
              <w:jc w:val="center"/>
              <w:rPr>
                <w:rFonts w:hint="default" w:eastAsia="宋体"/>
                <w:sz w:val="24"/>
                <w:szCs w:val="24"/>
                <w:lang w:val="en-US" w:eastAsia="zh-CN"/>
              </w:rPr>
            </w:pPr>
            <w:r>
              <w:rPr>
                <w:rFonts w:hint="eastAsia"/>
                <w:sz w:val="24"/>
                <w:szCs w:val="24"/>
                <w:lang w:val="en-US" w:eastAsia="zh-CN"/>
              </w:rPr>
              <w:t>12</w:t>
            </w:r>
          </w:p>
        </w:tc>
        <w:tc>
          <w:tcPr>
            <w:tcW w:w="2556" w:type="dxa"/>
            <w:tcBorders>
              <w:top w:val="single" w:color="000000" w:sz="6" w:space="0"/>
              <w:left w:val="single" w:color="000000" w:sz="6" w:space="0"/>
              <w:bottom w:val="single" w:color="000000" w:sz="6" w:space="0"/>
              <w:right w:val="single" w:color="000000" w:sz="6" w:space="0"/>
            </w:tcBorders>
            <w:vAlign w:val="center"/>
          </w:tcPr>
          <w:p w14:paraId="46F5E40A">
            <w:pPr>
              <w:keepNext w:val="0"/>
              <w:keepLines w:val="0"/>
              <w:pageBreakBefore w:val="0"/>
              <w:widowControl w:val="0"/>
              <w:kinsoku/>
              <w:wordWrap/>
              <w:overflowPunct/>
              <w:topLinePunct w:val="0"/>
              <w:autoSpaceDE w:val="0"/>
              <w:autoSpaceDN w:val="0"/>
              <w:bidi w:val="0"/>
              <w:snapToGrid/>
              <w:spacing w:line="440" w:lineRule="exact"/>
              <w:jc w:val="left"/>
              <w:textAlignment w:val="auto"/>
              <w:rPr>
                <w:sz w:val="24"/>
                <w:szCs w:val="24"/>
              </w:rPr>
            </w:pPr>
            <w:r>
              <w:rPr>
                <w:rFonts w:hint="eastAsia" w:ascii="宋体" w:hAnsi="宋体" w:cs="宋体"/>
                <w:b w:val="0"/>
                <w:bCs w:val="0"/>
                <w:color w:val="auto"/>
                <w:sz w:val="24"/>
                <w:lang w:val="zh-CN"/>
              </w:rPr>
              <w:t>递交响应文件方式</w:t>
            </w:r>
          </w:p>
        </w:tc>
        <w:tc>
          <w:tcPr>
            <w:tcW w:w="6751" w:type="dxa"/>
            <w:tcBorders>
              <w:top w:val="single" w:color="000000" w:sz="6" w:space="0"/>
              <w:left w:val="single" w:color="000000" w:sz="6" w:space="0"/>
              <w:bottom w:val="single" w:color="000000" w:sz="6" w:space="0"/>
              <w:right w:val="single" w:color="000000" w:sz="6" w:space="0"/>
            </w:tcBorders>
            <w:vAlign w:val="center"/>
          </w:tcPr>
          <w:p w14:paraId="1574DC97">
            <w:pPr>
              <w:keepNext w:val="0"/>
              <w:keepLines w:val="0"/>
              <w:pageBreakBefore w:val="0"/>
              <w:widowControl w:val="0"/>
              <w:kinsoku/>
              <w:wordWrap/>
              <w:overflowPunct/>
              <w:topLinePunct w:val="0"/>
              <w:bidi w:val="0"/>
              <w:snapToGrid/>
              <w:spacing w:line="440" w:lineRule="exact"/>
              <w:textAlignment w:val="auto"/>
              <w:rPr>
                <w:rFonts w:hint="eastAsia" w:ascii="宋体" w:hAnsi="宋体" w:cs="宋体"/>
                <w:b w:val="0"/>
                <w:bCs w:val="0"/>
                <w:color w:val="auto"/>
                <w:sz w:val="24"/>
                <w:lang w:val="zh-CN"/>
              </w:rPr>
            </w:pPr>
            <w:r>
              <w:rPr>
                <w:rFonts w:hint="eastAsia" w:ascii="宋体" w:hAnsi="宋体" w:cs="宋体"/>
                <w:b w:val="0"/>
                <w:bCs w:val="0"/>
                <w:color w:val="auto"/>
                <w:sz w:val="24"/>
                <w:lang w:val="zh-CN"/>
              </w:rPr>
              <w:t>线上递交</w:t>
            </w:r>
          </w:p>
          <w:p w14:paraId="310AADEF">
            <w:pPr>
              <w:keepNext w:val="0"/>
              <w:keepLines w:val="0"/>
              <w:pageBreakBefore w:val="0"/>
              <w:widowControl w:val="0"/>
              <w:kinsoku/>
              <w:wordWrap/>
              <w:overflowPunct/>
              <w:topLinePunct w:val="0"/>
              <w:bidi w:val="0"/>
              <w:snapToGrid/>
              <w:spacing w:line="440" w:lineRule="exact"/>
              <w:textAlignment w:val="auto"/>
              <w:rPr>
                <w:sz w:val="24"/>
                <w:szCs w:val="24"/>
              </w:rPr>
            </w:pPr>
            <w:r>
              <w:rPr>
                <w:rFonts w:hint="eastAsia" w:ascii="宋体" w:hAnsi="宋体" w:cs="宋体"/>
                <w:b w:val="0"/>
                <w:bCs w:val="0"/>
                <w:color w:val="auto"/>
                <w:sz w:val="24"/>
                <w:lang w:val="zh-CN"/>
              </w:rPr>
              <w:t>本项目在政采云平台（https://www.zcygov.cn/）上提交电子响应文件，逾期未完成提交的，将视为放弃此次投标活动。</w:t>
            </w:r>
          </w:p>
        </w:tc>
      </w:tr>
      <w:tr w14:paraId="028AC55D">
        <w:tblPrEx>
          <w:tblCellMar>
            <w:top w:w="0" w:type="dxa"/>
            <w:left w:w="57" w:type="dxa"/>
            <w:bottom w:w="0" w:type="dxa"/>
            <w:right w:w="57" w:type="dxa"/>
          </w:tblCellMar>
        </w:tblPrEx>
        <w:trPr>
          <w:trHeight w:val="23" w:hRule="atLeast"/>
          <w:jc w:val="center"/>
        </w:trPr>
        <w:tc>
          <w:tcPr>
            <w:tcW w:w="898" w:type="dxa"/>
            <w:tcBorders>
              <w:top w:val="single" w:color="000000" w:sz="6" w:space="0"/>
              <w:left w:val="single" w:color="000000" w:sz="6" w:space="0"/>
              <w:bottom w:val="single" w:color="000000" w:sz="6" w:space="0"/>
              <w:right w:val="single" w:color="000000" w:sz="6" w:space="0"/>
            </w:tcBorders>
            <w:vAlign w:val="center"/>
          </w:tcPr>
          <w:p w14:paraId="17B44E89">
            <w:pPr>
              <w:spacing w:line="348" w:lineRule="auto"/>
              <w:jc w:val="center"/>
              <w:rPr>
                <w:rFonts w:hint="eastAsia" w:eastAsia="宋体"/>
                <w:sz w:val="24"/>
                <w:szCs w:val="24"/>
                <w:lang w:eastAsia="zh-CN"/>
              </w:rPr>
            </w:pPr>
            <w:r>
              <w:rPr>
                <w:rFonts w:hint="eastAsia"/>
                <w:sz w:val="24"/>
                <w:szCs w:val="24"/>
              </w:rPr>
              <w:t>1</w:t>
            </w:r>
            <w:r>
              <w:rPr>
                <w:rFonts w:hint="eastAsia"/>
                <w:sz w:val="24"/>
                <w:szCs w:val="24"/>
                <w:lang w:val="en-US" w:eastAsia="zh-CN"/>
              </w:rPr>
              <w:t>3</w:t>
            </w:r>
          </w:p>
        </w:tc>
        <w:tc>
          <w:tcPr>
            <w:tcW w:w="2556" w:type="dxa"/>
            <w:tcBorders>
              <w:top w:val="single" w:color="000000" w:sz="6" w:space="0"/>
              <w:left w:val="single" w:color="000000" w:sz="6" w:space="0"/>
              <w:bottom w:val="single" w:color="000000" w:sz="6" w:space="0"/>
              <w:right w:val="single" w:color="000000" w:sz="6" w:space="0"/>
            </w:tcBorders>
            <w:vAlign w:val="center"/>
          </w:tcPr>
          <w:p w14:paraId="6B6B882E">
            <w:pPr>
              <w:keepNext w:val="0"/>
              <w:keepLines w:val="0"/>
              <w:pageBreakBefore w:val="0"/>
              <w:widowControl w:val="0"/>
              <w:kinsoku/>
              <w:wordWrap/>
              <w:overflowPunct/>
              <w:topLinePunct w:val="0"/>
              <w:bidi w:val="0"/>
              <w:snapToGrid/>
              <w:spacing w:line="440" w:lineRule="exact"/>
              <w:jc w:val="left"/>
              <w:textAlignment w:val="auto"/>
              <w:rPr>
                <w:sz w:val="24"/>
                <w:szCs w:val="24"/>
              </w:rPr>
            </w:pPr>
            <w:r>
              <w:rPr>
                <w:rFonts w:hint="eastAsia" w:ascii="宋体" w:hAnsi="宋体" w:cs="宋体"/>
                <w:b w:val="0"/>
                <w:bCs w:val="0"/>
                <w:color w:val="auto"/>
                <w:sz w:val="24"/>
              </w:rPr>
              <w:t>提交响应文件截止时间</w:t>
            </w:r>
          </w:p>
        </w:tc>
        <w:tc>
          <w:tcPr>
            <w:tcW w:w="6751" w:type="dxa"/>
            <w:tcBorders>
              <w:top w:val="single" w:color="000000" w:sz="6" w:space="0"/>
              <w:left w:val="single" w:color="000000" w:sz="6" w:space="0"/>
              <w:bottom w:val="single" w:color="000000" w:sz="6" w:space="0"/>
              <w:right w:val="single" w:color="000000" w:sz="6" w:space="0"/>
            </w:tcBorders>
            <w:vAlign w:val="center"/>
          </w:tcPr>
          <w:p w14:paraId="2BE9D9CC">
            <w:pPr>
              <w:keepNext w:val="0"/>
              <w:keepLines w:val="0"/>
              <w:pageBreakBefore w:val="0"/>
              <w:widowControl w:val="0"/>
              <w:kinsoku/>
              <w:wordWrap/>
              <w:overflowPunct/>
              <w:topLinePunct w:val="0"/>
              <w:bidi w:val="0"/>
              <w:snapToGrid/>
              <w:spacing w:line="440" w:lineRule="exact"/>
              <w:jc w:val="left"/>
              <w:textAlignment w:val="auto"/>
              <w:rPr>
                <w:sz w:val="24"/>
                <w:szCs w:val="24"/>
              </w:rPr>
            </w:pPr>
            <w:r>
              <w:rPr>
                <w:rFonts w:hint="eastAsia" w:cs="宋体"/>
                <w:b w:val="0"/>
                <w:bCs w:val="0"/>
                <w:color w:val="auto"/>
                <w:sz w:val="24"/>
                <w:lang w:eastAsia="zh-CN"/>
              </w:rPr>
              <w:t>2025年04月24日16时00分（北京时间）</w:t>
            </w:r>
          </w:p>
        </w:tc>
      </w:tr>
      <w:tr w14:paraId="6E14A796">
        <w:tblPrEx>
          <w:tblCellMar>
            <w:top w:w="0" w:type="dxa"/>
            <w:left w:w="57" w:type="dxa"/>
            <w:bottom w:w="0" w:type="dxa"/>
            <w:right w:w="57" w:type="dxa"/>
          </w:tblCellMar>
        </w:tblPrEx>
        <w:trPr>
          <w:trHeight w:val="23" w:hRule="atLeast"/>
          <w:jc w:val="center"/>
        </w:trPr>
        <w:tc>
          <w:tcPr>
            <w:tcW w:w="898" w:type="dxa"/>
            <w:tcBorders>
              <w:top w:val="single" w:color="000000" w:sz="6" w:space="0"/>
              <w:left w:val="single" w:color="000000" w:sz="6" w:space="0"/>
              <w:bottom w:val="single" w:color="000000" w:sz="6" w:space="0"/>
              <w:right w:val="single" w:color="000000" w:sz="6" w:space="0"/>
            </w:tcBorders>
            <w:vAlign w:val="center"/>
          </w:tcPr>
          <w:p w14:paraId="08E2CC8D">
            <w:pPr>
              <w:spacing w:line="348" w:lineRule="auto"/>
              <w:jc w:val="center"/>
              <w:rPr>
                <w:rFonts w:hint="eastAsia" w:eastAsia="宋体"/>
                <w:sz w:val="24"/>
                <w:szCs w:val="24"/>
                <w:lang w:eastAsia="zh-CN"/>
              </w:rPr>
            </w:pPr>
            <w:r>
              <w:rPr>
                <w:rFonts w:hint="eastAsia"/>
                <w:sz w:val="24"/>
                <w:szCs w:val="24"/>
              </w:rPr>
              <w:t>1</w:t>
            </w:r>
            <w:r>
              <w:rPr>
                <w:rFonts w:hint="eastAsia"/>
                <w:sz w:val="24"/>
                <w:szCs w:val="24"/>
                <w:lang w:val="en-US" w:eastAsia="zh-CN"/>
              </w:rPr>
              <w:t>4</w:t>
            </w:r>
          </w:p>
        </w:tc>
        <w:tc>
          <w:tcPr>
            <w:tcW w:w="2556" w:type="dxa"/>
            <w:tcBorders>
              <w:top w:val="single" w:color="000000" w:sz="6" w:space="0"/>
              <w:left w:val="single" w:color="000000" w:sz="6" w:space="0"/>
              <w:bottom w:val="single" w:color="000000" w:sz="6" w:space="0"/>
              <w:right w:val="single" w:color="000000" w:sz="6" w:space="0"/>
            </w:tcBorders>
            <w:vAlign w:val="center"/>
          </w:tcPr>
          <w:p w14:paraId="2802C5D8">
            <w:pPr>
              <w:keepNext w:val="0"/>
              <w:keepLines w:val="0"/>
              <w:pageBreakBefore w:val="0"/>
              <w:widowControl w:val="0"/>
              <w:kinsoku/>
              <w:wordWrap/>
              <w:overflowPunct/>
              <w:topLinePunct w:val="0"/>
              <w:bidi w:val="0"/>
              <w:snapToGrid/>
              <w:spacing w:line="440" w:lineRule="exact"/>
              <w:jc w:val="left"/>
              <w:textAlignment w:val="auto"/>
              <w:rPr>
                <w:sz w:val="24"/>
                <w:szCs w:val="24"/>
              </w:rPr>
            </w:pPr>
            <w:r>
              <w:rPr>
                <w:rFonts w:hint="eastAsia" w:ascii="宋体" w:hAnsi="宋体" w:cs="宋体"/>
                <w:b w:val="0"/>
                <w:bCs w:val="0"/>
                <w:color w:val="auto"/>
                <w:sz w:val="24"/>
              </w:rPr>
              <w:t>响应文件开启时间</w:t>
            </w:r>
          </w:p>
        </w:tc>
        <w:tc>
          <w:tcPr>
            <w:tcW w:w="6751" w:type="dxa"/>
            <w:tcBorders>
              <w:top w:val="single" w:color="000000" w:sz="6" w:space="0"/>
              <w:left w:val="single" w:color="000000" w:sz="6" w:space="0"/>
              <w:bottom w:val="single" w:color="000000" w:sz="6" w:space="0"/>
              <w:right w:val="single" w:color="000000" w:sz="6" w:space="0"/>
            </w:tcBorders>
            <w:vAlign w:val="center"/>
          </w:tcPr>
          <w:p w14:paraId="6EBF96CD">
            <w:pPr>
              <w:keepNext w:val="0"/>
              <w:keepLines w:val="0"/>
              <w:pageBreakBefore w:val="0"/>
              <w:widowControl w:val="0"/>
              <w:kinsoku/>
              <w:wordWrap/>
              <w:overflowPunct/>
              <w:topLinePunct w:val="0"/>
              <w:bidi w:val="0"/>
              <w:snapToGrid/>
              <w:spacing w:line="440" w:lineRule="exact"/>
              <w:jc w:val="left"/>
              <w:textAlignment w:val="auto"/>
              <w:rPr>
                <w:sz w:val="24"/>
                <w:szCs w:val="24"/>
              </w:rPr>
            </w:pPr>
            <w:r>
              <w:rPr>
                <w:rFonts w:hint="eastAsia" w:cs="宋体"/>
                <w:b w:val="0"/>
                <w:bCs w:val="0"/>
                <w:color w:val="auto"/>
                <w:sz w:val="24"/>
                <w:lang w:eastAsia="zh-CN"/>
              </w:rPr>
              <w:t>2025年04月24日16时00分（北京时间）</w:t>
            </w:r>
          </w:p>
        </w:tc>
      </w:tr>
      <w:tr w14:paraId="68658E1D">
        <w:tblPrEx>
          <w:tblCellMar>
            <w:top w:w="0" w:type="dxa"/>
            <w:left w:w="57" w:type="dxa"/>
            <w:bottom w:w="0" w:type="dxa"/>
            <w:right w:w="57" w:type="dxa"/>
          </w:tblCellMar>
        </w:tblPrEx>
        <w:trPr>
          <w:trHeight w:val="23" w:hRule="atLeast"/>
          <w:jc w:val="center"/>
        </w:trPr>
        <w:tc>
          <w:tcPr>
            <w:tcW w:w="898" w:type="dxa"/>
            <w:tcBorders>
              <w:top w:val="single" w:color="000000" w:sz="6" w:space="0"/>
              <w:left w:val="single" w:color="000000" w:sz="6" w:space="0"/>
              <w:bottom w:val="single" w:color="000000" w:sz="6" w:space="0"/>
              <w:right w:val="single" w:color="000000" w:sz="6" w:space="0"/>
            </w:tcBorders>
            <w:vAlign w:val="center"/>
          </w:tcPr>
          <w:p w14:paraId="6D091796">
            <w:pPr>
              <w:spacing w:line="348" w:lineRule="auto"/>
              <w:jc w:val="center"/>
              <w:rPr>
                <w:rFonts w:hint="eastAsia" w:eastAsia="宋体"/>
                <w:sz w:val="24"/>
                <w:szCs w:val="24"/>
                <w:lang w:val="en-US" w:eastAsia="zh-CN"/>
              </w:rPr>
            </w:pPr>
            <w:r>
              <w:rPr>
                <w:rFonts w:hint="eastAsia"/>
                <w:sz w:val="24"/>
                <w:szCs w:val="24"/>
              </w:rPr>
              <w:t>1</w:t>
            </w:r>
            <w:r>
              <w:rPr>
                <w:rFonts w:hint="eastAsia"/>
                <w:sz w:val="24"/>
                <w:szCs w:val="24"/>
                <w:lang w:val="en-US" w:eastAsia="zh-CN"/>
              </w:rPr>
              <w:t>5</w:t>
            </w:r>
          </w:p>
        </w:tc>
        <w:tc>
          <w:tcPr>
            <w:tcW w:w="2556" w:type="dxa"/>
            <w:tcBorders>
              <w:top w:val="single" w:color="000000" w:sz="6" w:space="0"/>
              <w:left w:val="single" w:color="000000" w:sz="6" w:space="0"/>
              <w:bottom w:val="single" w:color="000000" w:sz="6" w:space="0"/>
              <w:right w:val="single" w:color="000000" w:sz="6" w:space="0"/>
            </w:tcBorders>
            <w:vAlign w:val="center"/>
          </w:tcPr>
          <w:p w14:paraId="0DE381CA">
            <w:pPr>
              <w:keepNext w:val="0"/>
              <w:keepLines w:val="0"/>
              <w:pageBreakBefore w:val="0"/>
              <w:widowControl w:val="0"/>
              <w:kinsoku/>
              <w:wordWrap/>
              <w:overflowPunct/>
              <w:topLinePunct w:val="0"/>
              <w:bidi w:val="0"/>
              <w:snapToGrid/>
              <w:spacing w:line="440" w:lineRule="exact"/>
              <w:jc w:val="left"/>
              <w:textAlignment w:val="auto"/>
              <w:rPr>
                <w:sz w:val="24"/>
                <w:szCs w:val="24"/>
              </w:rPr>
            </w:pPr>
            <w:r>
              <w:rPr>
                <w:rFonts w:hint="eastAsia" w:ascii="宋体" w:hAnsi="宋体" w:cs="宋体"/>
                <w:b w:val="0"/>
                <w:bCs w:val="0"/>
                <w:color w:val="auto"/>
                <w:sz w:val="24"/>
              </w:rPr>
              <w:t>提交响应文件地点</w:t>
            </w:r>
          </w:p>
        </w:tc>
        <w:tc>
          <w:tcPr>
            <w:tcW w:w="6751" w:type="dxa"/>
            <w:tcBorders>
              <w:top w:val="single" w:color="000000" w:sz="6" w:space="0"/>
              <w:left w:val="single" w:color="000000" w:sz="6" w:space="0"/>
              <w:bottom w:val="single" w:color="000000" w:sz="6" w:space="0"/>
              <w:right w:val="single" w:color="000000" w:sz="6" w:space="0"/>
            </w:tcBorders>
            <w:vAlign w:val="center"/>
          </w:tcPr>
          <w:p w14:paraId="2513D4F4">
            <w:pPr>
              <w:keepNext w:val="0"/>
              <w:keepLines w:val="0"/>
              <w:pageBreakBefore w:val="0"/>
              <w:widowControl w:val="0"/>
              <w:kinsoku/>
              <w:wordWrap/>
              <w:overflowPunct/>
              <w:topLinePunct w:val="0"/>
              <w:bidi w:val="0"/>
              <w:snapToGrid/>
              <w:spacing w:line="440" w:lineRule="exact"/>
              <w:jc w:val="left"/>
              <w:textAlignment w:val="auto"/>
              <w:rPr>
                <w:sz w:val="24"/>
                <w:szCs w:val="24"/>
              </w:rPr>
            </w:pPr>
            <w:r>
              <w:rPr>
                <w:rFonts w:hint="eastAsia" w:ascii="宋体" w:hAnsi="宋体" w:cs="宋体"/>
                <w:b w:val="0"/>
                <w:bCs w:val="0"/>
                <w:color w:val="auto"/>
                <w:sz w:val="24"/>
                <w:lang w:val="zh-CN"/>
              </w:rPr>
              <w:t>政采云平台</w:t>
            </w:r>
            <w:r>
              <w:rPr>
                <w:rFonts w:hint="eastAsia" w:ascii="宋体" w:hAnsi="宋体" w:cs="宋体"/>
                <w:b w:val="0"/>
                <w:bCs w:val="0"/>
                <w:color w:val="auto"/>
                <w:sz w:val="24"/>
              </w:rPr>
              <w:t>（https://www.zcygov.cn/）</w:t>
            </w:r>
          </w:p>
        </w:tc>
      </w:tr>
      <w:tr w14:paraId="1943083F">
        <w:tblPrEx>
          <w:tblCellMar>
            <w:top w:w="0" w:type="dxa"/>
            <w:left w:w="57" w:type="dxa"/>
            <w:bottom w:w="0" w:type="dxa"/>
            <w:right w:w="57" w:type="dxa"/>
          </w:tblCellMar>
        </w:tblPrEx>
        <w:trPr>
          <w:trHeight w:val="23" w:hRule="atLeast"/>
          <w:jc w:val="center"/>
        </w:trPr>
        <w:tc>
          <w:tcPr>
            <w:tcW w:w="898" w:type="dxa"/>
            <w:tcBorders>
              <w:top w:val="single" w:color="000000" w:sz="6" w:space="0"/>
              <w:left w:val="single" w:color="000000" w:sz="6" w:space="0"/>
              <w:bottom w:val="single" w:color="000000" w:sz="6" w:space="0"/>
              <w:right w:val="single" w:color="000000" w:sz="6" w:space="0"/>
            </w:tcBorders>
            <w:vAlign w:val="center"/>
          </w:tcPr>
          <w:p w14:paraId="636C132D">
            <w:pPr>
              <w:spacing w:line="348" w:lineRule="auto"/>
              <w:jc w:val="center"/>
              <w:rPr>
                <w:rFonts w:hint="eastAsia" w:eastAsia="宋体"/>
                <w:sz w:val="24"/>
                <w:szCs w:val="24"/>
                <w:lang w:eastAsia="zh-CN"/>
              </w:rPr>
            </w:pPr>
            <w:r>
              <w:rPr>
                <w:rFonts w:hint="eastAsia"/>
                <w:sz w:val="24"/>
                <w:szCs w:val="24"/>
              </w:rPr>
              <w:t>1</w:t>
            </w:r>
            <w:r>
              <w:rPr>
                <w:rFonts w:hint="eastAsia"/>
                <w:sz w:val="24"/>
                <w:szCs w:val="24"/>
                <w:lang w:val="en-US" w:eastAsia="zh-CN"/>
              </w:rPr>
              <w:t>6</w:t>
            </w:r>
          </w:p>
        </w:tc>
        <w:tc>
          <w:tcPr>
            <w:tcW w:w="2556" w:type="dxa"/>
            <w:tcBorders>
              <w:top w:val="single" w:color="000000" w:sz="6" w:space="0"/>
              <w:left w:val="single" w:color="000000" w:sz="6" w:space="0"/>
              <w:bottom w:val="single" w:color="000000" w:sz="6" w:space="0"/>
              <w:right w:val="single" w:color="000000" w:sz="6" w:space="0"/>
            </w:tcBorders>
            <w:vAlign w:val="center"/>
          </w:tcPr>
          <w:p w14:paraId="1AEB7B22">
            <w:pPr>
              <w:keepNext w:val="0"/>
              <w:keepLines w:val="0"/>
              <w:pageBreakBefore w:val="0"/>
              <w:widowControl w:val="0"/>
              <w:kinsoku/>
              <w:wordWrap/>
              <w:overflowPunct/>
              <w:topLinePunct w:val="0"/>
              <w:autoSpaceDE w:val="0"/>
              <w:autoSpaceDN w:val="0"/>
              <w:bidi w:val="0"/>
              <w:snapToGrid/>
              <w:spacing w:line="440" w:lineRule="exact"/>
              <w:jc w:val="left"/>
              <w:textAlignment w:val="auto"/>
              <w:rPr>
                <w:sz w:val="24"/>
                <w:szCs w:val="24"/>
              </w:rPr>
            </w:pPr>
            <w:r>
              <w:rPr>
                <w:rFonts w:hint="eastAsia" w:ascii="宋体" w:hAnsi="宋体" w:cs="宋体"/>
                <w:b w:val="0"/>
                <w:bCs w:val="0"/>
                <w:color w:val="auto"/>
                <w:sz w:val="24"/>
                <w:lang w:val="zh-CN"/>
              </w:rPr>
              <w:t>答疑澄清方式</w:t>
            </w:r>
          </w:p>
        </w:tc>
        <w:tc>
          <w:tcPr>
            <w:tcW w:w="6751" w:type="dxa"/>
            <w:tcBorders>
              <w:top w:val="single" w:color="000000" w:sz="6" w:space="0"/>
              <w:left w:val="single" w:color="000000" w:sz="6" w:space="0"/>
              <w:bottom w:val="single" w:color="000000" w:sz="6" w:space="0"/>
              <w:right w:val="single" w:color="000000" w:sz="6" w:space="0"/>
            </w:tcBorders>
            <w:vAlign w:val="top"/>
          </w:tcPr>
          <w:p w14:paraId="486E823A">
            <w:pPr>
              <w:keepNext w:val="0"/>
              <w:keepLines w:val="0"/>
              <w:pageBreakBefore w:val="0"/>
              <w:widowControl w:val="0"/>
              <w:kinsoku/>
              <w:wordWrap/>
              <w:overflowPunct/>
              <w:topLinePunct w:val="0"/>
              <w:autoSpaceDE w:val="0"/>
              <w:autoSpaceDN w:val="0"/>
              <w:bidi w:val="0"/>
              <w:snapToGrid/>
              <w:spacing w:line="440" w:lineRule="exact"/>
              <w:jc w:val="left"/>
              <w:textAlignment w:val="auto"/>
              <w:rPr>
                <w:rFonts w:hint="eastAsia"/>
                <w:b w:val="0"/>
                <w:bCs w:val="0"/>
                <w:color w:val="auto"/>
                <w:sz w:val="24"/>
              </w:rPr>
            </w:pPr>
            <w:r>
              <w:rPr>
                <w:rFonts w:hint="eastAsia"/>
                <w:b w:val="0"/>
                <w:bCs w:val="0"/>
                <w:color w:val="auto"/>
                <w:sz w:val="24"/>
              </w:rPr>
              <w:t>线上答疑</w:t>
            </w:r>
          </w:p>
          <w:p w14:paraId="40EBB90C">
            <w:pPr>
              <w:keepNext w:val="0"/>
              <w:keepLines w:val="0"/>
              <w:pageBreakBefore w:val="0"/>
              <w:widowControl w:val="0"/>
              <w:kinsoku/>
              <w:wordWrap/>
              <w:overflowPunct/>
              <w:topLinePunct w:val="0"/>
              <w:autoSpaceDE w:val="0"/>
              <w:autoSpaceDN w:val="0"/>
              <w:bidi w:val="0"/>
              <w:snapToGrid/>
              <w:spacing w:line="440" w:lineRule="exact"/>
              <w:jc w:val="left"/>
              <w:textAlignment w:val="auto"/>
              <w:rPr>
                <w:sz w:val="24"/>
                <w:szCs w:val="24"/>
              </w:rPr>
            </w:pPr>
            <w:r>
              <w:rPr>
                <w:rFonts w:hint="eastAsia" w:ascii="宋体" w:hAnsi="宋体" w:eastAsia="宋体" w:cs="宋体"/>
                <w:b w:val="0"/>
                <w:bCs w:val="0"/>
                <w:color w:val="auto"/>
                <w:sz w:val="24"/>
                <w:highlight w:val="none"/>
              </w:rPr>
              <w:t>磋商小组根据投标情况确定答疑时间，答疑或澄清在</w:t>
            </w:r>
            <w:r>
              <w:rPr>
                <w:rFonts w:hint="eastAsia" w:ascii="宋体" w:hAnsi="宋体" w:eastAsia="宋体" w:cs="宋体"/>
                <w:b w:val="0"/>
                <w:bCs w:val="0"/>
                <w:color w:val="auto"/>
                <w:sz w:val="24"/>
                <w:highlight w:val="none"/>
                <w:lang w:eastAsia="zh-CN"/>
              </w:rPr>
              <w:t>政采云平台（https://www.zcygov.cn/）</w:t>
            </w:r>
            <w:r>
              <w:rPr>
                <w:rFonts w:hint="eastAsia" w:ascii="宋体" w:hAnsi="宋体" w:eastAsia="宋体" w:cs="宋体"/>
                <w:b w:val="0"/>
                <w:bCs w:val="0"/>
                <w:color w:val="auto"/>
                <w:sz w:val="24"/>
                <w:highlight w:val="none"/>
              </w:rPr>
              <w:t>上进行，供应商可在</w:t>
            </w:r>
            <w:r>
              <w:rPr>
                <w:rFonts w:hint="eastAsia" w:ascii="宋体" w:hAnsi="宋体" w:eastAsia="宋体" w:cs="宋体"/>
                <w:b w:val="0"/>
                <w:bCs w:val="0"/>
                <w:color w:val="auto"/>
                <w:sz w:val="24"/>
                <w:highlight w:val="none"/>
                <w:lang w:eastAsia="zh-CN"/>
              </w:rPr>
              <w:t>政采云平台（https://www.zcygov.cn/）</w:t>
            </w:r>
            <w:r>
              <w:rPr>
                <w:rFonts w:hint="eastAsia" w:ascii="宋体" w:hAnsi="宋体" w:eastAsia="宋体" w:cs="宋体"/>
                <w:b w:val="0"/>
                <w:bCs w:val="0"/>
                <w:color w:val="auto"/>
                <w:sz w:val="24"/>
                <w:highlight w:val="none"/>
              </w:rPr>
              <w:t>上的“我的澄清”界面了解答疑时间等信息。供应商须提供准确的联系方式（手机和固定电话），在项目评审时须在线了解开标信息，掌握答疑时间，需由法定代表人或委托代理人对磋商小组提出的质疑做出应答。如在规定的时间内联系无果，无法</w:t>
            </w:r>
            <w:r>
              <w:rPr>
                <w:rFonts w:hint="eastAsia" w:ascii="宋体" w:hAnsi="宋体" w:eastAsia="宋体" w:cs="宋体"/>
                <w:b w:val="0"/>
                <w:bCs w:val="0"/>
                <w:color w:val="auto"/>
                <w:sz w:val="24"/>
                <w:highlight w:val="none"/>
                <w:lang w:val="en-US" w:eastAsia="zh-CN"/>
              </w:rPr>
              <w:t>在</w:t>
            </w:r>
            <w:r>
              <w:rPr>
                <w:rFonts w:hint="eastAsia" w:ascii="宋体" w:hAnsi="宋体" w:eastAsia="宋体" w:cs="宋体"/>
                <w:b w:val="0"/>
                <w:bCs w:val="0"/>
                <w:color w:val="auto"/>
                <w:sz w:val="24"/>
                <w:highlight w:val="none"/>
                <w:lang w:eastAsia="zh-CN"/>
              </w:rPr>
              <w:t>政采云平台（https://www.zcygov.cn/）</w:t>
            </w:r>
            <w:r>
              <w:rPr>
                <w:rFonts w:hint="eastAsia" w:ascii="宋体" w:hAnsi="宋体" w:eastAsia="宋体" w:cs="宋体"/>
                <w:b w:val="0"/>
                <w:bCs w:val="0"/>
                <w:color w:val="auto"/>
                <w:sz w:val="24"/>
                <w:highlight w:val="none"/>
              </w:rPr>
              <w:t>上答疑者，视同放弃答疑。</w:t>
            </w:r>
          </w:p>
        </w:tc>
      </w:tr>
      <w:tr w14:paraId="0A634E21">
        <w:tblPrEx>
          <w:tblCellMar>
            <w:top w:w="0" w:type="dxa"/>
            <w:left w:w="57" w:type="dxa"/>
            <w:bottom w:w="0" w:type="dxa"/>
            <w:right w:w="57" w:type="dxa"/>
          </w:tblCellMar>
        </w:tblPrEx>
        <w:trPr>
          <w:trHeight w:val="23" w:hRule="atLeast"/>
          <w:jc w:val="center"/>
        </w:trPr>
        <w:tc>
          <w:tcPr>
            <w:tcW w:w="898" w:type="dxa"/>
            <w:tcBorders>
              <w:top w:val="single" w:color="000000" w:sz="6" w:space="0"/>
              <w:left w:val="single" w:color="000000" w:sz="6" w:space="0"/>
              <w:bottom w:val="single" w:color="000000" w:sz="6" w:space="0"/>
              <w:right w:val="single" w:color="000000" w:sz="6" w:space="0"/>
            </w:tcBorders>
            <w:vAlign w:val="center"/>
          </w:tcPr>
          <w:p w14:paraId="60087EEA">
            <w:pPr>
              <w:spacing w:line="348" w:lineRule="auto"/>
              <w:jc w:val="center"/>
              <w:rPr>
                <w:rFonts w:hint="default" w:eastAsia="宋体"/>
                <w:sz w:val="24"/>
                <w:szCs w:val="24"/>
                <w:lang w:val="en-US" w:eastAsia="zh-CN"/>
              </w:rPr>
            </w:pPr>
            <w:r>
              <w:rPr>
                <w:rFonts w:hint="eastAsia"/>
                <w:sz w:val="24"/>
                <w:szCs w:val="24"/>
                <w:lang w:val="en-US" w:eastAsia="zh-CN"/>
              </w:rPr>
              <w:t>17</w:t>
            </w:r>
          </w:p>
        </w:tc>
        <w:tc>
          <w:tcPr>
            <w:tcW w:w="2556" w:type="dxa"/>
            <w:tcBorders>
              <w:top w:val="single" w:color="000000" w:sz="6" w:space="0"/>
              <w:left w:val="single" w:color="000000" w:sz="6" w:space="0"/>
              <w:bottom w:val="single" w:color="000000" w:sz="6" w:space="0"/>
              <w:right w:val="single" w:color="000000" w:sz="6" w:space="0"/>
            </w:tcBorders>
            <w:vAlign w:val="center"/>
          </w:tcPr>
          <w:p w14:paraId="62076CBA">
            <w:pPr>
              <w:keepNext w:val="0"/>
              <w:keepLines w:val="0"/>
              <w:pageBreakBefore w:val="0"/>
              <w:widowControl w:val="0"/>
              <w:kinsoku/>
              <w:wordWrap/>
              <w:overflowPunct/>
              <w:topLinePunct w:val="0"/>
              <w:autoSpaceDE w:val="0"/>
              <w:autoSpaceDN w:val="0"/>
              <w:bidi w:val="0"/>
              <w:snapToGrid/>
              <w:spacing w:line="440" w:lineRule="exact"/>
              <w:jc w:val="left"/>
              <w:textAlignment w:val="auto"/>
              <w:rPr>
                <w:sz w:val="24"/>
                <w:szCs w:val="24"/>
              </w:rPr>
            </w:pPr>
            <w:r>
              <w:rPr>
                <w:rFonts w:hint="eastAsia" w:ascii="宋体" w:hAnsi="宋体" w:cs="宋体"/>
                <w:b w:val="0"/>
                <w:bCs w:val="0"/>
                <w:color w:val="auto"/>
                <w:sz w:val="24"/>
                <w:lang w:val="zh-CN"/>
              </w:rPr>
              <w:t>代理服务费收取</w:t>
            </w:r>
          </w:p>
        </w:tc>
        <w:tc>
          <w:tcPr>
            <w:tcW w:w="6751" w:type="dxa"/>
            <w:tcBorders>
              <w:top w:val="single" w:color="000000" w:sz="6" w:space="0"/>
              <w:left w:val="single" w:color="000000" w:sz="6" w:space="0"/>
              <w:bottom w:val="single" w:color="000000" w:sz="6" w:space="0"/>
              <w:right w:val="single" w:color="000000" w:sz="6" w:space="0"/>
            </w:tcBorders>
            <w:vAlign w:val="top"/>
          </w:tcPr>
          <w:p w14:paraId="03EDDE91">
            <w:pPr>
              <w:keepNext w:val="0"/>
              <w:keepLines w:val="0"/>
              <w:pageBreakBefore w:val="0"/>
              <w:widowControl w:val="0"/>
              <w:kinsoku/>
              <w:wordWrap/>
              <w:overflowPunct/>
              <w:topLinePunct w:val="0"/>
              <w:autoSpaceDE w:val="0"/>
              <w:autoSpaceDN w:val="0"/>
              <w:bidi w:val="0"/>
              <w:snapToGrid/>
              <w:spacing w:line="440" w:lineRule="exact"/>
              <w:textAlignment w:val="auto"/>
              <w:rPr>
                <w:rFonts w:hint="eastAsia" w:ascii="宋体" w:hAnsi="宋体" w:cs="宋体"/>
                <w:b w:val="0"/>
                <w:bCs w:val="0"/>
                <w:color w:val="auto"/>
                <w:sz w:val="24"/>
              </w:rPr>
            </w:pPr>
            <w:r>
              <w:rPr>
                <w:rFonts w:hint="eastAsia" w:ascii="宋体" w:hAnsi="宋体" w:cs="宋体"/>
                <w:b w:val="0"/>
                <w:bCs w:val="0"/>
                <w:color w:val="auto"/>
                <w:sz w:val="24"/>
              </w:rPr>
              <w:t>采购代理服务费：</w:t>
            </w:r>
          </w:p>
          <w:p w14:paraId="13F26377">
            <w:pPr>
              <w:keepNext w:val="0"/>
              <w:keepLines w:val="0"/>
              <w:pageBreakBefore w:val="0"/>
              <w:widowControl w:val="0"/>
              <w:kinsoku/>
              <w:wordWrap/>
              <w:overflowPunct/>
              <w:topLinePunct w:val="0"/>
              <w:autoSpaceDE w:val="0"/>
              <w:autoSpaceDN w:val="0"/>
              <w:bidi w:val="0"/>
              <w:snapToGrid/>
              <w:spacing w:line="440" w:lineRule="exact"/>
              <w:jc w:val="left"/>
              <w:textAlignment w:val="auto"/>
              <w:rPr>
                <w:rFonts w:hint="eastAsia" w:ascii="宋体" w:hAnsi="宋体" w:eastAsia="宋体" w:cs="宋体"/>
                <w:b w:val="0"/>
                <w:bCs w:val="0"/>
                <w:color w:val="auto"/>
                <w:sz w:val="24"/>
                <w:lang w:eastAsia="zh-CN"/>
              </w:rPr>
            </w:pPr>
            <w:r>
              <w:rPr>
                <w:rFonts w:ascii="宋体" w:hAnsi="宋体" w:cs="宋体"/>
                <w:b w:val="0"/>
                <w:bCs w:val="0"/>
                <w:color w:val="auto"/>
                <w:sz w:val="24"/>
              </w:rPr>
              <w:t>（</w:t>
            </w:r>
            <w:r>
              <w:rPr>
                <w:rFonts w:hint="eastAsia" w:ascii="宋体" w:hAnsi="宋体" w:cs="宋体"/>
                <w:b w:val="0"/>
                <w:bCs w:val="0"/>
                <w:color w:val="auto"/>
                <w:sz w:val="24"/>
              </w:rPr>
              <w:t>1）根据国家发改委《关于进一步放开建设项目专业服务价格的通知》（发改价格[2015]299号）规定</w:t>
            </w:r>
            <w:r>
              <w:rPr>
                <w:rFonts w:hint="eastAsia" w:ascii="宋体" w:hAnsi="宋体" w:cs="宋体"/>
                <w:b w:val="0"/>
                <w:bCs w:val="0"/>
                <w:color w:val="auto"/>
                <w:sz w:val="24"/>
                <w:lang w:val="en-US" w:eastAsia="zh-CN"/>
              </w:rPr>
              <w:t>支付</w:t>
            </w:r>
            <w:r>
              <w:rPr>
                <w:rFonts w:hint="eastAsia" w:ascii="宋体" w:hAnsi="宋体" w:eastAsia="宋体" w:cs="宋体"/>
                <w:b w:val="0"/>
                <w:bCs w:val="0"/>
                <w:color w:val="auto"/>
                <w:sz w:val="24"/>
              </w:rPr>
              <w:t>。</w:t>
            </w:r>
          </w:p>
          <w:p w14:paraId="55873326">
            <w:pPr>
              <w:keepNext w:val="0"/>
              <w:keepLines w:val="0"/>
              <w:pageBreakBefore w:val="0"/>
              <w:widowControl w:val="0"/>
              <w:kinsoku/>
              <w:wordWrap/>
              <w:overflowPunct/>
              <w:topLinePunct w:val="0"/>
              <w:autoSpaceDE w:val="0"/>
              <w:autoSpaceDN w:val="0"/>
              <w:bidi w:val="0"/>
              <w:snapToGrid/>
              <w:spacing w:line="440" w:lineRule="exact"/>
              <w:jc w:val="left"/>
              <w:textAlignment w:val="auto"/>
              <w:rPr>
                <w:rFonts w:hint="default" w:eastAsia="宋体"/>
                <w:sz w:val="24"/>
                <w:szCs w:val="24"/>
                <w:lang w:val="en-US" w:eastAsia="zh-CN"/>
              </w:rPr>
            </w:pPr>
            <w:r>
              <w:rPr>
                <w:rFonts w:hint="eastAsia" w:ascii="宋体" w:hAnsi="宋体" w:cs="宋体"/>
                <w:b w:val="0"/>
                <w:bCs w:val="0"/>
                <w:color w:val="auto"/>
                <w:sz w:val="24"/>
              </w:rPr>
              <w:t>（2）本项目招标代理费由</w:t>
            </w:r>
            <w:r>
              <w:rPr>
                <w:rFonts w:hint="eastAsia" w:cs="宋体"/>
                <w:b w:val="0"/>
                <w:bCs w:val="0"/>
                <w:color w:val="auto"/>
                <w:sz w:val="24"/>
                <w:lang w:val="en-US" w:eastAsia="zh-CN"/>
              </w:rPr>
              <w:t>招标人支付，支付金额：按合同约定执行</w:t>
            </w:r>
          </w:p>
        </w:tc>
      </w:tr>
      <w:tr w14:paraId="024BE6B0">
        <w:tblPrEx>
          <w:tblCellMar>
            <w:top w:w="0" w:type="dxa"/>
            <w:left w:w="57" w:type="dxa"/>
            <w:bottom w:w="0" w:type="dxa"/>
            <w:right w:w="57" w:type="dxa"/>
          </w:tblCellMar>
        </w:tblPrEx>
        <w:trPr>
          <w:trHeight w:val="23" w:hRule="atLeast"/>
          <w:jc w:val="center"/>
        </w:trPr>
        <w:tc>
          <w:tcPr>
            <w:tcW w:w="898" w:type="dxa"/>
            <w:tcBorders>
              <w:top w:val="single" w:color="000000" w:sz="6" w:space="0"/>
              <w:left w:val="single" w:color="000000" w:sz="6" w:space="0"/>
              <w:bottom w:val="single" w:color="000000" w:sz="6" w:space="0"/>
              <w:right w:val="single" w:color="000000" w:sz="6" w:space="0"/>
            </w:tcBorders>
            <w:vAlign w:val="center"/>
          </w:tcPr>
          <w:p w14:paraId="0606961F">
            <w:pPr>
              <w:spacing w:line="348" w:lineRule="auto"/>
              <w:jc w:val="center"/>
              <w:rPr>
                <w:rFonts w:hint="default" w:eastAsia="宋体"/>
                <w:sz w:val="24"/>
                <w:szCs w:val="24"/>
                <w:lang w:val="en-US" w:eastAsia="zh-CN"/>
              </w:rPr>
            </w:pPr>
            <w:r>
              <w:rPr>
                <w:rFonts w:hint="eastAsia"/>
                <w:sz w:val="24"/>
                <w:szCs w:val="24"/>
                <w:lang w:val="en-US" w:eastAsia="zh-CN"/>
              </w:rPr>
              <w:t>18</w:t>
            </w:r>
          </w:p>
        </w:tc>
        <w:tc>
          <w:tcPr>
            <w:tcW w:w="2556" w:type="dxa"/>
            <w:tcBorders>
              <w:top w:val="single" w:color="000000" w:sz="6" w:space="0"/>
              <w:left w:val="single" w:color="000000" w:sz="6" w:space="0"/>
              <w:bottom w:val="single" w:color="000000" w:sz="6" w:space="0"/>
              <w:right w:val="single" w:color="000000" w:sz="6" w:space="0"/>
            </w:tcBorders>
            <w:vAlign w:val="center"/>
          </w:tcPr>
          <w:p w14:paraId="689C3722">
            <w:pPr>
              <w:keepNext w:val="0"/>
              <w:keepLines w:val="0"/>
              <w:pageBreakBefore w:val="0"/>
              <w:widowControl w:val="0"/>
              <w:kinsoku/>
              <w:wordWrap/>
              <w:overflowPunct/>
              <w:topLinePunct w:val="0"/>
              <w:autoSpaceDE w:val="0"/>
              <w:autoSpaceDN w:val="0"/>
              <w:bidi w:val="0"/>
              <w:snapToGrid/>
              <w:spacing w:line="440" w:lineRule="exact"/>
              <w:jc w:val="left"/>
              <w:textAlignment w:val="auto"/>
              <w:rPr>
                <w:sz w:val="24"/>
                <w:szCs w:val="24"/>
              </w:rPr>
            </w:pPr>
            <w:r>
              <w:rPr>
                <w:rFonts w:hint="eastAsia" w:ascii="宋体" w:hAnsi="宋体" w:cs="宋体"/>
                <w:b w:val="0"/>
                <w:bCs w:val="0"/>
                <w:color w:val="auto"/>
                <w:sz w:val="24"/>
                <w:lang w:val="zh-CN"/>
              </w:rPr>
              <w:t>合同签订有效期</w:t>
            </w:r>
          </w:p>
        </w:tc>
        <w:tc>
          <w:tcPr>
            <w:tcW w:w="6751" w:type="dxa"/>
            <w:tcBorders>
              <w:top w:val="single" w:color="000000" w:sz="6" w:space="0"/>
              <w:left w:val="single" w:color="000000" w:sz="6" w:space="0"/>
              <w:bottom w:val="single" w:color="000000" w:sz="6" w:space="0"/>
              <w:right w:val="single" w:color="000000" w:sz="6" w:space="0"/>
            </w:tcBorders>
            <w:vAlign w:val="top"/>
          </w:tcPr>
          <w:p w14:paraId="506FE51F">
            <w:pPr>
              <w:keepNext w:val="0"/>
              <w:keepLines w:val="0"/>
              <w:pageBreakBefore w:val="0"/>
              <w:widowControl w:val="0"/>
              <w:kinsoku/>
              <w:wordWrap/>
              <w:overflowPunct/>
              <w:topLinePunct w:val="0"/>
              <w:autoSpaceDE w:val="0"/>
              <w:autoSpaceDN w:val="0"/>
              <w:bidi w:val="0"/>
              <w:snapToGrid/>
              <w:spacing w:line="440" w:lineRule="exact"/>
              <w:jc w:val="left"/>
              <w:textAlignment w:val="auto"/>
              <w:rPr>
                <w:color w:val="000000"/>
                <w:sz w:val="24"/>
                <w:szCs w:val="24"/>
              </w:rPr>
            </w:pPr>
            <w:r>
              <w:rPr>
                <w:rFonts w:hint="eastAsia" w:ascii="宋体" w:hAnsi="宋体" w:cs="宋体"/>
                <w:b w:val="0"/>
                <w:bCs w:val="0"/>
                <w:color w:val="auto"/>
                <w:sz w:val="24"/>
                <w:lang w:val="zh-CN"/>
              </w:rPr>
              <w:t>自成交通知书发出之日起</w:t>
            </w:r>
            <w:r>
              <w:rPr>
                <w:rFonts w:hint="eastAsia" w:ascii="宋体" w:hAnsi="宋体" w:cs="宋体"/>
                <w:b w:val="0"/>
                <w:bCs w:val="0"/>
                <w:color w:val="auto"/>
                <w:sz w:val="24"/>
              </w:rPr>
              <w:t>30</w:t>
            </w:r>
            <w:r>
              <w:rPr>
                <w:rFonts w:hint="eastAsia" w:ascii="宋体" w:hAnsi="宋体" w:cs="宋体"/>
                <w:b w:val="0"/>
                <w:bCs w:val="0"/>
                <w:color w:val="auto"/>
                <w:sz w:val="24"/>
                <w:lang w:val="zh-CN"/>
              </w:rPr>
              <w:t>日内与采购人签订服务合同</w:t>
            </w:r>
          </w:p>
        </w:tc>
      </w:tr>
      <w:tr w14:paraId="35BF049E">
        <w:tblPrEx>
          <w:tblCellMar>
            <w:top w:w="0" w:type="dxa"/>
            <w:left w:w="57" w:type="dxa"/>
            <w:bottom w:w="0" w:type="dxa"/>
            <w:right w:w="57" w:type="dxa"/>
          </w:tblCellMar>
        </w:tblPrEx>
        <w:trPr>
          <w:trHeight w:val="353" w:hRule="atLeast"/>
          <w:jc w:val="center"/>
        </w:trPr>
        <w:tc>
          <w:tcPr>
            <w:tcW w:w="898" w:type="dxa"/>
            <w:tcBorders>
              <w:top w:val="single" w:color="000000" w:sz="6" w:space="0"/>
              <w:left w:val="single" w:color="000000" w:sz="6" w:space="0"/>
              <w:bottom w:val="single" w:color="000000" w:sz="6" w:space="0"/>
              <w:right w:val="single" w:color="000000" w:sz="6" w:space="0"/>
            </w:tcBorders>
            <w:vAlign w:val="center"/>
          </w:tcPr>
          <w:p w14:paraId="41423085">
            <w:pPr>
              <w:spacing w:line="348" w:lineRule="auto"/>
              <w:jc w:val="center"/>
              <w:rPr>
                <w:rFonts w:hint="default" w:eastAsia="宋体"/>
                <w:sz w:val="24"/>
                <w:szCs w:val="24"/>
                <w:lang w:val="en-US" w:eastAsia="zh-CN"/>
              </w:rPr>
            </w:pPr>
            <w:r>
              <w:rPr>
                <w:rFonts w:hint="eastAsia"/>
                <w:sz w:val="24"/>
                <w:szCs w:val="24"/>
                <w:lang w:val="en-US" w:eastAsia="zh-CN"/>
              </w:rPr>
              <w:t>19</w:t>
            </w:r>
          </w:p>
        </w:tc>
        <w:tc>
          <w:tcPr>
            <w:tcW w:w="2556" w:type="dxa"/>
            <w:tcBorders>
              <w:top w:val="single" w:color="000000" w:sz="6" w:space="0"/>
              <w:left w:val="single" w:color="000000" w:sz="6" w:space="0"/>
              <w:bottom w:val="single" w:color="000000" w:sz="6" w:space="0"/>
              <w:right w:val="single" w:color="000000" w:sz="6" w:space="0"/>
            </w:tcBorders>
            <w:vAlign w:val="center"/>
          </w:tcPr>
          <w:p w14:paraId="5C69E78E">
            <w:pPr>
              <w:keepNext w:val="0"/>
              <w:keepLines w:val="0"/>
              <w:pageBreakBefore w:val="0"/>
              <w:widowControl w:val="0"/>
              <w:kinsoku/>
              <w:wordWrap/>
              <w:overflowPunct/>
              <w:topLinePunct w:val="0"/>
              <w:autoSpaceDE w:val="0"/>
              <w:autoSpaceDN w:val="0"/>
              <w:bidi w:val="0"/>
              <w:snapToGrid/>
              <w:spacing w:line="440" w:lineRule="exact"/>
              <w:jc w:val="left"/>
              <w:textAlignment w:val="auto"/>
              <w:rPr>
                <w:sz w:val="24"/>
                <w:szCs w:val="24"/>
              </w:rPr>
            </w:pPr>
            <w:r>
              <w:rPr>
                <w:rFonts w:hint="eastAsia" w:ascii="宋体" w:hAnsi="宋体" w:cs="宋体"/>
                <w:b w:val="0"/>
                <w:bCs w:val="0"/>
                <w:color w:val="auto"/>
                <w:sz w:val="24"/>
                <w:lang w:val="zh-CN"/>
              </w:rPr>
              <w:t>政府采购合同备案</w:t>
            </w:r>
          </w:p>
        </w:tc>
        <w:tc>
          <w:tcPr>
            <w:tcW w:w="6751" w:type="dxa"/>
            <w:tcBorders>
              <w:top w:val="single" w:color="000000" w:sz="6" w:space="0"/>
              <w:left w:val="single" w:color="000000" w:sz="6" w:space="0"/>
              <w:bottom w:val="single" w:color="000000" w:sz="6" w:space="0"/>
              <w:right w:val="single" w:color="000000" w:sz="6" w:space="0"/>
            </w:tcBorders>
            <w:vAlign w:val="top"/>
          </w:tcPr>
          <w:p w14:paraId="690F7D21">
            <w:pPr>
              <w:keepNext w:val="0"/>
              <w:keepLines w:val="0"/>
              <w:pageBreakBefore w:val="0"/>
              <w:widowControl w:val="0"/>
              <w:kinsoku/>
              <w:wordWrap/>
              <w:overflowPunct/>
              <w:topLinePunct w:val="0"/>
              <w:autoSpaceDE w:val="0"/>
              <w:autoSpaceDN w:val="0"/>
              <w:bidi w:val="0"/>
              <w:snapToGrid/>
              <w:spacing w:line="440" w:lineRule="exact"/>
              <w:jc w:val="left"/>
              <w:textAlignment w:val="auto"/>
              <w:rPr>
                <w:rFonts w:hint="eastAsia" w:ascii="宋体" w:hAnsi="宋体" w:cs="宋体"/>
                <w:b w:val="0"/>
                <w:bCs w:val="0"/>
                <w:color w:val="auto"/>
                <w:sz w:val="24"/>
                <w:lang w:val="zh-CN"/>
              </w:rPr>
            </w:pPr>
            <w:r>
              <w:rPr>
                <w:rFonts w:hint="eastAsia" w:ascii="宋体" w:hAnsi="宋体" w:cs="宋体"/>
                <w:b w:val="0"/>
                <w:bCs w:val="0"/>
                <w:color w:val="auto"/>
                <w:sz w:val="24"/>
                <w:lang w:val="zh-CN"/>
              </w:rPr>
              <w:t>采购合同全数返回采购代理机构鉴证，盖章。</w:t>
            </w:r>
          </w:p>
          <w:p w14:paraId="151FBB11">
            <w:pPr>
              <w:keepNext w:val="0"/>
              <w:keepLines w:val="0"/>
              <w:pageBreakBefore w:val="0"/>
              <w:widowControl w:val="0"/>
              <w:kinsoku/>
              <w:wordWrap/>
              <w:overflowPunct/>
              <w:topLinePunct w:val="0"/>
              <w:autoSpaceDE w:val="0"/>
              <w:autoSpaceDN w:val="0"/>
              <w:bidi w:val="0"/>
              <w:snapToGrid/>
              <w:spacing w:line="440" w:lineRule="exact"/>
              <w:jc w:val="left"/>
              <w:textAlignment w:val="auto"/>
            </w:pPr>
            <w:r>
              <w:rPr>
                <w:rFonts w:hint="eastAsia" w:ascii="宋体" w:hAnsi="宋体" w:cs="宋体"/>
                <w:b w:val="0"/>
                <w:bCs w:val="0"/>
                <w:color w:val="auto"/>
                <w:sz w:val="24"/>
                <w:lang w:val="zh-CN"/>
              </w:rPr>
              <w:t>采购代理机构留存</w:t>
            </w:r>
            <w:r>
              <w:rPr>
                <w:rFonts w:hint="eastAsia" w:ascii="宋体" w:hAnsi="宋体" w:cs="宋体"/>
                <w:b w:val="0"/>
                <w:bCs w:val="0"/>
                <w:color w:val="auto"/>
                <w:sz w:val="24"/>
                <w:lang w:val="en-US" w:eastAsia="zh-CN"/>
              </w:rPr>
              <w:t>一</w:t>
            </w:r>
            <w:r>
              <w:rPr>
                <w:rFonts w:hint="eastAsia" w:ascii="宋体" w:hAnsi="宋体" w:cs="宋体"/>
                <w:b w:val="0"/>
                <w:bCs w:val="0"/>
                <w:color w:val="auto"/>
                <w:sz w:val="24"/>
                <w:lang w:val="zh-CN"/>
              </w:rPr>
              <w:t>份原件备案。</w:t>
            </w:r>
          </w:p>
        </w:tc>
      </w:tr>
      <w:tr w14:paraId="48C3123E">
        <w:tblPrEx>
          <w:tblCellMar>
            <w:top w:w="0" w:type="dxa"/>
            <w:left w:w="57" w:type="dxa"/>
            <w:bottom w:w="0" w:type="dxa"/>
            <w:right w:w="57" w:type="dxa"/>
          </w:tblCellMar>
        </w:tblPrEx>
        <w:trPr>
          <w:trHeight w:val="23" w:hRule="atLeast"/>
          <w:jc w:val="center"/>
        </w:trPr>
        <w:tc>
          <w:tcPr>
            <w:tcW w:w="898" w:type="dxa"/>
            <w:tcBorders>
              <w:top w:val="single" w:color="000000" w:sz="6" w:space="0"/>
              <w:left w:val="single" w:color="000000" w:sz="6" w:space="0"/>
              <w:bottom w:val="single" w:color="000000" w:sz="6" w:space="0"/>
              <w:right w:val="single" w:color="000000" w:sz="6" w:space="0"/>
            </w:tcBorders>
            <w:vAlign w:val="center"/>
          </w:tcPr>
          <w:p w14:paraId="79F5B959">
            <w:pPr>
              <w:spacing w:line="348" w:lineRule="auto"/>
              <w:jc w:val="center"/>
              <w:rPr>
                <w:rFonts w:hint="default" w:eastAsia="宋体"/>
                <w:sz w:val="24"/>
                <w:szCs w:val="24"/>
                <w:lang w:val="en-US" w:eastAsia="zh-CN"/>
              </w:rPr>
            </w:pPr>
            <w:r>
              <w:rPr>
                <w:rFonts w:hint="eastAsia"/>
                <w:sz w:val="24"/>
                <w:szCs w:val="24"/>
                <w:lang w:val="en-US" w:eastAsia="zh-CN"/>
              </w:rPr>
              <w:t>20</w:t>
            </w:r>
          </w:p>
        </w:tc>
        <w:tc>
          <w:tcPr>
            <w:tcW w:w="2556" w:type="dxa"/>
            <w:tcBorders>
              <w:top w:val="single" w:color="000000" w:sz="6" w:space="0"/>
              <w:left w:val="single" w:color="000000" w:sz="6" w:space="0"/>
              <w:bottom w:val="single" w:color="000000" w:sz="6" w:space="0"/>
              <w:right w:val="single" w:color="000000" w:sz="6" w:space="0"/>
            </w:tcBorders>
            <w:vAlign w:val="center"/>
          </w:tcPr>
          <w:p w14:paraId="11187E6B">
            <w:pPr>
              <w:keepNext w:val="0"/>
              <w:keepLines w:val="0"/>
              <w:pageBreakBefore w:val="0"/>
              <w:widowControl w:val="0"/>
              <w:kinsoku/>
              <w:wordWrap/>
              <w:overflowPunct/>
              <w:topLinePunct w:val="0"/>
              <w:autoSpaceDE w:val="0"/>
              <w:autoSpaceDN w:val="0"/>
              <w:bidi w:val="0"/>
              <w:snapToGrid/>
              <w:spacing w:line="440" w:lineRule="exact"/>
              <w:jc w:val="left"/>
              <w:textAlignment w:val="auto"/>
              <w:rPr>
                <w:sz w:val="24"/>
                <w:szCs w:val="24"/>
              </w:rPr>
            </w:pPr>
            <w:r>
              <w:rPr>
                <w:rFonts w:hint="eastAsia" w:ascii="宋体" w:hAnsi="宋体" w:cs="宋体"/>
                <w:b w:val="0"/>
                <w:bCs w:val="0"/>
                <w:color w:val="auto"/>
                <w:sz w:val="24"/>
              </w:rPr>
              <w:t>磋商有效期</w:t>
            </w:r>
          </w:p>
        </w:tc>
        <w:tc>
          <w:tcPr>
            <w:tcW w:w="6751" w:type="dxa"/>
            <w:tcBorders>
              <w:top w:val="single" w:color="000000" w:sz="6" w:space="0"/>
              <w:left w:val="single" w:color="000000" w:sz="6" w:space="0"/>
              <w:bottom w:val="single" w:color="000000" w:sz="6" w:space="0"/>
              <w:right w:val="single" w:color="000000" w:sz="6" w:space="0"/>
            </w:tcBorders>
            <w:vAlign w:val="top"/>
          </w:tcPr>
          <w:p w14:paraId="6973655A">
            <w:pPr>
              <w:keepNext w:val="0"/>
              <w:keepLines w:val="0"/>
              <w:pageBreakBefore w:val="0"/>
              <w:widowControl w:val="0"/>
              <w:kinsoku/>
              <w:wordWrap/>
              <w:overflowPunct/>
              <w:topLinePunct w:val="0"/>
              <w:autoSpaceDE w:val="0"/>
              <w:autoSpaceDN w:val="0"/>
              <w:bidi w:val="0"/>
              <w:snapToGrid/>
              <w:spacing w:line="440" w:lineRule="exact"/>
              <w:jc w:val="left"/>
              <w:textAlignment w:val="auto"/>
              <w:rPr>
                <w:sz w:val="24"/>
                <w:szCs w:val="24"/>
              </w:rPr>
            </w:pPr>
            <w:r>
              <w:rPr>
                <w:rFonts w:hint="eastAsia" w:ascii="宋体" w:hAnsi="宋体" w:cs="宋体"/>
                <w:b w:val="0"/>
                <w:bCs w:val="0"/>
                <w:color w:val="auto"/>
                <w:sz w:val="24"/>
              </w:rPr>
              <w:t>磋商有效期为自磋商开始之日起60天</w:t>
            </w:r>
          </w:p>
        </w:tc>
      </w:tr>
      <w:tr w14:paraId="536B5DC2">
        <w:tblPrEx>
          <w:tblCellMar>
            <w:top w:w="0" w:type="dxa"/>
            <w:left w:w="57" w:type="dxa"/>
            <w:bottom w:w="0" w:type="dxa"/>
            <w:right w:w="57" w:type="dxa"/>
          </w:tblCellMar>
        </w:tblPrEx>
        <w:trPr>
          <w:trHeight w:val="23" w:hRule="atLeast"/>
          <w:jc w:val="center"/>
        </w:trPr>
        <w:tc>
          <w:tcPr>
            <w:tcW w:w="898" w:type="dxa"/>
            <w:tcBorders>
              <w:top w:val="single" w:color="000000" w:sz="6" w:space="0"/>
              <w:left w:val="single" w:color="000000" w:sz="6" w:space="0"/>
              <w:bottom w:val="single" w:color="000000" w:sz="6" w:space="0"/>
              <w:right w:val="single" w:color="000000" w:sz="6" w:space="0"/>
            </w:tcBorders>
            <w:vAlign w:val="center"/>
          </w:tcPr>
          <w:p w14:paraId="2E3E37EF">
            <w:pPr>
              <w:spacing w:line="348" w:lineRule="auto"/>
              <w:jc w:val="center"/>
              <w:rPr>
                <w:rFonts w:hint="default" w:eastAsia="宋体"/>
                <w:sz w:val="24"/>
                <w:szCs w:val="24"/>
                <w:lang w:val="en-US" w:eastAsia="zh-CN"/>
              </w:rPr>
            </w:pPr>
            <w:r>
              <w:rPr>
                <w:rFonts w:hint="eastAsia"/>
                <w:sz w:val="24"/>
                <w:szCs w:val="24"/>
                <w:lang w:val="en-US" w:eastAsia="zh-CN"/>
              </w:rPr>
              <w:t>21</w:t>
            </w:r>
          </w:p>
        </w:tc>
        <w:tc>
          <w:tcPr>
            <w:tcW w:w="2556" w:type="dxa"/>
            <w:tcBorders>
              <w:top w:val="single" w:color="000000" w:sz="6" w:space="0"/>
              <w:left w:val="single" w:color="000000" w:sz="6" w:space="0"/>
              <w:bottom w:val="single" w:color="000000" w:sz="6" w:space="0"/>
              <w:right w:val="single" w:color="000000" w:sz="6" w:space="0"/>
            </w:tcBorders>
            <w:vAlign w:val="center"/>
          </w:tcPr>
          <w:p w14:paraId="5D864792">
            <w:pPr>
              <w:keepNext w:val="0"/>
              <w:keepLines w:val="0"/>
              <w:pageBreakBefore w:val="0"/>
              <w:widowControl w:val="0"/>
              <w:kinsoku/>
              <w:wordWrap/>
              <w:overflowPunct/>
              <w:topLinePunct w:val="0"/>
              <w:autoSpaceDE w:val="0"/>
              <w:autoSpaceDN w:val="0"/>
              <w:bidi w:val="0"/>
              <w:snapToGrid/>
              <w:spacing w:line="440" w:lineRule="exact"/>
              <w:jc w:val="left"/>
              <w:textAlignment w:val="auto"/>
              <w:rPr>
                <w:sz w:val="24"/>
                <w:szCs w:val="24"/>
              </w:rPr>
            </w:pPr>
            <w:r>
              <w:rPr>
                <w:rFonts w:hint="eastAsia" w:ascii="宋体" w:hAnsi="宋体" w:cs="宋体"/>
                <w:b w:val="0"/>
                <w:bCs w:val="0"/>
                <w:color w:val="auto"/>
                <w:sz w:val="24"/>
                <w:lang w:val="zh-CN"/>
              </w:rPr>
              <w:t>其他事项</w:t>
            </w:r>
          </w:p>
        </w:tc>
        <w:tc>
          <w:tcPr>
            <w:tcW w:w="6751" w:type="dxa"/>
            <w:tcBorders>
              <w:top w:val="single" w:color="000000" w:sz="6" w:space="0"/>
              <w:left w:val="single" w:color="000000" w:sz="6" w:space="0"/>
              <w:bottom w:val="single" w:color="000000" w:sz="6" w:space="0"/>
              <w:right w:val="single" w:color="000000" w:sz="6" w:space="0"/>
            </w:tcBorders>
            <w:vAlign w:val="top"/>
          </w:tcPr>
          <w:p w14:paraId="45A8DEE8">
            <w:pPr>
              <w:keepNext w:val="0"/>
              <w:keepLines w:val="0"/>
              <w:pageBreakBefore w:val="0"/>
              <w:widowControl w:val="0"/>
              <w:kinsoku/>
              <w:wordWrap/>
              <w:overflowPunct/>
              <w:topLinePunct w:val="0"/>
              <w:autoSpaceDE w:val="0"/>
              <w:autoSpaceDN w:val="0"/>
              <w:bidi w:val="0"/>
              <w:adjustRightInd w:val="0"/>
              <w:snapToGrid/>
              <w:spacing w:line="440" w:lineRule="exact"/>
              <w:textAlignment w:val="auto"/>
              <w:rPr>
                <w:rFonts w:hint="eastAsia" w:ascii="宋体" w:hAnsi="宋体" w:cs="宋体"/>
                <w:b w:val="0"/>
                <w:bCs w:val="0"/>
                <w:color w:val="auto"/>
                <w:kern w:val="0"/>
                <w:sz w:val="24"/>
              </w:rPr>
            </w:pPr>
            <w:r>
              <w:rPr>
                <w:rFonts w:hint="eastAsia" w:ascii="宋体" w:hAnsi="宋体" w:cs="宋体"/>
                <w:b w:val="0"/>
                <w:bCs w:val="0"/>
                <w:color w:val="auto"/>
                <w:kern w:val="0"/>
                <w:sz w:val="24"/>
              </w:rPr>
              <w:t>1、</w:t>
            </w:r>
            <w:r>
              <w:rPr>
                <w:rFonts w:hint="eastAsia" w:ascii="宋体" w:hAnsi="宋体" w:cs="宋体"/>
                <w:b w:val="0"/>
                <w:bCs w:val="0"/>
                <w:color w:val="auto"/>
                <w:kern w:val="0"/>
                <w:sz w:val="24"/>
                <w:lang w:val="zh-CN"/>
              </w:rPr>
              <w:t>本公告在《青海政府采购网》上发布；</w:t>
            </w:r>
          </w:p>
          <w:p w14:paraId="298E37B9">
            <w:pPr>
              <w:keepNext w:val="0"/>
              <w:keepLines w:val="0"/>
              <w:pageBreakBefore w:val="0"/>
              <w:widowControl w:val="0"/>
              <w:kinsoku/>
              <w:wordWrap/>
              <w:overflowPunct/>
              <w:topLinePunct w:val="0"/>
              <w:autoSpaceDE w:val="0"/>
              <w:autoSpaceDN w:val="0"/>
              <w:bidi w:val="0"/>
              <w:adjustRightInd w:val="0"/>
              <w:snapToGrid/>
              <w:spacing w:line="440" w:lineRule="exact"/>
              <w:textAlignment w:val="auto"/>
              <w:rPr>
                <w:rFonts w:hint="eastAsia" w:ascii="宋体" w:hAnsi="宋体" w:cs="宋体"/>
                <w:b w:val="0"/>
                <w:bCs w:val="0"/>
                <w:color w:val="auto"/>
                <w:kern w:val="0"/>
                <w:sz w:val="24"/>
                <w:lang w:val="zh-CN"/>
              </w:rPr>
            </w:pPr>
            <w:r>
              <w:rPr>
                <w:rFonts w:hint="eastAsia" w:ascii="宋体" w:hAnsi="宋体" w:cs="宋体"/>
                <w:b w:val="0"/>
                <w:bCs w:val="0"/>
                <w:color w:val="auto"/>
                <w:kern w:val="0"/>
                <w:sz w:val="24"/>
              </w:rPr>
              <w:t>2、</w:t>
            </w:r>
            <w:r>
              <w:rPr>
                <w:rFonts w:hint="eastAsia" w:ascii="宋体" w:hAnsi="宋体" w:cs="宋体"/>
                <w:b w:val="0"/>
                <w:bCs w:val="0"/>
                <w:color w:val="auto"/>
                <w:kern w:val="0"/>
                <w:sz w:val="24"/>
                <w:lang w:val="zh-CN"/>
              </w:rPr>
              <w:t>本次</w:t>
            </w:r>
            <w:r>
              <w:rPr>
                <w:rFonts w:hint="eastAsia" w:ascii="宋体" w:hAnsi="宋体" w:cs="宋体"/>
                <w:b w:val="0"/>
                <w:bCs w:val="0"/>
                <w:color w:val="auto"/>
                <w:kern w:val="0"/>
                <w:sz w:val="24"/>
              </w:rPr>
              <w:t>采购</w:t>
            </w:r>
            <w:r>
              <w:rPr>
                <w:rFonts w:hint="eastAsia" w:ascii="宋体" w:hAnsi="宋体" w:cs="宋体"/>
                <w:b w:val="0"/>
                <w:bCs w:val="0"/>
                <w:color w:val="auto"/>
                <w:kern w:val="0"/>
                <w:sz w:val="24"/>
                <w:lang w:val="zh-CN"/>
              </w:rPr>
              <w:t>采用线上提交响应文件的方式进行采购，线上</w:t>
            </w:r>
            <w:r>
              <w:rPr>
                <w:rFonts w:hint="eastAsia" w:ascii="宋体" w:hAnsi="宋体" w:cs="宋体"/>
                <w:b w:val="0"/>
                <w:bCs w:val="0"/>
                <w:color w:val="auto"/>
                <w:kern w:val="0"/>
                <w:sz w:val="24"/>
              </w:rPr>
              <w:t>电子版响应</w:t>
            </w:r>
            <w:r>
              <w:rPr>
                <w:rFonts w:hint="eastAsia" w:ascii="宋体" w:hAnsi="宋体" w:cs="宋体"/>
                <w:b w:val="0"/>
                <w:bCs w:val="0"/>
                <w:color w:val="auto"/>
                <w:kern w:val="0"/>
                <w:sz w:val="24"/>
                <w:lang w:val="zh-CN"/>
              </w:rPr>
              <w:t>文件须在</w:t>
            </w:r>
            <w:r>
              <w:rPr>
                <w:rFonts w:hint="eastAsia" w:ascii="宋体" w:hAnsi="宋体" w:cs="宋体"/>
                <w:b w:val="0"/>
                <w:bCs w:val="0"/>
                <w:color w:val="auto"/>
                <w:kern w:val="0"/>
                <w:sz w:val="24"/>
              </w:rPr>
              <w:t>响应</w:t>
            </w:r>
            <w:r>
              <w:rPr>
                <w:rFonts w:hint="eastAsia" w:ascii="宋体" w:hAnsi="宋体" w:cs="宋体"/>
                <w:b w:val="0"/>
                <w:bCs w:val="0"/>
                <w:color w:val="auto"/>
                <w:kern w:val="0"/>
                <w:sz w:val="24"/>
                <w:lang w:val="zh-CN"/>
              </w:rPr>
              <w:t>文件递交截止时间前上传政采云平台；</w:t>
            </w:r>
          </w:p>
          <w:p w14:paraId="6298E47C">
            <w:pPr>
              <w:keepNext w:val="0"/>
              <w:keepLines w:val="0"/>
              <w:pageBreakBefore w:val="0"/>
              <w:widowControl w:val="0"/>
              <w:kinsoku/>
              <w:wordWrap/>
              <w:overflowPunct/>
              <w:topLinePunct w:val="0"/>
              <w:autoSpaceDE w:val="0"/>
              <w:autoSpaceDN w:val="0"/>
              <w:bidi w:val="0"/>
              <w:adjustRightInd w:val="0"/>
              <w:snapToGrid/>
              <w:spacing w:line="440" w:lineRule="exact"/>
              <w:textAlignment w:val="auto"/>
              <w:rPr>
                <w:rFonts w:hint="eastAsia" w:ascii="宋体" w:hAnsi="宋体" w:cs="宋体"/>
                <w:b w:val="0"/>
                <w:bCs w:val="0"/>
                <w:color w:val="auto"/>
                <w:kern w:val="0"/>
                <w:sz w:val="24"/>
              </w:rPr>
            </w:pPr>
            <w:r>
              <w:rPr>
                <w:rFonts w:hint="eastAsia" w:ascii="宋体" w:hAnsi="宋体" w:cs="宋体"/>
                <w:b w:val="0"/>
                <w:bCs w:val="0"/>
                <w:color w:val="auto"/>
                <w:kern w:val="0"/>
                <w:sz w:val="24"/>
              </w:rPr>
              <w:t>3、</w:t>
            </w:r>
            <w:r>
              <w:rPr>
                <w:rFonts w:hint="eastAsia" w:ascii="宋体" w:hAnsi="宋体" w:cs="宋体"/>
                <w:b w:val="0"/>
                <w:bCs w:val="0"/>
                <w:color w:val="auto"/>
                <w:kern w:val="0"/>
                <w:sz w:val="24"/>
                <w:lang w:val="zh-CN"/>
              </w:rPr>
              <w:t>若对项目采购电子交易系统操作有疑问，可登录政采云（https://www.zcygov.cn/），点击右侧咨询小采，获取采小蜜智能服务管家帮助，或拨打政采云服务</w:t>
            </w:r>
            <w:r>
              <w:rPr>
                <w:rFonts w:hint="eastAsia" w:ascii="宋体" w:hAnsi="宋体" w:cs="宋体"/>
                <w:b w:val="0"/>
                <w:bCs w:val="0"/>
                <w:color w:val="auto"/>
                <w:kern w:val="0"/>
                <w:sz w:val="24"/>
              </w:rPr>
              <w:t>热线</w:t>
            </w:r>
            <w:r>
              <w:rPr>
                <w:rFonts w:hint="eastAsia" w:ascii="宋体" w:hAnsi="宋体" w:cs="宋体"/>
                <w:b w:val="0"/>
                <w:bCs w:val="0"/>
                <w:color w:val="auto"/>
                <w:kern w:val="0"/>
                <w:sz w:val="24"/>
                <w:lang w:val="zh-CN"/>
              </w:rPr>
              <w:t>400-881-7190获取热线服务帮助。 CA问题联系电话（人工）；天谷CA 400-087-8198。</w:t>
            </w:r>
          </w:p>
          <w:p w14:paraId="6B4BB44A">
            <w:pPr>
              <w:keepNext w:val="0"/>
              <w:keepLines w:val="0"/>
              <w:pageBreakBefore w:val="0"/>
              <w:widowControl w:val="0"/>
              <w:kinsoku/>
              <w:wordWrap/>
              <w:overflowPunct/>
              <w:topLinePunct w:val="0"/>
              <w:autoSpaceDE w:val="0"/>
              <w:autoSpaceDN w:val="0"/>
              <w:bidi w:val="0"/>
              <w:adjustRightInd w:val="0"/>
              <w:snapToGrid/>
              <w:spacing w:line="440" w:lineRule="exact"/>
              <w:textAlignment w:val="auto"/>
              <w:rPr>
                <w:sz w:val="24"/>
                <w:szCs w:val="24"/>
              </w:rPr>
            </w:pPr>
            <w:r>
              <w:rPr>
                <w:rFonts w:hint="eastAsia" w:ascii="宋体" w:hAnsi="宋体" w:cs="宋体"/>
                <w:b w:val="0"/>
                <w:bCs w:val="0"/>
                <w:color w:val="auto"/>
                <w:kern w:val="0"/>
                <w:sz w:val="24"/>
                <w:lang w:val="zh-CN"/>
              </w:rPr>
              <w:t>4、磋商供应商解密和磋商报价时必须由e签宝注册人办理，在固定电脑设备前登陆等待解密和磋商最终报价。</w:t>
            </w:r>
          </w:p>
        </w:tc>
      </w:tr>
    </w:tbl>
    <w:p w14:paraId="4D5EE970">
      <w:pPr>
        <w:rPr>
          <w:sz w:val="24"/>
        </w:rPr>
        <w:sectPr>
          <w:pgSz w:w="11910" w:h="16840"/>
          <w:pgMar w:top="1480" w:right="760" w:bottom="1140" w:left="820" w:header="1136" w:footer="953" w:gutter="0"/>
          <w:pgNumType w:fmt="numberInDash"/>
          <w:cols w:space="720" w:num="1"/>
        </w:sectPr>
      </w:pPr>
    </w:p>
    <w:p w14:paraId="4DE95C59">
      <w:pPr>
        <w:numPr>
          <w:ilvl w:val="0"/>
          <w:numId w:val="1"/>
        </w:numPr>
        <w:tabs>
          <w:tab w:val="left" w:pos="5071"/>
          <w:tab w:val="left" w:pos="5703"/>
        </w:tabs>
        <w:spacing w:before="80" w:line="494" w:lineRule="auto"/>
        <w:ind w:left="4258" w:right="3082" w:hanging="1174"/>
        <w:rPr>
          <w:b/>
          <w:spacing w:val="-15"/>
          <w:sz w:val="36"/>
        </w:rPr>
      </w:pPr>
      <w:bookmarkStart w:id="65" w:name="_bookmark2"/>
      <w:bookmarkEnd w:id="65"/>
      <w:r>
        <w:rPr>
          <w:rFonts w:hint="eastAsia"/>
          <w:b/>
          <w:sz w:val="36"/>
          <w:lang w:val="en-US"/>
        </w:rPr>
        <w:t>供应商</w:t>
      </w:r>
      <w:r>
        <w:rPr>
          <w:b/>
          <w:sz w:val="36"/>
        </w:rPr>
        <w:t>须</w:t>
      </w:r>
      <w:r>
        <w:rPr>
          <w:b/>
          <w:spacing w:val="-15"/>
          <w:sz w:val="36"/>
        </w:rPr>
        <w:t>知</w:t>
      </w:r>
      <w:bookmarkStart w:id="66" w:name="_bookmark3"/>
      <w:bookmarkEnd w:id="66"/>
    </w:p>
    <w:p w14:paraId="5B4C94AA">
      <w:pPr>
        <w:tabs>
          <w:tab w:val="left" w:pos="5071"/>
          <w:tab w:val="left" w:pos="5703"/>
        </w:tabs>
        <w:spacing w:before="80" w:line="494" w:lineRule="auto"/>
        <w:ind w:right="3082" w:firstLine="1084" w:firstLineChars="300"/>
        <w:jc w:val="center"/>
        <w:rPr>
          <w:b/>
          <w:sz w:val="36"/>
        </w:rPr>
      </w:pPr>
      <w:r>
        <w:rPr>
          <w:rFonts w:hint="eastAsia"/>
          <w:b/>
          <w:sz w:val="36"/>
          <w:lang w:val="en-US"/>
        </w:rPr>
        <w:t xml:space="preserve">          </w:t>
      </w:r>
      <w:r>
        <w:rPr>
          <w:b/>
          <w:sz w:val="36"/>
        </w:rPr>
        <w:t>一、说明</w:t>
      </w:r>
    </w:p>
    <w:p w14:paraId="60C6C6B3">
      <w:pPr>
        <w:pStyle w:val="10"/>
        <w:numPr>
          <w:ilvl w:val="0"/>
          <w:numId w:val="2"/>
        </w:numPr>
        <w:tabs>
          <w:tab w:val="left" w:pos="1583"/>
        </w:tabs>
        <w:spacing w:line="341" w:lineRule="exact"/>
        <w:ind w:hanging="275"/>
      </w:pPr>
      <w:r>
        <w:t>适用范围</w:t>
      </w:r>
    </w:p>
    <w:p w14:paraId="0F62618D">
      <w:pPr>
        <w:pStyle w:val="3"/>
        <w:spacing w:before="4"/>
        <w:rPr>
          <w:b/>
          <w:sz w:val="28"/>
        </w:rPr>
      </w:pPr>
    </w:p>
    <w:p w14:paraId="56E4C115">
      <w:pPr>
        <w:pStyle w:val="30"/>
        <w:tabs>
          <w:tab w:val="left" w:pos="1674"/>
        </w:tabs>
        <w:spacing w:line="360" w:lineRule="auto"/>
        <w:ind w:left="1247" w:firstLine="492" w:firstLineChars="200"/>
      </w:pPr>
      <w:r>
        <w:rPr>
          <w:spacing w:val="3"/>
          <w:sz w:val="24"/>
        </w:rPr>
        <w:t>本次</w:t>
      </w:r>
      <w:r>
        <w:rPr>
          <w:rFonts w:hint="eastAsia"/>
          <w:spacing w:val="3"/>
          <w:sz w:val="24"/>
          <w:lang w:val="en-US"/>
        </w:rPr>
        <w:t>招标</w:t>
      </w:r>
      <w:r>
        <w:rPr>
          <w:spacing w:val="3"/>
          <w:sz w:val="24"/>
        </w:rPr>
        <w:t>依据</w:t>
      </w:r>
      <w:r>
        <w:rPr>
          <w:rFonts w:hint="eastAsia"/>
          <w:spacing w:val="3"/>
          <w:sz w:val="24"/>
          <w:lang w:val="en-US"/>
        </w:rPr>
        <w:t>采购人</w:t>
      </w:r>
      <w:r>
        <w:rPr>
          <w:spacing w:val="3"/>
          <w:sz w:val="24"/>
        </w:rPr>
        <w:t>的采购计划，仅适用于本竞争性磋商文件</w:t>
      </w:r>
      <w:r>
        <w:t>（以下简称“磋商文件”）中所叙述的项目。</w:t>
      </w:r>
    </w:p>
    <w:p w14:paraId="07BA335E">
      <w:pPr>
        <w:pStyle w:val="10"/>
        <w:numPr>
          <w:ilvl w:val="0"/>
          <w:numId w:val="2"/>
        </w:numPr>
        <w:tabs>
          <w:tab w:val="left" w:pos="1583"/>
        </w:tabs>
        <w:ind w:hanging="275"/>
      </w:pPr>
      <w:r>
        <w:t>采购方式、合格的投标人</w:t>
      </w:r>
    </w:p>
    <w:p w14:paraId="1123467A">
      <w:pPr>
        <w:pStyle w:val="3"/>
        <w:spacing w:before="4"/>
        <w:rPr>
          <w:b/>
          <w:sz w:val="28"/>
        </w:rPr>
      </w:pPr>
    </w:p>
    <w:p w14:paraId="08101C31">
      <w:pPr>
        <w:pStyle w:val="30"/>
        <w:numPr>
          <w:ilvl w:val="1"/>
          <w:numId w:val="2"/>
        </w:numPr>
        <w:tabs>
          <w:tab w:val="left" w:pos="1669"/>
        </w:tabs>
        <w:ind w:left="1668" w:hanging="421"/>
        <w:rPr>
          <w:sz w:val="24"/>
        </w:rPr>
      </w:pPr>
      <w:r>
        <w:rPr>
          <w:sz w:val="24"/>
        </w:rPr>
        <w:t>本次采购采取竞争性磋商方式。</w:t>
      </w:r>
    </w:p>
    <w:p w14:paraId="1CE3F75A">
      <w:pPr>
        <w:pStyle w:val="30"/>
        <w:numPr>
          <w:ilvl w:val="1"/>
          <w:numId w:val="2"/>
        </w:numPr>
        <w:tabs>
          <w:tab w:val="left" w:pos="1669"/>
        </w:tabs>
        <w:spacing w:before="94"/>
        <w:ind w:left="1668" w:hanging="421"/>
        <w:rPr>
          <w:sz w:val="24"/>
        </w:rPr>
      </w:pPr>
      <w:r>
        <w:rPr>
          <w:sz w:val="24"/>
        </w:rPr>
        <w:t>合格的投标人：</w:t>
      </w:r>
    </w:p>
    <w:p w14:paraId="5FC36B82">
      <w:pPr>
        <w:pStyle w:val="30"/>
        <w:tabs>
          <w:tab w:val="left" w:pos="1669"/>
        </w:tabs>
        <w:spacing w:before="94"/>
        <w:ind w:left="1247" w:firstLine="0"/>
        <w:rPr>
          <w:sz w:val="24"/>
        </w:rPr>
      </w:pPr>
      <w:r>
        <w:rPr>
          <w:rFonts w:hint="eastAsia"/>
          <w:sz w:val="24"/>
        </w:rPr>
        <w:t>1.符合《政府采购法》第22条的条件并提供下列材料：</w:t>
      </w:r>
    </w:p>
    <w:p w14:paraId="6A47982D">
      <w:pPr>
        <w:pStyle w:val="30"/>
        <w:tabs>
          <w:tab w:val="left" w:pos="1669"/>
        </w:tabs>
        <w:spacing w:before="94"/>
        <w:ind w:left="1247" w:firstLine="0"/>
        <w:rPr>
          <w:sz w:val="24"/>
        </w:rPr>
      </w:pPr>
      <w:r>
        <w:rPr>
          <w:rFonts w:hint="eastAsia"/>
          <w:sz w:val="24"/>
        </w:rPr>
        <w:t>（1）投标人的营业执照等证明文件，自然人的身份证明。</w:t>
      </w:r>
    </w:p>
    <w:p w14:paraId="5519A3F8">
      <w:pPr>
        <w:pStyle w:val="30"/>
        <w:tabs>
          <w:tab w:val="left" w:pos="1669"/>
        </w:tabs>
        <w:spacing w:before="94"/>
        <w:ind w:left="1247" w:firstLine="0"/>
        <w:rPr>
          <w:sz w:val="24"/>
        </w:rPr>
      </w:pPr>
      <w:r>
        <w:rPr>
          <w:rFonts w:hint="eastAsia"/>
          <w:sz w:val="24"/>
        </w:rPr>
        <w:t>（2）财务状况报告，依法缴纳税收和社会保障资金的相关材料。</w:t>
      </w:r>
    </w:p>
    <w:p w14:paraId="215A2FFF">
      <w:pPr>
        <w:pStyle w:val="30"/>
        <w:tabs>
          <w:tab w:val="left" w:pos="1669"/>
        </w:tabs>
        <w:spacing w:before="94"/>
        <w:ind w:left="1247" w:firstLine="0"/>
        <w:rPr>
          <w:sz w:val="24"/>
        </w:rPr>
      </w:pPr>
      <w:r>
        <w:rPr>
          <w:rFonts w:hint="eastAsia"/>
          <w:sz w:val="24"/>
        </w:rPr>
        <w:t>（3）具备履行合同所必需的设备和专业技术能力的证明材料。</w:t>
      </w:r>
    </w:p>
    <w:p w14:paraId="2D3EA52C">
      <w:pPr>
        <w:pStyle w:val="30"/>
        <w:tabs>
          <w:tab w:val="left" w:pos="1669"/>
        </w:tabs>
        <w:spacing w:before="94"/>
        <w:ind w:left="1247" w:firstLine="0"/>
        <w:rPr>
          <w:sz w:val="24"/>
        </w:rPr>
      </w:pPr>
      <w:r>
        <w:rPr>
          <w:rFonts w:hint="eastAsia"/>
          <w:sz w:val="24"/>
        </w:rPr>
        <w:t>（4）参加政府采购活动前3年内在经营活动中没有重大违法记录的书面声明。</w:t>
      </w:r>
    </w:p>
    <w:p w14:paraId="5680001B">
      <w:pPr>
        <w:pStyle w:val="30"/>
        <w:tabs>
          <w:tab w:val="left" w:pos="1669"/>
        </w:tabs>
        <w:spacing w:before="94"/>
        <w:ind w:left="1247" w:firstLine="0"/>
        <w:rPr>
          <w:sz w:val="24"/>
        </w:rPr>
      </w:pPr>
      <w:r>
        <w:rPr>
          <w:rFonts w:hint="eastAsia"/>
          <w:sz w:val="24"/>
        </w:rPr>
        <w:t>（5）具备法律、行政法规规定的其他条件的证明材料。</w:t>
      </w:r>
    </w:p>
    <w:p w14:paraId="6755FBA9">
      <w:pPr>
        <w:pStyle w:val="30"/>
        <w:tabs>
          <w:tab w:val="left" w:pos="1669"/>
        </w:tabs>
        <w:spacing w:before="94"/>
        <w:ind w:left="1247" w:firstLine="0"/>
        <w:rPr>
          <w:sz w:val="24"/>
        </w:rPr>
      </w:pPr>
      <w:r>
        <w:rPr>
          <w:rFonts w:hint="eastAsia"/>
          <w:sz w:val="24"/>
        </w:rPr>
        <w:t>2.单位负责人为同一人或者存在直接控股、管理关系的不同投标人，不得参加同一合同项下的政府采购活动。否则，皆取消投标资格；</w:t>
      </w:r>
    </w:p>
    <w:p w14:paraId="777DFB3B">
      <w:pPr>
        <w:pStyle w:val="30"/>
        <w:tabs>
          <w:tab w:val="left" w:pos="1669"/>
        </w:tabs>
        <w:spacing w:before="94"/>
        <w:ind w:left="1247" w:firstLine="0"/>
        <w:rPr>
          <w:sz w:val="24"/>
        </w:rPr>
      </w:pPr>
      <w:r>
        <w:rPr>
          <w:rFonts w:hint="eastAsia"/>
          <w:sz w:val="24"/>
        </w:rPr>
        <w:t>3.为本采购项目提供整体设计、规范编制或者项目管理、监理、检测等服务的投标人，不得再参加该采购项目的其他采购活动；</w:t>
      </w:r>
    </w:p>
    <w:p w14:paraId="427CAD02">
      <w:pPr>
        <w:pStyle w:val="30"/>
        <w:tabs>
          <w:tab w:val="left" w:pos="1669"/>
        </w:tabs>
        <w:spacing w:before="94"/>
        <w:ind w:left="1247" w:firstLine="0"/>
        <w:rPr>
          <w:sz w:val="24"/>
        </w:rPr>
      </w:pPr>
      <w:r>
        <w:rPr>
          <w:rFonts w:hint="eastAsia"/>
          <w:sz w:val="24"/>
        </w:rPr>
        <w:t>4.经信用中国（www.creditchina.gov.cn）、中国政府采购网（www.ccgp.gov.cn）等渠道查询后，列入失信被执行人、重大税收违法案件当事人名单、政府采购严重违法失信行为记录名单的，取消投标资格。（提供“信用中国、中国政府采购网”网站查询截图，时间为投标截止时间前</w:t>
      </w:r>
      <w:r>
        <w:rPr>
          <w:rFonts w:hint="eastAsia"/>
          <w:sz w:val="24"/>
          <w:lang w:val="en-US"/>
        </w:rPr>
        <w:t>1</w:t>
      </w:r>
      <w:r>
        <w:rPr>
          <w:rFonts w:hint="eastAsia"/>
          <w:sz w:val="24"/>
        </w:rPr>
        <w:t>0天内）；</w:t>
      </w:r>
    </w:p>
    <w:p w14:paraId="772DA7D5">
      <w:pPr>
        <w:pStyle w:val="30"/>
        <w:tabs>
          <w:tab w:val="left" w:pos="1669"/>
        </w:tabs>
        <w:spacing w:before="94"/>
        <w:ind w:left="1247" w:firstLine="0"/>
        <w:rPr>
          <w:sz w:val="24"/>
        </w:rPr>
      </w:pPr>
      <w:r>
        <w:rPr>
          <w:rFonts w:hint="eastAsia"/>
          <w:sz w:val="24"/>
        </w:rPr>
        <w:t>5.本次招标不接受联合体投标；</w:t>
      </w:r>
    </w:p>
    <w:p w14:paraId="620B3045">
      <w:pPr>
        <w:pStyle w:val="30"/>
        <w:tabs>
          <w:tab w:val="left" w:pos="1669"/>
        </w:tabs>
        <w:spacing w:before="94"/>
        <w:ind w:left="1247" w:firstLine="0"/>
        <w:rPr>
          <w:sz w:val="24"/>
        </w:rPr>
      </w:pPr>
      <w:r>
        <w:rPr>
          <w:rFonts w:hint="eastAsia"/>
          <w:sz w:val="24"/>
        </w:rPr>
        <w:t>6.其他资格条件：</w:t>
      </w:r>
      <w:r>
        <w:rPr>
          <w:rFonts w:hint="eastAsia" w:ascii="宋体" w:hAnsi="宋体"/>
          <w:kern w:val="0"/>
          <w:sz w:val="24"/>
          <w:lang w:val="en-US" w:eastAsia="zh-CN"/>
        </w:rPr>
        <w:t>（1）具备</w:t>
      </w:r>
      <w:r>
        <w:rPr>
          <w:rFonts w:hint="eastAsia"/>
          <w:kern w:val="0"/>
          <w:sz w:val="24"/>
          <w:lang w:val="en-US" w:eastAsia="zh-CN"/>
        </w:rPr>
        <w:t>建筑工程施工总承包</w:t>
      </w:r>
      <w:r>
        <w:rPr>
          <w:rFonts w:hint="eastAsia" w:ascii="宋体" w:hAnsi="宋体"/>
          <w:kern w:val="0"/>
          <w:sz w:val="24"/>
          <w:lang w:val="en-US" w:eastAsia="zh-CN"/>
        </w:rPr>
        <w:t>叁级</w:t>
      </w:r>
      <w:r>
        <w:rPr>
          <w:rFonts w:hint="eastAsia"/>
          <w:kern w:val="0"/>
          <w:sz w:val="24"/>
          <w:lang w:val="en-US" w:eastAsia="zh-CN"/>
        </w:rPr>
        <w:t>（含）</w:t>
      </w:r>
      <w:r>
        <w:rPr>
          <w:rFonts w:hint="eastAsia" w:ascii="宋体" w:hAnsi="宋体"/>
          <w:kern w:val="0"/>
          <w:sz w:val="24"/>
          <w:lang w:val="en-US" w:eastAsia="zh-CN"/>
        </w:rPr>
        <w:t>以上资质；且具备有效的安全生产考核合格证书，并在人员、设备、资金、施工等方面具有相应的能力；（2）</w:t>
      </w:r>
      <w:r>
        <w:rPr>
          <w:rFonts w:hint="eastAsia" w:ascii="宋体" w:hAnsi="宋体" w:eastAsia="宋体" w:cs="宋体"/>
          <w:color w:val="auto"/>
          <w:kern w:val="0"/>
          <w:sz w:val="24"/>
          <w:szCs w:val="24"/>
          <w:lang w:val="zh-CN" w:eastAsia="zh-CN"/>
        </w:rPr>
        <w:t>拟派项目</w:t>
      </w:r>
      <w:r>
        <w:rPr>
          <w:rFonts w:hint="eastAsia" w:ascii="宋体" w:hAnsi="宋体" w:eastAsia="宋体" w:cs="宋体"/>
          <w:color w:val="auto"/>
          <w:kern w:val="0"/>
          <w:sz w:val="24"/>
          <w:szCs w:val="24"/>
          <w:lang w:val="en-US" w:eastAsia="zh-CN"/>
        </w:rPr>
        <w:t>经理</w:t>
      </w:r>
      <w:r>
        <w:rPr>
          <w:rFonts w:hint="eastAsia" w:ascii="宋体" w:hAnsi="宋体" w:eastAsia="宋体" w:cs="宋体"/>
          <w:color w:val="auto"/>
          <w:kern w:val="0"/>
          <w:sz w:val="24"/>
          <w:szCs w:val="24"/>
          <w:lang w:val="zh-CN" w:eastAsia="zh-CN"/>
        </w:rPr>
        <w:t>具</w:t>
      </w:r>
      <w:r>
        <w:rPr>
          <w:rFonts w:hint="eastAsia" w:ascii="宋体" w:hAnsi="宋体" w:eastAsia="宋体" w:cs="宋体"/>
          <w:color w:val="auto"/>
          <w:kern w:val="0"/>
          <w:sz w:val="24"/>
          <w:szCs w:val="24"/>
          <w:lang w:val="en-US" w:eastAsia="zh-CN"/>
        </w:rPr>
        <w:t>备</w:t>
      </w:r>
      <w:r>
        <w:rPr>
          <w:rFonts w:hint="eastAsia" w:cs="宋体"/>
          <w:color w:val="auto"/>
          <w:kern w:val="0"/>
          <w:sz w:val="24"/>
          <w:szCs w:val="24"/>
          <w:lang w:val="en-US" w:eastAsia="zh-CN"/>
        </w:rPr>
        <w:t>建筑</w:t>
      </w:r>
      <w:r>
        <w:rPr>
          <w:rFonts w:hint="eastAsia" w:ascii="宋体" w:hAnsi="宋体" w:eastAsia="宋体" w:cs="宋体"/>
          <w:color w:val="auto"/>
          <w:kern w:val="0"/>
          <w:sz w:val="24"/>
          <w:szCs w:val="24"/>
          <w:lang w:val="zh-CN" w:eastAsia="zh-CN"/>
        </w:rPr>
        <w:t>工程专业贰级建造师资格且三证齐全（执业资格证、注册证、安全考核证）；（3）省外供应商须提供进青备案</w:t>
      </w:r>
      <w:r>
        <w:rPr>
          <w:rFonts w:hint="eastAsia" w:ascii="宋体" w:hAnsi="宋体" w:eastAsia="宋体" w:cs="宋体"/>
          <w:color w:val="auto"/>
          <w:kern w:val="0"/>
          <w:sz w:val="24"/>
          <w:szCs w:val="24"/>
          <w:lang w:val="en-US" w:eastAsia="zh-CN"/>
        </w:rPr>
        <w:t>登记册</w:t>
      </w:r>
      <w:r>
        <w:rPr>
          <w:rFonts w:hint="eastAsia" w:cs="宋体"/>
          <w:color w:val="auto"/>
          <w:kern w:val="0"/>
          <w:sz w:val="24"/>
          <w:szCs w:val="24"/>
          <w:lang w:val="en-US" w:eastAsia="zh-CN"/>
        </w:rPr>
        <w:t>；（4）本项目为中小企业预留资金100%。</w:t>
      </w:r>
      <w:r>
        <w:rPr>
          <w:rFonts w:hint="eastAsia" w:ascii="宋体" w:hAnsi="宋体" w:eastAsia="宋体" w:cs="宋体"/>
          <w:color w:val="auto"/>
          <w:kern w:val="0"/>
          <w:sz w:val="24"/>
          <w:szCs w:val="24"/>
          <w:lang w:val="zh-CN" w:eastAsia="zh-CN"/>
        </w:rPr>
        <w:t>。</w:t>
      </w:r>
    </w:p>
    <w:p w14:paraId="18B43F7C">
      <w:pPr>
        <w:pStyle w:val="30"/>
        <w:numPr>
          <w:ilvl w:val="1"/>
          <w:numId w:val="2"/>
        </w:numPr>
        <w:tabs>
          <w:tab w:val="left" w:pos="1669"/>
        </w:tabs>
        <w:spacing w:before="94"/>
        <w:ind w:left="1668" w:hanging="421"/>
        <w:rPr>
          <w:sz w:val="24"/>
        </w:rPr>
      </w:pPr>
      <w:r>
        <w:rPr>
          <w:rFonts w:hint="eastAsia"/>
          <w:sz w:val="24"/>
        </w:rPr>
        <w:t>供应商</w:t>
      </w:r>
      <w:r>
        <w:rPr>
          <w:sz w:val="24"/>
        </w:rPr>
        <w:t>不得存在下列情形之一：</w:t>
      </w:r>
    </w:p>
    <w:p w14:paraId="17BF6CAB">
      <w:pPr>
        <w:pStyle w:val="3"/>
        <w:spacing w:before="91"/>
        <w:ind w:left="968"/>
      </w:pPr>
      <w:r>
        <w:t>（l）为采购人不具有独立法人资格的附属机构（单位）；</w:t>
      </w:r>
    </w:p>
    <w:p w14:paraId="087FED6E">
      <w:pPr>
        <w:pStyle w:val="30"/>
        <w:tabs>
          <w:tab w:val="left" w:pos="1569"/>
        </w:tabs>
        <w:spacing w:before="93"/>
        <w:ind w:left="968" w:firstLine="0"/>
        <w:rPr>
          <w:sz w:val="24"/>
        </w:rPr>
      </w:pPr>
      <w:r>
        <w:rPr>
          <w:rFonts w:hint="eastAsia"/>
          <w:sz w:val="24"/>
        </w:rPr>
        <w:t>（</w:t>
      </w:r>
      <w:r>
        <w:rPr>
          <w:rFonts w:hint="eastAsia"/>
          <w:sz w:val="24"/>
          <w:lang w:val="en-US"/>
        </w:rPr>
        <w:t>2</w:t>
      </w:r>
      <w:r>
        <w:rPr>
          <w:rFonts w:hint="eastAsia"/>
          <w:sz w:val="24"/>
        </w:rPr>
        <w:t>）</w:t>
      </w:r>
      <w:r>
        <w:rPr>
          <w:sz w:val="24"/>
        </w:rPr>
        <w:t>为本采购项目前期准备提供设计或咨询服务的，但设计施工总承包的除外；</w:t>
      </w:r>
    </w:p>
    <w:p w14:paraId="0E2D9B5D">
      <w:pPr>
        <w:pStyle w:val="30"/>
        <w:tabs>
          <w:tab w:val="left" w:pos="1569"/>
        </w:tabs>
        <w:spacing w:before="93"/>
        <w:ind w:left="968" w:firstLine="0"/>
        <w:rPr>
          <w:sz w:val="24"/>
        </w:rPr>
      </w:pPr>
      <w:r>
        <w:rPr>
          <w:rFonts w:hint="eastAsia"/>
          <w:sz w:val="24"/>
        </w:rPr>
        <w:t>（</w:t>
      </w:r>
      <w:r>
        <w:rPr>
          <w:rFonts w:hint="eastAsia"/>
          <w:sz w:val="24"/>
          <w:lang w:val="en-US"/>
        </w:rPr>
        <w:t>3</w:t>
      </w:r>
      <w:r>
        <w:rPr>
          <w:rFonts w:hint="eastAsia"/>
          <w:sz w:val="24"/>
        </w:rPr>
        <w:t>）</w:t>
      </w:r>
      <w:r>
        <w:rPr>
          <w:sz w:val="24"/>
        </w:rPr>
        <w:t>为本采购项目的监理人；</w:t>
      </w:r>
    </w:p>
    <w:p w14:paraId="23D8DA8A">
      <w:pPr>
        <w:pStyle w:val="30"/>
        <w:tabs>
          <w:tab w:val="left" w:pos="1569"/>
        </w:tabs>
        <w:spacing w:before="91"/>
        <w:ind w:left="968" w:firstLine="0"/>
        <w:rPr>
          <w:sz w:val="24"/>
        </w:rPr>
      </w:pPr>
      <w:r>
        <w:rPr>
          <w:rFonts w:hint="eastAsia"/>
          <w:sz w:val="24"/>
        </w:rPr>
        <w:t>（</w:t>
      </w:r>
      <w:r>
        <w:rPr>
          <w:rFonts w:hint="eastAsia"/>
          <w:sz w:val="24"/>
          <w:lang w:val="en-US"/>
        </w:rPr>
        <w:t>4</w:t>
      </w:r>
      <w:r>
        <w:rPr>
          <w:rFonts w:hint="eastAsia"/>
          <w:sz w:val="24"/>
        </w:rPr>
        <w:t>）</w:t>
      </w:r>
      <w:r>
        <w:rPr>
          <w:sz w:val="24"/>
        </w:rPr>
        <w:t>为本采购项目的代建人；</w:t>
      </w:r>
    </w:p>
    <w:p w14:paraId="7B7D451E">
      <w:pPr>
        <w:pStyle w:val="30"/>
        <w:tabs>
          <w:tab w:val="left" w:pos="1569"/>
        </w:tabs>
        <w:spacing w:before="93"/>
        <w:ind w:left="968" w:firstLine="0"/>
        <w:rPr>
          <w:sz w:val="24"/>
        </w:rPr>
      </w:pPr>
      <w:r>
        <w:rPr>
          <w:rFonts w:hint="eastAsia"/>
          <w:sz w:val="24"/>
        </w:rPr>
        <w:t>（</w:t>
      </w:r>
      <w:r>
        <w:rPr>
          <w:rFonts w:hint="eastAsia"/>
          <w:sz w:val="24"/>
          <w:lang w:val="en-US"/>
        </w:rPr>
        <w:t>5</w:t>
      </w:r>
      <w:r>
        <w:rPr>
          <w:rFonts w:hint="eastAsia"/>
          <w:sz w:val="24"/>
        </w:rPr>
        <w:t>）</w:t>
      </w:r>
      <w:r>
        <w:rPr>
          <w:sz w:val="24"/>
        </w:rPr>
        <w:t>为本采购项目提供招标代理服务的；</w:t>
      </w:r>
    </w:p>
    <w:p w14:paraId="1390DEF0">
      <w:pPr>
        <w:pStyle w:val="30"/>
        <w:tabs>
          <w:tab w:val="left" w:pos="1569"/>
        </w:tabs>
        <w:spacing w:before="94"/>
        <w:ind w:left="968" w:firstLine="0"/>
        <w:rPr>
          <w:sz w:val="24"/>
        </w:rPr>
      </w:pPr>
      <w:r>
        <w:rPr>
          <w:rFonts w:hint="eastAsia"/>
          <w:sz w:val="24"/>
        </w:rPr>
        <w:t>（</w:t>
      </w:r>
      <w:r>
        <w:rPr>
          <w:rFonts w:hint="eastAsia"/>
          <w:sz w:val="24"/>
          <w:lang w:val="en-US"/>
        </w:rPr>
        <w:t>6</w:t>
      </w:r>
      <w:r>
        <w:rPr>
          <w:rFonts w:hint="eastAsia"/>
          <w:sz w:val="24"/>
        </w:rPr>
        <w:t>）</w:t>
      </w:r>
      <w:r>
        <w:rPr>
          <w:sz w:val="24"/>
        </w:rPr>
        <w:t>与本采购项目的监理人或代建人或招标代理机构同为一个法定代表人的；</w:t>
      </w:r>
    </w:p>
    <w:p w14:paraId="52FABD67">
      <w:pPr>
        <w:pStyle w:val="30"/>
        <w:tabs>
          <w:tab w:val="left" w:pos="1569"/>
        </w:tabs>
        <w:spacing w:before="91"/>
        <w:ind w:left="968" w:firstLine="0"/>
        <w:rPr>
          <w:sz w:val="24"/>
        </w:rPr>
      </w:pPr>
      <w:r>
        <w:rPr>
          <w:rFonts w:hint="eastAsia"/>
          <w:sz w:val="24"/>
        </w:rPr>
        <w:t>（</w:t>
      </w:r>
      <w:r>
        <w:rPr>
          <w:rFonts w:hint="eastAsia"/>
          <w:sz w:val="24"/>
          <w:lang w:val="en-US"/>
        </w:rPr>
        <w:t>7</w:t>
      </w:r>
      <w:r>
        <w:rPr>
          <w:rFonts w:hint="eastAsia"/>
          <w:sz w:val="24"/>
        </w:rPr>
        <w:t>）</w:t>
      </w:r>
      <w:r>
        <w:rPr>
          <w:sz w:val="24"/>
        </w:rPr>
        <w:t>与本采购项目的监理人或代建人或招标代理机构相互控股或参股的；</w:t>
      </w:r>
    </w:p>
    <w:p w14:paraId="1E413A88">
      <w:pPr>
        <w:pStyle w:val="30"/>
        <w:tabs>
          <w:tab w:val="left" w:pos="1569"/>
        </w:tabs>
        <w:spacing w:before="93"/>
        <w:ind w:left="968" w:firstLine="0"/>
        <w:rPr>
          <w:sz w:val="24"/>
        </w:rPr>
      </w:pPr>
      <w:r>
        <w:rPr>
          <w:rFonts w:hint="eastAsia"/>
          <w:sz w:val="24"/>
        </w:rPr>
        <w:t>（</w:t>
      </w:r>
      <w:r>
        <w:rPr>
          <w:rFonts w:hint="eastAsia"/>
          <w:sz w:val="24"/>
          <w:lang w:val="en-US"/>
        </w:rPr>
        <w:t>8</w:t>
      </w:r>
      <w:r>
        <w:rPr>
          <w:rFonts w:hint="eastAsia"/>
          <w:sz w:val="24"/>
        </w:rPr>
        <w:t>）</w:t>
      </w:r>
      <w:r>
        <w:rPr>
          <w:sz w:val="24"/>
        </w:rPr>
        <w:t>与本采购项目的监理人或代建人或招标代理机构相互任职或工作的；</w:t>
      </w:r>
    </w:p>
    <w:p w14:paraId="2EAD936C">
      <w:pPr>
        <w:pStyle w:val="30"/>
        <w:tabs>
          <w:tab w:val="left" w:pos="1569"/>
        </w:tabs>
        <w:spacing w:before="93"/>
        <w:ind w:left="968" w:firstLine="0"/>
        <w:rPr>
          <w:sz w:val="24"/>
        </w:rPr>
      </w:pPr>
      <w:r>
        <w:rPr>
          <w:rFonts w:hint="eastAsia"/>
          <w:sz w:val="24"/>
        </w:rPr>
        <w:t>（</w:t>
      </w:r>
      <w:r>
        <w:rPr>
          <w:rFonts w:hint="eastAsia"/>
          <w:sz w:val="24"/>
          <w:lang w:val="en-US"/>
        </w:rPr>
        <w:t>9</w:t>
      </w:r>
      <w:r>
        <w:rPr>
          <w:rFonts w:hint="eastAsia"/>
          <w:sz w:val="24"/>
        </w:rPr>
        <w:t>）</w:t>
      </w:r>
      <w:r>
        <w:rPr>
          <w:sz w:val="24"/>
        </w:rPr>
        <w:t>被责令停业的；</w:t>
      </w:r>
    </w:p>
    <w:p w14:paraId="4D1D18B6">
      <w:pPr>
        <w:pStyle w:val="30"/>
        <w:tabs>
          <w:tab w:val="left" w:pos="1689"/>
        </w:tabs>
        <w:spacing w:before="91"/>
        <w:ind w:left="968" w:firstLine="0"/>
        <w:rPr>
          <w:sz w:val="24"/>
        </w:rPr>
      </w:pPr>
      <w:r>
        <w:rPr>
          <w:rFonts w:hint="eastAsia"/>
          <w:sz w:val="24"/>
        </w:rPr>
        <w:t>（</w:t>
      </w:r>
      <w:r>
        <w:rPr>
          <w:rFonts w:hint="eastAsia"/>
          <w:sz w:val="24"/>
          <w:lang w:val="en-US"/>
        </w:rPr>
        <w:t>10</w:t>
      </w:r>
      <w:r>
        <w:rPr>
          <w:rFonts w:hint="eastAsia"/>
          <w:sz w:val="24"/>
        </w:rPr>
        <w:t>）</w:t>
      </w:r>
      <w:r>
        <w:rPr>
          <w:sz w:val="24"/>
        </w:rPr>
        <w:t>被暂停或取消投标资格的；</w:t>
      </w:r>
    </w:p>
    <w:p w14:paraId="67926572">
      <w:pPr>
        <w:pStyle w:val="30"/>
        <w:tabs>
          <w:tab w:val="left" w:pos="1689"/>
        </w:tabs>
        <w:spacing w:before="93"/>
        <w:ind w:left="968" w:firstLine="0"/>
        <w:rPr>
          <w:sz w:val="24"/>
        </w:rPr>
      </w:pPr>
      <w:r>
        <w:rPr>
          <w:rFonts w:hint="eastAsia"/>
          <w:sz w:val="24"/>
        </w:rPr>
        <w:t>（</w:t>
      </w:r>
      <w:r>
        <w:rPr>
          <w:rFonts w:hint="eastAsia"/>
          <w:sz w:val="24"/>
          <w:lang w:val="en-US"/>
        </w:rPr>
        <w:t>11</w:t>
      </w:r>
      <w:r>
        <w:rPr>
          <w:rFonts w:hint="eastAsia"/>
          <w:sz w:val="24"/>
        </w:rPr>
        <w:t>）</w:t>
      </w:r>
      <w:r>
        <w:rPr>
          <w:sz w:val="24"/>
        </w:rPr>
        <w:t>财产被接管或冻结的；</w:t>
      </w:r>
    </w:p>
    <w:p w14:paraId="62202FDA">
      <w:pPr>
        <w:pStyle w:val="30"/>
        <w:tabs>
          <w:tab w:val="left" w:pos="1689"/>
        </w:tabs>
        <w:spacing w:before="94"/>
        <w:ind w:left="968" w:firstLine="0"/>
        <w:rPr>
          <w:sz w:val="24"/>
        </w:rPr>
      </w:pPr>
      <w:r>
        <w:rPr>
          <w:rFonts w:hint="eastAsia"/>
          <w:sz w:val="24"/>
        </w:rPr>
        <w:t>（</w:t>
      </w:r>
      <w:r>
        <w:rPr>
          <w:rFonts w:hint="eastAsia"/>
          <w:sz w:val="24"/>
          <w:lang w:val="en-US"/>
        </w:rPr>
        <w:t>12</w:t>
      </w:r>
      <w:r>
        <w:rPr>
          <w:rFonts w:hint="eastAsia"/>
          <w:sz w:val="24"/>
        </w:rPr>
        <w:t>）</w:t>
      </w:r>
      <w:r>
        <w:rPr>
          <w:sz w:val="24"/>
        </w:rPr>
        <w:t>在最近三年内有骗取成交或严重违约或重大工程质量问题的；</w:t>
      </w:r>
    </w:p>
    <w:p w14:paraId="6A690F1F">
      <w:pPr>
        <w:pStyle w:val="30"/>
        <w:tabs>
          <w:tab w:val="left" w:pos="1970"/>
        </w:tabs>
        <w:spacing w:before="91" w:line="312" w:lineRule="auto"/>
        <w:ind w:left="719" w:leftChars="327" w:right="768" w:firstLine="232" w:firstLineChars="100"/>
        <w:rPr>
          <w:sz w:val="24"/>
        </w:rPr>
      </w:pPr>
      <w:r>
        <w:rPr>
          <w:rFonts w:hint="eastAsia"/>
          <w:spacing w:val="-4"/>
          <w:sz w:val="24"/>
        </w:rPr>
        <w:t>（</w:t>
      </w:r>
      <w:r>
        <w:rPr>
          <w:rFonts w:hint="eastAsia"/>
          <w:spacing w:val="-4"/>
          <w:sz w:val="24"/>
          <w:lang w:val="en-US"/>
        </w:rPr>
        <w:t>13</w:t>
      </w:r>
      <w:r>
        <w:rPr>
          <w:rFonts w:hint="eastAsia"/>
          <w:spacing w:val="-4"/>
          <w:sz w:val="24"/>
        </w:rPr>
        <w:t>）</w:t>
      </w:r>
      <w:r>
        <w:rPr>
          <w:spacing w:val="-4"/>
          <w:sz w:val="24"/>
        </w:rPr>
        <w:t>单位负责人为同一人或者存在控股、管理关系的不同单位，参加同一标段投标或者未划分标段的同一招标项目投标的。</w:t>
      </w:r>
    </w:p>
    <w:p w14:paraId="57C38521">
      <w:pPr>
        <w:pStyle w:val="10"/>
        <w:numPr>
          <w:ilvl w:val="0"/>
          <w:numId w:val="2"/>
        </w:numPr>
        <w:tabs>
          <w:tab w:val="left" w:pos="1583"/>
        </w:tabs>
        <w:spacing w:before="202"/>
        <w:ind w:hanging="275"/>
      </w:pPr>
      <w:r>
        <w:t>磋商费用</w:t>
      </w:r>
    </w:p>
    <w:p w14:paraId="2C5C92E0">
      <w:pPr>
        <w:pStyle w:val="3"/>
        <w:spacing w:before="4"/>
        <w:rPr>
          <w:b/>
          <w:sz w:val="28"/>
        </w:rPr>
      </w:pPr>
    </w:p>
    <w:p w14:paraId="1FED2E73">
      <w:pPr>
        <w:pStyle w:val="3"/>
        <w:spacing w:before="1" w:line="312" w:lineRule="auto"/>
        <w:ind w:left="768" w:right="768" w:firstLine="480"/>
      </w:pPr>
      <w:r>
        <w:rPr>
          <w:rFonts w:hint="eastAsia"/>
          <w:spacing w:val="-5"/>
        </w:rPr>
        <w:t>供应商</w:t>
      </w:r>
      <w:r>
        <w:rPr>
          <w:spacing w:val="-5"/>
        </w:rPr>
        <w:t>应自愿承担准备和参加本次投标有关的所有费用。采购代理机构对</w:t>
      </w:r>
      <w:r>
        <w:rPr>
          <w:rFonts w:hint="eastAsia"/>
          <w:spacing w:val="-5"/>
        </w:rPr>
        <w:t>供应商</w:t>
      </w:r>
      <w:r>
        <w:t>发生的费用均不承担任何责任。</w:t>
      </w:r>
    </w:p>
    <w:p w14:paraId="7DB9613A">
      <w:pPr>
        <w:pStyle w:val="3"/>
        <w:spacing w:before="3"/>
        <w:rPr>
          <w:sz w:val="31"/>
        </w:rPr>
      </w:pPr>
    </w:p>
    <w:p w14:paraId="4D289FFD">
      <w:pPr>
        <w:pStyle w:val="6"/>
        <w:ind w:right="2"/>
      </w:pPr>
      <w:bookmarkStart w:id="67" w:name="_bookmark4"/>
      <w:bookmarkEnd w:id="67"/>
      <w:r>
        <w:t>二、磋商文件说明</w:t>
      </w:r>
    </w:p>
    <w:p w14:paraId="02949C4D">
      <w:pPr>
        <w:pStyle w:val="3"/>
        <w:spacing w:before="11"/>
        <w:rPr>
          <w:b/>
          <w:sz w:val="37"/>
        </w:rPr>
      </w:pPr>
    </w:p>
    <w:p w14:paraId="37B22D93">
      <w:pPr>
        <w:pStyle w:val="10"/>
        <w:numPr>
          <w:ilvl w:val="0"/>
          <w:numId w:val="2"/>
        </w:numPr>
        <w:tabs>
          <w:tab w:val="left" w:pos="1583"/>
        </w:tabs>
        <w:ind w:hanging="275"/>
      </w:pPr>
      <w:r>
        <w:t>磋商文件的构成</w:t>
      </w:r>
    </w:p>
    <w:p w14:paraId="1B3987F7">
      <w:pPr>
        <w:pStyle w:val="3"/>
        <w:spacing w:before="5"/>
        <w:rPr>
          <w:b/>
          <w:sz w:val="28"/>
        </w:rPr>
      </w:pPr>
    </w:p>
    <w:p w14:paraId="548D3031">
      <w:pPr>
        <w:pStyle w:val="30"/>
        <w:numPr>
          <w:ilvl w:val="1"/>
          <w:numId w:val="2"/>
        </w:numPr>
        <w:tabs>
          <w:tab w:val="left" w:pos="1669"/>
        </w:tabs>
        <w:ind w:left="1668" w:hanging="421"/>
        <w:rPr>
          <w:sz w:val="24"/>
        </w:rPr>
      </w:pPr>
      <w:r>
        <w:rPr>
          <w:sz w:val="24"/>
        </w:rPr>
        <w:t>磋商文件包括：</w:t>
      </w:r>
    </w:p>
    <w:p w14:paraId="61D7C4ED">
      <w:pPr>
        <w:pStyle w:val="30"/>
        <w:numPr>
          <w:ilvl w:val="0"/>
          <w:numId w:val="3"/>
        </w:numPr>
        <w:tabs>
          <w:tab w:val="left" w:pos="1850"/>
        </w:tabs>
        <w:spacing w:before="93"/>
        <w:ind w:hanging="602"/>
        <w:rPr>
          <w:sz w:val="24"/>
        </w:rPr>
      </w:pPr>
      <w:r>
        <w:rPr>
          <w:sz w:val="24"/>
        </w:rPr>
        <w:t>竞争性磋商公告</w:t>
      </w:r>
    </w:p>
    <w:p w14:paraId="0FD545F1">
      <w:pPr>
        <w:pStyle w:val="30"/>
        <w:numPr>
          <w:ilvl w:val="0"/>
          <w:numId w:val="3"/>
        </w:numPr>
        <w:tabs>
          <w:tab w:val="left" w:pos="1850"/>
        </w:tabs>
        <w:spacing w:before="94"/>
        <w:ind w:hanging="602"/>
        <w:rPr>
          <w:sz w:val="24"/>
        </w:rPr>
      </w:pPr>
      <w:r>
        <w:rPr>
          <w:rFonts w:hint="eastAsia"/>
          <w:sz w:val="24"/>
          <w:lang w:val="en-US"/>
        </w:rPr>
        <w:t>供应商</w:t>
      </w:r>
      <w:r>
        <w:rPr>
          <w:sz w:val="24"/>
        </w:rPr>
        <w:t>须知前附表</w:t>
      </w:r>
    </w:p>
    <w:p w14:paraId="04D8BACA">
      <w:pPr>
        <w:pStyle w:val="30"/>
        <w:numPr>
          <w:ilvl w:val="0"/>
          <w:numId w:val="3"/>
        </w:numPr>
        <w:tabs>
          <w:tab w:val="left" w:pos="1850"/>
        </w:tabs>
        <w:spacing w:before="90"/>
        <w:ind w:hanging="602"/>
        <w:rPr>
          <w:sz w:val="24"/>
        </w:rPr>
      </w:pPr>
      <w:r>
        <w:rPr>
          <w:rFonts w:hint="eastAsia"/>
          <w:sz w:val="24"/>
          <w:lang w:val="en-US"/>
        </w:rPr>
        <w:t>供应商</w:t>
      </w:r>
      <w:r>
        <w:rPr>
          <w:sz w:val="24"/>
        </w:rPr>
        <w:t>须知</w:t>
      </w:r>
    </w:p>
    <w:p w14:paraId="096CD009">
      <w:pPr>
        <w:pStyle w:val="30"/>
        <w:numPr>
          <w:ilvl w:val="0"/>
          <w:numId w:val="3"/>
        </w:numPr>
        <w:tabs>
          <w:tab w:val="left" w:pos="1850"/>
        </w:tabs>
        <w:spacing w:before="94"/>
        <w:ind w:hanging="602"/>
        <w:rPr>
          <w:sz w:val="24"/>
        </w:rPr>
      </w:pPr>
      <w:r>
        <w:rPr>
          <w:sz w:val="24"/>
        </w:rPr>
        <w:t>政府采购项目合同书范本</w:t>
      </w:r>
    </w:p>
    <w:p w14:paraId="7524249E">
      <w:pPr>
        <w:pStyle w:val="30"/>
        <w:numPr>
          <w:ilvl w:val="0"/>
          <w:numId w:val="3"/>
        </w:numPr>
        <w:tabs>
          <w:tab w:val="left" w:pos="1850"/>
        </w:tabs>
        <w:spacing w:before="93"/>
        <w:ind w:hanging="602"/>
        <w:rPr>
          <w:sz w:val="24"/>
        </w:rPr>
      </w:pPr>
      <w:r>
        <w:rPr>
          <w:sz w:val="24"/>
        </w:rPr>
        <w:t>磋商响应文件格式（相关附件）</w:t>
      </w:r>
    </w:p>
    <w:p w14:paraId="02E975B3">
      <w:pPr>
        <w:pStyle w:val="30"/>
        <w:numPr>
          <w:ilvl w:val="0"/>
          <w:numId w:val="3"/>
        </w:numPr>
        <w:tabs>
          <w:tab w:val="left" w:pos="1850"/>
        </w:tabs>
        <w:spacing w:before="159"/>
        <w:ind w:hanging="602"/>
        <w:rPr>
          <w:sz w:val="24"/>
        </w:rPr>
      </w:pPr>
      <w:r>
        <w:rPr>
          <w:sz w:val="24"/>
        </w:rPr>
        <w:t>磋商及采购项目要求</w:t>
      </w:r>
    </w:p>
    <w:p w14:paraId="0EADF2FF">
      <w:pPr>
        <w:pStyle w:val="30"/>
        <w:numPr>
          <w:ilvl w:val="0"/>
          <w:numId w:val="3"/>
        </w:numPr>
        <w:tabs>
          <w:tab w:val="left" w:pos="1850"/>
        </w:tabs>
        <w:spacing w:before="159"/>
        <w:ind w:hanging="602"/>
        <w:rPr>
          <w:sz w:val="24"/>
        </w:rPr>
      </w:pPr>
      <w:r>
        <w:rPr>
          <w:sz w:val="24"/>
        </w:rPr>
        <w:t>工程量清单</w:t>
      </w:r>
    </w:p>
    <w:p w14:paraId="113D4C4D">
      <w:pPr>
        <w:pStyle w:val="30"/>
        <w:numPr>
          <w:ilvl w:val="0"/>
          <w:numId w:val="3"/>
        </w:numPr>
        <w:tabs>
          <w:tab w:val="left" w:pos="1850"/>
        </w:tabs>
        <w:spacing w:before="93"/>
        <w:ind w:hanging="602"/>
        <w:rPr>
          <w:sz w:val="24"/>
        </w:rPr>
      </w:pPr>
      <w:r>
        <w:rPr>
          <w:sz w:val="24"/>
        </w:rPr>
        <w:t>磋商过程中发生的澄清、变更和补充文件</w:t>
      </w:r>
    </w:p>
    <w:p w14:paraId="3E751F57">
      <w:pPr>
        <w:pStyle w:val="30"/>
        <w:numPr>
          <w:ilvl w:val="1"/>
          <w:numId w:val="2"/>
        </w:numPr>
        <w:tabs>
          <w:tab w:val="left" w:pos="1669"/>
        </w:tabs>
        <w:spacing w:before="94" w:line="312" w:lineRule="auto"/>
        <w:ind w:left="768" w:right="675" w:firstLine="480"/>
        <w:rPr>
          <w:sz w:val="24"/>
        </w:rPr>
      </w:pPr>
      <w:r>
        <w:rPr>
          <w:rFonts w:hint="eastAsia"/>
          <w:spacing w:val="-3"/>
          <w:sz w:val="24"/>
        </w:rPr>
        <w:t>供应商</w:t>
      </w:r>
      <w:r>
        <w:rPr>
          <w:spacing w:val="-3"/>
          <w:sz w:val="24"/>
        </w:rPr>
        <w:t>应认真阅读竞磋文件中列示的事项、格式、条款和要求等内容。如</w:t>
      </w:r>
      <w:r>
        <w:rPr>
          <w:spacing w:val="-4"/>
          <w:sz w:val="24"/>
        </w:rPr>
        <w:t>果</w:t>
      </w:r>
      <w:r>
        <w:rPr>
          <w:rFonts w:hint="eastAsia"/>
          <w:spacing w:val="-4"/>
          <w:sz w:val="24"/>
        </w:rPr>
        <w:t>供应商</w:t>
      </w:r>
      <w:r>
        <w:rPr>
          <w:spacing w:val="-4"/>
          <w:sz w:val="24"/>
        </w:rPr>
        <w:t xml:space="preserve">未按竞磋文件要求提交全部资料，或者对竞磋文件未作出实质性响应的， </w:t>
      </w:r>
      <w:r>
        <w:rPr>
          <w:sz w:val="24"/>
        </w:rPr>
        <w:t>根据相关法规要求，此类投标将被拒绝（视为无效投标）。</w:t>
      </w:r>
    </w:p>
    <w:p w14:paraId="6F4845F6">
      <w:pPr>
        <w:pStyle w:val="10"/>
        <w:numPr>
          <w:ilvl w:val="0"/>
          <w:numId w:val="2"/>
        </w:numPr>
        <w:tabs>
          <w:tab w:val="left" w:pos="1583"/>
        </w:tabs>
        <w:spacing w:before="201"/>
        <w:ind w:hanging="275"/>
      </w:pPr>
      <w:r>
        <w:t>磋商文件</w:t>
      </w:r>
      <w:r>
        <w:rPr>
          <w:b w:val="0"/>
          <w:sz w:val="24"/>
        </w:rPr>
        <w:t>、</w:t>
      </w:r>
      <w:r>
        <w:t>磋商活动和成交结果的质疑</w:t>
      </w:r>
    </w:p>
    <w:p w14:paraId="41BF9B5E">
      <w:pPr>
        <w:pStyle w:val="3"/>
        <w:spacing w:before="4"/>
        <w:rPr>
          <w:b/>
          <w:sz w:val="28"/>
        </w:rPr>
      </w:pPr>
    </w:p>
    <w:p w14:paraId="2754F678">
      <w:pPr>
        <w:pStyle w:val="3"/>
        <w:spacing w:line="312" w:lineRule="auto"/>
        <w:ind w:left="768" w:right="675" w:firstLine="480"/>
        <w:rPr>
          <w:spacing w:val="-4"/>
        </w:rPr>
      </w:pPr>
      <w:r>
        <w:rPr>
          <w:rFonts w:hint="eastAsia"/>
          <w:spacing w:val="-4"/>
          <w:lang w:val="en-US"/>
        </w:rPr>
        <w:t xml:space="preserve">5.1 </w:t>
      </w:r>
      <w:r>
        <w:rPr>
          <w:rFonts w:hint="eastAsia"/>
          <w:spacing w:val="-4"/>
        </w:rPr>
        <w:t>参加磋商的磋商供应商认为磋商文件、磋商活动和成交结果使自己的权益受到损害的，可以在知道或者应知其权益受到损害之日起7个工作日内以书面形式（如信件、传真等）向采购单位或者采购代理机构提出质疑，不接受匿名质疑</w:t>
      </w:r>
      <w:r>
        <w:rPr>
          <w:spacing w:val="-4"/>
        </w:rPr>
        <w:t>。</w:t>
      </w:r>
      <w:r>
        <w:rPr>
          <w:rFonts w:hint="eastAsia"/>
          <w:spacing w:val="-4"/>
        </w:rPr>
        <w:t>潜在供应商已依法获取其可质疑的磋商文件的，可以对该文件提出质疑，对磋商文件提出质疑的，应当在获取磋商文件或者磋商文件公告期限届满之日起7个工作日内提出。供应商须在法定质疑期内一次性提出针对同一采购程序环节的质疑。采购人或采购代理机构在收到书面质疑函后7个工作日内作出答复。</w:t>
      </w:r>
    </w:p>
    <w:p w14:paraId="2747C778">
      <w:pPr>
        <w:pStyle w:val="3"/>
        <w:spacing w:line="312" w:lineRule="auto"/>
        <w:ind w:left="768" w:right="675" w:firstLine="480"/>
        <w:rPr>
          <w:spacing w:val="-4"/>
        </w:rPr>
      </w:pPr>
      <w:r>
        <w:rPr>
          <w:rFonts w:hint="eastAsia"/>
          <w:spacing w:val="-4"/>
          <w:lang w:val="en-US"/>
        </w:rPr>
        <w:t xml:space="preserve">5.2 </w:t>
      </w:r>
      <w:r>
        <w:rPr>
          <w:rFonts w:hint="eastAsia"/>
          <w:spacing w:val="-4"/>
        </w:rPr>
        <w:t>参与采购活动的磋商人对评审过程或者结果提出质疑的，采购人或采购代理机构可以组织原评审委员会协助处理质疑事项，并依据评审委员会出具的意见进行答复。质疑事项处理完成后，采购人或采购代理机构应按照规定填写《青海省政府采购磋商人质疑处理情况表》，并在15日内报同级政府采购监督管理部门备案。</w:t>
      </w:r>
    </w:p>
    <w:p w14:paraId="7A8F218B">
      <w:pPr>
        <w:pStyle w:val="3"/>
        <w:spacing w:before="1"/>
        <w:ind w:left="1248"/>
      </w:pPr>
      <w:r>
        <w:t>质疑时效期间的计算：</w:t>
      </w:r>
    </w:p>
    <w:p w14:paraId="696CA187">
      <w:pPr>
        <w:pStyle w:val="30"/>
        <w:numPr>
          <w:ilvl w:val="0"/>
          <w:numId w:val="4"/>
        </w:numPr>
        <w:tabs>
          <w:tab w:val="left" w:pos="1850"/>
        </w:tabs>
        <w:spacing w:before="93" w:line="312" w:lineRule="auto"/>
        <w:ind w:right="768" w:firstLine="480"/>
        <w:rPr>
          <w:sz w:val="24"/>
        </w:rPr>
      </w:pPr>
      <w:r>
        <w:rPr>
          <w:spacing w:val="-1"/>
          <w:sz w:val="24"/>
        </w:rPr>
        <w:t>对可以质疑的</w:t>
      </w:r>
      <w:r>
        <w:rPr>
          <w:rFonts w:hint="eastAsia"/>
          <w:spacing w:val="-1"/>
          <w:sz w:val="24"/>
          <w:lang w:val="en-US"/>
        </w:rPr>
        <w:t>磋商</w:t>
      </w:r>
      <w:r>
        <w:rPr>
          <w:spacing w:val="-1"/>
          <w:sz w:val="24"/>
        </w:rPr>
        <w:t>文件提出质疑的，为收到</w:t>
      </w:r>
      <w:r>
        <w:rPr>
          <w:rFonts w:hint="eastAsia"/>
          <w:spacing w:val="-1"/>
          <w:sz w:val="24"/>
          <w:lang w:val="en-US"/>
        </w:rPr>
        <w:t>磋商</w:t>
      </w:r>
      <w:r>
        <w:rPr>
          <w:spacing w:val="-1"/>
          <w:sz w:val="24"/>
        </w:rPr>
        <w:t>文件之日或</w:t>
      </w:r>
      <w:r>
        <w:rPr>
          <w:rFonts w:hint="eastAsia"/>
          <w:spacing w:val="-1"/>
          <w:sz w:val="24"/>
          <w:lang w:val="en-US"/>
        </w:rPr>
        <w:t>磋商</w:t>
      </w:r>
      <w:r>
        <w:rPr>
          <w:spacing w:val="-1"/>
          <w:sz w:val="24"/>
        </w:rPr>
        <w:t>文件公告</w:t>
      </w:r>
      <w:r>
        <w:rPr>
          <w:sz w:val="24"/>
        </w:rPr>
        <w:t>期限届满之日；</w:t>
      </w:r>
    </w:p>
    <w:p w14:paraId="42144A52">
      <w:pPr>
        <w:pStyle w:val="30"/>
        <w:numPr>
          <w:ilvl w:val="0"/>
          <w:numId w:val="4"/>
        </w:numPr>
        <w:tabs>
          <w:tab w:val="left" w:pos="1850"/>
        </w:tabs>
        <w:spacing w:line="307" w:lineRule="exact"/>
        <w:ind w:left="1849" w:hanging="602"/>
        <w:rPr>
          <w:sz w:val="24"/>
        </w:rPr>
      </w:pPr>
      <w:r>
        <w:rPr>
          <w:sz w:val="24"/>
        </w:rPr>
        <w:t>对</w:t>
      </w:r>
      <w:r>
        <w:rPr>
          <w:rFonts w:hint="eastAsia"/>
          <w:sz w:val="24"/>
          <w:lang w:val="en-US"/>
        </w:rPr>
        <w:t>磋商</w:t>
      </w:r>
      <w:r>
        <w:rPr>
          <w:sz w:val="24"/>
        </w:rPr>
        <w:t>过程提出质疑的，为</w:t>
      </w:r>
      <w:r>
        <w:rPr>
          <w:rFonts w:hint="eastAsia"/>
          <w:sz w:val="24"/>
          <w:lang w:val="en-US"/>
        </w:rPr>
        <w:t>磋商</w:t>
      </w:r>
      <w:r>
        <w:rPr>
          <w:sz w:val="24"/>
        </w:rPr>
        <w:t>程序各环节结束之日；</w:t>
      </w:r>
    </w:p>
    <w:p w14:paraId="07CEA14D">
      <w:pPr>
        <w:pStyle w:val="30"/>
        <w:numPr>
          <w:ilvl w:val="0"/>
          <w:numId w:val="4"/>
        </w:numPr>
        <w:tabs>
          <w:tab w:val="left" w:pos="1850"/>
        </w:tabs>
        <w:spacing w:before="93"/>
        <w:ind w:left="1849" w:hanging="602"/>
        <w:rPr>
          <w:sz w:val="24"/>
        </w:rPr>
      </w:pPr>
      <w:r>
        <w:rPr>
          <w:sz w:val="24"/>
        </w:rPr>
        <w:t>对成交结果提出质疑的，为成交公告期限届满之日。</w:t>
      </w:r>
    </w:p>
    <w:p w14:paraId="76697808">
      <w:pPr>
        <w:pStyle w:val="3"/>
        <w:spacing w:before="12"/>
        <w:rPr>
          <w:sz w:val="22"/>
        </w:rPr>
      </w:pPr>
    </w:p>
    <w:p w14:paraId="3D705612">
      <w:pPr>
        <w:pStyle w:val="10"/>
        <w:numPr>
          <w:ilvl w:val="0"/>
          <w:numId w:val="2"/>
        </w:numPr>
        <w:tabs>
          <w:tab w:val="left" w:pos="1583"/>
        </w:tabs>
        <w:ind w:hanging="275"/>
      </w:pPr>
      <w:r>
        <w:t>磋商文件的澄清、修改</w:t>
      </w:r>
    </w:p>
    <w:p w14:paraId="199D167A">
      <w:pPr>
        <w:pStyle w:val="3"/>
        <w:spacing w:before="5"/>
        <w:rPr>
          <w:b/>
          <w:sz w:val="28"/>
        </w:rPr>
      </w:pPr>
    </w:p>
    <w:p w14:paraId="5C95514F">
      <w:pPr>
        <w:pStyle w:val="30"/>
        <w:numPr>
          <w:ilvl w:val="1"/>
          <w:numId w:val="2"/>
        </w:numPr>
        <w:tabs>
          <w:tab w:val="left" w:pos="1729"/>
        </w:tabs>
        <w:spacing w:line="312" w:lineRule="auto"/>
        <w:ind w:left="768" w:right="768" w:firstLine="480"/>
        <w:rPr>
          <w:sz w:val="24"/>
        </w:rPr>
      </w:pPr>
      <w:r>
        <w:rPr>
          <w:spacing w:val="-11"/>
          <w:sz w:val="24"/>
        </w:rPr>
        <w:t>在</w:t>
      </w:r>
      <w:r>
        <w:rPr>
          <w:rFonts w:hint="eastAsia"/>
          <w:spacing w:val="-11"/>
          <w:sz w:val="24"/>
          <w:lang w:val="en-US"/>
        </w:rPr>
        <w:t>磋商</w:t>
      </w:r>
      <w:r>
        <w:rPr>
          <w:spacing w:val="-11"/>
          <w:sz w:val="24"/>
        </w:rPr>
        <w:t>截止期前，采购人或采购代理机构可对磋商文件进行必要的修改</w:t>
      </w:r>
      <w:r>
        <w:rPr>
          <w:sz w:val="24"/>
        </w:rPr>
        <w:t>或者澄清。</w:t>
      </w:r>
    </w:p>
    <w:p w14:paraId="7655A38B">
      <w:pPr>
        <w:pStyle w:val="30"/>
        <w:numPr>
          <w:ilvl w:val="1"/>
          <w:numId w:val="2"/>
        </w:numPr>
        <w:tabs>
          <w:tab w:val="left" w:pos="1729"/>
        </w:tabs>
        <w:spacing w:line="312" w:lineRule="auto"/>
        <w:ind w:left="768" w:right="675" w:firstLine="480"/>
        <w:rPr>
          <w:sz w:val="24"/>
        </w:rPr>
      </w:pPr>
      <w:r>
        <w:rPr>
          <w:spacing w:val="-5"/>
          <w:sz w:val="24"/>
        </w:rPr>
        <w:t>澄清或者修改的内容可能影响磋商响应文件编制的，采购人或采购代理机构</w:t>
      </w:r>
      <w:r>
        <w:rPr>
          <w:spacing w:val="-9"/>
          <w:sz w:val="24"/>
        </w:rPr>
        <w:t>应当在提交</w:t>
      </w:r>
      <w:r>
        <w:rPr>
          <w:rFonts w:hint="eastAsia"/>
          <w:spacing w:val="-9"/>
          <w:sz w:val="24"/>
          <w:lang w:val="en-US"/>
        </w:rPr>
        <w:t>磋商</w:t>
      </w:r>
      <w:r>
        <w:rPr>
          <w:spacing w:val="-9"/>
          <w:sz w:val="24"/>
        </w:rPr>
        <w:t xml:space="preserve">响应文件截止时间至少 </w:t>
      </w:r>
      <w:r>
        <w:rPr>
          <w:sz w:val="24"/>
        </w:rPr>
        <w:t>5</w:t>
      </w:r>
      <w:r>
        <w:rPr>
          <w:spacing w:val="-9"/>
          <w:sz w:val="24"/>
        </w:rPr>
        <w:t xml:space="preserve"> 日前，在青海政府采购信息网上发布公告； </w:t>
      </w:r>
      <w:r>
        <w:rPr>
          <w:spacing w:val="-20"/>
          <w:sz w:val="24"/>
        </w:rPr>
        <w:t xml:space="preserve">不足 </w:t>
      </w:r>
      <w:r>
        <w:rPr>
          <w:sz w:val="24"/>
        </w:rPr>
        <w:t>5</w:t>
      </w:r>
      <w:r>
        <w:rPr>
          <w:spacing w:val="-13"/>
          <w:sz w:val="24"/>
        </w:rPr>
        <w:t xml:space="preserve"> 日的，采购人或采购代理机构应当顺延提交</w:t>
      </w:r>
      <w:r>
        <w:rPr>
          <w:rFonts w:hint="eastAsia"/>
          <w:spacing w:val="-13"/>
          <w:sz w:val="24"/>
          <w:lang w:val="en-US"/>
        </w:rPr>
        <w:t>磋商</w:t>
      </w:r>
      <w:r>
        <w:rPr>
          <w:spacing w:val="-13"/>
          <w:sz w:val="24"/>
        </w:rPr>
        <w:t>响应文件截止时间。该澄清或者修改的内容为磋商文件的组成部分。</w:t>
      </w:r>
    </w:p>
    <w:p w14:paraId="04DC78EA">
      <w:pPr>
        <w:pStyle w:val="30"/>
        <w:numPr>
          <w:ilvl w:val="1"/>
          <w:numId w:val="2"/>
        </w:numPr>
        <w:tabs>
          <w:tab w:val="left" w:pos="1729"/>
        </w:tabs>
        <w:spacing w:before="1" w:line="312" w:lineRule="auto"/>
        <w:ind w:left="768" w:right="768" w:firstLine="480"/>
        <w:jc w:val="both"/>
        <w:rPr>
          <w:sz w:val="24"/>
        </w:rPr>
      </w:pPr>
      <w:r>
        <w:rPr>
          <w:spacing w:val="-9"/>
          <w:sz w:val="24"/>
        </w:rPr>
        <w:t>在</w:t>
      </w:r>
      <w:r>
        <w:rPr>
          <w:rFonts w:hint="eastAsia"/>
          <w:spacing w:val="-9"/>
          <w:sz w:val="24"/>
          <w:lang w:val="en-US"/>
        </w:rPr>
        <w:t>磋商</w:t>
      </w:r>
      <w:r>
        <w:rPr>
          <w:spacing w:val="-9"/>
          <w:sz w:val="24"/>
        </w:rPr>
        <w:t>截止时间前，采购人或采购代理机构可以视采购具体情况，延长</w:t>
      </w:r>
      <w:r>
        <w:rPr>
          <w:rFonts w:hint="eastAsia"/>
          <w:spacing w:val="-9"/>
          <w:sz w:val="24"/>
          <w:lang w:val="en-US"/>
        </w:rPr>
        <w:t>磋商</w:t>
      </w:r>
      <w:r>
        <w:rPr>
          <w:spacing w:val="-7"/>
          <w:sz w:val="24"/>
        </w:rPr>
        <w:t>截止时间和</w:t>
      </w:r>
      <w:r>
        <w:rPr>
          <w:rFonts w:hint="eastAsia"/>
          <w:spacing w:val="-7"/>
          <w:sz w:val="24"/>
          <w:lang w:val="en-US"/>
        </w:rPr>
        <w:t>磋商</w:t>
      </w:r>
      <w:r>
        <w:rPr>
          <w:spacing w:val="-7"/>
          <w:sz w:val="24"/>
        </w:rPr>
        <w:t>时间，并在磋商文件要求提交</w:t>
      </w:r>
      <w:r>
        <w:rPr>
          <w:rFonts w:hint="eastAsia"/>
          <w:spacing w:val="-7"/>
          <w:sz w:val="24"/>
          <w:lang w:val="en-US"/>
        </w:rPr>
        <w:t>磋商</w:t>
      </w:r>
      <w:r>
        <w:rPr>
          <w:spacing w:val="-7"/>
          <w:sz w:val="24"/>
        </w:rPr>
        <w:t xml:space="preserve">响应文件的截止时间 </w:t>
      </w:r>
      <w:r>
        <w:rPr>
          <w:sz w:val="24"/>
        </w:rPr>
        <w:t>3</w:t>
      </w:r>
      <w:r>
        <w:rPr>
          <w:spacing w:val="-17"/>
          <w:sz w:val="24"/>
        </w:rPr>
        <w:t xml:space="preserve"> 日前，将变更时</w:t>
      </w:r>
      <w:r>
        <w:rPr>
          <w:spacing w:val="-6"/>
          <w:sz w:val="24"/>
        </w:rPr>
        <w:t>间以书面形式通知所有购买了磋商文件的</w:t>
      </w:r>
      <w:r>
        <w:rPr>
          <w:rFonts w:hint="eastAsia"/>
          <w:spacing w:val="-6"/>
          <w:sz w:val="24"/>
          <w:lang w:val="en-US"/>
        </w:rPr>
        <w:t>潜在磋商供应商</w:t>
      </w:r>
      <w:r>
        <w:rPr>
          <w:spacing w:val="-6"/>
          <w:sz w:val="24"/>
        </w:rPr>
        <w:t>，同时在发布本次磋商公告的网站</w:t>
      </w:r>
      <w:r>
        <w:rPr>
          <w:sz w:val="24"/>
        </w:rPr>
        <w:t>发布变更公告。</w:t>
      </w:r>
    </w:p>
    <w:p w14:paraId="3948C879">
      <w:pPr>
        <w:pStyle w:val="3"/>
        <w:rPr>
          <w:sz w:val="20"/>
        </w:rPr>
      </w:pPr>
    </w:p>
    <w:p w14:paraId="183BA2CE">
      <w:pPr>
        <w:pStyle w:val="3"/>
        <w:spacing w:before="11"/>
        <w:rPr>
          <w:sz w:val="19"/>
        </w:rPr>
      </w:pPr>
    </w:p>
    <w:p w14:paraId="4543C388">
      <w:pPr>
        <w:pStyle w:val="6"/>
        <w:spacing w:before="49"/>
      </w:pPr>
      <w:bookmarkStart w:id="68" w:name="_bookmark5"/>
      <w:bookmarkEnd w:id="68"/>
      <w:r>
        <w:t>三、磋商响应文件的编制</w:t>
      </w:r>
    </w:p>
    <w:p w14:paraId="48A62FD9">
      <w:pPr>
        <w:pStyle w:val="3"/>
        <w:spacing w:before="12"/>
        <w:rPr>
          <w:b/>
          <w:sz w:val="37"/>
        </w:rPr>
      </w:pPr>
    </w:p>
    <w:p w14:paraId="133C540A">
      <w:pPr>
        <w:pStyle w:val="10"/>
        <w:numPr>
          <w:ilvl w:val="0"/>
          <w:numId w:val="2"/>
        </w:numPr>
        <w:tabs>
          <w:tab w:val="left" w:pos="1583"/>
        </w:tabs>
        <w:ind w:hanging="275"/>
      </w:pPr>
      <w:r>
        <w:t>磋商响应文件的语言及度量衡单位</w:t>
      </w:r>
    </w:p>
    <w:p w14:paraId="1AC55584">
      <w:pPr>
        <w:pStyle w:val="3"/>
        <w:spacing w:before="4"/>
        <w:rPr>
          <w:b/>
          <w:sz w:val="28"/>
        </w:rPr>
      </w:pPr>
    </w:p>
    <w:p w14:paraId="117ACB4F">
      <w:pPr>
        <w:pStyle w:val="30"/>
        <w:numPr>
          <w:ilvl w:val="1"/>
          <w:numId w:val="2"/>
        </w:numPr>
        <w:tabs>
          <w:tab w:val="left" w:pos="1674"/>
        </w:tabs>
        <w:spacing w:line="312" w:lineRule="auto"/>
        <w:ind w:left="768" w:right="771" w:firstLine="480"/>
        <w:rPr>
          <w:sz w:val="24"/>
        </w:rPr>
      </w:pPr>
      <w:r>
        <w:rPr>
          <w:rFonts w:hint="eastAsia"/>
          <w:spacing w:val="3"/>
          <w:sz w:val="24"/>
          <w:lang w:val="en-US"/>
        </w:rPr>
        <w:t>磋商供应商</w:t>
      </w:r>
      <w:r>
        <w:rPr>
          <w:spacing w:val="3"/>
          <w:sz w:val="24"/>
        </w:rPr>
        <w:t>提交的磋商响应文件以及</w:t>
      </w:r>
      <w:r>
        <w:rPr>
          <w:rFonts w:hint="eastAsia"/>
          <w:spacing w:val="3"/>
          <w:sz w:val="24"/>
          <w:lang w:val="en-US"/>
        </w:rPr>
        <w:t>磋商供应商</w:t>
      </w:r>
      <w:r>
        <w:rPr>
          <w:spacing w:val="3"/>
          <w:sz w:val="24"/>
        </w:rPr>
        <w:t>与采购代理机构就此磋商发生的所有来往函电均应使用简体中文。</w:t>
      </w:r>
    </w:p>
    <w:p w14:paraId="4C9EBFE7">
      <w:pPr>
        <w:pStyle w:val="30"/>
        <w:numPr>
          <w:ilvl w:val="1"/>
          <w:numId w:val="2"/>
        </w:numPr>
        <w:tabs>
          <w:tab w:val="left" w:pos="1729"/>
        </w:tabs>
        <w:spacing w:before="2" w:line="312" w:lineRule="auto"/>
        <w:ind w:left="768" w:right="768" w:firstLine="480"/>
        <w:rPr>
          <w:sz w:val="24"/>
        </w:rPr>
      </w:pPr>
      <w:r>
        <w:rPr>
          <w:spacing w:val="-7"/>
          <w:sz w:val="24"/>
        </w:rPr>
        <w:t>除磋商文件中另有规定外，磋商响应文件所使用的度量衡单位，均须采用国</w:t>
      </w:r>
      <w:r>
        <w:rPr>
          <w:sz w:val="24"/>
        </w:rPr>
        <w:t>家法定计量单位。</w:t>
      </w:r>
    </w:p>
    <w:p w14:paraId="34F0E742">
      <w:pPr>
        <w:pStyle w:val="30"/>
        <w:numPr>
          <w:ilvl w:val="1"/>
          <w:numId w:val="2"/>
        </w:numPr>
        <w:tabs>
          <w:tab w:val="left" w:pos="1669"/>
        </w:tabs>
        <w:spacing w:line="312" w:lineRule="auto"/>
        <w:ind w:left="768" w:right="768" w:firstLine="480"/>
        <w:rPr>
          <w:sz w:val="24"/>
        </w:rPr>
      </w:pPr>
      <w:r>
        <w:rPr>
          <w:spacing w:val="-5"/>
          <w:sz w:val="24"/>
        </w:rPr>
        <w:t>附有外文资料的，须翻译成中文并加盖</w:t>
      </w:r>
      <w:r>
        <w:rPr>
          <w:rFonts w:hint="eastAsia"/>
          <w:spacing w:val="-5"/>
          <w:sz w:val="24"/>
          <w:lang w:val="en-US"/>
        </w:rPr>
        <w:t>磋商供应商</w:t>
      </w:r>
      <w:r>
        <w:rPr>
          <w:spacing w:val="-5"/>
          <w:sz w:val="24"/>
        </w:rPr>
        <w:t>公章，如果翻译的中文资料</w:t>
      </w:r>
      <w:r>
        <w:rPr>
          <w:sz w:val="24"/>
        </w:rPr>
        <w:t>与外文资料存在差异和矛盾时，以中文资料为准。其准确性由</w:t>
      </w:r>
      <w:r>
        <w:rPr>
          <w:rFonts w:hint="eastAsia"/>
          <w:sz w:val="24"/>
          <w:lang w:val="en-US"/>
        </w:rPr>
        <w:t>磋商供应商</w:t>
      </w:r>
      <w:r>
        <w:rPr>
          <w:sz w:val="24"/>
        </w:rPr>
        <w:t>负责。</w:t>
      </w:r>
    </w:p>
    <w:p w14:paraId="69CB1B97">
      <w:pPr>
        <w:pStyle w:val="10"/>
        <w:numPr>
          <w:ilvl w:val="0"/>
          <w:numId w:val="2"/>
        </w:numPr>
        <w:tabs>
          <w:tab w:val="left" w:pos="1583"/>
        </w:tabs>
        <w:spacing w:before="203"/>
        <w:ind w:hanging="275"/>
      </w:pPr>
      <w:r>
        <w:t>磋商报价及币种</w:t>
      </w:r>
    </w:p>
    <w:p w14:paraId="42908B60">
      <w:pPr>
        <w:pStyle w:val="3"/>
        <w:spacing w:before="4"/>
        <w:rPr>
          <w:b/>
          <w:sz w:val="28"/>
        </w:rPr>
      </w:pPr>
    </w:p>
    <w:p w14:paraId="5C11F421">
      <w:pPr>
        <w:pStyle w:val="3"/>
        <w:spacing w:line="312" w:lineRule="auto"/>
        <w:ind w:left="768" w:right="768" w:firstLine="480"/>
        <w:jc w:val="both"/>
      </w:pPr>
      <w:r>
        <w:t>8.l</w:t>
      </w:r>
      <w:r>
        <w:rPr>
          <w:spacing w:val="-9"/>
        </w:rPr>
        <w:t xml:space="preserve"> 磋商报价为总报价。必须包括：材料费、分部分项工程费、措施项目费、其</w:t>
      </w:r>
      <w:r>
        <w:rPr>
          <w:spacing w:val="-11"/>
        </w:rPr>
        <w:t>他项目费、规费、税金、设备费及不可预见费等全部费用。</w:t>
      </w:r>
      <w:r>
        <w:rPr>
          <w:rFonts w:hint="eastAsia"/>
          <w:spacing w:val="-11"/>
        </w:rPr>
        <w:t>供应商</w:t>
      </w:r>
      <w:r>
        <w:rPr>
          <w:spacing w:val="-11"/>
        </w:rPr>
        <w:t>须按“首次报价</w:t>
      </w:r>
      <w:r>
        <w:t>表”格式填写投标总报价，最终报价不得出现两个或两个以上的报价方案。</w:t>
      </w:r>
    </w:p>
    <w:p w14:paraId="69177A5F">
      <w:pPr>
        <w:pStyle w:val="30"/>
        <w:numPr>
          <w:ilvl w:val="1"/>
          <w:numId w:val="5"/>
        </w:numPr>
        <w:tabs>
          <w:tab w:val="left" w:pos="1729"/>
        </w:tabs>
        <w:spacing w:before="1"/>
        <w:ind w:hanging="481"/>
        <w:jc w:val="both"/>
        <w:rPr>
          <w:sz w:val="24"/>
        </w:rPr>
      </w:pPr>
      <w:r>
        <w:rPr>
          <w:sz w:val="24"/>
        </w:rPr>
        <w:t>磋商函中应注明磋商有效期，有效期应与</w:t>
      </w:r>
      <w:r>
        <w:rPr>
          <w:rFonts w:hint="eastAsia"/>
          <w:sz w:val="24"/>
          <w:lang w:val="en-US"/>
        </w:rPr>
        <w:t>磋商</w:t>
      </w:r>
      <w:r>
        <w:rPr>
          <w:sz w:val="24"/>
        </w:rPr>
        <w:t>有效期一致。</w:t>
      </w:r>
    </w:p>
    <w:p w14:paraId="31679EF3">
      <w:pPr>
        <w:pStyle w:val="30"/>
        <w:numPr>
          <w:ilvl w:val="1"/>
          <w:numId w:val="5"/>
        </w:numPr>
        <w:tabs>
          <w:tab w:val="left" w:pos="1729"/>
        </w:tabs>
        <w:spacing w:before="91" w:line="312" w:lineRule="auto"/>
        <w:ind w:left="768" w:right="768" w:firstLine="480"/>
        <w:jc w:val="both"/>
        <w:rPr>
          <w:sz w:val="24"/>
        </w:rPr>
      </w:pPr>
      <w:r>
        <w:rPr>
          <w:rFonts w:hint="eastAsia"/>
          <w:spacing w:val="-5"/>
          <w:sz w:val="24"/>
          <w:lang w:val="en-US"/>
        </w:rPr>
        <w:t>磋商供应商</w:t>
      </w:r>
      <w:r>
        <w:rPr>
          <w:spacing w:val="-5"/>
          <w:sz w:val="24"/>
        </w:rPr>
        <w:t>应根据磋商文件规定的格式完整填写所有内容，并保证所提供的全</w:t>
      </w:r>
      <w:r>
        <w:rPr>
          <w:sz w:val="24"/>
        </w:rPr>
        <w:t>部资料真实可信，自愿承担相应责任。</w:t>
      </w:r>
    </w:p>
    <w:p w14:paraId="372FF115">
      <w:pPr>
        <w:pStyle w:val="30"/>
        <w:numPr>
          <w:ilvl w:val="1"/>
          <w:numId w:val="5"/>
        </w:numPr>
        <w:tabs>
          <w:tab w:val="left" w:pos="1729"/>
        </w:tabs>
        <w:spacing w:before="2"/>
        <w:ind w:hanging="481"/>
        <w:jc w:val="both"/>
        <w:rPr>
          <w:sz w:val="24"/>
        </w:rPr>
      </w:pPr>
      <w:r>
        <w:rPr>
          <w:sz w:val="24"/>
        </w:rPr>
        <w:t>磋商最后报价为闭口价，即成交后在合同有效期内价格不变。</w:t>
      </w:r>
    </w:p>
    <w:p w14:paraId="0F99B7F0">
      <w:pPr>
        <w:pStyle w:val="30"/>
        <w:numPr>
          <w:ilvl w:val="1"/>
          <w:numId w:val="5"/>
        </w:numPr>
        <w:tabs>
          <w:tab w:val="left" w:pos="1729"/>
        </w:tabs>
        <w:spacing w:before="91"/>
        <w:ind w:hanging="481"/>
        <w:jc w:val="both"/>
        <w:rPr>
          <w:sz w:val="24"/>
        </w:rPr>
      </w:pPr>
      <w:r>
        <w:rPr>
          <w:sz w:val="24"/>
        </w:rPr>
        <w:t>磋商币种为人民币。</w:t>
      </w:r>
    </w:p>
    <w:p w14:paraId="42B0670B">
      <w:pPr>
        <w:pStyle w:val="3"/>
        <w:spacing w:before="11"/>
        <w:rPr>
          <w:sz w:val="22"/>
        </w:rPr>
      </w:pPr>
    </w:p>
    <w:p w14:paraId="011F1B35">
      <w:pPr>
        <w:pStyle w:val="10"/>
        <w:numPr>
          <w:ilvl w:val="0"/>
          <w:numId w:val="2"/>
        </w:numPr>
        <w:tabs>
          <w:tab w:val="left" w:pos="1583"/>
        </w:tabs>
        <w:ind w:hanging="275"/>
      </w:pPr>
      <w:r>
        <w:t>磋商保证金</w:t>
      </w:r>
      <w:r>
        <w:rPr>
          <w:rFonts w:hint="eastAsia"/>
          <w:lang w:eastAsia="zh-CN"/>
        </w:rPr>
        <w:t>（</w:t>
      </w:r>
      <w:r>
        <w:rPr>
          <w:rFonts w:hint="eastAsia"/>
          <w:lang w:val="en-US" w:eastAsia="zh-CN"/>
        </w:rPr>
        <w:t>本项目不收取磋商保证金）</w:t>
      </w:r>
    </w:p>
    <w:p w14:paraId="45033CC4">
      <w:pPr>
        <w:pStyle w:val="3"/>
        <w:spacing w:before="5"/>
        <w:rPr>
          <w:b/>
          <w:sz w:val="28"/>
        </w:rPr>
      </w:pPr>
    </w:p>
    <w:p w14:paraId="7B53850B">
      <w:pPr>
        <w:pStyle w:val="10"/>
        <w:numPr>
          <w:ilvl w:val="0"/>
          <w:numId w:val="2"/>
        </w:numPr>
        <w:tabs>
          <w:tab w:val="left" w:pos="1718"/>
        </w:tabs>
        <w:ind w:left="1717" w:hanging="410"/>
      </w:pPr>
      <w:r>
        <w:t>磋商有效期</w:t>
      </w:r>
    </w:p>
    <w:p w14:paraId="0D06664C">
      <w:pPr>
        <w:pStyle w:val="3"/>
        <w:spacing w:before="2"/>
        <w:rPr>
          <w:b/>
          <w:sz w:val="28"/>
        </w:rPr>
      </w:pPr>
    </w:p>
    <w:p w14:paraId="044407A4">
      <w:pPr>
        <w:pStyle w:val="3"/>
        <w:ind w:left="1248"/>
      </w:pPr>
      <w:r>
        <w:t>磋商有效期为自磋商开始之日起 60 天。</w:t>
      </w:r>
    </w:p>
    <w:p w14:paraId="27433708">
      <w:pPr>
        <w:pStyle w:val="3"/>
        <w:spacing w:before="12"/>
        <w:rPr>
          <w:sz w:val="22"/>
        </w:rPr>
      </w:pPr>
    </w:p>
    <w:p w14:paraId="7FEF5F52">
      <w:pPr>
        <w:pStyle w:val="10"/>
        <w:numPr>
          <w:ilvl w:val="0"/>
          <w:numId w:val="2"/>
        </w:numPr>
        <w:tabs>
          <w:tab w:val="left" w:pos="1718"/>
        </w:tabs>
        <w:ind w:left="1717" w:hanging="410"/>
      </w:pPr>
      <w:r>
        <w:t>磋商响应文件构成</w:t>
      </w:r>
    </w:p>
    <w:p w14:paraId="1C4BD27C">
      <w:pPr>
        <w:pStyle w:val="3"/>
        <w:spacing w:before="4"/>
        <w:rPr>
          <w:b/>
          <w:sz w:val="28"/>
        </w:rPr>
      </w:pPr>
    </w:p>
    <w:p w14:paraId="62BD96DF">
      <w:pPr>
        <w:pStyle w:val="30"/>
        <w:numPr>
          <w:ilvl w:val="1"/>
          <w:numId w:val="2"/>
        </w:numPr>
        <w:tabs>
          <w:tab w:val="left" w:pos="1789"/>
        </w:tabs>
        <w:spacing w:before="1" w:line="312" w:lineRule="auto"/>
        <w:ind w:left="768" w:right="675" w:firstLine="480"/>
        <w:rPr>
          <w:sz w:val="24"/>
        </w:rPr>
      </w:pPr>
      <w:r>
        <w:rPr>
          <w:rFonts w:hint="eastAsia"/>
          <w:sz w:val="24"/>
          <w:lang w:val="en-US"/>
        </w:rPr>
        <w:t>磋商供应商</w:t>
      </w:r>
      <w:r>
        <w:rPr>
          <w:sz w:val="24"/>
        </w:rPr>
        <w:t>应提交相关证明材料，作为其参加</w:t>
      </w:r>
      <w:r>
        <w:rPr>
          <w:rFonts w:hint="eastAsia"/>
          <w:sz w:val="24"/>
          <w:lang w:val="en-US"/>
        </w:rPr>
        <w:t>磋商</w:t>
      </w:r>
      <w:r>
        <w:rPr>
          <w:sz w:val="24"/>
        </w:rPr>
        <w:t>和成交后有能力履行合同的证明。编写的磋商响应文件须包括以下内容（格式详见磋商文件第五部分内容</w:t>
      </w:r>
      <w:r>
        <w:rPr>
          <w:spacing w:val="-9"/>
          <w:sz w:val="24"/>
        </w:rPr>
        <w:t>）：</w:t>
      </w:r>
    </w:p>
    <w:p w14:paraId="1ABEA9AA">
      <w:pPr>
        <w:pStyle w:val="3"/>
        <w:spacing w:before="2"/>
        <w:ind w:left="1248"/>
      </w:pPr>
      <w:r>
        <w:t>附件 1 磋商函及磋商报价表</w:t>
      </w:r>
    </w:p>
    <w:p w14:paraId="2E50CBBA">
      <w:pPr>
        <w:pStyle w:val="3"/>
        <w:spacing w:before="91"/>
        <w:ind w:left="1248"/>
      </w:pPr>
      <w:r>
        <w:t>（一）磋商函</w:t>
      </w:r>
    </w:p>
    <w:p w14:paraId="38023155">
      <w:pPr>
        <w:pStyle w:val="3"/>
        <w:spacing w:before="93" w:line="312" w:lineRule="auto"/>
        <w:ind w:left="1248" w:right="5955"/>
      </w:pPr>
      <w:r>
        <w:t>（二）</w:t>
      </w:r>
      <w:r>
        <w:rPr>
          <w:spacing w:val="-2"/>
        </w:rPr>
        <w:t>竞争性磋商首次报价表</w:t>
      </w:r>
      <w:r>
        <w:rPr>
          <w:spacing w:val="-20"/>
        </w:rPr>
        <w:t xml:space="preserve">附件 </w:t>
      </w:r>
      <w:r>
        <w:t>2</w:t>
      </w:r>
      <w:r>
        <w:rPr>
          <w:spacing w:val="-8"/>
        </w:rPr>
        <w:t xml:space="preserve"> 法定代表人证明书</w:t>
      </w:r>
    </w:p>
    <w:p w14:paraId="05914C65">
      <w:pPr>
        <w:pStyle w:val="3"/>
        <w:spacing w:line="307" w:lineRule="exact"/>
        <w:ind w:left="1248"/>
      </w:pPr>
      <w:r>
        <w:rPr>
          <w:spacing w:val="-20"/>
        </w:rPr>
        <w:t xml:space="preserve">附件 </w:t>
      </w:r>
      <w:r>
        <w:t>3</w:t>
      </w:r>
      <w:r>
        <w:rPr>
          <w:spacing w:val="-8"/>
        </w:rPr>
        <w:t xml:space="preserve"> 法定代表人授权书</w:t>
      </w:r>
    </w:p>
    <w:p w14:paraId="3DDB3FD9">
      <w:pPr>
        <w:pStyle w:val="3"/>
        <w:spacing w:before="93"/>
        <w:ind w:left="1248"/>
      </w:pPr>
      <w:r>
        <w:t xml:space="preserve">附件 4 </w:t>
      </w:r>
      <w:r>
        <w:rPr>
          <w:rFonts w:hint="eastAsia"/>
        </w:rPr>
        <w:t>供应商</w:t>
      </w:r>
      <w:r>
        <w:t>诚信承诺书</w:t>
      </w:r>
    </w:p>
    <w:p w14:paraId="22FC3256">
      <w:pPr>
        <w:pStyle w:val="3"/>
        <w:spacing w:before="94"/>
        <w:ind w:left="1248"/>
      </w:pPr>
      <w:r>
        <w:t>附件 5 资格审查资料</w:t>
      </w:r>
    </w:p>
    <w:p w14:paraId="3AF9E691">
      <w:pPr>
        <w:pStyle w:val="3"/>
        <w:spacing w:before="90"/>
        <w:ind w:left="1248"/>
      </w:pPr>
      <w:r>
        <w:t>（一）</w:t>
      </w:r>
      <w:r>
        <w:rPr>
          <w:rFonts w:hint="eastAsia"/>
        </w:rPr>
        <w:t>供应商</w:t>
      </w:r>
      <w:r>
        <w:t>基本情况表</w:t>
      </w:r>
    </w:p>
    <w:p w14:paraId="77FFBA01">
      <w:pPr>
        <w:pStyle w:val="3"/>
        <w:spacing w:before="94"/>
        <w:ind w:left="1248"/>
      </w:pPr>
      <w:r>
        <w:t>（二）财务状况报告及依法缴纳税收和社会保障资金的相关材料</w:t>
      </w:r>
    </w:p>
    <w:p w14:paraId="25C608BB">
      <w:pPr>
        <w:pStyle w:val="3"/>
        <w:spacing w:before="93"/>
        <w:ind w:left="1248"/>
      </w:pPr>
      <w:r>
        <w:t>（三）近年完成的类似项目情况表</w:t>
      </w:r>
    </w:p>
    <w:p w14:paraId="74BA8A32">
      <w:pPr>
        <w:pStyle w:val="3"/>
        <w:spacing w:before="91"/>
        <w:ind w:left="1248"/>
      </w:pPr>
      <w:r>
        <w:t>（四）正在施工的和新承接的项目情况表</w:t>
      </w:r>
    </w:p>
    <w:p w14:paraId="545EBF74">
      <w:pPr>
        <w:pStyle w:val="3"/>
        <w:spacing w:before="93" w:line="312" w:lineRule="auto"/>
        <w:ind w:left="1248" w:right="6435"/>
      </w:pPr>
      <w:r>
        <w:t>（五）其他资格审查资料附件 6 磋商保证金</w:t>
      </w:r>
    </w:p>
    <w:p w14:paraId="5C0C0EEA">
      <w:pPr>
        <w:pStyle w:val="3"/>
        <w:spacing w:line="307" w:lineRule="exact"/>
        <w:ind w:left="1248"/>
      </w:pPr>
      <w:r>
        <w:t>附件 7 已标价工程量清单</w:t>
      </w:r>
    </w:p>
    <w:p w14:paraId="24AE5833">
      <w:pPr>
        <w:pStyle w:val="3"/>
        <w:spacing w:before="94"/>
        <w:ind w:left="1248"/>
      </w:pPr>
      <w:r>
        <w:t>附件 8 施工组织设计</w:t>
      </w:r>
    </w:p>
    <w:p w14:paraId="0CF6F8F8">
      <w:pPr>
        <w:pStyle w:val="3"/>
        <w:spacing w:before="159"/>
        <w:ind w:left="1248"/>
      </w:pPr>
      <w:r>
        <w:t>（一）拟投入本项目的主要施工设备表</w:t>
      </w:r>
    </w:p>
    <w:p w14:paraId="5DF8F8F7">
      <w:pPr>
        <w:pStyle w:val="3"/>
        <w:spacing w:before="93"/>
        <w:ind w:left="1248"/>
      </w:pPr>
      <w:r>
        <w:t>（二）劳动力计划表</w:t>
      </w:r>
    </w:p>
    <w:p w14:paraId="63A9D8F6">
      <w:pPr>
        <w:pStyle w:val="3"/>
        <w:spacing w:before="94"/>
        <w:ind w:left="1248"/>
      </w:pPr>
      <w:r>
        <w:t>（三）进度计划</w:t>
      </w:r>
    </w:p>
    <w:p w14:paraId="49C0E05B">
      <w:pPr>
        <w:pStyle w:val="3"/>
        <w:spacing w:before="91" w:line="312" w:lineRule="auto"/>
        <w:ind w:left="968" w:right="6915" w:firstLine="280"/>
      </w:pPr>
      <w:r>
        <w:t>（四）施工总平面图附件 9 项目管理机构</w:t>
      </w:r>
    </w:p>
    <w:p w14:paraId="2F1E7091">
      <w:pPr>
        <w:pStyle w:val="3"/>
        <w:spacing w:before="2"/>
        <w:ind w:left="1311"/>
      </w:pPr>
      <w:r>
        <w:t>（一）项目管理机构组成表</w:t>
      </w:r>
    </w:p>
    <w:p w14:paraId="359C70A1">
      <w:pPr>
        <w:pStyle w:val="3"/>
        <w:spacing w:before="91"/>
        <w:ind w:left="1311"/>
      </w:pPr>
      <w:r>
        <w:t>（二）项目经理简历表</w:t>
      </w:r>
    </w:p>
    <w:p w14:paraId="641F29CC">
      <w:pPr>
        <w:pStyle w:val="3"/>
        <w:spacing w:before="93"/>
        <w:ind w:left="1248"/>
      </w:pPr>
      <w:r>
        <w:t xml:space="preserve">附件 10 </w:t>
      </w:r>
      <w:r>
        <w:rPr>
          <w:rFonts w:hint="eastAsia"/>
          <w:lang w:val="zh-CN"/>
        </w:rPr>
        <w:t>享受政府采购政策优惠的证明资料</w:t>
      </w:r>
    </w:p>
    <w:p w14:paraId="2D339A85">
      <w:pPr>
        <w:pStyle w:val="3"/>
        <w:spacing w:before="93" w:line="360" w:lineRule="auto"/>
        <w:ind w:left="1248"/>
      </w:pPr>
      <w:r>
        <w:t xml:space="preserve">附件 11 </w:t>
      </w:r>
      <w:r>
        <w:rPr>
          <w:rFonts w:hint="eastAsia" w:ascii="宋体" w:hAnsi="宋体" w:eastAsia="宋体" w:cs="宋体"/>
        </w:rPr>
        <w:t>供应商</w:t>
      </w:r>
      <w:r>
        <w:rPr>
          <w:rFonts w:ascii="宋体" w:hAnsi="宋体" w:eastAsia="宋体" w:cs="宋体"/>
        </w:rPr>
        <w:t>认为在其他方面有必要说明的事项</w:t>
      </w:r>
    </w:p>
    <w:p w14:paraId="66E395C0">
      <w:pPr>
        <w:pStyle w:val="11"/>
        <w:spacing w:line="360" w:lineRule="auto"/>
        <w:ind w:left="845" w:firstLine="408" w:firstLineChars="200"/>
      </w:pPr>
      <w:r>
        <w:rPr>
          <w:spacing w:val="-8"/>
        </w:rPr>
        <w:t>注：</w:t>
      </w:r>
      <w:r>
        <w:rPr>
          <w:rFonts w:hint="eastAsia" w:hAnsi="宋体" w:cs="Arial"/>
          <w:sz w:val="24"/>
          <w:szCs w:val="24"/>
        </w:rPr>
        <w:t>磋商人须按上述内容、顺序和第11项“磋商响应文件格式及编制要求”格式编制磋商响应文件</w:t>
      </w:r>
      <w:r>
        <w:rPr>
          <w:rFonts w:hint="eastAsia" w:hAnsi="宋体" w:cs="Arial"/>
          <w:sz w:val="24"/>
          <w:szCs w:val="24"/>
          <w:lang w:val="zh-CN"/>
        </w:rPr>
        <w:t>并上传至政采云平台（https://www.zcygov.cn/）</w:t>
      </w:r>
      <w:r>
        <w:rPr>
          <w:rFonts w:hint="eastAsia" w:hAnsi="宋体" w:cs="Arial"/>
          <w:sz w:val="24"/>
          <w:szCs w:val="24"/>
        </w:rPr>
        <w:t>。</w:t>
      </w:r>
    </w:p>
    <w:p w14:paraId="22238AF7">
      <w:pPr>
        <w:pStyle w:val="10"/>
        <w:numPr>
          <w:ilvl w:val="0"/>
          <w:numId w:val="2"/>
        </w:numPr>
        <w:tabs>
          <w:tab w:val="left" w:pos="1718"/>
        </w:tabs>
        <w:spacing w:before="201"/>
        <w:ind w:left="1717" w:hanging="410"/>
      </w:pPr>
      <w:r>
        <w:t>磋商响应文件编印和签署</w:t>
      </w:r>
    </w:p>
    <w:p w14:paraId="575342EA">
      <w:pPr>
        <w:pStyle w:val="3"/>
        <w:spacing w:before="5"/>
        <w:rPr>
          <w:b/>
          <w:sz w:val="28"/>
        </w:rPr>
      </w:pPr>
    </w:p>
    <w:p w14:paraId="70A8CB20">
      <w:pPr>
        <w:spacing w:line="360" w:lineRule="auto"/>
        <w:ind w:firstLine="240" w:firstLineChars="100"/>
        <w:rPr>
          <w:rFonts w:hint="eastAsia" w:ascii="宋体" w:hAnsi="宋体" w:cs="宋体"/>
          <w:color w:val="auto"/>
          <w:sz w:val="24"/>
        </w:rPr>
      </w:pPr>
      <w:r>
        <w:rPr>
          <w:rFonts w:hint="eastAsia" w:ascii="宋体" w:hAnsi="宋体" w:cs="宋体"/>
          <w:color w:val="auto"/>
          <w:sz w:val="24"/>
        </w:rPr>
        <w:t>12.1磋商响应文件格式及编制要求：</w:t>
      </w:r>
    </w:p>
    <w:p w14:paraId="2A65CCD2">
      <w:pPr>
        <w:spacing w:line="360" w:lineRule="auto"/>
        <w:ind w:firstLine="480" w:firstLineChars="200"/>
        <w:rPr>
          <w:rFonts w:hint="eastAsia" w:ascii="宋体" w:hAnsi="宋体" w:cs="宋体"/>
          <w:color w:val="auto"/>
          <w:sz w:val="24"/>
        </w:rPr>
      </w:pPr>
      <w:r>
        <w:rPr>
          <w:rFonts w:hint="eastAsia" w:ascii="宋体" w:hAnsi="宋体" w:cs="宋体"/>
          <w:color w:val="auto"/>
          <w:sz w:val="24"/>
        </w:rPr>
        <w:t>12.1.1磋商响应文件编制格式为word系统签章保存后转换为pdf格式上传，格式须按磋商响应文件第</w:t>
      </w:r>
      <w:r>
        <w:rPr>
          <w:rFonts w:hint="eastAsia" w:ascii="宋体" w:hAnsi="宋体" w:cs="宋体"/>
          <w:color w:val="auto"/>
          <w:sz w:val="24"/>
          <w:lang w:val="en-US" w:eastAsia="zh-CN"/>
        </w:rPr>
        <w:t>五</w:t>
      </w:r>
      <w:r>
        <w:rPr>
          <w:rFonts w:hint="eastAsia" w:ascii="宋体" w:hAnsi="宋体" w:cs="宋体"/>
          <w:color w:val="auto"/>
          <w:sz w:val="24"/>
        </w:rPr>
        <w:t>部分“磋商响应文件格式”要求制作。</w:t>
      </w:r>
    </w:p>
    <w:p w14:paraId="519E2D8E">
      <w:pPr>
        <w:spacing w:line="360" w:lineRule="auto"/>
        <w:ind w:firstLine="480" w:firstLineChars="200"/>
        <w:rPr>
          <w:rFonts w:hint="eastAsia" w:ascii="宋体" w:hAnsi="宋体" w:cs="宋体"/>
          <w:color w:val="auto"/>
          <w:sz w:val="24"/>
        </w:rPr>
      </w:pPr>
      <w:r>
        <w:rPr>
          <w:rFonts w:hint="eastAsia" w:ascii="宋体" w:hAnsi="宋体" w:cs="宋体"/>
          <w:color w:val="auto"/>
          <w:sz w:val="24"/>
        </w:rPr>
        <w:t>12.1.2磋商响应文件中的扫描或复印件内容应清晰可辨，且要求正向放置。</w:t>
      </w:r>
    </w:p>
    <w:p w14:paraId="1EB1D148">
      <w:pPr>
        <w:spacing w:line="360" w:lineRule="auto"/>
        <w:ind w:firstLine="480" w:firstLineChars="200"/>
        <w:rPr>
          <w:rFonts w:hint="eastAsia" w:ascii="宋体" w:hAnsi="宋体" w:cs="宋体"/>
          <w:color w:val="auto"/>
          <w:sz w:val="24"/>
        </w:rPr>
      </w:pPr>
      <w:r>
        <w:rPr>
          <w:rFonts w:hint="eastAsia" w:ascii="宋体" w:hAnsi="宋体" w:cs="宋体"/>
          <w:color w:val="auto"/>
          <w:sz w:val="24"/>
        </w:rPr>
        <w:t>12.1.3磋商响应文件要求签字、盖章的地方必须由供应商的法定代表人或委托代理人按要求签字、盖章。</w:t>
      </w:r>
    </w:p>
    <w:p w14:paraId="2248C50D">
      <w:pPr>
        <w:spacing w:line="360" w:lineRule="auto"/>
        <w:ind w:firstLine="480" w:firstLineChars="200"/>
        <w:rPr>
          <w:rFonts w:hint="eastAsia" w:ascii="宋体" w:hAnsi="宋体" w:cs="宋体"/>
          <w:color w:val="auto"/>
          <w:sz w:val="24"/>
        </w:rPr>
      </w:pPr>
      <w:r>
        <w:rPr>
          <w:rFonts w:hint="eastAsia" w:ascii="宋体" w:hAnsi="宋体" w:cs="宋体"/>
          <w:color w:val="auto"/>
          <w:sz w:val="24"/>
        </w:rPr>
        <w:t>12.1.4上传的磋商响应文件不得超过</w:t>
      </w:r>
      <w:r>
        <w:rPr>
          <w:rFonts w:hint="eastAsia" w:ascii="宋体" w:hAnsi="宋体" w:cs="宋体"/>
          <w:color w:val="auto"/>
          <w:sz w:val="24"/>
          <w:lang w:val="en-US" w:eastAsia="zh-CN"/>
        </w:rPr>
        <w:t>政采云平台要求的大小</w:t>
      </w:r>
      <w:r>
        <w:rPr>
          <w:rFonts w:hint="eastAsia" w:ascii="宋体" w:hAnsi="宋体" w:cs="宋体"/>
          <w:color w:val="auto"/>
          <w:sz w:val="24"/>
        </w:rPr>
        <w:t>。</w:t>
      </w:r>
    </w:p>
    <w:p w14:paraId="0C73586C">
      <w:pPr>
        <w:spacing w:line="360" w:lineRule="auto"/>
        <w:ind w:firstLine="480" w:firstLineChars="200"/>
        <w:rPr>
          <w:rFonts w:hint="eastAsia" w:ascii="宋体" w:hAnsi="宋体" w:cs="宋体"/>
          <w:color w:val="auto"/>
          <w:sz w:val="24"/>
        </w:rPr>
      </w:pPr>
      <w:r>
        <w:rPr>
          <w:rFonts w:hint="eastAsia" w:ascii="宋体" w:hAnsi="宋体" w:cs="宋体"/>
          <w:color w:val="auto"/>
          <w:sz w:val="24"/>
        </w:rPr>
        <w:t>12.1.5供应商应在提交磋商响应文件截止时间前上传磋商响应文件。因目录格式不准确、不能索引定位到内容、文件过大、未提交全部文件内容或文件内容错误、上传效果差等原因导致无法评审的，有可能判定为无效投标。</w:t>
      </w:r>
    </w:p>
    <w:p w14:paraId="0890E2D6">
      <w:pPr>
        <w:spacing w:line="360" w:lineRule="auto"/>
        <w:ind w:firstLine="480" w:firstLineChars="200"/>
        <w:rPr>
          <w:rFonts w:hint="eastAsia" w:ascii="宋体" w:hAnsi="宋体" w:cs="宋体"/>
          <w:color w:val="auto"/>
          <w:sz w:val="24"/>
        </w:rPr>
      </w:pPr>
      <w:r>
        <w:rPr>
          <w:rFonts w:hint="eastAsia" w:ascii="宋体" w:hAnsi="宋体" w:cs="宋体"/>
          <w:color w:val="auto"/>
          <w:sz w:val="24"/>
        </w:rPr>
        <w:t>12.2磋商响应文件编制要求：按照投标人须知11.1项规定的磋商响应文件构成及格式</w:t>
      </w:r>
      <w:r>
        <w:rPr>
          <w:rFonts w:hint="eastAsia" w:ascii="宋体" w:hAnsi="宋体" w:cs="宋体"/>
          <w:color w:val="auto"/>
          <w:sz w:val="24"/>
          <w:lang w:val="en-US" w:eastAsia="zh-CN"/>
        </w:rPr>
        <w:t>编制，并</w:t>
      </w:r>
      <w:r>
        <w:rPr>
          <w:rFonts w:hint="eastAsia" w:ascii="宋体" w:hAnsi="宋体" w:cs="宋体"/>
          <w:color w:val="auto"/>
          <w:sz w:val="24"/>
        </w:rPr>
        <w:t>上传至</w:t>
      </w:r>
      <w:r>
        <w:rPr>
          <w:rFonts w:hint="eastAsia" w:ascii="宋体" w:hAnsi="宋体" w:cs="宋体"/>
          <w:color w:val="auto"/>
          <w:sz w:val="24"/>
          <w:lang w:eastAsia="zh-CN"/>
        </w:rPr>
        <w:t>政采云平台（https://www.zcygov.cn/）</w:t>
      </w:r>
      <w:r>
        <w:rPr>
          <w:rFonts w:hint="eastAsia" w:ascii="宋体" w:hAnsi="宋体" w:cs="宋体"/>
          <w:color w:val="auto"/>
          <w:sz w:val="24"/>
        </w:rPr>
        <w:t>上。</w:t>
      </w:r>
    </w:p>
    <w:p w14:paraId="472BB8A6">
      <w:pPr>
        <w:spacing w:line="360" w:lineRule="auto"/>
        <w:ind w:firstLine="480" w:firstLineChars="200"/>
        <w:rPr>
          <w:rFonts w:hint="eastAsia"/>
          <w:color w:val="auto"/>
        </w:rPr>
      </w:pPr>
      <w:r>
        <w:rPr>
          <w:rFonts w:hint="eastAsia" w:ascii="宋体" w:hAnsi="宋体" w:cs="宋体"/>
          <w:color w:val="auto"/>
          <w:sz w:val="24"/>
        </w:rPr>
        <w:t>12.3供应商须在“法定代表人授权书”中提供被授权人（委托代理人）准确的联系方式</w:t>
      </w:r>
      <w:r>
        <w:rPr>
          <w:rFonts w:hint="eastAsia" w:ascii="宋体" w:hAnsi="宋体" w:cs="宋体"/>
          <w:color w:val="auto"/>
          <w:sz w:val="24"/>
          <w:lang w:val="zh-CN"/>
        </w:rPr>
        <w:t>（手机或固定电话）</w:t>
      </w:r>
      <w:r>
        <w:rPr>
          <w:rFonts w:hint="eastAsia" w:ascii="宋体" w:hAnsi="宋体" w:cs="宋体"/>
          <w:color w:val="auto"/>
          <w:sz w:val="24"/>
        </w:rPr>
        <w:t>。</w:t>
      </w:r>
    </w:p>
    <w:p w14:paraId="507889E1">
      <w:pPr>
        <w:pStyle w:val="3"/>
        <w:spacing w:before="5"/>
        <w:rPr>
          <w:sz w:val="31"/>
        </w:rPr>
      </w:pPr>
    </w:p>
    <w:p w14:paraId="798BCA39">
      <w:pPr>
        <w:widowControl/>
        <w:jc w:val="center"/>
        <w:outlineLvl w:val="1"/>
        <w:rPr>
          <w:rFonts w:ascii="宋体" w:hAnsi="宋体"/>
          <w:b/>
          <w:bCs/>
          <w:color w:val="auto"/>
          <w:kern w:val="0"/>
          <w:sz w:val="32"/>
          <w:szCs w:val="32"/>
        </w:rPr>
      </w:pPr>
      <w:bookmarkStart w:id="69" w:name="_bookmark8"/>
      <w:bookmarkEnd w:id="69"/>
      <w:bookmarkStart w:id="70" w:name="_bookmark6"/>
      <w:bookmarkEnd w:id="70"/>
      <w:bookmarkStart w:id="71" w:name="_Toc28078162"/>
      <w:bookmarkStart w:id="72" w:name="_Toc21349"/>
      <w:bookmarkStart w:id="73" w:name="_Toc14261"/>
      <w:bookmarkStart w:id="74" w:name="_Toc27211"/>
      <w:bookmarkStart w:id="75" w:name="_Toc9147"/>
      <w:bookmarkStart w:id="76" w:name="_Toc376936750"/>
      <w:bookmarkStart w:id="77" w:name="_Toc325726019"/>
      <w:bookmarkStart w:id="78" w:name="_Toc5644"/>
      <w:r>
        <w:rPr>
          <w:rFonts w:hint="eastAsia" w:ascii="宋体" w:hAnsi="宋体"/>
          <w:b/>
          <w:bCs/>
          <w:color w:val="auto"/>
          <w:kern w:val="0"/>
          <w:sz w:val="32"/>
          <w:szCs w:val="32"/>
        </w:rPr>
        <w:t>四、网上投标</w:t>
      </w:r>
      <w:bookmarkEnd w:id="71"/>
      <w:bookmarkEnd w:id="72"/>
    </w:p>
    <w:p w14:paraId="3A4B1715">
      <w:pPr>
        <w:spacing w:line="360" w:lineRule="auto"/>
        <w:rPr>
          <w:rFonts w:hint="eastAsia" w:ascii="宋体" w:hAnsi="宋体" w:cs="宋体"/>
          <w:b/>
          <w:bCs/>
          <w:color w:val="auto"/>
          <w:sz w:val="24"/>
        </w:rPr>
      </w:pPr>
      <w:bookmarkStart w:id="79" w:name="_Toc325726016"/>
      <w:bookmarkStart w:id="80" w:name="_Toc412617731"/>
      <w:bookmarkStart w:id="81" w:name="_Toc373392582"/>
      <w:bookmarkStart w:id="82" w:name="_Toc28078163"/>
      <w:r>
        <w:rPr>
          <w:rFonts w:hint="eastAsia" w:ascii="宋体" w:hAnsi="宋体" w:cs="宋体"/>
          <w:b/>
          <w:bCs/>
          <w:color w:val="auto"/>
          <w:sz w:val="24"/>
        </w:rPr>
        <w:t>13.</w:t>
      </w:r>
      <w:bookmarkEnd w:id="79"/>
      <w:bookmarkEnd w:id="80"/>
      <w:bookmarkEnd w:id="81"/>
      <w:r>
        <w:rPr>
          <w:rFonts w:hint="eastAsia" w:ascii="宋体" w:hAnsi="宋体" w:cs="宋体"/>
          <w:b/>
          <w:bCs/>
          <w:color w:val="auto"/>
          <w:sz w:val="24"/>
        </w:rPr>
        <w:t>网上投标</w:t>
      </w:r>
      <w:bookmarkEnd w:id="82"/>
    </w:p>
    <w:p w14:paraId="37713134">
      <w:pPr>
        <w:spacing w:line="360" w:lineRule="auto"/>
        <w:rPr>
          <w:rFonts w:hint="eastAsia" w:ascii="宋体" w:hAnsi="宋体" w:cs="宋体"/>
          <w:color w:val="auto"/>
          <w:sz w:val="24"/>
        </w:rPr>
      </w:pPr>
      <w:r>
        <w:rPr>
          <w:rFonts w:hint="eastAsia" w:ascii="宋体" w:hAnsi="宋体" w:cs="宋体"/>
          <w:color w:val="auto"/>
          <w:sz w:val="24"/>
        </w:rPr>
        <w:t>13.1供应商应在</w:t>
      </w:r>
      <w:r>
        <w:rPr>
          <w:rFonts w:hint="eastAsia" w:ascii="宋体" w:hAnsi="宋体" w:cs="宋体"/>
          <w:color w:val="auto"/>
          <w:sz w:val="24"/>
          <w:lang w:eastAsia="zh-CN"/>
        </w:rPr>
        <w:t>政采云平台（https://www.zcygov.cn/）</w:t>
      </w:r>
      <w:r>
        <w:rPr>
          <w:rFonts w:hint="eastAsia" w:ascii="宋体" w:hAnsi="宋体" w:cs="宋体"/>
          <w:color w:val="auto"/>
          <w:sz w:val="24"/>
        </w:rPr>
        <w:t>上报价并上传电子磋商响应文件。</w:t>
      </w:r>
    </w:p>
    <w:p w14:paraId="587BC178">
      <w:pPr>
        <w:spacing w:line="360" w:lineRule="auto"/>
        <w:rPr>
          <w:rFonts w:hint="eastAsia" w:ascii="宋体" w:hAnsi="宋体" w:cs="宋体"/>
          <w:color w:val="auto"/>
          <w:sz w:val="24"/>
        </w:rPr>
      </w:pPr>
      <w:r>
        <w:rPr>
          <w:rFonts w:hint="eastAsia" w:ascii="宋体" w:hAnsi="宋体" w:cs="宋体"/>
          <w:color w:val="auto"/>
          <w:sz w:val="24"/>
        </w:rPr>
        <w:t>13.2供应商应按包报价。</w:t>
      </w:r>
    </w:p>
    <w:p w14:paraId="3FF84AE7">
      <w:pPr>
        <w:spacing w:line="360" w:lineRule="auto"/>
        <w:rPr>
          <w:rFonts w:hint="eastAsia" w:ascii="宋体" w:hAnsi="宋体" w:cs="宋体"/>
          <w:color w:val="auto"/>
          <w:sz w:val="24"/>
          <w:lang w:val="zh-CN"/>
        </w:rPr>
      </w:pPr>
      <w:r>
        <w:rPr>
          <w:rFonts w:hint="eastAsia" w:ascii="宋体" w:hAnsi="宋体" w:cs="宋体"/>
          <w:color w:val="auto"/>
          <w:sz w:val="24"/>
        </w:rPr>
        <w:t>13.3 开标时的“竞争性磋商首次报价表”由各供应商网上报价生成。</w:t>
      </w:r>
    </w:p>
    <w:bookmarkEnd w:id="73"/>
    <w:bookmarkEnd w:id="74"/>
    <w:p w14:paraId="7FD8F34D">
      <w:pPr>
        <w:widowControl/>
        <w:spacing w:before="100" w:beforeAutospacing="1" w:after="100" w:afterAutospacing="1"/>
        <w:jc w:val="left"/>
        <w:outlineLvl w:val="2"/>
        <w:rPr>
          <w:rFonts w:ascii="宋体" w:hAnsi="宋体"/>
          <w:b/>
          <w:bCs/>
          <w:color w:val="auto"/>
          <w:kern w:val="0"/>
          <w:sz w:val="27"/>
          <w:szCs w:val="27"/>
        </w:rPr>
      </w:pPr>
      <w:bookmarkStart w:id="83" w:name="_Toc28078164"/>
      <w:bookmarkStart w:id="84" w:name="_Toc26106"/>
      <w:bookmarkStart w:id="85" w:name="_Toc1747"/>
      <w:bookmarkStart w:id="86" w:name="_Toc6310"/>
      <w:r>
        <w:rPr>
          <w:rFonts w:hint="eastAsia" w:ascii="宋体" w:hAnsi="宋体"/>
          <w:b/>
          <w:bCs/>
          <w:color w:val="auto"/>
          <w:kern w:val="0"/>
          <w:sz w:val="27"/>
          <w:szCs w:val="27"/>
        </w:rPr>
        <w:t>14.</w:t>
      </w:r>
      <w:r>
        <w:rPr>
          <w:rFonts w:hint="eastAsia"/>
          <w:color w:val="auto"/>
        </w:rPr>
        <w:t xml:space="preserve"> </w:t>
      </w:r>
      <w:r>
        <w:rPr>
          <w:rFonts w:hint="eastAsia" w:ascii="宋体" w:hAnsi="宋体"/>
          <w:b/>
          <w:bCs/>
          <w:color w:val="auto"/>
          <w:kern w:val="0"/>
          <w:sz w:val="27"/>
          <w:szCs w:val="27"/>
        </w:rPr>
        <w:t>提交首次磋商响应文件截止时间</w:t>
      </w:r>
      <w:bookmarkEnd w:id="83"/>
      <w:bookmarkEnd w:id="84"/>
    </w:p>
    <w:p w14:paraId="00764BD8">
      <w:pPr>
        <w:spacing w:line="360" w:lineRule="auto"/>
        <w:rPr>
          <w:rFonts w:hint="eastAsia" w:ascii="宋体" w:hAnsi="宋体" w:cs="宋体"/>
          <w:color w:val="auto"/>
          <w:sz w:val="24"/>
        </w:rPr>
      </w:pPr>
      <w:r>
        <w:rPr>
          <w:rFonts w:hint="eastAsia" w:ascii="宋体" w:hAnsi="宋体" w:cs="宋体"/>
          <w:color w:val="auto"/>
          <w:sz w:val="24"/>
        </w:rPr>
        <w:t>14.1若采购代理机构推迟提交首次磋商响应文件截止时间，采购人、采购代理机构和供应商受提交首次磋商响应文件截止时间约束的所有权利和义务均延长至新的提交首次磋商响应文件截止时间。</w:t>
      </w:r>
    </w:p>
    <w:p w14:paraId="024B2079">
      <w:pPr>
        <w:spacing w:line="360" w:lineRule="auto"/>
        <w:rPr>
          <w:rFonts w:hint="eastAsia" w:ascii="宋体" w:hAnsi="宋体" w:cs="宋体"/>
          <w:color w:val="auto"/>
          <w:sz w:val="24"/>
        </w:rPr>
      </w:pPr>
      <w:r>
        <w:rPr>
          <w:rFonts w:hint="eastAsia" w:ascii="宋体" w:hAnsi="宋体" w:cs="宋体"/>
          <w:color w:val="auto"/>
          <w:sz w:val="24"/>
        </w:rPr>
        <w:t>14.2采购人、采购代理机构按照“供应商须知”第6条规定，通过修改磋商文件延长提交首次磋商响应文件截止时间，在此情况下，采购人、采购代理机构、供应商受提交首次磋商响应文件截止时间制约的所有权利和义务均延长至新的截止日期。</w:t>
      </w:r>
    </w:p>
    <w:p w14:paraId="5BBEBF47">
      <w:pPr>
        <w:widowControl/>
        <w:spacing w:line="360" w:lineRule="auto"/>
        <w:jc w:val="left"/>
        <w:outlineLvl w:val="2"/>
        <w:rPr>
          <w:rFonts w:hint="eastAsia" w:ascii="宋体" w:hAnsi="宋体" w:cs="宋体"/>
          <w:b/>
          <w:bCs/>
          <w:color w:val="auto"/>
          <w:sz w:val="24"/>
        </w:rPr>
      </w:pPr>
      <w:bookmarkStart w:id="87" w:name="_Toc23054"/>
      <w:r>
        <w:rPr>
          <w:rFonts w:hint="eastAsia" w:ascii="宋体" w:hAnsi="宋体" w:cs="宋体"/>
          <w:b/>
          <w:bCs/>
          <w:color w:val="auto"/>
          <w:sz w:val="24"/>
        </w:rPr>
        <w:t>15.响应文件的撤回</w:t>
      </w:r>
      <w:bookmarkEnd w:id="85"/>
      <w:bookmarkEnd w:id="86"/>
      <w:bookmarkEnd w:id="87"/>
    </w:p>
    <w:p w14:paraId="7E5705EB">
      <w:pPr>
        <w:pStyle w:val="11"/>
        <w:spacing w:line="360" w:lineRule="auto"/>
        <w:ind w:firstLine="480" w:firstLineChars="200"/>
        <w:rPr>
          <w:rFonts w:hint="eastAsia" w:hAnsi="宋体" w:cs="宋体"/>
          <w:color w:val="auto"/>
          <w:sz w:val="24"/>
          <w:szCs w:val="24"/>
          <w:lang w:val="zh-CN"/>
        </w:rPr>
      </w:pPr>
      <w:r>
        <w:rPr>
          <w:rFonts w:hint="eastAsia" w:hAnsi="宋体" w:cs="宋体"/>
          <w:color w:val="auto"/>
          <w:sz w:val="24"/>
          <w:szCs w:val="24"/>
          <w:lang w:val="zh-CN"/>
        </w:rPr>
        <w:t>允许供应商在提交最后报价之前声明撤回响应文件，但提交最后报价之后不得撤回其磋商，否则其磋商保证金将不予退还。</w:t>
      </w:r>
    </w:p>
    <w:bookmarkEnd w:id="75"/>
    <w:bookmarkEnd w:id="76"/>
    <w:bookmarkEnd w:id="77"/>
    <w:bookmarkEnd w:id="78"/>
    <w:p w14:paraId="67BE2031">
      <w:pPr>
        <w:widowControl/>
        <w:spacing w:line="360" w:lineRule="auto"/>
        <w:jc w:val="center"/>
        <w:outlineLvl w:val="1"/>
        <w:rPr>
          <w:rFonts w:hint="eastAsia" w:ascii="宋体" w:hAnsi="宋体"/>
          <w:b/>
          <w:bCs/>
          <w:color w:val="auto"/>
          <w:kern w:val="0"/>
          <w:sz w:val="32"/>
          <w:szCs w:val="32"/>
        </w:rPr>
      </w:pPr>
      <w:bookmarkStart w:id="88" w:name="_Toc28362"/>
      <w:bookmarkStart w:id="89" w:name="_Toc416183208"/>
      <w:bookmarkStart w:id="90" w:name="_Toc28078165"/>
      <w:bookmarkStart w:id="91" w:name="_Toc510171138"/>
      <w:r>
        <w:rPr>
          <w:rFonts w:hint="eastAsia" w:ascii="宋体" w:hAnsi="宋体"/>
          <w:b/>
          <w:bCs/>
          <w:color w:val="auto"/>
          <w:kern w:val="0"/>
          <w:sz w:val="32"/>
          <w:szCs w:val="32"/>
        </w:rPr>
        <w:t>五、开标</w:t>
      </w:r>
      <w:bookmarkEnd w:id="88"/>
      <w:bookmarkEnd w:id="89"/>
      <w:bookmarkEnd w:id="90"/>
      <w:bookmarkEnd w:id="91"/>
    </w:p>
    <w:p w14:paraId="28CD3746">
      <w:pPr>
        <w:widowControl/>
        <w:spacing w:line="360" w:lineRule="auto"/>
        <w:jc w:val="left"/>
        <w:outlineLvl w:val="2"/>
        <w:rPr>
          <w:rFonts w:hint="eastAsia" w:ascii="宋体" w:hAnsi="宋体"/>
          <w:b/>
          <w:bCs/>
          <w:color w:val="auto"/>
          <w:kern w:val="0"/>
          <w:sz w:val="27"/>
          <w:szCs w:val="27"/>
        </w:rPr>
      </w:pPr>
      <w:bookmarkStart w:id="92" w:name="_Toc325726020"/>
      <w:bookmarkStart w:id="93" w:name="_Toc28078166"/>
      <w:bookmarkStart w:id="94" w:name="_Toc510171139"/>
      <w:bookmarkStart w:id="95" w:name="_Toc376936751"/>
      <w:bookmarkStart w:id="96" w:name="_Toc416183209"/>
      <w:bookmarkStart w:id="97" w:name="_Toc16475"/>
      <w:r>
        <w:rPr>
          <w:rFonts w:hint="eastAsia" w:ascii="宋体" w:hAnsi="宋体"/>
          <w:b/>
          <w:bCs/>
          <w:color w:val="auto"/>
          <w:kern w:val="0"/>
          <w:sz w:val="27"/>
          <w:szCs w:val="27"/>
        </w:rPr>
        <w:t>16.开标</w:t>
      </w:r>
      <w:bookmarkEnd w:id="92"/>
      <w:bookmarkEnd w:id="93"/>
      <w:bookmarkEnd w:id="94"/>
      <w:bookmarkEnd w:id="95"/>
      <w:bookmarkEnd w:id="96"/>
      <w:bookmarkEnd w:id="97"/>
    </w:p>
    <w:p w14:paraId="57C98DA4">
      <w:pPr>
        <w:spacing w:line="360" w:lineRule="auto"/>
        <w:rPr>
          <w:rFonts w:hint="eastAsia" w:ascii="宋体" w:hAnsi="宋体" w:cs="宋体"/>
          <w:color w:val="auto"/>
          <w:sz w:val="24"/>
          <w:lang w:val="zh-CN"/>
        </w:rPr>
      </w:pPr>
      <w:r>
        <w:rPr>
          <w:rFonts w:hint="eastAsia" w:ascii="宋体" w:hAnsi="宋体" w:cs="宋体"/>
          <w:color w:val="auto"/>
          <w:sz w:val="24"/>
          <w:lang w:val="zh-CN"/>
        </w:rPr>
        <w:t>1</w:t>
      </w:r>
      <w:r>
        <w:rPr>
          <w:rFonts w:hint="eastAsia" w:ascii="宋体" w:hAnsi="宋体" w:cs="宋体"/>
          <w:color w:val="auto"/>
          <w:sz w:val="24"/>
        </w:rPr>
        <w:t>6</w:t>
      </w:r>
      <w:r>
        <w:rPr>
          <w:rFonts w:hint="eastAsia" w:ascii="宋体" w:hAnsi="宋体" w:cs="宋体"/>
          <w:color w:val="auto"/>
          <w:sz w:val="24"/>
          <w:lang w:val="zh-CN"/>
        </w:rPr>
        <w:t>.1采购人、采购代理机构在政采云平台（https://www.zcygov.cn/）上组织磋商活动，时间和地点以本磋商文件中确定的为准。</w:t>
      </w:r>
    </w:p>
    <w:p w14:paraId="6C6BB29A">
      <w:pPr>
        <w:spacing w:line="360" w:lineRule="auto"/>
        <w:rPr>
          <w:rFonts w:hint="eastAsia" w:ascii="宋体" w:hAnsi="宋体" w:cs="宋体"/>
          <w:color w:val="auto"/>
          <w:sz w:val="24"/>
          <w:lang w:val="zh-CN"/>
        </w:rPr>
      </w:pPr>
      <w:r>
        <w:rPr>
          <w:rFonts w:hint="eastAsia" w:ascii="宋体" w:hAnsi="宋体" w:cs="宋体"/>
          <w:color w:val="auto"/>
          <w:sz w:val="24"/>
          <w:lang w:val="zh-CN"/>
        </w:rPr>
        <w:t>1</w:t>
      </w:r>
      <w:r>
        <w:rPr>
          <w:rFonts w:hint="eastAsia" w:ascii="宋体" w:hAnsi="宋体" w:cs="宋体"/>
          <w:color w:val="auto"/>
          <w:sz w:val="24"/>
        </w:rPr>
        <w:t>6</w:t>
      </w:r>
      <w:r>
        <w:rPr>
          <w:rFonts w:hint="eastAsia" w:ascii="宋体" w:hAnsi="宋体" w:cs="宋体"/>
          <w:color w:val="auto"/>
          <w:sz w:val="24"/>
          <w:lang w:val="zh-CN"/>
        </w:rPr>
        <w:t>.2开标后，供应商在政采云平台（https://www.zcygov.cn/）上报价与磋商响应文件内容不一致的，以网上报价为准。若拒绝接受，其投标无效。</w:t>
      </w:r>
    </w:p>
    <w:p w14:paraId="091AF398">
      <w:pPr>
        <w:spacing w:line="360" w:lineRule="auto"/>
        <w:rPr>
          <w:rFonts w:hint="eastAsia" w:ascii="宋体" w:hAnsi="宋体" w:cs="宋体"/>
          <w:color w:val="auto"/>
          <w:sz w:val="24"/>
          <w:lang w:val="zh-CN"/>
        </w:rPr>
      </w:pPr>
      <w:r>
        <w:rPr>
          <w:rFonts w:hint="eastAsia" w:ascii="宋体" w:hAnsi="宋体" w:cs="宋体"/>
          <w:color w:val="auto"/>
          <w:sz w:val="24"/>
          <w:lang w:val="zh-CN"/>
        </w:rPr>
        <w:t>1</w:t>
      </w:r>
      <w:r>
        <w:rPr>
          <w:rFonts w:hint="eastAsia" w:ascii="宋体" w:hAnsi="宋体" w:cs="宋体"/>
          <w:color w:val="auto"/>
          <w:sz w:val="24"/>
        </w:rPr>
        <w:t>6</w:t>
      </w:r>
      <w:r>
        <w:rPr>
          <w:rFonts w:hint="eastAsia" w:ascii="宋体" w:hAnsi="宋体" w:cs="宋体"/>
          <w:color w:val="auto"/>
          <w:sz w:val="24"/>
          <w:lang w:val="zh-CN"/>
        </w:rPr>
        <w:t>.3磋商工作由采购代理机构组织，采购人、采购管理、纪检监察等有关方面代表可根据采购项目的具体情况列席，并对开标过程签字确认。</w:t>
      </w:r>
    </w:p>
    <w:p w14:paraId="3C23E551">
      <w:pPr>
        <w:keepNext w:val="0"/>
        <w:keepLines w:val="0"/>
        <w:pageBreakBefore w:val="0"/>
        <w:kinsoku/>
        <w:wordWrap/>
        <w:overflowPunct/>
        <w:topLinePunct w:val="0"/>
        <w:autoSpaceDE/>
        <w:autoSpaceDN/>
        <w:bidi w:val="0"/>
        <w:adjustRightInd/>
        <w:snapToGrid/>
        <w:spacing w:beforeAutospacing="0" w:afterAutospacing="0" w:line="360" w:lineRule="auto"/>
        <w:textAlignment w:val="auto"/>
        <w:rPr>
          <w:rFonts w:hint="eastAsia" w:ascii="宋体" w:hAnsi="宋体" w:cs="宋体"/>
          <w:color w:val="auto"/>
          <w:sz w:val="24"/>
          <w:lang w:val="zh-CN"/>
        </w:rPr>
      </w:pPr>
      <w:r>
        <w:rPr>
          <w:rFonts w:hint="eastAsia" w:ascii="宋体" w:hAnsi="宋体" w:eastAsia="宋体" w:cs="宋体"/>
          <w:b w:val="0"/>
          <w:bCs w:val="0"/>
          <w:color w:val="auto"/>
          <w:kern w:val="2"/>
          <w:sz w:val="24"/>
          <w:szCs w:val="24"/>
          <w:lang w:val="zh-CN" w:eastAsia="zh-CN" w:bidi="ar-SA"/>
        </w:rPr>
        <w:t>1</w:t>
      </w:r>
      <w:r>
        <w:rPr>
          <w:rFonts w:hint="eastAsia" w:ascii="宋体" w:hAnsi="宋体" w:eastAsia="宋体" w:cs="宋体"/>
          <w:b w:val="0"/>
          <w:bCs w:val="0"/>
          <w:color w:val="auto"/>
          <w:kern w:val="2"/>
          <w:sz w:val="24"/>
          <w:szCs w:val="24"/>
          <w:lang w:val="en-US" w:eastAsia="zh-CN" w:bidi="ar-SA"/>
        </w:rPr>
        <w:t>6</w:t>
      </w:r>
      <w:r>
        <w:rPr>
          <w:rFonts w:hint="eastAsia" w:ascii="宋体" w:hAnsi="宋体" w:eastAsia="宋体" w:cs="宋体"/>
          <w:b w:val="0"/>
          <w:bCs w:val="0"/>
          <w:color w:val="auto"/>
          <w:kern w:val="2"/>
          <w:sz w:val="24"/>
          <w:szCs w:val="24"/>
          <w:lang w:val="zh-CN" w:eastAsia="zh-CN" w:bidi="ar-SA"/>
        </w:rPr>
        <w:t>.4 开标后供应商必须在规定的时间内解密文件；因供应商输入密码错误、未及时更新系统、未能按时完成解密、</w:t>
      </w:r>
      <w:r>
        <w:rPr>
          <w:rFonts w:hint="eastAsia" w:ascii="宋体" w:hAnsi="宋体" w:eastAsia="宋体" w:cs="宋体"/>
          <w:b w:val="0"/>
          <w:bCs w:val="0"/>
          <w:color w:val="auto"/>
          <w:kern w:val="2"/>
          <w:sz w:val="24"/>
          <w:szCs w:val="24"/>
          <w:lang w:val="en-US" w:eastAsia="zh-CN" w:bidi="ar-SA"/>
        </w:rPr>
        <w:t>因</w:t>
      </w:r>
      <w:r>
        <w:rPr>
          <w:rFonts w:hint="eastAsia" w:ascii="宋体" w:hAnsi="宋体" w:eastAsia="宋体" w:cs="宋体"/>
          <w:b w:val="0"/>
          <w:bCs w:val="0"/>
          <w:color w:val="auto"/>
          <w:kern w:val="2"/>
          <w:sz w:val="24"/>
          <w:szCs w:val="24"/>
          <w:lang w:val="zh-CN" w:eastAsia="zh-CN" w:bidi="ar-SA"/>
        </w:rPr>
        <w:t>填写，盖章不规范</w:t>
      </w:r>
      <w:r>
        <w:rPr>
          <w:rFonts w:hint="eastAsia" w:ascii="宋体" w:hAnsi="宋体" w:eastAsia="宋体" w:cs="宋体"/>
          <w:b w:val="0"/>
          <w:bCs w:val="0"/>
          <w:color w:val="auto"/>
          <w:kern w:val="2"/>
          <w:sz w:val="24"/>
          <w:szCs w:val="24"/>
          <w:lang w:val="en-US" w:eastAsia="zh-CN" w:bidi="ar-SA"/>
        </w:rPr>
        <w:t>等</w:t>
      </w:r>
      <w:r>
        <w:rPr>
          <w:rFonts w:hint="eastAsia" w:ascii="宋体" w:hAnsi="宋体" w:eastAsia="宋体" w:cs="宋体"/>
          <w:b w:val="0"/>
          <w:bCs w:val="0"/>
          <w:color w:val="auto"/>
          <w:kern w:val="2"/>
          <w:sz w:val="24"/>
          <w:szCs w:val="24"/>
          <w:lang w:val="zh-CN" w:eastAsia="zh-CN" w:bidi="ar-SA"/>
        </w:rPr>
        <w:t>导致无法</w:t>
      </w:r>
      <w:r>
        <w:rPr>
          <w:rFonts w:hint="eastAsia" w:ascii="宋体" w:hAnsi="宋体" w:eastAsia="宋体" w:cs="宋体"/>
          <w:b w:val="0"/>
          <w:bCs w:val="0"/>
          <w:color w:val="auto"/>
          <w:kern w:val="2"/>
          <w:sz w:val="24"/>
          <w:szCs w:val="24"/>
          <w:lang w:val="en-US" w:eastAsia="zh-CN" w:bidi="ar-SA"/>
        </w:rPr>
        <w:t>解密</w:t>
      </w:r>
      <w:r>
        <w:rPr>
          <w:rFonts w:hint="eastAsia" w:ascii="宋体" w:hAnsi="宋体" w:eastAsia="宋体" w:cs="宋体"/>
          <w:b w:val="0"/>
          <w:bCs w:val="0"/>
          <w:color w:val="auto"/>
          <w:kern w:val="2"/>
          <w:sz w:val="24"/>
          <w:szCs w:val="24"/>
          <w:lang w:val="zh-CN" w:eastAsia="zh-CN" w:bidi="ar-SA"/>
        </w:rPr>
        <w:t>、或上传的磋商响应文件损坏无法正常打开的，将会被视为</w:t>
      </w:r>
      <w:r>
        <w:rPr>
          <w:rFonts w:hint="eastAsia" w:ascii="宋体" w:hAnsi="宋体" w:eastAsia="宋体" w:cs="宋体"/>
          <w:b w:val="0"/>
          <w:bCs w:val="0"/>
          <w:color w:val="auto"/>
          <w:kern w:val="2"/>
          <w:sz w:val="24"/>
          <w:szCs w:val="24"/>
          <w:lang w:val="en-US" w:eastAsia="zh-CN" w:bidi="ar-SA"/>
        </w:rPr>
        <w:t>无效</w:t>
      </w:r>
      <w:r>
        <w:rPr>
          <w:rFonts w:hint="eastAsia" w:ascii="宋体" w:hAnsi="宋体" w:eastAsia="宋体" w:cs="宋体"/>
          <w:b w:val="0"/>
          <w:bCs w:val="0"/>
          <w:color w:val="auto"/>
          <w:kern w:val="2"/>
          <w:sz w:val="24"/>
          <w:szCs w:val="24"/>
          <w:lang w:val="zh-CN" w:eastAsia="zh-CN" w:bidi="ar-SA"/>
        </w:rPr>
        <w:t>投标。</w:t>
      </w:r>
    </w:p>
    <w:p w14:paraId="45A9DCBB">
      <w:pPr>
        <w:pStyle w:val="6"/>
        <w:spacing w:before="187"/>
      </w:pPr>
      <w:r>
        <w:t>六、磋商程序及方法</w:t>
      </w:r>
    </w:p>
    <w:p w14:paraId="59DAF467">
      <w:pPr>
        <w:pStyle w:val="3"/>
        <w:spacing w:before="9"/>
        <w:rPr>
          <w:b/>
          <w:sz w:val="37"/>
        </w:rPr>
      </w:pPr>
    </w:p>
    <w:p w14:paraId="50A99D60">
      <w:pPr>
        <w:pStyle w:val="10"/>
        <w:numPr>
          <w:ilvl w:val="0"/>
          <w:numId w:val="6"/>
        </w:numPr>
        <w:tabs>
          <w:tab w:val="left" w:pos="1718"/>
        </w:tabs>
      </w:pPr>
      <w:r>
        <w:t>磋商小组</w:t>
      </w:r>
    </w:p>
    <w:p w14:paraId="76CC6C35">
      <w:pPr>
        <w:pStyle w:val="3"/>
        <w:spacing w:before="7"/>
        <w:rPr>
          <w:b/>
          <w:sz w:val="28"/>
        </w:rPr>
      </w:pPr>
    </w:p>
    <w:p w14:paraId="08570B7A">
      <w:pPr>
        <w:pStyle w:val="30"/>
        <w:numPr>
          <w:ilvl w:val="1"/>
          <w:numId w:val="6"/>
        </w:numPr>
        <w:tabs>
          <w:tab w:val="left" w:pos="1849"/>
        </w:tabs>
        <w:spacing w:line="312" w:lineRule="auto"/>
        <w:ind w:left="768" w:right="648" w:firstLine="480"/>
        <w:rPr>
          <w:sz w:val="24"/>
        </w:rPr>
      </w:pPr>
      <w:r>
        <w:rPr>
          <w:sz w:val="24"/>
        </w:rPr>
        <w:t>采购代理机构将根据采购项目的特点依法组建磋商小组，其成员由具有一</w:t>
      </w:r>
      <w:r>
        <w:rPr>
          <w:spacing w:val="-15"/>
          <w:sz w:val="24"/>
        </w:rPr>
        <w:t>定专业水平的技术、经济等方面的专家和采购人代表等三人以上单数组成。其中技术、</w:t>
      </w:r>
      <w:r>
        <w:rPr>
          <w:sz w:val="24"/>
        </w:rPr>
        <w:t>经济等方面的专家不少于成员总数的三分之二。</w:t>
      </w:r>
    </w:p>
    <w:p w14:paraId="087539B9">
      <w:pPr>
        <w:pStyle w:val="30"/>
        <w:numPr>
          <w:ilvl w:val="1"/>
          <w:numId w:val="6"/>
        </w:numPr>
        <w:tabs>
          <w:tab w:val="left" w:pos="1789"/>
        </w:tabs>
        <w:spacing w:before="1" w:line="312" w:lineRule="auto"/>
        <w:ind w:left="768" w:right="648" w:firstLine="480"/>
        <w:rPr>
          <w:sz w:val="24"/>
        </w:rPr>
      </w:pPr>
      <w:r>
        <w:rPr>
          <w:spacing w:val="-4"/>
          <w:sz w:val="24"/>
        </w:rPr>
        <w:t xml:space="preserve">磋商由采购代理机构负责组织，具体磋商事务由依法组建的磋商小组负责， </w:t>
      </w:r>
      <w:r>
        <w:rPr>
          <w:sz w:val="24"/>
        </w:rPr>
        <w:t>并独立履行下列职责：</w:t>
      </w:r>
    </w:p>
    <w:p w14:paraId="5B6B1C09">
      <w:pPr>
        <w:pStyle w:val="30"/>
        <w:numPr>
          <w:ilvl w:val="0"/>
          <w:numId w:val="7"/>
        </w:numPr>
        <w:tabs>
          <w:tab w:val="left" w:pos="1850"/>
        </w:tabs>
        <w:spacing w:line="307" w:lineRule="exact"/>
        <w:ind w:hanging="602"/>
        <w:rPr>
          <w:sz w:val="24"/>
        </w:rPr>
      </w:pPr>
      <w:r>
        <w:rPr>
          <w:sz w:val="24"/>
        </w:rPr>
        <w:t>审查磋商响应文件是否符合磋商文件要求，并作出评价；</w:t>
      </w:r>
    </w:p>
    <w:p w14:paraId="23E7D93B">
      <w:pPr>
        <w:pStyle w:val="30"/>
        <w:numPr>
          <w:ilvl w:val="0"/>
          <w:numId w:val="7"/>
        </w:numPr>
        <w:tabs>
          <w:tab w:val="left" w:pos="1850"/>
        </w:tabs>
        <w:spacing w:before="93"/>
        <w:ind w:hanging="602"/>
        <w:rPr>
          <w:sz w:val="24"/>
        </w:rPr>
      </w:pPr>
      <w:r>
        <w:rPr>
          <w:sz w:val="24"/>
        </w:rPr>
        <w:t>要求</w:t>
      </w:r>
      <w:r>
        <w:rPr>
          <w:rFonts w:hint="eastAsia"/>
          <w:sz w:val="24"/>
        </w:rPr>
        <w:t>供应商</w:t>
      </w:r>
      <w:r>
        <w:rPr>
          <w:sz w:val="24"/>
        </w:rPr>
        <w:t>对磋商响应文件有关事项作出解释或澄清；</w:t>
      </w:r>
    </w:p>
    <w:p w14:paraId="6E59AE8A">
      <w:pPr>
        <w:pStyle w:val="30"/>
        <w:numPr>
          <w:ilvl w:val="0"/>
          <w:numId w:val="7"/>
        </w:numPr>
        <w:tabs>
          <w:tab w:val="left" w:pos="1850"/>
        </w:tabs>
        <w:spacing w:before="91"/>
        <w:ind w:hanging="602"/>
        <w:rPr>
          <w:sz w:val="24"/>
        </w:rPr>
      </w:pPr>
      <w:r>
        <w:rPr>
          <w:sz w:val="24"/>
        </w:rPr>
        <w:t>推荐预成交候选</w:t>
      </w:r>
      <w:r>
        <w:rPr>
          <w:rFonts w:hint="eastAsia"/>
          <w:sz w:val="24"/>
        </w:rPr>
        <w:t>供应商</w:t>
      </w:r>
      <w:r>
        <w:rPr>
          <w:sz w:val="24"/>
        </w:rPr>
        <w:t>；</w:t>
      </w:r>
    </w:p>
    <w:p w14:paraId="3D484D66">
      <w:pPr>
        <w:pStyle w:val="30"/>
        <w:numPr>
          <w:ilvl w:val="0"/>
          <w:numId w:val="7"/>
        </w:numPr>
        <w:tabs>
          <w:tab w:val="left" w:pos="1850"/>
        </w:tabs>
        <w:spacing w:before="93"/>
        <w:ind w:hanging="602"/>
        <w:rPr>
          <w:sz w:val="24"/>
        </w:rPr>
      </w:pPr>
      <w:r>
        <w:rPr>
          <w:sz w:val="24"/>
        </w:rPr>
        <w:t>对非法干预评标工作的人员和机构进行举报或投诉。</w:t>
      </w:r>
    </w:p>
    <w:p w14:paraId="35EEBCFC">
      <w:pPr>
        <w:pStyle w:val="30"/>
        <w:numPr>
          <w:ilvl w:val="1"/>
          <w:numId w:val="6"/>
        </w:numPr>
        <w:tabs>
          <w:tab w:val="left" w:pos="1789"/>
        </w:tabs>
        <w:spacing w:before="94"/>
        <w:ind w:hanging="541"/>
        <w:rPr>
          <w:sz w:val="24"/>
        </w:rPr>
      </w:pPr>
      <w:r>
        <w:rPr>
          <w:sz w:val="24"/>
        </w:rPr>
        <w:t>磋商小组应遵守并履行下列义务：</w:t>
      </w:r>
    </w:p>
    <w:p w14:paraId="66F229DA">
      <w:pPr>
        <w:pStyle w:val="30"/>
        <w:numPr>
          <w:ilvl w:val="0"/>
          <w:numId w:val="8"/>
        </w:numPr>
        <w:tabs>
          <w:tab w:val="left" w:pos="1850"/>
        </w:tabs>
        <w:spacing w:before="90"/>
        <w:ind w:hanging="602"/>
        <w:rPr>
          <w:sz w:val="24"/>
        </w:rPr>
      </w:pPr>
      <w:r>
        <w:rPr>
          <w:sz w:val="24"/>
        </w:rPr>
        <w:t>遵纪守法，客观、公正、廉洁地履行职责；</w:t>
      </w:r>
    </w:p>
    <w:p w14:paraId="5639436F">
      <w:pPr>
        <w:pStyle w:val="30"/>
        <w:numPr>
          <w:ilvl w:val="0"/>
          <w:numId w:val="8"/>
        </w:numPr>
        <w:tabs>
          <w:tab w:val="left" w:pos="1850"/>
        </w:tabs>
        <w:spacing w:before="94" w:line="312" w:lineRule="auto"/>
        <w:ind w:left="768" w:right="795" w:firstLine="480"/>
        <w:rPr>
          <w:sz w:val="24"/>
        </w:rPr>
      </w:pPr>
      <w:r>
        <w:rPr>
          <w:spacing w:val="-1"/>
          <w:sz w:val="24"/>
        </w:rPr>
        <w:t>按照磋商文件规定的评审方法和评审标准进行评审，对评审意见承担磋商</w:t>
      </w:r>
      <w:r>
        <w:rPr>
          <w:sz w:val="24"/>
        </w:rPr>
        <w:t>小组成员责任；</w:t>
      </w:r>
    </w:p>
    <w:p w14:paraId="5B77E17A">
      <w:pPr>
        <w:pStyle w:val="30"/>
        <w:numPr>
          <w:ilvl w:val="0"/>
          <w:numId w:val="8"/>
        </w:numPr>
        <w:tabs>
          <w:tab w:val="left" w:pos="1850"/>
        </w:tabs>
        <w:spacing w:line="307" w:lineRule="exact"/>
        <w:ind w:hanging="602"/>
        <w:rPr>
          <w:sz w:val="24"/>
        </w:rPr>
      </w:pPr>
      <w:r>
        <w:rPr>
          <w:sz w:val="24"/>
        </w:rPr>
        <w:t>对磋商响应文件、磋商情况和磋商中获悉的商业秘密保密；</w:t>
      </w:r>
    </w:p>
    <w:p w14:paraId="46FC097C">
      <w:pPr>
        <w:pStyle w:val="30"/>
        <w:numPr>
          <w:ilvl w:val="0"/>
          <w:numId w:val="8"/>
        </w:numPr>
        <w:tabs>
          <w:tab w:val="left" w:pos="1850"/>
        </w:tabs>
        <w:spacing w:before="93"/>
        <w:ind w:hanging="602"/>
        <w:rPr>
          <w:sz w:val="24"/>
        </w:rPr>
      </w:pPr>
      <w:r>
        <w:rPr>
          <w:sz w:val="24"/>
        </w:rPr>
        <w:t>参与磋商报告的起草；</w:t>
      </w:r>
    </w:p>
    <w:p w14:paraId="3DA929A8">
      <w:pPr>
        <w:pStyle w:val="30"/>
        <w:numPr>
          <w:ilvl w:val="0"/>
          <w:numId w:val="8"/>
        </w:numPr>
        <w:tabs>
          <w:tab w:val="left" w:pos="1850"/>
        </w:tabs>
        <w:spacing w:before="93"/>
        <w:ind w:hanging="602"/>
        <w:rPr>
          <w:sz w:val="24"/>
        </w:rPr>
      </w:pPr>
      <w:r>
        <w:rPr>
          <w:sz w:val="24"/>
        </w:rPr>
        <w:t>解答</w:t>
      </w:r>
      <w:r>
        <w:rPr>
          <w:rFonts w:hint="eastAsia"/>
          <w:sz w:val="24"/>
        </w:rPr>
        <w:t>供应商</w:t>
      </w:r>
      <w:r>
        <w:rPr>
          <w:sz w:val="24"/>
        </w:rPr>
        <w:t>及有关方面的质疑；</w:t>
      </w:r>
    </w:p>
    <w:p w14:paraId="27AC54CE">
      <w:pPr>
        <w:pStyle w:val="30"/>
        <w:numPr>
          <w:ilvl w:val="0"/>
          <w:numId w:val="8"/>
        </w:numPr>
        <w:tabs>
          <w:tab w:val="left" w:pos="1850"/>
        </w:tabs>
        <w:spacing w:before="91"/>
        <w:ind w:hanging="602"/>
        <w:rPr>
          <w:sz w:val="24"/>
        </w:rPr>
      </w:pPr>
      <w:r>
        <w:rPr>
          <w:sz w:val="24"/>
        </w:rPr>
        <w:t>配合纪检部门进行投诉处理工作。</w:t>
      </w:r>
    </w:p>
    <w:p w14:paraId="69DEC50A">
      <w:pPr>
        <w:pStyle w:val="30"/>
        <w:numPr>
          <w:ilvl w:val="1"/>
          <w:numId w:val="6"/>
        </w:numPr>
        <w:tabs>
          <w:tab w:val="left" w:pos="1789"/>
        </w:tabs>
        <w:spacing w:before="94" w:line="312" w:lineRule="auto"/>
        <w:ind w:left="768" w:right="855" w:firstLine="480"/>
        <w:rPr>
          <w:sz w:val="24"/>
        </w:rPr>
      </w:pPr>
      <w:r>
        <w:rPr>
          <w:spacing w:val="-1"/>
          <w:sz w:val="24"/>
        </w:rPr>
        <w:t>磋商小组所有成员应当集中与单一</w:t>
      </w:r>
      <w:r>
        <w:rPr>
          <w:rFonts w:hint="eastAsia"/>
          <w:spacing w:val="-1"/>
          <w:sz w:val="24"/>
        </w:rPr>
        <w:t>供应商</w:t>
      </w:r>
      <w:r>
        <w:rPr>
          <w:spacing w:val="-1"/>
          <w:sz w:val="24"/>
        </w:rPr>
        <w:t>分别进行磋商，并给予所有参</w:t>
      </w:r>
      <w:r>
        <w:rPr>
          <w:sz w:val="24"/>
        </w:rPr>
        <w:t>加磋商的</w:t>
      </w:r>
      <w:r>
        <w:rPr>
          <w:rFonts w:hint="eastAsia"/>
          <w:sz w:val="24"/>
        </w:rPr>
        <w:t>供应商</w:t>
      </w:r>
      <w:r>
        <w:rPr>
          <w:sz w:val="24"/>
        </w:rPr>
        <w:t>平等的磋商机会。</w:t>
      </w:r>
    </w:p>
    <w:p w14:paraId="774E1926">
      <w:pPr>
        <w:pStyle w:val="30"/>
        <w:numPr>
          <w:ilvl w:val="1"/>
          <w:numId w:val="6"/>
        </w:numPr>
        <w:tabs>
          <w:tab w:val="left" w:pos="1789"/>
        </w:tabs>
        <w:spacing w:line="312" w:lineRule="auto"/>
        <w:ind w:left="768" w:right="855" w:firstLine="480"/>
        <w:rPr>
          <w:sz w:val="24"/>
        </w:rPr>
      </w:pPr>
      <w:r>
        <w:rPr>
          <w:spacing w:val="-1"/>
          <w:sz w:val="24"/>
        </w:rPr>
        <w:t>磋商工作在有关部门的监督和严格保密的情况下依法开展，任何单位和个</w:t>
      </w:r>
      <w:r>
        <w:rPr>
          <w:sz w:val="24"/>
        </w:rPr>
        <w:t>人不得非法干预、影响磋商工作和磋商结果。</w:t>
      </w:r>
    </w:p>
    <w:p w14:paraId="04AABBAE">
      <w:pPr>
        <w:pStyle w:val="10"/>
        <w:numPr>
          <w:ilvl w:val="0"/>
          <w:numId w:val="6"/>
        </w:numPr>
        <w:tabs>
          <w:tab w:val="left" w:pos="1718"/>
        </w:tabs>
        <w:spacing w:before="202"/>
      </w:pPr>
      <w:r>
        <w:t>磋商程序</w:t>
      </w:r>
    </w:p>
    <w:p w14:paraId="1E1B73DA">
      <w:pPr>
        <w:pStyle w:val="3"/>
        <w:spacing w:before="4"/>
        <w:rPr>
          <w:b/>
          <w:sz w:val="28"/>
        </w:rPr>
      </w:pPr>
    </w:p>
    <w:p w14:paraId="512D2547">
      <w:pPr>
        <w:pStyle w:val="30"/>
        <w:numPr>
          <w:ilvl w:val="1"/>
          <w:numId w:val="6"/>
        </w:numPr>
        <w:tabs>
          <w:tab w:val="left" w:pos="1789"/>
        </w:tabs>
        <w:spacing w:line="312" w:lineRule="auto"/>
        <w:ind w:left="768" w:right="768" w:firstLine="480"/>
        <w:rPr>
          <w:sz w:val="24"/>
        </w:rPr>
      </w:pPr>
      <w:r>
        <w:rPr>
          <w:sz w:val="24"/>
        </w:rPr>
        <w:t>进入磋商阶段后，磋商小组成员按照客观、公正、审慎的原则，根据磋商</w:t>
      </w:r>
      <w:r>
        <w:rPr>
          <w:spacing w:val="-8"/>
          <w:sz w:val="24"/>
        </w:rPr>
        <w:t>文件规定的评审程序、评审方法和评审标准进行独立开展评审工作，负责审议所有</w:t>
      </w:r>
      <w:r>
        <w:rPr>
          <w:sz w:val="24"/>
        </w:rPr>
        <w:t>磋商响应文件，并按先初审、后复审的程序对磋商响应文件进行评审、评分。</w:t>
      </w:r>
    </w:p>
    <w:p w14:paraId="4FE6E499">
      <w:pPr>
        <w:pStyle w:val="30"/>
        <w:numPr>
          <w:ilvl w:val="1"/>
          <w:numId w:val="6"/>
        </w:numPr>
        <w:tabs>
          <w:tab w:val="left" w:pos="1789"/>
        </w:tabs>
        <w:spacing w:line="312" w:lineRule="auto"/>
        <w:ind w:left="768" w:right="768" w:firstLine="480"/>
        <w:rPr>
          <w:sz w:val="24"/>
        </w:rPr>
      </w:pPr>
      <w:r>
        <w:rPr>
          <w:sz w:val="24"/>
        </w:rPr>
        <w:t>初审阶段为资格性审查和符合性审查。磋商响应文件在响应磋商文件要求方面出现的偏离，分为实质性偏离和非实质性偏离。</w:t>
      </w:r>
    </w:p>
    <w:p w14:paraId="405BCED9">
      <w:pPr>
        <w:pStyle w:val="30"/>
        <w:numPr>
          <w:ilvl w:val="2"/>
          <w:numId w:val="6"/>
        </w:numPr>
        <w:tabs>
          <w:tab w:val="left" w:pos="2029"/>
        </w:tabs>
        <w:spacing w:before="93" w:line="312" w:lineRule="auto"/>
        <w:ind w:right="855" w:firstLine="480"/>
        <w:rPr>
          <w:sz w:val="24"/>
        </w:rPr>
      </w:pPr>
      <w:r>
        <w:rPr>
          <w:spacing w:val="-1"/>
          <w:sz w:val="24"/>
        </w:rPr>
        <w:t>实质性偏离是指磋商响应文件未能实质性响应磋商文件的要求。以下情</w:t>
      </w:r>
      <w:r>
        <w:rPr>
          <w:sz w:val="24"/>
        </w:rPr>
        <w:t>况属于实质性偏离，磋商响应文件有下列情况之一的，按无效响应处理。</w:t>
      </w:r>
    </w:p>
    <w:p w14:paraId="5245D001">
      <w:pPr>
        <w:pStyle w:val="30"/>
        <w:numPr>
          <w:ilvl w:val="0"/>
          <w:numId w:val="9"/>
        </w:numPr>
        <w:tabs>
          <w:tab w:val="left" w:pos="1850"/>
        </w:tabs>
        <w:spacing w:line="307" w:lineRule="exact"/>
        <w:ind w:hanging="602"/>
        <w:rPr>
          <w:sz w:val="24"/>
        </w:rPr>
      </w:pPr>
      <w:r>
        <w:rPr>
          <w:sz w:val="24"/>
        </w:rPr>
        <w:t>资格性审查评审办法（初步评审）的内容有一项不符合评审标准的；</w:t>
      </w:r>
    </w:p>
    <w:p w14:paraId="147B4364">
      <w:pPr>
        <w:pStyle w:val="30"/>
        <w:numPr>
          <w:ilvl w:val="0"/>
          <w:numId w:val="9"/>
        </w:numPr>
        <w:tabs>
          <w:tab w:val="left" w:pos="1850"/>
        </w:tabs>
        <w:spacing w:before="94"/>
        <w:ind w:hanging="602"/>
        <w:rPr>
          <w:sz w:val="24"/>
        </w:rPr>
      </w:pPr>
      <w:r>
        <w:rPr>
          <w:sz w:val="24"/>
        </w:rPr>
        <w:t>不符合“</w:t>
      </w:r>
      <w:r>
        <w:rPr>
          <w:rFonts w:hint="eastAsia"/>
          <w:spacing w:val="-8"/>
          <w:lang w:val="en-US"/>
        </w:rPr>
        <w:t>磋商供应商</w:t>
      </w:r>
      <w:r>
        <w:rPr>
          <w:sz w:val="24"/>
        </w:rPr>
        <w:t>资格条件”规定的任何一种情形的；</w:t>
      </w:r>
    </w:p>
    <w:p w14:paraId="6F530AA2">
      <w:pPr>
        <w:pStyle w:val="30"/>
        <w:numPr>
          <w:ilvl w:val="0"/>
          <w:numId w:val="9"/>
        </w:numPr>
        <w:tabs>
          <w:tab w:val="left" w:pos="1850"/>
        </w:tabs>
        <w:spacing w:before="93"/>
        <w:ind w:hanging="602"/>
        <w:rPr>
          <w:sz w:val="24"/>
        </w:rPr>
      </w:pPr>
      <w:r>
        <w:rPr>
          <w:sz w:val="24"/>
        </w:rPr>
        <w:t>未按磋商文件要求缴纳或未足额缴纳磋商保证金的；</w:t>
      </w:r>
    </w:p>
    <w:p w14:paraId="4A4CCC64">
      <w:pPr>
        <w:pStyle w:val="30"/>
        <w:numPr>
          <w:ilvl w:val="0"/>
          <w:numId w:val="9"/>
        </w:numPr>
        <w:tabs>
          <w:tab w:val="left" w:pos="1850"/>
        </w:tabs>
        <w:spacing w:before="91"/>
        <w:ind w:hanging="602"/>
        <w:rPr>
          <w:sz w:val="24"/>
        </w:rPr>
      </w:pPr>
      <w:r>
        <w:rPr>
          <w:spacing w:val="-15"/>
          <w:sz w:val="24"/>
        </w:rPr>
        <w:t xml:space="preserve">未按第 </w:t>
      </w:r>
      <w:r>
        <w:rPr>
          <w:sz w:val="24"/>
        </w:rPr>
        <w:t>11.1</w:t>
      </w:r>
      <w:r>
        <w:rPr>
          <w:spacing w:val="-24"/>
          <w:sz w:val="24"/>
        </w:rPr>
        <w:t xml:space="preserve"> 款附件 </w:t>
      </w:r>
      <w:r>
        <w:rPr>
          <w:sz w:val="24"/>
        </w:rPr>
        <w:t>1-</w:t>
      </w:r>
      <w:r>
        <w:rPr>
          <w:spacing w:val="-20"/>
          <w:sz w:val="24"/>
        </w:rPr>
        <w:t xml:space="preserve">附件 </w:t>
      </w:r>
      <w:r>
        <w:rPr>
          <w:sz w:val="24"/>
        </w:rPr>
        <w:t>9</w:t>
      </w:r>
      <w:r>
        <w:rPr>
          <w:spacing w:val="-8"/>
          <w:sz w:val="24"/>
        </w:rPr>
        <w:t xml:space="preserve"> 要求提供相关资料的；</w:t>
      </w:r>
    </w:p>
    <w:p w14:paraId="3FA0A26E">
      <w:pPr>
        <w:pStyle w:val="30"/>
        <w:numPr>
          <w:ilvl w:val="0"/>
          <w:numId w:val="9"/>
        </w:numPr>
        <w:tabs>
          <w:tab w:val="left" w:pos="1850"/>
        </w:tabs>
        <w:spacing w:before="93"/>
        <w:ind w:hanging="602"/>
        <w:rPr>
          <w:sz w:val="24"/>
        </w:rPr>
      </w:pPr>
      <w:r>
        <w:rPr>
          <w:sz w:val="24"/>
        </w:rPr>
        <w:t>磋商响应文件内容没有按磋商文件规定和要求签字、盖章的；</w:t>
      </w:r>
    </w:p>
    <w:p w14:paraId="76009B9C">
      <w:pPr>
        <w:pStyle w:val="30"/>
        <w:numPr>
          <w:ilvl w:val="0"/>
          <w:numId w:val="9"/>
        </w:numPr>
        <w:tabs>
          <w:tab w:val="left" w:pos="1850"/>
        </w:tabs>
        <w:spacing w:before="94"/>
        <w:ind w:hanging="602"/>
        <w:rPr>
          <w:sz w:val="24"/>
        </w:rPr>
      </w:pPr>
      <w:r>
        <w:rPr>
          <w:rFonts w:hint="eastAsia"/>
          <w:spacing w:val="-2"/>
          <w:sz w:val="24"/>
        </w:rPr>
        <w:t>供应商</w:t>
      </w:r>
      <w:r>
        <w:rPr>
          <w:spacing w:val="-2"/>
          <w:sz w:val="24"/>
        </w:rPr>
        <w:t>擅自改动采购人提供的工程量清单内容</w:t>
      </w:r>
      <w:r>
        <w:rPr>
          <w:sz w:val="24"/>
        </w:rPr>
        <w:t>（包括其他项目清单</w:t>
      </w:r>
      <w:r>
        <w:rPr>
          <w:spacing w:val="-32"/>
          <w:sz w:val="24"/>
        </w:rPr>
        <w:t>）</w:t>
      </w:r>
      <w:r>
        <w:rPr>
          <w:sz w:val="24"/>
        </w:rPr>
        <w:t>的；</w:t>
      </w:r>
    </w:p>
    <w:p w14:paraId="29E84554">
      <w:pPr>
        <w:pStyle w:val="30"/>
        <w:numPr>
          <w:ilvl w:val="0"/>
          <w:numId w:val="9"/>
        </w:numPr>
        <w:tabs>
          <w:tab w:val="left" w:pos="1850"/>
        </w:tabs>
        <w:spacing w:before="90"/>
        <w:ind w:hanging="602"/>
        <w:rPr>
          <w:sz w:val="24"/>
        </w:rPr>
      </w:pPr>
      <w:r>
        <w:rPr>
          <w:sz w:val="24"/>
        </w:rPr>
        <w:t>不可竞争费用未按相关规定计取的；</w:t>
      </w:r>
    </w:p>
    <w:p w14:paraId="5C968D87">
      <w:pPr>
        <w:pStyle w:val="30"/>
        <w:numPr>
          <w:ilvl w:val="0"/>
          <w:numId w:val="9"/>
        </w:numPr>
        <w:tabs>
          <w:tab w:val="left" w:pos="1893"/>
        </w:tabs>
        <w:spacing w:before="94"/>
        <w:ind w:left="1893"/>
        <w:rPr>
          <w:sz w:val="24"/>
        </w:rPr>
      </w:pPr>
      <w:r>
        <w:rPr>
          <w:sz w:val="24"/>
        </w:rPr>
        <w:t>工程量清单未由造价专业人员签字并加盖</w:t>
      </w:r>
      <w:r>
        <w:rPr>
          <w:rFonts w:hint="eastAsia"/>
          <w:sz w:val="24"/>
          <w:lang w:val="en-US"/>
        </w:rPr>
        <w:t>执业</w:t>
      </w:r>
      <w:r>
        <w:rPr>
          <w:sz w:val="24"/>
        </w:rPr>
        <w:t>专用章的；</w:t>
      </w:r>
    </w:p>
    <w:p w14:paraId="6195BE6D">
      <w:pPr>
        <w:pStyle w:val="30"/>
        <w:numPr>
          <w:ilvl w:val="0"/>
          <w:numId w:val="9"/>
        </w:numPr>
        <w:tabs>
          <w:tab w:val="left" w:pos="1893"/>
        </w:tabs>
        <w:spacing w:before="93"/>
        <w:ind w:left="1893"/>
        <w:rPr>
          <w:sz w:val="24"/>
        </w:rPr>
      </w:pPr>
      <w:r>
        <w:rPr>
          <w:sz w:val="24"/>
        </w:rPr>
        <w:t>磋商响应文件载明的采购项目完成时间超过磋商文件规定的期限的；</w:t>
      </w:r>
    </w:p>
    <w:p w14:paraId="4AA31D58">
      <w:pPr>
        <w:pStyle w:val="30"/>
        <w:numPr>
          <w:ilvl w:val="0"/>
          <w:numId w:val="9"/>
        </w:numPr>
        <w:tabs>
          <w:tab w:val="left" w:pos="1929"/>
        </w:tabs>
        <w:spacing w:before="91"/>
        <w:ind w:left="1929" w:hanging="721"/>
        <w:rPr>
          <w:sz w:val="24"/>
        </w:rPr>
      </w:pPr>
      <w:r>
        <w:rPr>
          <w:sz w:val="24"/>
        </w:rPr>
        <w:t>投标有效期不能满足磋商文件规定期限的；</w:t>
      </w:r>
    </w:p>
    <w:p w14:paraId="19FFBA8E">
      <w:pPr>
        <w:pStyle w:val="30"/>
        <w:numPr>
          <w:ilvl w:val="0"/>
          <w:numId w:val="9"/>
        </w:numPr>
        <w:tabs>
          <w:tab w:val="left" w:pos="1970"/>
        </w:tabs>
        <w:spacing w:before="93"/>
        <w:ind w:left="1969" w:hanging="722"/>
        <w:rPr>
          <w:sz w:val="24"/>
        </w:rPr>
      </w:pPr>
      <w:r>
        <w:rPr>
          <w:sz w:val="24"/>
        </w:rPr>
        <w:t>串通投标或弄虚作假或有其他违法行为的；</w:t>
      </w:r>
    </w:p>
    <w:p w14:paraId="4764EBBA">
      <w:pPr>
        <w:pStyle w:val="30"/>
        <w:numPr>
          <w:ilvl w:val="0"/>
          <w:numId w:val="9"/>
        </w:numPr>
        <w:tabs>
          <w:tab w:val="left" w:pos="1970"/>
        </w:tabs>
        <w:spacing w:before="94"/>
        <w:ind w:left="1969" w:hanging="722"/>
        <w:rPr>
          <w:sz w:val="24"/>
        </w:rPr>
      </w:pPr>
      <w:r>
        <w:rPr>
          <w:sz w:val="24"/>
        </w:rPr>
        <w:t>不按磋商小组会要求澄清、说明或补正的；</w:t>
      </w:r>
    </w:p>
    <w:p w14:paraId="4418AE2F">
      <w:pPr>
        <w:pStyle w:val="30"/>
        <w:numPr>
          <w:ilvl w:val="0"/>
          <w:numId w:val="9"/>
        </w:numPr>
        <w:tabs>
          <w:tab w:val="left" w:pos="1970"/>
        </w:tabs>
        <w:spacing w:before="90"/>
        <w:ind w:left="1969" w:hanging="722"/>
        <w:rPr>
          <w:sz w:val="24"/>
        </w:rPr>
      </w:pPr>
      <w:r>
        <w:rPr>
          <w:sz w:val="24"/>
        </w:rPr>
        <w:t>磋商响应文件中附有采购人不能接受的条件的；</w:t>
      </w:r>
    </w:p>
    <w:p w14:paraId="71159CCD">
      <w:pPr>
        <w:pStyle w:val="30"/>
        <w:numPr>
          <w:ilvl w:val="0"/>
          <w:numId w:val="9"/>
        </w:numPr>
        <w:tabs>
          <w:tab w:val="left" w:pos="1970"/>
        </w:tabs>
        <w:spacing w:before="94"/>
        <w:ind w:left="1969" w:hanging="722"/>
        <w:rPr>
          <w:sz w:val="24"/>
        </w:rPr>
      </w:pPr>
      <w:r>
        <w:rPr>
          <w:sz w:val="24"/>
        </w:rPr>
        <w:t>投标报价超过</w:t>
      </w:r>
      <w:r>
        <w:rPr>
          <w:rFonts w:hint="eastAsia"/>
          <w:sz w:val="24"/>
          <w:lang w:val="en-US"/>
        </w:rPr>
        <w:t>最高限价</w:t>
      </w:r>
      <w:r>
        <w:rPr>
          <w:sz w:val="24"/>
        </w:rPr>
        <w:t>的；</w:t>
      </w:r>
    </w:p>
    <w:p w14:paraId="3F558E7B">
      <w:pPr>
        <w:pStyle w:val="30"/>
        <w:numPr>
          <w:ilvl w:val="0"/>
          <w:numId w:val="9"/>
        </w:numPr>
        <w:tabs>
          <w:tab w:val="left" w:pos="1970"/>
        </w:tabs>
        <w:spacing w:before="93"/>
        <w:ind w:left="1969" w:hanging="722"/>
        <w:rPr>
          <w:sz w:val="24"/>
        </w:rPr>
      </w:pPr>
      <w:r>
        <w:rPr>
          <w:sz w:val="24"/>
        </w:rPr>
        <w:t>磋商专家小组认为应按无效投标处理的其他情况。</w:t>
      </w:r>
    </w:p>
    <w:p w14:paraId="28F6006A">
      <w:pPr>
        <w:pStyle w:val="30"/>
        <w:numPr>
          <w:ilvl w:val="2"/>
          <w:numId w:val="6"/>
        </w:numPr>
        <w:tabs>
          <w:tab w:val="left" w:pos="2029"/>
        </w:tabs>
        <w:spacing w:before="91" w:line="312" w:lineRule="auto"/>
        <w:ind w:right="768" w:firstLine="480"/>
        <w:rPr>
          <w:sz w:val="24"/>
        </w:rPr>
      </w:pPr>
      <w:r>
        <w:rPr>
          <w:sz w:val="24"/>
        </w:rPr>
        <w:t>非实质性偏离是对磋商响应文件的有效性、完整性和响应程度进行审查</w:t>
      </w:r>
      <w:r>
        <w:rPr>
          <w:spacing w:val="-10"/>
          <w:sz w:val="24"/>
        </w:rPr>
        <w:t>时，可以要求</w:t>
      </w:r>
      <w:r>
        <w:rPr>
          <w:rFonts w:hint="eastAsia"/>
          <w:spacing w:val="-10"/>
          <w:sz w:val="24"/>
        </w:rPr>
        <w:t>供应商</w:t>
      </w:r>
      <w:r>
        <w:rPr>
          <w:spacing w:val="-10"/>
          <w:sz w:val="24"/>
        </w:rPr>
        <w:t>对磋商响应文件中含义不明确、同类问题表述不一致或者明显</w:t>
      </w:r>
      <w:r>
        <w:rPr>
          <w:spacing w:val="-7"/>
          <w:sz w:val="24"/>
        </w:rPr>
        <w:t>文字和计算错误的内容作出必要的澄清、说明或者补正后这些内容不会改变磋商响应</w:t>
      </w:r>
      <w:r>
        <w:rPr>
          <w:sz w:val="24"/>
        </w:rPr>
        <w:t>文件的实质性。以下情况属于非实质性偏离：</w:t>
      </w:r>
    </w:p>
    <w:p w14:paraId="521F2F19">
      <w:pPr>
        <w:pStyle w:val="30"/>
        <w:numPr>
          <w:ilvl w:val="0"/>
          <w:numId w:val="10"/>
        </w:numPr>
        <w:tabs>
          <w:tab w:val="left" w:pos="1969"/>
        </w:tabs>
        <w:spacing w:before="2"/>
        <w:ind w:hanging="721"/>
        <w:rPr>
          <w:sz w:val="24"/>
        </w:rPr>
      </w:pPr>
      <w:r>
        <w:rPr>
          <w:sz w:val="24"/>
        </w:rPr>
        <w:t>磋商响应文件文字表述的内容含义不明确；</w:t>
      </w:r>
    </w:p>
    <w:p w14:paraId="115A67E5">
      <w:pPr>
        <w:pStyle w:val="30"/>
        <w:numPr>
          <w:ilvl w:val="0"/>
          <w:numId w:val="10"/>
        </w:numPr>
        <w:tabs>
          <w:tab w:val="left" w:pos="1969"/>
        </w:tabs>
        <w:spacing w:before="93"/>
        <w:ind w:hanging="721"/>
        <w:rPr>
          <w:sz w:val="24"/>
        </w:rPr>
      </w:pPr>
      <w:r>
        <w:rPr>
          <w:sz w:val="24"/>
        </w:rPr>
        <w:t>同类问题表述不一致；</w:t>
      </w:r>
    </w:p>
    <w:p w14:paraId="0E129B06">
      <w:pPr>
        <w:pStyle w:val="30"/>
        <w:numPr>
          <w:ilvl w:val="0"/>
          <w:numId w:val="10"/>
        </w:numPr>
        <w:tabs>
          <w:tab w:val="left" w:pos="1969"/>
        </w:tabs>
        <w:spacing w:before="91"/>
        <w:ind w:hanging="721"/>
        <w:rPr>
          <w:sz w:val="24"/>
        </w:rPr>
      </w:pPr>
      <w:r>
        <w:rPr>
          <w:sz w:val="24"/>
        </w:rPr>
        <w:t>有明显文字和计算错误；</w:t>
      </w:r>
    </w:p>
    <w:p w14:paraId="11335B52">
      <w:pPr>
        <w:pStyle w:val="30"/>
        <w:numPr>
          <w:ilvl w:val="0"/>
          <w:numId w:val="10"/>
        </w:numPr>
        <w:tabs>
          <w:tab w:val="left" w:pos="1969"/>
        </w:tabs>
        <w:spacing w:before="93"/>
        <w:ind w:hanging="721"/>
        <w:rPr>
          <w:sz w:val="24"/>
        </w:rPr>
      </w:pPr>
      <w:r>
        <w:rPr>
          <w:sz w:val="24"/>
        </w:rPr>
        <w:t>提供的技术信息和数据资料不完整；</w:t>
      </w:r>
    </w:p>
    <w:p w14:paraId="3EAECA86">
      <w:pPr>
        <w:pStyle w:val="30"/>
        <w:numPr>
          <w:ilvl w:val="0"/>
          <w:numId w:val="10"/>
        </w:numPr>
        <w:tabs>
          <w:tab w:val="left" w:pos="1969"/>
        </w:tabs>
        <w:spacing w:before="94"/>
        <w:ind w:hanging="721"/>
        <w:rPr>
          <w:sz w:val="24"/>
        </w:rPr>
      </w:pPr>
      <w:r>
        <w:rPr>
          <w:sz w:val="24"/>
        </w:rPr>
        <w:t>磋商小组认定的其他非实质性偏离情况。</w:t>
      </w:r>
    </w:p>
    <w:p w14:paraId="475ADEB2">
      <w:pPr>
        <w:pStyle w:val="3"/>
        <w:spacing w:before="90" w:line="312" w:lineRule="auto"/>
        <w:ind w:left="768" w:right="648" w:firstLine="480"/>
        <w:rPr>
          <w:rFonts w:hint="eastAsia" w:ascii="宋体" w:hAnsi="宋体" w:cs="宋体"/>
          <w:color w:val="auto"/>
          <w:sz w:val="24"/>
        </w:rPr>
      </w:pPr>
      <w:r>
        <w:rPr>
          <w:spacing w:val="-7"/>
        </w:rPr>
        <w:t>磋商响应文件有上述情形之一的，</w:t>
      </w:r>
      <w:r>
        <w:rPr>
          <w:rFonts w:hint="eastAsia" w:ascii="宋体" w:hAnsi="宋体" w:cs="宋体"/>
          <w:color w:val="auto"/>
          <w:sz w:val="24"/>
        </w:rPr>
        <w:t>磋商小组应及时通知所有参加磋商的供应商，并在</w:t>
      </w:r>
      <w:r>
        <w:rPr>
          <w:rFonts w:hint="eastAsia" w:ascii="宋体" w:hAnsi="宋体" w:cs="宋体"/>
          <w:color w:val="auto"/>
          <w:sz w:val="24"/>
          <w:lang w:eastAsia="zh-CN"/>
        </w:rPr>
        <w:t>政采云平台（https://www.zcygov.cn/）</w:t>
      </w:r>
      <w:r>
        <w:rPr>
          <w:rFonts w:hint="eastAsia" w:ascii="宋体" w:hAnsi="宋体" w:cs="宋体"/>
          <w:color w:val="auto"/>
          <w:sz w:val="24"/>
        </w:rPr>
        <w:t>以“评审问题澄清函”形式发布。供应商应当按照磋商文件的变动情况和磋商小组的要求在</w:t>
      </w:r>
      <w:r>
        <w:rPr>
          <w:rFonts w:hint="eastAsia" w:ascii="宋体" w:hAnsi="宋体" w:cs="宋体"/>
          <w:color w:val="auto"/>
          <w:sz w:val="24"/>
          <w:lang w:eastAsia="zh-CN"/>
        </w:rPr>
        <w:t>政采云平台（https://www.zcygov.cn/）</w:t>
      </w:r>
      <w:r>
        <w:rPr>
          <w:rFonts w:hint="eastAsia" w:ascii="宋体" w:hAnsi="宋体" w:cs="宋体"/>
          <w:color w:val="auto"/>
          <w:sz w:val="24"/>
        </w:rPr>
        <w:t xml:space="preserve">上按规定时间作出响应。              </w:t>
      </w:r>
    </w:p>
    <w:p w14:paraId="2DBD0D76">
      <w:pPr>
        <w:pStyle w:val="30"/>
        <w:numPr>
          <w:ilvl w:val="1"/>
          <w:numId w:val="6"/>
        </w:numPr>
        <w:tabs>
          <w:tab w:val="left" w:pos="1789"/>
        </w:tabs>
        <w:spacing w:before="2" w:line="312" w:lineRule="auto"/>
        <w:ind w:left="768" w:right="675" w:firstLine="480"/>
        <w:rPr>
          <w:sz w:val="24"/>
        </w:rPr>
      </w:pPr>
      <w:r>
        <w:rPr>
          <w:sz w:val="24"/>
        </w:rPr>
        <w:t>比较与评价：磋商小组将按磋商文件中规定的评审办法和标准，对初审阶</w:t>
      </w:r>
      <w:r>
        <w:rPr>
          <w:spacing w:val="-32"/>
          <w:sz w:val="24"/>
        </w:rPr>
        <w:t>段</w:t>
      </w:r>
      <w:r>
        <w:rPr>
          <w:sz w:val="24"/>
        </w:rPr>
        <w:t>（资格和符合性审查</w:t>
      </w:r>
      <w:r>
        <w:rPr>
          <w:spacing w:val="-32"/>
          <w:sz w:val="24"/>
        </w:rPr>
        <w:t>）</w:t>
      </w:r>
      <w:r>
        <w:rPr>
          <w:spacing w:val="-2"/>
          <w:sz w:val="24"/>
        </w:rPr>
        <w:t>合格的磋商响应文件进行施工组织设计</w:t>
      </w:r>
      <w:r>
        <w:rPr>
          <w:rFonts w:hint="eastAsia"/>
          <w:spacing w:val="-2"/>
          <w:sz w:val="24"/>
        </w:rPr>
        <w:t>、</w:t>
      </w:r>
      <w:r>
        <w:rPr>
          <w:spacing w:val="-2"/>
          <w:sz w:val="24"/>
        </w:rPr>
        <w:t>项目管理机构</w:t>
      </w:r>
      <w:r>
        <w:rPr>
          <w:rFonts w:hint="eastAsia"/>
          <w:spacing w:val="-2"/>
          <w:sz w:val="24"/>
        </w:rPr>
        <w:t>、</w:t>
      </w:r>
      <w:r>
        <w:rPr>
          <w:rFonts w:hint="eastAsia"/>
          <w:spacing w:val="-8"/>
          <w:sz w:val="24"/>
          <w:lang w:val="en-US"/>
        </w:rPr>
        <w:t>企业业绩、</w:t>
      </w:r>
      <w:r>
        <w:rPr>
          <w:rFonts w:hint="eastAsia"/>
          <w:spacing w:val="-2"/>
          <w:sz w:val="24"/>
          <w:lang w:val="en-US"/>
        </w:rPr>
        <w:t>磋商</w:t>
      </w:r>
      <w:r>
        <w:rPr>
          <w:spacing w:val="-2"/>
          <w:sz w:val="24"/>
        </w:rPr>
        <w:t>最终报价等方面的综合比较与评价。即在最大限度地满足磋商文件实质性要求的前提</w:t>
      </w:r>
      <w:r>
        <w:rPr>
          <w:spacing w:val="-10"/>
          <w:sz w:val="24"/>
        </w:rPr>
        <w:t>下，按照磋商文件中规定的各项因素进行综合评审，以评审总得分由高到低排序推荐</w:t>
      </w:r>
      <w:r>
        <w:rPr>
          <w:spacing w:val="-13"/>
          <w:sz w:val="24"/>
        </w:rPr>
        <w:t>预成交候选人。若得分相同时，按最后报价由低到高顺序排列；得分相同且最后报价</w:t>
      </w:r>
      <w:r>
        <w:rPr>
          <w:spacing w:val="-14"/>
          <w:sz w:val="24"/>
        </w:rPr>
        <w:t>相同的，按施工组织设计、项目管理机构、企业业绩得分由高到低顺序排列。</w:t>
      </w:r>
    </w:p>
    <w:p w14:paraId="441E2266">
      <w:pPr>
        <w:pStyle w:val="10"/>
        <w:numPr>
          <w:ilvl w:val="0"/>
          <w:numId w:val="6"/>
        </w:numPr>
        <w:tabs>
          <w:tab w:val="left" w:pos="1718"/>
        </w:tabs>
        <w:spacing w:before="202"/>
      </w:pPr>
      <w:r>
        <w:t>评审办法</w:t>
      </w:r>
    </w:p>
    <w:p w14:paraId="29630FAF">
      <w:pPr>
        <w:pStyle w:val="3"/>
        <w:spacing w:before="4"/>
        <w:rPr>
          <w:b/>
          <w:sz w:val="28"/>
        </w:rPr>
      </w:pPr>
    </w:p>
    <w:p w14:paraId="6A18955C">
      <w:pPr>
        <w:pStyle w:val="30"/>
        <w:numPr>
          <w:ilvl w:val="1"/>
          <w:numId w:val="6"/>
        </w:numPr>
        <w:tabs>
          <w:tab w:val="left" w:pos="1789"/>
        </w:tabs>
        <w:spacing w:line="312" w:lineRule="auto"/>
        <w:ind w:left="768" w:right="675" w:firstLine="480"/>
        <w:rPr>
          <w:sz w:val="24"/>
        </w:rPr>
      </w:pPr>
      <w:r>
        <w:rPr>
          <w:sz w:val="24"/>
        </w:rPr>
        <w:t>依照《中华人民共和国政府采购法》、《中华人民共和国政府采购法实施</w:t>
      </w:r>
      <w:r>
        <w:rPr>
          <w:spacing w:val="-10"/>
          <w:sz w:val="24"/>
        </w:rPr>
        <w:t>条例》、财政部《政府采购货物和服务招投标管理办法》、《关于加强政府采购货物</w:t>
      </w:r>
      <w:r>
        <w:rPr>
          <w:spacing w:val="-11"/>
          <w:sz w:val="24"/>
        </w:rPr>
        <w:t>和服务项目价格评审管理的通知》、《政府采购竞争性磋商采购方式管理暂行办法》</w:t>
      </w:r>
      <w:r>
        <w:rPr>
          <w:spacing w:val="-9"/>
          <w:sz w:val="24"/>
        </w:rPr>
        <w:t>的规定，结合该项目的特点制定本评审办法。本次评审采用综合评分法，评审内容分</w:t>
      </w:r>
      <w:r>
        <w:rPr>
          <w:spacing w:val="-12"/>
          <w:sz w:val="24"/>
        </w:rPr>
        <w:t>为磋商报价</w:t>
      </w:r>
      <w:r>
        <w:rPr>
          <w:sz w:val="24"/>
        </w:rPr>
        <w:t>（最后报价</w:t>
      </w:r>
      <w:r>
        <w:rPr>
          <w:spacing w:val="-20"/>
          <w:sz w:val="24"/>
        </w:rPr>
        <w:t>）</w:t>
      </w:r>
      <w:r>
        <w:rPr>
          <w:spacing w:val="-8"/>
          <w:sz w:val="24"/>
        </w:rPr>
        <w:t>、施工组织设计、项目管理机构、</w:t>
      </w:r>
      <w:r>
        <w:rPr>
          <w:rFonts w:hint="eastAsia"/>
          <w:spacing w:val="-8"/>
          <w:sz w:val="24"/>
          <w:lang w:val="en-US"/>
        </w:rPr>
        <w:t>企业业绩四</w:t>
      </w:r>
      <w:r>
        <w:rPr>
          <w:spacing w:val="-8"/>
          <w:sz w:val="24"/>
        </w:rPr>
        <w:t>部分组成（</w:t>
      </w:r>
      <w:r>
        <w:rPr>
          <w:spacing w:val="-26"/>
          <w:sz w:val="24"/>
        </w:rPr>
        <w:t xml:space="preserve">满分 </w:t>
      </w:r>
      <w:r>
        <w:rPr>
          <w:sz w:val="24"/>
        </w:rPr>
        <w:t>100</w:t>
      </w:r>
      <w:r>
        <w:rPr>
          <w:spacing w:val="-30"/>
          <w:sz w:val="24"/>
        </w:rPr>
        <w:t xml:space="preserve"> 分</w:t>
      </w:r>
      <w:r>
        <w:rPr>
          <w:sz w:val="24"/>
        </w:rPr>
        <w:t>）。</w:t>
      </w:r>
    </w:p>
    <w:p w14:paraId="0A9F4C48">
      <w:pPr>
        <w:pStyle w:val="30"/>
        <w:numPr>
          <w:ilvl w:val="1"/>
          <w:numId w:val="6"/>
        </w:numPr>
        <w:tabs>
          <w:tab w:val="left" w:pos="1789"/>
        </w:tabs>
        <w:spacing w:before="2" w:after="11"/>
        <w:ind w:hanging="541"/>
        <w:rPr>
          <w:sz w:val="24"/>
        </w:rPr>
      </w:pPr>
      <w:r>
        <w:rPr>
          <w:sz w:val="24"/>
        </w:rPr>
        <w:t>资格和符合性审查评审办法（初步评审）</w:t>
      </w:r>
    </w:p>
    <w:p w14:paraId="544C5DA7">
      <w:pPr>
        <w:spacing w:line="267" w:lineRule="exact"/>
        <w:rPr>
          <w:sz w:val="21"/>
        </w:rPr>
      </w:pPr>
    </w:p>
    <w:tbl>
      <w:tblPr>
        <w:tblStyle w:val="2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0"/>
        <w:gridCol w:w="1294"/>
        <w:gridCol w:w="2503"/>
        <w:gridCol w:w="4940"/>
      </w:tblGrid>
      <w:tr w14:paraId="7784F8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7" w:hRule="atLeast"/>
          <w:jc w:val="center"/>
        </w:trPr>
        <w:tc>
          <w:tcPr>
            <w:tcW w:w="730" w:type="dxa"/>
            <w:vAlign w:val="center"/>
          </w:tcPr>
          <w:p w14:paraId="2DA6CC50">
            <w:pPr>
              <w:spacing w:line="240" w:lineRule="atLeast"/>
              <w:jc w:val="center"/>
              <w:rPr>
                <w:rFonts w:asciiTheme="minorEastAsia" w:hAnsiTheme="minorEastAsia" w:eastAsiaTheme="minorEastAsia" w:cstheme="minorEastAsia"/>
                <w:b/>
                <w:sz w:val="24"/>
                <w:szCs w:val="24"/>
              </w:rPr>
            </w:pPr>
            <w:r>
              <w:rPr>
                <w:rFonts w:hint="eastAsia" w:asciiTheme="minorEastAsia" w:hAnsiTheme="minorEastAsia" w:eastAsiaTheme="minorEastAsia" w:cstheme="minorEastAsia"/>
                <w:b/>
                <w:sz w:val="24"/>
                <w:szCs w:val="24"/>
              </w:rPr>
              <w:t>序号</w:t>
            </w:r>
          </w:p>
        </w:tc>
        <w:tc>
          <w:tcPr>
            <w:tcW w:w="1294" w:type="dxa"/>
            <w:vAlign w:val="center"/>
          </w:tcPr>
          <w:p w14:paraId="256FC02F">
            <w:pPr>
              <w:spacing w:line="240" w:lineRule="atLeast"/>
              <w:jc w:val="center"/>
              <w:rPr>
                <w:rFonts w:asciiTheme="minorEastAsia" w:hAnsiTheme="minorEastAsia" w:eastAsiaTheme="minorEastAsia" w:cstheme="minorEastAsia"/>
                <w:b/>
                <w:sz w:val="24"/>
                <w:szCs w:val="24"/>
              </w:rPr>
            </w:pPr>
            <w:r>
              <w:rPr>
                <w:rFonts w:hint="eastAsia" w:asciiTheme="minorEastAsia" w:hAnsiTheme="minorEastAsia" w:eastAsiaTheme="minorEastAsia" w:cstheme="minorEastAsia"/>
                <w:b/>
                <w:sz w:val="24"/>
                <w:szCs w:val="24"/>
              </w:rPr>
              <w:t>评审内容</w:t>
            </w:r>
          </w:p>
        </w:tc>
        <w:tc>
          <w:tcPr>
            <w:tcW w:w="2503" w:type="dxa"/>
            <w:vAlign w:val="center"/>
          </w:tcPr>
          <w:p w14:paraId="0AA64FB4">
            <w:pPr>
              <w:spacing w:line="240" w:lineRule="atLeast"/>
              <w:jc w:val="center"/>
              <w:rPr>
                <w:rFonts w:asciiTheme="minorEastAsia" w:hAnsiTheme="minorEastAsia" w:eastAsiaTheme="minorEastAsia" w:cstheme="minorEastAsia"/>
                <w:b/>
                <w:sz w:val="24"/>
                <w:szCs w:val="24"/>
              </w:rPr>
            </w:pPr>
            <w:r>
              <w:rPr>
                <w:rFonts w:hint="eastAsia" w:asciiTheme="minorEastAsia" w:hAnsiTheme="minorEastAsia" w:eastAsiaTheme="minorEastAsia" w:cstheme="minorEastAsia"/>
                <w:b/>
                <w:sz w:val="24"/>
                <w:szCs w:val="24"/>
              </w:rPr>
              <w:t>评审因素</w:t>
            </w:r>
          </w:p>
        </w:tc>
        <w:tc>
          <w:tcPr>
            <w:tcW w:w="4940" w:type="dxa"/>
            <w:vAlign w:val="center"/>
          </w:tcPr>
          <w:p w14:paraId="7B7CFFBC">
            <w:pPr>
              <w:spacing w:line="240" w:lineRule="atLeast"/>
              <w:jc w:val="center"/>
              <w:rPr>
                <w:rFonts w:asciiTheme="minorEastAsia" w:hAnsiTheme="minorEastAsia" w:eastAsiaTheme="minorEastAsia" w:cstheme="minorEastAsia"/>
                <w:b/>
                <w:sz w:val="24"/>
                <w:szCs w:val="24"/>
              </w:rPr>
            </w:pPr>
            <w:r>
              <w:rPr>
                <w:rFonts w:hint="eastAsia" w:asciiTheme="minorEastAsia" w:hAnsiTheme="minorEastAsia" w:eastAsiaTheme="minorEastAsia" w:cstheme="minorEastAsia"/>
                <w:b/>
                <w:sz w:val="24"/>
                <w:szCs w:val="24"/>
              </w:rPr>
              <w:t>评审标准</w:t>
            </w:r>
          </w:p>
        </w:tc>
      </w:tr>
      <w:tr w14:paraId="2C50CD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jc w:val="center"/>
        </w:trPr>
        <w:tc>
          <w:tcPr>
            <w:tcW w:w="730" w:type="dxa"/>
            <w:vMerge w:val="restart"/>
            <w:vAlign w:val="center"/>
          </w:tcPr>
          <w:p w14:paraId="06F5ADE8">
            <w:pPr>
              <w:spacing w:line="240" w:lineRule="atLeast"/>
              <w:jc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w:t>
            </w:r>
          </w:p>
        </w:tc>
        <w:tc>
          <w:tcPr>
            <w:tcW w:w="1294" w:type="dxa"/>
            <w:vMerge w:val="restart"/>
            <w:vAlign w:val="center"/>
          </w:tcPr>
          <w:p w14:paraId="5D060D98">
            <w:pPr>
              <w:spacing w:line="240" w:lineRule="atLeast"/>
              <w:jc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形式评审标准</w:t>
            </w:r>
          </w:p>
        </w:tc>
        <w:tc>
          <w:tcPr>
            <w:tcW w:w="2503" w:type="dxa"/>
            <w:vAlign w:val="center"/>
          </w:tcPr>
          <w:p w14:paraId="0108097E">
            <w:pPr>
              <w:spacing w:line="240" w:lineRule="atLeast"/>
              <w:jc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供应商名称</w:t>
            </w:r>
          </w:p>
        </w:tc>
        <w:tc>
          <w:tcPr>
            <w:tcW w:w="4940" w:type="dxa"/>
            <w:vAlign w:val="center"/>
          </w:tcPr>
          <w:p w14:paraId="7DC6933C">
            <w:pPr>
              <w:spacing w:line="240" w:lineRule="atLeast"/>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与统一社会信用代码证书、资质证书、安全生产许可证一致</w:t>
            </w:r>
          </w:p>
        </w:tc>
      </w:tr>
      <w:tr w14:paraId="4139EB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jc w:val="center"/>
        </w:trPr>
        <w:tc>
          <w:tcPr>
            <w:tcW w:w="730" w:type="dxa"/>
            <w:vMerge w:val="continue"/>
            <w:vAlign w:val="center"/>
          </w:tcPr>
          <w:p w14:paraId="3FCC7264">
            <w:pPr>
              <w:spacing w:line="240" w:lineRule="atLeast"/>
              <w:jc w:val="center"/>
              <w:rPr>
                <w:rFonts w:asciiTheme="minorEastAsia" w:hAnsiTheme="minorEastAsia" w:eastAsiaTheme="minorEastAsia" w:cstheme="minorEastAsia"/>
                <w:sz w:val="24"/>
                <w:szCs w:val="24"/>
              </w:rPr>
            </w:pPr>
          </w:p>
        </w:tc>
        <w:tc>
          <w:tcPr>
            <w:tcW w:w="1294" w:type="dxa"/>
            <w:vMerge w:val="continue"/>
            <w:vAlign w:val="center"/>
          </w:tcPr>
          <w:p w14:paraId="6AD9F82E">
            <w:pPr>
              <w:spacing w:line="240" w:lineRule="atLeast"/>
              <w:jc w:val="center"/>
              <w:rPr>
                <w:rFonts w:asciiTheme="minorEastAsia" w:hAnsiTheme="minorEastAsia" w:eastAsiaTheme="minorEastAsia" w:cstheme="minorEastAsia"/>
                <w:sz w:val="24"/>
                <w:szCs w:val="24"/>
              </w:rPr>
            </w:pPr>
          </w:p>
        </w:tc>
        <w:tc>
          <w:tcPr>
            <w:tcW w:w="2503" w:type="dxa"/>
            <w:vAlign w:val="center"/>
          </w:tcPr>
          <w:p w14:paraId="1409CDA1">
            <w:pPr>
              <w:spacing w:line="240" w:lineRule="atLeast"/>
              <w:jc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响应文件签字、盖章</w:t>
            </w:r>
          </w:p>
        </w:tc>
        <w:tc>
          <w:tcPr>
            <w:tcW w:w="4940" w:type="dxa"/>
            <w:vAlign w:val="center"/>
          </w:tcPr>
          <w:p w14:paraId="55120922">
            <w:pPr>
              <w:spacing w:line="240" w:lineRule="atLeast"/>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符合《磋商文件》的规定</w:t>
            </w:r>
          </w:p>
        </w:tc>
      </w:tr>
      <w:tr w14:paraId="062E96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jc w:val="center"/>
        </w:trPr>
        <w:tc>
          <w:tcPr>
            <w:tcW w:w="730" w:type="dxa"/>
            <w:vMerge w:val="continue"/>
            <w:vAlign w:val="center"/>
          </w:tcPr>
          <w:p w14:paraId="3FADAB0E">
            <w:pPr>
              <w:spacing w:line="240" w:lineRule="atLeast"/>
              <w:jc w:val="center"/>
              <w:rPr>
                <w:rFonts w:asciiTheme="minorEastAsia" w:hAnsiTheme="minorEastAsia" w:eastAsiaTheme="minorEastAsia" w:cstheme="minorEastAsia"/>
                <w:sz w:val="24"/>
                <w:szCs w:val="24"/>
              </w:rPr>
            </w:pPr>
          </w:p>
        </w:tc>
        <w:tc>
          <w:tcPr>
            <w:tcW w:w="1294" w:type="dxa"/>
            <w:vMerge w:val="continue"/>
            <w:vAlign w:val="center"/>
          </w:tcPr>
          <w:p w14:paraId="1E51DAE5">
            <w:pPr>
              <w:spacing w:line="240" w:lineRule="atLeast"/>
              <w:jc w:val="center"/>
              <w:rPr>
                <w:rFonts w:asciiTheme="minorEastAsia" w:hAnsiTheme="minorEastAsia" w:eastAsiaTheme="minorEastAsia" w:cstheme="minorEastAsia"/>
                <w:sz w:val="24"/>
                <w:szCs w:val="24"/>
              </w:rPr>
            </w:pPr>
          </w:p>
        </w:tc>
        <w:tc>
          <w:tcPr>
            <w:tcW w:w="2503" w:type="dxa"/>
            <w:vAlign w:val="center"/>
          </w:tcPr>
          <w:p w14:paraId="18F51513">
            <w:pPr>
              <w:spacing w:line="240" w:lineRule="atLeast"/>
              <w:jc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响应文件格式</w:t>
            </w:r>
          </w:p>
        </w:tc>
        <w:tc>
          <w:tcPr>
            <w:tcW w:w="4940" w:type="dxa"/>
            <w:vAlign w:val="center"/>
          </w:tcPr>
          <w:p w14:paraId="2003175F">
            <w:pPr>
              <w:spacing w:line="240" w:lineRule="atLeast"/>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符合《磋商文件》的规定</w:t>
            </w:r>
          </w:p>
        </w:tc>
      </w:tr>
      <w:tr w14:paraId="582710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jc w:val="center"/>
        </w:trPr>
        <w:tc>
          <w:tcPr>
            <w:tcW w:w="730" w:type="dxa"/>
            <w:vMerge w:val="continue"/>
            <w:vAlign w:val="center"/>
          </w:tcPr>
          <w:p w14:paraId="6490FE18">
            <w:pPr>
              <w:spacing w:line="240" w:lineRule="atLeast"/>
              <w:jc w:val="center"/>
              <w:rPr>
                <w:rFonts w:asciiTheme="minorEastAsia" w:hAnsiTheme="minorEastAsia" w:eastAsiaTheme="minorEastAsia" w:cstheme="minorEastAsia"/>
                <w:sz w:val="24"/>
                <w:szCs w:val="24"/>
              </w:rPr>
            </w:pPr>
          </w:p>
        </w:tc>
        <w:tc>
          <w:tcPr>
            <w:tcW w:w="1294" w:type="dxa"/>
            <w:vMerge w:val="continue"/>
            <w:vAlign w:val="center"/>
          </w:tcPr>
          <w:p w14:paraId="3B1FE9AF">
            <w:pPr>
              <w:spacing w:line="240" w:lineRule="atLeast"/>
              <w:jc w:val="center"/>
              <w:rPr>
                <w:rFonts w:asciiTheme="minorEastAsia" w:hAnsiTheme="minorEastAsia" w:eastAsiaTheme="minorEastAsia" w:cstheme="minorEastAsia"/>
                <w:sz w:val="24"/>
                <w:szCs w:val="24"/>
              </w:rPr>
            </w:pPr>
          </w:p>
        </w:tc>
        <w:tc>
          <w:tcPr>
            <w:tcW w:w="2503" w:type="dxa"/>
            <w:vAlign w:val="center"/>
          </w:tcPr>
          <w:p w14:paraId="09C6B6AB">
            <w:pPr>
              <w:pStyle w:val="33"/>
              <w:jc w:val="center"/>
              <w:rPr>
                <w:rFonts w:asciiTheme="minorEastAsia" w:hAnsiTheme="minorEastAsia" w:eastAsiaTheme="minorEastAsia" w:cstheme="minorEastAsia"/>
              </w:rPr>
            </w:pPr>
            <w:r>
              <w:rPr>
                <w:rFonts w:hint="eastAsia" w:asciiTheme="minorEastAsia" w:hAnsiTheme="minorEastAsia" w:eastAsiaTheme="minorEastAsia" w:cstheme="minorEastAsia"/>
              </w:rPr>
              <w:t>联合体投标人</w:t>
            </w:r>
          </w:p>
        </w:tc>
        <w:tc>
          <w:tcPr>
            <w:tcW w:w="4940" w:type="dxa"/>
            <w:vAlign w:val="center"/>
          </w:tcPr>
          <w:p w14:paraId="5234EB4D">
            <w:pPr>
              <w:pStyle w:val="33"/>
              <w:rPr>
                <w:rFonts w:asciiTheme="minorEastAsia" w:hAnsiTheme="minorEastAsia" w:eastAsiaTheme="minorEastAsia" w:cstheme="minorEastAsia"/>
              </w:rPr>
            </w:pPr>
            <w:r>
              <w:rPr>
                <w:rFonts w:hint="eastAsia" w:asciiTheme="minorEastAsia" w:hAnsiTheme="minorEastAsia" w:eastAsiaTheme="minorEastAsia" w:cstheme="minorEastAsia"/>
              </w:rPr>
              <w:t>本项目不接受联合体投标</w:t>
            </w:r>
          </w:p>
        </w:tc>
      </w:tr>
      <w:tr w14:paraId="44D4A6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jc w:val="center"/>
        </w:trPr>
        <w:tc>
          <w:tcPr>
            <w:tcW w:w="730" w:type="dxa"/>
            <w:vMerge w:val="restart"/>
            <w:vAlign w:val="center"/>
          </w:tcPr>
          <w:p w14:paraId="2B49C64A">
            <w:pPr>
              <w:spacing w:line="240" w:lineRule="atLeast"/>
              <w:jc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w:t>
            </w:r>
          </w:p>
        </w:tc>
        <w:tc>
          <w:tcPr>
            <w:tcW w:w="1294" w:type="dxa"/>
            <w:vMerge w:val="restart"/>
            <w:vAlign w:val="center"/>
          </w:tcPr>
          <w:p w14:paraId="0B26082E">
            <w:pPr>
              <w:spacing w:line="240" w:lineRule="atLeast"/>
              <w:jc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资格评审标准</w:t>
            </w:r>
          </w:p>
        </w:tc>
        <w:tc>
          <w:tcPr>
            <w:tcW w:w="2503" w:type="dxa"/>
            <w:vAlign w:val="center"/>
          </w:tcPr>
          <w:p w14:paraId="742442BE">
            <w:pPr>
              <w:spacing w:line="300" w:lineRule="exact"/>
              <w:jc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color w:val="000000"/>
                <w:sz w:val="24"/>
                <w:szCs w:val="24"/>
              </w:rPr>
              <w:t>统一社会信用代码证书</w:t>
            </w:r>
          </w:p>
        </w:tc>
        <w:tc>
          <w:tcPr>
            <w:tcW w:w="4940" w:type="dxa"/>
            <w:vAlign w:val="center"/>
          </w:tcPr>
          <w:p w14:paraId="727D3232">
            <w:pPr>
              <w:spacing w:line="300" w:lineRule="exact"/>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具备有效的统一社会信用代码证书</w:t>
            </w:r>
          </w:p>
        </w:tc>
      </w:tr>
      <w:tr w14:paraId="0F6178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jc w:val="center"/>
        </w:trPr>
        <w:tc>
          <w:tcPr>
            <w:tcW w:w="730" w:type="dxa"/>
            <w:vMerge w:val="continue"/>
            <w:vAlign w:val="center"/>
          </w:tcPr>
          <w:p w14:paraId="0E1B6AC4">
            <w:pPr>
              <w:spacing w:line="240" w:lineRule="atLeast"/>
              <w:jc w:val="center"/>
              <w:rPr>
                <w:rFonts w:asciiTheme="minorEastAsia" w:hAnsiTheme="minorEastAsia" w:eastAsiaTheme="minorEastAsia" w:cstheme="minorEastAsia"/>
                <w:sz w:val="24"/>
                <w:szCs w:val="24"/>
              </w:rPr>
            </w:pPr>
          </w:p>
        </w:tc>
        <w:tc>
          <w:tcPr>
            <w:tcW w:w="1294" w:type="dxa"/>
            <w:vMerge w:val="continue"/>
            <w:vAlign w:val="center"/>
          </w:tcPr>
          <w:p w14:paraId="7D3F20A1">
            <w:pPr>
              <w:spacing w:line="240" w:lineRule="atLeast"/>
              <w:jc w:val="center"/>
              <w:rPr>
                <w:rFonts w:asciiTheme="minorEastAsia" w:hAnsiTheme="minorEastAsia" w:eastAsiaTheme="minorEastAsia" w:cstheme="minorEastAsia"/>
                <w:sz w:val="24"/>
                <w:szCs w:val="24"/>
              </w:rPr>
            </w:pPr>
          </w:p>
        </w:tc>
        <w:tc>
          <w:tcPr>
            <w:tcW w:w="2503" w:type="dxa"/>
            <w:vAlign w:val="center"/>
          </w:tcPr>
          <w:p w14:paraId="4F38416D">
            <w:pPr>
              <w:spacing w:line="240" w:lineRule="atLeast"/>
              <w:jc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安全生产许可证</w:t>
            </w:r>
          </w:p>
        </w:tc>
        <w:tc>
          <w:tcPr>
            <w:tcW w:w="4940" w:type="dxa"/>
            <w:vAlign w:val="center"/>
          </w:tcPr>
          <w:p w14:paraId="3C9EBC99">
            <w:pPr>
              <w:spacing w:line="240" w:lineRule="atLeast"/>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具备有效的安全生产许可证</w:t>
            </w:r>
          </w:p>
        </w:tc>
      </w:tr>
      <w:tr w14:paraId="7E8EDD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jc w:val="center"/>
        </w:trPr>
        <w:tc>
          <w:tcPr>
            <w:tcW w:w="730" w:type="dxa"/>
            <w:vMerge w:val="continue"/>
            <w:vAlign w:val="center"/>
          </w:tcPr>
          <w:p w14:paraId="3C1243AE">
            <w:pPr>
              <w:spacing w:line="240" w:lineRule="atLeast"/>
              <w:jc w:val="center"/>
              <w:rPr>
                <w:rFonts w:asciiTheme="minorEastAsia" w:hAnsiTheme="minorEastAsia" w:eastAsiaTheme="minorEastAsia" w:cstheme="minorEastAsia"/>
                <w:sz w:val="24"/>
                <w:szCs w:val="24"/>
              </w:rPr>
            </w:pPr>
          </w:p>
        </w:tc>
        <w:tc>
          <w:tcPr>
            <w:tcW w:w="1294" w:type="dxa"/>
            <w:vMerge w:val="continue"/>
            <w:vAlign w:val="center"/>
          </w:tcPr>
          <w:p w14:paraId="3BE70582">
            <w:pPr>
              <w:spacing w:line="240" w:lineRule="atLeast"/>
              <w:jc w:val="center"/>
              <w:rPr>
                <w:rFonts w:asciiTheme="minorEastAsia" w:hAnsiTheme="minorEastAsia" w:eastAsiaTheme="minorEastAsia" w:cstheme="minorEastAsia"/>
                <w:sz w:val="24"/>
                <w:szCs w:val="24"/>
              </w:rPr>
            </w:pPr>
          </w:p>
        </w:tc>
        <w:tc>
          <w:tcPr>
            <w:tcW w:w="2503" w:type="dxa"/>
            <w:vAlign w:val="center"/>
          </w:tcPr>
          <w:p w14:paraId="53B441CC">
            <w:pPr>
              <w:spacing w:line="240" w:lineRule="atLeast"/>
              <w:jc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进青备案登记</w:t>
            </w:r>
          </w:p>
        </w:tc>
        <w:tc>
          <w:tcPr>
            <w:tcW w:w="4940" w:type="dxa"/>
            <w:vAlign w:val="center"/>
          </w:tcPr>
          <w:p w14:paraId="683DC804">
            <w:pPr>
              <w:spacing w:line="240" w:lineRule="atLeast"/>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（指外地进青企业）</w:t>
            </w:r>
          </w:p>
        </w:tc>
      </w:tr>
      <w:tr w14:paraId="3CDA43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jc w:val="center"/>
        </w:trPr>
        <w:tc>
          <w:tcPr>
            <w:tcW w:w="730" w:type="dxa"/>
            <w:vMerge w:val="continue"/>
            <w:vAlign w:val="center"/>
          </w:tcPr>
          <w:p w14:paraId="5B905D3E">
            <w:pPr>
              <w:spacing w:line="240" w:lineRule="atLeast"/>
              <w:jc w:val="center"/>
              <w:rPr>
                <w:rFonts w:asciiTheme="minorEastAsia" w:hAnsiTheme="minorEastAsia" w:eastAsiaTheme="minorEastAsia" w:cstheme="minorEastAsia"/>
                <w:sz w:val="24"/>
                <w:szCs w:val="24"/>
              </w:rPr>
            </w:pPr>
          </w:p>
        </w:tc>
        <w:tc>
          <w:tcPr>
            <w:tcW w:w="1294" w:type="dxa"/>
            <w:vMerge w:val="continue"/>
            <w:vAlign w:val="center"/>
          </w:tcPr>
          <w:p w14:paraId="634A6801">
            <w:pPr>
              <w:spacing w:line="240" w:lineRule="atLeast"/>
              <w:jc w:val="center"/>
              <w:rPr>
                <w:rFonts w:asciiTheme="minorEastAsia" w:hAnsiTheme="minorEastAsia" w:eastAsiaTheme="minorEastAsia" w:cstheme="minorEastAsia"/>
                <w:sz w:val="24"/>
                <w:szCs w:val="24"/>
              </w:rPr>
            </w:pPr>
          </w:p>
        </w:tc>
        <w:tc>
          <w:tcPr>
            <w:tcW w:w="2503" w:type="dxa"/>
            <w:vAlign w:val="center"/>
          </w:tcPr>
          <w:p w14:paraId="331387EF">
            <w:pPr>
              <w:spacing w:line="240" w:lineRule="atLeast"/>
              <w:jc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企业资质等级</w:t>
            </w:r>
          </w:p>
        </w:tc>
        <w:tc>
          <w:tcPr>
            <w:tcW w:w="4940" w:type="dxa"/>
            <w:vAlign w:val="center"/>
          </w:tcPr>
          <w:p w14:paraId="604E08E6">
            <w:pPr>
              <w:spacing w:line="240" w:lineRule="atLeast"/>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符合《磋商文件》规定</w:t>
            </w:r>
          </w:p>
        </w:tc>
      </w:tr>
      <w:tr w14:paraId="12E13F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jc w:val="center"/>
        </w:trPr>
        <w:tc>
          <w:tcPr>
            <w:tcW w:w="730" w:type="dxa"/>
            <w:vMerge w:val="continue"/>
            <w:vAlign w:val="center"/>
          </w:tcPr>
          <w:p w14:paraId="60536D01">
            <w:pPr>
              <w:spacing w:line="240" w:lineRule="atLeast"/>
              <w:jc w:val="center"/>
              <w:rPr>
                <w:rFonts w:asciiTheme="minorEastAsia" w:hAnsiTheme="minorEastAsia" w:eastAsiaTheme="minorEastAsia" w:cstheme="minorEastAsia"/>
                <w:sz w:val="24"/>
                <w:szCs w:val="24"/>
              </w:rPr>
            </w:pPr>
          </w:p>
        </w:tc>
        <w:tc>
          <w:tcPr>
            <w:tcW w:w="1294" w:type="dxa"/>
            <w:vMerge w:val="continue"/>
            <w:vAlign w:val="center"/>
          </w:tcPr>
          <w:p w14:paraId="0A3D21EB">
            <w:pPr>
              <w:spacing w:line="240" w:lineRule="atLeast"/>
              <w:jc w:val="center"/>
              <w:rPr>
                <w:rFonts w:asciiTheme="minorEastAsia" w:hAnsiTheme="minorEastAsia" w:eastAsiaTheme="minorEastAsia" w:cstheme="minorEastAsia"/>
                <w:sz w:val="24"/>
                <w:szCs w:val="24"/>
              </w:rPr>
            </w:pPr>
          </w:p>
        </w:tc>
        <w:tc>
          <w:tcPr>
            <w:tcW w:w="2503" w:type="dxa"/>
            <w:vAlign w:val="center"/>
          </w:tcPr>
          <w:p w14:paraId="45CC0992">
            <w:pPr>
              <w:spacing w:line="240" w:lineRule="atLeast"/>
              <w:jc w:val="center"/>
              <w:rPr>
                <w:rFonts w:asciiTheme="minorEastAsia" w:hAnsiTheme="minorEastAsia" w:eastAsiaTheme="minorEastAsia" w:cstheme="minorEastAsia"/>
                <w:sz w:val="24"/>
                <w:szCs w:val="24"/>
                <w:lang w:val="en-US"/>
              </w:rPr>
            </w:pPr>
            <w:r>
              <w:rPr>
                <w:rFonts w:hint="eastAsia" w:asciiTheme="minorEastAsia" w:hAnsiTheme="minorEastAsia" w:eastAsiaTheme="minorEastAsia" w:cstheme="minorEastAsia"/>
                <w:sz w:val="24"/>
                <w:szCs w:val="24"/>
              </w:rPr>
              <w:t>财务状况</w:t>
            </w:r>
            <w:r>
              <w:rPr>
                <w:rFonts w:hint="eastAsia" w:asciiTheme="minorEastAsia" w:hAnsiTheme="minorEastAsia" w:eastAsiaTheme="minorEastAsia" w:cstheme="minorEastAsia"/>
                <w:sz w:val="24"/>
                <w:szCs w:val="24"/>
                <w:lang w:val="en-US"/>
              </w:rPr>
              <w:t>及税收、社保</w:t>
            </w:r>
          </w:p>
        </w:tc>
        <w:tc>
          <w:tcPr>
            <w:tcW w:w="4940" w:type="dxa"/>
            <w:vAlign w:val="center"/>
          </w:tcPr>
          <w:p w14:paraId="2A0499E7">
            <w:pPr>
              <w:spacing w:line="240" w:lineRule="atLeast"/>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符合《磋商文件》规定</w:t>
            </w:r>
          </w:p>
        </w:tc>
      </w:tr>
      <w:tr w14:paraId="507E1E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jc w:val="center"/>
        </w:trPr>
        <w:tc>
          <w:tcPr>
            <w:tcW w:w="730" w:type="dxa"/>
            <w:vMerge w:val="continue"/>
            <w:vAlign w:val="center"/>
          </w:tcPr>
          <w:p w14:paraId="54D206ED">
            <w:pPr>
              <w:spacing w:line="240" w:lineRule="atLeast"/>
              <w:jc w:val="center"/>
              <w:rPr>
                <w:rFonts w:asciiTheme="minorEastAsia" w:hAnsiTheme="minorEastAsia" w:eastAsiaTheme="minorEastAsia" w:cstheme="minorEastAsia"/>
                <w:sz w:val="24"/>
                <w:szCs w:val="24"/>
              </w:rPr>
            </w:pPr>
          </w:p>
        </w:tc>
        <w:tc>
          <w:tcPr>
            <w:tcW w:w="1294" w:type="dxa"/>
            <w:vMerge w:val="continue"/>
            <w:vAlign w:val="center"/>
          </w:tcPr>
          <w:p w14:paraId="3F55EB7A">
            <w:pPr>
              <w:spacing w:line="240" w:lineRule="atLeast"/>
              <w:jc w:val="center"/>
              <w:rPr>
                <w:rFonts w:asciiTheme="minorEastAsia" w:hAnsiTheme="minorEastAsia" w:eastAsiaTheme="minorEastAsia" w:cstheme="minorEastAsia"/>
                <w:sz w:val="24"/>
                <w:szCs w:val="24"/>
              </w:rPr>
            </w:pPr>
          </w:p>
        </w:tc>
        <w:tc>
          <w:tcPr>
            <w:tcW w:w="2503" w:type="dxa"/>
            <w:vAlign w:val="center"/>
          </w:tcPr>
          <w:p w14:paraId="6CB08418">
            <w:pPr>
              <w:spacing w:line="240" w:lineRule="atLeast"/>
              <w:jc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项目经理资格</w:t>
            </w:r>
          </w:p>
        </w:tc>
        <w:tc>
          <w:tcPr>
            <w:tcW w:w="4940" w:type="dxa"/>
            <w:vAlign w:val="center"/>
          </w:tcPr>
          <w:p w14:paraId="5ADA4D64">
            <w:pPr>
              <w:spacing w:line="240" w:lineRule="atLeast"/>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符合《磋商文件》规定</w:t>
            </w:r>
          </w:p>
        </w:tc>
      </w:tr>
      <w:tr w14:paraId="567949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jc w:val="center"/>
        </w:trPr>
        <w:tc>
          <w:tcPr>
            <w:tcW w:w="730" w:type="dxa"/>
            <w:vMerge w:val="continue"/>
            <w:vAlign w:val="center"/>
          </w:tcPr>
          <w:p w14:paraId="5E99D414">
            <w:pPr>
              <w:spacing w:line="240" w:lineRule="atLeast"/>
              <w:jc w:val="center"/>
              <w:rPr>
                <w:rFonts w:asciiTheme="minorEastAsia" w:hAnsiTheme="minorEastAsia" w:eastAsiaTheme="minorEastAsia" w:cstheme="minorEastAsia"/>
                <w:sz w:val="24"/>
                <w:szCs w:val="24"/>
              </w:rPr>
            </w:pPr>
          </w:p>
        </w:tc>
        <w:tc>
          <w:tcPr>
            <w:tcW w:w="1294" w:type="dxa"/>
            <w:vMerge w:val="continue"/>
            <w:vAlign w:val="center"/>
          </w:tcPr>
          <w:p w14:paraId="53C78336">
            <w:pPr>
              <w:spacing w:line="240" w:lineRule="atLeast"/>
              <w:jc w:val="center"/>
              <w:rPr>
                <w:rFonts w:asciiTheme="minorEastAsia" w:hAnsiTheme="minorEastAsia" w:eastAsiaTheme="minorEastAsia" w:cstheme="minorEastAsia"/>
                <w:sz w:val="24"/>
                <w:szCs w:val="24"/>
              </w:rPr>
            </w:pPr>
          </w:p>
        </w:tc>
        <w:tc>
          <w:tcPr>
            <w:tcW w:w="2503" w:type="dxa"/>
            <w:vAlign w:val="center"/>
          </w:tcPr>
          <w:p w14:paraId="05148FD1">
            <w:pPr>
              <w:spacing w:line="240" w:lineRule="atLeast"/>
              <w:jc w:val="center"/>
              <w:rPr>
                <w:rFonts w:asciiTheme="minorEastAsia" w:hAnsiTheme="minorEastAsia" w:eastAsiaTheme="minorEastAsia" w:cstheme="minorEastAsia"/>
                <w:sz w:val="24"/>
                <w:szCs w:val="24"/>
                <w:lang w:val="en-US"/>
              </w:rPr>
            </w:pPr>
            <w:r>
              <w:rPr>
                <w:rFonts w:hint="eastAsia" w:asciiTheme="minorEastAsia" w:hAnsiTheme="minorEastAsia" w:eastAsiaTheme="minorEastAsia" w:cstheme="minorEastAsia"/>
                <w:sz w:val="24"/>
                <w:szCs w:val="24"/>
                <w:lang w:val="en-US"/>
              </w:rPr>
              <w:t>信用查询</w:t>
            </w:r>
          </w:p>
        </w:tc>
        <w:tc>
          <w:tcPr>
            <w:tcW w:w="4940" w:type="dxa"/>
            <w:vAlign w:val="center"/>
          </w:tcPr>
          <w:p w14:paraId="15E22D79">
            <w:pPr>
              <w:spacing w:line="240" w:lineRule="atLeast"/>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符合《磋商文件》规定</w:t>
            </w:r>
          </w:p>
        </w:tc>
      </w:tr>
      <w:tr w14:paraId="1A2569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atLeast"/>
          <w:jc w:val="center"/>
        </w:trPr>
        <w:tc>
          <w:tcPr>
            <w:tcW w:w="730" w:type="dxa"/>
            <w:vMerge w:val="continue"/>
            <w:vAlign w:val="center"/>
          </w:tcPr>
          <w:p w14:paraId="30554626">
            <w:pPr>
              <w:spacing w:line="240" w:lineRule="atLeast"/>
              <w:jc w:val="center"/>
              <w:rPr>
                <w:rFonts w:asciiTheme="minorEastAsia" w:hAnsiTheme="minorEastAsia" w:eastAsiaTheme="minorEastAsia" w:cstheme="minorEastAsia"/>
                <w:sz w:val="24"/>
                <w:szCs w:val="24"/>
              </w:rPr>
            </w:pPr>
          </w:p>
        </w:tc>
        <w:tc>
          <w:tcPr>
            <w:tcW w:w="1294" w:type="dxa"/>
            <w:vMerge w:val="continue"/>
            <w:vAlign w:val="center"/>
          </w:tcPr>
          <w:p w14:paraId="3223B7D4">
            <w:pPr>
              <w:spacing w:line="240" w:lineRule="atLeast"/>
              <w:jc w:val="center"/>
              <w:rPr>
                <w:rFonts w:asciiTheme="minorEastAsia" w:hAnsiTheme="minorEastAsia" w:eastAsiaTheme="minorEastAsia" w:cstheme="minorEastAsia"/>
                <w:sz w:val="24"/>
                <w:szCs w:val="24"/>
              </w:rPr>
            </w:pPr>
          </w:p>
        </w:tc>
        <w:tc>
          <w:tcPr>
            <w:tcW w:w="2503" w:type="dxa"/>
            <w:vAlign w:val="center"/>
          </w:tcPr>
          <w:p w14:paraId="448C8D65">
            <w:pPr>
              <w:spacing w:line="240" w:lineRule="atLeast"/>
              <w:jc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其他资格</w:t>
            </w:r>
          </w:p>
        </w:tc>
        <w:tc>
          <w:tcPr>
            <w:tcW w:w="4940" w:type="dxa"/>
            <w:vAlign w:val="center"/>
          </w:tcPr>
          <w:p w14:paraId="6F1A74D3">
            <w:pPr>
              <w:spacing w:line="240" w:lineRule="atLeast"/>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符合《磋商文件》规定</w:t>
            </w:r>
          </w:p>
        </w:tc>
      </w:tr>
      <w:tr w14:paraId="666BEF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jc w:val="center"/>
        </w:trPr>
        <w:tc>
          <w:tcPr>
            <w:tcW w:w="730" w:type="dxa"/>
            <w:vMerge w:val="restart"/>
            <w:vAlign w:val="center"/>
          </w:tcPr>
          <w:p w14:paraId="0D202A36">
            <w:pPr>
              <w:spacing w:line="240" w:lineRule="atLeast"/>
              <w:jc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3</w:t>
            </w:r>
          </w:p>
        </w:tc>
        <w:tc>
          <w:tcPr>
            <w:tcW w:w="1294" w:type="dxa"/>
            <w:vMerge w:val="restart"/>
            <w:vAlign w:val="center"/>
          </w:tcPr>
          <w:p w14:paraId="60183559">
            <w:pPr>
              <w:spacing w:line="240" w:lineRule="atLeast"/>
              <w:jc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响应性评审标准</w:t>
            </w:r>
          </w:p>
        </w:tc>
        <w:tc>
          <w:tcPr>
            <w:tcW w:w="2503" w:type="dxa"/>
            <w:vAlign w:val="center"/>
          </w:tcPr>
          <w:p w14:paraId="27BDC116">
            <w:pPr>
              <w:spacing w:line="240" w:lineRule="atLeast"/>
              <w:jc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投标内容</w:t>
            </w:r>
          </w:p>
        </w:tc>
        <w:tc>
          <w:tcPr>
            <w:tcW w:w="4940" w:type="dxa"/>
            <w:vAlign w:val="center"/>
          </w:tcPr>
          <w:p w14:paraId="09DF164B">
            <w:pPr>
              <w:spacing w:line="240" w:lineRule="atLeast"/>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符合《磋商文件》规定</w:t>
            </w:r>
          </w:p>
        </w:tc>
      </w:tr>
      <w:tr w14:paraId="0361C9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jc w:val="center"/>
        </w:trPr>
        <w:tc>
          <w:tcPr>
            <w:tcW w:w="730" w:type="dxa"/>
            <w:vMerge w:val="continue"/>
            <w:vAlign w:val="center"/>
          </w:tcPr>
          <w:p w14:paraId="584477FE">
            <w:pPr>
              <w:spacing w:line="240" w:lineRule="atLeast"/>
              <w:jc w:val="center"/>
              <w:rPr>
                <w:rFonts w:asciiTheme="minorEastAsia" w:hAnsiTheme="minorEastAsia" w:eastAsiaTheme="minorEastAsia" w:cstheme="minorEastAsia"/>
                <w:sz w:val="24"/>
                <w:szCs w:val="24"/>
              </w:rPr>
            </w:pPr>
          </w:p>
        </w:tc>
        <w:tc>
          <w:tcPr>
            <w:tcW w:w="1294" w:type="dxa"/>
            <w:vMerge w:val="continue"/>
            <w:vAlign w:val="center"/>
          </w:tcPr>
          <w:p w14:paraId="003054C3">
            <w:pPr>
              <w:spacing w:line="240" w:lineRule="atLeast"/>
              <w:jc w:val="center"/>
              <w:rPr>
                <w:rFonts w:asciiTheme="minorEastAsia" w:hAnsiTheme="minorEastAsia" w:eastAsiaTheme="minorEastAsia" w:cstheme="minorEastAsia"/>
                <w:sz w:val="24"/>
                <w:szCs w:val="24"/>
              </w:rPr>
            </w:pPr>
          </w:p>
        </w:tc>
        <w:tc>
          <w:tcPr>
            <w:tcW w:w="2503" w:type="dxa"/>
            <w:vAlign w:val="center"/>
          </w:tcPr>
          <w:p w14:paraId="4EF893E8">
            <w:pPr>
              <w:spacing w:line="240" w:lineRule="atLeast"/>
              <w:jc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工期</w:t>
            </w:r>
          </w:p>
        </w:tc>
        <w:tc>
          <w:tcPr>
            <w:tcW w:w="4940" w:type="dxa"/>
            <w:vAlign w:val="center"/>
          </w:tcPr>
          <w:p w14:paraId="3BFA1EEF">
            <w:pPr>
              <w:spacing w:line="240" w:lineRule="atLeast"/>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符合《磋商文件》规定</w:t>
            </w:r>
          </w:p>
        </w:tc>
      </w:tr>
      <w:tr w14:paraId="72CC82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jc w:val="center"/>
        </w:trPr>
        <w:tc>
          <w:tcPr>
            <w:tcW w:w="730" w:type="dxa"/>
            <w:vMerge w:val="continue"/>
            <w:vAlign w:val="center"/>
          </w:tcPr>
          <w:p w14:paraId="67A5F0B5">
            <w:pPr>
              <w:spacing w:line="240" w:lineRule="atLeast"/>
              <w:jc w:val="center"/>
              <w:rPr>
                <w:rFonts w:asciiTheme="minorEastAsia" w:hAnsiTheme="minorEastAsia" w:eastAsiaTheme="minorEastAsia" w:cstheme="minorEastAsia"/>
                <w:sz w:val="24"/>
                <w:szCs w:val="24"/>
              </w:rPr>
            </w:pPr>
          </w:p>
        </w:tc>
        <w:tc>
          <w:tcPr>
            <w:tcW w:w="1294" w:type="dxa"/>
            <w:vMerge w:val="continue"/>
            <w:vAlign w:val="center"/>
          </w:tcPr>
          <w:p w14:paraId="47CAAABE">
            <w:pPr>
              <w:spacing w:line="240" w:lineRule="atLeast"/>
              <w:jc w:val="center"/>
              <w:rPr>
                <w:rFonts w:asciiTheme="minorEastAsia" w:hAnsiTheme="minorEastAsia" w:eastAsiaTheme="minorEastAsia" w:cstheme="minorEastAsia"/>
                <w:sz w:val="24"/>
                <w:szCs w:val="24"/>
              </w:rPr>
            </w:pPr>
          </w:p>
        </w:tc>
        <w:tc>
          <w:tcPr>
            <w:tcW w:w="2503" w:type="dxa"/>
            <w:vAlign w:val="center"/>
          </w:tcPr>
          <w:p w14:paraId="079AF42A">
            <w:pPr>
              <w:spacing w:line="240" w:lineRule="atLeast"/>
              <w:jc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工程质量</w:t>
            </w:r>
          </w:p>
        </w:tc>
        <w:tc>
          <w:tcPr>
            <w:tcW w:w="4940" w:type="dxa"/>
            <w:vAlign w:val="center"/>
          </w:tcPr>
          <w:p w14:paraId="0DAE1A70">
            <w:pPr>
              <w:spacing w:line="240" w:lineRule="atLeast"/>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符合《磋商文件》规定</w:t>
            </w:r>
          </w:p>
        </w:tc>
      </w:tr>
      <w:tr w14:paraId="72E745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atLeast"/>
          <w:jc w:val="center"/>
        </w:trPr>
        <w:tc>
          <w:tcPr>
            <w:tcW w:w="730" w:type="dxa"/>
            <w:vMerge w:val="continue"/>
            <w:vAlign w:val="center"/>
          </w:tcPr>
          <w:p w14:paraId="2F2AB62F">
            <w:pPr>
              <w:spacing w:line="240" w:lineRule="atLeast"/>
              <w:jc w:val="center"/>
              <w:rPr>
                <w:rFonts w:asciiTheme="minorEastAsia" w:hAnsiTheme="minorEastAsia" w:eastAsiaTheme="minorEastAsia" w:cstheme="minorEastAsia"/>
                <w:sz w:val="24"/>
                <w:szCs w:val="24"/>
              </w:rPr>
            </w:pPr>
          </w:p>
        </w:tc>
        <w:tc>
          <w:tcPr>
            <w:tcW w:w="1294" w:type="dxa"/>
            <w:vMerge w:val="continue"/>
            <w:vAlign w:val="center"/>
          </w:tcPr>
          <w:p w14:paraId="4321FA20">
            <w:pPr>
              <w:spacing w:line="240" w:lineRule="atLeast"/>
              <w:jc w:val="center"/>
              <w:rPr>
                <w:rFonts w:asciiTheme="minorEastAsia" w:hAnsiTheme="minorEastAsia" w:eastAsiaTheme="minorEastAsia" w:cstheme="minorEastAsia"/>
                <w:sz w:val="24"/>
                <w:szCs w:val="24"/>
              </w:rPr>
            </w:pPr>
          </w:p>
        </w:tc>
        <w:tc>
          <w:tcPr>
            <w:tcW w:w="2503" w:type="dxa"/>
            <w:vAlign w:val="center"/>
          </w:tcPr>
          <w:p w14:paraId="09B63F5C">
            <w:pPr>
              <w:spacing w:line="240" w:lineRule="atLeast"/>
              <w:jc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投标有效期</w:t>
            </w:r>
          </w:p>
        </w:tc>
        <w:tc>
          <w:tcPr>
            <w:tcW w:w="4940" w:type="dxa"/>
            <w:vAlign w:val="center"/>
          </w:tcPr>
          <w:p w14:paraId="0373496E">
            <w:pPr>
              <w:spacing w:line="240" w:lineRule="atLeast"/>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符合《磋商文件》规定</w:t>
            </w:r>
          </w:p>
        </w:tc>
      </w:tr>
      <w:tr w14:paraId="232C05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4" w:hRule="atLeast"/>
          <w:jc w:val="center"/>
        </w:trPr>
        <w:tc>
          <w:tcPr>
            <w:tcW w:w="730" w:type="dxa"/>
            <w:vMerge w:val="continue"/>
            <w:vAlign w:val="center"/>
          </w:tcPr>
          <w:p w14:paraId="4907747A">
            <w:pPr>
              <w:spacing w:line="240" w:lineRule="atLeast"/>
              <w:jc w:val="center"/>
              <w:rPr>
                <w:rFonts w:asciiTheme="minorEastAsia" w:hAnsiTheme="minorEastAsia" w:eastAsiaTheme="minorEastAsia" w:cstheme="minorEastAsia"/>
                <w:sz w:val="24"/>
                <w:szCs w:val="24"/>
              </w:rPr>
            </w:pPr>
          </w:p>
        </w:tc>
        <w:tc>
          <w:tcPr>
            <w:tcW w:w="1294" w:type="dxa"/>
            <w:vMerge w:val="continue"/>
            <w:vAlign w:val="center"/>
          </w:tcPr>
          <w:p w14:paraId="10BA39AE">
            <w:pPr>
              <w:spacing w:line="240" w:lineRule="atLeast"/>
              <w:jc w:val="center"/>
              <w:rPr>
                <w:rFonts w:asciiTheme="minorEastAsia" w:hAnsiTheme="minorEastAsia" w:eastAsiaTheme="minorEastAsia" w:cstheme="minorEastAsia"/>
                <w:sz w:val="24"/>
                <w:szCs w:val="24"/>
              </w:rPr>
            </w:pPr>
          </w:p>
        </w:tc>
        <w:tc>
          <w:tcPr>
            <w:tcW w:w="2503" w:type="dxa"/>
            <w:vAlign w:val="center"/>
          </w:tcPr>
          <w:p w14:paraId="035599B7">
            <w:pPr>
              <w:spacing w:line="240" w:lineRule="atLeast"/>
              <w:jc w:val="center"/>
              <w:rPr>
                <w:rFonts w:asciiTheme="minorEastAsia" w:hAnsiTheme="minorEastAsia" w:eastAsiaTheme="minorEastAsia" w:cstheme="minorEastAsia"/>
                <w:sz w:val="24"/>
                <w:szCs w:val="24"/>
                <w:lang w:val="en-US"/>
              </w:rPr>
            </w:pPr>
            <w:r>
              <w:rPr>
                <w:rFonts w:hint="eastAsia" w:asciiTheme="minorEastAsia" w:hAnsiTheme="minorEastAsia" w:eastAsiaTheme="minorEastAsia" w:cstheme="minorEastAsia"/>
                <w:sz w:val="24"/>
                <w:szCs w:val="24"/>
                <w:lang w:val="en-US"/>
              </w:rPr>
              <w:t>已标价的工程量清单</w:t>
            </w:r>
          </w:p>
        </w:tc>
        <w:tc>
          <w:tcPr>
            <w:tcW w:w="4940" w:type="dxa"/>
            <w:vAlign w:val="center"/>
          </w:tcPr>
          <w:p w14:paraId="2A86CDC0">
            <w:pPr>
              <w:spacing w:line="240" w:lineRule="atLeast"/>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符合第</w:t>
            </w:r>
            <w:r>
              <w:rPr>
                <w:rFonts w:hint="eastAsia" w:asciiTheme="minorEastAsia" w:hAnsiTheme="minorEastAsia" w:eastAsiaTheme="minorEastAsia" w:cstheme="minorEastAsia"/>
                <w:sz w:val="24"/>
                <w:szCs w:val="24"/>
                <w:lang w:val="en-US"/>
              </w:rPr>
              <w:t>七</w:t>
            </w:r>
            <w:r>
              <w:rPr>
                <w:rFonts w:hint="eastAsia" w:asciiTheme="minorEastAsia" w:hAnsiTheme="minorEastAsia" w:eastAsiaTheme="minorEastAsia" w:cstheme="minorEastAsia"/>
                <w:sz w:val="24"/>
                <w:szCs w:val="24"/>
              </w:rPr>
              <w:t>部分“工程量清单”给出的范围及数量，投标人不得擅自改动招标人提供的工程量清单内容；不可竞争费用应按相关规定足额计取不得作为竞争性费用</w:t>
            </w:r>
          </w:p>
        </w:tc>
      </w:tr>
      <w:tr w14:paraId="4AFC63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4" w:hRule="atLeast"/>
          <w:jc w:val="center"/>
        </w:trPr>
        <w:tc>
          <w:tcPr>
            <w:tcW w:w="730" w:type="dxa"/>
            <w:vMerge w:val="continue"/>
            <w:vAlign w:val="center"/>
          </w:tcPr>
          <w:p w14:paraId="590F0B95">
            <w:pPr>
              <w:spacing w:line="240" w:lineRule="atLeast"/>
              <w:jc w:val="center"/>
              <w:rPr>
                <w:rFonts w:asciiTheme="minorEastAsia" w:hAnsiTheme="minorEastAsia" w:eastAsiaTheme="minorEastAsia" w:cstheme="minorEastAsia"/>
                <w:sz w:val="24"/>
                <w:szCs w:val="24"/>
              </w:rPr>
            </w:pPr>
          </w:p>
        </w:tc>
        <w:tc>
          <w:tcPr>
            <w:tcW w:w="1294" w:type="dxa"/>
            <w:vMerge w:val="continue"/>
            <w:vAlign w:val="center"/>
          </w:tcPr>
          <w:p w14:paraId="125BC9B1">
            <w:pPr>
              <w:spacing w:line="240" w:lineRule="atLeast"/>
              <w:jc w:val="center"/>
              <w:rPr>
                <w:rFonts w:asciiTheme="minorEastAsia" w:hAnsiTheme="minorEastAsia" w:eastAsiaTheme="minorEastAsia" w:cstheme="minorEastAsia"/>
                <w:sz w:val="24"/>
                <w:szCs w:val="24"/>
              </w:rPr>
            </w:pPr>
          </w:p>
        </w:tc>
        <w:tc>
          <w:tcPr>
            <w:tcW w:w="2503" w:type="dxa"/>
            <w:vAlign w:val="center"/>
          </w:tcPr>
          <w:p w14:paraId="28E5C37F">
            <w:pPr>
              <w:spacing w:line="240" w:lineRule="atLeast"/>
              <w:jc w:val="center"/>
              <w:rPr>
                <w:rFonts w:asciiTheme="minorEastAsia" w:hAnsiTheme="minorEastAsia" w:eastAsiaTheme="minorEastAsia" w:cstheme="minorEastAsia"/>
                <w:sz w:val="24"/>
                <w:szCs w:val="24"/>
                <w:lang w:val="en-US"/>
              </w:rPr>
            </w:pPr>
            <w:r>
              <w:rPr>
                <w:rFonts w:hint="eastAsia" w:asciiTheme="minorEastAsia" w:hAnsiTheme="minorEastAsia" w:eastAsiaTheme="minorEastAsia" w:cstheme="minorEastAsia"/>
                <w:sz w:val="24"/>
                <w:szCs w:val="24"/>
                <w:lang w:val="en-US"/>
              </w:rPr>
              <w:t>磋商及采购项目要求</w:t>
            </w:r>
          </w:p>
        </w:tc>
        <w:tc>
          <w:tcPr>
            <w:tcW w:w="4940" w:type="dxa"/>
            <w:vAlign w:val="center"/>
          </w:tcPr>
          <w:p w14:paraId="26FB5E14">
            <w:pPr>
              <w:spacing w:line="240" w:lineRule="atLeast"/>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符合第</w:t>
            </w:r>
            <w:r>
              <w:rPr>
                <w:rFonts w:hint="eastAsia" w:asciiTheme="minorEastAsia" w:hAnsiTheme="minorEastAsia" w:eastAsiaTheme="minorEastAsia" w:cstheme="minorEastAsia"/>
                <w:sz w:val="24"/>
                <w:szCs w:val="24"/>
                <w:lang w:val="en-US"/>
              </w:rPr>
              <w:t>六</w:t>
            </w:r>
            <w:r>
              <w:rPr>
                <w:rFonts w:hint="eastAsia" w:asciiTheme="minorEastAsia" w:hAnsiTheme="minorEastAsia" w:eastAsiaTheme="minorEastAsia" w:cstheme="minorEastAsia"/>
                <w:sz w:val="24"/>
                <w:szCs w:val="24"/>
              </w:rPr>
              <w:t>部分“</w:t>
            </w:r>
            <w:r>
              <w:rPr>
                <w:rFonts w:hint="eastAsia" w:asciiTheme="minorEastAsia" w:hAnsiTheme="minorEastAsia" w:eastAsiaTheme="minorEastAsia" w:cstheme="minorEastAsia"/>
                <w:sz w:val="24"/>
                <w:szCs w:val="24"/>
                <w:lang w:val="en-US"/>
              </w:rPr>
              <w:t>磋商及采购项目要求</w:t>
            </w:r>
            <w:r>
              <w:rPr>
                <w:rFonts w:hint="eastAsia" w:asciiTheme="minorEastAsia" w:hAnsiTheme="minorEastAsia" w:eastAsiaTheme="minorEastAsia" w:cstheme="minorEastAsia"/>
                <w:sz w:val="24"/>
                <w:szCs w:val="24"/>
              </w:rPr>
              <w:t>”规定</w:t>
            </w:r>
          </w:p>
        </w:tc>
      </w:tr>
      <w:tr w14:paraId="50AF5B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atLeast"/>
          <w:jc w:val="center"/>
        </w:trPr>
        <w:tc>
          <w:tcPr>
            <w:tcW w:w="730" w:type="dxa"/>
            <w:vMerge w:val="continue"/>
            <w:vAlign w:val="center"/>
          </w:tcPr>
          <w:p w14:paraId="6B138F84">
            <w:pPr>
              <w:spacing w:line="240" w:lineRule="atLeast"/>
              <w:jc w:val="center"/>
              <w:rPr>
                <w:rFonts w:asciiTheme="minorEastAsia" w:hAnsiTheme="minorEastAsia" w:eastAsiaTheme="minorEastAsia" w:cstheme="minorEastAsia"/>
                <w:sz w:val="24"/>
                <w:szCs w:val="24"/>
              </w:rPr>
            </w:pPr>
          </w:p>
        </w:tc>
        <w:tc>
          <w:tcPr>
            <w:tcW w:w="1294" w:type="dxa"/>
            <w:vMerge w:val="continue"/>
            <w:vAlign w:val="center"/>
          </w:tcPr>
          <w:p w14:paraId="604D3E1B">
            <w:pPr>
              <w:spacing w:line="240" w:lineRule="atLeast"/>
              <w:jc w:val="center"/>
              <w:rPr>
                <w:rFonts w:asciiTheme="minorEastAsia" w:hAnsiTheme="minorEastAsia" w:eastAsiaTheme="minorEastAsia" w:cstheme="minorEastAsia"/>
                <w:sz w:val="24"/>
                <w:szCs w:val="24"/>
              </w:rPr>
            </w:pPr>
          </w:p>
        </w:tc>
        <w:tc>
          <w:tcPr>
            <w:tcW w:w="2503" w:type="dxa"/>
            <w:vAlign w:val="center"/>
          </w:tcPr>
          <w:p w14:paraId="07E0BA50">
            <w:pPr>
              <w:spacing w:line="240" w:lineRule="atLeast"/>
              <w:jc w:val="center"/>
              <w:rPr>
                <w:rFonts w:asciiTheme="minorEastAsia" w:hAnsiTheme="minorEastAsia" w:eastAsiaTheme="minorEastAsia" w:cstheme="minorEastAsia"/>
                <w:sz w:val="24"/>
                <w:szCs w:val="24"/>
                <w:lang w:val="en-US"/>
              </w:rPr>
            </w:pPr>
            <w:r>
              <w:rPr>
                <w:rFonts w:hint="eastAsia" w:asciiTheme="minorEastAsia" w:hAnsiTheme="minorEastAsia" w:eastAsiaTheme="minorEastAsia" w:cstheme="minorEastAsia"/>
                <w:sz w:val="24"/>
                <w:szCs w:val="24"/>
                <w:lang w:val="en-US"/>
              </w:rPr>
              <w:t>最高限价</w:t>
            </w:r>
          </w:p>
        </w:tc>
        <w:tc>
          <w:tcPr>
            <w:tcW w:w="4940" w:type="dxa"/>
            <w:vAlign w:val="center"/>
          </w:tcPr>
          <w:p w14:paraId="2951B7FB">
            <w:pPr>
              <w:spacing w:line="240" w:lineRule="atLeast"/>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lang w:val="en-US"/>
              </w:rPr>
              <w:t>投标人的投标总价不得高于最高限价</w:t>
            </w:r>
          </w:p>
        </w:tc>
      </w:tr>
    </w:tbl>
    <w:p w14:paraId="7C006E7B">
      <w:pPr>
        <w:ind w:firstLine="960" w:firstLineChars="400"/>
        <w:rPr>
          <w:sz w:val="24"/>
        </w:rPr>
      </w:pPr>
    </w:p>
    <w:p w14:paraId="45551116">
      <w:pPr>
        <w:ind w:firstLine="960" w:firstLineChars="400"/>
        <w:rPr>
          <w:sz w:val="24"/>
        </w:rPr>
      </w:pPr>
      <w:r>
        <w:rPr>
          <w:rFonts w:hint="eastAsia"/>
          <w:sz w:val="24"/>
        </w:rPr>
        <w:t>19.3评审标准和分值分配：</w:t>
      </w:r>
    </w:p>
    <w:tbl>
      <w:tblPr>
        <w:tblStyle w:val="22"/>
        <w:tblW w:w="954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59"/>
        <w:gridCol w:w="1736"/>
        <w:gridCol w:w="6"/>
        <w:gridCol w:w="6044"/>
      </w:tblGrid>
      <w:tr w14:paraId="7F5B06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501" w:type="dxa"/>
            <w:gridSpan w:val="3"/>
            <w:vAlign w:val="center"/>
          </w:tcPr>
          <w:p w14:paraId="12581B4E">
            <w:pPr>
              <w:spacing w:line="400" w:lineRule="exact"/>
              <w:jc w:val="center"/>
              <w:rPr>
                <w:b/>
                <w:bCs/>
                <w:sz w:val="24"/>
                <w:szCs w:val="24"/>
              </w:rPr>
            </w:pPr>
            <w:r>
              <w:rPr>
                <w:rFonts w:hint="eastAsia"/>
                <w:b/>
                <w:bCs/>
                <w:sz w:val="24"/>
                <w:szCs w:val="24"/>
              </w:rPr>
              <w:t>内容</w:t>
            </w:r>
          </w:p>
        </w:tc>
        <w:tc>
          <w:tcPr>
            <w:tcW w:w="6044" w:type="dxa"/>
            <w:vAlign w:val="center"/>
          </w:tcPr>
          <w:p w14:paraId="19421F13">
            <w:pPr>
              <w:spacing w:line="400" w:lineRule="exact"/>
              <w:jc w:val="center"/>
              <w:rPr>
                <w:b/>
                <w:bCs/>
                <w:sz w:val="24"/>
                <w:szCs w:val="24"/>
              </w:rPr>
            </w:pPr>
            <w:r>
              <w:rPr>
                <w:rFonts w:hint="eastAsia"/>
                <w:b/>
                <w:bCs/>
                <w:sz w:val="24"/>
                <w:szCs w:val="24"/>
              </w:rPr>
              <w:t>编列内容</w:t>
            </w:r>
          </w:p>
        </w:tc>
      </w:tr>
      <w:tr w14:paraId="547AC9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9" w:hRule="atLeast"/>
          <w:jc w:val="center"/>
        </w:trPr>
        <w:tc>
          <w:tcPr>
            <w:tcW w:w="3501" w:type="dxa"/>
            <w:gridSpan w:val="3"/>
            <w:vAlign w:val="center"/>
          </w:tcPr>
          <w:p w14:paraId="63C03C70">
            <w:pPr>
              <w:spacing w:line="400" w:lineRule="exact"/>
              <w:jc w:val="center"/>
              <w:rPr>
                <w:sz w:val="24"/>
                <w:szCs w:val="24"/>
              </w:rPr>
            </w:pPr>
            <w:r>
              <w:rPr>
                <w:rFonts w:hint="eastAsia"/>
                <w:sz w:val="24"/>
                <w:szCs w:val="24"/>
              </w:rPr>
              <w:t>分值构成</w:t>
            </w:r>
          </w:p>
          <w:p w14:paraId="39BBFB48">
            <w:pPr>
              <w:spacing w:line="400" w:lineRule="exact"/>
              <w:jc w:val="center"/>
              <w:rPr>
                <w:sz w:val="24"/>
                <w:szCs w:val="24"/>
              </w:rPr>
            </w:pPr>
            <w:r>
              <w:rPr>
                <w:rFonts w:hint="eastAsia"/>
                <w:sz w:val="24"/>
                <w:szCs w:val="24"/>
              </w:rPr>
              <w:t>(总分100 分)</w:t>
            </w:r>
          </w:p>
        </w:tc>
        <w:tc>
          <w:tcPr>
            <w:tcW w:w="6044" w:type="dxa"/>
            <w:vAlign w:val="center"/>
          </w:tcPr>
          <w:p w14:paraId="43B06A89">
            <w:pPr>
              <w:spacing w:line="400" w:lineRule="exact"/>
              <w:rPr>
                <w:sz w:val="24"/>
                <w:szCs w:val="24"/>
              </w:rPr>
            </w:pPr>
            <w:r>
              <w:rPr>
                <w:rFonts w:hint="eastAsia"/>
                <w:sz w:val="24"/>
                <w:szCs w:val="24"/>
              </w:rPr>
              <w:t>一、施工组织设计：</w:t>
            </w:r>
            <w:r>
              <w:rPr>
                <w:rFonts w:hint="eastAsia"/>
                <w:sz w:val="24"/>
                <w:szCs w:val="24"/>
                <w:lang w:val="en-US"/>
              </w:rPr>
              <w:t>47</w:t>
            </w:r>
            <w:r>
              <w:rPr>
                <w:rFonts w:hint="eastAsia"/>
                <w:sz w:val="24"/>
                <w:szCs w:val="24"/>
              </w:rPr>
              <w:t>分</w:t>
            </w:r>
          </w:p>
          <w:p w14:paraId="07823132">
            <w:pPr>
              <w:spacing w:line="400" w:lineRule="exact"/>
              <w:rPr>
                <w:sz w:val="24"/>
                <w:szCs w:val="24"/>
              </w:rPr>
            </w:pPr>
            <w:r>
              <w:rPr>
                <w:rFonts w:hint="eastAsia"/>
                <w:sz w:val="24"/>
                <w:szCs w:val="24"/>
              </w:rPr>
              <w:t>二、项目管理机构：</w:t>
            </w:r>
            <w:r>
              <w:rPr>
                <w:rFonts w:hint="eastAsia"/>
                <w:sz w:val="24"/>
                <w:szCs w:val="24"/>
                <w:lang w:val="en-US"/>
              </w:rPr>
              <w:t>8</w:t>
            </w:r>
            <w:r>
              <w:rPr>
                <w:rFonts w:hint="eastAsia"/>
                <w:sz w:val="24"/>
                <w:szCs w:val="24"/>
              </w:rPr>
              <w:t>分</w:t>
            </w:r>
          </w:p>
          <w:p w14:paraId="0F262444">
            <w:pPr>
              <w:spacing w:line="400" w:lineRule="exact"/>
              <w:rPr>
                <w:sz w:val="24"/>
                <w:szCs w:val="24"/>
              </w:rPr>
            </w:pPr>
            <w:r>
              <w:rPr>
                <w:rFonts w:hint="eastAsia"/>
                <w:sz w:val="24"/>
                <w:szCs w:val="24"/>
              </w:rPr>
              <w:t>三、企业业绩：</w:t>
            </w:r>
            <w:r>
              <w:rPr>
                <w:rFonts w:hint="eastAsia"/>
                <w:sz w:val="24"/>
                <w:szCs w:val="24"/>
                <w:lang w:val="en-US"/>
              </w:rPr>
              <w:t>5</w:t>
            </w:r>
            <w:r>
              <w:rPr>
                <w:rFonts w:hint="eastAsia"/>
                <w:sz w:val="24"/>
                <w:szCs w:val="24"/>
              </w:rPr>
              <w:t xml:space="preserve">分              </w:t>
            </w:r>
          </w:p>
          <w:p w14:paraId="42D849AF">
            <w:pPr>
              <w:spacing w:line="400" w:lineRule="exact"/>
              <w:rPr>
                <w:sz w:val="24"/>
                <w:szCs w:val="24"/>
              </w:rPr>
            </w:pPr>
            <w:r>
              <w:rPr>
                <w:rFonts w:hint="eastAsia"/>
                <w:sz w:val="24"/>
                <w:szCs w:val="24"/>
                <w:lang w:val="en-US"/>
              </w:rPr>
              <w:t>四</w:t>
            </w:r>
            <w:r>
              <w:rPr>
                <w:rFonts w:hint="eastAsia"/>
                <w:sz w:val="24"/>
                <w:szCs w:val="24"/>
              </w:rPr>
              <w:t>、磋商报价：</w:t>
            </w:r>
            <w:r>
              <w:rPr>
                <w:rFonts w:hint="eastAsia"/>
                <w:sz w:val="24"/>
                <w:szCs w:val="24"/>
                <w:lang w:val="en-US"/>
              </w:rPr>
              <w:t>4</w:t>
            </w:r>
            <w:r>
              <w:rPr>
                <w:rFonts w:hint="eastAsia"/>
                <w:sz w:val="24"/>
                <w:szCs w:val="24"/>
              </w:rPr>
              <w:t>0分</w:t>
            </w:r>
          </w:p>
        </w:tc>
      </w:tr>
      <w:tr w14:paraId="0DC506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7" w:hRule="atLeast"/>
          <w:jc w:val="center"/>
        </w:trPr>
        <w:tc>
          <w:tcPr>
            <w:tcW w:w="3501" w:type="dxa"/>
            <w:gridSpan w:val="3"/>
            <w:vAlign w:val="center"/>
          </w:tcPr>
          <w:p w14:paraId="151C5E33">
            <w:pPr>
              <w:spacing w:line="400" w:lineRule="exact"/>
              <w:jc w:val="center"/>
              <w:rPr>
                <w:b/>
                <w:bCs/>
                <w:sz w:val="24"/>
                <w:szCs w:val="24"/>
              </w:rPr>
            </w:pPr>
            <w:r>
              <w:rPr>
                <w:rFonts w:hint="eastAsia"/>
                <w:b/>
                <w:bCs/>
                <w:sz w:val="24"/>
                <w:szCs w:val="24"/>
              </w:rPr>
              <w:t>评分因素</w:t>
            </w:r>
          </w:p>
        </w:tc>
        <w:tc>
          <w:tcPr>
            <w:tcW w:w="6044" w:type="dxa"/>
            <w:vAlign w:val="center"/>
          </w:tcPr>
          <w:p w14:paraId="320B7B3A">
            <w:pPr>
              <w:spacing w:line="400" w:lineRule="exact"/>
              <w:jc w:val="center"/>
              <w:rPr>
                <w:b/>
                <w:bCs/>
                <w:sz w:val="24"/>
                <w:szCs w:val="24"/>
              </w:rPr>
            </w:pPr>
            <w:r>
              <w:rPr>
                <w:rFonts w:hint="eastAsia"/>
                <w:b/>
                <w:bCs/>
                <w:sz w:val="24"/>
                <w:szCs w:val="24"/>
              </w:rPr>
              <w:t>评分标准</w:t>
            </w:r>
          </w:p>
        </w:tc>
      </w:tr>
      <w:tr w14:paraId="622790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759" w:type="dxa"/>
            <w:vMerge w:val="restart"/>
            <w:vAlign w:val="center"/>
          </w:tcPr>
          <w:p w14:paraId="2A8790F5">
            <w:pPr>
              <w:spacing w:line="400" w:lineRule="exact"/>
              <w:jc w:val="center"/>
              <w:rPr>
                <w:sz w:val="24"/>
                <w:szCs w:val="24"/>
              </w:rPr>
            </w:pPr>
            <w:r>
              <w:rPr>
                <w:rFonts w:hint="eastAsia"/>
                <w:sz w:val="24"/>
                <w:szCs w:val="24"/>
              </w:rPr>
              <w:t>施工组织设计评分标准</w:t>
            </w:r>
          </w:p>
          <w:p w14:paraId="208E07E8">
            <w:pPr>
              <w:spacing w:line="400" w:lineRule="exact"/>
              <w:jc w:val="center"/>
              <w:rPr>
                <w:sz w:val="24"/>
                <w:szCs w:val="24"/>
              </w:rPr>
            </w:pPr>
            <w:r>
              <w:rPr>
                <w:rFonts w:hint="eastAsia"/>
                <w:sz w:val="24"/>
                <w:szCs w:val="24"/>
                <w:lang w:val="en-US"/>
              </w:rPr>
              <w:t>47</w:t>
            </w:r>
            <w:r>
              <w:rPr>
                <w:rFonts w:hint="eastAsia"/>
                <w:sz w:val="24"/>
                <w:szCs w:val="24"/>
              </w:rPr>
              <w:t>分</w:t>
            </w:r>
          </w:p>
        </w:tc>
        <w:tc>
          <w:tcPr>
            <w:tcW w:w="1736" w:type="dxa"/>
            <w:vAlign w:val="center"/>
          </w:tcPr>
          <w:p w14:paraId="7182E375">
            <w:pPr>
              <w:adjustRightInd w:val="0"/>
              <w:spacing w:line="400" w:lineRule="exact"/>
              <w:jc w:val="center"/>
              <w:rPr>
                <w:sz w:val="24"/>
                <w:szCs w:val="24"/>
              </w:rPr>
            </w:pPr>
            <w:r>
              <w:rPr>
                <w:rFonts w:hint="eastAsia"/>
                <w:sz w:val="24"/>
                <w:szCs w:val="24"/>
              </w:rPr>
              <w:t>施工方案与</w:t>
            </w:r>
          </w:p>
          <w:p w14:paraId="46AC4C0B">
            <w:pPr>
              <w:adjustRightInd w:val="0"/>
              <w:spacing w:line="400" w:lineRule="exact"/>
              <w:jc w:val="center"/>
              <w:rPr>
                <w:sz w:val="24"/>
                <w:szCs w:val="24"/>
              </w:rPr>
            </w:pPr>
            <w:r>
              <w:rPr>
                <w:rFonts w:hint="eastAsia"/>
                <w:sz w:val="24"/>
                <w:szCs w:val="24"/>
              </w:rPr>
              <w:t>技术措施</w:t>
            </w:r>
          </w:p>
          <w:p w14:paraId="5C41C8CB">
            <w:pPr>
              <w:adjustRightInd w:val="0"/>
              <w:spacing w:line="400" w:lineRule="exact"/>
              <w:jc w:val="center"/>
              <w:rPr>
                <w:sz w:val="24"/>
                <w:szCs w:val="24"/>
              </w:rPr>
            </w:pPr>
            <w:r>
              <w:rPr>
                <w:rFonts w:hint="eastAsia"/>
                <w:sz w:val="24"/>
                <w:szCs w:val="24"/>
              </w:rPr>
              <w:t>（</w:t>
            </w:r>
            <w:r>
              <w:rPr>
                <w:rFonts w:hint="eastAsia"/>
                <w:sz w:val="24"/>
                <w:szCs w:val="24"/>
                <w:lang w:val="en-US"/>
              </w:rPr>
              <w:t>7分</w:t>
            </w:r>
            <w:r>
              <w:rPr>
                <w:rFonts w:hint="eastAsia"/>
                <w:sz w:val="24"/>
                <w:szCs w:val="24"/>
              </w:rPr>
              <w:t>）</w:t>
            </w:r>
          </w:p>
        </w:tc>
        <w:tc>
          <w:tcPr>
            <w:tcW w:w="6050" w:type="dxa"/>
            <w:gridSpan w:val="2"/>
            <w:vAlign w:val="center"/>
          </w:tcPr>
          <w:p w14:paraId="5AC0EA64">
            <w:pPr>
              <w:spacing w:line="400" w:lineRule="exact"/>
              <w:rPr>
                <w:sz w:val="24"/>
                <w:szCs w:val="24"/>
              </w:rPr>
            </w:pPr>
            <w:r>
              <w:rPr>
                <w:rFonts w:hint="eastAsia"/>
                <w:sz w:val="24"/>
                <w:szCs w:val="24"/>
              </w:rPr>
              <w:t>根据供应商提供的施工部署，施工顺序及方案；制定的各项管理目标，技术措施是否满足工期、质量、安全生产及文明施工要求等内容进行评审</w:t>
            </w:r>
          </w:p>
          <w:p w14:paraId="5D3DC971">
            <w:pPr>
              <w:spacing w:line="400" w:lineRule="exact"/>
              <w:rPr>
                <w:sz w:val="24"/>
                <w:szCs w:val="24"/>
              </w:rPr>
            </w:pPr>
            <w:r>
              <w:rPr>
                <w:rFonts w:hint="eastAsia"/>
                <w:sz w:val="24"/>
                <w:szCs w:val="24"/>
              </w:rPr>
              <w:t>1）内容详细、科学、合理、切实可行，完全满足项目需求的，得7分；</w:t>
            </w:r>
          </w:p>
          <w:p w14:paraId="25676FDD">
            <w:pPr>
              <w:spacing w:line="400" w:lineRule="exact"/>
              <w:rPr>
                <w:sz w:val="24"/>
                <w:szCs w:val="24"/>
              </w:rPr>
            </w:pPr>
            <w:r>
              <w:rPr>
                <w:rFonts w:hint="eastAsia"/>
                <w:sz w:val="24"/>
                <w:szCs w:val="24"/>
              </w:rPr>
              <w:t>2）内容较为详细、科学、合理，基本满足项目需求的，得5分；</w:t>
            </w:r>
          </w:p>
          <w:p w14:paraId="797B532E">
            <w:pPr>
              <w:spacing w:line="400" w:lineRule="exact"/>
              <w:rPr>
                <w:sz w:val="24"/>
                <w:szCs w:val="24"/>
              </w:rPr>
            </w:pPr>
            <w:r>
              <w:rPr>
                <w:rFonts w:hint="eastAsia"/>
                <w:sz w:val="24"/>
                <w:szCs w:val="24"/>
              </w:rPr>
              <w:t>3）内容简单、可行性较差的得3分；</w:t>
            </w:r>
          </w:p>
          <w:p w14:paraId="69F3A4E3">
            <w:pPr>
              <w:spacing w:line="400" w:lineRule="exact"/>
              <w:rPr>
                <w:sz w:val="24"/>
                <w:szCs w:val="24"/>
              </w:rPr>
            </w:pPr>
            <w:r>
              <w:rPr>
                <w:rFonts w:hint="eastAsia"/>
                <w:sz w:val="24"/>
                <w:szCs w:val="24"/>
              </w:rPr>
              <w:t>4）内容不合理，不能满足项目需求或未提供的不得分。</w:t>
            </w:r>
          </w:p>
        </w:tc>
      </w:tr>
      <w:tr w14:paraId="36AC6F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54" w:hRule="atLeast"/>
          <w:jc w:val="center"/>
        </w:trPr>
        <w:tc>
          <w:tcPr>
            <w:tcW w:w="1759" w:type="dxa"/>
            <w:vMerge w:val="continue"/>
            <w:vAlign w:val="center"/>
          </w:tcPr>
          <w:p w14:paraId="46FA18EF">
            <w:pPr>
              <w:spacing w:line="400" w:lineRule="exact"/>
              <w:jc w:val="center"/>
              <w:rPr>
                <w:sz w:val="24"/>
                <w:szCs w:val="24"/>
              </w:rPr>
            </w:pPr>
          </w:p>
        </w:tc>
        <w:tc>
          <w:tcPr>
            <w:tcW w:w="1736" w:type="dxa"/>
            <w:vAlign w:val="center"/>
          </w:tcPr>
          <w:p w14:paraId="073EE505">
            <w:pPr>
              <w:adjustRightInd w:val="0"/>
              <w:spacing w:line="400" w:lineRule="exact"/>
              <w:jc w:val="center"/>
              <w:rPr>
                <w:sz w:val="24"/>
                <w:szCs w:val="24"/>
              </w:rPr>
            </w:pPr>
            <w:r>
              <w:rPr>
                <w:rFonts w:hint="eastAsia"/>
                <w:sz w:val="24"/>
                <w:szCs w:val="24"/>
              </w:rPr>
              <w:t>质量管理体系</w:t>
            </w:r>
          </w:p>
          <w:p w14:paraId="1C995268">
            <w:pPr>
              <w:adjustRightInd w:val="0"/>
              <w:spacing w:line="400" w:lineRule="exact"/>
              <w:jc w:val="center"/>
              <w:rPr>
                <w:sz w:val="24"/>
                <w:szCs w:val="24"/>
              </w:rPr>
            </w:pPr>
            <w:r>
              <w:rPr>
                <w:rFonts w:hint="eastAsia"/>
                <w:sz w:val="24"/>
                <w:szCs w:val="24"/>
              </w:rPr>
              <w:t>与措施</w:t>
            </w:r>
          </w:p>
          <w:p w14:paraId="7EE20B04">
            <w:pPr>
              <w:adjustRightInd w:val="0"/>
              <w:spacing w:line="400" w:lineRule="exact"/>
              <w:jc w:val="center"/>
              <w:rPr>
                <w:sz w:val="24"/>
                <w:szCs w:val="24"/>
              </w:rPr>
            </w:pPr>
            <w:r>
              <w:rPr>
                <w:rFonts w:hint="eastAsia"/>
                <w:sz w:val="24"/>
                <w:szCs w:val="24"/>
              </w:rPr>
              <w:t>（</w:t>
            </w:r>
            <w:r>
              <w:rPr>
                <w:rFonts w:hint="eastAsia"/>
                <w:sz w:val="24"/>
                <w:szCs w:val="24"/>
                <w:lang w:val="en-US"/>
              </w:rPr>
              <w:t>7分</w:t>
            </w:r>
            <w:r>
              <w:rPr>
                <w:rFonts w:hint="eastAsia"/>
                <w:sz w:val="24"/>
                <w:szCs w:val="24"/>
              </w:rPr>
              <w:t>）</w:t>
            </w:r>
          </w:p>
        </w:tc>
        <w:tc>
          <w:tcPr>
            <w:tcW w:w="6050" w:type="dxa"/>
            <w:gridSpan w:val="2"/>
            <w:vAlign w:val="center"/>
          </w:tcPr>
          <w:p w14:paraId="1A6CD74F">
            <w:pPr>
              <w:spacing w:line="400" w:lineRule="exact"/>
              <w:rPr>
                <w:sz w:val="24"/>
                <w:szCs w:val="24"/>
              </w:rPr>
            </w:pPr>
            <w:r>
              <w:rPr>
                <w:rFonts w:hint="eastAsia"/>
                <w:sz w:val="24"/>
                <w:szCs w:val="24"/>
              </w:rPr>
              <w:t>根据供应商提供的质量管理体系、管理人员责任、管理制度，各项技术措施、主要分项工程、作业指导书是否符合现行国家质量验收标准要求等内容进行评审</w:t>
            </w:r>
          </w:p>
          <w:p w14:paraId="7C10448B">
            <w:pPr>
              <w:spacing w:line="400" w:lineRule="exact"/>
              <w:rPr>
                <w:sz w:val="24"/>
                <w:szCs w:val="24"/>
              </w:rPr>
            </w:pPr>
            <w:r>
              <w:rPr>
                <w:rFonts w:hint="eastAsia"/>
                <w:sz w:val="24"/>
                <w:szCs w:val="24"/>
              </w:rPr>
              <w:t>1）内容详细、科学、合理、切实可行，完全满足项目需求的，得7分；</w:t>
            </w:r>
          </w:p>
          <w:p w14:paraId="62045BA3">
            <w:pPr>
              <w:spacing w:line="400" w:lineRule="exact"/>
              <w:rPr>
                <w:sz w:val="24"/>
                <w:szCs w:val="24"/>
              </w:rPr>
            </w:pPr>
            <w:r>
              <w:rPr>
                <w:rFonts w:hint="eastAsia"/>
                <w:sz w:val="24"/>
                <w:szCs w:val="24"/>
              </w:rPr>
              <w:t>2）内容较为详细、科学、合理，基本满足项目需求的，得5分；</w:t>
            </w:r>
          </w:p>
          <w:p w14:paraId="68574D36">
            <w:pPr>
              <w:spacing w:line="400" w:lineRule="exact"/>
              <w:rPr>
                <w:sz w:val="24"/>
                <w:szCs w:val="24"/>
              </w:rPr>
            </w:pPr>
            <w:r>
              <w:rPr>
                <w:rFonts w:hint="eastAsia"/>
                <w:sz w:val="24"/>
                <w:szCs w:val="24"/>
              </w:rPr>
              <w:t>3）内容简单、可行性较差的得3分；</w:t>
            </w:r>
          </w:p>
          <w:p w14:paraId="77565EAE">
            <w:pPr>
              <w:spacing w:line="400" w:lineRule="exact"/>
              <w:rPr>
                <w:sz w:val="24"/>
                <w:szCs w:val="24"/>
              </w:rPr>
            </w:pPr>
            <w:r>
              <w:rPr>
                <w:rFonts w:hint="eastAsia"/>
                <w:sz w:val="24"/>
                <w:szCs w:val="24"/>
              </w:rPr>
              <w:t>4）内容不合理，不能满足项目需求或未提供的不得分。</w:t>
            </w:r>
          </w:p>
        </w:tc>
      </w:tr>
      <w:tr w14:paraId="00CFED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43" w:hRule="atLeast"/>
          <w:jc w:val="center"/>
        </w:trPr>
        <w:tc>
          <w:tcPr>
            <w:tcW w:w="1759" w:type="dxa"/>
            <w:vMerge w:val="continue"/>
            <w:vAlign w:val="center"/>
          </w:tcPr>
          <w:p w14:paraId="277C7D5B">
            <w:pPr>
              <w:spacing w:line="400" w:lineRule="exact"/>
              <w:jc w:val="center"/>
              <w:rPr>
                <w:sz w:val="24"/>
                <w:szCs w:val="24"/>
              </w:rPr>
            </w:pPr>
          </w:p>
        </w:tc>
        <w:tc>
          <w:tcPr>
            <w:tcW w:w="1736" w:type="dxa"/>
            <w:vAlign w:val="center"/>
          </w:tcPr>
          <w:p w14:paraId="534EA7DB">
            <w:pPr>
              <w:adjustRightInd w:val="0"/>
              <w:spacing w:line="400" w:lineRule="exact"/>
              <w:jc w:val="center"/>
              <w:rPr>
                <w:sz w:val="24"/>
                <w:szCs w:val="24"/>
              </w:rPr>
            </w:pPr>
            <w:r>
              <w:rPr>
                <w:rFonts w:hint="eastAsia"/>
                <w:sz w:val="24"/>
                <w:szCs w:val="24"/>
              </w:rPr>
              <w:t>安全管理体系</w:t>
            </w:r>
          </w:p>
          <w:p w14:paraId="49B3A02D">
            <w:pPr>
              <w:adjustRightInd w:val="0"/>
              <w:spacing w:line="400" w:lineRule="exact"/>
              <w:jc w:val="center"/>
              <w:rPr>
                <w:sz w:val="24"/>
                <w:szCs w:val="24"/>
              </w:rPr>
            </w:pPr>
            <w:r>
              <w:rPr>
                <w:rFonts w:hint="eastAsia"/>
                <w:sz w:val="24"/>
                <w:szCs w:val="24"/>
              </w:rPr>
              <w:t>与措施</w:t>
            </w:r>
          </w:p>
          <w:p w14:paraId="1F58D65C">
            <w:pPr>
              <w:adjustRightInd w:val="0"/>
              <w:spacing w:line="400" w:lineRule="exact"/>
              <w:jc w:val="center"/>
              <w:rPr>
                <w:sz w:val="24"/>
                <w:szCs w:val="24"/>
              </w:rPr>
            </w:pPr>
            <w:r>
              <w:rPr>
                <w:rFonts w:hint="eastAsia"/>
                <w:sz w:val="24"/>
                <w:szCs w:val="24"/>
              </w:rPr>
              <w:t>（</w:t>
            </w:r>
            <w:r>
              <w:rPr>
                <w:rFonts w:hint="eastAsia"/>
                <w:sz w:val="24"/>
                <w:szCs w:val="24"/>
                <w:lang w:val="en-US"/>
              </w:rPr>
              <w:t>7分</w:t>
            </w:r>
            <w:r>
              <w:rPr>
                <w:rFonts w:hint="eastAsia"/>
                <w:sz w:val="24"/>
                <w:szCs w:val="24"/>
              </w:rPr>
              <w:t>）</w:t>
            </w:r>
          </w:p>
        </w:tc>
        <w:tc>
          <w:tcPr>
            <w:tcW w:w="6050" w:type="dxa"/>
            <w:gridSpan w:val="2"/>
            <w:vAlign w:val="center"/>
          </w:tcPr>
          <w:p w14:paraId="652D86CB">
            <w:pPr>
              <w:spacing w:line="400" w:lineRule="exact"/>
              <w:rPr>
                <w:sz w:val="24"/>
                <w:szCs w:val="24"/>
              </w:rPr>
            </w:pPr>
            <w:r>
              <w:rPr>
                <w:rFonts w:hint="eastAsia"/>
                <w:sz w:val="24"/>
                <w:szCs w:val="24"/>
              </w:rPr>
              <w:t>根据供应商提供的安全管理体系、管理人员岗位责任、各种安全教育制度、施工现场安全技术管理及防护、防范措施，是否符合国家安全生产管理规定等内容进行评审</w:t>
            </w:r>
          </w:p>
          <w:p w14:paraId="6B0A7007">
            <w:pPr>
              <w:spacing w:line="400" w:lineRule="exact"/>
              <w:rPr>
                <w:sz w:val="24"/>
                <w:szCs w:val="24"/>
              </w:rPr>
            </w:pPr>
            <w:r>
              <w:rPr>
                <w:rFonts w:hint="eastAsia"/>
                <w:sz w:val="24"/>
                <w:szCs w:val="24"/>
              </w:rPr>
              <w:t>1）内容详细、科学、合理、切实可行，完全满足项目需求的，得7分；</w:t>
            </w:r>
          </w:p>
          <w:p w14:paraId="75580884">
            <w:pPr>
              <w:spacing w:line="400" w:lineRule="exact"/>
              <w:rPr>
                <w:sz w:val="24"/>
                <w:szCs w:val="24"/>
              </w:rPr>
            </w:pPr>
            <w:r>
              <w:rPr>
                <w:rFonts w:hint="eastAsia"/>
                <w:sz w:val="24"/>
                <w:szCs w:val="24"/>
              </w:rPr>
              <w:t>2）内容较为详细、科学、合理，基本满足项目需求的，得5分；</w:t>
            </w:r>
          </w:p>
          <w:p w14:paraId="41645DEB">
            <w:pPr>
              <w:spacing w:line="400" w:lineRule="exact"/>
              <w:rPr>
                <w:sz w:val="24"/>
                <w:szCs w:val="24"/>
              </w:rPr>
            </w:pPr>
            <w:r>
              <w:rPr>
                <w:rFonts w:hint="eastAsia"/>
                <w:sz w:val="24"/>
                <w:szCs w:val="24"/>
              </w:rPr>
              <w:t>3）内容简单、可行性较差的得3分；</w:t>
            </w:r>
          </w:p>
          <w:p w14:paraId="78F4226D">
            <w:pPr>
              <w:spacing w:line="400" w:lineRule="exact"/>
              <w:rPr>
                <w:sz w:val="24"/>
                <w:szCs w:val="24"/>
              </w:rPr>
            </w:pPr>
            <w:r>
              <w:rPr>
                <w:rFonts w:hint="eastAsia"/>
                <w:sz w:val="24"/>
                <w:szCs w:val="24"/>
              </w:rPr>
              <w:t>4）内容不合理，不能满足项目需求或未提供的不得分。</w:t>
            </w:r>
          </w:p>
        </w:tc>
      </w:tr>
      <w:tr w14:paraId="43FE99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 w:hRule="atLeast"/>
          <w:jc w:val="center"/>
        </w:trPr>
        <w:tc>
          <w:tcPr>
            <w:tcW w:w="1759" w:type="dxa"/>
            <w:vMerge w:val="continue"/>
            <w:vAlign w:val="center"/>
          </w:tcPr>
          <w:p w14:paraId="3D05B906">
            <w:pPr>
              <w:spacing w:line="400" w:lineRule="exact"/>
              <w:jc w:val="center"/>
              <w:rPr>
                <w:sz w:val="24"/>
                <w:szCs w:val="24"/>
              </w:rPr>
            </w:pPr>
          </w:p>
        </w:tc>
        <w:tc>
          <w:tcPr>
            <w:tcW w:w="1736" w:type="dxa"/>
            <w:vAlign w:val="center"/>
          </w:tcPr>
          <w:p w14:paraId="3C26B625">
            <w:pPr>
              <w:adjustRightInd w:val="0"/>
              <w:spacing w:line="400" w:lineRule="exact"/>
              <w:jc w:val="center"/>
              <w:rPr>
                <w:sz w:val="24"/>
                <w:szCs w:val="24"/>
              </w:rPr>
            </w:pPr>
            <w:r>
              <w:rPr>
                <w:rFonts w:hint="eastAsia"/>
                <w:sz w:val="24"/>
                <w:szCs w:val="24"/>
              </w:rPr>
              <w:t>环境保护管理体系与措施</w:t>
            </w:r>
          </w:p>
          <w:p w14:paraId="15519D29">
            <w:pPr>
              <w:adjustRightInd w:val="0"/>
              <w:spacing w:line="400" w:lineRule="exact"/>
              <w:jc w:val="center"/>
              <w:rPr>
                <w:sz w:val="24"/>
                <w:szCs w:val="24"/>
              </w:rPr>
            </w:pPr>
            <w:r>
              <w:rPr>
                <w:rFonts w:hint="eastAsia"/>
                <w:sz w:val="24"/>
                <w:szCs w:val="24"/>
              </w:rPr>
              <w:t>（</w:t>
            </w:r>
            <w:r>
              <w:rPr>
                <w:rFonts w:hint="eastAsia"/>
                <w:sz w:val="24"/>
                <w:szCs w:val="24"/>
                <w:lang w:val="en-US"/>
              </w:rPr>
              <w:t>7分</w:t>
            </w:r>
            <w:r>
              <w:rPr>
                <w:rFonts w:hint="eastAsia"/>
                <w:sz w:val="24"/>
                <w:szCs w:val="24"/>
              </w:rPr>
              <w:t>）</w:t>
            </w:r>
          </w:p>
        </w:tc>
        <w:tc>
          <w:tcPr>
            <w:tcW w:w="6050" w:type="dxa"/>
            <w:gridSpan w:val="2"/>
            <w:vAlign w:val="center"/>
          </w:tcPr>
          <w:p w14:paraId="2C3C8933">
            <w:pPr>
              <w:spacing w:line="400" w:lineRule="exact"/>
              <w:rPr>
                <w:sz w:val="24"/>
                <w:szCs w:val="24"/>
              </w:rPr>
            </w:pPr>
            <w:r>
              <w:rPr>
                <w:rFonts w:hint="eastAsia"/>
                <w:sz w:val="24"/>
                <w:szCs w:val="24"/>
              </w:rPr>
              <w:t>根据供应商提供的环境保护管理体系，管理人员岗位责任，环境管理方案。污物处理与排放是否符合国家及地方有关环境保护标准等内容进行评审</w:t>
            </w:r>
          </w:p>
          <w:p w14:paraId="6B51998C">
            <w:pPr>
              <w:spacing w:line="400" w:lineRule="exact"/>
              <w:rPr>
                <w:sz w:val="24"/>
                <w:szCs w:val="24"/>
              </w:rPr>
            </w:pPr>
            <w:r>
              <w:rPr>
                <w:rFonts w:hint="eastAsia"/>
                <w:sz w:val="24"/>
                <w:szCs w:val="24"/>
              </w:rPr>
              <w:t>1）内容详细、科学、合理、切实可行，完全满足项目需求的，得7分；</w:t>
            </w:r>
          </w:p>
          <w:p w14:paraId="288CE217">
            <w:pPr>
              <w:spacing w:line="400" w:lineRule="exact"/>
              <w:rPr>
                <w:sz w:val="24"/>
                <w:szCs w:val="24"/>
              </w:rPr>
            </w:pPr>
            <w:r>
              <w:rPr>
                <w:rFonts w:hint="eastAsia"/>
                <w:sz w:val="24"/>
                <w:szCs w:val="24"/>
              </w:rPr>
              <w:t>2）内容较为详细、科学、合理，基本满足项目需求的，得5分；</w:t>
            </w:r>
          </w:p>
          <w:p w14:paraId="1A7A5BD3">
            <w:pPr>
              <w:spacing w:line="400" w:lineRule="exact"/>
              <w:rPr>
                <w:sz w:val="24"/>
                <w:szCs w:val="24"/>
              </w:rPr>
            </w:pPr>
            <w:r>
              <w:rPr>
                <w:rFonts w:hint="eastAsia"/>
                <w:sz w:val="24"/>
                <w:szCs w:val="24"/>
              </w:rPr>
              <w:t>3）内容简单、可行性较差的得3分；</w:t>
            </w:r>
          </w:p>
          <w:p w14:paraId="14850047">
            <w:pPr>
              <w:spacing w:line="400" w:lineRule="exact"/>
              <w:rPr>
                <w:sz w:val="24"/>
                <w:szCs w:val="24"/>
              </w:rPr>
            </w:pPr>
            <w:r>
              <w:rPr>
                <w:rFonts w:hint="eastAsia"/>
                <w:sz w:val="24"/>
                <w:szCs w:val="24"/>
              </w:rPr>
              <w:t>4）内容不合理，不能满足项目需求或未提供的不得分。</w:t>
            </w:r>
          </w:p>
        </w:tc>
      </w:tr>
      <w:tr w14:paraId="271B47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 w:hRule="atLeast"/>
          <w:jc w:val="center"/>
        </w:trPr>
        <w:tc>
          <w:tcPr>
            <w:tcW w:w="1759" w:type="dxa"/>
            <w:vMerge w:val="continue"/>
            <w:vAlign w:val="center"/>
          </w:tcPr>
          <w:p w14:paraId="6C2346D5">
            <w:pPr>
              <w:spacing w:line="400" w:lineRule="exact"/>
              <w:jc w:val="center"/>
              <w:rPr>
                <w:sz w:val="24"/>
                <w:szCs w:val="24"/>
              </w:rPr>
            </w:pPr>
          </w:p>
        </w:tc>
        <w:tc>
          <w:tcPr>
            <w:tcW w:w="1736" w:type="dxa"/>
            <w:vAlign w:val="center"/>
          </w:tcPr>
          <w:p w14:paraId="5816398A">
            <w:pPr>
              <w:adjustRightInd w:val="0"/>
              <w:spacing w:line="400" w:lineRule="exact"/>
              <w:jc w:val="center"/>
              <w:rPr>
                <w:sz w:val="24"/>
                <w:szCs w:val="24"/>
              </w:rPr>
            </w:pPr>
            <w:r>
              <w:rPr>
                <w:rFonts w:hint="eastAsia"/>
                <w:sz w:val="24"/>
                <w:szCs w:val="24"/>
              </w:rPr>
              <w:t>工程进度计划</w:t>
            </w:r>
          </w:p>
          <w:p w14:paraId="5CE40794">
            <w:pPr>
              <w:adjustRightInd w:val="0"/>
              <w:spacing w:line="400" w:lineRule="exact"/>
              <w:jc w:val="center"/>
              <w:rPr>
                <w:sz w:val="24"/>
                <w:szCs w:val="24"/>
              </w:rPr>
            </w:pPr>
            <w:r>
              <w:rPr>
                <w:rFonts w:hint="eastAsia"/>
                <w:sz w:val="24"/>
                <w:szCs w:val="24"/>
              </w:rPr>
              <w:t>与措施</w:t>
            </w:r>
          </w:p>
          <w:p w14:paraId="5FE5FA48">
            <w:pPr>
              <w:adjustRightInd w:val="0"/>
              <w:spacing w:line="400" w:lineRule="exact"/>
              <w:jc w:val="center"/>
              <w:rPr>
                <w:sz w:val="24"/>
                <w:szCs w:val="24"/>
              </w:rPr>
            </w:pPr>
            <w:r>
              <w:rPr>
                <w:rFonts w:hint="eastAsia"/>
                <w:sz w:val="24"/>
                <w:szCs w:val="24"/>
              </w:rPr>
              <w:t>（</w:t>
            </w:r>
            <w:r>
              <w:rPr>
                <w:rFonts w:hint="eastAsia"/>
                <w:sz w:val="24"/>
                <w:szCs w:val="24"/>
                <w:lang w:val="en-US"/>
              </w:rPr>
              <w:t>7分</w:t>
            </w:r>
            <w:r>
              <w:rPr>
                <w:rFonts w:hint="eastAsia"/>
                <w:sz w:val="24"/>
                <w:szCs w:val="24"/>
              </w:rPr>
              <w:t>）</w:t>
            </w:r>
          </w:p>
        </w:tc>
        <w:tc>
          <w:tcPr>
            <w:tcW w:w="6050" w:type="dxa"/>
            <w:gridSpan w:val="2"/>
            <w:vAlign w:val="center"/>
          </w:tcPr>
          <w:p w14:paraId="4BEF0E6C">
            <w:pPr>
              <w:spacing w:line="400" w:lineRule="exact"/>
              <w:rPr>
                <w:sz w:val="24"/>
                <w:szCs w:val="24"/>
              </w:rPr>
            </w:pPr>
            <w:r>
              <w:rPr>
                <w:rFonts w:hint="eastAsia"/>
                <w:sz w:val="24"/>
                <w:szCs w:val="24"/>
              </w:rPr>
              <w:t>根据供应商提供的施工流程，是否能保证施工连续、均衡、有节奏地进行等内容进行评审</w:t>
            </w:r>
          </w:p>
          <w:p w14:paraId="6C48637B">
            <w:pPr>
              <w:spacing w:line="400" w:lineRule="exact"/>
              <w:rPr>
                <w:sz w:val="24"/>
                <w:szCs w:val="24"/>
              </w:rPr>
            </w:pPr>
            <w:r>
              <w:rPr>
                <w:rFonts w:hint="eastAsia"/>
                <w:sz w:val="24"/>
                <w:szCs w:val="24"/>
              </w:rPr>
              <w:t>1）内容详细、科学、合理、切实可行，完全满足项目需求的，得7分；</w:t>
            </w:r>
          </w:p>
          <w:p w14:paraId="5DAC279E">
            <w:pPr>
              <w:spacing w:line="400" w:lineRule="exact"/>
              <w:rPr>
                <w:sz w:val="24"/>
                <w:szCs w:val="24"/>
              </w:rPr>
            </w:pPr>
            <w:r>
              <w:rPr>
                <w:rFonts w:hint="eastAsia"/>
                <w:sz w:val="24"/>
                <w:szCs w:val="24"/>
              </w:rPr>
              <w:t>2）内容较为详细、科学、合理，基本满足项目需求的，得5分；</w:t>
            </w:r>
          </w:p>
          <w:p w14:paraId="344A70CA">
            <w:pPr>
              <w:spacing w:line="400" w:lineRule="exact"/>
              <w:rPr>
                <w:sz w:val="24"/>
                <w:szCs w:val="24"/>
              </w:rPr>
            </w:pPr>
            <w:r>
              <w:rPr>
                <w:rFonts w:hint="eastAsia"/>
                <w:sz w:val="24"/>
                <w:szCs w:val="24"/>
              </w:rPr>
              <w:t>3）内容简单、可行性较差的得3分；</w:t>
            </w:r>
          </w:p>
          <w:p w14:paraId="3DB0CCBA">
            <w:pPr>
              <w:spacing w:line="400" w:lineRule="exact"/>
              <w:rPr>
                <w:sz w:val="24"/>
                <w:szCs w:val="24"/>
              </w:rPr>
            </w:pPr>
            <w:r>
              <w:rPr>
                <w:rFonts w:hint="eastAsia"/>
                <w:sz w:val="24"/>
                <w:szCs w:val="24"/>
              </w:rPr>
              <w:t>4）内容不合理，不能满足项目需求或未提供的不得分。</w:t>
            </w:r>
          </w:p>
        </w:tc>
      </w:tr>
      <w:tr w14:paraId="60131A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 w:hRule="atLeast"/>
          <w:jc w:val="center"/>
        </w:trPr>
        <w:tc>
          <w:tcPr>
            <w:tcW w:w="1759" w:type="dxa"/>
            <w:vMerge w:val="continue"/>
            <w:vAlign w:val="center"/>
          </w:tcPr>
          <w:p w14:paraId="780E048E">
            <w:pPr>
              <w:spacing w:line="400" w:lineRule="exact"/>
              <w:jc w:val="center"/>
              <w:rPr>
                <w:sz w:val="24"/>
                <w:szCs w:val="24"/>
              </w:rPr>
            </w:pPr>
          </w:p>
        </w:tc>
        <w:tc>
          <w:tcPr>
            <w:tcW w:w="1736" w:type="dxa"/>
            <w:vAlign w:val="center"/>
          </w:tcPr>
          <w:p w14:paraId="379EDD74">
            <w:pPr>
              <w:adjustRightInd w:val="0"/>
              <w:spacing w:line="400" w:lineRule="exact"/>
              <w:jc w:val="center"/>
              <w:rPr>
                <w:sz w:val="24"/>
                <w:szCs w:val="24"/>
              </w:rPr>
            </w:pPr>
            <w:r>
              <w:rPr>
                <w:rFonts w:hint="eastAsia"/>
                <w:sz w:val="24"/>
                <w:szCs w:val="24"/>
              </w:rPr>
              <w:t>施工总平面布置图（6分）</w:t>
            </w:r>
          </w:p>
        </w:tc>
        <w:tc>
          <w:tcPr>
            <w:tcW w:w="6050" w:type="dxa"/>
            <w:gridSpan w:val="2"/>
            <w:vAlign w:val="center"/>
          </w:tcPr>
          <w:p w14:paraId="429B0C83">
            <w:pPr>
              <w:spacing w:line="400" w:lineRule="exact"/>
              <w:rPr>
                <w:sz w:val="24"/>
                <w:szCs w:val="24"/>
              </w:rPr>
            </w:pPr>
            <w:r>
              <w:rPr>
                <w:rFonts w:hint="eastAsia"/>
                <w:sz w:val="24"/>
                <w:szCs w:val="24"/>
              </w:rPr>
              <w:t>根据供应商提供的施工总平面布置图等内容进行评审</w:t>
            </w:r>
          </w:p>
          <w:p w14:paraId="7BB5E9CE">
            <w:pPr>
              <w:spacing w:line="400" w:lineRule="exact"/>
              <w:rPr>
                <w:sz w:val="24"/>
                <w:szCs w:val="24"/>
              </w:rPr>
            </w:pPr>
            <w:r>
              <w:rPr>
                <w:rFonts w:hint="eastAsia"/>
                <w:sz w:val="24"/>
                <w:szCs w:val="24"/>
              </w:rPr>
              <w:t>1）内容详细、科学、合理、切实可行，完全满足项目需求的，得6分；</w:t>
            </w:r>
          </w:p>
          <w:p w14:paraId="337A8662">
            <w:pPr>
              <w:spacing w:line="400" w:lineRule="exact"/>
              <w:rPr>
                <w:sz w:val="24"/>
                <w:szCs w:val="24"/>
              </w:rPr>
            </w:pPr>
            <w:r>
              <w:rPr>
                <w:rFonts w:hint="eastAsia"/>
                <w:sz w:val="24"/>
                <w:szCs w:val="24"/>
              </w:rPr>
              <w:t>2）内容较为详细、科学、合理，基本满足项目需求的，得4分；</w:t>
            </w:r>
          </w:p>
          <w:p w14:paraId="2605ACB7">
            <w:pPr>
              <w:spacing w:line="400" w:lineRule="exact"/>
              <w:rPr>
                <w:sz w:val="24"/>
                <w:szCs w:val="24"/>
              </w:rPr>
            </w:pPr>
            <w:r>
              <w:rPr>
                <w:rFonts w:hint="eastAsia"/>
                <w:sz w:val="24"/>
                <w:szCs w:val="24"/>
              </w:rPr>
              <w:t>3）内容简单、可行性较差的得2分；</w:t>
            </w:r>
          </w:p>
          <w:p w14:paraId="51233755">
            <w:pPr>
              <w:spacing w:line="400" w:lineRule="exact"/>
              <w:rPr>
                <w:sz w:val="24"/>
                <w:szCs w:val="24"/>
              </w:rPr>
            </w:pPr>
            <w:r>
              <w:rPr>
                <w:rFonts w:hint="eastAsia"/>
                <w:sz w:val="24"/>
                <w:szCs w:val="24"/>
              </w:rPr>
              <w:t>4）内容不合理，不能满足项目需求或未提供的不得分。</w:t>
            </w:r>
          </w:p>
        </w:tc>
      </w:tr>
      <w:tr w14:paraId="0376A7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 w:hRule="atLeast"/>
          <w:jc w:val="center"/>
        </w:trPr>
        <w:tc>
          <w:tcPr>
            <w:tcW w:w="1759" w:type="dxa"/>
            <w:vMerge w:val="continue"/>
            <w:vAlign w:val="center"/>
          </w:tcPr>
          <w:p w14:paraId="573C66AB">
            <w:pPr>
              <w:adjustRightInd w:val="0"/>
              <w:spacing w:line="400" w:lineRule="exact"/>
              <w:jc w:val="center"/>
              <w:rPr>
                <w:sz w:val="24"/>
                <w:szCs w:val="24"/>
              </w:rPr>
            </w:pPr>
          </w:p>
        </w:tc>
        <w:tc>
          <w:tcPr>
            <w:tcW w:w="1736" w:type="dxa"/>
            <w:vAlign w:val="center"/>
          </w:tcPr>
          <w:p w14:paraId="5788948F">
            <w:pPr>
              <w:adjustRightInd w:val="0"/>
              <w:spacing w:line="400" w:lineRule="exact"/>
              <w:jc w:val="center"/>
              <w:rPr>
                <w:sz w:val="24"/>
                <w:szCs w:val="24"/>
              </w:rPr>
            </w:pPr>
            <w:r>
              <w:rPr>
                <w:rFonts w:hint="eastAsia"/>
                <w:sz w:val="24"/>
                <w:szCs w:val="24"/>
              </w:rPr>
              <w:t>资源配备计划</w:t>
            </w:r>
          </w:p>
          <w:p w14:paraId="3164DC39">
            <w:pPr>
              <w:adjustRightInd w:val="0"/>
              <w:spacing w:line="400" w:lineRule="exact"/>
              <w:jc w:val="center"/>
              <w:rPr>
                <w:sz w:val="24"/>
                <w:szCs w:val="24"/>
              </w:rPr>
            </w:pPr>
            <w:r>
              <w:rPr>
                <w:rFonts w:hint="eastAsia"/>
                <w:sz w:val="24"/>
                <w:szCs w:val="24"/>
              </w:rPr>
              <w:t>（</w:t>
            </w:r>
            <w:r>
              <w:rPr>
                <w:rFonts w:hint="eastAsia"/>
                <w:sz w:val="24"/>
                <w:szCs w:val="24"/>
                <w:lang w:val="en-US"/>
              </w:rPr>
              <w:t>6</w:t>
            </w:r>
            <w:r>
              <w:rPr>
                <w:rFonts w:hint="eastAsia"/>
                <w:sz w:val="24"/>
                <w:szCs w:val="24"/>
              </w:rPr>
              <w:t>分）</w:t>
            </w:r>
          </w:p>
        </w:tc>
        <w:tc>
          <w:tcPr>
            <w:tcW w:w="6050" w:type="dxa"/>
            <w:gridSpan w:val="2"/>
          </w:tcPr>
          <w:p w14:paraId="27B6ED6D">
            <w:pPr>
              <w:spacing w:line="400" w:lineRule="exact"/>
              <w:rPr>
                <w:sz w:val="24"/>
                <w:szCs w:val="24"/>
              </w:rPr>
            </w:pPr>
            <w:r>
              <w:rPr>
                <w:rFonts w:hint="eastAsia"/>
                <w:sz w:val="24"/>
                <w:szCs w:val="24"/>
              </w:rPr>
              <w:t>根据供应商提供的施工设备、机具配置，能否满足施工进度和工程质量要求等内容进行评审</w:t>
            </w:r>
          </w:p>
          <w:p w14:paraId="6E5A0C34">
            <w:pPr>
              <w:spacing w:line="400" w:lineRule="exact"/>
              <w:rPr>
                <w:sz w:val="24"/>
                <w:szCs w:val="24"/>
              </w:rPr>
            </w:pPr>
            <w:r>
              <w:rPr>
                <w:rFonts w:hint="eastAsia"/>
                <w:sz w:val="24"/>
                <w:szCs w:val="24"/>
              </w:rPr>
              <w:t>1）内容详细、科学、合理、切实可行，完全满足项目需求的，得</w:t>
            </w:r>
            <w:r>
              <w:rPr>
                <w:rFonts w:hint="eastAsia"/>
                <w:sz w:val="24"/>
                <w:szCs w:val="24"/>
                <w:lang w:val="en-US"/>
              </w:rPr>
              <w:t>6</w:t>
            </w:r>
            <w:r>
              <w:rPr>
                <w:rFonts w:hint="eastAsia"/>
                <w:sz w:val="24"/>
                <w:szCs w:val="24"/>
              </w:rPr>
              <w:t>分；</w:t>
            </w:r>
          </w:p>
          <w:p w14:paraId="138E13D3">
            <w:pPr>
              <w:spacing w:line="400" w:lineRule="exact"/>
              <w:rPr>
                <w:sz w:val="24"/>
                <w:szCs w:val="24"/>
              </w:rPr>
            </w:pPr>
            <w:r>
              <w:rPr>
                <w:rFonts w:hint="eastAsia"/>
                <w:sz w:val="24"/>
                <w:szCs w:val="24"/>
              </w:rPr>
              <w:t>2）内容较为详细、科学、合理，基本满足项目需求的，得</w:t>
            </w:r>
            <w:r>
              <w:rPr>
                <w:rFonts w:hint="eastAsia"/>
                <w:sz w:val="24"/>
                <w:szCs w:val="24"/>
                <w:lang w:val="en-US"/>
              </w:rPr>
              <w:t>4</w:t>
            </w:r>
            <w:r>
              <w:rPr>
                <w:rFonts w:hint="eastAsia"/>
                <w:sz w:val="24"/>
                <w:szCs w:val="24"/>
              </w:rPr>
              <w:t>分；</w:t>
            </w:r>
          </w:p>
          <w:p w14:paraId="149962E2">
            <w:pPr>
              <w:spacing w:line="400" w:lineRule="exact"/>
              <w:rPr>
                <w:sz w:val="24"/>
                <w:szCs w:val="24"/>
              </w:rPr>
            </w:pPr>
            <w:r>
              <w:rPr>
                <w:rFonts w:hint="eastAsia"/>
                <w:sz w:val="24"/>
                <w:szCs w:val="24"/>
              </w:rPr>
              <w:t>3）内容简单、可行性较差的得</w:t>
            </w:r>
            <w:r>
              <w:rPr>
                <w:rFonts w:hint="eastAsia"/>
                <w:sz w:val="24"/>
                <w:szCs w:val="24"/>
                <w:lang w:val="en-US"/>
              </w:rPr>
              <w:t>2</w:t>
            </w:r>
            <w:r>
              <w:rPr>
                <w:rFonts w:hint="eastAsia"/>
                <w:sz w:val="24"/>
                <w:szCs w:val="24"/>
              </w:rPr>
              <w:t>分；</w:t>
            </w:r>
          </w:p>
          <w:p w14:paraId="1E657551">
            <w:pPr>
              <w:spacing w:line="400" w:lineRule="exact"/>
              <w:rPr>
                <w:sz w:val="24"/>
                <w:szCs w:val="24"/>
              </w:rPr>
            </w:pPr>
            <w:r>
              <w:rPr>
                <w:rFonts w:hint="eastAsia"/>
                <w:sz w:val="24"/>
                <w:szCs w:val="24"/>
              </w:rPr>
              <w:t>4）内容不合理，不能满足项目需求或未提供的不得分。</w:t>
            </w:r>
          </w:p>
        </w:tc>
      </w:tr>
      <w:tr w14:paraId="424142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6" w:hRule="atLeast"/>
          <w:jc w:val="center"/>
        </w:trPr>
        <w:tc>
          <w:tcPr>
            <w:tcW w:w="1759" w:type="dxa"/>
            <w:vMerge w:val="restart"/>
            <w:vAlign w:val="center"/>
          </w:tcPr>
          <w:p w14:paraId="194DCF98">
            <w:pPr>
              <w:spacing w:line="400" w:lineRule="exact"/>
              <w:jc w:val="center"/>
              <w:rPr>
                <w:sz w:val="24"/>
                <w:szCs w:val="24"/>
              </w:rPr>
            </w:pPr>
            <w:r>
              <w:rPr>
                <w:rFonts w:hint="eastAsia"/>
                <w:sz w:val="24"/>
                <w:szCs w:val="24"/>
              </w:rPr>
              <w:t>项目管理机构</w:t>
            </w:r>
          </w:p>
          <w:p w14:paraId="73E3F49A">
            <w:pPr>
              <w:spacing w:line="400" w:lineRule="exact"/>
              <w:jc w:val="center"/>
              <w:rPr>
                <w:sz w:val="24"/>
                <w:szCs w:val="24"/>
              </w:rPr>
            </w:pPr>
            <w:r>
              <w:rPr>
                <w:rFonts w:hint="eastAsia"/>
                <w:sz w:val="24"/>
                <w:szCs w:val="24"/>
                <w:lang w:val="en-US"/>
              </w:rPr>
              <w:t>8</w:t>
            </w:r>
            <w:r>
              <w:rPr>
                <w:rFonts w:hint="eastAsia"/>
                <w:sz w:val="24"/>
                <w:szCs w:val="24"/>
              </w:rPr>
              <w:t>分</w:t>
            </w:r>
          </w:p>
        </w:tc>
        <w:tc>
          <w:tcPr>
            <w:tcW w:w="1736" w:type="dxa"/>
            <w:vAlign w:val="center"/>
          </w:tcPr>
          <w:p w14:paraId="2D3189B8">
            <w:pPr>
              <w:spacing w:line="400" w:lineRule="exact"/>
              <w:jc w:val="center"/>
              <w:rPr>
                <w:sz w:val="24"/>
                <w:szCs w:val="24"/>
              </w:rPr>
            </w:pPr>
            <w:r>
              <w:rPr>
                <w:rFonts w:hint="eastAsia"/>
                <w:sz w:val="24"/>
                <w:szCs w:val="24"/>
              </w:rPr>
              <w:t>项目负责人</w:t>
            </w:r>
          </w:p>
          <w:p w14:paraId="4D0EFEA8">
            <w:pPr>
              <w:spacing w:line="400" w:lineRule="exact"/>
              <w:jc w:val="center"/>
              <w:rPr>
                <w:sz w:val="24"/>
                <w:szCs w:val="24"/>
              </w:rPr>
            </w:pPr>
            <w:r>
              <w:rPr>
                <w:rFonts w:hint="eastAsia"/>
                <w:sz w:val="24"/>
                <w:szCs w:val="24"/>
                <w:lang w:val="en-US"/>
              </w:rPr>
              <w:t>4</w:t>
            </w:r>
            <w:r>
              <w:rPr>
                <w:rFonts w:hint="eastAsia"/>
                <w:sz w:val="24"/>
                <w:szCs w:val="24"/>
              </w:rPr>
              <w:t>分</w:t>
            </w:r>
          </w:p>
        </w:tc>
        <w:tc>
          <w:tcPr>
            <w:tcW w:w="6050" w:type="dxa"/>
            <w:gridSpan w:val="2"/>
          </w:tcPr>
          <w:p w14:paraId="5BE27E44">
            <w:pPr>
              <w:adjustRightInd w:val="0"/>
              <w:spacing w:line="400" w:lineRule="exact"/>
              <w:rPr>
                <w:sz w:val="24"/>
                <w:szCs w:val="24"/>
              </w:rPr>
            </w:pPr>
            <w:r>
              <w:rPr>
                <w:rFonts w:hint="eastAsia"/>
                <w:sz w:val="24"/>
                <w:szCs w:val="24"/>
              </w:rPr>
              <w:t>项目经理</w:t>
            </w:r>
            <w:r>
              <w:rPr>
                <w:rFonts w:hint="eastAsia"/>
                <w:sz w:val="24"/>
                <w:szCs w:val="24"/>
                <w:lang w:val="en-US"/>
              </w:rPr>
              <w:t>20</w:t>
            </w:r>
            <w:r>
              <w:rPr>
                <w:rFonts w:hint="eastAsia"/>
                <w:sz w:val="24"/>
                <w:szCs w:val="24"/>
                <w:lang w:val="en-US" w:eastAsia="zh-CN"/>
              </w:rPr>
              <w:t>22</w:t>
            </w:r>
            <w:r>
              <w:rPr>
                <w:rFonts w:hint="eastAsia"/>
                <w:sz w:val="24"/>
                <w:szCs w:val="24"/>
                <w:lang w:val="en-US"/>
              </w:rPr>
              <w:t>年以来</w:t>
            </w:r>
            <w:r>
              <w:rPr>
                <w:rFonts w:hint="eastAsia"/>
                <w:sz w:val="24"/>
                <w:szCs w:val="24"/>
              </w:rPr>
              <w:t>承建过的类似工程每承建一个得2分，以项目的中标（成交）通知书</w:t>
            </w:r>
            <w:r>
              <w:rPr>
                <w:rFonts w:hint="eastAsia"/>
                <w:sz w:val="24"/>
                <w:szCs w:val="24"/>
                <w:lang w:val="en-US"/>
              </w:rPr>
              <w:t>和</w:t>
            </w:r>
            <w:r>
              <w:rPr>
                <w:rFonts w:hint="eastAsia"/>
                <w:sz w:val="24"/>
                <w:szCs w:val="24"/>
              </w:rPr>
              <w:t>合同</w:t>
            </w:r>
            <w:r>
              <w:rPr>
                <w:rFonts w:hint="eastAsia"/>
                <w:sz w:val="24"/>
                <w:szCs w:val="24"/>
                <w:lang w:val="en-US"/>
              </w:rPr>
              <w:t>协议书复印件</w:t>
            </w:r>
            <w:r>
              <w:rPr>
                <w:rFonts w:hint="eastAsia"/>
                <w:sz w:val="24"/>
                <w:szCs w:val="24"/>
              </w:rPr>
              <w:t>为准，满分4分。</w:t>
            </w:r>
          </w:p>
          <w:p w14:paraId="793AD3C5">
            <w:pPr>
              <w:adjustRightInd w:val="0"/>
              <w:spacing w:line="400" w:lineRule="exact"/>
              <w:rPr>
                <w:sz w:val="24"/>
                <w:szCs w:val="24"/>
              </w:rPr>
            </w:pPr>
            <w:r>
              <w:rPr>
                <w:rFonts w:hint="eastAsia"/>
                <w:sz w:val="24"/>
                <w:szCs w:val="24"/>
              </w:rPr>
              <w:t>（以上证明材料须体现项目经理姓名，否则不得分）</w:t>
            </w:r>
          </w:p>
        </w:tc>
      </w:tr>
      <w:tr w14:paraId="040690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jc w:val="center"/>
        </w:trPr>
        <w:tc>
          <w:tcPr>
            <w:tcW w:w="1759" w:type="dxa"/>
            <w:vMerge w:val="continue"/>
            <w:vAlign w:val="center"/>
          </w:tcPr>
          <w:p w14:paraId="5234DAB8">
            <w:pPr>
              <w:spacing w:line="400" w:lineRule="exact"/>
              <w:jc w:val="center"/>
              <w:rPr>
                <w:sz w:val="24"/>
                <w:szCs w:val="24"/>
              </w:rPr>
            </w:pPr>
          </w:p>
        </w:tc>
        <w:tc>
          <w:tcPr>
            <w:tcW w:w="1736" w:type="dxa"/>
            <w:vAlign w:val="center"/>
          </w:tcPr>
          <w:p w14:paraId="4CF1A8C3">
            <w:pPr>
              <w:spacing w:line="400" w:lineRule="exact"/>
              <w:jc w:val="center"/>
              <w:rPr>
                <w:sz w:val="24"/>
                <w:szCs w:val="24"/>
              </w:rPr>
            </w:pPr>
            <w:r>
              <w:rPr>
                <w:rFonts w:hint="eastAsia"/>
                <w:sz w:val="24"/>
                <w:szCs w:val="24"/>
              </w:rPr>
              <w:t>项目班子的组成</w:t>
            </w:r>
            <w:r>
              <w:rPr>
                <w:rFonts w:hint="eastAsia"/>
                <w:sz w:val="24"/>
                <w:szCs w:val="24"/>
                <w:lang w:val="en-US"/>
              </w:rPr>
              <w:t>4</w:t>
            </w:r>
            <w:r>
              <w:rPr>
                <w:rFonts w:hint="eastAsia"/>
                <w:sz w:val="24"/>
                <w:szCs w:val="24"/>
              </w:rPr>
              <w:t>分</w:t>
            </w:r>
          </w:p>
        </w:tc>
        <w:tc>
          <w:tcPr>
            <w:tcW w:w="6050" w:type="dxa"/>
            <w:gridSpan w:val="2"/>
            <w:vAlign w:val="center"/>
          </w:tcPr>
          <w:p w14:paraId="030D4852">
            <w:pPr>
              <w:adjustRightInd w:val="0"/>
              <w:spacing w:line="400" w:lineRule="exact"/>
              <w:rPr>
                <w:sz w:val="24"/>
                <w:szCs w:val="24"/>
                <w:lang w:val="en-US"/>
              </w:rPr>
            </w:pPr>
            <w:r>
              <w:rPr>
                <w:rFonts w:hint="eastAsia"/>
                <w:sz w:val="24"/>
                <w:szCs w:val="24"/>
                <w:lang w:val="en-US"/>
              </w:rPr>
              <w:t>技术负责人1名，施工员1名，安全员1名，质量员1名。每提供一人得1分，满分4分。</w:t>
            </w:r>
          </w:p>
          <w:p w14:paraId="7A684EDB">
            <w:pPr>
              <w:adjustRightInd w:val="0"/>
              <w:spacing w:line="400" w:lineRule="exact"/>
              <w:rPr>
                <w:sz w:val="24"/>
                <w:szCs w:val="24"/>
              </w:rPr>
            </w:pPr>
            <w:r>
              <w:rPr>
                <w:rFonts w:hint="eastAsia"/>
                <w:sz w:val="24"/>
                <w:szCs w:val="24"/>
                <w:lang w:val="en-US"/>
              </w:rPr>
              <w:t>（以上提供执业证或上岗证书）及人员社保缴纳证明材料，未提供不得分）</w:t>
            </w:r>
          </w:p>
        </w:tc>
      </w:tr>
      <w:tr w14:paraId="283F54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8" w:hRule="atLeast"/>
          <w:jc w:val="center"/>
        </w:trPr>
        <w:tc>
          <w:tcPr>
            <w:tcW w:w="1759" w:type="dxa"/>
            <w:vAlign w:val="center"/>
          </w:tcPr>
          <w:p w14:paraId="23279913">
            <w:pPr>
              <w:spacing w:line="400" w:lineRule="exact"/>
              <w:jc w:val="center"/>
              <w:rPr>
                <w:sz w:val="24"/>
                <w:szCs w:val="24"/>
              </w:rPr>
            </w:pPr>
            <w:r>
              <w:rPr>
                <w:rFonts w:hint="eastAsia"/>
                <w:sz w:val="24"/>
                <w:szCs w:val="24"/>
              </w:rPr>
              <w:t>企业业绩</w:t>
            </w:r>
          </w:p>
          <w:p w14:paraId="7537D04E">
            <w:pPr>
              <w:spacing w:line="400" w:lineRule="exact"/>
              <w:jc w:val="center"/>
              <w:rPr>
                <w:sz w:val="24"/>
                <w:szCs w:val="24"/>
              </w:rPr>
            </w:pPr>
            <w:r>
              <w:rPr>
                <w:rFonts w:hint="eastAsia"/>
                <w:sz w:val="24"/>
                <w:szCs w:val="24"/>
                <w:lang w:val="en-US"/>
              </w:rPr>
              <w:t>5</w:t>
            </w:r>
            <w:r>
              <w:rPr>
                <w:rFonts w:hint="eastAsia"/>
                <w:sz w:val="24"/>
                <w:szCs w:val="24"/>
              </w:rPr>
              <w:t>分</w:t>
            </w:r>
          </w:p>
        </w:tc>
        <w:tc>
          <w:tcPr>
            <w:tcW w:w="7786" w:type="dxa"/>
            <w:gridSpan w:val="3"/>
            <w:vAlign w:val="center"/>
          </w:tcPr>
          <w:p w14:paraId="2E9FE8F4">
            <w:pPr>
              <w:spacing w:line="400" w:lineRule="exact"/>
              <w:rPr>
                <w:sz w:val="24"/>
                <w:szCs w:val="24"/>
              </w:rPr>
            </w:pPr>
            <w:r>
              <w:rPr>
                <w:rFonts w:hint="eastAsia"/>
                <w:sz w:val="24"/>
                <w:szCs w:val="24"/>
                <w:lang w:val="en-US"/>
              </w:rPr>
              <w:t>2</w:t>
            </w:r>
            <w:r>
              <w:rPr>
                <w:rFonts w:hint="eastAsia"/>
                <w:sz w:val="24"/>
                <w:szCs w:val="24"/>
                <w:lang w:val="en-US" w:eastAsia="zh-CN"/>
              </w:rPr>
              <w:t>022</w:t>
            </w:r>
            <w:r>
              <w:rPr>
                <w:rFonts w:hint="eastAsia"/>
                <w:sz w:val="24"/>
                <w:szCs w:val="24"/>
                <w:lang w:val="en-US"/>
              </w:rPr>
              <w:t>年以来</w:t>
            </w:r>
            <w:r>
              <w:rPr>
                <w:rFonts w:hint="eastAsia"/>
                <w:sz w:val="24"/>
                <w:szCs w:val="24"/>
              </w:rPr>
              <w:t>完成类似项目</w:t>
            </w:r>
            <w:r>
              <w:rPr>
                <w:rFonts w:hint="eastAsia"/>
                <w:sz w:val="24"/>
                <w:szCs w:val="24"/>
                <w:lang w:val="en-US"/>
              </w:rPr>
              <w:t>业绩</w:t>
            </w:r>
            <w:r>
              <w:rPr>
                <w:rFonts w:hint="eastAsia"/>
                <w:sz w:val="24"/>
                <w:szCs w:val="24"/>
              </w:rPr>
              <w:t>，</w:t>
            </w:r>
            <w:r>
              <w:rPr>
                <w:rFonts w:hint="eastAsia"/>
                <w:sz w:val="24"/>
                <w:szCs w:val="24"/>
                <w:lang w:val="en-US"/>
              </w:rPr>
              <w:t>每提供一项</w:t>
            </w:r>
            <w:r>
              <w:rPr>
                <w:rFonts w:hint="eastAsia"/>
                <w:sz w:val="24"/>
                <w:szCs w:val="24"/>
              </w:rPr>
              <w:t>得</w:t>
            </w:r>
            <w:r>
              <w:rPr>
                <w:rFonts w:hint="eastAsia"/>
                <w:sz w:val="24"/>
                <w:szCs w:val="24"/>
                <w:lang w:val="en-US" w:eastAsia="zh-CN"/>
              </w:rPr>
              <w:t>5</w:t>
            </w:r>
            <w:r>
              <w:rPr>
                <w:rFonts w:hint="eastAsia"/>
                <w:sz w:val="24"/>
                <w:szCs w:val="24"/>
              </w:rPr>
              <w:t>分，满分</w:t>
            </w:r>
            <w:r>
              <w:rPr>
                <w:rFonts w:hint="eastAsia"/>
                <w:sz w:val="24"/>
                <w:szCs w:val="24"/>
                <w:lang w:val="en-US"/>
              </w:rPr>
              <w:t>5</w:t>
            </w:r>
            <w:r>
              <w:rPr>
                <w:rFonts w:hint="eastAsia"/>
                <w:sz w:val="24"/>
                <w:szCs w:val="24"/>
              </w:rPr>
              <w:t>分。（提供</w:t>
            </w:r>
            <w:r>
              <w:rPr>
                <w:rFonts w:hint="eastAsia"/>
                <w:sz w:val="24"/>
                <w:szCs w:val="24"/>
                <w:lang w:val="en-US"/>
              </w:rPr>
              <w:t>中标（成交）通知书和</w:t>
            </w:r>
            <w:r>
              <w:rPr>
                <w:rFonts w:hint="eastAsia"/>
                <w:sz w:val="24"/>
                <w:szCs w:val="24"/>
              </w:rPr>
              <w:t>合同</w:t>
            </w:r>
            <w:r>
              <w:rPr>
                <w:rFonts w:hint="eastAsia"/>
                <w:sz w:val="24"/>
                <w:szCs w:val="24"/>
                <w:lang w:val="en-US"/>
              </w:rPr>
              <w:t>协议书复印件）</w:t>
            </w:r>
          </w:p>
        </w:tc>
      </w:tr>
      <w:tr w14:paraId="49C7CF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759" w:type="dxa"/>
            <w:tcBorders>
              <w:right w:val="single" w:color="auto" w:sz="4" w:space="0"/>
            </w:tcBorders>
            <w:vAlign w:val="center"/>
          </w:tcPr>
          <w:p w14:paraId="13226F8E">
            <w:pPr>
              <w:spacing w:line="400" w:lineRule="exact"/>
              <w:jc w:val="center"/>
              <w:rPr>
                <w:sz w:val="24"/>
                <w:szCs w:val="24"/>
              </w:rPr>
            </w:pPr>
          </w:p>
          <w:p w14:paraId="44E7965C">
            <w:pPr>
              <w:spacing w:line="400" w:lineRule="exact"/>
              <w:jc w:val="center"/>
              <w:rPr>
                <w:sz w:val="24"/>
                <w:szCs w:val="24"/>
              </w:rPr>
            </w:pPr>
            <w:r>
              <w:rPr>
                <w:rFonts w:hint="eastAsia"/>
                <w:sz w:val="24"/>
                <w:szCs w:val="24"/>
              </w:rPr>
              <w:t xml:space="preserve">磋商报价  </w:t>
            </w:r>
          </w:p>
          <w:p w14:paraId="3C3F3B1D">
            <w:pPr>
              <w:spacing w:line="400" w:lineRule="exact"/>
              <w:jc w:val="center"/>
              <w:rPr>
                <w:sz w:val="24"/>
                <w:szCs w:val="24"/>
              </w:rPr>
            </w:pPr>
            <w:r>
              <w:rPr>
                <w:rFonts w:hint="eastAsia"/>
                <w:sz w:val="24"/>
                <w:szCs w:val="24"/>
                <w:lang w:val="en-US"/>
              </w:rPr>
              <w:t>4</w:t>
            </w:r>
            <w:r>
              <w:rPr>
                <w:rFonts w:hint="eastAsia"/>
                <w:sz w:val="24"/>
                <w:szCs w:val="24"/>
              </w:rPr>
              <w:t>0分</w:t>
            </w:r>
          </w:p>
        </w:tc>
        <w:tc>
          <w:tcPr>
            <w:tcW w:w="1736" w:type="dxa"/>
            <w:tcBorders>
              <w:left w:val="single" w:color="auto" w:sz="4" w:space="0"/>
            </w:tcBorders>
            <w:vAlign w:val="center"/>
          </w:tcPr>
          <w:p w14:paraId="10AE9308">
            <w:pPr>
              <w:spacing w:line="400" w:lineRule="exact"/>
              <w:jc w:val="center"/>
              <w:rPr>
                <w:sz w:val="24"/>
                <w:szCs w:val="24"/>
              </w:rPr>
            </w:pPr>
          </w:p>
          <w:p w14:paraId="2395B0A2">
            <w:pPr>
              <w:spacing w:line="400" w:lineRule="exact"/>
              <w:jc w:val="center"/>
              <w:rPr>
                <w:sz w:val="24"/>
                <w:szCs w:val="24"/>
              </w:rPr>
            </w:pPr>
            <w:r>
              <w:rPr>
                <w:rFonts w:hint="eastAsia"/>
                <w:sz w:val="24"/>
                <w:szCs w:val="24"/>
              </w:rPr>
              <w:t>报价分</w:t>
            </w:r>
          </w:p>
          <w:p w14:paraId="2F4E03FA">
            <w:pPr>
              <w:spacing w:line="400" w:lineRule="exact"/>
              <w:jc w:val="center"/>
              <w:rPr>
                <w:sz w:val="24"/>
                <w:szCs w:val="24"/>
              </w:rPr>
            </w:pPr>
            <w:r>
              <w:rPr>
                <w:rFonts w:hint="eastAsia"/>
                <w:sz w:val="24"/>
                <w:szCs w:val="24"/>
                <w:lang w:val="en-US"/>
              </w:rPr>
              <w:t>4</w:t>
            </w:r>
            <w:r>
              <w:rPr>
                <w:rFonts w:hint="eastAsia"/>
                <w:sz w:val="24"/>
                <w:szCs w:val="24"/>
              </w:rPr>
              <w:t>0分</w:t>
            </w:r>
          </w:p>
        </w:tc>
        <w:tc>
          <w:tcPr>
            <w:tcW w:w="6050" w:type="dxa"/>
            <w:gridSpan w:val="2"/>
            <w:tcBorders>
              <w:left w:val="single" w:color="auto" w:sz="4" w:space="0"/>
            </w:tcBorders>
            <w:vAlign w:val="center"/>
          </w:tcPr>
          <w:p w14:paraId="0DA7E9B8">
            <w:pPr>
              <w:spacing w:line="400" w:lineRule="exact"/>
              <w:rPr>
                <w:sz w:val="24"/>
                <w:szCs w:val="24"/>
              </w:rPr>
            </w:pPr>
            <w:r>
              <w:rPr>
                <w:rFonts w:hint="eastAsia"/>
                <w:color w:val="000000"/>
                <w:sz w:val="24"/>
                <w:szCs w:val="24"/>
              </w:rPr>
              <w:t>满足磋商文件要求且最后报价最低的供应商的价格为磋商基准价，其价格分为满分。其他供应商的价格分统一按照下列公式计算：磋商报价得分=（磋商基准价/最后磋商报价）×</w:t>
            </w:r>
            <w:r>
              <w:rPr>
                <w:rFonts w:hint="eastAsia"/>
                <w:color w:val="000000"/>
                <w:sz w:val="24"/>
                <w:szCs w:val="24"/>
                <w:lang w:val="en-US"/>
              </w:rPr>
              <w:t>价格权值（4</w:t>
            </w:r>
            <w:r>
              <w:rPr>
                <w:rFonts w:hint="eastAsia"/>
                <w:color w:val="000000"/>
                <w:sz w:val="24"/>
                <w:szCs w:val="24"/>
              </w:rPr>
              <w:t>0</w:t>
            </w:r>
            <w:r>
              <w:rPr>
                <w:rFonts w:hint="eastAsia"/>
                <w:color w:val="000000"/>
                <w:sz w:val="24"/>
                <w:szCs w:val="24"/>
                <w:lang w:val="en-US"/>
              </w:rPr>
              <w:t>%）</w:t>
            </w:r>
            <w:r>
              <w:rPr>
                <w:rFonts w:hint="eastAsia"/>
                <w:color w:val="000000"/>
                <w:sz w:val="24"/>
                <w:szCs w:val="24"/>
              </w:rPr>
              <w:t>×</w:t>
            </w:r>
            <w:r>
              <w:rPr>
                <w:rFonts w:hint="eastAsia"/>
                <w:color w:val="000000"/>
                <w:sz w:val="24"/>
                <w:szCs w:val="24"/>
                <w:lang w:val="en-US"/>
              </w:rPr>
              <w:t>100（</w:t>
            </w:r>
            <w:r>
              <w:rPr>
                <w:rFonts w:hint="eastAsia"/>
                <w:color w:val="000000"/>
                <w:sz w:val="24"/>
                <w:szCs w:val="24"/>
              </w:rPr>
              <w:t>最后得分取小数点后两位）。</w:t>
            </w:r>
          </w:p>
        </w:tc>
      </w:tr>
    </w:tbl>
    <w:p w14:paraId="62488A8A"/>
    <w:p w14:paraId="2ADC0BAC">
      <w:pPr>
        <w:pStyle w:val="3"/>
        <w:spacing w:before="2"/>
        <w:rPr>
          <w:sz w:val="6"/>
        </w:rPr>
      </w:pPr>
    </w:p>
    <w:p w14:paraId="5A61D348">
      <w:pPr>
        <w:pStyle w:val="6"/>
        <w:spacing w:before="50"/>
        <w:ind w:right="441"/>
      </w:pPr>
      <w:bookmarkStart w:id="98" w:name="_bookmark9"/>
      <w:bookmarkEnd w:id="98"/>
      <w:r>
        <w:t>七、确定成交</w:t>
      </w:r>
      <w:r>
        <w:rPr>
          <w:rFonts w:hint="eastAsia"/>
          <w:lang w:val="en-US"/>
        </w:rPr>
        <w:t>供应商</w:t>
      </w:r>
    </w:p>
    <w:p w14:paraId="0F9CCF29">
      <w:pPr>
        <w:pStyle w:val="3"/>
        <w:spacing w:before="11"/>
        <w:rPr>
          <w:b/>
          <w:sz w:val="37"/>
        </w:rPr>
      </w:pPr>
    </w:p>
    <w:p w14:paraId="713280A1">
      <w:pPr>
        <w:pStyle w:val="10"/>
        <w:numPr>
          <w:ilvl w:val="0"/>
          <w:numId w:val="6"/>
        </w:numPr>
        <w:tabs>
          <w:tab w:val="left" w:pos="1718"/>
        </w:tabs>
      </w:pPr>
      <w:r>
        <w:t>推荐并确定成交</w:t>
      </w:r>
      <w:r>
        <w:rPr>
          <w:rFonts w:hint="eastAsia"/>
          <w:lang w:val="en-US"/>
        </w:rPr>
        <w:t>供应商</w:t>
      </w:r>
    </w:p>
    <w:p w14:paraId="0E04CFE1">
      <w:pPr>
        <w:pStyle w:val="3"/>
        <w:spacing w:before="4"/>
        <w:rPr>
          <w:b/>
          <w:sz w:val="28"/>
        </w:rPr>
      </w:pPr>
    </w:p>
    <w:p w14:paraId="2A40BFE5">
      <w:pPr>
        <w:pStyle w:val="30"/>
        <w:numPr>
          <w:ilvl w:val="1"/>
          <w:numId w:val="6"/>
        </w:numPr>
        <w:tabs>
          <w:tab w:val="left" w:pos="1789"/>
        </w:tabs>
        <w:spacing w:before="1" w:line="312" w:lineRule="auto"/>
        <w:ind w:left="768" w:right="855" w:firstLine="480"/>
        <w:rPr>
          <w:sz w:val="24"/>
        </w:rPr>
      </w:pPr>
      <w:r>
        <w:rPr>
          <w:spacing w:val="-1"/>
          <w:sz w:val="24"/>
        </w:rPr>
        <w:t>磋商小组根据评审总得分由高到低排序推荐预成交</w:t>
      </w:r>
      <w:r>
        <w:rPr>
          <w:rFonts w:hint="eastAsia"/>
          <w:spacing w:val="-1"/>
          <w:sz w:val="24"/>
          <w:lang w:val="en-US"/>
        </w:rPr>
        <w:t>供应商</w:t>
      </w:r>
      <w:r>
        <w:rPr>
          <w:spacing w:val="-1"/>
          <w:sz w:val="24"/>
        </w:rPr>
        <w:t>候选人，并由</w:t>
      </w:r>
      <w:r>
        <w:rPr>
          <w:sz w:val="24"/>
        </w:rPr>
        <w:t>采购人按顺序确定成交</w:t>
      </w:r>
      <w:r>
        <w:rPr>
          <w:rFonts w:hint="eastAsia"/>
          <w:sz w:val="24"/>
          <w:lang w:val="en-US"/>
        </w:rPr>
        <w:t>供应商</w:t>
      </w:r>
      <w:r>
        <w:rPr>
          <w:sz w:val="24"/>
        </w:rPr>
        <w:t>。</w:t>
      </w:r>
    </w:p>
    <w:p w14:paraId="62DD9E79">
      <w:pPr>
        <w:pStyle w:val="30"/>
        <w:numPr>
          <w:ilvl w:val="1"/>
          <w:numId w:val="6"/>
        </w:numPr>
        <w:tabs>
          <w:tab w:val="left" w:pos="1789"/>
        </w:tabs>
        <w:spacing w:line="312" w:lineRule="auto"/>
        <w:ind w:left="768" w:right="768" w:firstLine="480"/>
        <w:rPr>
          <w:sz w:val="24"/>
        </w:rPr>
      </w:pPr>
      <w:r>
        <w:rPr>
          <w:sz w:val="24"/>
        </w:rPr>
        <w:t>成交</w:t>
      </w:r>
      <w:r>
        <w:rPr>
          <w:rFonts w:hint="eastAsia"/>
          <w:sz w:val="24"/>
          <w:lang w:val="en-US"/>
        </w:rPr>
        <w:t>供应商</w:t>
      </w:r>
      <w:r>
        <w:rPr>
          <w:sz w:val="24"/>
        </w:rPr>
        <w:t>因不可抗力或自身原因不能履行合同时，采购人可以按照磋</w:t>
      </w:r>
      <w:r>
        <w:rPr>
          <w:spacing w:val="-6"/>
          <w:sz w:val="24"/>
        </w:rPr>
        <w:t>商报告推荐的预成交</w:t>
      </w:r>
      <w:r>
        <w:rPr>
          <w:rFonts w:hint="eastAsia"/>
          <w:spacing w:val="-6"/>
          <w:sz w:val="24"/>
          <w:lang w:val="en-US"/>
        </w:rPr>
        <w:t>供应商</w:t>
      </w:r>
      <w:r>
        <w:rPr>
          <w:spacing w:val="-6"/>
          <w:sz w:val="24"/>
        </w:rPr>
        <w:t>候选人名单排序，确定下一候选人为成交</w:t>
      </w:r>
      <w:r>
        <w:rPr>
          <w:rFonts w:hint="eastAsia"/>
          <w:spacing w:val="-6"/>
          <w:sz w:val="24"/>
          <w:lang w:val="en-US"/>
        </w:rPr>
        <w:t>供应商</w:t>
      </w:r>
      <w:r>
        <w:rPr>
          <w:spacing w:val="-6"/>
          <w:sz w:val="24"/>
        </w:rPr>
        <w:t>，也</w:t>
      </w:r>
      <w:r>
        <w:rPr>
          <w:sz w:val="24"/>
        </w:rPr>
        <w:t>可重新开展政府采购活动。</w:t>
      </w:r>
    </w:p>
    <w:p w14:paraId="0B24027E">
      <w:pPr>
        <w:pStyle w:val="10"/>
        <w:numPr>
          <w:ilvl w:val="0"/>
          <w:numId w:val="6"/>
        </w:numPr>
        <w:tabs>
          <w:tab w:val="left" w:pos="1718"/>
        </w:tabs>
        <w:spacing w:before="203"/>
        <w:rPr>
          <w:sz w:val="24"/>
        </w:rPr>
      </w:pPr>
      <w:r>
        <w:t>成交通知</w:t>
      </w:r>
    </w:p>
    <w:p w14:paraId="6EDC547A">
      <w:pPr>
        <w:pStyle w:val="30"/>
        <w:numPr>
          <w:ilvl w:val="1"/>
          <w:numId w:val="6"/>
        </w:numPr>
        <w:tabs>
          <w:tab w:val="left" w:pos="1777"/>
        </w:tabs>
        <w:spacing w:before="159" w:line="312" w:lineRule="auto"/>
        <w:ind w:left="768" w:right="648" w:firstLine="480"/>
        <w:rPr>
          <w:sz w:val="24"/>
        </w:rPr>
      </w:pPr>
      <w:r>
        <w:rPr>
          <w:spacing w:val="-4"/>
          <w:sz w:val="24"/>
        </w:rPr>
        <w:t>采购代理机构自成交</w:t>
      </w:r>
      <w:r>
        <w:rPr>
          <w:rFonts w:hint="eastAsia"/>
          <w:spacing w:val="-4"/>
          <w:sz w:val="24"/>
          <w:lang w:val="en-US"/>
        </w:rPr>
        <w:t>供应商</w:t>
      </w:r>
      <w:r>
        <w:rPr>
          <w:spacing w:val="-4"/>
          <w:sz w:val="24"/>
        </w:rPr>
        <w:t xml:space="preserve">确定之日起 </w:t>
      </w:r>
      <w:r>
        <w:rPr>
          <w:sz w:val="24"/>
        </w:rPr>
        <w:t>2</w:t>
      </w:r>
      <w:r>
        <w:rPr>
          <w:spacing w:val="-24"/>
          <w:sz w:val="24"/>
        </w:rPr>
        <w:t xml:space="preserve"> 个工作日内发出《成交通知书》， </w:t>
      </w:r>
      <w:r>
        <w:rPr>
          <w:sz w:val="24"/>
        </w:rPr>
        <w:t>并在青海政府采购信息网上公告成交结果。</w:t>
      </w:r>
    </w:p>
    <w:p w14:paraId="539DD83B">
      <w:pPr>
        <w:pStyle w:val="30"/>
        <w:numPr>
          <w:ilvl w:val="1"/>
          <w:numId w:val="6"/>
        </w:numPr>
        <w:tabs>
          <w:tab w:val="left" w:pos="1730"/>
        </w:tabs>
        <w:spacing w:before="2" w:line="312" w:lineRule="auto"/>
        <w:ind w:left="768" w:right="768" w:firstLine="480"/>
        <w:rPr>
          <w:sz w:val="24"/>
        </w:rPr>
      </w:pPr>
      <w:r>
        <w:rPr>
          <w:spacing w:val="-7"/>
          <w:sz w:val="24"/>
        </w:rPr>
        <w:t>《成交通知书》发出后，采购人改变成交结果的，或者成交</w:t>
      </w:r>
      <w:r>
        <w:rPr>
          <w:rFonts w:hint="eastAsia"/>
          <w:spacing w:val="-4"/>
          <w:sz w:val="24"/>
          <w:lang w:val="en-US"/>
        </w:rPr>
        <w:t>供应商</w:t>
      </w:r>
      <w:r>
        <w:rPr>
          <w:spacing w:val="-7"/>
          <w:sz w:val="24"/>
        </w:rPr>
        <w:t>无正</w:t>
      </w:r>
      <w:r>
        <w:rPr>
          <w:spacing w:val="-4"/>
          <w:sz w:val="24"/>
        </w:rPr>
        <w:t>当理由放弃成交项目的，依法承担法律责任。</w:t>
      </w:r>
    </w:p>
    <w:p w14:paraId="1A66E1A0">
      <w:pPr>
        <w:pStyle w:val="3"/>
        <w:spacing w:before="3"/>
        <w:rPr>
          <w:sz w:val="31"/>
        </w:rPr>
      </w:pPr>
    </w:p>
    <w:p w14:paraId="4BF77E5C">
      <w:pPr>
        <w:pStyle w:val="6"/>
        <w:spacing w:before="1"/>
      </w:pPr>
      <w:bookmarkStart w:id="99" w:name="_bookmark10"/>
      <w:bookmarkEnd w:id="99"/>
      <w:r>
        <w:t>八、授予合同</w:t>
      </w:r>
    </w:p>
    <w:p w14:paraId="2853F7D9">
      <w:pPr>
        <w:pStyle w:val="3"/>
        <w:spacing w:before="11"/>
        <w:rPr>
          <w:b/>
          <w:sz w:val="37"/>
        </w:rPr>
      </w:pPr>
    </w:p>
    <w:p w14:paraId="4AE2AE6D">
      <w:pPr>
        <w:pStyle w:val="10"/>
        <w:numPr>
          <w:ilvl w:val="0"/>
          <w:numId w:val="6"/>
        </w:numPr>
        <w:tabs>
          <w:tab w:val="left" w:pos="1718"/>
        </w:tabs>
      </w:pPr>
      <w:r>
        <w:t>签订合同</w:t>
      </w:r>
    </w:p>
    <w:p w14:paraId="5C5502EB">
      <w:pPr>
        <w:pStyle w:val="3"/>
        <w:spacing w:before="4"/>
        <w:rPr>
          <w:b/>
          <w:sz w:val="28"/>
        </w:rPr>
      </w:pPr>
    </w:p>
    <w:p w14:paraId="5F69CA7D">
      <w:pPr>
        <w:pStyle w:val="30"/>
        <w:numPr>
          <w:ilvl w:val="1"/>
          <w:numId w:val="6"/>
        </w:numPr>
        <w:tabs>
          <w:tab w:val="left" w:pos="1789"/>
        </w:tabs>
        <w:spacing w:before="1" w:line="312" w:lineRule="auto"/>
        <w:ind w:left="768" w:right="675" w:firstLine="480"/>
        <w:rPr>
          <w:sz w:val="24"/>
        </w:rPr>
      </w:pPr>
      <w:r>
        <w:rPr>
          <w:spacing w:val="-5"/>
          <w:sz w:val="24"/>
        </w:rPr>
        <w:t>采购人与成交</w:t>
      </w:r>
      <w:r>
        <w:rPr>
          <w:rFonts w:hint="eastAsia"/>
          <w:spacing w:val="-4"/>
          <w:sz w:val="24"/>
          <w:lang w:val="en-US"/>
        </w:rPr>
        <w:t>供应商</w:t>
      </w:r>
      <w:r>
        <w:rPr>
          <w:spacing w:val="-5"/>
          <w:sz w:val="24"/>
        </w:rPr>
        <w:t xml:space="preserve">双方应当自《成交通知书》发出之日起 </w:t>
      </w:r>
      <w:r>
        <w:rPr>
          <w:sz w:val="24"/>
        </w:rPr>
        <w:t>30</w:t>
      </w:r>
      <w:r>
        <w:rPr>
          <w:spacing w:val="-15"/>
          <w:sz w:val="24"/>
        </w:rPr>
        <w:t xml:space="preserve"> 日内，按</w:t>
      </w:r>
      <w:r>
        <w:rPr>
          <w:spacing w:val="-16"/>
          <w:sz w:val="24"/>
        </w:rPr>
        <w:t>照磋商文件确定的合同文本以及采购标的、采购金额、工程量清单、施工组织设计、</w:t>
      </w:r>
      <w:r>
        <w:rPr>
          <w:sz w:val="24"/>
        </w:rPr>
        <w:t>项目管理机构等事项签订政府采购合同，并报采购代理机构审核备案。</w:t>
      </w:r>
    </w:p>
    <w:p w14:paraId="6FCA48BA">
      <w:pPr>
        <w:pStyle w:val="30"/>
        <w:numPr>
          <w:ilvl w:val="1"/>
          <w:numId w:val="6"/>
        </w:numPr>
        <w:tabs>
          <w:tab w:val="left" w:pos="1789"/>
        </w:tabs>
        <w:spacing w:line="312" w:lineRule="auto"/>
        <w:ind w:left="768" w:right="768" w:firstLine="480"/>
        <w:rPr>
          <w:sz w:val="24"/>
        </w:rPr>
      </w:pPr>
      <w:r>
        <w:rPr>
          <w:sz w:val="24"/>
        </w:rPr>
        <w:t>采购人不得向成交</w:t>
      </w:r>
      <w:r>
        <w:rPr>
          <w:rFonts w:hint="eastAsia"/>
          <w:spacing w:val="-4"/>
          <w:sz w:val="24"/>
          <w:lang w:val="en-US"/>
        </w:rPr>
        <w:t>供应商</w:t>
      </w:r>
      <w:r>
        <w:rPr>
          <w:sz w:val="24"/>
        </w:rPr>
        <w:t>提出超出磋商文件以外的任何要求作为订立合</w:t>
      </w:r>
      <w:r>
        <w:rPr>
          <w:spacing w:val="-10"/>
          <w:sz w:val="24"/>
        </w:rPr>
        <w:t>同的条件，不得与成交</w:t>
      </w:r>
      <w:r>
        <w:rPr>
          <w:rFonts w:hint="eastAsia"/>
          <w:spacing w:val="-4"/>
          <w:sz w:val="24"/>
          <w:lang w:val="en-US"/>
        </w:rPr>
        <w:t>供应商</w:t>
      </w:r>
      <w:r>
        <w:rPr>
          <w:spacing w:val="-10"/>
          <w:sz w:val="24"/>
        </w:rPr>
        <w:t>订立背离磋商文件确定的合同文本以及采购标的、采</w:t>
      </w:r>
      <w:r>
        <w:rPr>
          <w:sz w:val="24"/>
        </w:rPr>
        <w:t>购金额、工程量清单、施工组织设计、项目管理机构等实质性内容的协议。</w:t>
      </w:r>
    </w:p>
    <w:p w14:paraId="628DC8D4">
      <w:pPr>
        <w:pStyle w:val="30"/>
        <w:numPr>
          <w:ilvl w:val="1"/>
          <w:numId w:val="6"/>
        </w:numPr>
        <w:tabs>
          <w:tab w:val="left" w:pos="1789"/>
        </w:tabs>
        <w:spacing w:before="1" w:line="312" w:lineRule="auto"/>
        <w:ind w:left="768" w:right="768" w:firstLine="480"/>
        <w:rPr>
          <w:sz w:val="24"/>
        </w:rPr>
      </w:pPr>
      <w:r>
        <w:rPr>
          <w:sz w:val="24"/>
        </w:rPr>
        <w:t>成交</w:t>
      </w:r>
      <w:r>
        <w:rPr>
          <w:rFonts w:hint="eastAsia"/>
          <w:spacing w:val="-4"/>
          <w:sz w:val="24"/>
          <w:lang w:val="en-US"/>
        </w:rPr>
        <w:t>供应商</w:t>
      </w:r>
      <w:r>
        <w:rPr>
          <w:sz w:val="24"/>
        </w:rPr>
        <w:t xml:space="preserve">在法定期限内无正当理由拒签合同的，按违约处理。同时， </w:t>
      </w:r>
      <w:r>
        <w:rPr>
          <w:spacing w:val="-4"/>
          <w:sz w:val="24"/>
        </w:rPr>
        <w:t>采购代理机构和采购人可依成交</w:t>
      </w:r>
      <w:r>
        <w:rPr>
          <w:rFonts w:hint="eastAsia"/>
          <w:spacing w:val="-4"/>
          <w:sz w:val="24"/>
          <w:lang w:val="en-US"/>
        </w:rPr>
        <w:t>供应商</w:t>
      </w:r>
      <w:r>
        <w:rPr>
          <w:spacing w:val="-4"/>
          <w:sz w:val="24"/>
        </w:rPr>
        <w:t>候选人排序重新确定成交</w:t>
      </w:r>
      <w:r>
        <w:rPr>
          <w:rFonts w:hint="eastAsia"/>
          <w:spacing w:val="-4"/>
          <w:sz w:val="24"/>
          <w:lang w:val="en-US"/>
        </w:rPr>
        <w:t>供应商</w:t>
      </w:r>
      <w:r>
        <w:rPr>
          <w:spacing w:val="-4"/>
          <w:sz w:val="24"/>
        </w:rPr>
        <w:t>，并协调</w:t>
      </w:r>
      <w:r>
        <w:rPr>
          <w:sz w:val="24"/>
        </w:rPr>
        <w:t>双方签订采购合同。</w:t>
      </w:r>
    </w:p>
    <w:p w14:paraId="4FAC8696">
      <w:pPr>
        <w:pStyle w:val="30"/>
        <w:numPr>
          <w:ilvl w:val="1"/>
          <w:numId w:val="6"/>
        </w:numPr>
        <w:tabs>
          <w:tab w:val="left" w:pos="1789"/>
        </w:tabs>
        <w:spacing w:before="1" w:line="312" w:lineRule="auto"/>
        <w:ind w:left="768" w:right="855" w:firstLine="480"/>
        <w:rPr>
          <w:sz w:val="24"/>
        </w:rPr>
      </w:pPr>
      <w:r>
        <w:rPr>
          <w:spacing w:val="-1"/>
          <w:sz w:val="24"/>
        </w:rPr>
        <w:t>磋商文件、成交</w:t>
      </w:r>
      <w:r>
        <w:rPr>
          <w:rFonts w:hint="eastAsia"/>
          <w:spacing w:val="-4"/>
          <w:sz w:val="24"/>
          <w:lang w:val="en-US"/>
        </w:rPr>
        <w:t>供应商</w:t>
      </w:r>
      <w:r>
        <w:rPr>
          <w:spacing w:val="-1"/>
          <w:sz w:val="24"/>
        </w:rPr>
        <w:t>的磋商响应文件、《成交通知书》及其澄清、说</w:t>
      </w:r>
      <w:r>
        <w:rPr>
          <w:sz w:val="24"/>
        </w:rPr>
        <w:t>明文件等，均为签订采购合同的依据。</w:t>
      </w:r>
    </w:p>
    <w:p w14:paraId="369A6EFD">
      <w:pPr>
        <w:pStyle w:val="30"/>
        <w:numPr>
          <w:ilvl w:val="1"/>
          <w:numId w:val="6"/>
        </w:numPr>
        <w:tabs>
          <w:tab w:val="left" w:pos="1789"/>
        </w:tabs>
        <w:spacing w:line="312" w:lineRule="auto"/>
        <w:ind w:left="768" w:right="855" w:firstLine="480"/>
        <w:rPr>
          <w:sz w:val="24"/>
        </w:rPr>
      </w:pPr>
      <w:r>
        <w:rPr>
          <w:spacing w:val="-4"/>
          <w:sz w:val="24"/>
        </w:rPr>
        <w:t xml:space="preserve">采购人应当自采购合同签订之日起 </w:t>
      </w:r>
      <w:r>
        <w:rPr>
          <w:sz w:val="24"/>
        </w:rPr>
        <w:t>2</w:t>
      </w:r>
      <w:r>
        <w:rPr>
          <w:spacing w:val="-9"/>
          <w:sz w:val="24"/>
        </w:rPr>
        <w:t xml:space="preserve"> 个工作日内，将采购合同在青海政府</w:t>
      </w:r>
      <w:r>
        <w:rPr>
          <w:sz w:val="24"/>
        </w:rPr>
        <w:t>采购信息网上公告，但政府采购合同中涉及国家秘密、商业秘密的内容除外。</w:t>
      </w:r>
    </w:p>
    <w:p w14:paraId="05F6C3E7">
      <w:pPr>
        <w:pStyle w:val="3"/>
        <w:spacing w:before="5"/>
        <w:rPr>
          <w:sz w:val="31"/>
        </w:rPr>
      </w:pPr>
    </w:p>
    <w:p w14:paraId="3835AE5C">
      <w:pPr>
        <w:pStyle w:val="6"/>
        <w:ind w:right="2"/>
      </w:pPr>
      <w:bookmarkStart w:id="100" w:name="_bookmark11"/>
      <w:bookmarkEnd w:id="100"/>
      <w:r>
        <w:t>九、磋商活动终止</w:t>
      </w:r>
    </w:p>
    <w:p w14:paraId="74127FD9">
      <w:pPr>
        <w:pStyle w:val="3"/>
        <w:spacing w:before="9"/>
        <w:rPr>
          <w:b/>
          <w:sz w:val="37"/>
        </w:rPr>
      </w:pPr>
    </w:p>
    <w:p w14:paraId="2547AB14">
      <w:pPr>
        <w:pStyle w:val="10"/>
        <w:numPr>
          <w:ilvl w:val="0"/>
          <w:numId w:val="6"/>
        </w:numPr>
        <w:tabs>
          <w:tab w:val="left" w:pos="1854"/>
        </w:tabs>
        <w:ind w:left="1853" w:hanging="546"/>
      </w:pPr>
      <w:bookmarkStart w:id="101" w:name="_bookmark12"/>
      <w:bookmarkEnd w:id="101"/>
      <w:r>
        <w:t>终止情形</w:t>
      </w:r>
    </w:p>
    <w:p w14:paraId="5F854554">
      <w:pPr>
        <w:pStyle w:val="3"/>
        <w:spacing w:before="7"/>
        <w:rPr>
          <w:b/>
          <w:sz w:val="28"/>
        </w:rPr>
      </w:pPr>
    </w:p>
    <w:p w14:paraId="2A1569C7">
      <w:pPr>
        <w:pStyle w:val="30"/>
        <w:numPr>
          <w:ilvl w:val="1"/>
          <w:numId w:val="6"/>
        </w:numPr>
        <w:tabs>
          <w:tab w:val="left" w:pos="1789"/>
        </w:tabs>
        <w:ind w:hanging="541"/>
        <w:rPr>
          <w:sz w:val="24"/>
        </w:rPr>
      </w:pPr>
      <w:r>
        <w:rPr>
          <w:sz w:val="24"/>
        </w:rPr>
        <w:t>在竞争性磋商采购中，出现下列情形之一的，终止磋商活动：</w:t>
      </w:r>
    </w:p>
    <w:p w14:paraId="6C331A16">
      <w:pPr>
        <w:pStyle w:val="30"/>
        <w:numPr>
          <w:ilvl w:val="0"/>
          <w:numId w:val="11"/>
        </w:numPr>
        <w:tabs>
          <w:tab w:val="left" w:pos="1850"/>
        </w:tabs>
        <w:spacing w:before="91"/>
        <w:ind w:hanging="602"/>
        <w:rPr>
          <w:sz w:val="24"/>
        </w:rPr>
      </w:pPr>
      <w:r>
        <w:rPr>
          <w:sz w:val="24"/>
        </w:rPr>
        <w:t>因情况变化，不再符合规定的竞争性磋商采购方式适用情形的。</w:t>
      </w:r>
    </w:p>
    <w:p w14:paraId="73F16A38">
      <w:pPr>
        <w:pStyle w:val="30"/>
        <w:numPr>
          <w:ilvl w:val="0"/>
          <w:numId w:val="11"/>
        </w:numPr>
        <w:tabs>
          <w:tab w:val="left" w:pos="1850"/>
        </w:tabs>
        <w:spacing w:before="93"/>
        <w:ind w:hanging="602"/>
        <w:rPr>
          <w:sz w:val="24"/>
        </w:rPr>
      </w:pPr>
      <w:r>
        <w:rPr>
          <w:sz w:val="24"/>
        </w:rPr>
        <w:t>出现影响采购活动公正的违法、违规行为的。</w:t>
      </w:r>
    </w:p>
    <w:p w14:paraId="40D552EB">
      <w:pPr>
        <w:pStyle w:val="30"/>
        <w:numPr>
          <w:ilvl w:val="0"/>
          <w:numId w:val="11"/>
        </w:numPr>
        <w:tabs>
          <w:tab w:val="left" w:pos="1850"/>
        </w:tabs>
        <w:spacing w:before="94"/>
        <w:ind w:hanging="602"/>
        <w:rPr>
          <w:sz w:val="24"/>
        </w:rPr>
      </w:pPr>
      <w:r>
        <w:rPr>
          <w:sz w:val="24"/>
        </w:rPr>
        <w:t>符合要求的</w:t>
      </w:r>
      <w:r>
        <w:rPr>
          <w:rFonts w:hint="eastAsia"/>
          <w:spacing w:val="-4"/>
          <w:sz w:val="24"/>
          <w:lang w:val="en-US"/>
        </w:rPr>
        <w:t>供应商</w:t>
      </w:r>
      <w:r>
        <w:rPr>
          <w:sz w:val="24"/>
        </w:rPr>
        <w:t>或者报价未超过采购预算额度的</w:t>
      </w:r>
      <w:r>
        <w:rPr>
          <w:rFonts w:hint="eastAsia"/>
          <w:sz w:val="24"/>
        </w:rPr>
        <w:t>供应商</w:t>
      </w:r>
      <w:r>
        <w:rPr>
          <w:sz w:val="24"/>
        </w:rPr>
        <w:t>不足三家的。</w:t>
      </w:r>
    </w:p>
    <w:p w14:paraId="4B463B3C">
      <w:pPr>
        <w:pStyle w:val="30"/>
        <w:numPr>
          <w:ilvl w:val="0"/>
          <w:numId w:val="11"/>
        </w:numPr>
        <w:tabs>
          <w:tab w:val="left" w:pos="1850"/>
        </w:tabs>
        <w:spacing w:before="91"/>
        <w:ind w:hanging="602"/>
        <w:rPr>
          <w:sz w:val="24"/>
        </w:rPr>
      </w:pPr>
      <w:r>
        <w:rPr>
          <w:sz w:val="24"/>
        </w:rPr>
        <w:t>因重大变故，采购任务取消的。</w:t>
      </w:r>
    </w:p>
    <w:p w14:paraId="0D1599D6">
      <w:pPr>
        <w:pStyle w:val="6"/>
        <w:spacing w:before="80"/>
        <w:ind w:right="2" w:firstLine="1200" w:firstLineChars="500"/>
        <w:jc w:val="both"/>
        <w:rPr>
          <w:b w:val="0"/>
          <w:bCs w:val="0"/>
          <w:sz w:val="24"/>
          <w:szCs w:val="22"/>
        </w:rPr>
      </w:pPr>
      <w:r>
        <w:rPr>
          <w:rFonts w:hint="eastAsia"/>
          <w:b w:val="0"/>
          <w:bCs w:val="0"/>
          <w:sz w:val="24"/>
          <w:szCs w:val="22"/>
          <w:lang w:val="en-US"/>
        </w:rPr>
        <w:t xml:space="preserve">23.2 </w:t>
      </w:r>
      <w:r>
        <w:rPr>
          <w:b w:val="0"/>
          <w:bCs w:val="0"/>
          <w:sz w:val="24"/>
          <w:szCs w:val="22"/>
        </w:rPr>
        <w:t>终止磋商活动后，由采购代理机构发布终止公告并说明原因。</w:t>
      </w:r>
      <w:bookmarkStart w:id="102" w:name="_bookmark13"/>
      <w:bookmarkEnd w:id="102"/>
    </w:p>
    <w:p w14:paraId="7D8F6D70">
      <w:pPr>
        <w:pStyle w:val="6"/>
        <w:spacing w:before="80"/>
        <w:ind w:right="2"/>
      </w:pPr>
    </w:p>
    <w:p w14:paraId="060DFF81">
      <w:pPr>
        <w:pStyle w:val="6"/>
        <w:spacing w:before="80"/>
        <w:ind w:right="2"/>
      </w:pPr>
      <w:r>
        <w:t>十、处罚</w:t>
      </w:r>
    </w:p>
    <w:p w14:paraId="5C74084D">
      <w:pPr>
        <w:pStyle w:val="3"/>
        <w:rPr>
          <w:b/>
          <w:sz w:val="20"/>
        </w:rPr>
      </w:pPr>
    </w:p>
    <w:p w14:paraId="3CCC0E73">
      <w:pPr>
        <w:pStyle w:val="10"/>
        <w:numPr>
          <w:ilvl w:val="0"/>
          <w:numId w:val="6"/>
        </w:numPr>
        <w:tabs>
          <w:tab w:val="left" w:pos="1718"/>
        </w:tabs>
        <w:spacing w:before="229"/>
      </w:pPr>
      <w:r>
        <w:t>处罚情形</w:t>
      </w:r>
    </w:p>
    <w:p w14:paraId="2BBBBA30">
      <w:pPr>
        <w:pStyle w:val="3"/>
        <w:spacing w:before="5"/>
        <w:rPr>
          <w:b/>
          <w:sz w:val="28"/>
        </w:rPr>
      </w:pPr>
    </w:p>
    <w:p w14:paraId="2DA45B97">
      <w:pPr>
        <w:pStyle w:val="3"/>
        <w:spacing w:line="312" w:lineRule="auto"/>
        <w:ind w:left="768" w:right="768" w:firstLine="480"/>
      </w:pPr>
      <w:r>
        <w:rPr>
          <w:spacing w:val="-9"/>
        </w:rPr>
        <w:t>有下列情形之一的，</w:t>
      </w:r>
      <w:r>
        <w:rPr>
          <w:rFonts w:hint="eastAsia"/>
          <w:spacing w:val="-4"/>
          <w:lang w:val="en-US"/>
        </w:rPr>
        <w:t>供应商</w:t>
      </w:r>
      <w:r>
        <w:rPr>
          <w:spacing w:val="-9"/>
        </w:rPr>
        <w:t>的磋商保证金不予退还；成交</w:t>
      </w:r>
      <w:r>
        <w:rPr>
          <w:rFonts w:hint="eastAsia"/>
          <w:spacing w:val="-4"/>
          <w:lang w:val="en-US"/>
        </w:rPr>
        <w:t>供应商</w:t>
      </w:r>
      <w:r>
        <w:rPr>
          <w:spacing w:val="-9"/>
        </w:rPr>
        <w:t>的成交结果</w:t>
      </w:r>
      <w:r>
        <w:t>无效，履约保证金不予退还。情节严重的，报省财政厅依法进行处理：</w:t>
      </w:r>
    </w:p>
    <w:p w14:paraId="4213DA31">
      <w:pPr>
        <w:pStyle w:val="30"/>
        <w:numPr>
          <w:ilvl w:val="1"/>
          <w:numId w:val="6"/>
        </w:numPr>
        <w:tabs>
          <w:tab w:val="left" w:pos="1789"/>
        </w:tabs>
        <w:spacing w:before="2"/>
        <w:ind w:hanging="541"/>
        <w:rPr>
          <w:sz w:val="24"/>
        </w:rPr>
      </w:pPr>
      <w:r>
        <w:rPr>
          <w:rFonts w:hint="eastAsia"/>
          <w:spacing w:val="-4"/>
          <w:sz w:val="24"/>
          <w:lang w:val="en-US"/>
        </w:rPr>
        <w:t>供应商</w:t>
      </w:r>
      <w:r>
        <w:rPr>
          <w:sz w:val="24"/>
        </w:rPr>
        <w:t>在提交响应文件截止时间之后撤回响应文件的。</w:t>
      </w:r>
    </w:p>
    <w:p w14:paraId="16F7F8A6">
      <w:pPr>
        <w:pStyle w:val="30"/>
        <w:numPr>
          <w:ilvl w:val="1"/>
          <w:numId w:val="6"/>
        </w:numPr>
        <w:tabs>
          <w:tab w:val="left" w:pos="1789"/>
        </w:tabs>
        <w:spacing w:before="91"/>
        <w:ind w:hanging="541"/>
        <w:rPr>
          <w:sz w:val="24"/>
        </w:rPr>
      </w:pPr>
      <w:r>
        <w:rPr>
          <w:rFonts w:hint="eastAsia"/>
          <w:spacing w:val="-4"/>
          <w:sz w:val="24"/>
          <w:lang w:val="en-US"/>
        </w:rPr>
        <w:t>供应商</w:t>
      </w:r>
      <w:r>
        <w:rPr>
          <w:sz w:val="24"/>
        </w:rPr>
        <w:t>在响应文件中提供虚假材料的。</w:t>
      </w:r>
    </w:p>
    <w:p w14:paraId="4879C262">
      <w:pPr>
        <w:pStyle w:val="30"/>
        <w:numPr>
          <w:ilvl w:val="1"/>
          <w:numId w:val="6"/>
        </w:numPr>
        <w:tabs>
          <w:tab w:val="left" w:pos="1789"/>
        </w:tabs>
        <w:spacing w:before="93"/>
        <w:ind w:hanging="541"/>
        <w:rPr>
          <w:sz w:val="24"/>
        </w:rPr>
      </w:pPr>
      <w:r>
        <w:rPr>
          <w:sz w:val="24"/>
        </w:rPr>
        <w:t>采取不正当手段诋毁、排挤其他</w:t>
      </w:r>
      <w:r>
        <w:rPr>
          <w:rFonts w:hint="eastAsia"/>
          <w:spacing w:val="-4"/>
          <w:sz w:val="24"/>
          <w:lang w:val="en-US"/>
        </w:rPr>
        <w:t>供应商</w:t>
      </w:r>
      <w:r>
        <w:rPr>
          <w:sz w:val="24"/>
        </w:rPr>
        <w:t>的。</w:t>
      </w:r>
    </w:p>
    <w:p w14:paraId="0EFB0A2D">
      <w:pPr>
        <w:pStyle w:val="30"/>
        <w:numPr>
          <w:ilvl w:val="1"/>
          <w:numId w:val="6"/>
        </w:numPr>
        <w:tabs>
          <w:tab w:val="left" w:pos="1748"/>
        </w:tabs>
        <w:spacing w:before="93"/>
        <w:ind w:left="1748"/>
        <w:rPr>
          <w:sz w:val="24"/>
        </w:rPr>
      </w:pPr>
      <w:r>
        <w:rPr>
          <w:sz w:val="24"/>
        </w:rPr>
        <w:t>有恶意串通等不正当竞争行为的。</w:t>
      </w:r>
    </w:p>
    <w:p w14:paraId="180B5976">
      <w:pPr>
        <w:pStyle w:val="30"/>
        <w:numPr>
          <w:ilvl w:val="1"/>
          <w:numId w:val="6"/>
        </w:numPr>
        <w:tabs>
          <w:tab w:val="left" w:pos="1789"/>
        </w:tabs>
        <w:spacing w:before="91"/>
        <w:ind w:hanging="541"/>
        <w:rPr>
          <w:sz w:val="24"/>
        </w:rPr>
      </w:pPr>
      <w:r>
        <w:rPr>
          <w:sz w:val="24"/>
        </w:rPr>
        <w:t>成交后无正当理由拒不与采购人签订采购合同的。</w:t>
      </w:r>
    </w:p>
    <w:p w14:paraId="5A86AB24">
      <w:pPr>
        <w:pStyle w:val="30"/>
        <w:numPr>
          <w:ilvl w:val="1"/>
          <w:numId w:val="6"/>
        </w:numPr>
        <w:tabs>
          <w:tab w:val="left" w:pos="1789"/>
        </w:tabs>
        <w:spacing w:before="94"/>
        <w:ind w:hanging="541"/>
        <w:rPr>
          <w:sz w:val="24"/>
        </w:rPr>
      </w:pPr>
      <w:r>
        <w:rPr>
          <w:sz w:val="24"/>
        </w:rPr>
        <w:t>未按照磋商文件、磋商响应文件确定的事项签订采购合同的。</w:t>
      </w:r>
    </w:p>
    <w:p w14:paraId="5B9A9BC9">
      <w:pPr>
        <w:pStyle w:val="30"/>
        <w:numPr>
          <w:ilvl w:val="1"/>
          <w:numId w:val="6"/>
        </w:numPr>
        <w:tabs>
          <w:tab w:val="left" w:pos="1789"/>
        </w:tabs>
        <w:spacing w:before="93"/>
        <w:ind w:hanging="541"/>
        <w:rPr>
          <w:sz w:val="24"/>
        </w:rPr>
      </w:pPr>
      <w:r>
        <w:rPr>
          <w:sz w:val="24"/>
        </w:rPr>
        <w:t>擅自变更、中止或者终止政府采购合同的。</w:t>
      </w:r>
    </w:p>
    <w:p w14:paraId="6FA740E5">
      <w:pPr>
        <w:pStyle w:val="30"/>
        <w:numPr>
          <w:ilvl w:val="1"/>
          <w:numId w:val="6"/>
        </w:numPr>
        <w:tabs>
          <w:tab w:val="left" w:pos="1789"/>
        </w:tabs>
        <w:spacing w:before="91"/>
        <w:ind w:hanging="541"/>
        <w:rPr>
          <w:sz w:val="24"/>
        </w:rPr>
      </w:pPr>
      <w:r>
        <w:rPr>
          <w:sz w:val="24"/>
        </w:rPr>
        <w:t>成交</w:t>
      </w:r>
      <w:r>
        <w:rPr>
          <w:rFonts w:hint="eastAsia"/>
          <w:spacing w:val="-4"/>
          <w:sz w:val="24"/>
          <w:lang w:val="en-US"/>
        </w:rPr>
        <w:t>供应商</w:t>
      </w:r>
      <w:r>
        <w:rPr>
          <w:sz w:val="24"/>
        </w:rPr>
        <w:t>签订合同后，因种种原因不能履约或无故拖延履约期的。</w:t>
      </w:r>
    </w:p>
    <w:p w14:paraId="27EE3C8A">
      <w:pPr>
        <w:pStyle w:val="30"/>
        <w:numPr>
          <w:ilvl w:val="1"/>
          <w:numId w:val="6"/>
        </w:numPr>
        <w:tabs>
          <w:tab w:val="left" w:pos="1789"/>
        </w:tabs>
        <w:spacing w:before="93"/>
        <w:ind w:hanging="541"/>
        <w:rPr>
          <w:sz w:val="24"/>
        </w:rPr>
      </w:pPr>
      <w:r>
        <w:rPr>
          <w:sz w:val="24"/>
        </w:rPr>
        <w:t>法律、法规规定的其他情形的。</w:t>
      </w:r>
    </w:p>
    <w:p w14:paraId="7AC79D7A">
      <w:pPr>
        <w:pStyle w:val="3"/>
      </w:pPr>
    </w:p>
    <w:p w14:paraId="2B5CA00E">
      <w:pPr>
        <w:pStyle w:val="6"/>
        <w:spacing w:before="187"/>
        <w:ind w:left="2633"/>
        <w:jc w:val="left"/>
      </w:pPr>
      <w:r>
        <w:t>十一、招标代理服务费收费标准</w:t>
      </w:r>
    </w:p>
    <w:p w14:paraId="21D92E15">
      <w:pPr>
        <w:pStyle w:val="3"/>
        <w:spacing w:before="12"/>
        <w:rPr>
          <w:b/>
          <w:sz w:val="43"/>
        </w:rPr>
      </w:pPr>
    </w:p>
    <w:p w14:paraId="62ADD40D">
      <w:pPr>
        <w:pStyle w:val="3"/>
        <w:spacing w:line="312" w:lineRule="auto"/>
        <w:ind w:left="768" w:right="768" w:firstLine="480"/>
      </w:pPr>
      <w:r>
        <w:rPr>
          <w:spacing w:val="-9"/>
        </w:rPr>
        <w:t>参照《关于进一步放开建设项目专项业务服务价格的通知</w:t>
      </w:r>
      <w:r>
        <w:rPr>
          <w:spacing w:val="-142"/>
        </w:rPr>
        <w:t>》</w:t>
      </w:r>
      <w:r>
        <w:t>（发改价格[2015]299 号）规定执行。由成交</w:t>
      </w:r>
      <w:r>
        <w:rPr>
          <w:rFonts w:hint="eastAsia"/>
        </w:rPr>
        <w:t>供应商</w:t>
      </w:r>
      <w:r>
        <w:t>在领取成交通知书时向招标代理机构缴纳。</w:t>
      </w:r>
    </w:p>
    <w:p w14:paraId="3D455BC1">
      <w:pPr>
        <w:pStyle w:val="3"/>
        <w:spacing w:before="3"/>
        <w:rPr>
          <w:sz w:val="31"/>
        </w:rPr>
      </w:pPr>
    </w:p>
    <w:p w14:paraId="0FE7452B">
      <w:pPr>
        <w:pStyle w:val="6"/>
        <w:spacing w:before="1"/>
      </w:pPr>
    </w:p>
    <w:p w14:paraId="696D65FE">
      <w:pPr>
        <w:pStyle w:val="6"/>
        <w:spacing w:before="1"/>
      </w:pPr>
      <w:r>
        <w:t>十二、其他</w:t>
      </w:r>
    </w:p>
    <w:p w14:paraId="1443B855">
      <w:pPr>
        <w:pStyle w:val="3"/>
        <w:spacing w:before="2"/>
        <w:rPr>
          <w:b/>
          <w:sz w:val="44"/>
        </w:rPr>
      </w:pPr>
    </w:p>
    <w:p w14:paraId="6E6D6A2E">
      <w:pPr>
        <w:pStyle w:val="3"/>
        <w:ind w:left="1248"/>
      </w:pPr>
      <w:r>
        <w:t>其他未尽事宜，按照《中华人民共和国政府采购法》、《中华人民共和国合同法》、</w:t>
      </w:r>
    </w:p>
    <w:p w14:paraId="03B8B814">
      <w:pPr>
        <w:pStyle w:val="3"/>
        <w:spacing w:before="91" w:line="312" w:lineRule="auto"/>
        <w:ind w:left="768" w:right="768"/>
      </w:pPr>
      <w:r>
        <w:rPr>
          <w:spacing w:val="-7"/>
        </w:rPr>
        <w:t>《中华人民共和国政府采购法实施条例》、《政府采购竞争性磋商采购方式管理暂行</w:t>
      </w:r>
      <w:r>
        <w:t>办法》等法律法规的有关条款执行。</w:t>
      </w:r>
    </w:p>
    <w:p w14:paraId="20BC444D">
      <w:pPr>
        <w:spacing w:line="312" w:lineRule="auto"/>
        <w:sectPr>
          <w:footerReference r:id="rId6" w:type="default"/>
          <w:pgSz w:w="11910" w:h="16840"/>
          <w:pgMar w:top="1480" w:right="760" w:bottom="1140" w:left="820" w:header="1136" w:footer="953" w:gutter="0"/>
          <w:pgNumType w:fmt="numberInDash"/>
          <w:cols w:space="720" w:num="1"/>
        </w:sectPr>
      </w:pPr>
    </w:p>
    <w:p w14:paraId="5EBD6322">
      <w:pPr>
        <w:pStyle w:val="6"/>
        <w:tabs>
          <w:tab w:val="left" w:pos="2575"/>
        </w:tabs>
        <w:spacing w:before="80"/>
        <w:ind w:left="768"/>
        <w:jc w:val="left"/>
      </w:pPr>
      <w:r>
        <w:t>第四部分</w:t>
      </w:r>
      <w:r>
        <w:tab/>
      </w:r>
      <w:r>
        <w:t>青海省政府采购项目合同书范本（工程类）</w:t>
      </w:r>
    </w:p>
    <w:p w14:paraId="179C2C89">
      <w:pPr>
        <w:pStyle w:val="3"/>
        <w:rPr>
          <w:b/>
          <w:sz w:val="36"/>
        </w:rPr>
      </w:pPr>
    </w:p>
    <w:p w14:paraId="561F2333">
      <w:pPr>
        <w:pStyle w:val="3"/>
        <w:rPr>
          <w:b/>
          <w:sz w:val="36"/>
        </w:rPr>
      </w:pPr>
    </w:p>
    <w:p w14:paraId="0884D7D2">
      <w:pPr>
        <w:pStyle w:val="3"/>
        <w:rPr>
          <w:b/>
          <w:sz w:val="36"/>
        </w:rPr>
      </w:pPr>
    </w:p>
    <w:p w14:paraId="50B41694">
      <w:pPr>
        <w:pStyle w:val="3"/>
        <w:rPr>
          <w:b/>
          <w:sz w:val="36"/>
        </w:rPr>
      </w:pPr>
    </w:p>
    <w:p w14:paraId="5211B8C1">
      <w:pPr>
        <w:pStyle w:val="3"/>
        <w:rPr>
          <w:b/>
          <w:sz w:val="36"/>
        </w:rPr>
      </w:pPr>
    </w:p>
    <w:p w14:paraId="48589FB9">
      <w:pPr>
        <w:pStyle w:val="3"/>
        <w:rPr>
          <w:b/>
          <w:sz w:val="36"/>
        </w:rPr>
      </w:pPr>
    </w:p>
    <w:p w14:paraId="4C403E90">
      <w:pPr>
        <w:pStyle w:val="3"/>
        <w:spacing w:before="12"/>
        <w:rPr>
          <w:b/>
          <w:sz w:val="43"/>
        </w:rPr>
      </w:pPr>
    </w:p>
    <w:p w14:paraId="323AB16A">
      <w:pPr>
        <w:ind w:right="285"/>
        <w:jc w:val="center"/>
        <w:rPr>
          <w:sz w:val="48"/>
        </w:rPr>
      </w:pPr>
      <w:bookmarkStart w:id="103" w:name="青海省政府采购项目合同书"/>
      <w:bookmarkEnd w:id="103"/>
      <w:r>
        <w:rPr>
          <w:sz w:val="48"/>
        </w:rPr>
        <w:t>青海省政府采购项目合同书</w:t>
      </w:r>
    </w:p>
    <w:p w14:paraId="34B3CDEE">
      <w:pPr>
        <w:pStyle w:val="3"/>
        <w:rPr>
          <w:sz w:val="48"/>
        </w:rPr>
      </w:pPr>
    </w:p>
    <w:p w14:paraId="218F1645">
      <w:pPr>
        <w:pStyle w:val="3"/>
        <w:rPr>
          <w:sz w:val="48"/>
        </w:rPr>
      </w:pPr>
    </w:p>
    <w:p w14:paraId="05CE6192">
      <w:pPr>
        <w:pStyle w:val="3"/>
        <w:rPr>
          <w:sz w:val="48"/>
        </w:rPr>
      </w:pPr>
    </w:p>
    <w:p w14:paraId="4CD36994">
      <w:pPr>
        <w:pStyle w:val="3"/>
        <w:rPr>
          <w:sz w:val="48"/>
        </w:rPr>
      </w:pPr>
    </w:p>
    <w:p w14:paraId="78D27FFA">
      <w:pPr>
        <w:pStyle w:val="3"/>
        <w:rPr>
          <w:sz w:val="48"/>
        </w:rPr>
      </w:pPr>
    </w:p>
    <w:p w14:paraId="2FB77FFB">
      <w:pPr>
        <w:pStyle w:val="3"/>
        <w:spacing w:before="4"/>
        <w:rPr>
          <w:sz w:val="38"/>
        </w:rPr>
      </w:pPr>
    </w:p>
    <w:p w14:paraId="028CDD3D">
      <w:pPr>
        <w:pStyle w:val="8"/>
        <w:tabs>
          <w:tab w:val="left" w:pos="3516"/>
        </w:tabs>
        <w:spacing w:line="364" w:lineRule="auto"/>
        <w:ind w:left="3068" w:leftChars="440" w:hanging="2100" w:hangingChars="700"/>
        <w:rPr>
          <w:rFonts w:hint="default" w:eastAsia="宋体"/>
          <w:u w:val="single"/>
          <w:lang w:val="en-US" w:eastAsia="zh-CN"/>
        </w:rPr>
      </w:pPr>
      <w:r>
        <w:t>采购项目名称：</w:t>
      </w:r>
      <w:r>
        <w:rPr>
          <w:rFonts w:hint="eastAsia"/>
          <w:u w:val="single"/>
          <w:lang w:eastAsia="zh-CN"/>
        </w:rPr>
        <w:t>大通县为农服务综合体建设项目</w:t>
      </w:r>
    </w:p>
    <w:p w14:paraId="1D77CD90">
      <w:pPr>
        <w:pStyle w:val="8"/>
        <w:tabs>
          <w:tab w:val="left" w:pos="3516"/>
        </w:tabs>
        <w:spacing w:line="364" w:lineRule="auto"/>
        <w:rPr>
          <w:rFonts w:hint="eastAsia" w:eastAsia="宋体"/>
          <w:u w:val="single"/>
          <w:lang w:eastAsia="zh-CN"/>
        </w:rPr>
      </w:pPr>
      <w:r>
        <w:t>采购项目编号：</w:t>
      </w:r>
      <w:r>
        <w:rPr>
          <w:rFonts w:hint="eastAsia"/>
          <w:u w:val="single"/>
          <w:lang w:eastAsia="zh-CN"/>
        </w:rPr>
        <w:t>中岐能磋商（工程）2025-001</w:t>
      </w:r>
    </w:p>
    <w:p w14:paraId="15D00866">
      <w:pPr>
        <w:pStyle w:val="8"/>
        <w:tabs>
          <w:tab w:val="left" w:pos="3516"/>
        </w:tabs>
        <w:spacing w:line="364" w:lineRule="auto"/>
      </w:pPr>
      <w:r>
        <w:t>采购合同编号：</w:t>
      </w:r>
      <w:r>
        <w:rPr>
          <w:rFonts w:hint="eastAsia"/>
          <w:u w:val="single"/>
          <w:lang w:val="en-US" w:eastAsia="zh-CN"/>
        </w:rPr>
        <w:t>ZQN</w:t>
      </w:r>
      <w:r>
        <w:rPr>
          <w:rFonts w:hint="eastAsia"/>
          <w:u w:val="single"/>
          <w:lang w:eastAsia="zh-CN"/>
        </w:rPr>
        <w:t>-</w:t>
      </w:r>
      <w:r>
        <w:rPr>
          <w:u w:val="single"/>
        </w:rPr>
        <w:t>202</w:t>
      </w:r>
      <w:r>
        <w:rPr>
          <w:rFonts w:hint="eastAsia"/>
          <w:u w:val="single"/>
          <w:lang w:val="en-US" w:eastAsia="zh-CN"/>
        </w:rPr>
        <w:t>5-001</w:t>
      </w:r>
      <w:r>
        <w:rPr>
          <w:rFonts w:hint="eastAsia"/>
          <w:u w:val="single"/>
          <w:lang w:val="en-US"/>
        </w:rPr>
        <w:t xml:space="preserve">    </w:t>
      </w:r>
      <w:r>
        <w:rPr>
          <w:u w:val="single"/>
        </w:rPr>
        <w:tab/>
      </w:r>
      <w:r>
        <w:t xml:space="preserve"> </w:t>
      </w:r>
    </w:p>
    <w:p w14:paraId="3A3347D4">
      <w:pPr>
        <w:pStyle w:val="8"/>
        <w:tabs>
          <w:tab w:val="left" w:pos="3516"/>
        </w:tabs>
        <w:spacing w:line="364" w:lineRule="auto"/>
        <w:rPr>
          <w:rFonts w:ascii="Times New Roman" w:eastAsia="Times New Roman"/>
          <w:u w:val="single"/>
        </w:rPr>
      </w:pPr>
      <w:r>
        <w:t>合同金额（人民币）：</w:t>
      </w:r>
      <w:r>
        <w:rPr>
          <w:rFonts w:ascii="Times New Roman" w:eastAsia="Times New Roman"/>
          <w:u w:val="single"/>
        </w:rPr>
        <w:t xml:space="preserve"> </w:t>
      </w:r>
      <w:r>
        <w:rPr>
          <w:rFonts w:ascii="Times New Roman" w:eastAsia="Times New Roman"/>
          <w:u w:val="single"/>
        </w:rPr>
        <w:tab/>
      </w:r>
      <w:r>
        <w:rPr>
          <w:rFonts w:ascii="Times New Roman" w:eastAsia="Times New Roman"/>
          <w:u w:val="single"/>
        </w:rPr>
        <w:tab/>
      </w:r>
      <w:r>
        <w:rPr>
          <w:rFonts w:ascii="Times New Roman" w:eastAsia="Times New Roman"/>
          <w:u w:val="single"/>
        </w:rPr>
        <w:tab/>
      </w:r>
      <w:r>
        <w:rPr>
          <w:rFonts w:ascii="Times New Roman" w:eastAsia="Times New Roman"/>
          <w:u w:val="single"/>
        </w:rPr>
        <w:tab/>
      </w:r>
      <w:r>
        <w:rPr>
          <w:rFonts w:ascii="Times New Roman" w:eastAsia="Times New Roman"/>
          <w:u w:val="single"/>
        </w:rPr>
        <w:t xml:space="preserve"> </w:t>
      </w:r>
    </w:p>
    <w:p w14:paraId="23460A95">
      <w:pPr>
        <w:pStyle w:val="8"/>
        <w:tabs>
          <w:tab w:val="left" w:pos="3516"/>
        </w:tabs>
        <w:spacing w:line="364" w:lineRule="auto"/>
      </w:pPr>
      <w:r>
        <w:t>采购单位（委托方）：</w:t>
      </w:r>
      <w:r>
        <w:rPr>
          <w:u w:val="single"/>
        </w:rPr>
        <w:t xml:space="preserve"> </w:t>
      </w:r>
      <w:r>
        <w:rPr>
          <w:u w:val="single"/>
        </w:rPr>
        <w:tab/>
      </w:r>
      <w:r>
        <w:rPr>
          <w:rFonts w:hint="eastAsia"/>
          <w:u w:val="single"/>
          <w:lang w:val="en-US"/>
        </w:rPr>
        <w:t xml:space="preserve">                      </w:t>
      </w:r>
      <w:r>
        <w:rPr>
          <w:u w:val="single"/>
        </w:rPr>
        <w:tab/>
      </w:r>
      <w:r>
        <w:rPr>
          <w:rFonts w:hint="eastAsia"/>
          <w:u w:val="single"/>
          <w:lang w:val="en-US"/>
        </w:rPr>
        <w:t xml:space="preserve">  </w:t>
      </w:r>
      <w:r>
        <w:t>（盖章</w:t>
      </w:r>
      <w:r>
        <w:rPr>
          <w:spacing w:val="-18"/>
        </w:rPr>
        <w:t>）</w:t>
      </w:r>
    </w:p>
    <w:p w14:paraId="232294F9">
      <w:pPr>
        <w:tabs>
          <w:tab w:val="left" w:pos="8167"/>
          <w:tab w:val="left" w:pos="8690"/>
        </w:tabs>
        <w:spacing w:line="364" w:lineRule="auto"/>
        <w:ind w:left="968" w:right="957"/>
        <w:rPr>
          <w:rFonts w:ascii="Times New Roman" w:eastAsia="Times New Roman"/>
          <w:sz w:val="30"/>
        </w:rPr>
      </w:pPr>
      <w:r>
        <w:rPr>
          <w:sz w:val="30"/>
        </w:rPr>
        <w:t>成交</w:t>
      </w:r>
      <w:r>
        <w:rPr>
          <w:rFonts w:hint="eastAsia"/>
          <w:sz w:val="30"/>
          <w:lang w:val="en-US"/>
        </w:rPr>
        <w:t>供应商</w:t>
      </w:r>
      <w:r>
        <w:rPr>
          <w:sz w:val="30"/>
        </w:rPr>
        <w:t>（受托方）：</w:t>
      </w:r>
      <w:r>
        <w:rPr>
          <w:sz w:val="30"/>
          <w:u w:val="single"/>
        </w:rPr>
        <w:t xml:space="preserve"> </w:t>
      </w:r>
      <w:r>
        <w:rPr>
          <w:sz w:val="30"/>
          <w:u w:val="single"/>
        </w:rPr>
        <w:tab/>
      </w:r>
      <w:r>
        <w:rPr>
          <w:sz w:val="30"/>
        </w:rPr>
        <w:t>（盖章</w:t>
      </w:r>
      <w:r>
        <w:rPr>
          <w:spacing w:val="-18"/>
          <w:sz w:val="30"/>
        </w:rPr>
        <w:t xml:space="preserve">） </w:t>
      </w:r>
      <w:r>
        <w:rPr>
          <w:sz w:val="30"/>
        </w:rPr>
        <w:t>磋商日期：</w:t>
      </w:r>
      <w:r>
        <w:rPr>
          <w:rFonts w:ascii="Times New Roman" w:eastAsia="Times New Roman"/>
          <w:sz w:val="30"/>
          <w:u w:val="single"/>
        </w:rPr>
        <w:t xml:space="preserve"> </w:t>
      </w:r>
      <w:r>
        <w:rPr>
          <w:rFonts w:ascii="Times New Roman" w:eastAsia="Times New Roman"/>
          <w:sz w:val="30"/>
          <w:u w:val="single"/>
        </w:rPr>
        <w:tab/>
      </w:r>
      <w:r>
        <w:rPr>
          <w:rFonts w:ascii="Times New Roman" w:eastAsia="Times New Roman"/>
          <w:sz w:val="30"/>
          <w:u w:val="single"/>
        </w:rPr>
        <w:tab/>
      </w:r>
    </w:p>
    <w:p w14:paraId="0C668903">
      <w:pPr>
        <w:spacing w:line="364" w:lineRule="auto"/>
        <w:rPr>
          <w:rFonts w:ascii="Times New Roman" w:eastAsia="Times New Roman"/>
          <w:sz w:val="30"/>
        </w:rPr>
        <w:sectPr>
          <w:pgSz w:w="11910" w:h="16840"/>
          <w:pgMar w:top="1480" w:right="760" w:bottom="1140" w:left="820" w:header="1136" w:footer="953" w:gutter="0"/>
          <w:pgNumType w:fmt="numberInDash"/>
          <w:cols w:space="720" w:num="1"/>
        </w:sectPr>
      </w:pPr>
    </w:p>
    <w:p w14:paraId="18E46065">
      <w:pPr>
        <w:tabs>
          <w:tab w:val="left" w:pos="7197"/>
          <w:tab w:val="left" w:pos="7439"/>
        </w:tabs>
        <w:spacing w:before="159" w:line="312" w:lineRule="auto"/>
        <w:ind w:left="1248" w:right="2884"/>
        <w:rPr>
          <w:rFonts w:ascii="Times New Roman" w:eastAsia="Times New Roman"/>
          <w:bCs/>
          <w:sz w:val="24"/>
        </w:rPr>
      </w:pPr>
      <w:r>
        <w:rPr>
          <w:b/>
          <w:w w:val="95"/>
          <w:sz w:val="24"/>
        </w:rPr>
        <w:t>发包人（采购人）：</w:t>
      </w:r>
      <w:r>
        <w:rPr>
          <w:b/>
          <w:w w:val="95"/>
          <w:sz w:val="24"/>
          <w:u w:val="single"/>
        </w:rPr>
        <w:tab/>
      </w:r>
      <w:r>
        <w:rPr>
          <w:b/>
          <w:w w:val="95"/>
          <w:sz w:val="24"/>
        </w:rPr>
        <w:t xml:space="preserve">                                承包人（成交</w:t>
      </w:r>
      <w:r>
        <w:rPr>
          <w:rFonts w:hint="eastAsia"/>
          <w:b/>
          <w:w w:val="95"/>
          <w:sz w:val="24"/>
          <w:lang w:val="en-US"/>
        </w:rPr>
        <w:t>供应商</w:t>
      </w:r>
      <w:r>
        <w:rPr>
          <w:b/>
          <w:w w:val="95"/>
          <w:sz w:val="24"/>
        </w:rPr>
        <w:t>）：</w:t>
      </w:r>
      <w:r>
        <w:rPr>
          <w:rFonts w:ascii="Times New Roman" w:eastAsia="Times New Roman"/>
          <w:bCs/>
          <w:sz w:val="24"/>
          <w:u w:val="single"/>
        </w:rPr>
        <w:t xml:space="preserve"> </w:t>
      </w:r>
      <w:r>
        <w:rPr>
          <w:rFonts w:ascii="Times New Roman" w:eastAsia="Times New Roman"/>
          <w:bCs/>
          <w:sz w:val="24"/>
          <w:u w:val="single"/>
        </w:rPr>
        <w:tab/>
      </w:r>
      <w:r>
        <w:rPr>
          <w:rFonts w:ascii="Times New Roman" w:eastAsia="Times New Roman"/>
          <w:bCs/>
          <w:sz w:val="24"/>
          <w:u w:val="single"/>
        </w:rPr>
        <w:tab/>
      </w:r>
    </w:p>
    <w:p w14:paraId="49EBCBC2">
      <w:pPr>
        <w:pStyle w:val="3"/>
        <w:spacing w:before="2" w:line="312" w:lineRule="auto"/>
        <w:ind w:left="768" w:right="768" w:firstLine="480"/>
      </w:pPr>
      <w:r>
        <w:rPr>
          <w:spacing w:val="-21"/>
        </w:rPr>
        <w:t xml:space="preserve">根据 </w:t>
      </w:r>
      <w:r>
        <w:t>20</w:t>
      </w:r>
      <w:r>
        <w:rPr>
          <w:rFonts w:hint="eastAsia"/>
          <w:lang w:val="en-US" w:eastAsia="zh-CN"/>
        </w:rPr>
        <w:t>XX</w:t>
      </w:r>
      <w:r>
        <w:rPr>
          <w:spacing w:val="-30"/>
        </w:rPr>
        <w:t>年</w:t>
      </w:r>
      <w:r>
        <w:rPr>
          <w:rFonts w:hint="eastAsia"/>
          <w:spacing w:val="-30"/>
          <w:u w:val="single"/>
          <w:lang w:val="en-US"/>
        </w:rPr>
        <w:t xml:space="preserve">   </w:t>
      </w:r>
      <w:r>
        <w:rPr>
          <w:spacing w:val="119"/>
          <w:u w:val="single"/>
        </w:rPr>
        <w:t xml:space="preserve"> </w:t>
      </w:r>
      <w:r>
        <w:t>月</w:t>
      </w:r>
      <w:r>
        <w:rPr>
          <w:rFonts w:hint="eastAsia"/>
          <w:u w:val="single"/>
          <w:lang w:val="en-US"/>
        </w:rPr>
        <w:t xml:space="preserve">  </w:t>
      </w:r>
      <w:r>
        <w:rPr>
          <w:u w:val="single"/>
        </w:rPr>
        <w:t xml:space="preserve">  </w:t>
      </w:r>
      <w:r>
        <w:t>日</w:t>
      </w:r>
      <w:r>
        <w:rPr>
          <w:rFonts w:hint="eastAsia"/>
          <w:lang w:eastAsia="zh-CN"/>
        </w:rPr>
        <w:t>中岐能工程项目管理有限公司</w:t>
      </w:r>
      <w:r>
        <w:t>对</w:t>
      </w:r>
      <w:r>
        <w:rPr>
          <w:rFonts w:hint="eastAsia"/>
          <w:lang w:eastAsia="zh-CN"/>
        </w:rPr>
        <w:t>大通县为农服务综合体建设项目</w:t>
      </w:r>
      <w:r>
        <w:t>竞争性磋商结果和磋商文件的要求。依照《中华人民共和国合</w:t>
      </w:r>
      <w:r>
        <w:rPr>
          <w:spacing w:val="-10"/>
        </w:rPr>
        <w:t>同法》及其他有关法律、行政法规，遵循平等、自愿、公平和诚实信用的原则，双方</w:t>
      </w:r>
      <w:r>
        <w:rPr>
          <w:spacing w:val="-8"/>
        </w:rPr>
        <w:t>就采购事项协商一致，订立本合同</w:t>
      </w:r>
      <w:r>
        <w:t>。</w:t>
      </w:r>
    </w:p>
    <w:p w14:paraId="49D5A464">
      <w:pPr>
        <w:spacing w:before="2"/>
        <w:ind w:left="1248"/>
        <w:rPr>
          <w:b/>
          <w:sz w:val="24"/>
        </w:rPr>
      </w:pPr>
      <w:r>
        <w:rPr>
          <w:b/>
          <w:sz w:val="24"/>
        </w:rPr>
        <w:t>一、工程概况</w:t>
      </w:r>
    </w:p>
    <w:p w14:paraId="537226B5">
      <w:pPr>
        <w:pStyle w:val="3"/>
        <w:spacing w:before="91" w:line="312" w:lineRule="auto"/>
        <w:ind w:left="1128" w:right="2717"/>
        <w:rPr>
          <w:u w:val="single"/>
          <w:lang w:val="en-US"/>
        </w:rPr>
      </w:pPr>
      <w:r>
        <w:t>工程名称：</w:t>
      </w:r>
      <w:r>
        <w:rPr>
          <w:rFonts w:hint="eastAsia"/>
          <w:u w:val="single"/>
          <w:lang w:val="en-US"/>
        </w:rPr>
        <w:t xml:space="preserve">                                        </w:t>
      </w:r>
    </w:p>
    <w:p w14:paraId="1EF2BEC5">
      <w:pPr>
        <w:pStyle w:val="3"/>
        <w:spacing w:before="91" w:line="312" w:lineRule="auto"/>
        <w:ind w:left="1128" w:right="2717"/>
        <w:rPr>
          <w:u w:val="single"/>
          <w:lang w:val="en-US"/>
        </w:rPr>
      </w:pPr>
      <w:r>
        <w:t>工程地点：</w:t>
      </w:r>
      <w:r>
        <w:rPr>
          <w:rFonts w:hint="eastAsia"/>
          <w:u w:val="single"/>
          <w:lang w:val="en-US"/>
        </w:rPr>
        <w:t xml:space="preserve">                                        </w:t>
      </w:r>
    </w:p>
    <w:p w14:paraId="6384770D">
      <w:pPr>
        <w:tabs>
          <w:tab w:val="left" w:pos="7188"/>
        </w:tabs>
        <w:spacing w:before="2" w:line="312" w:lineRule="auto"/>
        <w:ind w:left="1248" w:right="3135" w:hanging="120"/>
        <w:rPr>
          <w:b/>
          <w:sz w:val="24"/>
        </w:rPr>
      </w:pPr>
      <w:r>
        <w:rPr>
          <w:sz w:val="24"/>
        </w:rPr>
        <w:t>工程内容：</w:t>
      </w:r>
      <w:r>
        <w:rPr>
          <w:rFonts w:ascii="Times New Roman" w:eastAsia="Times New Roman"/>
          <w:sz w:val="24"/>
          <w:u w:val="single"/>
        </w:rPr>
        <w:t xml:space="preserve"> </w:t>
      </w:r>
      <w:r>
        <w:rPr>
          <w:rFonts w:ascii="Times New Roman" w:eastAsia="Times New Roman"/>
          <w:sz w:val="24"/>
          <w:u w:val="single"/>
        </w:rPr>
        <w:tab/>
      </w:r>
      <w:r>
        <w:rPr>
          <w:rFonts w:ascii="Times New Roman" w:eastAsia="Times New Roman"/>
          <w:sz w:val="24"/>
          <w:u w:val="single"/>
        </w:rPr>
        <w:t xml:space="preserve"> </w:t>
      </w:r>
      <w:r>
        <w:rPr>
          <w:b/>
          <w:sz w:val="24"/>
        </w:rPr>
        <w:t>二、工程承包范围</w:t>
      </w:r>
    </w:p>
    <w:p w14:paraId="2724CCC2">
      <w:pPr>
        <w:tabs>
          <w:tab w:val="left" w:pos="7188"/>
        </w:tabs>
        <w:spacing w:line="312" w:lineRule="auto"/>
        <w:ind w:left="1248" w:right="3135" w:hanging="120"/>
        <w:rPr>
          <w:b/>
          <w:sz w:val="24"/>
        </w:rPr>
      </w:pPr>
      <w:r>
        <w:rPr>
          <w:sz w:val="24"/>
        </w:rPr>
        <w:t>承包范围：</w:t>
      </w:r>
      <w:r>
        <w:rPr>
          <w:rFonts w:ascii="Times New Roman" w:eastAsia="Times New Roman"/>
          <w:sz w:val="24"/>
          <w:u w:val="single"/>
        </w:rPr>
        <w:t xml:space="preserve"> </w:t>
      </w:r>
      <w:r>
        <w:rPr>
          <w:rFonts w:ascii="Times New Roman" w:eastAsia="Times New Roman"/>
          <w:sz w:val="24"/>
          <w:u w:val="single"/>
        </w:rPr>
        <w:tab/>
      </w:r>
      <w:r>
        <w:rPr>
          <w:rFonts w:ascii="Times New Roman" w:eastAsia="Times New Roman"/>
          <w:sz w:val="24"/>
          <w:u w:val="single"/>
        </w:rPr>
        <w:t xml:space="preserve"> </w:t>
      </w:r>
      <w:r>
        <w:rPr>
          <w:b/>
          <w:sz w:val="24"/>
        </w:rPr>
        <w:t>三、合同工期</w:t>
      </w:r>
    </w:p>
    <w:p w14:paraId="5EE6359E">
      <w:pPr>
        <w:tabs>
          <w:tab w:val="left" w:pos="7188"/>
        </w:tabs>
        <w:spacing w:line="312" w:lineRule="auto"/>
        <w:ind w:left="1128" w:right="3135"/>
        <w:jc w:val="both"/>
        <w:rPr>
          <w:b/>
          <w:sz w:val="24"/>
        </w:rPr>
      </w:pPr>
      <w:r>
        <w:rPr>
          <w:sz w:val="24"/>
        </w:rPr>
        <w:t>开工日期：</w:t>
      </w:r>
      <w:r>
        <w:rPr>
          <w:rFonts w:ascii="Times New Roman" w:eastAsia="Times New Roman"/>
          <w:sz w:val="24"/>
          <w:u w:val="single"/>
        </w:rPr>
        <w:t xml:space="preserve"> </w:t>
      </w:r>
      <w:r>
        <w:rPr>
          <w:rFonts w:ascii="Times New Roman" w:eastAsia="Times New Roman"/>
          <w:sz w:val="24"/>
          <w:u w:val="single"/>
        </w:rPr>
        <w:tab/>
      </w:r>
      <w:r>
        <w:rPr>
          <w:rFonts w:ascii="Times New Roman" w:eastAsia="Times New Roman"/>
          <w:sz w:val="24"/>
          <w:u w:val="single"/>
        </w:rPr>
        <w:t xml:space="preserve"> </w:t>
      </w:r>
      <w:r>
        <w:rPr>
          <w:sz w:val="24"/>
        </w:rPr>
        <w:t>竣工日期：</w:t>
      </w:r>
      <w:r>
        <w:rPr>
          <w:rFonts w:ascii="Times New Roman" w:eastAsia="Times New Roman"/>
          <w:sz w:val="24"/>
          <w:u w:val="single"/>
        </w:rPr>
        <w:t xml:space="preserve"> </w:t>
      </w:r>
      <w:r>
        <w:rPr>
          <w:rFonts w:ascii="Times New Roman" w:eastAsia="Times New Roman"/>
          <w:sz w:val="24"/>
          <w:u w:val="single"/>
        </w:rPr>
        <w:tab/>
      </w:r>
      <w:r>
        <w:rPr>
          <w:rFonts w:ascii="Times New Roman" w:eastAsia="Times New Roman"/>
          <w:sz w:val="24"/>
          <w:u w:val="single"/>
        </w:rPr>
        <w:t xml:space="preserve"> </w:t>
      </w:r>
      <w:r>
        <w:rPr>
          <w:b/>
          <w:sz w:val="24"/>
        </w:rPr>
        <w:t>四、质量标准</w:t>
      </w:r>
    </w:p>
    <w:p w14:paraId="7F6527FC">
      <w:pPr>
        <w:pStyle w:val="3"/>
        <w:ind w:left="1128"/>
      </w:pPr>
      <w:r>
        <w:t>工程质量标准：合格。</w:t>
      </w:r>
    </w:p>
    <w:p w14:paraId="370C5E3F">
      <w:pPr>
        <w:tabs>
          <w:tab w:val="left" w:pos="4668"/>
        </w:tabs>
        <w:spacing w:before="93" w:line="312" w:lineRule="auto"/>
        <w:ind w:left="1248" w:right="5655" w:hanging="120"/>
        <w:rPr>
          <w:b/>
          <w:sz w:val="24"/>
        </w:rPr>
      </w:pPr>
      <w:r>
        <w:rPr>
          <w:sz w:val="24"/>
        </w:rPr>
        <w:t>承包人项目经理：</w:t>
      </w:r>
      <w:r>
        <w:rPr>
          <w:rFonts w:ascii="Times New Roman" w:eastAsia="Times New Roman"/>
          <w:sz w:val="24"/>
          <w:u w:val="single"/>
        </w:rPr>
        <w:t xml:space="preserve"> </w:t>
      </w:r>
      <w:r>
        <w:rPr>
          <w:rFonts w:ascii="Times New Roman" w:eastAsia="Times New Roman"/>
          <w:sz w:val="24"/>
          <w:u w:val="single"/>
        </w:rPr>
        <w:tab/>
      </w:r>
      <w:r>
        <w:rPr>
          <w:rFonts w:ascii="Times New Roman" w:eastAsia="Times New Roman"/>
          <w:sz w:val="24"/>
          <w:u w:val="single"/>
        </w:rPr>
        <w:t xml:space="preserve"> </w:t>
      </w:r>
      <w:r>
        <w:rPr>
          <w:b/>
          <w:sz w:val="24"/>
        </w:rPr>
        <w:t>五、合同价款及付款方式</w:t>
      </w:r>
    </w:p>
    <w:p w14:paraId="549F8CBF">
      <w:pPr>
        <w:pStyle w:val="3"/>
        <w:tabs>
          <w:tab w:val="left" w:pos="6408"/>
          <w:tab w:val="left" w:pos="8508"/>
        </w:tabs>
        <w:spacing w:line="312" w:lineRule="auto"/>
        <w:ind w:left="1248" w:right="1815"/>
      </w:pPr>
      <w:r>
        <w:t>合同价款（大写）：</w:t>
      </w:r>
      <w:r>
        <w:rPr>
          <w:u w:val="single"/>
        </w:rPr>
        <w:t xml:space="preserve"> </w:t>
      </w:r>
      <w:r>
        <w:rPr>
          <w:u w:val="single"/>
        </w:rPr>
        <w:tab/>
      </w:r>
      <w:r>
        <w:t>￥：</w:t>
      </w:r>
      <w:r>
        <w:rPr>
          <w:u w:val="single"/>
        </w:rPr>
        <w:tab/>
      </w:r>
      <w:r>
        <w:rPr>
          <w:u w:val="single"/>
        </w:rPr>
        <w:t xml:space="preserve"> </w:t>
      </w:r>
      <w:r>
        <w:t>支付方式：按工程进度付款。</w:t>
      </w:r>
    </w:p>
    <w:p w14:paraId="53B46B6E">
      <w:pPr>
        <w:spacing w:before="2" w:line="312" w:lineRule="auto"/>
        <w:ind w:left="1128" w:right="6908" w:firstLine="120"/>
        <w:rPr>
          <w:sz w:val="24"/>
        </w:rPr>
      </w:pPr>
      <w:r>
        <w:rPr>
          <w:b/>
          <w:sz w:val="24"/>
        </w:rPr>
        <w:t>六、组成合同的文件</w:t>
      </w:r>
      <w:r>
        <w:rPr>
          <w:sz w:val="24"/>
        </w:rPr>
        <w:t>1、本合同协议书；</w:t>
      </w:r>
    </w:p>
    <w:p w14:paraId="36727D79">
      <w:pPr>
        <w:pStyle w:val="3"/>
        <w:spacing w:line="307" w:lineRule="exact"/>
        <w:ind w:left="1128"/>
      </w:pPr>
      <w:r>
        <w:t>2、标准文本的专用条款、通用条款；</w:t>
      </w:r>
    </w:p>
    <w:p w14:paraId="1D0AD63E">
      <w:pPr>
        <w:pStyle w:val="3"/>
        <w:spacing w:before="93"/>
        <w:ind w:left="1128"/>
      </w:pPr>
      <w:r>
        <w:t>3、标准、规范及有关技术文件；</w:t>
      </w:r>
    </w:p>
    <w:p w14:paraId="71B79880">
      <w:pPr>
        <w:pStyle w:val="3"/>
        <w:spacing w:before="91"/>
        <w:ind w:left="1128"/>
      </w:pPr>
      <w:r>
        <w:t>4、成交通知书；</w:t>
      </w:r>
    </w:p>
    <w:p w14:paraId="52855D3B">
      <w:pPr>
        <w:pStyle w:val="3"/>
        <w:spacing w:before="93"/>
        <w:ind w:left="1128"/>
      </w:pPr>
      <w:r>
        <w:t>5、磋商响应文件及附件；</w:t>
      </w:r>
    </w:p>
    <w:p w14:paraId="16BCE375">
      <w:pPr>
        <w:pStyle w:val="3"/>
        <w:spacing w:before="94"/>
        <w:ind w:left="1128"/>
      </w:pPr>
      <w:r>
        <w:t>6、设计图纸、工程量清单；</w:t>
      </w:r>
    </w:p>
    <w:p w14:paraId="151177BB">
      <w:pPr>
        <w:pStyle w:val="3"/>
        <w:spacing w:before="91"/>
        <w:ind w:left="1128"/>
      </w:pPr>
      <w:r>
        <w:t>7、工程报价单和已标价工程量清单；</w:t>
      </w:r>
    </w:p>
    <w:p w14:paraId="2E72303C">
      <w:pPr>
        <w:spacing w:before="93" w:line="312" w:lineRule="auto"/>
        <w:ind w:left="1248" w:right="4755" w:hanging="120"/>
        <w:rPr>
          <w:b/>
          <w:sz w:val="24"/>
        </w:rPr>
      </w:pPr>
      <w:r>
        <w:rPr>
          <w:sz w:val="24"/>
        </w:rPr>
        <w:t>8、双方有关工程洽商、变更等书面协议。</w:t>
      </w:r>
      <w:r>
        <w:rPr>
          <w:b/>
          <w:sz w:val="24"/>
        </w:rPr>
        <w:t>七、保修责任</w:t>
      </w:r>
    </w:p>
    <w:p w14:paraId="32F17990">
      <w:pPr>
        <w:pStyle w:val="3"/>
        <w:spacing w:before="159" w:line="312" w:lineRule="auto"/>
        <w:ind w:left="768" w:right="768"/>
      </w:pPr>
      <w:r>
        <w:rPr>
          <w:spacing w:val="-9"/>
        </w:rPr>
        <w:t>工程保修责任：工程保修执行建设部《建设工程保修办法》按规定办理质量保修</w:t>
      </w:r>
      <w:r>
        <w:rPr>
          <w:spacing w:val="-10"/>
        </w:rPr>
        <w:t>手续。承包人向发包人承诺按照合同约定进行施工，工程竣工后，为保证工程合理使</w:t>
      </w:r>
      <w:r>
        <w:t>用期内正常使用，双方协商一致签订《工程质量保修书》，并按规定向发包人提交5%的工程质量保修金，待完成质量保修责任、保修期满后支付给承包人。</w:t>
      </w:r>
    </w:p>
    <w:p w14:paraId="09CEF083">
      <w:pPr>
        <w:spacing w:before="2"/>
        <w:ind w:left="1248"/>
        <w:rPr>
          <w:b/>
          <w:sz w:val="24"/>
        </w:rPr>
      </w:pPr>
      <w:r>
        <w:rPr>
          <w:b/>
          <w:sz w:val="24"/>
        </w:rPr>
        <w:t>八、竣工验收</w:t>
      </w:r>
    </w:p>
    <w:p w14:paraId="486ED521">
      <w:pPr>
        <w:pStyle w:val="3"/>
        <w:spacing w:before="91"/>
        <w:ind w:left="1128"/>
      </w:pPr>
      <w:r>
        <w:t>1、工程验收。由发包人、承包人组织、工程质监部门进行验收。</w:t>
      </w:r>
    </w:p>
    <w:p w14:paraId="1B120784">
      <w:pPr>
        <w:pStyle w:val="3"/>
        <w:spacing w:before="93" w:line="312" w:lineRule="auto"/>
        <w:ind w:left="768" w:right="768" w:firstLine="360"/>
        <w:jc w:val="both"/>
      </w:pPr>
      <w:r>
        <w:t>2</w:t>
      </w:r>
      <w:r>
        <w:rPr>
          <w:spacing w:val="-9"/>
        </w:rPr>
        <w:t>、质量保证期内如发生工程质量问题，承包人在接到需方通知一周内</w:t>
      </w:r>
      <w:r>
        <w:t>（</w:t>
      </w:r>
      <w:r>
        <w:rPr>
          <w:spacing w:val="-4"/>
        </w:rPr>
        <w:t>以传真日</w:t>
      </w:r>
      <w:r>
        <w:t>期为准</w:t>
      </w:r>
      <w:r>
        <w:rPr>
          <w:spacing w:val="-20"/>
        </w:rPr>
        <w:t>）</w:t>
      </w:r>
      <w:r>
        <w:rPr>
          <w:spacing w:val="-8"/>
        </w:rPr>
        <w:t>给予答复，如属于承包人的责任，承包人负责修复、更换，并承担由此发生</w:t>
      </w:r>
      <w:r>
        <w:rPr>
          <w:spacing w:val="-10"/>
        </w:rPr>
        <w:t>的一切费用，如因发包人使用不当造成的问题，承包人应积极配合解决，费用由发包</w:t>
      </w:r>
      <w:r>
        <w:rPr>
          <w:spacing w:val="-4"/>
        </w:rPr>
        <w:t xml:space="preserve">人负担，修复或更换时间最长不超过 </w:t>
      </w:r>
      <w:r>
        <w:t>10</w:t>
      </w:r>
      <w:r>
        <w:rPr>
          <w:spacing w:val="-20"/>
        </w:rPr>
        <w:t xml:space="preserve"> 天。</w:t>
      </w:r>
    </w:p>
    <w:p w14:paraId="5AC314F3">
      <w:pPr>
        <w:pStyle w:val="3"/>
        <w:spacing w:before="2" w:line="312" w:lineRule="auto"/>
        <w:ind w:left="768" w:right="768" w:firstLine="360"/>
      </w:pPr>
      <w:r>
        <w:t>3</w:t>
      </w:r>
      <w:r>
        <w:rPr>
          <w:spacing w:val="-10"/>
        </w:rPr>
        <w:t>、如承包人在收到发包人通知七天内没有答复，则视为承包人承认其工程质量问</w:t>
      </w:r>
      <w:r>
        <w:t>题，发包人有权自行处理，承包人承担由此而发生的一切费用。</w:t>
      </w:r>
    </w:p>
    <w:p w14:paraId="77EDF1DE">
      <w:pPr>
        <w:spacing w:line="307" w:lineRule="exact"/>
        <w:ind w:left="1248"/>
        <w:rPr>
          <w:b/>
          <w:sz w:val="24"/>
        </w:rPr>
      </w:pPr>
      <w:r>
        <w:rPr>
          <w:b/>
          <w:sz w:val="24"/>
        </w:rPr>
        <w:t>九、施工要求</w:t>
      </w:r>
    </w:p>
    <w:p w14:paraId="7BA3E471">
      <w:pPr>
        <w:pStyle w:val="3"/>
        <w:spacing w:before="93" w:line="312" w:lineRule="auto"/>
        <w:ind w:left="768" w:right="768" w:firstLine="480"/>
        <w:jc w:val="both"/>
      </w:pPr>
      <w:r>
        <w:t>1</w:t>
      </w:r>
      <w:r>
        <w:rPr>
          <w:spacing w:val="-1"/>
        </w:rPr>
        <w:t>、施工现场应做好安全生产及文明施工。现场安全生产、文明施工执行《青海省建筑施工项目安全标准化评价细则》青建工</w:t>
      </w:r>
      <w:r>
        <w:t>[2007]218</w:t>
      </w:r>
      <w:r>
        <w:rPr>
          <w:spacing w:val="-10"/>
        </w:rPr>
        <w:t xml:space="preserve"> 号文件，必须满足国家及地</w:t>
      </w:r>
      <w:r>
        <w:t>方对安全生产、文明施工相关规定。</w:t>
      </w:r>
    </w:p>
    <w:p w14:paraId="1D00D50B">
      <w:pPr>
        <w:pStyle w:val="3"/>
        <w:spacing w:before="1" w:line="312" w:lineRule="auto"/>
        <w:ind w:left="768" w:right="768" w:firstLine="480"/>
        <w:jc w:val="both"/>
      </w:pPr>
      <w:r>
        <w:t>2</w:t>
      </w:r>
      <w:r>
        <w:rPr>
          <w:spacing w:val="-1"/>
        </w:rPr>
        <w:t>、承包人必须按照本项目的施工图及国家现行有关施工验收规范、质量验评标</w:t>
      </w:r>
      <w:r>
        <w:rPr>
          <w:spacing w:val="-11"/>
        </w:rPr>
        <w:t>准组织施工。建立和健全质量保证体系，以承包人主体行为规范和施工人员的工作质</w:t>
      </w:r>
      <w:r>
        <w:t>量，确保各单位工程的施工质量。</w:t>
      </w:r>
    </w:p>
    <w:p w14:paraId="3B47D5AC">
      <w:pPr>
        <w:pStyle w:val="3"/>
        <w:spacing w:before="1" w:line="312" w:lineRule="auto"/>
        <w:ind w:left="768" w:right="766" w:firstLine="480"/>
        <w:jc w:val="both"/>
      </w:pPr>
      <w:r>
        <w:t>3</w:t>
      </w:r>
      <w:r>
        <w:rPr>
          <w:spacing w:val="-1"/>
        </w:rPr>
        <w:t>、本工程所需主要施工材料均由承包人负责供应，调剂材料需满足设计和符合</w:t>
      </w:r>
      <w:r>
        <w:rPr>
          <w:spacing w:val="-10"/>
        </w:rPr>
        <w:t>国家标准，并征得发包人同意。加工订货成品、半成品及构件的供应方式，由承包人按进度、设计要求标准，在征得发包人同意后，负责加工订货，发包人有权对质量负责监督。施工所用的材料、设备质量必须符合国家标准和设计要求，所购的材料、设</w:t>
      </w:r>
      <w:r>
        <w:rPr>
          <w:spacing w:val="-8"/>
        </w:rPr>
        <w:t>备必须有生产许可证、质量保证书、出厂合格证，否则，由此造成的经济损失，由承</w:t>
      </w:r>
      <w:r>
        <w:t>包人负责。</w:t>
      </w:r>
    </w:p>
    <w:p w14:paraId="0CB8C38B">
      <w:pPr>
        <w:pStyle w:val="3"/>
        <w:spacing w:before="1" w:line="312" w:lineRule="auto"/>
        <w:ind w:left="768" w:right="766" w:firstLine="480"/>
        <w:jc w:val="both"/>
      </w:pPr>
      <w:r>
        <w:t>4</w:t>
      </w:r>
      <w:r>
        <w:rPr>
          <w:spacing w:val="-1"/>
        </w:rPr>
        <w:t>、突出抓好施工过程中的“三控制”，加强全过程质量管理。在施工过程中要</w:t>
      </w:r>
      <w:r>
        <w:rPr>
          <w:spacing w:val="-8"/>
        </w:rPr>
        <w:t>认真做好原材料控制、工艺流程控制、施工操作控制；加强每道工序的质量管理，对</w:t>
      </w:r>
      <w:r>
        <w:rPr>
          <w:spacing w:val="-4"/>
        </w:rPr>
        <w:t>各工序间的交接检验及专业工种之间交接环节的工程质量应采取有效措施，加强检查</w:t>
      </w:r>
      <w:r>
        <w:rPr>
          <w:spacing w:val="-11"/>
        </w:rPr>
        <w:t>验收，抓好全过程质量管理。同时，还应健全为满足施工图设计和建筑物功能要求的</w:t>
      </w:r>
      <w:r>
        <w:t>抽验检查制度。</w:t>
      </w:r>
    </w:p>
    <w:p w14:paraId="3C202C1D">
      <w:pPr>
        <w:pStyle w:val="3"/>
        <w:spacing w:before="1" w:line="312" w:lineRule="auto"/>
        <w:ind w:left="768" w:right="768" w:firstLine="480"/>
        <w:jc w:val="both"/>
      </w:pPr>
      <w:r>
        <w:t>5</w:t>
      </w:r>
      <w:r>
        <w:rPr>
          <w:spacing w:val="-1"/>
        </w:rPr>
        <w:t>、建筑工程采用的主要材料、半成品、成品、建筑构配件、器具和设备应进行</w:t>
      </w:r>
      <w:r>
        <w:rPr>
          <w:spacing w:val="-12"/>
        </w:rPr>
        <w:t>现场验收。凡涉及安全、功能的有关产品，应按各专业工程质量验收规范规定进行复</w:t>
      </w:r>
      <w:r>
        <w:t>验，并应经监理工程师（或发包人技术负责人）检查认可。</w:t>
      </w:r>
    </w:p>
    <w:p w14:paraId="3AC63B48">
      <w:pPr>
        <w:pStyle w:val="3"/>
        <w:spacing w:before="1" w:line="312" w:lineRule="auto"/>
        <w:ind w:left="768" w:right="766" w:firstLine="480"/>
        <w:jc w:val="both"/>
      </w:pPr>
      <w:r>
        <w:t>6</w:t>
      </w:r>
      <w:r>
        <w:rPr>
          <w:spacing w:val="-1"/>
        </w:rPr>
        <w:t>、各工序应按施工技术标准进行质量控制，每道工序完成后，应进行检查。相</w:t>
      </w:r>
      <w:r>
        <w:rPr>
          <w:spacing w:val="-7"/>
        </w:rPr>
        <w:t>关各专业工种之间，应进行交接检验，并形成记录。未经监理工程师</w:t>
      </w:r>
      <w:r>
        <w:t>（</w:t>
      </w:r>
      <w:r>
        <w:rPr>
          <w:spacing w:val="-3"/>
        </w:rPr>
        <w:t>或发包人技术</w:t>
      </w:r>
      <w:r>
        <w:t>负责人）检查认可，不得进行下一道工序施工。</w:t>
      </w:r>
    </w:p>
    <w:p w14:paraId="49B8B26F">
      <w:pPr>
        <w:pStyle w:val="3"/>
        <w:spacing w:before="159"/>
        <w:ind w:left="768"/>
      </w:pPr>
      <w:r>
        <w:t>7、承包人必须编制好切实可行的施工进度计划，以保证施工连续均衡、有节奏地进行，合理地使用人力、物力和财力，确保工程按期完成。</w:t>
      </w:r>
    </w:p>
    <w:p w14:paraId="0F6F754E">
      <w:pPr>
        <w:pStyle w:val="3"/>
        <w:spacing w:before="93" w:line="312" w:lineRule="auto"/>
        <w:ind w:left="768" w:right="768" w:firstLine="480"/>
        <w:jc w:val="both"/>
      </w:pPr>
      <w:r>
        <w:t>8</w:t>
      </w:r>
      <w:r>
        <w:rPr>
          <w:spacing w:val="-1"/>
        </w:rPr>
        <w:t>、承包人应建立和健全安全生产保障体系和安全生产责任制，认真执行《建筑</w:t>
      </w:r>
      <w:r>
        <w:t>施工安全检查标准（JGJ59－</w:t>
      </w:r>
      <w:r>
        <w:rPr>
          <w:rFonts w:hint="eastAsia"/>
          <w:lang w:val="en-US"/>
        </w:rPr>
        <w:t>2011</w:t>
      </w:r>
      <w:r>
        <w:t>）</w:t>
      </w:r>
      <w:r>
        <w:rPr>
          <w:spacing w:val="-1"/>
        </w:rPr>
        <w:t>》，提高安全生产工作和文明施工的管理水平。施</w:t>
      </w:r>
      <w:r>
        <w:rPr>
          <w:spacing w:val="-5"/>
        </w:rPr>
        <w:t>工现场不但应该做到安全生产不发生事故，同时还应做到文明施工、整齐有序，尽量</w:t>
      </w:r>
      <w:r>
        <w:t>减少施工噪音和对周围环境的污染，争创“施工现场文明工地”。</w:t>
      </w:r>
    </w:p>
    <w:p w14:paraId="6146088C">
      <w:pPr>
        <w:pStyle w:val="3"/>
        <w:spacing w:before="2" w:line="312" w:lineRule="auto"/>
        <w:ind w:left="768" w:right="768" w:firstLine="480"/>
      </w:pPr>
      <w:r>
        <w:t>9、施工期间应努力做好与发包人、设计单位、监理单位及质量监督部门的工作协调、配合工作，虚心听取他们的意见和建议，不断改进工作、提高管理水平。</w:t>
      </w:r>
    </w:p>
    <w:p w14:paraId="78C0C712">
      <w:pPr>
        <w:pStyle w:val="3"/>
        <w:spacing w:line="312" w:lineRule="auto"/>
        <w:ind w:left="768" w:right="768" w:firstLine="480"/>
        <w:jc w:val="both"/>
      </w:pPr>
      <w:r>
        <w:t>10</w:t>
      </w:r>
      <w:r>
        <w:rPr>
          <w:spacing w:val="-11"/>
        </w:rPr>
        <w:t>、单位工程完工后，承包人应自行组织有关人员进行检查评定，并向发包人提</w:t>
      </w:r>
      <w:r>
        <w:rPr>
          <w:spacing w:val="-7"/>
        </w:rPr>
        <w:t>交工程验收报告及相关资料。承包人在质量保修期内，应按照有关法律、法规的管理</w:t>
      </w:r>
      <w:r>
        <w:t>规定和双方在合同中的约定，承担本工程质量保修责任。</w:t>
      </w:r>
    </w:p>
    <w:p w14:paraId="6B5008D1">
      <w:pPr>
        <w:pStyle w:val="3"/>
        <w:spacing w:before="1" w:line="312" w:lineRule="auto"/>
        <w:ind w:left="768" w:right="768" w:firstLine="480"/>
      </w:pPr>
      <w:r>
        <w:t>11</w:t>
      </w:r>
      <w:r>
        <w:rPr>
          <w:spacing w:val="-11"/>
        </w:rPr>
        <w:t>、本工程在施工过程中必须严格执行国家、行业的现行有关各专业工程施工质</w:t>
      </w:r>
      <w:r>
        <w:t>量验收规范及验收统一标准。</w:t>
      </w:r>
    </w:p>
    <w:p w14:paraId="365E3D11">
      <w:pPr>
        <w:pStyle w:val="3"/>
        <w:spacing w:line="312" w:lineRule="auto"/>
        <w:ind w:left="1248" w:right="2115"/>
        <w:rPr>
          <w:b/>
        </w:rPr>
      </w:pPr>
      <w:r>
        <w:rPr>
          <w:b/>
        </w:rPr>
        <w:t>十、违约责任</w:t>
      </w:r>
    </w:p>
    <w:p w14:paraId="28CE807D">
      <w:pPr>
        <w:pStyle w:val="3"/>
        <w:spacing w:before="1" w:line="312" w:lineRule="auto"/>
        <w:ind w:left="768" w:right="768" w:firstLine="360"/>
        <w:jc w:val="both"/>
      </w:pPr>
      <w:r>
        <w:t>1</w:t>
      </w:r>
      <w:r>
        <w:rPr>
          <w:spacing w:val="-11"/>
        </w:rPr>
        <w:t>、在执行合同期限内，任何一方因不可抗力事件造成不能履行合同时，应立即通</w:t>
      </w:r>
      <w:r>
        <w:rPr>
          <w:spacing w:val="-10"/>
        </w:rPr>
        <w:t>知对方，并交送有关权威机构出具的证明，则合同履行期可延长，其延长期与不可抗</w:t>
      </w:r>
      <w:r>
        <w:rPr>
          <w:spacing w:val="-4"/>
        </w:rPr>
        <w:t xml:space="preserve">力影响期相同。不可抗力事件延续 </w:t>
      </w:r>
      <w:r>
        <w:t>20</w:t>
      </w:r>
      <w:r>
        <w:rPr>
          <w:spacing w:val="-9"/>
        </w:rPr>
        <w:t xml:space="preserve"> 天及以上时，双方应通过友好协商，决定是否</w:t>
      </w:r>
      <w:r>
        <w:t>继续履行合同事宜。</w:t>
      </w:r>
    </w:p>
    <w:p w14:paraId="6582664D">
      <w:pPr>
        <w:pStyle w:val="3"/>
        <w:spacing w:line="312" w:lineRule="auto"/>
        <w:ind w:left="768" w:right="675" w:firstLine="360"/>
        <w:jc w:val="both"/>
      </w:pPr>
      <w:r>
        <w:t>2、承包人不能按期交工，除人力不可抗拒因素外，应向发包人偿付延期违约金， 按工程总价每日 3‰计算，但金额不得超过工程价的 10%。</w:t>
      </w:r>
    </w:p>
    <w:p w14:paraId="58B3B8A4">
      <w:pPr>
        <w:pStyle w:val="3"/>
        <w:spacing w:before="2" w:line="312" w:lineRule="auto"/>
        <w:ind w:left="768" w:right="768" w:firstLine="360"/>
      </w:pPr>
      <w:r>
        <w:t>3</w:t>
      </w:r>
      <w:r>
        <w:rPr>
          <w:spacing w:val="-11"/>
        </w:rPr>
        <w:t>、当发生合同纠纷时，双方本着友好协商态度解决，当达不成共识时由发包人所</w:t>
      </w:r>
      <w:r>
        <w:t>在地经济合同仲裁委员会或人民法院仲裁裁决。</w:t>
      </w:r>
    </w:p>
    <w:p w14:paraId="18E9D8DC">
      <w:pPr>
        <w:pStyle w:val="3"/>
        <w:spacing w:line="312" w:lineRule="auto"/>
        <w:ind w:left="768" w:right="766" w:firstLine="360"/>
      </w:pPr>
      <w:r>
        <w:t>4</w:t>
      </w:r>
      <w:r>
        <w:rPr>
          <w:spacing w:val="-11"/>
        </w:rPr>
        <w:t>、谈判过程中，磋商文件、磋商响应文件及澄清文件等都是合同的组成部分，发</w:t>
      </w:r>
      <w:r>
        <w:t>包人、承包人双方必须全面遵守。如有违反，应承担违约责任。</w:t>
      </w:r>
    </w:p>
    <w:p w14:paraId="5E5FA42B">
      <w:pPr>
        <w:spacing w:line="307" w:lineRule="exact"/>
        <w:ind w:left="1248"/>
        <w:rPr>
          <w:b/>
          <w:sz w:val="24"/>
        </w:rPr>
      </w:pPr>
      <w:r>
        <w:rPr>
          <w:b/>
          <w:sz w:val="24"/>
        </w:rPr>
        <w:t>十一、合同生效及其它</w:t>
      </w:r>
    </w:p>
    <w:p w14:paraId="0A295E4B">
      <w:pPr>
        <w:pStyle w:val="3"/>
        <w:spacing w:before="93"/>
        <w:ind w:left="1128"/>
      </w:pPr>
      <w:r>
        <w:t>1、本合同经发包人、承包人及采购代理机构盖章后即生效；</w:t>
      </w:r>
    </w:p>
    <w:p w14:paraId="2C312214">
      <w:pPr>
        <w:pStyle w:val="3"/>
        <w:spacing w:before="93" w:line="312" w:lineRule="auto"/>
        <w:ind w:left="768" w:right="766" w:firstLine="360"/>
      </w:pPr>
      <w:r>
        <w:t>2</w:t>
      </w:r>
      <w:r>
        <w:rPr>
          <w:spacing w:val="-10"/>
        </w:rPr>
        <w:t>、磋商文件、成交</w:t>
      </w:r>
      <w:r>
        <w:rPr>
          <w:rFonts w:hint="eastAsia"/>
          <w:spacing w:val="-10"/>
        </w:rPr>
        <w:t>供应商</w:t>
      </w:r>
      <w:r>
        <w:rPr>
          <w:spacing w:val="-10"/>
        </w:rPr>
        <w:t>磋商响应文件、成交通知、工程量清单为本合同不可</w:t>
      </w:r>
      <w:r>
        <w:t>分割的部分，并具有同等的法律效力；</w:t>
      </w:r>
    </w:p>
    <w:p w14:paraId="03881A40">
      <w:pPr>
        <w:pStyle w:val="3"/>
        <w:spacing w:line="307" w:lineRule="exact"/>
        <w:ind w:left="1128"/>
      </w:pPr>
      <w:r>
        <w:t>3、本合同未尽事宜，双方协商解决或按《中华人民共和国合同法》执行。</w:t>
      </w:r>
    </w:p>
    <w:p w14:paraId="6897EDF6">
      <w:pPr>
        <w:pStyle w:val="3"/>
        <w:spacing w:before="94"/>
        <w:ind w:left="1128"/>
      </w:pPr>
      <w:r>
        <w:t>4、本合同一式八份，双方各执</w:t>
      </w:r>
      <w:r>
        <w:rPr>
          <w:rFonts w:hint="eastAsia"/>
          <w:lang w:val="en-US"/>
        </w:rPr>
        <w:t>三</w:t>
      </w:r>
      <w:r>
        <w:t>份，</w:t>
      </w:r>
      <w:r>
        <w:rPr>
          <w:rFonts w:hint="eastAsia"/>
          <w:lang w:eastAsia="zh-CN"/>
        </w:rPr>
        <w:t>中岐能工程项目管理有限公司</w:t>
      </w:r>
      <w:r>
        <w:t>备查</w:t>
      </w:r>
      <w:r>
        <w:rPr>
          <w:rFonts w:hint="eastAsia"/>
          <w:lang w:val="en-US"/>
        </w:rPr>
        <w:t>二</w:t>
      </w:r>
      <w:r>
        <w:t>份。</w:t>
      </w:r>
    </w:p>
    <w:p w14:paraId="4BD10937">
      <w:pPr>
        <w:sectPr>
          <w:pgSz w:w="11910" w:h="16840"/>
          <w:pgMar w:top="1480" w:right="760" w:bottom="1140" w:left="820" w:header="1136" w:footer="953" w:gutter="0"/>
          <w:pgNumType w:fmt="numberInDash"/>
          <w:cols w:space="720" w:num="1"/>
        </w:sectPr>
      </w:pPr>
    </w:p>
    <w:p w14:paraId="00324C97">
      <w:pPr>
        <w:pStyle w:val="3"/>
        <w:rPr>
          <w:sz w:val="20"/>
        </w:rPr>
      </w:pPr>
    </w:p>
    <w:p w14:paraId="72C51E97">
      <w:pPr>
        <w:pStyle w:val="3"/>
        <w:spacing w:before="7"/>
        <w:rPr>
          <w:sz w:val="18"/>
        </w:rPr>
      </w:pPr>
    </w:p>
    <w:p w14:paraId="2FC39793">
      <w:pPr>
        <w:tabs>
          <w:tab w:val="left" w:pos="5100"/>
          <w:tab w:val="left" w:pos="5340"/>
        </w:tabs>
        <w:spacing w:before="66" w:line="312" w:lineRule="auto"/>
        <w:ind w:left="1004" w:right="2093"/>
        <w:rPr>
          <w:b/>
          <w:sz w:val="24"/>
        </w:rPr>
      </w:pPr>
      <w:r>
        <w:rPr>
          <w:b/>
          <w:sz w:val="24"/>
        </w:rPr>
        <w:t>发包人（全称）：（签章）</w:t>
      </w:r>
      <w:r>
        <w:rPr>
          <w:b/>
          <w:sz w:val="24"/>
        </w:rPr>
        <w:tab/>
      </w:r>
      <w:r>
        <w:rPr>
          <w:b/>
          <w:sz w:val="24"/>
        </w:rPr>
        <w:t>承包人（全称）：（签章</w:t>
      </w:r>
      <w:r>
        <w:rPr>
          <w:b/>
          <w:spacing w:val="-15"/>
          <w:sz w:val="24"/>
        </w:rPr>
        <w:t xml:space="preserve">） </w:t>
      </w:r>
      <w:r>
        <w:rPr>
          <w:b/>
          <w:sz w:val="24"/>
        </w:rPr>
        <w:t>地址：</w:t>
      </w:r>
      <w:r>
        <w:rPr>
          <w:b/>
          <w:sz w:val="24"/>
        </w:rPr>
        <w:tab/>
      </w:r>
      <w:r>
        <w:rPr>
          <w:b/>
          <w:sz w:val="24"/>
        </w:rPr>
        <w:t>地址：</w:t>
      </w:r>
    </w:p>
    <w:p w14:paraId="03E79715">
      <w:pPr>
        <w:tabs>
          <w:tab w:val="left" w:pos="5100"/>
        </w:tabs>
        <w:spacing w:line="312" w:lineRule="auto"/>
        <w:ind w:left="1004" w:right="2333"/>
        <w:rPr>
          <w:b/>
          <w:sz w:val="24"/>
        </w:rPr>
      </w:pPr>
      <w:r>
        <w:rPr>
          <w:b/>
          <w:sz w:val="24"/>
        </w:rPr>
        <w:t>法定代表人或委托代理人：</w:t>
      </w:r>
      <w:r>
        <w:rPr>
          <w:b/>
          <w:sz w:val="24"/>
        </w:rPr>
        <w:tab/>
      </w:r>
      <w:r>
        <w:rPr>
          <w:b/>
          <w:sz w:val="24"/>
        </w:rPr>
        <w:t>法定代表人或委托代理人</w:t>
      </w:r>
      <w:r>
        <w:rPr>
          <w:b/>
          <w:spacing w:val="-15"/>
          <w:sz w:val="24"/>
        </w:rPr>
        <w:t xml:space="preserve">： </w:t>
      </w:r>
      <w:r>
        <w:rPr>
          <w:b/>
          <w:sz w:val="24"/>
        </w:rPr>
        <w:t>电话：</w:t>
      </w:r>
      <w:r>
        <w:rPr>
          <w:b/>
          <w:sz w:val="24"/>
        </w:rPr>
        <w:tab/>
      </w:r>
      <w:r>
        <w:rPr>
          <w:b/>
          <w:sz w:val="24"/>
        </w:rPr>
        <w:t>电话：</w:t>
      </w:r>
    </w:p>
    <w:p w14:paraId="3C227BB4">
      <w:pPr>
        <w:tabs>
          <w:tab w:val="left" w:pos="5100"/>
        </w:tabs>
        <w:spacing w:before="2"/>
        <w:ind w:left="1004"/>
        <w:rPr>
          <w:b/>
          <w:sz w:val="24"/>
        </w:rPr>
      </w:pPr>
      <w:r>
        <w:rPr>
          <w:b/>
          <w:sz w:val="24"/>
        </w:rPr>
        <w:t>电传：</w:t>
      </w:r>
      <w:r>
        <w:rPr>
          <w:b/>
          <w:sz w:val="24"/>
        </w:rPr>
        <w:tab/>
      </w:r>
      <w:r>
        <w:rPr>
          <w:b/>
          <w:w w:val="95"/>
          <w:sz w:val="24"/>
        </w:rPr>
        <w:t>电传：</w:t>
      </w:r>
    </w:p>
    <w:p w14:paraId="48E6A814">
      <w:pPr>
        <w:spacing w:before="91" w:line="312" w:lineRule="auto"/>
        <w:ind w:left="5158" w:right="4013" w:hanging="53"/>
        <w:rPr>
          <w:b/>
          <w:sz w:val="24"/>
        </w:rPr>
      </w:pPr>
      <w:r>
        <w:rPr>
          <w:b/>
          <w:sz w:val="24"/>
        </w:rPr>
        <w:t>开户银行： 账号：</w:t>
      </w:r>
    </w:p>
    <w:p w14:paraId="159610E7">
      <w:pPr>
        <w:pStyle w:val="3"/>
        <w:rPr>
          <w:b/>
        </w:rPr>
      </w:pPr>
    </w:p>
    <w:p w14:paraId="59205105">
      <w:pPr>
        <w:pStyle w:val="3"/>
        <w:rPr>
          <w:b/>
        </w:rPr>
      </w:pPr>
    </w:p>
    <w:p w14:paraId="403C6E8A">
      <w:pPr>
        <w:pStyle w:val="3"/>
        <w:ind w:firstLine="964" w:firstLineChars="400"/>
        <w:rPr>
          <w:b/>
          <w:lang w:val="en-US"/>
        </w:rPr>
      </w:pPr>
      <w:r>
        <w:rPr>
          <w:rFonts w:hint="eastAsia"/>
          <w:b/>
          <w:lang w:val="en-US"/>
        </w:rPr>
        <w:t>合同签约时间：</w:t>
      </w:r>
    </w:p>
    <w:p w14:paraId="0FD13399">
      <w:pPr>
        <w:pStyle w:val="3"/>
        <w:rPr>
          <w:b/>
        </w:rPr>
      </w:pPr>
    </w:p>
    <w:p w14:paraId="4BADBB16">
      <w:pPr>
        <w:pStyle w:val="3"/>
        <w:spacing w:before="11"/>
        <w:rPr>
          <w:b/>
          <w:sz w:val="28"/>
        </w:rPr>
      </w:pPr>
    </w:p>
    <w:p w14:paraId="7E82CF3D">
      <w:pPr>
        <w:spacing w:line="360" w:lineRule="auto"/>
        <w:ind w:left="1004"/>
        <w:rPr>
          <w:b/>
          <w:sz w:val="24"/>
          <w:lang w:val="en-US"/>
        </w:rPr>
      </w:pPr>
    </w:p>
    <w:p w14:paraId="5ECBBCAA">
      <w:pPr>
        <w:spacing w:line="360" w:lineRule="auto"/>
        <w:ind w:left="1004"/>
        <w:rPr>
          <w:rFonts w:hint="eastAsia" w:eastAsia="宋体"/>
          <w:b/>
          <w:sz w:val="24"/>
          <w:lang w:eastAsia="zh-CN"/>
        </w:rPr>
      </w:pPr>
      <w:r>
        <w:rPr>
          <w:rFonts w:hint="eastAsia"/>
          <w:b/>
          <w:sz w:val="24"/>
          <w:lang w:val="en-US"/>
        </w:rPr>
        <w:t>采购代理机构</w:t>
      </w:r>
      <w:r>
        <w:rPr>
          <w:b/>
          <w:sz w:val="24"/>
        </w:rPr>
        <w:t>：</w:t>
      </w:r>
      <w:r>
        <w:rPr>
          <w:rFonts w:hint="eastAsia"/>
          <w:b/>
          <w:sz w:val="24"/>
          <w:lang w:eastAsia="zh-CN"/>
        </w:rPr>
        <w:t>中岐能工程项目管理有限公司</w:t>
      </w:r>
    </w:p>
    <w:p w14:paraId="51FFC23A">
      <w:pPr>
        <w:tabs>
          <w:tab w:val="left" w:pos="5460"/>
        </w:tabs>
        <w:spacing w:before="94" w:line="360" w:lineRule="auto"/>
        <w:ind w:left="1004"/>
        <w:rPr>
          <w:b/>
          <w:sz w:val="24"/>
        </w:rPr>
      </w:pPr>
      <w:r>
        <w:rPr>
          <w:b/>
          <w:sz w:val="24"/>
        </w:rPr>
        <w:t>负责人</w:t>
      </w:r>
      <w:r>
        <w:rPr>
          <w:rFonts w:hint="eastAsia"/>
          <w:b/>
          <w:sz w:val="24"/>
          <w:lang w:val="en-US"/>
        </w:rPr>
        <w:t>或</w:t>
      </w:r>
      <w:r>
        <w:rPr>
          <w:b/>
          <w:sz w:val="24"/>
        </w:rPr>
        <w:t>经办人</w:t>
      </w:r>
      <w:r>
        <w:rPr>
          <w:rFonts w:hint="eastAsia"/>
          <w:b/>
          <w:sz w:val="24"/>
        </w:rPr>
        <w:t>（</w:t>
      </w:r>
      <w:r>
        <w:rPr>
          <w:rFonts w:hint="eastAsia"/>
          <w:b/>
          <w:sz w:val="24"/>
          <w:lang w:val="en-US"/>
        </w:rPr>
        <w:t>签字</w:t>
      </w:r>
      <w:r>
        <w:rPr>
          <w:rFonts w:hint="eastAsia"/>
          <w:b/>
          <w:sz w:val="24"/>
        </w:rPr>
        <w:t>）</w:t>
      </w:r>
      <w:r>
        <w:rPr>
          <w:b/>
          <w:sz w:val="24"/>
        </w:rPr>
        <w:t>：</w:t>
      </w:r>
    </w:p>
    <w:p w14:paraId="48D2E308">
      <w:pPr>
        <w:tabs>
          <w:tab w:val="left" w:pos="6204"/>
        </w:tabs>
        <w:spacing w:before="154" w:line="360" w:lineRule="auto"/>
        <w:ind w:firstLine="964" w:firstLineChars="400"/>
        <w:rPr>
          <w:b/>
          <w:sz w:val="24"/>
        </w:rPr>
      </w:pPr>
      <w:r>
        <w:rPr>
          <w:b/>
          <w:sz w:val="24"/>
        </w:rPr>
        <w:t>合同</w:t>
      </w:r>
      <w:r>
        <w:rPr>
          <w:rFonts w:hint="eastAsia"/>
          <w:b/>
          <w:sz w:val="24"/>
          <w:lang w:val="en-US"/>
        </w:rPr>
        <w:t>备案</w:t>
      </w:r>
      <w:r>
        <w:rPr>
          <w:b/>
          <w:sz w:val="24"/>
        </w:rPr>
        <w:t>时间：</w:t>
      </w:r>
      <w:r>
        <w:rPr>
          <w:rFonts w:hint="eastAsia"/>
          <w:b/>
          <w:sz w:val="24"/>
          <w:lang w:val="en-US" w:eastAsia="zh-CN"/>
        </w:rPr>
        <w:t xml:space="preserve">   </w:t>
      </w:r>
      <w:r>
        <w:rPr>
          <w:b/>
          <w:sz w:val="24"/>
        </w:rPr>
        <w:t>年</w:t>
      </w:r>
      <w:r>
        <w:rPr>
          <w:b/>
          <w:spacing w:val="-3"/>
          <w:sz w:val="24"/>
        </w:rPr>
        <w:t xml:space="preserve"> </w:t>
      </w:r>
      <w:r>
        <w:rPr>
          <w:rFonts w:hint="eastAsia"/>
          <w:b/>
          <w:spacing w:val="-3"/>
          <w:sz w:val="24"/>
          <w:lang w:val="en-US"/>
        </w:rPr>
        <w:t xml:space="preserve">  </w:t>
      </w:r>
      <w:r>
        <w:rPr>
          <w:b/>
          <w:sz w:val="24"/>
        </w:rPr>
        <w:t>月</w:t>
      </w:r>
      <w:r>
        <w:rPr>
          <w:rFonts w:hint="eastAsia"/>
          <w:b/>
          <w:sz w:val="24"/>
          <w:lang w:val="en-US"/>
        </w:rPr>
        <w:t xml:space="preserve">   </w:t>
      </w:r>
      <w:r>
        <w:rPr>
          <w:b/>
          <w:sz w:val="24"/>
        </w:rPr>
        <w:t>日</w:t>
      </w:r>
    </w:p>
    <w:p w14:paraId="061BD837">
      <w:pPr>
        <w:rPr>
          <w:sz w:val="24"/>
        </w:rPr>
        <w:sectPr>
          <w:pgSz w:w="11910" w:h="16840"/>
          <w:pgMar w:top="1480" w:right="760" w:bottom="1140" w:left="820" w:header="1136" w:footer="953" w:gutter="0"/>
          <w:pgNumType w:fmt="numberInDash"/>
          <w:cols w:space="720" w:num="1"/>
        </w:sectPr>
      </w:pPr>
    </w:p>
    <w:p w14:paraId="135F23AC">
      <w:pPr>
        <w:spacing w:before="159"/>
        <w:ind w:left="1248"/>
        <w:rPr>
          <w:b/>
          <w:sz w:val="24"/>
        </w:rPr>
      </w:pPr>
      <w:r>
        <w:rPr>
          <w:b/>
          <w:sz w:val="24"/>
        </w:rPr>
        <w:t>（磋商响应文件封面）</w:t>
      </w:r>
    </w:p>
    <w:p w14:paraId="2E8376DF">
      <w:pPr>
        <w:pStyle w:val="3"/>
        <w:rPr>
          <w:b/>
        </w:rPr>
      </w:pPr>
    </w:p>
    <w:p w14:paraId="5AC0B0F7">
      <w:pPr>
        <w:tabs>
          <w:tab w:val="left" w:pos="2006"/>
        </w:tabs>
        <w:spacing w:before="173"/>
        <w:jc w:val="center"/>
        <w:rPr>
          <w:b/>
          <w:sz w:val="40"/>
        </w:rPr>
      </w:pPr>
      <w:bookmarkStart w:id="104" w:name="_bookmark16"/>
      <w:bookmarkEnd w:id="104"/>
      <w:r>
        <w:rPr>
          <w:b/>
          <w:sz w:val="40"/>
        </w:rPr>
        <w:t>第五部分</w:t>
      </w:r>
      <w:r>
        <w:rPr>
          <w:b/>
          <w:sz w:val="40"/>
        </w:rPr>
        <w:tab/>
      </w:r>
      <w:r>
        <w:rPr>
          <w:b/>
          <w:sz w:val="40"/>
        </w:rPr>
        <w:t>磋商响应文件格式</w:t>
      </w:r>
    </w:p>
    <w:p w14:paraId="2613BC5F">
      <w:pPr>
        <w:pStyle w:val="3"/>
        <w:spacing w:before="2"/>
        <w:rPr>
          <w:b/>
          <w:sz w:val="43"/>
        </w:rPr>
      </w:pPr>
    </w:p>
    <w:p w14:paraId="30B46901">
      <w:pPr>
        <w:ind w:left="641" w:right="557"/>
        <w:jc w:val="center"/>
        <w:rPr>
          <w:rFonts w:ascii="仿宋" w:eastAsia="仿宋"/>
          <w:b/>
          <w:sz w:val="52"/>
        </w:rPr>
      </w:pPr>
      <w:r>
        <w:rPr>
          <w:rFonts w:hint="eastAsia" w:ascii="仿宋" w:eastAsia="仿宋"/>
          <w:b/>
          <w:sz w:val="52"/>
        </w:rPr>
        <w:t>青海省政府采购项目</w:t>
      </w:r>
    </w:p>
    <w:p w14:paraId="7BB3B764">
      <w:pPr>
        <w:pStyle w:val="3"/>
        <w:rPr>
          <w:rFonts w:ascii="仿宋"/>
          <w:b/>
          <w:sz w:val="52"/>
        </w:rPr>
      </w:pPr>
    </w:p>
    <w:p w14:paraId="14FA9754">
      <w:pPr>
        <w:pStyle w:val="3"/>
        <w:rPr>
          <w:rFonts w:ascii="仿宋"/>
          <w:b/>
          <w:sz w:val="52"/>
        </w:rPr>
      </w:pPr>
    </w:p>
    <w:p w14:paraId="64E7E8C2">
      <w:pPr>
        <w:spacing w:before="415"/>
        <w:ind w:left="641" w:right="368"/>
        <w:jc w:val="center"/>
        <w:rPr>
          <w:b/>
          <w:sz w:val="72"/>
        </w:rPr>
      </w:pPr>
      <w:r>
        <w:rPr>
          <w:b/>
          <w:sz w:val="72"/>
        </w:rPr>
        <w:t>磋商响应文件</w:t>
      </w:r>
    </w:p>
    <w:p w14:paraId="1D3633F5">
      <w:pPr>
        <w:pStyle w:val="3"/>
        <w:rPr>
          <w:b/>
          <w:sz w:val="72"/>
        </w:rPr>
      </w:pPr>
    </w:p>
    <w:p w14:paraId="2CEBAC6E">
      <w:pPr>
        <w:pStyle w:val="3"/>
        <w:rPr>
          <w:b/>
          <w:sz w:val="72"/>
        </w:rPr>
      </w:pPr>
    </w:p>
    <w:p w14:paraId="7FCF6E31">
      <w:pPr>
        <w:pStyle w:val="3"/>
        <w:spacing w:before="1"/>
        <w:rPr>
          <w:b/>
          <w:sz w:val="51"/>
        </w:rPr>
      </w:pPr>
    </w:p>
    <w:p w14:paraId="4D09225F">
      <w:pPr>
        <w:spacing w:line="360" w:lineRule="auto"/>
        <w:ind w:firstLine="1285" w:firstLineChars="400"/>
        <w:jc w:val="both"/>
        <w:rPr>
          <w:rFonts w:hint="eastAsia" w:eastAsia="宋体"/>
          <w:b/>
          <w:bCs/>
          <w:sz w:val="32"/>
          <w:lang w:eastAsia="zh-CN"/>
        </w:rPr>
      </w:pPr>
      <w:r>
        <w:rPr>
          <w:b/>
          <w:bCs/>
          <w:sz w:val="32"/>
        </w:rPr>
        <w:t>采购项目编号</w:t>
      </w:r>
      <w:r>
        <w:rPr>
          <w:rFonts w:hint="eastAsia"/>
          <w:b/>
          <w:bCs/>
          <w:sz w:val="32"/>
        </w:rPr>
        <w:t>：</w:t>
      </w:r>
      <w:r>
        <w:rPr>
          <w:rFonts w:hint="eastAsia"/>
          <w:b/>
          <w:bCs/>
          <w:sz w:val="32"/>
          <w:lang w:eastAsia="zh-CN"/>
        </w:rPr>
        <w:t>中岐能磋商（工程）2025-001</w:t>
      </w:r>
    </w:p>
    <w:p w14:paraId="45B39608">
      <w:pPr>
        <w:pStyle w:val="2"/>
        <w:spacing w:line="360" w:lineRule="auto"/>
        <w:ind w:firstLine="1285" w:firstLineChars="400"/>
        <w:rPr>
          <w:rFonts w:hint="eastAsia" w:eastAsia="宋体"/>
          <w:b/>
          <w:bCs/>
          <w:sz w:val="32"/>
          <w:lang w:eastAsia="zh-CN"/>
        </w:rPr>
      </w:pPr>
      <w:r>
        <w:rPr>
          <w:b/>
          <w:bCs/>
          <w:sz w:val="32"/>
        </w:rPr>
        <w:t>采购项目名称</w:t>
      </w:r>
      <w:r>
        <w:rPr>
          <w:rFonts w:hint="eastAsia"/>
          <w:b/>
          <w:bCs/>
          <w:sz w:val="32"/>
        </w:rPr>
        <w:t>：</w:t>
      </w:r>
      <w:r>
        <w:rPr>
          <w:rFonts w:hint="eastAsia"/>
          <w:b/>
          <w:bCs/>
          <w:sz w:val="32"/>
          <w:lang w:eastAsia="zh-CN"/>
        </w:rPr>
        <w:t>大通县为农服务综合体建设项目</w:t>
      </w:r>
    </w:p>
    <w:p w14:paraId="27E39638">
      <w:pPr>
        <w:pStyle w:val="3"/>
        <w:rPr>
          <w:rFonts w:hint="default" w:eastAsia="宋体"/>
          <w:sz w:val="32"/>
          <w:lang w:val="en-US" w:eastAsia="zh-CN"/>
        </w:rPr>
      </w:pPr>
      <w:r>
        <w:rPr>
          <w:rFonts w:hint="eastAsia"/>
          <w:sz w:val="32"/>
          <w:lang w:val="en-US" w:eastAsia="zh-CN"/>
        </w:rPr>
        <w:t xml:space="preserve">        </w:t>
      </w:r>
    </w:p>
    <w:p w14:paraId="51AECE69">
      <w:pPr>
        <w:pStyle w:val="3"/>
        <w:rPr>
          <w:sz w:val="32"/>
        </w:rPr>
      </w:pPr>
    </w:p>
    <w:p w14:paraId="663A043E">
      <w:pPr>
        <w:pStyle w:val="3"/>
        <w:spacing w:before="4"/>
        <w:rPr>
          <w:sz w:val="45"/>
        </w:rPr>
      </w:pPr>
    </w:p>
    <w:p w14:paraId="30A2336B">
      <w:pPr>
        <w:pStyle w:val="25"/>
      </w:pPr>
    </w:p>
    <w:p w14:paraId="6A8F9E7D">
      <w:pPr>
        <w:tabs>
          <w:tab w:val="left" w:pos="6876"/>
          <w:tab w:val="left" w:pos="7858"/>
        </w:tabs>
        <w:spacing w:before="1" w:line="364" w:lineRule="auto"/>
        <w:ind w:left="2040" w:right="1181" w:firstLine="12"/>
        <w:jc w:val="center"/>
        <w:rPr>
          <w:b/>
          <w:sz w:val="32"/>
        </w:rPr>
      </w:pPr>
      <w:r>
        <w:rPr>
          <w:rFonts w:hint="eastAsia"/>
          <w:b/>
          <w:sz w:val="32"/>
          <w:lang w:val="en-US"/>
        </w:rPr>
        <w:t>供应商</w:t>
      </w:r>
      <w:r>
        <w:rPr>
          <w:b/>
          <w:sz w:val="32"/>
        </w:rPr>
        <w:t>：</w:t>
      </w:r>
      <w:r>
        <w:rPr>
          <w:b/>
          <w:sz w:val="32"/>
          <w:u w:val="single"/>
        </w:rPr>
        <w:t xml:space="preserve"> </w:t>
      </w:r>
      <w:r>
        <w:rPr>
          <w:b/>
          <w:sz w:val="32"/>
          <w:u w:val="single"/>
        </w:rPr>
        <w:tab/>
      </w:r>
      <w:r>
        <w:rPr>
          <w:b/>
          <w:sz w:val="32"/>
          <w:u w:val="single"/>
        </w:rPr>
        <w:tab/>
      </w:r>
      <w:r>
        <w:rPr>
          <w:b/>
          <w:sz w:val="32"/>
        </w:rPr>
        <w:t>（公章</w:t>
      </w:r>
      <w:r>
        <w:rPr>
          <w:b/>
          <w:spacing w:val="-15"/>
          <w:sz w:val="32"/>
        </w:rPr>
        <w:t xml:space="preserve">） </w:t>
      </w:r>
      <w:r>
        <w:rPr>
          <w:b/>
          <w:sz w:val="32"/>
        </w:rPr>
        <w:t>法定代表人或委托代理人：</w:t>
      </w:r>
      <w:r>
        <w:rPr>
          <w:b/>
          <w:sz w:val="32"/>
          <w:u w:val="single"/>
        </w:rPr>
        <w:t xml:space="preserve"> </w:t>
      </w:r>
      <w:r>
        <w:rPr>
          <w:b/>
          <w:sz w:val="32"/>
          <w:u w:val="single"/>
        </w:rPr>
        <w:tab/>
      </w:r>
      <w:r>
        <w:rPr>
          <w:b/>
          <w:sz w:val="32"/>
        </w:rPr>
        <w:t>（签字或盖章）</w:t>
      </w:r>
    </w:p>
    <w:p w14:paraId="74DACCBF">
      <w:pPr>
        <w:tabs>
          <w:tab w:val="left" w:pos="1444"/>
          <w:tab w:val="left" w:pos="2248"/>
        </w:tabs>
        <w:spacing w:line="407" w:lineRule="exact"/>
        <w:ind w:left="641"/>
        <w:jc w:val="center"/>
        <w:rPr>
          <w:b/>
          <w:sz w:val="32"/>
        </w:rPr>
      </w:pPr>
      <w:r>
        <w:rPr>
          <w:b/>
          <w:sz w:val="32"/>
        </w:rPr>
        <w:t>年</w:t>
      </w:r>
      <w:r>
        <w:rPr>
          <w:b/>
          <w:sz w:val="32"/>
        </w:rPr>
        <w:tab/>
      </w:r>
      <w:r>
        <w:rPr>
          <w:b/>
          <w:sz w:val="32"/>
        </w:rPr>
        <w:t>月</w:t>
      </w:r>
      <w:r>
        <w:rPr>
          <w:b/>
          <w:sz w:val="32"/>
        </w:rPr>
        <w:tab/>
      </w:r>
      <w:r>
        <w:rPr>
          <w:b/>
          <w:sz w:val="32"/>
        </w:rPr>
        <w:t>日</w:t>
      </w:r>
    </w:p>
    <w:p w14:paraId="42B342F9">
      <w:pPr>
        <w:spacing w:line="407" w:lineRule="exact"/>
        <w:jc w:val="center"/>
        <w:rPr>
          <w:sz w:val="32"/>
        </w:rPr>
        <w:sectPr>
          <w:pgSz w:w="11910" w:h="16840"/>
          <w:pgMar w:top="1480" w:right="760" w:bottom="1140" w:left="820" w:header="1136" w:footer="953" w:gutter="0"/>
          <w:pgNumType w:fmt="numberInDash"/>
          <w:cols w:space="720" w:num="1"/>
        </w:sectPr>
      </w:pPr>
    </w:p>
    <w:p w14:paraId="26857B8C">
      <w:pPr>
        <w:tabs>
          <w:tab w:val="left" w:pos="801"/>
        </w:tabs>
        <w:spacing w:before="81"/>
        <w:ind w:right="1"/>
        <w:jc w:val="center"/>
        <w:rPr>
          <w:b/>
          <w:sz w:val="40"/>
        </w:rPr>
      </w:pPr>
      <w:r>
        <w:rPr>
          <w:b/>
          <w:sz w:val="40"/>
        </w:rPr>
        <w:t>目</w:t>
      </w:r>
      <w:r>
        <w:rPr>
          <w:b/>
          <w:sz w:val="40"/>
        </w:rPr>
        <w:tab/>
      </w:r>
      <w:r>
        <w:rPr>
          <w:b/>
          <w:sz w:val="40"/>
        </w:rPr>
        <w:t>录</w:t>
      </w:r>
    </w:p>
    <w:p w14:paraId="44F8704E">
      <w:pPr>
        <w:pStyle w:val="9"/>
        <w:tabs>
          <w:tab w:val="left" w:leader="dot" w:pos="8988"/>
        </w:tabs>
        <w:spacing w:before="267"/>
        <w:rPr>
          <w:b w:val="0"/>
          <w:bCs w:val="0"/>
        </w:rPr>
      </w:pPr>
      <w:r>
        <w:rPr>
          <w:b w:val="0"/>
          <w:bCs w:val="0"/>
        </w:rPr>
        <w:t>附件</w:t>
      </w:r>
      <w:r>
        <w:rPr>
          <w:b w:val="0"/>
          <w:bCs w:val="0"/>
          <w:spacing w:val="-75"/>
        </w:rPr>
        <w:t xml:space="preserve"> </w:t>
      </w:r>
      <w:r>
        <w:rPr>
          <w:b w:val="0"/>
          <w:bCs w:val="0"/>
        </w:rPr>
        <w:t>1：磋商函及磋商报价表</w:t>
      </w:r>
      <w:r>
        <w:rPr>
          <w:b w:val="0"/>
          <w:bCs w:val="0"/>
        </w:rPr>
        <w:tab/>
      </w:r>
      <w:r>
        <w:rPr>
          <w:b w:val="0"/>
          <w:bCs w:val="0"/>
          <w:spacing w:val="-1"/>
          <w:w w:val="95"/>
        </w:rPr>
        <w:t>页</w:t>
      </w:r>
      <w:r>
        <w:rPr>
          <w:b w:val="0"/>
          <w:bCs w:val="0"/>
          <w:w w:val="95"/>
        </w:rPr>
        <w:t>码</w:t>
      </w:r>
    </w:p>
    <w:p w14:paraId="6585A036">
      <w:pPr>
        <w:tabs>
          <w:tab w:val="left" w:leader="dot" w:pos="8991"/>
        </w:tabs>
        <w:spacing w:before="112"/>
        <w:ind w:left="768"/>
        <w:rPr>
          <w:sz w:val="28"/>
        </w:rPr>
      </w:pPr>
      <w:r>
        <w:rPr>
          <w:sz w:val="28"/>
        </w:rPr>
        <w:t>（一</w:t>
      </w:r>
      <w:r>
        <w:rPr>
          <w:spacing w:val="-68"/>
          <w:sz w:val="28"/>
        </w:rPr>
        <w:t>）</w:t>
      </w:r>
      <w:r>
        <w:rPr>
          <w:sz w:val="28"/>
        </w:rPr>
        <w:t>磋商函</w:t>
      </w:r>
      <w:r>
        <w:rPr>
          <w:sz w:val="28"/>
        </w:rPr>
        <w:tab/>
      </w:r>
      <w:r>
        <w:rPr>
          <w:spacing w:val="-1"/>
          <w:w w:val="95"/>
          <w:sz w:val="28"/>
        </w:rPr>
        <w:t>页</w:t>
      </w:r>
      <w:r>
        <w:rPr>
          <w:w w:val="95"/>
          <w:sz w:val="28"/>
        </w:rPr>
        <w:t>码</w:t>
      </w:r>
    </w:p>
    <w:p w14:paraId="705D9759">
      <w:pPr>
        <w:tabs>
          <w:tab w:val="left" w:leader="dot" w:pos="8993"/>
        </w:tabs>
        <w:spacing w:before="114"/>
        <w:ind w:left="768"/>
        <w:rPr>
          <w:sz w:val="28"/>
        </w:rPr>
      </w:pPr>
      <w:r>
        <w:rPr>
          <w:sz w:val="28"/>
        </w:rPr>
        <w:t>（二</w:t>
      </w:r>
      <w:r>
        <w:rPr>
          <w:spacing w:val="-70"/>
          <w:sz w:val="28"/>
        </w:rPr>
        <w:t>）</w:t>
      </w:r>
      <w:r>
        <w:rPr>
          <w:sz w:val="28"/>
        </w:rPr>
        <w:t>竞争性磋商首次报价表</w:t>
      </w:r>
      <w:r>
        <w:rPr>
          <w:sz w:val="28"/>
        </w:rPr>
        <w:tab/>
      </w:r>
      <w:r>
        <w:rPr>
          <w:spacing w:val="-1"/>
          <w:w w:val="95"/>
          <w:sz w:val="28"/>
        </w:rPr>
        <w:t>页</w:t>
      </w:r>
      <w:r>
        <w:rPr>
          <w:w w:val="95"/>
          <w:sz w:val="28"/>
        </w:rPr>
        <w:t>码</w:t>
      </w:r>
    </w:p>
    <w:p w14:paraId="40B54EF3">
      <w:pPr>
        <w:tabs>
          <w:tab w:val="left" w:leader="dot" w:pos="8993"/>
        </w:tabs>
        <w:spacing w:before="114"/>
        <w:ind w:left="768"/>
        <w:rPr>
          <w:sz w:val="28"/>
        </w:rPr>
      </w:pPr>
      <w:r>
        <w:rPr>
          <w:spacing w:val="-1"/>
          <w:w w:val="99"/>
          <w:sz w:val="28"/>
        </w:rPr>
        <w:t>附</w:t>
      </w:r>
      <w:r>
        <w:rPr>
          <w:w w:val="99"/>
          <w:sz w:val="28"/>
        </w:rPr>
        <w:t>件</w:t>
      </w:r>
      <w:r>
        <w:rPr>
          <w:spacing w:val="-72"/>
          <w:sz w:val="28"/>
        </w:rPr>
        <w:t xml:space="preserve"> </w:t>
      </w:r>
      <w:r>
        <w:rPr>
          <w:spacing w:val="1"/>
          <w:w w:val="99"/>
          <w:sz w:val="28"/>
        </w:rPr>
        <w:t>2</w:t>
      </w:r>
      <w:r>
        <w:rPr>
          <w:spacing w:val="-137"/>
          <w:w w:val="99"/>
          <w:sz w:val="28"/>
        </w:rPr>
        <w:t>：</w:t>
      </w:r>
      <w:r>
        <w:rPr>
          <w:spacing w:val="-1"/>
          <w:w w:val="99"/>
          <w:sz w:val="28"/>
        </w:rPr>
        <w:t>法定代表</w:t>
      </w:r>
      <w:r>
        <w:rPr>
          <w:spacing w:val="2"/>
          <w:w w:val="99"/>
          <w:sz w:val="28"/>
        </w:rPr>
        <w:t>人</w:t>
      </w:r>
      <w:r>
        <w:rPr>
          <w:spacing w:val="-1"/>
          <w:w w:val="99"/>
          <w:sz w:val="28"/>
        </w:rPr>
        <w:t>证明</w:t>
      </w:r>
      <w:r>
        <w:rPr>
          <w:w w:val="99"/>
          <w:sz w:val="28"/>
        </w:rPr>
        <w:t>书</w:t>
      </w:r>
      <w:r>
        <w:rPr>
          <w:rFonts w:ascii="Times New Roman" w:eastAsia="Times New Roman"/>
          <w:sz w:val="28"/>
        </w:rPr>
        <w:t xml:space="preserve"> </w:t>
      </w:r>
      <w:r>
        <w:rPr>
          <w:rFonts w:ascii="Times New Roman" w:eastAsia="Times New Roman"/>
          <w:sz w:val="28"/>
        </w:rPr>
        <w:tab/>
      </w:r>
      <w:r>
        <w:rPr>
          <w:spacing w:val="-1"/>
          <w:w w:val="99"/>
          <w:sz w:val="28"/>
        </w:rPr>
        <w:t>页</w:t>
      </w:r>
      <w:r>
        <w:rPr>
          <w:w w:val="99"/>
          <w:sz w:val="28"/>
        </w:rPr>
        <w:t>码</w:t>
      </w:r>
    </w:p>
    <w:p w14:paraId="42176C06">
      <w:pPr>
        <w:tabs>
          <w:tab w:val="left" w:leader="dot" w:pos="8991"/>
        </w:tabs>
        <w:spacing w:before="112"/>
        <w:ind w:left="768"/>
        <w:rPr>
          <w:sz w:val="28"/>
        </w:rPr>
      </w:pPr>
      <w:r>
        <w:rPr>
          <w:spacing w:val="-1"/>
          <w:w w:val="99"/>
          <w:sz w:val="28"/>
        </w:rPr>
        <w:t>附</w:t>
      </w:r>
      <w:r>
        <w:rPr>
          <w:w w:val="99"/>
          <w:sz w:val="28"/>
        </w:rPr>
        <w:t>件</w:t>
      </w:r>
      <w:r>
        <w:rPr>
          <w:spacing w:val="-72"/>
          <w:sz w:val="28"/>
        </w:rPr>
        <w:t xml:space="preserve"> </w:t>
      </w:r>
      <w:r>
        <w:rPr>
          <w:spacing w:val="1"/>
          <w:w w:val="99"/>
          <w:sz w:val="28"/>
        </w:rPr>
        <w:t>3</w:t>
      </w:r>
      <w:r>
        <w:rPr>
          <w:spacing w:val="-140"/>
          <w:w w:val="99"/>
          <w:sz w:val="28"/>
        </w:rPr>
        <w:t>：</w:t>
      </w:r>
      <w:r>
        <w:rPr>
          <w:spacing w:val="-1"/>
          <w:w w:val="99"/>
          <w:sz w:val="28"/>
        </w:rPr>
        <w:t>法定代表</w:t>
      </w:r>
      <w:r>
        <w:rPr>
          <w:spacing w:val="2"/>
          <w:w w:val="99"/>
          <w:sz w:val="28"/>
        </w:rPr>
        <w:t>人</w:t>
      </w:r>
      <w:r>
        <w:rPr>
          <w:spacing w:val="-1"/>
          <w:w w:val="99"/>
          <w:sz w:val="28"/>
        </w:rPr>
        <w:t>授权</w:t>
      </w:r>
      <w:r>
        <w:rPr>
          <w:w w:val="99"/>
          <w:sz w:val="28"/>
        </w:rPr>
        <w:t>书</w:t>
      </w:r>
      <w:r>
        <w:rPr>
          <w:rFonts w:ascii="Times New Roman" w:eastAsia="Times New Roman"/>
          <w:sz w:val="28"/>
        </w:rPr>
        <w:t xml:space="preserve"> </w:t>
      </w:r>
      <w:r>
        <w:rPr>
          <w:rFonts w:ascii="Times New Roman" w:eastAsia="Times New Roman"/>
          <w:sz w:val="28"/>
        </w:rPr>
        <w:tab/>
      </w:r>
      <w:r>
        <w:rPr>
          <w:spacing w:val="-1"/>
          <w:w w:val="99"/>
          <w:sz w:val="28"/>
        </w:rPr>
        <w:t>页</w:t>
      </w:r>
      <w:r>
        <w:rPr>
          <w:w w:val="99"/>
          <w:sz w:val="28"/>
        </w:rPr>
        <w:t>码</w:t>
      </w:r>
    </w:p>
    <w:p w14:paraId="428693D7">
      <w:pPr>
        <w:tabs>
          <w:tab w:val="left" w:leader="dot" w:pos="8988"/>
        </w:tabs>
        <w:spacing w:before="114"/>
        <w:ind w:left="768"/>
        <w:rPr>
          <w:sz w:val="28"/>
        </w:rPr>
      </w:pPr>
      <w:r>
        <w:rPr>
          <w:sz w:val="28"/>
        </w:rPr>
        <w:t>附件</w:t>
      </w:r>
      <w:r>
        <w:rPr>
          <w:spacing w:val="-75"/>
          <w:sz w:val="28"/>
        </w:rPr>
        <w:t xml:space="preserve"> </w:t>
      </w:r>
      <w:r>
        <w:rPr>
          <w:sz w:val="28"/>
        </w:rPr>
        <w:t>4：</w:t>
      </w:r>
      <w:r>
        <w:rPr>
          <w:rFonts w:hint="eastAsia"/>
          <w:sz w:val="28"/>
        </w:rPr>
        <w:t>供应商</w:t>
      </w:r>
      <w:r>
        <w:rPr>
          <w:sz w:val="28"/>
        </w:rPr>
        <w:t>诚信承诺书</w:t>
      </w:r>
      <w:r>
        <w:rPr>
          <w:sz w:val="28"/>
        </w:rPr>
        <w:tab/>
      </w:r>
      <w:r>
        <w:rPr>
          <w:spacing w:val="-1"/>
          <w:w w:val="95"/>
          <w:sz w:val="28"/>
        </w:rPr>
        <w:t>页</w:t>
      </w:r>
      <w:r>
        <w:rPr>
          <w:w w:val="95"/>
          <w:sz w:val="28"/>
        </w:rPr>
        <w:t>码</w:t>
      </w:r>
    </w:p>
    <w:p w14:paraId="44D95D47">
      <w:pPr>
        <w:tabs>
          <w:tab w:val="left" w:leader="dot" w:pos="8988"/>
        </w:tabs>
        <w:spacing w:before="114"/>
        <w:ind w:left="768"/>
        <w:rPr>
          <w:sz w:val="28"/>
        </w:rPr>
      </w:pPr>
      <w:r>
        <w:rPr>
          <w:sz w:val="28"/>
        </w:rPr>
        <w:t>附件</w:t>
      </w:r>
      <w:r>
        <w:rPr>
          <w:spacing w:val="-74"/>
          <w:sz w:val="28"/>
        </w:rPr>
        <w:t xml:space="preserve"> </w:t>
      </w:r>
      <w:r>
        <w:rPr>
          <w:sz w:val="28"/>
        </w:rPr>
        <w:t>5：资格审查资料</w:t>
      </w:r>
      <w:r>
        <w:rPr>
          <w:sz w:val="28"/>
        </w:rPr>
        <w:tab/>
      </w:r>
      <w:r>
        <w:rPr>
          <w:spacing w:val="-1"/>
          <w:w w:val="95"/>
          <w:sz w:val="28"/>
        </w:rPr>
        <w:t>页</w:t>
      </w:r>
      <w:r>
        <w:rPr>
          <w:w w:val="95"/>
          <w:sz w:val="28"/>
        </w:rPr>
        <w:t>码</w:t>
      </w:r>
    </w:p>
    <w:p w14:paraId="4106A4F1">
      <w:pPr>
        <w:tabs>
          <w:tab w:val="left" w:leader="dot" w:pos="8991"/>
        </w:tabs>
        <w:spacing w:before="111"/>
        <w:ind w:left="768"/>
        <w:rPr>
          <w:sz w:val="28"/>
        </w:rPr>
      </w:pPr>
      <w:r>
        <w:rPr>
          <w:sz w:val="28"/>
        </w:rPr>
        <w:t>（一</w:t>
      </w:r>
      <w:r>
        <w:rPr>
          <w:spacing w:val="-68"/>
          <w:sz w:val="28"/>
        </w:rPr>
        <w:t>）</w:t>
      </w:r>
      <w:r>
        <w:rPr>
          <w:rFonts w:hint="eastAsia"/>
          <w:sz w:val="28"/>
        </w:rPr>
        <w:t>供应商</w:t>
      </w:r>
      <w:r>
        <w:rPr>
          <w:sz w:val="28"/>
        </w:rPr>
        <w:t>基本情况表</w:t>
      </w:r>
      <w:r>
        <w:rPr>
          <w:sz w:val="28"/>
        </w:rPr>
        <w:tab/>
      </w:r>
      <w:r>
        <w:rPr>
          <w:spacing w:val="-1"/>
          <w:w w:val="95"/>
          <w:sz w:val="28"/>
        </w:rPr>
        <w:t>页</w:t>
      </w:r>
      <w:r>
        <w:rPr>
          <w:w w:val="95"/>
          <w:sz w:val="28"/>
        </w:rPr>
        <w:t>码</w:t>
      </w:r>
    </w:p>
    <w:p w14:paraId="7E9DF943">
      <w:pPr>
        <w:spacing w:before="114"/>
        <w:ind w:left="768"/>
        <w:rPr>
          <w:sz w:val="28"/>
        </w:rPr>
      </w:pPr>
      <w:r>
        <w:rPr>
          <w:sz w:val="28"/>
        </w:rPr>
        <w:t>（二</w:t>
      </w:r>
      <w:r>
        <w:rPr>
          <w:spacing w:val="-68"/>
          <w:sz w:val="28"/>
        </w:rPr>
        <w:t>）</w:t>
      </w:r>
      <w:r>
        <w:rPr>
          <w:spacing w:val="-1"/>
          <w:sz w:val="28"/>
        </w:rPr>
        <w:t>财务状况报告及依法缴纳税收和社会保障资金的相关材料 …页码</w:t>
      </w:r>
    </w:p>
    <w:p w14:paraId="0F7B0E47">
      <w:pPr>
        <w:tabs>
          <w:tab w:val="left" w:leader="dot" w:pos="8991"/>
        </w:tabs>
        <w:spacing w:before="114"/>
        <w:ind w:left="768"/>
        <w:rPr>
          <w:sz w:val="28"/>
        </w:rPr>
      </w:pPr>
      <w:r>
        <w:rPr>
          <w:sz w:val="28"/>
        </w:rPr>
        <w:t>（三</w:t>
      </w:r>
      <w:r>
        <w:rPr>
          <w:spacing w:val="-68"/>
          <w:sz w:val="28"/>
        </w:rPr>
        <w:t>）</w:t>
      </w:r>
      <w:r>
        <w:rPr>
          <w:sz w:val="28"/>
        </w:rPr>
        <w:t>近年完成的类似项目情况表</w:t>
      </w:r>
      <w:r>
        <w:rPr>
          <w:sz w:val="28"/>
        </w:rPr>
        <w:tab/>
      </w:r>
      <w:r>
        <w:rPr>
          <w:spacing w:val="-1"/>
          <w:w w:val="95"/>
          <w:sz w:val="28"/>
        </w:rPr>
        <w:t>页</w:t>
      </w:r>
      <w:r>
        <w:rPr>
          <w:w w:val="95"/>
          <w:sz w:val="28"/>
        </w:rPr>
        <w:t>码</w:t>
      </w:r>
    </w:p>
    <w:p w14:paraId="684340E5">
      <w:pPr>
        <w:tabs>
          <w:tab w:val="left" w:leader="dot" w:pos="8991"/>
        </w:tabs>
        <w:spacing w:before="112"/>
        <w:ind w:left="768"/>
        <w:rPr>
          <w:sz w:val="28"/>
        </w:rPr>
      </w:pPr>
      <w:r>
        <w:rPr>
          <w:sz w:val="28"/>
        </w:rPr>
        <w:t>（四</w:t>
      </w:r>
      <w:r>
        <w:rPr>
          <w:spacing w:val="-68"/>
          <w:sz w:val="28"/>
        </w:rPr>
        <w:t>）</w:t>
      </w:r>
      <w:r>
        <w:rPr>
          <w:sz w:val="28"/>
        </w:rPr>
        <w:t>正在施工的和新承接的项目情况表</w:t>
      </w:r>
      <w:r>
        <w:rPr>
          <w:sz w:val="28"/>
        </w:rPr>
        <w:tab/>
      </w:r>
      <w:r>
        <w:rPr>
          <w:spacing w:val="-1"/>
          <w:w w:val="95"/>
          <w:sz w:val="28"/>
        </w:rPr>
        <w:t>页</w:t>
      </w:r>
      <w:r>
        <w:rPr>
          <w:w w:val="95"/>
          <w:sz w:val="28"/>
        </w:rPr>
        <w:t>码</w:t>
      </w:r>
    </w:p>
    <w:p w14:paraId="1BFCF165">
      <w:pPr>
        <w:tabs>
          <w:tab w:val="left" w:leader="dot" w:pos="8991"/>
        </w:tabs>
        <w:spacing w:before="114"/>
        <w:ind w:left="768"/>
        <w:rPr>
          <w:sz w:val="28"/>
        </w:rPr>
      </w:pPr>
      <w:r>
        <w:rPr>
          <w:sz w:val="28"/>
        </w:rPr>
        <w:t>（五</w:t>
      </w:r>
      <w:r>
        <w:rPr>
          <w:spacing w:val="-68"/>
          <w:sz w:val="28"/>
        </w:rPr>
        <w:t>）</w:t>
      </w:r>
      <w:r>
        <w:rPr>
          <w:sz w:val="28"/>
        </w:rPr>
        <w:t>其他资格审查资料</w:t>
      </w:r>
      <w:r>
        <w:rPr>
          <w:sz w:val="28"/>
        </w:rPr>
        <w:tab/>
      </w:r>
      <w:r>
        <w:rPr>
          <w:spacing w:val="-1"/>
          <w:w w:val="95"/>
          <w:sz w:val="28"/>
        </w:rPr>
        <w:t>页</w:t>
      </w:r>
      <w:r>
        <w:rPr>
          <w:w w:val="95"/>
          <w:sz w:val="28"/>
        </w:rPr>
        <w:t>码</w:t>
      </w:r>
    </w:p>
    <w:p w14:paraId="3A35CC86">
      <w:pPr>
        <w:tabs>
          <w:tab w:val="left" w:leader="dot" w:pos="8988"/>
        </w:tabs>
        <w:spacing w:before="114"/>
        <w:ind w:left="768"/>
        <w:rPr>
          <w:sz w:val="28"/>
        </w:rPr>
      </w:pPr>
      <w:r>
        <w:rPr>
          <w:sz w:val="28"/>
        </w:rPr>
        <w:t>附件</w:t>
      </w:r>
      <w:r>
        <w:rPr>
          <w:spacing w:val="-74"/>
          <w:sz w:val="28"/>
        </w:rPr>
        <w:t xml:space="preserve"> </w:t>
      </w:r>
      <w:r>
        <w:rPr>
          <w:sz w:val="28"/>
        </w:rPr>
        <w:t>6：磋商保证金证明</w:t>
      </w:r>
      <w:r>
        <w:rPr>
          <w:sz w:val="28"/>
        </w:rPr>
        <w:tab/>
      </w:r>
      <w:r>
        <w:rPr>
          <w:spacing w:val="-1"/>
          <w:w w:val="95"/>
          <w:sz w:val="28"/>
        </w:rPr>
        <w:t>页</w:t>
      </w:r>
      <w:r>
        <w:rPr>
          <w:w w:val="95"/>
          <w:sz w:val="28"/>
        </w:rPr>
        <w:t>码</w:t>
      </w:r>
    </w:p>
    <w:p w14:paraId="70D9B093">
      <w:pPr>
        <w:tabs>
          <w:tab w:val="left" w:leader="dot" w:pos="8988"/>
        </w:tabs>
        <w:spacing w:before="112"/>
        <w:ind w:left="768"/>
        <w:rPr>
          <w:sz w:val="28"/>
        </w:rPr>
      </w:pPr>
      <w:r>
        <w:rPr>
          <w:sz w:val="28"/>
        </w:rPr>
        <w:t>附件</w:t>
      </w:r>
      <w:r>
        <w:rPr>
          <w:spacing w:val="-74"/>
          <w:sz w:val="28"/>
        </w:rPr>
        <w:t xml:space="preserve"> </w:t>
      </w:r>
      <w:r>
        <w:rPr>
          <w:sz w:val="28"/>
        </w:rPr>
        <w:t>7：已标价工程量清单</w:t>
      </w:r>
      <w:r>
        <w:rPr>
          <w:sz w:val="28"/>
        </w:rPr>
        <w:tab/>
      </w:r>
      <w:r>
        <w:rPr>
          <w:spacing w:val="-1"/>
          <w:w w:val="95"/>
          <w:sz w:val="28"/>
        </w:rPr>
        <w:t>页</w:t>
      </w:r>
      <w:r>
        <w:rPr>
          <w:w w:val="95"/>
          <w:sz w:val="28"/>
        </w:rPr>
        <w:t>码</w:t>
      </w:r>
    </w:p>
    <w:p w14:paraId="6FC712EE">
      <w:pPr>
        <w:tabs>
          <w:tab w:val="left" w:leader="dot" w:pos="8991"/>
        </w:tabs>
        <w:spacing w:before="114"/>
        <w:ind w:left="768"/>
        <w:rPr>
          <w:sz w:val="28"/>
        </w:rPr>
      </w:pPr>
      <w:r>
        <w:rPr>
          <w:sz w:val="28"/>
        </w:rPr>
        <w:t>附件</w:t>
      </w:r>
      <w:r>
        <w:rPr>
          <w:spacing w:val="-73"/>
          <w:sz w:val="28"/>
        </w:rPr>
        <w:t xml:space="preserve"> </w:t>
      </w:r>
      <w:r>
        <w:rPr>
          <w:spacing w:val="-5"/>
          <w:sz w:val="28"/>
        </w:rPr>
        <w:t>8：</w:t>
      </w:r>
      <w:r>
        <w:rPr>
          <w:sz w:val="28"/>
        </w:rPr>
        <w:t>施工组织设计</w:t>
      </w:r>
      <w:r>
        <w:rPr>
          <w:sz w:val="28"/>
        </w:rPr>
        <w:tab/>
      </w:r>
      <w:r>
        <w:rPr>
          <w:spacing w:val="-1"/>
          <w:w w:val="95"/>
          <w:sz w:val="28"/>
        </w:rPr>
        <w:t>页</w:t>
      </w:r>
      <w:r>
        <w:rPr>
          <w:w w:val="95"/>
          <w:sz w:val="28"/>
        </w:rPr>
        <w:t>码</w:t>
      </w:r>
    </w:p>
    <w:p w14:paraId="0103BE35">
      <w:pPr>
        <w:tabs>
          <w:tab w:val="left" w:leader="dot" w:pos="8991"/>
        </w:tabs>
        <w:spacing w:before="114"/>
        <w:ind w:left="768"/>
        <w:rPr>
          <w:sz w:val="28"/>
        </w:rPr>
      </w:pPr>
      <w:bookmarkStart w:id="105" w:name="（一）拟投入本项目的主要施工设备表………………………………_页码"/>
      <w:bookmarkEnd w:id="105"/>
      <w:r>
        <w:rPr>
          <w:sz w:val="28"/>
        </w:rPr>
        <w:t>（一</w:t>
      </w:r>
      <w:r>
        <w:rPr>
          <w:spacing w:val="-68"/>
          <w:sz w:val="28"/>
        </w:rPr>
        <w:t>）</w:t>
      </w:r>
      <w:r>
        <w:rPr>
          <w:sz w:val="28"/>
        </w:rPr>
        <w:t>拟投入本项目的主要施工设备表</w:t>
      </w:r>
      <w:r>
        <w:rPr>
          <w:sz w:val="28"/>
        </w:rPr>
        <w:tab/>
      </w:r>
      <w:r>
        <w:rPr>
          <w:spacing w:val="-1"/>
          <w:w w:val="95"/>
          <w:sz w:val="28"/>
        </w:rPr>
        <w:t>页</w:t>
      </w:r>
      <w:r>
        <w:rPr>
          <w:w w:val="95"/>
          <w:sz w:val="28"/>
        </w:rPr>
        <w:t>码</w:t>
      </w:r>
    </w:p>
    <w:p w14:paraId="3647DA66">
      <w:pPr>
        <w:tabs>
          <w:tab w:val="left" w:leader="dot" w:pos="8991"/>
        </w:tabs>
        <w:spacing w:before="114"/>
        <w:ind w:left="768"/>
        <w:rPr>
          <w:sz w:val="28"/>
        </w:rPr>
      </w:pPr>
      <w:bookmarkStart w:id="106" w:name="（二）劳动计划表………………………………………………………_页码"/>
      <w:bookmarkEnd w:id="106"/>
      <w:r>
        <w:rPr>
          <w:sz w:val="28"/>
        </w:rPr>
        <w:t>（二</w:t>
      </w:r>
      <w:r>
        <w:rPr>
          <w:spacing w:val="-68"/>
          <w:sz w:val="28"/>
        </w:rPr>
        <w:t>）</w:t>
      </w:r>
      <w:r>
        <w:rPr>
          <w:sz w:val="28"/>
        </w:rPr>
        <w:t>劳动计划表</w:t>
      </w:r>
      <w:r>
        <w:rPr>
          <w:sz w:val="28"/>
        </w:rPr>
        <w:tab/>
      </w:r>
      <w:r>
        <w:rPr>
          <w:spacing w:val="-1"/>
          <w:w w:val="95"/>
          <w:sz w:val="28"/>
        </w:rPr>
        <w:t>页</w:t>
      </w:r>
      <w:r>
        <w:rPr>
          <w:w w:val="95"/>
          <w:sz w:val="28"/>
        </w:rPr>
        <w:t>码</w:t>
      </w:r>
    </w:p>
    <w:p w14:paraId="74354B59">
      <w:pPr>
        <w:tabs>
          <w:tab w:val="left" w:leader="dot" w:pos="8991"/>
        </w:tabs>
        <w:spacing w:before="112"/>
        <w:ind w:left="768"/>
        <w:rPr>
          <w:sz w:val="28"/>
        </w:rPr>
      </w:pPr>
      <w:bookmarkStart w:id="107" w:name="（三）进度计划…………………………………………………………_页码"/>
      <w:bookmarkEnd w:id="107"/>
      <w:r>
        <w:rPr>
          <w:sz w:val="28"/>
        </w:rPr>
        <w:t>（三</w:t>
      </w:r>
      <w:r>
        <w:rPr>
          <w:spacing w:val="-68"/>
          <w:sz w:val="28"/>
        </w:rPr>
        <w:t>）</w:t>
      </w:r>
      <w:r>
        <w:rPr>
          <w:sz w:val="28"/>
        </w:rPr>
        <w:t>进度计划</w:t>
      </w:r>
      <w:r>
        <w:rPr>
          <w:sz w:val="28"/>
        </w:rPr>
        <w:tab/>
      </w:r>
      <w:r>
        <w:rPr>
          <w:spacing w:val="-1"/>
          <w:w w:val="95"/>
          <w:sz w:val="28"/>
        </w:rPr>
        <w:t>页</w:t>
      </w:r>
      <w:r>
        <w:rPr>
          <w:w w:val="95"/>
          <w:sz w:val="28"/>
        </w:rPr>
        <w:t>码</w:t>
      </w:r>
    </w:p>
    <w:p w14:paraId="0065E77F">
      <w:pPr>
        <w:tabs>
          <w:tab w:val="left" w:leader="dot" w:pos="8991"/>
        </w:tabs>
        <w:spacing w:before="114"/>
        <w:ind w:left="768"/>
        <w:rPr>
          <w:sz w:val="28"/>
        </w:rPr>
      </w:pPr>
      <w:bookmarkStart w:id="108" w:name="（四）施工总平面图……………………………………………………_页码"/>
      <w:bookmarkEnd w:id="108"/>
      <w:r>
        <w:rPr>
          <w:sz w:val="28"/>
        </w:rPr>
        <w:t>（四</w:t>
      </w:r>
      <w:r>
        <w:rPr>
          <w:spacing w:val="-68"/>
          <w:sz w:val="28"/>
        </w:rPr>
        <w:t>）</w:t>
      </w:r>
      <w:r>
        <w:rPr>
          <w:sz w:val="28"/>
        </w:rPr>
        <w:t>施工总平面图</w:t>
      </w:r>
      <w:r>
        <w:rPr>
          <w:sz w:val="28"/>
        </w:rPr>
        <w:tab/>
      </w:r>
      <w:r>
        <w:rPr>
          <w:spacing w:val="-1"/>
          <w:w w:val="95"/>
          <w:sz w:val="28"/>
        </w:rPr>
        <w:t>页</w:t>
      </w:r>
      <w:r>
        <w:rPr>
          <w:w w:val="95"/>
          <w:sz w:val="28"/>
        </w:rPr>
        <w:t>码</w:t>
      </w:r>
    </w:p>
    <w:p w14:paraId="22DF384D">
      <w:pPr>
        <w:tabs>
          <w:tab w:val="left" w:leader="dot" w:pos="8988"/>
        </w:tabs>
        <w:spacing w:before="114"/>
        <w:ind w:left="768"/>
        <w:rPr>
          <w:sz w:val="28"/>
        </w:rPr>
      </w:pPr>
      <w:r>
        <w:rPr>
          <w:sz w:val="28"/>
        </w:rPr>
        <w:t>附件</w:t>
      </w:r>
      <w:r>
        <w:rPr>
          <w:spacing w:val="-74"/>
          <w:sz w:val="28"/>
        </w:rPr>
        <w:t xml:space="preserve"> </w:t>
      </w:r>
      <w:r>
        <w:rPr>
          <w:sz w:val="28"/>
        </w:rPr>
        <w:t>9：项目管理机构</w:t>
      </w:r>
      <w:r>
        <w:rPr>
          <w:sz w:val="28"/>
        </w:rPr>
        <w:tab/>
      </w:r>
      <w:r>
        <w:rPr>
          <w:spacing w:val="-1"/>
          <w:w w:val="95"/>
          <w:sz w:val="28"/>
        </w:rPr>
        <w:t>页</w:t>
      </w:r>
      <w:r>
        <w:rPr>
          <w:w w:val="95"/>
          <w:sz w:val="28"/>
        </w:rPr>
        <w:t>码</w:t>
      </w:r>
    </w:p>
    <w:p w14:paraId="35DCCCB8">
      <w:pPr>
        <w:tabs>
          <w:tab w:val="left" w:leader="dot" w:pos="8991"/>
        </w:tabs>
        <w:spacing w:before="111"/>
        <w:ind w:left="768"/>
        <w:rPr>
          <w:sz w:val="28"/>
        </w:rPr>
      </w:pPr>
      <w:bookmarkStart w:id="109" w:name="（一）项目管理机构组成表……………………………………………_页码"/>
      <w:bookmarkEnd w:id="109"/>
      <w:r>
        <w:rPr>
          <w:sz w:val="28"/>
        </w:rPr>
        <w:t>（一</w:t>
      </w:r>
      <w:r>
        <w:rPr>
          <w:spacing w:val="-68"/>
          <w:sz w:val="28"/>
        </w:rPr>
        <w:t>）</w:t>
      </w:r>
      <w:r>
        <w:rPr>
          <w:sz w:val="28"/>
        </w:rPr>
        <w:t>项目管理机构组成表</w:t>
      </w:r>
      <w:r>
        <w:rPr>
          <w:sz w:val="28"/>
        </w:rPr>
        <w:tab/>
      </w:r>
      <w:r>
        <w:rPr>
          <w:spacing w:val="-1"/>
          <w:w w:val="95"/>
          <w:sz w:val="28"/>
        </w:rPr>
        <w:t>页</w:t>
      </w:r>
      <w:r>
        <w:rPr>
          <w:w w:val="95"/>
          <w:sz w:val="28"/>
        </w:rPr>
        <w:t>码</w:t>
      </w:r>
    </w:p>
    <w:p w14:paraId="106616C3">
      <w:pPr>
        <w:tabs>
          <w:tab w:val="left" w:leader="dot" w:pos="8991"/>
        </w:tabs>
        <w:spacing w:before="114"/>
        <w:ind w:left="768"/>
        <w:rPr>
          <w:sz w:val="28"/>
        </w:rPr>
      </w:pPr>
      <w:r>
        <w:rPr>
          <w:sz w:val="28"/>
        </w:rPr>
        <w:t>（二</w:t>
      </w:r>
      <w:r>
        <w:rPr>
          <w:spacing w:val="-68"/>
          <w:sz w:val="28"/>
        </w:rPr>
        <w:t>）</w:t>
      </w:r>
      <w:r>
        <w:rPr>
          <w:sz w:val="28"/>
        </w:rPr>
        <w:t>项目经理履历表</w:t>
      </w:r>
      <w:r>
        <w:rPr>
          <w:sz w:val="28"/>
        </w:rPr>
        <w:tab/>
      </w:r>
      <w:r>
        <w:rPr>
          <w:spacing w:val="-1"/>
          <w:w w:val="95"/>
          <w:sz w:val="28"/>
        </w:rPr>
        <w:t>页</w:t>
      </w:r>
      <w:r>
        <w:rPr>
          <w:w w:val="95"/>
          <w:sz w:val="28"/>
        </w:rPr>
        <w:t>码</w:t>
      </w:r>
    </w:p>
    <w:p w14:paraId="3807B429">
      <w:pPr>
        <w:tabs>
          <w:tab w:val="left" w:leader="dot" w:pos="8988"/>
        </w:tabs>
        <w:spacing w:before="114"/>
        <w:ind w:left="768"/>
        <w:rPr>
          <w:sz w:val="28"/>
        </w:rPr>
      </w:pPr>
      <w:r>
        <w:rPr>
          <w:sz w:val="28"/>
        </w:rPr>
        <w:t>附件</w:t>
      </w:r>
      <w:r>
        <w:rPr>
          <w:spacing w:val="-77"/>
          <w:sz w:val="28"/>
        </w:rPr>
        <w:t xml:space="preserve"> </w:t>
      </w:r>
      <w:r>
        <w:rPr>
          <w:sz w:val="28"/>
        </w:rPr>
        <w:t>10：</w:t>
      </w:r>
      <w:r>
        <w:rPr>
          <w:rFonts w:hint="eastAsia"/>
          <w:sz w:val="28"/>
          <w:lang w:val="zh-CN"/>
        </w:rPr>
        <w:t>享受政府采购政策优惠的证明资料</w:t>
      </w:r>
      <w:r>
        <w:rPr>
          <w:sz w:val="28"/>
        </w:rPr>
        <w:tab/>
      </w:r>
      <w:r>
        <w:rPr>
          <w:spacing w:val="-1"/>
          <w:w w:val="95"/>
          <w:sz w:val="28"/>
        </w:rPr>
        <w:t>页</w:t>
      </w:r>
      <w:r>
        <w:rPr>
          <w:w w:val="95"/>
          <w:sz w:val="28"/>
        </w:rPr>
        <w:t>码</w:t>
      </w:r>
    </w:p>
    <w:p w14:paraId="4F4F2BEE">
      <w:pPr>
        <w:tabs>
          <w:tab w:val="left" w:leader="dot" w:pos="8988"/>
        </w:tabs>
        <w:spacing w:before="112"/>
        <w:ind w:left="768"/>
        <w:rPr>
          <w:sz w:val="28"/>
        </w:rPr>
      </w:pPr>
      <w:r>
        <w:rPr>
          <w:sz w:val="28"/>
        </w:rPr>
        <w:t>附件</w:t>
      </w:r>
      <w:r>
        <w:rPr>
          <w:spacing w:val="-76"/>
          <w:sz w:val="28"/>
        </w:rPr>
        <w:t xml:space="preserve"> </w:t>
      </w:r>
      <w:r>
        <w:rPr>
          <w:sz w:val="28"/>
        </w:rPr>
        <w:t>11：</w:t>
      </w:r>
      <w:r>
        <w:rPr>
          <w:rFonts w:hint="eastAsia"/>
          <w:sz w:val="28"/>
        </w:rPr>
        <w:t>供应商</w:t>
      </w:r>
      <w:r>
        <w:rPr>
          <w:sz w:val="28"/>
        </w:rPr>
        <w:t>认为在其他方面有必要说明的事项</w:t>
      </w:r>
      <w:r>
        <w:rPr>
          <w:sz w:val="28"/>
        </w:rPr>
        <w:tab/>
      </w:r>
      <w:r>
        <w:rPr>
          <w:spacing w:val="-1"/>
          <w:w w:val="95"/>
          <w:sz w:val="28"/>
        </w:rPr>
        <w:t>页</w:t>
      </w:r>
      <w:r>
        <w:rPr>
          <w:w w:val="95"/>
          <w:sz w:val="28"/>
        </w:rPr>
        <w:t>码</w:t>
      </w:r>
    </w:p>
    <w:p w14:paraId="4DF521E0">
      <w:pPr>
        <w:spacing w:before="81"/>
        <w:ind w:left="768"/>
        <w:rPr>
          <w:b/>
          <w:sz w:val="28"/>
        </w:rPr>
      </w:pPr>
    </w:p>
    <w:p w14:paraId="05D6A90D">
      <w:pPr>
        <w:spacing w:before="81"/>
        <w:ind w:left="768"/>
        <w:rPr>
          <w:b/>
          <w:sz w:val="28"/>
        </w:rPr>
      </w:pPr>
    </w:p>
    <w:p w14:paraId="44038BE3">
      <w:pPr>
        <w:spacing w:before="81"/>
        <w:ind w:left="768"/>
        <w:rPr>
          <w:b/>
          <w:sz w:val="28"/>
        </w:rPr>
      </w:pPr>
    </w:p>
    <w:p w14:paraId="34CB61F8">
      <w:pPr>
        <w:spacing w:before="81"/>
        <w:ind w:left="768"/>
        <w:rPr>
          <w:b/>
          <w:sz w:val="28"/>
        </w:rPr>
      </w:pPr>
    </w:p>
    <w:p w14:paraId="6C33BA7F">
      <w:pPr>
        <w:spacing w:before="81"/>
        <w:ind w:left="768"/>
        <w:rPr>
          <w:b/>
          <w:sz w:val="28"/>
        </w:rPr>
      </w:pPr>
      <w:r>
        <w:rPr>
          <w:b/>
          <w:sz w:val="28"/>
        </w:rPr>
        <w:t>附件 1：磋商函及磋商报价表</w:t>
      </w:r>
    </w:p>
    <w:p w14:paraId="1BFFF795">
      <w:pPr>
        <w:pStyle w:val="3"/>
        <w:spacing w:before="3"/>
        <w:rPr>
          <w:b/>
          <w:sz w:val="36"/>
        </w:rPr>
      </w:pPr>
    </w:p>
    <w:p w14:paraId="077CEC92">
      <w:pPr>
        <w:ind w:left="641" w:right="442"/>
        <w:jc w:val="center"/>
        <w:rPr>
          <w:b/>
          <w:sz w:val="36"/>
        </w:rPr>
      </w:pPr>
      <w:r>
        <w:rPr>
          <w:b/>
          <w:sz w:val="36"/>
        </w:rPr>
        <w:t>磋商函及磋商报价表</w:t>
      </w:r>
    </w:p>
    <w:p w14:paraId="01D9A7B5">
      <w:pPr>
        <w:spacing w:before="261"/>
        <w:ind w:right="117"/>
        <w:jc w:val="center"/>
        <w:rPr>
          <w:b/>
          <w:sz w:val="32"/>
        </w:rPr>
      </w:pPr>
      <w:r>
        <w:rPr>
          <w:b/>
          <w:sz w:val="32"/>
        </w:rPr>
        <w:t>（一）磋商函</w:t>
      </w:r>
    </w:p>
    <w:p w14:paraId="7DA14DBF">
      <w:pPr>
        <w:pStyle w:val="3"/>
        <w:rPr>
          <w:b/>
          <w:sz w:val="32"/>
        </w:rPr>
      </w:pPr>
    </w:p>
    <w:p w14:paraId="4A5BA6DB">
      <w:pPr>
        <w:pStyle w:val="3"/>
        <w:spacing w:before="12"/>
        <w:rPr>
          <w:b/>
          <w:sz w:val="43"/>
        </w:rPr>
      </w:pPr>
    </w:p>
    <w:p w14:paraId="52F3F1AD">
      <w:pPr>
        <w:tabs>
          <w:tab w:val="left" w:pos="2575"/>
          <w:tab w:val="left" w:pos="5344"/>
        </w:tabs>
        <w:ind w:left="768"/>
        <w:rPr>
          <w:rFonts w:hint="eastAsia" w:eastAsia="宋体"/>
          <w:b/>
          <w:sz w:val="24"/>
          <w:lang w:val="en-US" w:eastAsia="zh-CN"/>
        </w:rPr>
      </w:pPr>
      <w:r>
        <w:rPr>
          <w:b/>
          <w:sz w:val="24"/>
        </w:rPr>
        <w:t>致：</w:t>
      </w:r>
      <w:r>
        <w:rPr>
          <w:rFonts w:hint="eastAsia"/>
          <w:b/>
          <w:w w:val="95"/>
          <w:sz w:val="24"/>
          <w:lang w:val="en-US" w:eastAsia="zh-CN"/>
        </w:rPr>
        <w:t>中岐能工程项目管理有限公司</w:t>
      </w:r>
    </w:p>
    <w:p w14:paraId="5BABCC04">
      <w:pPr>
        <w:pStyle w:val="3"/>
        <w:rPr>
          <w:b/>
          <w:sz w:val="20"/>
        </w:rPr>
      </w:pPr>
    </w:p>
    <w:p w14:paraId="6F5FE0B5">
      <w:pPr>
        <w:pStyle w:val="3"/>
        <w:rPr>
          <w:b/>
          <w:sz w:val="15"/>
        </w:rPr>
      </w:pPr>
    </w:p>
    <w:p w14:paraId="107EB04B">
      <w:pPr>
        <w:pStyle w:val="30"/>
        <w:numPr>
          <w:ilvl w:val="0"/>
          <w:numId w:val="12"/>
        </w:numPr>
        <w:tabs>
          <w:tab w:val="left" w:pos="1488"/>
          <w:tab w:val="left" w:pos="1577"/>
          <w:tab w:val="left" w:pos="2362"/>
          <w:tab w:val="left" w:pos="2616"/>
          <w:tab w:val="left" w:pos="3399"/>
          <w:tab w:val="left" w:pos="3994"/>
          <w:tab w:val="left" w:pos="5927"/>
          <w:tab w:val="left" w:pos="6915"/>
          <w:tab w:val="left" w:pos="7635"/>
          <w:tab w:val="left" w:pos="8355"/>
          <w:tab w:val="left" w:pos="9317"/>
        </w:tabs>
        <w:spacing w:before="74" w:line="343" w:lineRule="auto"/>
        <w:ind w:right="648" w:firstLine="566"/>
        <w:rPr>
          <w:sz w:val="24"/>
        </w:rPr>
      </w:pPr>
      <w:r>
        <w:rPr>
          <w:sz w:val="24"/>
        </w:rPr>
        <w:t>我方已仔细研究</w:t>
      </w:r>
      <w:r>
        <w:rPr>
          <w:spacing w:val="4"/>
          <w:sz w:val="24"/>
        </w:rPr>
        <w:t>了</w:t>
      </w:r>
      <w:r>
        <w:rPr>
          <w:spacing w:val="4"/>
          <w:sz w:val="24"/>
          <w:u w:val="single"/>
        </w:rPr>
        <w:t xml:space="preserve"> </w:t>
      </w:r>
      <w:r>
        <w:rPr>
          <w:spacing w:val="4"/>
          <w:sz w:val="24"/>
          <w:u w:val="single"/>
        </w:rPr>
        <w:tab/>
      </w:r>
      <w:r>
        <w:rPr>
          <w:sz w:val="24"/>
          <w:u w:val="single"/>
        </w:rPr>
        <w:t>（项目名称）</w:t>
      </w:r>
      <w:r>
        <w:rPr>
          <w:sz w:val="24"/>
          <w:u w:val="single"/>
        </w:rPr>
        <w:tab/>
      </w:r>
      <w:r>
        <w:rPr>
          <w:sz w:val="24"/>
        </w:rPr>
        <w:t>磋商文件的全部内容，愿意以人民</w:t>
      </w:r>
      <w:r>
        <w:rPr>
          <w:spacing w:val="-44"/>
          <w:sz w:val="24"/>
        </w:rPr>
        <w:t>币</w:t>
      </w:r>
      <w:r>
        <w:rPr>
          <w:sz w:val="24"/>
        </w:rPr>
        <w:t>（大写）</w:t>
      </w:r>
      <w:r>
        <w:rPr>
          <w:sz w:val="24"/>
          <w:u w:val="single"/>
        </w:rPr>
        <w:tab/>
      </w:r>
      <w:r>
        <w:rPr>
          <w:spacing w:val="-41"/>
          <w:sz w:val="24"/>
        </w:rPr>
        <w:t>元</w:t>
      </w:r>
      <w:r>
        <w:rPr>
          <w:sz w:val="24"/>
        </w:rPr>
        <w:t>（¥</w:t>
      </w:r>
      <w:r>
        <w:rPr>
          <w:sz w:val="24"/>
          <w:u w:val="single"/>
        </w:rPr>
        <w:t xml:space="preserve"> </w:t>
      </w:r>
      <w:r>
        <w:rPr>
          <w:sz w:val="24"/>
          <w:u w:val="single"/>
        </w:rPr>
        <w:tab/>
      </w:r>
      <w:r>
        <w:rPr>
          <w:spacing w:val="-41"/>
          <w:sz w:val="24"/>
        </w:rPr>
        <w:t>）</w:t>
      </w:r>
      <w:r>
        <w:rPr>
          <w:sz w:val="24"/>
        </w:rPr>
        <w:t>的投标总报价</w:t>
      </w:r>
      <w:r>
        <w:rPr>
          <w:spacing w:val="-44"/>
          <w:sz w:val="24"/>
        </w:rPr>
        <w:t>，</w:t>
      </w:r>
      <w:r>
        <w:rPr>
          <w:sz w:val="24"/>
        </w:rPr>
        <w:t>施工工期自</w:t>
      </w:r>
      <w:r>
        <w:rPr>
          <w:sz w:val="24"/>
          <w:u w:val="single"/>
        </w:rPr>
        <w:t xml:space="preserve"> </w:t>
      </w:r>
      <w:r>
        <w:rPr>
          <w:sz w:val="24"/>
          <w:u w:val="single"/>
        </w:rPr>
        <w:tab/>
      </w:r>
      <w:r>
        <w:rPr>
          <w:sz w:val="24"/>
        </w:rPr>
        <w:t>年</w:t>
      </w:r>
      <w:r>
        <w:rPr>
          <w:sz w:val="24"/>
          <w:u w:val="single"/>
        </w:rPr>
        <w:t xml:space="preserve"> </w:t>
      </w:r>
      <w:r>
        <w:rPr>
          <w:sz w:val="24"/>
          <w:u w:val="single"/>
        </w:rPr>
        <w:tab/>
      </w:r>
      <w:r>
        <w:rPr>
          <w:sz w:val="24"/>
        </w:rPr>
        <w:t>月</w:t>
      </w:r>
      <w:r>
        <w:rPr>
          <w:sz w:val="24"/>
          <w:u w:val="single"/>
        </w:rPr>
        <w:t xml:space="preserve"> </w:t>
      </w:r>
      <w:r>
        <w:rPr>
          <w:sz w:val="24"/>
          <w:u w:val="single"/>
        </w:rPr>
        <w:tab/>
      </w:r>
      <w:r>
        <w:rPr>
          <w:sz w:val="24"/>
        </w:rPr>
        <w:t>日至</w:t>
      </w:r>
      <w:r>
        <w:rPr>
          <w:sz w:val="24"/>
          <w:u w:val="single"/>
        </w:rPr>
        <w:t xml:space="preserve"> </w:t>
      </w:r>
      <w:r>
        <w:rPr>
          <w:sz w:val="24"/>
          <w:u w:val="single"/>
        </w:rPr>
        <w:tab/>
      </w:r>
      <w:r>
        <w:rPr>
          <w:sz w:val="24"/>
        </w:rPr>
        <w:t>年月</w:t>
      </w:r>
      <w:r>
        <w:rPr>
          <w:sz w:val="24"/>
          <w:u w:val="single"/>
        </w:rPr>
        <w:t xml:space="preserve"> </w:t>
      </w:r>
      <w:r>
        <w:rPr>
          <w:sz w:val="24"/>
          <w:u w:val="single"/>
        </w:rPr>
        <w:tab/>
      </w:r>
      <w:r>
        <w:rPr>
          <w:sz w:val="24"/>
        </w:rPr>
        <w:t>日</w:t>
      </w:r>
      <w:r>
        <w:rPr>
          <w:spacing w:val="-72"/>
          <w:sz w:val="24"/>
        </w:rPr>
        <w:t>，</w:t>
      </w:r>
      <w:r>
        <w:rPr>
          <w:sz w:val="24"/>
        </w:rPr>
        <w:t>计</w:t>
      </w:r>
      <w:r>
        <w:rPr>
          <w:sz w:val="24"/>
          <w:u w:val="single"/>
        </w:rPr>
        <w:t xml:space="preserve"> </w:t>
      </w:r>
      <w:r>
        <w:rPr>
          <w:sz w:val="24"/>
          <w:u w:val="single"/>
        </w:rPr>
        <w:tab/>
      </w:r>
      <w:r>
        <w:rPr>
          <w:sz w:val="24"/>
          <w:u w:val="single"/>
        </w:rPr>
        <w:tab/>
      </w:r>
      <w:r>
        <w:rPr>
          <w:sz w:val="24"/>
        </w:rPr>
        <w:t>日历天</w:t>
      </w:r>
      <w:r>
        <w:rPr>
          <w:spacing w:val="-72"/>
          <w:sz w:val="24"/>
        </w:rPr>
        <w:t>，</w:t>
      </w:r>
      <w:r>
        <w:rPr>
          <w:sz w:val="24"/>
        </w:rPr>
        <w:t>按合同约定实施和完成承包工程</w:t>
      </w:r>
      <w:r>
        <w:rPr>
          <w:spacing w:val="-70"/>
          <w:sz w:val="24"/>
        </w:rPr>
        <w:t>，</w:t>
      </w:r>
      <w:r>
        <w:rPr>
          <w:sz w:val="24"/>
        </w:rPr>
        <w:t>修补工程中的任何缺陷</w:t>
      </w:r>
      <w:r>
        <w:rPr>
          <w:spacing w:val="-16"/>
          <w:sz w:val="24"/>
        </w:rPr>
        <w:t xml:space="preserve">， </w:t>
      </w:r>
      <w:r>
        <w:rPr>
          <w:sz w:val="24"/>
        </w:rPr>
        <w:t>工程质量达到一次性交验合格。</w:t>
      </w:r>
    </w:p>
    <w:p w14:paraId="4E1AFEBF">
      <w:pPr>
        <w:pStyle w:val="3"/>
        <w:tabs>
          <w:tab w:val="left" w:pos="2208"/>
          <w:tab w:val="left" w:pos="4368"/>
          <w:tab w:val="left" w:pos="6288"/>
          <w:tab w:val="left" w:pos="7059"/>
          <w:tab w:val="left" w:pos="9195"/>
        </w:tabs>
        <w:spacing w:before="3" w:line="343" w:lineRule="auto"/>
        <w:ind w:left="768" w:right="648" w:firstLine="566"/>
      </w:pPr>
      <w:r>
        <w:t>我方的上述磋商报价中</w:t>
      </w:r>
      <w:r>
        <w:rPr>
          <w:spacing w:val="-12"/>
        </w:rPr>
        <w:t>，</w:t>
      </w:r>
      <w:r>
        <w:t>包括</w:t>
      </w:r>
      <w:r>
        <w:rPr>
          <w:spacing w:val="-12"/>
        </w:rPr>
        <w:t>：</w:t>
      </w:r>
      <w:r>
        <w:t>安全文明施工费</w:t>
      </w:r>
      <w:r>
        <w:rPr>
          <w:spacing w:val="-13"/>
        </w:rPr>
        <w:t>：</w:t>
      </w:r>
      <w:r>
        <w:rPr>
          <w:spacing w:val="-13"/>
          <w:u w:val="single"/>
        </w:rPr>
        <w:t xml:space="preserve"> </w:t>
      </w:r>
      <w:r>
        <w:rPr>
          <w:spacing w:val="-13"/>
          <w:u w:val="single"/>
        </w:rPr>
        <w:tab/>
      </w:r>
      <w:r>
        <w:t>元</w:t>
      </w:r>
      <w:r>
        <w:rPr>
          <w:spacing w:val="-12"/>
        </w:rPr>
        <w:t>；</w:t>
      </w:r>
      <w:r>
        <w:t>规费</w:t>
      </w:r>
      <w:r>
        <w:rPr>
          <w:spacing w:val="-13"/>
        </w:rPr>
        <w:t>：</w:t>
      </w:r>
      <w:r>
        <w:rPr>
          <w:spacing w:val="-13"/>
          <w:u w:val="single"/>
        </w:rPr>
        <w:t xml:space="preserve"> </w:t>
      </w:r>
      <w:r>
        <w:rPr>
          <w:spacing w:val="-13"/>
          <w:u w:val="single"/>
        </w:rPr>
        <w:tab/>
      </w:r>
      <w:r>
        <w:t>元</w:t>
      </w:r>
      <w:r>
        <w:rPr>
          <w:spacing w:val="-17"/>
        </w:rPr>
        <w:t xml:space="preserve">； </w:t>
      </w:r>
      <w:r>
        <w:t>人工费：</w:t>
      </w:r>
      <w:r>
        <w:rPr>
          <w:u w:val="single"/>
        </w:rPr>
        <w:t xml:space="preserve"> </w:t>
      </w:r>
      <w:r>
        <w:rPr>
          <w:u w:val="single"/>
        </w:rPr>
        <w:tab/>
      </w:r>
      <w:r>
        <w:t>元；暂列金额：</w:t>
      </w:r>
      <w:r>
        <w:rPr>
          <w:u w:val="single"/>
        </w:rPr>
        <w:t xml:space="preserve"> </w:t>
      </w:r>
      <w:r>
        <w:rPr>
          <w:u w:val="single"/>
        </w:rPr>
        <w:tab/>
      </w:r>
      <w:r>
        <w:t>元；暂估价：</w:t>
      </w:r>
      <w:r>
        <w:rPr>
          <w:u w:val="single"/>
        </w:rPr>
        <w:t xml:space="preserve"> </w:t>
      </w:r>
      <w:r>
        <w:rPr>
          <w:u w:val="single"/>
        </w:rPr>
        <w:tab/>
      </w:r>
      <w:r>
        <w:t>元。</w:t>
      </w:r>
    </w:p>
    <w:p w14:paraId="07FC7DD3">
      <w:pPr>
        <w:pStyle w:val="30"/>
        <w:numPr>
          <w:ilvl w:val="0"/>
          <w:numId w:val="12"/>
        </w:numPr>
        <w:tabs>
          <w:tab w:val="left" w:pos="1696"/>
          <w:tab w:val="left" w:pos="5775"/>
        </w:tabs>
        <w:spacing w:line="345" w:lineRule="auto"/>
        <w:ind w:right="768" w:firstLine="566"/>
        <w:rPr>
          <w:sz w:val="24"/>
        </w:rPr>
      </w:pPr>
      <w:r>
        <w:rPr>
          <w:rFonts w:hint="eastAsia"/>
          <w:sz w:val="24"/>
          <w:lang w:val="en-US"/>
        </w:rPr>
        <w:t>磋商</w:t>
      </w:r>
      <w:r>
        <w:rPr>
          <w:sz w:val="24"/>
        </w:rPr>
        <w:t>有效期自磋商开始之日起</w:t>
      </w:r>
      <w:r>
        <w:rPr>
          <w:sz w:val="24"/>
          <w:u w:val="single"/>
        </w:rPr>
        <w:t xml:space="preserve"> </w:t>
      </w:r>
      <w:r>
        <w:rPr>
          <w:sz w:val="24"/>
          <w:u w:val="single"/>
        </w:rPr>
        <w:tab/>
      </w:r>
      <w:r>
        <w:rPr>
          <w:sz w:val="24"/>
        </w:rPr>
        <w:t>天内有效</w:t>
      </w:r>
      <w:r>
        <w:rPr>
          <w:spacing w:val="-60"/>
          <w:sz w:val="24"/>
        </w:rPr>
        <w:t>。</w:t>
      </w:r>
      <w:r>
        <w:rPr>
          <w:sz w:val="24"/>
        </w:rPr>
        <w:t>我方承诺在投标有效期</w:t>
      </w:r>
      <w:r>
        <w:rPr>
          <w:spacing w:val="-17"/>
          <w:sz w:val="24"/>
        </w:rPr>
        <w:t>内</w:t>
      </w:r>
      <w:r>
        <w:rPr>
          <w:sz w:val="24"/>
        </w:rPr>
        <w:t>不修改、撤销投标报价文件。</w:t>
      </w:r>
    </w:p>
    <w:p w14:paraId="5A56BF3D">
      <w:pPr>
        <w:pStyle w:val="30"/>
        <w:numPr>
          <w:ilvl w:val="0"/>
          <w:numId w:val="12"/>
        </w:numPr>
        <w:tabs>
          <w:tab w:val="left" w:pos="1577"/>
        </w:tabs>
        <w:spacing w:before="131"/>
        <w:ind w:left="1576" w:hanging="242"/>
        <w:rPr>
          <w:sz w:val="24"/>
        </w:rPr>
      </w:pPr>
      <w:r>
        <w:rPr>
          <w:sz w:val="24"/>
        </w:rPr>
        <w:t>如我方中标：</w:t>
      </w:r>
    </w:p>
    <w:p w14:paraId="5161D65B">
      <w:pPr>
        <w:pStyle w:val="30"/>
        <w:tabs>
          <w:tab w:val="left" w:pos="1937"/>
        </w:tabs>
        <w:spacing w:before="134" w:line="343" w:lineRule="auto"/>
        <w:ind w:left="1334" w:right="768" w:firstLine="0"/>
        <w:rPr>
          <w:sz w:val="24"/>
        </w:rPr>
      </w:pPr>
      <w:r>
        <w:rPr>
          <w:rFonts w:hint="eastAsia"/>
          <w:spacing w:val="-3"/>
          <w:sz w:val="24"/>
        </w:rPr>
        <w:t>（</w:t>
      </w:r>
      <w:r>
        <w:rPr>
          <w:rFonts w:hint="eastAsia"/>
          <w:spacing w:val="-3"/>
          <w:sz w:val="24"/>
          <w:lang w:val="en-US"/>
        </w:rPr>
        <w:t>1</w:t>
      </w:r>
      <w:r>
        <w:rPr>
          <w:rFonts w:hint="eastAsia"/>
          <w:spacing w:val="-3"/>
          <w:sz w:val="24"/>
        </w:rPr>
        <w:t>）</w:t>
      </w:r>
      <w:r>
        <w:rPr>
          <w:spacing w:val="-3"/>
          <w:sz w:val="24"/>
        </w:rPr>
        <w:t>我方承诺在收到成交通知书后，在成交通知书规定的期限内与采购单位</w:t>
      </w:r>
      <w:r>
        <w:rPr>
          <w:spacing w:val="-4"/>
          <w:sz w:val="24"/>
        </w:rPr>
        <w:t>签订合同。</w:t>
      </w:r>
    </w:p>
    <w:p w14:paraId="699CF7DE">
      <w:pPr>
        <w:pStyle w:val="30"/>
        <w:tabs>
          <w:tab w:val="left" w:pos="1937"/>
        </w:tabs>
        <w:spacing w:line="306" w:lineRule="exact"/>
        <w:ind w:left="1334" w:firstLine="0"/>
        <w:rPr>
          <w:sz w:val="24"/>
        </w:rPr>
      </w:pPr>
      <w:r>
        <w:rPr>
          <w:rFonts w:hint="eastAsia"/>
          <w:sz w:val="24"/>
        </w:rPr>
        <w:t>（</w:t>
      </w:r>
      <w:r>
        <w:rPr>
          <w:rFonts w:hint="eastAsia"/>
          <w:sz w:val="24"/>
          <w:lang w:val="en-US"/>
        </w:rPr>
        <w:t>2</w:t>
      </w:r>
      <w:r>
        <w:rPr>
          <w:rFonts w:hint="eastAsia"/>
          <w:sz w:val="24"/>
        </w:rPr>
        <w:t>）</w:t>
      </w:r>
      <w:r>
        <w:rPr>
          <w:sz w:val="24"/>
        </w:rPr>
        <w:t>随同本投标函递交的投标函附录属于合同文件的组成部分。</w:t>
      </w:r>
    </w:p>
    <w:p w14:paraId="3B1BBEA5">
      <w:pPr>
        <w:pStyle w:val="30"/>
        <w:tabs>
          <w:tab w:val="left" w:pos="1937"/>
        </w:tabs>
        <w:spacing w:before="134"/>
        <w:ind w:left="1334" w:firstLine="0"/>
        <w:rPr>
          <w:sz w:val="24"/>
        </w:rPr>
      </w:pPr>
      <w:r>
        <w:rPr>
          <w:rFonts w:hint="eastAsia"/>
          <w:sz w:val="24"/>
        </w:rPr>
        <w:t>（</w:t>
      </w:r>
      <w:r>
        <w:rPr>
          <w:rFonts w:hint="eastAsia"/>
          <w:sz w:val="24"/>
          <w:lang w:val="en-US"/>
        </w:rPr>
        <w:t>3</w:t>
      </w:r>
      <w:r>
        <w:rPr>
          <w:rFonts w:hint="eastAsia"/>
          <w:sz w:val="24"/>
        </w:rPr>
        <w:t>）</w:t>
      </w:r>
      <w:r>
        <w:rPr>
          <w:sz w:val="24"/>
        </w:rPr>
        <w:t>我方承诺在合同约定的期限内完成并移交全部合同工程。</w:t>
      </w:r>
    </w:p>
    <w:p w14:paraId="6F1C7E39">
      <w:pPr>
        <w:pStyle w:val="30"/>
        <w:numPr>
          <w:ilvl w:val="0"/>
          <w:numId w:val="12"/>
        </w:numPr>
        <w:tabs>
          <w:tab w:val="left" w:pos="1577"/>
        </w:tabs>
        <w:spacing w:before="132"/>
        <w:ind w:left="1576" w:hanging="242"/>
        <w:rPr>
          <w:sz w:val="24"/>
        </w:rPr>
      </w:pPr>
      <w:r>
        <w:rPr>
          <w:sz w:val="24"/>
        </w:rPr>
        <w:t>我方在此声明，所递交的投标报价文件及有关资料内容完整、真实和准确。</w:t>
      </w:r>
    </w:p>
    <w:p w14:paraId="5FA67F3C">
      <w:pPr>
        <w:pStyle w:val="3"/>
      </w:pPr>
    </w:p>
    <w:p w14:paraId="62B4943A">
      <w:pPr>
        <w:pStyle w:val="3"/>
      </w:pPr>
    </w:p>
    <w:p w14:paraId="372BA2A8">
      <w:pPr>
        <w:pStyle w:val="3"/>
        <w:spacing w:before="5"/>
        <w:rPr>
          <w:sz w:val="25"/>
        </w:rPr>
      </w:pPr>
    </w:p>
    <w:p w14:paraId="6355EDD3">
      <w:pPr>
        <w:tabs>
          <w:tab w:val="left" w:pos="7176"/>
        </w:tabs>
        <w:ind w:firstLine="5060" w:firstLineChars="2100"/>
        <w:rPr>
          <w:b/>
          <w:sz w:val="24"/>
        </w:rPr>
      </w:pPr>
      <w:r>
        <w:rPr>
          <w:rFonts w:hint="eastAsia"/>
          <w:b/>
          <w:sz w:val="24"/>
          <w:lang w:val="en-US"/>
        </w:rPr>
        <w:t>供应商</w:t>
      </w:r>
      <w:r>
        <w:rPr>
          <w:b/>
          <w:sz w:val="24"/>
        </w:rPr>
        <w:t>：</w:t>
      </w:r>
      <w:r>
        <w:rPr>
          <w:b/>
          <w:sz w:val="24"/>
          <w:u w:val="single"/>
        </w:rPr>
        <w:t xml:space="preserve"> </w:t>
      </w:r>
      <w:r>
        <w:rPr>
          <w:b/>
          <w:sz w:val="24"/>
          <w:u w:val="single"/>
        </w:rPr>
        <w:tab/>
      </w:r>
      <w:r>
        <w:rPr>
          <w:b/>
          <w:sz w:val="24"/>
        </w:rPr>
        <w:t>（公章）</w:t>
      </w:r>
    </w:p>
    <w:p w14:paraId="7D179ABB">
      <w:pPr>
        <w:tabs>
          <w:tab w:val="left" w:pos="7037"/>
        </w:tabs>
        <w:spacing w:before="93"/>
        <w:ind w:left="3065"/>
        <w:rPr>
          <w:b/>
          <w:sz w:val="24"/>
        </w:rPr>
      </w:pPr>
      <w:r>
        <w:rPr>
          <w:b/>
          <w:sz w:val="24"/>
        </w:rPr>
        <w:t>法定代表人或委托代理人：</w:t>
      </w:r>
      <w:r>
        <w:rPr>
          <w:b/>
          <w:sz w:val="24"/>
          <w:u w:val="single"/>
        </w:rPr>
        <w:t xml:space="preserve"> </w:t>
      </w:r>
      <w:r>
        <w:rPr>
          <w:b/>
          <w:sz w:val="24"/>
          <w:u w:val="single"/>
        </w:rPr>
        <w:tab/>
      </w:r>
      <w:r>
        <w:rPr>
          <w:b/>
          <w:sz w:val="24"/>
        </w:rPr>
        <w:t>（签字或盖章）</w:t>
      </w:r>
    </w:p>
    <w:p w14:paraId="4447D7D2">
      <w:pPr>
        <w:tabs>
          <w:tab w:val="left" w:pos="6180"/>
          <w:tab w:val="left" w:pos="6780"/>
        </w:tabs>
        <w:spacing w:before="91"/>
        <w:ind w:left="5580"/>
        <w:rPr>
          <w:b/>
          <w:sz w:val="24"/>
        </w:rPr>
      </w:pPr>
      <w:r>
        <w:rPr>
          <w:b/>
          <w:sz w:val="24"/>
        </w:rPr>
        <w:t>年</w:t>
      </w:r>
      <w:r>
        <w:rPr>
          <w:b/>
          <w:sz w:val="24"/>
        </w:rPr>
        <w:tab/>
      </w:r>
      <w:r>
        <w:rPr>
          <w:b/>
          <w:sz w:val="24"/>
        </w:rPr>
        <w:t>月</w:t>
      </w:r>
      <w:r>
        <w:rPr>
          <w:b/>
          <w:sz w:val="24"/>
        </w:rPr>
        <w:tab/>
      </w:r>
      <w:r>
        <w:rPr>
          <w:b/>
          <w:sz w:val="24"/>
        </w:rPr>
        <w:t>日</w:t>
      </w:r>
    </w:p>
    <w:p w14:paraId="374298BA">
      <w:pPr>
        <w:rPr>
          <w:sz w:val="24"/>
        </w:rPr>
        <w:sectPr>
          <w:pgSz w:w="11910" w:h="16840"/>
          <w:pgMar w:top="1480" w:right="760" w:bottom="1140" w:left="820" w:header="1136" w:footer="953" w:gutter="0"/>
          <w:pgNumType w:fmt="numberInDash"/>
          <w:cols w:space="720" w:num="1"/>
        </w:sectPr>
      </w:pPr>
    </w:p>
    <w:p w14:paraId="090E7C0E">
      <w:pPr>
        <w:spacing w:before="81"/>
        <w:ind w:right="360"/>
        <w:jc w:val="center"/>
        <w:rPr>
          <w:b/>
          <w:sz w:val="32"/>
        </w:rPr>
      </w:pPr>
      <w:r>
        <w:rPr>
          <w:b/>
          <w:sz w:val="32"/>
        </w:rPr>
        <w:t>（二）竞争性磋商首次报价表</w:t>
      </w:r>
    </w:p>
    <w:p w14:paraId="2A6A95F9">
      <w:pPr>
        <w:pStyle w:val="3"/>
        <w:rPr>
          <w:b/>
          <w:sz w:val="20"/>
        </w:rPr>
      </w:pPr>
    </w:p>
    <w:p w14:paraId="690FC5EE">
      <w:pPr>
        <w:pStyle w:val="3"/>
        <w:spacing w:before="9"/>
        <w:rPr>
          <w:b/>
          <w:sz w:val="28"/>
        </w:rPr>
      </w:pPr>
    </w:p>
    <w:p w14:paraId="23831072">
      <w:pPr>
        <w:spacing w:before="66"/>
        <w:ind w:left="768"/>
        <w:rPr>
          <w:b/>
          <w:sz w:val="24"/>
        </w:rPr>
      </w:pPr>
      <w:r>
        <w:rPr>
          <w:rFonts w:hint="eastAsia"/>
          <w:b/>
          <w:sz w:val="24"/>
          <w:lang w:val="en-US"/>
        </w:rPr>
        <w:t>供应商名称</w:t>
      </w:r>
      <w:r>
        <w:rPr>
          <w:b/>
          <w:sz w:val="24"/>
        </w:rPr>
        <w:t>：</w:t>
      </w:r>
    </w:p>
    <w:p w14:paraId="575806DD">
      <w:pPr>
        <w:tabs>
          <w:tab w:val="left" w:pos="8844"/>
          <w:tab w:val="left" w:pos="9327"/>
        </w:tabs>
        <w:spacing w:before="94" w:after="12"/>
        <w:ind w:left="6615" w:firstLine="1687" w:firstLineChars="700"/>
        <w:rPr>
          <w:b/>
          <w:sz w:val="24"/>
          <w:lang w:val="en-US"/>
        </w:rPr>
      </w:pPr>
      <w:r>
        <w:rPr>
          <w:rFonts w:hint="eastAsia"/>
          <w:b/>
          <w:sz w:val="24"/>
          <w:lang w:val="en-US"/>
        </w:rPr>
        <w:t>单位：元</w:t>
      </w:r>
    </w:p>
    <w:tbl>
      <w:tblPr>
        <w:tblStyle w:val="22"/>
        <w:tblW w:w="0" w:type="auto"/>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3216"/>
        <w:gridCol w:w="2950"/>
        <w:gridCol w:w="1784"/>
        <w:gridCol w:w="1247"/>
      </w:tblGrid>
      <w:tr w14:paraId="57F1B81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37" w:hRule="atLeast"/>
          <w:jc w:val="center"/>
        </w:trPr>
        <w:tc>
          <w:tcPr>
            <w:tcW w:w="3216" w:type="dxa"/>
          </w:tcPr>
          <w:p w14:paraId="69CE1589">
            <w:pPr>
              <w:pStyle w:val="31"/>
              <w:spacing w:before="213"/>
              <w:ind w:left="387" w:right="379"/>
              <w:jc w:val="center"/>
              <w:rPr>
                <w:sz w:val="24"/>
              </w:rPr>
            </w:pPr>
            <w:r>
              <w:rPr>
                <w:sz w:val="24"/>
              </w:rPr>
              <w:t>项目名称</w:t>
            </w:r>
          </w:p>
        </w:tc>
        <w:tc>
          <w:tcPr>
            <w:tcW w:w="2950" w:type="dxa"/>
          </w:tcPr>
          <w:p w14:paraId="24AB4B6E">
            <w:pPr>
              <w:pStyle w:val="31"/>
              <w:spacing w:before="213"/>
              <w:jc w:val="center"/>
              <w:rPr>
                <w:sz w:val="24"/>
              </w:rPr>
            </w:pPr>
            <w:r>
              <w:rPr>
                <w:sz w:val="24"/>
              </w:rPr>
              <w:t>磋商首次报价</w:t>
            </w:r>
          </w:p>
        </w:tc>
        <w:tc>
          <w:tcPr>
            <w:tcW w:w="1784" w:type="dxa"/>
          </w:tcPr>
          <w:p w14:paraId="0B180289">
            <w:pPr>
              <w:pStyle w:val="31"/>
              <w:spacing w:before="57" w:line="242" w:lineRule="auto"/>
              <w:ind w:left="651" w:right="640"/>
              <w:jc w:val="center"/>
              <w:rPr>
                <w:sz w:val="24"/>
              </w:rPr>
            </w:pPr>
            <w:r>
              <w:rPr>
                <w:sz w:val="24"/>
              </w:rPr>
              <w:t>工程质量</w:t>
            </w:r>
          </w:p>
        </w:tc>
        <w:tc>
          <w:tcPr>
            <w:tcW w:w="1247" w:type="dxa"/>
          </w:tcPr>
          <w:p w14:paraId="5271AC63">
            <w:pPr>
              <w:pStyle w:val="31"/>
              <w:spacing w:before="213"/>
              <w:ind w:left="382"/>
              <w:rPr>
                <w:sz w:val="24"/>
              </w:rPr>
            </w:pPr>
            <w:r>
              <w:rPr>
                <w:sz w:val="24"/>
              </w:rPr>
              <w:t>工期</w:t>
            </w:r>
          </w:p>
        </w:tc>
      </w:tr>
      <w:tr w14:paraId="21F6B10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94" w:hRule="atLeast"/>
          <w:jc w:val="center"/>
        </w:trPr>
        <w:tc>
          <w:tcPr>
            <w:tcW w:w="3216" w:type="dxa"/>
          </w:tcPr>
          <w:p w14:paraId="7CC140DE">
            <w:pPr>
              <w:pStyle w:val="31"/>
              <w:rPr>
                <w:rFonts w:ascii="Times New Roman"/>
                <w:sz w:val="24"/>
              </w:rPr>
            </w:pPr>
          </w:p>
        </w:tc>
        <w:tc>
          <w:tcPr>
            <w:tcW w:w="2950" w:type="dxa"/>
          </w:tcPr>
          <w:p w14:paraId="2B2391EA">
            <w:pPr>
              <w:pStyle w:val="31"/>
              <w:rPr>
                <w:rFonts w:ascii="Times New Roman"/>
                <w:sz w:val="24"/>
                <w:lang w:val="en-US"/>
              </w:rPr>
            </w:pPr>
          </w:p>
          <w:p w14:paraId="4EAB760A">
            <w:pPr>
              <w:pStyle w:val="31"/>
              <w:rPr>
                <w:rFonts w:ascii="Times New Roman"/>
                <w:sz w:val="24"/>
                <w:lang w:val="en-US"/>
              </w:rPr>
            </w:pPr>
            <w:r>
              <w:rPr>
                <w:rFonts w:hint="eastAsia" w:ascii="Times New Roman"/>
                <w:sz w:val="24"/>
                <w:lang w:val="en-US"/>
              </w:rPr>
              <w:t>大写：</w:t>
            </w:r>
          </w:p>
          <w:p w14:paraId="56C7B580">
            <w:pPr>
              <w:pStyle w:val="31"/>
              <w:rPr>
                <w:rFonts w:ascii="Times New Roman"/>
                <w:sz w:val="24"/>
                <w:lang w:val="en-US"/>
              </w:rPr>
            </w:pPr>
          </w:p>
          <w:p w14:paraId="6C7E92C0">
            <w:pPr>
              <w:pStyle w:val="31"/>
              <w:rPr>
                <w:rFonts w:ascii="Times New Roman"/>
                <w:sz w:val="24"/>
                <w:lang w:val="en-US"/>
              </w:rPr>
            </w:pPr>
            <w:r>
              <w:rPr>
                <w:rFonts w:hint="eastAsia" w:ascii="Times New Roman"/>
                <w:sz w:val="24"/>
                <w:lang w:val="en-US"/>
              </w:rPr>
              <w:t>小写：</w:t>
            </w:r>
          </w:p>
        </w:tc>
        <w:tc>
          <w:tcPr>
            <w:tcW w:w="1784" w:type="dxa"/>
          </w:tcPr>
          <w:p w14:paraId="4D9A6F25">
            <w:pPr>
              <w:pStyle w:val="31"/>
              <w:rPr>
                <w:rFonts w:ascii="Times New Roman"/>
                <w:sz w:val="24"/>
              </w:rPr>
            </w:pPr>
          </w:p>
        </w:tc>
        <w:tc>
          <w:tcPr>
            <w:tcW w:w="1247" w:type="dxa"/>
          </w:tcPr>
          <w:p w14:paraId="2A525163">
            <w:pPr>
              <w:pStyle w:val="31"/>
              <w:rPr>
                <w:rFonts w:ascii="Times New Roman"/>
                <w:sz w:val="24"/>
              </w:rPr>
            </w:pPr>
          </w:p>
        </w:tc>
      </w:tr>
      <w:tr w14:paraId="1329A00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60" w:hRule="atLeast"/>
          <w:jc w:val="center"/>
        </w:trPr>
        <w:tc>
          <w:tcPr>
            <w:tcW w:w="9197" w:type="dxa"/>
            <w:gridSpan w:val="4"/>
          </w:tcPr>
          <w:p w14:paraId="3D7666E2">
            <w:pPr>
              <w:pStyle w:val="31"/>
              <w:rPr>
                <w:rFonts w:ascii="Times New Roman"/>
                <w:sz w:val="24"/>
              </w:rPr>
            </w:pPr>
          </w:p>
          <w:p w14:paraId="4721D9FF">
            <w:pPr>
              <w:pStyle w:val="31"/>
              <w:spacing w:before="1"/>
              <w:ind w:left="107"/>
              <w:rPr>
                <w:sz w:val="24"/>
              </w:rPr>
            </w:pPr>
            <w:r>
              <w:rPr>
                <w:sz w:val="24"/>
              </w:rPr>
              <w:t>优惠承诺及其他：</w:t>
            </w:r>
          </w:p>
        </w:tc>
      </w:tr>
    </w:tbl>
    <w:p w14:paraId="4DE9B3F8">
      <w:pPr>
        <w:pStyle w:val="3"/>
        <w:spacing w:before="112" w:line="343" w:lineRule="auto"/>
        <w:ind w:left="768" w:right="768"/>
      </w:pPr>
      <w:r>
        <w:rPr>
          <w:spacing w:val="-10"/>
        </w:rPr>
        <w:t>注：磋商总报价必须用大写和小写两种形式报价。磋商总报价大小写不一致，以大写</w:t>
      </w:r>
      <w:r>
        <w:t>为准。磋商总报价应包含完成本项目内容的所有费用。</w:t>
      </w:r>
    </w:p>
    <w:p w14:paraId="2BC57023">
      <w:pPr>
        <w:pStyle w:val="3"/>
      </w:pPr>
    </w:p>
    <w:p w14:paraId="0A381D39">
      <w:pPr>
        <w:pStyle w:val="3"/>
      </w:pPr>
    </w:p>
    <w:p w14:paraId="502B76AF">
      <w:pPr>
        <w:pStyle w:val="3"/>
      </w:pPr>
    </w:p>
    <w:p w14:paraId="77BD9E8C">
      <w:pPr>
        <w:pStyle w:val="3"/>
      </w:pPr>
    </w:p>
    <w:p w14:paraId="36DB0627">
      <w:pPr>
        <w:pStyle w:val="3"/>
      </w:pPr>
    </w:p>
    <w:p w14:paraId="118A5D23">
      <w:pPr>
        <w:pStyle w:val="3"/>
      </w:pPr>
    </w:p>
    <w:p w14:paraId="286774A7">
      <w:pPr>
        <w:pStyle w:val="3"/>
      </w:pPr>
    </w:p>
    <w:p w14:paraId="1CC7A629">
      <w:pPr>
        <w:pStyle w:val="3"/>
      </w:pPr>
    </w:p>
    <w:p w14:paraId="673C971A">
      <w:pPr>
        <w:pStyle w:val="3"/>
      </w:pPr>
    </w:p>
    <w:p w14:paraId="722A010C">
      <w:pPr>
        <w:pStyle w:val="3"/>
      </w:pPr>
    </w:p>
    <w:p w14:paraId="2E6A4315">
      <w:pPr>
        <w:pStyle w:val="3"/>
        <w:spacing w:before="4"/>
        <w:rPr>
          <w:sz w:val="32"/>
        </w:rPr>
      </w:pPr>
    </w:p>
    <w:p w14:paraId="6203030A">
      <w:pPr>
        <w:tabs>
          <w:tab w:val="left" w:pos="7759"/>
        </w:tabs>
        <w:ind w:left="5232"/>
        <w:rPr>
          <w:b/>
          <w:sz w:val="24"/>
        </w:rPr>
      </w:pPr>
      <w:r>
        <w:rPr>
          <w:rFonts w:hint="eastAsia"/>
          <w:b/>
          <w:sz w:val="24"/>
          <w:lang w:val="en-US"/>
        </w:rPr>
        <w:t>供应商</w:t>
      </w:r>
      <w:r>
        <w:rPr>
          <w:b/>
          <w:sz w:val="24"/>
        </w:rPr>
        <w:t>：</w:t>
      </w:r>
      <w:r>
        <w:rPr>
          <w:b/>
          <w:sz w:val="24"/>
          <w:u w:val="single"/>
        </w:rPr>
        <w:t xml:space="preserve"> </w:t>
      </w:r>
      <w:r>
        <w:rPr>
          <w:b/>
          <w:sz w:val="24"/>
          <w:u w:val="single"/>
        </w:rPr>
        <w:tab/>
      </w:r>
      <w:r>
        <w:rPr>
          <w:b/>
          <w:sz w:val="24"/>
        </w:rPr>
        <w:t>（公章）</w:t>
      </w:r>
    </w:p>
    <w:p w14:paraId="0301EAFF">
      <w:pPr>
        <w:tabs>
          <w:tab w:val="left" w:pos="7999"/>
        </w:tabs>
        <w:spacing w:before="160"/>
        <w:ind w:left="3430"/>
        <w:rPr>
          <w:b/>
          <w:sz w:val="24"/>
        </w:rPr>
      </w:pPr>
      <w:r>
        <w:rPr>
          <w:b/>
          <w:sz w:val="24"/>
        </w:rPr>
        <w:t>法定代表人或委托代理人：</w:t>
      </w:r>
      <w:r>
        <w:rPr>
          <w:b/>
          <w:sz w:val="24"/>
          <w:u w:val="single"/>
        </w:rPr>
        <w:tab/>
      </w:r>
      <w:r>
        <w:rPr>
          <w:b/>
          <w:sz w:val="24"/>
          <w:u w:val="single"/>
        </w:rPr>
        <w:t>（</w:t>
      </w:r>
      <w:r>
        <w:rPr>
          <w:b/>
          <w:sz w:val="24"/>
        </w:rPr>
        <w:t>签字或盖章）</w:t>
      </w:r>
    </w:p>
    <w:p w14:paraId="3101BD39">
      <w:pPr>
        <w:tabs>
          <w:tab w:val="left" w:pos="6070"/>
          <w:tab w:val="left" w:pos="6672"/>
        </w:tabs>
        <w:spacing w:before="158"/>
        <w:ind w:left="5468"/>
        <w:rPr>
          <w:b/>
          <w:sz w:val="24"/>
        </w:rPr>
      </w:pPr>
      <w:r>
        <w:rPr>
          <w:b/>
          <w:sz w:val="24"/>
        </w:rPr>
        <w:t>年</w:t>
      </w:r>
      <w:r>
        <w:rPr>
          <w:b/>
          <w:sz w:val="24"/>
        </w:rPr>
        <w:tab/>
      </w:r>
      <w:r>
        <w:rPr>
          <w:b/>
          <w:sz w:val="24"/>
        </w:rPr>
        <w:t>月</w:t>
      </w:r>
      <w:r>
        <w:rPr>
          <w:b/>
          <w:sz w:val="24"/>
        </w:rPr>
        <w:tab/>
      </w:r>
      <w:r>
        <w:rPr>
          <w:b/>
          <w:sz w:val="24"/>
        </w:rPr>
        <w:t>日</w:t>
      </w:r>
    </w:p>
    <w:p w14:paraId="68C0E8AC">
      <w:pPr>
        <w:rPr>
          <w:sz w:val="24"/>
        </w:rPr>
        <w:sectPr>
          <w:footerReference r:id="rId7" w:type="default"/>
          <w:pgSz w:w="11910" w:h="16840"/>
          <w:pgMar w:top="1480" w:right="760" w:bottom="1140" w:left="820" w:header="1136" w:footer="953" w:gutter="0"/>
          <w:pgNumType w:fmt="numberInDash"/>
          <w:cols w:space="720" w:num="1"/>
        </w:sectPr>
      </w:pPr>
    </w:p>
    <w:p w14:paraId="2FBA0B66">
      <w:pPr>
        <w:spacing w:before="81"/>
        <w:ind w:left="768"/>
        <w:rPr>
          <w:b/>
          <w:sz w:val="28"/>
        </w:rPr>
      </w:pPr>
      <w:r>
        <w:rPr>
          <w:b/>
          <w:sz w:val="28"/>
        </w:rPr>
        <w:t>附件 2：法定代表人证明书</w:t>
      </w:r>
    </w:p>
    <w:p w14:paraId="0B5F184B">
      <w:pPr>
        <w:pStyle w:val="3"/>
        <w:rPr>
          <w:b/>
          <w:sz w:val="20"/>
        </w:rPr>
      </w:pPr>
    </w:p>
    <w:p w14:paraId="1DA22846">
      <w:pPr>
        <w:pStyle w:val="3"/>
        <w:spacing w:before="6"/>
        <w:rPr>
          <w:b/>
          <w:sz w:val="18"/>
        </w:rPr>
      </w:pPr>
    </w:p>
    <w:p w14:paraId="54E58FDC">
      <w:pPr>
        <w:spacing w:before="50"/>
        <w:ind w:left="4078"/>
        <w:rPr>
          <w:b/>
          <w:sz w:val="36"/>
        </w:rPr>
      </w:pPr>
      <w:r>
        <w:rPr>
          <w:b/>
          <w:sz w:val="36"/>
        </w:rPr>
        <w:t>法定代表人证明书</w:t>
      </w:r>
    </w:p>
    <w:p w14:paraId="2CEEE1A9">
      <w:pPr>
        <w:pStyle w:val="3"/>
        <w:spacing w:before="11"/>
        <w:rPr>
          <w:b/>
          <w:sz w:val="35"/>
        </w:rPr>
      </w:pPr>
    </w:p>
    <w:p w14:paraId="332E3DB9">
      <w:pPr>
        <w:tabs>
          <w:tab w:val="left" w:pos="2575"/>
          <w:tab w:val="left" w:pos="5344"/>
        </w:tabs>
        <w:ind w:left="768"/>
        <w:rPr>
          <w:rFonts w:hint="eastAsia" w:eastAsia="宋体"/>
          <w:b/>
          <w:sz w:val="24"/>
          <w:lang w:eastAsia="zh-CN"/>
        </w:rPr>
      </w:pPr>
      <w:r>
        <w:rPr>
          <w:rFonts w:hint="eastAsia"/>
          <w:b/>
          <w:sz w:val="24"/>
        </w:rPr>
        <w:t>致：</w:t>
      </w:r>
      <w:r>
        <w:rPr>
          <w:rFonts w:hint="eastAsia"/>
          <w:b/>
          <w:sz w:val="24"/>
          <w:lang w:eastAsia="zh-CN"/>
        </w:rPr>
        <w:t>中岐能工程项目管理有限公司</w:t>
      </w:r>
    </w:p>
    <w:p w14:paraId="6EEC6C1C">
      <w:pPr>
        <w:pStyle w:val="3"/>
        <w:rPr>
          <w:b/>
          <w:sz w:val="20"/>
        </w:rPr>
      </w:pPr>
    </w:p>
    <w:p w14:paraId="13A2F0DE">
      <w:pPr>
        <w:pStyle w:val="3"/>
        <w:spacing w:before="4"/>
        <w:rPr>
          <w:b/>
          <w:sz w:val="18"/>
        </w:rPr>
      </w:pPr>
    </w:p>
    <w:p w14:paraId="4D6DB335">
      <w:pPr>
        <w:pStyle w:val="3"/>
        <w:tabs>
          <w:tab w:val="left" w:pos="3856"/>
          <w:tab w:val="left" w:pos="6737"/>
        </w:tabs>
        <w:spacing w:line="312" w:lineRule="auto"/>
        <w:ind w:left="768" w:right="768" w:firstLine="479"/>
      </w:pPr>
      <w:r>
        <w:rPr>
          <w:rFonts w:ascii="Times New Roman" w:eastAsia="Times New Roman"/>
          <w:u w:val="single"/>
        </w:rPr>
        <w:t xml:space="preserve">    </w:t>
      </w:r>
      <w:r>
        <w:rPr>
          <w:u w:val="single"/>
        </w:rPr>
        <w:t>（法定代表人姓名）</w:t>
      </w:r>
      <w:r>
        <w:rPr>
          <w:u w:val="single"/>
        </w:rPr>
        <w:tab/>
      </w:r>
      <w:r>
        <w:t>现任我单位</w:t>
      </w:r>
      <w:r>
        <w:rPr>
          <w:u w:val="single"/>
        </w:rPr>
        <w:t xml:space="preserve"> </w:t>
      </w:r>
      <w:r>
        <w:rPr>
          <w:u w:val="single"/>
        </w:rPr>
        <w:tab/>
      </w:r>
      <w:r>
        <w:t>职务</w:t>
      </w:r>
      <w:r>
        <w:rPr>
          <w:spacing w:val="-32"/>
        </w:rPr>
        <w:t>，</w:t>
      </w:r>
      <w:r>
        <w:t>为法定代表人</w:t>
      </w:r>
      <w:r>
        <w:rPr>
          <w:spacing w:val="-32"/>
        </w:rPr>
        <w:t>，</w:t>
      </w:r>
      <w:r>
        <w:t>特</w:t>
      </w:r>
      <w:r>
        <w:rPr>
          <w:spacing w:val="-14"/>
        </w:rPr>
        <w:t>此</w:t>
      </w:r>
      <w:r>
        <w:t>证明。</w:t>
      </w:r>
    </w:p>
    <w:p w14:paraId="78598DF5">
      <w:pPr>
        <w:pStyle w:val="3"/>
        <w:spacing w:before="4"/>
        <w:rPr>
          <w:sz w:val="31"/>
        </w:rPr>
      </w:pPr>
    </w:p>
    <w:p w14:paraId="778847DE">
      <w:pPr>
        <w:pStyle w:val="3"/>
        <w:ind w:left="1248"/>
      </w:pPr>
      <w:r>
        <w:t>法定代表人基本情况：</w:t>
      </w:r>
    </w:p>
    <w:p w14:paraId="6BD94F1E">
      <w:pPr>
        <w:pStyle w:val="3"/>
        <w:tabs>
          <w:tab w:val="left" w:pos="2688"/>
          <w:tab w:val="left" w:pos="4067"/>
          <w:tab w:val="left" w:pos="4248"/>
          <w:tab w:val="left" w:pos="5627"/>
        </w:tabs>
        <w:spacing w:before="93" w:line="312" w:lineRule="auto"/>
        <w:ind w:left="1248" w:right="4696"/>
        <w:rPr>
          <w:rFonts w:ascii="Times New Roman" w:eastAsia="Times New Roman"/>
        </w:rPr>
      </w:pPr>
      <w:r>
        <w:t>性别：</w:t>
      </w:r>
      <w:r>
        <w:rPr>
          <w:u w:val="single"/>
        </w:rPr>
        <w:t xml:space="preserve"> </w:t>
      </w:r>
      <w:r>
        <w:rPr>
          <w:u w:val="single"/>
        </w:rPr>
        <w:tab/>
      </w:r>
      <w:r>
        <w:t>年龄：</w:t>
      </w:r>
      <w:r>
        <w:rPr>
          <w:u w:val="single"/>
        </w:rPr>
        <w:t xml:space="preserve"> </w:t>
      </w:r>
      <w:r>
        <w:rPr>
          <w:u w:val="single"/>
        </w:rPr>
        <w:tab/>
      </w:r>
      <w:r>
        <w:rPr>
          <w:u w:val="single"/>
        </w:rPr>
        <w:tab/>
      </w:r>
      <w:r>
        <w:rPr>
          <w:spacing w:val="-1"/>
        </w:rPr>
        <w:t>民</w:t>
      </w:r>
      <w:r>
        <w:t>族：</w:t>
      </w:r>
      <w:r>
        <w:rPr>
          <w:rFonts w:ascii="Times New Roman" w:eastAsia="Times New Roman"/>
          <w:u w:val="single"/>
        </w:rPr>
        <w:t xml:space="preserve"> </w:t>
      </w:r>
      <w:r>
        <w:rPr>
          <w:rFonts w:ascii="Times New Roman" w:eastAsia="Times New Roman"/>
          <w:u w:val="single"/>
        </w:rPr>
        <w:tab/>
      </w:r>
      <w:r>
        <w:rPr>
          <w:rFonts w:ascii="Times New Roman" w:eastAsia="Times New Roman"/>
          <w:spacing w:val="-1"/>
          <w:u w:val="single"/>
        </w:rPr>
        <w:t xml:space="preserve">   </w:t>
      </w:r>
      <w:r>
        <w:rPr>
          <w:rFonts w:ascii="Times New Roman" w:eastAsia="Times New Roman"/>
          <w:spacing w:val="3"/>
          <w:u w:val="single"/>
        </w:rPr>
        <w:t xml:space="preserve"> </w:t>
      </w:r>
      <w:r>
        <w:rPr>
          <w:spacing w:val="-1"/>
        </w:rPr>
        <w:t>地</w:t>
      </w:r>
      <w:r>
        <w:t>址：</w:t>
      </w:r>
      <w:r>
        <w:rPr>
          <w:rFonts w:ascii="Times New Roman" w:eastAsia="Times New Roman"/>
          <w:u w:val="single"/>
        </w:rPr>
        <w:t xml:space="preserve"> </w:t>
      </w:r>
      <w:r>
        <w:rPr>
          <w:rFonts w:ascii="Times New Roman" w:eastAsia="Times New Roman"/>
          <w:u w:val="single"/>
        </w:rPr>
        <w:tab/>
      </w:r>
      <w:r>
        <w:rPr>
          <w:rFonts w:ascii="Times New Roman" w:eastAsia="Times New Roman"/>
          <w:u w:val="single"/>
        </w:rPr>
        <w:tab/>
      </w:r>
    </w:p>
    <w:p w14:paraId="26802555">
      <w:pPr>
        <w:pStyle w:val="3"/>
        <w:tabs>
          <w:tab w:val="left" w:pos="4787"/>
        </w:tabs>
        <w:spacing w:line="307" w:lineRule="exact"/>
        <w:ind w:left="1248"/>
        <w:rPr>
          <w:rFonts w:ascii="Times New Roman" w:eastAsia="Times New Roman"/>
        </w:rPr>
      </w:pPr>
      <w:r>
        <w:rPr>
          <w:spacing w:val="-1"/>
        </w:rPr>
        <w:t>身</w:t>
      </w:r>
      <w:r>
        <w:t>份证号码：</w:t>
      </w:r>
      <w:r>
        <w:rPr>
          <w:rFonts w:ascii="Times New Roman" w:eastAsia="Times New Roman"/>
          <w:u w:val="single"/>
        </w:rPr>
        <w:t xml:space="preserve"> </w:t>
      </w:r>
      <w:r>
        <w:rPr>
          <w:rFonts w:ascii="Times New Roman" w:eastAsia="Times New Roman"/>
          <w:u w:val="single"/>
        </w:rPr>
        <w:tab/>
      </w:r>
    </w:p>
    <w:p w14:paraId="60F28E5B">
      <w:pPr>
        <w:pStyle w:val="3"/>
        <w:rPr>
          <w:rFonts w:ascii="Times New Roman"/>
          <w:sz w:val="20"/>
        </w:rPr>
      </w:pPr>
    </w:p>
    <w:p w14:paraId="32A5798C">
      <w:pPr>
        <w:pStyle w:val="3"/>
        <w:spacing w:before="2"/>
        <w:rPr>
          <w:rFonts w:ascii="Times New Roman"/>
          <w:sz w:val="17"/>
        </w:rPr>
      </w:pPr>
    </w:p>
    <w:p w14:paraId="75C97484">
      <w:pPr>
        <w:pStyle w:val="3"/>
        <w:spacing w:before="67"/>
        <w:ind w:left="1248"/>
      </w:pPr>
      <w:r>
        <w:t>附法定代表人第二代身份证双面扫描（或复印）件</w:t>
      </w:r>
    </w:p>
    <w:p w14:paraId="03C0B583">
      <w:pPr>
        <w:pStyle w:val="3"/>
      </w:pPr>
    </w:p>
    <w:p w14:paraId="57378E54">
      <w:pPr>
        <w:pStyle w:val="3"/>
      </w:pPr>
    </w:p>
    <w:p w14:paraId="0FBDA7CA">
      <w:pPr>
        <w:pStyle w:val="3"/>
      </w:pPr>
    </w:p>
    <w:p w14:paraId="0627DBE5">
      <w:pPr>
        <w:pStyle w:val="3"/>
      </w:pPr>
    </w:p>
    <w:p w14:paraId="6806900D">
      <w:pPr>
        <w:pStyle w:val="3"/>
      </w:pPr>
    </w:p>
    <w:p w14:paraId="4F7F6456">
      <w:pPr>
        <w:pStyle w:val="3"/>
      </w:pPr>
    </w:p>
    <w:p w14:paraId="4ACC579C">
      <w:pPr>
        <w:pStyle w:val="3"/>
      </w:pPr>
    </w:p>
    <w:p w14:paraId="1AE1610B">
      <w:pPr>
        <w:pStyle w:val="3"/>
      </w:pPr>
    </w:p>
    <w:p w14:paraId="6F62E58D">
      <w:pPr>
        <w:pStyle w:val="3"/>
      </w:pPr>
    </w:p>
    <w:p w14:paraId="53CBBE30">
      <w:pPr>
        <w:pStyle w:val="3"/>
      </w:pPr>
    </w:p>
    <w:p w14:paraId="24412F6A">
      <w:pPr>
        <w:pStyle w:val="3"/>
      </w:pPr>
    </w:p>
    <w:p w14:paraId="634794DF">
      <w:pPr>
        <w:pStyle w:val="3"/>
      </w:pPr>
    </w:p>
    <w:p w14:paraId="216D76B4">
      <w:pPr>
        <w:pStyle w:val="3"/>
      </w:pPr>
    </w:p>
    <w:p w14:paraId="5F2F86C5">
      <w:pPr>
        <w:pStyle w:val="3"/>
      </w:pPr>
    </w:p>
    <w:p w14:paraId="58CB1CD3">
      <w:pPr>
        <w:pStyle w:val="3"/>
      </w:pPr>
    </w:p>
    <w:p w14:paraId="45C6FE44">
      <w:pPr>
        <w:pStyle w:val="3"/>
        <w:spacing w:before="9"/>
        <w:rPr>
          <w:sz w:val="21"/>
        </w:rPr>
      </w:pPr>
    </w:p>
    <w:p w14:paraId="51B66028">
      <w:pPr>
        <w:tabs>
          <w:tab w:val="left" w:pos="5407"/>
        </w:tabs>
        <w:ind w:left="2402"/>
        <w:jc w:val="center"/>
        <w:rPr>
          <w:b/>
          <w:sz w:val="24"/>
        </w:rPr>
      </w:pPr>
      <w:r>
        <w:rPr>
          <w:rFonts w:hint="eastAsia"/>
          <w:b/>
          <w:sz w:val="24"/>
          <w:lang w:val="en-US"/>
        </w:rPr>
        <w:t>供应商</w:t>
      </w:r>
      <w:r>
        <w:rPr>
          <w:b/>
          <w:sz w:val="24"/>
        </w:rPr>
        <w:t>：</w:t>
      </w:r>
      <w:r>
        <w:rPr>
          <w:b/>
          <w:sz w:val="24"/>
          <w:u w:val="single"/>
        </w:rPr>
        <w:t xml:space="preserve"> </w:t>
      </w:r>
      <w:r>
        <w:rPr>
          <w:b/>
          <w:sz w:val="24"/>
          <w:u w:val="single"/>
        </w:rPr>
        <w:tab/>
      </w:r>
      <w:r>
        <w:rPr>
          <w:b/>
          <w:sz w:val="24"/>
        </w:rPr>
        <w:t>（公章）</w:t>
      </w:r>
    </w:p>
    <w:p w14:paraId="2A00B33A">
      <w:pPr>
        <w:tabs>
          <w:tab w:val="left" w:pos="4450"/>
          <w:tab w:val="left" w:pos="5052"/>
          <w:tab w:val="left" w:pos="7215"/>
        </w:tabs>
        <w:spacing w:before="93" w:line="624" w:lineRule="auto"/>
        <w:ind w:left="3847" w:right="1424"/>
        <w:jc w:val="center"/>
        <w:rPr>
          <w:b/>
          <w:sz w:val="24"/>
        </w:rPr>
      </w:pPr>
      <w:r>
        <w:rPr>
          <w:b/>
          <w:sz w:val="24"/>
        </w:rPr>
        <w:t>年</w:t>
      </w:r>
      <w:r>
        <w:rPr>
          <w:b/>
          <w:sz w:val="24"/>
        </w:rPr>
        <w:tab/>
      </w:r>
      <w:r>
        <w:rPr>
          <w:b/>
          <w:sz w:val="24"/>
        </w:rPr>
        <w:t>月</w:t>
      </w:r>
      <w:r>
        <w:rPr>
          <w:b/>
          <w:sz w:val="24"/>
        </w:rPr>
        <w:tab/>
      </w:r>
      <w:r>
        <w:rPr>
          <w:b/>
          <w:sz w:val="24"/>
        </w:rPr>
        <w:t>日</w:t>
      </w:r>
    </w:p>
    <w:p w14:paraId="74244D62">
      <w:pPr>
        <w:spacing w:line="624" w:lineRule="auto"/>
        <w:jc w:val="center"/>
        <w:rPr>
          <w:sz w:val="24"/>
        </w:rPr>
        <w:sectPr>
          <w:pgSz w:w="11910" w:h="16840"/>
          <w:pgMar w:top="1480" w:right="760" w:bottom="1140" w:left="820" w:header="1136" w:footer="953" w:gutter="0"/>
          <w:pgNumType w:fmt="numberInDash"/>
          <w:cols w:space="720" w:num="1"/>
        </w:sectPr>
      </w:pPr>
    </w:p>
    <w:p w14:paraId="2123082B">
      <w:pPr>
        <w:spacing w:before="81"/>
        <w:ind w:left="768"/>
        <w:rPr>
          <w:b/>
          <w:sz w:val="28"/>
        </w:rPr>
      </w:pPr>
      <w:r>
        <w:rPr>
          <w:b/>
          <w:sz w:val="28"/>
        </w:rPr>
        <w:t>附件 3：法定代表人授权书</w:t>
      </w:r>
    </w:p>
    <w:p w14:paraId="7D889281">
      <w:pPr>
        <w:pStyle w:val="3"/>
        <w:rPr>
          <w:b/>
          <w:sz w:val="28"/>
        </w:rPr>
      </w:pPr>
    </w:p>
    <w:p w14:paraId="259262B5">
      <w:pPr>
        <w:spacing w:before="184"/>
        <w:ind w:right="79"/>
        <w:jc w:val="center"/>
        <w:rPr>
          <w:b/>
          <w:sz w:val="36"/>
        </w:rPr>
      </w:pPr>
      <w:r>
        <w:rPr>
          <w:b/>
          <w:sz w:val="36"/>
        </w:rPr>
        <w:t>法定代表人授权书</w:t>
      </w:r>
    </w:p>
    <w:p w14:paraId="40D3F9B2">
      <w:pPr>
        <w:pStyle w:val="3"/>
        <w:spacing w:before="12"/>
        <w:rPr>
          <w:b/>
          <w:sz w:val="35"/>
        </w:rPr>
      </w:pPr>
    </w:p>
    <w:p w14:paraId="0479AF5C">
      <w:pPr>
        <w:tabs>
          <w:tab w:val="left" w:pos="2575"/>
          <w:tab w:val="left" w:pos="5344"/>
        </w:tabs>
        <w:ind w:left="768"/>
        <w:rPr>
          <w:rFonts w:hint="eastAsia" w:eastAsia="宋体"/>
          <w:b/>
          <w:sz w:val="24"/>
          <w:lang w:eastAsia="zh-CN"/>
        </w:rPr>
      </w:pPr>
      <w:r>
        <w:rPr>
          <w:rFonts w:hint="eastAsia"/>
          <w:b/>
          <w:sz w:val="24"/>
        </w:rPr>
        <w:t>致：</w:t>
      </w:r>
      <w:r>
        <w:rPr>
          <w:rFonts w:hint="eastAsia"/>
          <w:b/>
          <w:sz w:val="24"/>
          <w:lang w:eastAsia="zh-CN"/>
        </w:rPr>
        <w:t>中岐能工程项目管理有限公司</w:t>
      </w:r>
    </w:p>
    <w:p w14:paraId="5D34A8B5">
      <w:pPr>
        <w:pStyle w:val="3"/>
        <w:spacing w:before="5"/>
        <w:rPr>
          <w:b/>
          <w:sz w:val="26"/>
        </w:rPr>
      </w:pPr>
    </w:p>
    <w:p w14:paraId="7D7D1CD1">
      <w:pPr>
        <w:pStyle w:val="3"/>
        <w:tabs>
          <w:tab w:val="left" w:pos="3647"/>
          <w:tab w:val="left" w:pos="9408"/>
        </w:tabs>
        <w:spacing w:before="74"/>
        <w:ind w:left="1248"/>
      </w:pPr>
      <w:r>
        <w:rPr>
          <w:rFonts w:ascii="Times New Roman" w:eastAsia="Times New Roman"/>
          <w:u w:val="single"/>
        </w:rPr>
        <w:t xml:space="preserve">    </w:t>
      </w:r>
      <w:r>
        <w:rPr>
          <w:u w:val="single"/>
        </w:rPr>
        <w:t>（</w:t>
      </w:r>
      <w:r>
        <w:rPr>
          <w:rFonts w:hint="eastAsia"/>
          <w:u w:val="single"/>
        </w:rPr>
        <w:t>供应商</w:t>
      </w:r>
      <w:r>
        <w:rPr>
          <w:u w:val="single"/>
        </w:rPr>
        <w:t>名称）</w:t>
      </w:r>
      <w:r>
        <w:rPr>
          <w:u w:val="single"/>
        </w:rPr>
        <w:tab/>
      </w:r>
      <w:r>
        <w:t>系中华人民共和国合法企业，法定地址</w:t>
      </w:r>
      <w:r>
        <w:rPr>
          <w:u w:val="single"/>
        </w:rPr>
        <w:t xml:space="preserve"> </w:t>
      </w:r>
      <w:r>
        <w:rPr>
          <w:u w:val="single"/>
        </w:rPr>
        <w:tab/>
      </w:r>
      <w:r>
        <w:t>。</w:t>
      </w:r>
    </w:p>
    <w:p w14:paraId="614F88AC">
      <w:pPr>
        <w:pStyle w:val="3"/>
        <w:tabs>
          <w:tab w:val="left" w:pos="2928"/>
          <w:tab w:val="left" w:pos="3736"/>
          <w:tab w:val="left" w:pos="7154"/>
        </w:tabs>
        <w:spacing w:before="161" w:line="364" w:lineRule="auto"/>
        <w:ind w:left="768" w:right="675" w:firstLine="480"/>
      </w:pPr>
      <w:r>
        <w:rPr>
          <w:u w:val="single"/>
        </w:rPr>
        <w:t>（法定代表人姓名）</w:t>
      </w:r>
      <w:r>
        <w:rPr>
          <w:u w:val="single"/>
        </w:rPr>
        <w:tab/>
      </w:r>
      <w:r>
        <w:t>特授权</w:t>
      </w:r>
      <w:r>
        <w:rPr>
          <w:spacing w:val="-32"/>
          <w:u w:val="single"/>
        </w:rPr>
        <w:t xml:space="preserve"> </w:t>
      </w:r>
      <w:r>
        <w:rPr>
          <w:u w:val="single"/>
        </w:rPr>
        <w:t>（委托代理人姓名）</w:t>
      </w:r>
      <w:r>
        <w:rPr>
          <w:u w:val="single"/>
        </w:rPr>
        <w:tab/>
      </w:r>
      <w:r>
        <w:t>代表我单位全权办理针对</w:t>
      </w:r>
      <w:r>
        <w:rPr>
          <w:u w:val="single"/>
        </w:rPr>
        <w:t xml:space="preserve"> </w:t>
      </w:r>
      <w:r>
        <w:rPr>
          <w:u w:val="single"/>
        </w:rPr>
        <w:tab/>
      </w:r>
      <w:r>
        <w:t>项目的磋商、答疑等具体工作，并签署全部有关的文件、资料</w:t>
      </w:r>
      <w:r>
        <w:rPr>
          <w:spacing w:val="-17"/>
        </w:rPr>
        <w:t>。</w:t>
      </w:r>
    </w:p>
    <w:p w14:paraId="66140336">
      <w:pPr>
        <w:pStyle w:val="3"/>
        <w:spacing w:line="306" w:lineRule="exact"/>
        <w:ind w:left="1248"/>
      </w:pPr>
      <w:r>
        <w:t>我单位对被授权人的签名负全部责任。</w:t>
      </w:r>
    </w:p>
    <w:p w14:paraId="0DB7836A">
      <w:pPr>
        <w:pStyle w:val="3"/>
        <w:spacing w:before="160" w:line="362" w:lineRule="auto"/>
        <w:ind w:left="768" w:right="768" w:firstLine="480"/>
      </w:pPr>
      <w:r>
        <w:rPr>
          <w:spacing w:val="-6"/>
        </w:rPr>
        <w:t>在撤销授权的书面通知以前，本授权书一直有效，被授权人签署的所有文件</w:t>
      </w:r>
      <w:r>
        <w:t>（</w:t>
      </w:r>
      <w:r>
        <w:rPr>
          <w:spacing w:val="-14"/>
        </w:rPr>
        <w:t>在</w:t>
      </w:r>
      <w:r>
        <w:t>授权书有效期内签署的）不因授权的撤销而失效。</w:t>
      </w:r>
    </w:p>
    <w:p w14:paraId="4D4DBC1E">
      <w:pPr>
        <w:pStyle w:val="3"/>
      </w:pPr>
    </w:p>
    <w:p w14:paraId="563BC903">
      <w:pPr>
        <w:pStyle w:val="3"/>
        <w:tabs>
          <w:tab w:val="left" w:pos="3347"/>
          <w:tab w:val="left" w:pos="4008"/>
          <w:tab w:val="left" w:pos="4608"/>
          <w:tab w:val="left" w:pos="4787"/>
          <w:tab w:val="left" w:pos="5987"/>
          <w:tab w:val="left" w:pos="6648"/>
          <w:tab w:val="left" w:pos="7248"/>
        </w:tabs>
        <w:spacing w:before="175" w:line="624" w:lineRule="auto"/>
        <w:ind w:left="1248" w:right="2355"/>
        <w:rPr>
          <w:rFonts w:ascii="Times New Roman" w:eastAsia="Times New Roman"/>
        </w:rPr>
      </w:pPr>
      <w:r>
        <w:t>授权期限：自</w:t>
      </w:r>
      <w:r>
        <w:rPr>
          <w:u w:val="single"/>
        </w:rPr>
        <w:t xml:space="preserve"> </w:t>
      </w:r>
      <w:r>
        <w:rPr>
          <w:u w:val="single"/>
        </w:rPr>
        <w:tab/>
      </w:r>
      <w:r>
        <w:t>年</w:t>
      </w:r>
      <w:r>
        <w:rPr>
          <w:u w:val="single"/>
        </w:rPr>
        <w:t xml:space="preserve"> </w:t>
      </w:r>
      <w:r>
        <w:rPr>
          <w:u w:val="single"/>
        </w:rPr>
        <w:tab/>
      </w:r>
      <w:r>
        <w:t>月</w:t>
      </w:r>
      <w:r>
        <w:rPr>
          <w:u w:val="single"/>
        </w:rPr>
        <w:t xml:space="preserve"> </w:t>
      </w:r>
      <w:r>
        <w:rPr>
          <w:u w:val="single"/>
        </w:rPr>
        <w:tab/>
      </w:r>
      <w:r>
        <w:t>日起至</w:t>
      </w:r>
      <w:r>
        <w:rPr>
          <w:u w:val="single"/>
        </w:rPr>
        <w:t xml:space="preserve"> </w:t>
      </w:r>
      <w:r>
        <w:rPr>
          <w:u w:val="single"/>
        </w:rPr>
        <w:tab/>
      </w:r>
      <w:r>
        <w:t>年</w:t>
      </w:r>
      <w:r>
        <w:rPr>
          <w:u w:val="single"/>
        </w:rPr>
        <w:t xml:space="preserve"> </w:t>
      </w:r>
      <w:r>
        <w:rPr>
          <w:u w:val="single"/>
        </w:rPr>
        <w:tab/>
      </w:r>
      <w:r>
        <w:t>月</w:t>
      </w:r>
      <w:r>
        <w:rPr>
          <w:u w:val="single"/>
        </w:rPr>
        <w:t xml:space="preserve"> </w:t>
      </w:r>
      <w:r>
        <w:rPr>
          <w:u w:val="single"/>
        </w:rPr>
        <w:tab/>
      </w:r>
      <w:r>
        <w:t>日止</w:t>
      </w:r>
      <w:r>
        <w:rPr>
          <w:spacing w:val="-17"/>
        </w:rPr>
        <w:t>。</w:t>
      </w:r>
      <w:r>
        <w:rPr>
          <w:spacing w:val="-1"/>
        </w:rPr>
        <w:t>被</w:t>
      </w:r>
      <w:r>
        <w:t>授权人联系电话：</w:t>
      </w:r>
      <w:r>
        <w:rPr>
          <w:rFonts w:ascii="Times New Roman" w:eastAsia="Times New Roman"/>
          <w:u w:val="single"/>
        </w:rPr>
        <w:t xml:space="preserve"> </w:t>
      </w:r>
      <w:r>
        <w:rPr>
          <w:rFonts w:ascii="Times New Roman" w:eastAsia="Times New Roman"/>
          <w:u w:val="single"/>
        </w:rPr>
        <w:tab/>
      </w:r>
      <w:r>
        <w:rPr>
          <w:rFonts w:ascii="Times New Roman" w:eastAsia="Times New Roman"/>
          <w:u w:val="single"/>
        </w:rPr>
        <w:tab/>
      </w:r>
      <w:r>
        <w:rPr>
          <w:rFonts w:ascii="Times New Roman" w:eastAsia="Times New Roman"/>
          <w:u w:val="single"/>
        </w:rPr>
        <w:tab/>
      </w:r>
    </w:p>
    <w:p w14:paraId="0427E9B0">
      <w:pPr>
        <w:pStyle w:val="3"/>
        <w:spacing w:before="4"/>
        <w:rPr>
          <w:rFonts w:ascii="Times New Roman"/>
          <w:sz w:val="28"/>
        </w:rPr>
      </w:pPr>
    </w:p>
    <w:p w14:paraId="4A5AC013">
      <w:pPr>
        <w:pStyle w:val="3"/>
        <w:tabs>
          <w:tab w:val="left" w:pos="3467"/>
          <w:tab w:val="left" w:pos="5387"/>
          <w:tab w:val="left" w:pos="5688"/>
          <w:tab w:val="left" w:pos="7907"/>
          <w:tab w:val="left" w:pos="9614"/>
        </w:tabs>
        <w:spacing w:before="74" w:line="312" w:lineRule="auto"/>
        <w:ind w:left="1248" w:right="709"/>
        <w:rPr>
          <w:rFonts w:ascii="Times New Roman" w:eastAsia="Times New Roman"/>
        </w:rPr>
      </w:pPr>
      <w:r>
        <w:t>被授权人（委托代理人）签字：</w:t>
      </w:r>
      <w:r>
        <w:rPr>
          <w:u w:val="single"/>
        </w:rPr>
        <w:t xml:space="preserve"> </w:t>
      </w:r>
      <w:r>
        <w:rPr>
          <w:u w:val="single"/>
        </w:rPr>
        <w:tab/>
      </w:r>
      <w:r>
        <w:tab/>
      </w:r>
      <w:r>
        <w:rPr>
          <w:spacing w:val="-1"/>
        </w:rPr>
        <w:t>授</w:t>
      </w:r>
      <w:r>
        <w:t>权人（法定代表人）签字：</w:t>
      </w:r>
      <w:r>
        <w:rPr>
          <w:rFonts w:ascii="Times New Roman" w:eastAsia="Times New Roman"/>
          <w:u w:val="single"/>
        </w:rPr>
        <w:t xml:space="preserve"> </w:t>
      </w:r>
      <w:r>
        <w:rPr>
          <w:rFonts w:ascii="Times New Roman" w:eastAsia="Times New Roman"/>
          <w:u w:val="single"/>
        </w:rPr>
        <w:tab/>
      </w:r>
      <w:r>
        <w:rPr>
          <w:rFonts w:ascii="Times New Roman" w:eastAsia="Times New Roman"/>
          <w:u w:val="single"/>
        </w:rPr>
        <w:t xml:space="preserve"> </w:t>
      </w:r>
      <w:r>
        <w:t>职务：</w:t>
      </w:r>
      <w:r>
        <w:rPr>
          <w:u w:val="single"/>
        </w:rPr>
        <w:t xml:space="preserve"> </w:t>
      </w:r>
      <w:r>
        <w:rPr>
          <w:u w:val="single"/>
        </w:rPr>
        <w:tab/>
      </w:r>
      <w:r>
        <w:tab/>
      </w:r>
      <w:r>
        <w:tab/>
      </w:r>
      <w:r>
        <w:rPr>
          <w:spacing w:val="-1"/>
        </w:rPr>
        <w:t>职</w:t>
      </w:r>
      <w:r>
        <w:t>务：</w:t>
      </w:r>
      <w:r>
        <w:rPr>
          <w:rFonts w:ascii="Times New Roman" w:eastAsia="Times New Roman"/>
          <w:u w:val="single"/>
        </w:rPr>
        <w:t xml:space="preserve"> </w:t>
      </w:r>
      <w:r>
        <w:rPr>
          <w:rFonts w:ascii="Times New Roman" w:eastAsia="Times New Roman"/>
          <w:u w:val="single"/>
        </w:rPr>
        <w:tab/>
      </w:r>
    </w:p>
    <w:p w14:paraId="233C6C83">
      <w:pPr>
        <w:pStyle w:val="3"/>
        <w:spacing w:before="1"/>
        <w:rPr>
          <w:rFonts w:ascii="Times New Roman"/>
          <w:sz w:val="29"/>
        </w:rPr>
      </w:pPr>
    </w:p>
    <w:p w14:paraId="7115BDDC">
      <w:pPr>
        <w:pStyle w:val="3"/>
        <w:spacing w:before="66"/>
        <w:ind w:left="1248"/>
      </w:pPr>
      <w:r>
        <w:t>附被授权人第二代身份证双面扫描（或复印）件</w:t>
      </w:r>
    </w:p>
    <w:p w14:paraId="5D2E9AFC">
      <w:pPr>
        <w:pStyle w:val="3"/>
      </w:pPr>
    </w:p>
    <w:p w14:paraId="295C8442">
      <w:pPr>
        <w:pStyle w:val="3"/>
      </w:pPr>
    </w:p>
    <w:p w14:paraId="09FEA163">
      <w:pPr>
        <w:pStyle w:val="3"/>
      </w:pPr>
    </w:p>
    <w:p w14:paraId="11638153">
      <w:pPr>
        <w:pStyle w:val="3"/>
        <w:spacing w:before="12"/>
        <w:rPr>
          <w:sz w:val="28"/>
        </w:rPr>
      </w:pPr>
    </w:p>
    <w:p w14:paraId="1E44A428">
      <w:pPr>
        <w:tabs>
          <w:tab w:val="left" w:pos="4658"/>
        </w:tabs>
        <w:spacing w:line="360" w:lineRule="auto"/>
        <w:ind w:left="2616"/>
        <w:jc w:val="center"/>
        <w:rPr>
          <w:b/>
          <w:sz w:val="38"/>
        </w:rPr>
      </w:pPr>
      <w:r>
        <w:rPr>
          <w:rFonts w:hint="eastAsia"/>
          <w:b/>
          <w:sz w:val="24"/>
          <w:lang w:val="en-US"/>
        </w:rPr>
        <w:t>供应商</w:t>
      </w:r>
      <w:r>
        <w:rPr>
          <w:b/>
          <w:sz w:val="24"/>
        </w:rPr>
        <w:t>：</w:t>
      </w:r>
      <w:r>
        <w:rPr>
          <w:b/>
          <w:sz w:val="24"/>
          <w:u w:val="single"/>
        </w:rPr>
        <w:t xml:space="preserve"> </w:t>
      </w:r>
      <w:r>
        <w:rPr>
          <w:b/>
          <w:sz w:val="24"/>
          <w:u w:val="single"/>
        </w:rPr>
        <w:tab/>
      </w:r>
      <w:r>
        <w:rPr>
          <w:rFonts w:hint="eastAsia"/>
          <w:b/>
          <w:sz w:val="24"/>
          <w:u w:val="single"/>
          <w:lang w:val="en-US"/>
        </w:rPr>
        <w:t xml:space="preserve">        </w:t>
      </w:r>
      <w:r>
        <w:rPr>
          <w:b/>
          <w:sz w:val="24"/>
        </w:rPr>
        <w:t>（公章）</w:t>
      </w:r>
    </w:p>
    <w:p w14:paraId="1213CB6C">
      <w:pPr>
        <w:tabs>
          <w:tab w:val="left" w:pos="7001"/>
          <w:tab w:val="left" w:pos="7481"/>
        </w:tabs>
        <w:spacing w:before="1" w:line="360" w:lineRule="auto"/>
        <w:ind w:firstLine="6023" w:firstLineChars="2500"/>
        <w:rPr>
          <w:b/>
          <w:sz w:val="24"/>
        </w:rPr>
      </w:pPr>
      <w:r>
        <w:rPr>
          <w:b/>
          <w:sz w:val="24"/>
        </w:rPr>
        <w:t>年</w:t>
      </w:r>
      <w:r>
        <w:rPr>
          <w:rFonts w:hint="eastAsia"/>
          <w:b/>
          <w:sz w:val="24"/>
          <w:lang w:val="en-US"/>
        </w:rPr>
        <w:t xml:space="preserve">  </w:t>
      </w:r>
      <w:r>
        <w:rPr>
          <w:b/>
          <w:sz w:val="24"/>
        </w:rPr>
        <w:t>月</w:t>
      </w:r>
      <w:r>
        <w:rPr>
          <w:rFonts w:hint="eastAsia"/>
          <w:b/>
          <w:sz w:val="24"/>
          <w:lang w:val="en-US"/>
        </w:rPr>
        <w:t xml:space="preserve">  </w:t>
      </w:r>
      <w:r>
        <w:rPr>
          <w:b/>
          <w:sz w:val="24"/>
        </w:rPr>
        <w:t>日</w:t>
      </w:r>
    </w:p>
    <w:p w14:paraId="6E2E29BA">
      <w:pPr>
        <w:rPr>
          <w:sz w:val="24"/>
        </w:rPr>
        <w:sectPr>
          <w:pgSz w:w="11910" w:h="16840"/>
          <w:pgMar w:top="1480" w:right="760" w:bottom="1140" w:left="820" w:header="1136" w:footer="953" w:gutter="0"/>
          <w:pgNumType w:fmt="numberInDash"/>
          <w:cols w:space="720" w:num="1"/>
        </w:sectPr>
      </w:pPr>
    </w:p>
    <w:p w14:paraId="30749D96">
      <w:pPr>
        <w:spacing w:before="81"/>
        <w:ind w:left="768"/>
        <w:rPr>
          <w:b/>
          <w:sz w:val="28"/>
        </w:rPr>
      </w:pPr>
      <w:r>
        <w:rPr>
          <w:b/>
          <w:sz w:val="28"/>
        </w:rPr>
        <w:t>附件 4：</w:t>
      </w:r>
      <w:r>
        <w:rPr>
          <w:rFonts w:hint="eastAsia"/>
          <w:b/>
          <w:sz w:val="28"/>
          <w:lang w:val="en-US"/>
        </w:rPr>
        <w:t>供应商</w:t>
      </w:r>
      <w:r>
        <w:rPr>
          <w:b/>
          <w:sz w:val="28"/>
        </w:rPr>
        <w:t>诚信承诺书</w:t>
      </w:r>
    </w:p>
    <w:p w14:paraId="47FE507A">
      <w:pPr>
        <w:pStyle w:val="3"/>
        <w:rPr>
          <w:b/>
          <w:sz w:val="28"/>
        </w:rPr>
      </w:pPr>
    </w:p>
    <w:p w14:paraId="19A72DB4">
      <w:pPr>
        <w:pStyle w:val="3"/>
        <w:spacing w:before="10"/>
        <w:rPr>
          <w:b/>
          <w:sz w:val="25"/>
        </w:rPr>
      </w:pPr>
    </w:p>
    <w:p w14:paraId="1D19AD9F">
      <w:pPr>
        <w:ind w:right="79"/>
        <w:jc w:val="center"/>
        <w:rPr>
          <w:b/>
          <w:sz w:val="36"/>
        </w:rPr>
      </w:pPr>
      <w:r>
        <w:rPr>
          <w:rFonts w:hint="eastAsia"/>
          <w:b/>
          <w:sz w:val="36"/>
          <w:lang w:val="en-US"/>
        </w:rPr>
        <w:t>供应商</w:t>
      </w:r>
      <w:r>
        <w:rPr>
          <w:b/>
          <w:sz w:val="36"/>
        </w:rPr>
        <w:t>诚信承诺书</w:t>
      </w:r>
    </w:p>
    <w:p w14:paraId="0A0484BD">
      <w:pPr>
        <w:pStyle w:val="3"/>
        <w:spacing w:before="9"/>
        <w:rPr>
          <w:b/>
          <w:sz w:val="35"/>
        </w:rPr>
      </w:pPr>
    </w:p>
    <w:p w14:paraId="6BEC9E44">
      <w:pPr>
        <w:tabs>
          <w:tab w:val="left" w:pos="2575"/>
          <w:tab w:val="left" w:pos="5344"/>
        </w:tabs>
        <w:ind w:left="768"/>
        <w:rPr>
          <w:rFonts w:hint="eastAsia" w:eastAsia="宋体"/>
          <w:b/>
          <w:sz w:val="24"/>
          <w:lang w:eastAsia="zh-CN"/>
        </w:rPr>
      </w:pPr>
      <w:r>
        <w:rPr>
          <w:rFonts w:hint="eastAsia"/>
          <w:b/>
          <w:sz w:val="24"/>
        </w:rPr>
        <w:t>致：</w:t>
      </w:r>
      <w:r>
        <w:rPr>
          <w:rFonts w:hint="eastAsia"/>
          <w:b/>
          <w:sz w:val="24"/>
          <w:lang w:eastAsia="zh-CN"/>
        </w:rPr>
        <w:t>中岐能工程项目管理有限公司</w:t>
      </w:r>
    </w:p>
    <w:p w14:paraId="00852FE8">
      <w:pPr>
        <w:pStyle w:val="3"/>
        <w:spacing w:before="12"/>
        <w:rPr>
          <w:b/>
          <w:sz w:val="13"/>
        </w:rPr>
      </w:pPr>
    </w:p>
    <w:p w14:paraId="32A78C93">
      <w:pPr>
        <w:pStyle w:val="3"/>
        <w:spacing w:before="66" w:line="345" w:lineRule="auto"/>
        <w:ind w:left="1248" w:right="766"/>
      </w:pPr>
      <w:r>
        <w:t xml:space="preserve">为了诚实、客观、有序地参与青海省政府采购活动，愿就以下内容作出承诺： </w:t>
      </w:r>
      <w:r>
        <w:rPr>
          <w:spacing w:val="-10"/>
        </w:rPr>
        <w:t>一、自觉遵守各项法律、法规、规章、制度以及社会公德，维护廉洁环境，与同</w:t>
      </w:r>
    </w:p>
    <w:p w14:paraId="4C43DAD3">
      <w:pPr>
        <w:pStyle w:val="3"/>
        <w:spacing w:line="303" w:lineRule="exact"/>
        <w:ind w:left="768"/>
      </w:pPr>
      <w:r>
        <w:t>场竞争的</w:t>
      </w:r>
      <w:r>
        <w:rPr>
          <w:rFonts w:hint="eastAsia"/>
        </w:rPr>
        <w:t>供应商</w:t>
      </w:r>
      <w:r>
        <w:t>平等参加政府采购活动。</w:t>
      </w:r>
    </w:p>
    <w:p w14:paraId="05738C9A">
      <w:pPr>
        <w:pStyle w:val="3"/>
        <w:spacing w:before="132" w:line="343" w:lineRule="auto"/>
        <w:ind w:left="768" w:right="768" w:firstLine="480"/>
        <w:jc w:val="both"/>
      </w:pPr>
      <w:r>
        <w:rPr>
          <w:spacing w:val="-10"/>
        </w:rPr>
        <w:t>二、参加</w:t>
      </w:r>
      <w:r>
        <w:rPr>
          <w:rFonts w:hint="eastAsia"/>
          <w:spacing w:val="-10"/>
          <w:lang w:eastAsia="zh-CN"/>
        </w:rPr>
        <w:t>中岐能工程项目管理有限公司</w:t>
      </w:r>
      <w:r>
        <w:rPr>
          <w:spacing w:val="-10"/>
        </w:rPr>
        <w:t>组织的政府采购活动时，严格按照磋商文件</w:t>
      </w:r>
      <w:r>
        <w:rPr>
          <w:spacing w:val="-6"/>
        </w:rPr>
        <w:t>的规定和要求提供所需的相关材料，并对所提供的各类资料的真实性负责，不虚假应</w:t>
      </w:r>
      <w:r>
        <w:t>标，不虚列业绩。</w:t>
      </w:r>
    </w:p>
    <w:p w14:paraId="0D5F52FB">
      <w:pPr>
        <w:pStyle w:val="3"/>
        <w:spacing w:before="1" w:line="345" w:lineRule="auto"/>
        <w:ind w:left="768" w:right="768" w:firstLine="480"/>
      </w:pPr>
      <w:r>
        <w:rPr>
          <w:spacing w:val="-10"/>
        </w:rPr>
        <w:t>三、尊重参与政府采购活动各相关方的合法行为，接受政府采购活动依法形成的</w:t>
      </w:r>
      <w:r>
        <w:t>意见、结果。</w:t>
      </w:r>
    </w:p>
    <w:p w14:paraId="39C06142">
      <w:pPr>
        <w:pStyle w:val="3"/>
        <w:spacing w:line="343" w:lineRule="auto"/>
        <w:ind w:left="768" w:right="765" w:firstLine="480"/>
      </w:pPr>
      <w:r>
        <w:rPr>
          <w:spacing w:val="-11"/>
        </w:rPr>
        <w:t>四、依法参加政府采购活动，不围标、串标，维护市场秩序，不提供“三无”产</w:t>
      </w:r>
      <w:r>
        <w:t>品、以次充好。</w:t>
      </w:r>
    </w:p>
    <w:p w14:paraId="0A9ABEF9">
      <w:pPr>
        <w:pStyle w:val="3"/>
        <w:spacing w:line="343" w:lineRule="auto"/>
        <w:ind w:left="768" w:right="766" w:firstLine="480"/>
        <w:jc w:val="both"/>
      </w:pPr>
      <w:r>
        <w:rPr>
          <w:spacing w:val="-9"/>
        </w:rPr>
        <w:t>五、积极推动政府采购活动健康开展，对采购活动有疑问、异议时，按法律规定</w:t>
      </w:r>
      <w:r>
        <w:rPr>
          <w:spacing w:val="-4"/>
        </w:rPr>
        <w:t>的程序实名</w:t>
      </w:r>
      <w:r>
        <w:t>（加盖单位章和法定代表人签名</w:t>
      </w:r>
      <w:r>
        <w:rPr>
          <w:spacing w:val="-20"/>
        </w:rPr>
        <w:t>）</w:t>
      </w:r>
      <w:r>
        <w:rPr>
          <w:spacing w:val="-8"/>
        </w:rPr>
        <w:t>反映情况，不恶意中伤、无事生非，以</w:t>
      </w:r>
      <w:r>
        <w:t>和谐、平等的心态参加政府采购活动。</w:t>
      </w:r>
    </w:p>
    <w:p w14:paraId="39521A81">
      <w:pPr>
        <w:pStyle w:val="3"/>
        <w:spacing w:line="343" w:lineRule="auto"/>
        <w:ind w:left="768" w:right="768" w:firstLine="480"/>
      </w:pPr>
      <w:r>
        <w:rPr>
          <w:spacing w:val="-10"/>
        </w:rPr>
        <w:t>六、认真履行成交</w:t>
      </w:r>
      <w:r>
        <w:rPr>
          <w:rFonts w:hint="eastAsia"/>
          <w:spacing w:val="-10"/>
        </w:rPr>
        <w:t>供应商</w:t>
      </w:r>
      <w:r>
        <w:rPr>
          <w:spacing w:val="-10"/>
        </w:rPr>
        <w:t>应承担的责任和义务，全面执行采购合同规定的各项</w:t>
      </w:r>
      <w:r>
        <w:t>内容，保质保量地按时提供采购物品。</w:t>
      </w:r>
    </w:p>
    <w:p w14:paraId="0CD28671">
      <w:pPr>
        <w:pStyle w:val="3"/>
        <w:spacing w:line="345" w:lineRule="auto"/>
        <w:ind w:left="768" w:right="766" w:firstLine="480"/>
      </w:pPr>
      <w:r>
        <w:rPr>
          <w:spacing w:val="-6"/>
        </w:rPr>
        <w:t>若本企业</w:t>
      </w:r>
      <w:r>
        <w:t>（单位</w:t>
      </w:r>
      <w:r>
        <w:rPr>
          <w:spacing w:val="-24"/>
        </w:rPr>
        <w:t>）</w:t>
      </w:r>
      <w:r>
        <w:rPr>
          <w:spacing w:val="-5"/>
        </w:rPr>
        <w:t>发生有悖于上述承诺的行为，愿意接受《中华人民共和国政府</w:t>
      </w:r>
      <w:r>
        <w:t>采购法》和《政府采购法实施条例》中对</w:t>
      </w:r>
      <w:r>
        <w:rPr>
          <w:rFonts w:hint="eastAsia"/>
        </w:rPr>
        <w:t>供应商</w:t>
      </w:r>
      <w:r>
        <w:t>的相关处理。</w:t>
      </w:r>
    </w:p>
    <w:p w14:paraId="559F153B">
      <w:pPr>
        <w:pStyle w:val="3"/>
        <w:spacing w:line="303" w:lineRule="exact"/>
        <w:ind w:left="1248"/>
      </w:pPr>
      <w:r>
        <w:t>本承诺是采购项目磋商响应文件的组成部分。</w:t>
      </w:r>
    </w:p>
    <w:p w14:paraId="1EB25D76">
      <w:pPr>
        <w:pStyle w:val="3"/>
      </w:pPr>
    </w:p>
    <w:p w14:paraId="541DA2C6">
      <w:pPr>
        <w:pStyle w:val="3"/>
      </w:pPr>
    </w:p>
    <w:p w14:paraId="20508DBA">
      <w:pPr>
        <w:pStyle w:val="3"/>
      </w:pPr>
    </w:p>
    <w:p w14:paraId="171E261F">
      <w:pPr>
        <w:pStyle w:val="3"/>
      </w:pPr>
    </w:p>
    <w:p w14:paraId="2BB10C95">
      <w:pPr>
        <w:pStyle w:val="3"/>
        <w:spacing w:before="5"/>
        <w:rPr>
          <w:sz w:val="31"/>
        </w:rPr>
      </w:pPr>
    </w:p>
    <w:p w14:paraId="5FF08A7C">
      <w:pPr>
        <w:tabs>
          <w:tab w:val="left" w:pos="7001"/>
        </w:tabs>
        <w:ind w:left="4817"/>
        <w:rPr>
          <w:b/>
          <w:sz w:val="24"/>
        </w:rPr>
      </w:pPr>
      <w:r>
        <w:rPr>
          <w:rFonts w:hint="eastAsia"/>
          <w:b/>
          <w:sz w:val="24"/>
          <w:lang w:val="en-US"/>
        </w:rPr>
        <w:t>供应商</w:t>
      </w:r>
      <w:r>
        <w:rPr>
          <w:b/>
          <w:sz w:val="24"/>
        </w:rPr>
        <w:t>：</w:t>
      </w:r>
      <w:r>
        <w:rPr>
          <w:b/>
          <w:sz w:val="24"/>
          <w:u w:val="single"/>
        </w:rPr>
        <w:t xml:space="preserve"> </w:t>
      </w:r>
      <w:r>
        <w:rPr>
          <w:b/>
          <w:sz w:val="24"/>
          <w:u w:val="single"/>
        </w:rPr>
        <w:tab/>
      </w:r>
      <w:r>
        <w:rPr>
          <w:b/>
          <w:sz w:val="24"/>
        </w:rPr>
        <w:t>（公章）</w:t>
      </w:r>
    </w:p>
    <w:p w14:paraId="2C75AB67">
      <w:pPr>
        <w:tabs>
          <w:tab w:val="left" w:pos="6804"/>
        </w:tabs>
        <w:spacing w:before="159"/>
        <w:ind w:left="2933"/>
        <w:rPr>
          <w:b/>
          <w:sz w:val="24"/>
        </w:rPr>
      </w:pPr>
      <w:r>
        <w:rPr>
          <w:b/>
          <w:sz w:val="24"/>
        </w:rPr>
        <w:t>法定代表人或委托代理人：</w:t>
      </w:r>
      <w:r>
        <w:rPr>
          <w:b/>
          <w:sz w:val="24"/>
          <w:u w:val="single"/>
        </w:rPr>
        <w:t xml:space="preserve"> </w:t>
      </w:r>
      <w:r>
        <w:rPr>
          <w:b/>
          <w:sz w:val="24"/>
          <w:u w:val="single"/>
        </w:rPr>
        <w:tab/>
      </w:r>
      <w:r>
        <w:rPr>
          <w:b/>
          <w:sz w:val="24"/>
        </w:rPr>
        <w:t>（签字或盖章）</w:t>
      </w:r>
    </w:p>
    <w:p w14:paraId="37E4A024">
      <w:pPr>
        <w:pStyle w:val="3"/>
        <w:spacing w:before="6"/>
        <w:rPr>
          <w:b/>
          <w:sz w:val="18"/>
        </w:rPr>
      </w:pPr>
    </w:p>
    <w:p w14:paraId="012BE029">
      <w:pPr>
        <w:tabs>
          <w:tab w:val="left" w:pos="6190"/>
          <w:tab w:val="left" w:pos="6672"/>
        </w:tabs>
        <w:ind w:left="5588"/>
        <w:rPr>
          <w:b/>
          <w:sz w:val="24"/>
        </w:rPr>
      </w:pPr>
      <w:r>
        <w:rPr>
          <w:b/>
          <w:sz w:val="24"/>
        </w:rPr>
        <w:t>年</w:t>
      </w:r>
      <w:r>
        <w:rPr>
          <w:b/>
          <w:sz w:val="24"/>
        </w:rPr>
        <w:tab/>
      </w:r>
      <w:r>
        <w:rPr>
          <w:b/>
          <w:sz w:val="24"/>
        </w:rPr>
        <w:t>月</w:t>
      </w:r>
      <w:r>
        <w:rPr>
          <w:b/>
          <w:sz w:val="24"/>
        </w:rPr>
        <w:tab/>
      </w:r>
      <w:r>
        <w:rPr>
          <w:b/>
          <w:sz w:val="24"/>
        </w:rPr>
        <w:t>日</w:t>
      </w:r>
    </w:p>
    <w:p w14:paraId="21E6806F">
      <w:pPr>
        <w:rPr>
          <w:sz w:val="24"/>
        </w:rPr>
        <w:sectPr>
          <w:pgSz w:w="11910" w:h="16840"/>
          <w:pgMar w:top="1480" w:right="760" w:bottom="1140" w:left="820" w:header="1136" w:footer="953" w:gutter="0"/>
          <w:pgNumType w:fmt="numberInDash"/>
          <w:cols w:space="720" w:num="1"/>
        </w:sectPr>
      </w:pPr>
    </w:p>
    <w:p w14:paraId="6CD15E9F">
      <w:pPr>
        <w:spacing w:before="81"/>
        <w:ind w:left="768"/>
        <w:rPr>
          <w:b/>
          <w:sz w:val="28"/>
        </w:rPr>
      </w:pPr>
      <w:r>
        <w:rPr>
          <w:b/>
          <w:sz w:val="28"/>
        </w:rPr>
        <w:t>附件 5：资格审查资料</w:t>
      </w:r>
    </w:p>
    <w:p w14:paraId="6576ADC5">
      <w:pPr>
        <w:pStyle w:val="3"/>
        <w:rPr>
          <w:b/>
          <w:sz w:val="20"/>
        </w:rPr>
      </w:pPr>
    </w:p>
    <w:p w14:paraId="432B1512">
      <w:pPr>
        <w:spacing w:before="209"/>
        <w:jc w:val="center"/>
        <w:rPr>
          <w:b/>
          <w:sz w:val="36"/>
        </w:rPr>
      </w:pPr>
      <w:r>
        <w:rPr>
          <w:b/>
          <w:sz w:val="36"/>
        </w:rPr>
        <w:t>资格审查资料</w:t>
      </w:r>
    </w:p>
    <w:p w14:paraId="65FE1435">
      <w:pPr>
        <w:spacing w:before="287"/>
        <w:ind w:right="120"/>
        <w:jc w:val="center"/>
        <w:rPr>
          <w:b/>
          <w:sz w:val="32"/>
        </w:rPr>
      </w:pPr>
      <w:r>
        <w:rPr>
          <w:b/>
          <w:sz w:val="32"/>
        </w:rPr>
        <w:t>（一）</w:t>
      </w:r>
      <w:r>
        <w:rPr>
          <w:rFonts w:hint="eastAsia"/>
          <w:b/>
          <w:sz w:val="32"/>
        </w:rPr>
        <w:t>供应商</w:t>
      </w:r>
      <w:r>
        <w:rPr>
          <w:b/>
          <w:sz w:val="32"/>
        </w:rPr>
        <w:t>基本情况表</w:t>
      </w:r>
    </w:p>
    <w:p w14:paraId="6D2F59F8">
      <w:pPr>
        <w:pStyle w:val="3"/>
        <w:spacing w:before="4" w:after="1"/>
        <w:rPr>
          <w:b/>
          <w:sz w:val="16"/>
        </w:rPr>
      </w:pPr>
    </w:p>
    <w:tbl>
      <w:tblPr>
        <w:tblStyle w:val="22"/>
        <w:tblW w:w="0" w:type="auto"/>
        <w:tblInd w:w="65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799"/>
        <w:gridCol w:w="929"/>
        <w:gridCol w:w="1251"/>
        <w:gridCol w:w="1260"/>
        <w:gridCol w:w="165"/>
        <w:gridCol w:w="1087"/>
        <w:gridCol w:w="632"/>
        <w:gridCol w:w="84"/>
        <w:gridCol w:w="544"/>
        <w:gridCol w:w="1282"/>
      </w:tblGrid>
      <w:tr w14:paraId="5AF9923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9" w:hRule="atLeast"/>
        </w:trPr>
        <w:tc>
          <w:tcPr>
            <w:tcW w:w="1799" w:type="dxa"/>
          </w:tcPr>
          <w:p w14:paraId="5CA77A39">
            <w:pPr>
              <w:pStyle w:val="31"/>
              <w:spacing w:before="114"/>
              <w:ind w:left="246" w:right="243"/>
              <w:jc w:val="center"/>
              <w:rPr>
                <w:sz w:val="21"/>
              </w:rPr>
            </w:pPr>
            <w:r>
              <w:rPr>
                <w:rFonts w:hint="eastAsia"/>
                <w:sz w:val="21"/>
              </w:rPr>
              <w:t>供应商</w:t>
            </w:r>
            <w:r>
              <w:rPr>
                <w:sz w:val="21"/>
              </w:rPr>
              <w:t>名称</w:t>
            </w:r>
          </w:p>
        </w:tc>
        <w:tc>
          <w:tcPr>
            <w:tcW w:w="7234" w:type="dxa"/>
            <w:gridSpan w:val="9"/>
          </w:tcPr>
          <w:p w14:paraId="02ED9258">
            <w:pPr>
              <w:pStyle w:val="31"/>
              <w:rPr>
                <w:rFonts w:ascii="Times New Roman"/>
              </w:rPr>
            </w:pPr>
          </w:p>
        </w:tc>
      </w:tr>
      <w:tr w14:paraId="7592864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9" w:hRule="atLeast"/>
        </w:trPr>
        <w:tc>
          <w:tcPr>
            <w:tcW w:w="1799" w:type="dxa"/>
          </w:tcPr>
          <w:p w14:paraId="58529963">
            <w:pPr>
              <w:pStyle w:val="31"/>
              <w:spacing w:before="138"/>
              <w:ind w:left="246" w:right="240"/>
              <w:jc w:val="center"/>
              <w:rPr>
                <w:sz w:val="21"/>
              </w:rPr>
            </w:pPr>
            <w:r>
              <w:rPr>
                <w:sz w:val="21"/>
              </w:rPr>
              <w:t>注册地址</w:t>
            </w:r>
          </w:p>
        </w:tc>
        <w:tc>
          <w:tcPr>
            <w:tcW w:w="3605" w:type="dxa"/>
            <w:gridSpan w:val="4"/>
          </w:tcPr>
          <w:p w14:paraId="6F361D51">
            <w:pPr>
              <w:pStyle w:val="31"/>
              <w:rPr>
                <w:rFonts w:ascii="Times New Roman"/>
              </w:rPr>
            </w:pPr>
          </w:p>
        </w:tc>
        <w:tc>
          <w:tcPr>
            <w:tcW w:w="1803" w:type="dxa"/>
            <w:gridSpan w:val="3"/>
          </w:tcPr>
          <w:p w14:paraId="52EB0F40">
            <w:pPr>
              <w:pStyle w:val="31"/>
              <w:spacing w:before="138"/>
              <w:ind w:left="479"/>
              <w:rPr>
                <w:sz w:val="21"/>
              </w:rPr>
            </w:pPr>
            <w:r>
              <w:rPr>
                <w:sz w:val="21"/>
              </w:rPr>
              <w:t>邮政编码</w:t>
            </w:r>
          </w:p>
        </w:tc>
        <w:tc>
          <w:tcPr>
            <w:tcW w:w="1826" w:type="dxa"/>
            <w:gridSpan w:val="2"/>
          </w:tcPr>
          <w:p w14:paraId="63578126">
            <w:pPr>
              <w:pStyle w:val="31"/>
              <w:rPr>
                <w:rFonts w:ascii="Times New Roman"/>
              </w:rPr>
            </w:pPr>
          </w:p>
        </w:tc>
      </w:tr>
      <w:tr w14:paraId="2250DCF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0" w:hRule="atLeast"/>
        </w:trPr>
        <w:tc>
          <w:tcPr>
            <w:tcW w:w="1799" w:type="dxa"/>
          </w:tcPr>
          <w:p w14:paraId="067DFE2F">
            <w:pPr>
              <w:pStyle w:val="31"/>
              <w:spacing w:before="150"/>
              <w:ind w:left="246" w:right="240"/>
              <w:jc w:val="center"/>
              <w:rPr>
                <w:sz w:val="21"/>
              </w:rPr>
            </w:pPr>
            <w:r>
              <w:rPr>
                <w:sz w:val="21"/>
              </w:rPr>
              <w:t>联系方式</w:t>
            </w:r>
          </w:p>
        </w:tc>
        <w:tc>
          <w:tcPr>
            <w:tcW w:w="929" w:type="dxa"/>
          </w:tcPr>
          <w:p w14:paraId="2FD7B1A2">
            <w:pPr>
              <w:pStyle w:val="31"/>
              <w:spacing w:before="150"/>
              <w:ind w:left="148"/>
              <w:rPr>
                <w:sz w:val="21"/>
              </w:rPr>
            </w:pPr>
            <w:r>
              <w:rPr>
                <w:sz w:val="21"/>
              </w:rPr>
              <w:t>联系人</w:t>
            </w:r>
          </w:p>
        </w:tc>
        <w:tc>
          <w:tcPr>
            <w:tcW w:w="2676" w:type="dxa"/>
            <w:gridSpan w:val="3"/>
          </w:tcPr>
          <w:p w14:paraId="4C21ED26">
            <w:pPr>
              <w:pStyle w:val="31"/>
              <w:rPr>
                <w:rFonts w:ascii="Times New Roman"/>
              </w:rPr>
            </w:pPr>
          </w:p>
        </w:tc>
        <w:tc>
          <w:tcPr>
            <w:tcW w:w="1803" w:type="dxa"/>
            <w:gridSpan w:val="3"/>
          </w:tcPr>
          <w:p w14:paraId="14443BCA">
            <w:pPr>
              <w:pStyle w:val="31"/>
              <w:spacing w:before="150"/>
              <w:ind w:left="618" w:right="610"/>
              <w:jc w:val="center"/>
              <w:rPr>
                <w:sz w:val="21"/>
              </w:rPr>
            </w:pPr>
            <w:r>
              <w:rPr>
                <w:sz w:val="21"/>
              </w:rPr>
              <w:t>电 话</w:t>
            </w:r>
          </w:p>
        </w:tc>
        <w:tc>
          <w:tcPr>
            <w:tcW w:w="1826" w:type="dxa"/>
            <w:gridSpan w:val="2"/>
          </w:tcPr>
          <w:p w14:paraId="66FDDD1E">
            <w:pPr>
              <w:pStyle w:val="31"/>
              <w:rPr>
                <w:rFonts w:ascii="Times New Roman"/>
              </w:rPr>
            </w:pPr>
          </w:p>
        </w:tc>
      </w:tr>
      <w:tr w14:paraId="6E41099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0" w:hRule="atLeast"/>
        </w:trPr>
        <w:tc>
          <w:tcPr>
            <w:tcW w:w="1799" w:type="dxa"/>
          </w:tcPr>
          <w:p w14:paraId="613F067C">
            <w:pPr>
              <w:pStyle w:val="31"/>
              <w:rPr>
                <w:rFonts w:ascii="Times New Roman"/>
              </w:rPr>
            </w:pPr>
          </w:p>
        </w:tc>
        <w:tc>
          <w:tcPr>
            <w:tcW w:w="929" w:type="dxa"/>
          </w:tcPr>
          <w:p w14:paraId="019961F1">
            <w:pPr>
              <w:pStyle w:val="31"/>
              <w:spacing w:before="140"/>
              <w:ind w:left="201"/>
              <w:rPr>
                <w:sz w:val="21"/>
              </w:rPr>
            </w:pPr>
            <w:r>
              <w:rPr>
                <w:sz w:val="21"/>
              </w:rPr>
              <w:t>传 真</w:t>
            </w:r>
          </w:p>
        </w:tc>
        <w:tc>
          <w:tcPr>
            <w:tcW w:w="2676" w:type="dxa"/>
            <w:gridSpan w:val="3"/>
          </w:tcPr>
          <w:p w14:paraId="6ACDE9B8">
            <w:pPr>
              <w:pStyle w:val="31"/>
              <w:rPr>
                <w:rFonts w:ascii="Times New Roman"/>
              </w:rPr>
            </w:pPr>
          </w:p>
        </w:tc>
        <w:tc>
          <w:tcPr>
            <w:tcW w:w="1803" w:type="dxa"/>
            <w:gridSpan w:val="3"/>
          </w:tcPr>
          <w:p w14:paraId="5731B2A6">
            <w:pPr>
              <w:pStyle w:val="31"/>
              <w:spacing w:before="140"/>
              <w:ind w:left="618" w:right="610"/>
              <w:jc w:val="center"/>
              <w:rPr>
                <w:sz w:val="21"/>
              </w:rPr>
            </w:pPr>
            <w:r>
              <w:rPr>
                <w:sz w:val="21"/>
              </w:rPr>
              <w:t>网 址</w:t>
            </w:r>
          </w:p>
        </w:tc>
        <w:tc>
          <w:tcPr>
            <w:tcW w:w="1826" w:type="dxa"/>
            <w:gridSpan w:val="2"/>
          </w:tcPr>
          <w:p w14:paraId="2BA3239E">
            <w:pPr>
              <w:pStyle w:val="31"/>
              <w:rPr>
                <w:rFonts w:ascii="Times New Roman"/>
              </w:rPr>
            </w:pPr>
          </w:p>
        </w:tc>
      </w:tr>
      <w:tr w14:paraId="403C9CC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9" w:hRule="atLeast"/>
        </w:trPr>
        <w:tc>
          <w:tcPr>
            <w:tcW w:w="1799" w:type="dxa"/>
          </w:tcPr>
          <w:p w14:paraId="21E3F5C8">
            <w:pPr>
              <w:pStyle w:val="31"/>
              <w:spacing w:before="143"/>
              <w:ind w:left="246" w:right="240"/>
              <w:jc w:val="center"/>
              <w:rPr>
                <w:sz w:val="21"/>
              </w:rPr>
            </w:pPr>
            <w:r>
              <w:rPr>
                <w:sz w:val="21"/>
              </w:rPr>
              <w:t>组织结构</w:t>
            </w:r>
          </w:p>
        </w:tc>
        <w:tc>
          <w:tcPr>
            <w:tcW w:w="7234" w:type="dxa"/>
            <w:gridSpan w:val="9"/>
          </w:tcPr>
          <w:p w14:paraId="1850AC0A">
            <w:pPr>
              <w:pStyle w:val="31"/>
              <w:rPr>
                <w:rFonts w:ascii="Times New Roman"/>
              </w:rPr>
            </w:pPr>
          </w:p>
        </w:tc>
      </w:tr>
      <w:tr w14:paraId="6B7F2AD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3" w:hRule="atLeast"/>
        </w:trPr>
        <w:tc>
          <w:tcPr>
            <w:tcW w:w="1799" w:type="dxa"/>
          </w:tcPr>
          <w:p w14:paraId="5FF5FEAF">
            <w:pPr>
              <w:pStyle w:val="31"/>
              <w:spacing w:before="141"/>
              <w:ind w:left="246" w:right="240"/>
              <w:jc w:val="center"/>
              <w:rPr>
                <w:sz w:val="21"/>
              </w:rPr>
            </w:pPr>
            <w:r>
              <w:rPr>
                <w:sz w:val="21"/>
              </w:rPr>
              <w:t>法定代表人</w:t>
            </w:r>
          </w:p>
        </w:tc>
        <w:tc>
          <w:tcPr>
            <w:tcW w:w="929" w:type="dxa"/>
          </w:tcPr>
          <w:p w14:paraId="7D4CD5B6">
            <w:pPr>
              <w:pStyle w:val="31"/>
              <w:spacing w:before="141"/>
              <w:ind w:left="254"/>
              <w:rPr>
                <w:sz w:val="21"/>
              </w:rPr>
            </w:pPr>
            <w:r>
              <w:rPr>
                <w:sz w:val="21"/>
              </w:rPr>
              <w:t>姓名</w:t>
            </w:r>
          </w:p>
        </w:tc>
        <w:tc>
          <w:tcPr>
            <w:tcW w:w="1251" w:type="dxa"/>
          </w:tcPr>
          <w:p w14:paraId="778AD870">
            <w:pPr>
              <w:pStyle w:val="31"/>
              <w:rPr>
                <w:rFonts w:ascii="Times New Roman"/>
              </w:rPr>
            </w:pPr>
          </w:p>
        </w:tc>
        <w:tc>
          <w:tcPr>
            <w:tcW w:w="1260" w:type="dxa"/>
          </w:tcPr>
          <w:p w14:paraId="5F9BA30E">
            <w:pPr>
              <w:pStyle w:val="31"/>
              <w:spacing w:before="141"/>
              <w:ind w:left="189" w:right="181"/>
              <w:jc w:val="center"/>
              <w:rPr>
                <w:sz w:val="21"/>
              </w:rPr>
            </w:pPr>
            <w:r>
              <w:rPr>
                <w:sz w:val="21"/>
              </w:rPr>
              <w:t>技术职称</w:t>
            </w:r>
          </w:p>
        </w:tc>
        <w:tc>
          <w:tcPr>
            <w:tcW w:w="1252" w:type="dxa"/>
            <w:gridSpan w:val="2"/>
          </w:tcPr>
          <w:p w14:paraId="2EBB59F3">
            <w:pPr>
              <w:pStyle w:val="31"/>
              <w:rPr>
                <w:rFonts w:ascii="Times New Roman"/>
              </w:rPr>
            </w:pPr>
          </w:p>
        </w:tc>
        <w:tc>
          <w:tcPr>
            <w:tcW w:w="1260" w:type="dxa"/>
            <w:gridSpan w:val="3"/>
          </w:tcPr>
          <w:p w14:paraId="1B322A2E">
            <w:pPr>
              <w:pStyle w:val="31"/>
              <w:spacing w:before="141"/>
              <w:ind w:left="419"/>
              <w:rPr>
                <w:sz w:val="21"/>
              </w:rPr>
            </w:pPr>
            <w:r>
              <w:rPr>
                <w:sz w:val="21"/>
              </w:rPr>
              <w:t>电话</w:t>
            </w:r>
          </w:p>
        </w:tc>
        <w:tc>
          <w:tcPr>
            <w:tcW w:w="1282" w:type="dxa"/>
          </w:tcPr>
          <w:p w14:paraId="628F567A">
            <w:pPr>
              <w:pStyle w:val="31"/>
              <w:rPr>
                <w:rFonts w:ascii="Times New Roman"/>
              </w:rPr>
            </w:pPr>
          </w:p>
        </w:tc>
      </w:tr>
      <w:tr w14:paraId="0CC803F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0" w:hRule="atLeast"/>
        </w:trPr>
        <w:tc>
          <w:tcPr>
            <w:tcW w:w="1799" w:type="dxa"/>
          </w:tcPr>
          <w:p w14:paraId="12CC86A5">
            <w:pPr>
              <w:pStyle w:val="31"/>
              <w:spacing w:before="144"/>
              <w:ind w:left="246" w:right="240"/>
              <w:jc w:val="center"/>
              <w:rPr>
                <w:sz w:val="21"/>
              </w:rPr>
            </w:pPr>
            <w:r>
              <w:rPr>
                <w:sz w:val="21"/>
              </w:rPr>
              <w:t>技术负责人</w:t>
            </w:r>
          </w:p>
        </w:tc>
        <w:tc>
          <w:tcPr>
            <w:tcW w:w="929" w:type="dxa"/>
          </w:tcPr>
          <w:p w14:paraId="4E0AD1D8">
            <w:pPr>
              <w:pStyle w:val="31"/>
              <w:spacing w:before="144"/>
              <w:ind w:left="254"/>
              <w:rPr>
                <w:sz w:val="21"/>
              </w:rPr>
            </w:pPr>
            <w:r>
              <w:rPr>
                <w:sz w:val="21"/>
              </w:rPr>
              <w:t>姓名</w:t>
            </w:r>
          </w:p>
        </w:tc>
        <w:tc>
          <w:tcPr>
            <w:tcW w:w="1251" w:type="dxa"/>
          </w:tcPr>
          <w:p w14:paraId="2F6A9100">
            <w:pPr>
              <w:pStyle w:val="31"/>
              <w:rPr>
                <w:rFonts w:ascii="Times New Roman"/>
              </w:rPr>
            </w:pPr>
          </w:p>
        </w:tc>
        <w:tc>
          <w:tcPr>
            <w:tcW w:w="1260" w:type="dxa"/>
          </w:tcPr>
          <w:p w14:paraId="6930AEF9">
            <w:pPr>
              <w:pStyle w:val="31"/>
              <w:spacing w:before="144"/>
              <w:ind w:left="189" w:right="181"/>
              <w:jc w:val="center"/>
              <w:rPr>
                <w:sz w:val="21"/>
              </w:rPr>
            </w:pPr>
            <w:r>
              <w:rPr>
                <w:sz w:val="21"/>
              </w:rPr>
              <w:t>技术职称</w:t>
            </w:r>
          </w:p>
        </w:tc>
        <w:tc>
          <w:tcPr>
            <w:tcW w:w="1252" w:type="dxa"/>
            <w:gridSpan w:val="2"/>
          </w:tcPr>
          <w:p w14:paraId="6DD23392">
            <w:pPr>
              <w:pStyle w:val="31"/>
              <w:rPr>
                <w:rFonts w:ascii="Times New Roman"/>
              </w:rPr>
            </w:pPr>
          </w:p>
        </w:tc>
        <w:tc>
          <w:tcPr>
            <w:tcW w:w="1260" w:type="dxa"/>
            <w:gridSpan w:val="3"/>
          </w:tcPr>
          <w:p w14:paraId="38CC4D2E">
            <w:pPr>
              <w:pStyle w:val="31"/>
              <w:spacing w:before="144"/>
              <w:ind w:left="419"/>
              <w:rPr>
                <w:sz w:val="21"/>
              </w:rPr>
            </w:pPr>
            <w:r>
              <w:rPr>
                <w:sz w:val="21"/>
              </w:rPr>
              <w:t>电话</w:t>
            </w:r>
          </w:p>
        </w:tc>
        <w:tc>
          <w:tcPr>
            <w:tcW w:w="1282" w:type="dxa"/>
          </w:tcPr>
          <w:p w14:paraId="3E399672">
            <w:pPr>
              <w:pStyle w:val="31"/>
              <w:rPr>
                <w:rFonts w:ascii="Times New Roman"/>
              </w:rPr>
            </w:pPr>
          </w:p>
        </w:tc>
      </w:tr>
      <w:tr w14:paraId="412EE07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9" w:hRule="atLeast"/>
        </w:trPr>
        <w:tc>
          <w:tcPr>
            <w:tcW w:w="1799" w:type="dxa"/>
          </w:tcPr>
          <w:p w14:paraId="3B85B96C">
            <w:pPr>
              <w:pStyle w:val="31"/>
              <w:spacing w:before="149"/>
              <w:ind w:left="246" w:right="240"/>
              <w:jc w:val="center"/>
              <w:rPr>
                <w:sz w:val="21"/>
              </w:rPr>
            </w:pPr>
            <w:r>
              <w:rPr>
                <w:sz w:val="21"/>
              </w:rPr>
              <w:t>成立时间</w:t>
            </w:r>
          </w:p>
        </w:tc>
        <w:tc>
          <w:tcPr>
            <w:tcW w:w="2180" w:type="dxa"/>
            <w:gridSpan w:val="2"/>
          </w:tcPr>
          <w:p w14:paraId="05673270">
            <w:pPr>
              <w:pStyle w:val="31"/>
              <w:rPr>
                <w:rFonts w:ascii="Times New Roman"/>
              </w:rPr>
            </w:pPr>
          </w:p>
        </w:tc>
        <w:tc>
          <w:tcPr>
            <w:tcW w:w="5054" w:type="dxa"/>
            <w:gridSpan w:val="7"/>
          </w:tcPr>
          <w:p w14:paraId="7D74A592">
            <w:pPr>
              <w:pStyle w:val="31"/>
              <w:spacing w:before="149"/>
              <w:ind w:left="1876" w:right="1868"/>
              <w:jc w:val="center"/>
              <w:rPr>
                <w:sz w:val="21"/>
              </w:rPr>
            </w:pPr>
            <w:r>
              <w:rPr>
                <w:sz w:val="21"/>
              </w:rPr>
              <w:t>员工总人数：</w:t>
            </w:r>
          </w:p>
        </w:tc>
      </w:tr>
      <w:tr w14:paraId="73E2A2C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8" w:hRule="atLeast"/>
        </w:trPr>
        <w:tc>
          <w:tcPr>
            <w:tcW w:w="1799" w:type="dxa"/>
          </w:tcPr>
          <w:p w14:paraId="590DA403">
            <w:pPr>
              <w:pStyle w:val="31"/>
              <w:spacing w:before="139"/>
              <w:ind w:left="246" w:right="243"/>
              <w:jc w:val="center"/>
              <w:rPr>
                <w:sz w:val="21"/>
              </w:rPr>
            </w:pPr>
            <w:r>
              <w:rPr>
                <w:sz w:val="21"/>
              </w:rPr>
              <w:t>企业资质等级</w:t>
            </w:r>
          </w:p>
        </w:tc>
        <w:tc>
          <w:tcPr>
            <w:tcW w:w="2180" w:type="dxa"/>
            <w:gridSpan w:val="2"/>
          </w:tcPr>
          <w:p w14:paraId="111FF1A5">
            <w:pPr>
              <w:pStyle w:val="31"/>
              <w:rPr>
                <w:rFonts w:ascii="Times New Roman"/>
              </w:rPr>
            </w:pPr>
          </w:p>
        </w:tc>
        <w:tc>
          <w:tcPr>
            <w:tcW w:w="1260" w:type="dxa"/>
            <w:vMerge w:val="restart"/>
          </w:tcPr>
          <w:p w14:paraId="6D663CED">
            <w:pPr>
              <w:pStyle w:val="31"/>
              <w:rPr>
                <w:b/>
                <w:sz w:val="20"/>
              </w:rPr>
            </w:pPr>
          </w:p>
          <w:p w14:paraId="72260F1C">
            <w:pPr>
              <w:pStyle w:val="31"/>
              <w:rPr>
                <w:b/>
                <w:sz w:val="20"/>
              </w:rPr>
            </w:pPr>
          </w:p>
          <w:p w14:paraId="4A706A1C">
            <w:pPr>
              <w:pStyle w:val="31"/>
              <w:rPr>
                <w:b/>
                <w:sz w:val="20"/>
              </w:rPr>
            </w:pPr>
          </w:p>
          <w:p w14:paraId="64D4CAB2">
            <w:pPr>
              <w:pStyle w:val="31"/>
              <w:rPr>
                <w:b/>
                <w:sz w:val="20"/>
              </w:rPr>
            </w:pPr>
          </w:p>
          <w:p w14:paraId="4C5A558F">
            <w:pPr>
              <w:pStyle w:val="31"/>
              <w:spacing w:before="3"/>
              <w:rPr>
                <w:b/>
                <w:sz w:val="19"/>
              </w:rPr>
            </w:pPr>
          </w:p>
          <w:p w14:paraId="15F146FC">
            <w:pPr>
              <w:pStyle w:val="31"/>
              <w:ind w:left="418"/>
              <w:rPr>
                <w:sz w:val="21"/>
              </w:rPr>
            </w:pPr>
            <w:r>
              <w:rPr>
                <w:sz w:val="21"/>
              </w:rPr>
              <w:t>其中</w:t>
            </w:r>
          </w:p>
        </w:tc>
        <w:tc>
          <w:tcPr>
            <w:tcW w:w="1884" w:type="dxa"/>
            <w:gridSpan w:val="3"/>
          </w:tcPr>
          <w:p w14:paraId="54FF3712">
            <w:pPr>
              <w:pStyle w:val="31"/>
              <w:spacing w:before="139"/>
              <w:ind w:left="522"/>
              <w:rPr>
                <w:sz w:val="21"/>
              </w:rPr>
            </w:pPr>
            <w:r>
              <w:rPr>
                <w:sz w:val="21"/>
              </w:rPr>
              <w:t>项目经理</w:t>
            </w:r>
          </w:p>
        </w:tc>
        <w:tc>
          <w:tcPr>
            <w:tcW w:w="1910" w:type="dxa"/>
            <w:gridSpan w:val="3"/>
          </w:tcPr>
          <w:p w14:paraId="4323475B">
            <w:pPr>
              <w:pStyle w:val="31"/>
              <w:rPr>
                <w:rFonts w:ascii="Times New Roman"/>
              </w:rPr>
            </w:pPr>
          </w:p>
        </w:tc>
      </w:tr>
      <w:tr w14:paraId="2E32179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6" w:hRule="atLeast"/>
        </w:trPr>
        <w:tc>
          <w:tcPr>
            <w:tcW w:w="1799" w:type="dxa"/>
          </w:tcPr>
          <w:p w14:paraId="6D7F1FD8">
            <w:pPr>
              <w:pStyle w:val="31"/>
              <w:spacing w:before="144"/>
              <w:ind w:left="246" w:right="240"/>
              <w:jc w:val="center"/>
              <w:rPr>
                <w:sz w:val="21"/>
              </w:rPr>
            </w:pPr>
            <w:r>
              <w:rPr>
                <w:sz w:val="21"/>
              </w:rPr>
              <w:t>营业执照号</w:t>
            </w:r>
          </w:p>
        </w:tc>
        <w:tc>
          <w:tcPr>
            <w:tcW w:w="2180" w:type="dxa"/>
            <w:gridSpan w:val="2"/>
          </w:tcPr>
          <w:p w14:paraId="488E48F7">
            <w:pPr>
              <w:pStyle w:val="31"/>
              <w:rPr>
                <w:rFonts w:ascii="Times New Roman"/>
              </w:rPr>
            </w:pPr>
          </w:p>
        </w:tc>
        <w:tc>
          <w:tcPr>
            <w:tcW w:w="1260" w:type="dxa"/>
            <w:vMerge w:val="continue"/>
            <w:tcBorders>
              <w:top w:val="nil"/>
            </w:tcBorders>
          </w:tcPr>
          <w:p w14:paraId="3704675E">
            <w:pPr>
              <w:rPr>
                <w:sz w:val="2"/>
                <w:szCs w:val="2"/>
              </w:rPr>
            </w:pPr>
          </w:p>
        </w:tc>
        <w:tc>
          <w:tcPr>
            <w:tcW w:w="1884" w:type="dxa"/>
            <w:gridSpan w:val="3"/>
          </w:tcPr>
          <w:p w14:paraId="5055E6CC">
            <w:pPr>
              <w:pStyle w:val="31"/>
              <w:spacing w:before="144"/>
              <w:ind w:left="310"/>
              <w:rPr>
                <w:sz w:val="21"/>
              </w:rPr>
            </w:pPr>
            <w:r>
              <w:rPr>
                <w:sz w:val="21"/>
              </w:rPr>
              <w:t>高级职称人员</w:t>
            </w:r>
          </w:p>
        </w:tc>
        <w:tc>
          <w:tcPr>
            <w:tcW w:w="1910" w:type="dxa"/>
            <w:gridSpan w:val="3"/>
          </w:tcPr>
          <w:p w14:paraId="4C23DC53">
            <w:pPr>
              <w:pStyle w:val="31"/>
              <w:rPr>
                <w:rFonts w:ascii="Times New Roman"/>
              </w:rPr>
            </w:pPr>
          </w:p>
        </w:tc>
      </w:tr>
      <w:tr w14:paraId="2124161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1" w:hRule="atLeast"/>
        </w:trPr>
        <w:tc>
          <w:tcPr>
            <w:tcW w:w="1799" w:type="dxa"/>
          </w:tcPr>
          <w:p w14:paraId="51232620">
            <w:pPr>
              <w:pStyle w:val="31"/>
              <w:spacing w:before="141"/>
              <w:ind w:left="246" w:right="240"/>
              <w:jc w:val="center"/>
              <w:rPr>
                <w:sz w:val="21"/>
              </w:rPr>
            </w:pPr>
            <w:r>
              <w:rPr>
                <w:sz w:val="21"/>
              </w:rPr>
              <w:t>注册资金</w:t>
            </w:r>
          </w:p>
        </w:tc>
        <w:tc>
          <w:tcPr>
            <w:tcW w:w="2180" w:type="dxa"/>
            <w:gridSpan w:val="2"/>
          </w:tcPr>
          <w:p w14:paraId="63ED8A30">
            <w:pPr>
              <w:pStyle w:val="31"/>
              <w:rPr>
                <w:rFonts w:ascii="Times New Roman"/>
              </w:rPr>
            </w:pPr>
          </w:p>
        </w:tc>
        <w:tc>
          <w:tcPr>
            <w:tcW w:w="1260" w:type="dxa"/>
            <w:vMerge w:val="continue"/>
            <w:tcBorders>
              <w:top w:val="nil"/>
            </w:tcBorders>
          </w:tcPr>
          <w:p w14:paraId="2161F313">
            <w:pPr>
              <w:rPr>
                <w:sz w:val="2"/>
                <w:szCs w:val="2"/>
              </w:rPr>
            </w:pPr>
          </w:p>
        </w:tc>
        <w:tc>
          <w:tcPr>
            <w:tcW w:w="1884" w:type="dxa"/>
            <w:gridSpan w:val="3"/>
          </w:tcPr>
          <w:p w14:paraId="08F7E1BE">
            <w:pPr>
              <w:pStyle w:val="31"/>
              <w:spacing w:before="141"/>
              <w:ind w:left="310"/>
              <w:rPr>
                <w:sz w:val="21"/>
              </w:rPr>
            </w:pPr>
            <w:r>
              <w:rPr>
                <w:sz w:val="21"/>
              </w:rPr>
              <w:t>中级职称人员</w:t>
            </w:r>
          </w:p>
        </w:tc>
        <w:tc>
          <w:tcPr>
            <w:tcW w:w="1910" w:type="dxa"/>
            <w:gridSpan w:val="3"/>
          </w:tcPr>
          <w:p w14:paraId="394DD4F2">
            <w:pPr>
              <w:pStyle w:val="31"/>
              <w:rPr>
                <w:rFonts w:ascii="Times New Roman"/>
              </w:rPr>
            </w:pPr>
          </w:p>
        </w:tc>
      </w:tr>
      <w:tr w14:paraId="7EA0D6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9" w:hRule="atLeast"/>
        </w:trPr>
        <w:tc>
          <w:tcPr>
            <w:tcW w:w="1799" w:type="dxa"/>
          </w:tcPr>
          <w:p w14:paraId="0BA41264">
            <w:pPr>
              <w:pStyle w:val="31"/>
              <w:spacing w:before="144"/>
              <w:ind w:left="246" w:right="240"/>
              <w:jc w:val="center"/>
              <w:rPr>
                <w:sz w:val="21"/>
              </w:rPr>
            </w:pPr>
            <w:r>
              <w:rPr>
                <w:sz w:val="21"/>
              </w:rPr>
              <w:t>开户银行</w:t>
            </w:r>
          </w:p>
        </w:tc>
        <w:tc>
          <w:tcPr>
            <w:tcW w:w="2180" w:type="dxa"/>
            <w:gridSpan w:val="2"/>
          </w:tcPr>
          <w:p w14:paraId="471C4C60">
            <w:pPr>
              <w:pStyle w:val="31"/>
              <w:rPr>
                <w:rFonts w:ascii="Times New Roman"/>
              </w:rPr>
            </w:pPr>
          </w:p>
        </w:tc>
        <w:tc>
          <w:tcPr>
            <w:tcW w:w="1260" w:type="dxa"/>
            <w:vMerge w:val="continue"/>
            <w:tcBorders>
              <w:top w:val="nil"/>
            </w:tcBorders>
          </w:tcPr>
          <w:p w14:paraId="1462DE3A">
            <w:pPr>
              <w:rPr>
                <w:sz w:val="2"/>
                <w:szCs w:val="2"/>
              </w:rPr>
            </w:pPr>
          </w:p>
        </w:tc>
        <w:tc>
          <w:tcPr>
            <w:tcW w:w="1884" w:type="dxa"/>
            <w:gridSpan w:val="3"/>
          </w:tcPr>
          <w:p w14:paraId="247AD90E">
            <w:pPr>
              <w:pStyle w:val="31"/>
              <w:spacing w:before="144"/>
              <w:ind w:left="310"/>
              <w:rPr>
                <w:sz w:val="21"/>
              </w:rPr>
            </w:pPr>
            <w:r>
              <w:rPr>
                <w:sz w:val="21"/>
              </w:rPr>
              <w:t>初级职称人员</w:t>
            </w:r>
          </w:p>
        </w:tc>
        <w:tc>
          <w:tcPr>
            <w:tcW w:w="1910" w:type="dxa"/>
            <w:gridSpan w:val="3"/>
          </w:tcPr>
          <w:p w14:paraId="4BF4F5AA">
            <w:pPr>
              <w:pStyle w:val="31"/>
              <w:rPr>
                <w:rFonts w:ascii="Times New Roman"/>
              </w:rPr>
            </w:pPr>
          </w:p>
        </w:tc>
      </w:tr>
      <w:tr w14:paraId="20AC4B1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2" w:hRule="atLeast"/>
        </w:trPr>
        <w:tc>
          <w:tcPr>
            <w:tcW w:w="1799" w:type="dxa"/>
          </w:tcPr>
          <w:p w14:paraId="013C79D9">
            <w:pPr>
              <w:pStyle w:val="31"/>
              <w:spacing w:before="144"/>
              <w:ind w:left="246" w:right="243"/>
              <w:jc w:val="center"/>
              <w:rPr>
                <w:sz w:val="21"/>
              </w:rPr>
            </w:pPr>
            <w:r>
              <w:rPr>
                <w:sz w:val="21"/>
              </w:rPr>
              <w:t>账号</w:t>
            </w:r>
          </w:p>
        </w:tc>
        <w:tc>
          <w:tcPr>
            <w:tcW w:w="2180" w:type="dxa"/>
            <w:gridSpan w:val="2"/>
          </w:tcPr>
          <w:p w14:paraId="47624A08">
            <w:pPr>
              <w:pStyle w:val="31"/>
              <w:rPr>
                <w:rFonts w:ascii="Times New Roman"/>
              </w:rPr>
            </w:pPr>
          </w:p>
        </w:tc>
        <w:tc>
          <w:tcPr>
            <w:tcW w:w="1260" w:type="dxa"/>
            <w:vMerge w:val="continue"/>
            <w:tcBorders>
              <w:top w:val="nil"/>
            </w:tcBorders>
          </w:tcPr>
          <w:p w14:paraId="3515F63E">
            <w:pPr>
              <w:rPr>
                <w:sz w:val="2"/>
                <w:szCs w:val="2"/>
              </w:rPr>
            </w:pPr>
          </w:p>
        </w:tc>
        <w:tc>
          <w:tcPr>
            <w:tcW w:w="1884" w:type="dxa"/>
            <w:gridSpan w:val="3"/>
          </w:tcPr>
          <w:p w14:paraId="40EFF6BE">
            <w:pPr>
              <w:pStyle w:val="31"/>
              <w:spacing w:before="144"/>
              <w:ind w:left="657" w:right="652"/>
              <w:jc w:val="center"/>
              <w:rPr>
                <w:sz w:val="21"/>
              </w:rPr>
            </w:pPr>
            <w:r>
              <w:rPr>
                <w:sz w:val="21"/>
              </w:rPr>
              <w:t>技 工</w:t>
            </w:r>
          </w:p>
        </w:tc>
        <w:tc>
          <w:tcPr>
            <w:tcW w:w="1910" w:type="dxa"/>
            <w:gridSpan w:val="3"/>
          </w:tcPr>
          <w:p w14:paraId="2B6FF726">
            <w:pPr>
              <w:pStyle w:val="31"/>
              <w:rPr>
                <w:rFonts w:ascii="Times New Roman"/>
              </w:rPr>
            </w:pPr>
          </w:p>
        </w:tc>
      </w:tr>
      <w:tr w14:paraId="4A71108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65" w:hRule="atLeast"/>
        </w:trPr>
        <w:tc>
          <w:tcPr>
            <w:tcW w:w="1799" w:type="dxa"/>
          </w:tcPr>
          <w:p w14:paraId="29E425B4">
            <w:pPr>
              <w:pStyle w:val="31"/>
              <w:rPr>
                <w:b/>
                <w:sz w:val="20"/>
              </w:rPr>
            </w:pPr>
          </w:p>
          <w:p w14:paraId="402CC5C7">
            <w:pPr>
              <w:pStyle w:val="31"/>
              <w:spacing w:before="7"/>
              <w:rPr>
                <w:b/>
                <w:sz w:val="26"/>
              </w:rPr>
            </w:pPr>
          </w:p>
          <w:p w14:paraId="17642411">
            <w:pPr>
              <w:pStyle w:val="31"/>
              <w:ind w:left="246" w:right="240"/>
              <w:jc w:val="center"/>
              <w:rPr>
                <w:sz w:val="21"/>
              </w:rPr>
            </w:pPr>
            <w:r>
              <w:rPr>
                <w:sz w:val="21"/>
              </w:rPr>
              <w:t>经营范围</w:t>
            </w:r>
          </w:p>
        </w:tc>
        <w:tc>
          <w:tcPr>
            <w:tcW w:w="7234" w:type="dxa"/>
            <w:gridSpan w:val="9"/>
          </w:tcPr>
          <w:p w14:paraId="0D0FAD50">
            <w:pPr>
              <w:pStyle w:val="31"/>
              <w:rPr>
                <w:rFonts w:ascii="Times New Roman"/>
              </w:rPr>
            </w:pPr>
          </w:p>
        </w:tc>
      </w:tr>
      <w:tr w14:paraId="761BBCF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95" w:hRule="atLeast"/>
        </w:trPr>
        <w:tc>
          <w:tcPr>
            <w:tcW w:w="1799" w:type="dxa"/>
          </w:tcPr>
          <w:p w14:paraId="008F7768">
            <w:pPr>
              <w:pStyle w:val="31"/>
              <w:spacing w:before="3"/>
              <w:rPr>
                <w:b/>
                <w:sz w:val="24"/>
              </w:rPr>
            </w:pPr>
          </w:p>
          <w:p w14:paraId="424E30E6">
            <w:pPr>
              <w:pStyle w:val="31"/>
              <w:ind w:left="246" w:right="243"/>
              <w:jc w:val="center"/>
              <w:rPr>
                <w:sz w:val="21"/>
              </w:rPr>
            </w:pPr>
            <w:r>
              <w:rPr>
                <w:sz w:val="21"/>
              </w:rPr>
              <w:t>备注</w:t>
            </w:r>
          </w:p>
        </w:tc>
        <w:tc>
          <w:tcPr>
            <w:tcW w:w="7234" w:type="dxa"/>
            <w:gridSpan w:val="9"/>
          </w:tcPr>
          <w:p w14:paraId="310E26F0">
            <w:pPr>
              <w:pStyle w:val="31"/>
              <w:rPr>
                <w:rFonts w:ascii="Times New Roman"/>
              </w:rPr>
            </w:pPr>
          </w:p>
        </w:tc>
      </w:tr>
    </w:tbl>
    <w:p w14:paraId="76F28352">
      <w:pPr>
        <w:pStyle w:val="3"/>
        <w:spacing w:before="16" w:line="252" w:lineRule="auto"/>
        <w:ind w:left="768" w:right="768"/>
      </w:pPr>
      <w:r>
        <w:rPr>
          <w:spacing w:val="-10"/>
        </w:rPr>
        <w:t>注：附</w:t>
      </w:r>
      <w:r>
        <w:rPr>
          <w:rFonts w:hint="eastAsia"/>
          <w:spacing w:val="-10"/>
        </w:rPr>
        <w:t>供应商</w:t>
      </w:r>
      <w:r>
        <w:rPr>
          <w:spacing w:val="-10"/>
        </w:rPr>
        <w:t>营业执照及其年检合格的证明材料、资质证书副本和安全生产许可证</w:t>
      </w:r>
      <w:r>
        <w:t>等材料的复印件（或扫描）件。</w:t>
      </w:r>
    </w:p>
    <w:p w14:paraId="284B5ED5">
      <w:pPr>
        <w:spacing w:line="252" w:lineRule="auto"/>
        <w:sectPr>
          <w:pgSz w:w="11910" w:h="16840"/>
          <w:pgMar w:top="1480" w:right="760" w:bottom="1140" w:left="820" w:header="1136" w:footer="953" w:gutter="0"/>
          <w:pgNumType w:fmt="numberInDash"/>
          <w:cols w:space="720" w:num="1"/>
        </w:sectPr>
      </w:pPr>
    </w:p>
    <w:p w14:paraId="78D0A021">
      <w:pPr>
        <w:spacing w:before="81" w:line="242" w:lineRule="auto"/>
        <w:ind w:left="3336" w:right="2650" w:hanging="1124"/>
        <w:rPr>
          <w:b/>
          <w:sz w:val="32"/>
        </w:rPr>
      </w:pPr>
      <w:r>
        <w:rPr>
          <w:b/>
          <w:sz w:val="32"/>
        </w:rPr>
        <w:t>（二）财务状况报告及依法缴纳税收和社会保障资金的相关材料</w:t>
      </w:r>
    </w:p>
    <w:p w14:paraId="40E4FBDA">
      <w:pPr>
        <w:pStyle w:val="3"/>
        <w:rPr>
          <w:b/>
          <w:sz w:val="40"/>
        </w:rPr>
      </w:pPr>
    </w:p>
    <w:p w14:paraId="16FE0B3E">
      <w:pPr>
        <w:pStyle w:val="3"/>
        <w:ind w:left="1248"/>
        <w:jc w:val="both"/>
      </w:pPr>
      <w:r>
        <w:rPr>
          <w:spacing w:val="-6"/>
        </w:rPr>
        <w:t xml:space="preserve">按照《政府采购法》第 </w:t>
      </w:r>
      <w:r>
        <w:t>22</w:t>
      </w:r>
      <w:r>
        <w:rPr>
          <w:spacing w:val="-8"/>
        </w:rPr>
        <w:t xml:space="preserve"> 条规定提供以下相关材料：</w:t>
      </w:r>
    </w:p>
    <w:p w14:paraId="69250BE6">
      <w:pPr>
        <w:pStyle w:val="3"/>
        <w:spacing w:before="131" w:line="345" w:lineRule="auto"/>
        <w:ind w:left="768" w:right="675" w:firstLine="480"/>
        <w:jc w:val="both"/>
      </w:pPr>
      <w:r>
        <w:t>1</w:t>
      </w:r>
      <w:r>
        <w:rPr>
          <w:spacing w:val="-15"/>
        </w:rPr>
        <w:t>、</w:t>
      </w:r>
      <w:r>
        <w:rPr>
          <w:rFonts w:hint="eastAsia"/>
          <w:spacing w:val="-15"/>
        </w:rPr>
        <w:t>投标人是法人的，提供基本开户银行近三个月内出具的资信证明（同时提供基本存款账户开户许可证）或</w:t>
      </w:r>
      <w:r>
        <w:rPr>
          <w:rFonts w:hint="eastAsia"/>
          <w:spacing w:val="-15"/>
          <w:lang w:val="en-US"/>
        </w:rPr>
        <w:t>上一年度</w:t>
      </w:r>
      <w:r>
        <w:rPr>
          <w:rFonts w:hint="eastAsia"/>
          <w:spacing w:val="-15"/>
        </w:rPr>
        <w:t>（</w:t>
      </w:r>
      <w:r>
        <w:rPr>
          <w:rFonts w:hint="eastAsia"/>
          <w:spacing w:val="-15"/>
          <w:lang w:val="en-US"/>
        </w:rPr>
        <w:t>20</w:t>
      </w:r>
      <w:r>
        <w:rPr>
          <w:rFonts w:hint="eastAsia"/>
          <w:spacing w:val="-15"/>
          <w:lang w:val="en-US" w:eastAsia="zh-CN"/>
        </w:rPr>
        <w:t>24</w:t>
      </w:r>
      <w:r>
        <w:rPr>
          <w:rFonts w:hint="eastAsia"/>
          <w:spacing w:val="-15"/>
        </w:rPr>
        <w:t>年）经第三方审计的财务状况报告（扫描或复印件应全面、完整、清晰），包括资产负债表、现金流量表、利润表和财务（会计）报表附注，并提供第三方机构的营业执照、执业证书。投标人是其他组织和自然人，没有经审计的财务报告，可以提供基本开户银行出具的资信证明（同时提供基本存款账户开户许可证）。</w:t>
      </w:r>
    </w:p>
    <w:p w14:paraId="7887969C">
      <w:pPr>
        <w:pStyle w:val="3"/>
        <w:spacing w:line="343" w:lineRule="auto"/>
        <w:ind w:left="768" w:right="768" w:firstLine="480"/>
        <w:jc w:val="both"/>
      </w:pPr>
      <w:r>
        <w:t>2、</w:t>
      </w:r>
      <w:r>
        <w:rPr>
          <w:rFonts w:hint="eastAsia"/>
          <w:lang w:val="en-US"/>
        </w:rPr>
        <w:t>近</w:t>
      </w:r>
      <w:r>
        <w:t>三个月的依法缴纳税收和社会保障资金记录的证明材料。依法免税或不</w:t>
      </w:r>
      <w:r>
        <w:rPr>
          <w:spacing w:val="-7"/>
        </w:rPr>
        <w:t>需要缴纳社会保障资金的</w:t>
      </w:r>
      <w:r>
        <w:rPr>
          <w:rFonts w:hint="eastAsia"/>
          <w:spacing w:val="-7"/>
          <w:lang w:val="en-US"/>
        </w:rPr>
        <w:t>供应商</w:t>
      </w:r>
      <w:r>
        <w:rPr>
          <w:spacing w:val="-7"/>
        </w:rPr>
        <w:t>，应提供相应文件证明其依法免税或不需要缴纳社</w:t>
      </w:r>
      <w:r>
        <w:t>会保障资金。</w:t>
      </w:r>
    </w:p>
    <w:p w14:paraId="221AFF88">
      <w:pPr>
        <w:spacing w:line="343" w:lineRule="auto"/>
        <w:jc w:val="both"/>
        <w:sectPr>
          <w:pgSz w:w="11910" w:h="16840"/>
          <w:pgMar w:top="1480" w:right="760" w:bottom="1140" w:left="820" w:header="1136" w:footer="953" w:gutter="0"/>
          <w:pgNumType w:fmt="numberInDash"/>
          <w:cols w:space="720" w:num="1"/>
        </w:sectPr>
      </w:pPr>
    </w:p>
    <w:p w14:paraId="25EC5EF1">
      <w:pPr>
        <w:pStyle w:val="7"/>
      </w:pPr>
      <w:r>
        <w:t>（三）近年完成的类似项目情况表</w:t>
      </w:r>
    </w:p>
    <w:p w14:paraId="50E325CE">
      <w:pPr>
        <w:pStyle w:val="3"/>
        <w:spacing w:before="6"/>
        <w:rPr>
          <w:b/>
          <w:sz w:val="16"/>
        </w:rPr>
      </w:pPr>
    </w:p>
    <w:tbl>
      <w:tblPr>
        <w:tblStyle w:val="22"/>
        <w:tblW w:w="0" w:type="auto"/>
        <w:tblInd w:w="65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3078"/>
        <w:gridCol w:w="5955"/>
      </w:tblGrid>
      <w:tr w14:paraId="4790794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trPr>
        <w:tc>
          <w:tcPr>
            <w:tcW w:w="3078" w:type="dxa"/>
          </w:tcPr>
          <w:p w14:paraId="62AE34CB">
            <w:pPr>
              <w:pStyle w:val="31"/>
              <w:spacing w:before="89"/>
              <w:ind w:left="573" w:right="565"/>
              <w:jc w:val="center"/>
              <w:rPr>
                <w:sz w:val="21"/>
              </w:rPr>
            </w:pPr>
            <w:r>
              <w:rPr>
                <w:sz w:val="21"/>
              </w:rPr>
              <w:t>项目名称</w:t>
            </w:r>
          </w:p>
        </w:tc>
        <w:tc>
          <w:tcPr>
            <w:tcW w:w="5955" w:type="dxa"/>
          </w:tcPr>
          <w:p w14:paraId="755F4CCA">
            <w:pPr>
              <w:pStyle w:val="31"/>
              <w:rPr>
                <w:rFonts w:ascii="Times New Roman"/>
              </w:rPr>
            </w:pPr>
          </w:p>
        </w:tc>
      </w:tr>
      <w:tr w14:paraId="60BACD4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3078" w:type="dxa"/>
          </w:tcPr>
          <w:p w14:paraId="3755F812">
            <w:pPr>
              <w:pStyle w:val="31"/>
              <w:spacing w:before="91"/>
              <w:ind w:left="573" w:right="565"/>
              <w:jc w:val="center"/>
              <w:rPr>
                <w:sz w:val="21"/>
              </w:rPr>
            </w:pPr>
            <w:r>
              <w:rPr>
                <w:sz w:val="21"/>
              </w:rPr>
              <w:t>项目所在地</w:t>
            </w:r>
          </w:p>
        </w:tc>
        <w:tc>
          <w:tcPr>
            <w:tcW w:w="5955" w:type="dxa"/>
          </w:tcPr>
          <w:p w14:paraId="0F9EDC62">
            <w:pPr>
              <w:pStyle w:val="31"/>
              <w:rPr>
                <w:rFonts w:ascii="Times New Roman"/>
              </w:rPr>
            </w:pPr>
          </w:p>
        </w:tc>
      </w:tr>
      <w:tr w14:paraId="0ABEBAD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trPr>
        <w:tc>
          <w:tcPr>
            <w:tcW w:w="3078" w:type="dxa"/>
          </w:tcPr>
          <w:p w14:paraId="7A960039">
            <w:pPr>
              <w:pStyle w:val="31"/>
              <w:spacing w:before="90"/>
              <w:ind w:left="573" w:right="565"/>
              <w:jc w:val="center"/>
              <w:rPr>
                <w:sz w:val="21"/>
              </w:rPr>
            </w:pPr>
            <w:r>
              <w:rPr>
                <w:sz w:val="21"/>
              </w:rPr>
              <w:t>发包人名称</w:t>
            </w:r>
          </w:p>
        </w:tc>
        <w:tc>
          <w:tcPr>
            <w:tcW w:w="5955" w:type="dxa"/>
          </w:tcPr>
          <w:p w14:paraId="4EFA5D54">
            <w:pPr>
              <w:pStyle w:val="31"/>
              <w:rPr>
                <w:rFonts w:ascii="Times New Roman"/>
              </w:rPr>
            </w:pPr>
          </w:p>
        </w:tc>
      </w:tr>
      <w:tr w14:paraId="7B99F2D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3078" w:type="dxa"/>
          </w:tcPr>
          <w:p w14:paraId="07BA965A">
            <w:pPr>
              <w:pStyle w:val="31"/>
              <w:spacing w:before="89"/>
              <w:ind w:left="573" w:right="565"/>
              <w:jc w:val="center"/>
              <w:rPr>
                <w:sz w:val="21"/>
              </w:rPr>
            </w:pPr>
            <w:r>
              <w:rPr>
                <w:sz w:val="21"/>
              </w:rPr>
              <w:t>发包人地址</w:t>
            </w:r>
          </w:p>
        </w:tc>
        <w:tc>
          <w:tcPr>
            <w:tcW w:w="5955" w:type="dxa"/>
          </w:tcPr>
          <w:p w14:paraId="15C6455B">
            <w:pPr>
              <w:pStyle w:val="31"/>
              <w:rPr>
                <w:rFonts w:ascii="Times New Roman"/>
              </w:rPr>
            </w:pPr>
          </w:p>
        </w:tc>
      </w:tr>
      <w:tr w14:paraId="7AA928B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trPr>
        <w:tc>
          <w:tcPr>
            <w:tcW w:w="3078" w:type="dxa"/>
          </w:tcPr>
          <w:p w14:paraId="4D60F4B3">
            <w:pPr>
              <w:pStyle w:val="31"/>
              <w:spacing w:before="91"/>
              <w:ind w:left="573" w:right="565"/>
              <w:jc w:val="center"/>
              <w:rPr>
                <w:sz w:val="21"/>
              </w:rPr>
            </w:pPr>
            <w:r>
              <w:rPr>
                <w:sz w:val="21"/>
              </w:rPr>
              <w:t>发包人电话</w:t>
            </w:r>
          </w:p>
        </w:tc>
        <w:tc>
          <w:tcPr>
            <w:tcW w:w="5955" w:type="dxa"/>
          </w:tcPr>
          <w:p w14:paraId="54EB1553">
            <w:pPr>
              <w:pStyle w:val="31"/>
              <w:rPr>
                <w:rFonts w:ascii="Times New Roman"/>
              </w:rPr>
            </w:pPr>
          </w:p>
        </w:tc>
      </w:tr>
      <w:tr w14:paraId="2C50148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trPr>
        <w:tc>
          <w:tcPr>
            <w:tcW w:w="3078" w:type="dxa"/>
          </w:tcPr>
          <w:p w14:paraId="55A96ADA">
            <w:pPr>
              <w:pStyle w:val="31"/>
              <w:spacing w:before="90"/>
              <w:ind w:left="573" w:right="565"/>
              <w:jc w:val="center"/>
              <w:rPr>
                <w:sz w:val="21"/>
              </w:rPr>
            </w:pPr>
            <w:r>
              <w:rPr>
                <w:sz w:val="21"/>
              </w:rPr>
              <w:t>合同价格</w:t>
            </w:r>
          </w:p>
        </w:tc>
        <w:tc>
          <w:tcPr>
            <w:tcW w:w="5955" w:type="dxa"/>
          </w:tcPr>
          <w:p w14:paraId="711881C1">
            <w:pPr>
              <w:pStyle w:val="31"/>
              <w:rPr>
                <w:rFonts w:ascii="Times New Roman"/>
              </w:rPr>
            </w:pPr>
          </w:p>
        </w:tc>
      </w:tr>
      <w:tr w14:paraId="3942EB7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trPr>
        <w:tc>
          <w:tcPr>
            <w:tcW w:w="3078" w:type="dxa"/>
          </w:tcPr>
          <w:p w14:paraId="3407B353">
            <w:pPr>
              <w:pStyle w:val="31"/>
              <w:spacing w:before="89"/>
              <w:ind w:left="573" w:right="565"/>
              <w:jc w:val="center"/>
              <w:rPr>
                <w:sz w:val="21"/>
              </w:rPr>
            </w:pPr>
            <w:r>
              <w:rPr>
                <w:sz w:val="21"/>
              </w:rPr>
              <w:t>开工日期</w:t>
            </w:r>
          </w:p>
        </w:tc>
        <w:tc>
          <w:tcPr>
            <w:tcW w:w="5955" w:type="dxa"/>
          </w:tcPr>
          <w:p w14:paraId="77B191C0">
            <w:pPr>
              <w:pStyle w:val="31"/>
              <w:rPr>
                <w:rFonts w:ascii="Times New Roman"/>
              </w:rPr>
            </w:pPr>
          </w:p>
        </w:tc>
      </w:tr>
      <w:tr w14:paraId="6B9ACB8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3078" w:type="dxa"/>
          </w:tcPr>
          <w:p w14:paraId="419482EC">
            <w:pPr>
              <w:pStyle w:val="31"/>
              <w:spacing w:before="91"/>
              <w:ind w:left="573" w:right="565"/>
              <w:jc w:val="center"/>
              <w:rPr>
                <w:sz w:val="21"/>
              </w:rPr>
            </w:pPr>
            <w:r>
              <w:rPr>
                <w:sz w:val="21"/>
              </w:rPr>
              <w:t>竣工日期</w:t>
            </w:r>
          </w:p>
        </w:tc>
        <w:tc>
          <w:tcPr>
            <w:tcW w:w="5955" w:type="dxa"/>
          </w:tcPr>
          <w:p w14:paraId="202BC3C7">
            <w:pPr>
              <w:pStyle w:val="31"/>
              <w:rPr>
                <w:rFonts w:ascii="Times New Roman"/>
              </w:rPr>
            </w:pPr>
          </w:p>
        </w:tc>
      </w:tr>
      <w:tr w14:paraId="0B8F205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3078" w:type="dxa"/>
          </w:tcPr>
          <w:p w14:paraId="40404F16">
            <w:pPr>
              <w:pStyle w:val="31"/>
              <w:spacing w:before="90"/>
              <w:ind w:left="573" w:right="565"/>
              <w:jc w:val="center"/>
              <w:rPr>
                <w:sz w:val="21"/>
              </w:rPr>
            </w:pPr>
            <w:r>
              <w:rPr>
                <w:sz w:val="21"/>
              </w:rPr>
              <w:t>承担的工作</w:t>
            </w:r>
          </w:p>
        </w:tc>
        <w:tc>
          <w:tcPr>
            <w:tcW w:w="5955" w:type="dxa"/>
          </w:tcPr>
          <w:p w14:paraId="7B47E31B">
            <w:pPr>
              <w:pStyle w:val="31"/>
              <w:rPr>
                <w:rFonts w:ascii="Times New Roman"/>
              </w:rPr>
            </w:pPr>
          </w:p>
        </w:tc>
      </w:tr>
      <w:tr w14:paraId="5D02A6B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trPr>
        <w:tc>
          <w:tcPr>
            <w:tcW w:w="3078" w:type="dxa"/>
          </w:tcPr>
          <w:p w14:paraId="414361DE">
            <w:pPr>
              <w:pStyle w:val="31"/>
              <w:spacing w:before="89"/>
              <w:ind w:left="573" w:right="565"/>
              <w:jc w:val="center"/>
              <w:rPr>
                <w:sz w:val="21"/>
              </w:rPr>
            </w:pPr>
            <w:r>
              <w:rPr>
                <w:sz w:val="21"/>
              </w:rPr>
              <w:t>工程质量</w:t>
            </w:r>
          </w:p>
        </w:tc>
        <w:tc>
          <w:tcPr>
            <w:tcW w:w="5955" w:type="dxa"/>
          </w:tcPr>
          <w:p w14:paraId="72273E1A">
            <w:pPr>
              <w:pStyle w:val="31"/>
              <w:rPr>
                <w:rFonts w:ascii="Times New Roman"/>
              </w:rPr>
            </w:pPr>
          </w:p>
        </w:tc>
      </w:tr>
      <w:tr w14:paraId="6E1BA71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3078" w:type="dxa"/>
          </w:tcPr>
          <w:p w14:paraId="2747B801">
            <w:pPr>
              <w:pStyle w:val="31"/>
              <w:spacing w:before="91"/>
              <w:ind w:left="573" w:right="565"/>
              <w:jc w:val="center"/>
              <w:rPr>
                <w:sz w:val="21"/>
              </w:rPr>
            </w:pPr>
            <w:r>
              <w:rPr>
                <w:sz w:val="21"/>
              </w:rPr>
              <w:t>项目经理</w:t>
            </w:r>
          </w:p>
        </w:tc>
        <w:tc>
          <w:tcPr>
            <w:tcW w:w="5955" w:type="dxa"/>
          </w:tcPr>
          <w:p w14:paraId="72C9B585">
            <w:pPr>
              <w:pStyle w:val="31"/>
              <w:rPr>
                <w:rFonts w:ascii="Times New Roman"/>
              </w:rPr>
            </w:pPr>
          </w:p>
        </w:tc>
      </w:tr>
      <w:tr w14:paraId="750161E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trPr>
        <w:tc>
          <w:tcPr>
            <w:tcW w:w="3078" w:type="dxa"/>
          </w:tcPr>
          <w:p w14:paraId="19D5E71D">
            <w:pPr>
              <w:pStyle w:val="31"/>
              <w:spacing w:before="90"/>
              <w:ind w:left="573" w:right="565"/>
              <w:jc w:val="center"/>
              <w:rPr>
                <w:sz w:val="21"/>
              </w:rPr>
            </w:pPr>
            <w:r>
              <w:rPr>
                <w:sz w:val="21"/>
              </w:rPr>
              <w:t>技术负责人</w:t>
            </w:r>
          </w:p>
        </w:tc>
        <w:tc>
          <w:tcPr>
            <w:tcW w:w="5955" w:type="dxa"/>
          </w:tcPr>
          <w:p w14:paraId="216D0CEF">
            <w:pPr>
              <w:pStyle w:val="31"/>
              <w:rPr>
                <w:rFonts w:ascii="Times New Roman"/>
              </w:rPr>
            </w:pPr>
          </w:p>
        </w:tc>
      </w:tr>
      <w:tr w14:paraId="3C9C4B7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3078" w:type="dxa"/>
          </w:tcPr>
          <w:p w14:paraId="33C18ED5">
            <w:pPr>
              <w:pStyle w:val="31"/>
              <w:spacing w:before="89"/>
              <w:ind w:left="573" w:right="565"/>
              <w:jc w:val="center"/>
              <w:rPr>
                <w:sz w:val="21"/>
              </w:rPr>
            </w:pPr>
            <w:r>
              <w:rPr>
                <w:sz w:val="21"/>
              </w:rPr>
              <w:t>总监理工程师及电话</w:t>
            </w:r>
          </w:p>
        </w:tc>
        <w:tc>
          <w:tcPr>
            <w:tcW w:w="5955" w:type="dxa"/>
          </w:tcPr>
          <w:p w14:paraId="46C1A939">
            <w:pPr>
              <w:pStyle w:val="31"/>
              <w:rPr>
                <w:rFonts w:ascii="Times New Roman"/>
              </w:rPr>
            </w:pPr>
          </w:p>
        </w:tc>
      </w:tr>
      <w:tr w14:paraId="78CF2A9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12" w:hRule="atLeast"/>
        </w:trPr>
        <w:tc>
          <w:tcPr>
            <w:tcW w:w="3078" w:type="dxa"/>
          </w:tcPr>
          <w:p w14:paraId="27AF5979">
            <w:pPr>
              <w:pStyle w:val="31"/>
              <w:rPr>
                <w:b/>
                <w:sz w:val="20"/>
              </w:rPr>
            </w:pPr>
          </w:p>
          <w:p w14:paraId="4B870B0D">
            <w:pPr>
              <w:pStyle w:val="31"/>
              <w:rPr>
                <w:b/>
                <w:sz w:val="20"/>
              </w:rPr>
            </w:pPr>
          </w:p>
          <w:p w14:paraId="0E12FA10">
            <w:pPr>
              <w:pStyle w:val="31"/>
              <w:rPr>
                <w:b/>
                <w:sz w:val="20"/>
              </w:rPr>
            </w:pPr>
          </w:p>
          <w:p w14:paraId="4AC0030E">
            <w:pPr>
              <w:pStyle w:val="31"/>
              <w:spacing w:before="8"/>
              <w:rPr>
                <w:b/>
                <w:sz w:val="15"/>
              </w:rPr>
            </w:pPr>
          </w:p>
          <w:p w14:paraId="25C04A99">
            <w:pPr>
              <w:pStyle w:val="31"/>
              <w:ind w:left="573" w:right="565"/>
              <w:jc w:val="center"/>
              <w:rPr>
                <w:sz w:val="21"/>
              </w:rPr>
            </w:pPr>
            <w:r>
              <w:rPr>
                <w:sz w:val="21"/>
              </w:rPr>
              <w:t>项目描述</w:t>
            </w:r>
          </w:p>
        </w:tc>
        <w:tc>
          <w:tcPr>
            <w:tcW w:w="5955" w:type="dxa"/>
          </w:tcPr>
          <w:p w14:paraId="311FC387">
            <w:pPr>
              <w:pStyle w:val="31"/>
              <w:rPr>
                <w:rFonts w:ascii="Times New Roman"/>
              </w:rPr>
            </w:pPr>
          </w:p>
        </w:tc>
      </w:tr>
      <w:tr w14:paraId="2BCBA12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04" w:hRule="atLeast"/>
        </w:trPr>
        <w:tc>
          <w:tcPr>
            <w:tcW w:w="3078" w:type="dxa"/>
          </w:tcPr>
          <w:p w14:paraId="2D3F16D9">
            <w:pPr>
              <w:pStyle w:val="31"/>
              <w:rPr>
                <w:b/>
                <w:sz w:val="20"/>
              </w:rPr>
            </w:pPr>
          </w:p>
          <w:p w14:paraId="556FA51C">
            <w:pPr>
              <w:pStyle w:val="31"/>
              <w:spacing w:before="3"/>
              <w:rPr>
                <w:b/>
                <w:sz w:val="16"/>
              </w:rPr>
            </w:pPr>
          </w:p>
          <w:p w14:paraId="0E7EC7B1">
            <w:pPr>
              <w:pStyle w:val="31"/>
              <w:ind w:left="571" w:right="565"/>
              <w:jc w:val="center"/>
              <w:rPr>
                <w:sz w:val="21"/>
              </w:rPr>
            </w:pPr>
            <w:r>
              <w:rPr>
                <w:sz w:val="21"/>
              </w:rPr>
              <w:t>备注</w:t>
            </w:r>
          </w:p>
        </w:tc>
        <w:tc>
          <w:tcPr>
            <w:tcW w:w="5955" w:type="dxa"/>
          </w:tcPr>
          <w:p w14:paraId="35445B95">
            <w:pPr>
              <w:pStyle w:val="31"/>
              <w:rPr>
                <w:rFonts w:ascii="Times New Roman"/>
              </w:rPr>
            </w:pPr>
          </w:p>
        </w:tc>
      </w:tr>
    </w:tbl>
    <w:p w14:paraId="4E17DA0F">
      <w:pPr>
        <w:pStyle w:val="3"/>
        <w:spacing w:before="15" w:line="252" w:lineRule="auto"/>
        <w:ind w:left="768" w:right="768" w:firstLine="480"/>
      </w:pPr>
      <w:r>
        <w:rPr>
          <w:spacing w:val="-3"/>
        </w:rPr>
        <w:t xml:space="preserve">注：近年完成的类似项目情况表应附自 </w:t>
      </w:r>
      <w:r>
        <w:t>20</w:t>
      </w:r>
      <w:r>
        <w:rPr>
          <w:rFonts w:hint="eastAsia"/>
          <w:lang w:val="en-US" w:eastAsia="zh-CN"/>
        </w:rPr>
        <w:t>22</w:t>
      </w:r>
      <w:r>
        <w:rPr>
          <w:spacing w:val="-9"/>
        </w:rPr>
        <w:t>年以来承建项目的</w:t>
      </w:r>
      <w:r>
        <w:rPr>
          <w:rFonts w:hint="eastAsia"/>
          <w:spacing w:val="-9"/>
          <w:lang w:val="en-US"/>
        </w:rPr>
        <w:t>中标通知书和</w:t>
      </w:r>
      <w:r>
        <w:rPr>
          <w:spacing w:val="-9"/>
        </w:rPr>
        <w:t>合</w:t>
      </w:r>
      <w:r>
        <w:t>同协议书复印件。每张表格只填写一个项目，并标明序号。</w:t>
      </w:r>
    </w:p>
    <w:p w14:paraId="2DD6A1A9">
      <w:pPr>
        <w:spacing w:line="252" w:lineRule="auto"/>
        <w:sectPr>
          <w:pgSz w:w="11910" w:h="16840"/>
          <w:pgMar w:top="1480" w:right="760" w:bottom="1140" w:left="820" w:header="1136" w:footer="953" w:gutter="0"/>
          <w:pgNumType w:fmt="numberInDash"/>
          <w:cols w:space="720" w:num="1"/>
        </w:sectPr>
      </w:pPr>
    </w:p>
    <w:p w14:paraId="37901922">
      <w:pPr>
        <w:pStyle w:val="7"/>
      </w:pPr>
      <w:r>
        <w:t>（四）正在施工的和新承接的项目情况表</w:t>
      </w:r>
    </w:p>
    <w:p w14:paraId="3AEA5729">
      <w:pPr>
        <w:pStyle w:val="3"/>
        <w:spacing w:before="6"/>
        <w:rPr>
          <w:b/>
          <w:sz w:val="16"/>
        </w:rPr>
      </w:pPr>
    </w:p>
    <w:tbl>
      <w:tblPr>
        <w:tblStyle w:val="22"/>
        <w:tblW w:w="0" w:type="auto"/>
        <w:tblInd w:w="65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3046"/>
        <w:gridCol w:w="5876"/>
      </w:tblGrid>
      <w:tr w14:paraId="63A9262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trPr>
        <w:tc>
          <w:tcPr>
            <w:tcW w:w="3046" w:type="dxa"/>
          </w:tcPr>
          <w:p w14:paraId="2148B2CC">
            <w:pPr>
              <w:pStyle w:val="31"/>
              <w:spacing w:before="89"/>
              <w:ind w:left="616" w:right="489"/>
              <w:jc w:val="center"/>
              <w:rPr>
                <w:sz w:val="21"/>
              </w:rPr>
            </w:pPr>
            <w:r>
              <w:rPr>
                <w:sz w:val="21"/>
              </w:rPr>
              <w:t>项目名称</w:t>
            </w:r>
          </w:p>
        </w:tc>
        <w:tc>
          <w:tcPr>
            <w:tcW w:w="5876" w:type="dxa"/>
          </w:tcPr>
          <w:p w14:paraId="0171364B">
            <w:pPr>
              <w:pStyle w:val="31"/>
              <w:rPr>
                <w:rFonts w:ascii="Times New Roman"/>
              </w:rPr>
            </w:pPr>
          </w:p>
        </w:tc>
      </w:tr>
      <w:tr w14:paraId="6B5D8AA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3046" w:type="dxa"/>
          </w:tcPr>
          <w:p w14:paraId="79D59A9F">
            <w:pPr>
              <w:pStyle w:val="31"/>
              <w:spacing w:before="91"/>
              <w:ind w:left="616" w:right="489"/>
              <w:jc w:val="center"/>
              <w:rPr>
                <w:sz w:val="21"/>
              </w:rPr>
            </w:pPr>
            <w:r>
              <w:rPr>
                <w:sz w:val="21"/>
              </w:rPr>
              <w:t>项目所在地</w:t>
            </w:r>
          </w:p>
        </w:tc>
        <w:tc>
          <w:tcPr>
            <w:tcW w:w="5876" w:type="dxa"/>
          </w:tcPr>
          <w:p w14:paraId="2E8FBA58">
            <w:pPr>
              <w:pStyle w:val="31"/>
              <w:rPr>
                <w:rFonts w:ascii="Times New Roman"/>
              </w:rPr>
            </w:pPr>
          </w:p>
        </w:tc>
      </w:tr>
      <w:tr w14:paraId="584DA00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trPr>
        <w:tc>
          <w:tcPr>
            <w:tcW w:w="3046" w:type="dxa"/>
          </w:tcPr>
          <w:p w14:paraId="7C4BFAC0">
            <w:pPr>
              <w:pStyle w:val="31"/>
              <w:spacing w:before="90"/>
              <w:ind w:left="616" w:right="489"/>
              <w:jc w:val="center"/>
              <w:rPr>
                <w:sz w:val="21"/>
              </w:rPr>
            </w:pPr>
            <w:r>
              <w:rPr>
                <w:sz w:val="21"/>
              </w:rPr>
              <w:t>发包人名称</w:t>
            </w:r>
          </w:p>
        </w:tc>
        <w:tc>
          <w:tcPr>
            <w:tcW w:w="5876" w:type="dxa"/>
          </w:tcPr>
          <w:p w14:paraId="5D1E1465">
            <w:pPr>
              <w:pStyle w:val="31"/>
              <w:rPr>
                <w:rFonts w:ascii="Times New Roman"/>
              </w:rPr>
            </w:pPr>
          </w:p>
        </w:tc>
      </w:tr>
      <w:tr w14:paraId="3A6C2A7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3046" w:type="dxa"/>
          </w:tcPr>
          <w:p w14:paraId="22959B59">
            <w:pPr>
              <w:pStyle w:val="31"/>
              <w:spacing w:before="89"/>
              <w:ind w:left="616" w:right="489"/>
              <w:jc w:val="center"/>
              <w:rPr>
                <w:sz w:val="21"/>
              </w:rPr>
            </w:pPr>
            <w:r>
              <w:rPr>
                <w:sz w:val="21"/>
              </w:rPr>
              <w:t>发包人地址</w:t>
            </w:r>
          </w:p>
        </w:tc>
        <w:tc>
          <w:tcPr>
            <w:tcW w:w="5876" w:type="dxa"/>
          </w:tcPr>
          <w:p w14:paraId="5FD68724">
            <w:pPr>
              <w:pStyle w:val="31"/>
              <w:rPr>
                <w:rFonts w:ascii="Times New Roman"/>
              </w:rPr>
            </w:pPr>
          </w:p>
        </w:tc>
      </w:tr>
      <w:tr w14:paraId="4444E6D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trPr>
        <w:tc>
          <w:tcPr>
            <w:tcW w:w="3046" w:type="dxa"/>
          </w:tcPr>
          <w:p w14:paraId="125AFFA5">
            <w:pPr>
              <w:pStyle w:val="31"/>
              <w:spacing w:before="91"/>
              <w:ind w:left="616" w:right="489"/>
              <w:jc w:val="center"/>
              <w:rPr>
                <w:sz w:val="21"/>
              </w:rPr>
            </w:pPr>
            <w:r>
              <w:rPr>
                <w:sz w:val="21"/>
              </w:rPr>
              <w:t>发包人电话</w:t>
            </w:r>
          </w:p>
        </w:tc>
        <w:tc>
          <w:tcPr>
            <w:tcW w:w="5876" w:type="dxa"/>
          </w:tcPr>
          <w:p w14:paraId="5CF0CE06">
            <w:pPr>
              <w:pStyle w:val="31"/>
              <w:rPr>
                <w:rFonts w:ascii="Times New Roman"/>
              </w:rPr>
            </w:pPr>
          </w:p>
        </w:tc>
      </w:tr>
      <w:tr w14:paraId="64B0BCA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trPr>
        <w:tc>
          <w:tcPr>
            <w:tcW w:w="3046" w:type="dxa"/>
          </w:tcPr>
          <w:p w14:paraId="5D1077C2">
            <w:pPr>
              <w:pStyle w:val="31"/>
              <w:spacing w:before="90"/>
              <w:ind w:left="616" w:right="489"/>
              <w:jc w:val="center"/>
              <w:rPr>
                <w:sz w:val="21"/>
              </w:rPr>
            </w:pPr>
            <w:r>
              <w:rPr>
                <w:sz w:val="21"/>
              </w:rPr>
              <w:t>签约合同价</w:t>
            </w:r>
          </w:p>
        </w:tc>
        <w:tc>
          <w:tcPr>
            <w:tcW w:w="5876" w:type="dxa"/>
          </w:tcPr>
          <w:p w14:paraId="51D4734D">
            <w:pPr>
              <w:pStyle w:val="31"/>
              <w:rPr>
                <w:rFonts w:ascii="Times New Roman"/>
              </w:rPr>
            </w:pPr>
          </w:p>
        </w:tc>
      </w:tr>
      <w:tr w14:paraId="70174C5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trPr>
        <w:tc>
          <w:tcPr>
            <w:tcW w:w="3046" w:type="dxa"/>
          </w:tcPr>
          <w:p w14:paraId="56F6166E">
            <w:pPr>
              <w:pStyle w:val="31"/>
              <w:spacing w:before="89"/>
              <w:ind w:left="616" w:right="489"/>
              <w:jc w:val="center"/>
              <w:rPr>
                <w:sz w:val="21"/>
              </w:rPr>
            </w:pPr>
            <w:r>
              <w:rPr>
                <w:sz w:val="21"/>
              </w:rPr>
              <w:t>开工日期</w:t>
            </w:r>
          </w:p>
        </w:tc>
        <w:tc>
          <w:tcPr>
            <w:tcW w:w="5876" w:type="dxa"/>
          </w:tcPr>
          <w:p w14:paraId="04056808">
            <w:pPr>
              <w:pStyle w:val="31"/>
              <w:rPr>
                <w:rFonts w:ascii="Times New Roman"/>
              </w:rPr>
            </w:pPr>
          </w:p>
        </w:tc>
      </w:tr>
      <w:tr w14:paraId="6299589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3046" w:type="dxa"/>
          </w:tcPr>
          <w:p w14:paraId="00FD5AB2">
            <w:pPr>
              <w:pStyle w:val="31"/>
              <w:spacing w:before="91"/>
              <w:ind w:left="613" w:right="489"/>
              <w:jc w:val="center"/>
              <w:rPr>
                <w:sz w:val="21"/>
              </w:rPr>
            </w:pPr>
            <w:r>
              <w:rPr>
                <w:sz w:val="21"/>
              </w:rPr>
              <w:t>计划竣工日期</w:t>
            </w:r>
          </w:p>
        </w:tc>
        <w:tc>
          <w:tcPr>
            <w:tcW w:w="5876" w:type="dxa"/>
          </w:tcPr>
          <w:p w14:paraId="43123E30">
            <w:pPr>
              <w:pStyle w:val="31"/>
              <w:rPr>
                <w:rFonts w:ascii="Times New Roman"/>
              </w:rPr>
            </w:pPr>
          </w:p>
        </w:tc>
      </w:tr>
      <w:tr w14:paraId="7E17B1E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3046" w:type="dxa"/>
          </w:tcPr>
          <w:p w14:paraId="361314F9">
            <w:pPr>
              <w:pStyle w:val="31"/>
              <w:spacing w:before="90"/>
              <w:ind w:left="616" w:right="489"/>
              <w:jc w:val="center"/>
              <w:rPr>
                <w:sz w:val="21"/>
              </w:rPr>
            </w:pPr>
            <w:r>
              <w:rPr>
                <w:sz w:val="21"/>
              </w:rPr>
              <w:t>承担的工作</w:t>
            </w:r>
          </w:p>
        </w:tc>
        <w:tc>
          <w:tcPr>
            <w:tcW w:w="5876" w:type="dxa"/>
          </w:tcPr>
          <w:p w14:paraId="02767AEE">
            <w:pPr>
              <w:pStyle w:val="31"/>
              <w:rPr>
                <w:rFonts w:ascii="Times New Roman"/>
              </w:rPr>
            </w:pPr>
          </w:p>
        </w:tc>
      </w:tr>
      <w:tr w14:paraId="596A9A2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trPr>
        <w:tc>
          <w:tcPr>
            <w:tcW w:w="3046" w:type="dxa"/>
          </w:tcPr>
          <w:p w14:paraId="1C1AC2D9">
            <w:pPr>
              <w:pStyle w:val="31"/>
              <w:spacing w:before="89"/>
              <w:ind w:left="616" w:right="489"/>
              <w:jc w:val="center"/>
              <w:rPr>
                <w:sz w:val="21"/>
              </w:rPr>
            </w:pPr>
            <w:r>
              <w:rPr>
                <w:sz w:val="21"/>
              </w:rPr>
              <w:t>工程质量</w:t>
            </w:r>
          </w:p>
        </w:tc>
        <w:tc>
          <w:tcPr>
            <w:tcW w:w="5876" w:type="dxa"/>
          </w:tcPr>
          <w:p w14:paraId="1CF922CD">
            <w:pPr>
              <w:pStyle w:val="31"/>
              <w:rPr>
                <w:rFonts w:ascii="Times New Roman"/>
              </w:rPr>
            </w:pPr>
          </w:p>
        </w:tc>
      </w:tr>
      <w:tr w14:paraId="18E0760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3046" w:type="dxa"/>
          </w:tcPr>
          <w:p w14:paraId="6998EE8B">
            <w:pPr>
              <w:pStyle w:val="31"/>
              <w:spacing w:before="91"/>
              <w:ind w:left="616" w:right="489"/>
              <w:jc w:val="center"/>
              <w:rPr>
                <w:sz w:val="21"/>
              </w:rPr>
            </w:pPr>
            <w:r>
              <w:rPr>
                <w:sz w:val="21"/>
              </w:rPr>
              <w:t>项目经理</w:t>
            </w:r>
          </w:p>
        </w:tc>
        <w:tc>
          <w:tcPr>
            <w:tcW w:w="5876" w:type="dxa"/>
          </w:tcPr>
          <w:p w14:paraId="67C3F1A5">
            <w:pPr>
              <w:pStyle w:val="31"/>
              <w:rPr>
                <w:rFonts w:ascii="Times New Roman"/>
              </w:rPr>
            </w:pPr>
          </w:p>
        </w:tc>
      </w:tr>
      <w:tr w14:paraId="07DD3DA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trPr>
        <w:tc>
          <w:tcPr>
            <w:tcW w:w="3046" w:type="dxa"/>
          </w:tcPr>
          <w:p w14:paraId="348FB96C">
            <w:pPr>
              <w:pStyle w:val="31"/>
              <w:spacing w:before="90"/>
              <w:ind w:left="616" w:right="489"/>
              <w:jc w:val="center"/>
              <w:rPr>
                <w:sz w:val="21"/>
              </w:rPr>
            </w:pPr>
            <w:r>
              <w:rPr>
                <w:sz w:val="21"/>
              </w:rPr>
              <w:t>技术负责人</w:t>
            </w:r>
          </w:p>
        </w:tc>
        <w:tc>
          <w:tcPr>
            <w:tcW w:w="5876" w:type="dxa"/>
          </w:tcPr>
          <w:p w14:paraId="215D2F90">
            <w:pPr>
              <w:pStyle w:val="31"/>
              <w:rPr>
                <w:rFonts w:ascii="Times New Roman"/>
              </w:rPr>
            </w:pPr>
          </w:p>
        </w:tc>
      </w:tr>
      <w:tr w14:paraId="393638A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3046" w:type="dxa"/>
          </w:tcPr>
          <w:p w14:paraId="099FBC47">
            <w:pPr>
              <w:pStyle w:val="31"/>
              <w:spacing w:before="89"/>
              <w:ind w:left="616" w:right="489"/>
              <w:jc w:val="center"/>
              <w:rPr>
                <w:sz w:val="21"/>
              </w:rPr>
            </w:pPr>
            <w:r>
              <w:rPr>
                <w:sz w:val="21"/>
              </w:rPr>
              <w:t>总监理工程师及电话</w:t>
            </w:r>
          </w:p>
        </w:tc>
        <w:tc>
          <w:tcPr>
            <w:tcW w:w="5876" w:type="dxa"/>
          </w:tcPr>
          <w:p w14:paraId="7F30EC19">
            <w:pPr>
              <w:pStyle w:val="31"/>
              <w:rPr>
                <w:rFonts w:ascii="Times New Roman"/>
              </w:rPr>
            </w:pPr>
          </w:p>
        </w:tc>
      </w:tr>
      <w:tr w14:paraId="5E73B5E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97" w:hRule="atLeast"/>
        </w:trPr>
        <w:tc>
          <w:tcPr>
            <w:tcW w:w="3046" w:type="dxa"/>
          </w:tcPr>
          <w:p w14:paraId="6A1CC2A8">
            <w:pPr>
              <w:pStyle w:val="31"/>
              <w:rPr>
                <w:b/>
                <w:sz w:val="20"/>
              </w:rPr>
            </w:pPr>
          </w:p>
          <w:p w14:paraId="7B6801AB">
            <w:pPr>
              <w:pStyle w:val="31"/>
              <w:rPr>
                <w:b/>
                <w:sz w:val="20"/>
              </w:rPr>
            </w:pPr>
          </w:p>
          <w:p w14:paraId="3858CE79">
            <w:pPr>
              <w:pStyle w:val="31"/>
              <w:rPr>
                <w:b/>
                <w:sz w:val="20"/>
              </w:rPr>
            </w:pPr>
          </w:p>
          <w:p w14:paraId="5F672ACA">
            <w:pPr>
              <w:pStyle w:val="31"/>
              <w:rPr>
                <w:b/>
                <w:sz w:val="20"/>
              </w:rPr>
            </w:pPr>
          </w:p>
          <w:p w14:paraId="2A01AC41">
            <w:pPr>
              <w:pStyle w:val="31"/>
              <w:spacing w:before="5"/>
              <w:rPr>
                <w:b/>
              </w:rPr>
            </w:pPr>
          </w:p>
          <w:p w14:paraId="64403569">
            <w:pPr>
              <w:pStyle w:val="31"/>
              <w:ind w:left="616" w:right="489"/>
              <w:jc w:val="center"/>
              <w:rPr>
                <w:sz w:val="21"/>
              </w:rPr>
            </w:pPr>
            <w:r>
              <w:rPr>
                <w:sz w:val="21"/>
              </w:rPr>
              <w:t>项目描述</w:t>
            </w:r>
          </w:p>
        </w:tc>
        <w:tc>
          <w:tcPr>
            <w:tcW w:w="5876" w:type="dxa"/>
          </w:tcPr>
          <w:p w14:paraId="754DDB9A">
            <w:pPr>
              <w:pStyle w:val="31"/>
              <w:rPr>
                <w:rFonts w:ascii="Times New Roman"/>
              </w:rPr>
            </w:pPr>
          </w:p>
        </w:tc>
      </w:tr>
      <w:tr w14:paraId="58E1F9B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72" w:hRule="atLeast"/>
        </w:trPr>
        <w:tc>
          <w:tcPr>
            <w:tcW w:w="3046" w:type="dxa"/>
          </w:tcPr>
          <w:p w14:paraId="76BD2B95">
            <w:pPr>
              <w:pStyle w:val="31"/>
              <w:spacing w:before="2"/>
              <w:rPr>
                <w:b/>
                <w:sz w:val="27"/>
              </w:rPr>
            </w:pPr>
          </w:p>
          <w:p w14:paraId="45F277D7">
            <w:pPr>
              <w:pStyle w:val="31"/>
              <w:ind w:left="613" w:right="489"/>
              <w:jc w:val="center"/>
              <w:rPr>
                <w:sz w:val="21"/>
              </w:rPr>
            </w:pPr>
            <w:r>
              <w:rPr>
                <w:sz w:val="21"/>
              </w:rPr>
              <w:t>备注</w:t>
            </w:r>
          </w:p>
        </w:tc>
        <w:tc>
          <w:tcPr>
            <w:tcW w:w="5876" w:type="dxa"/>
          </w:tcPr>
          <w:p w14:paraId="336A2E3F">
            <w:pPr>
              <w:pStyle w:val="31"/>
              <w:rPr>
                <w:rFonts w:ascii="Times New Roman"/>
              </w:rPr>
            </w:pPr>
          </w:p>
        </w:tc>
      </w:tr>
    </w:tbl>
    <w:p w14:paraId="1866FABE">
      <w:pPr>
        <w:pStyle w:val="3"/>
        <w:spacing w:before="16" w:line="249" w:lineRule="auto"/>
        <w:ind w:left="768" w:right="646"/>
      </w:pPr>
      <w:r>
        <w:rPr>
          <w:spacing w:val="-12"/>
        </w:rPr>
        <w:t>注：正在施工和新承接的项目情况表应附中标通知书</w:t>
      </w:r>
      <w:r>
        <w:rPr>
          <w:rFonts w:hint="eastAsia"/>
          <w:spacing w:val="-12"/>
          <w:lang w:val="en-US"/>
        </w:rPr>
        <w:t>或</w:t>
      </w:r>
      <w:r>
        <w:rPr>
          <w:spacing w:val="-12"/>
        </w:rPr>
        <w:t>合同协议书</w:t>
      </w:r>
      <w:r>
        <w:t>复印</w:t>
      </w:r>
      <w:r>
        <w:rPr>
          <w:spacing w:val="-8"/>
        </w:rPr>
        <w:t>件。</w:t>
      </w:r>
      <w:r>
        <w:t>每张表格只填写一个项目，并标明序号。</w:t>
      </w:r>
    </w:p>
    <w:p w14:paraId="269FFA94">
      <w:pPr>
        <w:spacing w:line="249" w:lineRule="auto"/>
        <w:sectPr>
          <w:pgSz w:w="11910" w:h="16840"/>
          <w:pgMar w:top="1480" w:right="760" w:bottom="1140" w:left="820" w:header="1136" w:footer="953" w:gutter="0"/>
          <w:pgNumType w:fmt="numberInDash"/>
          <w:cols w:space="720" w:num="1"/>
        </w:sectPr>
      </w:pPr>
    </w:p>
    <w:p w14:paraId="742BC11F">
      <w:pPr>
        <w:pStyle w:val="7"/>
      </w:pPr>
      <w:r>
        <w:t>（五）其他资格审查资料</w:t>
      </w:r>
    </w:p>
    <w:p w14:paraId="09829941">
      <w:pPr>
        <w:pStyle w:val="3"/>
        <w:spacing w:before="5"/>
        <w:rPr>
          <w:b/>
          <w:sz w:val="17"/>
        </w:rPr>
      </w:pPr>
    </w:p>
    <w:p w14:paraId="00FB79FD">
      <w:pPr>
        <w:pStyle w:val="3"/>
        <w:spacing w:before="67"/>
        <w:ind w:left="1488"/>
      </w:pPr>
      <w:r>
        <w:t>1、提供进青备案登记（指外地进青企业）等方面的相关资料复印（或扫描）</w:t>
      </w:r>
    </w:p>
    <w:p w14:paraId="3E496146">
      <w:pPr>
        <w:pStyle w:val="3"/>
        <w:spacing w:before="93"/>
        <w:ind w:left="768"/>
      </w:pPr>
      <w:r>
        <w:t>件；</w:t>
      </w:r>
    </w:p>
    <w:p w14:paraId="7BC46852">
      <w:pPr>
        <w:pStyle w:val="3"/>
        <w:spacing w:before="93"/>
        <w:ind w:left="1488"/>
      </w:pPr>
      <w:r>
        <w:t>2、提供参加政府采购活动前 3 年内在经营活动中没有重大违法记录的书面声</w:t>
      </w:r>
    </w:p>
    <w:p w14:paraId="7A10D548">
      <w:pPr>
        <w:pStyle w:val="3"/>
        <w:spacing w:before="91"/>
        <w:ind w:left="768"/>
      </w:pPr>
      <w:r>
        <w:t>明，并按竞争性磋商文件要求提供相关资料。（格式可自定）</w:t>
      </w:r>
    </w:p>
    <w:p w14:paraId="0D8248DF">
      <w:pPr>
        <w:sectPr>
          <w:pgSz w:w="11910" w:h="16840"/>
          <w:pgMar w:top="1480" w:right="760" w:bottom="1140" w:left="820" w:header="1136" w:footer="953" w:gutter="0"/>
          <w:pgNumType w:fmt="numberInDash"/>
          <w:cols w:space="720" w:num="1"/>
        </w:sectPr>
      </w:pPr>
    </w:p>
    <w:p w14:paraId="72E04230">
      <w:pPr>
        <w:spacing w:before="81"/>
        <w:ind w:left="768"/>
        <w:rPr>
          <w:b/>
          <w:sz w:val="28"/>
        </w:rPr>
      </w:pPr>
      <w:r>
        <w:rPr>
          <w:b/>
          <w:sz w:val="28"/>
        </w:rPr>
        <w:t>附件 6：已标价工程量清单</w:t>
      </w:r>
    </w:p>
    <w:p w14:paraId="1F85BE01">
      <w:pPr>
        <w:pStyle w:val="3"/>
        <w:rPr>
          <w:b/>
          <w:sz w:val="28"/>
        </w:rPr>
      </w:pPr>
    </w:p>
    <w:p w14:paraId="15003885">
      <w:pPr>
        <w:pStyle w:val="3"/>
        <w:spacing w:before="10"/>
        <w:rPr>
          <w:b/>
          <w:sz w:val="25"/>
        </w:rPr>
      </w:pPr>
    </w:p>
    <w:p w14:paraId="5A3B0E75">
      <w:pPr>
        <w:ind w:left="641" w:right="363"/>
        <w:jc w:val="center"/>
        <w:rPr>
          <w:b/>
          <w:sz w:val="36"/>
        </w:rPr>
      </w:pPr>
      <w:r>
        <w:rPr>
          <w:b/>
          <w:sz w:val="36"/>
        </w:rPr>
        <w:t>已标价工程量清单</w:t>
      </w:r>
    </w:p>
    <w:p w14:paraId="6AC0DBC3">
      <w:pPr>
        <w:pStyle w:val="3"/>
        <w:spacing w:before="4"/>
        <w:rPr>
          <w:b/>
          <w:sz w:val="38"/>
        </w:rPr>
      </w:pPr>
    </w:p>
    <w:p w14:paraId="5FF38D19">
      <w:pPr>
        <w:pStyle w:val="3"/>
        <w:spacing w:before="1" w:line="343" w:lineRule="auto"/>
        <w:ind w:left="768" w:right="648" w:firstLine="566"/>
      </w:pPr>
      <w:r>
        <w:rPr>
          <w:spacing w:val="-10"/>
        </w:rPr>
        <w:t>已标价工程量清单格式按照《建设工程工程量清单计价规范》</w:t>
      </w:r>
      <w:r>
        <w:rPr>
          <w:spacing w:val="-2"/>
        </w:rPr>
        <w:t>（GB50500-2013</w:t>
      </w:r>
      <w:r>
        <w:rPr>
          <w:spacing w:val="-122"/>
        </w:rPr>
        <w:t>）</w:t>
      </w:r>
      <w:r>
        <w:rPr>
          <w:spacing w:val="-2"/>
        </w:rPr>
        <w:t>，</w:t>
      </w:r>
      <w:r>
        <w:rPr>
          <w:spacing w:val="-8"/>
        </w:rPr>
        <w:t>分别按照投标总价、总说明、工程项目投标报价汇总表、分部分项工程量清单与计价</w:t>
      </w:r>
      <w:r>
        <w:rPr>
          <w:spacing w:val="-10"/>
        </w:rPr>
        <w:t>表、措施项目清单与计价表、规费、税金项目清单与计价表、工程量清单综合单价分析表、主要材料价格表等标准格式列出。并由造价专业人员签字和加盖</w:t>
      </w:r>
      <w:r>
        <w:rPr>
          <w:rFonts w:hint="eastAsia"/>
          <w:spacing w:val="-10"/>
          <w:lang w:val="en-US"/>
        </w:rPr>
        <w:t>执业</w:t>
      </w:r>
      <w:r>
        <w:rPr>
          <w:spacing w:val="-10"/>
        </w:rPr>
        <w:t>专用章。</w:t>
      </w:r>
    </w:p>
    <w:p w14:paraId="7B5078F1">
      <w:pPr>
        <w:spacing w:line="343" w:lineRule="auto"/>
        <w:sectPr>
          <w:footerReference r:id="rId8" w:type="default"/>
          <w:pgSz w:w="11910" w:h="16840"/>
          <w:pgMar w:top="1480" w:right="760" w:bottom="1140" w:left="820" w:header="1136" w:footer="953" w:gutter="0"/>
          <w:pgNumType w:fmt="numberInDash"/>
          <w:cols w:space="720" w:num="1"/>
        </w:sectPr>
      </w:pPr>
    </w:p>
    <w:p w14:paraId="3C651821">
      <w:pPr>
        <w:pStyle w:val="9"/>
        <w:spacing w:before="81"/>
      </w:pPr>
      <w:r>
        <w:t xml:space="preserve">附件 </w:t>
      </w:r>
      <w:r>
        <w:rPr>
          <w:rFonts w:hint="eastAsia"/>
          <w:lang w:val="en-US" w:eastAsia="zh-CN"/>
        </w:rPr>
        <w:t>7</w:t>
      </w:r>
      <w:r>
        <w:t>：施工组织设计</w:t>
      </w:r>
    </w:p>
    <w:p w14:paraId="15261A4A">
      <w:pPr>
        <w:pStyle w:val="3"/>
        <w:rPr>
          <w:b/>
          <w:sz w:val="20"/>
        </w:rPr>
      </w:pPr>
    </w:p>
    <w:p w14:paraId="7F647D05">
      <w:pPr>
        <w:pStyle w:val="3"/>
        <w:spacing w:before="6"/>
        <w:rPr>
          <w:b/>
          <w:sz w:val="18"/>
        </w:rPr>
      </w:pPr>
    </w:p>
    <w:p w14:paraId="451F7C62">
      <w:pPr>
        <w:spacing w:before="50"/>
        <w:ind w:right="115"/>
        <w:jc w:val="center"/>
        <w:rPr>
          <w:b/>
          <w:sz w:val="36"/>
        </w:rPr>
      </w:pPr>
      <w:r>
        <w:rPr>
          <w:b/>
          <w:sz w:val="36"/>
        </w:rPr>
        <w:t>施工组织设计</w:t>
      </w:r>
    </w:p>
    <w:p w14:paraId="07F2E8C7">
      <w:pPr>
        <w:pStyle w:val="3"/>
        <w:spacing w:before="4"/>
        <w:rPr>
          <w:b/>
          <w:sz w:val="38"/>
        </w:rPr>
      </w:pPr>
    </w:p>
    <w:p w14:paraId="557F8303">
      <w:pPr>
        <w:pStyle w:val="30"/>
        <w:numPr>
          <w:ilvl w:val="0"/>
          <w:numId w:val="13"/>
        </w:numPr>
        <w:tabs>
          <w:tab w:val="left" w:pos="1609"/>
        </w:tabs>
        <w:spacing w:line="343" w:lineRule="auto"/>
        <w:ind w:right="675" w:firstLine="480"/>
        <w:rPr>
          <w:sz w:val="24"/>
        </w:rPr>
      </w:pPr>
      <w:r>
        <w:rPr>
          <w:rFonts w:hint="eastAsia"/>
          <w:sz w:val="24"/>
        </w:rPr>
        <w:t>供应商</w:t>
      </w:r>
      <w:r>
        <w:rPr>
          <w:sz w:val="24"/>
        </w:rPr>
        <w:t>编制施工组织设计的要求：编制时应简明扼要地说明施工方法、工</w:t>
      </w:r>
      <w:r>
        <w:rPr>
          <w:spacing w:val="-10"/>
          <w:sz w:val="24"/>
        </w:rPr>
        <w:t>程质量、安全生产、文明施工、环境保护、冬雨季施工、工程进度、技术组织等主要</w:t>
      </w:r>
      <w:r>
        <w:rPr>
          <w:spacing w:val="-11"/>
          <w:sz w:val="24"/>
        </w:rPr>
        <w:t>措施。用图表形式阐明本项目的施工总平面图、进度计划以及拟投入主要施工设备、</w:t>
      </w:r>
      <w:r>
        <w:rPr>
          <w:sz w:val="24"/>
        </w:rPr>
        <w:t>劳动力、项目管理机构等。</w:t>
      </w:r>
    </w:p>
    <w:p w14:paraId="5BD56102">
      <w:pPr>
        <w:pStyle w:val="30"/>
        <w:numPr>
          <w:ilvl w:val="0"/>
          <w:numId w:val="13"/>
        </w:numPr>
        <w:tabs>
          <w:tab w:val="left" w:pos="1490"/>
        </w:tabs>
        <w:spacing w:before="3"/>
        <w:ind w:left="1489" w:hanging="242"/>
        <w:rPr>
          <w:sz w:val="24"/>
        </w:rPr>
      </w:pPr>
      <w:r>
        <w:rPr>
          <w:sz w:val="24"/>
        </w:rPr>
        <w:t>图表及格式要求：</w:t>
      </w:r>
    </w:p>
    <w:p w14:paraId="62691A1C">
      <w:pPr>
        <w:pStyle w:val="3"/>
        <w:spacing w:before="132"/>
        <w:ind w:left="1248"/>
      </w:pPr>
      <w:r>
        <w:t>（一）拟投入的主要施工设备表</w:t>
      </w:r>
    </w:p>
    <w:p w14:paraId="5135D3B4">
      <w:pPr>
        <w:pStyle w:val="3"/>
        <w:spacing w:before="131"/>
        <w:ind w:left="1248"/>
      </w:pPr>
      <w:r>
        <w:t>（二）劳动力计划表</w:t>
      </w:r>
    </w:p>
    <w:p w14:paraId="7A8AF797">
      <w:pPr>
        <w:pStyle w:val="3"/>
        <w:spacing w:before="135"/>
        <w:ind w:left="1248"/>
      </w:pPr>
      <w:r>
        <w:t>（三）进度计划</w:t>
      </w:r>
    </w:p>
    <w:p w14:paraId="011D3F74">
      <w:pPr>
        <w:pStyle w:val="3"/>
        <w:spacing w:before="131"/>
        <w:ind w:left="1248"/>
      </w:pPr>
      <w:r>
        <w:t>（四）施工总平面图</w:t>
      </w:r>
    </w:p>
    <w:p w14:paraId="6D80C948">
      <w:pPr>
        <w:sectPr>
          <w:pgSz w:w="11910" w:h="16840"/>
          <w:pgMar w:top="1480" w:right="760" w:bottom="1140" w:left="820" w:header="1136" w:footer="953" w:gutter="0"/>
          <w:pgNumType w:fmt="numberInDash"/>
          <w:cols w:space="720" w:num="1"/>
        </w:sectPr>
      </w:pPr>
    </w:p>
    <w:p w14:paraId="6083F73F">
      <w:pPr>
        <w:pStyle w:val="7"/>
        <w:ind w:right="437"/>
      </w:pPr>
      <w:r>
        <w:t>（一）拟投入本项目的主要施工设备表</w:t>
      </w:r>
    </w:p>
    <w:p w14:paraId="1D279C30">
      <w:pPr>
        <w:pStyle w:val="3"/>
        <w:spacing w:before="6"/>
        <w:rPr>
          <w:b/>
          <w:sz w:val="16"/>
        </w:rPr>
      </w:pPr>
    </w:p>
    <w:tbl>
      <w:tblPr>
        <w:tblStyle w:val="22"/>
        <w:tblW w:w="0" w:type="auto"/>
        <w:tblInd w:w="606"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18"/>
        <w:gridCol w:w="1986"/>
        <w:gridCol w:w="850"/>
        <w:gridCol w:w="614"/>
        <w:gridCol w:w="700"/>
        <w:gridCol w:w="700"/>
        <w:gridCol w:w="1120"/>
        <w:gridCol w:w="700"/>
        <w:gridCol w:w="980"/>
        <w:gridCol w:w="752"/>
      </w:tblGrid>
      <w:tr w14:paraId="75E9337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05" w:hRule="atLeast"/>
        </w:trPr>
        <w:tc>
          <w:tcPr>
            <w:tcW w:w="718" w:type="dxa"/>
          </w:tcPr>
          <w:p w14:paraId="03E6DF5B">
            <w:pPr>
              <w:pStyle w:val="31"/>
              <w:spacing w:before="10"/>
              <w:rPr>
                <w:b/>
                <w:sz w:val="20"/>
              </w:rPr>
            </w:pPr>
          </w:p>
          <w:p w14:paraId="22A84DA5">
            <w:pPr>
              <w:pStyle w:val="31"/>
              <w:ind w:left="148"/>
              <w:rPr>
                <w:b/>
                <w:sz w:val="21"/>
              </w:rPr>
            </w:pPr>
            <w:r>
              <w:rPr>
                <w:b/>
                <w:sz w:val="21"/>
              </w:rPr>
              <w:t>序号</w:t>
            </w:r>
          </w:p>
        </w:tc>
        <w:tc>
          <w:tcPr>
            <w:tcW w:w="1986" w:type="dxa"/>
          </w:tcPr>
          <w:p w14:paraId="356DEEA8">
            <w:pPr>
              <w:pStyle w:val="31"/>
              <w:spacing w:before="10"/>
              <w:rPr>
                <w:b/>
                <w:sz w:val="20"/>
              </w:rPr>
            </w:pPr>
          </w:p>
          <w:p w14:paraId="016F7697">
            <w:pPr>
              <w:pStyle w:val="31"/>
              <w:tabs>
                <w:tab w:val="left" w:pos="678"/>
                <w:tab w:val="left" w:pos="1100"/>
                <w:tab w:val="left" w:pos="1520"/>
              </w:tabs>
              <w:ind w:left="258"/>
              <w:rPr>
                <w:b/>
                <w:sz w:val="21"/>
              </w:rPr>
            </w:pPr>
            <w:r>
              <w:rPr>
                <w:b/>
                <w:sz w:val="21"/>
              </w:rPr>
              <w:t>设</w:t>
            </w:r>
            <w:r>
              <w:rPr>
                <w:b/>
                <w:sz w:val="21"/>
              </w:rPr>
              <w:tab/>
            </w:r>
            <w:r>
              <w:rPr>
                <w:b/>
                <w:sz w:val="21"/>
              </w:rPr>
              <w:t>备</w:t>
            </w:r>
            <w:r>
              <w:rPr>
                <w:b/>
                <w:sz w:val="21"/>
              </w:rPr>
              <w:tab/>
            </w:r>
            <w:r>
              <w:rPr>
                <w:b/>
                <w:sz w:val="21"/>
              </w:rPr>
              <w:t>名</w:t>
            </w:r>
            <w:r>
              <w:rPr>
                <w:b/>
                <w:sz w:val="21"/>
              </w:rPr>
              <w:tab/>
            </w:r>
            <w:r>
              <w:rPr>
                <w:b/>
                <w:sz w:val="21"/>
              </w:rPr>
              <w:t>称</w:t>
            </w:r>
          </w:p>
        </w:tc>
        <w:tc>
          <w:tcPr>
            <w:tcW w:w="850" w:type="dxa"/>
          </w:tcPr>
          <w:p w14:paraId="4A1A5121">
            <w:pPr>
              <w:pStyle w:val="31"/>
              <w:spacing w:before="130" w:line="242" w:lineRule="auto"/>
              <w:ind w:left="213" w:right="203"/>
              <w:rPr>
                <w:b/>
                <w:sz w:val="21"/>
              </w:rPr>
            </w:pPr>
            <w:r>
              <w:rPr>
                <w:b/>
                <w:sz w:val="21"/>
              </w:rPr>
              <w:t>型号规格</w:t>
            </w:r>
          </w:p>
        </w:tc>
        <w:tc>
          <w:tcPr>
            <w:tcW w:w="614" w:type="dxa"/>
          </w:tcPr>
          <w:p w14:paraId="1D1D9DD6">
            <w:pPr>
              <w:pStyle w:val="31"/>
              <w:spacing w:before="130" w:line="242" w:lineRule="auto"/>
              <w:ind w:left="201" w:right="191"/>
              <w:rPr>
                <w:b/>
                <w:sz w:val="21"/>
              </w:rPr>
            </w:pPr>
            <w:r>
              <w:rPr>
                <w:b/>
                <w:sz w:val="21"/>
              </w:rPr>
              <w:t>数量</w:t>
            </w:r>
          </w:p>
        </w:tc>
        <w:tc>
          <w:tcPr>
            <w:tcW w:w="700" w:type="dxa"/>
          </w:tcPr>
          <w:p w14:paraId="23BC2112">
            <w:pPr>
              <w:pStyle w:val="31"/>
              <w:spacing w:before="130" w:line="242" w:lineRule="auto"/>
              <w:ind w:left="139" w:right="128"/>
              <w:rPr>
                <w:b/>
                <w:sz w:val="21"/>
              </w:rPr>
            </w:pPr>
            <w:r>
              <w:rPr>
                <w:b/>
                <w:sz w:val="21"/>
              </w:rPr>
              <w:t>国别产地</w:t>
            </w:r>
          </w:p>
        </w:tc>
        <w:tc>
          <w:tcPr>
            <w:tcW w:w="700" w:type="dxa"/>
          </w:tcPr>
          <w:p w14:paraId="577230E9">
            <w:pPr>
              <w:pStyle w:val="31"/>
              <w:spacing w:before="130" w:line="242" w:lineRule="auto"/>
              <w:ind w:left="140" w:right="127"/>
              <w:rPr>
                <w:b/>
                <w:sz w:val="21"/>
              </w:rPr>
            </w:pPr>
            <w:r>
              <w:rPr>
                <w:b/>
                <w:sz w:val="21"/>
              </w:rPr>
              <w:t>制造年份</w:t>
            </w:r>
          </w:p>
        </w:tc>
        <w:tc>
          <w:tcPr>
            <w:tcW w:w="1120" w:type="dxa"/>
          </w:tcPr>
          <w:p w14:paraId="6046259C">
            <w:pPr>
              <w:pStyle w:val="31"/>
              <w:spacing w:before="130"/>
              <w:ind w:left="118" w:right="108"/>
              <w:jc w:val="center"/>
              <w:rPr>
                <w:b/>
                <w:sz w:val="21"/>
              </w:rPr>
            </w:pPr>
            <w:r>
              <w:rPr>
                <w:b/>
                <w:sz w:val="21"/>
              </w:rPr>
              <w:t>定额功率</w:t>
            </w:r>
          </w:p>
          <w:p w14:paraId="7567CA40">
            <w:pPr>
              <w:pStyle w:val="31"/>
              <w:spacing w:before="2"/>
              <w:ind w:left="118" w:right="108"/>
              <w:jc w:val="center"/>
              <w:rPr>
                <w:b/>
                <w:sz w:val="21"/>
              </w:rPr>
            </w:pPr>
            <w:r>
              <w:rPr>
                <w:b/>
                <w:sz w:val="21"/>
              </w:rPr>
              <w:t>（KW）</w:t>
            </w:r>
          </w:p>
        </w:tc>
        <w:tc>
          <w:tcPr>
            <w:tcW w:w="700" w:type="dxa"/>
          </w:tcPr>
          <w:p w14:paraId="2E8C4CD4">
            <w:pPr>
              <w:pStyle w:val="31"/>
              <w:spacing w:before="130" w:line="242" w:lineRule="auto"/>
              <w:ind w:left="139" w:right="128"/>
              <w:rPr>
                <w:b/>
                <w:sz w:val="21"/>
              </w:rPr>
            </w:pPr>
            <w:r>
              <w:rPr>
                <w:b/>
                <w:sz w:val="21"/>
              </w:rPr>
              <w:t>生产能力</w:t>
            </w:r>
          </w:p>
        </w:tc>
        <w:tc>
          <w:tcPr>
            <w:tcW w:w="980" w:type="dxa"/>
          </w:tcPr>
          <w:p w14:paraId="0E0C3805">
            <w:pPr>
              <w:pStyle w:val="31"/>
              <w:spacing w:before="130" w:line="242" w:lineRule="auto"/>
              <w:ind w:left="173" w:right="162"/>
              <w:rPr>
                <w:b/>
                <w:sz w:val="21"/>
              </w:rPr>
            </w:pPr>
            <w:r>
              <w:rPr>
                <w:b/>
                <w:sz w:val="21"/>
              </w:rPr>
              <w:t>用于施工部位</w:t>
            </w:r>
          </w:p>
        </w:tc>
        <w:tc>
          <w:tcPr>
            <w:tcW w:w="752" w:type="dxa"/>
          </w:tcPr>
          <w:p w14:paraId="24F196C7">
            <w:pPr>
              <w:pStyle w:val="31"/>
              <w:spacing w:before="10"/>
              <w:rPr>
                <w:b/>
                <w:sz w:val="20"/>
              </w:rPr>
            </w:pPr>
          </w:p>
          <w:p w14:paraId="179EE517">
            <w:pPr>
              <w:pStyle w:val="31"/>
              <w:ind w:left="165"/>
              <w:rPr>
                <w:b/>
                <w:sz w:val="21"/>
              </w:rPr>
            </w:pPr>
            <w:r>
              <w:rPr>
                <w:b/>
                <w:sz w:val="21"/>
              </w:rPr>
              <w:t>备注</w:t>
            </w:r>
          </w:p>
        </w:tc>
      </w:tr>
      <w:tr w14:paraId="497DC93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48" w:hRule="atLeast"/>
        </w:trPr>
        <w:tc>
          <w:tcPr>
            <w:tcW w:w="718" w:type="dxa"/>
          </w:tcPr>
          <w:p w14:paraId="4CD2A070">
            <w:pPr>
              <w:pStyle w:val="31"/>
              <w:rPr>
                <w:rFonts w:ascii="Times New Roman"/>
                <w:sz w:val="24"/>
              </w:rPr>
            </w:pPr>
          </w:p>
        </w:tc>
        <w:tc>
          <w:tcPr>
            <w:tcW w:w="1986" w:type="dxa"/>
          </w:tcPr>
          <w:p w14:paraId="402DD264">
            <w:pPr>
              <w:pStyle w:val="31"/>
              <w:rPr>
                <w:rFonts w:ascii="Times New Roman"/>
                <w:sz w:val="24"/>
              </w:rPr>
            </w:pPr>
          </w:p>
        </w:tc>
        <w:tc>
          <w:tcPr>
            <w:tcW w:w="850" w:type="dxa"/>
          </w:tcPr>
          <w:p w14:paraId="0931A4F7">
            <w:pPr>
              <w:pStyle w:val="31"/>
              <w:rPr>
                <w:rFonts w:ascii="Times New Roman"/>
                <w:sz w:val="24"/>
              </w:rPr>
            </w:pPr>
          </w:p>
        </w:tc>
        <w:tc>
          <w:tcPr>
            <w:tcW w:w="614" w:type="dxa"/>
          </w:tcPr>
          <w:p w14:paraId="4012BA11">
            <w:pPr>
              <w:pStyle w:val="31"/>
              <w:rPr>
                <w:rFonts w:ascii="Times New Roman"/>
                <w:sz w:val="24"/>
              </w:rPr>
            </w:pPr>
          </w:p>
        </w:tc>
        <w:tc>
          <w:tcPr>
            <w:tcW w:w="700" w:type="dxa"/>
          </w:tcPr>
          <w:p w14:paraId="17E7ED7D">
            <w:pPr>
              <w:pStyle w:val="31"/>
              <w:rPr>
                <w:rFonts w:ascii="Times New Roman"/>
                <w:sz w:val="24"/>
              </w:rPr>
            </w:pPr>
          </w:p>
        </w:tc>
        <w:tc>
          <w:tcPr>
            <w:tcW w:w="700" w:type="dxa"/>
          </w:tcPr>
          <w:p w14:paraId="2E95D9A0">
            <w:pPr>
              <w:pStyle w:val="31"/>
              <w:rPr>
                <w:rFonts w:ascii="Times New Roman"/>
                <w:sz w:val="24"/>
              </w:rPr>
            </w:pPr>
          </w:p>
        </w:tc>
        <w:tc>
          <w:tcPr>
            <w:tcW w:w="1120" w:type="dxa"/>
          </w:tcPr>
          <w:p w14:paraId="596782A8">
            <w:pPr>
              <w:pStyle w:val="31"/>
              <w:rPr>
                <w:rFonts w:ascii="Times New Roman"/>
                <w:sz w:val="24"/>
              </w:rPr>
            </w:pPr>
          </w:p>
        </w:tc>
        <w:tc>
          <w:tcPr>
            <w:tcW w:w="700" w:type="dxa"/>
          </w:tcPr>
          <w:p w14:paraId="39BE600A">
            <w:pPr>
              <w:pStyle w:val="31"/>
              <w:rPr>
                <w:rFonts w:ascii="Times New Roman"/>
                <w:sz w:val="24"/>
              </w:rPr>
            </w:pPr>
          </w:p>
        </w:tc>
        <w:tc>
          <w:tcPr>
            <w:tcW w:w="980" w:type="dxa"/>
          </w:tcPr>
          <w:p w14:paraId="7C32CFA8">
            <w:pPr>
              <w:pStyle w:val="31"/>
              <w:rPr>
                <w:rFonts w:ascii="Times New Roman"/>
                <w:sz w:val="24"/>
              </w:rPr>
            </w:pPr>
          </w:p>
        </w:tc>
        <w:tc>
          <w:tcPr>
            <w:tcW w:w="752" w:type="dxa"/>
          </w:tcPr>
          <w:p w14:paraId="383AD64F">
            <w:pPr>
              <w:pStyle w:val="31"/>
              <w:rPr>
                <w:rFonts w:ascii="Times New Roman"/>
                <w:sz w:val="24"/>
              </w:rPr>
            </w:pPr>
          </w:p>
        </w:tc>
      </w:tr>
      <w:tr w14:paraId="1793523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32" w:hRule="atLeast"/>
        </w:trPr>
        <w:tc>
          <w:tcPr>
            <w:tcW w:w="718" w:type="dxa"/>
          </w:tcPr>
          <w:p w14:paraId="090519A2">
            <w:pPr>
              <w:pStyle w:val="31"/>
              <w:rPr>
                <w:rFonts w:ascii="Times New Roman"/>
                <w:sz w:val="24"/>
              </w:rPr>
            </w:pPr>
          </w:p>
        </w:tc>
        <w:tc>
          <w:tcPr>
            <w:tcW w:w="1986" w:type="dxa"/>
          </w:tcPr>
          <w:p w14:paraId="63F5F1BA">
            <w:pPr>
              <w:pStyle w:val="31"/>
              <w:rPr>
                <w:rFonts w:ascii="Times New Roman"/>
                <w:sz w:val="24"/>
              </w:rPr>
            </w:pPr>
          </w:p>
        </w:tc>
        <w:tc>
          <w:tcPr>
            <w:tcW w:w="850" w:type="dxa"/>
          </w:tcPr>
          <w:p w14:paraId="4BE3017E">
            <w:pPr>
              <w:pStyle w:val="31"/>
              <w:rPr>
                <w:rFonts w:ascii="Times New Roman"/>
                <w:sz w:val="24"/>
              </w:rPr>
            </w:pPr>
          </w:p>
        </w:tc>
        <w:tc>
          <w:tcPr>
            <w:tcW w:w="614" w:type="dxa"/>
          </w:tcPr>
          <w:p w14:paraId="602ED946">
            <w:pPr>
              <w:pStyle w:val="31"/>
              <w:rPr>
                <w:rFonts w:ascii="Times New Roman"/>
                <w:sz w:val="24"/>
              </w:rPr>
            </w:pPr>
          </w:p>
        </w:tc>
        <w:tc>
          <w:tcPr>
            <w:tcW w:w="700" w:type="dxa"/>
          </w:tcPr>
          <w:p w14:paraId="5D713AB1">
            <w:pPr>
              <w:pStyle w:val="31"/>
              <w:rPr>
                <w:rFonts w:ascii="Times New Roman"/>
                <w:sz w:val="24"/>
              </w:rPr>
            </w:pPr>
          </w:p>
        </w:tc>
        <w:tc>
          <w:tcPr>
            <w:tcW w:w="700" w:type="dxa"/>
          </w:tcPr>
          <w:p w14:paraId="441B9F42">
            <w:pPr>
              <w:pStyle w:val="31"/>
              <w:rPr>
                <w:rFonts w:ascii="Times New Roman"/>
                <w:sz w:val="24"/>
              </w:rPr>
            </w:pPr>
          </w:p>
        </w:tc>
        <w:tc>
          <w:tcPr>
            <w:tcW w:w="1120" w:type="dxa"/>
          </w:tcPr>
          <w:p w14:paraId="7EED0367">
            <w:pPr>
              <w:pStyle w:val="31"/>
              <w:rPr>
                <w:rFonts w:ascii="Times New Roman"/>
                <w:sz w:val="24"/>
              </w:rPr>
            </w:pPr>
          </w:p>
        </w:tc>
        <w:tc>
          <w:tcPr>
            <w:tcW w:w="700" w:type="dxa"/>
          </w:tcPr>
          <w:p w14:paraId="1D77CBA7">
            <w:pPr>
              <w:pStyle w:val="31"/>
              <w:rPr>
                <w:rFonts w:ascii="Times New Roman"/>
                <w:sz w:val="24"/>
              </w:rPr>
            </w:pPr>
          </w:p>
        </w:tc>
        <w:tc>
          <w:tcPr>
            <w:tcW w:w="980" w:type="dxa"/>
          </w:tcPr>
          <w:p w14:paraId="1D8BAB42">
            <w:pPr>
              <w:pStyle w:val="31"/>
              <w:rPr>
                <w:rFonts w:ascii="Times New Roman"/>
                <w:sz w:val="24"/>
              </w:rPr>
            </w:pPr>
          </w:p>
        </w:tc>
        <w:tc>
          <w:tcPr>
            <w:tcW w:w="752" w:type="dxa"/>
          </w:tcPr>
          <w:p w14:paraId="2307750B">
            <w:pPr>
              <w:pStyle w:val="31"/>
              <w:rPr>
                <w:rFonts w:ascii="Times New Roman"/>
                <w:sz w:val="24"/>
              </w:rPr>
            </w:pPr>
          </w:p>
        </w:tc>
      </w:tr>
      <w:tr w14:paraId="5E0C737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46" w:hRule="atLeast"/>
        </w:trPr>
        <w:tc>
          <w:tcPr>
            <w:tcW w:w="718" w:type="dxa"/>
          </w:tcPr>
          <w:p w14:paraId="521CB062">
            <w:pPr>
              <w:pStyle w:val="31"/>
              <w:rPr>
                <w:rFonts w:ascii="Times New Roman"/>
                <w:sz w:val="24"/>
              </w:rPr>
            </w:pPr>
          </w:p>
        </w:tc>
        <w:tc>
          <w:tcPr>
            <w:tcW w:w="1986" w:type="dxa"/>
          </w:tcPr>
          <w:p w14:paraId="213BC694">
            <w:pPr>
              <w:pStyle w:val="31"/>
              <w:rPr>
                <w:rFonts w:ascii="Times New Roman"/>
                <w:sz w:val="24"/>
              </w:rPr>
            </w:pPr>
          </w:p>
        </w:tc>
        <w:tc>
          <w:tcPr>
            <w:tcW w:w="850" w:type="dxa"/>
          </w:tcPr>
          <w:p w14:paraId="544E7EC9">
            <w:pPr>
              <w:pStyle w:val="31"/>
              <w:rPr>
                <w:rFonts w:ascii="Times New Roman"/>
                <w:sz w:val="24"/>
              </w:rPr>
            </w:pPr>
          </w:p>
        </w:tc>
        <w:tc>
          <w:tcPr>
            <w:tcW w:w="614" w:type="dxa"/>
          </w:tcPr>
          <w:p w14:paraId="58829EFB">
            <w:pPr>
              <w:pStyle w:val="31"/>
              <w:rPr>
                <w:rFonts w:ascii="Times New Roman"/>
                <w:sz w:val="24"/>
              </w:rPr>
            </w:pPr>
          </w:p>
        </w:tc>
        <w:tc>
          <w:tcPr>
            <w:tcW w:w="700" w:type="dxa"/>
          </w:tcPr>
          <w:p w14:paraId="0855677B">
            <w:pPr>
              <w:pStyle w:val="31"/>
              <w:rPr>
                <w:rFonts w:ascii="Times New Roman"/>
                <w:sz w:val="24"/>
              </w:rPr>
            </w:pPr>
          </w:p>
        </w:tc>
        <w:tc>
          <w:tcPr>
            <w:tcW w:w="700" w:type="dxa"/>
          </w:tcPr>
          <w:p w14:paraId="54214486">
            <w:pPr>
              <w:pStyle w:val="31"/>
              <w:rPr>
                <w:rFonts w:ascii="Times New Roman"/>
                <w:sz w:val="24"/>
              </w:rPr>
            </w:pPr>
          </w:p>
        </w:tc>
        <w:tc>
          <w:tcPr>
            <w:tcW w:w="1120" w:type="dxa"/>
          </w:tcPr>
          <w:p w14:paraId="33058D70">
            <w:pPr>
              <w:pStyle w:val="31"/>
              <w:rPr>
                <w:rFonts w:ascii="Times New Roman"/>
                <w:sz w:val="24"/>
              </w:rPr>
            </w:pPr>
          </w:p>
        </w:tc>
        <w:tc>
          <w:tcPr>
            <w:tcW w:w="700" w:type="dxa"/>
          </w:tcPr>
          <w:p w14:paraId="002B82AF">
            <w:pPr>
              <w:pStyle w:val="31"/>
              <w:rPr>
                <w:rFonts w:ascii="Times New Roman"/>
                <w:sz w:val="24"/>
              </w:rPr>
            </w:pPr>
          </w:p>
        </w:tc>
        <w:tc>
          <w:tcPr>
            <w:tcW w:w="980" w:type="dxa"/>
          </w:tcPr>
          <w:p w14:paraId="6B7EA855">
            <w:pPr>
              <w:pStyle w:val="31"/>
              <w:rPr>
                <w:rFonts w:ascii="Times New Roman"/>
                <w:sz w:val="24"/>
              </w:rPr>
            </w:pPr>
          </w:p>
        </w:tc>
        <w:tc>
          <w:tcPr>
            <w:tcW w:w="752" w:type="dxa"/>
          </w:tcPr>
          <w:p w14:paraId="11949F80">
            <w:pPr>
              <w:pStyle w:val="31"/>
              <w:rPr>
                <w:rFonts w:ascii="Times New Roman"/>
                <w:sz w:val="24"/>
              </w:rPr>
            </w:pPr>
          </w:p>
        </w:tc>
      </w:tr>
      <w:tr w14:paraId="2E3F511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28" w:hRule="atLeast"/>
        </w:trPr>
        <w:tc>
          <w:tcPr>
            <w:tcW w:w="718" w:type="dxa"/>
          </w:tcPr>
          <w:p w14:paraId="0BD718F8">
            <w:pPr>
              <w:pStyle w:val="31"/>
              <w:rPr>
                <w:rFonts w:ascii="Times New Roman"/>
                <w:sz w:val="24"/>
              </w:rPr>
            </w:pPr>
          </w:p>
        </w:tc>
        <w:tc>
          <w:tcPr>
            <w:tcW w:w="1986" w:type="dxa"/>
          </w:tcPr>
          <w:p w14:paraId="56114D4A">
            <w:pPr>
              <w:pStyle w:val="31"/>
              <w:rPr>
                <w:rFonts w:ascii="Times New Roman"/>
                <w:sz w:val="24"/>
              </w:rPr>
            </w:pPr>
          </w:p>
        </w:tc>
        <w:tc>
          <w:tcPr>
            <w:tcW w:w="850" w:type="dxa"/>
          </w:tcPr>
          <w:p w14:paraId="6B022BDC">
            <w:pPr>
              <w:pStyle w:val="31"/>
              <w:rPr>
                <w:rFonts w:ascii="Times New Roman"/>
                <w:sz w:val="24"/>
              </w:rPr>
            </w:pPr>
          </w:p>
        </w:tc>
        <w:tc>
          <w:tcPr>
            <w:tcW w:w="614" w:type="dxa"/>
          </w:tcPr>
          <w:p w14:paraId="70F5C5C9">
            <w:pPr>
              <w:pStyle w:val="31"/>
              <w:rPr>
                <w:rFonts w:ascii="Times New Roman"/>
                <w:sz w:val="24"/>
              </w:rPr>
            </w:pPr>
          </w:p>
        </w:tc>
        <w:tc>
          <w:tcPr>
            <w:tcW w:w="700" w:type="dxa"/>
          </w:tcPr>
          <w:p w14:paraId="7CA904DE">
            <w:pPr>
              <w:pStyle w:val="31"/>
              <w:rPr>
                <w:rFonts w:ascii="Times New Roman"/>
                <w:sz w:val="24"/>
              </w:rPr>
            </w:pPr>
          </w:p>
        </w:tc>
        <w:tc>
          <w:tcPr>
            <w:tcW w:w="700" w:type="dxa"/>
          </w:tcPr>
          <w:p w14:paraId="6D422DAE">
            <w:pPr>
              <w:pStyle w:val="31"/>
              <w:rPr>
                <w:rFonts w:ascii="Times New Roman"/>
                <w:sz w:val="24"/>
              </w:rPr>
            </w:pPr>
          </w:p>
        </w:tc>
        <w:tc>
          <w:tcPr>
            <w:tcW w:w="1120" w:type="dxa"/>
          </w:tcPr>
          <w:p w14:paraId="4B888F71">
            <w:pPr>
              <w:pStyle w:val="31"/>
              <w:rPr>
                <w:rFonts w:ascii="Times New Roman"/>
                <w:sz w:val="24"/>
              </w:rPr>
            </w:pPr>
          </w:p>
        </w:tc>
        <w:tc>
          <w:tcPr>
            <w:tcW w:w="700" w:type="dxa"/>
          </w:tcPr>
          <w:p w14:paraId="32A7FC08">
            <w:pPr>
              <w:pStyle w:val="31"/>
              <w:rPr>
                <w:rFonts w:ascii="Times New Roman"/>
                <w:sz w:val="24"/>
              </w:rPr>
            </w:pPr>
          </w:p>
        </w:tc>
        <w:tc>
          <w:tcPr>
            <w:tcW w:w="980" w:type="dxa"/>
          </w:tcPr>
          <w:p w14:paraId="55AAC159">
            <w:pPr>
              <w:pStyle w:val="31"/>
              <w:rPr>
                <w:rFonts w:ascii="Times New Roman"/>
                <w:sz w:val="24"/>
              </w:rPr>
            </w:pPr>
          </w:p>
        </w:tc>
        <w:tc>
          <w:tcPr>
            <w:tcW w:w="752" w:type="dxa"/>
          </w:tcPr>
          <w:p w14:paraId="6DE7B1D4">
            <w:pPr>
              <w:pStyle w:val="31"/>
              <w:rPr>
                <w:rFonts w:ascii="Times New Roman"/>
                <w:sz w:val="24"/>
              </w:rPr>
            </w:pPr>
          </w:p>
        </w:tc>
      </w:tr>
      <w:tr w14:paraId="41899CB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56" w:hRule="atLeast"/>
        </w:trPr>
        <w:tc>
          <w:tcPr>
            <w:tcW w:w="718" w:type="dxa"/>
          </w:tcPr>
          <w:p w14:paraId="7657FEF0">
            <w:pPr>
              <w:pStyle w:val="31"/>
              <w:rPr>
                <w:rFonts w:ascii="Times New Roman"/>
                <w:sz w:val="24"/>
              </w:rPr>
            </w:pPr>
          </w:p>
        </w:tc>
        <w:tc>
          <w:tcPr>
            <w:tcW w:w="1986" w:type="dxa"/>
          </w:tcPr>
          <w:p w14:paraId="3D834473">
            <w:pPr>
              <w:pStyle w:val="31"/>
              <w:rPr>
                <w:rFonts w:ascii="Times New Roman"/>
                <w:sz w:val="24"/>
              </w:rPr>
            </w:pPr>
          </w:p>
        </w:tc>
        <w:tc>
          <w:tcPr>
            <w:tcW w:w="850" w:type="dxa"/>
          </w:tcPr>
          <w:p w14:paraId="64643EF9">
            <w:pPr>
              <w:pStyle w:val="31"/>
              <w:rPr>
                <w:rFonts w:ascii="Times New Roman"/>
                <w:sz w:val="24"/>
              </w:rPr>
            </w:pPr>
          </w:p>
        </w:tc>
        <w:tc>
          <w:tcPr>
            <w:tcW w:w="614" w:type="dxa"/>
          </w:tcPr>
          <w:p w14:paraId="4974EC16">
            <w:pPr>
              <w:pStyle w:val="31"/>
              <w:rPr>
                <w:rFonts w:ascii="Times New Roman"/>
                <w:sz w:val="24"/>
              </w:rPr>
            </w:pPr>
          </w:p>
        </w:tc>
        <w:tc>
          <w:tcPr>
            <w:tcW w:w="700" w:type="dxa"/>
          </w:tcPr>
          <w:p w14:paraId="7C2A3B18">
            <w:pPr>
              <w:pStyle w:val="31"/>
              <w:rPr>
                <w:rFonts w:ascii="Times New Roman"/>
                <w:sz w:val="24"/>
              </w:rPr>
            </w:pPr>
          </w:p>
        </w:tc>
        <w:tc>
          <w:tcPr>
            <w:tcW w:w="700" w:type="dxa"/>
          </w:tcPr>
          <w:p w14:paraId="53D5EEB8">
            <w:pPr>
              <w:pStyle w:val="31"/>
              <w:rPr>
                <w:rFonts w:ascii="Times New Roman"/>
                <w:sz w:val="24"/>
              </w:rPr>
            </w:pPr>
          </w:p>
        </w:tc>
        <w:tc>
          <w:tcPr>
            <w:tcW w:w="1120" w:type="dxa"/>
          </w:tcPr>
          <w:p w14:paraId="78AD5291">
            <w:pPr>
              <w:pStyle w:val="31"/>
              <w:rPr>
                <w:rFonts w:ascii="Times New Roman"/>
                <w:sz w:val="24"/>
              </w:rPr>
            </w:pPr>
          </w:p>
        </w:tc>
        <w:tc>
          <w:tcPr>
            <w:tcW w:w="700" w:type="dxa"/>
          </w:tcPr>
          <w:p w14:paraId="01A3B2D9">
            <w:pPr>
              <w:pStyle w:val="31"/>
              <w:rPr>
                <w:rFonts w:ascii="Times New Roman"/>
                <w:sz w:val="24"/>
              </w:rPr>
            </w:pPr>
          </w:p>
        </w:tc>
        <w:tc>
          <w:tcPr>
            <w:tcW w:w="980" w:type="dxa"/>
          </w:tcPr>
          <w:p w14:paraId="2DE200CD">
            <w:pPr>
              <w:pStyle w:val="31"/>
              <w:rPr>
                <w:rFonts w:ascii="Times New Roman"/>
                <w:sz w:val="24"/>
              </w:rPr>
            </w:pPr>
          </w:p>
        </w:tc>
        <w:tc>
          <w:tcPr>
            <w:tcW w:w="752" w:type="dxa"/>
          </w:tcPr>
          <w:p w14:paraId="49C800A2">
            <w:pPr>
              <w:pStyle w:val="31"/>
              <w:rPr>
                <w:rFonts w:ascii="Times New Roman"/>
                <w:sz w:val="24"/>
              </w:rPr>
            </w:pPr>
          </w:p>
        </w:tc>
      </w:tr>
      <w:tr w14:paraId="7BE17FF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40" w:hRule="atLeast"/>
        </w:trPr>
        <w:tc>
          <w:tcPr>
            <w:tcW w:w="718" w:type="dxa"/>
          </w:tcPr>
          <w:p w14:paraId="6389DC75">
            <w:pPr>
              <w:pStyle w:val="31"/>
              <w:rPr>
                <w:rFonts w:ascii="Times New Roman"/>
                <w:sz w:val="24"/>
              </w:rPr>
            </w:pPr>
          </w:p>
        </w:tc>
        <w:tc>
          <w:tcPr>
            <w:tcW w:w="1986" w:type="dxa"/>
          </w:tcPr>
          <w:p w14:paraId="730AF0BB">
            <w:pPr>
              <w:pStyle w:val="31"/>
              <w:rPr>
                <w:rFonts w:ascii="Times New Roman"/>
                <w:sz w:val="24"/>
              </w:rPr>
            </w:pPr>
          </w:p>
        </w:tc>
        <w:tc>
          <w:tcPr>
            <w:tcW w:w="850" w:type="dxa"/>
          </w:tcPr>
          <w:p w14:paraId="07E6D124">
            <w:pPr>
              <w:pStyle w:val="31"/>
              <w:rPr>
                <w:rFonts w:ascii="Times New Roman"/>
                <w:sz w:val="24"/>
              </w:rPr>
            </w:pPr>
          </w:p>
        </w:tc>
        <w:tc>
          <w:tcPr>
            <w:tcW w:w="614" w:type="dxa"/>
          </w:tcPr>
          <w:p w14:paraId="11598EA3">
            <w:pPr>
              <w:pStyle w:val="31"/>
              <w:rPr>
                <w:rFonts w:ascii="Times New Roman"/>
                <w:sz w:val="24"/>
              </w:rPr>
            </w:pPr>
          </w:p>
        </w:tc>
        <w:tc>
          <w:tcPr>
            <w:tcW w:w="700" w:type="dxa"/>
          </w:tcPr>
          <w:p w14:paraId="19FB20AB">
            <w:pPr>
              <w:pStyle w:val="31"/>
              <w:rPr>
                <w:rFonts w:ascii="Times New Roman"/>
                <w:sz w:val="24"/>
              </w:rPr>
            </w:pPr>
          </w:p>
        </w:tc>
        <w:tc>
          <w:tcPr>
            <w:tcW w:w="700" w:type="dxa"/>
          </w:tcPr>
          <w:p w14:paraId="08E7D14B">
            <w:pPr>
              <w:pStyle w:val="31"/>
              <w:rPr>
                <w:rFonts w:ascii="Times New Roman"/>
                <w:sz w:val="24"/>
              </w:rPr>
            </w:pPr>
          </w:p>
        </w:tc>
        <w:tc>
          <w:tcPr>
            <w:tcW w:w="1120" w:type="dxa"/>
          </w:tcPr>
          <w:p w14:paraId="4BB68A55">
            <w:pPr>
              <w:pStyle w:val="31"/>
              <w:rPr>
                <w:rFonts w:ascii="Times New Roman"/>
                <w:sz w:val="24"/>
              </w:rPr>
            </w:pPr>
          </w:p>
        </w:tc>
        <w:tc>
          <w:tcPr>
            <w:tcW w:w="700" w:type="dxa"/>
          </w:tcPr>
          <w:p w14:paraId="6012F995">
            <w:pPr>
              <w:pStyle w:val="31"/>
              <w:rPr>
                <w:rFonts w:ascii="Times New Roman"/>
                <w:sz w:val="24"/>
              </w:rPr>
            </w:pPr>
          </w:p>
        </w:tc>
        <w:tc>
          <w:tcPr>
            <w:tcW w:w="980" w:type="dxa"/>
          </w:tcPr>
          <w:p w14:paraId="34760EB8">
            <w:pPr>
              <w:pStyle w:val="31"/>
              <w:rPr>
                <w:rFonts w:ascii="Times New Roman"/>
                <w:sz w:val="24"/>
              </w:rPr>
            </w:pPr>
          </w:p>
        </w:tc>
        <w:tc>
          <w:tcPr>
            <w:tcW w:w="752" w:type="dxa"/>
          </w:tcPr>
          <w:p w14:paraId="17FEF428">
            <w:pPr>
              <w:pStyle w:val="31"/>
              <w:rPr>
                <w:rFonts w:ascii="Times New Roman"/>
                <w:sz w:val="24"/>
              </w:rPr>
            </w:pPr>
          </w:p>
        </w:tc>
      </w:tr>
      <w:tr w14:paraId="0F11C49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37" w:hRule="atLeast"/>
        </w:trPr>
        <w:tc>
          <w:tcPr>
            <w:tcW w:w="718" w:type="dxa"/>
          </w:tcPr>
          <w:p w14:paraId="07FFA020">
            <w:pPr>
              <w:pStyle w:val="31"/>
              <w:rPr>
                <w:rFonts w:ascii="Times New Roman"/>
                <w:sz w:val="24"/>
              </w:rPr>
            </w:pPr>
          </w:p>
        </w:tc>
        <w:tc>
          <w:tcPr>
            <w:tcW w:w="1986" w:type="dxa"/>
          </w:tcPr>
          <w:p w14:paraId="7A0F6E43">
            <w:pPr>
              <w:pStyle w:val="31"/>
              <w:rPr>
                <w:rFonts w:ascii="Times New Roman"/>
                <w:sz w:val="24"/>
              </w:rPr>
            </w:pPr>
          </w:p>
        </w:tc>
        <w:tc>
          <w:tcPr>
            <w:tcW w:w="850" w:type="dxa"/>
          </w:tcPr>
          <w:p w14:paraId="7D382599">
            <w:pPr>
              <w:pStyle w:val="31"/>
              <w:rPr>
                <w:rFonts w:ascii="Times New Roman"/>
                <w:sz w:val="24"/>
              </w:rPr>
            </w:pPr>
          </w:p>
        </w:tc>
        <w:tc>
          <w:tcPr>
            <w:tcW w:w="614" w:type="dxa"/>
          </w:tcPr>
          <w:p w14:paraId="0478061B">
            <w:pPr>
              <w:pStyle w:val="31"/>
              <w:rPr>
                <w:rFonts w:ascii="Times New Roman"/>
                <w:sz w:val="24"/>
              </w:rPr>
            </w:pPr>
          </w:p>
        </w:tc>
        <w:tc>
          <w:tcPr>
            <w:tcW w:w="700" w:type="dxa"/>
          </w:tcPr>
          <w:p w14:paraId="1064B191">
            <w:pPr>
              <w:pStyle w:val="31"/>
              <w:rPr>
                <w:rFonts w:ascii="Times New Roman"/>
                <w:sz w:val="24"/>
              </w:rPr>
            </w:pPr>
          </w:p>
        </w:tc>
        <w:tc>
          <w:tcPr>
            <w:tcW w:w="700" w:type="dxa"/>
          </w:tcPr>
          <w:p w14:paraId="4C62D82A">
            <w:pPr>
              <w:pStyle w:val="31"/>
              <w:rPr>
                <w:rFonts w:ascii="Times New Roman"/>
                <w:sz w:val="24"/>
              </w:rPr>
            </w:pPr>
          </w:p>
        </w:tc>
        <w:tc>
          <w:tcPr>
            <w:tcW w:w="1120" w:type="dxa"/>
          </w:tcPr>
          <w:p w14:paraId="56F3FFA1">
            <w:pPr>
              <w:pStyle w:val="31"/>
              <w:rPr>
                <w:rFonts w:ascii="Times New Roman"/>
                <w:sz w:val="24"/>
              </w:rPr>
            </w:pPr>
          </w:p>
        </w:tc>
        <w:tc>
          <w:tcPr>
            <w:tcW w:w="700" w:type="dxa"/>
          </w:tcPr>
          <w:p w14:paraId="717C8C67">
            <w:pPr>
              <w:pStyle w:val="31"/>
              <w:rPr>
                <w:rFonts w:ascii="Times New Roman"/>
                <w:sz w:val="24"/>
              </w:rPr>
            </w:pPr>
          </w:p>
        </w:tc>
        <w:tc>
          <w:tcPr>
            <w:tcW w:w="980" w:type="dxa"/>
          </w:tcPr>
          <w:p w14:paraId="034D8CF5">
            <w:pPr>
              <w:pStyle w:val="31"/>
              <w:rPr>
                <w:rFonts w:ascii="Times New Roman"/>
                <w:sz w:val="24"/>
              </w:rPr>
            </w:pPr>
          </w:p>
        </w:tc>
        <w:tc>
          <w:tcPr>
            <w:tcW w:w="752" w:type="dxa"/>
          </w:tcPr>
          <w:p w14:paraId="751F4A1B">
            <w:pPr>
              <w:pStyle w:val="31"/>
              <w:rPr>
                <w:rFonts w:ascii="Times New Roman"/>
                <w:sz w:val="24"/>
              </w:rPr>
            </w:pPr>
          </w:p>
        </w:tc>
      </w:tr>
      <w:tr w14:paraId="43FDD3D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35" w:hRule="atLeast"/>
        </w:trPr>
        <w:tc>
          <w:tcPr>
            <w:tcW w:w="718" w:type="dxa"/>
          </w:tcPr>
          <w:p w14:paraId="502D7533">
            <w:pPr>
              <w:pStyle w:val="31"/>
              <w:rPr>
                <w:rFonts w:ascii="Times New Roman"/>
                <w:sz w:val="24"/>
              </w:rPr>
            </w:pPr>
          </w:p>
        </w:tc>
        <w:tc>
          <w:tcPr>
            <w:tcW w:w="1986" w:type="dxa"/>
          </w:tcPr>
          <w:p w14:paraId="6B9C7C6C">
            <w:pPr>
              <w:pStyle w:val="31"/>
              <w:rPr>
                <w:rFonts w:ascii="Times New Roman"/>
                <w:sz w:val="24"/>
              </w:rPr>
            </w:pPr>
          </w:p>
        </w:tc>
        <w:tc>
          <w:tcPr>
            <w:tcW w:w="850" w:type="dxa"/>
          </w:tcPr>
          <w:p w14:paraId="5A6C38B4">
            <w:pPr>
              <w:pStyle w:val="31"/>
              <w:rPr>
                <w:rFonts w:ascii="Times New Roman"/>
                <w:sz w:val="24"/>
              </w:rPr>
            </w:pPr>
          </w:p>
        </w:tc>
        <w:tc>
          <w:tcPr>
            <w:tcW w:w="614" w:type="dxa"/>
          </w:tcPr>
          <w:p w14:paraId="08B760C8">
            <w:pPr>
              <w:pStyle w:val="31"/>
              <w:rPr>
                <w:rFonts w:ascii="Times New Roman"/>
                <w:sz w:val="24"/>
              </w:rPr>
            </w:pPr>
          </w:p>
        </w:tc>
        <w:tc>
          <w:tcPr>
            <w:tcW w:w="700" w:type="dxa"/>
          </w:tcPr>
          <w:p w14:paraId="11D5C35D">
            <w:pPr>
              <w:pStyle w:val="31"/>
              <w:rPr>
                <w:rFonts w:ascii="Times New Roman"/>
                <w:sz w:val="24"/>
              </w:rPr>
            </w:pPr>
          </w:p>
        </w:tc>
        <w:tc>
          <w:tcPr>
            <w:tcW w:w="700" w:type="dxa"/>
          </w:tcPr>
          <w:p w14:paraId="361E519C">
            <w:pPr>
              <w:pStyle w:val="31"/>
              <w:rPr>
                <w:rFonts w:ascii="Times New Roman"/>
                <w:sz w:val="24"/>
              </w:rPr>
            </w:pPr>
          </w:p>
        </w:tc>
        <w:tc>
          <w:tcPr>
            <w:tcW w:w="1120" w:type="dxa"/>
          </w:tcPr>
          <w:p w14:paraId="2845F02C">
            <w:pPr>
              <w:pStyle w:val="31"/>
              <w:rPr>
                <w:rFonts w:ascii="Times New Roman"/>
                <w:sz w:val="24"/>
              </w:rPr>
            </w:pPr>
          </w:p>
        </w:tc>
        <w:tc>
          <w:tcPr>
            <w:tcW w:w="700" w:type="dxa"/>
          </w:tcPr>
          <w:p w14:paraId="020C5D60">
            <w:pPr>
              <w:pStyle w:val="31"/>
              <w:rPr>
                <w:rFonts w:ascii="Times New Roman"/>
                <w:sz w:val="24"/>
              </w:rPr>
            </w:pPr>
          </w:p>
        </w:tc>
        <w:tc>
          <w:tcPr>
            <w:tcW w:w="980" w:type="dxa"/>
          </w:tcPr>
          <w:p w14:paraId="550E7E44">
            <w:pPr>
              <w:pStyle w:val="31"/>
              <w:rPr>
                <w:rFonts w:ascii="Times New Roman"/>
                <w:sz w:val="24"/>
              </w:rPr>
            </w:pPr>
          </w:p>
        </w:tc>
        <w:tc>
          <w:tcPr>
            <w:tcW w:w="752" w:type="dxa"/>
          </w:tcPr>
          <w:p w14:paraId="1EBF4BA5">
            <w:pPr>
              <w:pStyle w:val="31"/>
              <w:rPr>
                <w:rFonts w:ascii="Times New Roman"/>
                <w:sz w:val="24"/>
              </w:rPr>
            </w:pPr>
          </w:p>
        </w:tc>
      </w:tr>
      <w:tr w14:paraId="1CCCE98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33" w:hRule="atLeast"/>
        </w:trPr>
        <w:tc>
          <w:tcPr>
            <w:tcW w:w="718" w:type="dxa"/>
          </w:tcPr>
          <w:p w14:paraId="6138D0D9">
            <w:pPr>
              <w:pStyle w:val="31"/>
              <w:rPr>
                <w:rFonts w:ascii="Times New Roman"/>
                <w:sz w:val="24"/>
              </w:rPr>
            </w:pPr>
          </w:p>
        </w:tc>
        <w:tc>
          <w:tcPr>
            <w:tcW w:w="1986" w:type="dxa"/>
          </w:tcPr>
          <w:p w14:paraId="6AB46D79">
            <w:pPr>
              <w:pStyle w:val="31"/>
              <w:rPr>
                <w:rFonts w:ascii="Times New Roman"/>
                <w:sz w:val="24"/>
              </w:rPr>
            </w:pPr>
          </w:p>
        </w:tc>
        <w:tc>
          <w:tcPr>
            <w:tcW w:w="850" w:type="dxa"/>
          </w:tcPr>
          <w:p w14:paraId="01943474">
            <w:pPr>
              <w:pStyle w:val="31"/>
              <w:rPr>
                <w:rFonts w:ascii="Times New Roman"/>
                <w:sz w:val="24"/>
              </w:rPr>
            </w:pPr>
          </w:p>
        </w:tc>
        <w:tc>
          <w:tcPr>
            <w:tcW w:w="614" w:type="dxa"/>
          </w:tcPr>
          <w:p w14:paraId="3CBB08E2">
            <w:pPr>
              <w:pStyle w:val="31"/>
              <w:rPr>
                <w:rFonts w:ascii="Times New Roman"/>
                <w:sz w:val="24"/>
              </w:rPr>
            </w:pPr>
          </w:p>
        </w:tc>
        <w:tc>
          <w:tcPr>
            <w:tcW w:w="700" w:type="dxa"/>
          </w:tcPr>
          <w:p w14:paraId="488FC4CD">
            <w:pPr>
              <w:pStyle w:val="31"/>
              <w:rPr>
                <w:rFonts w:ascii="Times New Roman"/>
                <w:sz w:val="24"/>
              </w:rPr>
            </w:pPr>
          </w:p>
        </w:tc>
        <w:tc>
          <w:tcPr>
            <w:tcW w:w="700" w:type="dxa"/>
          </w:tcPr>
          <w:p w14:paraId="5F44EC18">
            <w:pPr>
              <w:pStyle w:val="31"/>
              <w:rPr>
                <w:rFonts w:ascii="Times New Roman"/>
                <w:sz w:val="24"/>
              </w:rPr>
            </w:pPr>
          </w:p>
        </w:tc>
        <w:tc>
          <w:tcPr>
            <w:tcW w:w="1120" w:type="dxa"/>
          </w:tcPr>
          <w:p w14:paraId="4015EBB0">
            <w:pPr>
              <w:pStyle w:val="31"/>
              <w:rPr>
                <w:rFonts w:ascii="Times New Roman"/>
                <w:sz w:val="24"/>
              </w:rPr>
            </w:pPr>
          </w:p>
        </w:tc>
        <w:tc>
          <w:tcPr>
            <w:tcW w:w="700" w:type="dxa"/>
          </w:tcPr>
          <w:p w14:paraId="1318BC92">
            <w:pPr>
              <w:pStyle w:val="31"/>
              <w:rPr>
                <w:rFonts w:ascii="Times New Roman"/>
                <w:sz w:val="24"/>
              </w:rPr>
            </w:pPr>
          </w:p>
        </w:tc>
        <w:tc>
          <w:tcPr>
            <w:tcW w:w="980" w:type="dxa"/>
          </w:tcPr>
          <w:p w14:paraId="135953A2">
            <w:pPr>
              <w:pStyle w:val="31"/>
              <w:rPr>
                <w:rFonts w:ascii="Times New Roman"/>
                <w:sz w:val="24"/>
              </w:rPr>
            </w:pPr>
          </w:p>
        </w:tc>
        <w:tc>
          <w:tcPr>
            <w:tcW w:w="752" w:type="dxa"/>
          </w:tcPr>
          <w:p w14:paraId="07C5B858">
            <w:pPr>
              <w:pStyle w:val="31"/>
              <w:rPr>
                <w:rFonts w:ascii="Times New Roman"/>
                <w:sz w:val="24"/>
              </w:rPr>
            </w:pPr>
          </w:p>
        </w:tc>
      </w:tr>
      <w:tr w14:paraId="34F9C94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46" w:hRule="atLeast"/>
        </w:trPr>
        <w:tc>
          <w:tcPr>
            <w:tcW w:w="718" w:type="dxa"/>
          </w:tcPr>
          <w:p w14:paraId="460FC2CA">
            <w:pPr>
              <w:pStyle w:val="31"/>
              <w:rPr>
                <w:rFonts w:ascii="Times New Roman"/>
                <w:sz w:val="24"/>
              </w:rPr>
            </w:pPr>
          </w:p>
        </w:tc>
        <w:tc>
          <w:tcPr>
            <w:tcW w:w="1986" w:type="dxa"/>
          </w:tcPr>
          <w:p w14:paraId="45B9C507">
            <w:pPr>
              <w:pStyle w:val="31"/>
              <w:rPr>
                <w:rFonts w:ascii="Times New Roman"/>
                <w:sz w:val="24"/>
              </w:rPr>
            </w:pPr>
          </w:p>
        </w:tc>
        <w:tc>
          <w:tcPr>
            <w:tcW w:w="850" w:type="dxa"/>
          </w:tcPr>
          <w:p w14:paraId="59010B60">
            <w:pPr>
              <w:pStyle w:val="31"/>
              <w:rPr>
                <w:rFonts w:ascii="Times New Roman"/>
                <w:sz w:val="24"/>
              </w:rPr>
            </w:pPr>
          </w:p>
        </w:tc>
        <w:tc>
          <w:tcPr>
            <w:tcW w:w="614" w:type="dxa"/>
          </w:tcPr>
          <w:p w14:paraId="2B5A9FBC">
            <w:pPr>
              <w:pStyle w:val="31"/>
              <w:rPr>
                <w:rFonts w:ascii="Times New Roman"/>
                <w:sz w:val="24"/>
              </w:rPr>
            </w:pPr>
          </w:p>
        </w:tc>
        <w:tc>
          <w:tcPr>
            <w:tcW w:w="700" w:type="dxa"/>
          </w:tcPr>
          <w:p w14:paraId="717F20CA">
            <w:pPr>
              <w:pStyle w:val="31"/>
              <w:rPr>
                <w:rFonts w:ascii="Times New Roman"/>
                <w:sz w:val="24"/>
              </w:rPr>
            </w:pPr>
          </w:p>
        </w:tc>
        <w:tc>
          <w:tcPr>
            <w:tcW w:w="700" w:type="dxa"/>
          </w:tcPr>
          <w:p w14:paraId="2BACCB5D">
            <w:pPr>
              <w:pStyle w:val="31"/>
              <w:rPr>
                <w:rFonts w:ascii="Times New Roman"/>
                <w:sz w:val="24"/>
              </w:rPr>
            </w:pPr>
          </w:p>
        </w:tc>
        <w:tc>
          <w:tcPr>
            <w:tcW w:w="1120" w:type="dxa"/>
          </w:tcPr>
          <w:p w14:paraId="28B6FFC6">
            <w:pPr>
              <w:pStyle w:val="31"/>
              <w:rPr>
                <w:rFonts w:ascii="Times New Roman"/>
                <w:sz w:val="24"/>
              </w:rPr>
            </w:pPr>
          </w:p>
        </w:tc>
        <w:tc>
          <w:tcPr>
            <w:tcW w:w="700" w:type="dxa"/>
          </w:tcPr>
          <w:p w14:paraId="1F357BA9">
            <w:pPr>
              <w:pStyle w:val="31"/>
              <w:rPr>
                <w:rFonts w:ascii="Times New Roman"/>
                <w:sz w:val="24"/>
              </w:rPr>
            </w:pPr>
          </w:p>
        </w:tc>
        <w:tc>
          <w:tcPr>
            <w:tcW w:w="980" w:type="dxa"/>
          </w:tcPr>
          <w:p w14:paraId="24A1A05E">
            <w:pPr>
              <w:pStyle w:val="31"/>
              <w:rPr>
                <w:rFonts w:ascii="Times New Roman"/>
                <w:sz w:val="24"/>
              </w:rPr>
            </w:pPr>
          </w:p>
        </w:tc>
        <w:tc>
          <w:tcPr>
            <w:tcW w:w="752" w:type="dxa"/>
          </w:tcPr>
          <w:p w14:paraId="267071EE">
            <w:pPr>
              <w:pStyle w:val="31"/>
              <w:rPr>
                <w:rFonts w:ascii="Times New Roman"/>
                <w:sz w:val="24"/>
              </w:rPr>
            </w:pPr>
          </w:p>
        </w:tc>
      </w:tr>
      <w:tr w14:paraId="3B424FB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43" w:hRule="atLeast"/>
        </w:trPr>
        <w:tc>
          <w:tcPr>
            <w:tcW w:w="718" w:type="dxa"/>
          </w:tcPr>
          <w:p w14:paraId="32838F63">
            <w:pPr>
              <w:pStyle w:val="31"/>
              <w:rPr>
                <w:rFonts w:ascii="Times New Roman"/>
                <w:sz w:val="24"/>
              </w:rPr>
            </w:pPr>
          </w:p>
        </w:tc>
        <w:tc>
          <w:tcPr>
            <w:tcW w:w="1986" w:type="dxa"/>
          </w:tcPr>
          <w:p w14:paraId="14D8787B">
            <w:pPr>
              <w:pStyle w:val="31"/>
              <w:rPr>
                <w:rFonts w:ascii="Times New Roman"/>
                <w:sz w:val="24"/>
              </w:rPr>
            </w:pPr>
          </w:p>
        </w:tc>
        <w:tc>
          <w:tcPr>
            <w:tcW w:w="850" w:type="dxa"/>
          </w:tcPr>
          <w:p w14:paraId="4446E9DC">
            <w:pPr>
              <w:pStyle w:val="31"/>
              <w:rPr>
                <w:rFonts w:ascii="Times New Roman"/>
                <w:sz w:val="24"/>
              </w:rPr>
            </w:pPr>
          </w:p>
        </w:tc>
        <w:tc>
          <w:tcPr>
            <w:tcW w:w="614" w:type="dxa"/>
          </w:tcPr>
          <w:p w14:paraId="08D486B7">
            <w:pPr>
              <w:pStyle w:val="31"/>
              <w:rPr>
                <w:rFonts w:ascii="Times New Roman"/>
                <w:sz w:val="24"/>
              </w:rPr>
            </w:pPr>
          </w:p>
        </w:tc>
        <w:tc>
          <w:tcPr>
            <w:tcW w:w="700" w:type="dxa"/>
          </w:tcPr>
          <w:p w14:paraId="29D33120">
            <w:pPr>
              <w:pStyle w:val="31"/>
              <w:rPr>
                <w:rFonts w:ascii="Times New Roman"/>
                <w:sz w:val="24"/>
              </w:rPr>
            </w:pPr>
          </w:p>
        </w:tc>
        <w:tc>
          <w:tcPr>
            <w:tcW w:w="700" w:type="dxa"/>
          </w:tcPr>
          <w:p w14:paraId="376F161D">
            <w:pPr>
              <w:pStyle w:val="31"/>
              <w:rPr>
                <w:rFonts w:ascii="Times New Roman"/>
                <w:sz w:val="24"/>
              </w:rPr>
            </w:pPr>
          </w:p>
        </w:tc>
        <w:tc>
          <w:tcPr>
            <w:tcW w:w="1120" w:type="dxa"/>
          </w:tcPr>
          <w:p w14:paraId="786ACA5F">
            <w:pPr>
              <w:pStyle w:val="31"/>
              <w:rPr>
                <w:rFonts w:ascii="Times New Roman"/>
                <w:sz w:val="24"/>
              </w:rPr>
            </w:pPr>
          </w:p>
        </w:tc>
        <w:tc>
          <w:tcPr>
            <w:tcW w:w="700" w:type="dxa"/>
          </w:tcPr>
          <w:p w14:paraId="5DAD2025">
            <w:pPr>
              <w:pStyle w:val="31"/>
              <w:rPr>
                <w:rFonts w:ascii="Times New Roman"/>
                <w:sz w:val="24"/>
              </w:rPr>
            </w:pPr>
          </w:p>
        </w:tc>
        <w:tc>
          <w:tcPr>
            <w:tcW w:w="980" w:type="dxa"/>
          </w:tcPr>
          <w:p w14:paraId="4096872B">
            <w:pPr>
              <w:pStyle w:val="31"/>
              <w:rPr>
                <w:rFonts w:ascii="Times New Roman"/>
                <w:sz w:val="24"/>
              </w:rPr>
            </w:pPr>
          </w:p>
        </w:tc>
        <w:tc>
          <w:tcPr>
            <w:tcW w:w="752" w:type="dxa"/>
          </w:tcPr>
          <w:p w14:paraId="0671874A">
            <w:pPr>
              <w:pStyle w:val="31"/>
              <w:rPr>
                <w:rFonts w:ascii="Times New Roman"/>
                <w:sz w:val="24"/>
              </w:rPr>
            </w:pPr>
          </w:p>
        </w:tc>
      </w:tr>
      <w:tr w14:paraId="4966811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42" w:hRule="atLeast"/>
        </w:trPr>
        <w:tc>
          <w:tcPr>
            <w:tcW w:w="718" w:type="dxa"/>
          </w:tcPr>
          <w:p w14:paraId="34A5D778">
            <w:pPr>
              <w:pStyle w:val="31"/>
              <w:rPr>
                <w:rFonts w:ascii="Times New Roman"/>
                <w:sz w:val="24"/>
              </w:rPr>
            </w:pPr>
          </w:p>
        </w:tc>
        <w:tc>
          <w:tcPr>
            <w:tcW w:w="1986" w:type="dxa"/>
          </w:tcPr>
          <w:p w14:paraId="2E1AC81A">
            <w:pPr>
              <w:pStyle w:val="31"/>
              <w:rPr>
                <w:rFonts w:ascii="Times New Roman"/>
                <w:sz w:val="24"/>
              </w:rPr>
            </w:pPr>
          </w:p>
        </w:tc>
        <w:tc>
          <w:tcPr>
            <w:tcW w:w="850" w:type="dxa"/>
          </w:tcPr>
          <w:p w14:paraId="56C2E5F6">
            <w:pPr>
              <w:pStyle w:val="31"/>
              <w:rPr>
                <w:rFonts w:ascii="Times New Roman"/>
                <w:sz w:val="24"/>
              </w:rPr>
            </w:pPr>
          </w:p>
        </w:tc>
        <w:tc>
          <w:tcPr>
            <w:tcW w:w="614" w:type="dxa"/>
          </w:tcPr>
          <w:p w14:paraId="4354350C">
            <w:pPr>
              <w:pStyle w:val="31"/>
              <w:rPr>
                <w:rFonts w:ascii="Times New Roman"/>
                <w:sz w:val="24"/>
              </w:rPr>
            </w:pPr>
          </w:p>
        </w:tc>
        <w:tc>
          <w:tcPr>
            <w:tcW w:w="700" w:type="dxa"/>
          </w:tcPr>
          <w:p w14:paraId="70AEF058">
            <w:pPr>
              <w:pStyle w:val="31"/>
              <w:rPr>
                <w:rFonts w:ascii="Times New Roman"/>
                <w:sz w:val="24"/>
              </w:rPr>
            </w:pPr>
          </w:p>
        </w:tc>
        <w:tc>
          <w:tcPr>
            <w:tcW w:w="700" w:type="dxa"/>
          </w:tcPr>
          <w:p w14:paraId="53BEFA43">
            <w:pPr>
              <w:pStyle w:val="31"/>
              <w:rPr>
                <w:rFonts w:ascii="Times New Roman"/>
                <w:sz w:val="24"/>
              </w:rPr>
            </w:pPr>
          </w:p>
        </w:tc>
        <w:tc>
          <w:tcPr>
            <w:tcW w:w="1120" w:type="dxa"/>
          </w:tcPr>
          <w:p w14:paraId="1643D338">
            <w:pPr>
              <w:pStyle w:val="31"/>
              <w:rPr>
                <w:rFonts w:ascii="Times New Roman"/>
                <w:sz w:val="24"/>
              </w:rPr>
            </w:pPr>
          </w:p>
        </w:tc>
        <w:tc>
          <w:tcPr>
            <w:tcW w:w="700" w:type="dxa"/>
          </w:tcPr>
          <w:p w14:paraId="14E5725C">
            <w:pPr>
              <w:pStyle w:val="31"/>
              <w:rPr>
                <w:rFonts w:ascii="Times New Roman"/>
                <w:sz w:val="24"/>
              </w:rPr>
            </w:pPr>
          </w:p>
        </w:tc>
        <w:tc>
          <w:tcPr>
            <w:tcW w:w="980" w:type="dxa"/>
          </w:tcPr>
          <w:p w14:paraId="19C8F9AF">
            <w:pPr>
              <w:pStyle w:val="31"/>
              <w:rPr>
                <w:rFonts w:ascii="Times New Roman"/>
                <w:sz w:val="24"/>
              </w:rPr>
            </w:pPr>
          </w:p>
        </w:tc>
        <w:tc>
          <w:tcPr>
            <w:tcW w:w="752" w:type="dxa"/>
          </w:tcPr>
          <w:p w14:paraId="5C56169F">
            <w:pPr>
              <w:pStyle w:val="31"/>
              <w:rPr>
                <w:rFonts w:ascii="Times New Roman"/>
                <w:sz w:val="24"/>
              </w:rPr>
            </w:pPr>
          </w:p>
        </w:tc>
      </w:tr>
    </w:tbl>
    <w:p w14:paraId="0C5513A1">
      <w:pPr>
        <w:rPr>
          <w:rFonts w:ascii="Times New Roman"/>
          <w:sz w:val="24"/>
        </w:rPr>
        <w:sectPr>
          <w:pgSz w:w="11910" w:h="16840"/>
          <w:pgMar w:top="1480" w:right="760" w:bottom="1140" w:left="820" w:header="1136" w:footer="953" w:gutter="0"/>
          <w:pgNumType w:fmt="numberInDash"/>
          <w:cols w:space="720" w:num="1"/>
        </w:sectPr>
      </w:pPr>
    </w:p>
    <w:p w14:paraId="56AE0389">
      <w:pPr>
        <w:spacing w:before="81"/>
        <w:ind w:right="117"/>
        <w:jc w:val="center"/>
        <w:rPr>
          <w:b/>
          <w:sz w:val="32"/>
        </w:rPr>
      </w:pPr>
      <w:r>
        <w:rPr>
          <w:b/>
          <w:sz w:val="32"/>
        </w:rPr>
        <w:t>（二）劳动力计划表</w:t>
      </w:r>
    </w:p>
    <w:p w14:paraId="2B889D47">
      <w:pPr>
        <w:pStyle w:val="3"/>
        <w:spacing w:before="6"/>
        <w:rPr>
          <w:b/>
          <w:sz w:val="16"/>
        </w:rPr>
      </w:pPr>
    </w:p>
    <w:tbl>
      <w:tblPr>
        <w:tblStyle w:val="22"/>
        <w:tblW w:w="0" w:type="auto"/>
        <w:tblInd w:w="544"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491"/>
        <w:gridCol w:w="1064"/>
        <w:gridCol w:w="1171"/>
        <w:gridCol w:w="1171"/>
        <w:gridCol w:w="1064"/>
        <w:gridCol w:w="959"/>
        <w:gridCol w:w="959"/>
        <w:gridCol w:w="1365"/>
      </w:tblGrid>
      <w:tr w14:paraId="6F1CA22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12" w:hRule="atLeast"/>
        </w:trPr>
        <w:tc>
          <w:tcPr>
            <w:tcW w:w="1491" w:type="dxa"/>
            <w:vMerge w:val="restart"/>
          </w:tcPr>
          <w:p w14:paraId="0229F3BC">
            <w:pPr>
              <w:pStyle w:val="31"/>
              <w:rPr>
                <w:b/>
                <w:sz w:val="20"/>
              </w:rPr>
            </w:pPr>
          </w:p>
          <w:p w14:paraId="060867BE">
            <w:pPr>
              <w:pStyle w:val="31"/>
              <w:spacing w:before="1"/>
              <w:rPr>
                <w:b/>
                <w:sz w:val="23"/>
              </w:rPr>
            </w:pPr>
          </w:p>
          <w:p w14:paraId="27EBA10E">
            <w:pPr>
              <w:pStyle w:val="31"/>
              <w:ind w:left="308"/>
              <w:rPr>
                <w:b/>
                <w:sz w:val="21"/>
              </w:rPr>
            </w:pPr>
            <w:r>
              <w:rPr>
                <w:b/>
                <w:sz w:val="21"/>
              </w:rPr>
              <w:t>工种</w:t>
            </w:r>
          </w:p>
        </w:tc>
        <w:tc>
          <w:tcPr>
            <w:tcW w:w="7753" w:type="dxa"/>
            <w:gridSpan w:val="7"/>
          </w:tcPr>
          <w:p w14:paraId="6DECFE16">
            <w:pPr>
              <w:pStyle w:val="31"/>
              <w:spacing w:before="10"/>
              <w:rPr>
                <w:b/>
                <w:sz w:val="15"/>
              </w:rPr>
            </w:pPr>
          </w:p>
          <w:p w14:paraId="2EAF6008">
            <w:pPr>
              <w:pStyle w:val="31"/>
              <w:ind w:left="2616"/>
              <w:rPr>
                <w:b/>
                <w:sz w:val="21"/>
              </w:rPr>
            </w:pPr>
            <w:r>
              <w:rPr>
                <w:b/>
                <w:sz w:val="21"/>
              </w:rPr>
              <w:t>按工程施工阶段投入劳动力情况</w:t>
            </w:r>
          </w:p>
        </w:tc>
      </w:tr>
      <w:tr w14:paraId="42215F2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90" w:hRule="atLeast"/>
        </w:trPr>
        <w:tc>
          <w:tcPr>
            <w:tcW w:w="1491" w:type="dxa"/>
            <w:vMerge w:val="continue"/>
            <w:tcBorders>
              <w:top w:val="nil"/>
            </w:tcBorders>
          </w:tcPr>
          <w:p w14:paraId="50702B47">
            <w:pPr>
              <w:rPr>
                <w:sz w:val="2"/>
                <w:szCs w:val="2"/>
              </w:rPr>
            </w:pPr>
          </w:p>
        </w:tc>
        <w:tc>
          <w:tcPr>
            <w:tcW w:w="1064" w:type="dxa"/>
          </w:tcPr>
          <w:p w14:paraId="4B0BDF21">
            <w:pPr>
              <w:pStyle w:val="31"/>
              <w:rPr>
                <w:rFonts w:ascii="Times New Roman"/>
                <w:sz w:val="24"/>
              </w:rPr>
            </w:pPr>
          </w:p>
        </w:tc>
        <w:tc>
          <w:tcPr>
            <w:tcW w:w="1171" w:type="dxa"/>
          </w:tcPr>
          <w:p w14:paraId="3D31B044">
            <w:pPr>
              <w:pStyle w:val="31"/>
              <w:rPr>
                <w:rFonts w:ascii="Times New Roman"/>
                <w:sz w:val="24"/>
              </w:rPr>
            </w:pPr>
          </w:p>
        </w:tc>
        <w:tc>
          <w:tcPr>
            <w:tcW w:w="1171" w:type="dxa"/>
          </w:tcPr>
          <w:p w14:paraId="6EF7F814">
            <w:pPr>
              <w:pStyle w:val="31"/>
              <w:rPr>
                <w:rFonts w:ascii="Times New Roman"/>
                <w:sz w:val="24"/>
              </w:rPr>
            </w:pPr>
          </w:p>
        </w:tc>
        <w:tc>
          <w:tcPr>
            <w:tcW w:w="1064" w:type="dxa"/>
          </w:tcPr>
          <w:p w14:paraId="5462D1AA">
            <w:pPr>
              <w:pStyle w:val="31"/>
              <w:rPr>
                <w:rFonts w:ascii="Times New Roman"/>
                <w:sz w:val="24"/>
              </w:rPr>
            </w:pPr>
          </w:p>
        </w:tc>
        <w:tc>
          <w:tcPr>
            <w:tcW w:w="959" w:type="dxa"/>
          </w:tcPr>
          <w:p w14:paraId="6B16757B">
            <w:pPr>
              <w:pStyle w:val="31"/>
              <w:rPr>
                <w:rFonts w:ascii="Times New Roman"/>
                <w:sz w:val="24"/>
              </w:rPr>
            </w:pPr>
          </w:p>
        </w:tc>
        <w:tc>
          <w:tcPr>
            <w:tcW w:w="959" w:type="dxa"/>
          </w:tcPr>
          <w:p w14:paraId="6714F55A">
            <w:pPr>
              <w:pStyle w:val="31"/>
              <w:rPr>
                <w:rFonts w:ascii="Times New Roman"/>
                <w:sz w:val="24"/>
              </w:rPr>
            </w:pPr>
          </w:p>
        </w:tc>
        <w:tc>
          <w:tcPr>
            <w:tcW w:w="1365" w:type="dxa"/>
          </w:tcPr>
          <w:p w14:paraId="28363BE7">
            <w:pPr>
              <w:pStyle w:val="31"/>
              <w:rPr>
                <w:rFonts w:ascii="Times New Roman"/>
                <w:sz w:val="24"/>
              </w:rPr>
            </w:pPr>
          </w:p>
        </w:tc>
      </w:tr>
      <w:tr w14:paraId="377E458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2" w:hRule="atLeast"/>
        </w:trPr>
        <w:tc>
          <w:tcPr>
            <w:tcW w:w="1491" w:type="dxa"/>
          </w:tcPr>
          <w:p w14:paraId="061E1737">
            <w:pPr>
              <w:pStyle w:val="31"/>
              <w:rPr>
                <w:rFonts w:ascii="Times New Roman"/>
                <w:sz w:val="24"/>
              </w:rPr>
            </w:pPr>
          </w:p>
        </w:tc>
        <w:tc>
          <w:tcPr>
            <w:tcW w:w="1064" w:type="dxa"/>
          </w:tcPr>
          <w:p w14:paraId="06BFF4A9">
            <w:pPr>
              <w:pStyle w:val="31"/>
              <w:rPr>
                <w:rFonts w:ascii="Times New Roman"/>
                <w:sz w:val="24"/>
              </w:rPr>
            </w:pPr>
          </w:p>
        </w:tc>
        <w:tc>
          <w:tcPr>
            <w:tcW w:w="1171" w:type="dxa"/>
          </w:tcPr>
          <w:p w14:paraId="66DFB706">
            <w:pPr>
              <w:pStyle w:val="31"/>
              <w:rPr>
                <w:rFonts w:ascii="Times New Roman"/>
                <w:sz w:val="24"/>
              </w:rPr>
            </w:pPr>
          </w:p>
        </w:tc>
        <w:tc>
          <w:tcPr>
            <w:tcW w:w="1171" w:type="dxa"/>
          </w:tcPr>
          <w:p w14:paraId="1601F56D">
            <w:pPr>
              <w:pStyle w:val="31"/>
              <w:rPr>
                <w:rFonts w:ascii="Times New Roman"/>
                <w:sz w:val="24"/>
              </w:rPr>
            </w:pPr>
          </w:p>
        </w:tc>
        <w:tc>
          <w:tcPr>
            <w:tcW w:w="1064" w:type="dxa"/>
          </w:tcPr>
          <w:p w14:paraId="608216D1">
            <w:pPr>
              <w:pStyle w:val="31"/>
              <w:rPr>
                <w:rFonts w:ascii="Times New Roman"/>
                <w:sz w:val="24"/>
              </w:rPr>
            </w:pPr>
          </w:p>
        </w:tc>
        <w:tc>
          <w:tcPr>
            <w:tcW w:w="959" w:type="dxa"/>
          </w:tcPr>
          <w:p w14:paraId="1FB90519">
            <w:pPr>
              <w:pStyle w:val="31"/>
              <w:rPr>
                <w:rFonts w:ascii="Times New Roman"/>
                <w:sz w:val="24"/>
              </w:rPr>
            </w:pPr>
          </w:p>
        </w:tc>
        <w:tc>
          <w:tcPr>
            <w:tcW w:w="959" w:type="dxa"/>
          </w:tcPr>
          <w:p w14:paraId="496EE7EA">
            <w:pPr>
              <w:pStyle w:val="31"/>
              <w:rPr>
                <w:rFonts w:ascii="Times New Roman"/>
                <w:sz w:val="24"/>
              </w:rPr>
            </w:pPr>
          </w:p>
        </w:tc>
        <w:tc>
          <w:tcPr>
            <w:tcW w:w="1365" w:type="dxa"/>
          </w:tcPr>
          <w:p w14:paraId="6AB1343B">
            <w:pPr>
              <w:pStyle w:val="31"/>
              <w:rPr>
                <w:rFonts w:ascii="Times New Roman"/>
                <w:sz w:val="24"/>
              </w:rPr>
            </w:pPr>
          </w:p>
        </w:tc>
      </w:tr>
      <w:tr w14:paraId="331916D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90" w:hRule="atLeast"/>
        </w:trPr>
        <w:tc>
          <w:tcPr>
            <w:tcW w:w="1491" w:type="dxa"/>
          </w:tcPr>
          <w:p w14:paraId="45596F2C">
            <w:pPr>
              <w:pStyle w:val="31"/>
              <w:rPr>
                <w:rFonts w:ascii="Times New Roman"/>
                <w:sz w:val="24"/>
              </w:rPr>
            </w:pPr>
          </w:p>
        </w:tc>
        <w:tc>
          <w:tcPr>
            <w:tcW w:w="1064" w:type="dxa"/>
          </w:tcPr>
          <w:p w14:paraId="367895AA">
            <w:pPr>
              <w:pStyle w:val="31"/>
              <w:rPr>
                <w:rFonts w:ascii="Times New Roman"/>
                <w:sz w:val="24"/>
              </w:rPr>
            </w:pPr>
          </w:p>
        </w:tc>
        <w:tc>
          <w:tcPr>
            <w:tcW w:w="1171" w:type="dxa"/>
          </w:tcPr>
          <w:p w14:paraId="48D58900">
            <w:pPr>
              <w:pStyle w:val="31"/>
              <w:rPr>
                <w:rFonts w:ascii="Times New Roman"/>
                <w:sz w:val="24"/>
              </w:rPr>
            </w:pPr>
          </w:p>
        </w:tc>
        <w:tc>
          <w:tcPr>
            <w:tcW w:w="1171" w:type="dxa"/>
          </w:tcPr>
          <w:p w14:paraId="59DFF754">
            <w:pPr>
              <w:pStyle w:val="31"/>
              <w:rPr>
                <w:rFonts w:ascii="Times New Roman"/>
                <w:sz w:val="24"/>
              </w:rPr>
            </w:pPr>
          </w:p>
        </w:tc>
        <w:tc>
          <w:tcPr>
            <w:tcW w:w="1064" w:type="dxa"/>
          </w:tcPr>
          <w:p w14:paraId="0C2A30BD">
            <w:pPr>
              <w:pStyle w:val="31"/>
              <w:rPr>
                <w:rFonts w:ascii="Times New Roman"/>
                <w:sz w:val="24"/>
              </w:rPr>
            </w:pPr>
          </w:p>
        </w:tc>
        <w:tc>
          <w:tcPr>
            <w:tcW w:w="959" w:type="dxa"/>
          </w:tcPr>
          <w:p w14:paraId="19209B07">
            <w:pPr>
              <w:pStyle w:val="31"/>
              <w:rPr>
                <w:rFonts w:ascii="Times New Roman"/>
                <w:sz w:val="24"/>
              </w:rPr>
            </w:pPr>
          </w:p>
        </w:tc>
        <w:tc>
          <w:tcPr>
            <w:tcW w:w="959" w:type="dxa"/>
          </w:tcPr>
          <w:p w14:paraId="64321E0D">
            <w:pPr>
              <w:pStyle w:val="31"/>
              <w:rPr>
                <w:rFonts w:ascii="Times New Roman"/>
                <w:sz w:val="24"/>
              </w:rPr>
            </w:pPr>
          </w:p>
        </w:tc>
        <w:tc>
          <w:tcPr>
            <w:tcW w:w="1365" w:type="dxa"/>
          </w:tcPr>
          <w:p w14:paraId="43DB143E">
            <w:pPr>
              <w:pStyle w:val="31"/>
              <w:rPr>
                <w:rFonts w:ascii="Times New Roman"/>
                <w:sz w:val="24"/>
              </w:rPr>
            </w:pPr>
          </w:p>
        </w:tc>
      </w:tr>
      <w:tr w14:paraId="67E7B5D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55" w:hRule="atLeast"/>
        </w:trPr>
        <w:tc>
          <w:tcPr>
            <w:tcW w:w="1491" w:type="dxa"/>
          </w:tcPr>
          <w:p w14:paraId="28EDF281">
            <w:pPr>
              <w:pStyle w:val="31"/>
              <w:rPr>
                <w:rFonts w:ascii="Times New Roman"/>
                <w:sz w:val="24"/>
              </w:rPr>
            </w:pPr>
          </w:p>
        </w:tc>
        <w:tc>
          <w:tcPr>
            <w:tcW w:w="1064" w:type="dxa"/>
          </w:tcPr>
          <w:p w14:paraId="1AF173C8">
            <w:pPr>
              <w:pStyle w:val="31"/>
              <w:rPr>
                <w:rFonts w:ascii="Times New Roman"/>
                <w:sz w:val="24"/>
              </w:rPr>
            </w:pPr>
          </w:p>
        </w:tc>
        <w:tc>
          <w:tcPr>
            <w:tcW w:w="1171" w:type="dxa"/>
          </w:tcPr>
          <w:p w14:paraId="618C0E9D">
            <w:pPr>
              <w:pStyle w:val="31"/>
              <w:rPr>
                <w:rFonts w:ascii="Times New Roman"/>
                <w:sz w:val="24"/>
              </w:rPr>
            </w:pPr>
          </w:p>
        </w:tc>
        <w:tc>
          <w:tcPr>
            <w:tcW w:w="1171" w:type="dxa"/>
          </w:tcPr>
          <w:p w14:paraId="1B6BB38F">
            <w:pPr>
              <w:pStyle w:val="31"/>
              <w:rPr>
                <w:rFonts w:ascii="Times New Roman"/>
                <w:sz w:val="24"/>
              </w:rPr>
            </w:pPr>
          </w:p>
        </w:tc>
        <w:tc>
          <w:tcPr>
            <w:tcW w:w="1064" w:type="dxa"/>
          </w:tcPr>
          <w:p w14:paraId="6973F5EA">
            <w:pPr>
              <w:pStyle w:val="31"/>
              <w:rPr>
                <w:rFonts w:ascii="Times New Roman"/>
                <w:sz w:val="24"/>
              </w:rPr>
            </w:pPr>
          </w:p>
        </w:tc>
        <w:tc>
          <w:tcPr>
            <w:tcW w:w="959" w:type="dxa"/>
          </w:tcPr>
          <w:p w14:paraId="2008DC8B">
            <w:pPr>
              <w:pStyle w:val="31"/>
              <w:rPr>
                <w:rFonts w:ascii="Times New Roman"/>
                <w:sz w:val="24"/>
              </w:rPr>
            </w:pPr>
          </w:p>
        </w:tc>
        <w:tc>
          <w:tcPr>
            <w:tcW w:w="959" w:type="dxa"/>
          </w:tcPr>
          <w:p w14:paraId="6406074B">
            <w:pPr>
              <w:pStyle w:val="31"/>
              <w:rPr>
                <w:rFonts w:ascii="Times New Roman"/>
                <w:sz w:val="24"/>
              </w:rPr>
            </w:pPr>
          </w:p>
        </w:tc>
        <w:tc>
          <w:tcPr>
            <w:tcW w:w="1365" w:type="dxa"/>
          </w:tcPr>
          <w:p w14:paraId="4CF4DD52">
            <w:pPr>
              <w:pStyle w:val="31"/>
              <w:rPr>
                <w:rFonts w:ascii="Times New Roman"/>
                <w:sz w:val="24"/>
              </w:rPr>
            </w:pPr>
          </w:p>
        </w:tc>
      </w:tr>
      <w:tr w14:paraId="207F3E5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40" w:hRule="atLeast"/>
        </w:trPr>
        <w:tc>
          <w:tcPr>
            <w:tcW w:w="1491" w:type="dxa"/>
          </w:tcPr>
          <w:p w14:paraId="245EC7A1">
            <w:pPr>
              <w:pStyle w:val="31"/>
              <w:rPr>
                <w:rFonts w:ascii="Times New Roman"/>
                <w:sz w:val="24"/>
              </w:rPr>
            </w:pPr>
          </w:p>
        </w:tc>
        <w:tc>
          <w:tcPr>
            <w:tcW w:w="1064" w:type="dxa"/>
          </w:tcPr>
          <w:p w14:paraId="0A023D35">
            <w:pPr>
              <w:pStyle w:val="31"/>
              <w:rPr>
                <w:rFonts w:ascii="Times New Roman"/>
                <w:sz w:val="24"/>
              </w:rPr>
            </w:pPr>
          </w:p>
        </w:tc>
        <w:tc>
          <w:tcPr>
            <w:tcW w:w="1171" w:type="dxa"/>
          </w:tcPr>
          <w:p w14:paraId="37C75D83">
            <w:pPr>
              <w:pStyle w:val="31"/>
              <w:rPr>
                <w:rFonts w:ascii="Times New Roman"/>
                <w:sz w:val="24"/>
              </w:rPr>
            </w:pPr>
          </w:p>
        </w:tc>
        <w:tc>
          <w:tcPr>
            <w:tcW w:w="1171" w:type="dxa"/>
          </w:tcPr>
          <w:p w14:paraId="6FAB3231">
            <w:pPr>
              <w:pStyle w:val="31"/>
              <w:rPr>
                <w:rFonts w:ascii="Times New Roman"/>
                <w:sz w:val="24"/>
              </w:rPr>
            </w:pPr>
          </w:p>
        </w:tc>
        <w:tc>
          <w:tcPr>
            <w:tcW w:w="1064" w:type="dxa"/>
          </w:tcPr>
          <w:p w14:paraId="61E09FFF">
            <w:pPr>
              <w:pStyle w:val="31"/>
              <w:rPr>
                <w:rFonts w:ascii="Times New Roman"/>
                <w:sz w:val="24"/>
              </w:rPr>
            </w:pPr>
          </w:p>
        </w:tc>
        <w:tc>
          <w:tcPr>
            <w:tcW w:w="959" w:type="dxa"/>
          </w:tcPr>
          <w:p w14:paraId="5322C542">
            <w:pPr>
              <w:pStyle w:val="31"/>
              <w:rPr>
                <w:rFonts w:ascii="Times New Roman"/>
                <w:sz w:val="24"/>
              </w:rPr>
            </w:pPr>
          </w:p>
        </w:tc>
        <w:tc>
          <w:tcPr>
            <w:tcW w:w="959" w:type="dxa"/>
          </w:tcPr>
          <w:p w14:paraId="123D7BBF">
            <w:pPr>
              <w:pStyle w:val="31"/>
              <w:rPr>
                <w:rFonts w:ascii="Times New Roman"/>
                <w:sz w:val="24"/>
              </w:rPr>
            </w:pPr>
          </w:p>
        </w:tc>
        <w:tc>
          <w:tcPr>
            <w:tcW w:w="1365" w:type="dxa"/>
          </w:tcPr>
          <w:p w14:paraId="16579939">
            <w:pPr>
              <w:pStyle w:val="31"/>
              <w:rPr>
                <w:rFonts w:ascii="Times New Roman"/>
                <w:sz w:val="24"/>
              </w:rPr>
            </w:pPr>
          </w:p>
        </w:tc>
      </w:tr>
      <w:tr w14:paraId="4C3E2FF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23" w:hRule="atLeast"/>
        </w:trPr>
        <w:tc>
          <w:tcPr>
            <w:tcW w:w="1491" w:type="dxa"/>
          </w:tcPr>
          <w:p w14:paraId="2D45D918">
            <w:pPr>
              <w:pStyle w:val="31"/>
              <w:rPr>
                <w:rFonts w:ascii="Times New Roman"/>
                <w:sz w:val="24"/>
              </w:rPr>
            </w:pPr>
          </w:p>
        </w:tc>
        <w:tc>
          <w:tcPr>
            <w:tcW w:w="1064" w:type="dxa"/>
          </w:tcPr>
          <w:p w14:paraId="6F5B1538">
            <w:pPr>
              <w:pStyle w:val="31"/>
              <w:rPr>
                <w:rFonts w:ascii="Times New Roman"/>
                <w:sz w:val="24"/>
              </w:rPr>
            </w:pPr>
          </w:p>
        </w:tc>
        <w:tc>
          <w:tcPr>
            <w:tcW w:w="1171" w:type="dxa"/>
          </w:tcPr>
          <w:p w14:paraId="30966087">
            <w:pPr>
              <w:pStyle w:val="31"/>
              <w:rPr>
                <w:rFonts w:ascii="Times New Roman"/>
                <w:sz w:val="24"/>
              </w:rPr>
            </w:pPr>
          </w:p>
        </w:tc>
        <w:tc>
          <w:tcPr>
            <w:tcW w:w="1171" w:type="dxa"/>
          </w:tcPr>
          <w:p w14:paraId="282A0B6A">
            <w:pPr>
              <w:pStyle w:val="31"/>
              <w:rPr>
                <w:rFonts w:ascii="Times New Roman"/>
                <w:sz w:val="24"/>
              </w:rPr>
            </w:pPr>
          </w:p>
        </w:tc>
        <w:tc>
          <w:tcPr>
            <w:tcW w:w="1064" w:type="dxa"/>
          </w:tcPr>
          <w:p w14:paraId="34406199">
            <w:pPr>
              <w:pStyle w:val="31"/>
              <w:rPr>
                <w:rFonts w:ascii="Times New Roman"/>
                <w:sz w:val="24"/>
              </w:rPr>
            </w:pPr>
          </w:p>
        </w:tc>
        <w:tc>
          <w:tcPr>
            <w:tcW w:w="959" w:type="dxa"/>
          </w:tcPr>
          <w:p w14:paraId="61BA0DC6">
            <w:pPr>
              <w:pStyle w:val="31"/>
              <w:rPr>
                <w:rFonts w:ascii="Times New Roman"/>
                <w:sz w:val="24"/>
              </w:rPr>
            </w:pPr>
          </w:p>
        </w:tc>
        <w:tc>
          <w:tcPr>
            <w:tcW w:w="959" w:type="dxa"/>
          </w:tcPr>
          <w:p w14:paraId="064FD18D">
            <w:pPr>
              <w:pStyle w:val="31"/>
              <w:rPr>
                <w:rFonts w:ascii="Times New Roman"/>
                <w:sz w:val="24"/>
              </w:rPr>
            </w:pPr>
          </w:p>
        </w:tc>
        <w:tc>
          <w:tcPr>
            <w:tcW w:w="1365" w:type="dxa"/>
          </w:tcPr>
          <w:p w14:paraId="56B920D1">
            <w:pPr>
              <w:pStyle w:val="31"/>
              <w:rPr>
                <w:rFonts w:ascii="Times New Roman"/>
                <w:sz w:val="24"/>
              </w:rPr>
            </w:pPr>
          </w:p>
        </w:tc>
      </w:tr>
      <w:tr w14:paraId="5699A27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48" w:hRule="atLeast"/>
        </w:trPr>
        <w:tc>
          <w:tcPr>
            <w:tcW w:w="1491" w:type="dxa"/>
          </w:tcPr>
          <w:p w14:paraId="182BD28F">
            <w:pPr>
              <w:pStyle w:val="31"/>
              <w:rPr>
                <w:rFonts w:ascii="Times New Roman"/>
                <w:sz w:val="24"/>
              </w:rPr>
            </w:pPr>
          </w:p>
        </w:tc>
        <w:tc>
          <w:tcPr>
            <w:tcW w:w="1064" w:type="dxa"/>
          </w:tcPr>
          <w:p w14:paraId="4D175F27">
            <w:pPr>
              <w:pStyle w:val="31"/>
              <w:rPr>
                <w:rFonts w:ascii="Times New Roman"/>
                <w:sz w:val="24"/>
              </w:rPr>
            </w:pPr>
          </w:p>
        </w:tc>
        <w:tc>
          <w:tcPr>
            <w:tcW w:w="1171" w:type="dxa"/>
          </w:tcPr>
          <w:p w14:paraId="1060A626">
            <w:pPr>
              <w:pStyle w:val="31"/>
              <w:rPr>
                <w:rFonts w:ascii="Times New Roman"/>
                <w:sz w:val="24"/>
              </w:rPr>
            </w:pPr>
          </w:p>
        </w:tc>
        <w:tc>
          <w:tcPr>
            <w:tcW w:w="1171" w:type="dxa"/>
          </w:tcPr>
          <w:p w14:paraId="772344E7">
            <w:pPr>
              <w:pStyle w:val="31"/>
              <w:rPr>
                <w:rFonts w:ascii="Times New Roman"/>
                <w:sz w:val="24"/>
              </w:rPr>
            </w:pPr>
          </w:p>
        </w:tc>
        <w:tc>
          <w:tcPr>
            <w:tcW w:w="1064" w:type="dxa"/>
          </w:tcPr>
          <w:p w14:paraId="6E3DC64D">
            <w:pPr>
              <w:pStyle w:val="31"/>
              <w:rPr>
                <w:rFonts w:ascii="Times New Roman"/>
                <w:sz w:val="24"/>
              </w:rPr>
            </w:pPr>
          </w:p>
        </w:tc>
        <w:tc>
          <w:tcPr>
            <w:tcW w:w="959" w:type="dxa"/>
          </w:tcPr>
          <w:p w14:paraId="68E720FD">
            <w:pPr>
              <w:pStyle w:val="31"/>
              <w:rPr>
                <w:rFonts w:ascii="Times New Roman"/>
                <w:sz w:val="24"/>
              </w:rPr>
            </w:pPr>
          </w:p>
        </w:tc>
        <w:tc>
          <w:tcPr>
            <w:tcW w:w="959" w:type="dxa"/>
          </w:tcPr>
          <w:p w14:paraId="5643043F">
            <w:pPr>
              <w:pStyle w:val="31"/>
              <w:rPr>
                <w:rFonts w:ascii="Times New Roman"/>
                <w:sz w:val="24"/>
              </w:rPr>
            </w:pPr>
          </w:p>
        </w:tc>
        <w:tc>
          <w:tcPr>
            <w:tcW w:w="1365" w:type="dxa"/>
          </w:tcPr>
          <w:p w14:paraId="7CCA5078">
            <w:pPr>
              <w:pStyle w:val="31"/>
              <w:rPr>
                <w:rFonts w:ascii="Times New Roman"/>
                <w:sz w:val="24"/>
              </w:rPr>
            </w:pPr>
          </w:p>
        </w:tc>
      </w:tr>
      <w:tr w14:paraId="7C75B81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34" w:hRule="atLeast"/>
        </w:trPr>
        <w:tc>
          <w:tcPr>
            <w:tcW w:w="1491" w:type="dxa"/>
          </w:tcPr>
          <w:p w14:paraId="0D526729">
            <w:pPr>
              <w:pStyle w:val="31"/>
              <w:rPr>
                <w:rFonts w:ascii="Times New Roman"/>
                <w:sz w:val="24"/>
              </w:rPr>
            </w:pPr>
          </w:p>
        </w:tc>
        <w:tc>
          <w:tcPr>
            <w:tcW w:w="1064" w:type="dxa"/>
          </w:tcPr>
          <w:p w14:paraId="1F3BF595">
            <w:pPr>
              <w:pStyle w:val="31"/>
              <w:rPr>
                <w:rFonts w:ascii="Times New Roman"/>
                <w:sz w:val="24"/>
              </w:rPr>
            </w:pPr>
          </w:p>
        </w:tc>
        <w:tc>
          <w:tcPr>
            <w:tcW w:w="1171" w:type="dxa"/>
          </w:tcPr>
          <w:p w14:paraId="36D595EC">
            <w:pPr>
              <w:pStyle w:val="31"/>
              <w:rPr>
                <w:rFonts w:ascii="Times New Roman"/>
                <w:sz w:val="24"/>
              </w:rPr>
            </w:pPr>
          </w:p>
        </w:tc>
        <w:tc>
          <w:tcPr>
            <w:tcW w:w="1171" w:type="dxa"/>
          </w:tcPr>
          <w:p w14:paraId="1DCD72B7">
            <w:pPr>
              <w:pStyle w:val="31"/>
              <w:rPr>
                <w:rFonts w:ascii="Times New Roman"/>
                <w:sz w:val="24"/>
              </w:rPr>
            </w:pPr>
          </w:p>
        </w:tc>
        <w:tc>
          <w:tcPr>
            <w:tcW w:w="1064" w:type="dxa"/>
          </w:tcPr>
          <w:p w14:paraId="7D163E09">
            <w:pPr>
              <w:pStyle w:val="31"/>
              <w:rPr>
                <w:rFonts w:ascii="Times New Roman"/>
                <w:sz w:val="24"/>
              </w:rPr>
            </w:pPr>
          </w:p>
        </w:tc>
        <w:tc>
          <w:tcPr>
            <w:tcW w:w="959" w:type="dxa"/>
          </w:tcPr>
          <w:p w14:paraId="64BB3799">
            <w:pPr>
              <w:pStyle w:val="31"/>
              <w:rPr>
                <w:rFonts w:ascii="Times New Roman"/>
                <w:sz w:val="24"/>
              </w:rPr>
            </w:pPr>
          </w:p>
        </w:tc>
        <w:tc>
          <w:tcPr>
            <w:tcW w:w="959" w:type="dxa"/>
          </w:tcPr>
          <w:p w14:paraId="57BCED20">
            <w:pPr>
              <w:pStyle w:val="31"/>
              <w:rPr>
                <w:rFonts w:ascii="Times New Roman"/>
                <w:sz w:val="24"/>
              </w:rPr>
            </w:pPr>
          </w:p>
        </w:tc>
        <w:tc>
          <w:tcPr>
            <w:tcW w:w="1365" w:type="dxa"/>
          </w:tcPr>
          <w:p w14:paraId="53245FEE">
            <w:pPr>
              <w:pStyle w:val="31"/>
              <w:rPr>
                <w:rFonts w:ascii="Times New Roman"/>
                <w:sz w:val="24"/>
              </w:rPr>
            </w:pPr>
          </w:p>
        </w:tc>
      </w:tr>
      <w:tr w14:paraId="04C7AB7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3" w:hRule="atLeast"/>
        </w:trPr>
        <w:tc>
          <w:tcPr>
            <w:tcW w:w="1491" w:type="dxa"/>
          </w:tcPr>
          <w:p w14:paraId="623DE1A8">
            <w:pPr>
              <w:pStyle w:val="31"/>
              <w:rPr>
                <w:rFonts w:ascii="Times New Roman"/>
                <w:sz w:val="24"/>
              </w:rPr>
            </w:pPr>
          </w:p>
        </w:tc>
        <w:tc>
          <w:tcPr>
            <w:tcW w:w="1064" w:type="dxa"/>
          </w:tcPr>
          <w:p w14:paraId="46CFF366">
            <w:pPr>
              <w:pStyle w:val="31"/>
              <w:rPr>
                <w:rFonts w:ascii="Times New Roman"/>
                <w:sz w:val="24"/>
              </w:rPr>
            </w:pPr>
          </w:p>
        </w:tc>
        <w:tc>
          <w:tcPr>
            <w:tcW w:w="1171" w:type="dxa"/>
          </w:tcPr>
          <w:p w14:paraId="60650433">
            <w:pPr>
              <w:pStyle w:val="31"/>
              <w:rPr>
                <w:rFonts w:ascii="Times New Roman"/>
                <w:sz w:val="24"/>
              </w:rPr>
            </w:pPr>
          </w:p>
        </w:tc>
        <w:tc>
          <w:tcPr>
            <w:tcW w:w="1171" w:type="dxa"/>
          </w:tcPr>
          <w:p w14:paraId="4E441FAC">
            <w:pPr>
              <w:pStyle w:val="31"/>
              <w:rPr>
                <w:rFonts w:ascii="Times New Roman"/>
                <w:sz w:val="24"/>
              </w:rPr>
            </w:pPr>
          </w:p>
        </w:tc>
        <w:tc>
          <w:tcPr>
            <w:tcW w:w="1064" w:type="dxa"/>
          </w:tcPr>
          <w:p w14:paraId="6921BED0">
            <w:pPr>
              <w:pStyle w:val="31"/>
              <w:rPr>
                <w:rFonts w:ascii="Times New Roman"/>
                <w:sz w:val="24"/>
              </w:rPr>
            </w:pPr>
          </w:p>
        </w:tc>
        <w:tc>
          <w:tcPr>
            <w:tcW w:w="959" w:type="dxa"/>
          </w:tcPr>
          <w:p w14:paraId="221A4398">
            <w:pPr>
              <w:pStyle w:val="31"/>
              <w:rPr>
                <w:rFonts w:ascii="Times New Roman"/>
                <w:sz w:val="24"/>
              </w:rPr>
            </w:pPr>
          </w:p>
        </w:tc>
        <w:tc>
          <w:tcPr>
            <w:tcW w:w="959" w:type="dxa"/>
          </w:tcPr>
          <w:p w14:paraId="7CCA7A49">
            <w:pPr>
              <w:pStyle w:val="31"/>
              <w:rPr>
                <w:rFonts w:ascii="Times New Roman"/>
                <w:sz w:val="24"/>
              </w:rPr>
            </w:pPr>
          </w:p>
        </w:tc>
        <w:tc>
          <w:tcPr>
            <w:tcW w:w="1365" w:type="dxa"/>
          </w:tcPr>
          <w:p w14:paraId="2B5F0AD0">
            <w:pPr>
              <w:pStyle w:val="31"/>
              <w:rPr>
                <w:rFonts w:ascii="Times New Roman"/>
                <w:sz w:val="24"/>
              </w:rPr>
            </w:pPr>
          </w:p>
        </w:tc>
      </w:tr>
      <w:tr w14:paraId="3589887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55" w:hRule="atLeast"/>
        </w:trPr>
        <w:tc>
          <w:tcPr>
            <w:tcW w:w="1491" w:type="dxa"/>
          </w:tcPr>
          <w:p w14:paraId="60EC9EC8">
            <w:pPr>
              <w:pStyle w:val="31"/>
              <w:rPr>
                <w:rFonts w:ascii="Times New Roman"/>
                <w:sz w:val="24"/>
              </w:rPr>
            </w:pPr>
          </w:p>
        </w:tc>
        <w:tc>
          <w:tcPr>
            <w:tcW w:w="1064" w:type="dxa"/>
          </w:tcPr>
          <w:p w14:paraId="5B7D8EE8">
            <w:pPr>
              <w:pStyle w:val="31"/>
              <w:rPr>
                <w:rFonts w:ascii="Times New Roman"/>
                <w:sz w:val="24"/>
              </w:rPr>
            </w:pPr>
          </w:p>
        </w:tc>
        <w:tc>
          <w:tcPr>
            <w:tcW w:w="1171" w:type="dxa"/>
          </w:tcPr>
          <w:p w14:paraId="02C6F387">
            <w:pPr>
              <w:pStyle w:val="31"/>
              <w:rPr>
                <w:rFonts w:ascii="Times New Roman"/>
                <w:sz w:val="24"/>
              </w:rPr>
            </w:pPr>
          </w:p>
        </w:tc>
        <w:tc>
          <w:tcPr>
            <w:tcW w:w="1171" w:type="dxa"/>
          </w:tcPr>
          <w:p w14:paraId="5CAB30DD">
            <w:pPr>
              <w:pStyle w:val="31"/>
              <w:rPr>
                <w:rFonts w:ascii="Times New Roman"/>
                <w:sz w:val="24"/>
              </w:rPr>
            </w:pPr>
          </w:p>
        </w:tc>
        <w:tc>
          <w:tcPr>
            <w:tcW w:w="1064" w:type="dxa"/>
          </w:tcPr>
          <w:p w14:paraId="3CAA0DD6">
            <w:pPr>
              <w:pStyle w:val="31"/>
              <w:rPr>
                <w:rFonts w:ascii="Times New Roman"/>
                <w:sz w:val="24"/>
              </w:rPr>
            </w:pPr>
          </w:p>
        </w:tc>
        <w:tc>
          <w:tcPr>
            <w:tcW w:w="959" w:type="dxa"/>
          </w:tcPr>
          <w:p w14:paraId="25E7FE24">
            <w:pPr>
              <w:pStyle w:val="31"/>
              <w:rPr>
                <w:rFonts w:ascii="Times New Roman"/>
                <w:sz w:val="24"/>
              </w:rPr>
            </w:pPr>
          </w:p>
        </w:tc>
        <w:tc>
          <w:tcPr>
            <w:tcW w:w="959" w:type="dxa"/>
          </w:tcPr>
          <w:p w14:paraId="517AE3BD">
            <w:pPr>
              <w:pStyle w:val="31"/>
              <w:rPr>
                <w:rFonts w:ascii="Times New Roman"/>
                <w:sz w:val="24"/>
              </w:rPr>
            </w:pPr>
          </w:p>
        </w:tc>
        <w:tc>
          <w:tcPr>
            <w:tcW w:w="1365" w:type="dxa"/>
          </w:tcPr>
          <w:p w14:paraId="6A258B7A">
            <w:pPr>
              <w:pStyle w:val="31"/>
              <w:rPr>
                <w:rFonts w:ascii="Times New Roman"/>
                <w:sz w:val="24"/>
              </w:rPr>
            </w:pPr>
          </w:p>
        </w:tc>
      </w:tr>
      <w:tr w14:paraId="45E7DA9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25" w:hRule="atLeast"/>
        </w:trPr>
        <w:tc>
          <w:tcPr>
            <w:tcW w:w="1491" w:type="dxa"/>
          </w:tcPr>
          <w:p w14:paraId="0A5E3E06">
            <w:pPr>
              <w:pStyle w:val="31"/>
              <w:rPr>
                <w:rFonts w:ascii="Times New Roman"/>
                <w:sz w:val="24"/>
              </w:rPr>
            </w:pPr>
          </w:p>
        </w:tc>
        <w:tc>
          <w:tcPr>
            <w:tcW w:w="1064" w:type="dxa"/>
          </w:tcPr>
          <w:p w14:paraId="64FEBB3B">
            <w:pPr>
              <w:pStyle w:val="31"/>
              <w:rPr>
                <w:rFonts w:ascii="Times New Roman"/>
                <w:sz w:val="24"/>
              </w:rPr>
            </w:pPr>
          </w:p>
        </w:tc>
        <w:tc>
          <w:tcPr>
            <w:tcW w:w="1171" w:type="dxa"/>
          </w:tcPr>
          <w:p w14:paraId="565C944B">
            <w:pPr>
              <w:pStyle w:val="31"/>
              <w:rPr>
                <w:rFonts w:ascii="Times New Roman"/>
                <w:sz w:val="24"/>
              </w:rPr>
            </w:pPr>
          </w:p>
        </w:tc>
        <w:tc>
          <w:tcPr>
            <w:tcW w:w="1171" w:type="dxa"/>
          </w:tcPr>
          <w:p w14:paraId="7830B484">
            <w:pPr>
              <w:pStyle w:val="31"/>
              <w:rPr>
                <w:rFonts w:ascii="Times New Roman"/>
                <w:sz w:val="24"/>
              </w:rPr>
            </w:pPr>
          </w:p>
        </w:tc>
        <w:tc>
          <w:tcPr>
            <w:tcW w:w="1064" w:type="dxa"/>
          </w:tcPr>
          <w:p w14:paraId="4A3E11F3">
            <w:pPr>
              <w:pStyle w:val="31"/>
              <w:rPr>
                <w:rFonts w:ascii="Times New Roman"/>
                <w:sz w:val="24"/>
              </w:rPr>
            </w:pPr>
          </w:p>
        </w:tc>
        <w:tc>
          <w:tcPr>
            <w:tcW w:w="959" w:type="dxa"/>
          </w:tcPr>
          <w:p w14:paraId="7527CF11">
            <w:pPr>
              <w:pStyle w:val="31"/>
              <w:rPr>
                <w:rFonts w:ascii="Times New Roman"/>
                <w:sz w:val="24"/>
              </w:rPr>
            </w:pPr>
          </w:p>
        </w:tc>
        <w:tc>
          <w:tcPr>
            <w:tcW w:w="959" w:type="dxa"/>
          </w:tcPr>
          <w:p w14:paraId="3F11A24D">
            <w:pPr>
              <w:pStyle w:val="31"/>
              <w:rPr>
                <w:rFonts w:ascii="Times New Roman"/>
                <w:sz w:val="24"/>
              </w:rPr>
            </w:pPr>
          </w:p>
        </w:tc>
        <w:tc>
          <w:tcPr>
            <w:tcW w:w="1365" w:type="dxa"/>
          </w:tcPr>
          <w:p w14:paraId="4A722E82">
            <w:pPr>
              <w:pStyle w:val="31"/>
              <w:rPr>
                <w:rFonts w:ascii="Times New Roman"/>
                <w:sz w:val="24"/>
              </w:rPr>
            </w:pPr>
          </w:p>
        </w:tc>
      </w:tr>
      <w:tr w14:paraId="555766D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38" w:hRule="atLeast"/>
        </w:trPr>
        <w:tc>
          <w:tcPr>
            <w:tcW w:w="1491" w:type="dxa"/>
          </w:tcPr>
          <w:p w14:paraId="6AE4739D">
            <w:pPr>
              <w:pStyle w:val="31"/>
              <w:rPr>
                <w:rFonts w:ascii="Times New Roman"/>
                <w:sz w:val="24"/>
              </w:rPr>
            </w:pPr>
          </w:p>
        </w:tc>
        <w:tc>
          <w:tcPr>
            <w:tcW w:w="1064" w:type="dxa"/>
          </w:tcPr>
          <w:p w14:paraId="55C100B7">
            <w:pPr>
              <w:pStyle w:val="31"/>
              <w:rPr>
                <w:rFonts w:ascii="Times New Roman"/>
                <w:sz w:val="24"/>
              </w:rPr>
            </w:pPr>
          </w:p>
        </w:tc>
        <w:tc>
          <w:tcPr>
            <w:tcW w:w="1171" w:type="dxa"/>
          </w:tcPr>
          <w:p w14:paraId="79E6D51E">
            <w:pPr>
              <w:pStyle w:val="31"/>
              <w:rPr>
                <w:rFonts w:ascii="Times New Roman"/>
                <w:sz w:val="24"/>
              </w:rPr>
            </w:pPr>
          </w:p>
        </w:tc>
        <w:tc>
          <w:tcPr>
            <w:tcW w:w="1171" w:type="dxa"/>
          </w:tcPr>
          <w:p w14:paraId="68A3256F">
            <w:pPr>
              <w:pStyle w:val="31"/>
              <w:rPr>
                <w:rFonts w:ascii="Times New Roman"/>
                <w:sz w:val="24"/>
              </w:rPr>
            </w:pPr>
          </w:p>
        </w:tc>
        <w:tc>
          <w:tcPr>
            <w:tcW w:w="1064" w:type="dxa"/>
          </w:tcPr>
          <w:p w14:paraId="4F7B9DB1">
            <w:pPr>
              <w:pStyle w:val="31"/>
              <w:rPr>
                <w:rFonts w:ascii="Times New Roman"/>
                <w:sz w:val="24"/>
              </w:rPr>
            </w:pPr>
          </w:p>
        </w:tc>
        <w:tc>
          <w:tcPr>
            <w:tcW w:w="959" w:type="dxa"/>
          </w:tcPr>
          <w:p w14:paraId="184DBB0A">
            <w:pPr>
              <w:pStyle w:val="31"/>
              <w:rPr>
                <w:rFonts w:ascii="Times New Roman"/>
                <w:sz w:val="24"/>
              </w:rPr>
            </w:pPr>
          </w:p>
        </w:tc>
        <w:tc>
          <w:tcPr>
            <w:tcW w:w="959" w:type="dxa"/>
          </w:tcPr>
          <w:p w14:paraId="0D9643D8">
            <w:pPr>
              <w:pStyle w:val="31"/>
              <w:rPr>
                <w:rFonts w:ascii="Times New Roman"/>
                <w:sz w:val="24"/>
              </w:rPr>
            </w:pPr>
          </w:p>
        </w:tc>
        <w:tc>
          <w:tcPr>
            <w:tcW w:w="1365" w:type="dxa"/>
          </w:tcPr>
          <w:p w14:paraId="2DD9CFCC">
            <w:pPr>
              <w:pStyle w:val="31"/>
              <w:rPr>
                <w:rFonts w:ascii="Times New Roman"/>
                <w:sz w:val="24"/>
              </w:rPr>
            </w:pPr>
          </w:p>
        </w:tc>
      </w:tr>
    </w:tbl>
    <w:p w14:paraId="26F2F252">
      <w:pPr>
        <w:rPr>
          <w:rFonts w:ascii="Times New Roman"/>
          <w:sz w:val="24"/>
        </w:rPr>
        <w:sectPr>
          <w:pgSz w:w="11910" w:h="16840"/>
          <w:pgMar w:top="1480" w:right="760" w:bottom="1140" w:left="820" w:header="1136" w:footer="953" w:gutter="0"/>
          <w:pgNumType w:fmt="numberInDash"/>
          <w:cols w:space="720" w:num="1"/>
        </w:sectPr>
      </w:pPr>
    </w:p>
    <w:p w14:paraId="6E2319CD">
      <w:pPr>
        <w:spacing w:before="81"/>
        <w:ind w:right="1077"/>
        <w:jc w:val="center"/>
        <w:rPr>
          <w:b/>
          <w:sz w:val="32"/>
        </w:rPr>
      </w:pPr>
      <w:r>
        <w:rPr>
          <w:b/>
          <w:sz w:val="32"/>
        </w:rPr>
        <w:t>（三）进度计划</w:t>
      </w:r>
    </w:p>
    <w:p w14:paraId="282DA53A">
      <w:pPr>
        <w:pStyle w:val="3"/>
        <w:rPr>
          <w:b/>
          <w:sz w:val="32"/>
        </w:rPr>
      </w:pPr>
    </w:p>
    <w:p w14:paraId="1A3BA4B7">
      <w:pPr>
        <w:pStyle w:val="3"/>
        <w:rPr>
          <w:b/>
          <w:sz w:val="23"/>
        </w:rPr>
      </w:pPr>
    </w:p>
    <w:p w14:paraId="512A3CC8">
      <w:pPr>
        <w:pStyle w:val="30"/>
        <w:numPr>
          <w:ilvl w:val="0"/>
          <w:numId w:val="14"/>
        </w:numPr>
        <w:tabs>
          <w:tab w:val="left" w:pos="1609"/>
        </w:tabs>
        <w:spacing w:line="312" w:lineRule="auto"/>
        <w:ind w:right="795" w:firstLine="480"/>
        <w:rPr>
          <w:sz w:val="24"/>
        </w:rPr>
      </w:pPr>
      <w:r>
        <w:rPr>
          <w:rFonts w:hint="eastAsia"/>
          <w:spacing w:val="-1"/>
          <w:sz w:val="24"/>
        </w:rPr>
        <w:t>供应商</w:t>
      </w:r>
      <w:r>
        <w:rPr>
          <w:spacing w:val="-1"/>
          <w:sz w:val="24"/>
        </w:rPr>
        <w:t>应递交施工进度网络图或施工进度表，说明按</w:t>
      </w:r>
      <w:r>
        <w:rPr>
          <w:rFonts w:hint="eastAsia"/>
          <w:spacing w:val="-1"/>
          <w:sz w:val="24"/>
          <w:lang w:val="en-US"/>
        </w:rPr>
        <w:t>磋商</w:t>
      </w:r>
      <w:r>
        <w:rPr>
          <w:spacing w:val="-1"/>
          <w:sz w:val="24"/>
        </w:rPr>
        <w:t>文件要求的计划</w:t>
      </w:r>
      <w:r>
        <w:rPr>
          <w:sz w:val="24"/>
        </w:rPr>
        <w:t>工期进行施工的各个关键日期。</w:t>
      </w:r>
    </w:p>
    <w:p w14:paraId="1F446CB1">
      <w:pPr>
        <w:pStyle w:val="30"/>
        <w:numPr>
          <w:ilvl w:val="0"/>
          <w:numId w:val="14"/>
        </w:numPr>
        <w:tabs>
          <w:tab w:val="left" w:pos="1609"/>
        </w:tabs>
        <w:spacing w:before="2"/>
        <w:ind w:left="1608" w:hanging="361"/>
        <w:rPr>
          <w:sz w:val="24"/>
        </w:rPr>
      </w:pPr>
      <w:r>
        <w:rPr>
          <w:sz w:val="24"/>
        </w:rPr>
        <w:t>施工进度表可采用网络图（或横道图）表示。</w:t>
      </w:r>
    </w:p>
    <w:p w14:paraId="4CAA7259">
      <w:pPr>
        <w:rPr>
          <w:sz w:val="24"/>
        </w:rPr>
        <w:sectPr>
          <w:pgSz w:w="11910" w:h="16840"/>
          <w:pgMar w:top="1480" w:right="760" w:bottom="1140" w:left="820" w:header="1136" w:footer="953" w:gutter="0"/>
          <w:pgNumType w:fmt="numberInDash"/>
          <w:cols w:space="720" w:num="1"/>
        </w:sectPr>
      </w:pPr>
    </w:p>
    <w:p w14:paraId="78C62511">
      <w:pPr>
        <w:pStyle w:val="7"/>
        <w:ind w:right="434"/>
      </w:pPr>
      <w:r>
        <w:t>（四）施工总平面图</w:t>
      </w:r>
    </w:p>
    <w:p w14:paraId="1978C1B8">
      <w:pPr>
        <w:pStyle w:val="3"/>
        <w:rPr>
          <w:b/>
          <w:sz w:val="32"/>
        </w:rPr>
      </w:pPr>
    </w:p>
    <w:p w14:paraId="28CB2352">
      <w:pPr>
        <w:pStyle w:val="3"/>
        <w:spacing w:before="280" w:line="312" w:lineRule="auto"/>
        <w:ind w:left="768" w:right="768" w:firstLine="480"/>
        <w:jc w:val="both"/>
      </w:pPr>
      <w:r>
        <w:rPr>
          <w:rFonts w:hint="eastAsia"/>
          <w:spacing w:val="-6"/>
        </w:rPr>
        <w:t>供应商</w:t>
      </w:r>
      <w:r>
        <w:rPr>
          <w:spacing w:val="-6"/>
        </w:rPr>
        <w:t>应递交一份施工总平面图，绘出现场临时设施布置图表，并注明临时设</w:t>
      </w:r>
      <w:r>
        <w:rPr>
          <w:spacing w:val="-11"/>
        </w:rPr>
        <w:t>施、加工车间、现场办公、设备及仓储、供电、供水、卫生、生活、道路、消防等设</w:t>
      </w:r>
      <w:r>
        <w:t>施的情况和布置。</w:t>
      </w:r>
    </w:p>
    <w:p w14:paraId="5140AA67">
      <w:pPr>
        <w:spacing w:line="312" w:lineRule="auto"/>
        <w:jc w:val="both"/>
        <w:sectPr>
          <w:pgSz w:w="11910" w:h="16840"/>
          <w:pgMar w:top="1480" w:right="760" w:bottom="1140" w:left="820" w:header="1136" w:footer="953" w:gutter="0"/>
          <w:pgNumType w:fmt="numberInDash"/>
          <w:cols w:space="720" w:num="1"/>
        </w:sectPr>
      </w:pPr>
    </w:p>
    <w:p w14:paraId="49187928">
      <w:pPr>
        <w:pStyle w:val="9"/>
        <w:spacing w:before="81"/>
      </w:pPr>
      <w:r>
        <w:t xml:space="preserve">附件 </w:t>
      </w:r>
      <w:r>
        <w:rPr>
          <w:rFonts w:hint="eastAsia"/>
          <w:lang w:val="en-US" w:eastAsia="zh-CN"/>
        </w:rPr>
        <w:t>8</w:t>
      </w:r>
      <w:r>
        <w:t>：项目管理机构</w:t>
      </w:r>
    </w:p>
    <w:p w14:paraId="6093CDCA">
      <w:pPr>
        <w:pStyle w:val="3"/>
        <w:rPr>
          <w:b/>
          <w:sz w:val="20"/>
        </w:rPr>
      </w:pPr>
    </w:p>
    <w:p w14:paraId="0473F11D">
      <w:pPr>
        <w:pStyle w:val="3"/>
        <w:rPr>
          <w:b/>
          <w:sz w:val="20"/>
        </w:rPr>
      </w:pPr>
    </w:p>
    <w:p w14:paraId="4DCCA3B7">
      <w:pPr>
        <w:pStyle w:val="3"/>
        <w:spacing w:before="5"/>
        <w:rPr>
          <w:b/>
          <w:sz w:val="20"/>
        </w:rPr>
      </w:pPr>
    </w:p>
    <w:p w14:paraId="18E26453">
      <w:pPr>
        <w:spacing w:before="50"/>
        <w:jc w:val="center"/>
        <w:rPr>
          <w:b/>
          <w:sz w:val="36"/>
        </w:rPr>
      </w:pPr>
      <w:r>
        <w:rPr>
          <w:b/>
          <w:sz w:val="36"/>
        </w:rPr>
        <w:t>项目管理机构</w:t>
      </w:r>
    </w:p>
    <w:p w14:paraId="7034A54E">
      <w:pPr>
        <w:spacing w:before="260"/>
        <w:ind w:left="2856"/>
        <w:rPr>
          <w:b/>
          <w:sz w:val="32"/>
        </w:rPr>
      </w:pPr>
      <w:r>
        <w:rPr>
          <w:b/>
          <w:sz w:val="32"/>
        </w:rPr>
        <w:t>（一）项目管理机构组成表</w:t>
      </w:r>
    </w:p>
    <w:p w14:paraId="71564FAE">
      <w:pPr>
        <w:pStyle w:val="3"/>
        <w:rPr>
          <w:b/>
          <w:sz w:val="20"/>
        </w:rPr>
      </w:pPr>
    </w:p>
    <w:p w14:paraId="6B3528EA">
      <w:pPr>
        <w:pStyle w:val="3"/>
        <w:spacing w:before="4"/>
        <w:rPr>
          <w:b/>
          <w:sz w:val="18"/>
        </w:rPr>
      </w:pPr>
    </w:p>
    <w:tbl>
      <w:tblPr>
        <w:tblStyle w:val="22"/>
        <w:tblW w:w="0" w:type="auto"/>
        <w:tblInd w:w="65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93"/>
        <w:gridCol w:w="988"/>
        <w:gridCol w:w="906"/>
        <w:gridCol w:w="1210"/>
        <w:gridCol w:w="862"/>
        <w:gridCol w:w="692"/>
        <w:gridCol w:w="1659"/>
        <w:gridCol w:w="750"/>
        <w:gridCol w:w="1062"/>
      </w:tblGrid>
      <w:tr w14:paraId="4EFE9E3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98" w:hRule="atLeast"/>
        </w:trPr>
        <w:tc>
          <w:tcPr>
            <w:tcW w:w="793" w:type="dxa"/>
            <w:vMerge w:val="restart"/>
            <w:tcBorders>
              <w:bottom w:val="single" w:color="000000" w:sz="6" w:space="0"/>
              <w:right w:val="single" w:color="000000" w:sz="6" w:space="0"/>
            </w:tcBorders>
          </w:tcPr>
          <w:p w14:paraId="668CA00A">
            <w:pPr>
              <w:pStyle w:val="31"/>
              <w:rPr>
                <w:b/>
                <w:sz w:val="20"/>
              </w:rPr>
            </w:pPr>
          </w:p>
          <w:p w14:paraId="0E5EFB0F">
            <w:pPr>
              <w:pStyle w:val="31"/>
              <w:rPr>
                <w:b/>
                <w:sz w:val="20"/>
              </w:rPr>
            </w:pPr>
          </w:p>
          <w:p w14:paraId="1EA8317A">
            <w:pPr>
              <w:pStyle w:val="31"/>
              <w:spacing w:before="11"/>
              <w:rPr>
                <w:b/>
                <w:sz w:val="23"/>
              </w:rPr>
            </w:pPr>
          </w:p>
          <w:p w14:paraId="17F748A3">
            <w:pPr>
              <w:pStyle w:val="31"/>
              <w:spacing w:before="1"/>
              <w:ind w:left="185"/>
              <w:rPr>
                <w:b/>
                <w:sz w:val="21"/>
              </w:rPr>
            </w:pPr>
            <w:r>
              <w:rPr>
                <w:b/>
                <w:sz w:val="21"/>
              </w:rPr>
              <w:t>职务</w:t>
            </w:r>
          </w:p>
        </w:tc>
        <w:tc>
          <w:tcPr>
            <w:tcW w:w="988" w:type="dxa"/>
            <w:vMerge w:val="restart"/>
            <w:tcBorders>
              <w:left w:val="single" w:color="000000" w:sz="6" w:space="0"/>
              <w:bottom w:val="single" w:color="000000" w:sz="6" w:space="0"/>
              <w:right w:val="single" w:color="000000" w:sz="6" w:space="0"/>
            </w:tcBorders>
          </w:tcPr>
          <w:p w14:paraId="4E0ADD18">
            <w:pPr>
              <w:pStyle w:val="31"/>
              <w:rPr>
                <w:b/>
                <w:sz w:val="20"/>
              </w:rPr>
            </w:pPr>
          </w:p>
          <w:p w14:paraId="707D3AF4">
            <w:pPr>
              <w:pStyle w:val="31"/>
              <w:rPr>
                <w:b/>
                <w:sz w:val="20"/>
              </w:rPr>
            </w:pPr>
          </w:p>
          <w:p w14:paraId="224E5BC2">
            <w:pPr>
              <w:pStyle w:val="31"/>
              <w:spacing w:before="11"/>
              <w:rPr>
                <w:b/>
                <w:sz w:val="23"/>
              </w:rPr>
            </w:pPr>
          </w:p>
          <w:p w14:paraId="206740B7">
            <w:pPr>
              <w:pStyle w:val="31"/>
              <w:spacing w:before="1"/>
              <w:ind w:left="280"/>
              <w:rPr>
                <w:b/>
                <w:sz w:val="21"/>
              </w:rPr>
            </w:pPr>
            <w:r>
              <w:rPr>
                <w:b/>
                <w:sz w:val="21"/>
              </w:rPr>
              <w:t>姓名</w:t>
            </w:r>
          </w:p>
        </w:tc>
        <w:tc>
          <w:tcPr>
            <w:tcW w:w="906" w:type="dxa"/>
            <w:vMerge w:val="restart"/>
            <w:tcBorders>
              <w:left w:val="single" w:color="000000" w:sz="6" w:space="0"/>
              <w:bottom w:val="single" w:color="000000" w:sz="6" w:space="0"/>
              <w:right w:val="single" w:color="000000" w:sz="6" w:space="0"/>
            </w:tcBorders>
          </w:tcPr>
          <w:p w14:paraId="70D5B64B">
            <w:pPr>
              <w:pStyle w:val="31"/>
              <w:rPr>
                <w:b/>
                <w:sz w:val="20"/>
              </w:rPr>
            </w:pPr>
          </w:p>
          <w:p w14:paraId="78FDFB5E">
            <w:pPr>
              <w:pStyle w:val="31"/>
              <w:rPr>
                <w:b/>
                <w:sz w:val="20"/>
              </w:rPr>
            </w:pPr>
          </w:p>
          <w:p w14:paraId="3ED50CB9">
            <w:pPr>
              <w:pStyle w:val="31"/>
              <w:spacing w:before="11"/>
              <w:rPr>
                <w:b/>
                <w:sz w:val="23"/>
              </w:rPr>
            </w:pPr>
          </w:p>
          <w:p w14:paraId="08AAA086">
            <w:pPr>
              <w:pStyle w:val="31"/>
              <w:spacing w:before="1"/>
              <w:ind w:left="240"/>
              <w:rPr>
                <w:b/>
                <w:sz w:val="21"/>
              </w:rPr>
            </w:pPr>
            <w:r>
              <w:rPr>
                <w:b/>
                <w:sz w:val="21"/>
              </w:rPr>
              <w:t>职称</w:t>
            </w:r>
          </w:p>
        </w:tc>
        <w:tc>
          <w:tcPr>
            <w:tcW w:w="5173" w:type="dxa"/>
            <w:gridSpan w:val="5"/>
            <w:tcBorders>
              <w:left w:val="single" w:color="000000" w:sz="6" w:space="0"/>
              <w:bottom w:val="single" w:color="000000" w:sz="6" w:space="0"/>
              <w:right w:val="single" w:color="000000" w:sz="6" w:space="0"/>
            </w:tcBorders>
          </w:tcPr>
          <w:p w14:paraId="2A10B226">
            <w:pPr>
              <w:pStyle w:val="31"/>
              <w:spacing w:before="8"/>
              <w:rPr>
                <w:b/>
                <w:sz w:val="20"/>
              </w:rPr>
            </w:pPr>
          </w:p>
          <w:p w14:paraId="3ED3F632">
            <w:pPr>
              <w:pStyle w:val="31"/>
              <w:ind w:left="1638"/>
              <w:rPr>
                <w:b/>
                <w:sz w:val="21"/>
              </w:rPr>
            </w:pPr>
            <w:r>
              <w:rPr>
                <w:b/>
                <w:sz w:val="21"/>
              </w:rPr>
              <w:t>执业或职业资格证明</w:t>
            </w:r>
          </w:p>
        </w:tc>
        <w:tc>
          <w:tcPr>
            <w:tcW w:w="1062" w:type="dxa"/>
            <w:vMerge w:val="restart"/>
            <w:tcBorders>
              <w:left w:val="single" w:color="000000" w:sz="6" w:space="0"/>
              <w:bottom w:val="single" w:color="000000" w:sz="6" w:space="0"/>
            </w:tcBorders>
          </w:tcPr>
          <w:p w14:paraId="6B52F485">
            <w:pPr>
              <w:pStyle w:val="31"/>
              <w:rPr>
                <w:b/>
                <w:sz w:val="20"/>
              </w:rPr>
            </w:pPr>
          </w:p>
          <w:p w14:paraId="3A5353A6">
            <w:pPr>
              <w:pStyle w:val="31"/>
              <w:rPr>
                <w:b/>
                <w:sz w:val="20"/>
              </w:rPr>
            </w:pPr>
          </w:p>
          <w:p w14:paraId="4299C861">
            <w:pPr>
              <w:pStyle w:val="31"/>
              <w:spacing w:before="11"/>
              <w:rPr>
                <w:b/>
                <w:sz w:val="23"/>
              </w:rPr>
            </w:pPr>
          </w:p>
          <w:p w14:paraId="1755030D">
            <w:pPr>
              <w:pStyle w:val="31"/>
              <w:spacing w:before="1"/>
              <w:ind w:left="317"/>
              <w:rPr>
                <w:b/>
                <w:sz w:val="21"/>
              </w:rPr>
            </w:pPr>
            <w:r>
              <w:rPr>
                <w:b/>
                <w:sz w:val="21"/>
              </w:rPr>
              <w:t>备注</w:t>
            </w:r>
          </w:p>
        </w:tc>
      </w:tr>
      <w:tr w14:paraId="22B703E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97" w:hRule="atLeast"/>
        </w:trPr>
        <w:tc>
          <w:tcPr>
            <w:tcW w:w="793" w:type="dxa"/>
            <w:vMerge w:val="continue"/>
            <w:tcBorders>
              <w:top w:val="nil"/>
              <w:bottom w:val="single" w:color="000000" w:sz="6" w:space="0"/>
              <w:right w:val="single" w:color="000000" w:sz="6" w:space="0"/>
            </w:tcBorders>
          </w:tcPr>
          <w:p w14:paraId="241874A4">
            <w:pPr>
              <w:rPr>
                <w:sz w:val="2"/>
                <w:szCs w:val="2"/>
              </w:rPr>
            </w:pPr>
          </w:p>
        </w:tc>
        <w:tc>
          <w:tcPr>
            <w:tcW w:w="988" w:type="dxa"/>
            <w:vMerge w:val="continue"/>
            <w:tcBorders>
              <w:top w:val="nil"/>
              <w:left w:val="single" w:color="000000" w:sz="6" w:space="0"/>
              <w:bottom w:val="single" w:color="000000" w:sz="6" w:space="0"/>
              <w:right w:val="single" w:color="000000" w:sz="6" w:space="0"/>
            </w:tcBorders>
          </w:tcPr>
          <w:p w14:paraId="4754A730">
            <w:pPr>
              <w:rPr>
                <w:sz w:val="2"/>
                <w:szCs w:val="2"/>
              </w:rPr>
            </w:pPr>
          </w:p>
        </w:tc>
        <w:tc>
          <w:tcPr>
            <w:tcW w:w="906" w:type="dxa"/>
            <w:vMerge w:val="continue"/>
            <w:tcBorders>
              <w:top w:val="nil"/>
              <w:left w:val="single" w:color="000000" w:sz="6" w:space="0"/>
              <w:bottom w:val="single" w:color="000000" w:sz="6" w:space="0"/>
              <w:right w:val="single" w:color="000000" w:sz="6" w:space="0"/>
            </w:tcBorders>
          </w:tcPr>
          <w:p w14:paraId="1A0A45CB">
            <w:pPr>
              <w:rPr>
                <w:sz w:val="2"/>
                <w:szCs w:val="2"/>
              </w:rPr>
            </w:pPr>
          </w:p>
        </w:tc>
        <w:tc>
          <w:tcPr>
            <w:tcW w:w="1210" w:type="dxa"/>
            <w:tcBorders>
              <w:top w:val="single" w:color="000000" w:sz="6" w:space="0"/>
              <w:left w:val="single" w:color="000000" w:sz="6" w:space="0"/>
              <w:bottom w:val="single" w:color="000000" w:sz="6" w:space="0"/>
              <w:right w:val="single" w:color="000000" w:sz="6" w:space="0"/>
            </w:tcBorders>
          </w:tcPr>
          <w:p w14:paraId="5DFB5AB2">
            <w:pPr>
              <w:pStyle w:val="31"/>
              <w:rPr>
                <w:b/>
                <w:sz w:val="20"/>
              </w:rPr>
            </w:pPr>
          </w:p>
          <w:p w14:paraId="1EE9F2C8">
            <w:pPr>
              <w:pStyle w:val="31"/>
              <w:spacing w:before="157"/>
              <w:ind w:left="182"/>
              <w:rPr>
                <w:b/>
                <w:sz w:val="21"/>
              </w:rPr>
            </w:pPr>
            <w:r>
              <w:rPr>
                <w:b/>
                <w:sz w:val="21"/>
              </w:rPr>
              <w:t>证书名称</w:t>
            </w:r>
          </w:p>
        </w:tc>
        <w:tc>
          <w:tcPr>
            <w:tcW w:w="862" w:type="dxa"/>
            <w:tcBorders>
              <w:top w:val="single" w:color="000000" w:sz="6" w:space="0"/>
              <w:left w:val="single" w:color="000000" w:sz="6" w:space="0"/>
              <w:bottom w:val="single" w:color="000000" w:sz="6" w:space="0"/>
              <w:right w:val="single" w:color="000000" w:sz="6" w:space="0"/>
            </w:tcBorders>
          </w:tcPr>
          <w:p w14:paraId="245DAF4F">
            <w:pPr>
              <w:pStyle w:val="31"/>
              <w:rPr>
                <w:b/>
                <w:sz w:val="20"/>
              </w:rPr>
            </w:pPr>
          </w:p>
          <w:p w14:paraId="4F80B95F">
            <w:pPr>
              <w:pStyle w:val="31"/>
              <w:spacing w:before="157"/>
              <w:ind w:left="217"/>
              <w:rPr>
                <w:b/>
                <w:sz w:val="21"/>
              </w:rPr>
            </w:pPr>
            <w:r>
              <w:rPr>
                <w:b/>
                <w:sz w:val="21"/>
              </w:rPr>
              <w:t>级别</w:t>
            </w:r>
          </w:p>
        </w:tc>
        <w:tc>
          <w:tcPr>
            <w:tcW w:w="692" w:type="dxa"/>
            <w:tcBorders>
              <w:top w:val="single" w:color="000000" w:sz="6" w:space="0"/>
              <w:left w:val="single" w:color="000000" w:sz="6" w:space="0"/>
              <w:bottom w:val="single" w:color="000000" w:sz="6" w:space="0"/>
              <w:right w:val="single" w:color="000000" w:sz="6" w:space="0"/>
            </w:tcBorders>
          </w:tcPr>
          <w:p w14:paraId="3E6C07F7">
            <w:pPr>
              <w:pStyle w:val="31"/>
              <w:rPr>
                <w:b/>
                <w:sz w:val="20"/>
              </w:rPr>
            </w:pPr>
          </w:p>
          <w:p w14:paraId="7F7062C6">
            <w:pPr>
              <w:pStyle w:val="31"/>
              <w:spacing w:before="157"/>
              <w:ind w:left="133"/>
              <w:rPr>
                <w:b/>
                <w:sz w:val="21"/>
              </w:rPr>
            </w:pPr>
            <w:r>
              <w:rPr>
                <w:b/>
                <w:sz w:val="21"/>
              </w:rPr>
              <w:t>证号</w:t>
            </w:r>
          </w:p>
        </w:tc>
        <w:tc>
          <w:tcPr>
            <w:tcW w:w="1659" w:type="dxa"/>
            <w:tcBorders>
              <w:top w:val="single" w:color="000000" w:sz="6" w:space="0"/>
              <w:left w:val="single" w:color="000000" w:sz="6" w:space="0"/>
              <w:bottom w:val="single" w:color="000000" w:sz="6" w:space="0"/>
              <w:right w:val="single" w:color="000000" w:sz="6" w:space="0"/>
            </w:tcBorders>
          </w:tcPr>
          <w:p w14:paraId="2D8976A2">
            <w:pPr>
              <w:pStyle w:val="31"/>
              <w:rPr>
                <w:b/>
                <w:sz w:val="20"/>
              </w:rPr>
            </w:pPr>
          </w:p>
          <w:p w14:paraId="5E3CFF11">
            <w:pPr>
              <w:pStyle w:val="31"/>
              <w:spacing w:before="157"/>
              <w:ind w:left="596" w:right="586"/>
              <w:jc w:val="center"/>
              <w:rPr>
                <w:b/>
                <w:sz w:val="21"/>
              </w:rPr>
            </w:pPr>
            <w:r>
              <w:rPr>
                <w:b/>
                <w:sz w:val="21"/>
              </w:rPr>
              <w:t>专业</w:t>
            </w:r>
          </w:p>
        </w:tc>
        <w:tc>
          <w:tcPr>
            <w:tcW w:w="750" w:type="dxa"/>
            <w:tcBorders>
              <w:top w:val="single" w:color="000000" w:sz="6" w:space="0"/>
              <w:left w:val="single" w:color="000000" w:sz="6" w:space="0"/>
              <w:bottom w:val="single" w:color="000000" w:sz="6" w:space="0"/>
              <w:right w:val="single" w:color="000000" w:sz="6" w:space="0"/>
            </w:tcBorders>
          </w:tcPr>
          <w:p w14:paraId="2D72907A">
            <w:pPr>
              <w:pStyle w:val="31"/>
              <w:spacing w:before="7"/>
              <w:rPr>
                <w:b/>
                <w:sz w:val="21"/>
              </w:rPr>
            </w:pPr>
          </w:p>
          <w:p w14:paraId="7F23DF90">
            <w:pPr>
              <w:pStyle w:val="31"/>
              <w:spacing w:line="244" w:lineRule="auto"/>
              <w:ind w:left="163" w:right="149"/>
              <w:rPr>
                <w:b/>
                <w:sz w:val="21"/>
              </w:rPr>
            </w:pPr>
            <w:r>
              <w:rPr>
                <w:b/>
                <w:sz w:val="21"/>
              </w:rPr>
              <w:t>养老保险</w:t>
            </w:r>
          </w:p>
        </w:tc>
        <w:tc>
          <w:tcPr>
            <w:tcW w:w="1062" w:type="dxa"/>
            <w:vMerge w:val="continue"/>
            <w:tcBorders>
              <w:top w:val="nil"/>
              <w:left w:val="single" w:color="000000" w:sz="6" w:space="0"/>
              <w:bottom w:val="single" w:color="000000" w:sz="6" w:space="0"/>
            </w:tcBorders>
          </w:tcPr>
          <w:p w14:paraId="1E60E76D">
            <w:pPr>
              <w:rPr>
                <w:sz w:val="2"/>
                <w:szCs w:val="2"/>
              </w:rPr>
            </w:pPr>
          </w:p>
        </w:tc>
      </w:tr>
      <w:tr w14:paraId="63B27AB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7" w:hRule="atLeast"/>
        </w:trPr>
        <w:tc>
          <w:tcPr>
            <w:tcW w:w="793" w:type="dxa"/>
            <w:tcBorders>
              <w:top w:val="single" w:color="000000" w:sz="6" w:space="0"/>
              <w:bottom w:val="single" w:color="000000" w:sz="6" w:space="0"/>
              <w:right w:val="single" w:color="000000" w:sz="6" w:space="0"/>
            </w:tcBorders>
          </w:tcPr>
          <w:p w14:paraId="6AD1D46E">
            <w:pPr>
              <w:pStyle w:val="31"/>
              <w:rPr>
                <w:rFonts w:ascii="Times New Roman"/>
                <w:sz w:val="24"/>
              </w:rPr>
            </w:pPr>
          </w:p>
        </w:tc>
        <w:tc>
          <w:tcPr>
            <w:tcW w:w="988" w:type="dxa"/>
            <w:tcBorders>
              <w:top w:val="single" w:color="000000" w:sz="6" w:space="0"/>
              <w:left w:val="single" w:color="000000" w:sz="6" w:space="0"/>
              <w:bottom w:val="single" w:color="000000" w:sz="6" w:space="0"/>
              <w:right w:val="single" w:color="000000" w:sz="6" w:space="0"/>
            </w:tcBorders>
          </w:tcPr>
          <w:p w14:paraId="62B2E0B2">
            <w:pPr>
              <w:pStyle w:val="31"/>
              <w:rPr>
                <w:rFonts w:ascii="Times New Roman"/>
                <w:sz w:val="24"/>
              </w:rPr>
            </w:pPr>
          </w:p>
        </w:tc>
        <w:tc>
          <w:tcPr>
            <w:tcW w:w="906" w:type="dxa"/>
            <w:tcBorders>
              <w:top w:val="single" w:color="000000" w:sz="6" w:space="0"/>
              <w:left w:val="single" w:color="000000" w:sz="6" w:space="0"/>
              <w:bottom w:val="single" w:color="000000" w:sz="6" w:space="0"/>
              <w:right w:val="single" w:color="000000" w:sz="6" w:space="0"/>
            </w:tcBorders>
          </w:tcPr>
          <w:p w14:paraId="5AE23300">
            <w:pPr>
              <w:pStyle w:val="31"/>
              <w:rPr>
                <w:rFonts w:ascii="Times New Roman"/>
                <w:sz w:val="24"/>
              </w:rPr>
            </w:pPr>
          </w:p>
        </w:tc>
        <w:tc>
          <w:tcPr>
            <w:tcW w:w="1210" w:type="dxa"/>
            <w:tcBorders>
              <w:top w:val="single" w:color="000000" w:sz="6" w:space="0"/>
              <w:left w:val="single" w:color="000000" w:sz="6" w:space="0"/>
              <w:bottom w:val="single" w:color="000000" w:sz="6" w:space="0"/>
              <w:right w:val="single" w:color="000000" w:sz="6" w:space="0"/>
            </w:tcBorders>
          </w:tcPr>
          <w:p w14:paraId="786DD498">
            <w:pPr>
              <w:pStyle w:val="31"/>
              <w:rPr>
                <w:rFonts w:ascii="Times New Roman"/>
                <w:sz w:val="24"/>
              </w:rPr>
            </w:pPr>
          </w:p>
        </w:tc>
        <w:tc>
          <w:tcPr>
            <w:tcW w:w="862" w:type="dxa"/>
            <w:tcBorders>
              <w:top w:val="single" w:color="000000" w:sz="6" w:space="0"/>
              <w:left w:val="single" w:color="000000" w:sz="6" w:space="0"/>
              <w:bottom w:val="single" w:color="000000" w:sz="6" w:space="0"/>
              <w:right w:val="single" w:color="000000" w:sz="6" w:space="0"/>
            </w:tcBorders>
          </w:tcPr>
          <w:p w14:paraId="6A8C822B">
            <w:pPr>
              <w:pStyle w:val="31"/>
              <w:rPr>
                <w:rFonts w:ascii="Times New Roman"/>
                <w:sz w:val="24"/>
              </w:rPr>
            </w:pPr>
          </w:p>
        </w:tc>
        <w:tc>
          <w:tcPr>
            <w:tcW w:w="692" w:type="dxa"/>
            <w:tcBorders>
              <w:top w:val="single" w:color="000000" w:sz="6" w:space="0"/>
              <w:left w:val="single" w:color="000000" w:sz="6" w:space="0"/>
              <w:bottom w:val="single" w:color="000000" w:sz="6" w:space="0"/>
              <w:right w:val="single" w:color="000000" w:sz="6" w:space="0"/>
            </w:tcBorders>
          </w:tcPr>
          <w:p w14:paraId="4D1514B4">
            <w:pPr>
              <w:pStyle w:val="31"/>
              <w:rPr>
                <w:rFonts w:ascii="Times New Roman"/>
                <w:sz w:val="24"/>
              </w:rPr>
            </w:pPr>
          </w:p>
        </w:tc>
        <w:tc>
          <w:tcPr>
            <w:tcW w:w="1659" w:type="dxa"/>
            <w:tcBorders>
              <w:top w:val="single" w:color="000000" w:sz="6" w:space="0"/>
              <w:left w:val="single" w:color="000000" w:sz="6" w:space="0"/>
              <w:bottom w:val="single" w:color="000000" w:sz="6" w:space="0"/>
              <w:right w:val="single" w:color="000000" w:sz="6" w:space="0"/>
            </w:tcBorders>
          </w:tcPr>
          <w:p w14:paraId="75FA6394">
            <w:pPr>
              <w:pStyle w:val="31"/>
              <w:rPr>
                <w:rFonts w:ascii="Times New Roman"/>
                <w:sz w:val="24"/>
              </w:rPr>
            </w:pPr>
          </w:p>
        </w:tc>
        <w:tc>
          <w:tcPr>
            <w:tcW w:w="750" w:type="dxa"/>
            <w:tcBorders>
              <w:top w:val="single" w:color="000000" w:sz="6" w:space="0"/>
              <w:left w:val="single" w:color="000000" w:sz="6" w:space="0"/>
              <w:bottom w:val="single" w:color="000000" w:sz="6" w:space="0"/>
              <w:right w:val="single" w:color="000000" w:sz="6" w:space="0"/>
            </w:tcBorders>
          </w:tcPr>
          <w:p w14:paraId="564FA51B">
            <w:pPr>
              <w:pStyle w:val="31"/>
              <w:rPr>
                <w:rFonts w:ascii="Times New Roman"/>
                <w:sz w:val="24"/>
              </w:rPr>
            </w:pPr>
          </w:p>
        </w:tc>
        <w:tc>
          <w:tcPr>
            <w:tcW w:w="1062" w:type="dxa"/>
            <w:tcBorders>
              <w:top w:val="single" w:color="000000" w:sz="6" w:space="0"/>
              <w:left w:val="single" w:color="000000" w:sz="6" w:space="0"/>
              <w:bottom w:val="single" w:color="000000" w:sz="6" w:space="0"/>
            </w:tcBorders>
          </w:tcPr>
          <w:p w14:paraId="3B87DB9D">
            <w:pPr>
              <w:pStyle w:val="31"/>
              <w:rPr>
                <w:rFonts w:ascii="Times New Roman"/>
                <w:sz w:val="24"/>
              </w:rPr>
            </w:pPr>
          </w:p>
        </w:tc>
      </w:tr>
      <w:tr w14:paraId="38C6D3C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6" w:hRule="atLeast"/>
        </w:trPr>
        <w:tc>
          <w:tcPr>
            <w:tcW w:w="793" w:type="dxa"/>
            <w:tcBorders>
              <w:top w:val="single" w:color="000000" w:sz="6" w:space="0"/>
              <w:bottom w:val="single" w:color="000000" w:sz="6" w:space="0"/>
              <w:right w:val="single" w:color="000000" w:sz="6" w:space="0"/>
            </w:tcBorders>
          </w:tcPr>
          <w:p w14:paraId="29F6D82F">
            <w:pPr>
              <w:pStyle w:val="31"/>
              <w:rPr>
                <w:rFonts w:ascii="Times New Roman"/>
                <w:sz w:val="24"/>
              </w:rPr>
            </w:pPr>
          </w:p>
        </w:tc>
        <w:tc>
          <w:tcPr>
            <w:tcW w:w="988" w:type="dxa"/>
            <w:tcBorders>
              <w:top w:val="single" w:color="000000" w:sz="6" w:space="0"/>
              <w:left w:val="single" w:color="000000" w:sz="6" w:space="0"/>
              <w:bottom w:val="single" w:color="000000" w:sz="6" w:space="0"/>
              <w:right w:val="single" w:color="000000" w:sz="6" w:space="0"/>
            </w:tcBorders>
          </w:tcPr>
          <w:p w14:paraId="3138DEEB">
            <w:pPr>
              <w:pStyle w:val="31"/>
              <w:rPr>
                <w:rFonts w:ascii="Times New Roman"/>
                <w:sz w:val="24"/>
              </w:rPr>
            </w:pPr>
          </w:p>
        </w:tc>
        <w:tc>
          <w:tcPr>
            <w:tcW w:w="906" w:type="dxa"/>
            <w:tcBorders>
              <w:top w:val="single" w:color="000000" w:sz="6" w:space="0"/>
              <w:left w:val="single" w:color="000000" w:sz="6" w:space="0"/>
              <w:bottom w:val="single" w:color="000000" w:sz="6" w:space="0"/>
              <w:right w:val="single" w:color="000000" w:sz="6" w:space="0"/>
            </w:tcBorders>
          </w:tcPr>
          <w:p w14:paraId="4FA21FEE">
            <w:pPr>
              <w:pStyle w:val="31"/>
              <w:rPr>
                <w:rFonts w:ascii="Times New Roman"/>
                <w:sz w:val="24"/>
              </w:rPr>
            </w:pPr>
          </w:p>
        </w:tc>
        <w:tc>
          <w:tcPr>
            <w:tcW w:w="1210" w:type="dxa"/>
            <w:tcBorders>
              <w:top w:val="single" w:color="000000" w:sz="6" w:space="0"/>
              <w:left w:val="single" w:color="000000" w:sz="6" w:space="0"/>
              <w:bottom w:val="single" w:color="000000" w:sz="6" w:space="0"/>
              <w:right w:val="single" w:color="000000" w:sz="6" w:space="0"/>
            </w:tcBorders>
          </w:tcPr>
          <w:p w14:paraId="3BDE3135">
            <w:pPr>
              <w:pStyle w:val="31"/>
              <w:rPr>
                <w:rFonts w:ascii="Times New Roman"/>
                <w:sz w:val="24"/>
              </w:rPr>
            </w:pPr>
          </w:p>
        </w:tc>
        <w:tc>
          <w:tcPr>
            <w:tcW w:w="862" w:type="dxa"/>
            <w:tcBorders>
              <w:top w:val="single" w:color="000000" w:sz="6" w:space="0"/>
              <w:left w:val="single" w:color="000000" w:sz="6" w:space="0"/>
              <w:bottom w:val="single" w:color="000000" w:sz="6" w:space="0"/>
              <w:right w:val="single" w:color="000000" w:sz="6" w:space="0"/>
            </w:tcBorders>
          </w:tcPr>
          <w:p w14:paraId="6D69F7C8">
            <w:pPr>
              <w:pStyle w:val="31"/>
              <w:rPr>
                <w:rFonts w:ascii="Times New Roman"/>
                <w:sz w:val="24"/>
              </w:rPr>
            </w:pPr>
          </w:p>
        </w:tc>
        <w:tc>
          <w:tcPr>
            <w:tcW w:w="692" w:type="dxa"/>
            <w:tcBorders>
              <w:top w:val="single" w:color="000000" w:sz="6" w:space="0"/>
              <w:left w:val="single" w:color="000000" w:sz="6" w:space="0"/>
              <w:bottom w:val="single" w:color="000000" w:sz="6" w:space="0"/>
              <w:right w:val="single" w:color="000000" w:sz="6" w:space="0"/>
            </w:tcBorders>
          </w:tcPr>
          <w:p w14:paraId="415B5F02">
            <w:pPr>
              <w:pStyle w:val="31"/>
              <w:rPr>
                <w:rFonts w:ascii="Times New Roman"/>
                <w:sz w:val="24"/>
              </w:rPr>
            </w:pPr>
          </w:p>
        </w:tc>
        <w:tc>
          <w:tcPr>
            <w:tcW w:w="1659" w:type="dxa"/>
            <w:tcBorders>
              <w:top w:val="single" w:color="000000" w:sz="6" w:space="0"/>
              <w:left w:val="single" w:color="000000" w:sz="6" w:space="0"/>
              <w:bottom w:val="single" w:color="000000" w:sz="6" w:space="0"/>
              <w:right w:val="single" w:color="000000" w:sz="6" w:space="0"/>
            </w:tcBorders>
          </w:tcPr>
          <w:p w14:paraId="52B39938">
            <w:pPr>
              <w:pStyle w:val="31"/>
              <w:rPr>
                <w:rFonts w:ascii="Times New Roman"/>
                <w:sz w:val="24"/>
              </w:rPr>
            </w:pPr>
          </w:p>
        </w:tc>
        <w:tc>
          <w:tcPr>
            <w:tcW w:w="750" w:type="dxa"/>
            <w:tcBorders>
              <w:top w:val="single" w:color="000000" w:sz="6" w:space="0"/>
              <w:left w:val="single" w:color="000000" w:sz="6" w:space="0"/>
              <w:bottom w:val="single" w:color="000000" w:sz="6" w:space="0"/>
              <w:right w:val="single" w:color="000000" w:sz="6" w:space="0"/>
            </w:tcBorders>
          </w:tcPr>
          <w:p w14:paraId="60B3ACA4">
            <w:pPr>
              <w:pStyle w:val="31"/>
              <w:rPr>
                <w:rFonts w:ascii="Times New Roman"/>
                <w:sz w:val="24"/>
              </w:rPr>
            </w:pPr>
          </w:p>
        </w:tc>
        <w:tc>
          <w:tcPr>
            <w:tcW w:w="1062" w:type="dxa"/>
            <w:tcBorders>
              <w:top w:val="single" w:color="000000" w:sz="6" w:space="0"/>
              <w:left w:val="single" w:color="000000" w:sz="6" w:space="0"/>
              <w:bottom w:val="single" w:color="000000" w:sz="6" w:space="0"/>
            </w:tcBorders>
          </w:tcPr>
          <w:p w14:paraId="58E32615">
            <w:pPr>
              <w:pStyle w:val="31"/>
              <w:rPr>
                <w:rFonts w:ascii="Times New Roman"/>
                <w:sz w:val="24"/>
              </w:rPr>
            </w:pPr>
          </w:p>
        </w:tc>
      </w:tr>
      <w:tr w14:paraId="36C3C3B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0" w:hRule="atLeast"/>
        </w:trPr>
        <w:tc>
          <w:tcPr>
            <w:tcW w:w="793" w:type="dxa"/>
            <w:tcBorders>
              <w:top w:val="single" w:color="000000" w:sz="6" w:space="0"/>
              <w:bottom w:val="single" w:color="000000" w:sz="6" w:space="0"/>
              <w:right w:val="single" w:color="000000" w:sz="6" w:space="0"/>
            </w:tcBorders>
          </w:tcPr>
          <w:p w14:paraId="1858B297">
            <w:pPr>
              <w:pStyle w:val="31"/>
              <w:rPr>
                <w:rFonts w:ascii="Times New Roman"/>
                <w:sz w:val="24"/>
              </w:rPr>
            </w:pPr>
          </w:p>
        </w:tc>
        <w:tc>
          <w:tcPr>
            <w:tcW w:w="988" w:type="dxa"/>
            <w:tcBorders>
              <w:top w:val="single" w:color="000000" w:sz="6" w:space="0"/>
              <w:left w:val="single" w:color="000000" w:sz="6" w:space="0"/>
              <w:bottom w:val="single" w:color="000000" w:sz="6" w:space="0"/>
              <w:right w:val="single" w:color="000000" w:sz="6" w:space="0"/>
            </w:tcBorders>
          </w:tcPr>
          <w:p w14:paraId="2845CDF9">
            <w:pPr>
              <w:pStyle w:val="31"/>
              <w:rPr>
                <w:rFonts w:ascii="Times New Roman"/>
                <w:sz w:val="24"/>
              </w:rPr>
            </w:pPr>
          </w:p>
        </w:tc>
        <w:tc>
          <w:tcPr>
            <w:tcW w:w="906" w:type="dxa"/>
            <w:tcBorders>
              <w:top w:val="single" w:color="000000" w:sz="6" w:space="0"/>
              <w:left w:val="single" w:color="000000" w:sz="6" w:space="0"/>
              <w:bottom w:val="single" w:color="000000" w:sz="6" w:space="0"/>
              <w:right w:val="single" w:color="000000" w:sz="6" w:space="0"/>
            </w:tcBorders>
          </w:tcPr>
          <w:p w14:paraId="493ECB03">
            <w:pPr>
              <w:pStyle w:val="31"/>
              <w:rPr>
                <w:rFonts w:ascii="Times New Roman"/>
                <w:sz w:val="24"/>
              </w:rPr>
            </w:pPr>
          </w:p>
        </w:tc>
        <w:tc>
          <w:tcPr>
            <w:tcW w:w="1210" w:type="dxa"/>
            <w:tcBorders>
              <w:top w:val="single" w:color="000000" w:sz="6" w:space="0"/>
              <w:left w:val="single" w:color="000000" w:sz="6" w:space="0"/>
              <w:bottom w:val="single" w:color="000000" w:sz="6" w:space="0"/>
              <w:right w:val="single" w:color="000000" w:sz="6" w:space="0"/>
            </w:tcBorders>
          </w:tcPr>
          <w:p w14:paraId="7238F941">
            <w:pPr>
              <w:pStyle w:val="31"/>
              <w:rPr>
                <w:rFonts w:ascii="Times New Roman"/>
                <w:sz w:val="24"/>
              </w:rPr>
            </w:pPr>
          </w:p>
        </w:tc>
        <w:tc>
          <w:tcPr>
            <w:tcW w:w="862" w:type="dxa"/>
            <w:tcBorders>
              <w:top w:val="single" w:color="000000" w:sz="6" w:space="0"/>
              <w:left w:val="single" w:color="000000" w:sz="6" w:space="0"/>
              <w:bottom w:val="single" w:color="000000" w:sz="6" w:space="0"/>
              <w:right w:val="single" w:color="000000" w:sz="6" w:space="0"/>
            </w:tcBorders>
          </w:tcPr>
          <w:p w14:paraId="7437F118">
            <w:pPr>
              <w:pStyle w:val="31"/>
              <w:rPr>
                <w:rFonts w:ascii="Times New Roman"/>
                <w:sz w:val="24"/>
              </w:rPr>
            </w:pPr>
          </w:p>
        </w:tc>
        <w:tc>
          <w:tcPr>
            <w:tcW w:w="692" w:type="dxa"/>
            <w:tcBorders>
              <w:top w:val="single" w:color="000000" w:sz="6" w:space="0"/>
              <w:left w:val="single" w:color="000000" w:sz="6" w:space="0"/>
              <w:bottom w:val="single" w:color="000000" w:sz="6" w:space="0"/>
              <w:right w:val="single" w:color="000000" w:sz="6" w:space="0"/>
            </w:tcBorders>
          </w:tcPr>
          <w:p w14:paraId="1F6FC615">
            <w:pPr>
              <w:pStyle w:val="31"/>
              <w:rPr>
                <w:rFonts w:ascii="Times New Roman"/>
                <w:sz w:val="24"/>
              </w:rPr>
            </w:pPr>
          </w:p>
        </w:tc>
        <w:tc>
          <w:tcPr>
            <w:tcW w:w="1659" w:type="dxa"/>
            <w:tcBorders>
              <w:top w:val="single" w:color="000000" w:sz="6" w:space="0"/>
              <w:left w:val="single" w:color="000000" w:sz="6" w:space="0"/>
              <w:bottom w:val="single" w:color="000000" w:sz="6" w:space="0"/>
              <w:right w:val="single" w:color="000000" w:sz="6" w:space="0"/>
            </w:tcBorders>
          </w:tcPr>
          <w:p w14:paraId="485E9524">
            <w:pPr>
              <w:pStyle w:val="31"/>
              <w:rPr>
                <w:rFonts w:ascii="Times New Roman"/>
                <w:sz w:val="24"/>
              </w:rPr>
            </w:pPr>
          </w:p>
        </w:tc>
        <w:tc>
          <w:tcPr>
            <w:tcW w:w="750" w:type="dxa"/>
            <w:tcBorders>
              <w:top w:val="single" w:color="000000" w:sz="6" w:space="0"/>
              <w:left w:val="single" w:color="000000" w:sz="6" w:space="0"/>
              <w:bottom w:val="single" w:color="000000" w:sz="6" w:space="0"/>
              <w:right w:val="single" w:color="000000" w:sz="6" w:space="0"/>
            </w:tcBorders>
          </w:tcPr>
          <w:p w14:paraId="59A933D8">
            <w:pPr>
              <w:pStyle w:val="31"/>
              <w:rPr>
                <w:rFonts w:ascii="Times New Roman"/>
                <w:sz w:val="24"/>
              </w:rPr>
            </w:pPr>
          </w:p>
        </w:tc>
        <w:tc>
          <w:tcPr>
            <w:tcW w:w="1062" w:type="dxa"/>
            <w:tcBorders>
              <w:top w:val="single" w:color="000000" w:sz="6" w:space="0"/>
              <w:left w:val="single" w:color="000000" w:sz="6" w:space="0"/>
              <w:bottom w:val="single" w:color="000000" w:sz="6" w:space="0"/>
            </w:tcBorders>
          </w:tcPr>
          <w:p w14:paraId="3E066A3C">
            <w:pPr>
              <w:pStyle w:val="31"/>
              <w:rPr>
                <w:rFonts w:ascii="Times New Roman"/>
                <w:sz w:val="24"/>
              </w:rPr>
            </w:pPr>
          </w:p>
        </w:tc>
      </w:tr>
      <w:tr w14:paraId="3874A7B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0" w:hRule="atLeast"/>
        </w:trPr>
        <w:tc>
          <w:tcPr>
            <w:tcW w:w="793" w:type="dxa"/>
            <w:tcBorders>
              <w:top w:val="single" w:color="000000" w:sz="6" w:space="0"/>
              <w:bottom w:val="single" w:color="000000" w:sz="6" w:space="0"/>
              <w:right w:val="single" w:color="000000" w:sz="6" w:space="0"/>
            </w:tcBorders>
          </w:tcPr>
          <w:p w14:paraId="3527715F">
            <w:pPr>
              <w:pStyle w:val="31"/>
              <w:rPr>
                <w:rFonts w:ascii="Times New Roman"/>
                <w:sz w:val="24"/>
              </w:rPr>
            </w:pPr>
          </w:p>
        </w:tc>
        <w:tc>
          <w:tcPr>
            <w:tcW w:w="988" w:type="dxa"/>
            <w:tcBorders>
              <w:top w:val="single" w:color="000000" w:sz="6" w:space="0"/>
              <w:left w:val="single" w:color="000000" w:sz="6" w:space="0"/>
              <w:bottom w:val="single" w:color="000000" w:sz="6" w:space="0"/>
              <w:right w:val="single" w:color="000000" w:sz="6" w:space="0"/>
            </w:tcBorders>
          </w:tcPr>
          <w:p w14:paraId="02642953">
            <w:pPr>
              <w:pStyle w:val="31"/>
              <w:rPr>
                <w:rFonts w:ascii="Times New Roman"/>
                <w:sz w:val="24"/>
              </w:rPr>
            </w:pPr>
          </w:p>
        </w:tc>
        <w:tc>
          <w:tcPr>
            <w:tcW w:w="906" w:type="dxa"/>
            <w:tcBorders>
              <w:top w:val="single" w:color="000000" w:sz="6" w:space="0"/>
              <w:left w:val="single" w:color="000000" w:sz="6" w:space="0"/>
              <w:bottom w:val="single" w:color="000000" w:sz="6" w:space="0"/>
              <w:right w:val="single" w:color="000000" w:sz="6" w:space="0"/>
            </w:tcBorders>
          </w:tcPr>
          <w:p w14:paraId="66B4E2BA">
            <w:pPr>
              <w:pStyle w:val="31"/>
              <w:rPr>
                <w:rFonts w:ascii="Times New Roman"/>
                <w:sz w:val="24"/>
              </w:rPr>
            </w:pPr>
          </w:p>
        </w:tc>
        <w:tc>
          <w:tcPr>
            <w:tcW w:w="1210" w:type="dxa"/>
            <w:tcBorders>
              <w:top w:val="single" w:color="000000" w:sz="6" w:space="0"/>
              <w:left w:val="single" w:color="000000" w:sz="6" w:space="0"/>
              <w:bottom w:val="single" w:color="000000" w:sz="6" w:space="0"/>
              <w:right w:val="single" w:color="000000" w:sz="6" w:space="0"/>
            </w:tcBorders>
          </w:tcPr>
          <w:p w14:paraId="6B011423">
            <w:pPr>
              <w:pStyle w:val="31"/>
              <w:rPr>
                <w:rFonts w:ascii="Times New Roman"/>
                <w:sz w:val="24"/>
              </w:rPr>
            </w:pPr>
          </w:p>
        </w:tc>
        <w:tc>
          <w:tcPr>
            <w:tcW w:w="862" w:type="dxa"/>
            <w:tcBorders>
              <w:top w:val="single" w:color="000000" w:sz="6" w:space="0"/>
              <w:left w:val="single" w:color="000000" w:sz="6" w:space="0"/>
              <w:bottom w:val="single" w:color="000000" w:sz="6" w:space="0"/>
              <w:right w:val="single" w:color="000000" w:sz="6" w:space="0"/>
            </w:tcBorders>
          </w:tcPr>
          <w:p w14:paraId="43317B8E">
            <w:pPr>
              <w:pStyle w:val="31"/>
              <w:rPr>
                <w:rFonts w:ascii="Times New Roman"/>
                <w:sz w:val="24"/>
              </w:rPr>
            </w:pPr>
          </w:p>
        </w:tc>
        <w:tc>
          <w:tcPr>
            <w:tcW w:w="692" w:type="dxa"/>
            <w:tcBorders>
              <w:top w:val="single" w:color="000000" w:sz="6" w:space="0"/>
              <w:left w:val="single" w:color="000000" w:sz="6" w:space="0"/>
              <w:bottom w:val="single" w:color="000000" w:sz="6" w:space="0"/>
              <w:right w:val="single" w:color="000000" w:sz="6" w:space="0"/>
            </w:tcBorders>
          </w:tcPr>
          <w:p w14:paraId="3A9F42B6">
            <w:pPr>
              <w:pStyle w:val="31"/>
              <w:rPr>
                <w:rFonts w:ascii="Times New Roman"/>
                <w:sz w:val="24"/>
              </w:rPr>
            </w:pPr>
          </w:p>
        </w:tc>
        <w:tc>
          <w:tcPr>
            <w:tcW w:w="1659" w:type="dxa"/>
            <w:tcBorders>
              <w:top w:val="single" w:color="000000" w:sz="6" w:space="0"/>
              <w:left w:val="single" w:color="000000" w:sz="6" w:space="0"/>
              <w:bottom w:val="single" w:color="000000" w:sz="6" w:space="0"/>
              <w:right w:val="single" w:color="000000" w:sz="6" w:space="0"/>
            </w:tcBorders>
          </w:tcPr>
          <w:p w14:paraId="18624D0C">
            <w:pPr>
              <w:pStyle w:val="31"/>
              <w:rPr>
                <w:rFonts w:ascii="Times New Roman"/>
                <w:sz w:val="24"/>
              </w:rPr>
            </w:pPr>
          </w:p>
        </w:tc>
        <w:tc>
          <w:tcPr>
            <w:tcW w:w="750" w:type="dxa"/>
            <w:tcBorders>
              <w:top w:val="single" w:color="000000" w:sz="6" w:space="0"/>
              <w:left w:val="single" w:color="000000" w:sz="6" w:space="0"/>
              <w:bottom w:val="single" w:color="000000" w:sz="6" w:space="0"/>
              <w:right w:val="single" w:color="000000" w:sz="6" w:space="0"/>
            </w:tcBorders>
          </w:tcPr>
          <w:p w14:paraId="0C688624">
            <w:pPr>
              <w:pStyle w:val="31"/>
              <w:rPr>
                <w:rFonts w:ascii="Times New Roman"/>
                <w:sz w:val="24"/>
              </w:rPr>
            </w:pPr>
          </w:p>
        </w:tc>
        <w:tc>
          <w:tcPr>
            <w:tcW w:w="1062" w:type="dxa"/>
            <w:tcBorders>
              <w:top w:val="single" w:color="000000" w:sz="6" w:space="0"/>
              <w:left w:val="single" w:color="000000" w:sz="6" w:space="0"/>
              <w:bottom w:val="single" w:color="000000" w:sz="6" w:space="0"/>
            </w:tcBorders>
          </w:tcPr>
          <w:p w14:paraId="481DB726">
            <w:pPr>
              <w:pStyle w:val="31"/>
              <w:rPr>
                <w:rFonts w:ascii="Times New Roman"/>
                <w:sz w:val="24"/>
              </w:rPr>
            </w:pPr>
          </w:p>
        </w:tc>
      </w:tr>
      <w:tr w14:paraId="078DA50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0" w:hRule="atLeast"/>
        </w:trPr>
        <w:tc>
          <w:tcPr>
            <w:tcW w:w="793" w:type="dxa"/>
            <w:tcBorders>
              <w:top w:val="single" w:color="000000" w:sz="6" w:space="0"/>
              <w:bottom w:val="single" w:color="000000" w:sz="6" w:space="0"/>
              <w:right w:val="single" w:color="000000" w:sz="6" w:space="0"/>
            </w:tcBorders>
          </w:tcPr>
          <w:p w14:paraId="515A0A6E">
            <w:pPr>
              <w:pStyle w:val="31"/>
              <w:rPr>
                <w:rFonts w:ascii="Times New Roman"/>
                <w:sz w:val="24"/>
              </w:rPr>
            </w:pPr>
          </w:p>
        </w:tc>
        <w:tc>
          <w:tcPr>
            <w:tcW w:w="988" w:type="dxa"/>
            <w:tcBorders>
              <w:top w:val="single" w:color="000000" w:sz="6" w:space="0"/>
              <w:left w:val="single" w:color="000000" w:sz="6" w:space="0"/>
              <w:bottom w:val="single" w:color="000000" w:sz="6" w:space="0"/>
              <w:right w:val="single" w:color="000000" w:sz="6" w:space="0"/>
            </w:tcBorders>
          </w:tcPr>
          <w:p w14:paraId="6546900B">
            <w:pPr>
              <w:pStyle w:val="31"/>
              <w:rPr>
                <w:rFonts w:ascii="Times New Roman"/>
                <w:sz w:val="24"/>
              </w:rPr>
            </w:pPr>
          </w:p>
        </w:tc>
        <w:tc>
          <w:tcPr>
            <w:tcW w:w="906" w:type="dxa"/>
            <w:tcBorders>
              <w:top w:val="single" w:color="000000" w:sz="6" w:space="0"/>
              <w:left w:val="single" w:color="000000" w:sz="6" w:space="0"/>
              <w:bottom w:val="single" w:color="000000" w:sz="6" w:space="0"/>
              <w:right w:val="single" w:color="000000" w:sz="6" w:space="0"/>
            </w:tcBorders>
          </w:tcPr>
          <w:p w14:paraId="75155BC3">
            <w:pPr>
              <w:pStyle w:val="31"/>
              <w:rPr>
                <w:rFonts w:ascii="Times New Roman"/>
                <w:sz w:val="24"/>
              </w:rPr>
            </w:pPr>
          </w:p>
        </w:tc>
        <w:tc>
          <w:tcPr>
            <w:tcW w:w="1210" w:type="dxa"/>
            <w:tcBorders>
              <w:top w:val="single" w:color="000000" w:sz="6" w:space="0"/>
              <w:left w:val="single" w:color="000000" w:sz="6" w:space="0"/>
              <w:bottom w:val="single" w:color="000000" w:sz="6" w:space="0"/>
              <w:right w:val="single" w:color="000000" w:sz="6" w:space="0"/>
            </w:tcBorders>
          </w:tcPr>
          <w:p w14:paraId="27EB3742">
            <w:pPr>
              <w:pStyle w:val="31"/>
              <w:rPr>
                <w:rFonts w:ascii="Times New Roman"/>
                <w:sz w:val="24"/>
              </w:rPr>
            </w:pPr>
          </w:p>
        </w:tc>
        <w:tc>
          <w:tcPr>
            <w:tcW w:w="862" w:type="dxa"/>
            <w:tcBorders>
              <w:top w:val="single" w:color="000000" w:sz="6" w:space="0"/>
              <w:left w:val="single" w:color="000000" w:sz="6" w:space="0"/>
              <w:bottom w:val="single" w:color="000000" w:sz="6" w:space="0"/>
              <w:right w:val="single" w:color="000000" w:sz="6" w:space="0"/>
            </w:tcBorders>
          </w:tcPr>
          <w:p w14:paraId="1655DAFD">
            <w:pPr>
              <w:pStyle w:val="31"/>
              <w:rPr>
                <w:rFonts w:ascii="Times New Roman"/>
                <w:sz w:val="24"/>
              </w:rPr>
            </w:pPr>
          </w:p>
        </w:tc>
        <w:tc>
          <w:tcPr>
            <w:tcW w:w="692" w:type="dxa"/>
            <w:tcBorders>
              <w:top w:val="single" w:color="000000" w:sz="6" w:space="0"/>
              <w:left w:val="single" w:color="000000" w:sz="6" w:space="0"/>
              <w:bottom w:val="single" w:color="000000" w:sz="6" w:space="0"/>
              <w:right w:val="single" w:color="000000" w:sz="6" w:space="0"/>
            </w:tcBorders>
          </w:tcPr>
          <w:p w14:paraId="27F58AD7">
            <w:pPr>
              <w:pStyle w:val="31"/>
              <w:rPr>
                <w:rFonts w:ascii="Times New Roman"/>
                <w:sz w:val="24"/>
              </w:rPr>
            </w:pPr>
          </w:p>
        </w:tc>
        <w:tc>
          <w:tcPr>
            <w:tcW w:w="1659" w:type="dxa"/>
            <w:tcBorders>
              <w:top w:val="single" w:color="000000" w:sz="6" w:space="0"/>
              <w:left w:val="single" w:color="000000" w:sz="6" w:space="0"/>
              <w:bottom w:val="single" w:color="000000" w:sz="6" w:space="0"/>
              <w:right w:val="single" w:color="000000" w:sz="6" w:space="0"/>
            </w:tcBorders>
          </w:tcPr>
          <w:p w14:paraId="2D2BC1C8">
            <w:pPr>
              <w:pStyle w:val="31"/>
              <w:rPr>
                <w:rFonts w:ascii="Times New Roman"/>
                <w:sz w:val="24"/>
              </w:rPr>
            </w:pPr>
          </w:p>
        </w:tc>
        <w:tc>
          <w:tcPr>
            <w:tcW w:w="750" w:type="dxa"/>
            <w:tcBorders>
              <w:top w:val="single" w:color="000000" w:sz="6" w:space="0"/>
              <w:left w:val="single" w:color="000000" w:sz="6" w:space="0"/>
              <w:bottom w:val="single" w:color="000000" w:sz="6" w:space="0"/>
              <w:right w:val="single" w:color="000000" w:sz="6" w:space="0"/>
            </w:tcBorders>
          </w:tcPr>
          <w:p w14:paraId="311CCD1B">
            <w:pPr>
              <w:pStyle w:val="31"/>
              <w:rPr>
                <w:rFonts w:ascii="Times New Roman"/>
                <w:sz w:val="24"/>
              </w:rPr>
            </w:pPr>
          </w:p>
        </w:tc>
        <w:tc>
          <w:tcPr>
            <w:tcW w:w="1062" w:type="dxa"/>
            <w:tcBorders>
              <w:top w:val="single" w:color="000000" w:sz="6" w:space="0"/>
              <w:left w:val="single" w:color="000000" w:sz="6" w:space="0"/>
              <w:bottom w:val="single" w:color="000000" w:sz="6" w:space="0"/>
            </w:tcBorders>
          </w:tcPr>
          <w:p w14:paraId="4A3C2B1C">
            <w:pPr>
              <w:pStyle w:val="31"/>
              <w:rPr>
                <w:rFonts w:ascii="Times New Roman"/>
                <w:sz w:val="24"/>
              </w:rPr>
            </w:pPr>
          </w:p>
        </w:tc>
      </w:tr>
      <w:tr w14:paraId="720D74D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0" w:hRule="atLeast"/>
        </w:trPr>
        <w:tc>
          <w:tcPr>
            <w:tcW w:w="793" w:type="dxa"/>
            <w:tcBorders>
              <w:top w:val="single" w:color="000000" w:sz="6" w:space="0"/>
              <w:bottom w:val="single" w:color="000000" w:sz="6" w:space="0"/>
              <w:right w:val="single" w:color="000000" w:sz="6" w:space="0"/>
            </w:tcBorders>
          </w:tcPr>
          <w:p w14:paraId="32ECCF47">
            <w:pPr>
              <w:pStyle w:val="31"/>
              <w:rPr>
                <w:rFonts w:ascii="Times New Roman"/>
                <w:sz w:val="24"/>
              </w:rPr>
            </w:pPr>
          </w:p>
        </w:tc>
        <w:tc>
          <w:tcPr>
            <w:tcW w:w="988" w:type="dxa"/>
            <w:tcBorders>
              <w:top w:val="single" w:color="000000" w:sz="6" w:space="0"/>
              <w:left w:val="single" w:color="000000" w:sz="6" w:space="0"/>
              <w:bottom w:val="single" w:color="000000" w:sz="6" w:space="0"/>
              <w:right w:val="single" w:color="000000" w:sz="6" w:space="0"/>
            </w:tcBorders>
          </w:tcPr>
          <w:p w14:paraId="56A3FECA">
            <w:pPr>
              <w:pStyle w:val="31"/>
              <w:rPr>
                <w:rFonts w:ascii="Times New Roman"/>
                <w:sz w:val="24"/>
              </w:rPr>
            </w:pPr>
          </w:p>
        </w:tc>
        <w:tc>
          <w:tcPr>
            <w:tcW w:w="906" w:type="dxa"/>
            <w:tcBorders>
              <w:top w:val="single" w:color="000000" w:sz="6" w:space="0"/>
              <w:left w:val="single" w:color="000000" w:sz="6" w:space="0"/>
              <w:bottom w:val="single" w:color="000000" w:sz="6" w:space="0"/>
              <w:right w:val="single" w:color="000000" w:sz="6" w:space="0"/>
            </w:tcBorders>
          </w:tcPr>
          <w:p w14:paraId="031B08A6">
            <w:pPr>
              <w:pStyle w:val="31"/>
              <w:rPr>
                <w:rFonts w:ascii="Times New Roman"/>
                <w:sz w:val="24"/>
              </w:rPr>
            </w:pPr>
          </w:p>
        </w:tc>
        <w:tc>
          <w:tcPr>
            <w:tcW w:w="1210" w:type="dxa"/>
            <w:tcBorders>
              <w:top w:val="single" w:color="000000" w:sz="6" w:space="0"/>
              <w:left w:val="single" w:color="000000" w:sz="6" w:space="0"/>
              <w:bottom w:val="single" w:color="000000" w:sz="6" w:space="0"/>
              <w:right w:val="single" w:color="000000" w:sz="6" w:space="0"/>
            </w:tcBorders>
          </w:tcPr>
          <w:p w14:paraId="23544A00">
            <w:pPr>
              <w:pStyle w:val="31"/>
              <w:rPr>
                <w:rFonts w:ascii="Times New Roman"/>
                <w:sz w:val="24"/>
              </w:rPr>
            </w:pPr>
          </w:p>
        </w:tc>
        <w:tc>
          <w:tcPr>
            <w:tcW w:w="862" w:type="dxa"/>
            <w:tcBorders>
              <w:top w:val="single" w:color="000000" w:sz="6" w:space="0"/>
              <w:left w:val="single" w:color="000000" w:sz="6" w:space="0"/>
              <w:bottom w:val="single" w:color="000000" w:sz="6" w:space="0"/>
              <w:right w:val="single" w:color="000000" w:sz="6" w:space="0"/>
            </w:tcBorders>
          </w:tcPr>
          <w:p w14:paraId="61A10118">
            <w:pPr>
              <w:pStyle w:val="31"/>
              <w:rPr>
                <w:rFonts w:ascii="Times New Roman"/>
                <w:sz w:val="24"/>
              </w:rPr>
            </w:pPr>
          </w:p>
        </w:tc>
        <w:tc>
          <w:tcPr>
            <w:tcW w:w="692" w:type="dxa"/>
            <w:tcBorders>
              <w:top w:val="single" w:color="000000" w:sz="6" w:space="0"/>
              <w:left w:val="single" w:color="000000" w:sz="6" w:space="0"/>
              <w:bottom w:val="single" w:color="000000" w:sz="6" w:space="0"/>
              <w:right w:val="single" w:color="000000" w:sz="6" w:space="0"/>
            </w:tcBorders>
          </w:tcPr>
          <w:p w14:paraId="126A4911">
            <w:pPr>
              <w:pStyle w:val="31"/>
              <w:rPr>
                <w:rFonts w:ascii="Times New Roman"/>
                <w:sz w:val="24"/>
              </w:rPr>
            </w:pPr>
          </w:p>
        </w:tc>
        <w:tc>
          <w:tcPr>
            <w:tcW w:w="1659" w:type="dxa"/>
            <w:tcBorders>
              <w:top w:val="single" w:color="000000" w:sz="6" w:space="0"/>
              <w:left w:val="single" w:color="000000" w:sz="6" w:space="0"/>
              <w:bottom w:val="single" w:color="000000" w:sz="6" w:space="0"/>
              <w:right w:val="single" w:color="000000" w:sz="6" w:space="0"/>
            </w:tcBorders>
          </w:tcPr>
          <w:p w14:paraId="70BD3698">
            <w:pPr>
              <w:pStyle w:val="31"/>
              <w:rPr>
                <w:rFonts w:ascii="Times New Roman"/>
                <w:sz w:val="24"/>
              </w:rPr>
            </w:pPr>
          </w:p>
        </w:tc>
        <w:tc>
          <w:tcPr>
            <w:tcW w:w="750" w:type="dxa"/>
            <w:tcBorders>
              <w:top w:val="single" w:color="000000" w:sz="6" w:space="0"/>
              <w:left w:val="single" w:color="000000" w:sz="6" w:space="0"/>
              <w:bottom w:val="single" w:color="000000" w:sz="6" w:space="0"/>
              <w:right w:val="single" w:color="000000" w:sz="6" w:space="0"/>
            </w:tcBorders>
          </w:tcPr>
          <w:p w14:paraId="0353C31C">
            <w:pPr>
              <w:pStyle w:val="31"/>
              <w:rPr>
                <w:rFonts w:ascii="Times New Roman"/>
                <w:sz w:val="24"/>
              </w:rPr>
            </w:pPr>
          </w:p>
        </w:tc>
        <w:tc>
          <w:tcPr>
            <w:tcW w:w="1062" w:type="dxa"/>
            <w:tcBorders>
              <w:top w:val="single" w:color="000000" w:sz="6" w:space="0"/>
              <w:left w:val="single" w:color="000000" w:sz="6" w:space="0"/>
              <w:bottom w:val="single" w:color="000000" w:sz="6" w:space="0"/>
            </w:tcBorders>
          </w:tcPr>
          <w:p w14:paraId="0184AE9C">
            <w:pPr>
              <w:pStyle w:val="31"/>
              <w:rPr>
                <w:rFonts w:ascii="Times New Roman"/>
                <w:sz w:val="24"/>
              </w:rPr>
            </w:pPr>
          </w:p>
        </w:tc>
      </w:tr>
      <w:tr w14:paraId="638771A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0" w:hRule="atLeast"/>
        </w:trPr>
        <w:tc>
          <w:tcPr>
            <w:tcW w:w="793" w:type="dxa"/>
            <w:tcBorders>
              <w:top w:val="single" w:color="000000" w:sz="6" w:space="0"/>
              <w:bottom w:val="single" w:color="000000" w:sz="6" w:space="0"/>
              <w:right w:val="single" w:color="000000" w:sz="6" w:space="0"/>
            </w:tcBorders>
          </w:tcPr>
          <w:p w14:paraId="445E1E77">
            <w:pPr>
              <w:pStyle w:val="31"/>
              <w:rPr>
                <w:rFonts w:ascii="Times New Roman"/>
                <w:sz w:val="24"/>
              </w:rPr>
            </w:pPr>
          </w:p>
        </w:tc>
        <w:tc>
          <w:tcPr>
            <w:tcW w:w="988" w:type="dxa"/>
            <w:tcBorders>
              <w:top w:val="single" w:color="000000" w:sz="6" w:space="0"/>
              <w:left w:val="single" w:color="000000" w:sz="6" w:space="0"/>
              <w:bottom w:val="single" w:color="000000" w:sz="6" w:space="0"/>
              <w:right w:val="single" w:color="000000" w:sz="6" w:space="0"/>
            </w:tcBorders>
          </w:tcPr>
          <w:p w14:paraId="7BCB402F">
            <w:pPr>
              <w:pStyle w:val="31"/>
              <w:rPr>
                <w:rFonts w:ascii="Times New Roman"/>
                <w:sz w:val="24"/>
              </w:rPr>
            </w:pPr>
          </w:p>
        </w:tc>
        <w:tc>
          <w:tcPr>
            <w:tcW w:w="906" w:type="dxa"/>
            <w:tcBorders>
              <w:top w:val="single" w:color="000000" w:sz="6" w:space="0"/>
              <w:left w:val="single" w:color="000000" w:sz="6" w:space="0"/>
              <w:bottom w:val="single" w:color="000000" w:sz="6" w:space="0"/>
              <w:right w:val="single" w:color="000000" w:sz="6" w:space="0"/>
            </w:tcBorders>
          </w:tcPr>
          <w:p w14:paraId="5046154A">
            <w:pPr>
              <w:pStyle w:val="31"/>
              <w:rPr>
                <w:rFonts w:ascii="Times New Roman"/>
                <w:sz w:val="24"/>
              </w:rPr>
            </w:pPr>
          </w:p>
        </w:tc>
        <w:tc>
          <w:tcPr>
            <w:tcW w:w="1210" w:type="dxa"/>
            <w:tcBorders>
              <w:top w:val="single" w:color="000000" w:sz="6" w:space="0"/>
              <w:left w:val="single" w:color="000000" w:sz="6" w:space="0"/>
              <w:bottom w:val="single" w:color="000000" w:sz="6" w:space="0"/>
              <w:right w:val="single" w:color="000000" w:sz="6" w:space="0"/>
            </w:tcBorders>
          </w:tcPr>
          <w:p w14:paraId="6349A894">
            <w:pPr>
              <w:pStyle w:val="31"/>
              <w:rPr>
                <w:rFonts w:ascii="Times New Roman"/>
                <w:sz w:val="24"/>
              </w:rPr>
            </w:pPr>
          </w:p>
        </w:tc>
        <w:tc>
          <w:tcPr>
            <w:tcW w:w="862" w:type="dxa"/>
            <w:tcBorders>
              <w:top w:val="single" w:color="000000" w:sz="6" w:space="0"/>
              <w:left w:val="single" w:color="000000" w:sz="6" w:space="0"/>
              <w:bottom w:val="single" w:color="000000" w:sz="6" w:space="0"/>
              <w:right w:val="single" w:color="000000" w:sz="6" w:space="0"/>
            </w:tcBorders>
          </w:tcPr>
          <w:p w14:paraId="02B134C2">
            <w:pPr>
              <w:pStyle w:val="31"/>
              <w:rPr>
                <w:rFonts w:ascii="Times New Roman"/>
                <w:sz w:val="24"/>
              </w:rPr>
            </w:pPr>
          </w:p>
        </w:tc>
        <w:tc>
          <w:tcPr>
            <w:tcW w:w="692" w:type="dxa"/>
            <w:tcBorders>
              <w:top w:val="single" w:color="000000" w:sz="6" w:space="0"/>
              <w:left w:val="single" w:color="000000" w:sz="6" w:space="0"/>
              <w:bottom w:val="single" w:color="000000" w:sz="6" w:space="0"/>
              <w:right w:val="single" w:color="000000" w:sz="6" w:space="0"/>
            </w:tcBorders>
          </w:tcPr>
          <w:p w14:paraId="310973A3">
            <w:pPr>
              <w:pStyle w:val="31"/>
              <w:rPr>
                <w:rFonts w:ascii="Times New Roman"/>
                <w:sz w:val="24"/>
              </w:rPr>
            </w:pPr>
          </w:p>
        </w:tc>
        <w:tc>
          <w:tcPr>
            <w:tcW w:w="1659" w:type="dxa"/>
            <w:tcBorders>
              <w:top w:val="single" w:color="000000" w:sz="6" w:space="0"/>
              <w:left w:val="single" w:color="000000" w:sz="6" w:space="0"/>
              <w:bottom w:val="single" w:color="000000" w:sz="6" w:space="0"/>
              <w:right w:val="single" w:color="000000" w:sz="6" w:space="0"/>
            </w:tcBorders>
          </w:tcPr>
          <w:p w14:paraId="75CA04D5">
            <w:pPr>
              <w:pStyle w:val="31"/>
              <w:rPr>
                <w:rFonts w:ascii="Times New Roman"/>
                <w:sz w:val="24"/>
              </w:rPr>
            </w:pPr>
          </w:p>
        </w:tc>
        <w:tc>
          <w:tcPr>
            <w:tcW w:w="750" w:type="dxa"/>
            <w:tcBorders>
              <w:top w:val="single" w:color="000000" w:sz="6" w:space="0"/>
              <w:left w:val="single" w:color="000000" w:sz="6" w:space="0"/>
              <w:bottom w:val="single" w:color="000000" w:sz="6" w:space="0"/>
              <w:right w:val="single" w:color="000000" w:sz="6" w:space="0"/>
            </w:tcBorders>
          </w:tcPr>
          <w:p w14:paraId="60BF02F5">
            <w:pPr>
              <w:pStyle w:val="31"/>
              <w:rPr>
                <w:rFonts w:ascii="Times New Roman"/>
                <w:sz w:val="24"/>
              </w:rPr>
            </w:pPr>
          </w:p>
        </w:tc>
        <w:tc>
          <w:tcPr>
            <w:tcW w:w="1062" w:type="dxa"/>
            <w:tcBorders>
              <w:top w:val="single" w:color="000000" w:sz="6" w:space="0"/>
              <w:left w:val="single" w:color="000000" w:sz="6" w:space="0"/>
              <w:bottom w:val="single" w:color="000000" w:sz="6" w:space="0"/>
            </w:tcBorders>
          </w:tcPr>
          <w:p w14:paraId="47D9CF93">
            <w:pPr>
              <w:pStyle w:val="31"/>
              <w:rPr>
                <w:rFonts w:ascii="Times New Roman"/>
                <w:sz w:val="24"/>
              </w:rPr>
            </w:pPr>
          </w:p>
        </w:tc>
      </w:tr>
      <w:tr w14:paraId="5FC831D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6" w:hRule="atLeast"/>
        </w:trPr>
        <w:tc>
          <w:tcPr>
            <w:tcW w:w="793" w:type="dxa"/>
            <w:tcBorders>
              <w:top w:val="single" w:color="000000" w:sz="6" w:space="0"/>
              <w:bottom w:val="single" w:color="000000" w:sz="6" w:space="0"/>
              <w:right w:val="single" w:color="000000" w:sz="6" w:space="0"/>
            </w:tcBorders>
          </w:tcPr>
          <w:p w14:paraId="744F233A">
            <w:pPr>
              <w:pStyle w:val="31"/>
              <w:rPr>
                <w:rFonts w:ascii="Times New Roman"/>
                <w:sz w:val="24"/>
              </w:rPr>
            </w:pPr>
          </w:p>
        </w:tc>
        <w:tc>
          <w:tcPr>
            <w:tcW w:w="988" w:type="dxa"/>
            <w:tcBorders>
              <w:top w:val="single" w:color="000000" w:sz="6" w:space="0"/>
              <w:left w:val="single" w:color="000000" w:sz="6" w:space="0"/>
              <w:bottom w:val="single" w:color="000000" w:sz="6" w:space="0"/>
              <w:right w:val="single" w:color="000000" w:sz="6" w:space="0"/>
            </w:tcBorders>
          </w:tcPr>
          <w:p w14:paraId="2CE7265D">
            <w:pPr>
              <w:pStyle w:val="31"/>
              <w:rPr>
                <w:rFonts w:ascii="Times New Roman"/>
                <w:sz w:val="24"/>
              </w:rPr>
            </w:pPr>
          </w:p>
        </w:tc>
        <w:tc>
          <w:tcPr>
            <w:tcW w:w="906" w:type="dxa"/>
            <w:tcBorders>
              <w:top w:val="single" w:color="000000" w:sz="6" w:space="0"/>
              <w:left w:val="single" w:color="000000" w:sz="6" w:space="0"/>
              <w:bottom w:val="single" w:color="000000" w:sz="6" w:space="0"/>
              <w:right w:val="single" w:color="000000" w:sz="6" w:space="0"/>
            </w:tcBorders>
          </w:tcPr>
          <w:p w14:paraId="3364E91F">
            <w:pPr>
              <w:pStyle w:val="31"/>
              <w:rPr>
                <w:rFonts w:ascii="Times New Roman"/>
                <w:sz w:val="24"/>
              </w:rPr>
            </w:pPr>
          </w:p>
        </w:tc>
        <w:tc>
          <w:tcPr>
            <w:tcW w:w="1210" w:type="dxa"/>
            <w:tcBorders>
              <w:top w:val="single" w:color="000000" w:sz="6" w:space="0"/>
              <w:left w:val="single" w:color="000000" w:sz="6" w:space="0"/>
              <w:bottom w:val="single" w:color="000000" w:sz="6" w:space="0"/>
              <w:right w:val="single" w:color="000000" w:sz="6" w:space="0"/>
            </w:tcBorders>
          </w:tcPr>
          <w:p w14:paraId="641BC67B">
            <w:pPr>
              <w:pStyle w:val="31"/>
              <w:rPr>
                <w:rFonts w:ascii="Times New Roman"/>
                <w:sz w:val="24"/>
              </w:rPr>
            </w:pPr>
          </w:p>
        </w:tc>
        <w:tc>
          <w:tcPr>
            <w:tcW w:w="862" w:type="dxa"/>
            <w:tcBorders>
              <w:top w:val="single" w:color="000000" w:sz="6" w:space="0"/>
              <w:left w:val="single" w:color="000000" w:sz="6" w:space="0"/>
              <w:bottom w:val="single" w:color="000000" w:sz="6" w:space="0"/>
              <w:right w:val="single" w:color="000000" w:sz="6" w:space="0"/>
            </w:tcBorders>
          </w:tcPr>
          <w:p w14:paraId="3281997E">
            <w:pPr>
              <w:pStyle w:val="31"/>
              <w:rPr>
                <w:rFonts w:ascii="Times New Roman"/>
                <w:sz w:val="24"/>
              </w:rPr>
            </w:pPr>
          </w:p>
        </w:tc>
        <w:tc>
          <w:tcPr>
            <w:tcW w:w="692" w:type="dxa"/>
            <w:tcBorders>
              <w:top w:val="single" w:color="000000" w:sz="6" w:space="0"/>
              <w:left w:val="single" w:color="000000" w:sz="6" w:space="0"/>
              <w:bottom w:val="single" w:color="000000" w:sz="6" w:space="0"/>
              <w:right w:val="single" w:color="000000" w:sz="6" w:space="0"/>
            </w:tcBorders>
          </w:tcPr>
          <w:p w14:paraId="47F6971B">
            <w:pPr>
              <w:pStyle w:val="31"/>
              <w:rPr>
                <w:rFonts w:ascii="Times New Roman"/>
                <w:sz w:val="24"/>
              </w:rPr>
            </w:pPr>
          </w:p>
        </w:tc>
        <w:tc>
          <w:tcPr>
            <w:tcW w:w="1659" w:type="dxa"/>
            <w:tcBorders>
              <w:top w:val="single" w:color="000000" w:sz="6" w:space="0"/>
              <w:left w:val="single" w:color="000000" w:sz="6" w:space="0"/>
              <w:bottom w:val="single" w:color="000000" w:sz="6" w:space="0"/>
              <w:right w:val="single" w:color="000000" w:sz="6" w:space="0"/>
            </w:tcBorders>
          </w:tcPr>
          <w:p w14:paraId="117CB355">
            <w:pPr>
              <w:pStyle w:val="31"/>
              <w:rPr>
                <w:rFonts w:ascii="Times New Roman"/>
                <w:sz w:val="24"/>
              </w:rPr>
            </w:pPr>
          </w:p>
        </w:tc>
        <w:tc>
          <w:tcPr>
            <w:tcW w:w="750" w:type="dxa"/>
            <w:tcBorders>
              <w:top w:val="single" w:color="000000" w:sz="6" w:space="0"/>
              <w:left w:val="single" w:color="000000" w:sz="6" w:space="0"/>
              <w:bottom w:val="single" w:color="000000" w:sz="6" w:space="0"/>
              <w:right w:val="single" w:color="000000" w:sz="6" w:space="0"/>
            </w:tcBorders>
          </w:tcPr>
          <w:p w14:paraId="673A3A36">
            <w:pPr>
              <w:pStyle w:val="31"/>
              <w:rPr>
                <w:rFonts w:ascii="Times New Roman"/>
                <w:sz w:val="24"/>
              </w:rPr>
            </w:pPr>
          </w:p>
        </w:tc>
        <w:tc>
          <w:tcPr>
            <w:tcW w:w="1062" w:type="dxa"/>
            <w:tcBorders>
              <w:top w:val="single" w:color="000000" w:sz="6" w:space="0"/>
              <w:left w:val="single" w:color="000000" w:sz="6" w:space="0"/>
              <w:bottom w:val="single" w:color="000000" w:sz="6" w:space="0"/>
            </w:tcBorders>
          </w:tcPr>
          <w:p w14:paraId="4495924C">
            <w:pPr>
              <w:pStyle w:val="31"/>
              <w:rPr>
                <w:rFonts w:ascii="Times New Roman"/>
                <w:sz w:val="24"/>
              </w:rPr>
            </w:pPr>
          </w:p>
        </w:tc>
      </w:tr>
      <w:tr w14:paraId="300A847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1" w:hRule="atLeast"/>
        </w:trPr>
        <w:tc>
          <w:tcPr>
            <w:tcW w:w="793" w:type="dxa"/>
            <w:tcBorders>
              <w:top w:val="single" w:color="000000" w:sz="6" w:space="0"/>
              <w:bottom w:val="single" w:color="000000" w:sz="6" w:space="0"/>
              <w:right w:val="single" w:color="000000" w:sz="6" w:space="0"/>
            </w:tcBorders>
          </w:tcPr>
          <w:p w14:paraId="497C1A21">
            <w:pPr>
              <w:pStyle w:val="31"/>
              <w:rPr>
                <w:rFonts w:ascii="Times New Roman"/>
                <w:sz w:val="24"/>
              </w:rPr>
            </w:pPr>
          </w:p>
        </w:tc>
        <w:tc>
          <w:tcPr>
            <w:tcW w:w="988" w:type="dxa"/>
            <w:tcBorders>
              <w:top w:val="single" w:color="000000" w:sz="6" w:space="0"/>
              <w:left w:val="single" w:color="000000" w:sz="6" w:space="0"/>
              <w:bottom w:val="single" w:color="000000" w:sz="6" w:space="0"/>
              <w:right w:val="single" w:color="000000" w:sz="6" w:space="0"/>
            </w:tcBorders>
          </w:tcPr>
          <w:p w14:paraId="1FC1AA9A">
            <w:pPr>
              <w:pStyle w:val="31"/>
              <w:rPr>
                <w:rFonts w:ascii="Times New Roman"/>
                <w:sz w:val="24"/>
              </w:rPr>
            </w:pPr>
          </w:p>
        </w:tc>
        <w:tc>
          <w:tcPr>
            <w:tcW w:w="906" w:type="dxa"/>
            <w:tcBorders>
              <w:top w:val="single" w:color="000000" w:sz="6" w:space="0"/>
              <w:left w:val="single" w:color="000000" w:sz="6" w:space="0"/>
              <w:bottom w:val="single" w:color="000000" w:sz="6" w:space="0"/>
              <w:right w:val="single" w:color="000000" w:sz="6" w:space="0"/>
            </w:tcBorders>
          </w:tcPr>
          <w:p w14:paraId="6D9A7F44">
            <w:pPr>
              <w:pStyle w:val="31"/>
              <w:rPr>
                <w:rFonts w:ascii="Times New Roman"/>
                <w:sz w:val="24"/>
              </w:rPr>
            </w:pPr>
          </w:p>
        </w:tc>
        <w:tc>
          <w:tcPr>
            <w:tcW w:w="1210" w:type="dxa"/>
            <w:tcBorders>
              <w:top w:val="single" w:color="000000" w:sz="6" w:space="0"/>
              <w:left w:val="single" w:color="000000" w:sz="6" w:space="0"/>
              <w:bottom w:val="single" w:color="000000" w:sz="6" w:space="0"/>
              <w:right w:val="single" w:color="000000" w:sz="6" w:space="0"/>
            </w:tcBorders>
          </w:tcPr>
          <w:p w14:paraId="644BAA67">
            <w:pPr>
              <w:pStyle w:val="31"/>
              <w:rPr>
                <w:rFonts w:ascii="Times New Roman"/>
                <w:sz w:val="24"/>
              </w:rPr>
            </w:pPr>
          </w:p>
        </w:tc>
        <w:tc>
          <w:tcPr>
            <w:tcW w:w="862" w:type="dxa"/>
            <w:tcBorders>
              <w:top w:val="single" w:color="000000" w:sz="6" w:space="0"/>
              <w:left w:val="single" w:color="000000" w:sz="6" w:space="0"/>
              <w:bottom w:val="single" w:color="000000" w:sz="6" w:space="0"/>
              <w:right w:val="single" w:color="000000" w:sz="6" w:space="0"/>
            </w:tcBorders>
          </w:tcPr>
          <w:p w14:paraId="0AAE25BB">
            <w:pPr>
              <w:pStyle w:val="31"/>
              <w:rPr>
                <w:rFonts w:ascii="Times New Roman"/>
                <w:sz w:val="24"/>
              </w:rPr>
            </w:pPr>
          </w:p>
        </w:tc>
        <w:tc>
          <w:tcPr>
            <w:tcW w:w="692" w:type="dxa"/>
            <w:tcBorders>
              <w:top w:val="single" w:color="000000" w:sz="6" w:space="0"/>
              <w:left w:val="single" w:color="000000" w:sz="6" w:space="0"/>
              <w:bottom w:val="single" w:color="000000" w:sz="6" w:space="0"/>
              <w:right w:val="single" w:color="000000" w:sz="6" w:space="0"/>
            </w:tcBorders>
          </w:tcPr>
          <w:p w14:paraId="39D8F0A7">
            <w:pPr>
              <w:pStyle w:val="31"/>
              <w:rPr>
                <w:rFonts w:ascii="Times New Roman"/>
                <w:sz w:val="24"/>
              </w:rPr>
            </w:pPr>
          </w:p>
        </w:tc>
        <w:tc>
          <w:tcPr>
            <w:tcW w:w="1659" w:type="dxa"/>
            <w:tcBorders>
              <w:top w:val="single" w:color="000000" w:sz="6" w:space="0"/>
              <w:left w:val="single" w:color="000000" w:sz="6" w:space="0"/>
              <w:bottom w:val="single" w:color="000000" w:sz="6" w:space="0"/>
              <w:right w:val="single" w:color="000000" w:sz="6" w:space="0"/>
            </w:tcBorders>
          </w:tcPr>
          <w:p w14:paraId="1765D872">
            <w:pPr>
              <w:pStyle w:val="31"/>
              <w:rPr>
                <w:rFonts w:ascii="Times New Roman"/>
                <w:sz w:val="24"/>
              </w:rPr>
            </w:pPr>
          </w:p>
        </w:tc>
        <w:tc>
          <w:tcPr>
            <w:tcW w:w="750" w:type="dxa"/>
            <w:tcBorders>
              <w:top w:val="single" w:color="000000" w:sz="6" w:space="0"/>
              <w:left w:val="single" w:color="000000" w:sz="6" w:space="0"/>
              <w:bottom w:val="single" w:color="000000" w:sz="6" w:space="0"/>
              <w:right w:val="single" w:color="000000" w:sz="6" w:space="0"/>
            </w:tcBorders>
          </w:tcPr>
          <w:p w14:paraId="7728BFF7">
            <w:pPr>
              <w:pStyle w:val="31"/>
              <w:rPr>
                <w:rFonts w:ascii="Times New Roman"/>
                <w:sz w:val="24"/>
              </w:rPr>
            </w:pPr>
          </w:p>
        </w:tc>
        <w:tc>
          <w:tcPr>
            <w:tcW w:w="1062" w:type="dxa"/>
            <w:tcBorders>
              <w:top w:val="single" w:color="000000" w:sz="6" w:space="0"/>
              <w:left w:val="single" w:color="000000" w:sz="6" w:space="0"/>
              <w:bottom w:val="single" w:color="000000" w:sz="6" w:space="0"/>
            </w:tcBorders>
          </w:tcPr>
          <w:p w14:paraId="41B11AE2">
            <w:pPr>
              <w:pStyle w:val="31"/>
              <w:rPr>
                <w:rFonts w:ascii="Times New Roman"/>
                <w:sz w:val="24"/>
              </w:rPr>
            </w:pPr>
          </w:p>
        </w:tc>
      </w:tr>
      <w:tr w14:paraId="6F4D780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0" w:hRule="atLeast"/>
        </w:trPr>
        <w:tc>
          <w:tcPr>
            <w:tcW w:w="793" w:type="dxa"/>
            <w:tcBorders>
              <w:top w:val="single" w:color="000000" w:sz="6" w:space="0"/>
              <w:bottom w:val="single" w:color="000000" w:sz="6" w:space="0"/>
              <w:right w:val="single" w:color="000000" w:sz="6" w:space="0"/>
            </w:tcBorders>
          </w:tcPr>
          <w:p w14:paraId="1DFB3CB4">
            <w:pPr>
              <w:pStyle w:val="31"/>
              <w:rPr>
                <w:rFonts w:ascii="Times New Roman"/>
                <w:sz w:val="24"/>
              </w:rPr>
            </w:pPr>
          </w:p>
        </w:tc>
        <w:tc>
          <w:tcPr>
            <w:tcW w:w="988" w:type="dxa"/>
            <w:tcBorders>
              <w:top w:val="single" w:color="000000" w:sz="6" w:space="0"/>
              <w:left w:val="single" w:color="000000" w:sz="6" w:space="0"/>
              <w:bottom w:val="single" w:color="000000" w:sz="6" w:space="0"/>
              <w:right w:val="single" w:color="000000" w:sz="6" w:space="0"/>
            </w:tcBorders>
          </w:tcPr>
          <w:p w14:paraId="3DB8EA97">
            <w:pPr>
              <w:pStyle w:val="31"/>
              <w:rPr>
                <w:rFonts w:ascii="Times New Roman"/>
                <w:sz w:val="24"/>
              </w:rPr>
            </w:pPr>
          </w:p>
        </w:tc>
        <w:tc>
          <w:tcPr>
            <w:tcW w:w="906" w:type="dxa"/>
            <w:tcBorders>
              <w:top w:val="single" w:color="000000" w:sz="6" w:space="0"/>
              <w:left w:val="single" w:color="000000" w:sz="6" w:space="0"/>
              <w:bottom w:val="single" w:color="000000" w:sz="6" w:space="0"/>
              <w:right w:val="single" w:color="000000" w:sz="6" w:space="0"/>
            </w:tcBorders>
          </w:tcPr>
          <w:p w14:paraId="0CFD13D9">
            <w:pPr>
              <w:pStyle w:val="31"/>
              <w:rPr>
                <w:rFonts w:ascii="Times New Roman"/>
                <w:sz w:val="24"/>
              </w:rPr>
            </w:pPr>
          </w:p>
        </w:tc>
        <w:tc>
          <w:tcPr>
            <w:tcW w:w="1210" w:type="dxa"/>
            <w:tcBorders>
              <w:top w:val="single" w:color="000000" w:sz="6" w:space="0"/>
              <w:left w:val="single" w:color="000000" w:sz="6" w:space="0"/>
              <w:bottom w:val="single" w:color="000000" w:sz="6" w:space="0"/>
              <w:right w:val="single" w:color="000000" w:sz="6" w:space="0"/>
            </w:tcBorders>
          </w:tcPr>
          <w:p w14:paraId="6A19CEBB">
            <w:pPr>
              <w:pStyle w:val="31"/>
              <w:rPr>
                <w:rFonts w:ascii="Times New Roman"/>
                <w:sz w:val="24"/>
              </w:rPr>
            </w:pPr>
          </w:p>
        </w:tc>
        <w:tc>
          <w:tcPr>
            <w:tcW w:w="862" w:type="dxa"/>
            <w:tcBorders>
              <w:top w:val="single" w:color="000000" w:sz="6" w:space="0"/>
              <w:left w:val="single" w:color="000000" w:sz="6" w:space="0"/>
              <w:bottom w:val="single" w:color="000000" w:sz="6" w:space="0"/>
              <w:right w:val="single" w:color="000000" w:sz="6" w:space="0"/>
            </w:tcBorders>
          </w:tcPr>
          <w:p w14:paraId="4994D76A">
            <w:pPr>
              <w:pStyle w:val="31"/>
              <w:rPr>
                <w:rFonts w:ascii="Times New Roman"/>
                <w:sz w:val="24"/>
              </w:rPr>
            </w:pPr>
          </w:p>
        </w:tc>
        <w:tc>
          <w:tcPr>
            <w:tcW w:w="692" w:type="dxa"/>
            <w:tcBorders>
              <w:top w:val="single" w:color="000000" w:sz="6" w:space="0"/>
              <w:left w:val="single" w:color="000000" w:sz="6" w:space="0"/>
              <w:bottom w:val="single" w:color="000000" w:sz="6" w:space="0"/>
              <w:right w:val="single" w:color="000000" w:sz="6" w:space="0"/>
            </w:tcBorders>
          </w:tcPr>
          <w:p w14:paraId="0ECB0EF0">
            <w:pPr>
              <w:pStyle w:val="31"/>
              <w:rPr>
                <w:rFonts w:ascii="Times New Roman"/>
                <w:sz w:val="24"/>
              </w:rPr>
            </w:pPr>
          </w:p>
        </w:tc>
        <w:tc>
          <w:tcPr>
            <w:tcW w:w="1659" w:type="dxa"/>
            <w:tcBorders>
              <w:top w:val="single" w:color="000000" w:sz="6" w:space="0"/>
              <w:left w:val="single" w:color="000000" w:sz="6" w:space="0"/>
              <w:bottom w:val="single" w:color="000000" w:sz="6" w:space="0"/>
              <w:right w:val="single" w:color="000000" w:sz="6" w:space="0"/>
            </w:tcBorders>
          </w:tcPr>
          <w:p w14:paraId="2357EA66">
            <w:pPr>
              <w:pStyle w:val="31"/>
              <w:rPr>
                <w:rFonts w:ascii="Times New Roman"/>
                <w:sz w:val="24"/>
              </w:rPr>
            </w:pPr>
          </w:p>
        </w:tc>
        <w:tc>
          <w:tcPr>
            <w:tcW w:w="750" w:type="dxa"/>
            <w:tcBorders>
              <w:top w:val="single" w:color="000000" w:sz="6" w:space="0"/>
              <w:left w:val="single" w:color="000000" w:sz="6" w:space="0"/>
              <w:bottom w:val="single" w:color="000000" w:sz="6" w:space="0"/>
              <w:right w:val="single" w:color="000000" w:sz="6" w:space="0"/>
            </w:tcBorders>
          </w:tcPr>
          <w:p w14:paraId="242BD3A6">
            <w:pPr>
              <w:pStyle w:val="31"/>
              <w:rPr>
                <w:rFonts w:ascii="Times New Roman"/>
                <w:sz w:val="24"/>
              </w:rPr>
            </w:pPr>
          </w:p>
        </w:tc>
        <w:tc>
          <w:tcPr>
            <w:tcW w:w="1062" w:type="dxa"/>
            <w:tcBorders>
              <w:top w:val="single" w:color="000000" w:sz="6" w:space="0"/>
              <w:left w:val="single" w:color="000000" w:sz="6" w:space="0"/>
              <w:bottom w:val="single" w:color="000000" w:sz="6" w:space="0"/>
            </w:tcBorders>
          </w:tcPr>
          <w:p w14:paraId="11F0E412">
            <w:pPr>
              <w:pStyle w:val="31"/>
              <w:rPr>
                <w:rFonts w:ascii="Times New Roman"/>
                <w:sz w:val="24"/>
              </w:rPr>
            </w:pPr>
          </w:p>
        </w:tc>
      </w:tr>
      <w:tr w14:paraId="49A2B62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7" w:hRule="atLeast"/>
        </w:trPr>
        <w:tc>
          <w:tcPr>
            <w:tcW w:w="793" w:type="dxa"/>
            <w:tcBorders>
              <w:top w:val="single" w:color="000000" w:sz="6" w:space="0"/>
              <w:bottom w:val="single" w:color="000000" w:sz="6" w:space="0"/>
              <w:right w:val="single" w:color="000000" w:sz="6" w:space="0"/>
            </w:tcBorders>
          </w:tcPr>
          <w:p w14:paraId="738B9819">
            <w:pPr>
              <w:pStyle w:val="31"/>
              <w:rPr>
                <w:rFonts w:ascii="Times New Roman"/>
                <w:sz w:val="24"/>
              </w:rPr>
            </w:pPr>
          </w:p>
        </w:tc>
        <w:tc>
          <w:tcPr>
            <w:tcW w:w="988" w:type="dxa"/>
            <w:tcBorders>
              <w:top w:val="single" w:color="000000" w:sz="6" w:space="0"/>
              <w:left w:val="single" w:color="000000" w:sz="6" w:space="0"/>
              <w:bottom w:val="single" w:color="000000" w:sz="6" w:space="0"/>
              <w:right w:val="single" w:color="000000" w:sz="6" w:space="0"/>
            </w:tcBorders>
          </w:tcPr>
          <w:p w14:paraId="491E2EBE">
            <w:pPr>
              <w:pStyle w:val="31"/>
              <w:rPr>
                <w:rFonts w:ascii="Times New Roman"/>
                <w:sz w:val="24"/>
              </w:rPr>
            </w:pPr>
          </w:p>
        </w:tc>
        <w:tc>
          <w:tcPr>
            <w:tcW w:w="906" w:type="dxa"/>
            <w:tcBorders>
              <w:top w:val="single" w:color="000000" w:sz="6" w:space="0"/>
              <w:left w:val="single" w:color="000000" w:sz="6" w:space="0"/>
              <w:bottom w:val="single" w:color="000000" w:sz="6" w:space="0"/>
              <w:right w:val="single" w:color="000000" w:sz="6" w:space="0"/>
            </w:tcBorders>
          </w:tcPr>
          <w:p w14:paraId="4AF627FC">
            <w:pPr>
              <w:pStyle w:val="31"/>
              <w:rPr>
                <w:rFonts w:ascii="Times New Roman"/>
                <w:sz w:val="24"/>
              </w:rPr>
            </w:pPr>
          </w:p>
        </w:tc>
        <w:tc>
          <w:tcPr>
            <w:tcW w:w="1210" w:type="dxa"/>
            <w:tcBorders>
              <w:top w:val="single" w:color="000000" w:sz="6" w:space="0"/>
              <w:left w:val="single" w:color="000000" w:sz="6" w:space="0"/>
              <w:bottom w:val="single" w:color="000000" w:sz="6" w:space="0"/>
              <w:right w:val="single" w:color="000000" w:sz="6" w:space="0"/>
            </w:tcBorders>
          </w:tcPr>
          <w:p w14:paraId="32B48928">
            <w:pPr>
              <w:pStyle w:val="31"/>
              <w:rPr>
                <w:rFonts w:ascii="Times New Roman"/>
                <w:sz w:val="24"/>
              </w:rPr>
            </w:pPr>
          </w:p>
        </w:tc>
        <w:tc>
          <w:tcPr>
            <w:tcW w:w="862" w:type="dxa"/>
            <w:tcBorders>
              <w:top w:val="single" w:color="000000" w:sz="6" w:space="0"/>
              <w:left w:val="single" w:color="000000" w:sz="6" w:space="0"/>
              <w:bottom w:val="single" w:color="000000" w:sz="6" w:space="0"/>
              <w:right w:val="single" w:color="000000" w:sz="6" w:space="0"/>
            </w:tcBorders>
          </w:tcPr>
          <w:p w14:paraId="30EA293F">
            <w:pPr>
              <w:pStyle w:val="31"/>
              <w:rPr>
                <w:rFonts w:ascii="Times New Roman"/>
                <w:sz w:val="24"/>
              </w:rPr>
            </w:pPr>
          </w:p>
        </w:tc>
        <w:tc>
          <w:tcPr>
            <w:tcW w:w="692" w:type="dxa"/>
            <w:tcBorders>
              <w:top w:val="single" w:color="000000" w:sz="6" w:space="0"/>
              <w:left w:val="single" w:color="000000" w:sz="6" w:space="0"/>
              <w:bottom w:val="single" w:color="000000" w:sz="6" w:space="0"/>
              <w:right w:val="single" w:color="000000" w:sz="6" w:space="0"/>
            </w:tcBorders>
          </w:tcPr>
          <w:p w14:paraId="4AE86365">
            <w:pPr>
              <w:pStyle w:val="31"/>
              <w:rPr>
                <w:rFonts w:ascii="Times New Roman"/>
                <w:sz w:val="24"/>
              </w:rPr>
            </w:pPr>
          </w:p>
        </w:tc>
        <w:tc>
          <w:tcPr>
            <w:tcW w:w="1659" w:type="dxa"/>
            <w:tcBorders>
              <w:top w:val="single" w:color="000000" w:sz="6" w:space="0"/>
              <w:left w:val="single" w:color="000000" w:sz="6" w:space="0"/>
              <w:bottom w:val="single" w:color="000000" w:sz="6" w:space="0"/>
              <w:right w:val="single" w:color="000000" w:sz="6" w:space="0"/>
            </w:tcBorders>
          </w:tcPr>
          <w:p w14:paraId="596BB1A6">
            <w:pPr>
              <w:pStyle w:val="31"/>
              <w:rPr>
                <w:rFonts w:ascii="Times New Roman"/>
                <w:sz w:val="24"/>
              </w:rPr>
            </w:pPr>
          </w:p>
        </w:tc>
        <w:tc>
          <w:tcPr>
            <w:tcW w:w="750" w:type="dxa"/>
            <w:tcBorders>
              <w:top w:val="single" w:color="000000" w:sz="6" w:space="0"/>
              <w:left w:val="single" w:color="000000" w:sz="6" w:space="0"/>
              <w:bottom w:val="single" w:color="000000" w:sz="6" w:space="0"/>
              <w:right w:val="single" w:color="000000" w:sz="6" w:space="0"/>
            </w:tcBorders>
          </w:tcPr>
          <w:p w14:paraId="10ED2237">
            <w:pPr>
              <w:pStyle w:val="31"/>
              <w:rPr>
                <w:rFonts w:ascii="Times New Roman"/>
                <w:sz w:val="24"/>
              </w:rPr>
            </w:pPr>
          </w:p>
        </w:tc>
        <w:tc>
          <w:tcPr>
            <w:tcW w:w="1062" w:type="dxa"/>
            <w:tcBorders>
              <w:top w:val="single" w:color="000000" w:sz="6" w:space="0"/>
              <w:left w:val="single" w:color="000000" w:sz="6" w:space="0"/>
              <w:bottom w:val="single" w:color="000000" w:sz="6" w:space="0"/>
            </w:tcBorders>
          </w:tcPr>
          <w:p w14:paraId="276656DF">
            <w:pPr>
              <w:pStyle w:val="31"/>
              <w:rPr>
                <w:rFonts w:ascii="Times New Roman"/>
                <w:sz w:val="24"/>
              </w:rPr>
            </w:pPr>
          </w:p>
        </w:tc>
      </w:tr>
      <w:tr w14:paraId="6714745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7" w:hRule="atLeast"/>
        </w:trPr>
        <w:tc>
          <w:tcPr>
            <w:tcW w:w="793" w:type="dxa"/>
            <w:tcBorders>
              <w:top w:val="single" w:color="000000" w:sz="6" w:space="0"/>
              <w:right w:val="single" w:color="000000" w:sz="6" w:space="0"/>
            </w:tcBorders>
          </w:tcPr>
          <w:p w14:paraId="64EFE66A">
            <w:pPr>
              <w:pStyle w:val="31"/>
              <w:rPr>
                <w:rFonts w:ascii="Times New Roman"/>
                <w:sz w:val="24"/>
              </w:rPr>
            </w:pPr>
          </w:p>
        </w:tc>
        <w:tc>
          <w:tcPr>
            <w:tcW w:w="988" w:type="dxa"/>
            <w:tcBorders>
              <w:top w:val="single" w:color="000000" w:sz="6" w:space="0"/>
              <w:left w:val="single" w:color="000000" w:sz="6" w:space="0"/>
              <w:right w:val="single" w:color="000000" w:sz="6" w:space="0"/>
            </w:tcBorders>
          </w:tcPr>
          <w:p w14:paraId="6FA2595D">
            <w:pPr>
              <w:pStyle w:val="31"/>
              <w:rPr>
                <w:rFonts w:ascii="Times New Roman"/>
                <w:sz w:val="24"/>
              </w:rPr>
            </w:pPr>
          </w:p>
        </w:tc>
        <w:tc>
          <w:tcPr>
            <w:tcW w:w="906" w:type="dxa"/>
            <w:tcBorders>
              <w:top w:val="single" w:color="000000" w:sz="6" w:space="0"/>
              <w:left w:val="single" w:color="000000" w:sz="6" w:space="0"/>
              <w:right w:val="single" w:color="000000" w:sz="6" w:space="0"/>
            </w:tcBorders>
          </w:tcPr>
          <w:p w14:paraId="64691322">
            <w:pPr>
              <w:pStyle w:val="31"/>
              <w:rPr>
                <w:rFonts w:ascii="Times New Roman"/>
                <w:sz w:val="24"/>
              </w:rPr>
            </w:pPr>
          </w:p>
        </w:tc>
        <w:tc>
          <w:tcPr>
            <w:tcW w:w="1210" w:type="dxa"/>
            <w:tcBorders>
              <w:top w:val="single" w:color="000000" w:sz="6" w:space="0"/>
              <w:left w:val="single" w:color="000000" w:sz="6" w:space="0"/>
              <w:right w:val="single" w:color="000000" w:sz="6" w:space="0"/>
            </w:tcBorders>
          </w:tcPr>
          <w:p w14:paraId="281C5632">
            <w:pPr>
              <w:pStyle w:val="31"/>
              <w:rPr>
                <w:rFonts w:ascii="Times New Roman"/>
                <w:sz w:val="24"/>
              </w:rPr>
            </w:pPr>
          </w:p>
        </w:tc>
        <w:tc>
          <w:tcPr>
            <w:tcW w:w="862" w:type="dxa"/>
            <w:tcBorders>
              <w:top w:val="single" w:color="000000" w:sz="6" w:space="0"/>
              <w:left w:val="single" w:color="000000" w:sz="6" w:space="0"/>
              <w:right w:val="single" w:color="000000" w:sz="6" w:space="0"/>
            </w:tcBorders>
          </w:tcPr>
          <w:p w14:paraId="1608D176">
            <w:pPr>
              <w:pStyle w:val="31"/>
              <w:rPr>
                <w:rFonts w:ascii="Times New Roman"/>
                <w:sz w:val="24"/>
              </w:rPr>
            </w:pPr>
          </w:p>
        </w:tc>
        <w:tc>
          <w:tcPr>
            <w:tcW w:w="692" w:type="dxa"/>
            <w:tcBorders>
              <w:top w:val="single" w:color="000000" w:sz="6" w:space="0"/>
              <w:left w:val="single" w:color="000000" w:sz="6" w:space="0"/>
              <w:right w:val="single" w:color="000000" w:sz="6" w:space="0"/>
            </w:tcBorders>
          </w:tcPr>
          <w:p w14:paraId="44E054C9">
            <w:pPr>
              <w:pStyle w:val="31"/>
              <w:rPr>
                <w:rFonts w:ascii="Times New Roman"/>
                <w:sz w:val="24"/>
              </w:rPr>
            </w:pPr>
          </w:p>
        </w:tc>
        <w:tc>
          <w:tcPr>
            <w:tcW w:w="1659" w:type="dxa"/>
            <w:tcBorders>
              <w:top w:val="single" w:color="000000" w:sz="6" w:space="0"/>
              <w:left w:val="single" w:color="000000" w:sz="6" w:space="0"/>
              <w:right w:val="single" w:color="000000" w:sz="6" w:space="0"/>
            </w:tcBorders>
          </w:tcPr>
          <w:p w14:paraId="59D76817">
            <w:pPr>
              <w:pStyle w:val="31"/>
              <w:rPr>
                <w:rFonts w:ascii="Times New Roman"/>
                <w:sz w:val="24"/>
              </w:rPr>
            </w:pPr>
          </w:p>
        </w:tc>
        <w:tc>
          <w:tcPr>
            <w:tcW w:w="750" w:type="dxa"/>
            <w:tcBorders>
              <w:top w:val="single" w:color="000000" w:sz="6" w:space="0"/>
              <w:left w:val="single" w:color="000000" w:sz="6" w:space="0"/>
              <w:right w:val="single" w:color="000000" w:sz="6" w:space="0"/>
            </w:tcBorders>
          </w:tcPr>
          <w:p w14:paraId="2CDB4170">
            <w:pPr>
              <w:pStyle w:val="31"/>
              <w:rPr>
                <w:rFonts w:ascii="Times New Roman"/>
                <w:sz w:val="24"/>
              </w:rPr>
            </w:pPr>
          </w:p>
        </w:tc>
        <w:tc>
          <w:tcPr>
            <w:tcW w:w="1062" w:type="dxa"/>
            <w:tcBorders>
              <w:top w:val="single" w:color="000000" w:sz="6" w:space="0"/>
              <w:left w:val="single" w:color="000000" w:sz="6" w:space="0"/>
            </w:tcBorders>
          </w:tcPr>
          <w:p w14:paraId="0AA1ABDA">
            <w:pPr>
              <w:pStyle w:val="31"/>
              <w:rPr>
                <w:rFonts w:ascii="Times New Roman"/>
                <w:sz w:val="24"/>
              </w:rPr>
            </w:pPr>
          </w:p>
        </w:tc>
      </w:tr>
    </w:tbl>
    <w:p w14:paraId="0675E7F3">
      <w:pPr>
        <w:pStyle w:val="3"/>
        <w:spacing w:before="17"/>
        <w:ind w:left="768"/>
        <w:sectPr>
          <w:pgSz w:w="11910" w:h="16840"/>
          <w:pgMar w:top="1480" w:right="760" w:bottom="1140" w:left="820" w:header="1136" w:footer="953" w:gutter="0"/>
          <w:pgNumType w:fmt="numberInDash"/>
          <w:cols w:space="720" w:num="1"/>
        </w:sectPr>
      </w:pPr>
    </w:p>
    <w:p w14:paraId="210D3C38">
      <w:pPr>
        <w:pStyle w:val="3"/>
      </w:pPr>
    </w:p>
    <w:p w14:paraId="2CB1C2F3">
      <w:pPr>
        <w:pStyle w:val="7"/>
        <w:spacing w:before="55"/>
        <w:ind w:left="2856"/>
        <w:jc w:val="left"/>
      </w:pPr>
      <w:r>
        <w:t>（二）</w:t>
      </w:r>
      <w:r>
        <w:rPr>
          <w:rFonts w:hint="eastAsia"/>
          <w:lang w:val="en-US"/>
        </w:rPr>
        <w:t>主要人员</w:t>
      </w:r>
      <w:r>
        <w:t>简历表</w:t>
      </w:r>
    </w:p>
    <w:p w14:paraId="42263CD2">
      <w:pPr>
        <w:pStyle w:val="3"/>
        <w:rPr>
          <w:b/>
          <w:sz w:val="20"/>
        </w:rPr>
      </w:pPr>
    </w:p>
    <w:p w14:paraId="2BEB1473">
      <w:pPr>
        <w:pStyle w:val="3"/>
        <w:spacing w:before="2" w:after="1"/>
        <w:rPr>
          <w:b/>
          <w:sz w:val="18"/>
        </w:rPr>
      </w:pPr>
    </w:p>
    <w:tbl>
      <w:tblPr>
        <w:tblStyle w:val="22"/>
        <w:tblW w:w="0" w:type="auto"/>
        <w:tblInd w:w="57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240"/>
        <w:gridCol w:w="227"/>
        <w:gridCol w:w="1531"/>
        <w:gridCol w:w="1065"/>
        <w:gridCol w:w="1580"/>
        <w:gridCol w:w="1808"/>
        <w:gridCol w:w="1543"/>
      </w:tblGrid>
      <w:tr w14:paraId="69B9CA1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5" w:hRule="atLeast"/>
        </w:trPr>
        <w:tc>
          <w:tcPr>
            <w:tcW w:w="1240" w:type="dxa"/>
          </w:tcPr>
          <w:p w14:paraId="3CB1D2B2">
            <w:pPr>
              <w:pStyle w:val="31"/>
              <w:spacing w:before="110"/>
              <w:ind w:right="401"/>
              <w:jc w:val="right"/>
              <w:rPr>
                <w:sz w:val="21"/>
              </w:rPr>
            </w:pPr>
            <w:r>
              <w:rPr>
                <w:w w:val="95"/>
                <w:sz w:val="21"/>
              </w:rPr>
              <w:t>姓名</w:t>
            </w:r>
          </w:p>
        </w:tc>
        <w:tc>
          <w:tcPr>
            <w:tcW w:w="1758" w:type="dxa"/>
            <w:gridSpan w:val="2"/>
          </w:tcPr>
          <w:p w14:paraId="07095E10">
            <w:pPr>
              <w:pStyle w:val="31"/>
              <w:rPr>
                <w:rFonts w:ascii="Times New Roman"/>
              </w:rPr>
            </w:pPr>
          </w:p>
        </w:tc>
        <w:tc>
          <w:tcPr>
            <w:tcW w:w="1065" w:type="dxa"/>
          </w:tcPr>
          <w:p w14:paraId="05AFDE81">
            <w:pPr>
              <w:pStyle w:val="31"/>
              <w:spacing w:before="110"/>
              <w:ind w:left="301" w:right="294"/>
              <w:jc w:val="center"/>
              <w:rPr>
                <w:sz w:val="21"/>
              </w:rPr>
            </w:pPr>
            <w:r>
              <w:rPr>
                <w:sz w:val="21"/>
              </w:rPr>
              <w:t>年龄</w:t>
            </w:r>
          </w:p>
        </w:tc>
        <w:tc>
          <w:tcPr>
            <w:tcW w:w="1580" w:type="dxa"/>
          </w:tcPr>
          <w:p w14:paraId="3C7A4A2E">
            <w:pPr>
              <w:pStyle w:val="31"/>
              <w:rPr>
                <w:rFonts w:ascii="Times New Roman"/>
              </w:rPr>
            </w:pPr>
          </w:p>
        </w:tc>
        <w:tc>
          <w:tcPr>
            <w:tcW w:w="1808" w:type="dxa"/>
          </w:tcPr>
          <w:p w14:paraId="5AC6980D">
            <w:pPr>
              <w:pStyle w:val="31"/>
              <w:spacing w:before="110"/>
              <w:ind w:left="148" w:right="140"/>
              <w:jc w:val="center"/>
              <w:rPr>
                <w:sz w:val="21"/>
              </w:rPr>
            </w:pPr>
            <w:r>
              <w:rPr>
                <w:sz w:val="21"/>
              </w:rPr>
              <w:t>学历</w:t>
            </w:r>
          </w:p>
        </w:tc>
        <w:tc>
          <w:tcPr>
            <w:tcW w:w="1543" w:type="dxa"/>
          </w:tcPr>
          <w:p w14:paraId="1566DFCB">
            <w:pPr>
              <w:pStyle w:val="31"/>
              <w:rPr>
                <w:rFonts w:ascii="Times New Roman"/>
              </w:rPr>
            </w:pPr>
          </w:p>
        </w:tc>
      </w:tr>
      <w:tr w14:paraId="608EB34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5" w:hRule="atLeast"/>
        </w:trPr>
        <w:tc>
          <w:tcPr>
            <w:tcW w:w="1240" w:type="dxa"/>
          </w:tcPr>
          <w:p w14:paraId="1A54F330">
            <w:pPr>
              <w:pStyle w:val="31"/>
              <w:spacing w:before="111"/>
              <w:ind w:right="401"/>
              <w:jc w:val="right"/>
              <w:rPr>
                <w:sz w:val="21"/>
              </w:rPr>
            </w:pPr>
            <w:r>
              <w:rPr>
                <w:w w:val="95"/>
                <w:sz w:val="21"/>
              </w:rPr>
              <w:t>职称</w:t>
            </w:r>
          </w:p>
        </w:tc>
        <w:tc>
          <w:tcPr>
            <w:tcW w:w="1758" w:type="dxa"/>
            <w:gridSpan w:val="2"/>
          </w:tcPr>
          <w:p w14:paraId="1C432004">
            <w:pPr>
              <w:pStyle w:val="31"/>
              <w:rPr>
                <w:rFonts w:ascii="Times New Roman"/>
              </w:rPr>
            </w:pPr>
          </w:p>
        </w:tc>
        <w:tc>
          <w:tcPr>
            <w:tcW w:w="1065" w:type="dxa"/>
          </w:tcPr>
          <w:p w14:paraId="456B9500">
            <w:pPr>
              <w:pStyle w:val="31"/>
              <w:spacing w:before="111"/>
              <w:ind w:left="301" w:right="294"/>
              <w:jc w:val="center"/>
              <w:rPr>
                <w:sz w:val="21"/>
              </w:rPr>
            </w:pPr>
            <w:r>
              <w:rPr>
                <w:sz w:val="21"/>
              </w:rPr>
              <w:t>职务</w:t>
            </w:r>
          </w:p>
        </w:tc>
        <w:tc>
          <w:tcPr>
            <w:tcW w:w="1580" w:type="dxa"/>
          </w:tcPr>
          <w:p w14:paraId="5616B73A">
            <w:pPr>
              <w:pStyle w:val="31"/>
              <w:rPr>
                <w:rFonts w:ascii="Times New Roman"/>
              </w:rPr>
            </w:pPr>
          </w:p>
        </w:tc>
        <w:tc>
          <w:tcPr>
            <w:tcW w:w="1808" w:type="dxa"/>
          </w:tcPr>
          <w:p w14:paraId="3EB42813">
            <w:pPr>
              <w:pStyle w:val="31"/>
              <w:spacing w:before="111"/>
              <w:ind w:left="148" w:right="140"/>
              <w:jc w:val="center"/>
              <w:rPr>
                <w:sz w:val="21"/>
              </w:rPr>
            </w:pPr>
            <w:r>
              <w:rPr>
                <w:sz w:val="21"/>
              </w:rPr>
              <w:t>拟在本合同任职</w:t>
            </w:r>
          </w:p>
        </w:tc>
        <w:tc>
          <w:tcPr>
            <w:tcW w:w="1543" w:type="dxa"/>
          </w:tcPr>
          <w:p w14:paraId="0759F479">
            <w:pPr>
              <w:pStyle w:val="31"/>
              <w:rPr>
                <w:rFonts w:ascii="Times New Roman"/>
              </w:rPr>
            </w:pPr>
          </w:p>
        </w:tc>
      </w:tr>
      <w:tr w14:paraId="2DD4DEA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5" w:hRule="atLeast"/>
        </w:trPr>
        <w:tc>
          <w:tcPr>
            <w:tcW w:w="2998" w:type="dxa"/>
            <w:gridSpan w:val="3"/>
          </w:tcPr>
          <w:p w14:paraId="4E6A070E">
            <w:pPr>
              <w:pStyle w:val="31"/>
              <w:spacing w:before="110"/>
              <w:ind w:left="1057" w:right="1050"/>
              <w:jc w:val="center"/>
              <w:rPr>
                <w:sz w:val="21"/>
              </w:rPr>
            </w:pPr>
            <w:r>
              <w:rPr>
                <w:sz w:val="21"/>
              </w:rPr>
              <w:t>毕业学校</w:t>
            </w:r>
          </w:p>
        </w:tc>
        <w:tc>
          <w:tcPr>
            <w:tcW w:w="5996" w:type="dxa"/>
            <w:gridSpan w:val="4"/>
          </w:tcPr>
          <w:p w14:paraId="5A6B764C">
            <w:pPr>
              <w:pStyle w:val="31"/>
              <w:tabs>
                <w:tab w:val="left" w:pos="948"/>
                <w:tab w:val="left" w:pos="2417"/>
                <w:tab w:val="left" w:pos="3571"/>
              </w:tabs>
              <w:spacing w:before="110"/>
              <w:ind w:left="108"/>
              <w:rPr>
                <w:sz w:val="21"/>
              </w:rPr>
            </w:pPr>
            <w:r>
              <w:rPr>
                <w:rFonts w:ascii="Times New Roman" w:eastAsia="Times New Roman"/>
                <w:w w:val="99"/>
                <w:sz w:val="21"/>
                <w:u w:val="single"/>
              </w:rPr>
              <w:t xml:space="preserve"> </w:t>
            </w:r>
            <w:r>
              <w:rPr>
                <w:rFonts w:ascii="Times New Roman" w:eastAsia="Times New Roman"/>
                <w:sz w:val="21"/>
                <w:u w:val="single"/>
              </w:rPr>
              <w:tab/>
            </w:r>
            <w:r>
              <w:rPr>
                <w:sz w:val="21"/>
              </w:rPr>
              <w:t>年毕业于</w:t>
            </w:r>
            <w:r>
              <w:rPr>
                <w:sz w:val="21"/>
                <w:u w:val="single"/>
              </w:rPr>
              <w:t xml:space="preserve"> </w:t>
            </w:r>
            <w:r>
              <w:rPr>
                <w:sz w:val="21"/>
                <w:u w:val="single"/>
              </w:rPr>
              <w:tab/>
            </w:r>
            <w:r>
              <w:rPr>
                <w:sz w:val="21"/>
              </w:rPr>
              <w:t>学校</w:t>
            </w:r>
            <w:r>
              <w:rPr>
                <w:sz w:val="21"/>
                <w:u w:val="single"/>
              </w:rPr>
              <w:t xml:space="preserve"> </w:t>
            </w:r>
            <w:r>
              <w:rPr>
                <w:sz w:val="21"/>
                <w:u w:val="single"/>
              </w:rPr>
              <w:tab/>
            </w:r>
            <w:r>
              <w:rPr>
                <w:sz w:val="21"/>
              </w:rPr>
              <w:t>专业</w:t>
            </w:r>
          </w:p>
        </w:tc>
      </w:tr>
      <w:tr w14:paraId="4DAA748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5" w:hRule="atLeast"/>
        </w:trPr>
        <w:tc>
          <w:tcPr>
            <w:tcW w:w="8994" w:type="dxa"/>
            <w:gridSpan w:val="7"/>
          </w:tcPr>
          <w:p w14:paraId="0991678B">
            <w:pPr>
              <w:pStyle w:val="31"/>
              <w:spacing w:before="112"/>
              <w:ind w:left="3846" w:right="3838"/>
              <w:jc w:val="center"/>
              <w:rPr>
                <w:sz w:val="21"/>
              </w:rPr>
            </w:pPr>
            <w:r>
              <w:rPr>
                <w:sz w:val="21"/>
              </w:rPr>
              <w:t>主要工作经历</w:t>
            </w:r>
          </w:p>
        </w:tc>
      </w:tr>
      <w:tr w14:paraId="15A7BA1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4" w:hRule="atLeast"/>
        </w:trPr>
        <w:tc>
          <w:tcPr>
            <w:tcW w:w="1467" w:type="dxa"/>
            <w:gridSpan w:val="2"/>
          </w:tcPr>
          <w:p w14:paraId="3EF34DB7">
            <w:pPr>
              <w:pStyle w:val="31"/>
              <w:spacing w:before="135"/>
              <w:ind w:left="471"/>
              <w:rPr>
                <w:sz w:val="21"/>
              </w:rPr>
            </w:pPr>
            <w:r>
              <w:rPr>
                <w:sz w:val="21"/>
              </w:rPr>
              <w:t>时 间</w:t>
            </w:r>
          </w:p>
        </w:tc>
        <w:tc>
          <w:tcPr>
            <w:tcW w:w="4176" w:type="dxa"/>
            <w:gridSpan w:val="3"/>
          </w:tcPr>
          <w:p w14:paraId="1038D078">
            <w:pPr>
              <w:pStyle w:val="31"/>
              <w:spacing w:before="135"/>
              <w:ind w:left="1248"/>
              <w:rPr>
                <w:sz w:val="21"/>
              </w:rPr>
            </w:pPr>
            <w:r>
              <w:rPr>
                <w:sz w:val="21"/>
              </w:rPr>
              <w:t>参加过的类似项目</w:t>
            </w:r>
          </w:p>
        </w:tc>
        <w:tc>
          <w:tcPr>
            <w:tcW w:w="1808" w:type="dxa"/>
          </w:tcPr>
          <w:p w14:paraId="5E9DD496">
            <w:pPr>
              <w:pStyle w:val="31"/>
              <w:spacing w:before="135"/>
              <w:ind w:left="145" w:right="140"/>
              <w:jc w:val="center"/>
              <w:rPr>
                <w:sz w:val="21"/>
              </w:rPr>
            </w:pPr>
            <w:r>
              <w:rPr>
                <w:sz w:val="21"/>
              </w:rPr>
              <w:t>担任职务</w:t>
            </w:r>
          </w:p>
        </w:tc>
        <w:tc>
          <w:tcPr>
            <w:tcW w:w="1543" w:type="dxa"/>
          </w:tcPr>
          <w:p w14:paraId="16712476">
            <w:pPr>
              <w:pStyle w:val="31"/>
              <w:ind w:left="120" w:right="113"/>
              <w:jc w:val="center"/>
              <w:rPr>
                <w:sz w:val="21"/>
              </w:rPr>
            </w:pPr>
            <w:r>
              <w:rPr>
                <w:sz w:val="21"/>
              </w:rPr>
              <w:t>发包人及联系</w:t>
            </w:r>
          </w:p>
          <w:p w14:paraId="4EF0BD98">
            <w:pPr>
              <w:pStyle w:val="31"/>
              <w:spacing w:before="2" w:line="252" w:lineRule="exact"/>
              <w:ind w:left="120" w:right="113"/>
              <w:jc w:val="center"/>
              <w:rPr>
                <w:sz w:val="21"/>
              </w:rPr>
            </w:pPr>
            <w:r>
              <w:rPr>
                <w:sz w:val="21"/>
              </w:rPr>
              <w:t>电话</w:t>
            </w:r>
          </w:p>
        </w:tc>
      </w:tr>
      <w:tr w14:paraId="415F1AD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5" w:hRule="atLeast"/>
        </w:trPr>
        <w:tc>
          <w:tcPr>
            <w:tcW w:w="1467" w:type="dxa"/>
            <w:gridSpan w:val="2"/>
          </w:tcPr>
          <w:p w14:paraId="7042F3C0">
            <w:pPr>
              <w:pStyle w:val="31"/>
              <w:rPr>
                <w:rFonts w:ascii="Times New Roman"/>
              </w:rPr>
            </w:pPr>
          </w:p>
        </w:tc>
        <w:tc>
          <w:tcPr>
            <w:tcW w:w="4176" w:type="dxa"/>
            <w:gridSpan w:val="3"/>
          </w:tcPr>
          <w:p w14:paraId="3652AEEA">
            <w:pPr>
              <w:pStyle w:val="31"/>
              <w:rPr>
                <w:rFonts w:ascii="Times New Roman"/>
              </w:rPr>
            </w:pPr>
          </w:p>
        </w:tc>
        <w:tc>
          <w:tcPr>
            <w:tcW w:w="1808" w:type="dxa"/>
          </w:tcPr>
          <w:p w14:paraId="27B13903">
            <w:pPr>
              <w:pStyle w:val="31"/>
              <w:rPr>
                <w:rFonts w:ascii="Times New Roman"/>
              </w:rPr>
            </w:pPr>
          </w:p>
        </w:tc>
        <w:tc>
          <w:tcPr>
            <w:tcW w:w="1543" w:type="dxa"/>
          </w:tcPr>
          <w:p w14:paraId="504AC829">
            <w:pPr>
              <w:pStyle w:val="31"/>
              <w:rPr>
                <w:rFonts w:ascii="Times New Roman"/>
              </w:rPr>
            </w:pPr>
          </w:p>
        </w:tc>
      </w:tr>
      <w:tr w14:paraId="6BC75DD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5" w:hRule="atLeast"/>
        </w:trPr>
        <w:tc>
          <w:tcPr>
            <w:tcW w:w="1467" w:type="dxa"/>
            <w:gridSpan w:val="2"/>
          </w:tcPr>
          <w:p w14:paraId="64933CAF">
            <w:pPr>
              <w:pStyle w:val="31"/>
              <w:rPr>
                <w:rFonts w:ascii="Times New Roman"/>
              </w:rPr>
            </w:pPr>
          </w:p>
        </w:tc>
        <w:tc>
          <w:tcPr>
            <w:tcW w:w="4176" w:type="dxa"/>
            <w:gridSpan w:val="3"/>
          </w:tcPr>
          <w:p w14:paraId="24740D1A">
            <w:pPr>
              <w:pStyle w:val="31"/>
              <w:rPr>
                <w:rFonts w:ascii="Times New Roman"/>
              </w:rPr>
            </w:pPr>
          </w:p>
        </w:tc>
        <w:tc>
          <w:tcPr>
            <w:tcW w:w="1808" w:type="dxa"/>
          </w:tcPr>
          <w:p w14:paraId="7EDC16C8">
            <w:pPr>
              <w:pStyle w:val="31"/>
              <w:rPr>
                <w:rFonts w:ascii="Times New Roman"/>
              </w:rPr>
            </w:pPr>
          </w:p>
        </w:tc>
        <w:tc>
          <w:tcPr>
            <w:tcW w:w="1543" w:type="dxa"/>
          </w:tcPr>
          <w:p w14:paraId="4397F980">
            <w:pPr>
              <w:pStyle w:val="31"/>
              <w:rPr>
                <w:rFonts w:ascii="Times New Roman"/>
              </w:rPr>
            </w:pPr>
          </w:p>
        </w:tc>
      </w:tr>
      <w:tr w14:paraId="76AFDA7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4" w:hRule="atLeast"/>
        </w:trPr>
        <w:tc>
          <w:tcPr>
            <w:tcW w:w="1467" w:type="dxa"/>
            <w:gridSpan w:val="2"/>
          </w:tcPr>
          <w:p w14:paraId="33D4CAC8">
            <w:pPr>
              <w:pStyle w:val="31"/>
              <w:rPr>
                <w:rFonts w:ascii="Times New Roman"/>
              </w:rPr>
            </w:pPr>
          </w:p>
        </w:tc>
        <w:tc>
          <w:tcPr>
            <w:tcW w:w="4176" w:type="dxa"/>
            <w:gridSpan w:val="3"/>
          </w:tcPr>
          <w:p w14:paraId="5ED840A6">
            <w:pPr>
              <w:pStyle w:val="31"/>
              <w:rPr>
                <w:rFonts w:ascii="Times New Roman"/>
              </w:rPr>
            </w:pPr>
          </w:p>
        </w:tc>
        <w:tc>
          <w:tcPr>
            <w:tcW w:w="1808" w:type="dxa"/>
          </w:tcPr>
          <w:p w14:paraId="262C28D8">
            <w:pPr>
              <w:pStyle w:val="31"/>
              <w:rPr>
                <w:rFonts w:ascii="Times New Roman"/>
              </w:rPr>
            </w:pPr>
          </w:p>
        </w:tc>
        <w:tc>
          <w:tcPr>
            <w:tcW w:w="1543" w:type="dxa"/>
          </w:tcPr>
          <w:p w14:paraId="45B25A26">
            <w:pPr>
              <w:pStyle w:val="31"/>
              <w:rPr>
                <w:rFonts w:ascii="Times New Roman"/>
              </w:rPr>
            </w:pPr>
          </w:p>
        </w:tc>
      </w:tr>
      <w:tr w14:paraId="7DB1DAA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5" w:hRule="atLeast"/>
        </w:trPr>
        <w:tc>
          <w:tcPr>
            <w:tcW w:w="1467" w:type="dxa"/>
            <w:gridSpan w:val="2"/>
          </w:tcPr>
          <w:p w14:paraId="51100BA8">
            <w:pPr>
              <w:pStyle w:val="31"/>
              <w:rPr>
                <w:rFonts w:ascii="Times New Roman"/>
              </w:rPr>
            </w:pPr>
          </w:p>
        </w:tc>
        <w:tc>
          <w:tcPr>
            <w:tcW w:w="4176" w:type="dxa"/>
            <w:gridSpan w:val="3"/>
          </w:tcPr>
          <w:p w14:paraId="5F3A62E1">
            <w:pPr>
              <w:pStyle w:val="31"/>
              <w:rPr>
                <w:rFonts w:ascii="Times New Roman"/>
              </w:rPr>
            </w:pPr>
          </w:p>
        </w:tc>
        <w:tc>
          <w:tcPr>
            <w:tcW w:w="1808" w:type="dxa"/>
          </w:tcPr>
          <w:p w14:paraId="388A16A0">
            <w:pPr>
              <w:pStyle w:val="31"/>
              <w:rPr>
                <w:rFonts w:ascii="Times New Roman"/>
              </w:rPr>
            </w:pPr>
          </w:p>
        </w:tc>
        <w:tc>
          <w:tcPr>
            <w:tcW w:w="1543" w:type="dxa"/>
          </w:tcPr>
          <w:p w14:paraId="0EC18CE3">
            <w:pPr>
              <w:pStyle w:val="31"/>
              <w:rPr>
                <w:rFonts w:ascii="Times New Roman"/>
              </w:rPr>
            </w:pPr>
          </w:p>
        </w:tc>
      </w:tr>
      <w:tr w14:paraId="751DF79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5" w:hRule="atLeast"/>
        </w:trPr>
        <w:tc>
          <w:tcPr>
            <w:tcW w:w="1467" w:type="dxa"/>
            <w:gridSpan w:val="2"/>
          </w:tcPr>
          <w:p w14:paraId="7AE075B4">
            <w:pPr>
              <w:pStyle w:val="31"/>
              <w:rPr>
                <w:rFonts w:ascii="Times New Roman"/>
              </w:rPr>
            </w:pPr>
          </w:p>
        </w:tc>
        <w:tc>
          <w:tcPr>
            <w:tcW w:w="4176" w:type="dxa"/>
            <w:gridSpan w:val="3"/>
          </w:tcPr>
          <w:p w14:paraId="7D3C21E3">
            <w:pPr>
              <w:pStyle w:val="31"/>
              <w:rPr>
                <w:rFonts w:ascii="Times New Roman"/>
              </w:rPr>
            </w:pPr>
          </w:p>
        </w:tc>
        <w:tc>
          <w:tcPr>
            <w:tcW w:w="1808" w:type="dxa"/>
          </w:tcPr>
          <w:p w14:paraId="4AC1C0C7">
            <w:pPr>
              <w:pStyle w:val="31"/>
              <w:rPr>
                <w:rFonts w:ascii="Times New Roman"/>
              </w:rPr>
            </w:pPr>
          </w:p>
        </w:tc>
        <w:tc>
          <w:tcPr>
            <w:tcW w:w="1543" w:type="dxa"/>
          </w:tcPr>
          <w:p w14:paraId="6929CDE0">
            <w:pPr>
              <w:pStyle w:val="31"/>
              <w:rPr>
                <w:rFonts w:ascii="Times New Roman"/>
              </w:rPr>
            </w:pPr>
          </w:p>
        </w:tc>
      </w:tr>
      <w:tr w14:paraId="5BC1D68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5" w:hRule="atLeast"/>
        </w:trPr>
        <w:tc>
          <w:tcPr>
            <w:tcW w:w="1467" w:type="dxa"/>
            <w:gridSpan w:val="2"/>
          </w:tcPr>
          <w:p w14:paraId="311CDB87">
            <w:pPr>
              <w:pStyle w:val="31"/>
              <w:rPr>
                <w:rFonts w:ascii="Times New Roman"/>
              </w:rPr>
            </w:pPr>
          </w:p>
        </w:tc>
        <w:tc>
          <w:tcPr>
            <w:tcW w:w="4176" w:type="dxa"/>
            <w:gridSpan w:val="3"/>
          </w:tcPr>
          <w:p w14:paraId="49880BE4">
            <w:pPr>
              <w:pStyle w:val="31"/>
              <w:rPr>
                <w:rFonts w:ascii="Times New Roman"/>
              </w:rPr>
            </w:pPr>
          </w:p>
        </w:tc>
        <w:tc>
          <w:tcPr>
            <w:tcW w:w="1808" w:type="dxa"/>
          </w:tcPr>
          <w:p w14:paraId="23FFFBC4">
            <w:pPr>
              <w:pStyle w:val="31"/>
              <w:rPr>
                <w:rFonts w:ascii="Times New Roman"/>
              </w:rPr>
            </w:pPr>
          </w:p>
        </w:tc>
        <w:tc>
          <w:tcPr>
            <w:tcW w:w="1543" w:type="dxa"/>
          </w:tcPr>
          <w:p w14:paraId="011FB45B">
            <w:pPr>
              <w:pStyle w:val="31"/>
              <w:rPr>
                <w:rFonts w:ascii="Times New Roman"/>
              </w:rPr>
            </w:pPr>
          </w:p>
        </w:tc>
      </w:tr>
      <w:tr w14:paraId="07024F9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5" w:hRule="atLeast"/>
        </w:trPr>
        <w:tc>
          <w:tcPr>
            <w:tcW w:w="1467" w:type="dxa"/>
            <w:gridSpan w:val="2"/>
          </w:tcPr>
          <w:p w14:paraId="11661E18">
            <w:pPr>
              <w:pStyle w:val="31"/>
              <w:rPr>
                <w:rFonts w:ascii="Times New Roman"/>
              </w:rPr>
            </w:pPr>
          </w:p>
        </w:tc>
        <w:tc>
          <w:tcPr>
            <w:tcW w:w="4176" w:type="dxa"/>
            <w:gridSpan w:val="3"/>
          </w:tcPr>
          <w:p w14:paraId="00A2307E">
            <w:pPr>
              <w:pStyle w:val="31"/>
              <w:rPr>
                <w:rFonts w:ascii="Times New Roman"/>
              </w:rPr>
            </w:pPr>
          </w:p>
        </w:tc>
        <w:tc>
          <w:tcPr>
            <w:tcW w:w="1808" w:type="dxa"/>
          </w:tcPr>
          <w:p w14:paraId="275BC3F9">
            <w:pPr>
              <w:pStyle w:val="31"/>
              <w:rPr>
                <w:rFonts w:ascii="Times New Roman"/>
              </w:rPr>
            </w:pPr>
          </w:p>
        </w:tc>
        <w:tc>
          <w:tcPr>
            <w:tcW w:w="1543" w:type="dxa"/>
          </w:tcPr>
          <w:p w14:paraId="318907F0">
            <w:pPr>
              <w:pStyle w:val="31"/>
              <w:rPr>
                <w:rFonts w:ascii="Times New Roman"/>
              </w:rPr>
            </w:pPr>
          </w:p>
        </w:tc>
      </w:tr>
      <w:tr w14:paraId="6441217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5" w:hRule="atLeast"/>
        </w:trPr>
        <w:tc>
          <w:tcPr>
            <w:tcW w:w="1467" w:type="dxa"/>
            <w:gridSpan w:val="2"/>
          </w:tcPr>
          <w:p w14:paraId="7EF79326">
            <w:pPr>
              <w:pStyle w:val="31"/>
              <w:rPr>
                <w:rFonts w:ascii="Times New Roman"/>
              </w:rPr>
            </w:pPr>
          </w:p>
        </w:tc>
        <w:tc>
          <w:tcPr>
            <w:tcW w:w="4176" w:type="dxa"/>
            <w:gridSpan w:val="3"/>
          </w:tcPr>
          <w:p w14:paraId="6D447C20">
            <w:pPr>
              <w:pStyle w:val="31"/>
              <w:rPr>
                <w:rFonts w:ascii="Times New Roman"/>
              </w:rPr>
            </w:pPr>
          </w:p>
        </w:tc>
        <w:tc>
          <w:tcPr>
            <w:tcW w:w="1808" w:type="dxa"/>
          </w:tcPr>
          <w:p w14:paraId="3FF2D69F">
            <w:pPr>
              <w:pStyle w:val="31"/>
              <w:rPr>
                <w:rFonts w:ascii="Times New Roman"/>
              </w:rPr>
            </w:pPr>
          </w:p>
        </w:tc>
        <w:tc>
          <w:tcPr>
            <w:tcW w:w="1543" w:type="dxa"/>
          </w:tcPr>
          <w:p w14:paraId="17C4686A">
            <w:pPr>
              <w:pStyle w:val="31"/>
              <w:rPr>
                <w:rFonts w:ascii="Times New Roman"/>
              </w:rPr>
            </w:pPr>
          </w:p>
        </w:tc>
      </w:tr>
      <w:tr w14:paraId="005957E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5" w:hRule="atLeast"/>
        </w:trPr>
        <w:tc>
          <w:tcPr>
            <w:tcW w:w="1467" w:type="dxa"/>
            <w:gridSpan w:val="2"/>
          </w:tcPr>
          <w:p w14:paraId="2FFA1B57">
            <w:pPr>
              <w:pStyle w:val="31"/>
              <w:rPr>
                <w:rFonts w:ascii="Times New Roman"/>
              </w:rPr>
            </w:pPr>
          </w:p>
        </w:tc>
        <w:tc>
          <w:tcPr>
            <w:tcW w:w="4176" w:type="dxa"/>
            <w:gridSpan w:val="3"/>
          </w:tcPr>
          <w:p w14:paraId="595A7097">
            <w:pPr>
              <w:pStyle w:val="31"/>
              <w:rPr>
                <w:rFonts w:ascii="Times New Roman"/>
              </w:rPr>
            </w:pPr>
          </w:p>
        </w:tc>
        <w:tc>
          <w:tcPr>
            <w:tcW w:w="1808" w:type="dxa"/>
          </w:tcPr>
          <w:p w14:paraId="04A3B6D7">
            <w:pPr>
              <w:pStyle w:val="31"/>
              <w:rPr>
                <w:rFonts w:ascii="Times New Roman"/>
              </w:rPr>
            </w:pPr>
          </w:p>
        </w:tc>
        <w:tc>
          <w:tcPr>
            <w:tcW w:w="1543" w:type="dxa"/>
          </w:tcPr>
          <w:p w14:paraId="4C6276E6">
            <w:pPr>
              <w:pStyle w:val="31"/>
              <w:rPr>
                <w:rFonts w:ascii="Times New Roman"/>
              </w:rPr>
            </w:pPr>
          </w:p>
        </w:tc>
      </w:tr>
      <w:tr w14:paraId="2FD615F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5" w:hRule="atLeast"/>
        </w:trPr>
        <w:tc>
          <w:tcPr>
            <w:tcW w:w="1467" w:type="dxa"/>
            <w:gridSpan w:val="2"/>
          </w:tcPr>
          <w:p w14:paraId="3C3CEFE9">
            <w:pPr>
              <w:pStyle w:val="31"/>
              <w:rPr>
                <w:rFonts w:ascii="Times New Roman"/>
              </w:rPr>
            </w:pPr>
          </w:p>
        </w:tc>
        <w:tc>
          <w:tcPr>
            <w:tcW w:w="4176" w:type="dxa"/>
            <w:gridSpan w:val="3"/>
          </w:tcPr>
          <w:p w14:paraId="41F7E665">
            <w:pPr>
              <w:pStyle w:val="31"/>
              <w:rPr>
                <w:rFonts w:ascii="Times New Roman"/>
              </w:rPr>
            </w:pPr>
          </w:p>
        </w:tc>
        <w:tc>
          <w:tcPr>
            <w:tcW w:w="1808" w:type="dxa"/>
          </w:tcPr>
          <w:p w14:paraId="22D27DD0">
            <w:pPr>
              <w:pStyle w:val="31"/>
              <w:rPr>
                <w:rFonts w:ascii="Times New Roman"/>
              </w:rPr>
            </w:pPr>
          </w:p>
        </w:tc>
        <w:tc>
          <w:tcPr>
            <w:tcW w:w="1543" w:type="dxa"/>
          </w:tcPr>
          <w:p w14:paraId="4FCCC82A">
            <w:pPr>
              <w:pStyle w:val="31"/>
              <w:rPr>
                <w:rFonts w:ascii="Times New Roman"/>
              </w:rPr>
            </w:pPr>
          </w:p>
        </w:tc>
      </w:tr>
      <w:tr w14:paraId="5A55BA2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5" w:hRule="atLeast"/>
        </w:trPr>
        <w:tc>
          <w:tcPr>
            <w:tcW w:w="1467" w:type="dxa"/>
            <w:gridSpan w:val="2"/>
          </w:tcPr>
          <w:p w14:paraId="59C5C296">
            <w:pPr>
              <w:pStyle w:val="31"/>
              <w:rPr>
                <w:rFonts w:ascii="Times New Roman"/>
              </w:rPr>
            </w:pPr>
          </w:p>
        </w:tc>
        <w:tc>
          <w:tcPr>
            <w:tcW w:w="4176" w:type="dxa"/>
            <w:gridSpan w:val="3"/>
          </w:tcPr>
          <w:p w14:paraId="6A3A3794">
            <w:pPr>
              <w:pStyle w:val="31"/>
              <w:rPr>
                <w:rFonts w:ascii="Times New Roman"/>
              </w:rPr>
            </w:pPr>
          </w:p>
        </w:tc>
        <w:tc>
          <w:tcPr>
            <w:tcW w:w="1808" w:type="dxa"/>
          </w:tcPr>
          <w:p w14:paraId="3B36D7FD">
            <w:pPr>
              <w:pStyle w:val="31"/>
              <w:rPr>
                <w:rFonts w:ascii="Times New Roman"/>
              </w:rPr>
            </w:pPr>
          </w:p>
        </w:tc>
        <w:tc>
          <w:tcPr>
            <w:tcW w:w="1543" w:type="dxa"/>
          </w:tcPr>
          <w:p w14:paraId="09232835">
            <w:pPr>
              <w:pStyle w:val="31"/>
              <w:rPr>
                <w:rFonts w:ascii="Times New Roman"/>
              </w:rPr>
            </w:pPr>
          </w:p>
        </w:tc>
      </w:tr>
      <w:tr w14:paraId="2028207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5" w:hRule="atLeast"/>
        </w:trPr>
        <w:tc>
          <w:tcPr>
            <w:tcW w:w="1467" w:type="dxa"/>
            <w:gridSpan w:val="2"/>
          </w:tcPr>
          <w:p w14:paraId="119A7FBF">
            <w:pPr>
              <w:pStyle w:val="31"/>
              <w:rPr>
                <w:rFonts w:ascii="Times New Roman"/>
              </w:rPr>
            </w:pPr>
          </w:p>
        </w:tc>
        <w:tc>
          <w:tcPr>
            <w:tcW w:w="4176" w:type="dxa"/>
            <w:gridSpan w:val="3"/>
          </w:tcPr>
          <w:p w14:paraId="1F59EE60">
            <w:pPr>
              <w:pStyle w:val="31"/>
              <w:rPr>
                <w:rFonts w:ascii="Times New Roman"/>
              </w:rPr>
            </w:pPr>
          </w:p>
        </w:tc>
        <w:tc>
          <w:tcPr>
            <w:tcW w:w="1808" w:type="dxa"/>
          </w:tcPr>
          <w:p w14:paraId="604CA5E0">
            <w:pPr>
              <w:pStyle w:val="31"/>
              <w:rPr>
                <w:rFonts w:ascii="Times New Roman"/>
              </w:rPr>
            </w:pPr>
          </w:p>
        </w:tc>
        <w:tc>
          <w:tcPr>
            <w:tcW w:w="1543" w:type="dxa"/>
          </w:tcPr>
          <w:p w14:paraId="228146D8">
            <w:pPr>
              <w:pStyle w:val="31"/>
              <w:rPr>
                <w:rFonts w:ascii="Times New Roman"/>
              </w:rPr>
            </w:pPr>
          </w:p>
        </w:tc>
      </w:tr>
    </w:tbl>
    <w:p w14:paraId="52D2AB09">
      <w:pPr>
        <w:spacing w:line="249" w:lineRule="auto"/>
      </w:pPr>
    </w:p>
    <w:p w14:paraId="3248FD55">
      <w:pPr>
        <w:spacing w:line="249" w:lineRule="auto"/>
        <w:ind w:firstLine="440" w:firstLineChars="200"/>
      </w:pPr>
      <w:r>
        <w:rPr>
          <w:rFonts w:hint="eastAsia"/>
          <w:lang w:val="en-US"/>
        </w:rPr>
        <w:t>注：</w:t>
      </w:r>
      <w:r>
        <w:rPr>
          <w:rFonts w:hint="eastAsia"/>
        </w:rPr>
        <w:t>“主要人员简历表”中的项目经理应附建造师执业资格证、注册证、安全生产考核合格证书、身份证复印件、</w:t>
      </w:r>
      <w:r>
        <w:rPr>
          <w:rFonts w:hint="eastAsia"/>
          <w:lang w:val="en-US"/>
        </w:rPr>
        <w:t>社保资料，</w:t>
      </w:r>
      <w:r>
        <w:rPr>
          <w:rFonts w:hint="eastAsia"/>
        </w:rPr>
        <w:t>管理过的项目业绩</w:t>
      </w:r>
      <w:r>
        <w:rPr>
          <w:rFonts w:hint="eastAsia"/>
          <w:lang w:val="en-US"/>
        </w:rPr>
        <w:t>附</w:t>
      </w:r>
      <w:r>
        <w:rPr>
          <w:rFonts w:hint="eastAsia"/>
        </w:rPr>
        <w:t>项目中标（成交）通知书</w:t>
      </w:r>
      <w:r>
        <w:rPr>
          <w:rFonts w:hint="eastAsia"/>
          <w:lang w:val="en-US"/>
        </w:rPr>
        <w:t>和</w:t>
      </w:r>
      <w:r>
        <w:rPr>
          <w:rFonts w:hint="eastAsia"/>
        </w:rPr>
        <w:t>合同复印件；其他主要人员应附职称证（执业证或上岗证书）</w:t>
      </w:r>
      <w:r>
        <w:rPr>
          <w:rFonts w:hint="eastAsia"/>
          <w:lang w:val="en-US"/>
        </w:rPr>
        <w:t>及社保资料</w:t>
      </w:r>
      <w:r>
        <w:rPr>
          <w:rFonts w:hint="eastAsia"/>
        </w:rPr>
        <w:t>。</w:t>
      </w:r>
    </w:p>
    <w:p w14:paraId="6234EA84">
      <w:pPr>
        <w:spacing w:line="249" w:lineRule="auto"/>
        <w:sectPr>
          <w:pgSz w:w="11910" w:h="16840"/>
          <w:pgMar w:top="1480" w:right="760" w:bottom="1140" w:left="820" w:header="1136" w:footer="953" w:gutter="0"/>
          <w:pgNumType w:fmt="numberInDash"/>
          <w:cols w:space="720" w:num="1"/>
        </w:sectPr>
      </w:pPr>
    </w:p>
    <w:p w14:paraId="5A0C56CB">
      <w:pPr>
        <w:pStyle w:val="9"/>
        <w:spacing w:before="81"/>
      </w:pPr>
      <w:r>
        <w:t xml:space="preserve">附件 </w:t>
      </w:r>
      <w:r>
        <w:rPr>
          <w:rFonts w:hint="eastAsia"/>
          <w:lang w:val="en-US" w:eastAsia="zh-CN"/>
        </w:rPr>
        <w:t>9</w:t>
      </w:r>
      <w:r>
        <w:t>：</w:t>
      </w:r>
      <w:r>
        <w:rPr>
          <w:rFonts w:hint="eastAsia"/>
          <w:lang w:val="zh-CN"/>
        </w:rPr>
        <w:t>享受政府采购政策优惠的证明资料</w:t>
      </w:r>
    </w:p>
    <w:p w14:paraId="43F5DB99">
      <w:pPr>
        <w:pStyle w:val="3"/>
        <w:rPr>
          <w:b/>
          <w:sz w:val="28"/>
        </w:rPr>
      </w:pPr>
    </w:p>
    <w:p w14:paraId="2812E51A">
      <w:pPr>
        <w:jc w:val="center"/>
        <w:rPr>
          <w:rFonts w:hint="eastAsia" w:asciiTheme="minorEastAsia" w:hAnsiTheme="minorEastAsia" w:eastAsiaTheme="minorEastAsia" w:cstheme="minorEastAsia"/>
          <w:b/>
          <w:color w:val="auto"/>
          <w:spacing w:val="6"/>
          <w:kern w:val="0"/>
          <w:sz w:val="24"/>
        </w:rPr>
      </w:pPr>
      <w:bookmarkStart w:id="110" w:name="_Toc6454"/>
      <w:bookmarkStart w:id="111" w:name="_Toc31539"/>
      <w:bookmarkStart w:id="112" w:name="_Toc22784_WPSOffice_Level3"/>
      <w:r>
        <w:rPr>
          <w:rFonts w:hint="eastAsia" w:asciiTheme="minorEastAsia" w:hAnsiTheme="minorEastAsia" w:eastAsiaTheme="minorEastAsia" w:cstheme="minorEastAsia"/>
          <w:b/>
          <w:color w:val="auto"/>
          <w:sz w:val="28"/>
          <w:szCs w:val="28"/>
          <w:lang w:val="en-US" w:eastAsia="zh-CN"/>
        </w:rPr>
        <w:t>1</w:t>
      </w:r>
      <w:r>
        <w:rPr>
          <w:rFonts w:hint="eastAsia" w:asciiTheme="minorEastAsia" w:hAnsiTheme="minorEastAsia" w:eastAsiaTheme="minorEastAsia" w:cstheme="minorEastAsia"/>
          <w:b/>
          <w:color w:val="auto"/>
          <w:sz w:val="28"/>
          <w:szCs w:val="28"/>
          <w:lang w:val="zh-CN"/>
        </w:rPr>
        <w:t>.中小企业声明函</w:t>
      </w:r>
      <w:bookmarkEnd w:id="110"/>
      <w:bookmarkEnd w:id="111"/>
      <w:bookmarkEnd w:id="112"/>
    </w:p>
    <w:p w14:paraId="00D67671">
      <w:pPr>
        <w:widowControl/>
        <w:spacing w:beforeAutospacing="1" w:afterAutospacing="1" w:line="435" w:lineRule="atLeast"/>
        <w:jc w:val="center"/>
        <w:rPr>
          <w:rFonts w:hint="eastAsia" w:asciiTheme="minorEastAsia" w:hAnsiTheme="minorEastAsia" w:eastAsiaTheme="minorEastAsia" w:cstheme="minorEastAsia"/>
          <w:szCs w:val="21"/>
        </w:rPr>
      </w:pPr>
      <w:r>
        <w:rPr>
          <w:rStyle w:val="24"/>
          <w:rFonts w:hint="eastAsia" w:asciiTheme="minorEastAsia" w:hAnsiTheme="minorEastAsia" w:eastAsiaTheme="minorEastAsia" w:cstheme="minorEastAsia"/>
          <w:kern w:val="0"/>
          <w:sz w:val="28"/>
          <w:szCs w:val="28"/>
          <w:shd w:val="clear" w:color="auto" w:fill="FFFFFF"/>
        </w:rPr>
        <w:t>中小企业声明函（工程）</w:t>
      </w:r>
    </w:p>
    <w:p w14:paraId="0C0A00B6">
      <w:pPr>
        <w:widowControl/>
        <w:spacing w:beforeAutospacing="1" w:afterAutospacing="1" w:line="435" w:lineRule="atLeast"/>
        <w:ind w:firstLine="480"/>
        <w:jc w:val="left"/>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kern w:val="0"/>
          <w:sz w:val="24"/>
          <w:shd w:val="clear" w:color="auto" w:fill="FFFFFF"/>
        </w:rPr>
        <w:t>本公司（联合体）郑重声明，根据《政府采购促进中小企业发展管理办法》（财库﹝2020﹞46 号）的规定，本公司（联合体）参加</w:t>
      </w:r>
      <w:r>
        <w:rPr>
          <w:rFonts w:hint="eastAsia" w:asciiTheme="minorEastAsia" w:hAnsiTheme="minorEastAsia" w:eastAsiaTheme="minorEastAsia" w:cstheme="minorEastAsia"/>
          <w:kern w:val="0"/>
          <w:sz w:val="24"/>
          <w:u w:val="single"/>
          <w:shd w:val="clear" w:color="auto" w:fill="FFFFFF"/>
        </w:rPr>
        <w:t>    （单位名称）</w:t>
      </w:r>
      <w:r>
        <w:rPr>
          <w:rFonts w:hint="eastAsia" w:asciiTheme="minorEastAsia" w:hAnsiTheme="minorEastAsia" w:eastAsiaTheme="minorEastAsia" w:cstheme="minorEastAsia"/>
          <w:kern w:val="0"/>
          <w:sz w:val="24"/>
          <w:shd w:val="clear" w:color="auto" w:fill="FFFFFF"/>
        </w:rPr>
        <w:t>的（项目名称）采购活动，工程的施工单位全部为符合政策要求的中小企业（或者：服务全部由符合政策要求的中小企业承接）。相关企业（含联合体中的中小企业、签订分包意向协议的中小企业）的具体情况如下：</w:t>
      </w:r>
    </w:p>
    <w:p w14:paraId="7452E370">
      <w:pPr>
        <w:widowControl/>
        <w:spacing w:beforeAutospacing="1" w:afterAutospacing="1" w:line="435" w:lineRule="atLeast"/>
        <w:ind w:firstLine="480"/>
        <w:jc w:val="left"/>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kern w:val="0"/>
          <w:sz w:val="24"/>
          <w:u w:val="single"/>
          <w:shd w:val="clear" w:color="auto" w:fill="FFFFFF"/>
        </w:rPr>
        <w:t>1.   （标的名称）</w:t>
      </w:r>
      <w:r>
        <w:rPr>
          <w:rFonts w:hint="eastAsia" w:asciiTheme="minorEastAsia" w:hAnsiTheme="minorEastAsia" w:eastAsiaTheme="minorEastAsia" w:cstheme="minorEastAsia"/>
          <w:kern w:val="0"/>
          <w:sz w:val="24"/>
          <w:shd w:val="clear" w:color="auto" w:fill="FFFFFF"/>
        </w:rPr>
        <w:t>，属于</w:t>
      </w:r>
      <w:r>
        <w:rPr>
          <w:rFonts w:hint="eastAsia" w:asciiTheme="minorEastAsia" w:hAnsiTheme="minorEastAsia" w:eastAsiaTheme="minorEastAsia" w:cstheme="minorEastAsia"/>
          <w:kern w:val="0"/>
          <w:sz w:val="24"/>
          <w:u w:val="single"/>
          <w:shd w:val="clear" w:color="auto" w:fill="FFFFFF"/>
          <w:lang w:val="en-US" w:eastAsia="zh-CN"/>
        </w:rPr>
        <w:t>建筑业</w:t>
      </w:r>
      <w:r>
        <w:rPr>
          <w:rFonts w:hint="eastAsia" w:asciiTheme="minorEastAsia" w:hAnsiTheme="minorEastAsia" w:eastAsiaTheme="minorEastAsia" w:cstheme="minorEastAsia"/>
          <w:kern w:val="0"/>
          <w:sz w:val="24"/>
          <w:u w:val="single"/>
          <w:shd w:val="clear" w:color="auto" w:fill="FFFFFF"/>
        </w:rPr>
        <w:t>（采购文件中明确的所属行业）</w:t>
      </w:r>
      <w:r>
        <w:rPr>
          <w:rFonts w:hint="eastAsia" w:asciiTheme="minorEastAsia" w:hAnsiTheme="minorEastAsia" w:eastAsiaTheme="minorEastAsia" w:cstheme="minorEastAsia"/>
          <w:kern w:val="0"/>
          <w:sz w:val="24"/>
          <w:shd w:val="clear" w:color="auto" w:fill="FFFFFF"/>
        </w:rPr>
        <w:t>；承建（承接）企业为</w:t>
      </w:r>
      <w:r>
        <w:rPr>
          <w:rFonts w:hint="eastAsia" w:asciiTheme="minorEastAsia" w:hAnsiTheme="minorEastAsia" w:eastAsiaTheme="minorEastAsia" w:cstheme="minorEastAsia"/>
          <w:kern w:val="0"/>
          <w:sz w:val="24"/>
          <w:u w:val="single"/>
          <w:shd w:val="clear" w:color="auto" w:fill="FFFFFF"/>
        </w:rPr>
        <w:t>    （企业名称）</w:t>
      </w:r>
      <w:r>
        <w:rPr>
          <w:rFonts w:hint="eastAsia" w:asciiTheme="minorEastAsia" w:hAnsiTheme="minorEastAsia" w:eastAsiaTheme="minorEastAsia" w:cstheme="minorEastAsia"/>
          <w:kern w:val="0"/>
          <w:sz w:val="24"/>
          <w:shd w:val="clear" w:color="auto" w:fill="FFFFFF"/>
        </w:rPr>
        <w:t>，从业人员</w:t>
      </w:r>
      <w:r>
        <w:rPr>
          <w:rFonts w:hint="eastAsia" w:asciiTheme="minorEastAsia" w:hAnsiTheme="minorEastAsia" w:eastAsiaTheme="minorEastAsia" w:cstheme="minorEastAsia"/>
          <w:kern w:val="0"/>
          <w:sz w:val="24"/>
          <w:u w:val="single"/>
          <w:shd w:val="clear" w:color="auto" w:fill="FFFFFF"/>
        </w:rPr>
        <w:t>    </w:t>
      </w:r>
      <w:r>
        <w:rPr>
          <w:rFonts w:hint="eastAsia" w:asciiTheme="minorEastAsia" w:hAnsiTheme="minorEastAsia" w:eastAsiaTheme="minorEastAsia" w:cstheme="minorEastAsia"/>
          <w:kern w:val="0"/>
          <w:sz w:val="24"/>
          <w:shd w:val="clear" w:color="auto" w:fill="FFFFFF"/>
        </w:rPr>
        <w:t>人，营业收入为</w:t>
      </w:r>
      <w:r>
        <w:rPr>
          <w:rFonts w:hint="eastAsia" w:asciiTheme="minorEastAsia" w:hAnsiTheme="minorEastAsia" w:eastAsiaTheme="minorEastAsia" w:cstheme="minorEastAsia"/>
          <w:kern w:val="0"/>
          <w:sz w:val="24"/>
          <w:u w:val="single"/>
          <w:shd w:val="clear" w:color="auto" w:fill="FFFFFF"/>
        </w:rPr>
        <w:t>    </w:t>
      </w:r>
      <w:r>
        <w:rPr>
          <w:rFonts w:hint="eastAsia" w:asciiTheme="minorEastAsia" w:hAnsiTheme="minorEastAsia" w:eastAsiaTheme="minorEastAsia" w:cstheme="minorEastAsia"/>
          <w:kern w:val="0"/>
          <w:sz w:val="24"/>
          <w:shd w:val="clear" w:color="auto" w:fill="FFFFFF"/>
        </w:rPr>
        <w:t>万元，资产总额为</w:t>
      </w:r>
      <w:r>
        <w:rPr>
          <w:rFonts w:hint="eastAsia" w:asciiTheme="minorEastAsia" w:hAnsiTheme="minorEastAsia" w:eastAsiaTheme="minorEastAsia" w:cstheme="minorEastAsia"/>
          <w:kern w:val="0"/>
          <w:sz w:val="24"/>
          <w:u w:val="single"/>
          <w:shd w:val="clear" w:color="auto" w:fill="FFFFFF"/>
        </w:rPr>
        <w:t>    </w:t>
      </w:r>
      <w:r>
        <w:rPr>
          <w:rFonts w:hint="eastAsia" w:asciiTheme="minorEastAsia" w:hAnsiTheme="minorEastAsia" w:eastAsiaTheme="minorEastAsia" w:cstheme="minorEastAsia"/>
          <w:kern w:val="0"/>
          <w:sz w:val="24"/>
          <w:shd w:val="clear" w:color="auto" w:fill="FFFFFF"/>
        </w:rPr>
        <w:t>万元，属于</w:t>
      </w:r>
      <w:r>
        <w:rPr>
          <w:rFonts w:hint="eastAsia" w:asciiTheme="minorEastAsia" w:hAnsiTheme="minorEastAsia" w:eastAsiaTheme="minorEastAsia" w:cstheme="minorEastAsia"/>
          <w:kern w:val="0"/>
          <w:sz w:val="24"/>
          <w:u w:val="single"/>
          <w:shd w:val="clear" w:color="auto" w:fill="FFFFFF"/>
        </w:rPr>
        <w:t>     （中型企业、小型企业、微型企业）</w:t>
      </w:r>
      <w:r>
        <w:rPr>
          <w:rFonts w:hint="eastAsia" w:asciiTheme="minorEastAsia" w:hAnsiTheme="minorEastAsia" w:eastAsiaTheme="minorEastAsia" w:cstheme="minorEastAsia"/>
          <w:kern w:val="0"/>
          <w:sz w:val="24"/>
          <w:shd w:val="clear" w:color="auto" w:fill="FFFFFF"/>
        </w:rPr>
        <w:t>；</w:t>
      </w:r>
    </w:p>
    <w:p w14:paraId="76CB61A1">
      <w:pPr>
        <w:widowControl/>
        <w:spacing w:beforeAutospacing="1" w:afterAutospacing="1" w:line="435" w:lineRule="atLeast"/>
        <w:ind w:firstLine="480"/>
        <w:jc w:val="left"/>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kern w:val="0"/>
          <w:sz w:val="24"/>
          <w:shd w:val="clear" w:color="auto" w:fill="FFFFFF"/>
        </w:rPr>
        <w:t>2.</w:t>
      </w:r>
      <w:r>
        <w:rPr>
          <w:rFonts w:hint="eastAsia" w:asciiTheme="minorEastAsia" w:hAnsiTheme="minorEastAsia" w:eastAsiaTheme="minorEastAsia" w:cstheme="minorEastAsia"/>
          <w:kern w:val="0"/>
          <w:sz w:val="24"/>
          <w:u w:val="single"/>
          <w:shd w:val="clear" w:color="auto" w:fill="FFFFFF"/>
        </w:rPr>
        <w:t>     （标的名称）</w:t>
      </w:r>
      <w:r>
        <w:rPr>
          <w:rFonts w:hint="eastAsia" w:asciiTheme="minorEastAsia" w:hAnsiTheme="minorEastAsia" w:eastAsiaTheme="minorEastAsia" w:cstheme="minorEastAsia"/>
          <w:kern w:val="0"/>
          <w:sz w:val="24"/>
          <w:shd w:val="clear" w:color="auto" w:fill="FFFFFF"/>
        </w:rPr>
        <w:t>，属于</w:t>
      </w:r>
      <w:r>
        <w:rPr>
          <w:rFonts w:hint="eastAsia" w:asciiTheme="minorEastAsia" w:hAnsiTheme="minorEastAsia" w:eastAsiaTheme="minorEastAsia" w:cstheme="minorEastAsia"/>
          <w:kern w:val="0"/>
          <w:sz w:val="24"/>
          <w:u w:val="single"/>
          <w:shd w:val="clear" w:color="auto" w:fill="FFFFFF"/>
          <w:lang w:val="en-US" w:eastAsia="zh-CN"/>
        </w:rPr>
        <w:t>建筑业</w:t>
      </w:r>
      <w:r>
        <w:rPr>
          <w:rFonts w:hint="eastAsia" w:asciiTheme="minorEastAsia" w:hAnsiTheme="minorEastAsia" w:eastAsiaTheme="minorEastAsia" w:cstheme="minorEastAsia"/>
          <w:kern w:val="0"/>
          <w:sz w:val="24"/>
          <w:u w:val="single"/>
          <w:shd w:val="clear" w:color="auto" w:fill="FFFFFF"/>
        </w:rPr>
        <w:t>（采购文件中明确的所属行业）</w:t>
      </w:r>
      <w:r>
        <w:rPr>
          <w:rFonts w:hint="eastAsia" w:asciiTheme="minorEastAsia" w:hAnsiTheme="minorEastAsia" w:eastAsiaTheme="minorEastAsia" w:cstheme="minorEastAsia"/>
          <w:kern w:val="0"/>
          <w:sz w:val="24"/>
          <w:shd w:val="clear" w:color="auto" w:fill="FFFFFF"/>
        </w:rPr>
        <w:t>行业；制造商为</w:t>
      </w:r>
      <w:r>
        <w:rPr>
          <w:rFonts w:hint="eastAsia" w:asciiTheme="minorEastAsia" w:hAnsiTheme="minorEastAsia" w:eastAsiaTheme="minorEastAsia" w:cstheme="minorEastAsia"/>
          <w:kern w:val="0"/>
          <w:sz w:val="24"/>
          <w:u w:val="single"/>
          <w:shd w:val="clear" w:color="auto" w:fill="FFFFFF"/>
        </w:rPr>
        <w:t>       （企业名称）</w:t>
      </w:r>
      <w:r>
        <w:rPr>
          <w:rFonts w:hint="eastAsia" w:asciiTheme="minorEastAsia" w:hAnsiTheme="minorEastAsia" w:eastAsiaTheme="minorEastAsia" w:cstheme="minorEastAsia"/>
          <w:kern w:val="0"/>
          <w:sz w:val="24"/>
          <w:shd w:val="clear" w:color="auto" w:fill="FFFFFF"/>
        </w:rPr>
        <w:t>，从业人员</w:t>
      </w:r>
      <w:r>
        <w:rPr>
          <w:rFonts w:hint="eastAsia" w:asciiTheme="minorEastAsia" w:hAnsiTheme="minorEastAsia" w:eastAsiaTheme="minorEastAsia" w:cstheme="minorEastAsia"/>
          <w:kern w:val="0"/>
          <w:sz w:val="24"/>
          <w:u w:val="single"/>
          <w:shd w:val="clear" w:color="auto" w:fill="FFFFFF"/>
        </w:rPr>
        <w:t>    </w:t>
      </w:r>
      <w:r>
        <w:rPr>
          <w:rFonts w:hint="eastAsia" w:asciiTheme="minorEastAsia" w:hAnsiTheme="minorEastAsia" w:eastAsiaTheme="minorEastAsia" w:cstheme="minorEastAsia"/>
          <w:kern w:val="0"/>
          <w:sz w:val="24"/>
          <w:shd w:val="clear" w:color="auto" w:fill="FFFFFF"/>
        </w:rPr>
        <w:t>人，营业收入为</w:t>
      </w:r>
      <w:r>
        <w:rPr>
          <w:rFonts w:hint="eastAsia" w:asciiTheme="minorEastAsia" w:hAnsiTheme="minorEastAsia" w:eastAsiaTheme="minorEastAsia" w:cstheme="minorEastAsia"/>
          <w:kern w:val="0"/>
          <w:sz w:val="24"/>
          <w:u w:val="single"/>
          <w:shd w:val="clear" w:color="auto" w:fill="FFFFFF"/>
        </w:rPr>
        <w:t>    </w:t>
      </w:r>
      <w:r>
        <w:rPr>
          <w:rFonts w:hint="eastAsia" w:asciiTheme="minorEastAsia" w:hAnsiTheme="minorEastAsia" w:eastAsiaTheme="minorEastAsia" w:cstheme="minorEastAsia"/>
          <w:kern w:val="0"/>
          <w:sz w:val="24"/>
          <w:shd w:val="clear" w:color="auto" w:fill="FFFFFF"/>
        </w:rPr>
        <w:t>万元，资产总额为</w:t>
      </w:r>
      <w:r>
        <w:rPr>
          <w:rFonts w:hint="eastAsia" w:asciiTheme="minorEastAsia" w:hAnsiTheme="minorEastAsia" w:eastAsiaTheme="minorEastAsia" w:cstheme="minorEastAsia"/>
          <w:kern w:val="0"/>
          <w:sz w:val="24"/>
          <w:u w:val="single"/>
          <w:shd w:val="clear" w:color="auto" w:fill="FFFFFF"/>
        </w:rPr>
        <w:t>   </w:t>
      </w:r>
      <w:r>
        <w:rPr>
          <w:rFonts w:hint="eastAsia" w:asciiTheme="minorEastAsia" w:hAnsiTheme="minorEastAsia" w:eastAsiaTheme="minorEastAsia" w:cstheme="minorEastAsia"/>
          <w:kern w:val="0"/>
          <w:sz w:val="24"/>
          <w:shd w:val="clear" w:color="auto" w:fill="FFFFFF"/>
        </w:rPr>
        <w:t>万元，属于</w:t>
      </w:r>
      <w:r>
        <w:rPr>
          <w:rFonts w:hint="eastAsia" w:asciiTheme="minorEastAsia" w:hAnsiTheme="minorEastAsia" w:eastAsiaTheme="minorEastAsia" w:cstheme="minorEastAsia"/>
          <w:kern w:val="0"/>
          <w:sz w:val="24"/>
          <w:u w:val="single"/>
          <w:shd w:val="clear" w:color="auto" w:fill="FFFFFF"/>
        </w:rPr>
        <w:t>     （中型企业、小型企业、微型企业）</w:t>
      </w:r>
      <w:r>
        <w:rPr>
          <w:rFonts w:hint="eastAsia" w:asciiTheme="minorEastAsia" w:hAnsiTheme="minorEastAsia" w:eastAsiaTheme="minorEastAsia" w:cstheme="minorEastAsia"/>
          <w:kern w:val="0"/>
          <w:sz w:val="24"/>
          <w:shd w:val="clear" w:color="auto" w:fill="FFFFFF"/>
        </w:rPr>
        <w:t>；</w:t>
      </w:r>
    </w:p>
    <w:p w14:paraId="498C3F73">
      <w:pPr>
        <w:widowControl/>
        <w:spacing w:beforeAutospacing="1" w:afterAutospacing="1" w:line="435" w:lineRule="atLeast"/>
        <w:ind w:firstLine="480"/>
        <w:jc w:val="left"/>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kern w:val="0"/>
          <w:sz w:val="24"/>
          <w:shd w:val="clear" w:color="auto" w:fill="FFFFFF"/>
        </w:rPr>
        <w:t>……</w:t>
      </w:r>
    </w:p>
    <w:p w14:paraId="62A8D716">
      <w:pPr>
        <w:widowControl/>
        <w:spacing w:beforeAutospacing="1" w:afterAutospacing="1" w:line="435" w:lineRule="atLeast"/>
        <w:ind w:firstLine="480"/>
        <w:jc w:val="left"/>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kern w:val="0"/>
          <w:sz w:val="24"/>
          <w:shd w:val="clear" w:color="auto" w:fill="FFFFFF"/>
        </w:rPr>
        <w:t>以上企业，不属于大企业的分支机构，不存在控股股东为大企业的情形，也不存在与大企业的负责人为同一人的情形。</w:t>
      </w:r>
    </w:p>
    <w:p w14:paraId="63BC9BFA">
      <w:pPr>
        <w:widowControl/>
        <w:spacing w:beforeAutospacing="1" w:afterAutospacing="1" w:line="435" w:lineRule="atLeast"/>
        <w:ind w:firstLine="480"/>
        <w:jc w:val="left"/>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kern w:val="0"/>
          <w:sz w:val="24"/>
          <w:shd w:val="clear" w:color="auto" w:fill="FFFFFF"/>
        </w:rPr>
        <w:t>本企业对上述声明内容的真实性负责。如有虚假，将依法承担相应责任。</w:t>
      </w:r>
    </w:p>
    <w:p w14:paraId="62E2792D">
      <w:pPr>
        <w:widowControl/>
        <w:spacing w:beforeAutospacing="1" w:afterAutospacing="1" w:line="435" w:lineRule="atLeast"/>
        <w:ind w:firstLine="5280"/>
        <w:jc w:val="left"/>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kern w:val="0"/>
          <w:sz w:val="24"/>
          <w:shd w:val="clear" w:color="auto" w:fill="FFFFFF"/>
        </w:rPr>
        <w:t>企业名称（盖章）：</w:t>
      </w:r>
    </w:p>
    <w:p w14:paraId="58060CE6">
      <w:pPr>
        <w:widowControl/>
        <w:spacing w:beforeAutospacing="1" w:afterAutospacing="1" w:line="435" w:lineRule="atLeast"/>
        <w:ind w:firstLine="5280"/>
        <w:jc w:val="left"/>
        <w:rPr>
          <w:rFonts w:hint="eastAsia" w:asciiTheme="minorEastAsia" w:hAnsiTheme="minorEastAsia" w:eastAsiaTheme="minorEastAsia" w:cstheme="minorEastAsia"/>
          <w:kern w:val="0"/>
          <w:sz w:val="24"/>
          <w:shd w:val="clear" w:color="auto" w:fill="FFFFFF"/>
        </w:rPr>
      </w:pPr>
      <w:r>
        <w:rPr>
          <w:rFonts w:hint="eastAsia" w:asciiTheme="minorEastAsia" w:hAnsiTheme="minorEastAsia" w:eastAsiaTheme="minorEastAsia" w:cstheme="minorEastAsia"/>
          <w:kern w:val="0"/>
          <w:sz w:val="24"/>
          <w:shd w:val="clear" w:color="auto" w:fill="FFFFFF"/>
        </w:rPr>
        <w:t>日 期：</w:t>
      </w:r>
    </w:p>
    <w:p w14:paraId="00E5C379">
      <w:pPr>
        <w:pStyle w:val="16"/>
        <w:rPr>
          <w:rFonts w:hint="eastAsia" w:asciiTheme="minorEastAsia" w:hAnsiTheme="minorEastAsia" w:eastAsiaTheme="minorEastAsia" w:cstheme="minorEastAsia"/>
        </w:rPr>
      </w:pPr>
    </w:p>
    <w:p w14:paraId="6B74E75C">
      <w:pPr>
        <w:pStyle w:val="3"/>
        <w:spacing w:before="5"/>
        <w:rPr>
          <w:b/>
          <w:sz w:val="36"/>
        </w:rPr>
      </w:pPr>
    </w:p>
    <w:p w14:paraId="0B727D11">
      <w:pPr>
        <w:pStyle w:val="25"/>
        <w:rPr>
          <w:b/>
          <w:sz w:val="36"/>
        </w:rPr>
      </w:pPr>
    </w:p>
    <w:p w14:paraId="2AD3CC8D">
      <w:pPr>
        <w:pStyle w:val="27"/>
      </w:pPr>
    </w:p>
    <w:p w14:paraId="62869CCE">
      <w:pPr>
        <w:spacing w:before="81"/>
        <w:ind w:left="768"/>
        <w:rPr>
          <w:b/>
          <w:sz w:val="28"/>
        </w:rPr>
      </w:pPr>
    </w:p>
    <w:p w14:paraId="5B797B27">
      <w:pPr>
        <w:spacing w:before="81"/>
        <w:ind w:left="768"/>
        <w:rPr>
          <w:b/>
          <w:sz w:val="28"/>
        </w:rPr>
      </w:pPr>
    </w:p>
    <w:p w14:paraId="5433AA20">
      <w:pPr>
        <w:spacing w:before="81"/>
        <w:ind w:left="768"/>
        <w:rPr>
          <w:b/>
          <w:sz w:val="28"/>
        </w:rPr>
      </w:pPr>
    </w:p>
    <w:p w14:paraId="2B973FFA">
      <w:pPr>
        <w:spacing w:line="360" w:lineRule="auto"/>
        <w:jc w:val="center"/>
        <w:rPr>
          <w:rFonts w:hint="eastAsia" w:asciiTheme="minorEastAsia" w:hAnsiTheme="minorEastAsia" w:eastAsiaTheme="minorEastAsia" w:cstheme="minorEastAsia"/>
          <w:b/>
          <w:sz w:val="28"/>
          <w:szCs w:val="44"/>
        </w:rPr>
      </w:pPr>
      <w:r>
        <w:rPr>
          <w:rFonts w:hint="eastAsia" w:asciiTheme="minorEastAsia" w:hAnsiTheme="minorEastAsia" w:eastAsiaTheme="minorEastAsia" w:cstheme="minorEastAsia"/>
          <w:b/>
          <w:sz w:val="28"/>
          <w:szCs w:val="44"/>
        </w:rPr>
        <w:t>从业人员声明函</w:t>
      </w:r>
    </w:p>
    <w:p w14:paraId="5B3C43B5">
      <w:pPr>
        <w:adjustRightInd w:val="0"/>
        <w:snapToGrid w:val="0"/>
        <w:spacing w:line="440" w:lineRule="exact"/>
        <w:ind w:left="9316" w:hanging="6405" w:hangingChars="2900"/>
        <w:rPr>
          <w:rFonts w:hint="eastAsia" w:asciiTheme="minorEastAsia" w:hAnsiTheme="minorEastAsia" w:eastAsiaTheme="minorEastAsia" w:cstheme="minorEastAsia"/>
          <w:b/>
          <w:bCs/>
          <w:kern w:val="0"/>
          <w:lang w:val="zh-CN"/>
        </w:rPr>
      </w:pPr>
    </w:p>
    <w:p w14:paraId="1FCAA803">
      <w:pPr>
        <w:spacing w:line="360" w:lineRule="auto"/>
        <w:ind w:firstLine="48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本公司郑重声明：根据《政府采购促进中小企业发展暂行办法》（财库[2011]181号）、《工业和信息部、国家统计局、国家发展和改革委员会、财政部关于印发中小企业划型标准规定的通知》（工信部联企业[2011]300 号）规定，本公司从业人员数为</w:t>
      </w:r>
      <w:r>
        <w:rPr>
          <w:rFonts w:hint="eastAsia" w:asciiTheme="minorEastAsia" w:hAnsiTheme="minorEastAsia" w:eastAsiaTheme="minorEastAsia" w:cstheme="minorEastAsia"/>
          <w:sz w:val="24"/>
          <w:u w:val="single"/>
        </w:rPr>
        <w:t xml:space="preserve">       </w:t>
      </w:r>
      <w:r>
        <w:rPr>
          <w:rFonts w:hint="eastAsia" w:asciiTheme="minorEastAsia" w:hAnsiTheme="minorEastAsia" w:eastAsiaTheme="minorEastAsia" w:cstheme="minorEastAsia"/>
          <w:sz w:val="24"/>
        </w:rPr>
        <w:t>人。</w:t>
      </w:r>
    </w:p>
    <w:p w14:paraId="257F8995">
      <w:pPr>
        <w:spacing w:line="360" w:lineRule="auto"/>
        <w:ind w:firstLine="48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本公司对上述声明的真实性负责，如有虚假，将依法承担相应责任。</w:t>
      </w:r>
    </w:p>
    <w:p w14:paraId="71D251C0">
      <w:pPr>
        <w:spacing w:line="360" w:lineRule="auto"/>
        <w:ind w:firstLine="360" w:firstLineChars="150"/>
        <w:rPr>
          <w:rFonts w:hint="eastAsia" w:asciiTheme="minorEastAsia" w:hAnsiTheme="minorEastAsia" w:eastAsiaTheme="minorEastAsia" w:cstheme="minorEastAsia"/>
          <w:sz w:val="24"/>
        </w:rPr>
      </w:pPr>
    </w:p>
    <w:p w14:paraId="0E4FA289">
      <w:pPr>
        <w:autoSpaceDE w:val="0"/>
        <w:autoSpaceDN w:val="0"/>
        <w:spacing w:line="360" w:lineRule="auto"/>
        <w:jc w:val="center"/>
        <w:rPr>
          <w:rFonts w:hint="eastAsia" w:asciiTheme="minorEastAsia" w:hAnsiTheme="minorEastAsia" w:eastAsiaTheme="minorEastAsia" w:cstheme="minorEastAsia"/>
          <w:b/>
          <w:bCs/>
          <w:kern w:val="0"/>
          <w:lang w:val="zh-CN"/>
        </w:rPr>
      </w:pPr>
    </w:p>
    <w:p w14:paraId="39C92995">
      <w:pPr>
        <w:pStyle w:val="16"/>
        <w:rPr>
          <w:rFonts w:hint="eastAsia" w:asciiTheme="minorEastAsia" w:hAnsiTheme="minorEastAsia" w:eastAsiaTheme="minorEastAsia" w:cstheme="minorEastAsia"/>
          <w:b/>
          <w:bCs/>
          <w:kern w:val="0"/>
          <w:lang w:val="zh-CN"/>
        </w:rPr>
      </w:pPr>
    </w:p>
    <w:p w14:paraId="41DB5FCF">
      <w:pPr>
        <w:rPr>
          <w:rFonts w:hint="eastAsia" w:asciiTheme="minorEastAsia" w:hAnsiTheme="minorEastAsia" w:eastAsiaTheme="minorEastAsia" w:cstheme="minorEastAsia"/>
          <w:lang w:val="zh-CN"/>
        </w:rPr>
      </w:pPr>
    </w:p>
    <w:p w14:paraId="3CC0A291">
      <w:pPr>
        <w:autoSpaceDE w:val="0"/>
        <w:autoSpaceDN w:val="0"/>
        <w:spacing w:line="360" w:lineRule="auto"/>
        <w:jc w:val="center"/>
        <w:rPr>
          <w:rFonts w:hint="eastAsia" w:asciiTheme="minorEastAsia" w:hAnsiTheme="minorEastAsia" w:eastAsiaTheme="minorEastAsia" w:cstheme="minorEastAsia"/>
          <w:b/>
          <w:bCs/>
          <w:kern w:val="0"/>
          <w:lang w:val="zh-CN"/>
        </w:rPr>
      </w:pPr>
    </w:p>
    <w:p w14:paraId="37E40507">
      <w:pPr>
        <w:spacing w:line="360" w:lineRule="auto"/>
        <w:ind w:firstLine="3012" w:firstLineChars="1250"/>
        <w:rPr>
          <w:rFonts w:hint="eastAsia" w:asciiTheme="minorEastAsia" w:hAnsiTheme="minorEastAsia" w:eastAsiaTheme="minorEastAsia" w:cstheme="minorEastAsia"/>
          <w:b/>
          <w:sz w:val="24"/>
        </w:rPr>
      </w:pPr>
      <w:r>
        <w:rPr>
          <w:rFonts w:hint="eastAsia" w:asciiTheme="minorEastAsia" w:hAnsiTheme="minorEastAsia" w:eastAsiaTheme="minorEastAsia" w:cstheme="minorEastAsia"/>
          <w:b/>
          <w:sz w:val="24"/>
        </w:rPr>
        <w:t>企业名称：</w:t>
      </w:r>
      <w:r>
        <w:rPr>
          <w:rFonts w:hint="eastAsia" w:asciiTheme="minorEastAsia" w:hAnsiTheme="minorEastAsia" w:eastAsiaTheme="minorEastAsia" w:cstheme="minorEastAsia"/>
          <w:b/>
          <w:sz w:val="24"/>
          <w:u w:val="single"/>
        </w:rPr>
        <w:t xml:space="preserve">                     </w:t>
      </w:r>
      <w:r>
        <w:rPr>
          <w:rFonts w:hint="eastAsia" w:asciiTheme="minorEastAsia" w:hAnsiTheme="minorEastAsia" w:eastAsiaTheme="minorEastAsia" w:cstheme="minorEastAsia"/>
          <w:b/>
          <w:sz w:val="24"/>
        </w:rPr>
        <w:t>（公章）</w:t>
      </w:r>
    </w:p>
    <w:p w14:paraId="18FE121E">
      <w:pPr>
        <w:spacing w:line="360" w:lineRule="auto"/>
        <w:ind w:firstLine="3012" w:firstLineChars="1250"/>
        <w:rPr>
          <w:rFonts w:hint="eastAsia" w:asciiTheme="minorEastAsia" w:hAnsiTheme="minorEastAsia" w:eastAsiaTheme="minorEastAsia" w:cstheme="minorEastAsia"/>
          <w:b/>
          <w:sz w:val="24"/>
        </w:rPr>
      </w:pPr>
      <w:r>
        <w:rPr>
          <w:rFonts w:hint="eastAsia" w:asciiTheme="minorEastAsia" w:hAnsiTheme="minorEastAsia" w:eastAsiaTheme="minorEastAsia" w:cstheme="minorEastAsia"/>
          <w:b/>
          <w:sz w:val="24"/>
        </w:rPr>
        <w:t>企业法定代表人：</w:t>
      </w:r>
      <w:r>
        <w:rPr>
          <w:rFonts w:hint="eastAsia" w:asciiTheme="minorEastAsia" w:hAnsiTheme="minorEastAsia" w:eastAsiaTheme="minorEastAsia" w:cstheme="minorEastAsia"/>
          <w:b/>
          <w:sz w:val="24"/>
          <w:u w:val="single"/>
        </w:rPr>
        <w:t xml:space="preserve">            </w:t>
      </w:r>
      <w:r>
        <w:rPr>
          <w:rFonts w:hint="eastAsia" w:asciiTheme="minorEastAsia" w:hAnsiTheme="minorEastAsia" w:eastAsiaTheme="minorEastAsia" w:cstheme="minorEastAsia"/>
          <w:b/>
          <w:sz w:val="24"/>
        </w:rPr>
        <w:t>（签字或盖章）</w:t>
      </w:r>
    </w:p>
    <w:p w14:paraId="7BD8618C">
      <w:pPr>
        <w:spacing w:line="360" w:lineRule="auto"/>
        <w:ind w:firstLine="4939" w:firstLineChars="2050"/>
        <w:rPr>
          <w:rFonts w:hint="eastAsia" w:asciiTheme="minorEastAsia" w:hAnsiTheme="minorEastAsia" w:eastAsiaTheme="minorEastAsia" w:cstheme="minorEastAsia"/>
          <w:b/>
          <w:sz w:val="24"/>
        </w:rPr>
      </w:pPr>
      <w:r>
        <w:rPr>
          <w:rFonts w:hint="eastAsia" w:asciiTheme="minorEastAsia" w:hAnsiTheme="minorEastAsia" w:eastAsiaTheme="minorEastAsia" w:cstheme="minorEastAsia"/>
          <w:b/>
          <w:sz w:val="24"/>
        </w:rPr>
        <w:t>年    月    日</w:t>
      </w:r>
    </w:p>
    <w:p w14:paraId="785A0CEE">
      <w:pPr>
        <w:rPr>
          <w:rFonts w:hint="eastAsia" w:asciiTheme="minorEastAsia" w:hAnsiTheme="minorEastAsia" w:eastAsiaTheme="minorEastAsia" w:cstheme="minorEastAsia"/>
          <w:color w:val="auto"/>
          <w:sz w:val="32"/>
          <w:szCs w:val="32"/>
        </w:rPr>
      </w:pPr>
    </w:p>
    <w:p w14:paraId="45CD531E">
      <w:pPr>
        <w:pStyle w:val="16"/>
        <w:rPr>
          <w:rFonts w:hint="eastAsia" w:asciiTheme="minorEastAsia" w:hAnsiTheme="minorEastAsia" w:eastAsiaTheme="minorEastAsia" w:cstheme="minorEastAsia"/>
          <w:color w:val="auto"/>
          <w:sz w:val="32"/>
          <w:szCs w:val="32"/>
        </w:rPr>
      </w:pPr>
    </w:p>
    <w:p w14:paraId="284409BD">
      <w:pPr>
        <w:rPr>
          <w:rFonts w:hint="eastAsia" w:asciiTheme="minorEastAsia" w:hAnsiTheme="minorEastAsia" w:eastAsiaTheme="minorEastAsia" w:cstheme="minorEastAsia"/>
          <w:color w:val="auto"/>
          <w:sz w:val="32"/>
          <w:szCs w:val="32"/>
        </w:rPr>
      </w:pPr>
    </w:p>
    <w:p w14:paraId="676B6507">
      <w:pPr>
        <w:pStyle w:val="16"/>
        <w:rPr>
          <w:rFonts w:hint="eastAsia" w:asciiTheme="minorEastAsia" w:hAnsiTheme="minorEastAsia" w:eastAsiaTheme="minorEastAsia" w:cstheme="minorEastAsia"/>
          <w:color w:val="auto"/>
          <w:sz w:val="32"/>
          <w:szCs w:val="32"/>
        </w:rPr>
      </w:pPr>
    </w:p>
    <w:p w14:paraId="396234C6">
      <w:pPr>
        <w:rPr>
          <w:rFonts w:hint="eastAsia" w:asciiTheme="minorEastAsia" w:hAnsiTheme="minorEastAsia" w:eastAsiaTheme="minorEastAsia" w:cstheme="minorEastAsia"/>
          <w:color w:val="auto"/>
          <w:sz w:val="32"/>
          <w:szCs w:val="32"/>
        </w:rPr>
      </w:pPr>
    </w:p>
    <w:p w14:paraId="7B56FD77">
      <w:pPr>
        <w:pStyle w:val="16"/>
        <w:rPr>
          <w:rFonts w:hint="eastAsia" w:asciiTheme="minorEastAsia" w:hAnsiTheme="minorEastAsia" w:eastAsiaTheme="minorEastAsia" w:cstheme="minorEastAsia"/>
        </w:rPr>
      </w:pPr>
    </w:p>
    <w:p w14:paraId="3E4BC402">
      <w:pPr>
        <w:rPr>
          <w:rFonts w:hint="eastAsia" w:asciiTheme="minorEastAsia" w:hAnsiTheme="minorEastAsia" w:eastAsiaTheme="minorEastAsia" w:cstheme="minorEastAsia"/>
          <w:color w:val="auto"/>
          <w:sz w:val="32"/>
          <w:szCs w:val="32"/>
        </w:rPr>
      </w:pPr>
    </w:p>
    <w:p w14:paraId="375A2F5E">
      <w:pPr>
        <w:pStyle w:val="16"/>
        <w:rPr>
          <w:rFonts w:hint="eastAsia" w:asciiTheme="minorEastAsia" w:hAnsiTheme="minorEastAsia" w:eastAsiaTheme="minorEastAsia" w:cstheme="minorEastAsia"/>
          <w:color w:val="auto"/>
          <w:sz w:val="32"/>
          <w:szCs w:val="32"/>
        </w:rPr>
      </w:pPr>
    </w:p>
    <w:p w14:paraId="49202ADF">
      <w:pPr>
        <w:rPr>
          <w:rFonts w:hint="eastAsia" w:asciiTheme="minorEastAsia" w:hAnsiTheme="minorEastAsia" w:eastAsiaTheme="minorEastAsia" w:cstheme="minorEastAsia"/>
          <w:color w:val="auto"/>
          <w:sz w:val="32"/>
          <w:szCs w:val="32"/>
        </w:rPr>
      </w:pPr>
    </w:p>
    <w:p w14:paraId="285AF13B">
      <w:pPr>
        <w:pStyle w:val="16"/>
        <w:rPr>
          <w:rFonts w:hint="eastAsia" w:asciiTheme="minorEastAsia" w:hAnsiTheme="minorEastAsia" w:eastAsiaTheme="minorEastAsia" w:cstheme="minorEastAsia"/>
          <w:color w:val="auto"/>
          <w:sz w:val="32"/>
          <w:szCs w:val="32"/>
        </w:rPr>
      </w:pPr>
    </w:p>
    <w:p w14:paraId="515689D1">
      <w:pPr>
        <w:adjustRightInd w:val="0"/>
        <w:snapToGrid w:val="0"/>
        <w:spacing w:before="120" w:beforeLines="50" w:line="560" w:lineRule="exact"/>
        <w:jc w:val="center"/>
        <w:rPr>
          <w:rFonts w:hint="eastAsia" w:asciiTheme="minorEastAsia" w:hAnsiTheme="minorEastAsia" w:eastAsiaTheme="minorEastAsia" w:cstheme="minorEastAsia"/>
          <w:b/>
          <w:color w:val="auto"/>
          <w:sz w:val="28"/>
          <w:szCs w:val="28"/>
          <w:lang w:val="en-US" w:eastAsia="zh-CN"/>
        </w:rPr>
      </w:pPr>
    </w:p>
    <w:p w14:paraId="3EF16CFD">
      <w:pPr>
        <w:adjustRightInd w:val="0"/>
        <w:snapToGrid w:val="0"/>
        <w:spacing w:before="120" w:beforeLines="50" w:line="560" w:lineRule="exact"/>
        <w:jc w:val="center"/>
        <w:rPr>
          <w:rFonts w:hint="eastAsia" w:asciiTheme="minorEastAsia" w:hAnsiTheme="minorEastAsia" w:eastAsiaTheme="minorEastAsia" w:cstheme="minorEastAsia"/>
          <w:b/>
          <w:color w:val="auto"/>
          <w:sz w:val="28"/>
          <w:szCs w:val="28"/>
          <w:lang w:val="en-US" w:eastAsia="zh-CN"/>
        </w:rPr>
      </w:pPr>
    </w:p>
    <w:p w14:paraId="0E549A0F">
      <w:pPr>
        <w:adjustRightInd w:val="0"/>
        <w:snapToGrid w:val="0"/>
        <w:spacing w:before="120" w:beforeLines="50" w:line="560" w:lineRule="exact"/>
        <w:jc w:val="center"/>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b/>
          <w:color w:val="auto"/>
          <w:sz w:val="28"/>
          <w:szCs w:val="28"/>
          <w:lang w:val="en-US" w:eastAsia="zh-CN"/>
        </w:rPr>
        <w:t>2</w:t>
      </w:r>
      <w:r>
        <w:rPr>
          <w:rFonts w:hint="eastAsia" w:asciiTheme="minorEastAsia" w:hAnsiTheme="minorEastAsia" w:eastAsiaTheme="minorEastAsia" w:cstheme="minorEastAsia"/>
          <w:b/>
          <w:color w:val="auto"/>
          <w:sz w:val="28"/>
          <w:szCs w:val="28"/>
          <w:lang w:val="zh-CN"/>
        </w:rPr>
        <w:t>.残疾人福利性单位声明函</w:t>
      </w:r>
    </w:p>
    <w:p w14:paraId="54B8D13E">
      <w:pPr>
        <w:adjustRightInd w:val="0"/>
        <w:snapToGrid w:val="0"/>
        <w:spacing w:line="500" w:lineRule="exact"/>
        <w:jc w:val="center"/>
        <w:rPr>
          <w:rFonts w:hint="eastAsia" w:asciiTheme="minorEastAsia" w:hAnsiTheme="minorEastAsia" w:eastAsiaTheme="minorEastAsia" w:cstheme="minorEastAsia"/>
          <w:color w:val="auto"/>
          <w:spacing w:val="6"/>
          <w:sz w:val="24"/>
        </w:rPr>
      </w:pPr>
      <w:bookmarkStart w:id="113" w:name="_Toc17469_WPSOffice_Level3"/>
      <w:bookmarkStart w:id="114" w:name="_Toc12079_WPSOffice_Level3"/>
      <w:r>
        <w:rPr>
          <w:rFonts w:hint="eastAsia" w:asciiTheme="minorEastAsia" w:hAnsiTheme="minorEastAsia" w:eastAsiaTheme="minorEastAsia" w:cstheme="minorEastAsia"/>
          <w:b/>
          <w:color w:val="auto"/>
          <w:spacing w:val="6"/>
          <w:sz w:val="24"/>
        </w:rPr>
        <w:t>(不属于残疾人福利性单位的无需填写)</w:t>
      </w:r>
      <w:bookmarkEnd w:id="113"/>
      <w:bookmarkEnd w:id="114"/>
    </w:p>
    <w:p w14:paraId="58083B2D">
      <w:pPr>
        <w:spacing w:line="500" w:lineRule="exact"/>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本单位郑重声明，根据《财政部、民政部、中国残疾人联合会关于促进残疾人就业政府采购政策的通知》（财库〔2017〕141号）的规定，本单位为符合条件的残疾人福利性单位，本单位在职职工人数为人，安置的残疾人人数人。且本单位参加单位的项目采购活动提供本单位制造的货物（由本单位承担工程/提供服务），或者提供其他残疾人福利性单位制造的货物（不包括使用非残疾人福利性单位注册商标的货物）。</w:t>
      </w:r>
    </w:p>
    <w:p w14:paraId="23C70813">
      <w:pPr>
        <w:spacing w:line="500" w:lineRule="exact"/>
        <w:ind w:firstLine="48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本单位对上述声明的真实性负责。如有虚假，将依法承担相应责任。</w:t>
      </w:r>
    </w:p>
    <w:p w14:paraId="34A20A0B">
      <w:pPr>
        <w:spacing w:line="500" w:lineRule="exact"/>
        <w:ind w:firstLine="480" w:firstLineChars="200"/>
        <w:jc w:val="center"/>
        <w:rPr>
          <w:rFonts w:hint="eastAsia" w:asciiTheme="minorEastAsia" w:hAnsiTheme="minorEastAsia" w:eastAsiaTheme="minorEastAsia" w:cstheme="minorEastAsia"/>
          <w:bCs/>
          <w:color w:val="auto"/>
          <w:sz w:val="24"/>
        </w:rPr>
      </w:pPr>
      <w:bookmarkStart w:id="115" w:name="_Toc17628_WPSOffice_Level3"/>
    </w:p>
    <w:p w14:paraId="0DF54078">
      <w:pPr>
        <w:pStyle w:val="20"/>
        <w:rPr>
          <w:rFonts w:hint="eastAsia" w:asciiTheme="minorEastAsia" w:hAnsiTheme="minorEastAsia" w:eastAsiaTheme="minorEastAsia" w:cstheme="minorEastAsia"/>
          <w:bCs/>
          <w:color w:val="auto"/>
          <w:sz w:val="24"/>
        </w:rPr>
      </w:pPr>
    </w:p>
    <w:p w14:paraId="5F4AB7E5">
      <w:pPr>
        <w:rPr>
          <w:rFonts w:hint="eastAsia"/>
        </w:rPr>
      </w:pPr>
    </w:p>
    <w:p w14:paraId="42059550">
      <w:pPr>
        <w:spacing w:line="500" w:lineRule="exact"/>
        <w:ind w:firstLine="480" w:firstLineChars="200"/>
        <w:jc w:val="center"/>
        <w:rPr>
          <w:rFonts w:hint="eastAsia" w:asciiTheme="minorEastAsia" w:hAnsiTheme="minorEastAsia" w:eastAsiaTheme="minorEastAsia" w:cstheme="minorEastAsia"/>
          <w:bCs/>
          <w:color w:val="auto"/>
          <w:sz w:val="24"/>
        </w:rPr>
      </w:pPr>
      <w:r>
        <w:rPr>
          <w:rFonts w:hint="eastAsia" w:asciiTheme="minorEastAsia" w:hAnsiTheme="minorEastAsia" w:eastAsiaTheme="minorEastAsia" w:cstheme="minorEastAsia"/>
          <w:bCs/>
          <w:color w:val="auto"/>
          <w:sz w:val="24"/>
        </w:rPr>
        <w:t xml:space="preserve">                  单位名称：</w:t>
      </w:r>
      <w:r>
        <w:rPr>
          <w:rFonts w:hint="eastAsia" w:asciiTheme="minorEastAsia" w:hAnsiTheme="minorEastAsia" w:eastAsiaTheme="minorEastAsia" w:cstheme="minorEastAsia"/>
          <w:bCs/>
          <w:color w:val="auto"/>
          <w:sz w:val="24"/>
          <w:u w:val="single"/>
          <w:lang w:val="en-US" w:eastAsia="zh-CN"/>
        </w:rPr>
        <w:t xml:space="preserve">          </w:t>
      </w:r>
      <w:r>
        <w:rPr>
          <w:rFonts w:hint="eastAsia" w:asciiTheme="minorEastAsia" w:hAnsiTheme="minorEastAsia" w:eastAsiaTheme="minorEastAsia" w:cstheme="minorEastAsia"/>
          <w:bCs/>
          <w:color w:val="auto"/>
          <w:sz w:val="24"/>
        </w:rPr>
        <w:t>（公章）</w:t>
      </w:r>
      <w:bookmarkEnd w:id="115"/>
    </w:p>
    <w:p w14:paraId="4CC5B3BA">
      <w:pPr>
        <w:spacing w:line="500" w:lineRule="exact"/>
        <w:ind w:firstLine="480" w:firstLineChars="200"/>
        <w:jc w:val="center"/>
        <w:rPr>
          <w:rFonts w:hint="eastAsia" w:asciiTheme="minorEastAsia" w:hAnsiTheme="minorEastAsia" w:eastAsiaTheme="minorEastAsia" w:cstheme="minorEastAsia"/>
          <w:bCs/>
          <w:color w:val="auto"/>
          <w:sz w:val="24"/>
        </w:rPr>
      </w:pPr>
      <w:bookmarkStart w:id="116" w:name="_Toc32124_WPSOffice_Level3"/>
      <w:r>
        <w:rPr>
          <w:rFonts w:hint="eastAsia" w:asciiTheme="minorEastAsia" w:hAnsiTheme="minorEastAsia" w:eastAsiaTheme="minorEastAsia" w:cstheme="minorEastAsia"/>
          <w:bCs/>
          <w:color w:val="auto"/>
          <w:sz w:val="24"/>
        </w:rPr>
        <w:t xml:space="preserve">                  法定代表人或委托代理人：</w:t>
      </w:r>
      <w:r>
        <w:rPr>
          <w:rFonts w:hint="eastAsia" w:asciiTheme="minorEastAsia" w:hAnsiTheme="minorEastAsia" w:eastAsiaTheme="minorEastAsia" w:cstheme="minorEastAsia"/>
          <w:bCs/>
          <w:color w:val="auto"/>
          <w:sz w:val="24"/>
          <w:u w:val="single"/>
          <w:lang w:val="en-US" w:eastAsia="zh-CN"/>
        </w:rPr>
        <w:t xml:space="preserve">           </w:t>
      </w:r>
      <w:r>
        <w:rPr>
          <w:rFonts w:hint="eastAsia" w:asciiTheme="minorEastAsia" w:hAnsiTheme="minorEastAsia" w:eastAsiaTheme="minorEastAsia" w:cstheme="minorEastAsia"/>
          <w:bCs/>
          <w:color w:val="auto"/>
          <w:sz w:val="24"/>
        </w:rPr>
        <w:t>（签字或盖章）</w:t>
      </w:r>
      <w:bookmarkEnd w:id="116"/>
    </w:p>
    <w:p w14:paraId="77BAD323">
      <w:pPr>
        <w:spacing w:line="500" w:lineRule="exact"/>
        <w:ind w:firstLine="480" w:firstLineChars="200"/>
        <w:jc w:val="center"/>
        <w:rPr>
          <w:rFonts w:hint="eastAsia" w:asciiTheme="minorEastAsia" w:hAnsiTheme="minorEastAsia" w:eastAsiaTheme="minorEastAsia" w:cstheme="minorEastAsia"/>
          <w:color w:val="auto"/>
          <w:spacing w:val="6"/>
        </w:rPr>
      </w:pPr>
      <w:bookmarkStart w:id="117" w:name="_Toc1871_WPSOffice_Level3"/>
      <w:r>
        <w:rPr>
          <w:rFonts w:hint="eastAsia" w:asciiTheme="minorEastAsia" w:hAnsiTheme="minorEastAsia" w:eastAsiaTheme="minorEastAsia" w:cstheme="minorEastAsia"/>
          <w:bCs/>
          <w:color w:val="auto"/>
          <w:sz w:val="24"/>
        </w:rPr>
        <w:t xml:space="preserve">            年  月  日</w:t>
      </w:r>
      <w:bookmarkEnd w:id="117"/>
    </w:p>
    <w:p w14:paraId="5B5878F6">
      <w:pPr>
        <w:adjustRightInd w:val="0"/>
        <w:snapToGrid w:val="0"/>
        <w:spacing w:line="560" w:lineRule="exact"/>
        <w:ind w:firstLine="664" w:firstLineChars="200"/>
        <w:rPr>
          <w:rFonts w:hint="eastAsia" w:asciiTheme="minorEastAsia" w:hAnsiTheme="minorEastAsia" w:eastAsiaTheme="minorEastAsia" w:cstheme="minorEastAsia"/>
          <w:color w:val="auto"/>
          <w:spacing w:val="6"/>
          <w:sz w:val="32"/>
          <w:szCs w:val="32"/>
        </w:rPr>
      </w:pPr>
    </w:p>
    <w:p w14:paraId="51B3EAA7">
      <w:pPr>
        <w:adjustRightInd w:val="0"/>
        <w:snapToGrid w:val="0"/>
        <w:spacing w:line="560" w:lineRule="exact"/>
        <w:ind w:firstLine="664" w:firstLineChars="200"/>
        <w:rPr>
          <w:rFonts w:hint="eastAsia" w:asciiTheme="minorEastAsia" w:hAnsiTheme="minorEastAsia" w:eastAsiaTheme="minorEastAsia" w:cstheme="minorEastAsia"/>
          <w:color w:val="auto"/>
          <w:spacing w:val="6"/>
          <w:sz w:val="32"/>
          <w:szCs w:val="32"/>
        </w:rPr>
      </w:pPr>
    </w:p>
    <w:p w14:paraId="36E5E333">
      <w:pPr>
        <w:adjustRightInd w:val="0"/>
        <w:snapToGrid w:val="0"/>
        <w:spacing w:before="120" w:beforeLines="50" w:line="560" w:lineRule="exact"/>
        <w:ind w:firstLine="482" w:firstLineChars="200"/>
        <w:rPr>
          <w:rFonts w:hint="eastAsia" w:asciiTheme="minorEastAsia" w:hAnsiTheme="minorEastAsia" w:eastAsiaTheme="minorEastAsia" w:cstheme="minorEastAsia"/>
          <w:color w:val="auto"/>
          <w:spacing w:val="6"/>
          <w:szCs w:val="21"/>
        </w:rPr>
      </w:pPr>
      <w:r>
        <w:rPr>
          <w:rFonts w:hint="eastAsia" w:asciiTheme="minorEastAsia" w:hAnsiTheme="minorEastAsia" w:eastAsiaTheme="minorEastAsia" w:cstheme="minorEastAsia"/>
          <w:b/>
          <w:bCs/>
          <w:sz w:val="24"/>
        </w:rPr>
        <w:t>注：若无此项内容，可不提供此函。</w:t>
      </w:r>
    </w:p>
    <w:p w14:paraId="61B35AB0">
      <w:pPr>
        <w:spacing w:before="120" w:beforeLines="50" w:line="560" w:lineRule="exact"/>
        <w:rPr>
          <w:rFonts w:hint="eastAsia" w:asciiTheme="minorEastAsia" w:hAnsiTheme="minorEastAsia" w:eastAsiaTheme="minorEastAsia" w:cstheme="minorEastAsia"/>
          <w:color w:val="auto"/>
          <w:sz w:val="32"/>
          <w:szCs w:val="32"/>
        </w:rPr>
      </w:pPr>
    </w:p>
    <w:p w14:paraId="5630E583">
      <w:pPr>
        <w:spacing w:before="120" w:beforeLines="50" w:line="560" w:lineRule="exact"/>
        <w:rPr>
          <w:rFonts w:hint="eastAsia" w:asciiTheme="minorEastAsia" w:hAnsiTheme="minorEastAsia" w:eastAsiaTheme="minorEastAsia" w:cstheme="minorEastAsia"/>
          <w:color w:val="auto"/>
          <w:sz w:val="32"/>
          <w:szCs w:val="32"/>
        </w:rPr>
      </w:pPr>
    </w:p>
    <w:p w14:paraId="5FA030F3">
      <w:pPr>
        <w:rPr>
          <w:rFonts w:hint="eastAsia" w:asciiTheme="minorEastAsia" w:hAnsiTheme="minorEastAsia" w:eastAsiaTheme="minorEastAsia" w:cstheme="minorEastAsia"/>
          <w:color w:val="auto"/>
          <w:sz w:val="32"/>
          <w:szCs w:val="32"/>
        </w:rPr>
      </w:pPr>
      <w:bookmarkStart w:id="118" w:name="_Toc9477"/>
      <w:bookmarkStart w:id="119" w:name="_Toc30801"/>
      <w:r>
        <w:rPr>
          <w:rFonts w:hint="eastAsia" w:asciiTheme="minorEastAsia" w:hAnsiTheme="minorEastAsia" w:eastAsiaTheme="minorEastAsia" w:cstheme="minorEastAsia"/>
          <w:color w:val="auto"/>
          <w:sz w:val="32"/>
          <w:szCs w:val="32"/>
        </w:rPr>
        <w:br w:type="page"/>
      </w:r>
    </w:p>
    <w:p w14:paraId="624F44F5">
      <w:pPr>
        <w:adjustRightInd w:val="0"/>
        <w:snapToGrid w:val="0"/>
        <w:spacing w:before="120" w:beforeLines="50" w:line="560" w:lineRule="exact"/>
        <w:jc w:val="center"/>
        <w:rPr>
          <w:rFonts w:hint="eastAsia" w:asciiTheme="minorEastAsia" w:hAnsiTheme="minorEastAsia" w:eastAsiaTheme="minorEastAsia" w:cstheme="minorEastAsia"/>
          <w:color w:val="auto"/>
          <w:sz w:val="32"/>
          <w:szCs w:val="32"/>
        </w:rPr>
      </w:pPr>
      <w:r>
        <w:rPr>
          <w:rFonts w:hint="eastAsia" w:asciiTheme="minorEastAsia" w:hAnsiTheme="minorEastAsia" w:eastAsiaTheme="minorEastAsia" w:cstheme="minorEastAsia"/>
          <w:b/>
          <w:color w:val="auto"/>
          <w:sz w:val="28"/>
          <w:szCs w:val="28"/>
          <w:lang w:val="en-US" w:eastAsia="zh-CN"/>
        </w:rPr>
        <w:t>3</w:t>
      </w:r>
      <w:r>
        <w:rPr>
          <w:rFonts w:hint="eastAsia" w:asciiTheme="minorEastAsia" w:hAnsiTheme="minorEastAsia" w:eastAsiaTheme="minorEastAsia" w:cstheme="minorEastAsia"/>
          <w:b/>
          <w:color w:val="auto"/>
          <w:sz w:val="28"/>
          <w:szCs w:val="28"/>
          <w:lang w:val="zh-CN"/>
        </w:rPr>
        <w:t>.监狱企业证明资料</w:t>
      </w:r>
      <w:bookmarkEnd w:id="118"/>
      <w:bookmarkEnd w:id="119"/>
    </w:p>
    <w:p w14:paraId="62E61A82">
      <w:pPr>
        <w:adjustRightInd w:val="0"/>
        <w:snapToGrid w:val="0"/>
        <w:spacing w:line="500" w:lineRule="exact"/>
        <w:jc w:val="center"/>
        <w:rPr>
          <w:rFonts w:hint="eastAsia" w:asciiTheme="minorEastAsia" w:hAnsiTheme="minorEastAsia" w:eastAsiaTheme="minorEastAsia" w:cstheme="minorEastAsia"/>
          <w:color w:val="auto"/>
          <w:sz w:val="24"/>
        </w:rPr>
      </w:pPr>
      <w:bookmarkStart w:id="120" w:name="_Toc28022_WPSOffice_Level3"/>
      <w:bookmarkStart w:id="121" w:name="_Toc25903_WPSOffice_Level3"/>
      <w:r>
        <w:rPr>
          <w:rFonts w:hint="eastAsia" w:asciiTheme="minorEastAsia" w:hAnsiTheme="minorEastAsia" w:eastAsiaTheme="minorEastAsia" w:cstheme="minorEastAsia"/>
          <w:b/>
          <w:color w:val="auto"/>
          <w:spacing w:val="6"/>
          <w:sz w:val="24"/>
        </w:rPr>
        <w:t>(不属于监狱企业的无需提供)</w:t>
      </w:r>
      <w:bookmarkEnd w:id="120"/>
      <w:bookmarkEnd w:id="121"/>
    </w:p>
    <w:p w14:paraId="18C4D5BC">
      <w:pPr>
        <w:adjustRightInd w:val="0"/>
        <w:snapToGrid w:val="0"/>
        <w:spacing w:line="500" w:lineRule="exact"/>
        <w:ind w:firstLine="504"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bCs/>
          <w:color w:val="auto"/>
          <w:spacing w:val="6"/>
          <w:kern w:val="0"/>
          <w:sz w:val="24"/>
        </w:rPr>
        <w:t>备注：</w:t>
      </w:r>
      <w:r>
        <w:rPr>
          <w:rFonts w:hint="eastAsia" w:asciiTheme="minorEastAsia" w:hAnsiTheme="minorEastAsia" w:eastAsiaTheme="minorEastAsia" w:cstheme="minorEastAsia"/>
          <w:color w:val="auto"/>
          <w:sz w:val="24"/>
        </w:rPr>
        <w:t>按</w:t>
      </w:r>
      <w:r>
        <w:rPr>
          <w:rFonts w:hint="eastAsia" w:asciiTheme="minorEastAsia" w:hAnsiTheme="minorEastAsia" w:eastAsiaTheme="minorEastAsia" w:cstheme="minorEastAsia"/>
          <w:color w:val="auto"/>
          <w:spacing w:val="6"/>
          <w:sz w:val="24"/>
        </w:rPr>
        <w:t>《</w:t>
      </w:r>
      <w:r>
        <w:rPr>
          <w:rFonts w:hint="eastAsia" w:asciiTheme="minorEastAsia" w:hAnsiTheme="minorEastAsia" w:eastAsiaTheme="minorEastAsia" w:cstheme="minorEastAsia"/>
          <w:color w:val="auto"/>
          <w:sz w:val="24"/>
        </w:rPr>
        <w:t>财政部</w:t>
      </w:r>
      <w:r>
        <w:rPr>
          <w:rFonts w:hint="eastAsia" w:asciiTheme="minorEastAsia" w:hAnsiTheme="minorEastAsia" w:eastAsiaTheme="minorEastAsia" w:cstheme="minorEastAsia"/>
          <w:color w:val="auto"/>
          <w:sz w:val="24"/>
          <w:lang w:val="en-US" w:eastAsia="zh-CN"/>
        </w:rPr>
        <w:t xml:space="preserve"> </w:t>
      </w:r>
      <w:r>
        <w:rPr>
          <w:rFonts w:hint="eastAsia" w:asciiTheme="minorEastAsia" w:hAnsiTheme="minorEastAsia" w:eastAsiaTheme="minorEastAsia" w:cstheme="minorEastAsia"/>
          <w:color w:val="auto"/>
          <w:sz w:val="24"/>
        </w:rPr>
        <w:t>司法部关于政府采购支持监狱企业发展有关问题的通知</w:t>
      </w:r>
      <w:r>
        <w:rPr>
          <w:rFonts w:hint="eastAsia" w:asciiTheme="minorEastAsia" w:hAnsiTheme="minorEastAsia" w:eastAsiaTheme="minorEastAsia" w:cstheme="minorEastAsia"/>
          <w:color w:val="auto"/>
          <w:spacing w:val="6"/>
          <w:sz w:val="24"/>
        </w:rPr>
        <w:t>》</w:t>
      </w:r>
      <w:r>
        <w:rPr>
          <w:rFonts w:hint="eastAsia" w:asciiTheme="minorEastAsia" w:hAnsiTheme="minorEastAsia" w:eastAsiaTheme="minorEastAsia" w:cstheme="minorEastAsia"/>
          <w:color w:val="auto"/>
          <w:sz w:val="24"/>
        </w:rPr>
        <w:t>(财库〔2014〕68号)文件规定提供证明文件（复印件）。</w:t>
      </w:r>
    </w:p>
    <w:p w14:paraId="5CA642F6">
      <w:pPr>
        <w:spacing w:line="500" w:lineRule="exact"/>
        <w:ind w:firstLine="480" w:firstLineChars="200"/>
        <w:jc w:val="center"/>
        <w:rPr>
          <w:rFonts w:hint="eastAsia" w:asciiTheme="minorEastAsia" w:hAnsiTheme="minorEastAsia" w:eastAsiaTheme="minorEastAsia" w:cstheme="minorEastAsia"/>
          <w:bCs/>
          <w:color w:val="auto"/>
          <w:sz w:val="24"/>
        </w:rPr>
      </w:pPr>
      <w:bookmarkStart w:id="122" w:name="_Toc22071_WPSOffice_Level3"/>
    </w:p>
    <w:p w14:paraId="5CA9D790">
      <w:pPr>
        <w:spacing w:line="500" w:lineRule="exact"/>
        <w:ind w:firstLine="480" w:firstLineChars="200"/>
        <w:jc w:val="center"/>
        <w:rPr>
          <w:rFonts w:hint="eastAsia" w:asciiTheme="minorEastAsia" w:hAnsiTheme="minorEastAsia" w:eastAsiaTheme="minorEastAsia" w:cstheme="minorEastAsia"/>
          <w:bCs/>
          <w:color w:val="auto"/>
          <w:sz w:val="24"/>
        </w:rPr>
      </w:pPr>
      <w:r>
        <w:rPr>
          <w:rFonts w:hint="eastAsia" w:asciiTheme="minorEastAsia" w:hAnsiTheme="minorEastAsia" w:eastAsiaTheme="minorEastAsia" w:cstheme="minorEastAsia"/>
          <w:bCs/>
          <w:color w:val="auto"/>
          <w:sz w:val="24"/>
        </w:rPr>
        <w:t xml:space="preserve">               单位名称：</w:t>
      </w:r>
      <w:r>
        <w:rPr>
          <w:rFonts w:hint="eastAsia" w:asciiTheme="minorEastAsia" w:hAnsiTheme="minorEastAsia" w:eastAsiaTheme="minorEastAsia" w:cstheme="minorEastAsia"/>
          <w:bCs/>
          <w:color w:val="auto"/>
          <w:sz w:val="24"/>
          <w:u w:val="single"/>
          <w:lang w:val="en-US" w:eastAsia="zh-CN"/>
        </w:rPr>
        <w:t xml:space="preserve">             </w:t>
      </w:r>
      <w:r>
        <w:rPr>
          <w:rFonts w:hint="eastAsia" w:asciiTheme="minorEastAsia" w:hAnsiTheme="minorEastAsia" w:eastAsiaTheme="minorEastAsia" w:cstheme="minorEastAsia"/>
          <w:bCs/>
          <w:color w:val="auto"/>
          <w:sz w:val="24"/>
        </w:rPr>
        <w:t>（公章）</w:t>
      </w:r>
      <w:bookmarkEnd w:id="122"/>
    </w:p>
    <w:p w14:paraId="2CD4316D">
      <w:pPr>
        <w:spacing w:line="500" w:lineRule="exact"/>
        <w:ind w:firstLine="480" w:firstLineChars="200"/>
        <w:jc w:val="center"/>
        <w:rPr>
          <w:rFonts w:hint="eastAsia" w:asciiTheme="minorEastAsia" w:hAnsiTheme="minorEastAsia" w:eastAsiaTheme="minorEastAsia" w:cstheme="minorEastAsia"/>
          <w:bCs/>
          <w:color w:val="auto"/>
          <w:sz w:val="24"/>
        </w:rPr>
      </w:pPr>
      <w:bookmarkStart w:id="123" w:name="_Toc11539_WPSOffice_Level3"/>
      <w:r>
        <w:rPr>
          <w:rFonts w:hint="eastAsia" w:asciiTheme="minorEastAsia" w:hAnsiTheme="minorEastAsia" w:eastAsiaTheme="minorEastAsia" w:cstheme="minorEastAsia"/>
          <w:bCs/>
          <w:color w:val="auto"/>
          <w:sz w:val="24"/>
        </w:rPr>
        <w:t xml:space="preserve">                  法定代表人或委托代理人：</w:t>
      </w:r>
      <w:r>
        <w:rPr>
          <w:rFonts w:hint="eastAsia" w:asciiTheme="minorEastAsia" w:hAnsiTheme="minorEastAsia" w:eastAsiaTheme="minorEastAsia" w:cstheme="minorEastAsia"/>
          <w:bCs/>
          <w:color w:val="auto"/>
          <w:sz w:val="24"/>
          <w:u w:val="single"/>
          <w:lang w:val="en-US" w:eastAsia="zh-CN"/>
        </w:rPr>
        <w:t xml:space="preserve">          </w:t>
      </w:r>
      <w:r>
        <w:rPr>
          <w:rFonts w:hint="eastAsia" w:asciiTheme="minorEastAsia" w:hAnsiTheme="minorEastAsia" w:eastAsiaTheme="minorEastAsia" w:cstheme="minorEastAsia"/>
          <w:bCs/>
          <w:color w:val="auto"/>
          <w:sz w:val="24"/>
        </w:rPr>
        <w:t>（签字或盖章）</w:t>
      </w:r>
      <w:bookmarkEnd w:id="123"/>
    </w:p>
    <w:p w14:paraId="17E3977B">
      <w:pPr>
        <w:ind w:firstLine="482"/>
        <w:jc w:val="center"/>
        <w:rPr>
          <w:rFonts w:hint="eastAsia" w:asciiTheme="minorEastAsia" w:hAnsiTheme="minorEastAsia" w:eastAsiaTheme="minorEastAsia" w:cstheme="minorEastAsia"/>
          <w:color w:val="auto"/>
          <w:sz w:val="24"/>
        </w:rPr>
      </w:pPr>
      <w:bookmarkStart w:id="124" w:name="_Toc3285_WPSOffice_Level3"/>
      <w:r>
        <w:rPr>
          <w:rFonts w:hint="eastAsia" w:asciiTheme="minorEastAsia" w:hAnsiTheme="minorEastAsia" w:eastAsiaTheme="minorEastAsia" w:cstheme="minorEastAsia"/>
          <w:color w:val="auto"/>
          <w:sz w:val="24"/>
        </w:rPr>
        <w:t xml:space="preserve">                                             </w:t>
      </w:r>
    </w:p>
    <w:p w14:paraId="637E17F5">
      <w:pPr>
        <w:ind w:firstLine="482"/>
        <w:jc w:val="center"/>
        <w:rPr>
          <w:rFonts w:hint="eastAsia" w:asciiTheme="minorEastAsia" w:hAnsiTheme="minorEastAsia" w:eastAsiaTheme="minorEastAsia" w:cstheme="minorEastAsia"/>
          <w:bCs/>
          <w:color w:val="auto"/>
          <w:sz w:val="24"/>
        </w:rPr>
      </w:pPr>
      <w:r>
        <w:rPr>
          <w:rFonts w:hint="eastAsia" w:asciiTheme="minorEastAsia" w:hAnsiTheme="minorEastAsia" w:eastAsiaTheme="minorEastAsia" w:cstheme="minorEastAsia"/>
          <w:b/>
          <w:color w:val="auto"/>
          <w:sz w:val="24"/>
        </w:rPr>
        <w:t xml:space="preserve"> </w:t>
      </w:r>
      <w:bookmarkStart w:id="125" w:name="_Toc73107677"/>
      <w:bookmarkStart w:id="126" w:name="_Toc20029"/>
      <w:bookmarkStart w:id="127" w:name="_Toc80879819"/>
      <w:r>
        <w:rPr>
          <w:rFonts w:hint="eastAsia" w:asciiTheme="minorEastAsia" w:hAnsiTheme="minorEastAsia" w:eastAsiaTheme="minorEastAsia" w:cstheme="minorEastAsia"/>
          <w:bCs/>
          <w:color w:val="auto"/>
          <w:sz w:val="24"/>
        </w:rPr>
        <w:t>年  月  日</w:t>
      </w:r>
      <w:bookmarkEnd w:id="124"/>
      <w:bookmarkEnd w:id="125"/>
      <w:bookmarkEnd w:id="126"/>
      <w:bookmarkEnd w:id="127"/>
    </w:p>
    <w:p w14:paraId="609512F2">
      <w:pPr>
        <w:spacing w:before="81"/>
        <w:ind w:left="768"/>
        <w:rPr>
          <w:b/>
          <w:sz w:val="28"/>
        </w:rPr>
      </w:pPr>
    </w:p>
    <w:p w14:paraId="5BEE7DEC">
      <w:pPr>
        <w:spacing w:before="81"/>
        <w:ind w:left="768"/>
        <w:rPr>
          <w:b/>
          <w:sz w:val="28"/>
        </w:rPr>
      </w:pPr>
    </w:p>
    <w:p w14:paraId="5802C22D">
      <w:pPr>
        <w:spacing w:before="81"/>
        <w:ind w:left="768"/>
        <w:rPr>
          <w:b/>
          <w:sz w:val="28"/>
        </w:rPr>
      </w:pPr>
    </w:p>
    <w:p w14:paraId="433635B8">
      <w:pPr>
        <w:spacing w:before="81"/>
        <w:ind w:left="768"/>
        <w:rPr>
          <w:b/>
          <w:sz w:val="28"/>
        </w:rPr>
      </w:pPr>
    </w:p>
    <w:p w14:paraId="4E37996D">
      <w:pPr>
        <w:spacing w:before="81"/>
        <w:ind w:left="768"/>
        <w:rPr>
          <w:b/>
          <w:sz w:val="28"/>
        </w:rPr>
      </w:pPr>
      <w:r>
        <w:rPr>
          <w:rFonts w:hint="eastAsia" w:asciiTheme="minorEastAsia" w:hAnsiTheme="minorEastAsia" w:eastAsiaTheme="minorEastAsia" w:cstheme="minorEastAsia"/>
          <w:b/>
          <w:bCs/>
          <w:sz w:val="24"/>
        </w:rPr>
        <w:t>注：若无此项内容，可不提供此函。</w:t>
      </w:r>
    </w:p>
    <w:p w14:paraId="1D7E2DDC">
      <w:pPr>
        <w:spacing w:before="81"/>
        <w:ind w:left="768"/>
        <w:rPr>
          <w:b/>
          <w:sz w:val="28"/>
        </w:rPr>
      </w:pPr>
    </w:p>
    <w:p w14:paraId="569BC92F">
      <w:pPr>
        <w:spacing w:before="81"/>
        <w:ind w:left="768"/>
        <w:rPr>
          <w:b/>
          <w:sz w:val="28"/>
        </w:rPr>
      </w:pPr>
    </w:p>
    <w:p w14:paraId="261F2447">
      <w:pPr>
        <w:spacing w:before="81"/>
        <w:ind w:left="768"/>
        <w:rPr>
          <w:b/>
          <w:sz w:val="28"/>
        </w:rPr>
      </w:pPr>
    </w:p>
    <w:p w14:paraId="06D96512">
      <w:pPr>
        <w:spacing w:before="81"/>
        <w:ind w:left="768"/>
        <w:rPr>
          <w:b/>
          <w:sz w:val="28"/>
        </w:rPr>
      </w:pPr>
    </w:p>
    <w:p w14:paraId="58A94728">
      <w:pPr>
        <w:spacing w:before="81"/>
        <w:ind w:left="768"/>
        <w:rPr>
          <w:b/>
          <w:sz w:val="28"/>
        </w:rPr>
      </w:pPr>
    </w:p>
    <w:p w14:paraId="4A85C327">
      <w:pPr>
        <w:spacing w:before="81"/>
        <w:ind w:left="768"/>
        <w:rPr>
          <w:b/>
          <w:sz w:val="28"/>
        </w:rPr>
      </w:pPr>
    </w:p>
    <w:p w14:paraId="504393F9">
      <w:pPr>
        <w:spacing w:before="81"/>
        <w:ind w:left="768"/>
        <w:rPr>
          <w:b/>
          <w:sz w:val="28"/>
        </w:rPr>
      </w:pPr>
    </w:p>
    <w:p w14:paraId="10F0BDD0">
      <w:pPr>
        <w:spacing w:before="81"/>
        <w:ind w:left="768"/>
        <w:rPr>
          <w:b/>
          <w:sz w:val="28"/>
        </w:rPr>
      </w:pPr>
    </w:p>
    <w:p w14:paraId="6965DBE5">
      <w:pPr>
        <w:spacing w:before="81"/>
        <w:ind w:left="768"/>
        <w:rPr>
          <w:b/>
          <w:sz w:val="28"/>
        </w:rPr>
      </w:pPr>
    </w:p>
    <w:p w14:paraId="52B7DF47">
      <w:pPr>
        <w:spacing w:before="81"/>
        <w:ind w:left="768"/>
        <w:rPr>
          <w:b/>
          <w:sz w:val="28"/>
        </w:rPr>
      </w:pPr>
    </w:p>
    <w:p w14:paraId="1714027A">
      <w:pPr>
        <w:spacing w:before="81"/>
        <w:ind w:left="768"/>
        <w:rPr>
          <w:b/>
          <w:sz w:val="28"/>
        </w:rPr>
      </w:pPr>
    </w:p>
    <w:p w14:paraId="6087E808">
      <w:pPr>
        <w:spacing w:before="81"/>
        <w:ind w:left="768"/>
        <w:rPr>
          <w:b/>
          <w:sz w:val="28"/>
        </w:rPr>
      </w:pPr>
    </w:p>
    <w:p w14:paraId="79A6E62A">
      <w:pPr>
        <w:spacing w:before="81"/>
        <w:ind w:left="768"/>
        <w:rPr>
          <w:b/>
          <w:sz w:val="28"/>
        </w:rPr>
      </w:pPr>
    </w:p>
    <w:p w14:paraId="2B1DD134">
      <w:pPr>
        <w:spacing w:before="81"/>
        <w:ind w:left="768"/>
        <w:rPr>
          <w:b/>
          <w:sz w:val="28"/>
        </w:rPr>
      </w:pPr>
    </w:p>
    <w:p w14:paraId="62B47ADC">
      <w:pPr>
        <w:spacing w:before="81"/>
        <w:ind w:left="768"/>
        <w:rPr>
          <w:b/>
          <w:sz w:val="28"/>
        </w:rPr>
      </w:pPr>
    </w:p>
    <w:p w14:paraId="54AE40CB">
      <w:pPr>
        <w:spacing w:before="81"/>
        <w:ind w:left="768"/>
        <w:rPr>
          <w:b/>
          <w:sz w:val="28"/>
        </w:rPr>
      </w:pPr>
    </w:p>
    <w:p w14:paraId="76E52AC3">
      <w:pPr>
        <w:spacing w:before="81"/>
        <w:ind w:left="768"/>
        <w:rPr>
          <w:b/>
          <w:sz w:val="28"/>
        </w:rPr>
      </w:pPr>
    </w:p>
    <w:p w14:paraId="4AFDEDAF">
      <w:pPr>
        <w:spacing w:before="81"/>
        <w:ind w:left="768"/>
        <w:rPr>
          <w:b/>
          <w:sz w:val="28"/>
        </w:rPr>
      </w:pPr>
    </w:p>
    <w:p w14:paraId="189712E0">
      <w:pPr>
        <w:spacing w:before="81"/>
        <w:ind w:left="768"/>
        <w:rPr>
          <w:b/>
          <w:sz w:val="28"/>
        </w:rPr>
      </w:pPr>
      <w:r>
        <w:rPr>
          <w:b/>
          <w:sz w:val="28"/>
        </w:rPr>
        <w:t>附件 1</w:t>
      </w:r>
      <w:r>
        <w:rPr>
          <w:rFonts w:hint="eastAsia"/>
          <w:b/>
          <w:sz w:val="28"/>
          <w:lang w:val="en-US" w:eastAsia="zh-CN"/>
        </w:rPr>
        <w:t>1</w:t>
      </w:r>
      <w:r>
        <w:rPr>
          <w:b/>
          <w:sz w:val="28"/>
        </w:rPr>
        <w:t>：</w:t>
      </w:r>
      <w:r>
        <w:rPr>
          <w:rFonts w:hint="eastAsia"/>
          <w:b/>
          <w:sz w:val="28"/>
        </w:rPr>
        <w:t>供应商</w:t>
      </w:r>
      <w:r>
        <w:rPr>
          <w:b/>
          <w:sz w:val="28"/>
        </w:rPr>
        <w:t>认为在其他方面有必要说明的事项</w:t>
      </w:r>
    </w:p>
    <w:p w14:paraId="5EC9262C">
      <w:pPr>
        <w:pStyle w:val="3"/>
        <w:rPr>
          <w:b/>
          <w:sz w:val="28"/>
        </w:rPr>
      </w:pPr>
    </w:p>
    <w:p w14:paraId="57525D34">
      <w:pPr>
        <w:pStyle w:val="3"/>
        <w:spacing w:before="10"/>
        <w:rPr>
          <w:b/>
          <w:sz w:val="25"/>
        </w:rPr>
      </w:pPr>
    </w:p>
    <w:p w14:paraId="4F4D7802">
      <w:pPr>
        <w:spacing w:line="430" w:lineRule="exact"/>
        <w:ind w:left="726" w:right="1"/>
        <w:jc w:val="center"/>
        <w:rPr>
          <w:b/>
          <w:sz w:val="36"/>
        </w:rPr>
      </w:pPr>
      <w:r>
        <w:rPr>
          <w:rFonts w:hint="eastAsia"/>
          <w:b/>
          <w:sz w:val="36"/>
        </w:rPr>
        <w:t>供应商</w:t>
      </w:r>
      <w:r>
        <w:rPr>
          <w:b/>
          <w:sz w:val="36"/>
        </w:rPr>
        <w:t>认为在其他方面有必要说明的事项</w:t>
      </w:r>
    </w:p>
    <w:p w14:paraId="3DAAA251">
      <w:pPr>
        <w:spacing w:line="430" w:lineRule="exact"/>
        <w:ind w:left="2146" w:right="1424"/>
        <w:jc w:val="center"/>
        <w:rPr>
          <w:b/>
          <w:sz w:val="36"/>
        </w:rPr>
      </w:pPr>
      <w:r>
        <w:rPr>
          <w:b/>
          <w:sz w:val="36"/>
        </w:rPr>
        <w:t>（格式自定）</w:t>
      </w:r>
    </w:p>
    <w:p w14:paraId="6EBE512D">
      <w:pPr>
        <w:spacing w:line="430" w:lineRule="exact"/>
        <w:jc w:val="center"/>
        <w:rPr>
          <w:sz w:val="36"/>
        </w:rPr>
        <w:sectPr>
          <w:footerReference r:id="rId9" w:type="default"/>
          <w:pgSz w:w="11910" w:h="16840"/>
          <w:pgMar w:top="1480" w:right="760" w:bottom="1140" w:left="820" w:header="1136" w:footer="953" w:gutter="0"/>
          <w:pgNumType w:fmt="numberInDash"/>
          <w:cols w:space="720" w:num="1"/>
        </w:sectPr>
      </w:pPr>
    </w:p>
    <w:p w14:paraId="64A35373">
      <w:pPr>
        <w:spacing w:before="39"/>
        <w:ind w:right="439"/>
        <w:jc w:val="center"/>
        <w:rPr>
          <w:b/>
          <w:sz w:val="36"/>
        </w:rPr>
      </w:pPr>
      <w:r>
        <w:rPr>
          <w:b/>
          <w:sz w:val="36"/>
        </w:rPr>
        <w:t>最后磋商报价表</w:t>
      </w:r>
    </w:p>
    <w:p w14:paraId="42419867">
      <w:pPr>
        <w:pStyle w:val="3"/>
        <w:rPr>
          <w:b/>
          <w:sz w:val="20"/>
        </w:rPr>
      </w:pPr>
    </w:p>
    <w:p w14:paraId="4F776D47">
      <w:pPr>
        <w:pStyle w:val="3"/>
        <w:rPr>
          <w:b/>
          <w:sz w:val="20"/>
        </w:rPr>
      </w:pPr>
    </w:p>
    <w:p w14:paraId="205687C8">
      <w:pPr>
        <w:pStyle w:val="3"/>
        <w:spacing w:before="1"/>
        <w:rPr>
          <w:b/>
          <w:sz w:val="16"/>
        </w:rPr>
      </w:pPr>
    </w:p>
    <w:p w14:paraId="1A95B0DE">
      <w:pPr>
        <w:spacing w:before="62"/>
        <w:ind w:left="768"/>
        <w:rPr>
          <w:b/>
          <w:sz w:val="28"/>
        </w:rPr>
      </w:pPr>
      <w:r>
        <w:rPr>
          <w:rFonts w:hint="eastAsia"/>
          <w:b/>
          <w:sz w:val="28"/>
          <w:lang w:val="en-US"/>
        </w:rPr>
        <w:t>供应商</w:t>
      </w:r>
      <w:r>
        <w:rPr>
          <w:b/>
          <w:sz w:val="28"/>
        </w:rPr>
        <w:t>名称：</w:t>
      </w:r>
    </w:p>
    <w:p w14:paraId="40904C18">
      <w:pPr>
        <w:spacing w:before="6"/>
        <w:ind w:left="8432"/>
        <w:rPr>
          <w:b/>
          <w:sz w:val="28"/>
        </w:rPr>
      </w:pPr>
      <w:r>
        <w:rPr>
          <w:b/>
          <w:sz w:val="28"/>
        </w:rPr>
        <w:t>单位：元</w:t>
      </w:r>
    </w:p>
    <w:tbl>
      <w:tblPr>
        <w:tblStyle w:val="22"/>
        <w:tblW w:w="0" w:type="auto"/>
        <w:tblInd w:w="33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934"/>
        <w:gridCol w:w="3000"/>
        <w:gridCol w:w="1763"/>
        <w:gridCol w:w="1690"/>
      </w:tblGrid>
      <w:tr w14:paraId="6093073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96" w:hRule="atLeast"/>
        </w:trPr>
        <w:tc>
          <w:tcPr>
            <w:tcW w:w="2934" w:type="dxa"/>
          </w:tcPr>
          <w:p w14:paraId="19607276">
            <w:pPr>
              <w:pStyle w:val="31"/>
              <w:jc w:val="center"/>
              <w:rPr>
                <w:b/>
                <w:sz w:val="19"/>
              </w:rPr>
            </w:pPr>
          </w:p>
          <w:p w14:paraId="0204EB63">
            <w:pPr>
              <w:pStyle w:val="31"/>
              <w:spacing w:before="1"/>
              <w:ind w:left="486"/>
              <w:jc w:val="center"/>
              <w:rPr>
                <w:sz w:val="24"/>
              </w:rPr>
            </w:pPr>
            <w:r>
              <w:rPr>
                <w:sz w:val="24"/>
              </w:rPr>
              <w:t>项目名称</w:t>
            </w:r>
          </w:p>
        </w:tc>
        <w:tc>
          <w:tcPr>
            <w:tcW w:w="3000" w:type="dxa"/>
          </w:tcPr>
          <w:p w14:paraId="5CEDD501">
            <w:pPr>
              <w:pStyle w:val="31"/>
              <w:jc w:val="center"/>
              <w:rPr>
                <w:b/>
                <w:sz w:val="19"/>
              </w:rPr>
            </w:pPr>
          </w:p>
          <w:p w14:paraId="5A475DC8">
            <w:pPr>
              <w:pStyle w:val="31"/>
              <w:spacing w:before="1"/>
              <w:jc w:val="center"/>
              <w:rPr>
                <w:sz w:val="24"/>
              </w:rPr>
            </w:pPr>
            <w:r>
              <w:rPr>
                <w:sz w:val="24"/>
              </w:rPr>
              <w:t>最终报价</w:t>
            </w:r>
          </w:p>
        </w:tc>
        <w:tc>
          <w:tcPr>
            <w:tcW w:w="1763" w:type="dxa"/>
          </w:tcPr>
          <w:p w14:paraId="54A1F608">
            <w:pPr>
              <w:pStyle w:val="31"/>
              <w:jc w:val="center"/>
              <w:rPr>
                <w:b/>
                <w:sz w:val="19"/>
              </w:rPr>
            </w:pPr>
          </w:p>
          <w:p w14:paraId="3F37BAD7">
            <w:pPr>
              <w:pStyle w:val="31"/>
              <w:spacing w:before="1"/>
              <w:jc w:val="center"/>
              <w:rPr>
                <w:sz w:val="24"/>
              </w:rPr>
            </w:pPr>
            <w:r>
              <w:rPr>
                <w:sz w:val="24"/>
              </w:rPr>
              <w:t>工程质量</w:t>
            </w:r>
          </w:p>
        </w:tc>
        <w:tc>
          <w:tcPr>
            <w:tcW w:w="1690" w:type="dxa"/>
          </w:tcPr>
          <w:p w14:paraId="2CFB4E99">
            <w:pPr>
              <w:pStyle w:val="31"/>
              <w:jc w:val="center"/>
              <w:rPr>
                <w:b/>
                <w:sz w:val="19"/>
              </w:rPr>
            </w:pPr>
          </w:p>
          <w:p w14:paraId="5AA32339">
            <w:pPr>
              <w:pStyle w:val="31"/>
              <w:spacing w:before="1"/>
              <w:jc w:val="center"/>
              <w:rPr>
                <w:sz w:val="24"/>
              </w:rPr>
            </w:pPr>
            <w:r>
              <w:rPr>
                <w:sz w:val="24"/>
              </w:rPr>
              <w:t>工期</w:t>
            </w:r>
          </w:p>
        </w:tc>
      </w:tr>
      <w:tr w14:paraId="7376928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40" w:hRule="atLeast"/>
        </w:trPr>
        <w:tc>
          <w:tcPr>
            <w:tcW w:w="2934" w:type="dxa"/>
          </w:tcPr>
          <w:p w14:paraId="0B66D455">
            <w:pPr>
              <w:pStyle w:val="31"/>
              <w:jc w:val="center"/>
              <w:rPr>
                <w:rFonts w:ascii="Times New Roman"/>
                <w:sz w:val="24"/>
              </w:rPr>
            </w:pPr>
          </w:p>
        </w:tc>
        <w:tc>
          <w:tcPr>
            <w:tcW w:w="3000" w:type="dxa"/>
          </w:tcPr>
          <w:p w14:paraId="6FAC8F41">
            <w:pPr>
              <w:pStyle w:val="31"/>
              <w:rPr>
                <w:rFonts w:ascii="Times New Roman"/>
                <w:sz w:val="24"/>
                <w:lang w:val="en-US"/>
              </w:rPr>
            </w:pPr>
          </w:p>
          <w:p w14:paraId="03F2ADEE">
            <w:pPr>
              <w:pStyle w:val="31"/>
              <w:rPr>
                <w:rFonts w:ascii="Times New Roman"/>
                <w:sz w:val="24"/>
                <w:lang w:val="en-US"/>
              </w:rPr>
            </w:pPr>
            <w:r>
              <w:rPr>
                <w:rFonts w:hint="eastAsia" w:ascii="Times New Roman"/>
                <w:sz w:val="24"/>
                <w:lang w:val="en-US"/>
              </w:rPr>
              <w:t xml:space="preserve">大写：         </w:t>
            </w:r>
          </w:p>
          <w:p w14:paraId="5E26DE79">
            <w:pPr>
              <w:pStyle w:val="31"/>
              <w:rPr>
                <w:rFonts w:ascii="Times New Roman"/>
                <w:sz w:val="24"/>
                <w:lang w:val="en-US"/>
              </w:rPr>
            </w:pPr>
          </w:p>
          <w:p w14:paraId="463DB787">
            <w:pPr>
              <w:pStyle w:val="31"/>
              <w:rPr>
                <w:rFonts w:ascii="Times New Roman"/>
                <w:sz w:val="24"/>
                <w:lang w:val="en-US"/>
              </w:rPr>
            </w:pPr>
            <w:r>
              <w:rPr>
                <w:rFonts w:hint="eastAsia" w:ascii="Times New Roman"/>
                <w:sz w:val="24"/>
                <w:lang w:val="en-US"/>
              </w:rPr>
              <w:t>小写：</w:t>
            </w:r>
          </w:p>
        </w:tc>
        <w:tc>
          <w:tcPr>
            <w:tcW w:w="1763" w:type="dxa"/>
          </w:tcPr>
          <w:p w14:paraId="1983308A">
            <w:pPr>
              <w:pStyle w:val="31"/>
              <w:jc w:val="center"/>
              <w:rPr>
                <w:rFonts w:ascii="Times New Roman"/>
                <w:sz w:val="24"/>
              </w:rPr>
            </w:pPr>
          </w:p>
        </w:tc>
        <w:tc>
          <w:tcPr>
            <w:tcW w:w="1690" w:type="dxa"/>
          </w:tcPr>
          <w:p w14:paraId="57234CF7">
            <w:pPr>
              <w:pStyle w:val="31"/>
              <w:jc w:val="center"/>
              <w:rPr>
                <w:rFonts w:ascii="Times New Roman"/>
                <w:sz w:val="24"/>
              </w:rPr>
            </w:pPr>
          </w:p>
        </w:tc>
      </w:tr>
      <w:tr w14:paraId="06605AC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23" w:hRule="atLeast"/>
        </w:trPr>
        <w:tc>
          <w:tcPr>
            <w:tcW w:w="9387" w:type="dxa"/>
            <w:gridSpan w:val="4"/>
          </w:tcPr>
          <w:p w14:paraId="569EF5DE">
            <w:pPr>
              <w:pStyle w:val="31"/>
              <w:spacing w:before="1"/>
              <w:ind w:left="107"/>
              <w:rPr>
                <w:sz w:val="24"/>
              </w:rPr>
            </w:pPr>
          </w:p>
          <w:p w14:paraId="7EC273FE">
            <w:pPr>
              <w:pStyle w:val="31"/>
              <w:spacing w:before="1"/>
              <w:ind w:left="107"/>
              <w:rPr>
                <w:sz w:val="24"/>
              </w:rPr>
            </w:pPr>
            <w:r>
              <w:rPr>
                <w:sz w:val="24"/>
              </w:rPr>
              <w:t>最终确定的优惠承诺及其他：</w:t>
            </w:r>
          </w:p>
        </w:tc>
      </w:tr>
    </w:tbl>
    <w:p w14:paraId="18555FD4">
      <w:pPr>
        <w:spacing w:before="80" w:line="312" w:lineRule="auto"/>
        <w:ind w:left="768" w:right="768" w:firstLine="352"/>
        <w:rPr>
          <w:bCs/>
          <w:szCs w:val="21"/>
        </w:rPr>
      </w:pPr>
      <w:r>
        <w:rPr>
          <w:bCs/>
          <w:spacing w:val="-8"/>
          <w:szCs w:val="21"/>
        </w:rPr>
        <w:t>注</w:t>
      </w:r>
      <w:r>
        <w:rPr>
          <w:rFonts w:hint="eastAsia"/>
          <w:bCs/>
          <w:spacing w:val="-8"/>
          <w:szCs w:val="21"/>
        </w:rPr>
        <w:t>：</w:t>
      </w:r>
      <w:r>
        <w:rPr>
          <w:rFonts w:hint="eastAsia"/>
          <w:bCs/>
          <w:szCs w:val="21"/>
          <w:lang w:val="en-US"/>
        </w:rPr>
        <w:t>1</w:t>
      </w:r>
      <w:r>
        <w:rPr>
          <w:bCs/>
          <w:szCs w:val="21"/>
        </w:rPr>
        <w:t>、磋商最后报价必须用大写和小写两种形式报价。磋商最后报价大小写不一致，以大写为准。磋商最后报价应包含完成本项目内容的所有费用。</w:t>
      </w:r>
    </w:p>
    <w:p w14:paraId="67C86893">
      <w:pPr>
        <w:spacing w:line="312" w:lineRule="auto"/>
        <w:ind w:left="768" w:right="729" w:firstLine="722"/>
        <w:rPr>
          <w:bCs/>
          <w:szCs w:val="21"/>
        </w:rPr>
      </w:pPr>
      <w:r>
        <w:rPr>
          <w:rFonts w:hint="eastAsia"/>
          <w:bCs/>
          <w:szCs w:val="21"/>
          <w:lang w:val="en-US"/>
        </w:rPr>
        <w:t>2</w:t>
      </w:r>
      <w:r>
        <w:rPr>
          <w:bCs/>
          <w:szCs w:val="21"/>
        </w:rPr>
        <w:t>、此表不需装订在磋商响应文件中，</w:t>
      </w:r>
      <w:r>
        <w:rPr>
          <w:rFonts w:hint="eastAsia"/>
          <w:bCs/>
          <w:szCs w:val="21"/>
        </w:rPr>
        <w:t>供应商</w:t>
      </w:r>
      <w:r>
        <w:rPr>
          <w:bCs/>
          <w:szCs w:val="21"/>
        </w:rPr>
        <w:t>事先须盖章、签字。在磋商期间，由磋商小组确定合格的</w:t>
      </w:r>
      <w:r>
        <w:rPr>
          <w:rFonts w:hint="eastAsia"/>
          <w:bCs/>
          <w:szCs w:val="21"/>
        </w:rPr>
        <w:t>供应商</w:t>
      </w:r>
      <w:r>
        <w:rPr>
          <w:bCs/>
          <w:szCs w:val="21"/>
        </w:rPr>
        <w:t>按要求现场填写。</w:t>
      </w:r>
    </w:p>
    <w:p w14:paraId="178D826C">
      <w:pPr>
        <w:spacing w:line="312" w:lineRule="auto"/>
        <w:ind w:left="768" w:right="771" w:firstLine="722"/>
        <w:jc w:val="both"/>
        <w:rPr>
          <w:bCs/>
          <w:szCs w:val="21"/>
        </w:rPr>
      </w:pPr>
      <w:r>
        <w:rPr>
          <w:rFonts w:hint="eastAsia"/>
          <w:bCs/>
          <w:szCs w:val="21"/>
          <w:lang w:val="en-US"/>
        </w:rPr>
        <w:t>3</w:t>
      </w:r>
      <w:r>
        <w:rPr>
          <w:bCs/>
          <w:spacing w:val="-4"/>
          <w:szCs w:val="21"/>
        </w:rPr>
        <w:t>、根据《政府采购促进中小企业发展暂行办法》的相关规定，对残疾人福利</w:t>
      </w:r>
      <w:r>
        <w:rPr>
          <w:bCs/>
          <w:szCs w:val="21"/>
        </w:rPr>
        <w:t>性单位、小型和微型企业制造（生产）</w:t>
      </w:r>
      <w:r>
        <w:rPr>
          <w:bCs/>
          <w:spacing w:val="-9"/>
          <w:szCs w:val="21"/>
        </w:rPr>
        <w:t>产品的价格给予</w:t>
      </w:r>
      <w:r>
        <w:rPr>
          <w:rFonts w:hint="eastAsia"/>
          <w:bCs/>
          <w:spacing w:val="-9"/>
          <w:szCs w:val="21"/>
          <w:lang w:val="en-US" w:eastAsia="zh-CN"/>
        </w:rPr>
        <w:t>5</w:t>
      </w:r>
      <w:r>
        <w:rPr>
          <w:bCs/>
          <w:szCs w:val="21"/>
        </w:rPr>
        <w:t>%的扣除，用扣除后的价格参与评审。残疾人福利性单位属于小型、微型企业的，不重复享受政策。</w:t>
      </w:r>
    </w:p>
    <w:p w14:paraId="5FD03C1D">
      <w:pPr>
        <w:pStyle w:val="3"/>
        <w:rPr>
          <w:b/>
        </w:rPr>
      </w:pPr>
    </w:p>
    <w:p w14:paraId="4100F17C">
      <w:pPr>
        <w:pStyle w:val="3"/>
        <w:rPr>
          <w:b/>
        </w:rPr>
      </w:pPr>
    </w:p>
    <w:p w14:paraId="789CD20C">
      <w:pPr>
        <w:pStyle w:val="3"/>
        <w:rPr>
          <w:b/>
        </w:rPr>
      </w:pPr>
    </w:p>
    <w:p w14:paraId="425AA18E">
      <w:pPr>
        <w:pStyle w:val="3"/>
        <w:spacing w:before="12"/>
        <w:rPr>
          <w:b/>
          <w:sz w:val="26"/>
        </w:rPr>
      </w:pPr>
    </w:p>
    <w:p w14:paraId="26A5C344">
      <w:pPr>
        <w:tabs>
          <w:tab w:val="left" w:pos="7001"/>
        </w:tabs>
        <w:ind w:left="4817"/>
        <w:rPr>
          <w:b/>
          <w:sz w:val="24"/>
        </w:rPr>
      </w:pPr>
      <w:r>
        <w:rPr>
          <w:rFonts w:hint="eastAsia"/>
          <w:b/>
          <w:sz w:val="24"/>
          <w:lang w:val="en-US"/>
        </w:rPr>
        <w:t>供应商</w:t>
      </w:r>
      <w:r>
        <w:rPr>
          <w:b/>
          <w:sz w:val="24"/>
        </w:rPr>
        <w:t>：</w:t>
      </w:r>
      <w:r>
        <w:rPr>
          <w:b/>
          <w:sz w:val="24"/>
          <w:u w:val="single"/>
        </w:rPr>
        <w:t xml:space="preserve"> </w:t>
      </w:r>
      <w:r>
        <w:rPr>
          <w:b/>
          <w:sz w:val="24"/>
          <w:u w:val="single"/>
        </w:rPr>
        <w:tab/>
      </w:r>
      <w:r>
        <w:rPr>
          <w:b/>
          <w:sz w:val="24"/>
        </w:rPr>
        <w:t>（公章）</w:t>
      </w:r>
    </w:p>
    <w:p w14:paraId="557A7E64">
      <w:pPr>
        <w:tabs>
          <w:tab w:val="left" w:pos="6804"/>
        </w:tabs>
        <w:spacing w:before="158"/>
        <w:ind w:left="2933"/>
        <w:rPr>
          <w:b/>
          <w:sz w:val="24"/>
        </w:rPr>
      </w:pPr>
      <w:r>
        <w:rPr>
          <w:b/>
          <w:sz w:val="24"/>
        </w:rPr>
        <w:t>法定代表人或委托代理人：</w:t>
      </w:r>
      <w:r>
        <w:rPr>
          <w:b/>
          <w:sz w:val="24"/>
          <w:u w:val="single"/>
        </w:rPr>
        <w:t xml:space="preserve"> </w:t>
      </w:r>
      <w:r>
        <w:rPr>
          <w:b/>
          <w:sz w:val="24"/>
          <w:u w:val="single"/>
        </w:rPr>
        <w:tab/>
      </w:r>
      <w:r>
        <w:rPr>
          <w:b/>
          <w:sz w:val="24"/>
        </w:rPr>
        <w:t>（签字或盖章）</w:t>
      </w:r>
    </w:p>
    <w:p w14:paraId="7AD7ADBA">
      <w:pPr>
        <w:pStyle w:val="3"/>
        <w:spacing w:before="1"/>
        <w:rPr>
          <w:b/>
          <w:sz w:val="34"/>
        </w:rPr>
      </w:pPr>
    </w:p>
    <w:p w14:paraId="2D851EDC">
      <w:pPr>
        <w:tabs>
          <w:tab w:val="left" w:pos="5343"/>
          <w:tab w:val="left" w:pos="5947"/>
        </w:tabs>
        <w:ind w:left="4740"/>
        <w:rPr>
          <w:b/>
          <w:sz w:val="24"/>
        </w:rPr>
      </w:pPr>
      <w:r>
        <w:rPr>
          <w:b/>
          <w:sz w:val="24"/>
        </w:rPr>
        <w:t>年</w:t>
      </w:r>
      <w:r>
        <w:rPr>
          <w:b/>
          <w:sz w:val="24"/>
        </w:rPr>
        <w:tab/>
      </w:r>
      <w:r>
        <w:rPr>
          <w:b/>
          <w:sz w:val="24"/>
        </w:rPr>
        <w:t>月</w:t>
      </w:r>
      <w:r>
        <w:rPr>
          <w:b/>
          <w:sz w:val="24"/>
        </w:rPr>
        <w:tab/>
      </w:r>
      <w:r>
        <w:rPr>
          <w:b/>
          <w:sz w:val="24"/>
        </w:rPr>
        <w:t>日</w:t>
      </w:r>
    </w:p>
    <w:p w14:paraId="231D725B">
      <w:pPr>
        <w:rPr>
          <w:sz w:val="24"/>
        </w:rPr>
        <w:sectPr>
          <w:pgSz w:w="11910" w:h="16840"/>
          <w:pgMar w:top="1480" w:right="760" w:bottom="1140" w:left="820" w:header="1136" w:footer="953" w:gutter="0"/>
          <w:pgNumType w:fmt="numberInDash"/>
          <w:cols w:space="720" w:num="1"/>
        </w:sectPr>
      </w:pPr>
    </w:p>
    <w:p w14:paraId="32055AAE">
      <w:pPr>
        <w:pStyle w:val="6"/>
        <w:tabs>
          <w:tab w:val="left" w:pos="1807"/>
        </w:tabs>
        <w:spacing w:before="80"/>
        <w:ind w:left="2"/>
      </w:pPr>
      <w:bookmarkStart w:id="128" w:name="_bookmark17"/>
      <w:bookmarkEnd w:id="128"/>
      <w:r>
        <w:t>第六部分</w:t>
      </w:r>
      <w:r>
        <w:tab/>
      </w:r>
      <w:r>
        <w:t>磋商及采购项目要求</w:t>
      </w:r>
    </w:p>
    <w:p w14:paraId="7DB06CA9">
      <w:pPr>
        <w:pStyle w:val="3"/>
        <w:spacing w:before="9"/>
        <w:rPr>
          <w:b/>
          <w:sz w:val="22"/>
        </w:rPr>
      </w:pPr>
    </w:p>
    <w:p w14:paraId="4F03E2FA">
      <w:pPr>
        <w:spacing w:before="62"/>
        <w:ind w:left="768"/>
        <w:rPr>
          <w:b/>
          <w:sz w:val="28"/>
        </w:rPr>
      </w:pPr>
      <w:bookmarkStart w:id="129" w:name="一、磋商内容"/>
      <w:bookmarkEnd w:id="129"/>
      <w:r>
        <w:rPr>
          <w:b/>
          <w:sz w:val="28"/>
        </w:rPr>
        <w:t>一、磋商内容</w:t>
      </w:r>
    </w:p>
    <w:p w14:paraId="71863EBE">
      <w:pPr>
        <w:pStyle w:val="3"/>
        <w:spacing w:before="4"/>
        <w:rPr>
          <w:b/>
          <w:sz w:val="31"/>
        </w:rPr>
      </w:pPr>
    </w:p>
    <w:p w14:paraId="2452292B">
      <w:pPr>
        <w:pStyle w:val="3"/>
        <w:spacing w:line="357" w:lineRule="auto"/>
        <w:ind w:left="768" w:right="768" w:firstLine="470"/>
        <w:jc w:val="both"/>
      </w:pPr>
      <w:r>
        <w:rPr>
          <w:rFonts w:hint="eastAsia"/>
          <w:spacing w:val="-4"/>
          <w:lang w:eastAsia="zh-CN"/>
        </w:rPr>
        <w:t>大通县为农服务综合体建设项目</w:t>
      </w:r>
      <w:r>
        <w:rPr>
          <w:spacing w:val="-4"/>
        </w:rPr>
        <w:t>，采购预算额度为</w:t>
      </w:r>
      <w:r>
        <w:rPr>
          <w:spacing w:val="-4"/>
          <w:u w:val="single"/>
        </w:rPr>
        <w:t xml:space="preserve"> </w:t>
      </w:r>
      <w:r>
        <w:rPr>
          <w:rFonts w:hint="eastAsia"/>
          <w:spacing w:val="-4"/>
          <w:u w:val="single"/>
          <w:lang w:val="en-US" w:eastAsia="zh-CN"/>
        </w:rPr>
        <w:t>2813016.9</w:t>
      </w:r>
      <w:r>
        <w:rPr>
          <w:rFonts w:hint="eastAsia"/>
          <w:u w:val="single"/>
          <w:lang w:val="en-US"/>
        </w:rPr>
        <w:t>元</w:t>
      </w:r>
      <w:r>
        <w:rPr>
          <w:u w:val="single"/>
        </w:rPr>
        <w:t xml:space="preserve"> </w:t>
      </w:r>
      <w:r>
        <w:rPr>
          <w:spacing w:val="-10"/>
        </w:rPr>
        <w:t>，该项目已具备施工条件，现组织磋商活动。详见工程量清单及现场实际情况。本</w:t>
      </w:r>
      <w:r>
        <w:t>次采购项目的施工图纸及现场实际情况，请</w:t>
      </w:r>
      <w:r>
        <w:rPr>
          <w:rFonts w:hint="eastAsia"/>
        </w:rPr>
        <w:t>供应商</w:t>
      </w:r>
      <w:r>
        <w:t>与采购单位自行联系。</w:t>
      </w:r>
    </w:p>
    <w:p w14:paraId="2A266E94">
      <w:pPr>
        <w:pStyle w:val="3"/>
        <w:spacing w:before="7"/>
        <w:rPr>
          <w:sz w:val="17"/>
        </w:rPr>
      </w:pPr>
    </w:p>
    <w:p w14:paraId="7761C6C0">
      <w:pPr>
        <w:pStyle w:val="9"/>
        <w:spacing w:before="0"/>
      </w:pPr>
      <w:bookmarkStart w:id="130" w:name="二、工程量清单编制说明"/>
      <w:bookmarkEnd w:id="130"/>
      <w:r>
        <w:t>二、工程量清单编制说明</w:t>
      </w:r>
    </w:p>
    <w:p w14:paraId="51E18AFA">
      <w:pPr>
        <w:pStyle w:val="3"/>
        <w:spacing w:before="4"/>
        <w:rPr>
          <w:b/>
          <w:sz w:val="31"/>
        </w:rPr>
      </w:pPr>
    </w:p>
    <w:p w14:paraId="0E8D8152">
      <w:pPr>
        <w:pStyle w:val="30"/>
        <w:numPr>
          <w:ilvl w:val="0"/>
          <w:numId w:val="15"/>
        </w:numPr>
        <w:tabs>
          <w:tab w:val="left" w:pos="1490"/>
        </w:tabs>
        <w:spacing w:line="360" w:lineRule="auto"/>
        <w:ind w:right="768" w:firstLine="480"/>
        <w:jc w:val="both"/>
        <w:rPr>
          <w:sz w:val="24"/>
        </w:rPr>
      </w:pPr>
      <w:r>
        <w:rPr>
          <w:spacing w:val="-7"/>
          <w:sz w:val="24"/>
        </w:rPr>
        <w:t>本工程量清单是根据磋商文件中包括的、有合同约束力的图纸以及有关工程量</w:t>
      </w:r>
      <w:r>
        <w:rPr>
          <w:spacing w:val="-9"/>
          <w:sz w:val="24"/>
        </w:rPr>
        <w:t>清单的国家标准、行业标准、合同条款中约定的工程量计算规则编制。约定计算规则</w:t>
      </w:r>
      <w:r>
        <w:rPr>
          <w:spacing w:val="-10"/>
          <w:sz w:val="24"/>
        </w:rPr>
        <w:t>中没有的子目，其工程量按照有合同约束力的图纸所标示尺寸的理论净量计算。计量</w:t>
      </w:r>
      <w:r>
        <w:rPr>
          <w:sz w:val="24"/>
        </w:rPr>
        <w:t>采用中华人民共和国法定计量单位。</w:t>
      </w:r>
    </w:p>
    <w:p w14:paraId="3743502B">
      <w:pPr>
        <w:pStyle w:val="30"/>
        <w:numPr>
          <w:ilvl w:val="0"/>
          <w:numId w:val="15"/>
        </w:numPr>
        <w:tabs>
          <w:tab w:val="left" w:pos="1490"/>
        </w:tabs>
        <w:spacing w:line="357" w:lineRule="auto"/>
        <w:ind w:right="768" w:firstLine="480"/>
        <w:rPr>
          <w:sz w:val="24"/>
        </w:rPr>
      </w:pPr>
      <w:r>
        <w:rPr>
          <w:spacing w:val="-6"/>
          <w:sz w:val="24"/>
        </w:rPr>
        <w:t>本工程量清单应与磋商文件中的有关说明、通用合同条款、专用合同条款、技</w:t>
      </w:r>
      <w:r>
        <w:rPr>
          <w:sz w:val="24"/>
        </w:rPr>
        <w:t>术标准和要求及图纸等一起阅读和理解。</w:t>
      </w:r>
    </w:p>
    <w:p w14:paraId="5C0CFAA3">
      <w:pPr>
        <w:pStyle w:val="30"/>
        <w:numPr>
          <w:ilvl w:val="0"/>
          <w:numId w:val="15"/>
        </w:numPr>
        <w:tabs>
          <w:tab w:val="left" w:pos="1490"/>
        </w:tabs>
        <w:ind w:left="1489" w:hanging="242"/>
        <w:rPr>
          <w:sz w:val="24"/>
        </w:rPr>
      </w:pPr>
      <w:r>
        <w:rPr>
          <w:sz w:val="24"/>
        </w:rPr>
        <w:t>本工程量清单仅是投标报价的共同基础，工程价款按实际完成工程量结算。</w:t>
      </w:r>
    </w:p>
    <w:p w14:paraId="56BB0918">
      <w:pPr>
        <w:pStyle w:val="30"/>
        <w:numPr>
          <w:ilvl w:val="0"/>
          <w:numId w:val="15"/>
        </w:numPr>
        <w:tabs>
          <w:tab w:val="left" w:pos="1490"/>
          <w:tab w:val="left" w:pos="9227"/>
        </w:tabs>
        <w:spacing w:before="152"/>
        <w:ind w:left="1489" w:hanging="242"/>
        <w:rPr>
          <w:sz w:val="24"/>
        </w:rPr>
      </w:pPr>
      <w:r>
        <w:rPr>
          <w:sz w:val="24"/>
        </w:rPr>
        <w:t>补充子目工程量计算规则及子目工作内容说明：</w:t>
      </w:r>
      <w:r>
        <w:rPr>
          <w:sz w:val="24"/>
          <w:u w:val="single"/>
        </w:rPr>
        <w:t xml:space="preserve"> </w:t>
      </w:r>
      <w:r>
        <w:rPr>
          <w:sz w:val="24"/>
          <w:u w:val="single"/>
        </w:rPr>
        <w:tab/>
      </w:r>
      <w:r>
        <w:rPr>
          <w:sz w:val="24"/>
        </w:rPr>
        <w:t>。</w:t>
      </w:r>
    </w:p>
    <w:p w14:paraId="3C58088E">
      <w:pPr>
        <w:pStyle w:val="30"/>
        <w:numPr>
          <w:ilvl w:val="0"/>
          <w:numId w:val="15"/>
        </w:numPr>
        <w:tabs>
          <w:tab w:val="left" w:pos="1490"/>
        </w:tabs>
        <w:spacing w:before="151" w:line="360" w:lineRule="auto"/>
        <w:ind w:right="768" w:firstLine="480"/>
        <w:rPr>
          <w:sz w:val="24"/>
        </w:rPr>
      </w:pPr>
      <w:r>
        <w:rPr>
          <w:spacing w:val="-7"/>
          <w:sz w:val="24"/>
        </w:rPr>
        <w:t>措施项目清单中的安全文明施工费、规费、税金应按国家、省级或行业建设主</w:t>
      </w:r>
      <w:r>
        <w:rPr>
          <w:sz w:val="24"/>
        </w:rPr>
        <w:t>管部门的规定计取，不得作为竞争性费用。</w:t>
      </w:r>
    </w:p>
    <w:p w14:paraId="31EED893">
      <w:pPr>
        <w:pStyle w:val="30"/>
        <w:numPr>
          <w:ilvl w:val="0"/>
          <w:numId w:val="15"/>
        </w:numPr>
        <w:tabs>
          <w:tab w:val="left" w:pos="1490"/>
        </w:tabs>
        <w:spacing w:line="357" w:lineRule="auto"/>
        <w:ind w:right="766" w:firstLine="480"/>
        <w:rPr>
          <w:sz w:val="24"/>
        </w:rPr>
      </w:pPr>
      <w:r>
        <w:rPr>
          <w:rFonts w:hint="eastAsia"/>
          <w:spacing w:val="-6"/>
          <w:sz w:val="24"/>
        </w:rPr>
        <w:t>供应商</w:t>
      </w:r>
      <w:r>
        <w:rPr>
          <w:spacing w:val="-6"/>
          <w:sz w:val="24"/>
        </w:rPr>
        <w:t>应严格按照《建设工程工程量清单计价规范》</w:t>
      </w:r>
      <w:r>
        <w:rPr>
          <w:sz w:val="24"/>
        </w:rPr>
        <w:t>（GB50500-2013）</w:t>
      </w:r>
      <w:r>
        <w:rPr>
          <w:spacing w:val="-7"/>
          <w:sz w:val="24"/>
        </w:rPr>
        <w:t>编制</w:t>
      </w:r>
      <w:r>
        <w:rPr>
          <w:sz w:val="24"/>
        </w:rPr>
        <w:t>已标价工程量清单，不得擅自改变工程量清单编码、名称和数量。</w:t>
      </w:r>
    </w:p>
    <w:p w14:paraId="7DFB8373">
      <w:pPr>
        <w:pStyle w:val="3"/>
        <w:spacing w:before="3"/>
        <w:rPr>
          <w:sz w:val="17"/>
        </w:rPr>
      </w:pPr>
    </w:p>
    <w:p w14:paraId="1234CDD8">
      <w:pPr>
        <w:pStyle w:val="9"/>
        <w:spacing w:before="0"/>
      </w:pPr>
      <w:bookmarkStart w:id="131" w:name="三、投标报价说明"/>
      <w:bookmarkEnd w:id="131"/>
      <w:r>
        <w:t>三、投标报价说明</w:t>
      </w:r>
    </w:p>
    <w:p w14:paraId="61FB29C3">
      <w:pPr>
        <w:pStyle w:val="3"/>
        <w:spacing w:before="4"/>
        <w:rPr>
          <w:b/>
          <w:sz w:val="31"/>
        </w:rPr>
      </w:pPr>
    </w:p>
    <w:p w14:paraId="113F9EC3">
      <w:pPr>
        <w:pStyle w:val="3"/>
        <w:spacing w:line="360" w:lineRule="auto"/>
        <w:ind w:left="1248" w:right="1395"/>
      </w:pPr>
      <w:r>
        <w:t>磋商报价应根据磋商文件中的有关计价要求，并按照下列依据自主报价。1</w:t>
      </w:r>
      <w:r>
        <w:rPr>
          <w:rFonts w:hint="eastAsia"/>
          <w:lang w:val="en-US"/>
        </w:rPr>
        <w:t>.</w:t>
      </w:r>
      <w:r>
        <w:t>工程量清单中的每一子目须填入单价或价格，且只允许有一个报价。</w:t>
      </w:r>
    </w:p>
    <w:p w14:paraId="16B01F6B">
      <w:pPr>
        <w:pStyle w:val="30"/>
        <w:tabs>
          <w:tab w:val="left" w:pos="1490"/>
        </w:tabs>
        <w:spacing w:line="357" w:lineRule="auto"/>
        <w:ind w:left="1248" w:right="768" w:firstLine="0"/>
        <w:rPr>
          <w:sz w:val="24"/>
        </w:rPr>
      </w:pPr>
      <w:r>
        <w:rPr>
          <w:rFonts w:hint="eastAsia"/>
          <w:spacing w:val="-7"/>
          <w:sz w:val="24"/>
          <w:lang w:val="en-US"/>
        </w:rPr>
        <w:t>2.</w:t>
      </w:r>
      <w:r>
        <w:rPr>
          <w:spacing w:val="-7"/>
          <w:sz w:val="24"/>
        </w:rPr>
        <w:t>工程量清单中标价的单价或金额，应包括所需的人工费、材料和施工机具使用</w:t>
      </w:r>
      <w:r>
        <w:rPr>
          <w:sz w:val="24"/>
        </w:rPr>
        <w:t>费和企业管理费、利润以及一定范围内的风险费用等。</w:t>
      </w:r>
    </w:p>
    <w:p w14:paraId="58044432">
      <w:pPr>
        <w:pStyle w:val="30"/>
        <w:tabs>
          <w:tab w:val="left" w:pos="1609"/>
        </w:tabs>
        <w:spacing w:before="2" w:line="360" w:lineRule="auto"/>
        <w:ind w:left="1248" w:right="771" w:firstLine="0"/>
        <w:rPr>
          <w:sz w:val="24"/>
        </w:rPr>
      </w:pPr>
      <w:r>
        <w:rPr>
          <w:rFonts w:hint="eastAsia"/>
          <w:spacing w:val="-1"/>
          <w:sz w:val="24"/>
          <w:lang w:val="en-US"/>
        </w:rPr>
        <w:t>3.</w:t>
      </w:r>
      <w:r>
        <w:rPr>
          <w:spacing w:val="-1"/>
          <w:sz w:val="24"/>
        </w:rPr>
        <w:t>工程量清单中</w:t>
      </w:r>
      <w:r>
        <w:rPr>
          <w:rFonts w:hint="eastAsia"/>
          <w:spacing w:val="-1"/>
          <w:sz w:val="24"/>
        </w:rPr>
        <w:t>供应商</w:t>
      </w:r>
      <w:r>
        <w:rPr>
          <w:spacing w:val="-1"/>
          <w:sz w:val="24"/>
        </w:rPr>
        <w:t>没有填入单价或价格的子目，其费用视为已分摊在工</w:t>
      </w:r>
      <w:r>
        <w:rPr>
          <w:sz w:val="24"/>
        </w:rPr>
        <w:t>程量清单中其他相关子目的单价或价格之中。</w:t>
      </w:r>
    </w:p>
    <w:p w14:paraId="47F9C4E1">
      <w:pPr>
        <w:pStyle w:val="3"/>
        <w:spacing w:line="360" w:lineRule="auto"/>
        <w:ind w:left="1248" w:right="870"/>
      </w:pPr>
      <w:r>
        <w:rPr>
          <w:rFonts w:hint="eastAsia"/>
          <w:lang w:val="en-US"/>
        </w:rPr>
        <w:t>4.</w:t>
      </w:r>
      <w:r>
        <w:t>参加投标的</w:t>
      </w:r>
      <w:r>
        <w:rPr>
          <w:rFonts w:hint="eastAsia"/>
        </w:rPr>
        <w:t>供应商</w:t>
      </w:r>
      <w:r>
        <w:t>必须对磋商文件工程量清单内容全部投标，不能拆分、少报或改变工程量清单编码、名称和数量。暂估价严格按工程量清单编制说明列入，否则，视为无效投标。</w:t>
      </w:r>
    </w:p>
    <w:p w14:paraId="587DD941">
      <w:pPr>
        <w:pStyle w:val="30"/>
        <w:tabs>
          <w:tab w:val="left" w:pos="1490"/>
        </w:tabs>
        <w:spacing w:before="153" w:line="360" w:lineRule="auto"/>
        <w:ind w:left="1248" w:right="768" w:firstLine="0"/>
        <w:rPr>
          <w:sz w:val="24"/>
        </w:rPr>
      </w:pPr>
      <w:r>
        <w:rPr>
          <w:rFonts w:hint="eastAsia"/>
          <w:spacing w:val="-6"/>
          <w:sz w:val="24"/>
          <w:lang w:val="en-US"/>
        </w:rPr>
        <w:t>5.</w:t>
      </w:r>
      <w:r>
        <w:rPr>
          <w:spacing w:val="-6"/>
          <w:sz w:val="24"/>
        </w:rPr>
        <w:t>磋商文件规定的采购预算额度为采购控制价，参加投标的</w:t>
      </w:r>
      <w:r>
        <w:rPr>
          <w:rFonts w:hint="eastAsia"/>
          <w:spacing w:val="-6"/>
          <w:sz w:val="24"/>
        </w:rPr>
        <w:t>供应商</w:t>
      </w:r>
      <w:r>
        <w:rPr>
          <w:spacing w:val="-6"/>
          <w:sz w:val="24"/>
        </w:rPr>
        <w:t>报价不得超</w:t>
      </w:r>
      <w:r>
        <w:rPr>
          <w:sz w:val="24"/>
        </w:rPr>
        <w:t>出此价格，否则，投标无效。</w:t>
      </w:r>
    </w:p>
    <w:p w14:paraId="22CA6DBE">
      <w:pPr>
        <w:pStyle w:val="3"/>
        <w:spacing w:before="1"/>
        <w:rPr>
          <w:sz w:val="17"/>
        </w:rPr>
      </w:pPr>
    </w:p>
    <w:p w14:paraId="23FF55CF">
      <w:pPr>
        <w:pStyle w:val="9"/>
        <w:spacing w:before="0"/>
      </w:pPr>
      <w:bookmarkStart w:id="132" w:name="四、技术标准和要求"/>
      <w:bookmarkEnd w:id="132"/>
      <w:r>
        <w:rPr>
          <w:spacing w:val="-1"/>
          <w:w w:val="95"/>
        </w:rPr>
        <w:t>四、技术标准和要求</w:t>
      </w:r>
    </w:p>
    <w:p w14:paraId="6869ACD3">
      <w:pPr>
        <w:pStyle w:val="3"/>
        <w:spacing w:before="4"/>
        <w:rPr>
          <w:b/>
          <w:sz w:val="31"/>
        </w:rPr>
      </w:pPr>
    </w:p>
    <w:p w14:paraId="71AEC289">
      <w:pPr>
        <w:pStyle w:val="3"/>
        <w:spacing w:line="360" w:lineRule="auto"/>
        <w:ind w:left="1008"/>
      </w:pPr>
      <w:r>
        <w:t>1、工程建设条件：现场已具备施工条件。</w:t>
      </w:r>
    </w:p>
    <w:p w14:paraId="14E13DF3">
      <w:pPr>
        <w:pStyle w:val="3"/>
        <w:spacing w:line="360" w:lineRule="auto"/>
        <w:ind w:left="1008"/>
        <w:rPr>
          <w:lang w:val="en-US"/>
        </w:rPr>
      </w:pPr>
      <w:r>
        <w:t>2、工程建设地址：</w:t>
      </w:r>
      <w:r>
        <w:rPr>
          <w:rFonts w:hint="eastAsia"/>
          <w:lang w:val="en-US" w:eastAsia="zh-CN"/>
        </w:rPr>
        <w:t>采购人指定地点</w:t>
      </w:r>
      <w:r>
        <w:rPr>
          <w:rFonts w:hint="eastAsia"/>
          <w:lang w:val="en-US"/>
        </w:rPr>
        <w:t>。</w:t>
      </w:r>
    </w:p>
    <w:p w14:paraId="24DA9B49">
      <w:pPr>
        <w:pStyle w:val="3"/>
        <w:spacing w:line="360" w:lineRule="auto"/>
        <w:ind w:left="1008"/>
      </w:pPr>
      <w:r>
        <w:t>3、工程建设要求：</w:t>
      </w:r>
    </w:p>
    <w:p w14:paraId="5B4E36C6">
      <w:pPr>
        <w:pStyle w:val="30"/>
        <w:numPr>
          <w:ilvl w:val="0"/>
          <w:numId w:val="16"/>
        </w:numPr>
        <w:tabs>
          <w:tab w:val="left" w:pos="1809"/>
        </w:tabs>
        <w:spacing w:before="154"/>
        <w:jc w:val="left"/>
        <w:rPr>
          <w:sz w:val="24"/>
        </w:rPr>
      </w:pPr>
      <w:r>
        <w:rPr>
          <w:sz w:val="24"/>
        </w:rPr>
        <w:t>质量要求：合格</w:t>
      </w:r>
    </w:p>
    <w:p w14:paraId="753D9811">
      <w:pPr>
        <w:pStyle w:val="30"/>
        <w:numPr>
          <w:ilvl w:val="0"/>
          <w:numId w:val="16"/>
        </w:numPr>
        <w:tabs>
          <w:tab w:val="left" w:pos="1793"/>
        </w:tabs>
        <w:spacing w:before="150"/>
        <w:ind w:left="1792" w:hanging="602"/>
        <w:jc w:val="left"/>
        <w:rPr>
          <w:sz w:val="24"/>
        </w:rPr>
      </w:pPr>
      <w:r>
        <w:rPr>
          <w:sz w:val="24"/>
        </w:rPr>
        <w:t>施工工期：</w:t>
      </w:r>
      <w:r>
        <w:rPr>
          <w:rFonts w:hint="eastAsia"/>
          <w:sz w:val="24"/>
          <w:lang w:val="en-US" w:eastAsia="zh-CN"/>
        </w:rPr>
        <w:t>计划开工日期：2025年4月28日，计划竣工日期：2025年10月31日</w:t>
      </w:r>
      <w:r>
        <w:rPr>
          <w:rFonts w:hint="eastAsia"/>
          <w:spacing w:val="-12"/>
          <w:sz w:val="24"/>
        </w:rPr>
        <w:t>。</w:t>
      </w:r>
    </w:p>
    <w:p w14:paraId="05E10057">
      <w:pPr>
        <w:pStyle w:val="30"/>
        <w:numPr>
          <w:ilvl w:val="0"/>
          <w:numId w:val="16"/>
        </w:numPr>
        <w:tabs>
          <w:tab w:val="left" w:pos="1793"/>
        </w:tabs>
        <w:spacing w:before="154"/>
        <w:ind w:left="1792" w:hanging="602"/>
        <w:jc w:val="left"/>
        <w:rPr>
          <w:sz w:val="24"/>
        </w:rPr>
      </w:pPr>
      <w:r>
        <w:rPr>
          <w:sz w:val="24"/>
        </w:rPr>
        <w:t>该工程不得转包</w:t>
      </w:r>
      <w:r>
        <w:rPr>
          <w:rFonts w:hint="eastAsia"/>
          <w:sz w:val="24"/>
        </w:rPr>
        <w:t>。</w:t>
      </w:r>
    </w:p>
    <w:p w14:paraId="57FB5D7F">
      <w:pPr>
        <w:pStyle w:val="30"/>
        <w:numPr>
          <w:ilvl w:val="0"/>
          <w:numId w:val="16"/>
        </w:numPr>
        <w:tabs>
          <w:tab w:val="left" w:pos="1793"/>
        </w:tabs>
        <w:spacing w:before="153" w:line="357" w:lineRule="auto"/>
        <w:ind w:left="768" w:right="768" w:firstLine="422"/>
        <w:jc w:val="left"/>
        <w:rPr>
          <w:sz w:val="24"/>
        </w:rPr>
      </w:pPr>
      <w:r>
        <w:rPr>
          <w:sz w:val="24"/>
        </w:rPr>
        <w:t>施工现场应做好安全生产及文明施工。</w:t>
      </w:r>
    </w:p>
    <w:p w14:paraId="63A01A83">
      <w:pPr>
        <w:pStyle w:val="30"/>
        <w:numPr>
          <w:ilvl w:val="0"/>
          <w:numId w:val="16"/>
        </w:numPr>
        <w:tabs>
          <w:tab w:val="left" w:pos="1730"/>
        </w:tabs>
        <w:spacing w:before="5" w:line="357" w:lineRule="auto"/>
        <w:ind w:left="768" w:right="768" w:firstLine="360"/>
        <w:jc w:val="left"/>
        <w:rPr>
          <w:sz w:val="24"/>
        </w:rPr>
      </w:pPr>
      <w:r>
        <w:rPr>
          <w:sz w:val="24"/>
        </w:rPr>
        <w:t>承包人必须按照本项目的施工图及国家现行有关施工验收规范、质量验评</w:t>
      </w:r>
      <w:r>
        <w:rPr>
          <w:spacing w:val="-11"/>
          <w:sz w:val="24"/>
        </w:rPr>
        <w:t>标准组织施工。建立和健全质量保证体系，以承包人主体行为规范和施工人员的工作</w:t>
      </w:r>
      <w:r>
        <w:rPr>
          <w:sz w:val="24"/>
        </w:rPr>
        <w:t>质量，确保各单位工程的施工质量。</w:t>
      </w:r>
    </w:p>
    <w:p w14:paraId="7B1AD823">
      <w:pPr>
        <w:pStyle w:val="30"/>
        <w:numPr>
          <w:ilvl w:val="0"/>
          <w:numId w:val="16"/>
        </w:numPr>
        <w:tabs>
          <w:tab w:val="left" w:pos="1730"/>
        </w:tabs>
        <w:spacing w:before="6" w:line="360" w:lineRule="auto"/>
        <w:ind w:left="768" w:right="766" w:firstLine="360"/>
        <w:jc w:val="both"/>
        <w:rPr>
          <w:sz w:val="24"/>
        </w:rPr>
      </w:pPr>
      <w:r>
        <w:rPr>
          <w:spacing w:val="-3"/>
          <w:sz w:val="24"/>
        </w:rPr>
        <w:t>本工程所需主要施工材料均由承包人负责供应，调剂材料需满足设计和符</w:t>
      </w:r>
      <w:r>
        <w:rPr>
          <w:spacing w:val="-11"/>
          <w:sz w:val="24"/>
        </w:rPr>
        <w:t>合国家标准，并征得发包人同意。加工订货成品、半成品及构件的供应方式，由承包人按进度、设计要求标准，在征得发包人同意后，负责加工订货，发包人有权对质量负责监督。施工所用的材料、设备质量必须符合国家标准和设计要求，所购的材料、</w:t>
      </w:r>
      <w:r>
        <w:rPr>
          <w:spacing w:val="-10"/>
          <w:sz w:val="24"/>
        </w:rPr>
        <w:t>设备必须有生产许可证、质量保证书、出厂合格证，否则，由此造成的经济损失，由</w:t>
      </w:r>
      <w:r>
        <w:rPr>
          <w:spacing w:val="-3"/>
          <w:sz w:val="24"/>
        </w:rPr>
        <w:t>承包人负责。</w:t>
      </w:r>
    </w:p>
    <w:p w14:paraId="072C5D9F">
      <w:pPr>
        <w:pStyle w:val="30"/>
        <w:numPr>
          <w:ilvl w:val="0"/>
          <w:numId w:val="16"/>
        </w:numPr>
        <w:tabs>
          <w:tab w:val="left" w:pos="1730"/>
        </w:tabs>
        <w:spacing w:line="357" w:lineRule="auto"/>
        <w:ind w:left="768" w:right="766" w:firstLine="360"/>
        <w:jc w:val="both"/>
        <w:rPr>
          <w:sz w:val="24"/>
        </w:rPr>
      </w:pPr>
      <w:r>
        <w:rPr>
          <w:spacing w:val="-8"/>
          <w:sz w:val="24"/>
        </w:rPr>
        <w:t>突出抓好施工过程中的“三控制”，加强全过程质量管理。在施工过程中要认真做好原材料控制、工艺流程控制、施工操作控制；加强每道工序的质量管理，对</w:t>
      </w:r>
      <w:r>
        <w:rPr>
          <w:spacing w:val="-4"/>
          <w:sz w:val="24"/>
        </w:rPr>
        <w:t>各工序间的交接检验及专业工种之间交接环节的工程质量应采取有效措施，加强检查</w:t>
      </w:r>
      <w:r>
        <w:rPr>
          <w:spacing w:val="-11"/>
          <w:sz w:val="24"/>
        </w:rPr>
        <w:t>验收，抓好全过程质量管理。同时，还应健全为满足施工图设计和建筑物功能要求的</w:t>
      </w:r>
      <w:r>
        <w:rPr>
          <w:sz w:val="24"/>
        </w:rPr>
        <w:t>抽验检查制度。</w:t>
      </w:r>
    </w:p>
    <w:p w14:paraId="2DD0A43C">
      <w:pPr>
        <w:pStyle w:val="30"/>
        <w:numPr>
          <w:ilvl w:val="0"/>
          <w:numId w:val="16"/>
        </w:numPr>
        <w:tabs>
          <w:tab w:val="left" w:pos="1730"/>
        </w:tabs>
        <w:spacing w:before="1" w:line="360" w:lineRule="auto"/>
        <w:ind w:left="768" w:right="768" w:firstLine="360"/>
        <w:jc w:val="left"/>
        <w:rPr>
          <w:sz w:val="11"/>
        </w:rPr>
      </w:pPr>
      <w:r>
        <w:rPr>
          <w:spacing w:val="-6"/>
          <w:sz w:val="24"/>
        </w:rPr>
        <w:t>建筑工程采用的主要材料、半成品、成品、建筑构配件、器具和设备应进行</w:t>
      </w:r>
      <w:r>
        <w:rPr>
          <w:spacing w:val="-12"/>
          <w:sz w:val="24"/>
        </w:rPr>
        <w:t>现场验收。凡涉及安全、功能的有关产品，应按各专业工程质量验收规范规定进行复</w:t>
      </w:r>
      <w:r>
        <w:rPr>
          <w:rFonts w:hint="eastAsia"/>
          <w:spacing w:val="-12"/>
          <w:sz w:val="24"/>
          <w:lang w:val="en-US" w:eastAsia="zh-CN"/>
        </w:rPr>
        <w:t>验，</w:t>
      </w:r>
    </w:p>
    <w:p w14:paraId="1AA6B5DF">
      <w:pPr>
        <w:pStyle w:val="3"/>
        <w:spacing w:before="66"/>
        <w:ind w:left="768"/>
      </w:pPr>
      <w:r>
        <w:t>并应经监理工程师（或发包人技术负责人）检查认可。</w:t>
      </w:r>
    </w:p>
    <w:p w14:paraId="6B0ED927">
      <w:pPr>
        <w:pStyle w:val="30"/>
        <w:numPr>
          <w:ilvl w:val="0"/>
          <w:numId w:val="16"/>
        </w:numPr>
        <w:tabs>
          <w:tab w:val="left" w:pos="1730"/>
        </w:tabs>
        <w:spacing w:before="153" w:line="357" w:lineRule="auto"/>
        <w:ind w:left="768" w:right="766" w:firstLine="360"/>
        <w:jc w:val="both"/>
        <w:rPr>
          <w:sz w:val="24"/>
        </w:rPr>
      </w:pPr>
      <w:r>
        <w:rPr>
          <w:spacing w:val="-5"/>
          <w:sz w:val="24"/>
        </w:rPr>
        <w:t xml:space="preserve">各工序应按施工技术标准进行质量控制，每道工序完成后，应进行检查。 </w:t>
      </w:r>
      <w:r>
        <w:rPr>
          <w:spacing w:val="-9"/>
          <w:sz w:val="24"/>
        </w:rPr>
        <w:t>相关各专业工种之间，应进行交接检验，并形成记录。未经监理工程师</w:t>
      </w:r>
      <w:r>
        <w:rPr>
          <w:sz w:val="24"/>
        </w:rPr>
        <w:t>（或发包人技</w:t>
      </w:r>
      <w:r>
        <w:rPr>
          <w:spacing w:val="-5"/>
          <w:sz w:val="24"/>
        </w:rPr>
        <w:t>术负责人</w:t>
      </w:r>
      <w:r>
        <w:rPr>
          <w:sz w:val="24"/>
        </w:rPr>
        <w:t>）检查认可，不得进行下一道工序施工。</w:t>
      </w:r>
    </w:p>
    <w:p w14:paraId="010FD17C">
      <w:pPr>
        <w:pStyle w:val="30"/>
        <w:numPr>
          <w:ilvl w:val="0"/>
          <w:numId w:val="16"/>
        </w:numPr>
        <w:tabs>
          <w:tab w:val="left" w:pos="1850"/>
        </w:tabs>
        <w:spacing w:before="6" w:line="360" w:lineRule="auto"/>
        <w:ind w:left="768" w:right="768" w:firstLine="360"/>
        <w:jc w:val="left"/>
        <w:rPr>
          <w:sz w:val="24"/>
        </w:rPr>
      </w:pPr>
      <w:r>
        <w:rPr>
          <w:spacing w:val="-1"/>
          <w:sz w:val="24"/>
        </w:rPr>
        <w:t>承包人必须编制好切实可行的施工进度计划，以保证施工连续均衡、有节</w:t>
      </w:r>
      <w:r>
        <w:rPr>
          <w:sz w:val="24"/>
        </w:rPr>
        <w:t>奏地进行，合理地使用人力、物力和财力，确保工程按期完成。</w:t>
      </w:r>
    </w:p>
    <w:p w14:paraId="16C13BC6">
      <w:pPr>
        <w:pStyle w:val="30"/>
        <w:numPr>
          <w:ilvl w:val="0"/>
          <w:numId w:val="16"/>
        </w:numPr>
        <w:tabs>
          <w:tab w:val="left" w:pos="1850"/>
        </w:tabs>
        <w:spacing w:line="360" w:lineRule="auto"/>
        <w:ind w:left="768" w:right="768" w:firstLine="360"/>
        <w:jc w:val="both"/>
        <w:rPr>
          <w:sz w:val="24"/>
        </w:rPr>
      </w:pPr>
      <w:r>
        <w:rPr>
          <w:spacing w:val="-1"/>
          <w:sz w:val="24"/>
        </w:rPr>
        <w:t>承包人应建立和健全安全生产保障体系和安全生产责任制，认真执行《建</w:t>
      </w:r>
      <w:r>
        <w:rPr>
          <w:sz w:val="24"/>
        </w:rPr>
        <w:t>筑施工安全检查标准（JGJ59－</w:t>
      </w:r>
      <w:r>
        <w:rPr>
          <w:rFonts w:hint="eastAsia"/>
          <w:sz w:val="24"/>
          <w:lang w:val="en-US"/>
        </w:rPr>
        <w:t>2011</w:t>
      </w:r>
      <w:r>
        <w:rPr>
          <w:sz w:val="24"/>
        </w:rPr>
        <w:t>）</w:t>
      </w:r>
      <w:r>
        <w:rPr>
          <w:spacing w:val="-1"/>
          <w:sz w:val="24"/>
        </w:rPr>
        <w:t>》，提高安全生产工作和文明施工的管理水平。</w:t>
      </w:r>
      <w:r>
        <w:rPr>
          <w:spacing w:val="-5"/>
          <w:sz w:val="24"/>
        </w:rPr>
        <w:t>施工现场不但应该做到安全生产不发生事故，同时还应做到文明施工、整齐有序，尽</w:t>
      </w:r>
      <w:r>
        <w:rPr>
          <w:sz w:val="24"/>
        </w:rPr>
        <w:t>量减少施工噪音和对周围环境的污染，争创“施工现场文明工地”。</w:t>
      </w:r>
    </w:p>
    <w:p w14:paraId="60148C73">
      <w:pPr>
        <w:pStyle w:val="30"/>
        <w:numPr>
          <w:ilvl w:val="0"/>
          <w:numId w:val="16"/>
        </w:numPr>
        <w:tabs>
          <w:tab w:val="left" w:pos="1850"/>
        </w:tabs>
        <w:spacing w:line="360" w:lineRule="auto"/>
        <w:ind w:left="768" w:right="768" w:firstLine="360"/>
        <w:jc w:val="left"/>
        <w:rPr>
          <w:sz w:val="24"/>
        </w:rPr>
      </w:pPr>
      <w:r>
        <w:rPr>
          <w:spacing w:val="-1"/>
          <w:sz w:val="24"/>
        </w:rPr>
        <w:t>施工期间应努力做好与发包人、设计单位、监理单位及质量监督部门的工</w:t>
      </w:r>
      <w:r>
        <w:rPr>
          <w:sz w:val="24"/>
        </w:rPr>
        <w:t>作协调、配合工作，虚心听取他们的意见和建议，不断改进工作、提高管理水平。</w:t>
      </w:r>
    </w:p>
    <w:p w14:paraId="0A64FBBA">
      <w:pPr>
        <w:pStyle w:val="30"/>
        <w:numPr>
          <w:ilvl w:val="0"/>
          <w:numId w:val="16"/>
        </w:numPr>
        <w:tabs>
          <w:tab w:val="left" w:pos="1850"/>
        </w:tabs>
        <w:spacing w:line="360" w:lineRule="auto"/>
        <w:ind w:left="768" w:right="768" w:firstLine="360"/>
        <w:jc w:val="both"/>
        <w:rPr>
          <w:sz w:val="24"/>
        </w:rPr>
      </w:pPr>
      <w:r>
        <w:rPr>
          <w:spacing w:val="-1"/>
          <w:sz w:val="24"/>
        </w:rPr>
        <w:t>单位工程完工后，承包人应自行组织有关人员进行检查评定，并向发包人</w:t>
      </w:r>
      <w:r>
        <w:rPr>
          <w:spacing w:val="-7"/>
          <w:sz w:val="24"/>
        </w:rPr>
        <w:t>提交工程验收报告及相关资料。承包人在质量保修期内，应按照有关法律、法规的管</w:t>
      </w:r>
      <w:r>
        <w:rPr>
          <w:sz w:val="24"/>
        </w:rPr>
        <w:t>理规定和双方在合同中的约定，承担本工程质量保修责任。</w:t>
      </w:r>
    </w:p>
    <w:p w14:paraId="44BCFCAE">
      <w:pPr>
        <w:pStyle w:val="30"/>
        <w:numPr>
          <w:ilvl w:val="0"/>
          <w:numId w:val="16"/>
        </w:numPr>
        <w:tabs>
          <w:tab w:val="left" w:pos="1850"/>
        </w:tabs>
        <w:spacing w:line="360" w:lineRule="auto"/>
        <w:ind w:left="768" w:right="768" w:firstLine="360"/>
        <w:jc w:val="left"/>
        <w:rPr>
          <w:sz w:val="24"/>
        </w:rPr>
      </w:pPr>
      <w:r>
        <w:rPr>
          <w:spacing w:val="-1"/>
          <w:sz w:val="24"/>
        </w:rPr>
        <w:t>本工程在施工过程中必须严格执行国家、行业的现行有关各专业工程施工</w:t>
      </w:r>
      <w:r>
        <w:rPr>
          <w:sz w:val="24"/>
        </w:rPr>
        <w:t>质量验收规范及验收统一标准。</w:t>
      </w:r>
    </w:p>
    <w:p w14:paraId="457DD126">
      <w:pPr>
        <w:pStyle w:val="30"/>
        <w:tabs>
          <w:tab w:val="left" w:pos="1850"/>
        </w:tabs>
        <w:spacing w:line="307" w:lineRule="exact"/>
        <w:ind w:left="1127" w:firstLine="0"/>
        <w:rPr>
          <w:sz w:val="24"/>
        </w:rPr>
      </w:pPr>
    </w:p>
    <w:p w14:paraId="7C785A6A">
      <w:pPr>
        <w:spacing w:line="307" w:lineRule="exact"/>
        <w:rPr>
          <w:sz w:val="24"/>
        </w:rPr>
        <w:sectPr>
          <w:pgSz w:w="11910" w:h="16840"/>
          <w:pgMar w:top="1480" w:right="760" w:bottom="1140" w:left="820" w:header="1136" w:footer="953" w:gutter="0"/>
          <w:pgNumType w:fmt="numberInDash"/>
          <w:cols w:space="720" w:num="1"/>
        </w:sectPr>
      </w:pPr>
    </w:p>
    <w:p w14:paraId="56A79C54">
      <w:pPr>
        <w:pStyle w:val="6"/>
        <w:numPr>
          <w:ilvl w:val="0"/>
          <w:numId w:val="17"/>
        </w:numPr>
        <w:tabs>
          <w:tab w:val="left" w:pos="1987"/>
        </w:tabs>
        <w:spacing w:before="80"/>
        <w:ind w:right="2"/>
      </w:pPr>
      <w:bookmarkStart w:id="133" w:name="_bookmark18"/>
      <w:bookmarkEnd w:id="133"/>
      <w:r>
        <w:t>工程量清单</w:t>
      </w:r>
    </w:p>
    <w:p w14:paraId="755DD3F3">
      <w:pPr>
        <w:jc w:val="center"/>
      </w:pPr>
    </w:p>
    <w:p w14:paraId="6FAEFB16">
      <w:pPr>
        <w:pStyle w:val="2"/>
        <w:ind w:firstLine="0" w:firstLineChars="0"/>
        <w:jc w:val="center"/>
      </w:pPr>
    </w:p>
    <w:p w14:paraId="1E0C7393">
      <w:pPr>
        <w:pStyle w:val="2"/>
        <w:ind w:firstLine="0" w:firstLineChars="0"/>
        <w:jc w:val="center"/>
        <w:rPr>
          <w:rFonts w:hint="default" w:eastAsia="宋体"/>
          <w:lang w:val="en-US" w:eastAsia="zh-CN"/>
        </w:rPr>
      </w:pPr>
      <w:r>
        <w:rPr>
          <w:rFonts w:hint="eastAsia"/>
          <w:lang w:eastAsia="zh-CN"/>
        </w:rPr>
        <w:t>（</w:t>
      </w:r>
      <w:r>
        <w:rPr>
          <w:rFonts w:hint="eastAsia"/>
          <w:lang w:val="en-US" w:eastAsia="zh-CN"/>
        </w:rPr>
        <w:t>详见附件）</w:t>
      </w:r>
    </w:p>
    <w:sectPr>
      <w:footerReference r:id="rId10" w:type="default"/>
      <w:pgSz w:w="11910" w:h="16840"/>
      <w:pgMar w:top="1480" w:right="760" w:bottom="1140" w:left="820" w:header="1136" w:footer="953" w:gutter="0"/>
      <w:pgNumType w:fmt="numberInDash"/>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swiss"/>
    <w:pitch w:val="default"/>
    <w:sig w:usb0="80000287" w:usb1="2ACF3C50" w:usb2="00000016" w:usb3="00000000" w:csb0="0004001F" w:csb1="00000000"/>
  </w:font>
  <w:font w:name="Cambria">
    <w:panose1 w:val="02040503050406030204"/>
    <w:charset w:val="00"/>
    <w:family w:val="roman"/>
    <w:pitch w:val="default"/>
    <w:sig w:usb0="E00006FF" w:usb1="420024FF" w:usb2="02000000"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F51E63">
    <w:pPr>
      <w:pStyle w:val="3"/>
      <w:spacing w:line="14" w:lineRule="auto"/>
      <w:rPr>
        <w:sz w:val="20"/>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7D5D33">
    <w:pPr>
      <w:pStyle w:val="3"/>
      <w:spacing w:line="14" w:lineRule="auto"/>
      <w:rPr>
        <w:sz w:val="20"/>
      </w:rPr>
    </w:pPr>
    <w:r>
      <w:rPr>
        <w:sz w:val="20"/>
        <w:lang w:val="en-US" w:bidi="ar-SA"/>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2" name="文本框 2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DC7E670">
                          <w:pPr>
                            <w:pStyle w:val="14"/>
                          </w:pPr>
                          <w:r>
                            <w:rPr>
                              <w:rFonts w:hint="eastAsia"/>
                            </w:rPr>
                            <w:fldChar w:fldCharType="begin"/>
                          </w:r>
                          <w:r>
                            <w:rPr>
                              <w:rFonts w:hint="eastAsia"/>
                            </w:rPr>
                            <w:instrText xml:space="preserve"> PAGE  \* MERGEFORMAT </w:instrText>
                          </w:r>
                          <w:r>
                            <w:rPr>
                              <w:rFonts w:hint="eastAsia"/>
                            </w:rPr>
                            <w:fldChar w:fldCharType="separate"/>
                          </w:r>
                          <w:r>
                            <w:t>- 1 -</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LJ1z8sAgAAVw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YsnXPywCAABXBAAADgAAAAAAAAABACAAAAAfAQAAZHJzL2Uyb0RvYy54bWxQSwUGAAAAAAYA&#10;BgBZAQAAvQUAAAAA&#10;">
              <v:fill on="f" focussize="0,0"/>
              <v:stroke on="f" weight="0.5pt"/>
              <v:imagedata o:title=""/>
              <o:lock v:ext="edit" aspectratio="f"/>
              <v:textbox inset="0mm,0mm,0mm,0mm" style="mso-fit-shape-to-text:t;">
                <w:txbxContent>
                  <w:p w14:paraId="5DC7E670">
                    <w:pPr>
                      <w:pStyle w:val="14"/>
                    </w:pPr>
                    <w:r>
                      <w:rPr>
                        <w:rFonts w:hint="eastAsia"/>
                      </w:rPr>
                      <w:fldChar w:fldCharType="begin"/>
                    </w:r>
                    <w:r>
                      <w:rPr>
                        <w:rFonts w:hint="eastAsia"/>
                      </w:rPr>
                      <w:instrText xml:space="preserve"> PAGE  \* MERGEFORMAT </w:instrText>
                    </w:r>
                    <w:r>
                      <w:rPr>
                        <w:rFonts w:hint="eastAsia"/>
                      </w:rPr>
                      <w:fldChar w:fldCharType="separate"/>
                    </w:r>
                    <w:r>
                      <w:t>- 1 -</w:t>
                    </w:r>
                    <w:r>
                      <w:rPr>
                        <w:rFonts w:hint="eastAsia"/>
                      </w:rP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FBF5B2">
    <w:pPr>
      <w:pStyle w:val="3"/>
      <w:spacing w:line="14" w:lineRule="auto"/>
      <w:rPr>
        <w:sz w:val="20"/>
      </w:rPr>
    </w:pPr>
    <w:r>
      <w:rPr>
        <w:sz w:val="20"/>
        <w:lang w:val="en-US" w:bidi="ar-SA"/>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4" name="文本框 2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348F753">
                          <w:pPr>
                            <w:pStyle w:val="14"/>
                          </w:pPr>
                          <w:r>
                            <w:rPr>
                              <w:rFonts w:hint="eastAsia"/>
                            </w:rPr>
                            <w:fldChar w:fldCharType="begin"/>
                          </w:r>
                          <w:r>
                            <w:rPr>
                              <w:rFonts w:hint="eastAsia"/>
                            </w:rPr>
                            <w:instrText xml:space="preserve"> PAGE  \* MERGEFORMAT </w:instrText>
                          </w:r>
                          <w:r>
                            <w:rPr>
                              <w:rFonts w:hint="eastAsia"/>
                            </w:rPr>
                            <w:fldChar w:fldCharType="separate"/>
                          </w:r>
                          <w:r>
                            <w:t>- 30 -</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">
              <v:fill on="f" focussize="0,0"/>
              <v:stroke on="f" weight="0.5pt"/>
              <v:imagedata o:title=""/>
              <o:lock v:ext="edit" aspectratio="f"/>
              <v:textbox inset="0mm,0mm,0mm,0mm" style="mso-fit-shape-to-text:t;">
                <w:txbxContent>
                  <w:p w14:paraId="3348F753">
                    <w:pPr>
                      <w:pStyle w:val="14"/>
                    </w:pPr>
                    <w:r>
                      <w:rPr>
                        <w:rFonts w:hint="eastAsia"/>
                      </w:rPr>
                      <w:fldChar w:fldCharType="begin"/>
                    </w:r>
                    <w:r>
                      <w:rPr>
                        <w:rFonts w:hint="eastAsia"/>
                      </w:rPr>
                      <w:instrText xml:space="preserve"> PAGE  \* MERGEFORMAT </w:instrText>
                    </w:r>
                    <w:r>
                      <w:rPr>
                        <w:rFonts w:hint="eastAsia"/>
                      </w:rPr>
                      <w:fldChar w:fldCharType="separate"/>
                    </w:r>
                    <w:r>
                      <w:t>- 30 -</w:t>
                    </w:r>
                    <w:r>
                      <w:rPr>
                        <w:rFonts w:hint="eastAsia"/>
                      </w:rP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A9A794">
    <w:pPr>
      <w:pStyle w:val="3"/>
      <w:spacing w:line="14" w:lineRule="auto"/>
      <w:rPr>
        <w:sz w:val="20"/>
      </w:rPr>
    </w:pPr>
    <w:r>
      <w:rPr>
        <w:sz w:val="20"/>
        <w:lang w:val="en-US" w:bidi="ar-SA"/>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25" name="文本框 2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C7919F9">
                          <w:pPr>
                            <w:pStyle w:val="14"/>
                          </w:pPr>
                          <w:r>
                            <w:rPr>
                              <w:rFonts w:hint="eastAsia"/>
                            </w:rPr>
                            <w:fldChar w:fldCharType="begin"/>
                          </w:r>
                          <w:r>
                            <w:rPr>
                              <w:rFonts w:hint="eastAsia"/>
                            </w:rPr>
                            <w:instrText xml:space="preserve"> PAGE  \* MERGEFORMAT </w:instrText>
                          </w:r>
                          <w:r>
                            <w:rPr>
                              <w:rFonts w:hint="eastAsia"/>
                            </w:rPr>
                            <w:fldChar w:fldCharType="separate"/>
                          </w:r>
                          <w:r>
                            <w:t>- 40 -</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svHiUtAgAAVw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">
              <v:fill on="f" focussize="0,0"/>
              <v:stroke on="f" weight="0.5pt"/>
              <v:imagedata o:title=""/>
              <o:lock v:ext="edit" aspectratio="f"/>
              <v:textbox inset="0mm,0mm,0mm,0mm" style="mso-fit-shape-to-text:t;">
                <w:txbxContent>
                  <w:p w14:paraId="6C7919F9">
                    <w:pPr>
                      <w:pStyle w:val="14"/>
                    </w:pPr>
                    <w:r>
                      <w:rPr>
                        <w:rFonts w:hint="eastAsia"/>
                      </w:rPr>
                      <w:fldChar w:fldCharType="begin"/>
                    </w:r>
                    <w:r>
                      <w:rPr>
                        <w:rFonts w:hint="eastAsia"/>
                      </w:rPr>
                      <w:instrText xml:space="preserve"> PAGE  \* MERGEFORMAT </w:instrText>
                    </w:r>
                    <w:r>
                      <w:rPr>
                        <w:rFonts w:hint="eastAsia"/>
                      </w:rPr>
                      <w:fldChar w:fldCharType="separate"/>
                    </w:r>
                    <w:r>
                      <w:t>- 40 -</w:t>
                    </w:r>
                    <w:r>
                      <w:rPr>
                        <w:rFonts w:hint="eastAsia"/>
                      </w:rP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408BCD">
    <w:pPr>
      <w:pStyle w:val="3"/>
      <w:spacing w:line="14" w:lineRule="auto"/>
      <w:rPr>
        <w:sz w:val="20"/>
      </w:rPr>
    </w:pPr>
    <w:r>
      <w:rPr>
        <w:sz w:val="20"/>
        <w:lang w:val="en-US" w:bidi="ar-SA"/>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26" name="文本框 2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334055D">
                          <w:pPr>
                            <w:pStyle w:val="14"/>
                          </w:pPr>
                          <w:r>
                            <w:rPr>
                              <w:rFonts w:hint="eastAsia"/>
                            </w:rPr>
                            <w:fldChar w:fldCharType="begin"/>
                          </w:r>
                          <w:r>
                            <w:rPr>
                              <w:rFonts w:hint="eastAsia"/>
                            </w:rPr>
                            <w:instrText xml:space="preserve"> PAGE  \* MERGEFORMAT </w:instrText>
                          </w:r>
                          <w:r>
                            <w:rPr>
                              <w:rFonts w:hint="eastAsia"/>
                            </w:rPr>
                            <w:fldChar w:fldCharType="separate"/>
                          </w:r>
                          <w:r>
                            <w:t>- 50 -</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g/nr5SwCAABXBAAADgAAAAAAAAABACAAAAAfAQAAZHJzL2Uyb0RvYy54bWxQSwUGAAAAAAYA&#10;BgBZAQAAvQUAAAAA&#10;">
              <v:fill on="f" focussize="0,0"/>
              <v:stroke on="f" weight="0.5pt"/>
              <v:imagedata o:title=""/>
              <o:lock v:ext="edit" aspectratio="f"/>
              <v:textbox inset="0mm,0mm,0mm,0mm" style="mso-fit-shape-to-text:t;">
                <w:txbxContent>
                  <w:p w14:paraId="7334055D">
                    <w:pPr>
                      <w:pStyle w:val="14"/>
                    </w:pPr>
                    <w:r>
                      <w:rPr>
                        <w:rFonts w:hint="eastAsia"/>
                      </w:rPr>
                      <w:fldChar w:fldCharType="begin"/>
                    </w:r>
                    <w:r>
                      <w:rPr>
                        <w:rFonts w:hint="eastAsia"/>
                      </w:rPr>
                      <w:instrText xml:space="preserve"> PAGE  \* MERGEFORMAT </w:instrText>
                    </w:r>
                    <w:r>
                      <w:rPr>
                        <w:rFonts w:hint="eastAsia"/>
                      </w:rPr>
                      <w:fldChar w:fldCharType="separate"/>
                    </w:r>
                    <w:r>
                      <w:t>- 50 -</w:t>
                    </w:r>
                    <w:r>
                      <w:rPr>
                        <w:rFonts w:hint="eastAsia"/>
                      </w:rP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02367E">
    <w:pPr>
      <w:pStyle w:val="3"/>
      <w:spacing w:line="14" w:lineRule="auto"/>
      <w:rPr>
        <w:sz w:val="20"/>
      </w:rPr>
    </w:pPr>
    <w:r>
      <w:rPr>
        <w:sz w:val="20"/>
        <w:lang w:val="en-US" w:bidi="ar-SA"/>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27" name="文本框 2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ADCD235">
                          <w:pPr>
                            <w:pStyle w:val="14"/>
                          </w:pPr>
                          <w:r>
                            <w:rPr>
                              <w:rFonts w:hint="eastAsia"/>
                            </w:rPr>
                            <w:fldChar w:fldCharType="begin"/>
                          </w:r>
                          <w:r>
                            <w:rPr>
                              <w:rFonts w:hint="eastAsia"/>
                            </w:rPr>
                            <w:instrText xml:space="preserve"> PAGE  \* MERGEFORMAT </w:instrText>
                          </w:r>
                          <w:r>
                            <w:rPr>
                              <w:rFonts w:hint="eastAsia"/>
                            </w:rPr>
                            <w:fldChar w:fldCharType="separate"/>
                          </w:r>
                          <w:r>
                            <w:t>- 55 -</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">
              <v:fill on="f" focussize="0,0"/>
              <v:stroke on="f" weight="0.5pt"/>
              <v:imagedata o:title=""/>
              <o:lock v:ext="edit" aspectratio="f"/>
              <v:textbox inset="0mm,0mm,0mm,0mm" style="mso-fit-shape-to-text:t;">
                <w:txbxContent>
                  <w:p w14:paraId="7ADCD235">
                    <w:pPr>
                      <w:pStyle w:val="14"/>
                    </w:pPr>
                    <w:r>
                      <w:rPr>
                        <w:rFonts w:hint="eastAsia"/>
                      </w:rPr>
                      <w:fldChar w:fldCharType="begin"/>
                    </w:r>
                    <w:r>
                      <w:rPr>
                        <w:rFonts w:hint="eastAsia"/>
                      </w:rPr>
                      <w:instrText xml:space="preserve"> PAGE  \* MERGEFORMAT </w:instrText>
                    </w:r>
                    <w:r>
                      <w:rPr>
                        <w:rFonts w:hint="eastAsia"/>
                      </w:rPr>
                      <w:fldChar w:fldCharType="separate"/>
                    </w:r>
                    <w:r>
                      <w:t>- 55 -</w:t>
                    </w:r>
                    <w:r>
                      <w:rPr>
                        <w:rFonts w:hint="eastAsia"/>
                      </w:rP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1FFB56">
    <w:pPr>
      <w:pStyle w:val="3"/>
      <w:spacing w:line="14" w:lineRule="auto"/>
      <w:rPr>
        <w:sz w:val="20"/>
      </w:rPr>
    </w:pPr>
    <w:r>
      <w:rPr>
        <w:sz w:val="20"/>
        <w:lang w:val="en-US" w:bidi="ar-SA"/>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28" name="文本框 2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E06A71F">
                          <w:pPr>
                            <w:pStyle w:val="14"/>
                          </w:pPr>
                          <w:r>
                            <w:rPr>
                              <w:rFonts w:hint="eastAsia"/>
                            </w:rPr>
                            <w:fldChar w:fldCharType="begin"/>
                          </w:r>
                          <w:r>
                            <w:rPr>
                              <w:rFonts w:hint="eastAsia"/>
                            </w:rPr>
                            <w:instrText xml:space="preserve"> PAGE  \* MERGEFORMAT </w:instrText>
                          </w:r>
                          <w:r>
                            <w:rPr>
                              <w:rFonts w:hint="eastAsia"/>
                            </w:rPr>
                            <w:fldChar w:fldCharType="separate"/>
                          </w:r>
                          <w:r>
                            <w:t>- 57 -</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E1eNAsAgAAVw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sTV40CwCAABXBAAADgAAAAAAAAABACAAAAAfAQAAZHJzL2Uyb0RvYy54bWxQSwUGAAAAAAYA&#10;BgBZAQAAvQUAAAAA&#10;">
              <v:fill on="f" focussize="0,0"/>
              <v:stroke on="f" weight="0.5pt"/>
              <v:imagedata o:title=""/>
              <o:lock v:ext="edit" aspectratio="f"/>
              <v:textbox inset="0mm,0mm,0mm,0mm" style="mso-fit-shape-to-text:t;">
                <w:txbxContent>
                  <w:p w14:paraId="6E06A71F">
                    <w:pPr>
                      <w:pStyle w:val="14"/>
                    </w:pPr>
                    <w:r>
                      <w:rPr>
                        <w:rFonts w:hint="eastAsia"/>
                      </w:rPr>
                      <w:fldChar w:fldCharType="begin"/>
                    </w:r>
                    <w:r>
                      <w:rPr>
                        <w:rFonts w:hint="eastAsia"/>
                      </w:rPr>
                      <w:instrText xml:space="preserve"> PAGE  \* MERGEFORMAT </w:instrText>
                    </w:r>
                    <w:r>
                      <w:rPr>
                        <w:rFonts w:hint="eastAsia"/>
                      </w:rPr>
                      <w:fldChar w:fldCharType="separate"/>
                    </w:r>
                    <w:r>
                      <w:t>- 57 -</w:t>
                    </w:r>
                    <w:r>
                      <w:rPr>
                        <w:rFonts w:hint="eastAsia"/>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BA40F2">
    <w:pPr>
      <w:pStyle w:val="3"/>
      <w:spacing w:line="14" w:lineRule="auto"/>
      <w:rPr>
        <w:sz w:val="2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239341B"/>
    <w:multiLevelType w:val="multilevel"/>
    <w:tmpl w:val="9239341B"/>
    <w:lvl w:ilvl="0" w:tentative="0">
      <w:start w:val="1"/>
      <w:numFmt w:val="decimal"/>
      <w:lvlText w:val="（%1）"/>
      <w:lvlJc w:val="left"/>
      <w:pPr>
        <w:ind w:left="1849" w:hanging="601"/>
        <w:jc w:val="left"/>
      </w:pPr>
      <w:rPr>
        <w:rFonts w:hint="default" w:ascii="宋体" w:hAnsi="宋体" w:eastAsia="宋体" w:cs="宋体"/>
        <w:w w:val="100"/>
        <w:sz w:val="22"/>
        <w:szCs w:val="22"/>
        <w:lang w:val="zh-CN" w:eastAsia="zh-CN" w:bidi="zh-CN"/>
      </w:rPr>
    </w:lvl>
    <w:lvl w:ilvl="1" w:tentative="0">
      <w:start w:val="0"/>
      <w:numFmt w:val="bullet"/>
      <w:lvlText w:val="•"/>
      <w:lvlJc w:val="left"/>
      <w:pPr>
        <w:ind w:left="2688" w:hanging="601"/>
      </w:pPr>
      <w:rPr>
        <w:rFonts w:hint="default"/>
        <w:lang w:val="zh-CN" w:eastAsia="zh-CN" w:bidi="zh-CN"/>
      </w:rPr>
    </w:lvl>
    <w:lvl w:ilvl="2" w:tentative="0">
      <w:start w:val="0"/>
      <w:numFmt w:val="bullet"/>
      <w:lvlText w:val="•"/>
      <w:lvlJc w:val="left"/>
      <w:pPr>
        <w:ind w:left="3537" w:hanging="601"/>
      </w:pPr>
      <w:rPr>
        <w:rFonts w:hint="default"/>
        <w:lang w:val="zh-CN" w:eastAsia="zh-CN" w:bidi="zh-CN"/>
      </w:rPr>
    </w:lvl>
    <w:lvl w:ilvl="3" w:tentative="0">
      <w:start w:val="0"/>
      <w:numFmt w:val="bullet"/>
      <w:lvlText w:val="•"/>
      <w:lvlJc w:val="left"/>
      <w:pPr>
        <w:ind w:left="4385" w:hanging="601"/>
      </w:pPr>
      <w:rPr>
        <w:rFonts w:hint="default"/>
        <w:lang w:val="zh-CN" w:eastAsia="zh-CN" w:bidi="zh-CN"/>
      </w:rPr>
    </w:lvl>
    <w:lvl w:ilvl="4" w:tentative="0">
      <w:start w:val="0"/>
      <w:numFmt w:val="bullet"/>
      <w:lvlText w:val="•"/>
      <w:lvlJc w:val="left"/>
      <w:pPr>
        <w:ind w:left="5234" w:hanging="601"/>
      </w:pPr>
      <w:rPr>
        <w:rFonts w:hint="default"/>
        <w:lang w:val="zh-CN" w:eastAsia="zh-CN" w:bidi="zh-CN"/>
      </w:rPr>
    </w:lvl>
    <w:lvl w:ilvl="5" w:tentative="0">
      <w:start w:val="0"/>
      <w:numFmt w:val="bullet"/>
      <w:lvlText w:val="•"/>
      <w:lvlJc w:val="left"/>
      <w:pPr>
        <w:ind w:left="6083" w:hanging="601"/>
      </w:pPr>
      <w:rPr>
        <w:rFonts w:hint="default"/>
        <w:lang w:val="zh-CN" w:eastAsia="zh-CN" w:bidi="zh-CN"/>
      </w:rPr>
    </w:lvl>
    <w:lvl w:ilvl="6" w:tentative="0">
      <w:start w:val="0"/>
      <w:numFmt w:val="bullet"/>
      <w:lvlText w:val="•"/>
      <w:lvlJc w:val="left"/>
      <w:pPr>
        <w:ind w:left="6931" w:hanging="601"/>
      </w:pPr>
      <w:rPr>
        <w:rFonts w:hint="default"/>
        <w:lang w:val="zh-CN" w:eastAsia="zh-CN" w:bidi="zh-CN"/>
      </w:rPr>
    </w:lvl>
    <w:lvl w:ilvl="7" w:tentative="0">
      <w:start w:val="0"/>
      <w:numFmt w:val="bullet"/>
      <w:lvlText w:val="•"/>
      <w:lvlJc w:val="left"/>
      <w:pPr>
        <w:ind w:left="7780" w:hanging="601"/>
      </w:pPr>
      <w:rPr>
        <w:rFonts w:hint="default"/>
        <w:lang w:val="zh-CN" w:eastAsia="zh-CN" w:bidi="zh-CN"/>
      </w:rPr>
    </w:lvl>
    <w:lvl w:ilvl="8" w:tentative="0">
      <w:start w:val="0"/>
      <w:numFmt w:val="bullet"/>
      <w:lvlText w:val="•"/>
      <w:lvlJc w:val="left"/>
      <w:pPr>
        <w:ind w:left="8628" w:hanging="601"/>
      </w:pPr>
      <w:rPr>
        <w:rFonts w:hint="default"/>
        <w:lang w:val="zh-CN" w:eastAsia="zh-CN" w:bidi="zh-CN"/>
      </w:rPr>
    </w:lvl>
  </w:abstractNum>
  <w:abstractNum w:abstractNumId="1">
    <w:nsid w:val="9288B902"/>
    <w:multiLevelType w:val="multilevel"/>
    <w:tmpl w:val="9288B902"/>
    <w:lvl w:ilvl="0" w:tentative="0">
      <w:start w:val="1"/>
      <w:numFmt w:val="decimal"/>
      <w:lvlText w:val="（%1）"/>
      <w:lvlJc w:val="left"/>
      <w:pPr>
        <w:ind w:left="1809" w:hanging="601"/>
        <w:jc w:val="right"/>
      </w:pPr>
      <w:rPr>
        <w:rFonts w:hint="default" w:ascii="宋体" w:hAnsi="宋体" w:eastAsia="宋体" w:cs="宋体"/>
        <w:w w:val="100"/>
        <w:sz w:val="22"/>
        <w:szCs w:val="22"/>
        <w:lang w:val="zh-CN" w:eastAsia="zh-CN" w:bidi="zh-CN"/>
      </w:rPr>
    </w:lvl>
    <w:lvl w:ilvl="1" w:tentative="0">
      <w:start w:val="0"/>
      <w:numFmt w:val="bullet"/>
      <w:lvlText w:val="•"/>
      <w:lvlJc w:val="left"/>
      <w:pPr>
        <w:ind w:left="2652" w:hanging="601"/>
      </w:pPr>
      <w:rPr>
        <w:rFonts w:hint="default"/>
        <w:lang w:val="zh-CN" w:eastAsia="zh-CN" w:bidi="zh-CN"/>
      </w:rPr>
    </w:lvl>
    <w:lvl w:ilvl="2" w:tentative="0">
      <w:start w:val="0"/>
      <w:numFmt w:val="bullet"/>
      <w:lvlText w:val="•"/>
      <w:lvlJc w:val="left"/>
      <w:pPr>
        <w:ind w:left="3505" w:hanging="601"/>
      </w:pPr>
      <w:rPr>
        <w:rFonts w:hint="default"/>
        <w:lang w:val="zh-CN" w:eastAsia="zh-CN" w:bidi="zh-CN"/>
      </w:rPr>
    </w:lvl>
    <w:lvl w:ilvl="3" w:tentative="0">
      <w:start w:val="0"/>
      <w:numFmt w:val="bullet"/>
      <w:lvlText w:val="•"/>
      <w:lvlJc w:val="left"/>
      <w:pPr>
        <w:ind w:left="4357" w:hanging="601"/>
      </w:pPr>
      <w:rPr>
        <w:rFonts w:hint="default"/>
        <w:lang w:val="zh-CN" w:eastAsia="zh-CN" w:bidi="zh-CN"/>
      </w:rPr>
    </w:lvl>
    <w:lvl w:ilvl="4" w:tentative="0">
      <w:start w:val="0"/>
      <w:numFmt w:val="bullet"/>
      <w:lvlText w:val="•"/>
      <w:lvlJc w:val="left"/>
      <w:pPr>
        <w:ind w:left="5210" w:hanging="601"/>
      </w:pPr>
      <w:rPr>
        <w:rFonts w:hint="default"/>
        <w:lang w:val="zh-CN" w:eastAsia="zh-CN" w:bidi="zh-CN"/>
      </w:rPr>
    </w:lvl>
    <w:lvl w:ilvl="5" w:tentative="0">
      <w:start w:val="0"/>
      <w:numFmt w:val="bullet"/>
      <w:lvlText w:val="•"/>
      <w:lvlJc w:val="left"/>
      <w:pPr>
        <w:ind w:left="6063" w:hanging="601"/>
      </w:pPr>
      <w:rPr>
        <w:rFonts w:hint="default"/>
        <w:lang w:val="zh-CN" w:eastAsia="zh-CN" w:bidi="zh-CN"/>
      </w:rPr>
    </w:lvl>
    <w:lvl w:ilvl="6" w:tentative="0">
      <w:start w:val="0"/>
      <w:numFmt w:val="bullet"/>
      <w:lvlText w:val="•"/>
      <w:lvlJc w:val="left"/>
      <w:pPr>
        <w:ind w:left="6915" w:hanging="601"/>
      </w:pPr>
      <w:rPr>
        <w:rFonts w:hint="default"/>
        <w:lang w:val="zh-CN" w:eastAsia="zh-CN" w:bidi="zh-CN"/>
      </w:rPr>
    </w:lvl>
    <w:lvl w:ilvl="7" w:tentative="0">
      <w:start w:val="0"/>
      <w:numFmt w:val="bullet"/>
      <w:lvlText w:val="•"/>
      <w:lvlJc w:val="left"/>
      <w:pPr>
        <w:ind w:left="7768" w:hanging="601"/>
      </w:pPr>
      <w:rPr>
        <w:rFonts w:hint="default"/>
        <w:lang w:val="zh-CN" w:eastAsia="zh-CN" w:bidi="zh-CN"/>
      </w:rPr>
    </w:lvl>
    <w:lvl w:ilvl="8" w:tentative="0">
      <w:start w:val="0"/>
      <w:numFmt w:val="bullet"/>
      <w:lvlText w:val="•"/>
      <w:lvlJc w:val="left"/>
      <w:pPr>
        <w:ind w:left="8620" w:hanging="601"/>
      </w:pPr>
      <w:rPr>
        <w:rFonts w:hint="default"/>
        <w:lang w:val="zh-CN" w:eastAsia="zh-CN" w:bidi="zh-CN"/>
      </w:rPr>
    </w:lvl>
  </w:abstractNum>
  <w:abstractNum w:abstractNumId="2">
    <w:nsid w:val="9C8AC8EF"/>
    <w:multiLevelType w:val="multilevel"/>
    <w:tmpl w:val="9C8AC8EF"/>
    <w:lvl w:ilvl="0" w:tentative="0">
      <w:start w:val="1"/>
      <w:numFmt w:val="decimal"/>
      <w:lvlText w:val="（%1）"/>
      <w:lvlJc w:val="left"/>
      <w:pPr>
        <w:ind w:left="1849" w:hanging="601"/>
        <w:jc w:val="left"/>
      </w:pPr>
      <w:rPr>
        <w:rFonts w:hint="default" w:ascii="宋体" w:hAnsi="宋体" w:eastAsia="宋体" w:cs="宋体"/>
        <w:w w:val="100"/>
        <w:sz w:val="22"/>
        <w:szCs w:val="22"/>
        <w:lang w:val="zh-CN" w:eastAsia="zh-CN" w:bidi="zh-CN"/>
      </w:rPr>
    </w:lvl>
    <w:lvl w:ilvl="1" w:tentative="0">
      <w:start w:val="0"/>
      <w:numFmt w:val="bullet"/>
      <w:lvlText w:val="•"/>
      <w:lvlJc w:val="left"/>
      <w:pPr>
        <w:ind w:left="2688" w:hanging="601"/>
      </w:pPr>
      <w:rPr>
        <w:rFonts w:hint="default"/>
        <w:lang w:val="zh-CN" w:eastAsia="zh-CN" w:bidi="zh-CN"/>
      </w:rPr>
    </w:lvl>
    <w:lvl w:ilvl="2" w:tentative="0">
      <w:start w:val="0"/>
      <w:numFmt w:val="bullet"/>
      <w:lvlText w:val="•"/>
      <w:lvlJc w:val="left"/>
      <w:pPr>
        <w:ind w:left="3537" w:hanging="601"/>
      </w:pPr>
      <w:rPr>
        <w:rFonts w:hint="default"/>
        <w:lang w:val="zh-CN" w:eastAsia="zh-CN" w:bidi="zh-CN"/>
      </w:rPr>
    </w:lvl>
    <w:lvl w:ilvl="3" w:tentative="0">
      <w:start w:val="0"/>
      <w:numFmt w:val="bullet"/>
      <w:lvlText w:val="•"/>
      <w:lvlJc w:val="left"/>
      <w:pPr>
        <w:ind w:left="4385" w:hanging="601"/>
      </w:pPr>
      <w:rPr>
        <w:rFonts w:hint="default"/>
        <w:lang w:val="zh-CN" w:eastAsia="zh-CN" w:bidi="zh-CN"/>
      </w:rPr>
    </w:lvl>
    <w:lvl w:ilvl="4" w:tentative="0">
      <w:start w:val="0"/>
      <w:numFmt w:val="bullet"/>
      <w:lvlText w:val="•"/>
      <w:lvlJc w:val="left"/>
      <w:pPr>
        <w:ind w:left="5234" w:hanging="601"/>
      </w:pPr>
      <w:rPr>
        <w:rFonts w:hint="default"/>
        <w:lang w:val="zh-CN" w:eastAsia="zh-CN" w:bidi="zh-CN"/>
      </w:rPr>
    </w:lvl>
    <w:lvl w:ilvl="5" w:tentative="0">
      <w:start w:val="0"/>
      <w:numFmt w:val="bullet"/>
      <w:lvlText w:val="•"/>
      <w:lvlJc w:val="left"/>
      <w:pPr>
        <w:ind w:left="6083" w:hanging="601"/>
      </w:pPr>
      <w:rPr>
        <w:rFonts w:hint="default"/>
        <w:lang w:val="zh-CN" w:eastAsia="zh-CN" w:bidi="zh-CN"/>
      </w:rPr>
    </w:lvl>
    <w:lvl w:ilvl="6" w:tentative="0">
      <w:start w:val="0"/>
      <w:numFmt w:val="bullet"/>
      <w:lvlText w:val="•"/>
      <w:lvlJc w:val="left"/>
      <w:pPr>
        <w:ind w:left="6931" w:hanging="601"/>
      </w:pPr>
      <w:rPr>
        <w:rFonts w:hint="default"/>
        <w:lang w:val="zh-CN" w:eastAsia="zh-CN" w:bidi="zh-CN"/>
      </w:rPr>
    </w:lvl>
    <w:lvl w:ilvl="7" w:tentative="0">
      <w:start w:val="0"/>
      <w:numFmt w:val="bullet"/>
      <w:lvlText w:val="•"/>
      <w:lvlJc w:val="left"/>
      <w:pPr>
        <w:ind w:left="7780" w:hanging="601"/>
      </w:pPr>
      <w:rPr>
        <w:rFonts w:hint="default"/>
        <w:lang w:val="zh-CN" w:eastAsia="zh-CN" w:bidi="zh-CN"/>
      </w:rPr>
    </w:lvl>
    <w:lvl w:ilvl="8" w:tentative="0">
      <w:start w:val="0"/>
      <w:numFmt w:val="bullet"/>
      <w:lvlText w:val="•"/>
      <w:lvlJc w:val="left"/>
      <w:pPr>
        <w:ind w:left="8628" w:hanging="601"/>
      </w:pPr>
      <w:rPr>
        <w:rFonts w:hint="default"/>
        <w:lang w:val="zh-CN" w:eastAsia="zh-CN" w:bidi="zh-CN"/>
      </w:rPr>
    </w:lvl>
  </w:abstractNum>
  <w:abstractNum w:abstractNumId="3">
    <w:nsid w:val="BE923771"/>
    <w:multiLevelType w:val="multilevel"/>
    <w:tmpl w:val="BE923771"/>
    <w:lvl w:ilvl="0" w:tentative="0">
      <w:start w:val="1"/>
      <w:numFmt w:val="decimal"/>
      <w:lvlText w:val="%1."/>
      <w:lvlJc w:val="left"/>
      <w:pPr>
        <w:ind w:left="768" w:hanging="241"/>
        <w:jc w:val="left"/>
      </w:pPr>
      <w:rPr>
        <w:rFonts w:hint="default" w:ascii="宋体" w:hAnsi="宋体" w:eastAsia="宋体" w:cs="宋体"/>
        <w:spacing w:val="-94"/>
        <w:w w:val="100"/>
        <w:sz w:val="22"/>
        <w:szCs w:val="22"/>
        <w:lang w:val="zh-CN" w:eastAsia="zh-CN" w:bidi="zh-CN"/>
      </w:rPr>
    </w:lvl>
    <w:lvl w:ilvl="1" w:tentative="0">
      <w:start w:val="0"/>
      <w:numFmt w:val="bullet"/>
      <w:lvlText w:val="•"/>
      <w:lvlJc w:val="left"/>
      <w:pPr>
        <w:ind w:left="1716" w:hanging="241"/>
      </w:pPr>
      <w:rPr>
        <w:rFonts w:hint="default"/>
        <w:lang w:val="zh-CN" w:eastAsia="zh-CN" w:bidi="zh-CN"/>
      </w:rPr>
    </w:lvl>
    <w:lvl w:ilvl="2" w:tentative="0">
      <w:start w:val="0"/>
      <w:numFmt w:val="bullet"/>
      <w:lvlText w:val="•"/>
      <w:lvlJc w:val="left"/>
      <w:pPr>
        <w:ind w:left="2673" w:hanging="241"/>
      </w:pPr>
      <w:rPr>
        <w:rFonts w:hint="default"/>
        <w:lang w:val="zh-CN" w:eastAsia="zh-CN" w:bidi="zh-CN"/>
      </w:rPr>
    </w:lvl>
    <w:lvl w:ilvl="3" w:tentative="0">
      <w:start w:val="0"/>
      <w:numFmt w:val="bullet"/>
      <w:lvlText w:val="•"/>
      <w:lvlJc w:val="left"/>
      <w:pPr>
        <w:ind w:left="3629" w:hanging="241"/>
      </w:pPr>
      <w:rPr>
        <w:rFonts w:hint="default"/>
        <w:lang w:val="zh-CN" w:eastAsia="zh-CN" w:bidi="zh-CN"/>
      </w:rPr>
    </w:lvl>
    <w:lvl w:ilvl="4" w:tentative="0">
      <w:start w:val="0"/>
      <w:numFmt w:val="bullet"/>
      <w:lvlText w:val="•"/>
      <w:lvlJc w:val="left"/>
      <w:pPr>
        <w:ind w:left="4586" w:hanging="241"/>
      </w:pPr>
      <w:rPr>
        <w:rFonts w:hint="default"/>
        <w:lang w:val="zh-CN" w:eastAsia="zh-CN" w:bidi="zh-CN"/>
      </w:rPr>
    </w:lvl>
    <w:lvl w:ilvl="5" w:tentative="0">
      <w:start w:val="0"/>
      <w:numFmt w:val="bullet"/>
      <w:lvlText w:val="•"/>
      <w:lvlJc w:val="left"/>
      <w:pPr>
        <w:ind w:left="5543" w:hanging="241"/>
      </w:pPr>
      <w:rPr>
        <w:rFonts w:hint="default"/>
        <w:lang w:val="zh-CN" w:eastAsia="zh-CN" w:bidi="zh-CN"/>
      </w:rPr>
    </w:lvl>
    <w:lvl w:ilvl="6" w:tentative="0">
      <w:start w:val="0"/>
      <w:numFmt w:val="bullet"/>
      <w:lvlText w:val="•"/>
      <w:lvlJc w:val="left"/>
      <w:pPr>
        <w:ind w:left="6499" w:hanging="241"/>
      </w:pPr>
      <w:rPr>
        <w:rFonts w:hint="default"/>
        <w:lang w:val="zh-CN" w:eastAsia="zh-CN" w:bidi="zh-CN"/>
      </w:rPr>
    </w:lvl>
    <w:lvl w:ilvl="7" w:tentative="0">
      <w:start w:val="0"/>
      <w:numFmt w:val="bullet"/>
      <w:lvlText w:val="•"/>
      <w:lvlJc w:val="left"/>
      <w:pPr>
        <w:ind w:left="7456" w:hanging="241"/>
      </w:pPr>
      <w:rPr>
        <w:rFonts w:hint="default"/>
        <w:lang w:val="zh-CN" w:eastAsia="zh-CN" w:bidi="zh-CN"/>
      </w:rPr>
    </w:lvl>
    <w:lvl w:ilvl="8" w:tentative="0">
      <w:start w:val="0"/>
      <w:numFmt w:val="bullet"/>
      <w:lvlText w:val="•"/>
      <w:lvlJc w:val="left"/>
      <w:pPr>
        <w:ind w:left="8412" w:hanging="241"/>
      </w:pPr>
      <w:rPr>
        <w:rFonts w:hint="default"/>
        <w:lang w:val="zh-CN" w:eastAsia="zh-CN" w:bidi="zh-CN"/>
      </w:rPr>
    </w:lvl>
  </w:abstractNum>
  <w:abstractNum w:abstractNumId="4">
    <w:nsid w:val="D7F9FE59"/>
    <w:multiLevelType w:val="multilevel"/>
    <w:tmpl w:val="D7F9FE59"/>
    <w:lvl w:ilvl="0" w:tentative="0">
      <w:start w:val="1"/>
      <w:numFmt w:val="decimal"/>
      <w:lvlText w:val="（%1）"/>
      <w:lvlJc w:val="left"/>
      <w:pPr>
        <w:ind w:left="1849" w:hanging="601"/>
        <w:jc w:val="left"/>
      </w:pPr>
      <w:rPr>
        <w:rFonts w:hint="default" w:ascii="宋体" w:hAnsi="宋体" w:eastAsia="宋体" w:cs="宋体"/>
        <w:w w:val="100"/>
        <w:sz w:val="22"/>
        <w:szCs w:val="22"/>
        <w:lang w:val="zh-CN" w:eastAsia="zh-CN" w:bidi="zh-CN"/>
      </w:rPr>
    </w:lvl>
    <w:lvl w:ilvl="1" w:tentative="0">
      <w:start w:val="0"/>
      <w:numFmt w:val="bullet"/>
      <w:lvlText w:val="•"/>
      <w:lvlJc w:val="left"/>
      <w:pPr>
        <w:ind w:left="2688" w:hanging="601"/>
      </w:pPr>
      <w:rPr>
        <w:rFonts w:hint="default"/>
        <w:lang w:val="zh-CN" w:eastAsia="zh-CN" w:bidi="zh-CN"/>
      </w:rPr>
    </w:lvl>
    <w:lvl w:ilvl="2" w:tentative="0">
      <w:start w:val="0"/>
      <w:numFmt w:val="bullet"/>
      <w:lvlText w:val="•"/>
      <w:lvlJc w:val="left"/>
      <w:pPr>
        <w:ind w:left="3537" w:hanging="601"/>
      </w:pPr>
      <w:rPr>
        <w:rFonts w:hint="default"/>
        <w:lang w:val="zh-CN" w:eastAsia="zh-CN" w:bidi="zh-CN"/>
      </w:rPr>
    </w:lvl>
    <w:lvl w:ilvl="3" w:tentative="0">
      <w:start w:val="0"/>
      <w:numFmt w:val="bullet"/>
      <w:lvlText w:val="•"/>
      <w:lvlJc w:val="left"/>
      <w:pPr>
        <w:ind w:left="4385" w:hanging="601"/>
      </w:pPr>
      <w:rPr>
        <w:rFonts w:hint="default"/>
        <w:lang w:val="zh-CN" w:eastAsia="zh-CN" w:bidi="zh-CN"/>
      </w:rPr>
    </w:lvl>
    <w:lvl w:ilvl="4" w:tentative="0">
      <w:start w:val="0"/>
      <w:numFmt w:val="bullet"/>
      <w:lvlText w:val="•"/>
      <w:lvlJc w:val="left"/>
      <w:pPr>
        <w:ind w:left="5234" w:hanging="601"/>
      </w:pPr>
      <w:rPr>
        <w:rFonts w:hint="default"/>
        <w:lang w:val="zh-CN" w:eastAsia="zh-CN" w:bidi="zh-CN"/>
      </w:rPr>
    </w:lvl>
    <w:lvl w:ilvl="5" w:tentative="0">
      <w:start w:val="0"/>
      <w:numFmt w:val="bullet"/>
      <w:lvlText w:val="•"/>
      <w:lvlJc w:val="left"/>
      <w:pPr>
        <w:ind w:left="6083" w:hanging="601"/>
      </w:pPr>
      <w:rPr>
        <w:rFonts w:hint="default"/>
        <w:lang w:val="zh-CN" w:eastAsia="zh-CN" w:bidi="zh-CN"/>
      </w:rPr>
    </w:lvl>
    <w:lvl w:ilvl="6" w:tentative="0">
      <w:start w:val="0"/>
      <w:numFmt w:val="bullet"/>
      <w:lvlText w:val="•"/>
      <w:lvlJc w:val="left"/>
      <w:pPr>
        <w:ind w:left="6931" w:hanging="601"/>
      </w:pPr>
      <w:rPr>
        <w:rFonts w:hint="default"/>
        <w:lang w:val="zh-CN" w:eastAsia="zh-CN" w:bidi="zh-CN"/>
      </w:rPr>
    </w:lvl>
    <w:lvl w:ilvl="7" w:tentative="0">
      <w:start w:val="0"/>
      <w:numFmt w:val="bullet"/>
      <w:lvlText w:val="•"/>
      <w:lvlJc w:val="left"/>
      <w:pPr>
        <w:ind w:left="7780" w:hanging="601"/>
      </w:pPr>
      <w:rPr>
        <w:rFonts w:hint="default"/>
        <w:lang w:val="zh-CN" w:eastAsia="zh-CN" w:bidi="zh-CN"/>
      </w:rPr>
    </w:lvl>
    <w:lvl w:ilvl="8" w:tentative="0">
      <w:start w:val="0"/>
      <w:numFmt w:val="bullet"/>
      <w:lvlText w:val="•"/>
      <w:lvlJc w:val="left"/>
      <w:pPr>
        <w:ind w:left="8628" w:hanging="601"/>
      </w:pPr>
      <w:rPr>
        <w:rFonts w:hint="default"/>
        <w:lang w:val="zh-CN" w:eastAsia="zh-CN" w:bidi="zh-CN"/>
      </w:rPr>
    </w:lvl>
  </w:abstractNum>
  <w:abstractNum w:abstractNumId="5">
    <w:nsid w:val="DCBA6B53"/>
    <w:multiLevelType w:val="multilevel"/>
    <w:tmpl w:val="DCBA6B53"/>
    <w:lvl w:ilvl="0" w:tentative="0">
      <w:start w:val="1"/>
      <w:numFmt w:val="decimal"/>
      <w:lvlText w:val="（%1）"/>
      <w:lvlJc w:val="left"/>
      <w:pPr>
        <w:ind w:left="1849" w:hanging="601"/>
        <w:jc w:val="left"/>
      </w:pPr>
      <w:rPr>
        <w:rFonts w:hint="default" w:ascii="宋体" w:hAnsi="宋体" w:eastAsia="宋体" w:cs="宋体"/>
        <w:w w:val="100"/>
        <w:sz w:val="22"/>
        <w:szCs w:val="22"/>
        <w:lang w:val="zh-CN" w:eastAsia="zh-CN" w:bidi="zh-CN"/>
      </w:rPr>
    </w:lvl>
    <w:lvl w:ilvl="1" w:tentative="0">
      <w:start w:val="0"/>
      <w:numFmt w:val="bullet"/>
      <w:lvlText w:val="•"/>
      <w:lvlJc w:val="left"/>
      <w:pPr>
        <w:ind w:left="2688" w:hanging="601"/>
      </w:pPr>
      <w:rPr>
        <w:rFonts w:hint="default"/>
        <w:lang w:val="zh-CN" w:eastAsia="zh-CN" w:bidi="zh-CN"/>
      </w:rPr>
    </w:lvl>
    <w:lvl w:ilvl="2" w:tentative="0">
      <w:start w:val="0"/>
      <w:numFmt w:val="bullet"/>
      <w:lvlText w:val="•"/>
      <w:lvlJc w:val="left"/>
      <w:pPr>
        <w:ind w:left="3537" w:hanging="601"/>
      </w:pPr>
      <w:rPr>
        <w:rFonts w:hint="default"/>
        <w:lang w:val="zh-CN" w:eastAsia="zh-CN" w:bidi="zh-CN"/>
      </w:rPr>
    </w:lvl>
    <w:lvl w:ilvl="3" w:tentative="0">
      <w:start w:val="0"/>
      <w:numFmt w:val="bullet"/>
      <w:lvlText w:val="•"/>
      <w:lvlJc w:val="left"/>
      <w:pPr>
        <w:ind w:left="4385" w:hanging="601"/>
      </w:pPr>
      <w:rPr>
        <w:rFonts w:hint="default"/>
        <w:lang w:val="zh-CN" w:eastAsia="zh-CN" w:bidi="zh-CN"/>
      </w:rPr>
    </w:lvl>
    <w:lvl w:ilvl="4" w:tentative="0">
      <w:start w:val="0"/>
      <w:numFmt w:val="bullet"/>
      <w:lvlText w:val="•"/>
      <w:lvlJc w:val="left"/>
      <w:pPr>
        <w:ind w:left="5234" w:hanging="601"/>
      </w:pPr>
      <w:rPr>
        <w:rFonts w:hint="default"/>
        <w:lang w:val="zh-CN" w:eastAsia="zh-CN" w:bidi="zh-CN"/>
      </w:rPr>
    </w:lvl>
    <w:lvl w:ilvl="5" w:tentative="0">
      <w:start w:val="0"/>
      <w:numFmt w:val="bullet"/>
      <w:lvlText w:val="•"/>
      <w:lvlJc w:val="left"/>
      <w:pPr>
        <w:ind w:left="6083" w:hanging="601"/>
      </w:pPr>
      <w:rPr>
        <w:rFonts w:hint="default"/>
        <w:lang w:val="zh-CN" w:eastAsia="zh-CN" w:bidi="zh-CN"/>
      </w:rPr>
    </w:lvl>
    <w:lvl w:ilvl="6" w:tentative="0">
      <w:start w:val="0"/>
      <w:numFmt w:val="bullet"/>
      <w:lvlText w:val="•"/>
      <w:lvlJc w:val="left"/>
      <w:pPr>
        <w:ind w:left="6931" w:hanging="601"/>
      </w:pPr>
      <w:rPr>
        <w:rFonts w:hint="default"/>
        <w:lang w:val="zh-CN" w:eastAsia="zh-CN" w:bidi="zh-CN"/>
      </w:rPr>
    </w:lvl>
    <w:lvl w:ilvl="7" w:tentative="0">
      <w:start w:val="0"/>
      <w:numFmt w:val="bullet"/>
      <w:lvlText w:val="•"/>
      <w:lvlJc w:val="left"/>
      <w:pPr>
        <w:ind w:left="7780" w:hanging="601"/>
      </w:pPr>
      <w:rPr>
        <w:rFonts w:hint="default"/>
        <w:lang w:val="zh-CN" w:eastAsia="zh-CN" w:bidi="zh-CN"/>
      </w:rPr>
    </w:lvl>
    <w:lvl w:ilvl="8" w:tentative="0">
      <w:start w:val="0"/>
      <w:numFmt w:val="bullet"/>
      <w:lvlText w:val="•"/>
      <w:lvlJc w:val="left"/>
      <w:pPr>
        <w:ind w:left="8628" w:hanging="601"/>
      </w:pPr>
      <w:rPr>
        <w:rFonts w:hint="default"/>
        <w:lang w:val="zh-CN" w:eastAsia="zh-CN" w:bidi="zh-CN"/>
      </w:rPr>
    </w:lvl>
  </w:abstractNum>
  <w:abstractNum w:abstractNumId="6">
    <w:nsid w:val="0E640482"/>
    <w:multiLevelType w:val="multilevel"/>
    <w:tmpl w:val="0E640482"/>
    <w:lvl w:ilvl="0" w:tentative="0">
      <w:start w:val="1"/>
      <w:numFmt w:val="decimal"/>
      <w:lvlText w:val="（%1）"/>
      <w:lvlJc w:val="left"/>
      <w:pPr>
        <w:ind w:left="1849" w:hanging="601"/>
        <w:jc w:val="left"/>
      </w:pPr>
      <w:rPr>
        <w:rFonts w:hint="default" w:ascii="宋体" w:hAnsi="宋体" w:eastAsia="宋体" w:cs="宋体"/>
        <w:w w:val="100"/>
        <w:sz w:val="22"/>
        <w:szCs w:val="22"/>
        <w:lang w:val="zh-CN" w:eastAsia="zh-CN" w:bidi="zh-CN"/>
      </w:rPr>
    </w:lvl>
    <w:lvl w:ilvl="1" w:tentative="0">
      <w:start w:val="0"/>
      <w:numFmt w:val="bullet"/>
      <w:lvlText w:val="•"/>
      <w:lvlJc w:val="left"/>
      <w:pPr>
        <w:ind w:left="2688" w:hanging="601"/>
      </w:pPr>
      <w:rPr>
        <w:rFonts w:hint="default"/>
        <w:lang w:val="zh-CN" w:eastAsia="zh-CN" w:bidi="zh-CN"/>
      </w:rPr>
    </w:lvl>
    <w:lvl w:ilvl="2" w:tentative="0">
      <w:start w:val="0"/>
      <w:numFmt w:val="bullet"/>
      <w:lvlText w:val="•"/>
      <w:lvlJc w:val="left"/>
      <w:pPr>
        <w:ind w:left="3537" w:hanging="601"/>
      </w:pPr>
      <w:rPr>
        <w:rFonts w:hint="default"/>
        <w:lang w:val="zh-CN" w:eastAsia="zh-CN" w:bidi="zh-CN"/>
      </w:rPr>
    </w:lvl>
    <w:lvl w:ilvl="3" w:tentative="0">
      <w:start w:val="0"/>
      <w:numFmt w:val="bullet"/>
      <w:lvlText w:val="•"/>
      <w:lvlJc w:val="left"/>
      <w:pPr>
        <w:ind w:left="4385" w:hanging="601"/>
      </w:pPr>
      <w:rPr>
        <w:rFonts w:hint="default"/>
        <w:lang w:val="zh-CN" w:eastAsia="zh-CN" w:bidi="zh-CN"/>
      </w:rPr>
    </w:lvl>
    <w:lvl w:ilvl="4" w:tentative="0">
      <w:start w:val="0"/>
      <w:numFmt w:val="bullet"/>
      <w:lvlText w:val="•"/>
      <w:lvlJc w:val="left"/>
      <w:pPr>
        <w:ind w:left="5234" w:hanging="601"/>
      </w:pPr>
      <w:rPr>
        <w:rFonts w:hint="default"/>
        <w:lang w:val="zh-CN" w:eastAsia="zh-CN" w:bidi="zh-CN"/>
      </w:rPr>
    </w:lvl>
    <w:lvl w:ilvl="5" w:tentative="0">
      <w:start w:val="0"/>
      <w:numFmt w:val="bullet"/>
      <w:lvlText w:val="•"/>
      <w:lvlJc w:val="left"/>
      <w:pPr>
        <w:ind w:left="6083" w:hanging="601"/>
      </w:pPr>
      <w:rPr>
        <w:rFonts w:hint="default"/>
        <w:lang w:val="zh-CN" w:eastAsia="zh-CN" w:bidi="zh-CN"/>
      </w:rPr>
    </w:lvl>
    <w:lvl w:ilvl="6" w:tentative="0">
      <w:start w:val="0"/>
      <w:numFmt w:val="bullet"/>
      <w:lvlText w:val="•"/>
      <w:lvlJc w:val="left"/>
      <w:pPr>
        <w:ind w:left="6931" w:hanging="601"/>
      </w:pPr>
      <w:rPr>
        <w:rFonts w:hint="default"/>
        <w:lang w:val="zh-CN" w:eastAsia="zh-CN" w:bidi="zh-CN"/>
      </w:rPr>
    </w:lvl>
    <w:lvl w:ilvl="7" w:tentative="0">
      <w:start w:val="0"/>
      <w:numFmt w:val="bullet"/>
      <w:lvlText w:val="•"/>
      <w:lvlJc w:val="left"/>
      <w:pPr>
        <w:ind w:left="7780" w:hanging="601"/>
      </w:pPr>
      <w:rPr>
        <w:rFonts w:hint="default"/>
        <w:lang w:val="zh-CN" w:eastAsia="zh-CN" w:bidi="zh-CN"/>
      </w:rPr>
    </w:lvl>
    <w:lvl w:ilvl="8" w:tentative="0">
      <w:start w:val="0"/>
      <w:numFmt w:val="bullet"/>
      <w:lvlText w:val="•"/>
      <w:lvlJc w:val="left"/>
      <w:pPr>
        <w:ind w:left="8628" w:hanging="601"/>
      </w:pPr>
      <w:rPr>
        <w:rFonts w:hint="default"/>
        <w:lang w:val="zh-CN" w:eastAsia="zh-CN" w:bidi="zh-CN"/>
      </w:rPr>
    </w:lvl>
  </w:abstractNum>
  <w:abstractNum w:abstractNumId="7">
    <w:nsid w:val="2470EC97"/>
    <w:multiLevelType w:val="multilevel"/>
    <w:tmpl w:val="2470EC97"/>
    <w:lvl w:ilvl="0" w:tentative="0">
      <w:start w:val="14"/>
      <w:numFmt w:val="decimal"/>
      <w:lvlText w:val="%1."/>
      <w:lvlJc w:val="left"/>
      <w:pPr>
        <w:ind w:left="1717" w:hanging="410"/>
        <w:jc w:val="left"/>
      </w:pPr>
      <w:rPr>
        <w:rFonts w:hint="default" w:ascii="宋体" w:hAnsi="宋体" w:eastAsia="宋体" w:cs="宋体"/>
        <w:b/>
        <w:bCs/>
        <w:spacing w:val="-1"/>
        <w:w w:val="98"/>
        <w:sz w:val="25"/>
        <w:szCs w:val="25"/>
        <w:lang w:val="zh-CN" w:eastAsia="zh-CN" w:bidi="zh-CN"/>
      </w:rPr>
    </w:lvl>
    <w:lvl w:ilvl="1" w:tentative="0">
      <w:start w:val="1"/>
      <w:numFmt w:val="decimal"/>
      <w:lvlText w:val="%1.%2"/>
      <w:lvlJc w:val="left"/>
      <w:pPr>
        <w:ind w:left="1788" w:hanging="540"/>
        <w:jc w:val="left"/>
      </w:pPr>
      <w:rPr>
        <w:rFonts w:hint="default" w:ascii="宋体" w:hAnsi="宋体" w:eastAsia="宋体" w:cs="宋体"/>
        <w:w w:val="100"/>
        <w:sz w:val="24"/>
        <w:szCs w:val="24"/>
        <w:lang w:val="zh-CN" w:eastAsia="zh-CN" w:bidi="zh-CN"/>
      </w:rPr>
    </w:lvl>
    <w:lvl w:ilvl="2" w:tentative="0">
      <w:start w:val="1"/>
      <w:numFmt w:val="decimal"/>
      <w:lvlText w:val="%1.%2.%3"/>
      <w:lvlJc w:val="left"/>
      <w:pPr>
        <w:ind w:left="768" w:hanging="780"/>
        <w:jc w:val="left"/>
      </w:pPr>
      <w:rPr>
        <w:rFonts w:hint="default" w:ascii="宋体" w:hAnsi="宋体" w:eastAsia="宋体" w:cs="宋体"/>
        <w:w w:val="100"/>
        <w:sz w:val="24"/>
        <w:szCs w:val="24"/>
        <w:lang w:val="zh-CN" w:eastAsia="zh-CN" w:bidi="zh-CN"/>
      </w:rPr>
    </w:lvl>
    <w:lvl w:ilvl="3" w:tentative="0">
      <w:start w:val="0"/>
      <w:numFmt w:val="bullet"/>
      <w:lvlText w:val="•"/>
      <w:lvlJc w:val="left"/>
      <w:pPr>
        <w:ind w:left="2848" w:hanging="780"/>
      </w:pPr>
      <w:rPr>
        <w:rFonts w:hint="default"/>
        <w:lang w:val="zh-CN" w:eastAsia="zh-CN" w:bidi="zh-CN"/>
      </w:rPr>
    </w:lvl>
    <w:lvl w:ilvl="4" w:tentative="0">
      <w:start w:val="0"/>
      <w:numFmt w:val="bullet"/>
      <w:lvlText w:val="•"/>
      <w:lvlJc w:val="left"/>
      <w:pPr>
        <w:ind w:left="3916" w:hanging="780"/>
      </w:pPr>
      <w:rPr>
        <w:rFonts w:hint="default"/>
        <w:lang w:val="zh-CN" w:eastAsia="zh-CN" w:bidi="zh-CN"/>
      </w:rPr>
    </w:lvl>
    <w:lvl w:ilvl="5" w:tentative="0">
      <w:start w:val="0"/>
      <w:numFmt w:val="bullet"/>
      <w:lvlText w:val="•"/>
      <w:lvlJc w:val="left"/>
      <w:pPr>
        <w:ind w:left="4984" w:hanging="780"/>
      </w:pPr>
      <w:rPr>
        <w:rFonts w:hint="default"/>
        <w:lang w:val="zh-CN" w:eastAsia="zh-CN" w:bidi="zh-CN"/>
      </w:rPr>
    </w:lvl>
    <w:lvl w:ilvl="6" w:tentative="0">
      <w:start w:val="0"/>
      <w:numFmt w:val="bullet"/>
      <w:lvlText w:val="•"/>
      <w:lvlJc w:val="left"/>
      <w:pPr>
        <w:ind w:left="6053" w:hanging="780"/>
      </w:pPr>
      <w:rPr>
        <w:rFonts w:hint="default"/>
        <w:lang w:val="zh-CN" w:eastAsia="zh-CN" w:bidi="zh-CN"/>
      </w:rPr>
    </w:lvl>
    <w:lvl w:ilvl="7" w:tentative="0">
      <w:start w:val="0"/>
      <w:numFmt w:val="bullet"/>
      <w:lvlText w:val="•"/>
      <w:lvlJc w:val="left"/>
      <w:pPr>
        <w:ind w:left="7121" w:hanging="780"/>
      </w:pPr>
      <w:rPr>
        <w:rFonts w:hint="default"/>
        <w:lang w:val="zh-CN" w:eastAsia="zh-CN" w:bidi="zh-CN"/>
      </w:rPr>
    </w:lvl>
    <w:lvl w:ilvl="8" w:tentative="0">
      <w:start w:val="0"/>
      <w:numFmt w:val="bullet"/>
      <w:lvlText w:val="•"/>
      <w:lvlJc w:val="left"/>
      <w:pPr>
        <w:ind w:left="8189" w:hanging="780"/>
      </w:pPr>
      <w:rPr>
        <w:rFonts w:hint="default"/>
        <w:lang w:val="zh-CN" w:eastAsia="zh-CN" w:bidi="zh-CN"/>
      </w:rPr>
    </w:lvl>
  </w:abstractNum>
  <w:abstractNum w:abstractNumId="8">
    <w:nsid w:val="25B654F3"/>
    <w:multiLevelType w:val="multilevel"/>
    <w:tmpl w:val="25B654F3"/>
    <w:lvl w:ilvl="0" w:tentative="0">
      <w:start w:val="1"/>
      <w:numFmt w:val="decimal"/>
      <w:lvlText w:val="%1."/>
      <w:lvlJc w:val="left"/>
      <w:pPr>
        <w:ind w:left="1582" w:hanging="274"/>
        <w:jc w:val="left"/>
      </w:pPr>
      <w:rPr>
        <w:rFonts w:hint="default" w:ascii="宋体" w:hAnsi="宋体" w:eastAsia="宋体" w:cs="宋体"/>
        <w:b/>
        <w:bCs/>
        <w:spacing w:val="2"/>
        <w:w w:val="98"/>
        <w:sz w:val="25"/>
        <w:szCs w:val="25"/>
        <w:lang w:val="zh-CN" w:eastAsia="zh-CN" w:bidi="zh-CN"/>
      </w:rPr>
    </w:lvl>
    <w:lvl w:ilvl="1" w:tentative="0">
      <w:start w:val="1"/>
      <w:numFmt w:val="decimal"/>
      <w:lvlText w:val="%1.%2"/>
      <w:lvlJc w:val="left"/>
      <w:pPr>
        <w:ind w:left="1673" w:hanging="425"/>
        <w:jc w:val="left"/>
      </w:pPr>
      <w:rPr>
        <w:rFonts w:hint="default" w:ascii="宋体" w:hAnsi="宋体" w:eastAsia="宋体" w:cs="宋体"/>
        <w:w w:val="100"/>
        <w:sz w:val="24"/>
        <w:szCs w:val="24"/>
        <w:lang w:val="zh-CN" w:eastAsia="zh-CN" w:bidi="zh-CN"/>
      </w:rPr>
    </w:lvl>
    <w:lvl w:ilvl="2" w:tentative="0">
      <w:start w:val="0"/>
      <w:numFmt w:val="bullet"/>
      <w:lvlText w:val="•"/>
      <w:lvlJc w:val="left"/>
      <w:pPr>
        <w:ind w:left="1660" w:hanging="425"/>
      </w:pPr>
      <w:rPr>
        <w:rFonts w:hint="default"/>
        <w:lang w:val="zh-CN" w:eastAsia="zh-CN" w:bidi="zh-CN"/>
      </w:rPr>
    </w:lvl>
    <w:lvl w:ilvl="3" w:tentative="0">
      <w:start w:val="0"/>
      <w:numFmt w:val="bullet"/>
      <w:lvlText w:val="•"/>
      <w:lvlJc w:val="left"/>
      <w:pPr>
        <w:ind w:left="1680" w:hanging="425"/>
      </w:pPr>
      <w:rPr>
        <w:rFonts w:hint="default"/>
        <w:lang w:val="zh-CN" w:eastAsia="zh-CN" w:bidi="zh-CN"/>
      </w:rPr>
    </w:lvl>
    <w:lvl w:ilvl="4" w:tentative="0">
      <w:start w:val="0"/>
      <w:numFmt w:val="bullet"/>
      <w:lvlText w:val="•"/>
      <w:lvlJc w:val="left"/>
      <w:pPr>
        <w:ind w:left="2915" w:hanging="425"/>
      </w:pPr>
      <w:rPr>
        <w:rFonts w:hint="default"/>
        <w:lang w:val="zh-CN" w:eastAsia="zh-CN" w:bidi="zh-CN"/>
      </w:rPr>
    </w:lvl>
    <w:lvl w:ilvl="5" w:tentative="0">
      <w:start w:val="0"/>
      <w:numFmt w:val="bullet"/>
      <w:lvlText w:val="•"/>
      <w:lvlJc w:val="left"/>
      <w:pPr>
        <w:ind w:left="4150" w:hanging="425"/>
      </w:pPr>
      <w:rPr>
        <w:rFonts w:hint="default"/>
        <w:lang w:val="zh-CN" w:eastAsia="zh-CN" w:bidi="zh-CN"/>
      </w:rPr>
    </w:lvl>
    <w:lvl w:ilvl="6" w:tentative="0">
      <w:start w:val="0"/>
      <w:numFmt w:val="bullet"/>
      <w:lvlText w:val="•"/>
      <w:lvlJc w:val="left"/>
      <w:pPr>
        <w:ind w:left="5385" w:hanging="425"/>
      </w:pPr>
      <w:rPr>
        <w:rFonts w:hint="default"/>
        <w:lang w:val="zh-CN" w:eastAsia="zh-CN" w:bidi="zh-CN"/>
      </w:rPr>
    </w:lvl>
    <w:lvl w:ilvl="7" w:tentative="0">
      <w:start w:val="0"/>
      <w:numFmt w:val="bullet"/>
      <w:lvlText w:val="•"/>
      <w:lvlJc w:val="left"/>
      <w:pPr>
        <w:ind w:left="6620" w:hanging="425"/>
      </w:pPr>
      <w:rPr>
        <w:rFonts w:hint="default"/>
        <w:lang w:val="zh-CN" w:eastAsia="zh-CN" w:bidi="zh-CN"/>
      </w:rPr>
    </w:lvl>
    <w:lvl w:ilvl="8" w:tentative="0">
      <w:start w:val="0"/>
      <w:numFmt w:val="bullet"/>
      <w:lvlText w:val="•"/>
      <w:lvlJc w:val="left"/>
      <w:pPr>
        <w:ind w:left="7855" w:hanging="425"/>
      </w:pPr>
      <w:rPr>
        <w:rFonts w:hint="default"/>
        <w:lang w:val="zh-CN" w:eastAsia="zh-CN" w:bidi="zh-CN"/>
      </w:rPr>
    </w:lvl>
  </w:abstractNum>
  <w:abstractNum w:abstractNumId="9">
    <w:nsid w:val="2A8F537B"/>
    <w:multiLevelType w:val="multilevel"/>
    <w:tmpl w:val="2A8F537B"/>
    <w:lvl w:ilvl="0" w:tentative="0">
      <w:start w:val="1"/>
      <w:numFmt w:val="decimal"/>
      <w:lvlText w:val="（%1）"/>
      <w:lvlJc w:val="left"/>
      <w:pPr>
        <w:ind w:left="768" w:hanging="601"/>
        <w:jc w:val="left"/>
      </w:pPr>
      <w:rPr>
        <w:rFonts w:hint="default" w:ascii="宋体" w:hAnsi="宋体" w:eastAsia="宋体" w:cs="宋体"/>
        <w:w w:val="100"/>
        <w:sz w:val="22"/>
        <w:szCs w:val="22"/>
        <w:lang w:val="zh-CN" w:eastAsia="zh-CN" w:bidi="zh-CN"/>
      </w:rPr>
    </w:lvl>
    <w:lvl w:ilvl="1" w:tentative="0">
      <w:start w:val="0"/>
      <w:numFmt w:val="bullet"/>
      <w:lvlText w:val="•"/>
      <w:lvlJc w:val="left"/>
      <w:pPr>
        <w:ind w:left="1716" w:hanging="601"/>
      </w:pPr>
      <w:rPr>
        <w:rFonts w:hint="default"/>
        <w:lang w:val="zh-CN" w:eastAsia="zh-CN" w:bidi="zh-CN"/>
      </w:rPr>
    </w:lvl>
    <w:lvl w:ilvl="2" w:tentative="0">
      <w:start w:val="0"/>
      <w:numFmt w:val="bullet"/>
      <w:lvlText w:val="•"/>
      <w:lvlJc w:val="left"/>
      <w:pPr>
        <w:ind w:left="2673" w:hanging="601"/>
      </w:pPr>
      <w:rPr>
        <w:rFonts w:hint="default"/>
        <w:lang w:val="zh-CN" w:eastAsia="zh-CN" w:bidi="zh-CN"/>
      </w:rPr>
    </w:lvl>
    <w:lvl w:ilvl="3" w:tentative="0">
      <w:start w:val="0"/>
      <w:numFmt w:val="bullet"/>
      <w:lvlText w:val="•"/>
      <w:lvlJc w:val="left"/>
      <w:pPr>
        <w:ind w:left="3629" w:hanging="601"/>
      </w:pPr>
      <w:rPr>
        <w:rFonts w:hint="default"/>
        <w:lang w:val="zh-CN" w:eastAsia="zh-CN" w:bidi="zh-CN"/>
      </w:rPr>
    </w:lvl>
    <w:lvl w:ilvl="4" w:tentative="0">
      <w:start w:val="0"/>
      <w:numFmt w:val="bullet"/>
      <w:lvlText w:val="•"/>
      <w:lvlJc w:val="left"/>
      <w:pPr>
        <w:ind w:left="4586" w:hanging="601"/>
      </w:pPr>
      <w:rPr>
        <w:rFonts w:hint="default"/>
        <w:lang w:val="zh-CN" w:eastAsia="zh-CN" w:bidi="zh-CN"/>
      </w:rPr>
    </w:lvl>
    <w:lvl w:ilvl="5" w:tentative="0">
      <w:start w:val="0"/>
      <w:numFmt w:val="bullet"/>
      <w:lvlText w:val="•"/>
      <w:lvlJc w:val="left"/>
      <w:pPr>
        <w:ind w:left="5543" w:hanging="601"/>
      </w:pPr>
      <w:rPr>
        <w:rFonts w:hint="default"/>
        <w:lang w:val="zh-CN" w:eastAsia="zh-CN" w:bidi="zh-CN"/>
      </w:rPr>
    </w:lvl>
    <w:lvl w:ilvl="6" w:tentative="0">
      <w:start w:val="0"/>
      <w:numFmt w:val="bullet"/>
      <w:lvlText w:val="•"/>
      <w:lvlJc w:val="left"/>
      <w:pPr>
        <w:ind w:left="6499" w:hanging="601"/>
      </w:pPr>
      <w:rPr>
        <w:rFonts w:hint="default"/>
        <w:lang w:val="zh-CN" w:eastAsia="zh-CN" w:bidi="zh-CN"/>
      </w:rPr>
    </w:lvl>
    <w:lvl w:ilvl="7" w:tentative="0">
      <w:start w:val="0"/>
      <w:numFmt w:val="bullet"/>
      <w:lvlText w:val="•"/>
      <w:lvlJc w:val="left"/>
      <w:pPr>
        <w:ind w:left="7456" w:hanging="601"/>
      </w:pPr>
      <w:rPr>
        <w:rFonts w:hint="default"/>
        <w:lang w:val="zh-CN" w:eastAsia="zh-CN" w:bidi="zh-CN"/>
      </w:rPr>
    </w:lvl>
    <w:lvl w:ilvl="8" w:tentative="0">
      <w:start w:val="0"/>
      <w:numFmt w:val="bullet"/>
      <w:lvlText w:val="•"/>
      <w:lvlJc w:val="left"/>
      <w:pPr>
        <w:ind w:left="8412" w:hanging="601"/>
      </w:pPr>
      <w:rPr>
        <w:rFonts w:hint="default"/>
        <w:lang w:val="zh-CN" w:eastAsia="zh-CN" w:bidi="zh-CN"/>
      </w:rPr>
    </w:lvl>
  </w:abstractNum>
  <w:abstractNum w:abstractNumId="10">
    <w:nsid w:val="34D96610"/>
    <w:multiLevelType w:val="singleLevel"/>
    <w:tmpl w:val="34D96610"/>
    <w:lvl w:ilvl="0" w:tentative="0">
      <w:start w:val="7"/>
      <w:numFmt w:val="chineseCounting"/>
      <w:lvlText w:val="第%1部分"/>
      <w:lvlJc w:val="left"/>
      <w:rPr>
        <w:rFonts w:hint="eastAsia"/>
      </w:rPr>
    </w:lvl>
  </w:abstractNum>
  <w:abstractNum w:abstractNumId="11">
    <w:nsid w:val="46A08BB8"/>
    <w:multiLevelType w:val="multilevel"/>
    <w:tmpl w:val="46A08BB8"/>
    <w:lvl w:ilvl="0" w:tentative="0">
      <w:start w:val="1"/>
      <w:numFmt w:val="decimal"/>
      <w:lvlText w:val="%1."/>
      <w:lvlJc w:val="left"/>
      <w:pPr>
        <w:ind w:left="768" w:hanging="241"/>
        <w:jc w:val="left"/>
      </w:pPr>
      <w:rPr>
        <w:rFonts w:hint="default" w:ascii="宋体" w:hAnsi="宋体" w:eastAsia="宋体" w:cs="宋体"/>
        <w:w w:val="100"/>
        <w:sz w:val="22"/>
        <w:szCs w:val="22"/>
        <w:lang w:val="zh-CN" w:eastAsia="zh-CN" w:bidi="zh-CN"/>
      </w:rPr>
    </w:lvl>
    <w:lvl w:ilvl="1" w:tentative="0">
      <w:start w:val="0"/>
      <w:numFmt w:val="bullet"/>
      <w:lvlText w:val="•"/>
      <w:lvlJc w:val="left"/>
      <w:pPr>
        <w:ind w:left="1716" w:hanging="241"/>
      </w:pPr>
      <w:rPr>
        <w:rFonts w:hint="default"/>
        <w:lang w:val="zh-CN" w:eastAsia="zh-CN" w:bidi="zh-CN"/>
      </w:rPr>
    </w:lvl>
    <w:lvl w:ilvl="2" w:tentative="0">
      <w:start w:val="0"/>
      <w:numFmt w:val="bullet"/>
      <w:lvlText w:val="•"/>
      <w:lvlJc w:val="left"/>
      <w:pPr>
        <w:ind w:left="2673" w:hanging="241"/>
      </w:pPr>
      <w:rPr>
        <w:rFonts w:hint="default"/>
        <w:lang w:val="zh-CN" w:eastAsia="zh-CN" w:bidi="zh-CN"/>
      </w:rPr>
    </w:lvl>
    <w:lvl w:ilvl="3" w:tentative="0">
      <w:start w:val="0"/>
      <w:numFmt w:val="bullet"/>
      <w:lvlText w:val="•"/>
      <w:lvlJc w:val="left"/>
      <w:pPr>
        <w:ind w:left="3629" w:hanging="241"/>
      </w:pPr>
      <w:rPr>
        <w:rFonts w:hint="default"/>
        <w:lang w:val="zh-CN" w:eastAsia="zh-CN" w:bidi="zh-CN"/>
      </w:rPr>
    </w:lvl>
    <w:lvl w:ilvl="4" w:tentative="0">
      <w:start w:val="0"/>
      <w:numFmt w:val="bullet"/>
      <w:lvlText w:val="•"/>
      <w:lvlJc w:val="left"/>
      <w:pPr>
        <w:ind w:left="4586" w:hanging="241"/>
      </w:pPr>
      <w:rPr>
        <w:rFonts w:hint="default"/>
        <w:lang w:val="zh-CN" w:eastAsia="zh-CN" w:bidi="zh-CN"/>
      </w:rPr>
    </w:lvl>
    <w:lvl w:ilvl="5" w:tentative="0">
      <w:start w:val="0"/>
      <w:numFmt w:val="bullet"/>
      <w:lvlText w:val="•"/>
      <w:lvlJc w:val="left"/>
      <w:pPr>
        <w:ind w:left="5543" w:hanging="241"/>
      </w:pPr>
      <w:rPr>
        <w:rFonts w:hint="default"/>
        <w:lang w:val="zh-CN" w:eastAsia="zh-CN" w:bidi="zh-CN"/>
      </w:rPr>
    </w:lvl>
    <w:lvl w:ilvl="6" w:tentative="0">
      <w:start w:val="0"/>
      <w:numFmt w:val="bullet"/>
      <w:lvlText w:val="•"/>
      <w:lvlJc w:val="left"/>
      <w:pPr>
        <w:ind w:left="6499" w:hanging="241"/>
      </w:pPr>
      <w:rPr>
        <w:rFonts w:hint="default"/>
        <w:lang w:val="zh-CN" w:eastAsia="zh-CN" w:bidi="zh-CN"/>
      </w:rPr>
    </w:lvl>
    <w:lvl w:ilvl="7" w:tentative="0">
      <w:start w:val="0"/>
      <w:numFmt w:val="bullet"/>
      <w:lvlText w:val="•"/>
      <w:lvlJc w:val="left"/>
      <w:pPr>
        <w:ind w:left="7456" w:hanging="241"/>
      </w:pPr>
      <w:rPr>
        <w:rFonts w:hint="default"/>
        <w:lang w:val="zh-CN" w:eastAsia="zh-CN" w:bidi="zh-CN"/>
      </w:rPr>
    </w:lvl>
    <w:lvl w:ilvl="8" w:tentative="0">
      <w:start w:val="0"/>
      <w:numFmt w:val="bullet"/>
      <w:lvlText w:val="•"/>
      <w:lvlJc w:val="left"/>
      <w:pPr>
        <w:ind w:left="8412" w:hanging="241"/>
      </w:pPr>
      <w:rPr>
        <w:rFonts w:hint="default"/>
        <w:lang w:val="zh-CN" w:eastAsia="zh-CN" w:bidi="zh-CN"/>
      </w:rPr>
    </w:lvl>
  </w:abstractNum>
  <w:abstractNum w:abstractNumId="12">
    <w:nsid w:val="471A0E19"/>
    <w:multiLevelType w:val="singleLevel"/>
    <w:tmpl w:val="471A0E19"/>
    <w:lvl w:ilvl="0" w:tentative="0">
      <w:start w:val="3"/>
      <w:numFmt w:val="chineseCounting"/>
      <w:lvlText w:val="第%1部分"/>
      <w:lvlJc w:val="left"/>
      <w:rPr>
        <w:rFonts w:hint="eastAsia"/>
      </w:rPr>
    </w:lvl>
  </w:abstractNum>
  <w:abstractNum w:abstractNumId="13">
    <w:nsid w:val="4C1BAE26"/>
    <w:multiLevelType w:val="multilevel"/>
    <w:tmpl w:val="4C1BAE26"/>
    <w:lvl w:ilvl="0" w:tentative="0">
      <w:start w:val="1"/>
      <w:numFmt w:val="decimal"/>
      <w:lvlText w:val="（%1）"/>
      <w:lvlJc w:val="left"/>
      <w:pPr>
        <w:ind w:left="1968" w:hanging="720"/>
        <w:jc w:val="left"/>
      </w:pPr>
      <w:rPr>
        <w:rFonts w:hint="default" w:ascii="宋体" w:hAnsi="宋体" w:eastAsia="宋体" w:cs="宋体"/>
        <w:w w:val="100"/>
        <w:sz w:val="24"/>
        <w:szCs w:val="24"/>
        <w:lang w:val="zh-CN" w:eastAsia="zh-CN" w:bidi="zh-CN"/>
      </w:rPr>
    </w:lvl>
    <w:lvl w:ilvl="1" w:tentative="0">
      <w:start w:val="0"/>
      <w:numFmt w:val="bullet"/>
      <w:lvlText w:val="•"/>
      <w:lvlJc w:val="left"/>
      <w:pPr>
        <w:ind w:left="2796" w:hanging="720"/>
      </w:pPr>
      <w:rPr>
        <w:rFonts w:hint="default"/>
        <w:lang w:val="zh-CN" w:eastAsia="zh-CN" w:bidi="zh-CN"/>
      </w:rPr>
    </w:lvl>
    <w:lvl w:ilvl="2" w:tentative="0">
      <w:start w:val="0"/>
      <w:numFmt w:val="bullet"/>
      <w:lvlText w:val="•"/>
      <w:lvlJc w:val="left"/>
      <w:pPr>
        <w:ind w:left="3633" w:hanging="720"/>
      </w:pPr>
      <w:rPr>
        <w:rFonts w:hint="default"/>
        <w:lang w:val="zh-CN" w:eastAsia="zh-CN" w:bidi="zh-CN"/>
      </w:rPr>
    </w:lvl>
    <w:lvl w:ilvl="3" w:tentative="0">
      <w:start w:val="0"/>
      <w:numFmt w:val="bullet"/>
      <w:lvlText w:val="•"/>
      <w:lvlJc w:val="left"/>
      <w:pPr>
        <w:ind w:left="4469" w:hanging="720"/>
      </w:pPr>
      <w:rPr>
        <w:rFonts w:hint="default"/>
        <w:lang w:val="zh-CN" w:eastAsia="zh-CN" w:bidi="zh-CN"/>
      </w:rPr>
    </w:lvl>
    <w:lvl w:ilvl="4" w:tentative="0">
      <w:start w:val="0"/>
      <w:numFmt w:val="bullet"/>
      <w:lvlText w:val="•"/>
      <w:lvlJc w:val="left"/>
      <w:pPr>
        <w:ind w:left="5306" w:hanging="720"/>
      </w:pPr>
      <w:rPr>
        <w:rFonts w:hint="default"/>
        <w:lang w:val="zh-CN" w:eastAsia="zh-CN" w:bidi="zh-CN"/>
      </w:rPr>
    </w:lvl>
    <w:lvl w:ilvl="5" w:tentative="0">
      <w:start w:val="0"/>
      <w:numFmt w:val="bullet"/>
      <w:lvlText w:val="•"/>
      <w:lvlJc w:val="left"/>
      <w:pPr>
        <w:ind w:left="6143" w:hanging="720"/>
      </w:pPr>
      <w:rPr>
        <w:rFonts w:hint="default"/>
        <w:lang w:val="zh-CN" w:eastAsia="zh-CN" w:bidi="zh-CN"/>
      </w:rPr>
    </w:lvl>
    <w:lvl w:ilvl="6" w:tentative="0">
      <w:start w:val="0"/>
      <w:numFmt w:val="bullet"/>
      <w:lvlText w:val="•"/>
      <w:lvlJc w:val="left"/>
      <w:pPr>
        <w:ind w:left="6979" w:hanging="720"/>
      </w:pPr>
      <w:rPr>
        <w:rFonts w:hint="default"/>
        <w:lang w:val="zh-CN" w:eastAsia="zh-CN" w:bidi="zh-CN"/>
      </w:rPr>
    </w:lvl>
    <w:lvl w:ilvl="7" w:tentative="0">
      <w:start w:val="0"/>
      <w:numFmt w:val="bullet"/>
      <w:lvlText w:val="•"/>
      <w:lvlJc w:val="left"/>
      <w:pPr>
        <w:ind w:left="7816" w:hanging="720"/>
      </w:pPr>
      <w:rPr>
        <w:rFonts w:hint="default"/>
        <w:lang w:val="zh-CN" w:eastAsia="zh-CN" w:bidi="zh-CN"/>
      </w:rPr>
    </w:lvl>
    <w:lvl w:ilvl="8" w:tentative="0">
      <w:start w:val="0"/>
      <w:numFmt w:val="bullet"/>
      <w:lvlText w:val="•"/>
      <w:lvlJc w:val="left"/>
      <w:pPr>
        <w:ind w:left="8652" w:hanging="720"/>
      </w:pPr>
      <w:rPr>
        <w:rFonts w:hint="default"/>
        <w:lang w:val="zh-CN" w:eastAsia="zh-CN" w:bidi="zh-CN"/>
      </w:rPr>
    </w:lvl>
  </w:abstractNum>
  <w:abstractNum w:abstractNumId="14">
    <w:nsid w:val="5A241D34"/>
    <w:multiLevelType w:val="multilevel"/>
    <w:tmpl w:val="5A241D34"/>
    <w:lvl w:ilvl="0" w:tentative="0">
      <w:start w:val="8"/>
      <w:numFmt w:val="decimal"/>
      <w:lvlText w:val="%1"/>
      <w:lvlJc w:val="left"/>
      <w:pPr>
        <w:ind w:left="1728" w:hanging="480"/>
        <w:jc w:val="left"/>
      </w:pPr>
      <w:rPr>
        <w:rFonts w:hint="default"/>
        <w:lang w:val="zh-CN" w:eastAsia="zh-CN" w:bidi="zh-CN"/>
      </w:rPr>
    </w:lvl>
    <w:lvl w:ilvl="1" w:tentative="0">
      <w:start w:val="2"/>
      <w:numFmt w:val="decimal"/>
      <w:lvlText w:val="%1.%2"/>
      <w:lvlJc w:val="left"/>
      <w:pPr>
        <w:ind w:left="1728" w:hanging="480"/>
        <w:jc w:val="left"/>
      </w:pPr>
      <w:rPr>
        <w:rFonts w:hint="default" w:ascii="宋体" w:hAnsi="宋体" w:eastAsia="宋体" w:cs="宋体"/>
        <w:w w:val="100"/>
        <w:sz w:val="24"/>
        <w:szCs w:val="24"/>
        <w:lang w:val="zh-CN" w:eastAsia="zh-CN" w:bidi="zh-CN"/>
      </w:rPr>
    </w:lvl>
    <w:lvl w:ilvl="2" w:tentative="0">
      <w:start w:val="0"/>
      <w:numFmt w:val="bullet"/>
      <w:lvlText w:val="•"/>
      <w:lvlJc w:val="left"/>
      <w:pPr>
        <w:ind w:left="3441" w:hanging="480"/>
      </w:pPr>
      <w:rPr>
        <w:rFonts w:hint="default"/>
        <w:lang w:val="zh-CN" w:eastAsia="zh-CN" w:bidi="zh-CN"/>
      </w:rPr>
    </w:lvl>
    <w:lvl w:ilvl="3" w:tentative="0">
      <w:start w:val="0"/>
      <w:numFmt w:val="bullet"/>
      <w:lvlText w:val="•"/>
      <w:lvlJc w:val="left"/>
      <w:pPr>
        <w:ind w:left="4301" w:hanging="480"/>
      </w:pPr>
      <w:rPr>
        <w:rFonts w:hint="default"/>
        <w:lang w:val="zh-CN" w:eastAsia="zh-CN" w:bidi="zh-CN"/>
      </w:rPr>
    </w:lvl>
    <w:lvl w:ilvl="4" w:tentative="0">
      <w:start w:val="0"/>
      <w:numFmt w:val="bullet"/>
      <w:lvlText w:val="•"/>
      <w:lvlJc w:val="left"/>
      <w:pPr>
        <w:ind w:left="5162" w:hanging="480"/>
      </w:pPr>
      <w:rPr>
        <w:rFonts w:hint="default"/>
        <w:lang w:val="zh-CN" w:eastAsia="zh-CN" w:bidi="zh-CN"/>
      </w:rPr>
    </w:lvl>
    <w:lvl w:ilvl="5" w:tentative="0">
      <w:start w:val="0"/>
      <w:numFmt w:val="bullet"/>
      <w:lvlText w:val="•"/>
      <w:lvlJc w:val="left"/>
      <w:pPr>
        <w:ind w:left="6023" w:hanging="480"/>
      </w:pPr>
      <w:rPr>
        <w:rFonts w:hint="default"/>
        <w:lang w:val="zh-CN" w:eastAsia="zh-CN" w:bidi="zh-CN"/>
      </w:rPr>
    </w:lvl>
    <w:lvl w:ilvl="6" w:tentative="0">
      <w:start w:val="0"/>
      <w:numFmt w:val="bullet"/>
      <w:lvlText w:val="•"/>
      <w:lvlJc w:val="left"/>
      <w:pPr>
        <w:ind w:left="6883" w:hanging="480"/>
      </w:pPr>
      <w:rPr>
        <w:rFonts w:hint="default"/>
        <w:lang w:val="zh-CN" w:eastAsia="zh-CN" w:bidi="zh-CN"/>
      </w:rPr>
    </w:lvl>
    <w:lvl w:ilvl="7" w:tentative="0">
      <w:start w:val="0"/>
      <w:numFmt w:val="bullet"/>
      <w:lvlText w:val="•"/>
      <w:lvlJc w:val="left"/>
      <w:pPr>
        <w:ind w:left="7744" w:hanging="480"/>
      </w:pPr>
      <w:rPr>
        <w:rFonts w:hint="default"/>
        <w:lang w:val="zh-CN" w:eastAsia="zh-CN" w:bidi="zh-CN"/>
      </w:rPr>
    </w:lvl>
    <w:lvl w:ilvl="8" w:tentative="0">
      <w:start w:val="0"/>
      <w:numFmt w:val="bullet"/>
      <w:lvlText w:val="•"/>
      <w:lvlJc w:val="left"/>
      <w:pPr>
        <w:ind w:left="8604" w:hanging="480"/>
      </w:pPr>
      <w:rPr>
        <w:rFonts w:hint="default"/>
        <w:lang w:val="zh-CN" w:eastAsia="zh-CN" w:bidi="zh-CN"/>
      </w:rPr>
    </w:lvl>
  </w:abstractNum>
  <w:abstractNum w:abstractNumId="15">
    <w:nsid w:val="77ECEA79"/>
    <w:multiLevelType w:val="multilevel"/>
    <w:tmpl w:val="77ECEA79"/>
    <w:lvl w:ilvl="0" w:tentative="0">
      <w:start w:val="1"/>
      <w:numFmt w:val="decimal"/>
      <w:lvlText w:val="%1."/>
      <w:lvlJc w:val="left"/>
      <w:pPr>
        <w:ind w:left="768" w:hanging="360"/>
        <w:jc w:val="left"/>
      </w:pPr>
      <w:rPr>
        <w:rFonts w:hint="default" w:ascii="宋体" w:hAnsi="宋体" w:eastAsia="宋体" w:cs="宋体"/>
        <w:spacing w:val="-17"/>
        <w:w w:val="100"/>
        <w:sz w:val="24"/>
        <w:szCs w:val="24"/>
        <w:lang w:val="zh-CN" w:eastAsia="zh-CN" w:bidi="zh-CN"/>
      </w:rPr>
    </w:lvl>
    <w:lvl w:ilvl="1" w:tentative="0">
      <w:start w:val="2"/>
      <w:numFmt w:val="decimal"/>
      <w:lvlText w:val="%2."/>
      <w:lvlJc w:val="left"/>
      <w:pPr>
        <w:ind w:left="768" w:hanging="241"/>
        <w:jc w:val="right"/>
      </w:pPr>
      <w:rPr>
        <w:rFonts w:hint="default" w:ascii="宋体" w:hAnsi="宋体" w:eastAsia="宋体" w:cs="宋体"/>
        <w:spacing w:val="-12"/>
        <w:w w:val="100"/>
        <w:sz w:val="22"/>
        <w:szCs w:val="22"/>
        <w:lang w:val="zh-CN" w:eastAsia="zh-CN" w:bidi="zh-CN"/>
      </w:rPr>
    </w:lvl>
    <w:lvl w:ilvl="2" w:tentative="0">
      <w:start w:val="0"/>
      <w:numFmt w:val="bullet"/>
      <w:lvlText w:val="•"/>
      <w:lvlJc w:val="left"/>
      <w:pPr>
        <w:ind w:left="2673" w:hanging="241"/>
      </w:pPr>
      <w:rPr>
        <w:rFonts w:hint="default"/>
        <w:lang w:val="zh-CN" w:eastAsia="zh-CN" w:bidi="zh-CN"/>
      </w:rPr>
    </w:lvl>
    <w:lvl w:ilvl="3" w:tentative="0">
      <w:start w:val="0"/>
      <w:numFmt w:val="bullet"/>
      <w:lvlText w:val="•"/>
      <w:lvlJc w:val="left"/>
      <w:pPr>
        <w:ind w:left="3629" w:hanging="241"/>
      </w:pPr>
      <w:rPr>
        <w:rFonts w:hint="default"/>
        <w:lang w:val="zh-CN" w:eastAsia="zh-CN" w:bidi="zh-CN"/>
      </w:rPr>
    </w:lvl>
    <w:lvl w:ilvl="4" w:tentative="0">
      <w:start w:val="0"/>
      <w:numFmt w:val="bullet"/>
      <w:lvlText w:val="•"/>
      <w:lvlJc w:val="left"/>
      <w:pPr>
        <w:ind w:left="4586" w:hanging="241"/>
      </w:pPr>
      <w:rPr>
        <w:rFonts w:hint="default"/>
        <w:lang w:val="zh-CN" w:eastAsia="zh-CN" w:bidi="zh-CN"/>
      </w:rPr>
    </w:lvl>
    <w:lvl w:ilvl="5" w:tentative="0">
      <w:start w:val="0"/>
      <w:numFmt w:val="bullet"/>
      <w:lvlText w:val="•"/>
      <w:lvlJc w:val="left"/>
      <w:pPr>
        <w:ind w:left="5543" w:hanging="241"/>
      </w:pPr>
      <w:rPr>
        <w:rFonts w:hint="default"/>
        <w:lang w:val="zh-CN" w:eastAsia="zh-CN" w:bidi="zh-CN"/>
      </w:rPr>
    </w:lvl>
    <w:lvl w:ilvl="6" w:tentative="0">
      <w:start w:val="0"/>
      <w:numFmt w:val="bullet"/>
      <w:lvlText w:val="•"/>
      <w:lvlJc w:val="left"/>
      <w:pPr>
        <w:ind w:left="6499" w:hanging="241"/>
      </w:pPr>
      <w:rPr>
        <w:rFonts w:hint="default"/>
        <w:lang w:val="zh-CN" w:eastAsia="zh-CN" w:bidi="zh-CN"/>
      </w:rPr>
    </w:lvl>
    <w:lvl w:ilvl="7" w:tentative="0">
      <w:start w:val="0"/>
      <w:numFmt w:val="bullet"/>
      <w:lvlText w:val="•"/>
      <w:lvlJc w:val="left"/>
      <w:pPr>
        <w:ind w:left="7456" w:hanging="241"/>
      </w:pPr>
      <w:rPr>
        <w:rFonts w:hint="default"/>
        <w:lang w:val="zh-CN" w:eastAsia="zh-CN" w:bidi="zh-CN"/>
      </w:rPr>
    </w:lvl>
    <w:lvl w:ilvl="8" w:tentative="0">
      <w:start w:val="0"/>
      <w:numFmt w:val="bullet"/>
      <w:lvlText w:val="•"/>
      <w:lvlJc w:val="left"/>
      <w:pPr>
        <w:ind w:left="8412" w:hanging="241"/>
      </w:pPr>
      <w:rPr>
        <w:rFonts w:hint="default"/>
        <w:lang w:val="zh-CN" w:eastAsia="zh-CN" w:bidi="zh-CN"/>
      </w:rPr>
    </w:lvl>
  </w:abstractNum>
  <w:abstractNum w:abstractNumId="16">
    <w:nsid w:val="7C246926"/>
    <w:multiLevelType w:val="multilevel"/>
    <w:tmpl w:val="7C246926"/>
    <w:lvl w:ilvl="0" w:tentative="0">
      <w:start w:val="1"/>
      <w:numFmt w:val="decimal"/>
      <w:lvlText w:val="%1."/>
      <w:lvlJc w:val="left"/>
      <w:pPr>
        <w:ind w:left="768" w:hanging="360"/>
        <w:jc w:val="left"/>
      </w:pPr>
      <w:rPr>
        <w:rFonts w:hint="default" w:ascii="宋体" w:hAnsi="宋体" w:eastAsia="宋体" w:cs="宋体"/>
        <w:spacing w:val="-17"/>
        <w:w w:val="100"/>
        <w:sz w:val="24"/>
        <w:szCs w:val="24"/>
        <w:lang w:val="zh-CN" w:eastAsia="zh-CN" w:bidi="zh-CN"/>
      </w:rPr>
    </w:lvl>
    <w:lvl w:ilvl="1" w:tentative="0">
      <w:start w:val="0"/>
      <w:numFmt w:val="bullet"/>
      <w:lvlText w:val="•"/>
      <w:lvlJc w:val="left"/>
      <w:pPr>
        <w:ind w:left="1716" w:hanging="360"/>
      </w:pPr>
      <w:rPr>
        <w:rFonts w:hint="default"/>
        <w:lang w:val="zh-CN" w:eastAsia="zh-CN" w:bidi="zh-CN"/>
      </w:rPr>
    </w:lvl>
    <w:lvl w:ilvl="2" w:tentative="0">
      <w:start w:val="0"/>
      <w:numFmt w:val="bullet"/>
      <w:lvlText w:val="•"/>
      <w:lvlJc w:val="left"/>
      <w:pPr>
        <w:ind w:left="2673" w:hanging="360"/>
      </w:pPr>
      <w:rPr>
        <w:rFonts w:hint="default"/>
        <w:lang w:val="zh-CN" w:eastAsia="zh-CN" w:bidi="zh-CN"/>
      </w:rPr>
    </w:lvl>
    <w:lvl w:ilvl="3" w:tentative="0">
      <w:start w:val="0"/>
      <w:numFmt w:val="bullet"/>
      <w:lvlText w:val="•"/>
      <w:lvlJc w:val="left"/>
      <w:pPr>
        <w:ind w:left="3629" w:hanging="360"/>
      </w:pPr>
      <w:rPr>
        <w:rFonts w:hint="default"/>
        <w:lang w:val="zh-CN" w:eastAsia="zh-CN" w:bidi="zh-CN"/>
      </w:rPr>
    </w:lvl>
    <w:lvl w:ilvl="4" w:tentative="0">
      <w:start w:val="0"/>
      <w:numFmt w:val="bullet"/>
      <w:lvlText w:val="•"/>
      <w:lvlJc w:val="left"/>
      <w:pPr>
        <w:ind w:left="4586" w:hanging="360"/>
      </w:pPr>
      <w:rPr>
        <w:rFonts w:hint="default"/>
        <w:lang w:val="zh-CN" w:eastAsia="zh-CN" w:bidi="zh-CN"/>
      </w:rPr>
    </w:lvl>
    <w:lvl w:ilvl="5" w:tentative="0">
      <w:start w:val="0"/>
      <w:numFmt w:val="bullet"/>
      <w:lvlText w:val="•"/>
      <w:lvlJc w:val="left"/>
      <w:pPr>
        <w:ind w:left="5543" w:hanging="360"/>
      </w:pPr>
      <w:rPr>
        <w:rFonts w:hint="default"/>
        <w:lang w:val="zh-CN" w:eastAsia="zh-CN" w:bidi="zh-CN"/>
      </w:rPr>
    </w:lvl>
    <w:lvl w:ilvl="6" w:tentative="0">
      <w:start w:val="0"/>
      <w:numFmt w:val="bullet"/>
      <w:lvlText w:val="•"/>
      <w:lvlJc w:val="left"/>
      <w:pPr>
        <w:ind w:left="6499" w:hanging="360"/>
      </w:pPr>
      <w:rPr>
        <w:rFonts w:hint="default"/>
        <w:lang w:val="zh-CN" w:eastAsia="zh-CN" w:bidi="zh-CN"/>
      </w:rPr>
    </w:lvl>
    <w:lvl w:ilvl="7" w:tentative="0">
      <w:start w:val="0"/>
      <w:numFmt w:val="bullet"/>
      <w:lvlText w:val="•"/>
      <w:lvlJc w:val="left"/>
      <w:pPr>
        <w:ind w:left="7456" w:hanging="360"/>
      </w:pPr>
      <w:rPr>
        <w:rFonts w:hint="default"/>
        <w:lang w:val="zh-CN" w:eastAsia="zh-CN" w:bidi="zh-CN"/>
      </w:rPr>
    </w:lvl>
    <w:lvl w:ilvl="8" w:tentative="0">
      <w:start w:val="0"/>
      <w:numFmt w:val="bullet"/>
      <w:lvlText w:val="•"/>
      <w:lvlJc w:val="left"/>
      <w:pPr>
        <w:ind w:left="8412" w:hanging="360"/>
      </w:pPr>
      <w:rPr>
        <w:rFonts w:hint="default"/>
        <w:lang w:val="zh-CN" w:eastAsia="zh-CN" w:bidi="zh-CN"/>
      </w:rPr>
    </w:lvl>
  </w:abstractNum>
  <w:num w:numId="1">
    <w:abstractNumId w:val="12"/>
  </w:num>
  <w:num w:numId="2">
    <w:abstractNumId w:val="8"/>
  </w:num>
  <w:num w:numId="3">
    <w:abstractNumId w:val="0"/>
  </w:num>
  <w:num w:numId="4">
    <w:abstractNumId w:val="9"/>
  </w:num>
  <w:num w:numId="5">
    <w:abstractNumId w:val="14"/>
  </w:num>
  <w:num w:numId="6">
    <w:abstractNumId w:val="7"/>
  </w:num>
  <w:num w:numId="7">
    <w:abstractNumId w:val="5"/>
  </w:num>
  <w:num w:numId="8">
    <w:abstractNumId w:val="4"/>
  </w:num>
  <w:num w:numId="9">
    <w:abstractNumId w:val="2"/>
  </w:num>
  <w:num w:numId="10">
    <w:abstractNumId w:val="13"/>
  </w:num>
  <w:num w:numId="11">
    <w:abstractNumId w:val="6"/>
  </w:num>
  <w:num w:numId="12">
    <w:abstractNumId w:val="11"/>
  </w:num>
  <w:num w:numId="13">
    <w:abstractNumId w:val="16"/>
  </w:num>
  <w:num w:numId="14">
    <w:abstractNumId w:val="15"/>
  </w:num>
  <w:num w:numId="15">
    <w:abstractNumId w:val="3"/>
  </w:num>
  <w:num w:numId="16">
    <w:abstractNumId w:val="1"/>
  </w:num>
  <w:num w:numId="1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720"/>
  <w:drawingGridHorizontalSpacing w:val="110"/>
  <w:displayHorizontalDrawingGridEvery w:val="2"/>
  <w:characterSpacingControl w:val="doNotCompress"/>
  <w:compat>
    <w:ulTrailSpac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zE4NDMzMjk2NjgxYzFiY2ZmMDVkZTBjZWYxMTMyMWYifQ=="/>
  </w:docVars>
  <w:rsids>
    <w:rsidRoot w:val="00DB45C7"/>
    <w:rsid w:val="00226270"/>
    <w:rsid w:val="004336DC"/>
    <w:rsid w:val="00621C19"/>
    <w:rsid w:val="00665C9C"/>
    <w:rsid w:val="00670C93"/>
    <w:rsid w:val="006A7241"/>
    <w:rsid w:val="007C2EDD"/>
    <w:rsid w:val="009052B5"/>
    <w:rsid w:val="009606DD"/>
    <w:rsid w:val="009B0905"/>
    <w:rsid w:val="009E5779"/>
    <w:rsid w:val="00AB540F"/>
    <w:rsid w:val="00C55117"/>
    <w:rsid w:val="00CD51EA"/>
    <w:rsid w:val="00DB45C7"/>
    <w:rsid w:val="00FD6E32"/>
    <w:rsid w:val="012256E1"/>
    <w:rsid w:val="01457570"/>
    <w:rsid w:val="01963BF1"/>
    <w:rsid w:val="02E86E41"/>
    <w:rsid w:val="02F849E9"/>
    <w:rsid w:val="03624907"/>
    <w:rsid w:val="038629F7"/>
    <w:rsid w:val="03893595"/>
    <w:rsid w:val="039523D9"/>
    <w:rsid w:val="03CF1139"/>
    <w:rsid w:val="041C51A3"/>
    <w:rsid w:val="042E253E"/>
    <w:rsid w:val="045E0623"/>
    <w:rsid w:val="04726444"/>
    <w:rsid w:val="04E64D51"/>
    <w:rsid w:val="05213370"/>
    <w:rsid w:val="0644114B"/>
    <w:rsid w:val="064C5219"/>
    <w:rsid w:val="065C5820"/>
    <w:rsid w:val="069078BA"/>
    <w:rsid w:val="06F416D8"/>
    <w:rsid w:val="07181283"/>
    <w:rsid w:val="079C3C62"/>
    <w:rsid w:val="08904BC5"/>
    <w:rsid w:val="08C517DF"/>
    <w:rsid w:val="09F26393"/>
    <w:rsid w:val="0AB72497"/>
    <w:rsid w:val="0ADB2164"/>
    <w:rsid w:val="0B4F4E13"/>
    <w:rsid w:val="0C4F1BEB"/>
    <w:rsid w:val="0C623750"/>
    <w:rsid w:val="0C744DA3"/>
    <w:rsid w:val="0CBC489F"/>
    <w:rsid w:val="0CEE31B2"/>
    <w:rsid w:val="0DE34399"/>
    <w:rsid w:val="0DF465A6"/>
    <w:rsid w:val="0E42026D"/>
    <w:rsid w:val="0EAC4DC2"/>
    <w:rsid w:val="0F4B6FFE"/>
    <w:rsid w:val="0F4C3014"/>
    <w:rsid w:val="1045758D"/>
    <w:rsid w:val="10C34956"/>
    <w:rsid w:val="111256A0"/>
    <w:rsid w:val="115A2245"/>
    <w:rsid w:val="1182189A"/>
    <w:rsid w:val="125252F1"/>
    <w:rsid w:val="127B54E8"/>
    <w:rsid w:val="12BC340B"/>
    <w:rsid w:val="13C1376E"/>
    <w:rsid w:val="13CD67A6"/>
    <w:rsid w:val="13DB1698"/>
    <w:rsid w:val="157955E3"/>
    <w:rsid w:val="15812DA3"/>
    <w:rsid w:val="163222EF"/>
    <w:rsid w:val="169E7984"/>
    <w:rsid w:val="172D0D7B"/>
    <w:rsid w:val="176F6C9D"/>
    <w:rsid w:val="18F661FB"/>
    <w:rsid w:val="192150F3"/>
    <w:rsid w:val="1A325A42"/>
    <w:rsid w:val="1AAD41CB"/>
    <w:rsid w:val="1B1B5393"/>
    <w:rsid w:val="1B374036"/>
    <w:rsid w:val="1B3E27C0"/>
    <w:rsid w:val="1B85461A"/>
    <w:rsid w:val="1BAF7FB0"/>
    <w:rsid w:val="1BEF2AA3"/>
    <w:rsid w:val="1CB87339"/>
    <w:rsid w:val="1CD81789"/>
    <w:rsid w:val="1D772D50"/>
    <w:rsid w:val="1D9A07EC"/>
    <w:rsid w:val="1DEA0A64"/>
    <w:rsid w:val="1DFB128B"/>
    <w:rsid w:val="1E5606BC"/>
    <w:rsid w:val="1FDC64BE"/>
    <w:rsid w:val="201A319F"/>
    <w:rsid w:val="202D3482"/>
    <w:rsid w:val="20534C0C"/>
    <w:rsid w:val="21116F3E"/>
    <w:rsid w:val="21367990"/>
    <w:rsid w:val="214048F7"/>
    <w:rsid w:val="2309269C"/>
    <w:rsid w:val="23F46EA8"/>
    <w:rsid w:val="24B070ED"/>
    <w:rsid w:val="24E05A27"/>
    <w:rsid w:val="25967354"/>
    <w:rsid w:val="26092A6A"/>
    <w:rsid w:val="26AB5818"/>
    <w:rsid w:val="26EC7B6D"/>
    <w:rsid w:val="270337AC"/>
    <w:rsid w:val="275C580D"/>
    <w:rsid w:val="27C22B80"/>
    <w:rsid w:val="27EC7E96"/>
    <w:rsid w:val="27F97BA6"/>
    <w:rsid w:val="28700294"/>
    <w:rsid w:val="294073A3"/>
    <w:rsid w:val="297B5366"/>
    <w:rsid w:val="2A540703"/>
    <w:rsid w:val="2A7A30A0"/>
    <w:rsid w:val="2A9446DA"/>
    <w:rsid w:val="2AF95D19"/>
    <w:rsid w:val="2B562E3D"/>
    <w:rsid w:val="2BE151EA"/>
    <w:rsid w:val="2C2F03C9"/>
    <w:rsid w:val="2C816676"/>
    <w:rsid w:val="2D0317B5"/>
    <w:rsid w:val="2DAF6534"/>
    <w:rsid w:val="2E690493"/>
    <w:rsid w:val="2EB57234"/>
    <w:rsid w:val="2FE14952"/>
    <w:rsid w:val="304B42F4"/>
    <w:rsid w:val="3092123D"/>
    <w:rsid w:val="30D2231F"/>
    <w:rsid w:val="30D73F8D"/>
    <w:rsid w:val="30EB14C1"/>
    <w:rsid w:val="31A34233"/>
    <w:rsid w:val="320B1C7C"/>
    <w:rsid w:val="323545E4"/>
    <w:rsid w:val="324E0F2C"/>
    <w:rsid w:val="3287538B"/>
    <w:rsid w:val="332A4E0E"/>
    <w:rsid w:val="33680769"/>
    <w:rsid w:val="3376578D"/>
    <w:rsid w:val="3408562E"/>
    <w:rsid w:val="342513EC"/>
    <w:rsid w:val="3468683F"/>
    <w:rsid w:val="34BA2F14"/>
    <w:rsid w:val="35753BC1"/>
    <w:rsid w:val="35C070CD"/>
    <w:rsid w:val="35CA5A1C"/>
    <w:rsid w:val="35D02BA5"/>
    <w:rsid w:val="35EA05C1"/>
    <w:rsid w:val="35F52D3E"/>
    <w:rsid w:val="360A60B7"/>
    <w:rsid w:val="36545584"/>
    <w:rsid w:val="367E0853"/>
    <w:rsid w:val="373C6C1A"/>
    <w:rsid w:val="377D0D75"/>
    <w:rsid w:val="37F52D97"/>
    <w:rsid w:val="380F3E59"/>
    <w:rsid w:val="38567FED"/>
    <w:rsid w:val="38E726E0"/>
    <w:rsid w:val="393E224F"/>
    <w:rsid w:val="3B1622A6"/>
    <w:rsid w:val="3B392F9B"/>
    <w:rsid w:val="3B3B4F65"/>
    <w:rsid w:val="3B6502C0"/>
    <w:rsid w:val="3BE14867"/>
    <w:rsid w:val="3C5A1B45"/>
    <w:rsid w:val="3C7B7D0F"/>
    <w:rsid w:val="3C8F4C7D"/>
    <w:rsid w:val="3CB10B9B"/>
    <w:rsid w:val="3CBD17BA"/>
    <w:rsid w:val="3D0039DF"/>
    <w:rsid w:val="3D205CBF"/>
    <w:rsid w:val="3D912F26"/>
    <w:rsid w:val="3D9646D4"/>
    <w:rsid w:val="3DA63C01"/>
    <w:rsid w:val="3DA749E7"/>
    <w:rsid w:val="3DD20941"/>
    <w:rsid w:val="3E50210F"/>
    <w:rsid w:val="3E964208"/>
    <w:rsid w:val="3F246B2B"/>
    <w:rsid w:val="3F5C4CA0"/>
    <w:rsid w:val="3F761F23"/>
    <w:rsid w:val="3FCC6AD3"/>
    <w:rsid w:val="401F6C03"/>
    <w:rsid w:val="409D6DFB"/>
    <w:rsid w:val="40A4535A"/>
    <w:rsid w:val="40D0003A"/>
    <w:rsid w:val="41493352"/>
    <w:rsid w:val="419C4524"/>
    <w:rsid w:val="41DE086A"/>
    <w:rsid w:val="424F26F3"/>
    <w:rsid w:val="42576B28"/>
    <w:rsid w:val="42FF2D1C"/>
    <w:rsid w:val="43263495"/>
    <w:rsid w:val="435F509E"/>
    <w:rsid w:val="436240C5"/>
    <w:rsid w:val="436C6603"/>
    <w:rsid w:val="43BC513E"/>
    <w:rsid w:val="43E91A02"/>
    <w:rsid w:val="44800267"/>
    <w:rsid w:val="45D466E2"/>
    <w:rsid w:val="467E533A"/>
    <w:rsid w:val="46F75356"/>
    <w:rsid w:val="4719748C"/>
    <w:rsid w:val="479D33ED"/>
    <w:rsid w:val="47AF3BBD"/>
    <w:rsid w:val="47D8788C"/>
    <w:rsid w:val="47E45F60"/>
    <w:rsid w:val="483876C7"/>
    <w:rsid w:val="4843505D"/>
    <w:rsid w:val="48A759E8"/>
    <w:rsid w:val="48D90224"/>
    <w:rsid w:val="497A7D9F"/>
    <w:rsid w:val="49BE56DF"/>
    <w:rsid w:val="49D91D39"/>
    <w:rsid w:val="49FC20D8"/>
    <w:rsid w:val="4A070E34"/>
    <w:rsid w:val="4A1807A6"/>
    <w:rsid w:val="4A403DBD"/>
    <w:rsid w:val="4A8002FD"/>
    <w:rsid w:val="4A8005B3"/>
    <w:rsid w:val="4A9E2C13"/>
    <w:rsid w:val="4B0709C0"/>
    <w:rsid w:val="4B154A5C"/>
    <w:rsid w:val="4B3774F7"/>
    <w:rsid w:val="4B49722A"/>
    <w:rsid w:val="4BF5289F"/>
    <w:rsid w:val="4C1F4ACA"/>
    <w:rsid w:val="4C29776A"/>
    <w:rsid w:val="4C742085"/>
    <w:rsid w:val="4CB82D75"/>
    <w:rsid w:val="4D2C0BB1"/>
    <w:rsid w:val="4DB83EB8"/>
    <w:rsid w:val="4DC8726B"/>
    <w:rsid w:val="4E2F11BD"/>
    <w:rsid w:val="4E4F0B29"/>
    <w:rsid w:val="4EB97F13"/>
    <w:rsid w:val="4EFD3408"/>
    <w:rsid w:val="4F5368AF"/>
    <w:rsid w:val="4F7327A8"/>
    <w:rsid w:val="4FA70D2B"/>
    <w:rsid w:val="4FBF7FD9"/>
    <w:rsid w:val="4FC94574"/>
    <w:rsid w:val="4FDF3111"/>
    <w:rsid w:val="50B40C54"/>
    <w:rsid w:val="512C29FC"/>
    <w:rsid w:val="516A01D2"/>
    <w:rsid w:val="526B766C"/>
    <w:rsid w:val="52797497"/>
    <w:rsid w:val="52EE43DA"/>
    <w:rsid w:val="53414F3D"/>
    <w:rsid w:val="53A647AE"/>
    <w:rsid w:val="53DA5D41"/>
    <w:rsid w:val="53F858FE"/>
    <w:rsid w:val="5470036D"/>
    <w:rsid w:val="5473335F"/>
    <w:rsid w:val="54757DAE"/>
    <w:rsid w:val="548E0DEC"/>
    <w:rsid w:val="55144405"/>
    <w:rsid w:val="55172147"/>
    <w:rsid w:val="551C6FB3"/>
    <w:rsid w:val="55572544"/>
    <w:rsid w:val="555A7B2F"/>
    <w:rsid w:val="55671485"/>
    <w:rsid w:val="55797C26"/>
    <w:rsid w:val="55A3191A"/>
    <w:rsid w:val="55D8737F"/>
    <w:rsid w:val="55EA7CA0"/>
    <w:rsid w:val="562A138E"/>
    <w:rsid w:val="5640122A"/>
    <w:rsid w:val="5652112E"/>
    <w:rsid w:val="565936EB"/>
    <w:rsid w:val="5698026C"/>
    <w:rsid w:val="56BD287A"/>
    <w:rsid w:val="56CE6E5F"/>
    <w:rsid w:val="570B51B9"/>
    <w:rsid w:val="5715096C"/>
    <w:rsid w:val="583B7EFB"/>
    <w:rsid w:val="58876A5C"/>
    <w:rsid w:val="59655AA5"/>
    <w:rsid w:val="59E16338"/>
    <w:rsid w:val="5A16250F"/>
    <w:rsid w:val="5A1804F3"/>
    <w:rsid w:val="5A6153FC"/>
    <w:rsid w:val="5AA77898"/>
    <w:rsid w:val="5AFB2304"/>
    <w:rsid w:val="5B3F1933"/>
    <w:rsid w:val="5BA70DE2"/>
    <w:rsid w:val="5D3F1A0E"/>
    <w:rsid w:val="5DEB5F1F"/>
    <w:rsid w:val="5E112BD9"/>
    <w:rsid w:val="5E9C68DB"/>
    <w:rsid w:val="5FB962D5"/>
    <w:rsid w:val="5FF217E7"/>
    <w:rsid w:val="60363DC9"/>
    <w:rsid w:val="604858AA"/>
    <w:rsid w:val="605B6840"/>
    <w:rsid w:val="60792A9A"/>
    <w:rsid w:val="60F90953"/>
    <w:rsid w:val="61380AB5"/>
    <w:rsid w:val="61666A9B"/>
    <w:rsid w:val="61CA0A74"/>
    <w:rsid w:val="632E0D88"/>
    <w:rsid w:val="63EC27D4"/>
    <w:rsid w:val="64452BAC"/>
    <w:rsid w:val="64703243"/>
    <w:rsid w:val="64D15BE6"/>
    <w:rsid w:val="64EA41C9"/>
    <w:rsid w:val="654175A1"/>
    <w:rsid w:val="65E2375C"/>
    <w:rsid w:val="65E96765"/>
    <w:rsid w:val="66185629"/>
    <w:rsid w:val="663717A0"/>
    <w:rsid w:val="666118BD"/>
    <w:rsid w:val="666B22F3"/>
    <w:rsid w:val="674558BC"/>
    <w:rsid w:val="674C275D"/>
    <w:rsid w:val="6779047F"/>
    <w:rsid w:val="68362E67"/>
    <w:rsid w:val="683D0C0A"/>
    <w:rsid w:val="68694F68"/>
    <w:rsid w:val="687F5BE1"/>
    <w:rsid w:val="6A387B55"/>
    <w:rsid w:val="6A4C3AB3"/>
    <w:rsid w:val="6A6A33C2"/>
    <w:rsid w:val="6A8265B5"/>
    <w:rsid w:val="6AAD5F4A"/>
    <w:rsid w:val="6ABA1153"/>
    <w:rsid w:val="6AC57B3C"/>
    <w:rsid w:val="6B8E6AA0"/>
    <w:rsid w:val="6BE04BE9"/>
    <w:rsid w:val="6BE61839"/>
    <w:rsid w:val="6BE62C1F"/>
    <w:rsid w:val="6C4370DB"/>
    <w:rsid w:val="6C5D623A"/>
    <w:rsid w:val="6C830AD9"/>
    <w:rsid w:val="6C94780A"/>
    <w:rsid w:val="6C9629BF"/>
    <w:rsid w:val="6CA332C1"/>
    <w:rsid w:val="6D8372AF"/>
    <w:rsid w:val="6D943EDD"/>
    <w:rsid w:val="6DBA0A8A"/>
    <w:rsid w:val="6E2A65EF"/>
    <w:rsid w:val="6E5E4274"/>
    <w:rsid w:val="6F383E0C"/>
    <w:rsid w:val="6F6618A9"/>
    <w:rsid w:val="6FCA62DC"/>
    <w:rsid w:val="706B0C08"/>
    <w:rsid w:val="70992A48"/>
    <w:rsid w:val="70EE1B56"/>
    <w:rsid w:val="71187569"/>
    <w:rsid w:val="71327C95"/>
    <w:rsid w:val="71387F82"/>
    <w:rsid w:val="727A78DD"/>
    <w:rsid w:val="72824C4C"/>
    <w:rsid w:val="72AB2838"/>
    <w:rsid w:val="731B73B1"/>
    <w:rsid w:val="733A1083"/>
    <w:rsid w:val="73525D31"/>
    <w:rsid w:val="73837C6C"/>
    <w:rsid w:val="738D2894"/>
    <w:rsid w:val="73B057E9"/>
    <w:rsid w:val="74845E86"/>
    <w:rsid w:val="74A06C89"/>
    <w:rsid w:val="74B22679"/>
    <w:rsid w:val="74C8280A"/>
    <w:rsid w:val="74D47783"/>
    <w:rsid w:val="757400F0"/>
    <w:rsid w:val="757E1519"/>
    <w:rsid w:val="759343B7"/>
    <w:rsid w:val="75AD1FE0"/>
    <w:rsid w:val="75B11AE1"/>
    <w:rsid w:val="76ED73ED"/>
    <w:rsid w:val="770A58C9"/>
    <w:rsid w:val="773E565F"/>
    <w:rsid w:val="7863615B"/>
    <w:rsid w:val="78B42AB3"/>
    <w:rsid w:val="78EA397D"/>
    <w:rsid w:val="791F08C6"/>
    <w:rsid w:val="79672A3D"/>
    <w:rsid w:val="79953091"/>
    <w:rsid w:val="7A42458E"/>
    <w:rsid w:val="7A611E01"/>
    <w:rsid w:val="7C4E4D94"/>
    <w:rsid w:val="7D331D06"/>
    <w:rsid w:val="7DA205F3"/>
    <w:rsid w:val="7DB62634"/>
    <w:rsid w:val="7DD32800"/>
    <w:rsid w:val="7E0A7AE0"/>
    <w:rsid w:val="7E2C3765"/>
    <w:rsid w:val="7E4E02BA"/>
    <w:rsid w:val="7E783480"/>
    <w:rsid w:val="7F0A4DB1"/>
    <w:rsid w:val="7F0C49F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1" w:semiHidden="0" w:name="Normal"/>
    <w:lsdException w:qFormat="1" w:unhideWhenUsed="0" w:uiPriority="1" w:semiHidden="0" w:name="heading 1"/>
    <w:lsdException w:qFormat="1" w:unhideWhenUsed="0" w:uiPriority="1" w:semiHidden="0" w:name="heading 2"/>
    <w:lsdException w:qFormat="1" w:unhideWhenUsed="0" w:uiPriority="1" w:semiHidden="0" w:name="heading 3"/>
    <w:lsdException w:qFormat="1" w:unhideWhenUsed="0" w:uiPriority="1" w:semiHidden="0" w:name="heading 4"/>
    <w:lsdException w:qFormat="1" w:unhideWhenUsed="0" w:uiPriority="1" w:semiHidden="0" w:name="heading 5"/>
    <w:lsdException w:qFormat="1" w:unhideWhenUsed="0" w:uiPriority="1" w:semiHidden="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1" w:semiHidden="0" w:name="toc 1"/>
    <w:lsdException w:qFormat="1" w:unhideWhenUsed="0" w:uiPriority="1"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1"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qFormat="1"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22"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1"/>
    <w:pPr>
      <w:widowControl w:val="0"/>
      <w:autoSpaceDE w:val="0"/>
      <w:autoSpaceDN w:val="0"/>
    </w:pPr>
    <w:rPr>
      <w:rFonts w:ascii="宋体" w:hAnsi="宋体" w:eastAsia="宋体" w:cs="宋体"/>
      <w:sz w:val="22"/>
      <w:szCs w:val="22"/>
      <w:lang w:val="zh-CN" w:eastAsia="zh-CN" w:bidi="zh-CN"/>
    </w:rPr>
  </w:style>
  <w:style w:type="paragraph" w:styleId="5">
    <w:name w:val="heading 1"/>
    <w:basedOn w:val="1"/>
    <w:next w:val="1"/>
    <w:qFormat/>
    <w:uiPriority w:val="1"/>
    <w:pPr>
      <w:ind w:right="439"/>
      <w:jc w:val="center"/>
      <w:outlineLvl w:val="0"/>
    </w:pPr>
    <w:rPr>
      <w:rFonts w:ascii="仿宋" w:hAnsi="仿宋" w:eastAsia="仿宋" w:cs="仿宋"/>
      <w:b/>
      <w:bCs/>
      <w:sz w:val="52"/>
      <w:szCs w:val="52"/>
    </w:rPr>
  </w:style>
  <w:style w:type="paragraph" w:styleId="6">
    <w:name w:val="heading 2"/>
    <w:basedOn w:val="1"/>
    <w:next w:val="1"/>
    <w:qFormat/>
    <w:uiPriority w:val="1"/>
    <w:pPr>
      <w:jc w:val="center"/>
      <w:outlineLvl w:val="1"/>
    </w:pPr>
    <w:rPr>
      <w:b/>
      <w:bCs/>
      <w:sz w:val="36"/>
      <w:szCs w:val="36"/>
    </w:rPr>
  </w:style>
  <w:style w:type="paragraph" w:styleId="7">
    <w:name w:val="heading 3"/>
    <w:basedOn w:val="1"/>
    <w:next w:val="1"/>
    <w:qFormat/>
    <w:uiPriority w:val="1"/>
    <w:pPr>
      <w:spacing w:before="81"/>
      <w:jc w:val="center"/>
      <w:outlineLvl w:val="2"/>
    </w:pPr>
    <w:rPr>
      <w:b/>
      <w:bCs/>
      <w:sz w:val="32"/>
      <w:szCs w:val="32"/>
    </w:rPr>
  </w:style>
  <w:style w:type="paragraph" w:styleId="8">
    <w:name w:val="heading 4"/>
    <w:basedOn w:val="1"/>
    <w:next w:val="1"/>
    <w:qFormat/>
    <w:uiPriority w:val="1"/>
    <w:pPr>
      <w:ind w:left="968" w:right="857"/>
      <w:outlineLvl w:val="3"/>
    </w:pPr>
    <w:rPr>
      <w:sz w:val="30"/>
      <w:szCs w:val="30"/>
    </w:rPr>
  </w:style>
  <w:style w:type="paragraph" w:styleId="9">
    <w:name w:val="heading 5"/>
    <w:basedOn w:val="1"/>
    <w:next w:val="1"/>
    <w:qFormat/>
    <w:uiPriority w:val="1"/>
    <w:pPr>
      <w:spacing w:before="114"/>
      <w:ind w:left="768"/>
      <w:outlineLvl w:val="4"/>
    </w:pPr>
    <w:rPr>
      <w:b/>
      <w:bCs/>
      <w:sz w:val="28"/>
      <w:szCs w:val="28"/>
    </w:rPr>
  </w:style>
  <w:style w:type="paragraph" w:styleId="10">
    <w:name w:val="heading 6"/>
    <w:basedOn w:val="1"/>
    <w:next w:val="1"/>
    <w:qFormat/>
    <w:uiPriority w:val="1"/>
    <w:pPr>
      <w:ind w:left="1717" w:hanging="410"/>
      <w:outlineLvl w:val="5"/>
    </w:pPr>
    <w:rPr>
      <w:b/>
      <w:bCs/>
      <w:sz w:val="27"/>
      <w:szCs w:val="27"/>
    </w:rPr>
  </w:style>
  <w:style w:type="character" w:default="1" w:styleId="23">
    <w:name w:val="Default Paragraph Font"/>
    <w:semiHidden/>
    <w:unhideWhenUsed/>
    <w:qFormat/>
    <w:uiPriority w:val="1"/>
  </w:style>
  <w:style w:type="table" w:default="1" w:styleId="22">
    <w:name w:val="Normal Table"/>
    <w:semiHidden/>
    <w:unhideWhenUsed/>
    <w:qFormat/>
    <w:uiPriority w:val="99"/>
    <w:tblPr>
      <w:tblCellMar>
        <w:top w:w="0" w:type="dxa"/>
        <w:left w:w="108" w:type="dxa"/>
        <w:bottom w:w="0" w:type="dxa"/>
        <w:right w:w="108" w:type="dxa"/>
      </w:tblCellMar>
    </w:tblPr>
  </w:style>
  <w:style w:type="paragraph" w:styleId="2">
    <w:name w:val="Body Text First Indent"/>
    <w:basedOn w:val="3"/>
    <w:next w:val="1"/>
    <w:qFormat/>
    <w:uiPriority w:val="0"/>
    <w:pPr>
      <w:ind w:firstLine="420" w:firstLineChars="100"/>
    </w:pPr>
    <w:rPr>
      <w:lang w:val="en-US"/>
    </w:rPr>
  </w:style>
  <w:style w:type="paragraph" w:styleId="3">
    <w:name w:val="Body Text"/>
    <w:basedOn w:val="1"/>
    <w:next w:val="4"/>
    <w:qFormat/>
    <w:uiPriority w:val="1"/>
    <w:rPr>
      <w:sz w:val="24"/>
      <w:szCs w:val="24"/>
    </w:rPr>
  </w:style>
  <w:style w:type="paragraph" w:styleId="4">
    <w:name w:val="Body Text Indent"/>
    <w:basedOn w:val="1"/>
    <w:qFormat/>
    <w:uiPriority w:val="0"/>
    <w:pPr>
      <w:tabs>
        <w:tab w:val="left" w:pos="2160"/>
      </w:tabs>
      <w:ind w:left="2159" w:leftChars="1028" w:firstLine="1"/>
    </w:pPr>
    <w:rPr>
      <w:rFonts w:cs="Times New Roman"/>
      <w:kern w:val="2"/>
      <w:sz w:val="21"/>
      <w:szCs w:val="21"/>
    </w:rPr>
  </w:style>
  <w:style w:type="paragraph" w:styleId="11">
    <w:name w:val="Plain Text"/>
    <w:basedOn w:val="1"/>
    <w:next w:val="1"/>
    <w:qFormat/>
    <w:uiPriority w:val="0"/>
    <w:rPr>
      <w:rFonts w:hAnsi="Courier New"/>
      <w:szCs w:val="20"/>
    </w:rPr>
  </w:style>
  <w:style w:type="paragraph" w:styleId="12">
    <w:name w:val="Body Text Indent 2"/>
    <w:basedOn w:val="1"/>
    <w:qFormat/>
    <w:uiPriority w:val="0"/>
    <w:pPr>
      <w:spacing w:after="120" w:line="480" w:lineRule="auto"/>
      <w:ind w:left="420" w:leftChars="200"/>
    </w:pPr>
    <w:rPr>
      <w:rFonts w:ascii="Calibri" w:hAnsi="Calibri" w:cs="Times New Roman"/>
      <w:kern w:val="2"/>
      <w:sz w:val="21"/>
      <w:szCs w:val="20"/>
    </w:rPr>
  </w:style>
  <w:style w:type="paragraph" w:styleId="13">
    <w:name w:val="Balloon Text"/>
    <w:basedOn w:val="1"/>
    <w:link w:val="34"/>
    <w:qFormat/>
    <w:uiPriority w:val="0"/>
    <w:rPr>
      <w:sz w:val="18"/>
      <w:szCs w:val="18"/>
    </w:rPr>
  </w:style>
  <w:style w:type="paragraph" w:styleId="14">
    <w:name w:val="footer"/>
    <w:basedOn w:val="1"/>
    <w:qFormat/>
    <w:uiPriority w:val="0"/>
    <w:pPr>
      <w:tabs>
        <w:tab w:val="center" w:pos="4153"/>
        <w:tab w:val="right" w:pos="8306"/>
      </w:tabs>
      <w:snapToGrid w:val="0"/>
    </w:pPr>
    <w:rPr>
      <w:sz w:val="18"/>
    </w:rPr>
  </w:style>
  <w:style w:type="paragraph" w:styleId="1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jc w:val="both"/>
    </w:pPr>
    <w:rPr>
      <w:sz w:val="18"/>
    </w:rPr>
  </w:style>
  <w:style w:type="paragraph" w:styleId="16">
    <w:name w:val="toc 1"/>
    <w:basedOn w:val="1"/>
    <w:next w:val="1"/>
    <w:qFormat/>
    <w:uiPriority w:val="1"/>
    <w:pPr>
      <w:spacing w:before="306"/>
      <w:ind w:left="768"/>
    </w:pPr>
    <w:rPr>
      <w:b/>
      <w:bCs/>
      <w:sz w:val="28"/>
      <w:szCs w:val="28"/>
    </w:rPr>
  </w:style>
  <w:style w:type="paragraph" w:styleId="17">
    <w:name w:val="toc 2"/>
    <w:basedOn w:val="1"/>
    <w:next w:val="1"/>
    <w:qFormat/>
    <w:uiPriority w:val="1"/>
    <w:pPr>
      <w:spacing w:before="186"/>
      <w:ind w:left="768"/>
    </w:pPr>
    <w:rPr>
      <w:sz w:val="28"/>
      <w:szCs w:val="28"/>
    </w:rPr>
  </w:style>
  <w:style w:type="paragraph" w:styleId="18">
    <w:name w:val="Message Header"/>
    <w:basedOn w:val="1"/>
    <w:qFormat/>
    <w:uiPriority w:val="0"/>
    <w:pPr>
      <w:pBdr>
        <w:top w:val="single" w:color="auto" w:sz="6" w:space="1"/>
        <w:left w:val="single" w:color="auto" w:sz="6" w:space="1"/>
        <w:bottom w:val="single" w:color="auto" w:sz="6" w:space="1"/>
        <w:right w:val="single" w:color="auto" w:sz="6" w:space="1"/>
      </w:pBdr>
      <w:shd w:val="pct20" w:color="auto" w:fill="auto"/>
      <w:ind w:left="1080" w:leftChars="500" w:hanging="1080" w:hangingChars="500"/>
    </w:pPr>
    <w:rPr>
      <w:rFonts w:ascii="Arial" w:hAnsi="Arial"/>
      <w:sz w:val="24"/>
    </w:rPr>
  </w:style>
  <w:style w:type="paragraph" w:styleId="19">
    <w:name w:val="Normal (Web)"/>
    <w:basedOn w:val="1"/>
    <w:next w:val="1"/>
    <w:unhideWhenUsed/>
    <w:qFormat/>
    <w:uiPriority w:val="99"/>
    <w:pPr>
      <w:spacing w:before="100" w:beforeAutospacing="1" w:after="100" w:afterAutospacing="1"/>
    </w:pPr>
    <w:rPr>
      <w:rFonts w:cs="Times New Roman"/>
      <w:sz w:val="24"/>
      <w:lang w:val="en-US" w:bidi="ar-SA"/>
    </w:rPr>
  </w:style>
  <w:style w:type="paragraph" w:styleId="20">
    <w:name w:val="Title"/>
    <w:basedOn w:val="1"/>
    <w:next w:val="1"/>
    <w:qFormat/>
    <w:uiPriority w:val="0"/>
    <w:pPr>
      <w:widowControl/>
      <w:spacing w:after="240" w:line="360" w:lineRule="auto"/>
      <w:jc w:val="center"/>
    </w:pPr>
    <w:rPr>
      <w:rFonts w:ascii="Arial" w:hAnsi="Arial"/>
      <w:b/>
      <w:smallCaps/>
      <w:kern w:val="28"/>
      <w:sz w:val="36"/>
      <w:szCs w:val="20"/>
      <w:lang w:eastAsia="en-US"/>
    </w:rPr>
  </w:style>
  <w:style w:type="paragraph" w:styleId="21">
    <w:name w:val="Body Text First Indent 2"/>
    <w:basedOn w:val="4"/>
    <w:qFormat/>
    <w:uiPriority w:val="0"/>
    <w:pPr>
      <w:tabs>
        <w:tab w:val="left" w:pos="738"/>
        <w:tab w:val="left" w:pos="4537"/>
        <w:tab w:val="left" w:pos="7112"/>
        <w:tab w:val="left" w:pos="8039"/>
        <w:tab w:val="left" w:pos="9687"/>
      </w:tabs>
      <w:ind w:firstLine="420" w:firstLineChars="200"/>
    </w:pPr>
  </w:style>
  <w:style w:type="character" w:styleId="24">
    <w:name w:val="Strong"/>
    <w:basedOn w:val="23"/>
    <w:qFormat/>
    <w:uiPriority w:val="22"/>
    <w:rPr>
      <w:b/>
    </w:rPr>
  </w:style>
  <w:style w:type="paragraph" w:customStyle="1" w:styleId="25">
    <w:name w:val="一级条标题"/>
    <w:basedOn w:val="26"/>
    <w:next w:val="27"/>
    <w:qFormat/>
    <w:uiPriority w:val="99"/>
    <w:pPr>
      <w:ind w:left="420"/>
      <w:outlineLvl w:val="2"/>
    </w:pPr>
  </w:style>
  <w:style w:type="paragraph" w:customStyle="1" w:styleId="26">
    <w:name w:val="章标题"/>
    <w:next w:val="1"/>
    <w:qFormat/>
    <w:uiPriority w:val="0"/>
    <w:pPr>
      <w:spacing w:line="360" w:lineRule="auto"/>
      <w:jc w:val="both"/>
      <w:outlineLvl w:val="1"/>
    </w:pPr>
    <w:rPr>
      <w:rFonts w:ascii="黑体" w:hAnsi="Times New Roman" w:eastAsia="黑体" w:cs="黑体"/>
      <w:sz w:val="21"/>
      <w:szCs w:val="21"/>
      <w:lang w:val="en-US" w:eastAsia="zh-CN" w:bidi="ar-SA"/>
    </w:rPr>
  </w:style>
  <w:style w:type="paragraph" w:customStyle="1" w:styleId="27">
    <w:name w:val="段"/>
    <w:next w:val="1"/>
    <w:qFormat/>
    <w:uiPriority w:val="0"/>
    <w:pPr>
      <w:autoSpaceDE w:val="0"/>
      <w:autoSpaceDN w:val="0"/>
      <w:ind w:firstLine="200" w:firstLineChars="200"/>
      <w:jc w:val="both"/>
    </w:pPr>
    <w:rPr>
      <w:rFonts w:ascii="宋体" w:hAnsi="Calibri" w:eastAsia="宋体" w:cs="宋体"/>
      <w:sz w:val="21"/>
      <w:szCs w:val="21"/>
      <w:lang w:val="en-US" w:eastAsia="zh-CN" w:bidi="ar-SA"/>
    </w:rPr>
  </w:style>
  <w:style w:type="paragraph" w:customStyle="1" w:styleId="28">
    <w:name w:val="引文目录1"/>
    <w:basedOn w:val="1"/>
    <w:next w:val="1"/>
    <w:qFormat/>
    <w:uiPriority w:val="0"/>
    <w:pPr>
      <w:ind w:left="420" w:leftChars="200"/>
    </w:pPr>
  </w:style>
  <w:style w:type="table" w:customStyle="1" w:styleId="29">
    <w:name w:val="Table Normal"/>
    <w:semiHidden/>
    <w:unhideWhenUsed/>
    <w:qFormat/>
    <w:uiPriority w:val="2"/>
    <w:tblPr>
      <w:tblCellMar>
        <w:top w:w="0" w:type="dxa"/>
        <w:left w:w="0" w:type="dxa"/>
        <w:bottom w:w="0" w:type="dxa"/>
        <w:right w:w="0" w:type="dxa"/>
      </w:tblCellMar>
    </w:tblPr>
  </w:style>
  <w:style w:type="paragraph" w:styleId="30">
    <w:name w:val="List Paragraph"/>
    <w:basedOn w:val="1"/>
    <w:qFormat/>
    <w:uiPriority w:val="1"/>
    <w:pPr>
      <w:ind w:left="768" w:firstLine="480"/>
    </w:pPr>
  </w:style>
  <w:style w:type="paragraph" w:customStyle="1" w:styleId="31">
    <w:name w:val="Table Paragraph"/>
    <w:basedOn w:val="1"/>
    <w:qFormat/>
    <w:uiPriority w:val="1"/>
  </w:style>
  <w:style w:type="paragraph" w:customStyle="1" w:styleId="32">
    <w:name w:val="2"/>
    <w:qFormat/>
    <w:uiPriority w:val="1"/>
    <w:pPr>
      <w:widowControl w:val="0"/>
      <w:jc w:val="both"/>
    </w:pPr>
    <w:rPr>
      <w:rFonts w:ascii="Times New Roman" w:hAnsi="Times New Roman" w:eastAsia="宋体" w:cs="Times New Roman"/>
      <w:kern w:val="2"/>
      <w:sz w:val="21"/>
      <w:szCs w:val="24"/>
      <w:lang w:val="en-US" w:eastAsia="zh-CN" w:bidi="ar-SA"/>
    </w:rPr>
  </w:style>
  <w:style w:type="paragraph" w:customStyle="1" w:styleId="33">
    <w:name w:val="Normal_0"/>
    <w:qFormat/>
    <w:uiPriority w:val="0"/>
    <w:rPr>
      <w:rFonts w:ascii="Times New Roman" w:hAnsi="Times New Roman" w:eastAsia="Times New Roman" w:cs="Times New Roman"/>
      <w:sz w:val="24"/>
      <w:szCs w:val="24"/>
      <w:lang w:val="en-US" w:eastAsia="zh-CN" w:bidi="ar-SA"/>
    </w:rPr>
  </w:style>
  <w:style w:type="character" w:customStyle="1" w:styleId="34">
    <w:name w:val="批注框文本 Char"/>
    <w:basedOn w:val="23"/>
    <w:link w:val="13"/>
    <w:qFormat/>
    <w:uiPriority w:val="0"/>
    <w:rPr>
      <w:rFonts w:ascii="宋体" w:hAnsi="宋体" w:cs="宋体"/>
      <w:sz w:val="18"/>
      <w:szCs w:val="18"/>
      <w:lang w:val="zh-CN" w:bidi="zh-CN"/>
    </w:rPr>
  </w:style>
  <w:style w:type="paragraph" w:customStyle="1" w:styleId="35">
    <w:name w:val="列出段落11"/>
    <w:basedOn w:val="1"/>
    <w:qFormat/>
    <w:uiPriority w:val="0"/>
    <w:pPr>
      <w:ind w:firstLine="420" w:firstLineChars="200"/>
    </w:pPr>
  </w:style>
</w:styles>
</file>

<file path=word/_rels/document.xml.rels><?xml version="1.0" encoding="UTF-8" standalone="yes"?>
<Relationships xmlns="http://schemas.openxmlformats.org/package/2006/relationships"><Relationship Id="rId9" Type="http://schemas.openxmlformats.org/officeDocument/2006/relationships/footer" Target="footer6.xml"/><Relationship Id="rId8" Type="http://schemas.openxmlformats.org/officeDocument/2006/relationships/footer" Target="footer5.xml"/><Relationship Id="rId7" Type="http://schemas.openxmlformats.org/officeDocument/2006/relationships/footer" Target="footer4.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theme" Target="theme/theme1.xml"/><Relationship Id="rId10" Type="http://schemas.openxmlformats.org/officeDocument/2006/relationships/footer" Target="footer7.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MS</Company>
  <Pages>57</Pages>
  <Words>117</Words>
  <Characters>128</Characters>
  <Lines>196</Lines>
  <Paragraphs>55</Paragraphs>
  <TotalTime>28</TotalTime>
  <ScaleCrop>false</ScaleCrop>
  <LinksUpToDate>false</LinksUpToDate>
  <CharactersWithSpaces>141</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2020-10-14T02:29:00Z</dcterms:created>
  <dc:creator>Administrator</dc:creator>
  <cp:lastModifiedBy>Administrator</cp:lastModifiedBy>
  <dcterms:modified xsi:type="dcterms:W3CDTF">2025-04-11T10:53:52Z</dcterms:modified>
  <cp:revision>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2020-09-25T00:00:00Z</vt:filetime>
  </property>
  <property fmtid="{D5CDD505-2E9C-101B-9397-08002B2CF9AE}" pid="3" name="Creator">
    <vt:lpwstr>WPS 文字</vt:lpwstr>
  </property>
  <property fmtid="{D5CDD505-2E9C-101B-9397-08002B2CF9AE}" pid="4" name="LastSaved">
    <vt:filetime>2020-10-14T00:00:00Z</vt:filetime>
  </property>
  <property fmtid="{D5CDD505-2E9C-101B-9397-08002B2CF9AE}" pid="5" name="KSOProductBuildVer">
    <vt:lpwstr>2052-12.1.0.20784</vt:lpwstr>
  </property>
  <property fmtid="{D5CDD505-2E9C-101B-9397-08002B2CF9AE}" pid="6" name="ICV">
    <vt:lpwstr>29C4FAE3841F4E5987C15230E48C4B2D_13</vt:lpwstr>
  </property>
  <property fmtid="{D5CDD505-2E9C-101B-9397-08002B2CF9AE}" pid="7" name="KSOTemplateDocerSaveRecord">
    <vt:lpwstr>eyJoZGlkIjoiYWJjNDE2OTAwN2ZlMGIzZTg0ZDgyN2ZhNWFlOWE4OTIiLCJ1c2VySWQiOiIyOTUzMTkzNDcifQ==</vt:lpwstr>
  </property>
</Properties>
</file>