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76C7E75">
      <w:pPr>
        <w:spacing w:line="520" w:lineRule="exact"/>
        <w:jc w:val="center"/>
        <w:rPr>
          <w:rFonts w:ascii="Times New Roman" w:hAnsi="Times New Roman"/>
          <w:b/>
          <w:bCs/>
          <w:sz w:val="48"/>
          <w:szCs w:val="48"/>
          <w:highlight w:val="none"/>
        </w:rPr>
      </w:pPr>
    </w:p>
    <w:p w14:paraId="73767A70">
      <w:pPr>
        <w:spacing w:line="360" w:lineRule="auto"/>
        <w:jc w:val="center"/>
        <w:rPr>
          <w:rFonts w:hint="eastAsia" w:ascii="宋体"/>
          <w:b/>
          <w:bCs/>
          <w:sz w:val="44"/>
          <w:szCs w:val="52"/>
          <w:highlight w:val="none"/>
          <w:lang w:eastAsia="zh-CN"/>
        </w:rPr>
      </w:pPr>
    </w:p>
    <w:p w14:paraId="78782C90">
      <w:pPr>
        <w:spacing w:line="360" w:lineRule="auto"/>
        <w:jc w:val="center"/>
        <w:rPr>
          <w:rFonts w:hint="default" w:ascii="宋体" w:hAnsi="宋体" w:eastAsia="宋体" w:cs="宋体"/>
          <w:b/>
          <w:bCs/>
          <w:sz w:val="20"/>
          <w:szCs w:val="22"/>
          <w:highlight w:val="none"/>
          <w:u w:val="single"/>
          <w:lang w:val="en-US" w:eastAsia="zh-CN"/>
        </w:rPr>
      </w:pPr>
      <w:r>
        <w:rPr>
          <w:rFonts w:hint="eastAsia" w:ascii="宋体" w:hAnsi="宋体" w:cs="宋体"/>
          <w:b/>
          <w:bCs/>
          <w:sz w:val="40"/>
          <w:szCs w:val="48"/>
          <w:highlight w:val="none"/>
          <w:lang w:val="en-US" w:eastAsia="zh-CN"/>
        </w:rPr>
        <w:t>长春宽城经济开发区审核公告目录修订信息咨询服务</w:t>
      </w:r>
    </w:p>
    <w:p w14:paraId="11CD9F32">
      <w:pPr>
        <w:jc w:val="center"/>
        <w:rPr>
          <w:rFonts w:hint="eastAsia" w:ascii="宋体" w:hAnsi="宋体" w:eastAsia="宋体" w:cs="宋体"/>
          <w:b/>
          <w:bCs/>
          <w:sz w:val="52"/>
          <w:szCs w:val="52"/>
          <w:highlight w:val="none"/>
        </w:rPr>
      </w:pPr>
    </w:p>
    <w:p w14:paraId="31A5D84D">
      <w:pPr>
        <w:jc w:val="both"/>
        <w:rPr>
          <w:rFonts w:hint="eastAsia" w:ascii="宋体" w:hAnsi="宋体" w:eastAsia="宋体" w:cs="宋体"/>
          <w:b/>
          <w:bCs/>
          <w:sz w:val="96"/>
          <w:szCs w:val="96"/>
          <w:highlight w:val="none"/>
        </w:rPr>
      </w:pPr>
    </w:p>
    <w:p w14:paraId="16B4D0A9">
      <w:pPr>
        <w:jc w:val="center"/>
        <w:rPr>
          <w:rFonts w:hint="eastAsia" w:ascii="宋体" w:hAnsi="宋体" w:eastAsia="宋体" w:cs="宋体"/>
          <w:b/>
          <w:bCs/>
          <w:sz w:val="96"/>
          <w:szCs w:val="96"/>
          <w:highlight w:val="none"/>
        </w:rPr>
      </w:pPr>
      <w:r>
        <w:rPr>
          <w:rFonts w:hint="eastAsia" w:ascii="宋体" w:hAnsi="宋体" w:eastAsia="宋体" w:cs="宋体"/>
          <w:b/>
          <w:bCs/>
          <w:sz w:val="96"/>
          <w:szCs w:val="96"/>
          <w:highlight w:val="none"/>
        </w:rPr>
        <w:t>竞争性磋商文件</w:t>
      </w:r>
    </w:p>
    <w:p w14:paraId="0D6A7DB1">
      <w:pPr>
        <w:rPr>
          <w:rFonts w:hint="eastAsia" w:ascii="宋体" w:hAnsi="宋体" w:eastAsia="宋体" w:cs="宋体"/>
          <w:b/>
          <w:bCs/>
          <w:highlight w:val="none"/>
        </w:rPr>
      </w:pPr>
    </w:p>
    <w:p w14:paraId="15943B09">
      <w:pPr>
        <w:jc w:val="center"/>
        <w:rPr>
          <w:rFonts w:hint="default" w:ascii="宋体" w:hAnsi="宋体" w:eastAsia="宋体" w:cs="宋体"/>
          <w:b/>
          <w:bCs/>
          <w:sz w:val="36"/>
          <w:szCs w:val="36"/>
          <w:highlight w:val="none"/>
          <w:lang w:val="en-US" w:eastAsia="zh-CN"/>
        </w:rPr>
      </w:pPr>
      <w:r>
        <w:rPr>
          <w:rFonts w:hint="eastAsia" w:ascii="宋体" w:hAnsi="宋体" w:eastAsia="宋体" w:cs="宋体"/>
          <w:b/>
          <w:bCs/>
          <w:sz w:val="36"/>
          <w:szCs w:val="36"/>
          <w:highlight w:val="none"/>
        </w:rPr>
        <w:t>项目编号：ZLZB-JL-2025-017</w:t>
      </w:r>
    </w:p>
    <w:p w14:paraId="22FEB674">
      <w:pPr>
        <w:jc w:val="center"/>
        <w:rPr>
          <w:rFonts w:hint="eastAsia" w:ascii="宋体" w:hAnsi="宋体" w:eastAsia="宋体" w:cs="宋体"/>
          <w:b/>
          <w:bCs/>
          <w:sz w:val="36"/>
          <w:szCs w:val="36"/>
          <w:highlight w:val="none"/>
        </w:rPr>
      </w:pPr>
    </w:p>
    <w:p w14:paraId="78E80505">
      <w:pPr>
        <w:rPr>
          <w:rFonts w:hint="eastAsia" w:ascii="宋体" w:hAnsi="宋体" w:eastAsia="宋体" w:cs="宋体"/>
          <w:b/>
          <w:bCs/>
          <w:highlight w:val="none"/>
        </w:rPr>
      </w:pPr>
    </w:p>
    <w:p w14:paraId="5AAFDC30">
      <w:pPr>
        <w:rPr>
          <w:rFonts w:hint="eastAsia" w:ascii="宋体" w:hAnsi="宋体" w:eastAsia="宋体" w:cs="宋体"/>
          <w:b/>
          <w:bCs/>
          <w:highlight w:val="none"/>
        </w:rPr>
      </w:pPr>
    </w:p>
    <w:p w14:paraId="6A551080">
      <w:pPr>
        <w:rPr>
          <w:rFonts w:hint="eastAsia" w:ascii="宋体" w:hAnsi="宋体" w:eastAsia="宋体" w:cs="宋体"/>
          <w:b/>
          <w:bCs/>
          <w:highlight w:val="none"/>
        </w:rPr>
      </w:pPr>
    </w:p>
    <w:p w14:paraId="1BC951B0">
      <w:pPr>
        <w:rPr>
          <w:rFonts w:hint="eastAsia" w:ascii="宋体" w:hAnsi="宋体" w:eastAsia="宋体" w:cs="宋体"/>
          <w:b/>
          <w:bCs/>
          <w:highlight w:val="none"/>
        </w:rPr>
      </w:pPr>
    </w:p>
    <w:p w14:paraId="04FC2E95">
      <w:pPr>
        <w:spacing w:line="360" w:lineRule="auto"/>
        <w:rPr>
          <w:rFonts w:hint="eastAsia" w:ascii="宋体" w:hAnsi="宋体" w:eastAsia="宋体" w:cs="宋体"/>
          <w:b/>
          <w:bCs/>
          <w:sz w:val="44"/>
          <w:szCs w:val="44"/>
          <w:highlight w:val="none"/>
        </w:rPr>
      </w:pPr>
    </w:p>
    <w:p w14:paraId="1F951EDC">
      <w:pPr>
        <w:spacing w:line="480" w:lineRule="auto"/>
        <w:ind w:firstLine="723" w:firstLineChars="200"/>
        <w:rPr>
          <w:rFonts w:hint="eastAsia" w:ascii="宋体" w:hAnsi="宋体" w:eastAsia="宋体" w:cs="宋体"/>
          <w:b/>
          <w:bCs/>
          <w:sz w:val="36"/>
          <w:szCs w:val="36"/>
          <w:highlight w:val="none"/>
        </w:rPr>
      </w:pPr>
      <w:r>
        <w:rPr>
          <w:rFonts w:hint="eastAsia" w:ascii="宋体" w:hAnsi="宋体" w:eastAsia="宋体" w:cs="宋体"/>
          <w:b/>
          <w:bCs/>
          <w:sz w:val="36"/>
          <w:szCs w:val="36"/>
          <w:highlight w:val="none"/>
        </w:rPr>
        <w:t>采   购   人：长春宽城经济开发区管理委员会</w:t>
      </w:r>
    </w:p>
    <w:p w14:paraId="360B858C">
      <w:pPr>
        <w:spacing w:line="480" w:lineRule="auto"/>
        <w:ind w:firstLine="723" w:firstLineChars="200"/>
        <w:rPr>
          <w:rFonts w:hint="eastAsia" w:ascii="宋体" w:hAnsi="宋体" w:eastAsia="宋体" w:cs="宋体"/>
          <w:b/>
          <w:bCs/>
          <w:sz w:val="36"/>
          <w:szCs w:val="36"/>
          <w:highlight w:val="none"/>
          <w:lang w:eastAsia="zh-CN"/>
        </w:rPr>
      </w:pPr>
      <w:r>
        <w:rPr>
          <w:rFonts w:hint="eastAsia" w:ascii="宋体" w:hAnsi="宋体" w:eastAsia="宋体" w:cs="宋体"/>
          <w:b/>
          <w:bCs/>
          <w:sz w:val="36"/>
          <w:szCs w:val="36"/>
          <w:highlight w:val="none"/>
        </w:rPr>
        <w:t>采购代理机构：</w:t>
      </w:r>
      <w:r>
        <w:rPr>
          <w:rFonts w:hint="eastAsia" w:ascii="宋体" w:hAnsi="宋体" w:cs="宋体"/>
          <w:b/>
          <w:bCs/>
          <w:sz w:val="36"/>
          <w:szCs w:val="36"/>
          <w:highlight w:val="none"/>
          <w:lang w:eastAsia="zh-CN"/>
        </w:rPr>
        <w:t>中联国际工程管理有限公司</w:t>
      </w:r>
    </w:p>
    <w:p w14:paraId="6D242287">
      <w:pPr>
        <w:spacing w:line="480" w:lineRule="auto"/>
        <w:ind w:firstLine="723" w:firstLineChars="200"/>
        <w:rPr>
          <w:rFonts w:hint="eastAsia" w:ascii="宋体" w:hAnsi="宋体" w:eastAsia="宋体" w:cs="宋体"/>
          <w:b/>
          <w:bCs/>
          <w:sz w:val="36"/>
          <w:szCs w:val="36"/>
          <w:highlight w:val="none"/>
        </w:rPr>
      </w:pPr>
    </w:p>
    <w:p w14:paraId="5C966696">
      <w:pPr>
        <w:adjustRightInd w:val="0"/>
        <w:snapToGrid w:val="0"/>
        <w:spacing w:line="360" w:lineRule="auto"/>
        <w:jc w:val="center"/>
        <w:rPr>
          <w:rFonts w:hint="eastAsia" w:ascii="宋体" w:hAnsi="宋体" w:eastAsia="宋体" w:cs="宋体"/>
          <w:b/>
          <w:bCs/>
          <w:highlight w:val="none"/>
        </w:rPr>
      </w:pPr>
      <w:r>
        <w:rPr>
          <w:rFonts w:hint="eastAsia" w:ascii="宋体" w:hAnsi="宋体" w:eastAsia="宋体" w:cs="宋体"/>
          <w:b/>
          <w:bCs/>
          <w:sz w:val="36"/>
          <w:szCs w:val="36"/>
          <w:highlight w:val="none"/>
        </w:rPr>
        <w:t>202</w:t>
      </w:r>
      <w:r>
        <w:rPr>
          <w:rFonts w:hint="eastAsia" w:ascii="宋体" w:hAnsi="宋体" w:cs="宋体"/>
          <w:b/>
          <w:bCs/>
          <w:sz w:val="36"/>
          <w:szCs w:val="36"/>
          <w:highlight w:val="none"/>
          <w:lang w:val="en-US" w:eastAsia="zh-CN"/>
        </w:rPr>
        <w:t>5</w:t>
      </w:r>
      <w:r>
        <w:rPr>
          <w:rFonts w:hint="eastAsia" w:ascii="宋体" w:hAnsi="宋体" w:eastAsia="宋体" w:cs="宋体"/>
          <w:b/>
          <w:bCs/>
          <w:sz w:val="36"/>
          <w:szCs w:val="36"/>
          <w:highlight w:val="none"/>
        </w:rPr>
        <w:t>年</w:t>
      </w:r>
      <w:r>
        <w:rPr>
          <w:rFonts w:hint="eastAsia" w:ascii="宋体" w:hAnsi="宋体" w:eastAsia="宋体" w:cs="宋体"/>
          <w:b/>
          <w:bCs/>
          <w:sz w:val="36"/>
          <w:szCs w:val="36"/>
          <w:highlight w:val="none"/>
          <w:lang w:val="en-US" w:eastAsia="zh-CN"/>
        </w:rPr>
        <w:t>0</w:t>
      </w:r>
      <w:r>
        <w:rPr>
          <w:rFonts w:hint="eastAsia" w:ascii="宋体" w:hAnsi="宋体" w:cs="宋体"/>
          <w:b/>
          <w:bCs/>
          <w:sz w:val="36"/>
          <w:szCs w:val="36"/>
          <w:highlight w:val="none"/>
          <w:lang w:val="en-US" w:eastAsia="zh-CN"/>
        </w:rPr>
        <w:t>3</w:t>
      </w:r>
      <w:r>
        <w:rPr>
          <w:rFonts w:hint="eastAsia" w:ascii="宋体" w:hAnsi="宋体" w:eastAsia="宋体" w:cs="宋体"/>
          <w:b/>
          <w:bCs/>
          <w:sz w:val="36"/>
          <w:szCs w:val="36"/>
          <w:highlight w:val="none"/>
        </w:rPr>
        <w:t>月</w:t>
      </w:r>
    </w:p>
    <w:p w14:paraId="6E01B848">
      <w:pPr>
        <w:autoSpaceDE w:val="0"/>
        <w:autoSpaceDN w:val="0"/>
        <w:adjustRightInd w:val="0"/>
        <w:snapToGrid w:val="0"/>
        <w:spacing w:line="360" w:lineRule="auto"/>
        <w:rPr>
          <w:rFonts w:hint="eastAsia" w:ascii="宋体" w:hAnsi="宋体" w:eastAsia="宋体" w:cs="宋体"/>
          <w:b/>
          <w:bCs/>
          <w:sz w:val="44"/>
          <w:highlight w:val="none"/>
          <w:lang w:val="zh-CN"/>
        </w:rPr>
        <w:sectPr>
          <w:headerReference r:id="rId5" w:type="first"/>
          <w:footerReference r:id="rId8" w:type="first"/>
          <w:headerReference r:id="rId3" w:type="default"/>
          <w:footerReference r:id="rId6" w:type="default"/>
          <w:headerReference r:id="rId4" w:type="even"/>
          <w:footerReference r:id="rId7" w:type="even"/>
          <w:pgSz w:w="11906" w:h="16838"/>
          <w:pgMar w:top="1134" w:right="1134" w:bottom="1134" w:left="1134" w:header="851" w:footer="737" w:gutter="0"/>
          <w:pgNumType w:start="1"/>
          <w:cols w:space="720" w:num="1"/>
          <w:titlePg/>
          <w:docGrid w:type="lines" w:linePitch="490" w:charSpace="0"/>
        </w:sectPr>
      </w:pPr>
    </w:p>
    <w:p w14:paraId="0682424B">
      <w:pPr>
        <w:adjustRightInd w:val="0"/>
        <w:snapToGrid w:val="0"/>
        <w:spacing w:line="360" w:lineRule="auto"/>
        <w:jc w:val="center"/>
        <w:rPr>
          <w:rFonts w:ascii="Times New Roman" w:hAnsi="Times New Roman"/>
          <w:sz w:val="28"/>
          <w:szCs w:val="28"/>
          <w:highlight w:val="none"/>
        </w:rPr>
      </w:pPr>
    </w:p>
    <w:p w14:paraId="6AA488FC">
      <w:pPr>
        <w:jc w:val="center"/>
        <w:rPr>
          <w:rFonts w:ascii="Times New Roman" w:hAnsi="Times New Roman"/>
          <w:b/>
          <w:bCs/>
          <w:sz w:val="52"/>
          <w:szCs w:val="52"/>
          <w:highlight w:val="none"/>
        </w:rPr>
      </w:pPr>
      <w:bookmarkStart w:id="0" w:name="_Toc29066_WPSOffice_Type1"/>
      <w:r>
        <w:rPr>
          <w:rFonts w:ascii="Times New Roman" w:hAnsi="Times New Roman"/>
          <w:b/>
          <w:bCs/>
          <w:sz w:val="52"/>
          <w:szCs w:val="52"/>
          <w:highlight w:val="none"/>
        </w:rPr>
        <w:t>目 录</w:t>
      </w:r>
    </w:p>
    <w:bookmarkEnd w:id="0"/>
    <w:p w14:paraId="0AEC5979">
      <w:pPr>
        <w:pStyle w:val="16"/>
        <w:tabs>
          <w:tab w:val="right" w:leader="middleDot" w:pos="9628"/>
        </w:tabs>
        <w:rPr>
          <w:rFonts w:ascii="Times New Roman" w:hAnsi="Times New Roman" w:eastAsia="等线"/>
          <w:b w:val="0"/>
          <w:caps w:val="0"/>
          <w:sz w:val="21"/>
          <w:szCs w:val="22"/>
          <w:highlight w:val="none"/>
        </w:rPr>
      </w:pPr>
      <w:bookmarkStart w:id="1" w:name="_Toc6561_WPSOffice_Level1"/>
      <w:r>
        <w:rPr>
          <w:rFonts w:ascii="Times New Roman" w:hAnsi="Times New Roman"/>
          <w:sz w:val="32"/>
          <w:szCs w:val="32"/>
          <w:highlight w:val="none"/>
        </w:rPr>
        <w:fldChar w:fldCharType="begin"/>
      </w:r>
      <w:r>
        <w:rPr>
          <w:rFonts w:ascii="Times New Roman" w:hAnsi="Times New Roman"/>
          <w:sz w:val="32"/>
          <w:szCs w:val="32"/>
          <w:highlight w:val="none"/>
        </w:rPr>
        <w:instrText xml:space="preserve">TOC \o "1-1" \h \u </w:instrText>
      </w:r>
      <w:r>
        <w:rPr>
          <w:rFonts w:ascii="Times New Roman" w:hAnsi="Times New Roman"/>
          <w:sz w:val="32"/>
          <w:szCs w:val="32"/>
          <w:highlight w:val="none"/>
        </w:rPr>
        <w:fldChar w:fldCharType="separate"/>
      </w:r>
      <w:r>
        <w:rPr>
          <w:highlight w:val="none"/>
        </w:rPr>
        <w:fldChar w:fldCharType="begin"/>
      </w:r>
      <w:r>
        <w:rPr>
          <w:highlight w:val="none"/>
        </w:rPr>
        <w:instrText xml:space="preserve"> HYPERLINK \l "_Toc68767992" </w:instrText>
      </w:r>
      <w:r>
        <w:rPr>
          <w:highlight w:val="none"/>
        </w:rPr>
        <w:fldChar w:fldCharType="separate"/>
      </w:r>
      <w:r>
        <w:rPr>
          <w:rStyle w:val="29"/>
          <w:rFonts w:ascii="Times New Roman" w:hAnsi="Times New Roman"/>
          <w:color w:val="auto"/>
          <w:highlight w:val="none"/>
        </w:rPr>
        <w:t>第一章  竞争性磋商公告</w:t>
      </w:r>
      <w:r>
        <w:rPr>
          <w:rFonts w:ascii="Times New Roman" w:hAnsi="Times New Roman"/>
          <w:highlight w:val="none"/>
        </w:rPr>
        <w:tab/>
      </w:r>
      <w:r>
        <w:rPr>
          <w:rFonts w:ascii="Times New Roman" w:hAnsi="Times New Roman"/>
          <w:highlight w:val="none"/>
        </w:rPr>
        <w:fldChar w:fldCharType="begin"/>
      </w:r>
      <w:r>
        <w:rPr>
          <w:rFonts w:ascii="Times New Roman" w:hAnsi="Times New Roman"/>
          <w:highlight w:val="none"/>
        </w:rPr>
        <w:instrText xml:space="preserve"> PAGEREF _Toc68767992 \h </w:instrText>
      </w:r>
      <w:r>
        <w:rPr>
          <w:rFonts w:ascii="Times New Roman" w:hAnsi="Times New Roman"/>
          <w:highlight w:val="none"/>
        </w:rPr>
        <w:fldChar w:fldCharType="separate"/>
      </w:r>
      <w:r>
        <w:rPr>
          <w:rFonts w:ascii="Times New Roman" w:hAnsi="Times New Roman"/>
          <w:highlight w:val="none"/>
        </w:rPr>
        <w:t>1</w:t>
      </w:r>
      <w:r>
        <w:rPr>
          <w:rFonts w:ascii="Times New Roman" w:hAnsi="Times New Roman"/>
          <w:highlight w:val="none"/>
        </w:rPr>
        <w:fldChar w:fldCharType="end"/>
      </w:r>
      <w:r>
        <w:rPr>
          <w:rFonts w:ascii="Times New Roman" w:hAnsi="Times New Roman"/>
          <w:highlight w:val="none"/>
        </w:rPr>
        <w:fldChar w:fldCharType="end"/>
      </w:r>
    </w:p>
    <w:p w14:paraId="41CC13DA">
      <w:pPr>
        <w:pStyle w:val="16"/>
        <w:tabs>
          <w:tab w:val="right" w:leader="middleDot" w:pos="9628"/>
        </w:tabs>
        <w:rPr>
          <w:rFonts w:ascii="Times New Roman" w:hAnsi="Times New Roman" w:eastAsia="等线"/>
          <w:b w:val="0"/>
          <w:caps w:val="0"/>
          <w:sz w:val="21"/>
          <w:szCs w:val="22"/>
          <w:highlight w:val="none"/>
        </w:rPr>
      </w:pPr>
      <w:r>
        <w:rPr>
          <w:highlight w:val="none"/>
        </w:rPr>
        <w:fldChar w:fldCharType="begin"/>
      </w:r>
      <w:r>
        <w:rPr>
          <w:highlight w:val="none"/>
        </w:rPr>
        <w:instrText xml:space="preserve"> HYPERLINK \l "_Toc68767993" </w:instrText>
      </w:r>
      <w:r>
        <w:rPr>
          <w:highlight w:val="none"/>
        </w:rPr>
        <w:fldChar w:fldCharType="separate"/>
      </w:r>
      <w:r>
        <w:rPr>
          <w:rStyle w:val="29"/>
          <w:rFonts w:ascii="Times New Roman" w:hAnsi="Times New Roman"/>
          <w:color w:val="auto"/>
          <w:highlight w:val="none"/>
          <w:lang w:val="zh-CN"/>
        </w:rPr>
        <w:t>第二章  供应商须知</w:t>
      </w:r>
      <w:r>
        <w:rPr>
          <w:rFonts w:ascii="Times New Roman" w:hAnsi="Times New Roman"/>
          <w:highlight w:val="none"/>
        </w:rPr>
        <w:tab/>
      </w:r>
      <w:r>
        <w:rPr>
          <w:rFonts w:ascii="Times New Roman" w:hAnsi="Times New Roman"/>
          <w:highlight w:val="none"/>
        </w:rPr>
        <w:fldChar w:fldCharType="begin"/>
      </w:r>
      <w:r>
        <w:rPr>
          <w:rFonts w:ascii="Times New Roman" w:hAnsi="Times New Roman"/>
          <w:highlight w:val="none"/>
        </w:rPr>
        <w:instrText xml:space="preserve"> PAGEREF _Toc68767993 \h </w:instrText>
      </w:r>
      <w:r>
        <w:rPr>
          <w:rFonts w:ascii="Times New Roman" w:hAnsi="Times New Roman"/>
          <w:highlight w:val="none"/>
        </w:rPr>
        <w:fldChar w:fldCharType="separate"/>
      </w:r>
      <w:r>
        <w:rPr>
          <w:rFonts w:ascii="Times New Roman" w:hAnsi="Times New Roman"/>
          <w:highlight w:val="none"/>
        </w:rPr>
        <w:t>3</w:t>
      </w:r>
      <w:r>
        <w:rPr>
          <w:rFonts w:ascii="Times New Roman" w:hAnsi="Times New Roman"/>
          <w:highlight w:val="none"/>
        </w:rPr>
        <w:fldChar w:fldCharType="end"/>
      </w:r>
      <w:r>
        <w:rPr>
          <w:rFonts w:ascii="Times New Roman" w:hAnsi="Times New Roman"/>
          <w:highlight w:val="none"/>
        </w:rPr>
        <w:fldChar w:fldCharType="end"/>
      </w:r>
    </w:p>
    <w:p w14:paraId="77806429">
      <w:pPr>
        <w:pStyle w:val="16"/>
        <w:tabs>
          <w:tab w:val="right" w:leader="middleDot" w:pos="9628"/>
        </w:tabs>
        <w:rPr>
          <w:rFonts w:ascii="Times New Roman" w:hAnsi="Times New Roman" w:eastAsia="等线"/>
          <w:b w:val="0"/>
          <w:caps w:val="0"/>
          <w:sz w:val="21"/>
          <w:szCs w:val="22"/>
          <w:highlight w:val="none"/>
        </w:rPr>
      </w:pPr>
      <w:r>
        <w:rPr>
          <w:highlight w:val="none"/>
        </w:rPr>
        <w:fldChar w:fldCharType="begin"/>
      </w:r>
      <w:r>
        <w:rPr>
          <w:highlight w:val="none"/>
        </w:rPr>
        <w:instrText xml:space="preserve"> HYPERLINK \l "_Toc68767994" </w:instrText>
      </w:r>
      <w:r>
        <w:rPr>
          <w:highlight w:val="none"/>
        </w:rPr>
        <w:fldChar w:fldCharType="separate"/>
      </w:r>
      <w:r>
        <w:rPr>
          <w:rStyle w:val="29"/>
          <w:rFonts w:ascii="Times New Roman" w:hAnsi="Times New Roman"/>
          <w:bCs/>
          <w:color w:val="auto"/>
          <w:highlight w:val="none"/>
          <w:lang w:val="zh-CN"/>
        </w:rPr>
        <w:t>第三章  磋商评审办法</w:t>
      </w:r>
      <w:r>
        <w:rPr>
          <w:rFonts w:ascii="Times New Roman" w:hAnsi="Times New Roman"/>
          <w:highlight w:val="none"/>
        </w:rPr>
        <w:tab/>
      </w:r>
      <w:r>
        <w:rPr>
          <w:rFonts w:ascii="Times New Roman" w:hAnsi="Times New Roman"/>
          <w:highlight w:val="none"/>
        </w:rPr>
        <w:fldChar w:fldCharType="begin"/>
      </w:r>
      <w:r>
        <w:rPr>
          <w:rFonts w:ascii="Times New Roman" w:hAnsi="Times New Roman"/>
          <w:highlight w:val="none"/>
        </w:rPr>
        <w:instrText xml:space="preserve"> PAGEREF _Toc68767994 \h </w:instrText>
      </w:r>
      <w:r>
        <w:rPr>
          <w:rFonts w:ascii="Times New Roman" w:hAnsi="Times New Roman"/>
          <w:highlight w:val="none"/>
        </w:rPr>
        <w:fldChar w:fldCharType="separate"/>
      </w:r>
      <w:r>
        <w:rPr>
          <w:rFonts w:ascii="Times New Roman" w:hAnsi="Times New Roman"/>
          <w:highlight w:val="none"/>
        </w:rPr>
        <w:t>13</w:t>
      </w:r>
      <w:r>
        <w:rPr>
          <w:rFonts w:ascii="Times New Roman" w:hAnsi="Times New Roman"/>
          <w:highlight w:val="none"/>
        </w:rPr>
        <w:fldChar w:fldCharType="end"/>
      </w:r>
      <w:r>
        <w:rPr>
          <w:rFonts w:ascii="Times New Roman" w:hAnsi="Times New Roman"/>
          <w:highlight w:val="none"/>
        </w:rPr>
        <w:fldChar w:fldCharType="end"/>
      </w:r>
    </w:p>
    <w:p w14:paraId="6666218B">
      <w:pPr>
        <w:pStyle w:val="16"/>
        <w:tabs>
          <w:tab w:val="right" w:leader="middleDot" w:pos="9628"/>
        </w:tabs>
        <w:rPr>
          <w:rFonts w:ascii="Times New Roman" w:hAnsi="Times New Roman" w:eastAsia="等线"/>
          <w:b w:val="0"/>
          <w:caps w:val="0"/>
          <w:sz w:val="21"/>
          <w:szCs w:val="22"/>
          <w:highlight w:val="none"/>
        </w:rPr>
      </w:pPr>
      <w:r>
        <w:rPr>
          <w:highlight w:val="none"/>
        </w:rPr>
        <w:fldChar w:fldCharType="begin"/>
      </w:r>
      <w:r>
        <w:rPr>
          <w:highlight w:val="none"/>
        </w:rPr>
        <w:instrText xml:space="preserve"> HYPERLINK \l "_Toc68767995" </w:instrText>
      </w:r>
      <w:r>
        <w:rPr>
          <w:highlight w:val="none"/>
        </w:rPr>
        <w:fldChar w:fldCharType="separate"/>
      </w:r>
      <w:r>
        <w:rPr>
          <w:rStyle w:val="29"/>
          <w:rFonts w:ascii="Times New Roman" w:hAnsi="Times New Roman"/>
          <w:bCs/>
          <w:color w:val="auto"/>
          <w:highlight w:val="none"/>
        </w:rPr>
        <w:t>第四章  采购合同书格式</w:t>
      </w:r>
      <w:r>
        <w:rPr>
          <w:rFonts w:ascii="Times New Roman" w:hAnsi="Times New Roman"/>
          <w:highlight w:val="none"/>
        </w:rPr>
        <w:tab/>
      </w:r>
      <w:r>
        <w:rPr>
          <w:rFonts w:ascii="Times New Roman" w:hAnsi="Times New Roman"/>
          <w:highlight w:val="none"/>
        </w:rPr>
        <w:fldChar w:fldCharType="begin"/>
      </w:r>
      <w:r>
        <w:rPr>
          <w:rFonts w:ascii="Times New Roman" w:hAnsi="Times New Roman"/>
          <w:highlight w:val="none"/>
        </w:rPr>
        <w:instrText xml:space="preserve"> PAGEREF _Toc68767995 \h </w:instrText>
      </w:r>
      <w:r>
        <w:rPr>
          <w:rFonts w:ascii="Times New Roman" w:hAnsi="Times New Roman"/>
          <w:highlight w:val="none"/>
        </w:rPr>
        <w:fldChar w:fldCharType="separate"/>
      </w:r>
      <w:r>
        <w:rPr>
          <w:rFonts w:ascii="Times New Roman" w:hAnsi="Times New Roman"/>
          <w:highlight w:val="none"/>
        </w:rPr>
        <w:t>18</w:t>
      </w:r>
      <w:r>
        <w:rPr>
          <w:rFonts w:ascii="Times New Roman" w:hAnsi="Times New Roman"/>
          <w:highlight w:val="none"/>
        </w:rPr>
        <w:fldChar w:fldCharType="end"/>
      </w:r>
      <w:r>
        <w:rPr>
          <w:rFonts w:ascii="Times New Roman" w:hAnsi="Times New Roman"/>
          <w:highlight w:val="none"/>
        </w:rPr>
        <w:fldChar w:fldCharType="end"/>
      </w:r>
    </w:p>
    <w:p w14:paraId="436BEBCE">
      <w:pPr>
        <w:pStyle w:val="16"/>
        <w:tabs>
          <w:tab w:val="right" w:leader="middleDot" w:pos="9628"/>
        </w:tabs>
        <w:rPr>
          <w:rFonts w:ascii="Times New Roman" w:hAnsi="Times New Roman" w:eastAsia="等线"/>
          <w:b w:val="0"/>
          <w:caps w:val="0"/>
          <w:sz w:val="21"/>
          <w:szCs w:val="22"/>
          <w:highlight w:val="none"/>
        </w:rPr>
      </w:pPr>
      <w:r>
        <w:rPr>
          <w:highlight w:val="none"/>
        </w:rPr>
        <w:fldChar w:fldCharType="begin"/>
      </w:r>
      <w:r>
        <w:rPr>
          <w:highlight w:val="none"/>
        </w:rPr>
        <w:instrText xml:space="preserve"> HYPERLINK \l "_Toc68767996" </w:instrText>
      </w:r>
      <w:r>
        <w:rPr>
          <w:highlight w:val="none"/>
        </w:rPr>
        <w:fldChar w:fldCharType="separate"/>
      </w:r>
      <w:r>
        <w:rPr>
          <w:rStyle w:val="29"/>
          <w:rFonts w:ascii="Times New Roman" w:hAnsi="Times New Roman"/>
          <w:color w:val="auto"/>
          <w:highlight w:val="none"/>
        </w:rPr>
        <w:t>第五章  采购</w:t>
      </w:r>
      <w:bookmarkStart w:id="2" w:name="_Hlt68768011"/>
      <w:r>
        <w:rPr>
          <w:rStyle w:val="29"/>
          <w:rFonts w:ascii="Times New Roman" w:hAnsi="Times New Roman"/>
          <w:color w:val="auto"/>
          <w:highlight w:val="none"/>
        </w:rPr>
        <w:t>需</w:t>
      </w:r>
      <w:bookmarkEnd w:id="2"/>
      <w:r>
        <w:rPr>
          <w:rStyle w:val="29"/>
          <w:rFonts w:ascii="Times New Roman" w:hAnsi="Times New Roman"/>
          <w:color w:val="auto"/>
          <w:highlight w:val="none"/>
        </w:rPr>
        <w:t>求</w:t>
      </w:r>
      <w:r>
        <w:rPr>
          <w:rFonts w:ascii="Times New Roman" w:hAnsi="Times New Roman"/>
          <w:highlight w:val="none"/>
        </w:rPr>
        <w:tab/>
      </w:r>
      <w:r>
        <w:rPr>
          <w:rFonts w:ascii="Times New Roman" w:hAnsi="Times New Roman"/>
          <w:highlight w:val="none"/>
        </w:rPr>
        <w:fldChar w:fldCharType="begin"/>
      </w:r>
      <w:r>
        <w:rPr>
          <w:rFonts w:ascii="Times New Roman" w:hAnsi="Times New Roman"/>
          <w:highlight w:val="none"/>
        </w:rPr>
        <w:instrText xml:space="preserve"> PAGEREF _Toc68767996 \h </w:instrText>
      </w:r>
      <w:r>
        <w:rPr>
          <w:rFonts w:ascii="Times New Roman" w:hAnsi="Times New Roman"/>
          <w:highlight w:val="none"/>
        </w:rPr>
        <w:fldChar w:fldCharType="separate"/>
      </w:r>
      <w:r>
        <w:rPr>
          <w:rFonts w:ascii="Times New Roman" w:hAnsi="Times New Roman"/>
          <w:highlight w:val="none"/>
        </w:rPr>
        <w:t>29</w:t>
      </w:r>
      <w:r>
        <w:rPr>
          <w:rFonts w:ascii="Times New Roman" w:hAnsi="Times New Roman"/>
          <w:highlight w:val="none"/>
        </w:rPr>
        <w:fldChar w:fldCharType="end"/>
      </w:r>
      <w:r>
        <w:rPr>
          <w:rFonts w:ascii="Times New Roman" w:hAnsi="Times New Roman"/>
          <w:highlight w:val="none"/>
        </w:rPr>
        <w:fldChar w:fldCharType="end"/>
      </w:r>
    </w:p>
    <w:p w14:paraId="719E6741">
      <w:pPr>
        <w:pStyle w:val="16"/>
        <w:tabs>
          <w:tab w:val="right" w:leader="middleDot" w:pos="9628"/>
        </w:tabs>
        <w:rPr>
          <w:rFonts w:ascii="Times New Roman" w:hAnsi="Times New Roman" w:eastAsia="等线"/>
          <w:b w:val="0"/>
          <w:caps w:val="0"/>
          <w:sz w:val="21"/>
          <w:szCs w:val="22"/>
          <w:highlight w:val="none"/>
        </w:rPr>
      </w:pPr>
      <w:r>
        <w:rPr>
          <w:highlight w:val="none"/>
        </w:rPr>
        <w:fldChar w:fldCharType="begin"/>
      </w:r>
      <w:r>
        <w:rPr>
          <w:highlight w:val="none"/>
        </w:rPr>
        <w:instrText xml:space="preserve"> HYPERLINK \l "_Toc68767997" </w:instrText>
      </w:r>
      <w:r>
        <w:rPr>
          <w:highlight w:val="none"/>
        </w:rPr>
        <w:fldChar w:fldCharType="separate"/>
      </w:r>
      <w:r>
        <w:rPr>
          <w:rStyle w:val="29"/>
          <w:rFonts w:ascii="Times New Roman" w:hAnsi="Times New Roman"/>
          <w:bCs/>
          <w:color w:val="auto"/>
          <w:highlight w:val="none"/>
        </w:rPr>
        <w:t>第六章  响应文件格式</w:t>
      </w:r>
      <w:r>
        <w:rPr>
          <w:rFonts w:ascii="Times New Roman" w:hAnsi="Times New Roman"/>
          <w:highlight w:val="none"/>
        </w:rPr>
        <w:tab/>
      </w:r>
      <w:r>
        <w:rPr>
          <w:rFonts w:ascii="Times New Roman" w:hAnsi="Times New Roman"/>
          <w:highlight w:val="none"/>
        </w:rPr>
        <w:fldChar w:fldCharType="begin"/>
      </w:r>
      <w:r>
        <w:rPr>
          <w:rFonts w:ascii="Times New Roman" w:hAnsi="Times New Roman"/>
          <w:highlight w:val="none"/>
        </w:rPr>
        <w:instrText xml:space="preserve"> PAGEREF _Toc68767997 \h </w:instrText>
      </w:r>
      <w:r>
        <w:rPr>
          <w:rFonts w:ascii="Times New Roman" w:hAnsi="Times New Roman"/>
          <w:highlight w:val="none"/>
        </w:rPr>
        <w:fldChar w:fldCharType="separate"/>
      </w:r>
      <w:r>
        <w:rPr>
          <w:rFonts w:ascii="Times New Roman" w:hAnsi="Times New Roman"/>
          <w:highlight w:val="none"/>
        </w:rPr>
        <w:t>31</w:t>
      </w:r>
      <w:r>
        <w:rPr>
          <w:rFonts w:ascii="Times New Roman" w:hAnsi="Times New Roman"/>
          <w:highlight w:val="none"/>
        </w:rPr>
        <w:fldChar w:fldCharType="end"/>
      </w:r>
      <w:r>
        <w:rPr>
          <w:rFonts w:ascii="Times New Roman" w:hAnsi="Times New Roman"/>
          <w:highlight w:val="none"/>
        </w:rPr>
        <w:fldChar w:fldCharType="end"/>
      </w:r>
    </w:p>
    <w:p w14:paraId="72D288FB">
      <w:pPr>
        <w:pStyle w:val="4"/>
        <w:rPr>
          <w:rFonts w:ascii="Times New Roman" w:hAnsi="Times New Roman"/>
          <w:szCs w:val="32"/>
          <w:highlight w:val="none"/>
        </w:rPr>
        <w:sectPr>
          <w:headerReference r:id="rId10" w:type="first"/>
          <w:footerReference r:id="rId12" w:type="first"/>
          <w:headerReference r:id="rId9" w:type="default"/>
          <w:footerReference r:id="rId11" w:type="default"/>
          <w:pgSz w:w="11906" w:h="16838"/>
          <w:pgMar w:top="1134" w:right="1134" w:bottom="1134" w:left="1134" w:header="851" w:footer="737" w:gutter="0"/>
          <w:cols w:space="720" w:num="1"/>
          <w:titlePg/>
          <w:docGrid w:type="lines" w:linePitch="490" w:charSpace="0"/>
        </w:sectPr>
      </w:pPr>
      <w:r>
        <w:rPr>
          <w:rFonts w:ascii="Times New Roman" w:hAnsi="Times New Roman"/>
          <w:szCs w:val="32"/>
          <w:highlight w:val="none"/>
        </w:rPr>
        <w:fldChar w:fldCharType="end"/>
      </w:r>
    </w:p>
    <w:p w14:paraId="63B8C27B">
      <w:pPr>
        <w:widowControl/>
        <w:autoSpaceDE w:val="0"/>
        <w:autoSpaceDN w:val="0"/>
        <w:spacing w:line="360" w:lineRule="auto"/>
        <w:jc w:val="center"/>
        <w:textAlignment w:val="bottom"/>
        <w:rPr>
          <w:rFonts w:ascii="Times New Roman" w:hAnsi="Times New Roman"/>
          <w:b/>
          <w:bCs/>
          <w:sz w:val="28"/>
          <w:szCs w:val="28"/>
          <w:highlight w:val="none"/>
        </w:rPr>
      </w:pPr>
      <w:bookmarkStart w:id="3" w:name="_Toc68767992"/>
      <w:r>
        <w:rPr>
          <w:rFonts w:ascii="Times New Roman" w:hAnsi="Times New Roman"/>
          <w:b/>
          <w:bCs/>
          <w:sz w:val="32"/>
          <w:szCs w:val="32"/>
          <w:highlight w:val="none"/>
        </w:rPr>
        <w:t xml:space="preserve">第一章  </w:t>
      </w:r>
      <w:bookmarkEnd w:id="1"/>
      <w:bookmarkEnd w:id="3"/>
      <w:bookmarkStart w:id="4" w:name="_Toc68767993"/>
      <w:r>
        <w:rPr>
          <w:rFonts w:ascii="Times New Roman" w:hAnsi="Times New Roman" w:eastAsia="宋体" w:cs="Times New Roman"/>
          <w:b/>
          <w:bCs/>
          <w:sz w:val="32"/>
          <w:szCs w:val="32"/>
          <w:highlight w:val="none"/>
        </w:rPr>
        <w:t>竞争性磋商邀请书</w:t>
      </w:r>
    </w:p>
    <w:p w14:paraId="5C963B70">
      <w:pPr>
        <w:pBdr>
          <w:top w:val="single" w:color="auto" w:sz="4" w:space="1"/>
          <w:left w:val="single" w:color="auto" w:sz="4" w:space="4"/>
          <w:bottom w:val="single" w:color="auto" w:sz="4" w:space="1"/>
          <w:right w:val="single" w:color="auto" w:sz="4" w:space="4"/>
        </w:pBdr>
        <w:spacing w:line="360" w:lineRule="auto"/>
        <w:rPr>
          <w:rFonts w:ascii="Times New Roman" w:hAnsi="Times New Roman"/>
          <w:bCs/>
          <w:sz w:val="22"/>
          <w:highlight w:val="none"/>
        </w:rPr>
      </w:pPr>
      <w:r>
        <w:rPr>
          <w:rFonts w:ascii="Times New Roman" w:hAnsi="Times New Roman"/>
          <w:bCs/>
          <w:sz w:val="22"/>
          <w:highlight w:val="none"/>
        </w:rPr>
        <w:t>项目概况</w:t>
      </w:r>
    </w:p>
    <w:p w14:paraId="2CD5C1EC">
      <w:pPr>
        <w:pBdr>
          <w:top w:val="single" w:color="auto" w:sz="4" w:space="1"/>
          <w:left w:val="single" w:color="auto" w:sz="4" w:space="4"/>
          <w:bottom w:val="single" w:color="auto" w:sz="4" w:space="1"/>
          <w:right w:val="single" w:color="auto" w:sz="4" w:space="4"/>
        </w:pBdr>
        <w:spacing w:line="360" w:lineRule="auto"/>
        <w:ind w:firstLine="440" w:firstLineChars="200"/>
        <w:rPr>
          <w:rFonts w:ascii="Times New Roman" w:hAnsi="Times New Roman"/>
          <w:bCs/>
          <w:sz w:val="22"/>
          <w:highlight w:val="none"/>
        </w:rPr>
      </w:pPr>
      <w:r>
        <w:rPr>
          <w:rFonts w:hint="eastAsia" w:ascii="Times New Roman" w:hAnsi="Times New Roman"/>
          <w:bCs/>
          <w:sz w:val="22"/>
          <w:highlight w:val="none"/>
          <w:u w:val="single"/>
          <w:lang w:val="en-US" w:eastAsia="zh-CN"/>
        </w:rPr>
        <w:t>长春宽城经济开发区审核公告目录修订信息咨询服务</w:t>
      </w:r>
      <w:r>
        <w:rPr>
          <w:rFonts w:ascii="Times New Roman" w:hAnsi="Times New Roman"/>
          <w:bCs/>
          <w:sz w:val="22"/>
          <w:highlight w:val="none"/>
        </w:rPr>
        <w:t>的潜在供应商应</w:t>
      </w:r>
      <w:r>
        <w:rPr>
          <w:rFonts w:ascii="Times New Roman" w:hAnsi="Times New Roman"/>
          <w:bCs/>
          <w:sz w:val="22"/>
          <w:highlight w:val="none"/>
          <w:u w:val="single"/>
        </w:rPr>
        <w:t>在</w:t>
      </w:r>
      <w:bookmarkStart w:id="5" w:name="blank7"/>
      <w:r>
        <w:rPr>
          <w:rFonts w:hint="eastAsia" w:ascii="Times New Roman" w:hAnsi="Times New Roman"/>
          <w:bCs/>
          <w:sz w:val="22"/>
          <w:highlight w:val="none"/>
          <w:u w:val="single"/>
        </w:rPr>
        <w:t>“政采云”平台（http：//www.zcygov.cn）</w:t>
      </w:r>
      <w:r>
        <w:rPr>
          <w:rFonts w:hint="eastAsia" w:ascii="Times New Roman" w:hAnsi="Times New Roman"/>
          <w:bCs/>
          <w:sz w:val="22"/>
          <w:highlight w:val="none"/>
          <w:u w:val="none"/>
        </w:rPr>
        <w:t>获</w:t>
      </w:r>
      <w:r>
        <w:rPr>
          <w:rFonts w:hint="eastAsia" w:ascii="Times New Roman" w:hAnsi="Times New Roman"/>
          <w:bCs/>
          <w:sz w:val="22"/>
          <w:highlight w:val="none"/>
        </w:rPr>
        <w:t>取采购文件</w:t>
      </w:r>
      <w:bookmarkEnd w:id="5"/>
      <w:r>
        <w:rPr>
          <w:rFonts w:hint="eastAsia" w:ascii="Times New Roman" w:hAnsi="Times New Roman"/>
          <w:bCs/>
          <w:sz w:val="22"/>
          <w:highlight w:val="none"/>
        </w:rPr>
        <w:t>，并于</w:t>
      </w:r>
      <w:bookmarkStart w:id="6" w:name="blank15"/>
      <w:r>
        <w:rPr>
          <w:rFonts w:hint="eastAsia" w:ascii="Times New Roman" w:hAnsi="Times New Roman"/>
          <w:bCs/>
          <w:sz w:val="22"/>
          <w:highlight w:val="none"/>
          <w:u w:val="single"/>
        </w:rPr>
        <w:t>202</w:t>
      </w:r>
      <w:r>
        <w:rPr>
          <w:rFonts w:hint="eastAsia" w:ascii="Times New Roman" w:hAnsi="Times New Roman"/>
          <w:bCs/>
          <w:sz w:val="22"/>
          <w:highlight w:val="none"/>
          <w:u w:val="single"/>
          <w:lang w:val="en-US" w:eastAsia="zh-CN"/>
        </w:rPr>
        <w:t>5</w:t>
      </w:r>
      <w:r>
        <w:rPr>
          <w:rFonts w:hint="eastAsia" w:ascii="Times New Roman" w:hAnsi="Times New Roman"/>
          <w:bCs/>
          <w:sz w:val="22"/>
          <w:highlight w:val="none"/>
          <w:u w:val="single"/>
        </w:rPr>
        <w:t>年</w:t>
      </w:r>
      <w:r>
        <w:rPr>
          <w:rFonts w:hint="eastAsia" w:ascii="Times New Roman" w:hAnsi="Times New Roman"/>
          <w:bCs/>
          <w:sz w:val="22"/>
          <w:highlight w:val="none"/>
          <w:u w:val="single"/>
          <w:lang w:val="en-US" w:eastAsia="zh-CN"/>
        </w:rPr>
        <w:t>3</w:t>
      </w:r>
      <w:r>
        <w:rPr>
          <w:rFonts w:hint="eastAsia" w:ascii="Times New Roman" w:hAnsi="Times New Roman"/>
          <w:bCs/>
          <w:sz w:val="22"/>
          <w:highlight w:val="none"/>
          <w:u w:val="single"/>
        </w:rPr>
        <w:t>月</w:t>
      </w:r>
      <w:r>
        <w:rPr>
          <w:rFonts w:hint="eastAsia" w:ascii="Times New Roman" w:hAnsi="Times New Roman"/>
          <w:bCs/>
          <w:sz w:val="22"/>
          <w:highlight w:val="none"/>
          <w:u w:val="single"/>
          <w:lang w:val="en-US" w:eastAsia="zh-CN"/>
        </w:rPr>
        <w:t>31</w:t>
      </w:r>
      <w:r>
        <w:rPr>
          <w:rFonts w:hint="eastAsia" w:ascii="Times New Roman" w:hAnsi="Times New Roman"/>
          <w:bCs/>
          <w:sz w:val="22"/>
          <w:highlight w:val="none"/>
          <w:u w:val="single"/>
        </w:rPr>
        <w:t xml:space="preserve">日 </w:t>
      </w:r>
      <w:r>
        <w:rPr>
          <w:rFonts w:hint="eastAsia" w:ascii="Times New Roman" w:hAnsi="Times New Roman"/>
          <w:bCs/>
          <w:sz w:val="22"/>
          <w:highlight w:val="none"/>
          <w:u w:val="single"/>
          <w:lang w:val="en-US" w:eastAsia="zh-CN"/>
        </w:rPr>
        <w:t>13</w:t>
      </w:r>
      <w:r>
        <w:rPr>
          <w:rFonts w:hint="eastAsia" w:ascii="Times New Roman" w:hAnsi="Times New Roman"/>
          <w:bCs/>
          <w:sz w:val="22"/>
          <w:highlight w:val="none"/>
          <w:u w:val="single"/>
        </w:rPr>
        <w:t>时</w:t>
      </w:r>
      <w:r>
        <w:rPr>
          <w:rFonts w:hint="eastAsia" w:ascii="Times New Roman" w:hAnsi="Times New Roman"/>
          <w:bCs/>
          <w:sz w:val="22"/>
          <w:highlight w:val="none"/>
          <w:u w:val="single"/>
          <w:lang w:val="en-US" w:eastAsia="zh-CN"/>
        </w:rPr>
        <w:t>00</w:t>
      </w:r>
      <w:r>
        <w:rPr>
          <w:rFonts w:hint="eastAsia" w:ascii="Times New Roman" w:hAnsi="Times New Roman"/>
          <w:bCs/>
          <w:sz w:val="22"/>
          <w:highlight w:val="none"/>
          <w:u w:val="single"/>
        </w:rPr>
        <w:t>分</w:t>
      </w:r>
      <w:bookmarkEnd w:id="6"/>
      <w:r>
        <w:rPr>
          <w:rFonts w:hint="eastAsia" w:ascii="Times New Roman" w:hAnsi="Times New Roman"/>
          <w:bCs/>
          <w:sz w:val="22"/>
          <w:highlight w:val="none"/>
        </w:rPr>
        <w:t>（北京时间）前提交投标文件。</w:t>
      </w:r>
    </w:p>
    <w:p w14:paraId="7961A5D8">
      <w:pPr>
        <w:spacing w:line="500" w:lineRule="exact"/>
        <w:ind w:firstLine="442" w:firstLineChars="200"/>
        <w:rPr>
          <w:rFonts w:ascii="Times New Roman" w:hAnsi="Times New Roman"/>
          <w:b/>
          <w:bCs/>
          <w:sz w:val="22"/>
          <w:highlight w:val="none"/>
        </w:rPr>
      </w:pPr>
      <w:r>
        <w:rPr>
          <w:rFonts w:ascii="Times New Roman" w:hAnsi="Times New Roman"/>
          <w:b/>
          <w:bCs/>
          <w:sz w:val="22"/>
          <w:highlight w:val="none"/>
        </w:rPr>
        <w:t>一、 项目概况</w:t>
      </w:r>
    </w:p>
    <w:p w14:paraId="67613999">
      <w:pPr>
        <w:spacing w:line="500" w:lineRule="exact"/>
        <w:ind w:left="480" w:leftChars="200"/>
        <w:rPr>
          <w:rFonts w:hint="eastAsia" w:ascii="Times New Roman" w:hAnsi="Times New Roman"/>
          <w:sz w:val="22"/>
          <w:highlight w:val="none"/>
          <w:lang w:eastAsia="zh-CN"/>
        </w:rPr>
      </w:pPr>
      <w:r>
        <w:rPr>
          <w:rFonts w:ascii="Times New Roman" w:hAnsi="Times New Roman"/>
          <w:sz w:val="22"/>
          <w:highlight w:val="none"/>
        </w:rPr>
        <w:t>1.1项目名称：</w:t>
      </w:r>
      <w:r>
        <w:rPr>
          <w:rFonts w:hint="eastAsia" w:ascii="Times New Roman" w:hAnsi="Times New Roman"/>
          <w:sz w:val="22"/>
          <w:highlight w:val="none"/>
          <w:lang w:val="en-US" w:eastAsia="zh-CN"/>
        </w:rPr>
        <w:t>长春宽城经济开发区审核公告目录修订信息咨询服务</w:t>
      </w:r>
    </w:p>
    <w:p w14:paraId="2CBDF9B8">
      <w:pPr>
        <w:spacing w:line="500" w:lineRule="exact"/>
        <w:ind w:firstLine="440" w:firstLineChars="200"/>
        <w:rPr>
          <w:rFonts w:hint="eastAsia" w:ascii="Times New Roman" w:hAnsi="Times New Roman"/>
          <w:sz w:val="22"/>
          <w:highlight w:val="none"/>
          <w:lang w:val="en-US" w:eastAsia="zh-CN"/>
        </w:rPr>
      </w:pPr>
      <w:r>
        <w:rPr>
          <w:rFonts w:ascii="Times New Roman" w:hAnsi="Times New Roman"/>
          <w:sz w:val="22"/>
          <w:highlight w:val="none"/>
        </w:rPr>
        <w:t>1.2项目编号：</w:t>
      </w:r>
      <w:r>
        <w:rPr>
          <w:rFonts w:hint="eastAsia" w:ascii="Times New Roman" w:hAnsi="Times New Roman"/>
          <w:sz w:val="22"/>
          <w:highlight w:val="none"/>
        </w:rPr>
        <w:t>ZLZB-JL-2025-017</w:t>
      </w:r>
    </w:p>
    <w:p w14:paraId="76D13EAB">
      <w:pPr>
        <w:spacing w:line="500" w:lineRule="exact"/>
        <w:ind w:firstLine="440" w:firstLineChars="200"/>
        <w:rPr>
          <w:rFonts w:hint="eastAsia" w:ascii="Times New Roman" w:hAnsi="Times New Roman" w:eastAsia="宋体"/>
          <w:sz w:val="22"/>
          <w:highlight w:val="green"/>
          <w:lang w:eastAsia="zh-CN"/>
        </w:rPr>
      </w:pPr>
      <w:r>
        <w:rPr>
          <w:rFonts w:ascii="Times New Roman" w:hAnsi="Times New Roman"/>
          <w:sz w:val="22"/>
          <w:highlight w:val="none"/>
        </w:rPr>
        <w:t>1.3采购需求：</w:t>
      </w:r>
      <w:r>
        <w:rPr>
          <w:rFonts w:hint="eastAsia" w:ascii="Times New Roman" w:hAnsi="Times New Roman"/>
          <w:sz w:val="22"/>
          <w:highlight w:val="none"/>
          <w:lang w:eastAsia="zh-CN"/>
        </w:rPr>
        <w:t>在了解</w:t>
      </w:r>
      <w:r>
        <w:rPr>
          <w:rFonts w:hint="eastAsia" w:ascii="Times New Roman" w:hAnsi="Times New Roman"/>
          <w:sz w:val="22"/>
          <w:highlight w:val="none"/>
        </w:rPr>
        <w:t>长春市城市总体规划</w:t>
      </w:r>
      <w:r>
        <w:rPr>
          <w:rFonts w:hint="eastAsia" w:ascii="Times New Roman" w:hAnsi="Times New Roman"/>
          <w:sz w:val="22"/>
          <w:highlight w:val="none"/>
          <w:lang w:eastAsia="zh-CN"/>
        </w:rPr>
        <w:t>、</w:t>
      </w:r>
      <w:r>
        <w:rPr>
          <w:rFonts w:hint="eastAsia" w:ascii="Times New Roman" w:hAnsi="Times New Roman"/>
          <w:sz w:val="22"/>
          <w:highlight w:val="none"/>
        </w:rPr>
        <w:t>长春市控制性详细规划</w:t>
      </w:r>
      <w:r>
        <w:rPr>
          <w:rFonts w:hint="eastAsia" w:ascii="Times New Roman" w:hAnsi="Times New Roman"/>
          <w:sz w:val="22"/>
          <w:highlight w:val="none"/>
          <w:lang w:eastAsia="zh-CN"/>
        </w:rPr>
        <w:t>、</w:t>
      </w:r>
      <w:r>
        <w:rPr>
          <w:rFonts w:hint="eastAsia" w:ascii="Times New Roman" w:hAnsi="Times New Roman"/>
          <w:sz w:val="22"/>
          <w:highlight w:val="none"/>
        </w:rPr>
        <w:t>其他市政项目专项规划以及开发区各层级规划，掌握用地规划以及建设使用情况等</w:t>
      </w:r>
      <w:r>
        <w:rPr>
          <w:rFonts w:hint="eastAsia" w:ascii="Times New Roman" w:hAnsi="Times New Roman"/>
          <w:sz w:val="22"/>
          <w:highlight w:val="none"/>
          <w:lang w:eastAsia="zh-CN"/>
        </w:rPr>
        <w:t>数据基础上进行修订信息咨询服务</w:t>
      </w:r>
    </w:p>
    <w:p w14:paraId="1B105EC0">
      <w:pPr>
        <w:spacing w:line="500" w:lineRule="exact"/>
        <w:ind w:firstLine="440" w:firstLineChars="200"/>
        <w:rPr>
          <w:rFonts w:ascii="Times New Roman" w:hAnsi="Times New Roman"/>
          <w:sz w:val="22"/>
          <w:highlight w:val="none"/>
        </w:rPr>
      </w:pPr>
      <w:r>
        <w:rPr>
          <w:rFonts w:ascii="Times New Roman" w:hAnsi="Times New Roman"/>
          <w:sz w:val="22"/>
          <w:highlight w:val="none"/>
        </w:rPr>
        <w:t>1.4预算金额：</w:t>
      </w:r>
      <w:r>
        <w:rPr>
          <w:rFonts w:hint="eastAsia" w:ascii="宋体-PUA" w:hAnsi="宋体-PUA" w:eastAsia="宋体-PUA" w:cs="宋体-PUA"/>
          <w:sz w:val="22"/>
          <w:highlight w:val="none"/>
        </w:rPr>
        <w:t>人民币</w:t>
      </w:r>
      <w:r>
        <w:rPr>
          <w:rFonts w:hint="eastAsia" w:ascii="宋体-PUA" w:hAnsi="宋体-PUA" w:eastAsia="宋体-PUA" w:cs="宋体-PUA"/>
          <w:sz w:val="22"/>
          <w:highlight w:val="none"/>
          <w:lang w:val="en-US" w:eastAsia="zh-CN"/>
        </w:rPr>
        <w:t>80000</w:t>
      </w:r>
      <w:r>
        <w:rPr>
          <w:rFonts w:hint="eastAsia" w:ascii="宋体-PUA" w:hAnsi="宋体-PUA" w:eastAsia="宋体-PUA" w:cs="宋体-PUA"/>
          <w:sz w:val="22"/>
          <w:highlight w:val="none"/>
        </w:rPr>
        <w:t>元</w:t>
      </w:r>
    </w:p>
    <w:p w14:paraId="1C8AB1DF">
      <w:pPr>
        <w:pStyle w:val="18"/>
        <w:ind w:firstLine="440" w:firstLineChars="200"/>
        <w:rPr>
          <w:rFonts w:ascii="Times New Roman" w:hAnsi="Times New Roman" w:cs="Times New Roman"/>
          <w:bCs w:val="0"/>
          <w:sz w:val="22"/>
          <w:szCs w:val="20"/>
          <w:highlight w:val="none"/>
        </w:rPr>
      </w:pPr>
      <w:r>
        <w:rPr>
          <w:rFonts w:hint="eastAsia" w:ascii="Times New Roman" w:hAnsi="Times New Roman" w:cs="Times New Roman"/>
          <w:bCs w:val="0"/>
          <w:sz w:val="22"/>
          <w:szCs w:val="20"/>
          <w:highlight w:val="none"/>
        </w:rPr>
        <w:t>1.5</w:t>
      </w:r>
      <w:r>
        <w:rPr>
          <w:rFonts w:hint="eastAsia" w:ascii="宋体-PUA" w:hAnsi="宋体-PUA" w:eastAsia="宋体-PUA" w:cs="宋体-PUA"/>
          <w:sz w:val="22"/>
          <w:szCs w:val="20"/>
          <w:highlight w:val="none"/>
        </w:rPr>
        <w:t>最高限价：</w:t>
      </w:r>
      <w:r>
        <w:rPr>
          <w:rFonts w:hint="eastAsia" w:ascii="宋体-PUA" w:hAnsi="宋体-PUA" w:eastAsia="宋体-PUA" w:cs="宋体-PUA"/>
          <w:sz w:val="22"/>
          <w:highlight w:val="none"/>
        </w:rPr>
        <w:t>人民币</w:t>
      </w:r>
      <w:r>
        <w:rPr>
          <w:rFonts w:hint="eastAsia" w:ascii="宋体-PUA" w:hAnsi="宋体-PUA" w:eastAsia="宋体-PUA" w:cs="宋体-PUA"/>
          <w:sz w:val="22"/>
          <w:highlight w:val="none"/>
          <w:lang w:val="en-US" w:eastAsia="zh-CN"/>
        </w:rPr>
        <w:t>80000</w:t>
      </w:r>
      <w:r>
        <w:rPr>
          <w:rFonts w:hint="eastAsia" w:ascii="宋体-PUA" w:hAnsi="宋体-PUA" w:eastAsia="宋体-PUA" w:cs="宋体-PUA"/>
          <w:sz w:val="22"/>
          <w:highlight w:val="none"/>
        </w:rPr>
        <w:t>元</w:t>
      </w:r>
    </w:p>
    <w:p w14:paraId="5C17108F">
      <w:pPr>
        <w:spacing w:line="500" w:lineRule="exact"/>
        <w:ind w:firstLine="440" w:firstLineChars="200"/>
        <w:rPr>
          <w:rFonts w:hint="eastAsia" w:ascii="宋体" w:hAnsi="宋体" w:cs="宋体"/>
          <w:sz w:val="22"/>
          <w:highlight w:val="none"/>
        </w:rPr>
      </w:pPr>
      <w:r>
        <w:rPr>
          <w:rFonts w:ascii="Times New Roman" w:hAnsi="Times New Roman"/>
          <w:sz w:val="22"/>
          <w:highlight w:val="none"/>
        </w:rPr>
        <w:t>1.</w:t>
      </w:r>
      <w:r>
        <w:rPr>
          <w:rFonts w:hint="eastAsia" w:ascii="Times New Roman" w:hAnsi="Times New Roman"/>
          <w:sz w:val="22"/>
          <w:highlight w:val="none"/>
        </w:rPr>
        <w:t>6</w:t>
      </w:r>
      <w:r>
        <w:rPr>
          <w:rFonts w:ascii="Times New Roman" w:hAnsi="Times New Roman"/>
          <w:sz w:val="22"/>
          <w:highlight w:val="none"/>
        </w:rPr>
        <w:t>合同履行期限：</w:t>
      </w:r>
      <w:r>
        <w:rPr>
          <w:rFonts w:hint="eastAsia" w:ascii="Times New Roman" w:hAnsi="Times New Roman"/>
          <w:sz w:val="22"/>
          <w:highlight w:val="none"/>
        </w:rPr>
        <w:t>以实际合同约定为准</w:t>
      </w:r>
    </w:p>
    <w:p w14:paraId="4519EB07">
      <w:pPr>
        <w:spacing w:line="500" w:lineRule="exact"/>
        <w:ind w:firstLine="440" w:firstLineChars="200"/>
        <w:rPr>
          <w:rFonts w:ascii="Times New Roman" w:hAnsi="Times New Roman"/>
          <w:sz w:val="22"/>
          <w:highlight w:val="none"/>
        </w:rPr>
      </w:pPr>
      <w:r>
        <w:rPr>
          <w:rFonts w:ascii="Times New Roman" w:hAnsi="Times New Roman"/>
          <w:sz w:val="22"/>
          <w:highlight w:val="none"/>
        </w:rPr>
        <w:t>1.</w:t>
      </w:r>
      <w:r>
        <w:rPr>
          <w:rFonts w:hint="eastAsia" w:ascii="Times New Roman" w:hAnsi="Times New Roman"/>
          <w:sz w:val="22"/>
          <w:highlight w:val="none"/>
        </w:rPr>
        <w:t>7</w:t>
      </w:r>
      <w:r>
        <w:rPr>
          <w:rFonts w:ascii="Times New Roman" w:hAnsi="Times New Roman"/>
          <w:sz w:val="22"/>
          <w:highlight w:val="none"/>
        </w:rPr>
        <w:t>本项目不接受联合体投标。</w:t>
      </w:r>
    </w:p>
    <w:p w14:paraId="08481BBB">
      <w:pPr>
        <w:spacing w:line="500" w:lineRule="exact"/>
        <w:ind w:firstLine="442" w:firstLineChars="200"/>
        <w:rPr>
          <w:rFonts w:ascii="Times New Roman" w:hAnsi="Times New Roman"/>
          <w:b/>
          <w:bCs/>
          <w:sz w:val="22"/>
          <w:highlight w:val="none"/>
        </w:rPr>
      </w:pPr>
      <w:r>
        <w:rPr>
          <w:rFonts w:ascii="Times New Roman" w:hAnsi="Times New Roman"/>
          <w:b/>
          <w:bCs/>
          <w:sz w:val="22"/>
          <w:highlight w:val="none"/>
        </w:rPr>
        <w:t>二、 供应商资格要求</w:t>
      </w:r>
    </w:p>
    <w:p w14:paraId="6E9DB3D0">
      <w:pPr>
        <w:spacing w:line="500" w:lineRule="exact"/>
        <w:ind w:firstLine="440" w:firstLineChars="200"/>
        <w:rPr>
          <w:rFonts w:ascii="Times New Roman" w:hAnsi="Times New Roman"/>
          <w:sz w:val="22"/>
          <w:highlight w:val="none"/>
        </w:rPr>
      </w:pPr>
      <w:r>
        <w:rPr>
          <w:rFonts w:ascii="Times New Roman" w:hAnsi="Times New Roman"/>
          <w:sz w:val="22"/>
          <w:highlight w:val="none"/>
        </w:rPr>
        <w:t>2.1满足《中华人民共和国政府采购法》第二十二条规定；</w:t>
      </w:r>
    </w:p>
    <w:p w14:paraId="2BA718F8">
      <w:pPr>
        <w:spacing w:line="500" w:lineRule="exact"/>
        <w:ind w:firstLine="440" w:firstLineChars="200"/>
        <w:rPr>
          <w:rFonts w:ascii="Times New Roman" w:hAnsi="Times New Roman"/>
          <w:sz w:val="22"/>
          <w:highlight w:val="none"/>
        </w:rPr>
      </w:pPr>
      <w:r>
        <w:rPr>
          <w:rFonts w:ascii="Times New Roman" w:hAnsi="Times New Roman"/>
          <w:sz w:val="22"/>
          <w:highlight w:val="none"/>
        </w:rPr>
        <w:t>2.2落实政府采购政策需满足的资格要求：专门面向中小企业。供应商应为中小微企业，残疾人福利性单位、监狱单位视同小型、微型企业，享受本项目专门面向中小企业采购的政策。（中小微企业投标的出具中小企业声明函、残疾人福利性单位投标的出具残疾人福利性单位声明函、监狱企业投标的提供由省级以上监狱管理局、戒毒管理局(含新疆生产建设兵团)出具的属于监狱企业的证明文件）。</w:t>
      </w:r>
    </w:p>
    <w:p w14:paraId="0E736E01">
      <w:pPr>
        <w:spacing w:line="500" w:lineRule="exact"/>
        <w:ind w:firstLine="440" w:firstLineChars="200"/>
        <w:rPr>
          <w:rFonts w:ascii="Times New Roman" w:hAnsi="Times New Roman"/>
          <w:sz w:val="22"/>
          <w:highlight w:val="none"/>
        </w:rPr>
      </w:pPr>
      <w:r>
        <w:rPr>
          <w:rFonts w:ascii="Times New Roman" w:hAnsi="Times New Roman"/>
          <w:sz w:val="22"/>
          <w:highlight w:val="none"/>
        </w:rPr>
        <w:t>2.3本项目的特定资格要求：</w:t>
      </w:r>
    </w:p>
    <w:p w14:paraId="30D6173F">
      <w:pPr>
        <w:spacing w:line="500" w:lineRule="exact"/>
        <w:ind w:firstLine="440" w:firstLineChars="200"/>
        <w:rPr>
          <w:rFonts w:hint="eastAsia"/>
          <w:highlight w:val="none"/>
          <w:lang w:eastAsia="zh-CN"/>
        </w:rPr>
      </w:pPr>
      <w:r>
        <w:rPr>
          <w:rFonts w:ascii="Times New Roman" w:hAnsi="Times New Roman"/>
          <w:bCs/>
          <w:sz w:val="22"/>
          <w:highlight w:val="none"/>
        </w:rPr>
        <w:t>2.3.1</w:t>
      </w:r>
      <w:r>
        <w:rPr>
          <w:rFonts w:hint="eastAsia" w:ascii="Times New Roman" w:hAnsi="Times New Roman"/>
          <w:bCs/>
          <w:sz w:val="22"/>
          <w:highlight w:val="none"/>
        </w:rPr>
        <w:t>供应商须具备独立法人资格的企业或其他组织，具备城乡规划编制</w:t>
      </w:r>
      <w:r>
        <w:rPr>
          <w:rFonts w:hint="eastAsia" w:ascii="Times New Roman" w:hAnsi="Times New Roman"/>
          <w:bCs/>
          <w:sz w:val="22"/>
          <w:highlight w:val="none"/>
          <w:lang w:eastAsia="zh-CN"/>
        </w:rPr>
        <w:t>乙</w:t>
      </w:r>
      <w:r>
        <w:rPr>
          <w:rFonts w:hint="eastAsia" w:ascii="Times New Roman" w:hAnsi="Times New Roman"/>
          <w:bCs/>
          <w:sz w:val="22"/>
          <w:highlight w:val="none"/>
        </w:rPr>
        <w:t>级</w:t>
      </w:r>
      <w:r>
        <w:rPr>
          <w:rFonts w:hint="eastAsia" w:ascii="Times New Roman" w:hAnsi="Times New Roman"/>
          <w:bCs/>
          <w:sz w:val="22"/>
          <w:highlight w:val="none"/>
          <w:lang w:eastAsia="zh-CN"/>
        </w:rPr>
        <w:t>及以上</w:t>
      </w:r>
      <w:r>
        <w:rPr>
          <w:rFonts w:hint="eastAsia" w:ascii="Times New Roman" w:hAnsi="Times New Roman"/>
          <w:bCs/>
          <w:sz w:val="22"/>
          <w:highlight w:val="none"/>
        </w:rPr>
        <w:t>资质</w:t>
      </w:r>
      <w:r>
        <w:rPr>
          <w:rFonts w:hint="eastAsia" w:ascii="Times New Roman" w:hAnsi="Times New Roman"/>
          <w:bCs/>
          <w:sz w:val="22"/>
          <w:highlight w:val="none"/>
          <w:lang w:eastAsia="zh-CN"/>
        </w:rPr>
        <w:t>，并在人员、设备、资金等方面具有相应的服务能力</w:t>
      </w:r>
      <w:r>
        <w:rPr>
          <w:rFonts w:hint="eastAsia" w:ascii="Times New Roman" w:hAnsi="Times New Roman"/>
          <w:bCs/>
          <w:sz w:val="22"/>
          <w:highlight w:val="none"/>
        </w:rPr>
        <w:t>。拟派出的项目负责人须具备相关专业</w:t>
      </w:r>
      <w:r>
        <w:rPr>
          <w:rFonts w:hint="eastAsia" w:ascii="Times New Roman" w:hAnsi="Times New Roman"/>
          <w:bCs/>
          <w:sz w:val="22"/>
          <w:highlight w:val="none"/>
          <w:lang w:eastAsia="zh-CN"/>
        </w:rPr>
        <w:t>中</w:t>
      </w:r>
      <w:r>
        <w:rPr>
          <w:rFonts w:hint="eastAsia" w:ascii="Times New Roman" w:hAnsi="Times New Roman"/>
          <w:bCs/>
          <w:sz w:val="22"/>
          <w:highlight w:val="none"/>
        </w:rPr>
        <w:t>级</w:t>
      </w:r>
      <w:r>
        <w:rPr>
          <w:rFonts w:hint="eastAsia" w:ascii="Times New Roman" w:hAnsi="Times New Roman"/>
          <w:bCs/>
          <w:sz w:val="22"/>
          <w:highlight w:val="none"/>
          <w:lang w:eastAsia="zh-CN"/>
        </w:rPr>
        <w:t>及以上</w:t>
      </w:r>
      <w:r>
        <w:rPr>
          <w:rFonts w:hint="eastAsia" w:ascii="Times New Roman" w:hAnsi="Times New Roman"/>
          <w:bCs/>
          <w:sz w:val="22"/>
          <w:highlight w:val="none"/>
        </w:rPr>
        <w:t>工程师职称</w:t>
      </w:r>
      <w:r>
        <w:rPr>
          <w:rFonts w:hint="eastAsia" w:ascii="Times New Roman" w:hAnsi="Times New Roman"/>
          <w:bCs/>
          <w:sz w:val="22"/>
          <w:highlight w:val="none"/>
          <w:lang w:eastAsia="zh-CN"/>
        </w:rPr>
        <w:t>。</w:t>
      </w:r>
    </w:p>
    <w:p w14:paraId="01E72170">
      <w:pPr>
        <w:spacing w:line="500" w:lineRule="exact"/>
        <w:ind w:firstLine="440" w:firstLineChars="200"/>
        <w:rPr>
          <w:rFonts w:ascii="Times New Roman" w:hAnsi="Times New Roman"/>
          <w:bCs/>
          <w:sz w:val="22"/>
          <w:highlight w:val="none"/>
        </w:rPr>
      </w:pPr>
      <w:r>
        <w:rPr>
          <w:rFonts w:ascii="Times New Roman" w:hAnsi="Times New Roman"/>
          <w:bCs/>
          <w:sz w:val="22"/>
          <w:highlight w:val="none"/>
        </w:rPr>
        <w:t>2.3.2拒绝列入政府取消投标资格记录期间的企业或个人投标。供应商不得为“信用中国”网站（www.creditchina.gov.cn）中列入失信被执行人和重大税收违法案件当事人名单的供应商，不得为中国政府采购网（www.ccgp.gov.cn）政府采购严重违法失信行为记录名单中被财政部门禁止参加政府采购活动的供应商（处罚决定规定的时间和地域范围内）。</w:t>
      </w:r>
    </w:p>
    <w:p w14:paraId="00F39166">
      <w:pPr>
        <w:spacing w:line="500" w:lineRule="exact"/>
        <w:ind w:firstLine="440" w:firstLineChars="200"/>
        <w:rPr>
          <w:rFonts w:ascii="Times New Roman" w:hAnsi="Times New Roman"/>
          <w:sz w:val="22"/>
          <w:highlight w:val="none"/>
          <w:shd w:val="clear" w:color="auto" w:fill="FFFFFF"/>
        </w:rPr>
      </w:pPr>
      <w:r>
        <w:rPr>
          <w:rFonts w:ascii="Times New Roman" w:hAnsi="Times New Roman"/>
          <w:sz w:val="22"/>
          <w:highlight w:val="none"/>
        </w:rPr>
        <w:t>2.3.3</w:t>
      </w:r>
      <w:r>
        <w:rPr>
          <w:rFonts w:ascii="Times New Roman" w:hAnsi="Times New Roman"/>
          <w:sz w:val="22"/>
          <w:highlight w:val="none"/>
          <w:shd w:val="clear" w:color="auto" w:fill="FFFFFF"/>
        </w:rPr>
        <w:t>与采购人或采购代理机构存在利害关系可能影响招标公正性的法人、其他组织或者个人不得参加投标。单位负责人为同一人或者存在控股、管理关系的不同单位，不得参加同一标段或者未划分标段的同一项目投标。违反上述规定的，相关投标均无效。</w:t>
      </w:r>
    </w:p>
    <w:p w14:paraId="59E07622">
      <w:pPr>
        <w:spacing w:line="500" w:lineRule="exact"/>
        <w:ind w:firstLine="442" w:firstLineChars="200"/>
        <w:rPr>
          <w:rFonts w:ascii="Times New Roman" w:hAnsi="Times New Roman"/>
          <w:b/>
          <w:bCs/>
          <w:sz w:val="22"/>
          <w:highlight w:val="none"/>
        </w:rPr>
      </w:pPr>
      <w:r>
        <w:rPr>
          <w:rFonts w:ascii="Times New Roman" w:hAnsi="Times New Roman"/>
          <w:b/>
          <w:bCs/>
          <w:sz w:val="22"/>
          <w:highlight w:val="none"/>
        </w:rPr>
        <w:t>三、磋商文件的获取</w:t>
      </w:r>
    </w:p>
    <w:p w14:paraId="22CE9F36">
      <w:pPr>
        <w:spacing w:line="500" w:lineRule="exact"/>
        <w:ind w:firstLine="440" w:firstLineChars="200"/>
        <w:rPr>
          <w:rFonts w:ascii="Times New Roman" w:hAnsi="Times New Roman"/>
          <w:sz w:val="22"/>
          <w:highlight w:val="none"/>
        </w:rPr>
      </w:pPr>
      <w:r>
        <w:rPr>
          <w:rFonts w:ascii="Times New Roman" w:hAnsi="Times New Roman"/>
          <w:sz w:val="22"/>
          <w:highlight w:val="none"/>
        </w:rPr>
        <w:t>3.1凡有意参加投标者，请于202</w:t>
      </w:r>
      <w:r>
        <w:rPr>
          <w:rFonts w:hint="eastAsia" w:ascii="Times New Roman" w:hAnsi="Times New Roman"/>
          <w:sz w:val="22"/>
          <w:highlight w:val="none"/>
          <w:lang w:val="en-US" w:eastAsia="zh-CN"/>
        </w:rPr>
        <w:t>5</w:t>
      </w:r>
      <w:r>
        <w:rPr>
          <w:rFonts w:ascii="Times New Roman" w:hAnsi="Times New Roman"/>
          <w:sz w:val="22"/>
          <w:highlight w:val="none"/>
        </w:rPr>
        <w:t>年</w:t>
      </w:r>
      <w:r>
        <w:rPr>
          <w:rFonts w:hint="eastAsia" w:ascii="Times New Roman" w:hAnsi="Times New Roman"/>
          <w:sz w:val="22"/>
          <w:highlight w:val="none"/>
          <w:lang w:val="en-US" w:eastAsia="zh-CN"/>
        </w:rPr>
        <w:t>3</w:t>
      </w:r>
      <w:r>
        <w:rPr>
          <w:rFonts w:ascii="Times New Roman" w:hAnsi="Times New Roman"/>
          <w:sz w:val="22"/>
          <w:highlight w:val="none"/>
        </w:rPr>
        <w:t>月</w:t>
      </w:r>
      <w:r>
        <w:rPr>
          <w:rFonts w:hint="eastAsia" w:ascii="Times New Roman" w:hAnsi="Times New Roman"/>
          <w:sz w:val="22"/>
          <w:highlight w:val="none"/>
          <w:lang w:val="en-US" w:eastAsia="zh-CN"/>
        </w:rPr>
        <w:t>18</w:t>
      </w:r>
      <w:r>
        <w:rPr>
          <w:rFonts w:ascii="Times New Roman" w:hAnsi="Times New Roman"/>
          <w:sz w:val="22"/>
          <w:highlight w:val="none"/>
        </w:rPr>
        <w:t>日-202</w:t>
      </w:r>
      <w:r>
        <w:rPr>
          <w:rFonts w:hint="eastAsia" w:ascii="Times New Roman" w:hAnsi="Times New Roman"/>
          <w:sz w:val="22"/>
          <w:highlight w:val="none"/>
          <w:lang w:val="en-US" w:eastAsia="zh-CN"/>
        </w:rPr>
        <w:t>5</w:t>
      </w:r>
      <w:r>
        <w:rPr>
          <w:rFonts w:ascii="Times New Roman" w:hAnsi="Times New Roman"/>
          <w:sz w:val="22"/>
          <w:highlight w:val="none"/>
        </w:rPr>
        <w:t>年</w:t>
      </w:r>
      <w:r>
        <w:rPr>
          <w:rFonts w:hint="eastAsia" w:ascii="Times New Roman" w:hAnsi="Times New Roman"/>
          <w:sz w:val="22"/>
          <w:highlight w:val="none"/>
          <w:lang w:val="en-US" w:eastAsia="zh-CN"/>
        </w:rPr>
        <w:t>3</w:t>
      </w:r>
      <w:r>
        <w:rPr>
          <w:rFonts w:ascii="Times New Roman" w:hAnsi="Times New Roman"/>
          <w:sz w:val="22"/>
          <w:highlight w:val="none"/>
        </w:rPr>
        <w:t>月</w:t>
      </w:r>
      <w:r>
        <w:rPr>
          <w:rFonts w:hint="eastAsia" w:ascii="Times New Roman" w:hAnsi="Times New Roman"/>
          <w:sz w:val="22"/>
          <w:highlight w:val="none"/>
          <w:lang w:val="en-US" w:eastAsia="zh-CN"/>
        </w:rPr>
        <w:t>25</w:t>
      </w:r>
      <w:r>
        <w:rPr>
          <w:rFonts w:ascii="Times New Roman" w:hAnsi="Times New Roman"/>
          <w:sz w:val="22"/>
          <w:highlight w:val="none"/>
        </w:rPr>
        <w:t>日(法定公休日、法定节假日除外)，每日上午8:</w:t>
      </w:r>
      <w:r>
        <w:rPr>
          <w:rFonts w:hint="eastAsia" w:ascii="Times New Roman" w:hAnsi="Times New Roman"/>
          <w:sz w:val="22"/>
          <w:highlight w:val="none"/>
        </w:rPr>
        <w:t>3</w:t>
      </w:r>
      <w:r>
        <w:rPr>
          <w:rFonts w:ascii="Times New Roman" w:hAnsi="Times New Roman"/>
          <w:sz w:val="22"/>
          <w:highlight w:val="none"/>
        </w:rPr>
        <w:t>0时至11:00时，下午13:30时至1</w:t>
      </w:r>
      <w:r>
        <w:rPr>
          <w:rFonts w:hint="eastAsia" w:ascii="Times New Roman" w:hAnsi="Times New Roman"/>
          <w:sz w:val="22"/>
          <w:highlight w:val="none"/>
        </w:rPr>
        <w:t>6</w:t>
      </w:r>
      <w:r>
        <w:rPr>
          <w:rFonts w:ascii="Times New Roman" w:hAnsi="Times New Roman"/>
          <w:sz w:val="22"/>
          <w:highlight w:val="none"/>
        </w:rPr>
        <w:t>:00时(北京时间，下同)，到</w:t>
      </w:r>
      <w:r>
        <w:rPr>
          <w:rFonts w:hint="eastAsia" w:ascii="Times New Roman" w:hAnsi="Times New Roman"/>
          <w:sz w:val="22"/>
          <w:highlight w:val="none"/>
        </w:rPr>
        <w:t>供应商登录政采云平台https://www.zcygov.cn/在线申请获取采购文件（进入“项目采购”应用，在获取采购文件菜单中选择项目，申请获取采购文件），其他途径获取的招标文件开标时一律按无效投标处理）。</w:t>
      </w:r>
    </w:p>
    <w:p w14:paraId="34608054">
      <w:pPr>
        <w:spacing w:line="500" w:lineRule="exact"/>
        <w:ind w:firstLine="442" w:firstLineChars="200"/>
        <w:rPr>
          <w:rFonts w:ascii="Times New Roman" w:hAnsi="Times New Roman"/>
          <w:b/>
          <w:bCs/>
          <w:sz w:val="22"/>
          <w:highlight w:val="none"/>
        </w:rPr>
      </w:pPr>
      <w:r>
        <w:rPr>
          <w:rFonts w:ascii="Times New Roman" w:hAnsi="Times New Roman"/>
          <w:b/>
          <w:bCs/>
          <w:sz w:val="22"/>
          <w:highlight w:val="none"/>
        </w:rPr>
        <w:t>四、磋商响应文件的递交</w:t>
      </w:r>
    </w:p>
    <w:p w14:paraId="291B0BF6">
      <w:pPr>
        <w:spacing w:line="500" w:lineRule="exact"/>
        <w:ind w:firstLine="660" w:firstLineChars="300"/>
        <w:rPr>
          <w:rFonts w:ascii="Times New Roman" w:hAnsi="Times New Roman" w:cs="Times New Roman"/>
          <w:sz w:val="22"/>
          <w:highlight w:val="none"/>
        </w:rPr>
      </w:pPr>
      <w:r>
        <w:rPr>
          <w:rFonts w:hint="eastAsia" w:ascii="Times New Roman" w:hAnsi="Times New Roman" w:cs="Times New Roman"/>
          <w:sz w:val="22"/>
          <w:highlight w:val="none"/>
        </w:rPr>
        <w:t>时间：</w:t>
      </w:r>
      <w:bookmarkStart w:id="7" w:name="blank15_copy_1619577366000"/>
      <w:r>
        <w:rPr>
          <w:rFonts w:hint="eastAsia" w:ascii="Times New Roman" w:hAnsi="Times New Roman" w:cs="Times New Roman"/>
          <w:sz w:val="22"/>
          <w:highlight w:val="none"/>
        </w:rPr>
        <w:t>202</w:t>
      </w:r>
      <w:r>
        <w:rPr>
          <w:rFonts w:hint="eastAsia" w:ascii="Times New Roman" w:hAnsi="Times New Roman" w:cs="Times New Roman"/>
          <w:sz w:val="22"/>
          <w:highlight w:val="none"/>
          <w:lang w:val="en-US" w:eastAsia="zh-CN"/>
        </w:rPr>
        <w:t>5</w:t>
      </w:r>
      <w:r>
        <w:rPr>
          <w:rFonts w:hint="eastAsia" w:ascii="Times New Roman" w:hAnsi="Times New Roman" w:cs="Times New Roman"/>
          <w:sz w:val="22"/>
          <w:highlight w:val="none"/>
        </w:rPr>
        <w:t>年</w:t>
      </w:r>
      <w:r>
        <w:rPr>
          <w:rFonts w:hint="eastAsia" w:ascii="Times New Roman" w:hAnsi="Times New Roman" w:cs="Times New Roman"/>
          <w:sz w:val="22"/>
          <w:highlight w:val="none"/>
          <w:lang w:val="en-US" w:eastAsia="zh-CN"/>
        </w:rPr>
        <w:t>3</w:t>
      </w:r>
      <w:r>
        <w:rPr>
          <w:rFonts w:hint="eastAsia" w:ascii="Times New Roman" w:hAnsi="Times New Roman" w:cs="Times New Roman"/>
          <w:sz w:val="22"/>
          <w:highlight w:val="none"/>
        </w:rPr>
        <w:t>月</w:t>
      </w:r>
      <w:r>
        <w:rPr>
          <w:rFonts w:hint="eastAsia" w:ascii="Times New Roman" w:hAnsi="Times New Roman" w:cs="Times New Roman"/>
          <w:sz w:val="22"/>
          <w:highlight w:val="none"/>
          <w:lang w:val="en-US" w:eastAsia="zh-CN"/>
        </w:rPr>
        <w:t>31</w:t>
      </w:r>
      <w:r>
        <w:rPr>
          <w:rFonts w:hint="eastAsia" w:ascii="Times New Roman" w:hAnsi="Times New Roman" w:cs="Times New Roman"/>
          <w:sz w:val="22"/>
          <w:highlight w:val="none"/>
        </w:rPr>
        <w:t>日</w:t>
      </w:r>
      <w:r>
        <w:rPr>
          <w:rFonts w:hint="eastAsia" w:ascii="Times New Roman" w:hAnsi="Times New Roman" w:cs="Times New Roman"/>
          <w:sz w:val="22"/>
          <w:highlight w:val="none"/>
          <w:lang w:val="en-US" w:eastAsia="zh-CN"/>
        </w:rPr>
        <w:t>13</w:t>
      </w:r>
      <w:r>
        <w:rPr>
          <w:rFonts w:hint="eastAsia" w:ascii="Times New Roman" w:hAnsi="Times New Roman" w:cs="Times New Roman"/>
          <w:sz w:val="22"/>
          <w:highlight w:val="none"/>
        </w:rPr>
        <w:t>时</w:t>
      </w:r>
      <w:r>
        <w:rPr>
          <w:rFonts w:hint="eastAsia" w:ascii="Times New Roman" w:hAnsi="Times New Roman" w:cs="Times New Roman"/>
          <w:sz w:val="22"/>
          <w:highlight w:val="none"/>
          <w:lang w:val="en-US" w:eastAsia="zh-CN"/>
        </w:rPr>
        <w:t>00</w:t>
      </w:r>
      <w:r>
        <w:rPr>
          <w:rFonts w:hint="eastAsia" w:ascii="Times New Roman" w:hAnsi="Times New Roman" w:cs="Times New Roman"/>
          <w:sz w:val="22"/>
          <w:highlight w:val="none"/>
        </w:rPr>
        <w:t>分</w:t>
      </w:r>
      <w:bookmarkEnd w:id="7"/>
      <w:r>
        <w:rPr>
          <w:rFonts w:hint="eastAsia" w:ascii="Times New Roman" w:hAnsi="Times New Roman" w:cs="Times New Roman"/>
          <w:sz w:val="22"/>
          <w:highlight w:val="none"/>
        </w:rPr>
        <w:t>（北京时间）；</w:t>
      </w:r>
    </w:p>
    <w:p w14:paraId="4240CF34">
      <w:pPr>
        <w:spacing w:line="500" w:lineRule="exact"/>
        <w:ind w:firstLine="440" w:firstLineChars="200"/>
        <w:rPr>
          <w:rFonts w:ascii="Times New Roman" w:hAnsi="Times New Roman" w:cs="Times New Roman"/>
          <w:sz w:val="22"/>
          <w:highlight w:val="none"/>
        </w:rPr>
      </w:pPr>
      <w:r>
        <w:rPr>
          <w:rFonts w:hint="eastAsia" w:ascii="Times New Roman" w:hAnsi="Times New Roman" w:cs="Times New Roman"/>
          <w:sz w:val="22"/>
          <w:highlight w:val="none"/>
        </w:rPr>
        <w:t xml:space="preserve">  地点：</w:t>
      </w:r>
      <w:bookmarkStart w:id="8" w:name="blank25"/>
      <w:r>
        <w:rPr>
          <w:rFonts w:hint="eastAsia" w:ascii="Times New Roman" w:hAnsi="Times New Roman" w:cs="Times New Roman"/>
          <w:sz w:val="22"/>
          <w:highlight w:val="none"/>
        </w:rPr>
        <w:t>长春市二道区洋浦大街6999号凯利中心AB栋101开标</w:t>
      </w:r>
      <w:r>
        <w:rPr>
          <w:rFonts w:hint="eastAsia" w:ascii="Times New Roman" w:hAnsi="Times New Roman" w:cs="Times New Roman"/>
          <w:sz w:val="22"/>
          <w:highlight w:val="none"/>
          <w:lang w:eastAsia="zh-CN"/>
        </w:rPr>
        <w:t>四</w:t>
      </w:r>
      <w:r>
        <w:rPr>
          <w:rFonts w:hint="eastAsia" w:ascii="Times New Roman" w:hAnsi="Times New Roman" w:cs="Times New Roman"/>
          <w:sz w:val="22"/>
          <w:highlight w:val="none"/>
        </w:rPr>
        <w:t>室</w:t>
      </w:r>
      <w:r>
        <w:rPr>
          <w:rFonts w:hint="eastAsia" w:ascii="Times New Roman" w:hAnsi="Times New Roman" w:cs="Times New Roman"/>
          <w:sz w:val="22"/>
          <w:highlight w:val="none"/>
          <w:lang w:eastAsia="zh-CN"/>
        </w:rPr>
        <w:t>评标八室</w:t>
      </w:r>
      <w:r>
        <w:rPr>
          <w:rFonts w:hint="eastAsia" w:ascii="Times New Roman" w:hAnsi="Times New Roman" w:cs="Times New Roman"/>
          <w:sz w:val="22"/>
          <w:highlight w:val="none"/>
        </w:rPr>
        <w:t>。</w:t>
      </w:r>
      <w:bookmarkEnd w:id="8"/>
    </w:p>
    <w:p w14:paraId="03749A2E">
      <w:pPr>
        <w:spacing w:line="500" w:lineRule="exact"/>
        <w:ind w:firstLine="440" w:firstLineChars="200"/>
        <w:rPr>
          <w:rFonts w:ascii="Times New Roman" w:hAnsi="Times New Roman" w:cs="Times New Roman"/>
          <w:sz w:val="22"/>
          <w:highlight w:val="none"/>
        </w:rPr>
      </w:pPr>
      <w:r>
        <w:rPr>
          <w:rFonts w:hint="eastAsia" w:ascii="Times New Roman" w:hAnsi="Times New Roman" w:cs="Times New Roman"/>
          <w:sz w:val="22"/>
          <w:highlight w:val="none"/>
        </w:rPr>
        <w:t>本项目全流程电子化招投标,供应商在现场递交电子版（U盘）、纸质版投标文件的同时须通过政府采购云平台（网址：http://www.zcygov.cn）递交电子版投标文件，并按照现场工作人员通知使用CA锁进行投标文件解密。</w:t>
      </w:r>
    </w:p>
    <w:p w14:paraId="14A0C987">
      <w:pPr>
        <w:spacing w:line="500" w:lineRule="exact"/>
        <w:ind w:firstLine="440" w:firstLineChars="200"/>
        <w:rPr>
          <w:rFonts w:ascii="Times New Roman" w:hAnsi="Times New Roman" w:cs="Times New Roman"/>
          <w:sz w:val="22"/>
          <w:highlight w:val="none"/>
        </w:rPr>
      </w:pPr>
      <w:r>
        <w:rPr>
          <w:rFonts w:hint="eastAsia" w:ascii="Times New Roman" w:hAnsi="Times New Roman" w:cs="Times New Roman"/>
          <w:sz w:val="22"/>
          <w:highlight w:val="none"/>
        </w:rPr>
        <w:t>投标操作流程：供应商在政府采购云平台网注册入库成为正式供应商后，在平台上按《政府采购项目电子交易管理操作指南-供应商》进行操作。</w:t>
      </w:r>
    </w:p>
    <w:p w14:paraId="47216C1F">
      <w:pPr>
        <w:spacing w:line="500" w:lineRule="exact"/>
        <w:ind w:firstLine="440" w:firstLineChars="200"/>
        <w:rPr>
          <w:rFonts w:ascii="Times New Roman" w:hAnsi="Times New Roman" w:cs="Times New Roman"/>
          <w:sz w:val="22"/>
          <w:highlight w:val="none"/>
        </w:rPr>
      </w:pPr>
      <w:r>
        <w:rPr>
          <w:rFonts w:hint="eastAsia" w:ascii="Times New Roman" w:hAnsi="Times New Roman" w:cs="Times New Roman"/>
          <w:sz w:val="22"/>
          <w:highlight w:val="none"/>
        </w:rPr>
        <w:t>数字证书办理及投标技术咨询：投标人须办理数字证书方可参加投标。</w:t>
      </w:r>
    </w:p>
    <w:p w14:paraId="2A012F55">
      <w:pPr>
        <w:spacing w:line="500" w:lineRule="exact"/>
        <w:ind w:firstLine="440" w:firstLineChars="200"/>
        <w:rPr>
          <w:rFonts w:ascii="Times New Roman" w:hAnsi="Times New Roman" w:cs="Times New Roman"/>
          <w:sz w:val="22"/>
          <w:highlight w:val="none"/>
        </w:rPr>
      </w:pPr>
      <w:r>
        <w:rPr>
          <w:rFonts w:hint="eastAsia" w:ascii="Times New Roman" w:hAnsi="Times New Roman" w:cs="Times New Roman"/>
          <w:sz w:val="22"/>
          <w:highlight w:val="none"/>
        </w:rPr>
        <w:t>办理联系电话：0431-81150785-8018</w:t>
      </w:r>
    </w:p>
    <w:p w14:paraId="2B1B9166">
      <w:pPr>
        <w:spacing w:line="500" w:lineRule="exact"/>
        <w:ind w:firstLine="442" w:firstLineChars="200"/>
        <w:rPr>
          <w:rFonts w:ascii="Times New Roman" w:hAnsi="Times New Roman"/>
          <w:b/>
          <w:bCs/>
          <w:sz w:val="22"/>
          <w:highlight w:val="none"/>
        </w:rPr>
      </w:pPr>
      <w:r>
        <w:rPr>
          <w:rFonts w:ascii="Times New Roman" w:hAnsi="Times New Roman"/>
          <w:b/>
          <w:bCs/>
          <w:sz w:val="22"/>
          <w:highlight w:val="none"/>
        </w:rPr>
        <w:t>五、公告期限</w:t>
      </w:r>
    </w:p>
    <w:p w14:paraId="09E0A8F5">
      <w:pPr>
        <w:spacing w:line="500" w:lineRule="exact"/>
        <w:ind w:firstLine="440" w:firstLineChars="200"/>
        <w:rPr>
          <w:rFonts w:ascii="Times New Roman" w:hAnsi="Times New Roman"/>
          <w:sz w:val="22"/>
          <w:highlight w:val="none"/>
        </w:rPr>
      </w:pPr>
      <w:r>
        <w:rPr>
          <w:rFonts w:ascii="Times New Roman" w:hAnsi="Times New Roman"/>
          <w:sz w:val="22"/>
          <w:highlight w:val="none"/>
        </w:rPr>
        <w:t>5.1自本公告发布之日起</w:t>
      </w:r>
      <w:r>
        <w:rPr>
          <w:rFonts w:hint="eastAsia" w:ascii="Times New Roman" w:hAnsi="Times New Roman"/>
          <w:sz w:val="22"/>
          <w:highlight w:val="none"/>
        </w:rPr>
        <w:t>5</w:t>
      </w:r>
      <w:r>
        <w:rPr>
          <w:rFonts w:ascii="Times New Roman" w:hAnsi="Times New Roman"/>
          <w:sz w:val="22"/>
          <w:highlight w:val="none"/>
        </w:rPr>
        <w:t>个工作日。</w:t>
      </w:r>
    </w:p>
    <w:p w14:paraId="0EEA77B3">
      <w:pPr>
        <w:spacing w:line="500" w:lineRule="exact"/>
        <w:ind w:firstLine="442" w:firstLineChars="200"/>
        <w:rPr>
          <w:rFonts w:ascii="Times New Roman" w:hAnsi="Times New Roman"/>
          <w:b/>
          <w:sz w:val="22"/>
          <w:highlight w:val="none"/>
        </w:rPr>
      </w:pPr>
      <w:r>
        <w:rPr>
          <w:rFonts w:ascii="Times New Roman" w:hAnsi="Times New Roman"/>
          <w:b/>
          <w:sz w:val="22"/>
          <w:highlight w:val="none"/>
        </w:rPr>
        <w:t>六、其他补充事宜</w:t>
      </w:r>
    </w:p>
    <w:p w14:paraId="35899E74">
      <w:pPr>
        <w:spacing w:line="500" w:lineRule="exact"/>
        <w:ind w:firstLine="440" w:firstLineChars="200"/>
        <w:rPr>
          <w:rFonts w:ascii="Times New Roman" w:hAnsi="Times New Roman"/>
          <w:sz w:val="22"/>
          <w:highlight w:val="none"/>
        </w:rPr>
      </w:pPr>
      <w:r>
        <w:rPr>
          <w:rFonts w:ascii="Times New Roman" w:hAnsi="Times New Roman"/>
          <w:sz w:val="22"/>
          <w:highlight w:val="none"/>
        </w:rPr>
        <w:t>6.1</w:t>
      </w:r>
      <w:r>
        <w:rPr>
          <w:rFonts w:hint="eastAsia" w:ascii="Times New Roman" w:hAnsi="Times New Roman"/>
          <w:sz w:val="22"/>
          <w:highlight w:val="none"/>
        </w:rPr>
        <w:t>本次</w:t>
      </w:r>
      <w:r>
        <w:rPr>
          <w:rFonts w:hint="eastAsia" w:ascii="Times New Roman" w:hAnsi="Times New Roman"/>
          <w:sz w:val="22"/>
          <w:highlight w:val="none"/>
          <w:lang w:val="en-US" w:eastAsia="zh-CN"/>
        </w:rPr>
        <w:t>竞争性磋商</w:t>
      </w:r>
      <w:r>
        <w:rPr>
          <w:rFonts w:hint="eastAsia" w:ascii="Times New Roman" w:hAnsi="Times New Roman"/>
          <w:sz w:val="22"/>
          <w:highlight w:val="none"/>
        </w:rPr>
        <w:t>公告</w:t>
      </w:r>
      <w:r>
        <w:rPr>
          <w:rFonts w:hint="eastAsia" w:ascii="Times New Roman" w:hAnsi="Times New Roman"/>
          <w:sz w:val="22"/>
          <w:highlight w:val="none"/>
          <w:lang w:eastAsia="zh-CN"/>
        </w:rPr>
        <w:t>同时</w:t>
      </w:r>
      <w:r>
        <w:rPr>
          <w:rFonts w:hint="eastAsia" w:ascii="Times New Roman" w:hAnsi="Times New Roman"/>
          <w:sz w:val="22"/>
          <w:highlight w:val="none"/>
          <w:lang w:val="en-US" w:eastAsia="zh-CN"/>
        </w:rPr>
        <w:t>在“政采云”平台（http:// www.zcygov.cn），同步推送到吉林省政府采购网（http://www.ccgp-jilin.gov.cn/）、中国政府采购网上发布</w:t>
      </w:r>
      <w:r>
        <w:rPr>
          <w:rFonts w:hint="eastAsia" w:ascii="Times New Roman" w:hAnsi="Times New Roman"/>
          <w:sz w:val="22"/>
          <w:highlight w:val="none"/>
          <w:lang w:eastAsia="zh-CN"/>
        </w:rPr>
        <w:t>。</w:t>
      </w:r>
    </w:p>
    <w:p w14:paraId="35468F79">
      <w:pPr>
        <w:tabs>
          <w:tab w:val="left" w:pos="2266"/>
        </w:tabs>
        <w:spacing w:line="500" w:lineRule="exact"/>
        <w:ind w:firstLine="433" w:firstLineChars="196"/>
        <w:rPr>
          <w:rFonts w:ascii="Times New Roman" w:hAnsi="Times New Roman"/>
          <w:b/>
          <w:sz w:val="22"/>
          <w:highlight w:val="none"/>
        </w:rPr>
      </w:pPr>
      <w:r>
        <w:rPr>
          <w:rFonts w:ascii="Times New Roman" w:hAnsi="Times New Roman"/>
          <w:b/>
          <w:sz w:val="22"/>
          <w:highlight w:val="none"/>
        </w:rPr>
        <w:t>七、对本次招标提出询问，请按以下方式联系</w:t>
      </w:r>
      <w:r>
        <w:rPr>
          <w:rFonts w:ascii="Times New Roman" w:hAnsi="Times New Roman"/>
          <w:b/>
          <w:sz w:val="22"/>
          <w:highlight w:val="none"/>
        </w:rPr>
        <w:tab/>
      </w:r>
    </w:p>
    <w:p w14:paraId="1495B1C8">
      <w:pPr>
        <w:spacing w:line="500" w:lineRule="exact"/>
        <w:ind w:firstLine="440" w:firstLineChars="200"/>
        <w:rPr>
          <w:rFonts w:hint="eastAsia" w:ascii="Times New Roman" w:hAnsi="Times New Roman" w:eastAsia="宋体" w:cs="Times New Roman"/>
          <w:sz w:val="22"/>
          <w:highlight w:val="none"/>
        </w:rPr>
      </w:pPr>
      <w:r>
        <w:rPr>
          <w:rFonts w:hint="eastAsia" w:ascii="Times New Roman" w:hAnsi="Times New Roman" w:eastAsia="宋体" w:cs="Times New Roman"/>
          <w:sz w:val="22"/>
          <w:highlight w:val="none"/>
          <w:lang w:val="en-US" w:eastAsia="zh-CN"/>
        </w:rPr>
        <w:t>7.1</w:t>
      </w:r>
      <w:r>
        <w:rPr>
          <w:rFonts w:hint="eastAsia" w:ascii="Times New Roman" w:hAnsi="Times New Roman" w:eastAsia="宋体" w:cs="Times New Roman"/>
          <w:sz w:val="22"/>
          <w:highlight w:val="none"/>
        </w:rPr>
        <w:t>采购人信息</w:t>
      </w:r>
    </w:p>
    <w:p w14:paraId="19F2542F">
      <w:pPr>
        <w:spacing w:line="500" w:lineRule="exact"/>
        <w:ind w:firstLine="440" w:firstLineChars="200"/>
        <w:rPr>
          <w:rFonts w:hint="eastAsia" w:ascii="Times New Roman" w:hAnsi="Times New Roman" w:eastAsia="宋体" w:cs="Times New Roman"/>
          <w:sz w:val="22"/>
          <w:highlight w:val="none"/>
        </w:rPr>
      </w:pPr>
      <w:r>
        <w:rPr>
          <w:rFonts w:hint="eastAsia" w:ascii="Times New Roman" w:hAnsi="Times New Roman" w:eastAsia="宋体" w:cs="Times New Roman"/>
          <w:sz w:val="22"/>
          <w:highlight w:val="none"/>
        </w:rPr>
        <w:t>采购人：长春宽城经济开发区管理委员会</w:t>
      </w:r>
    </w:p>
    <w:p w14:paraId="2CBE0834">
      <w:pPr>
        <w:spacing w:line="500" w:lineRule="exact"/>
        <w:ind w:firstLine="440" w:firstLineChars="200"/>
        <w:rPr>
          <w:rFonts w:hint="eastAsia" w:ascii="Times New Roman" w:hAnsi="Times New Roman" w:eastAsia="宋体" w:cs="Times New Roman"/>
          <w:sz w:val="22"/>
          <w:highlight w:val="none"/>
        </w:rPr>
      </w:pPr>
      <w:r>
        <w:rPr>
          <w:rFonts w:hint="eastAsia" w:ascii="Times New Roman" w:hAnsi="Times New Roman" w:eastAsia="宋体" w:cs="Times New Roman"/>
          <w:sz w:val="22"/>
          <w:highlight w:val="none"/>
        </w:rPr>
        <w:t>地</w:t>
      </w:r>
      <w:r>
        <w:rPr>
          <w:rFonts w:hint="eastAsia" w:ascii="Times New Roman" w:hAnsi="Times New Roman" w:eastAsia="宋体" w:cs="Times New Roman"/>
          <w:sz w:val="22"/>
          <w:highlight w:val="none"/>
          <w:lang w:val="en-US" w:eastAsia="zh-CN"/>
        </w:rPr>
        <w:t xml:space="preserve">  </w:t>
      </w:r>
      <w:r>
        <w:rPr>
          <w:rFonts w:hint="eastAsia" w:ascii="Times New Roman" w:hAnsi="Times New Roman" w:eastAsia="宋体" w:cs="Times New Roman"/>
          <w:sz w:val="22"/>
          <w:highlight w:val="none"/>
        </w:rPr>
        <w:t>址：</w:t>
      </w:r>
      <w:r>
        <w:rPr>
          <w:rFonts w:hint="eastAsia" w:ascii="Times New Roman" w:hAnsi="Times New Roman" w:eastAsia="宋体" w:cs="Times New Roman"/>
          <w:sz w:val="22"/>
          <w:highlight w:val="none"/>
          <w:lang w:val="en-US" w:eastAsia="zh-CN"/>
        </w:rPr>
        <w:t>长春市宽城区凯旋北路7388号</w:t>
      </w:r>
      <w:r>
        <w:rPr>
          <w:rFonts w:hint="eastAsia" w:ascii="Times New Roman" w:hAnsi="Times New Roman" w:eastAsia="宋体" w:cs="Times New Roman"/>
          <w:sz w:val="22"/>
          <w:highlight w:val="none"/>
        </w:rPr>
        <w:t xml:space="preserve"> </w:t>
      </w:r>
    </w:p>
    <w:p w14:paraId="04A8ED26">
      <w:pPr>
        <w:spacing w:line="500" w:lineRule="exact"/>
        <w:ind w:firstLine="440" w:firstLineChars="200"/>
        <w:rPr>
          <w:rFonts w:hint="default" w:ascii="Times New Roman" w:hAnsi="Times New Roman" w:eastAsia="宋体" w:cs="Times New Roman"/>
          <w:sz w:val="22"/>
          <w:highlight w:val="none"/>
          <w:lang w:val="en-US" w:eastAsia="zh-CN"/>
        </w:rPr>
      </w:pPr>
      <w:r>
        <w:rPr>
          <w:rFonts w:hint="eastAsia" w:ascii="Times New Roman" w:hAnsi="Times New Roman" w:eastAsia="宋体" w:cs="Times New Roman"/>
          <w:sz w:val="22"/>
          <w:highlight w:val="none"/>
        </w:rPr>
        <w:t>联 系 人：</w:t>
      </w:r>
      <w:r>
        <w:rPr>
          <w:rFonts w:hint="eastAsia" w:ascii="Times New Roman" w:hAnsi="Times New Roman" w:eastAsia="宋体" w:cs="Times New Roman"/>
          <w:sz w:val="22"/>
          <w:highlight w:val="none"/>
          <w:lang w:val="en-US" w:eastAsia="zh-CN"/>
        </w:rPr>
        <w:t>胡玉姝</w:t>
      </w:r>
    </w:p>
    <w:p w14:paraId="2BAEDDA7">
      <w:pPr>
        <w:spacing w:line="500" w:lineRule="exact"/>
        <w:ind w:firstLine="440" w:firstLineChars="200"/>
        <w:rPr>
          <w:rFonts w:hint="default" w:ascii="Times New Roman" w:hAnsi="Times New Roman" w:eastAsia="宋体" w:cs="Times New Roman"/>
          <w:sz w:val="22"/>
          <w:highlight w:val="none"/>
          <w:lang w:val="en-US" w:eastAsia="zh-CN"/>
        </w:rPr>
      </w:pPr>
      <w:r>
        <w:rPr>
          <w:rFonts w:hint="eastAsia" w:ascii="Times New Roman" w:hAnsi="Times New Roman" w:eastAsia="宋体" w:cs="Times New Roman"/>
          <w:sz w:val="22"/>
          <w:highlight w:val="none"/>
        </w:rPr>
        <w:t>联系电话：</w:t>
      </w:r>
      <w:r>
        <w:rPr>
          <w:rFonts w:hint="eastAsia" w:ascii="Times New Roman" w:hAnsi="Times New Roman" w:eastAsia="宋体" w:cs="Times New Roman"/>
          <w:sz w:val="22"/>
          <w:highlight w:val="none"/>
          <w:lang w:val="en-US" w:eastAsia="zh-CN"/>
        </w:rPr>
        <w:t>0431-89991801</w:t>
      </w:r>
    </w:p>
    <w:p w14:paraId="017A8DAB">
      <w:pPr>
        <w:spacing w:line="500" w:lineRule="exact"/>
        <w:ind w:firstLine="440" w:firstLineChars="200"/>
        <w:rPr>
          <w:rFonts w:hint="eastAsia" w:ascii="Times New Roman" w:hAnsi="Times New Roman" w:eastAsia="宋体" w:cs="Times New Roman"/>
          <w:sz w:val="22"/>
          <w:highlight w:val="none"/>
        </w:rPr>
      </w:pPr>
      <w:r>
        <w:rPr>
          <w:rFonts w:hint="eastAsia" w:ascii="Times New Roman" w:hAnsi="Times New Roman" w:eastAsia="宋体" w:cs="Times New Roman"/>
          <w:sz w:val="22"/>
          <w:highlight w:val="none"/>
          <w:lang w:val="en-US" w:eastAsia="zh-CN"/>
        </w:rPr>
        <w:t>7.2</w:t>
      </w:r>
      <w:r>
        <w:rPr>
          <w:rFonts w:hint="eastAsia" w:ascii="Times New Roman" w:hAnsi="Times New Roman" w:eastAsia="宋体" w:cs="Times New Roman"/>
          <w:sz w:val="22"/>
          <w:highlight w:val="none"/>
        </w:rPr>
        <w:t>采购代理机构信息</w:t>
      </w:r>
    </w:p>
    <w:p w14:paraId="3211A2C2">
      <w:pPr>
        <w:spacing w:line="500" w:lineRule="exact"/>
        <w:ind w:firstLine="440" w:firstLineChars="200"/>
        <w:rPr>
          <w:rFonts w:hint="eastAsia" w:ascii="Times New Roman" w:hAnsi="Times New Roman" w:eastAsia="宋体" w:cs="Times New Roman"/>
          <w:sz w:val="22"/>
          <w:highlight w:val="none"/>
          <w:lang w:val="en-US" w:eastAsia="zh-CN"/>
        </w:rPr>
      </w:pPr>
      <w:r>
        <w:rPr>
          <w:rFonts w:hint="eastAsia" w:ascii="Times New Roman" w:hAnsi="Times New Roman" w:eastAsia="宋体" w:cs="Times New Roman"/>
          <w:sz w:val="22"/>
          <w:highlight w:val="none"/>
          <w:lang w:val="en-US" w:eastAsia="zh-CN"/>
        </w:rPr>
        <w:t>招标代理机构：中联国际工程管理有限公司</w:t>
      </w:r>
    </w:p>
    <w:p w14:paraId="563DB6E4">
      <w:pPr>
        <w:spacing w:line="500" w:lineRule="exact"/>
        <w:ind w:firstLine="440" w:firstLineChars="200"/>
        <w:rPr>
          <w:rFonts w:hint="eastAsia" w:ascii="Times New Roman" w:hAnsi="Times New Roman" w:eastAsia="宋体" w:cs="Times New Roman"/>
          <w:sz w:val="22"/>
          <w:highlight w:val="none"/>
          <w:lang w:val="en-US" w:eastAsia="zh-CN"/>
        </w:rPr>
      </w:pPr>
      <w:r>
        <w:rPr>
          <w:rFonts w:hint="eastAsia" w:ascii="Times New Roman" w:hAnsi="Times New Roman" w:eastAsia="宋体" w:cs="Times New Roman"/>
          <w:sz w:val="22"/>
          <w:highlight w:val="none"/>
          <w:lang w:val="en-US" w:eastAsia="zh-CN"/>
        </w:rPr>
        <w:t>地        址：长春市人民大街4111号兆丰国际大厦12楼</w:t>
      </w:r>
    </w:p>
    <w:p w14:paraId="3588712F">
      <w:pPr>
        <w:spacing w:line="500" w:lineRule="exact"/>
        <w:ind w:firstLine="440" w:firstLineChars="200"/>
        <w:rPr>
          <w:rFonts w:hint="eastAsia" w:ascii="Times New Roman" w:hAnsi="Times New Roman" w:eastAsia="宋体" w:cs="Times New Roman"/>
          <w:sz w:val="22"/>
          <w:highlight w:val="none"/>
          <w:lang w:val="en-US" w:eastAsia="zh-CN"/>
        </w:rPr>
      </w:pPr>
      <w:r>
        <w:rPr>
          <w:rFonts w:hint="eastAsia" w:ascii="Times New Roman" w:hAnsi="Times New Roman" w:eastAsia="宋体" w:cs="Times New Roman"/>
          <w:sz w:val="22"/>
          <w:highlight w:val="none"/>
          <w:lang w:val="en-US" w:eastAsia="zh-CN"/>
        </w:rPr>
        <w:t xml:space="preserve">联   系   人：李玉锟  </w:t>
      </w:r>
    </w:p>
    <w:p w14:paraId="452C801B">
      <w:pPr>
        <w:spacing w:line="500" w:lineRule="exact"/>
        <w:ind w:firstLine="440" w:firstLineChars="200"/>
        <w:rPr>
          <w:rFonts w:hint="eastAsia" w:ascii="Times New Roman" w:hAnsi="Times New Roman" w:eastAsia="宋体" w:cs="Times New Roman"/>
          <w:sz w:val="22"/>
          <w:highlight w:val="none"/>
          <w:lang w:val="en-US" w:eastAsia="zh-CN"/>
        </w:rPr>
      </w:pPr>
      <w:r>
        <w:rPr>
          <w:rFonts w:hint="eastAsia" w:ascii="Times New Roman" w:hAnsi="Times New Roman" w:eastAsia="宋体" w:cs="Times New Roman"/>
          <w:sz w:val="22"/>
          <w:highlight w:val="none"/>
          <w:lang w:val="en-US" w:eastAsia="zh-CN"/>
        </w:rPr>
        <w:t xml:space="preserve">电        话：0431-81958716 </w:t>
      </w:r>
    </w:p>
    <w:p w14:paraId="4B8083BA">
      <w:pPr>
        <w:spacing w:line="500" w:lineRule="exact"/>
        <w:ind w:firstLine="440" w:firstLineChars="200"/>
        <w:rPr>
          <w:rFonts w:hint="eastAsia" w:ascii="Times New Roman" w:hAnsi="Times New Roman" w:eastAsia="宋体" w:cs="Times New Roman"/>
          <w:sz w:val="22"/>
          <w:highlight w:val="none"/>
          <w:lang w:val="en-US" w:eastAsia="zh-CN"/>
        </w:rPr>
      </w:pPr>
      <w:r>
        <w:rPr>
          <w:rFonts w:hint="eastAsia" w:ascii="Times New Roman" w:hAnsi="Times New Roman" w:eastAsia="宋体" w:cs="Times New Roman"/>
          <w:sz w:val="22"/>
          <w:highlight w:val="none"/>
          <w:lang w:val="en-US" w:eastAsia="zh-CN"/>
        </w:rPr>
        <w:t>7.3项目联系方式</w:t>
      </w:r>
    </w:p>
    <w:p w14:paraId="2B4F2C6D">
      <w:pPr>
        <w:spacing w:line="500" w:lineRule="exact"/>
        <w:ind w:firstLine="440" w:firstLineChars="200"/>
        <w:rPr>
          <w:rFonts w:hint="eastAsia" w:ascii="Times New Roman" w:hAnsi="Times New Roman" w:eastAsia="宋体" w:cs="Times New Roman"/>
          <w:sz w:val="22"/>
          <w:highlight w:val="none"/>
          <w:lang w:val="en-US" w:eastAsia="zh-CN"/>
        </w:rPr>
      </w:pPr>
      <w:r>
        <w:rPr>
          <w:rFonts w:hint="eastAsia" w:ascii="Times New Roman" w:hAnsi="Times New Roman" w:eastAsia="宋体" w:cs="Times New Roman"/>
          <w:sz w:val="22"/>
          <w:highlight w:val="none"/>
          <w:lang w:val="en-US" w:eastAsia="zh-CN"/>
        </w:rPr>
        <w:t xml:space="preserve">项目联系人：李玉锟  </w:t>
      </w:r>
    </w:p>
    <w:p w14:paraId="6EC35F7F">
      <w:pPr>
        <w:spacing w:line="500" w:lineRule="exact"/>
        <w:ind w:firstLine="440" w:firstLineChars="200"/>
        <w:rPr>
          <w:rFonts w:hint="eastAsia" w:ascii="Times New Roman" w:hAnsi="Times New Roman" w:eastAsia="宋体" w:cs="Times New Roman"/>
          <w:sz w:val="22"/>
          <w:highlight w:val="none"/>
          <w:lang w:val="en-US" w:eastAsia="zh-CN"/>
        </w:rPr>
      </w:pPr>
      <w:r>
        <w:rPr>
          <w:rFonts w:hint="eastAsia" w:ascii="Times New Roman" w:hAnsi="Times New Roman" w:eastAsia="宋体" w:cs="Times New Roman"/>
          <w:sz w:val="22"/>
          <w:highlight w:val="none"/>
          <w:lang w:val="en-US" w:eastAsia="zh-CN"/>
        </w:rPr>
        <w:t xml:space="preserve">电      话：0431-81958716 </w:t>
      </w:r>
    </w:p>
    <w:p w14:paraId="329EF81E">
      <w:pPr>
        <w:spacing w:line="500" w:lineRule="exact"/>
        <w:ind w:firstLine="440" w:firstLineChars="200"/>
        <w:rPr>
          <w:rFonts w:hint="eastAsia" w:ascii="Times New Roman" w:hAnsi="Times New Roman" w:eastAsia="宋体" w:cs="Times New Roman"/>
          <w:sz w:val="22"/>
          <w:highlight w:val="none"/>
          <w:lang w:val="en-US" w:eastAsia="zh-CN"/>
        </w:rPr>
      </w:pPr>
      <w:r>
        <w:rPr>
          <w:rFonts w:hint="eastAsia" w:ascii="Times New Roman" w:hAnsi="Times New Roman" w:eastAsia="宋体" w:cs="Times New Roman"/>
          <w:sz w:val="22"/>
          <w:highlight w:val="none"/>
          <w:lang w:val="en-US" w:eastAsia="zh-CN"/>
        </w:rPr>
        <w:t>7.4监督联系方式：</w:t>
      </w:r>
    </w:p>
    <w:p w14:paraId="39F46095">
      <w:pPr>
        <w:spacing w:line="500" w:lineRule="exact"/>
        <w:ind w:firstLine="440" w:firstLineChars="200"/>
        <w:rPr>
          <w:rFonts w:hint="eastAsia" w:ascii="Times New Roman" w:hAnsi="Times New Roman" w:eastAsia="宋体" w:cs="Times New Roman"/>
          <w:sz w:val="22"/>
          <w:highlight w:val="none"/>
          <w:lang w:val="en-US" w:eastAsia="zh-CN"/>
        </w:rPr>
      </w:pPr>
      <w:r>
        <w:rPr>
          <w:rFonts w:hint="eastAsia" w:ascii="Times New Roman" w:hAnsi="Times New Roman" w:eastAsia="宋体" w:cs="Times New Roman"/>
          <w:sz w:val="22"/>
          <w:highlight w:val="none"/>
          <w:lang w:val="en-US" w:eastAsia="zh-CN"/>
        </w:rPr>
        <w:t>监督管理部门：长春宽城经济开发区财政金融局</w:t>
      </w:r>
    </w:p>
    <w:p w14:paraId="05E7079E">
      <w:pPr>
        <w:spacing w:line="500" w:lineRule="exact"/>
        <w:ind w:firstLine="440" w:firstLineChars="200"/>
        <w:rPr>
          <w:rFonts w:hint="eastAsia" w:ascii="Times New Roman" w:hAnsi="Times New Roman" w:eastAsia="宋体" w:cs="Times New Roman"/>
          <w:sz w:val="22"/>
          <w:highlight w:val="none"/>
          <w:lang w:val="en-US" w:eastAsia="zh-CN"/>
        </w:rPr>
      </w:pPr>
      <w:r>
        <w:rPr>
          <w:rFonts w:hint="eastAsia" w:ascii="Times New Roman" w:hAnsi="Times New Roman" w:eastAsia="宋体" w:cs="Times New Roman"/>
          <w:sz w:val="22"/>
          <w:highlight w:val="none"/>
          <w:lang w:val="en-US" w:eastAsia="zh-CN"/>
        </w:rPr>
        <w:t>联系方式：曾祥雪 0431-89991808</w:t>
      </w:r>
    </w:p>
    <w:p w14:paraId="2DE33FAA">
      <w:pPr>
        <w:spacing w:line="500" w:lineRule="exact"/>
        <w:ind w:firstLine="440" w:firstLineChars="200"/>
        <w:rPr>
          <w:rFonts w:hint="default" w:ascii="Times New Roman" w:hAnsi="Times New Roman" w:eastAsia="宋体" w:cs="Times New Roman"/>
          <w:sz w:val="22"/>
          <w:highlight w:val="none"/>
          <w:lang w:val="en-US" w:eastAsia="zh-CN"/>
        </w:rPr>
      </w:pPr>
      <w:r>
        <w:rPr>
          <w:rFonts w:hint="eastAsia" w:ascii="Times New Roman" w:hAnsi="Times New Roman" w:eastAsia="宋体" w:cs="Times New Roman"/>
          <w:sz w:val="22"/>
          <w:highlight w:val="none"/>
          <w:lang w:val="en-US" w:eastAsia="zh-CN"/>
        </w:rPr>
        <w:t>7.5</w:t>
      </w:r>
      <w:r>
        <w:rPr>
          <w:rFonts w:hint="default" w:ascii="Times New Roman" w:hAnsi="Times New Roman" w:eastAsia="宋体" w:cs="Times New Roman"/>
          <w:sz w:val="22"/>
          <w:highlight w:val="none"/>
          <w:lang w:val="en-US" w:eastAsia="zh-CN"/>
        </w:rPr>
        <w:t>本项目按照吉林省财政厅《关于依托政府采购数字金融服务平台开展融资业务有关事项的通知》(吉财采购(2023] 721号)支持申请“政采合同贷”政策。</w:t>
      </w:r>
    </w:p>
    <w:p w14:paraId="2144DABC">
      <w:pPr>
        <w:spacing w:line="500" w:lineRule="exact"/>
        <w:ind w:firstLine="440" w:firstLineChars="200"/>
        <w:rPr>
          <w:rFonts w:hint="default" w:ascii="Times New Roman" w:hAnsi="Times New Roman" w:eastAsia="宋体" w:cs="Times New Roman"/>
          <w:sz w:val="22"/>
          <w:highlight w:val="none"/>
          <w:lang w:val="en-US" w:eastAsia="zh-CN"/>
        </w:rPr>
      </w:pPr>
      <w:r>
        <w:rPr>
          <w:rFonts w:hint="default" w:ascii="Times New Roman" w:hAnsi="Times New Roman" w:eastAsia="宋体" w:cs="Times New Roman"/>
          <w:sz w:val="22"/>
          <w:highlight w:val="none"/>
          <w:lang w:val="en-US" w:eastAsia="zh-CN"/>
        </w:rPr>
        <w:t>“政采数金平台”联系电话：张经理0431-81888978</w:t>
      </w:r>
      <w:r>
        <w:rPr>
          <w:rFonts w:hint="eastAsia" w:ascii="Times New Roman" w:hAnsi="Times New Roman" w:eastAsia="宋体" w:cs="Times New Roman"/>
          <w:sz w:val="22"/>
          <w:highlight w:val="none"/>
          <w:lang w:val="en-US" w:eastAsia="zh-CN"/>
        </w:rPr>
        <w:t xml:space="preserve">   </w:t>
      </w:r>
      <w:r>
        <w:rPr>
          <w:rFonts w:hint="default" w:ascii="Times New Roman" w:hAnsi="Times New Roman" w:eastAsia="宋体" w:cs="Times New Roman"/>
          <w:sz w:val="22"/>
          <w:highlight w:val="none"/>
          <w:lang w:val="en-US" w:eastAsia="zh-CN"/>
        </w:rPr>
        <w:t>柯经理0431-81888998</w:t>
      </w:r>
    </w:p>
    <w:p w14:paraId="5700F1E0">
      <w:pPr>
        <w:adjustRightInd w:val="0"/>
        <w:snapToGrid w:val="0"/>
        <w:spacing w:line="360" w:lineRule="auto"/>
        <w:jc w:val="center"/>
        <w:rPr>
          <w:rStyle w:val="36"/>
          <w:rFonts w:ascii="Times New Roman" w:hAnsi="Times New Roman"/>
          <w:sz w:val="28"/>
          <w:szCs w:val="18"/>
          <w:highlight w:val="none"/>
          <w:lang w:val="zh-CN"/>
        </w:rPr>
      </w:pPr>
    </w:p>
    <w:p w14:paraId="20B525BB">
      <w:pPr>
        <w:adjustRightInd w:val="0"/>
        <w:snapToGrid w:val="0"/>
        <w:spacing w:line="360" w:lineRule="auto"/>
        <w:jc w:val="center"/>
        <w:rPr>
          <w:rStyle w:val="36"/>
          <w:rFonts w:ascii="Times New Roman" w:hAnsi="Times New Roman"/>
          <w:highlight w:val="none"/>
          <w:lang w:val="zh-CN"/>
        </w:rPr>
      </w:pPr>
    </w:p>
    <w:p w14:paraId="177712E3">
      <w:pPr>
        <w:adjustRightInd w:val="0"/>
        <w:snapToGrid w:val="0"/>
        <w:spacing w:line="360" w:lineRule="auto"/>
        <w:jc w:val="center"/>
        <w:rPr>
          <w:rStyle w:val="36"/>
          <w:rFonts w:ascii="Times New Roman" w:hAnsi="Times New Roman"/>
          <w:highlight w:val="none"/>
          <w:lang w:val="zh-CN"/>
        </w:rPr>
      </w:pPr>
    </w:p>
    <w:p w14:paraId="42444B93">
      <w:pPr>
        <w:pStyle w:val="18"/>
        <w:rPr>
          <w:rStyle w:val="36"/>
          <w:rFonts w:ascii="Times New Roman" w:hAnsi="Times New Roman"/>
          <w:highlight w:val="none"/>
          <w:lang w:val="zh-CN"/>
        </w:rPr>
      </w:pPr>
    </w:p>
    <w:p w14:paraId="4D4C47A9">
      <w:pPr>
        <w:rPr>
          <w:rStyle w:val="36"/>
          <w:rFonts w:ascii="Times New Roman" w:hAnsi="Times New Roman"/>
          <w:highlight w:val="none"/>
          <w:lang w:val="zh-CN"/>
        </w:rPr>
      </w:pPr>
    </w:p>
    <w:p w14:paraId="386FBAAD">
      <w:pPr>
        <w:pStyle w:val="18"/>
        <w:rPr>
          <w:highlight w:val="none"/>
          <w:lang w:val="zh-CN"/>
        </w:rPr>
      </w:pPr>
    </w:p>
    <w:p w14:paraId="74821EF4">
      <w:pPr>
        <w:adjustRightInd w:val="0"/>
        <w:snapToGrid w:val="0"/>
        <w:spacing w:line="360" w:lineRule="auto"/>
        <w:jc w:val="center"/>
        <w:rPr>
          <w:rFonts w:ascii="Times New Roman" w:hAnsi="Times New Roman"/>
          <w:szCs w:val="24"/>
          <w:highlight w:val="none"/>
          <w:lang w:val="zh-CN"/>
        </w:rPr>
      </w:pPr>
      <w:r>
        <w:rPr>
          <w:rStyle w:val="36"/>
          <w:rFonts w:ascii="Times New Roman" w:hAnsi="Times New Roman"/>
          <w:highlight w:val="none"/>
          <w:lang w:val="zh-CN"/>
        </w:rPr>
        <w:t>第二章  供应商须知</w:t>
      </w:r>
      <w:bookmarkEnd w:id="4"/>
    </w:p>
    <w:tbl>
      <w:tblPr>
        <w:tblStyle w:val="19"/>
        <w:tblpPr w:leftFromText="180" w:rightFromText="180" w:vertAnchor="text" w:horzAnchor="page" w:tblpX="1149" w:tblpY="537"/>
        <w:tblOverlap w:val="never"/>
        <w:tblW w:w="987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5"/>
        <w:gridCol w:w="3040"/>
        <w:gridCol w:w="6087"/>
      </w:tblGrid>
      <w:tr w14:paraId="22B672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tblHeader/>
        </w:trPr>
        <w:tc>
          <w:tcPr>
            <w:tcW w:w="745" w:type="dxa"/>
            <w:vAlign w:val="center"/>
          </w:tcPr>
          <w:p w14:paraId="3ACC171B">
            <w:pPr>
              <w:spacing w:line="360" w:lineRule="auto"/>
              <w:jc w:val="center"/>
              <w:rPr>
                <w:rFonts w:hint="eastAsia" w:ascii="宋体" w:hAnsi="宋体" w:eastAsia="宋体" w:cs="宋体"/>
                <w:sz w:val="22"/>
                <w:szCs w:val="18"/>
                <w:highlight w:val="none"/>
                <w:lang w:val="zh-CN"/>
              </w:rPr>
            </w:pPr>
            <w:r>
              <w:rPr>
                <w:rFonts w:hint="eastAsia" w:ascii="宋体" w:hAnsi="宋体" w:eastAsia="宋体" w:cs="宋体"/>
                <w:sz w:val="22"/>
                <w:szCs w:val="18"/>
                <w:highlight w:val="none"/>
                <w:lang w:val="zh-CN"/>
              </w:rPr>
              <w:t>序号</w:t>
            </w:r>
          </w:p>
        </w:tc>
        <w:tc>
          <w:tcPr>
            <w:tcW w:w="3040" w:type="dxa"/>
            <w:vAlign w:val="center"/>
          </w:tcPr>
          <w:p w14:paraId="31FA257A">
            <w:pPr>
              <w:spacing w:line="360" w:lineRule="auto"/>
              <w:jc w:val="center"/>
              <w:rPr>
                <w:rFonts w:hint="eastAsia" w:ascii="宋体" w:hAnsi="宋体" w:eastAsia="宋体" w:cs="宋体"/>
                <w:sz w:val="22"/>
                <w:szCs w:val="18"/>
                <w:highlight w:val="none"/>
                <w:lang w:val="zh-CN"/>
              </w:rPr>
            </w:pPr>
            <w:r>
              <w:rPr>
                <w:rFonts w:hint="eastAsia" w:ascii="宋体" w:hAnsi="宋体" w:eastAsia="宋体" w:cs="宋体"/>
                <w:sz w:val="22"/>
                <w:szCs w:val="18"/>
                <w:highlight w:val="none"/>
                <w:lang w:val="zh-CN"/>
              </w:rPr>
              <w:t>名称</w:t>
            </w:r>
          </w:p>
        </w:tc>
        <w:tc>
          <w:tcPr>
            <w:tcW w:w="6087" w:type="dxa"/>
            <w:vAlign w:val="center"/>
          </w:tcPr>
          <w:p w14:paraId="7967A9A5">
            <w:pPr>
              <w:spacing w:line="360" w:lineRule="auto"/>
              <w:jc w:val="center"/>
              <w:rPr>
                <w:rFonts w:hint="eastAsia" w:ascii="宋体" w:hAnsi="宋体" w:eastAsia="宋体" w:cs="宋体"/>
                <w:highlight w:val="none"/>
                <w:lang w:val="zh-CN"/>
              </w:rPr>
            </w:pPr>
            <w:r>
              <w:rPr>
                <w:rFonts w:hint="eastAsia" w:ascii="宋体" w:hAnsi="宋体" w:eastAsia="宋体" w:cs="宋体"/>
                <w:highlight w:val="none"/>
                <w:lang w:val="zh-CN"/>
              </w:rPr>
              <w:t>内    容</w:t>
            </w:r>
          </w:p>
        </w:tc>
      </w:tr>
      <w:tr w14:paraId="6BD290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8" w:hRule="atLeast"/>
        </w:trPr>
        <w:tc>
          <w:tcPr>
            <w:tcW w:w="745" w:type="dxa"/>
            <w:vAlign w:val="center"/>
          </w:tcPr>
          <w:p w14:paraId="76184C74">
            <w:pPr>
              <w:spacing w:line="360" w:lineRule="auto"/>
              <w:jc w:val="center"/>
              <w:rPr>
                <w:rFonts w:hint="eastAsia" w:ascii="宋体" w:hAnsi="宋体" w:eastAsia="宋体" w:cs="宋体"/>
                <w:sz w:val="22"/>
                <w:szCs w:val="18"/>
                <w:highlight w:val="none"/>
                <w:lang w:val="zh-CN"/>
              </w:rPr>
            </w:pPr>
            <w:r>
              <w:rPr>
                <w:rFonts w:hint="eastAsia" w:ascii="宋体" w:hAnsi="宋体" w:eastAsia="宋体" w:cs="宋体"/>
                <w:sz w:val="22"/>
                <w:szCs w:val="18"/>
                <w:highlight w:val="none"/>
                <w:lang w:val="zh-CN"/>
              </w:rPr>
              <w:t>1</w:t>
            </w:r>
          </w:p>
        </w:tc>
        <w:tc>
          <w:tcPr>
            <w:tcW w:w="3040" w:type="dxa"/>
            <w:vAlign w:val="center"/>
          </w:tcPr>
          <w:p w14:paraId="4E70786D">
            <w:pPr>
              <w:spacing w:line="360" w:lineRule="auto"/>
              <w:jc w:val="center"/>
              <w:rPr>
                <w:rFonts w:hint="eastAsia" w:ascii="宋体" w:hAnsi="宋体" w:eastAsia="宋体" w:cs="宋体"/>
                <w:sz w:val="22"/>
                <w:szCs w:val="18"/>
                <w:highlight w:val="none"/>
                <w:lang w:val="zh-CN"/>
              </w:rPr>
            </w:pPr>
            <w:r>
              <w:rPr>
                <w:rFonts w:hint="eastAsia" w:ascii="宋体" w:hAnsi="宋体" w:eastAsia="宋体" w:cs="宋体"/>
                <w:sz w:val="22"/>
                <w:szCs w:val="18"/>
                <w:highlight w:val="none"/>
                <w:lang w:val="zh-CN"/>
              </w:rPr>
              <w:t>采购人信息</w:t>
            </w:r>
          </w:p>
        </w:tc>
        <w:tc>
          <w:tcPr>
            <w:tcW w:w="6087" w:type="dxa"/>
            <w:vAlign w:val="center"/>
          </w:tcPr>
          <w:p w14:paraId="00C9553F">
            <w:pPr>
              <w:adjustRightInd w:val="0"/>
              <w:snapToGrid w:val="0"/>
              <w:spacing w:line="36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采</w:t>
            </w:r>
            <w:r>
              <w:rPr>
                <w:rFonts w:hint="eastAsia" w:ascii="宋体" w:hAnsi="宋体" w:eastAsia="宋体" w:cs="宋体"/>
                <w:sz w:val="21"/>
                <w:szCs w:val="21"/>
                <w:highlight w:val="none"/>
                <w:lang w:val="en-US" w:eastAsia="zh-CN"/>
              </w:rPr>
              <w:t xml:space="preserve"> </w:t>
            </w:r>
            <w:r>
              <w:rPr>
                <w:rFonts w:hint="eastAsia" w:ascii="宋体" w:hAnsi="宋体" w:eastAsia="宋体" w:cs="宋体"/>
                <w:sz w:val="21"/>
                <w:szCs w:val="21"/>
                <w:highlight w:val="none"/>
              </w:rPr>
              <w:t>购</w:t>
            </w:r>
            <w:r>
              <w:rPr>
                <w:rFonts w:hint="eastAsia" w:ascii="宋体" w:hAnsi="宋体" w:eastAsia="宋体" w:cs="宋体"/>
                <w:sz w:val="21"/>
                <w:szCs w:val="21"/>
                <w:highlight w:val="none"/>
                <w:lang w:val="en-US" w:eastAsia="zh-CN"/>
              </w:rPr>
              <w:t xml:space="preserve"> </w:t>
            </w:r>
            <w:r>
              <w:rPr>
                <w:rFonts w:hint="eastAsia" w:ascii="宋体" w:hAnsi="宋体" w:eastAsia="宋体" w:cs="宋体"/>
                <w:sz w:val="21"/>
                <w:szCs w:val="21"/>
                <w:highlight w:val="none"/>
              </w:rPr>
              <w:t>人：长春宽城经济开发区管理委员会</w:t>
            </w:r>
          </w:p>
          <w:p w14:paraId="5488D4C1">
            <w:pPr>
              <w:adjustRightInd w:val="0"/>
              <w:snapToGrid w:val="0"/>
              <w:spacing w:line="36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地</w:t>
            </w:r>
            <w:r>
              <w:rPr>
                <w:rFonts w:hint="eastAsia" w:ascii="宋体" w:hAnsi="宋体" w:eastAsia="宋体" w:cs="宋体"/>
                <w:sz w:val="21"/>
                <w:szCs w:val="21"/>
                <w:highlight w:val="none"/>
                <w:lang w:val="en-US" w:eastAsia="zh-CN"/>
              </w:rPr>
              <w:t xml:space="preserve">    </w:t>
            </w:r>
            <w:r>
              <w:rPr>
                <w:rFonts w:hint="eastAsia" w:ascii="宋体" w:hAnsi="宋体" w:eastAsia="宋体" w:cs="宋体"/>
                <w:sz w:val="21"/>
                <w:szCs w:val="21"/>
                <w:highlight w:val="none"/>
              </w:rPr>
              <w:t>址：</w:t>
            </w:r>
            <w:r>
              <w:rPr>
                <w:rFonts w:hint="eastAsia" w:ascii="宋体" w:hAnsi="宋体" w:eastAsia="宋体" w:cs="宋体"/>
                <w:sz w:val="21"/>
                <w:szCs w:val="21"/>
                <w:highlight w:val="none"/>
                <w:lang w:val="en-US" w:eastAsia="zh-CN"/>
              </w:rPr>
              <w:t>长春市宽城区凯旋北路7388号</w:t>
            </w:r>
            <w:r>
              <w:rPr>
                <w:rFonts w:hint="eastAsia" w:ascii="宋体" w:hAnsi="宋体" w:eastAsia="宋体" w:cs="宋体"/>
                <w:sz w:val="21"/>
                <w:szCs w:val="21"/>
                <w:highlight w:val="none"/>
              </w:rPr>
              <w:t xml:space="preserve"> </w:t>
            </w:r>
          </w:p>
          <w:p w14:paraId="468AA9EE">
            <w:pPr>
              <w:adjustRightInd w:val="0"/>
              <w:snapToGrid w:val="0"/>
              <w:spacing w:line="360" w:lineRule="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rPr>
              <w:t>联 系 人：</w:t>
            </w:r>
            <w:r>
              <w:rPr>
                <w:rFonts w:hint="eastAsia" w:ascii="宋体" w:hAnsi="宋体" w:eastAsia="宋体" w:cs="宋体"/>
                <w:sz w:val="21"/>
                <w:szCs w:val="21"/>
                <w:highlight w:val="none"/>
                <w:lang w:val="en-US" w:eastAsia="zh-CN"/>
              </w:rPr>
              <w:t>胡玉姝</w:t>
            </w:r>
          </w:p>
          <w:p w14:paraId="7BF23A0A">
            <w:pPr>
              <w:adjustRightInd w:val="0"/>
              <w:snapToGrid w:val="0"/>
              <w:spacing w:line="36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联系电话：</w:t>
            </w:r>
            <w:r>
              <w:rPr>
                <w:rFonts w:hint="eastAsia" w:ascii="宋体" w:hAnsi="宋体" w:eastAsia="宋体" w:cs="宋体"/>
                <w:sz w:val="21"/>
                <w:szCs w:val="21"/>
                <w:highlight w:val="none"/>
                <w:lang w:val="en-US" w:eastAsia="zh-CN"/>
              </w:rPr>
              <w:t>0431-</w:t>
            </w:r>
            <w:r>
              <w:rPr>
                <w:rFonts w:hint="eastAsia" w:ascii="宋体" w:hAnsi="宋体" w:eastAsia="宋体" w:cs="宋体"/>
                <w:sz w:val="21"/>
                <w:szCs w:val="21"/>
                <w:highlight w:val="none"/>
              </w:rPr>
              <w:t>89991801</w:t>
            </w:r>
          </w:p>
        </w:tc>
      </w:tr>
      <w:tr w14:paraId="6428D1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9" w:hRule="atLeast"/>
        </w:trPr>
        <w:tc>
          <w:tcPr>
            <w:tcW w:w="745" w:type="dxa"/>
            <w:vAlign w:val="center"/>
          </w:tcPr>
          <w:p w14:paraId="2A59E3BB">
            <w:pPr>
              <w:spacing w:line="360" w:lineRule="auto"/>
              <w:jc w:val="center"/>
              <w:rPr>
                <w:rFonts w:hint="eastAsia" w:ascii="宋体" w:hAnsi="宋体" w:eastAsia="宋体" w:cs="宋体"/>
                <w:sz w:val="22"/>
                <w:szCs w:val="18"/>
                <w:highlight w:val="none"/>
                <w:lang w:val="zh-CN"/>
              </w:rPr>
            </w:pPr>
            <w:r>
              <w:rPr>
                <w:rFonts w:hint="eastAsia" w:ascii="宋体" w:hAnsi="宋体" w:eastAsia="宋体" w:cs="宋体"/>
                <w:sz w:val="22"/>
                <w:szCs w:val="18"/>
                <w:highlight w:val="none"/>
                <w:lang w:val="zh-CN"/>
              </w:rPr>
              <w:t>2</w:t>
            </w:r>
          </w:p>
        </w:tc>
        <w:tc>
          <w:tcPr>
            <w:tcW w:w="3040" w:type="dxa"/>
            <w:vAlign w:val="center"/>
          </w:tcPr>
          <w:p w14:paraId="0FF4CC13">
            <w:pPr>
              <w:spacing w:line="360" w:lineRule="auto"/>
              <w:jc w:val="center"/>
              <w:rPr>
                <w:rFonts w:hint="eastAsia" w:ascii="宋体" w:hAnsi="宋体" w:eastAsia="宋体" w:cs="宋体"/>
                <w:sz w:val="22"/>
                <w:szCs w:val="18"/>
                <w:highlight w:val="none"/>
                <w:lang w:val="zh-CN"/>
              </w:rPr>
            </w:pPr>
            <w:r>
              <w:rPr>
                <w:rFonts w:hint="eastAsia" w:ascii="宋体" w:hAnsi="宋体" w:eastAsia="宋体" w:cs="宋体"/>
                <w:sz w:val="22"/>
                <w:szCs w:val="18"/>
                <w:highlight w:val="none"/>
                <w:lang w:val="zh-CN"/>
              </w:rPr>
              <w:t>采购代理机构信息</w:t>
            </w:r>
          </w:p>
        </w:tc>
        <w:tc>
          <w:tcPr>
            <w:tcW w:w="6087" w:type="dxa"/>
            <w:vAlign w:val="center"/>
          </w:tcPr>
          <w:p w14:paraId="6F97F4E4">
            <w:pPr>
              <w:adjustRightInd w:val="0"/>
              <w:snapToGrid w:val="0"/>
              <w:spacing w:line="360" w:lineRule="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zh-CN" w:eastAsia="zh-CN"/>
              </w:rPr>
              <w:t>名    称：中联国际工程管理有限公司</w:t>
            </w:r>
          </w:p>
          <w:p w14:paraId="609E11BA">
            <w:pPr>
              <w:adjustRightInd w:val="0"/>
              <w:snapToGrid w:val="0"/>
              <w:spacing w:line="360" w:lineRule="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zh-CN" w:eastAsia="zh-CN"/>
              </w:rPr>
              <w:t>地    址：长春市人民大街4111号兆丰国际大厦12楼</w:t>
            </w:r>
          </w:p>
          <w:p w14:paraId="7309666C">
            <w:pPr>
              <w:adjustRightInd w:val="0"/>
              <w:snapToGrid w:val="0"/>
              <w:spacing w:line="360" w:lineRule="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zh-CN" w:eastAsia="zh-CN"/>
              </w:rPr>
              <w:t xml:space="preserve">联 系 人：李玉锟  </w:t>
            </w:r>
          </w:p>
          <w:p w14:paraId="1F643DA8">
            <w:pPr>
              <w:adjustRightInd w:val="0"/>
              <w:snapToGrid w:val="0"/>
              <w:spacing w:line="360" w:lineRule="auto"/>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eastAsia="zh-CN"/>
              </w:rPr>
              <w:t xml:space="preserve">联系电话：0431-81958716 </w:t>
            </w:r>
          </w:p>
        </w:tc>
      </w:tr>
      <w:tr w14:paraId="11F709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trPr>
        <w:tc>
          <w:tcPr>
            <w:tcW w:w="745" w:type="dxa"/>
            <w:vAlign w:val="center"/>
          </w:tcPr>
          <w:p w14:paraId="26C384CB">
            <w:pPr>
              <w:spacing w:line="360" w:lineRule="auto"/>
              <w:jc w:val="center"/>
              <w:rPr>
                <w:rFonts w:hint="eastAsia" w:ascii="宋体" w:hAnsi="宋体" w:eastAsia="宋体" w:cs="宋体"/>
                <w:sz w:val="22"/>
                <w:szCs w:val="18"/>
                <w:highlight w:val="none"/>
                <w:lang w:val="zh-CN"/>
              </w:rPr>
            </w:pPr>
            <w:r>
              <w:rPr>
                <w:rFonts w:hint="eastAsia" w:ascii="宋体" w:hAnsi="宋体" w:eastAsia="宋体" w:cs="宋体"/>
                <w:sz w:val="22"/>
                <w:szCs w:val="18"/>
                <w:highlight w:val="none"/>
                <w:lang w:val="zh-CN"/>
              </w:rPr>
              <w:t>3</w:t>
            </w:r>
          </w:p>
        </w:tc>
        <w:tc>
          <w:tcPr>
            <w:tcW w:w="3040" w:type="dxa"/>
            <w:vAlign w:val="center"/>
          </w:tcPr>
          <w:p w14:paraId="177F9699">
            <w:pPr>
              <w:spacing w:line="360" w:lineRule="auto"/>
              <w:jc w:val="center"/>
              <w:rPr>
                <w:rFonts w:hint="eastAsia" w:ascii="宋体" w:hAnsi="宋体" w:eastAsia="宋体" w:cs="宋体"/>
                <w:sz w:val="22"/>
                <w:szCs w:val="18"/>
                <w:highlight w:val="none"/>
                <w:lang w:val="zh-CN"/>
              </w:rPr>
            </w:pPr>
            <w:r>
              <w:rPr>
                <w:rFonts w:hint="eastAsia" w:ascii="宋体" w:hAnsi="宋体" w:eastAsia="宋体" w:cs="宋体"/>
                <w:sz w:val="22"/>
                <w:szCs w:val="18"/>
                <w:highlight w:val="none"/>
                <w:lang w:val="zh-CN"/>
              </w:rPr>
              <w:t>项目名称及项目编号</w:t>
            </w:r>
          </w:p>
        </w:tc>
        <w:tc>
          <w:tcPr>
            <w:tcW w:w="6087" w:type="dxa"/>
            <w:vAlign w:val="center"/>
          </w:tcPr>
          <w:p w14:paraId="0DB6D7C6">
            <w:pPr>
              <w:adjustRightInd w:val="0"/>
              <w:snapToGrid w:val="0"/>
              <w:spacing w:line="360" w:lineRule="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rPr>
              <w:t>项目名称：</w:t>
            </w:r>
            <w:r>
              <w:rPr>
                <w:rFonts w:hint="eastAsia" w:ascii="宋体" w:hAnsi="宋体" w:eastAsia="宋体" w:cs="宋体"/>
                <w:sz w:val="21"/>
                <w:szCs w:val="21"/>
                <w:highlight w:val="none"/>
                <w:lang w:val="en-US" w:eastAsia="zh-CN"/>
              </w:rPr>
              <w:t>长春宽城经济开发区审核公告目录修订信息咨询服务</w:t>
            </w:r>
          </w:p>
          <w:p w14:paraId="001EBE88">
            <w:pPr>
              <w:adjustRightInd w:val="0"/>
              <w:snapToGrid w:val="0"/>
              <w:spacing w:line="36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项目编号：</w:t>
            </w:r>
            <w:r>
              <w:rPr>
                <w:rFonts w:hint="eastAsia" w:ascii="宋体" w:hAnsi="宋体" w:eastAsia="宋体" w:cs="宋体"/>
                <w:sz w:val="21"/>
                <w:szCs w:val="21"/>
                <w:highlight w:val="none"/>
                <w:lang w:val="en-US" w:eastAsia="zh-CN"/>
              </w:rPr>
              <w:t>ZZLZB-JL-2025-017</w:t>
            </w:r>
          </w:p>
        </w:tc>
      </w:tr>
      <w:tr w14:paraId="0DB857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trPr>
        <w:tc>
          <w:tcPr>
            <w:tcW w:w="745" w:type="dxa"/>
            <w:vAlign w:val="center"/>
          </w:tcPr>
          <w:p w14:paraId="6D4AE05C">
            <w:pPr>
              <w:spacing w:line="360" w:lineRule="auto"/>
              <w:jc w:val="center"/>
              <w:rPr>
                <w:rFonts w:hint="eastAsia" w:ascii="宋体" w:hAnsi="宋体" w:eastAsia="宋体" w:cs="宋体"/>
                <w:sz w:val="22"/>
                <w:szCs w:val="18"/>
                <w:highlight w:val="none"/>
                <w:lang w:val="zh-CN"/>
              </w:rPr>
            </w:pPr>
            <w:r>
              <w:rPr>
                <w:rFonts w:hint="eastAsia" w:ascii="宋体" w:hAnsi="宋体" w:eastAsia="宋体" w:cs="宋体"/>
                <w:sz w:val="22"/>
                <w:szCs w:val="18"/>
                <w:highlight w:val="none"/>
                <w:lang w:val="zh-CN"/>
              </w:rPr>
              <w:t>4</w:t>
            </w:r>
          </w:p>
        </w:tc>
        <w:tc>
          <w:tcPr>
            <w:tcW w:w="3040" w:type="dxa"/>
            <w:vAlign w:val="center"/>
          </w:tcPr>
          <w:p w14:paraId="484E76CE">
            <w:pPr>
              <w:spacing w:line="360" w:lineRule="auto"/>
              <w:jc w:val="center"/>
              <w:rPr>
                <w:rFonts w:hint="eastAsia" w:ascii="宋体" w:hAnsi="宋体" w:eastAsia="宋体" w:cs="宋体"/>
                <w:sz w:val="22"/>
                <w:szCs w:val="18"/>
                <w:highlight w:val="none"/>
                <w:lang w:val="zh-CN"/>
              </w:rPr>
            </w:pPr>
            <w:r>
              <w:rPr>
                <w:rFonts w:hint="eastAsia" w:ascii="宋体" w:hAnsi="宋体" w:eastAsia="宋体" w:cs="宋体"/>
                <w:bCs/>
                <w:sz w:val="22"/>
                <w:highlight w:val="none"/>
                <w:lang w:val="zh-CN"/>
              </w:rPr>
              <w:t>履约地点</w:t>
            </w:r>
          </w:p>
        </w:tc>
        <w:tc>
          <w:tcPr>
            <w:tcW w:w="6087" w:type="dxa"/>
            <w:vAlign w:val="center"/>
          </w:tcPr>
          <w:p w14:paraId="1D45BAA0">
            <w:pPr>
              <w:adjustRightInd w:val="0"/>
              <w:snapToGrid w:val="0"/>
              <w:spacing w:line="360" w:lineRule="auto"/>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甲方指定地点</w:t>
            </w:r>
          </w:p>
        </w:tc>
      </w:tr>
      <w:tr w14:paraId="5B66A1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745" w:type="dxa"/>
            <w:vAlign w:val="center"/>
          </w:tcPr>
          <w:p w14:paraId="09323E69">
            <w:pPr>
              <w:spacing w:line="360" w:lineRule="auto"/>
              <w:jc w:val="center"/>
              <w:rPr>
                <w:rFonts w:hint="eastAsia" w:ascii="宋体" w:hAnsi="宋体" w:eastAsia="宋体" w:cs="宋体"/>
                <w:sz w:val="22"/>
                <w:szCs w:val="18"/>
                <w:highlight w:val="none"/>
                <w:lang w:val="zh-CN"/>
              </w:rPr>
            </w:pPr>
            <w:r>
              <w:rPr>
                <w:rFonts w:hint="eastAsia" w:ascii="宋体" w:hAnsi="宋体" w:eastAsia="宋体" w:cs="宋体"/>
                <w:sz w:val="22"/>
                <w:szCs w:val="18"/>
                <w:highlight w:val="none"/>
                <w:lang w:val="zh-CN"/>
              </w:rPr>
              <w:t>5</w:t>
            </w:r>
          </w:p>
        </w:tc>
        <w:tc>
          <w:tcPr>
            <w:tcW w:w="3040" w:type="dxa"/>
            <w:vAlign w:val="center"/>
          </w:tcPr>
          <w:p w14:paraId="71FB637B">
            <w:pPr>
              <w:spacing w:line="360" w:lineRule="auto"/>
              <w:jc w:val="center"/>
              <w:rPr>
                <w:rFonts w:hint="eastAsia" w:ascii="宋体" w:hAnsi="宋体" w:eastAsia="宋体" w:cs="宋体"/>
                <w:sz w:val="22"/>
                <w:szCs w:val="18"/>
                <w:highlight w:val="none"/>
                <w:lang w:val="zh-CN"/>
              </w:rPr>
            </w:pPr>
            <w:r>
              <w:rPr>
                <w:rFonts w:hint="eastAsia" w:ascii="宋体" w:hAnsi="宋体" w:eastAsia="宋体" w:cs="宋体"/>
                <w:sz w:val="22"/>
                <w:szCs w:val="18"/>
                <w:highlight w:val="none"/>
                <w:lang w:val="zh-CN"/>
              </w:rPr>
              <w:t>资金来源</w:t>
            </w:r>
          </w:p>
        </w:tc>
        <w:tc>
          <w:tcPr>
            <w:tcW w:w="6087" w:type="dxa"/>
            <w:vAlign w:val="center"/>
          </w:tcPr>
          <w:p w14:paraId="28B04DA7">
            <w:pPr>
              <w:adjustRightInd w:val="0"/>
              <w:snapToGrid w:val="0"/>
              <w:spacing w:line="360" w:lineRule="auto"/>
              <w:rPr>
                <w:rFonts w:hint="eastAsia" w:ascii="宋体" w:hAnsi="宋体" w:eastAsia="宋体" w:cs="宋体"/>
                <w:sz w:val="21"/>
                <w:szCs w:val="21"/>
                <w:highlight w:val="none"/>
                <w:lang w:val="zh-CN"/>
              </w:rPr>
            </w:pPr>
            <w:r>
              <w:rPr>
                <w:rFonts w:hint="eastAsia" w:ascii="宋体" w:hAnsi="宋体" w:eastAsia="宋体" w:cs="宋体"/>
                <w:sz w:val="21"/>
                <w:szCs w:val="21"/>
                <w:highlight w:val="none"/>
              </w:rPr>
              <w:t>财政资金</w:t>
            </w:r>
          </w:p>
        </w:tc>
      </w:tr>
      <w:tr w14:paraId="381D58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trPr>
        <w:tc>
          <w:tcPr>
            <w:tcW w:w="745" w:type="dxa"/>
            <w:vAlign w:val="center"/>
          </w:tcPr>
          <w:p w14:paraId="438E6565">
            <w:pPr>
              <w:spacing w:line="360" w:lineRule="auto"/>
              <w:jc w:val="center"/>
              <w:rPr>
                <w:rFonts w:hint="eastAsia" w:ascii="宋体" w:hAnsi="宋体" w:eastAsia="宋体" w:cs="宋体"/>
                <w:sz w:val="22"/>
                <w:szCs w:val="18"/>
                <w:highlight w:val="none"/>
                <w:lang w:val="zh-CN"/>
              </w:rPr>
            </w:pPr>
            <w:r>
              <w:rPr>
                <w:rFonts w:hint="eastAsia" w:ascii="宋体" w:hAnsi="宋体" w:eastAsia="宋体" w:cs="宋体"/>
                <w:sz w:val="22"/>
                <w:szCs w:val="18"/>
                <w:highlight w:val="none"/>
                <w:lang w:val="zh-CN"/>
              </w:rPr>
              <w:t>6</w:t>
            </w:r>
          </w:p>
        </w:tc>
        <w:tc>
          <w:tcPr>
            <w:tcW w:w="3040" w:type="dxa"/>
            <w:vAlign w:val="center"/>
          </w:tcPr>
          <w:p w14:paraId="079E4D6B">
            <w:pPr>
              <w:spacing w:line="360" w:lineRule="auto"/>
              <w:jc w:val="center"/>
              <w:rPr>
                <w:rFonts w:hint="eastAsia" w:ascii="宋体" w:hAnsi="宋体" w:eastAsia="宋体" w:cs="宋体"/>
                <w:sz w:val="22"/>
                <w:szCs w:val="18"/>
                <w:highlight w:val="none"/>
                <w:lang w:val="zh-CN"/>
              </w:rPr>
            </w:pPr>
            <w:r>
              <w:rPr>
                <w:rFonts w:hint="eastAsia" w:ascii="宋体" w:hAnsi="宋体" w:eastAsia="宋体" w:cs="宋体"/>
                <w:sz w:val="22"/>
                <w:szCs w:val="18"/>
                <w:highlight w:val="none"/>
                <w:lang w:val="zh-CN"/>
              </w:rPr>
              <w:t>资金落实情况</w:t>
            </w:r>
          </w:p>
        </w:tc>
        <w:tc>
          <w:tcPr>
            <w:tcW w:w="6087" w:type="dxa"/>
            <w:vAlign w:val="center"/>
          </w:tcPr>
          <w:p w14:paraId="4D2B8C3E">
            <w:pPr>
              <w:adjustRightInd w:val="0"/>
              <w:snapToGrid w:val="0"/>
              <w:spacing w:line="360" w:lineRule="auto"/>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已落实</w:t>
            </w:r>
          </w:p>
        </w:tc>
      </w:tr>
      <w:tr w14:paraId="70F27C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trPr>
        <w:tc>
          <w:tcPr>
            <w:tcW w:w="745" w:type="dxa"/>
            <w:vAlign w:val="center"/>
          </w:tcPr>
          <w:p w14:paraId="2AE1086F">
            <w:pPr>
              <w:spacing w:line="360" w:lineRule="auto"/>
              <w:jc w:val="center"/>
              <w:rPr>
                <w:rFonts w:hint="eastAsia" w:ascii="宋体" w:hAnsi="宋体" w:eastAsia="宋体" w:cs="宋体"/>
                <w:sz w:val="22"/>
                <w:szCs w:val="18"/>
                <w:highlight w:val="none"/>
                <w:lang w:val="zh-CN"/>
              </w:rPr>
            </w:pPr>
            <w:r>
              <w:rPr>
                <w:rFonts w:hint="eastAsia" w:ascii="宋体" w:hAnsi="宋体" w:eastAsia="宋体" w:cs="宋体"/>
                <w:sz w:val="22"/>
                <w:szCs w:val="18"/>
                <w:highlight w:val="none"/>
                <w:lang w:val="zh-CN"/>
              </w:rPr>
              <w:t>7</w:t>
            </w:r>
          </w:p>
        </w:tc>
        <w:tc>
          <w:tcPr>
            <w:tcW w:w="3040" w:type="dxa"/>
            <w:vAlign w:val="center"/>
          </w:tcPr>
          <w:p w14:paraId="55483A89">
            <w:pPr>
              <w:spacing w:line="360" w:lineRule="auto"/>
              <w:jc w:val="center"/>
              <w:rPr>
                <w:rFonts w:hint="eastAsia" w:ascii="宋体" w:hAnsi="宋体" w:eastAsia="宋体" w:cs="宋体"/>
                <w:sz w:val="22"/>
                <w:szCs w:val="18"/>
                <w:highlight w:val="none"/>
                <w:lang w:val="zh-CN"/>
              </w:rPr>
            </w:pPr>
            <w:r>
              <w:rPr>
                <w:rFonts w:hint="eastAsia" w:ascii="宋体" w:hAnsi="宋体" w:eastAsia="宋体" w:cs="宋体"/>
                <w:sz w:val="22"/>
                <w:szCs w:val="18"/>
                <w:highlight w:val="none"/>
                <w:lang w:val="zh-CN"/>
              </w:rPr>
              <w:t>采购需求</w:t>
            </w:r>
          </w:p>
        </w:tc>
        <w:tc>
          <w:tcPr>
            <w:tcW w:w="6087" w:type="dxa"/>
            <w:vAlign w:val="center"/>
          </w:tcPr>
          <w:p w14:paraId="6CD8350F">
            <w:pPr>
              <w:adjustRightInd w:val="0"/>
              <w:snapToGrid w:val="0"/>
              <w:spacing w:line="360" w:lineRule="auto"/>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eastAsia="zh-CN"/>
              </w:rPr>
              <w:t>在了解</w:t>
            </w:r>
            <w:r>
              <w:rPr>
                <w:rFonts w:hint="eastAsia" w:ascii="宋体" w:hAnsi="宋体" w:eastAsia="宋体" w:cs="宋体"/>
                <w:sz w:val="21"/>
                <w:szCs w:val="21"/>
                <w:highlight w:val="none"/>
                <w:lang w:val="zh-CN"/>
              </w:rPr>
              <w:t>长春市城市总体规划</w:t>
            </w:r>
            <w:r>
              <w:rPr>
                <w:rFonts w:hint="eastAsia" w:ascii="宋体" w:hAnsi="宋体" w:eastAsia="宋体" w:cs="宋体"/>
                <w:sz w:val="21"/>
                <w:szCs w:val="21"/>
                <w:highlight w:val="none"/>
                <w:lang w:val="zh-CN" w:eastAsia="zh-CN"/>
              </w:rPr>
              <w:t>、</w:t>
            </w:r>
            <w:r>
              <w:rPr>
                <w:rFonts w:hint="eastAsia" w:ascii="宋体" w:hAnsi="宋体" w:eastAsia="宋体" w:cs="宋体"/>
                <w:sz w:val="21"/>
                <w:szCs w:val="21"/>
                <w:highlight w:val="none"/>
                <w:lang w:val="zh-CN"/>
              </w:rPr>
              <w:t>长春市控制性详细规划</w:t>
            </w:r>
            <w:r>
              <w:rPr>
                <w:rFonts w:hint="eastAsia" w:ascii="宋体" w:hAnsi="宋体" w:eastAsia="宋体" w:cs="宋体"/>
                <w:sz w:val="21"/>
                <w:szCs w:val="21"/>
                <w:highlight w:val="none"/>
                <w:lang w:val="zh-CN" w:eastAsia="zh-CN"/>
              </w:rPr>
              <w:t>、</w:t>
            </w:r>
            <w:r>
              <w:rPr>
                <w:rFonts w:hint="eastAsia" w:ascii="宋体" w:hAnsi="宋体" w:eastAsia="宋体" w:cs="宋体"/>
                <w:sz w:val="21"/>
                <w:szCs w:val="21"/>
                <w:highlight w:val="none"/>
                <w:lang w:val="zh-CN"/>
              </w:rPr>
              <w:t>其他市政项目专项规划以及开发区各层级规划，掌握用地规划以及建设使用情况等</w:t>
            </w:r>
            <w:r>
              <w:rPr>
                <w:rFonts w:hint="eastAsia" w:ascii="宋体" w:hAnsi="宋体" w:eastAsia="宋体" w:cs="宋体"/>
                <w:sz w:val="21"/>
                <w:szCs w:val="21"/>
                <w:highlight w:val="none"/>
                <w:lang w:val="zh-CN" w:eastAsia="zh-CN"/>
              </w:rPr>
              <w:t>数据基础上进行修订信息咨询服务</w:t>
            </w:r>
          </w:p>
        </w:tc>
      </w:tr>
      <w:tr w14:paraId="7CD91C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745" w:type="dxa"/>
            <w:vAlign w:val="center"/>
          </w:tcPr>
          <w:p w14:paraId="41EBCB45">
            <w:pPr>
              <w:spacing w:line="360" w:lineRule="auto"/>
              <w:jc w:val="center"/>
              <w:rPr>
                <w:rFonts w:hint="eastAsia" w:ascii="宋体" w:hAnsi="宋体" w:eastAsia="宋体" w:cs="宋体"/>
                <w:sz w:val="22"/>
                <w:szCs w:val="18"/>
                <w:highlight w:val="none"/>
                <w:lang w:val="zh-CN"/>
              </w:rPr>
            </w:pPr>
            <w:r>
              <w:rPr>
                <w:rFonts w:hint="eastAsia" w:ascii="宋体" w:hAnsi="宋体" w:eastAsia="宋体" w:cs="宋体"/>
                <w:sz w:val="22"/>
                <w:szCs w:val="18"/>
                <w:highlight w:val="none"/>
              </w:rPr>
              <w:t>8</w:t>
            </w:r>
          </w:p>
        </w:tc>
        <w:tc>
          <w:tcPr>
            <w:tcW w:w="3040" w:type="dxa"/>
            <w:vAlign w:val="center"/>
          </w:tcPr>
          <w:p w14:paraId="7DA94169">
            <w:pPr>
              <w:spacing w:line="360" w:lineRule="auto"/>
              <w:jc w:val="center"/>
              <w:rPr>
                <w:rFonts w:hint="eastAsia" w:ascii="宋体" w:hAnsi="宋体" w:eastAsia="宋体" w:cs="宋体"/>
                <w:sz w:val="22"/>
                <w:highlight w:val="none"/>
                <w:lang w:val="zh-CN"/>
              </w:rPr>
            </w:pPr>
            <w:r>
              <w:rPr>
                <w:rFonts w:hint="eastAsia" w:ascii="宋体" w:hAnsi="宋体" w:eastAsia="宋体" w:cs="宋体"/>
                <w:sz w:val="22"/>
                <w:highlight w:val="none"/>
                <w:lang w:val="zh-CN"/>
              </w:rPr>
              <w:t>合同履行期限</w:t>
            </w:r>
          </w:p>
        </w:tc>
        <w:tc>
          <w:tcPr>
            <w:tcW w:w="6087" w:type="dxa"/>
            <w:vAlign w:val="center"/>
          </w:tcPr>
          <w:p w14:paraId="396AC07D">
            <w:pPr>
              <w:spacing w:line="360" w:lineRule="auto"/>
              <w:rPr>
                <w:rFonts w:hint="eastAsia" w:ascii="宋体" w:hAnsi="宋体" w:eastAsia="宋体" w:cs="宋体"/>
                <w:sz w:val="21"/>
                <w:szCs w:val="18"/>
                <w:highlight w:val="none"/>
              </w:rPr>
            </w:pPr>
            <w:r>
              <w:rPr>
                <w:rFonts w:hint="eastAsia" w:ascii="宋体" w:hAnsi="宋体" w:eastAsia="宋体" w:cs="宋体"/>
                <w:sz w:val="21"/>
                <w:szCs w:val="18"/>
                <w:highlight w:val="none"/>
              </w:rPr>
              <w:t>以实际合同约定为准</w:t>
            </w:r>
          </w:p>
        </w:tc>
      </w:tr>
      <w:tr w14:paraId="0F4521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trPr>
        <w:tc>
          <w:tcPr>
            <w:tcW w:w="745" w:type="dxa"/>
            <w:vAlign w:val="center"/>
          </w:tcPr>
          <w:p w14:paraId="5258F483">
            <w:pPr>
              <w:spacing w:line="360" w:lineRule="auto"/>
              <w:jc w:val="center"/>
              <w:rPr>
                <w:rFonts w:hint="eastAsia" w:ascii="宋体" w:hAnsi="宋体" w:eastAsia="宋体" w:cs="宋体"/>
                <w:sz w:val="22"/>
                <w:szCs w:val="18"/>
                <w:highlight w:val="none"/>
                <w:lang w:val="zh-CN"/>
              </w:rPr>
            </w:pPr>
            <w:r>
              <w:rPr>
                <w:rFonts w:hint="eastAsia" w:ascii="宋体" w:hAnsi="宋体" w:eastAsia="宋体" w:cs="宋体"/>
                <w:sz w:val="22"/>
                <w:szCs w:val="18"/>
                <w:highlight w:val="none"/>
              </w:rPr>
              <w:t>9</w:t>
            </w:r>
          </w:p>
        </w:tc>
        <w:tc>
          <w:tcPr>
            <w:tcW w:w="3040" w:type="dxa"/>
            <w:vAlign w:val="center"/>
          </w:tcPr>
          <w:p w14:paraId="3F692040">
            <w:pPr>
              <w:spacing w:line="360" w:lineRule="auto"/>
              <w:jc w:val="center"/>
              <w:rPr>
                <w:rFonts w:hint="eastAsia" w:ascii="宋体" w:hAnsi="宋体" w:eastAsia="宋体" w:cs="宋体"/>
                <w:sz w:val="22"/>
                <w:szCs w:val="18"/>
                <w:highlight w:val="none"/>
                <w:lang w:val="zh-CN"/>
              </w:rPr>
            </w:pPr>
            <w:r>
              <w:rPr>
                <w:rFonts w:hint="eastAsia" w:ascii="宋体" w:hAnsi="宋体" w:eastAsia="宋体" w:cs="宋体"/>
                <w:sz w:val="22"/>
                <w:szCs w:val="18"/>
                <w:highlight w:val="none"/>
                <w:lang w:val="zh-CN"/>
              </w:rPr>
              <w:t>服务要求</w:t>
            </w:r>
          </w:p>
        </w:tc>
        <w:tc>
          <w:tcPr>
            <w:tcW w:w="6087" w:type="dxa"/>
            <w:vAlign w:val="center"/>
          </w:tcPr>
          <w:p w14:paraId="32A8902B">
            <w:pPr>
              <w:spacing w:line="360" w:lineRule="auto"/>
              <w:rPr>
                <w:rFonts w:hint="eastAsia" w:ascii="宋体" w:hAnsi="宋体" w:eastAsia="宋体" w:cs="宋体"/>
                <w:sz w:val="21"/>
                <w:szCs w:val="16"/>
                <w:highlight w:val="none"/>
                <w:lang w:val="zh-CN"/>
              </w:rPr>
            </w:pPr>
            <w:r>
              <w:rPr>
                <w:rFonts w:hint="eastAsia" w:ascii="宋体" w:hAnsi="宋体" w:eastAsia="宋体" w:cs="宋体"/>
                <w:sz w:val="21"/>
                <w:szCs w:val="16"/>
                <w:highlight w:val="none"/>
                <w:lang w:val="zh-CN"/>
              </w:rPr>
              <w:t>提供优质服务</w:t>
            </w:r>
          </w:p>
        </w:tc>
      </w:tr>
      <w:tr w14:paraId="23124D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1" w:hRule="atLeast"/>
        </w:trPr>
        <w:tc>
          <w:tcPr>
            <w:tcW w:w="745" w:type="dxa"/>
            <w:vAlign w:val="center"/>
          </w:tcPr>
          <w:p w14:paraId="20AE7B76">
            <w:pPr>
              <w:spacing w:line="360" w:lineRule="auto"/>
              <w:jc w:val="center"/>
              <w:rPr>
                <w:rFonts w:hint="eastAsia" w:ascii="宋体" w:hAnsi="宋体" w:eastAsia="宋体" w:cs="宋体"/>
                <w:sz w:val="22"/>
                <w:szCs w:val="18"/>
                <w:highlight w:val="none"/>
              </w:rPr>
            </w:pPr>
            <w:r>
              <w:rPr>
                <w:rFonts w:hint="eastAsia" w:ascii="宋体" w:hAnsi="宋体" w:eastAsia="宋体" w:cs="宋体"/>
                <w:sz w:val="22"/>
                <w:szCs w:val="18"/>
                <w:highlight w:val="none"/>
              </w:rPr>
              <w:t>10</w:t>
            </w:r>
          </w:p>
        </w:tc>
        <w:tc>
          <w:tcPr>
            <w:tcW w:w="3040" w:type="dxa"/>
            <w:vAlign w:val="center"/>
          </w:tcPr>
          <w:p w14:paraId="1226F380">
            <w:pPr>
              <w:spacing w:line="360" w:lineRule="auto"/>
              <w:jc w:val="center"/>
              <w:rPr>
                <w:rFonts w:hint="eastAsia" w:ascii="宋体" w:hAnsi="宋体" w:eastAsia="宋体" w:cs="宋体"/>
                <w:sz w:val="22"/>
                <w:szCs w:val="18"/>
                <w:highlight w:val="none"/>
                <w:lang w:val="zh-CN"/>
              </w:rPr>
            </w:pPr>
            <w:r>
              <w:rPr>
                <w:rFonts w:hint="eastAsia" w:ascii="宋体" w:hAnsi="宋体" w:eastAsia="宋体" w:cs="宋体"/>
                <w:sz w:val="22"/>
                <w:szCs w:val="18"/>
                <w:highlight w:val="none"/>
                <w:lang w:val="zh-CN"/>
              </w:rPr>
              <w:t>供应商资质条件、</w:t>
            </w:r>
          </w:p>
          <w:p w14:paraId="3BAE9B42">
            <w:pPr>
              <w:spacing w:line="360" w:lineRule="auto"/>
              <w:jc w:val="center"/>
              <w:rPr>
                <w:rFonts w:hint="eastAsia" w:ascii="宋体" w:hAnsi="宋体" w:eastAsia="宋体" w:cs="宋体"/>
                <w:sz w:val="22"/>
                <w:szCs w:val="18"/>
                <w:highlight w:val="none"/>
                <w:lang w:val="zh-CN"/>
              </w:rPr>
            </w:pPr>
            <w:r>
              <w:rPr>
                <w:rFonts w:hint="eastAsia" w:ascii="宋体" w:hAnsi="宋体" w:eastAsia="宋体" w:cs="宋体"/>
                <w:sz w:val="22"/>
                <w:szCs w:val="18"/>
                <w:highlight w:val="none"/>
                <w:lang w:val="zh-CN"/>
              </w:rPr>
              <w:t>能力和信誉</w:t>
            </w:r>
          </w:p>
        </w:tc>
        <w:tc>
          <w:tcPr>
            <w:tcW w:w="6087" w:type="dxa"/>
          </w:tcPr>
          <w:p w14:paraId="303FABA9">
            <w:pPr>
              <w:adjustRightInd w:val="0"/>
              <w:snapToGrid w:val="0"/>
              <w:spacing w:line="36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1.满足《中华人民共和国政府采购法》第二十二条规定；</w:t>
            </w:r>
          </w:p>
          <w:p w14:paraId="67971CC8">
            <w:pPr>
              <w:adjustRightInd w:val="0"/>
              <w:snapToGrid w:val="0"/>
              <w:spacing w:line="36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1）具有独立承担民事责任的能力；</w:t>
            </w:r>
          </w:p>
          <w:p w14:paraId="4A1D30CD">
            <w:pPr>
              <w:adjustRightInd w:val="0"/>
              <w:snapToGrid w:val="0"/>
              <w:spacing w:line="36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2）具有良好的商业信誉和健全的财务会计制度；</w:t>
            </w:r>
          </w:p>
          <w:p w14:paraId="265E2F49">
            <w:pPr>
              <w:adjustRightInd w:val="0"/>
              <w:snapToGrid w:val="0"/>
              <w:spacing w:line="36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3）具有履行合同所必需的设备和专业技术能力；</w:t>
            </w:r>
          </w:p>
          <w:p w14:paraId="668E5DA2">
            <w:pPr>
              <w:adjustRightInd w:val="0"/>
              <w:snapToGrid w:val="0"/>
              <w:spacing w:line="36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4）有依法缴纳税收和社会保障资金的良好记录；</w:t>
            </w:r>
          </w:p>
          <w:p w14:paraId="3D0CAAFC">
            <w:pPr>
              <w:adjustRightInd w:val="0"/>
              <w:snapToGrid w:val="0"/>
              <w:spacing w:line="36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5）参加政府采购活动前三年内，在经营活动中没有重大违法记录；</w:t>
            </w:r>
          </w:p>
          <w:p w14:paraId="6D1799DF">
            <w:pPr>
              <w:adjustRightInd w:val="0"/>
              <w:snapToGrid w:val="0"/>
              <w:spacing w:line="36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6）法律、行政法规规定的其他条件。</w:t>
            </w:r>
          </w:p>
          <w:p w14:paraId="691ADA44">
            <w:pPr>
              <w:adjustRightInd w:val="0"/>
              <w:snapToGrid w:val="0"/>
              <w:spacing w:line="36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2.拒绝列入政府取消投标资格记录期间的企业或个人投标。供应商不得为“信用中国”网站（www.creditchina.gov.cn）中列入失信被执行人和重大税收违法案件当事人名单的供应商，不得为中国政府采购网（www.ccgp.gov.cn）政府采购严重违法失信行为记录名单中被财政部门禁止参加政府采购活动的供应商（处罚决定规定的时间和地域范围内）。</w:t>
            </w:r>
          </w:p>
          <w:p w14:paraId="12A1DC78">
            <w:pPr>
              <w:adjustRightInd w:val="0"/>
              <w:snapToGrid w:val="0"/>
              <w:spacing w:line="36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3.与采购人或采购代理机构存在利害关系可能影响招标公正性的法人、其他组织或者个人不得参加投标。单位负责人为同一人或者存在控股、管理关系的不同单位，不得参加同一标段或者未划分标段的同一项目投标。违反上述规定的，相关投标均无效。</w:t>
            </w:r>
          </w:p>
          <w:p w14:paraId="3D589795">
            <w:pPr>
              <w:adjustRightInd w:val="0"/>
              <w:snapToGrid w:val="0"/>
              <w:spacing w:line="36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4.落实政府采购政策需满足的资格要求：专门面向中小企业。</w:t>
            </w:r>
          </w:p>
          <w:p w14:paraId="4D6A3B79">
            <w:pPr>
              <w:adjustRightInd w:val="0"/>
              <w:snapToGrid w:val="0"/>
              <w:spacing w:line="36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5.本项目不接受联合体投标。</w:t>
            </w:r>
          </w:p>
        </w:tc>
      </w:tr>
      <w:tr w14:paraId="699C98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8" w:hRule="atLeast"/>
        </w:trPr>
        <w:tc>
          <w:tcPr>
            <w:tcW w:w="745" w:type="dxa"/>
            <w:vAlign w:val="center"/>
          </w:tcPr>
          <w:p w14:paraId="54A601A8">
            <w:pPr>
              <w:spacing w:line="360" w:lineRule="auto"/>
              <w:jc w:val="center"/>
              <w:rPr>
                <w:rFonts w:hint="eastAsia" w:ascii="宋体" w:hAnsi="宋体" w:eastAsia="宋体" w:cs="宋体"/>
                <w:sz w:val="22"/>
                <w:szCs w:val="18"/>
                <w:highlight w:val="none"/>
              </w:rPr>
            </w:pPr>
            <w:r>
              <w:rPr>
                <w:rFonts w:hint="eastAsia" w:ascii="宋体" w:hAnsi="宋体" w:eastAsia="宋体" w:cs="宋体"/>
                <w:sz w:val="22"/>
                <w:szCs w:val="18"/>
                <w:highlight w:val="none"/>
              </w:rPr>
              <w:t>11</w:t>
            </w:r>
          </w:p>
        </w:tc>
        <w:tc>
          <w:tcPr>
            <w:tcW w:w="3040" w:type="dxa"/>
            <w:vAlign w:val="center"/>
          </w:tcPr>
          <w:p w14:paraId="32FE0727">
            <w:pPr>
              <w:spacing w:line="360" w:lineRule="auto"/>
              <w:jc w:val="center"/>
              <w:rPr>
                <w:rFonts w:hint="eastAsia" w:ascii="宋体" w:hAnsi="宋体" w:eastAsia="宋体" w:cs="宋体"/>
                <w:sz w:val="22"/>
                <w:szCs w:val="18"/>
                <w:highlight w:val="none"/>
                <w:lang w:val="zh-CN"/>
              </w:rPr>
            </w:pPr>
            <w:r>
              <w:rPr>
                <w:rFonts w:hint="eastAsia" w:ascii="宋体" w:hAnsi="宋体" w:eastAsia="宋体" w:cs="宋体"/>
                <w:sz w:val="22"/>
                <w:szCs w:val="18"/>
                <w:highlight w:val="none"/>
                <w:lang w:val="zh-CN"/>
              </w:rPr>
              <w:t>是否接受联合体投标</w:t>
            </w:r>
          </w:p>
        </w:tc>
        <w:tc>
          <w:tcPr>
            <w:tcW w:w="6087" w:type="dxa"/>
            <w:vAlign w:val="center"/>
          </w:tcPr>
          <w:p w14:paraId="33749585">
            <w:pPr>
              <w:spacing w:line="360" w:lineRule="auto"/>
              <w:rPr>
                <w:rFonts w:hint="eastAsia" w:ascii="宋体" w:hAnsi="宋体" w:eastAsia="宋体" w:cs="宋体"/>
                <w:sz w:val="21"/>
                <w:szCs w:val="16"/>
                <w:highlight w:val="none"/>
                <w:lang w:val="zh-CN"/>
              </w:rPr>
            </w:pPr>
            <w:r>
              <w:rPr>
                <w:rFonts w:hint="eastAsia" w:ascii="宋体" w:hAnsi="宋体" w:eastAsia="宋体" w:cs="宋体"/>
                <w:sz w:val="21"/>
                <w:szCs w:val="16"/>
                <w:highlight w:val="none"/>
                <w:lang w:val="zh-CN"/>
              </w:rPr>
              <w:t>不接受</w:t>
            </w:r>
          </w:p>
        </w:tc>
      </w:tr>
      <w:tr w14:paraId="2CF756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8" w:hRule="atLeast"/>
        </w:trPr>
        <w:tc>
          <w:tcPr>
            <w:tcW w:w="745" w:type="dxa"/>
            <w:vAlign w:val="center"/>
          </w:tcPr>
          <w:p w14:paraId="0C2CCF6F">
            <w:pPr>
              <w:spacing w:line="360" w:lineRule="auto"/>
              <w:jc w:val="center"/>
              <w:rPr>
                <w:rFonts w:hint="eastAsia" w:ascii="宋体" w:hAnsi="宋体" w:eastAsia="宋体" w:cs="宋体"/>
                <w:sz w:val="22"/>
                <w:szCs w:val="18"/>
                <w:highlight w:val="none"/>
              </w:rPr>
            </w:pPr>
            <w:r>
              <w:rPr>
                <w:rFonts w:hint="eastAsia" w:ascii="宋体" w:hAnsi="宋体" w:eastAsia="宋体" w:cs="宋体"/>
                <w:sz w:val="22"/>
                <w:szCs w:val="18"/>
                <w:highlight w:val="none"/>
              </w:rPr>
              <w:t>12</w:t>
            </w:r>
          </w:p>
        </w:tc>
        <w:tc>
          <w:tcPr>
            <w:tcW w:w="3040" w:type="dxa"/>
            <w:vAlign w:val="center"/>
          </w:tcPr>
          <w:p w14:paraId="32AF5762">
            <w:pPr>
              <w:spacing w:line="360" w:lineRule="auto"/>
              <w:jc w:val="center"/>
              <w:rPr>
                <w:rFonts w:hint="eastAsia" w:ascii="宋体" w:hAnsi="宋体" w:eastAsia="宋体" w:cs="宋体"/>
                <w:sz w:val="22"/>
                <w:szCs w:val="18"/>
                <w:highlight w:val="none"/>
                <w:lang w:val="zh-CN"/>
              </w:rPr>
            </w:pPr>
            <w:r>
              <w:rPr>
                <w:rFonts w:hint="eastAsia" w:ascii="宋体" w:hAnsi="宋体" w:eastAsia="宋体" w:cs="宋体"/>
                <w:sz w:val="22"/>
                <w:szCs w:val="18"/>
                <w:highlight w:val="none"/>
                <w:lang w:val="zh-CN"/>
              </w:rPr>
              <w:t>踏勘现场</w:t>
            </w:r>
          </w:p>
        </w:tc>
        <w:tc>
          <w:tcPr>
            <w:tcW w:w="6087" w:type="dxa"/>
            <w:tcBorders>
              <w:top w:val="single" w:color="auto" w:sz="4" w:space="0"/>
            </w:tcBorders>
            <w:vAlign w:val="center"/>
          </w:tcPr>
          <w:p w14:paraId="4571C181">
            <w:pPr>
              <w:spacing w:line="360" w:lineRule="auto"/>
              <w:rPr>
                <w:rFonts w:hint="eastAsia" w:ascii="宋体" w:hAnsi="宋体" w:eastAsia="宋体" w:cs="宋体"/>
                <w:sz w:val="21"/>
                <w:szCs w:val="16"/>
                <w:highlight w:val="none"/>
                <w:lang w:val="zh-CN"/>
              </w:rPr>
            </w:pPr>
            <w:r>
              <w:rPr>
                <w:rFonts w:hint="eastAsia" w:ascii="宋体" w:hAnsi="宋体" w:eastAsia="宋体" w:cs="宋体"/>
                <w:sz w:val="21"/>
                <w:szCs w:val="16"/>
                <w:highlight w:val="none"/>
                <w:lang w:val="zh-CN"/>
              </w:rPr>
              <w:t>不踏勘</w:t>
            </w:r>
          </w:p>
        </w:tc>
      </w:tr>
      <w:tr w14:paraId="5012DA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8" w:hRule="atLeast"/>
        </w:trPr>
        <w:tc>
          <w:tcPr>
            <w:tcW w:w="745" w:type="dxa"/>
            <w:vAlign w:val="center"/>
          </w:tcPr>
          <w:p w14:paraId="3770D1D0">
            <w:pPr>
              <w:spacing w:line="360" w:lineRule="auto"/>
              <w:jc w:val="center"/>
              <w:rPr>
                <w:rFonts w:hint="eastAsia" w:ascii="宋体" w:hAnsi="宋体" w:eastAsia="宋体" w:cs="宋体"/>
                <w:sz w:val="22"/>
                <w:szCs w:val="18"/>
                <w:highlight w:val="none"/>
              </w:rPr>
            </w:pPr>
            <w:r>
              <w:rPr>
                <w:rFonts w:hint="eastAsia" w:ascii="宋体" w:hAnsi="宋体" w:eastAsia="宋体" w:cs="宋体"/>
                <w:sz w:val="22"/>
                <w:szCs w:val="18"/>
                <w:highlight w:val="none"/>
              </w:rPr>
              <w:t>13</w:t>
            </w:r>
          </w:p>
        </w:tc>
        <w:tc>
          <w:tcPr>
            <w:tcW w:w="3040" w:type="dxa"/>
            <w:vAlign w:val="center"/>
          </w:tcPr>
          <w:p w14:paraId="37D0784F">
            <w:pPr>
              <w:spacing w:line="360" w:lineRule="auto"/>
              <w:jc w:val="center"/>
              <w:rPr>
                <w:rFonts w:hint="eastAsia" w:ascii="宋体" w:hAnsi="宋体" w:eastAsia="宋体" w:cs="宋体"/>
                <w:sz w:val="22"/>
                <w:szCs w:val="18"/>
                <w:highlight w:val="none"/>
                <w:lang w:val="zh-CN"/>
              </w:rPr>
            </w:pPr>
            <w:r>
              <w:rPr>
                <w:rFonts w:hint="eastAsia" w:ascii="宋体" w:hAnsi="宋体" w:eastAsia="宋体" w:cs="宋体"/>
                <w:sz w:val="22"/>
                <w:szCs w:val="18"/>
                <w:highlight w:val="none"/>
                <w:lang w:val="zh-CN"/>
              </w:rPr>
              <w:t>预备会</w:t>
            </w:r>
          </w:p>
        </w:tc>
        <w:tc>
          <w:tcPr>
            <w:tcW w:w="6087" w:type="dxa"/>
            <w:vAlign w:val="center"/>
          </w:tcPr>
          <w:p w14:paraId="446BA113">
            <w:pPr>
              <w:spacing w:line="360" w:lineRule="auto"/>
              <w:rPr>
                <w:rFonts w:hint="eastAsia" w:ascii="宋体" w:hAnsi="宋体" w:eastAsia="宋体" w:cs="宋体"/>
                <w:sz w:val="21"/>
                <w:szCs w:val="16"/>
                <w:highlight w:val="none"/>
                <w:lang w:val="zh-CN"/>
              </w:rPr>
            </w:pPr>
            <w:r>
              <w:rPr>
                <w:rFonts w:hint="eastAsia" w:ascii="宋体" w:hAnsi="宋体" w:eastAsia="宋体" w:cs="宋体"/>
                <w:sz w:val="21"/>
                <w:szCs w:val="16"/>
                <w:highlight w:val="none"/>
                <w:lang w:val="zh-CN"/>
              </w:rPr>
              <w:t>不召开</w:t>
            </w:r>
          </w:p>
        </w:tc>
      </w:tr>
      <w:tr w14:paraId="432530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8" w:hRule="atLeast"/>
        </w:trPr>
        <w:tc>
          <w:tcPr>
            <w:tcW w:w="745" w:type="dxa"/>
            <w:vAlign w:val="center"/>
          </w:tcPr>
          <w:p w14:paraId="7442012B">
            <w:pPr>
              <w:spacing w:line="360" w:lineRule="auto"/>
              <w:jc w:val="center"/>
              <w:rPr>
                <w:rFonts w:hint="eastAsia" w:ascii="宋体" w:hAnsi="宋体" w:eastAsia="宋体" w:cs="宋体"/>
                <w:sz w:val="22"/>
                <w:szCs w:val="18"/>
                <w:highlight w:val="none"/>
              </w:rPr>
            </w:pPr>
            <w:r>
              <w:rPr>
                <w:rFonts w:hint="eastAsia" w:ascii="宋体" w:hAnsi="宋体" w:eastAsia="宋体" w:cs="宋体"/>
                <w:sz w:val="22"/>
                <w:szCs w:val="18"/>
                <w:highlight w:val="none"/>
              </w:rPr>
              <w:t>14</w:t>
            </w:r>
          </w:p>
        </w:tc>
        <w:tc>
          <w:tcPr>
            <w:tcW w:w="3040" w:type="dxa"/>
            <w:vAlign w:val="center"/>
          </w:tcPr>
          <w:p w14:paraId="4A511254">
            <w:pPr>
              <w:spacing w:line="360" w:lineRule="auto"/>
              <w:jc w:val="center"/>
              <w:rPr>
                <w:rFonts w:hint="eastAsia" w:ascii="宋体" w:hAnsi="宋体" w:eastAsia="宋体" w:cs="宋体"/>
                <w:sz w:val="22"/>
                <w:szCs w:val="18"/>
                <w:highlight w:val="none"/>
                <w:lang w:val="zh-CN"/>
              </w:rPr>
            </w:pPr>
            <w:r>
              <w:rPr>
                <w:rFonts w:hint="eastAsia" w:ascii="宋体" w:hAnsi="宋体" w:eastAsia="宋体" w:cs="宋体"/>
                <w:sz w:val="22"/>
                <w:szCs w:val="18"/>
                <w:highlight w:val="none"/>
                <w:lang w:val="zh-CN"/>
              </w:rPr>
              <w:t>答疑会</w:t>
            </w:r>
          </w:p>
        </w:tc>
        <w:tc>
          <w:tcPr>
            <w:tcW w:w="6087" w:type="dxa"/>
            <w:vAlign w:val="center"/>
          </w:tcPr>
          <w:p w14:paraId="605246CE">
            <w:pPr>
              <w:spacing w:line="360" w:lineRule="auto"/>
              <w:rPr>
                <w:rFonts w:hint="eastAsia" w:ascii="宋体" w:hAnsi="宋体" w:eastAsia="宋体" w:cs="宋体"/>
                <w:sz w:val="21"/>
                <w:szCs w:val="16"/>
                <w:highlight w:val="none"/>
                <w:lang w:val="zh-CN"/>
              </w:rPr>
            </w:pPr>
            <w:r>
              <w:rPr>
                <w:rFonts w:hint="eastAsia" w:ascii="宋体" w:hAnsi="宋体" w:eastAsia="宋体" w:cs="宋体"/>
                <w:sz w:val="21"/>
                <w:szCs w:val="16"/>
                <w:highlight w:val="none"/>
                <w:lang w:val="zh-CN"/>
              </w:rPr>
              <w:t>不召开</w:t>
            </w:r>
          </w:p>
        </w:tc>
      </w:tr>
      <w:tr w14:paraId="5F743B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8" w:hRule="atLeast"/>
        </w:trPr>
        <w:tc>
          <w:tcPr>
            <w:tcW w:w="745" w:type="dxa"/>
            <w:vAlign w:val="center"/>
          </w:tcPr>
          <w:p w14:paraId="186B2099">
            <w:pPr>
              <w:spacing w:line="360" w:lineRule="auto"/>
              <w:jc w:val="center"/>
              <w:rPr>
                <w:rFonts w:hint="eastAsia" w:ascii="宋体" w:hAnsi="宋体" w:eastAsia="宋体" w:cs="宋体"/>
                <w:sz w:val="22"/>
                <w:szCs w:val="18"/>
                <w:highlight w:val="none"/>
              </w:rPr>
            </w:pPr>
            <w:r>
              <w:rPr>
                <w:rFonts w:hint="eastAsia" w:ascii="宋体" w:hAnsi="宋体" w:eastAsia="宋体" w:cs="宋体"/>
                <w:sz w:val="22"/>
                <w:szCs w:val="18"/>
                <w:highlight w:val="none"/>
              </w:rPr>
              <w:t>15</w:t>
            </w:r>
          </w:p>
        </w:tc>
        <w:tc>
          <w:tcPr>
            <w:tcW w:w="3040" w:type="dxa"/>
            <w:vAlign w:val="center"/>
          </w:tcPr>
          <w:p w14:paraId="08C47347">
            <w:pPr>
              <w:spacing w:line="360" w:lineRule="auto"/>
              <w:jc w:val="center"/>
              <w:rPr>
                <w:rFonts w:hint="eastAsia" w:ascii="宋体" w:hAnsi="宋体" w:eastAsia="宋体" w:cs="宋体"/>
                <w:sz w:val="22"/>
                <w:szCs w:val="18"/>
                <w:highlight w:val="none"/>
                <w:lang w:val="zh-CN"/>
              </w:rPr>
            </w:pPr>
            <w:r>
              <w:rPr>
                <w:rFonts w:hint="eastAsia" w:ascii="宋体" w:hAnsi="宋体" w:eastAsia="宋体" w:cs="宋体"/>
                <w:sz w:val="22"/>
                <w:szCs w:val="18"/>
                <w:highlight w:val="none"/>
                <w:lang w:val="zh-CN"/>
              </w:rPr>
              <w:t>分包</w:t>
            </w:r>
          </w:p>
        </w:tc>
        <w:tc>
          <w:tcPr>
            <w:tcW w:w="6087" w:type="dxa"/>
            <w:vAlign w:val="center"/>
          </w:tcPr>
          <w:p w14:paraId="0C07BF91">
            <w:pPr>
              <w:spacing w:line="360" w:lineRule="auto"/>
              <w:rPr>
                <w:rFonts w:hint="eastAsia" w:ascii="宋体" w:hAnsi="宋体" w:eastAsia="宋体" w:cs="宋体"/>
                <w:sz w:val="21"/>
                <w:szCs w:val="16"/>
                <w:highlight w:val="none"/>
                <w:lang w:val="zh-CN"/>
              </w:rPr>
            </w:pPr>
            <w:r>
              <w:rPr>
                <w:rFonts w:hint="eastAsia" w:ascii="宋体" w:hAnsi="宋体" w:eastAsia="宋体" w:cs="宋体"/>
                <w:sz w:val="21"/>
                <w:szCs w:val="16"/>
                <w:highlight w:val="none"/>
                <w:lang w:val="zh-CN"/>
              </w:rPr>
              <w:t>不允许</w:t>
            </w:r>
          </w:p>
        </w:tc>
      </w:tr>
      <w:tr w14:paraId="4E8FC3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745" w:type="dxa"/>
            <w:vAlign w:val="center"/>
          </w:tcPr>
          <w:p w14:paraId="2AF286AA">
            <w:pPr>
              <w:spacing w:line="360" w:lineRule="auto"/>
              <w:jc w:val="center"/>
              <w:rPr>
                <w:rFonts w:hint="eastAsia" w:ascii="宋体" w:hAnsi="宋体" w:eastAsia="宋体" w:cs="宋体"/>
                <w:sz w:val="22"/>
                <w:szCs w:val="18"/>
                <w:highlight w:val="none"/>
              </w:rPr>
            </w:pPr>
            <w:r>
              <w:rPr>
                <w:rFonts w:hint="eastAsia" w:ascii="宋体" w:hAnsi="宋体" w:eastAsia="宋体" w:cs="宋体"/>
                <w:sz w:val="22"/>
                <w:szCs w:val="18"/>
                <w:highlight w:val="none"/>
              </w:rPr>
              <w:t>16</w:t>
            </w:r>
          </w:p>
        </w:tc>
        <w:tc>
          <w:tcPr>
            <w:tcW w:w="3040" w:type="dxa"/>
            <w:vAlign w:val="center"/>
          </w:tcPr>
          <w:p w14:paraId="69CCFEB9">
            <w:pPr>
              <w:spacing w:line="360" w:lineRule="auto"/>
              <w:jc w:val="center"/>
              <w:rPr>
                <w:rFonts w:hint="eastAsia" w:ascii="宋体" w:hAnsi="宋体" w:eastAsia="宋体" w:cs="宋体"/>
                <w:sz w:val="22"/>
                <w:szCs w:val="18"/>
                <w:highlight w:val="none"/>
                <w:lang w:val="zh-CN"/>
              </w:rPr>
            </w:pPr>
            <w:r>
              <w:rPr>
                <w:rFonts w:hint="eastAsia" w:ascii="宋体" w:hAnsi="宋体" w:eastAsia="宋体" w:cs="宋体"/>
                <w:sz w:val="22"/>
                <w:szCs w:val="18"/>
                <w:highlight w:val="none"/>
                <w:lang w:val="zh-CN"/>
              </w:rPr>
              <w:t>构成响应文件的其他材料</w:t>
            </w:r>
          </w:p>
        </w:tc>
        <w:tc>
          <w:tcPr>
            <w:tcW w:w="6087" w:type="dxa"/>
            <w:vAlign w:val="center"/>
          </w:tcPr>
          <w:p w14:paraId="07FA1FD2">
            <w:pPr>
              <w:spacing w:line="360" w:lineRule="auto"/>
              <w:rPr>
                <w:rFonts w:hint="eastAsia" w:ascii="宋体" w:hAnsi="宋体" w:eastAsia="宋体" w:cs="宋体"/>
                <w:sz w:val="21"/>
                <w:szCs w:val="16"/>
                <w:highlight w:val="none"/>
              </w:rPr>
            </w:pPr>
            <w:r>
              <w:rPr>
                <w:rFonts w:hint="eastAsia" w:ascii="宋体" w:hAnsi="宋体" w:eastAsia="宋体" w:cs="宋体"/>
                <w:sz w:val="21"/>
                <w:szCs w:val="16"/>
                <w:highlight w:val="none"/>
              </w:rPr>
              <w:t>无</w:t>
            </w:r>
          </w:p>
        </w:tc>
      </w:tr>
      <w:tr w14:paraId="488CB2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trPr>
        <w:tc>
          <w:tcPr>
            <w:tcW w:w="745" w:type="dxa"/>
            <w:vAlign w:val="center"/>
          </w:tcPr>
          <w:p w14:paraId="6DF10A74">
            <w:pPr>
              <w:spacing w:line="360" w:lineRule="auto"/>
              <w:jc w:val="center"/>
              <w:rPr>
                <w:rFonts w:hint="eastAsia" w:ascii="宋体" w:hAnsi="宋体" w:eastAsia="宋体" w:cs="宋体"/>
                <w:sz w:val="22"/>
                <w:szCs w:val="18"/>
                <w:highlight w:val="none"/>
              </w:rPr>
            </w:pPr>
            <w:r>
              <w:rPr>
                <w:rFonts w:hint="eastAsia" w:ascii="宋体" w:hAnsi="宋体" w:eastAsia="宋体" w:cs="宋体"/>
                <w:sz w:val="22"/>
                <w:szCs w:val="18"/>
                <w:highlight w:val="none"/>
              </w:rPr>
              <w:t>17</w:t>
            </w:r>
          </w:p>
        </w:tc>
        <w:tc>
          <w:tcPr>
            <w:tcW w:w="3040" w:type="dxa"/>
            <w:vAlign w:val="center"/>
          </w:tcPr>
          <w:p w14:paraId="3FA8B85A">
            <w:pPr>
              <w:spacing w:line="360" w:lineRule="auto"/>
              <w:jc w:val="center"/>
              <w:rPr>
                <w:rFonts w:hint="eastAsia" w:ascii="宋体" w:hAnsi="宋体" w:eastAsia="宋体" w:cs="宋体"/>
                <w:sz w:val="22"/>
                <w:szCs w:val="18"/>
                <w:highlight w:val="none"/>
                <w:lang w:val="zh-CN"/>
              </w:rPr>
            </w:pPr>
            <w:r>
              <w:rPr>
                <w:rFonts w:hint="eastAsia" w:ascii="宋体" w:hAnsi="宋体" w:eastAsia="宋体" w:cs="宋体"/>
                <w:sz w:val="22"/>
                <w:szCs w:val="18"/>
                <w:highlight w:val="none"/>
                <w:lang w:val="zh-CN"/>
              </w:rPr>
              <w:t>磋商有效期</w:t>
            </w:r>
          </w:p>
        </w:tc>
        <w:tc>
          <w:tcPr>
            <w:tcW w:w="6087" w:type="dxa"/>
            <w:vAlign w:val="center"/>
          </w:tcPr>
          <w:p w14:paraId="44166083">
            <w:pPr>
              <w:spacing w:line="360" w:lineRule="auto"/>
              <w:rPr>
                <w:rFonts w:hint="eastAsia" w:ascii="宋体" w:hAnsi="宋体" w:eastAsia="宋体" w:cs="宋体"/>
                <w:sz w:val="21"/>
                <w:szCs w:val="16"/>
                <w:highlight w:val="none"/>
                <w:lang w:val="zh-CN"/>
              </w:rPr>
            </w:pPr>
            <w:r>
              <w:rPr>
                <w:rFonts w:hint="eastAsia" w:ascii="宋体" w:hAnsi="宋体" w:eastAsia="宋体" w:cs="宋体"/>
                <w:sz w:val="21"/>
                <w:szCs w:val="16"/>
                <w:highlight w:val="none"/>
              </w:rPr>
              <w:t>90</w:t>
            </w:r>
            <w:r>
              <w:rPr>
                <w:rFonts w:hint="eastAsia" w:ascii="宋体" w:hAnsi="宋体" w:eastAsia="宋体" w:cs="宋体"/>
                <w:sz w:val="21"/>
                <w:szCs w:val="16"/>
                <w:highlight w:val="none"/>
                <w:lang w:val="zh-CN"/>
              </w:rPr>
              <w:t>天</w:t>
            </w:r>
          </w:p>
        </w:tc>
      </w:tr>
      <w:tr w14:paraId="62F5D056">
        <w:tblPrEx>
          <w:tblCellMar>
            <w:top w:w="0" w:type="dxa"/>
            <w:left w:w="108" w:type="dxa"/>
            <w:bottom w:w="0" w:type="dxa"/>
            <w:right w:w="108" w:type="dxa"/>
          </w:tblCellMar>
        </w:tblPrEx>
        <w:trPr>
          <w:trHeight w:val="395" w:hRule="atLeast"/>
        </w:trPr>
        <w:tc>
          <w:tcPr>
            <w:tcW w:w="745" w:type="dxa"/>
            <w:vAlign w:val="center"/>
          </w:tcPr>
          <w:p w14:paraId="0A0C9352">
            <w:pPr>
              <w:spacing w:line="360" w:lineRule="auto"/>
              <w:jc w:val="center"/>
              <w:rPr>
                <w:rFonts w:hint="eastAsia" w:ascii="宋体" w:hAnsi="宋体" w:eastAsia="宋体" w:cs="宋体"/>
                <w:sz w:val="22"/>
                <w:szCs w:val="18"/>
                <w:highlight w:val="none"/>
              </w:rPr>
            </w:pPr>
            <w:r>
              <w:rPr>
                <w:rFonts w:hint="eastAsia" w:ascii="宋体" w:hAnsi="宋体" w:eastAsia="宋体" w:cs="宋体"/>
                <w:sz w:val="22"/>
                <w:szCs w:val="18"/>
                <w:highlight w:val="none"/>
              </w:rPr>
              <w:t>18</w:t>
            </w:r>
          </w:p>
        </w:tc>
        <w:tc>
          <w:tcPr>
            <w:tcW w:w="3040" w:type="dxa"/>
            <w:vAlign w:val="center"/>
          </w:tcPr>
          <w:p w14:paraId="0F3A470E">
            <w:pPr>
              <w:spacing w:line="360" w:lineRule="auto"/>
              <w:jc w:val="center"/>
              <w:rPr>
                <w:rFonts w:hint="eastAsia" w:ascii="宋体" w:hAnsi="宋体" w:eastAsia="宋体" w:cs="宋体"/>
                <w:sz w:val="22"/>
                <w:szCs w:val="18"/>
                <w:highlight w:val="none"/>
                <w:lang w:val="zh-CN"/>
              </w:rPr>
            </w:pPr>
            <w:r>
              <w:rPr>
                <w:rFonts w:hint="eastAsia" w:ascii="宋体" w:hAnsi="宋体" w:eastAsia="宋体" w:cs="宋体"/>
                <w:sz w:val="22"/>
                <w:szCs w:val="18"/>
                <w:highlight w:val="none"/>
                <w:lang w:val="zh-CN"/>
              </w:rPr>
              <w:t>磋商保证金</w:t>
            </w:r>
          </w:p>
        </w:tc>
        <w:tc>
          <w:tcPr>
            <w:tcW w:w="6087" w:type="dxa"/>
          </w:tcPr>
          <w:p w14:paraId="06505D1C">
            <w:pPr>
              <w:spacing w:line="360" w:lineRule="auto"/>
              <w:rPr>
                <w:rFonts w:hint="eastAsia" w:ascii="宋体" w:hAnsi="宋体" w:eastAsia="宋体" w:cs="宋体"/>
                <w:sz w:val="21"/>
                <w:szCs w:val="16"/>
                <w:highlight w:val="none"/>
                <w:lang w:eastAsia="zh-CN"/>
              </w:rPr>
            </w:pPr>
            <w:r>
              <w:rPr>
                <w:rFonts w:hint="eastAsia" w:ascii="宋体" w:hAnsi="宋体" w:eastAsia="宋体" w:cs="宋体"/>
                <w:sz w:val="21"/>
                <w:szCs w:val="16"/>
                <w:highlight w:val="none"/>
                <w:lang w:eastAsia="zh-CN"/>
              </w:rPr>
              <w:t>无</w:t>
            </w:r>
          </w:p>
        </w:tc>
      </w:tr>
      <w:tr w14:paraId="3FBC02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trPr>
        <w:tc>
          <w:tcPr>
            <w:tcW w:w="745" w:type="dxa"/>
            <w:vAlign w:val="center"/>
          </w:tcPr>
          <w:p w14:paraId="71B42C37">
            <w:pPr>
              <w:spacing w:line="360" w:lineRule="auto"/>
              <w:jc w:val="center"/>
              <w:rPr>
                <w:rFonts w:hint="eastAsia" w:ascii="宋体" w:hAnsi="宋体" w:eastAsia="宋体" w:cs="宋体"/>
                <w:sz w:val="22"/>
                <w:szCs w:val="18"/>
                <w:highlight w:val="none"/>
              </w:rPr>
            </w:pPr>
            <w:r>
              <w:rPr>
                <w:rFonts w:hint="eastAsia" w:ascii="宋体" w:hAnsi="宋体" w:eastAsia="宋体" w:cs="宋体"/>
                <w:sz w:val="22"/>
                <w:szCs w:val="18"/>
                <w:highlight w:val="none"/>
              </w:rPr>
              <w:t>19</w:t>
            </w:r>
          </w:p>
        </w:tc>
        <w:tc>
          <w:tcPr>
            <w:tcW w:w="3040" w:type="dxa"/>
            <w:vAlign w:val="center"/>
          </w:tcPr>
          <w:p w14:paraId="15A627BF">
            <w:pPr>
              <w:spacing w:line="360" w:lineRule="auto"/>
              <w:jc w:val="center"/>
              <w:rPr>
                <w:rFonts w:hint="eastAsia" w:ascii="宋体" w:hAnsi="宋体" w:eastAsia="宋体" w:cs="宋体"/>
                <w:sz w:val="22"/>
                <w:szCs w:val="18"/>
                <w:highlight w:val="none"/>
                <w:lang w:val="zh-CN"/>
              </w:rPr>
            </w:pPr>
            <w:r>
              <w:rPr>
                <w:rFonts w:hint="eastAsia" w:ascii="宋体" w:hAnsi="宋体" w:eastAsia="宋体" w:cs="宋体"/>
                <w:sz w:val="22"/>
                <w:szCs w:val="18"/>
                <w:highlight w:val="none"/>
                <w:lang w:val="zh-CN"/>
              </w:rPr>
              <w:t>近年完成的类似项目的年份要求</w:t>
            </w:r>
          </w:p>
        </w:tc>
        <w:tc>
          <w:tcPr>
            <w:tcW w:w="6087" w:type="dxa"/>
            <w:vAlign w:val="center"/>
          </w:tcPr>
          <w:p w14:paraId="22A642F4">
            <w:pPr>
              <w:spacing w:line="360" w:lineRule="auto"/>
              <w:rPr>
                <w:rFonts w:hint="eastAsia" w:ascii="宋体" w:hAnsi="宋体" w:eastAsia="宋体" w:cs="宋体"/>
                <w:sz w:val="21"/>
                <w:szCs w:val="16"/>
                <w:highlight w:val="none"/>
                <w:lang w:val="zh-CN"/>
              </w:rPr>
            </w:pPr>
            <w:r>
              <w:rPr>
                <w:rFonts w:hint="eastAsia" w:ascii="宋体" w:hAnsi="宋体" w:eastAsia="宋体" w:cs="宋体"/>
                <w:sz w:val="21"/>
                <w:szCs w:val="16"/>
                <w:highlight w:val="none"/>
                <w:lang w:val="zh-CN"/>
              </w:rPr>
              <w:t>20</w:t>
            </w:r>
            <w:r>
              <w:rPr>
                <w:rFonts w:hint="eastAsia" w:ascii="宋体" w:hAnsi="宋体" w:eastAsia="宋体" w:cs="宋体"/>
                <w:sz w:val="21"/>
                <w:szCs w:val="16"/>
                <w:highlight w:val="none"/>
              </w:rPr>
              <w:t>2</w:t>
            </w:r>
            <w:r>
              <w:rPr>
                <w:rFonts w:hint="eastAsia" w:ascii="宋体" w:hAnsi="宋体" w:eastAsia="宋体" w:cs="宋体"/>
                <w:sz w:val="21"/>
                <w:szCs w:val="16"/>
                <w:highlight w:val="none"/>
                <w:lang w:val="en-US" w:eastAsia="zh-CN"/>
              </w:rPr>
              <w:t>2</w:t>
            </w:r>
            <w:r>
              <w:rPr>
                <w:rFonts w:hint="eastAsia" w:ascii="宋体" w:hAnsi="宋体" w:eastAsia="宋体" w:cs="宋体"/>
                <w:sz w:val="21"/>
                <w:szCs w:val="16"/>
                <w:highlight w:val="none"/>
                <w:lang w:val="zh-CN"/>
              </w:rPr>
              <w:t>年至今</w:t>
            </w:r>
          </w:p>
        </w:tc>
      </w:tr>
      <w:tr w14:paraId="7C560A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rPr>
        <w:tc>
          <w:tcPr>
            <w:tcW w:w="745" w:type="dxa"/>
            <w:vAlign w:val="center"/>
          </w:tcPr>
          <w:p w14:paraId="0D73B46B">
            <w:pPr>
              <w:spacing w:line="360" w:lineRule="auto"/>
              <w:jc w:val="center"/>
              <w:rPr>
                <w:rFonts w:hint="eastAsia" w:ascii="宋体" w:hAnsi="宋体" w:eastAsia="宋体" w:cs="宋体"/>
                <w:sz w:val="22"/>
                <w:szCs w:val="18"/>
                <w:highlight w:val="none"/>
              </w:rPr>
            </w:pPr>
            <w:r>
              <w:rPr>
                <w:rFonts w:hint="eastAsia" w:ascii="宋体" w:hAnsi="宋体" w:eastAsia="宋体" w:cs="宋体"/>
                <w:sz w:val="22"/>
                <w:szCs w:val="18"/>
                <w:highlight w:val="none"/>
              </w:rPr>
              <w:t>20</w:t>
            </w:r>
          </w:p>
        </w:tc>
        <w:tc>
          <w:tcPr>
            <w:tcW w:w="3040" w:type="dxa"/>
            <w:vAlign w:val="center"/>
          </w:tcPr>
          <w:p w14:paraId="1A70DB44">
            <w:pPr>
              <w:spacing w:line="360" w:lineRule="auto"/>
              <w:jc w:val="center"/>
              <w:rPr>
                <w:rFonts w:hint="eastAsia" w:ascii="宋体" w:hAnsi="宋体" w:eastAsia="宋体" w:cs="宋体"/>
                <w:sz w:val="22"/>
                <w:szCs w:val="18"/>
                <w:highlight w:val="none"/>
                <w:lang w:val="zh-CN"/>
              </w:rPr>
            </w:pPr>
            <w:r>
              <w:rPr>
                <w:rFonts w:hint="eastAsia" w:ascii="宋体" w:hAnsi="宋体" w:eastAsia="宋体" w:cs="宋体"/>
                <w:sz w:val="22"/>
                <w:szCs w:val="18"/>
                <w:highlight w:val="none"/>
                <w:lang w:val="zh-CN"/>
              </w:rPr>
              <w:t>是否允许递交备选投标方案</w:t>
            </w:r>
          </w:p>
        </w:tc>
        <w:tc>
          <w:tcPr>
            <w:tcW w:w="6087" w:type="dxa"/>
            <w:vAlign w:val="center"/>
          </w:tcPr>
          <w:p w14:paraId="22143F0D">
            <w:pPr>
              <w:spacing w:line="360" w:lineRule="auto"/>
              <w:rPr>
                <w:rFonts w:hint="eastAsia" w:ascii="宋体" w:hAnsi="宋体" w:eastAsia="宋体" w:cs="宋体"/>
                <w:sz w:val="21"/>
                <w:szCs w:val="16"/>
                <w:highlight w:val="none"/>
                <w:lang w:val="zh-CN"/>
              </w:rPr>
            </w:pPr>
            <w:r>
              <w:rPr>
                <w:rFonts w:hint="eastAsia" w:ascii="宋体" w:hAnsi="宋体" w:eastAsia="宋体" w:cs="宋体"/>
                <w:sz w:val="21"/>
                <w:szCs w:val="16"/>
                <w:highlight w:val="none"/>
                <w:lang w:val="zh-CN"/>
              </w:rPr>
              <w:t>不允许</w:t>
            </w:r>
          </w:p>
        </w:tc>
      </w:tr>
      <w:tr w14:paraId="18DBF3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45" w:type="dxa"/>
            <w:vAlign w:val="center"/>
          </w:tcPr>
          <w:p w14:paraId="3CBB716E">
            <w:pPr>
              <w:spacing w:line="360" w:lineRule="auto"/>
              <w:jc w:val="center"/>
              <w:rPr>
                <w:rFonts w:hint="eastAsia" w:ascii="宋体" w:hAnsi="宋体" w:eastAsia="宋体" w:cs="宋体"/>
                <w:sz w:val="22"/>
                <w:szCs w:val="18"/>
                <w:highlight w:val="none"/>
              </w:rPr>
            </w:pPr>
            <w:r>
              <w:rPr>
                <w:rFonts w:hint="eastAsia" w:ascii="宋体" w:hAnsi="宋体" w:eastAsia="宋体" w:cs="宋体"/>
                <w:sz w:val="22"/>
                <w:szCs w:val="18"/>
                <w:highlight w:val="none"/>
              </w:rPr>
              <w:t>21</w:t>
            </w:r>
          </w:p>
        </w:tc>
        <w:tc>
          <w:tcPr>
            <w:tcW w:w="3040" w:type="dxa"/>
            <w:vAlign w:val="center"/>
          </w:tcPr>
          <w:p w14:paraId="238B5E7A">
            <w:pPr>
              <w:spacing w:line="360" w:lineRule="auto"/>
              <w:jc w:val="center"/>
              <w:rPr>
                <w:rFonts w:hint="eastAsia" w:ascii="宋体" w:hAnsi="宋体" w:eastAsia="宋体" w:cs="宋体"/>
                <w:sz w:val="22"/>
                <w:szCs w:val="18"/>
                <w:highlight w:val="none"/>
                <w:lang w:val="zh-CN"/>
              </w:rPr>
            </w:pPr>
            <w:r>
              <w:rPr>
                <w:rFonts w:hint="eastAsia" w:ascii="宋体" w:hAnsi="宋体" w:eastAsia="宋体" w:cs="宋体"/>
                <w:sz w:val="22"/>
                <w:szCs w:val="18"/>
                <w:highlight w:val="none"/>
                <w:lang w:val="zh-CN"/>
              </w:rPr>
              <w:t>签字或盖章要求</w:t>
            </w:r>
          </w:p>
        </w:tc>
        <w:tc>
          <w:tcPr>
            <w:tcW w:w="6087" w:type="dxa"/>
          </w:tcPr>
          <w:p w14:paraId="76E2D52F">
            <w:pPr>
              <w:pStyle w:val="2"/>
              <w:spacing w:line="360" w:lineRule="auto"/>
              <w:ind w:left="0" w:leftChars="0" w:firstLine="0" w:firstLineChars="0"/>
              <w:rPr>
                <w:rFonts w:hint="eastAsia" w:ascii="宋体" w:hAnsi="宋体" w:eastAsia="宋体" w:cs="宋体"/>
                <w:lang w:val="zh-CN"/>
              </w:rPr>
            </w:pPr>
            <w:r>
              <w:rPr>
                <w:rFonts w:hint="eastAsia" w:ascii="宋体" w:hAnsi="宋体" w:eastAsia="宋体" w:cs="宋体"/>
                <w:kern w:val="2"/>
                <w:sz w:val="21"/>
                <w:szCs w:val="16"/>
                <w:highlight w:val="none"/>
                <w:lang w:val="zh-CN" w:eastAsia="zh-CN" w:bidi="ar-SA"/>
              </w:rPr>
              <w:t>响应文件正本须打印或用不退色墨水书写并由法定代表人或授权委托人签字，后者须将法定代表人“授权委托书”以书面形式附在响应文件中。响应文件的每一页须由签署响应文件的被授权代表签字并加盖公章，响应文件的副本可采用正本的复印件。未经有效签署的响应文件将被作为非响应性谈判而被拒绝。</w:t>
            </w:r>
          </w:p>
        </w:tc>
      </w:tr>
      <w:tr w14:paraId="73F0F0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4" w:hRule="atLeast"/>
        </w:trPr>
        <w:tc>
          <w:tcPr>
            <w:tcW w:w="745" w:type="dxa"/>
            <w:vAlign w:val="center"/>
          </w:tcPr>
          <w:p w14:paraId="14E370B3">
            <w:pPr>
              <w:spacing w:line="360" w:lineRule="auto"/>
              <w:jc w:val="center"/>
              <w:rPr>
                <w:rFonts w:hint="eastAsia" w:ascii="宋体" w:hAnsi="宋体" w:eastAsia="宋体" w:cs="宋体"/>
                <w:sz w:val="22"/>
                <w:szCs w:val="18"/>
                <w:highlight w:val="none"/>
              </w:rPr>
            </w:pPr>
            <w:r>
              <w:rPr>
                <w:rFonts w:hint="eastAsia" w:ascii="宋体" w:hAnsi="宋体" w:eastAsia="宋体" w:cs="宋体"/>
                <w:sz w:val="22"/>
                <w:szCs w:val="18"/>
                <w:highlight w:val="none"/>
              </w:rPr>
              <w:t>22</w:t>
            </w:r>
          </w:p>
        </w:tc>
        <w:tc>
          <w:tcPr>
            <w:tcW w:w="3040" w:type="dxa"/>
            <w:vAlign w:val="center"/>
          </w:tcPr>
          <w:p w14:paraId="79E307BE">
            <w:pPr>
              <w:spacing w:line="360" w:lineRule="auto"/>
              <w:jc w:val="center"/>
              <w:rPr>
                <w:rFonts w:hint="eastAsia" w:ascii="宋体" w:hAnsi="宋体" w:eastAsia="宋体" w:cs="宋体"/>
                <w:sz w:val="22"/>
                <w:szCs w:val="18"/>
                <w:highlight w:val="none"/>
                <w:lang w:val="zh-CN"/>
              </w:rPr>
            </w:pPr>
            <w:r>
              <w:rPr>
                <w:rFonts w:hint="eastAsia" w:ascii="宋体" w:hAnsi="宋体" w:eastAsia="宋体" w:cs="宋体"/>
                <w:sz w:val="22"/>
                <w:szCs w:val="18"/>
                <w:highlight w:val="none"/>
              </w:rPr>
              <w:t>响应文件</w:t>
            </w:r>
            <w:r>
              <w:rPr>
                <w:rFonts w:hint="eastAsia" w:ascii="宋体" w:hAnsi="宋体" w:eastAsia="宋体" w:cs="宋体"/>
                <w:sz w:val="22"/>
                <w:szCs w:val="18"/>
                <w:highlight w:val="none"/>
                <w:lang w:val="zh-CN"/>
              </w:rPr>
              <w:t>份数</w:t>
            </w:r>
          </w:p>
        </w:tc>
        <w:tc>
          <w:tcPr>
            <w:tcW w:w="6087" w:type="dxa"/>
            <w:vAlign w:val="center"/>
          </w:tcPr>
          <w:p w14:paraId="48B680F0">
            <w:pPr>
              <w:spacing w:line="360" w:lineRule="auto"/>
              <w:rPr>
                <w:rFonts w:hint="eastAsia" w:ascii="宋体" w:hAnsi="宋体" w:eastAsia="宋体" w:cs="宋体"/>
                <w:sz w:val="21"/>
                <w:szCs w:val="16"/>
                <w:highlight w:val="none"/>
                <w:lang w:val="zh-CN"/>
              </w:rPr>
            </w:pPr>
            <w:r>
              <w:rPr>
                <w:rFonts w:hint="eastAsia" w:ascii="宋体" w:hAnsi="宋体" w:eastAsia="宋体" w:cs="宋体"/>
                <w:sz w:val="21"/>
                <w:szCs w:val="16"/>
                <w:highlight w:val="none"/>
                <w:lang w:val="zh-CN"/>
              </w:rPr>
              <w:t>正本 1 份，副本</w:t>
            </w:r>
            <w:r>
              <w:rPr>
                <w:rFonts w:hint="eastAsia" w:ascii="宋体" w:hAnsi="宋体" w:eastAsia="宋体" w:cs="宋体"/>
                <w:sz w:val="21"/>
                <w:szCs w:val="16"/>
                <w:highlight w:val="none"/>
                <w:lang w:val="en-US" w:eastAsia="zh-CN"/>
              </w:rPr>
              <w:t>2</w:t>
            </w:r>
            <w:r>
              <w:rPr>
                <w:rFonts w:hint="eastAsia" w:ascii="宋体" w:hAnsi="宋体" w:eastAsia="宋体" w:cs="宋体"/>
                <w:sz w:val="21"/>
                <w:szCs w:val="16"/>
                <w:highlight w:val="none"/>
                <w:lang w:val="zh-CN"/>
              </w:rPr>
              <w:t>份，磋商一览表1份及电子版U盘1份、（响应文件正本盖章、签字完毕后的彩色扫描件PDF版及WORD文档，存入U盘中）</w:t>
            </w:r>
          </w:p>
        </w:tc>
      </w:tr>
      <w:tr w14:paraId="4B14F2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trPr>
        <w:tc>
          <w:tcPr>
            <w:tcW w:w="745" w:type="dxa"/>
            <w:vAlign w:val="center"/>
          </w:tcPr>
          <w:p w14:paraId="2A8C4A01">
            <w:pPr>
              <w:spacing w:line="360" w:lineRule="auto"/>
              <w:jc w:val="center"/>
              <w:rPr>
                <w:rFonts w:hint="eastAsia" w:ascii="宋体" w:hAnsi="宋体" w:eastAsia="宋体" w:cs="宋体"/>
                <w:sz w:val="22"/>
                <w:szCs w:val="18"/>
                <w:highlight w:val="none"/>
              </w:rPr>
            </w:pPr>
            <w:r>
              <w:rPr>
                <w:rFonts w:hint="eastAsia" w:ascii="宋体" w:hAnsi="宋体" w:eastAsia="宋体" w:cs="宋体"/>
                <w:sz w:val="22"/>
                <w:szCs w:val="18"/>
                <w:highlight w:val="none"/>
              </w:rPr>
              <w:t>23</w:t>
            </w:r>
          </w:p>
        </w:tc>
        <w:tc>
          <w:tcPr>
            <w:tcW w:w="3040" w:type="dxa"/>
            <w:vAlign w:val="center"/>
          </w:tcPr>
          <w:p w14:paraId="32E8573D">
            <w:pPr>
              <w:spacing w:line="360" w:lineRule="auto"/>
              <w:jc w:val="center"/>
              <w:rPr>
                <w:rFonts w:hint="eastAsia" w:ascii="宋体" w:hAnsi="宋体" w:eastAsia="宋体" w:cs="宋体"/>
                <w:sz w:val="22"/>
                <w:szCs w:val="18"/>
                <w:highlight w:val="none"/>
                <w:lang w:val="zh-CN"/>
              </w:rPr>
            </w:pPr>
            <w:r>
              <w:rPr>
                <w:rFonts w:hint="eastAsia" w:ascii="宋体" w:hAnsi="宋体" w:eastAsia="宋体" w:cs="宋体"/>
                <w:sz w:val="22"/>
                <w:szCs w:val="18"/>
                <w:highlight w:val="none"/>
                <w:lang w:val="zh-CN"/>
              </w:rPr>
              <w:t>装订要求</w:t>
            </w:r>
          </w:p>
        </w:tc>
        <w:tc>
          <w:tcPr>
            <w:tcW w:w="6087" w:type="dxa"/>
            <w:vAlign w:val="center"/>
          </w:tcPr>
          <w:p w14:paraId="230A45E4">
            <w:pPr>
              <w:spacing w:line="360" w:lineRule="auto"/>
              <w:rPr>
                <w:rFonts w:hint="eastAsia" w:ascii="宋体" w:hAnsi="宋体" w:eastAsia="宋体" w:cs="宋体"/>
                <w:sz w:val="21"/>
                <w:szCs w:val="16"/>
                <w:highlight w:val="none"/>
                <w:lang w:val="zh-CN"/>
              </w:rPr>
            </w:pPr>
            <w:r>
              <w:rPr>
                <w:rFonts w:hint="eastAsia" w:ascii="宋体" w:hAnsi="宋体" w:eastAsia="宋体" w:cs="宋体"/>
                <w:sz w:val="21"/>
                <w:szCs w:val="16"/>
                <w:highlight w:val="none"/>
              </w:rPr>
              <w:t>每册采用 胶装 方式装订成册，装订应牢固、不易拆散和换页，不得采用活页装订。</w:t>
            </w:r>
          </w:p>
        </w:tc>
      </w:tr>
      <w:tr w14:paraId="65C80A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trPr>
        <w:tc>
          <w:tcPr>
            <w:tcW w:w="745" w:type="dxa"/>
            <w:vAlign w:val="center"/>
          </w:tcPr>
          <w:p w14:paraId="3FDF4374">
            <w:pPr>
              <w:spacing w:line="360" w:lineRule="auto"/>
              <w:jc w:val="center"/>
              <w:rPr>
                <w:rFonts w:hint="eastAsia" w:ascii="宋体" w:hAnsi="宋体" w:eastAsia="宋体" w:cs="宋体"/>
                <w:sz w:val="22"/>
                <w:szCs w:val="18"/>
                <w:highlight w:val="none"/>
              </w:rPr>
            </w:pPr>
            <w:r>
              <w:rPr>
                <w:rFonts w:hint="eastAsia" w:ascii="宋体" w:hAnsi="宋体" w:eastAsia="宋体" w:cs="宋体"/>
                <w:sz w:val="22"/>
                <w:szCs w:val="18"/>
                <w:highlight w:val="none"/>
              </w:rPr>
              <w:t>24</w:t>
            </w:r>
          </w:p>
        </w:tc>
        <w:tc>
          <w:tcPr>
            <w:tcW w:w="3040" w:type="dxa"/>
            <w:vAlign w:val="center"/>
          </w:tcPr>
          <w:p w14:paraId="71AE4AB5">
            <w:pPr>
              <w:spacing w:line="360" w:lineRule="auto"/>
              <w:jc w:val="center"/>
              <w:rPr>
                <w:rFonts w:hint="eastAsia" w:ascii="宋体" w:hAnsi="宋体" w:eastAsia="宋体" w:cs="宋体"/>
                <w:sz w:val="22"/>
                <w:szCs w:val="18"/>
                <w:highlight w:val="none"/>
                <w:lang w:val="zh-CN"/>
              </w:rPr>
            </w:pPr>
            <w:r>
              <w:rPr>
                <w:rFonts w:hint="eastAsia" w:ascii="宋体" w:hAnsi="宋体" w:eastAsia="宋体" w:cs="宋体"/>
                <w:sz w:val="22"/>
                <w:szCs w:val="18"/>
                <w:highlight w:val="none"/>
                <w:lang w:val="zh-CN"/>
              </w:rPr>
              <w:t>封套上写明</w:t>
            </w:r>
          </w:p>
        </w:tc>
        <w:tc>
          <w:tcPr>
            <w:tcW w:w="6087" w:type="dxa"/>
          </w:tcPr>
          <w:p w14:paraId="16629697">
            <w:pPr>
              <w:spacing w:line="360" w:lineRule="auto"/>
              <w:rPr>
                <w:rFonts w:hint="eastAsia" w:ascii="宋体" w:hAnsi="宋体" w:eastAsia="宋体" w:cs="宋体"/>
                <w:sz w:val="21"/>
                <w:szCs w:val="16"/>
                <w:highlight w:val="none"/>
              </w:rPr>
            </w:pPr>
            <w:r>
              <w:rPr>
                <w:rFonts w:hint="eastAsia" w:ascii="宋体" w:hAnsi="宋体" w:eastAsia="宋体" w:cs="宋体"/>
                <w:sz w:val="21"/>
                <w:szCs w:val="16"/>
                <w:highlight w:val="none"/>
                <w:lang w:val="zh-CN"/>
              </w:rPr>
              <w:t>采购人名称：</w:t>
            </w:r>
          </w:p>
          <w:p w14:paraId="5C8D71AF">
            <w:pPr>
              <w:spacing w:line="360" w:lineRule="auto"/>
              <w:rPr>
                <w:rFonts w:hint="eastAsia" w:ascii="宋体" w:hAnsi="宋体" w:eastAsia="宋体" w:cs="宋体"/>
                <w:sz w:val="21"/>
                <w:szCs w:val="16"/>
                <w:highlight w:val="none"/>
              </w:rPr>
            </w:pPr>
            <w:r>
              <w:rPr>
                <w:rFonts w:hint="eastAsia" w:ascii="宋体" w:hAnsi="宋体" w:eastAsia="宋体" w:cs="宋体"/>
                <w:sz w:val="21"/>
                <w:szCs w:val="16"/>
                <w:highlight w:val="none"/>
              </w:rPr>
              <w:t>项目名称：</w:t>
            </w:r>
          </w:p>
          <w:p w14:paraId="53EADDD4">
            <w:pPr>
              <w:spacing w:line="360" w:lineRule="auto"/>
              <w:rPr>
                <w:rFonts w:hint="eastAsia" w:ascii="宋体" w:hAnsi="宋体" w:eastAsia="宋体" w:cs="宋体"/>
                <w:sz w:val="21"/>
                <w:szCs w:val="16"/>
                <w:highlight w:val="none"/>
              </w:rPr>
            </w:pPr>
            <w:r>
              <w:rPr>
                <w:rFonts w:hint="eastAsia" w:ascii="宋体" w:hAnsi="宋体" w:eastAsia="宋体" w:cs="宋体"/>
                <w:sz w:val="21"/>
                <w:szCs w:val="16"/>
                <w:highlight w:val="none"/>
              </w:rPr>
              <w:t xml:space="preserve">项目编号: </w:t>
            </w:r>
          </w:p>
          <w:p w14:paraId="6905B5BA">
            <w:pPr>
              <w:spacing w:line="360" w:lineRule="auto"/>
              <w:rPr>
                <w:rFonts w:hint="eastAsia" w:ascii="宋体" w:hAnsi="宋体" w:eastAsia="宋体" w:cs="宋体"/>
                <w:sz w:val="21"/>
                <w:szCs w:val="16"/>
                <w:highlight w:val="none"/>
              </w:rPr>
            </w:pPr>
            <w:r>
              <w:rPr>
                <w:rFonts w:hint="eastAsia" w:ascii="宋体" w:hAnsi="宋体" w:eastAsia="宋体" w:cs="宋体"/>
                <w:sz w:val="21"/>
                <w:szCs w:val="16"/>
                <w:highlight w:val="none"/>
              </w:rPr>
              <w:t>供应商名称：</w:t>
            </w:r>
          </w:p>
          <w:p w14:paraId="2E2D529D">
            <w:pPr>
              <w:spacing w:line="360" w:lineRule="auto"/>
              <w:rPr>
                <w:rFonts w:hint="eastAsia" w:ascii="宋体" w:hAnsi="宋体" w:eastAsia="宋体" w:cs="宋体"/>
                <w:sz w:val="21"/>
                <w:szCs w:val="16"/>
                <w:highlight w:val="none"/>
              </w:rPr>
            </w:pPr>
            <w:r>
              <w:rPr>
                <w:rFonts w:hint="eastAsia" w:ascii="宋体" w:hAnsi="宋体" w:eastAsia="宋体" w:cs="宋体"/>
                <w:sz w:val="21"/>
                <w:szCs w:val="16"/>
                <w:highlight w:val="none"/>
              </w:rPr>
              <w:t>供应商地址：</w:t>
            </w:r>
          </w:p>
          <w:p w14:paraId="3F9D7BC8">
            <w:pPr>
              <w:spacing w:line="360" w:lineRule="auto"/>
              <w:rPr>
                <w:rFonts w:hint="eastAsia" w:ascii="宋体" w:hAnsi="宋体" w:eastAsia="宋体" w:cs="宋体"/>
                <w:sz w:val="21"/>
                <w:szCs w:val="16"/>
                <w:highlight w:val="none"/>
                <w:lang w:val="zh-CN"/>
              </w:rPr>
            </w:pPr>
            <w:r>
              <w:rPr>
                <w:rFonts w:hint="eastAsia" w:ascii="宋体" w:hAnsi="宋体" w:eastAsia="宋体" w:cs="宋体"/>
                <w:sz w:val="21"/>
                <w:szCs w:val="16"/>
                <w:highlight w:val="none"/>
                <w:lang w:val="zh-CN"/>
              </w:rPr>
              <w:t>响应文件在年月日时分（北京时间）前不得开启</w:t>
            </w:r>
          </w:p>
        </w:tc>
      </w:tr>
      <w:tr w14:paraId="632419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 w:hRule="atLeast"/>
        </w:trPr>
        <w:tc>
          <w:tcPr>
            <w:tcW w:w="745" w:type="dxa"/>
            <w:vAlign w:val="center"/>
          </w:tcPr>
          <w:p w14:paraId="0D62E4E6">
            <w:pPr>
              <w:spacing w:line="360" w:lineRule="auto"/>
              <w:jc w:val="center"/>
              <w:rPr>
                <w:rFonts w:hint="eastAsia" w:ascii="宋体" w:hAnsi="宋体" w:eastAsia="宋体" w:cs="宋体"/>
                <w:sz w:val="22"/>
                <w:szCs w:val="18"/>
                <w:highlight w:val="none"/>
              </w:rPr>
            </w:pPr>
            <w:r>
              <w:rPr>
                <w:rFonts w:hint="eastAsia" w:ascii="宋体" w:hAnsi="宋体" w:eastAsia="宋体" w:cs="宋体"/>
                <w:sz w:val="22"/>
                <w:szCs w:val="18"/>
                <w:highlight w:val="none"/>
              </w:rPr>
              <w:t>25</w:t>
            </w:r>
          </w:p>
        </w:tc>
        <w:tc>
          <w:tcPr>
            <w:tcW w:w="3040" w:type="dxa"/>
            <w:vAlign w:val="center"/>
          </w:tcPr>
          <w:p w14:paraId="3CA56880">
            <w:pPr>
              <w:spacing w:line="360" w:lineRule="auto"/>
              <w:jc w:val="center"/>
              <w:rPr>
                <w:rFonts w:hint="eastAsia" w:ascii="宋体" w:hAnsi="宋体" w:eastAsia="宋体" w:cs="宋体"/>
                <w:sz w:val="22"/>
                <w:szCs w:val="18"/>
                <w:highlight w:val="none"/>
                <w:lang w:val="zh-CN"/>
              </w:rPr>
            </w:pPr>
            <w:r>
              <w:rPr>
                <w:rFonts w:hint="eastAsia" w:ascii="宋体" w:hAnsi="宋体" w:eastAsia="宋体" w:cs="宋体"/>
                <w:sz w:val="22"/>
                <w:szCs w:val="18"/>
                <w:highlight w:val="none"/>
              </w:rPr>
              <w:t>提交响应文件截止时间</w:t>
            </w:r>
            <w:r>
              <w:rPr>
                <w:rFonts w:hint="eastAsia" w:ascii="宋体" w:hAnsi="宋体" w:eastAsia="宋体" w:cs="宋体"/>
                <w:sz w:val="22"/>
                <w:szCs w:val="18"/>
                <w:highlight w:val="none"/>
                <w:lang w:val="zh-CN"/>
              </w:rPr>
              <w:t>和地点</w:t>
            </w:r>
          </w:p>
        </w:tc>
        <w:tc>
          <w:tcPr>
            <w:tcW w:w="6087" w:type="dxa"/>
          </w:tcPr>
          <w:p w14:paraId="4E414FDA">
            <w:pPr>
              <w:spacing w:line="360" w:lineRule="auto"/>
              <w:rPr>
                <w:rFonts w:hint="eastAsia" w:ascii="宋体" w:hAnsi="宋体" w:eastAsia="宋体" w:cs="宋体"/>
                <w:sz w:val="21"/>
                <w:szCs w:val="16"/>
                <w:highlight w:val="none"/>
                <w:lang w:eastAsia="zh-CN"/>
              </w:rPr>
            </w:pPr>
            <w:r>
              <w:rPr>
                <w:rFonts w:hint="eastAsia" w:ascii="宋体" w:hAnsi="宋体" w:eastAsia="宋体" w:cs="宋体"/>
                <w:sz w:val="21"/>
                <w:szCs w:val="16"/>
                <w:highlight w:val="none"/>
                <w:lang w:val="zh-CN"/>
              </w:rPr>
              <w:t>地点</w:t>
            </w:r>
            <w:r>
              <w:rPr>
                <w:rFonts w:hint="eastAsia" w:ascii="宋体" w:hAnsi="宋体" w:eastAsia="宋体" w:cs="宋体"/>
                <w:sz w:val="21"/>
                <w:szCs w:val="16"/>
                <w:highlight w:val="none"/>
              </w:rPr>
              <w:t xml:space="preserve">: </w:t>
            </w:r>
            <w:r>
              <w:rPr>
                <w:rFonts w:hint="eastAsia" w:ascii="宋体" w:hAnsi="宋体" w:eastAsia="宋体" w:cs="宋体"/>
                <w:spacing w:val="-10"/>
                <w:kern w:val="15"/>
                <w:sz w:val="21"/>
                <w:szCs w:val="18"/>
                <w:highlight w:val="none"/>
              </w:rPr>
              <w:t>长春市二道区洋浦大街6999号凯利中心AB栋101开标</w:t>
            </w:r>
            <w:r>
              <w:rPr>
                <w:rFonts w:hint="eastAsia" w:ascii="宋体" w:hAnsi="宋体" w:cs="宋体"/>
                <w:spacing w:val="-10"/>
                <w:kern w:val="15"/>
                <w:sz w:val="21"/>
                <w:szCs w:val="18"/>
                <w:highlight w:val="none"/>
                <w:lang w:eastAsia="zh-CN"/>
              </w:rPr>
              <w:t>四</w:t>
            </w:r>
            <w:r>
              <w:rPr>
                <w:rFonts w:hint="eastAsia" w:ascii="宋体" w:hAnsi="宋体" w:eastAsia="宋体" w:cs="宋体"/>
                <w:spacing w:val="-10"/>
                <w:kern w:val="15"/>
                <w:sz w:val="21"/>
                <w:szCs w:val="18"/>
                <w:highlight w:val="none"/>
              </w:rPr>
              <w:t>室</w:t>
            </w:r>
            <w:r>
              <w:rPr>
                <w:rFonts w:hint="eastAsia" w:ascii="宋体" w:hAnsi="宋体" w:cs="宋体"/>
                <w:spacing w:val="-10"/>
                <w:kern w:val="15"/>
                <w:sz w:val="21"/>
                <w:szCs w:val="18"/>
                <w:highlight w:val="none"/>
                <w:lang w:eastAsia="zh-CN"/>
              </w:rPr>
              <w:t>评标八室</w:t>
            </w:r>
          </w:p>
          <w:p w14:paraId="535F3C5C">
            <w:pPr>
              <w:spacing w:line="360" w:lineRule="auto"/>
              <w:rPr>
                <w:rFonts w:hint="eastAsia" w:ascii="宋体" w:hAnsi="宋体" w:eastAsia="宋体" w:cs="宋体"/>
                <w:sz w:val="21"/>
                <w:szCs w:val="16"/>
                <w:highlight w:val="none"/>
              </w:rPr>
            </w:pPr>
            <w:r>
              <w:rPr>
                <w:rFonts w:hint="eastAsia" w:ascii="宋体" w:hAnsi="宋体" w:eastAsia="宋体" w:cs="宋体"/>
                <w:sz w:val="21"/>
                <w:szCs w:val="16"/>
                <w:highlight w:val="none"/>
              </w:rPr>
              <w:t>接收单位：</w:t>
            </w:r>
            <w:r>
              <w:rPr>
                <w:rFonts w:hint="eastAsia" w:ascii="宋体" w:hAnsi="宋体" w:eastAsia="宋体" w:cs="宋体"/>
                <w:sz w:val="21"/>
                <w:szCs w:val="16"/>
                <w:highlight w:val="none"/>
                <w:lang w:val="en-US" w:eastAsia="zh-CN"/>
              </w:rPr>
              <w:t>中联国际工程管理有限公司</w:t>
            </w:r>
          </w:p>
          <w:p w14:paraId="3A3EF955">
            <w:pPr>
              <w:spacing w:line="360" w:lineRule="auto"/>
              <w:rPr>
                <w:rFonts w:hint="eastAsia" w:ascii="宋体" w:hAnsi="宋体" w:eastAsia="宋体" w:cs="宋体"/>
                <w:sz w:val="21"/>
                <w:szCs w:val="16"/>
                <w:highlight w:val="none"/>
                <w:lang w:val="zh-CN"/>
              </w:rPr>
            </w:pPr>
            <w:r>
              <w:rPr>
                <w:rFonts w:hint="eastAsia" w:ascii="宋体" w:hAnsi="宋体" w:eastAsia="宋体" w:cs="宋体"/>
                <w:sz w:val="21"/>
                <w:szCs w:val="16"/>
                <w:highlight w:val="none"/>
              </w:rPr>
              <w:t>时间：202</w:t>
            </w:r>
            <w:r>
              <w:rPr>
                <w:rFonts w:hint="eastAsia" w:ascii="宋体" w:hAnsi="宋体" w:eastAsia="宋体" w:cs="宋体"/>
                <w:sz w:val="21"/>
                <w:szCs w:val="16"/>
                <w:highlight w:val="none"/>
                <w:lang w:val="en-US" w:eastAsia="zh-CN"/>
              </w:rPr>
              <w:t>5</w:t>
            </w:r>
            <w:r>
              <w:rPr>
                <w:rFonts w:hint="eastAsia" w:ascii="宋体" w:hAnsi="宋体" w:eastAsia="宋体" w:cs="宋体"/>
                <w:sz w:val="21"/>
                <w:szCs w:val="16"/>
                <w:highlight w:val="none"/>
              </w:rPr>
              <w:t>年</w:t>
            </w:r>
            <w:r>
              <w:rPr>
                <w:rFonts w:hint="eastAsia" w:ascii="宋体" w:hAnsi="宋体" w:eastAsia="宋体" w:cs="宋体"/>
                <w:sz w:val="21"/>
                <w:szCs w:val="16"/>
                <w:highlight w:val="none"/>
                <w:lang w:val="en-US" w:eastAsia="zh-CN"/>
              </w:rPr>
              <w:t>3</w:t>
            </w:r>
            <w:r>
              <w:rPr>
                <w:rFonts w:hint="eastAsia" w:ascii="宋体" w:hAnsi="宋体" w:eastAsia="宋体" w:cs="宋体"/>
                <w:sz w:val="21"/>
                <w:szCs w:val="16"/>
                <w:highlight w:val="none"/>
              </w:rPr>
              <w:t>月</w:t>
            </w:r>
            <w:r>
              <w:rPr>
                <w:rFonts w:hint="eastAsia" w:ascii="宋体" w:hAnsi="宋体" w:cs="宋体"/>
                <w:sz w:val="21"/>
                <w:szCs w:val="16"/>
                <w:highlight w:val="none"/>
                <w:lang w:val="en-US" w:eastAsia="zh-CN"/>
              </w:rPr>
              <w:t>31</w:t>
            </w:r>
            <w:r>
              <w:rPr>
                <w:rFonts w:hint="eastAsia" w:ascii="宋体" w:hAnsi="宋体" w:eastAsia="宋体" w:cs="宋体"/>
                <w:sz w:val="21"/>
                <w:szCs w:val="16"/>
                <w:highlight w:val="none"/>
              </w:rPr>
              <w:t>日</w:t>
            </w:r>
            <w:r>
              <w:rPr>
                <w:rFonts w:hint="eastAsia" w:ascii="宋体" w:hAnsi="宋体" w:eastAsia="宋体" w:cs="宋体"/>
                <w:sz w:val="21"/>
                <w:szCs w:val="16"/>
                <w:highlight w:val="none"/>
                <w:lang w:val="en-US" w:eastAsia="zh-CN"/>
              </w:rPr>
              <w:t>13</w:t>
            </w:r>
            <w:r>
              <w:rPr>
                <w:rFonts w:hint="eastAsia" w:ascii="宋体" w:hAnsi="宋体" w:eastAsia="宋体" w:cs="宋体"/>
                <w:sz w:val="21"/>
                <w:szCs w:val="16"/>
                <w:highlight w:val="none"/>
              </w:rPr>
              <w:t>时</w:t>
            </w:r>
            <w:r>
              <w:rPr>
                <w:rFonts w:hint="eastAsia" w:ascii="宋体" w:hAnsi="宋体" w:eastAsia="宋体" w:cs="宋体"/>
                <w:sz w:val="21"/>
                <w:szCs w:val="16"/>
                <w:highlight w:val="none"/>
                <w:lang w:val="en-US" w:eastAsia="zh-CN"/>
              </w:rPr>
              <w:t>00</w:t>
            </w:r>
            <w:r>
              <w:rPr>
                <w:rFonts w:hint="eastAsia" w:ascii="宋体" w:hAnsi="宋体" w:eastAsia="宋体" w:cs="宋体"/>
                <w:sz w:val="21"/>
                <w:szCs w:val="16"/>
                <w:highlight w:val="none"/>
              </w:rPr>
              <w:t>分</w:t>
            </w:r>
          </w:p>
        </w:tc>
      </w:tr>
      <w:tr w14:paraId="3CC032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3" w:hRule="atLeast"/>
        </w:trPr>
        <w:tc>
          <w:tcPr>
            <w:tcW w:w="745" w:type="dxa"/>
            <w:vAlign w:val="center"/>
          </w:tcPr>
          <w:p w14:paraId="41ECE00D">
            <w:pPr>
              <w:spacing w:line="360" w:lineRule="auto"/>
              <w:jc w:val="center"/>
              <w:rPr>
                <w:rFonts w:hint="eastAsia" w:ascii="宋体" w:hAnsi="宋体" w:eastAsia="宋体" w:cs="宋体"/>
                <w:sz w:val="22"/>
                <w:szCs w:val="18"/>
                <w:highlight w:val="none"/>
              </w:rPr>
            </w:pPr>
            <w:r>
              <w:rPr>
                <w:rFonts w:hint="eastAsia" w:ascii="宋体" w:hAnsi="宋体" w:eastAsia="宋体" w:cs="宋体"/>
                <w:sz w:val="22"/>
                <w:szCs w:val="18"/>
                <w:highlight w:val="none"/>
              </w:rPr>
              <w:t>26</w:t>
            </w:r>
          </w:p>
        </w:tc>
        <w:tc>
          <w:tcPr>
            <w:tcW w:w="3040" w:type="dxa"/>
            <w:vAlign w:val="center"/>
          </w:tcPr>
          <w:p w14:paraId="00E61F89">
            <w:pPr>
              <w:spacing w:line="360" w:lineRule="auto"/>
              <w:jc w:val="center"/>
              <w:rPr>
                <w:rFonts w:hint="eastAsia" w:ascii="宋体" w:hAnsi="宋体" w:eastAsia="宋体" w:cs="宋体"/>
                <w:sz w:val="22"/>
                <w:szCs w:val="18"/>
                <w:highlight w:val="none"/>
                <w:lang w:val="zh-CN"/>
              </w:rPr>
            </w:pPr>
            <w:r>
              <w:rPr>
                <w:rFonts w:hint="eastAsia" w:ascii="宋体" w:hAnsi="宋体" w:eastAsia="宋体" w:cs="宋体"/>
                <w:sz w:val="22"/>
                <w:szCs w:val="18"/>
                <w:highlight w:val="none"/>
                <w:lang w:val="zh-CN"/>
              </w:rPr>
              <w:t>开启、磋商时间和地点</w:t>
            </w:r>
          </w:p>
        </w:tc>
        <w:tc>
          <w:tcPr>
            <w:tcW w:w="6087" w:type="dxa"/>
          </w:tcPr>
          <w:p w14:paraId="7444ED15">
            <w:pPr>
              <w:spacing w:line="360" w:lineRule="auto"/>
              <w:rPr>
                <w:rFonts w:hint="eastAsia" w:ascii="宋体" w:hAnsi="宋体" w:eastAsia="宋体" w:cs="宋体"/>
                <w:sz w:val="21"/>
                <w:szCs w:val="16"/>
                <w:highlight w:val="none"/>
                <w:u w:val="single"/>
              </w:rPr>
            </w:pPr>
            <w:r>
              <w:rPr>
                <w:rFonts w:hint="eastAsia" w:ascii="宋体" w:hAnsi="宋体" w:eastAsia="宋体" w:cs="宋体"/>
                <w:sz w:val="21"/>
                <w:szCs w:val="16"/>
                <w:highlight w:val="none"/>
              </w:rPr>
              <w:t>时间：202</w:t>
            </w:r>
            <w:r>
              <w:rPr>
                <w:rFonts w:hint="eastAsia" w:ascii="宋体" w:hAnsi="宋体" w:eastAsia="宋体" w:cs="宋体"/>
                <w:sz w:val="21"/>
                <w:szCs w:val="16"/>
                <w:highlight w:val="none"/>
                <w:lang w:val="en-US" w:eastAsia="zh-CN"/>
              </w:rPr>
              <w:t>5</w:t>
            </w:r>
            <w:r>
              <w:rPr>
                <w:rFonts w:hint="eastAsia" w:ascii="宋体" w:hAnsi="宋体" w:eastAsia="宋体" w:cs="宋体"/>
                <w:sz w:val="21"/>
                <w:szCs w:val="16"/>
                <w:highlight w:val="none"/>
              </w:rPr>
              <w:t>年</w:t>
            </w:r>
            <w:r>
              <w:rPr>
                <w:rFonts w:hint="eastAsia" w:ascii="宋体" w:hAnsi="宋体" w:eastAsia="宋体" w:cs="宋体"/>
                <w:sz w:val="21"/>
                <w:szCs w:val="16"/>
                <w:highlight w:val="none"/>
                <w:lang w:val="en-US" w:eastAsia="zh-CN"/>
              </w:rPr>
              <w:t>3</w:t>
            </w:r>
            <w:r>
              <w:rPr>
                <w:rFonts w:hint="eastAsia" w:ascii="宋体" w:hAnsi="宋体" w:eastAsia="宋体" w:cs="宋体"/>
                <w:sz w:val="21"/>
                <w:szCs w:val="16"/>
                <w:highlight w:val="none"/>
              </w:rPr>
              <w:t>月</w:t>
            </w:r>
            <w:r>
              <w:rPr>
                <w:rFonts w:hint="eastAsia" w:ascii="宋体" w:hAnsi="宋体" w:cs="宋体"/>
                <w:sz w:val="21"/>
                <w:szCs w:val="16"/>
                <w:highlight w:val="none"/>
                <w:lang w:val="en-US" w:eastAsia="zh-CN"/>
              </w:rPr>
              <w:t>31</w:t>
            </w:r>
            <w:r>
              <w:rPr>
                <w:rFonts w:hint="eastAsia" w:ascii="宋体" w:hAnsi="宋体" w:eastAsia="宋体" w:cs="宋体"/>
                <w:sz w:val="21"/>
                <w:szCs w:val="16"/>
                <w:highlight w:val="none"/>
              </w:rPr>
              <w:t>日</w:t>
            </w:r>
            <w:r>
              <w:rPr>
                <w:rFonts w:hint="eastAsia" w:ascii="宋体" w:hAnsi="宋体" w:eastAsia="宋体" w:cs="宋体"/>
                <w:sz w:val="21"/>
                <w:szCs w:val="16"/>
                <w:highlight w:val="none"/>
                <w:lang w:val="en-US" w:eastAsia="zh-CN"/>
              </w:rPr>
              <w:t>13</w:t>
            </w:r>
            <w:r>
              <w:rPr>
                <w:rFonts w:hint="eastAsia" w:ascii="宋体" w:hAnsi="宋体" w:eastAsia="宋体" w:cs="宋体"/>
                <w:sz w:val="21"/>
                <w:szCs w:val="16"/>
                <w:highlight w:val="none"/>
              </w:rPr>
              <w:t>时</w:t>
            </w:r>
            <w:r>
              <w:rPr>
                <w:rFonts w:hint="eastAsia" w:ascii="宋体" w:hAnsi="宋体" w:eastAsia="宋体" w:cs="宋体"/>
                <w:sz w:val="21"/>
                <w:szCs w:val="16"/>
                <w:highlight w:val="none"/>
                <w:lang w:val="en-US" w:eastAsia="zh-CN"/>
              </w:rPr>
              <w:t>00</w:t>
            </w:r>
            <w:r>
              <w:rPr>
                <w:rFonts w:hint="eastAsia" w:ascii="宋体" w:hAnsi="宋体" w:eastAsia="宋体" w:cs="宋体"/>
                <w:sz w:val="21"/>
                <w:szCs w:val="16"/>
                <w:highlight w:val="none"/>
              </w:rPr>
              <w:t>分</w:t>
            </w:r>
          </w:p>
          <w:p w14:paraId="303C3F5A">
            <w:pPr>
              <w:spacing w:line="360" w:lineRule="auto"/>
              <w:rPr>
                <w:rFonts w:hint="eastAsia" w:ascii="宋体" w:hAnsi="宋体" w:eastAsia="宋体" w:cs="宋体"/>
                <w:sz w:val="21"/>
                <w:szCs w:val="16"/>
                <w:highlight w:val="none"/>
                <w:lang w:val="zh-CN"/>
              </w:rPr>
            </w:pPr>
            <w:r>
              <w:rPr>
                <w:rFonts w:hint="eastAsia" w:ascii="宋体" w:hAnsi="宋体" w:eastAsia="宋体" w:cs="宋体"/>
                <w:sz w:val="21"/>
                <w:szCs w:val="16"/>
                <w:highlight w:val="none"/>
              </w:rPr>
              <w:t>地点：</w:t>
            </w:r>
            <w:r>
              <w:rPr>
                <w:rFonts w:hint="eastAsia" w:ascii="宋体" w:hAnsi="宋体" w:eastAsia="宋体" w:cs="宋体"/>
                <w:spacing w:val="-10"/>
                <w:kern w:val="15"/>
                <w:sz w:val="21"/>
                <w:szCs w:val="18"/>
                <w:highlight w:val="none"/>
              </w:rPr>
              <w:t>长春市二道区洋浦大街6999号凯利中心AB栋101开标</w:t>
            </w:r>
            <w:r>
              <w:rPr>
                <w:rFonts w:hint="eastAsia" w:ascii="宋体" w:hAnsi="宋体" w:cs="宋体"/>
                <w:spacing w:val="-10"/>
                <w:kern w:val="15"/>
                <w:sz w:val="21"/>
                <w:szCs w:val="18"/>
                <w:highlight w:val="none"/>
                <w:lang w:eastAsia="zh-CN"/>
              </w:rPr>
              <w:t>四</w:t>
            </w:r>
            <w:r>
              <w:rPr>
                <w:rFonts w:hint="eastAsia" w:ascii="宋体" w:hAnsi="宋体" w:eastAsia="宋体" w:cs="宋体"/>
                <w:spacing w:val="-10"/>
                <w:kern w:val="15"/>
                <w:sz w:val="21"/>
                <w:szCs w:val="18"/>
                <w:highlight w:val="none"/>
              </w:rPr>
              <w:t>室</w:t>
            </w:r>
            <w:r>
              <w:rPr>
                <w:rFonts w:hint="eastAsia" w:ascii="宋体" w:hAnsi="宋体" w:cs="宋体"/>
                <w:spacing w:val="-10"/>
                <w:kern w:val="15"/>
                <w:sz w:val="21"/>
                <w:szCs w:val="18"/>
                <w:highlight w:val="none"/>
                <w:lang w:eastAsia="zh-CN"/>
              </w:rPr>
              <w:t>评标八室</w:t>
            </w:r>
          </w:p>
        </w:tc>
      </w:tr>
      <w:tr w14:paraId="41469E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trPr>
        <w:tc>
          <w:tcPr>
            <w:tcW w:w="745" w:type="dxa"/>
            <w:vAlign w:val="center"/>
          </w:tcPr>
          <w:p w14:paraId="2A01A2CA">
            <w:pPr>
              <w:spacing w:line="360" w:lineRule="auto"/>
              <w:jc w:val="center"/>
              <w:rPr>
                <w:rFonts w:hint="eastAsia" w:ascii="宋体" w:hAnsi="宋体" w:eastAsia="宋体" w:cs="宋体"/>
                <w:sz w:val="22"/>
                <w:szCs w:val="18"/>
                <w:highlight w:val="none"/>
              </w:rPr>
            </w:pPr>
            <w:r>
              <w:rPr>
                <w:rFonts w:hint="eastAsia" w:ascii="宋体" w:hAnsi="宋体" w:eastAsia="宋体" w:cs="宋体"/>
                <w:sz w:val="22"/>
                <w:szCs w:val="18"/>
                <w:highlight w:val="none"/>
              </w:rPr>
              <w:t>27</w:t>
            </w:r>
          </w:p>
        </w:tc>
        <w:tc>
          <w:tcPr>
            <w:tcW w:w="3040" w:type="dxa"/>
            <w:vAlign w:val="center"/>
          </w:tcPr>
          <w:p w14:paraId="16E5B357">
            <w:pPr>
              <w:spacing w:line="360" w:lineRule="auto"/>
              <w:jc w:val="center"/>
              <w:rPr>
                <w:rFonts w:hint="eastAsia" w:ascii="宋体" w:hAnsi="宋体" w:eastAsia="宋体" w:cs="宋体"/>
                <w:sz w:val="22"/>
                <w:szCs w:val="18"/>
                <w:highlight w:val="none"/>
                <w:lang w:val="zh-CN"/>
              </w:rPr>
            </w:pPr>
            <w:r>
              <w:rPr>
                <w:rFonts w:hint="eastAsia" w:ascii="宋体" w:hAnsi="宋体" w:eastAsia="宋体" w:cs="宋体"/>
                <w:sz w:val="22"/>
                <w:szCs w:val="18"/>
                <w:highlight w:val="none"/>
                <w:lang w:val="zh-CN"/>
              </w:rPr>
              <w:t>是否退还响应文件</w:t>
            </w:r>
          </w:p>
        </w:tc>
        <w:tc>
          <w:tcPr>
            <w:tcW w:w="6087" w:type="dxa"/>
            <w:vAlign w:val="center"/>
          </w:tcPr>
          <w:p w14:paraId="671122B7">
            <w:pPr>
              <w:spacing w:line="360" w:lineRule="auto"/>
              <w:jc w:val="both"/>
              <w:rPr>
                <w:rFonts w:hint="eastAsia" w:ascii="宋体" w:hAnsi="宋体" w:eastAsia="宋体" w:cs="宋体"/>
                <w:sz w:val="21"/>
                <w:szCs w:val="16"/>
                <w:highlight w:val="magenta"/>
              </w:rPr>
            </w:pPr>
            <w:r>
              <w:rPr>
                <w:rFonts w:hint="eastAsia" w:ascii="宋体" w:hAnsi="宋体" w:eastAsia="宋体" w:cs="宋体"/>
                <w:sz w:val="21"/>
                <w:szCs w:val="16"/>
                <w:highlight w:val="none"/>
                <w:lang w:val="zh-CN"/>
              </w:rPr>
              <w:t>不退还</w:t>
            </w:r>
          </w:p>
        </w:tc>
      </w:tr>
      <w:tr w14:paraId="172D5E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trPr>
        <w:tc>
          <w:tcPr>
            <w:tcW w:w="745" w:type="dxa"/>
            <w:vAlign w:val="center"/>
          </w:tcPr>
          <w:p w14:paraId="160949BA">
            <w:pPr>
              <w:spacing w:line="360" w:lineRule="auto"/>
              <w:jc w:val="center"/>
              <w:rPr>
                <w:rFonts w:hint="eastAsia" w:ascii="宋体" w:hAnsi="宋体" w:eastAsia="宋体" w:cs="宋体"/>
                <w:sz w:val="22"/>
                <w:szCs w:val="18"/>
                <w:highlight w:val="none"/>
              </w:rPr>
            </w:pPr>
            <w:r>
              <w:rPr>
                <w:rFonts w:hint="eastAsia" w:ascii="宋体" w:hAnsi="宋体" w:eastAsia="宋体" w:cs="宋体"/>
                <w:sz w:val="22"/>
                <w:szCs w:val="18"/>
                <w:highlight w:val="none"/>
              </w:rPr>
              <w:t>28</w:t>
            </w:r>
          </w:p>
        </w:tc>
        <w:tc>
          <w:tcPr>
            <w:tcW w:w="3040" w:type="dxa"/>
            <w:vAlign w:val="center"/>
          </w:tcPr>
          <w:p w14:paraId="28FB237A">
            <w:pPr>
              <w:spacing w:line="360" w:lineRule="auto"/>
              <w:jc w:val="center"/>
              <w:rPr>
                <w:rFonts w:hint="eastAsia" w:ascii="宋体" w:hAnsi="宋体" w:eastAsia="宋体" w:cs="宋体"/>
                <w:sz w:val="22"/>
                <w:szCs w:val="18"/>
                <w:highlight w:val="none"/>
                <w:lang w:val="zh-CN"/>
              </w:rPr>
            </w:pPr>
            <w:r>
              <w:rPr>
                <w:rFonts w:hint="eastAsia" w:ascii="宋体" w:hAnsi="宋体" w:eastAsia="宋体" w:cs="宋体"/>
                <w:sz w:val="22"/>
                <w:szCs w:val="18"/>
                <w:highlight w:val="none"/>
                <w:lang w:val="zh-CN"/>
              </w:rPr>
              <w:t>磋商程序</w:t>
            </w:r>
          </w:p>
        </w:tc>
        <w:tc>
          <w:tcPr>
            <w:tcW w:w="6087" w:type="dxa"/>
          </w:tcPr>
          <w:p w14:paraId="3EB0E379">
            <w:pPr>
              <w:spacing w:line="360" w:lineRule="auto"/>
              <w:rPr>
                <w:rFonts w:hint="eastAsia" w:ascii="宋体" w:hAnsi="宋体" w:eastAsia="宋体" w:cs="宋体"/>
                <w:sz w:val="21"/>
                <w:szCs w:val="16"/>
                <w:highlight w:val="none"/>
                <w:lang w:val="zh-CN"/>
              </w:rPr>
            </w:pPr>
            <w:r>
              <w:rPr>
                <w:rFonts w:hint="eastAsia" w:ascii="宋体" w:hAnsi="宋体" w:eastAsia="宋体" w:cs="宋体"/>
                <w:sz w:val="21"/>
                <w:szCs w:val="16"/>
                <w:highlight w:val="none"/>
                <w:lang w:val="zh-CN"/>
              </w:rPr>
              <w:t>密封情况检查：由供应商检查响应文件密封情况；</w:t>
            </w:r>
          </w:p>
          <w:p w14:paraId="2B3D6852">
            <w:pPr>
              <w:spacing w:line="360" w:lineRule="auto"/>
              <w:rPr>
                <w:rFonts w:hint="eastAsia" w:ascii="宋体" w:hAnsi="宋体" w:eastAsia="宋体" w:cs="宋体"/>
                <w:sz w:val="21"/>
                <w:szCs w:val="16"/>
                <w:highlight w:val="none"/>
                <w:lang w:val="zh-CN"/>
              </w:rPr>
            </w:pPr>
            <w:r>
              <w:rPr>
                <w:rFonts w:hint="eastAsia" w:ascii="宋体" w:hAnsi="宋体" w:eastAsia="宋体" w:cs="宋体"/>
                <w:sz w:val="21"/>
                <w:szCs w:val="16"/>
                <w:highlight w:val="none"/>
                <w:lang w:val="zh-CN"/>
              </w:rPr>
              <w:t>磋商顺序：按响应文件递交顺序进行。</w:t>
            </w:r>
          </w:p>
        </w:tc>
      </w:tr>
      <w:tr w14:paraId="565518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6" w:hRule="atLeast"/>
        </w:trPr>
        <w:tc>
          <w:tcPr>
            <w:tcW w:w="745" w:type="dxa"/>
            <w:vAlign w:val="center"/>
          </w:tcPr>
          <w:p w14:paraId="773414DD">
            <w:pPr>
              <w:spacing w:line="360" w:lineRule="auto"/>
              <w:jc w:val="center"/>
              <w:rPr>
                <w:rFonts w:hint="eastAsia" w:ascii="宋体" w:hAnsi="宋体" w:eastAsia="宋体" w:cs="宋体"/>
                <w:sz w:val="22"/>
                <w:szCs w:val="18"/>
                <w:highlight w:val="none"/>
              </w:rPr>
            </w:pPr>
            <w:r>
              <w:rPr>
                <w:rFonts w:hint="eastAsia" w:ascii="宋体" w:hAnsi="宋体" w:eastAsia="宋体" w:cs="宋体"/>
                <w:sz w:val="22"/>
                <w:szCs w:val="18"/>
                <w:highlight w:val="none"/>
              </w:rPr>
              <w:t>29</w:t>
            </w:r>
          </w:p>
        </w:tc>
        <w:tc>
          <w:tcPr>
            <w:tcW w:w="3040" w:type="dxa"/>
            <w:vAlign w:val="center"/>
          </w:tcPr>
          <w:p w14:paraId="61F2B558">
            <w:pPr>
              <w:spacing w:line="360" w:lineRule="auto"/>
              <w:jc w:val="center"/>
              <w:rPr>
                <w:rFonts w:hint="eastAsia" w:ascii="宋体" w:hAnsi="宋体" w:eastAsia="宋体" w:cs="宋体"/>
                <w:sz w:val="22"/>
                <w:szCs w:val="18"/>
                <w:highlight w:val="none"/>
                <w:lang w:val="zh-CN"/>
              </w:rPr>
            </w:pPr>
            <w:r>
              <w:rPr>
                <w:rFonts w:hint="eastAsia" w:ascii="宋体" w:hAnsi="宋体" w:eastAsia="宋体" w:cs="宋体"/>
                <w:sz w:val="22"/>
                <w:szCs w:val="18"/>
                <w:highlight w:val="none"/>
                <w:lang w:val="zh-CN"/>
              </w:rPr>
              <w:t>磋商小组的组建</w:t>
            </w:r>
          </w:p>
        </w:tc>
        <w:tc>
          <w:tcPr>
            <w:tcW w:w="6087" w:type="dxa"/>
          </w:tcPr>
          <w:p w14:paraId="75BE3059">
            <w:pPr>
              <w:spacing w:line="360" w:lineRule="auto"/>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磋商小组构成：专家</w:t>
            </w:r>
            <w:r>
              <w:rPr>
                <w:rFonts w:hint="eastAsia" w:ascii="宋体" w:hAnsi="宋体" w:eastAsia="宋体" w:cs="宋体"/>
                <w:bCs/>
                <w:sz w:val="21"/>
                <w:szCs w:val="21"/>
                <w:highlight w:val="none"/>
                <w:u w:val="single"/>
              </w:rPr>
              <w:t>3</w:t>
            </w:r>
            <w:r>
              <w:rPr>
                <w:rFonts w:hint="eastAsia" w:ascii="宋体" w:hAnsi="宋体" w:eastAsia="宋体" w:cs="宋体"/>
                <w:bCs/>
                <w:sz w:val="21"/>
                <w:szCs w:val="21"/>
                <w:highlight w:val="none"/>
                <w:lang w:val="zh-CN"/>
              </w:rPr>
              <w:t>人</w:t>
            </w:r>
          </w:p>
          <w:p w14:paraId="4D840D07">
            <w:pPr>
              <w:spacing w:line="360" w:lineRule="auto"/>
              <w:rPr>
                <w:rFonts w:hint="eastAsia" w:ascii="宋体" w:hAnsi="宋体" w:eastAsia="宋体" w:cs="宋体"/>
                <w:sz w:val="21"/>
                <w:szCs w:val="16"/>
                <w:highlight w:val="none"/>
                <w:lang w:val="zh-CN"/>
              </w:rPr>
            </w:pPr>
            <w:r>
              <w:rPr>
                <w:rFonts w:hint="eastAsia" w:ascii="宋体" w:hAnsi="宋体" w:eastAsia="宋体" w:cs="宋体"/>
                <w:bCs/>
                <w:sz w:val="21"/>
                <w:szCs w:val="21"/>
                <w:highlight w:val="none"/>
                <w:lang w:val="zh-CN"/>
              </w:rPr>
              <w:t>磋商小组确定方式：从“政采云”专家库中随机抽取产生。。</w:t>
            </w:r>
          </w:p>
        </w:tc>
      </w:tr>
      <w:tr w14:paraId="67780E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9" w:hRule="atLeast"/>
        </w:trPr>
        <w:tc>
          <w:tcPr>
            <w:tcW w:w="745" w:type="dxa"/>
            <w:vAlign w:val="center"/>
          </w:tcPr>
          <w:p w14:paraId="374738A5">
            <w:pPr>
              <w:spacing w:line="360" w:lineRule="auto"/>
              <w:jc w:val="center"/>
              <w:rPr>
                <w:rFonts w:hint="eastAsia" w:ascii="宋体" w:hAnsi="宋体" w:eastAsia="宋体" w:cs="宋体"/>
                <w:sz w:val="22"/>
                <w:szCs w:val="18"/>
                <w:highlight w:val="none"/>
              </w:rPr>
            </w:pPr>
            <w:r>
              <w:rPr>
                <w:rFonts w:hint="eastAsia" w:ascii="宋体" w:hAnsi="宋体" w:eastAsia="宋体" w:cs="宋体"/>
                <w:sz w:val="22"/>
                <w:szCs w:val="18"/>
                <w:highlight w:val="none"/>
              </w:rPr>
              <w:t>30</w:t>
            </w:r>
          </w:p>
        </w:tc>
        <w:tc>
          <w:tcPr>
            <w:tcW w:w="3040" w:type="dxa"/>
            <w:vAlign w:val="center"/>
          </w:tcPr>
          <w:p w14:paraId="66173887">
            <w:pPr>
              <w:spacing w:line="360" w:lineRule="auto"/>
              <w:jc w:val="center"/>
              <w:rPr>
                <w:rFonts w:hint="eastAsia" w:ascii="宋体" w:hAnsi="宋体" w:eastAsia="宋体" w:cs="宋体"/>
                <w:sz w:val="22"/>
                <w:szCs w:val="18"/>
                <w:highlight w:val="none"/>
                <w:lang w:val="zh-CN"/>
              </w:rPr>
            </w:pPr>
            <w:r>
              <w:rPr>
                <w:rFonts w:hint="eastAsia" w:ascii="宋体" w:hAnsi="宋体" w:eastAsia="宋体" w:cs="宋体"/>
                <w:sz w:val="22"/>
                <w:szCs w:val="18"/>
                <w:highlight w:val="none"/>
                <w:lang w:val="zh-CN"/>
              </w:rPr>
              <w:t>是否授权磋商小组确定成交人</w:t>
            </w:r>
          </w:p>
        </w:tc>
        <w:tc>
          <w:tcPr>
            <w:tcW w:w="6087" w:type="dxa"/>
            <w:vAlign w:val="center"/>
          </w:tcPr>
          <w:p w14:paraId="1375366A">
            <w:pPr>
              <w:spacing w:line="360" w:lineRule="auto"/>
              <w:rPr>
                <w:rFonts w:hint="eastAsia" w:ascii="宋体" w:hAnsi="宋体" w:eastAsia="宋体" w:cs="宋体"/>
                <w:sz w:val="21"/>
                <w:szCs w:val="16"/>
                <w:highlight w:val="none"/>
                <w:lang w:val="zh-CN"/>
              </w:rPr>
            </w:pPr>
            <w:r>
              <w:rPr>
                <w:rFonts w:hint="eastAsia" w:ascii="宋体" w:hAnsi="宋体" w:eastAsia="宋体" w:cs="宋体"/>
                <w:sz w:val="21"/>
                <w:szCs w:val="16"/>
                <w:highlight w:val="none"/>
                <w:lang w:val="zh-CN"/>
              </w:rPr>
              <w:t>否，磋商小组推荐成交候选人。推荐家数为3家。（磋商小组按综合得分由高到低的顺序排列供应商，并推荐排名前三的供应商为成交候选人。）</w:t>
            </w:r>
          </w:p>
        </w:tc>
      </w:tr>
      <w:tr w14:paraId="080E29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trPr>
        <w:tc>
          <w:tcPr>
            <w:tcW w:w="745" w:type="dxa"/>
            <w:vAlign w:val="center"/>
          </w:tcPr>
          <w:p w14:paraId="0FD088AE">
            <w:pPr>
              <w:spacing w:line="360" w:lineRule="auto"/>
              <w:jc w:val="center"/>
              <w:rPr>
                <w:rFonts w:hint="eastAsia" w:ascii="宋体" w:hAnsi="宋体" w:eastAsia="宋体" w:cs="宋体"/>
                <w:sz w:val="22"/>
                <w:szCs w:val="18"/>
                <w:highlight w:val="none"/>
              </w:rPr>
            </w:pPr>
            <w:r>
              <w:rPr>
                <w:rFonts w:hint="eastAsia" w:ascii="宋体" w:hAnsi="宋体" w:eastAsia="宋体" w:cs="宋体"/>
                <w:sz w:val="22"/>
                <w:szCs w:val="18"/>
                <w:highlight w:val="none"/>
              </w:rPr>
              <w:t>31</w:t>
            </w:r>
          </w:p>
        </w:tc>
        <w:tc>
          <w:tcPr>
            <w:tcW w:w="3040" w:type="dxa"/>
            <w:vAlign w:val="center"/>
          </w:tcPr>
          <w:p w14:paraId="51E603F7">
            <w:pPr>
              <w:spacing w:line="360" w:lineRule="auto"/>
              <w:jc w:val="center"/>
              <w:rPr>
                <w:rFonts w:hint="eastAsia" w:ascii="宋体" w:hAnsi="宋体" w:eastAsia="宋体" w:cs="宋体"/>
                <w:sz w:val="22"/>
                <w:szCs w:val="18"/>
                <w:highlight w:val="none"/>
                <w:lang w:val="zh-CN"/>
              </w:rPr>
            </w:pPr>
            <w:r>
              <w:rPr>
                <w:rFonts w:hint="eastAsia" w:ascii="宋体" w:hAnsi="宋体" w:eastAsia="宋体" w:cs="宋体"/>
                <w:sz w:val="22"/>
                <w:szCs w:val="18"/>
                <w:highlight w:val="none"/>
                <w:lang w:val="zh-CN"/>
              </w:rPr>
              <w:t>履约保证金</w:t>
            </w:r>
          </w:p>
        </w:tc>
        <w:tc>
          <w:tcPr>
            <w:tcW w:w="6087" w:type="dxa"/>
            <w:vAlign w:val="center"/>
          </w:tcPr>
          <w:p w14:paraId="6C694772">
            <w:pPr>
              <w:spacing w:line="360" w:lineRule="auto"/>
              <w:rPr>
                <w:rFonts w:hint="eastAsia" w:ascii="宋体" w:hAnsi="宋体" w:eastAsia="宋体" w:cs="宋体"/>
                <w:sz w:val="21"/>
                <w:szCs w:val="16"/>
                <w:highlight w:val="none"/>
                <w:lang w:val="zh-CN"/>
              </w:rPr>
            </w:pPr>
            <w:r>
              <w:rPr>
                <w:rFonts w:hint="eastAsia" w:ascii="宋体" w:hAnsi="宋体" w:eastAsia="宋体" w:cs="宋体"/>
                <w:sz w:val="21"/>
                <w:szCs w:val="16"/>
                <w:highlight w:val="none"/>
                <w:lang w:val="zh-CN"/>
              </w:rPr>
              <w:t>无</w:t>
            </w:r>
          </w:p>
        </w:tc>
      </w:tr>
      <w:tr w14:paraId="62F2AF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4" w:hRule="atLeast"/>
        </w:trPr>
        <w:tc>
          <w:tcPr>
            <w:tcW w:w="745" w:type="dxa"/>
            <w:vAlign w:val="center"/>
          </w:tcPr>
          <w:p w14:paraId="20609C24">
            <w:pPr>
              <w:spacing w:line="360" w:lineRule="auto"/>
              <w:jc w:val="center"/>
              <w:rPr>
                <w:rFonts w:hint="eastAsia" w:ascii="宋体" w:hAnsi="宋体" w:eastAsia="宋体" w:cs="宋体"/>
                <w:sz w:val="22"/>
                <w:szCs w:val="18"/>
                <w:highlight w:val="none"/>
              </w:rPr>
            </w:pPr>
            <w:r>
              <w:rPr>
                <w:rFonts w:hint="eastAsia" w:ascii="宋体" w:hAnsi="宋体" w:eastAsia="宋体" w:cs="宋体"/>
                <w:sz w:val="22"/>
                <w:szCs w:val="18"/>
                <w:highlight w:val="none"/>
              </w:rPr>
              <w:t>32</w:t>
            </w:r>
          </w:p>
        </w:tc>
        <w:tc>
          <w:tcPr>
            <w:tcW w:w="3040" w:type="dxa"/>
            <w:vAlign w:val="center"/>
          </w:tcPr>
          <w:p w14:paraId="6CE2E0C9">
            <w:pPr>
              <w:spacing w:line="360" w:lineRule="auto"/>
              <w:jc w:val="center"/>
              <w:rPr>
                <w:rFonts w:hint="eastAsia" w:ascii="宋体" w:hAnsi="宋体" w:eastAsia="宋体" w:cs="宋体"/>
                <w:sz w:val="20"/>
                <w:highlight w:val="none"/>
                <w:lang w:val="zh-CN"/>
              </w:rPr>
            </w:pPr>
            <w:r>
              <w:rPr>
                <w:rFonts w:hint="eastAsia" w:ascii="宋体" w:hAnsi="宋体" w:eastAsia="宋体" w:cs="宋体"/>
                <w:sz w:val="20"/>
                <w:highlight w:val="none"/>
              </w:rPr>
              <w:t>预算金额</w:t>
            </w:r>
          </w:p>
        </w:tc>
        <w:tc>
          <w:tcPr>
            <w:tcW w:w="6087" w:type="dxa"/>
            <w:vAlign w:val="center"/>
          </w:tcPr>
          <w:p w14:paraId="49F1D968">
            <w:pPr>
              <w:spacing w:line="360" w:lineRule="auto"/>
              <w:rPr>
                <w:rFonts w:hint="eastAsia" w:ascii="宋体" w:hAnsi="宋体" w:eastAsia="宋体" w:cs="宋体"/>
                <w:sz w:val="21"/>
                <w:szCs w:val="16"/>
                <w:highlight w:val="none"/>
                <w:lang w:val="zh-CN"/>
              </w:rPr>
            </w:pPr>
            <w:r>
              <w:rPr>
                <w:rFonts w:hint="eastAsia" w:ascii="宋体" w:hAnsi="宋体" w:eastAsia="宋体" w:cs="宋体"/>
                <w:sz w:val="21"/>
                <w:szCs w:val="16"/>
                <w:highlight w:val="none"/>
                <w:lang w:val="zh-CN"/>
              </w:rPr>
              <w:t>人民币</w:t>
            </w:r>
            <w:r>
              <w:rPr>
                <w:rFonts w:hint="eastAsia" w:ascii="宋体" w:hAnsi="宋体" w:eastAsia="宋体" w:cs="宋体"/>
                <w:sz w:val="21"/>
                <w:szCs w:val="16"/>
                <w:highlight w:val="none"/>
                <w:lang w:val="en-US" w:eastAsia="zh-CN"/>
              </w:rPr>
              <w:t>80000</w:t>
            </w:r>
            <w:r>
              <w:rPr>
                <w:rFonts w:hint="eastAsia" w:ascii="宋体" w:hAnsi="宋体" w:eastAsia="宋体" w:cs="宋体"/>
                <w:sz w:val="21"/>
                <w:szCs w:val="16"/>
                <w:highlight w:val="none"/>
                <w:lang w:val="zh-CN"/>
              </w:rPr>
              <w:t>元</w:t>
            </w:r>
          </w:p>
        </w:tc>
      </w:tr>
      <w:tr w14:paraId="1EC32A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45" w:type="dxa"/>
            <w:vAlign w:val="center"/>
          </w:tcPr>
          <w:p w14:paraId="03AA66EB">
            <w:pPr>
              <w:spacing w:line="360" w:lineRule="auto"/>
              <w:jc w:val="center"/>
              <w:rPr>
                <w:rFonts w:hint="eastAsia" w:ascii="宋体" w:hAnsi="宋体" w:eastAsia="宋体" w:cs="宋体"/>
                <w:sz w:val="22"/>
                <w:szCs w:val="18"/>
                <w:highlight w:val="none"/>
              </w:rPr>
            </w:pPr>
            <w:r>
              <w:rPr>
                <w:rFonts w:hint="eastAsia" w:ascii="宋体" w:hAnsi="宋体" w:eastAsia="宋体" w:cs="宋体"/>
                <w:sz w:val="22"/>
                <w:szCs w:val="18"/>
                <w:highlight w:val="none"/>
              </w:rPr>
              <w:t>33</w:t>
            </w:r>
          </w:p>
        </w:tc>
        <w:tc>
          <w:tcPr>
            <w:tcW w:w="3040" w:type="dxa"/>
            <w:vAlign w:val="center"/>
          </w:tcPr>
          <w:p w14:paraId="644C2C01">
            <w:pPr>
              <w:spacing w:line="360" w:lineRule="auto"/>
              <w:jc w:val="center"/>
              <w:rPr>
                <w:rFonts w:hint="eastAsia" w:ascii="宋体" w:hAnsi="宋体" w:eastAsia="宋体" w:cs="宋体"/>
                <w:sz w:val="20"/>
                <w:highlight w:val="none"/>
                <w:lang w:val="zh-CN"/>
              </w:rPr>
            </w:pPr>
            <w:r>
              <w:rPr>
                <w:rFonts w:hint="eastAsia" w:ascii="宋体" w:hAnsi="宋体" w:eastAsia="宋体" w:cs="宋体"/>
                <w:sz w:val="20"/>
                <w:highlight w:val="none"/>
              </w:rPr>
              <w:t>最高限价</w:t>
            </w:r>
          </w:p>
        </w:tc>
        <w:tc>
          <w:tcPr>
            <w:tcW w:w="6087" w:type="dxa"/>
            <w:vAlign w:val="center"/>
          </w:tcPr>
          <w:p w14:paraId="47FBE72D">
            <w:pPr>
              <w:spacing w:line="360" w:lineRule="auto"/>
              <w:rPr>
                <w:rFonts w:hint="eastAsia" w:ascii="宋体" w:hAnsi="宋体" w:eastAsia="宋体" w:cs="宋体"/>
                <w:highlight w:val="none"/>
                <w:lang w:val="en-US" w:eastAsia="zh-CN"/>
              </w:rPr>
            </w:pPr>
            <w:r>
              <w:rPr>
                <w:rFonts w:hint="eastAsia" w:ascii="宋体" w:hAnsi="宋体" w:eastAsia="宋体" w:cs="宋体"/>
                <w:sz w:val="21"/>
                <w:szCs w:val="16"/>
                <w:highlight w:val="none"/>
                <w:lang w:val="zh-CN"/>
              </w:rPr>
              <w:t>人民币</w:t>
            </w:r>
            <w:r>
              <w:rPr>
                <w:rFonts w:hint="eastAsia" w:ascii="宋体" w:hAnsi="宋体" w:eastAsia="宋体" w:cs="宋体"/>
                <w:sz w:val="21"/>
                <w:szCs w:val="16"/>
                <w:highlight w:val="none"/>
                <w:lang w:val="en-US" w:eastAsia="zh-CN"/>
              </w:rPr>
              <w:t>80000</w:t>
            </w:r>
            <w:r>
              <w:rPr>
                <w:rFonts w:hint="eastAsia" w:ascii="宋体" w:hAnsi="宋体" w:eastAsia="宋体" w:cs="宋体"/>
                <w:sz w:val="21"/>
                <w:szCs w:val="16"/>
                <w:highlight w:val="none"/>
                <w:lang w:val="zh-CN"/>
              </w:rPr>
              <w:t>元（投标报价不允许超过最高限价，超过最高限价投标无效。）</w:t>
            </w:r>
          </w:p>
        </w:tc>
      </w:tr>
      <w:tr w14:paraId="73E717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745" w:type="dxa"/>
            <w:vAlign w:val="center"/>
          </w:tcPr>
          <w:p w14:paraId="3F707C23">
            <w:pPr>
              <w:spacing w:line="360" w:lineRule="auto"/>
              <w:jc w:val="center"/>
              <w:rPr>
                <w:rFonts w:hint="eastAsia" w:ascii="宋体" w:hAnsi="宋体" w:eastAsia="宋体" w:cs="宋体"/>
                <w:sz w:val="22"/>
                <w:szCs w:val="18"/>
                <w:highlight w:val="none"/>
                <w:lang w:val="en-US" w:eastAsia="zh-CN"/>
              </w:rPr>
            </w:pPr>
            <w:r>
              <w:rPr>
                <w:rFonts w:hint="eastAsia" w:ascii="宋体" w:hAnsi="宋体" w:eastAsia="宋体" w:cs="宋体"/>
                <w:sz w:val="22"/>
                <w:szCs w:val="18"/>
                <w:highlight w:val="none"/>
                <w:lang w:val="en-US" w:eastAsia="zh-CN"/>
              </w:rPr>
              <w:t>34</w:t>
            </w:r>
          </w:p>
        </w:tc>
        <w:tc>
          <w:tcPr>
            <w:tcW w:w="3040" w:type="dxa"/>
            <w:vAlign w:val="center"/>
          </w:tcPr>
          <w:p w14:paraId="6AE61BE0">
            <w:pPr>
              <w:spacing w:line="360" w:lineRule="auto"/>
              <w:jc w:val="center"/>
              <w:rPr>
                <w:rFonts w:hint="eastAsia" w:ascii="宋体" w:hAnsi="宋体" w:eastAsia="宋体" w:cs="宋体"/>
                <w:sz w:val="20"/>
                <w:highlight w:val="none"/>
                <w:lang w:val="zh-CN" w:eastAsia="zh-CN"/>
              </w:rPr>
            </w:pPr>
            <w:r>
              <w:rPr>
                <w:rFonts w:hint="eastAsia" w:ascii="宋体" w:hAnsi="宋体" w:eastAsia="宋体" w:cs="宋体"/>
                <w:sz w:val="20"/>
                <w:highlight w:val="none"/>
                <w:lang w:val="zh-CN"/>
              </w:rPr>
              <w:t>投标报价</w:t>
            </w:r>
          </w:p>
        </w:tc>
        <w:tc>
          <w:tcPr>
            <w:tcW w:w="6087" w:type="dxa"/>
            <w:vAlign w:val="center"/>
          </w:tcPr>
          <w:p w14:paraId="46876FC6">
            <w:pPr>
              <w:spacing w:line="360" w:lineRule="auto"/>
              <w:rPr>
                <w:rFonts w:hint="eastAsia" w:ascii="宋体" w:hAnsi="宋体" w:eastAsia="宋体" w:cs="宋体"/>
                <w:sz w:val="20"/>
                <w:highlight w:val="none"/>
                <w:lang w:val="en-US" w:eastAsia="zh-CN"/>
              </w:rPr>
            </w:pPr>
            <w:r>
              <w:rPr>
                <w:rFonts w:hint="eastAsia" w:ascii="宋体" w:hAnsi="宋体" w:eastAsia="宋体" w:cs="宋体"/>
                <w:sz w:val="20"/>
                <w:highlight w:val="none"/>
                <w:lang w:val="zh-CN" w:eastAsia="zh-CN"/>
              </w:rPr>
              <w:t>自主报价</w:t>
            </w:r>
          </w:p>
        </w:tc>
      </w:tr>
      <w:tr w14:paraId="1B3CC8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rPr>
        <w:tc>
          <w:tcPr>
            <w:tcW w:w="745" w:type="dxa"/>
            <w:vAlign w:val="center"/>
          </w:tcPr>
          <w:p w14:paraId="35117F3E">
            <w:pPr>
              <w:spacing w:line="360" w:lineRule="auto"/>
              <w:jc w:val="center"/>
              <w:rPr>
                <w:rFonts w:hint="eastAsia" w:ascii="宋体" w:hAnsi="宋体" w:eastAsia="宋体" w:cs="宋体"/>
                <w:sz w:val="22"/>
                <w:szCs w:val="18"/>
                <w:highlight w:val="none"/>
                <w:lang w:val="en-US" w:eastAsia="zh-CN"/>
              </w:rPr>
            </w:pPr>
            <w:r>
              <w:rPr>
                <w:rFonts w:hint="eastAsia" w:ascii="宋体" w:hAnsi="宋体" w:eastAsia="宋体" w:cs="宋体"/>
                <w:sz w:val="22"/>
                <w:szCs w:val="18"/>
                <w:highlight w:val="none"/>
                <w:lang w:val="en-US" w:eastAsia="zh-CN"/>
              </w:rPr>
              <w:t>35</w:t>
            </w:r>
          </w:p>
        </w:tc>
        <w:tc>
          <w:tcPr>
            <w:tcW w:w="3040" w:type="dxa"/>
            <w:vAlign w:val="center"/>
          </w:tcPr>
          <w:p w14:paraId="25DEBAC2">
            <w:pPr>
              <w:spacing w:line="360" w:lineRule="auto"/>
              <w:jc w:val="center"/>
              <w:rPr>
                <w:rFonts w:hint="eastAsia" w:ascii="宋体" w:hAnsi="宋体" w:eastAsia="宋体" w:cs="宋体"/>
                <w:sz w:val="20"/>
                <w:highlight w:val="none"/>
                <w:lang w:val="zh-CN" w:eastAsia="zh-CN"/>
              </w:rPr>
            </w:pPr>
            <w:r>
              <w:rPr>
                <w:rFonts w:hint="eastAsia" w:ascii="宋体" w:hAnsi="宋体" w:eastAsia="宋体" w:cs="宋体"/>
                <w:sz w:val="20"/>
                <w:highlight w:val="none"/>
                <w:lang w:val="zh-CN"/>
              </w:rPr>
              <w:t>投标报价结算依据</w:t>
            </w:r>
          </w:p>
        </w:tc>
        <w:tc>
          <w:tcPr>
            <w:tcW w:w="6087" w:type="dxa"/>
            <w:vAlign w:val="center"/>
          </w:tcPr>
          <w:p w14:paraId="16952B1E">
            <w:pPr>
              <w:spacing w:line="360" w:lineRule="auto"/>
              <w:rPr>
                <w:rFonts w:hint="eastAsia" w:ascii="宋体" w:hAnsi="宋体" w:eastAsia="宋体" w:cs="宋体"/>
                <w:sz w:val="20"/>
                <w:highlight w:val="none"/>
                <w:lang w:val="en-US" w:eastAsia="zh-CN"/>
              </w:rPr>
            </w:pPr>
            <w:r>
              <w:rPr>
                <w:rFonts w:hint="eastAsia" w:ascii="宋体" w:hAnsi="宋体" w:eastAsia="宋体" w:cs="宋体"/>
                <w:sz w:val="20"/>
                <w:highlight w:val="none"/>
                <w:lang w:val="en-US" w:eastAsia="zh-CN"/>
              </w:rPr>
              <w:t>以实际合同签订为准</w:t>
            </w:r>
          </w:p>
        </w:tc>
      </w:tr>
      <w:tr w14:paraId="7A6B89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trPr>
        <w:tc>
          <w:tcPr>
            <w:tcW w:w="745" w:type="dxa"/>
            <w:vAlign w:val="center"/>
          </w:tcPr>
          <w:p w14:paraId="1A7006B9">
            <w:pPr>
              <w:spacing w:line="360" w:lineRule="auto"/>
              <w:jc w:val="center"/>
              <w:rPr>
                <w:rFonts w:hint="eastAsia" w:ascii="宋体" w:hAnsi="宋体" w:eastAsia="宋体" w:cs="宋体"/>
                <w:sz w:val="22"/>
                <w:szCs w:val="18"/>
                <w:highlight w:val="none"/>
                <w:lang w:val="en-US" w:eastAsia="zh-CN"/>
              </w:rPr>
            </w:pPr>
            <w:r>
              <w:rPr>
                <w:rFonts w:hint="eastAsia" w:ascii="宋体" w:hAnsi="宋体" w:eastAsia="宋体" w:cs="宋体"/>
                <w:sz w:val="22"/>
                <w:szCs w:val="18"/>
                <w:highlight w:val="none"/>
              </w:rPr>
              <w:t>3</w:t>
            </w:r>
            <w:r>
              <w:rPr>
                <w:rFonts w:hint="eastAsia" w:ascii="宋体" w:hAnsi="宋体" w:eastAsia="宋体" w:cs="宋体"/>
                <w:sz w:val="22"/>
                <w:szCs w:val="18"/>
                <w:highlight w:val="none"/>
                <w:lang w:val="en-US" w:eastAsia="zh-CN"/>
              </w:rPr>
              <w:t>6</w:t>
            </w:r>
          </w:p>
        </w:tc>
        <w:tc>
          <w:tcPr>
            <w:tcW w:w="3040" w:type="dxa"/>
            <w:vAlign w:val="center"/>
          </w:tcPr>
          <w:p w14:paraId="14C04ECB">
            <w:pPr>
              <w:spacing w:line="360" w:lineRule="auto"/>
              <w:jc w:val="center"/>
              <w:rPr>
                <w:rFonts w:hint="eastAsia" w:ascii="宋体" w:hAnsi="宋体" w:eastAsia="宋体" w:cs="宋体"/>
                <w:sz w:val="22"/>
                <w:szCs w:val="18"/>
                <w:highlight w:val="none"/>
                <w:lang w:val="zh-CN"/>
              </w:rPr>
            </w:pPr>
            <w:r>
              <w:rPr>
                <w:rFonts w:hint="eastAsia" w:ascii="宋体" w:hAnsi="宋体" w:eastAsia="宋体" w:cs="宋体"/>
                <w:sz w:val="22"/>
                <w:szCs w:val="18"/>
                <w:highlight w:val="none"/>
                <w:lang w:val="zh-CN"/>
              </w:rPr>
              <w:t>供应商提出问题的截止时间</w:t>
            </w:r>
          </w:p>
        </w:tc>
        <w:tc>
          <w:tcPr>
            <w:tcW w:w="6087" w:type="dxa"/>
            <w:vAlign w:val="center"/>
          </w:tcPr>
          <w:p w14:paraId="77EE8183">
            <w:pPr>
              <w:spacing w:line="360" w:lineRule="auto"/>
              <w:rPr>
                <w:rFonts w:hint="eastAsia" w:ascii="宋体" w:hAnsi="宋体" w:eastAsia="宋体" w:cs="宋体"/>
                <w:sz w:val="21"/>
                <w:szCs w:val="16"/>
                <w:highlight w:val="none"/>
                <w:lang w:val="zh-CN"/>
              </w:rPr>
            </w:pPr>
            <w:r>
              <w:rPr>
                <w:rFonts w:hint="eastAsia" w:ascii="宋体" w:hAnsi="宋体" w:eastAsia="宋体" w:cs="宋体"/>
                <w:sz w:val="21"/>
                <w:szCs w:val="16"/>
                <w:highlight w:val="none"/>
                <w:lang w:val="zh-CN"/>
              </w:rPr>
              <w:t>提交响应文件截止时间3日前</w:t>
            </w:r>
          </w:p>
        </w:tc>
      </w:tr>
      <w:tr w14:paraId="7E031D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trPr>
        <w:tc>
          <w:tcPr>
            <w:tcW w:w="745" w:type="dxa"/>
            <w:vAlign w:val="center"/>
          </w:tcPr>
          <w:p w14:paraId="0B0AE270">
            <w:pPr>
              <w:spacing w:line="360" w:lineRule="auto"/>
              <w:jc w:val="center"/>
              <w:rPr>
                <w:rFonts w:hint="eastAsia" w:ascii="宋体" w:hAnsi="宋体" w:eastAsia="宋体" w:cs="宋体"/>
                <w:sz w:val="22"/>
                <w:szCs w:val="18"/>
                <w:highlight w:val="none"/>
                <w:lang w:val="en-US" w:eastAsia="zh-CN"/>
              </w:rPr>
            </w:pPr>
            <w:r>
              <w:rPr>
                <w:rFonts w:hint="eastAsia" w:ascii="宋体" w:hAnsi="宋体" w:eastAsia="宋体" w:cs="宋体"/>
                <w:sz w:val="22"/>
                <w:szCs w:val="18"/>
                <w:highlight w:val="none"/>
              </w:rPr>
              <w:t>3</w:t>
            </w:r>
            <w:r>
              <w:rPr>
                <w:rFonts w:hint="eastAsia" w:ascii="宋体" w:hAnsi="宋体" w:eastAsia="宋体" w:cs="宋体"/>
                <w:sz w:val="22"/>
                <w:szCs w:val="18"/>
                <w:highlight w:val="none"/>
                <w:lang w:val="en-US" w:eastAsia="zh-CN"/>
              </w:rPr>
              <w:t>7</w:t>
            </w:r>
          </w:p>
        </w:tc>
        <w:tc>
          <w:tcPr>
            <w:tcW w:w="3040" w:type="dxa"/>
            <w:vAlign w:val="center"/>
          </w:tcPr>
          <w:p w14:paraId="2F7DFF7B">
            <w:pPr>
              <w:spacing w:line="360" w:lineRule="auto"/>
              <w:jc w:val="center"/>
              <w:rPr>
                <w:rFonts w:hint="eastAsia" w:ascii="宋体" w:hAnsi="宋体" w:eastAsia="宋体" w:cs="宋体"/>
                <w:sz w:val="22"/>
                <w:szCs w:val="18"/>
                <w:highlight w:val="none"/>
                <w:lang w:val="zh-CN"/>
              </w:rPr>
            </w:pPr>
            <w:r>
              <w:rPr>
                <w:rFonts w:hint="eastAsia" w:ascii="宋体" w:hAnsi="宋体" w:eastAsia="宋体" w:cs="宋体"/>
                <w:sz w:val="22"/>
                <w:szCs w:val="18"/>
                <w:highlight w:val="none"/>
                <w:lang w:val="zh-CN"/>
              </w:rPr>
              <w:t>采购人对竞争性磋商文件修改、补充的时间</w:t>
            </w:r>
          </w:p>
        </w:tc>
        <w:tc>
          <w:tcPr>
            <w:tcW w:w="6087" w:type="dxa"/>
            <w:vAlign w:val="center"/>
          </w:tcPr>
          <w:p w14:paraId="1BAE2A9F">
            <w:pPr>
              <w:spacing w:line="360" w:lineRule="auto"/>
              <w:rPr>
                <w:rFonts w:hint="eastAsia" w:ascii="宋体" w:hAnsi="宋体" w:eastAsia="宋体" w:cs="宋体"/>
                <w:sz w:val="21"/>
                <w:szCs w:val="16"/>
                <w:highlight w:val="none"/>
                <w:lang w:val="zh-CN"/>
              </w:rPr>
            </w:pPr>
            <w:r>
              <w:rPr>
                <w:rFonts w:hint="eastAsia" w:ascii="宋体" w:hAnsi="宋体" w:eastAsia="宋体" w:cs="宋体"/>
                <w:sz w:val="21"/>
                <w:szCs w:val="16"/>
                <w:highlight w:val="none"/>
                <w:lang w:val="zh-CN"/>
              </w:rPr>
              <w:t>提交响应文件截止时间5日前</w:t>
            </w:r>
          </w:p>
        </w:tc>
      </w:tr>
      <w:tr w14:paraId="364BE6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trPr>
        <w:tc>
          <w:tcPr>
            <w:tcW w:w="745" w:type="dxa"/>
            <w:vAlign w:val="center"/>
          </w:tcPr>
          <w:p w14:paraId="1CEFE681">
            <w:pPr>
              <w:spacing w:line="360" w:lineRule="auto"/>
              <w:jc w:val="center"/>
              <w:rPr>
                <w:rFonts w:hint="eastAsia" w:ascii="宋体" w:hAnsi="宋体" w:eastAsia="宋体" w:cs="宋体"/>
                <w:sz w:val="22"/>
                <w:szCs w:val="18"/>
                <w:highlight w:val="none"/>
                <w:lang w:val="en-US" w:eastAsia="zh-CN"/>
              </w:rPr>
            </w:pPr>
            <w:r>
              <w:rPr>
                <w:rFonts w:hint="eastAsia" w:ascii="宋体" w:hAnsi="宋体" w:eastAsia="宋体" w:cs="宋体"/>
                <w:sz w:val="22"/>
                <w:szCs w:val="18"/>
                <w:highlight w:val="none"/>
              </w:rPr>
              <w:t>3</w:t>
            </w:r>
            <w:r>
              <w:rPr>
                <w:rFonts w:hint="eastAsia" w:ascii="宋体" w:hAnsi="宋体" w:eastAsia="宋体" w:cs="宋体"/>
                <w:sz w:val="22"/>
                <w:szCs w:val="18"/>
                <w:highlight w:val="none"/>
                <w:lang w:val="en-US" w:eastAsia="zh-CN"/>
              </w:rPr>
              <w:t>8</w:t>
            </w:r>
          </w:p>
        </w:tc>
        <w:tc>
          <w:tcPr>
            <w:tcW w:w="3040" w:type="dxa"/>
            <w:vAlign w:val="center"/>
          </w:tcPr>
          <w:p w14:paraId="076268E3">
            <w:pPr>
              <w:spacing w:line="360" w:lineRule="auto"/>
              <w:jc w:val="center"/>
              <w:rPr>
                <w:rFonts w:hint="eastAsia" w:ascii="宋体" w:hAnsi="宋体" w:eastAsia="宋体" w:cs="宋体"/>
                <w:sz w:val="22"/>
                <w:szCs w:val="18"/>
                <w:highlight w:val="none"/>
                <w:lang w:val="zh-CN"/>
              </w:rPr>
            </w:pPr>
            <w:r>
              <w:rPr>
                <w:rFonts w:hint="eastAsia" w:ascii="宋体" w:hAnsi="宋体" w:eastAsia="宋体" w:cs="宋体"/>
                <w:sz w:val="22"/>
                <w:szCs w:val="18"/>
                <w:highlight w:val="none"/>
                <w:lang w:val="zh-CN"/>
              </w:rPr>
              <w:t>答复供应商异议的截止时间</w:t>
            </w:r>
          </w:p>
        </w:tc>
        <w:tc>
          <w:tcPr>
            <w:tcW w:w="6087" w:type="dxa"/>
            <w:vAlign w:val="center"/>
          </w:tcPr>
          <w:p w14:paraId="13E3116E">
            <w:pPr>
              <w:spacing w:line="360" w:lineRule="auto"/>
              <w:rPr>
                <w:rFonts w:hint="eastAsia" w:ascii="宋体" w:hAnsi="宋体" w:eastAsia="宋体" w:cs="宋体"/>
                <w:sz w:val="21"/>
                <w:szCs w:val="16"/>
                <w:highlight w:val="none"/>
                <w:lang w:val="zh-CN"/>
              </w:rPr>
            </w:pPr>
            <w:r>
              <w:rPr>
                <w:rFonts w:hint="eastAsia" w:ascii="宋体" w:hAnsi="宋体" w:eastAsia="宋体" w:cs="宋体"/>
                <w:sz w:val="21"/>
                <w:szCs w:val="16"/>
                <w:highlight w:val="none"/>
                <w:lang w:val="zh-CN"/>
              </w:rPr>
              <w:t>接到供应商提出异议之日起3日内</w:t>
            </w:r>
          </w:p>
        </w:tc>
      </w:tr>
      <w:tr w14:paraId="7AE85B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trPr>
        <w:tc>
          <w:tcPr>
            <w:tcW w:w="745" w:type="dxa"/>
            <w:vAlign w:val="center"/>
          </w:tcPr>
          <w:p w14:paraId="6C4C36B7">
            <w:pPr>
              <w:spacing w:line="360" w:lineRule="auto"/>
              <w:jc w:val="center"/>
              <w:rPr>
                <w:rFonts w:hint="eastAsia" w:ascii="宋体" w:hAnsi="宋体" w:eastAsia="宋体" w:cs="宋体"/>
                <w:sz w:val="22"/>
                <w:szCs w:val="18"/>
                <w:highlight w:val="none"/>
                <w:lang w:val="en-US" w:eastAsia="zh-CN"/>
              </w:rPr>
            </w:pPr>
            <w:r>
              <w:rPr>
                <w:rFonts w:hint="eastAsia" w:ascii="宋体" w:hAnsi="宋体" w:eastAsia="宋体" w:cs="宋体"/>
                <w:sz w:val="22"/>
                <w:szCs w:val="18"/>
                <w:highlight w:val="none"/>
              </w:rPr>
              <w:t>3</w:t>
            </w:r>
            <w:r>
              <w:rPr>
                <w:rFonts w:hint="eastAsia" w:ascii="宋体" w:hAnsi="宋体" w:eastAsia="宋体" w:cs="宋体"/>
                <w:sz w:val="22"/>
                <w:szCs w:val="18"/>
                <w:highlight w:val="none"/>
                <w:lang w:val="en-US" w:eastAsia="zh-CN"/>
              </w:rPr>
              <w:t>9</w:t>
            </w:r>
          </w:p>
        </w:tc>
        <w:tc>
          <w:tcPr>
            <w:tcW w:w="3040" w:type="dxa"/>
            <w:vAlign w:val="center"/>
          </w:tcPr>
          <w:p w14:paraId="31207756">
            <w:pPr>
              <w:spacing w:line="360" w:lineRule="auto"/>
              <w:jc w:val="center"/>
              <w:rPr>
                <w:rFonts w:hint="eastAsia" w:ascii="宋体" w:hAnsi="宋体" w:eastAsia="宋体" w:cs="宋体"/>
                <w:sz w:val="22"/>
                <w:szCs w:val="18"/>
                <w:highlight w:val="none"/>
              </w:rPr>
            </w:pPr>
            <w:r>
              <w:rPr>
                <w:rFonts w:hint="eastAsia" w:ascii="宋体" w:hAnsi="宋体" w:eastAsia="宋体" w:cs="宋体"/>
                <w:sz w:val="22"/>
                <w:szCs w:val="18"/>
                <w:highlight w:val="none"/>
              </w:rPr>
              <w:t>付款方式</w:t>
            </w:r>
          </w:p>
        </w:tc>
        <w:tc>
          <w:tcPr>
            <w:tcW w:w="6087" w:type="dxa"/>
            <w:vAlign w:val="center"/>
          </w:tcPr>
          <w:p w14:paraId="73097B2D">
            <w:pPr>
              <w:spacing w:line="360" w:lineRule="auto"/>
              <w:rPr>
                <w:rFonts w:hint="eastAsia" w:ascii="宋体" w:hAnsi="宋体" w:eastAsia="宋体" w:cs="宋体"/>
                <w:sz w:val="21"/>
                <w:szCs w:val="16"/>
                <w:highlight w:val="none"/>
                <w:lang w:val="zh-CN"/>
              </w:rPr>
            </w:pPr>
            <w:r>
              <w:rPr>
                <w:rFonts w:hint="eastAsia" w:ascii="宋体" w:hAnsi="宋体" w:eastAsia="宋体" w:cs="宋体"/>
                <w:sz w:val="21"/>
                <w:szCs w:val="16"/>
                <w:highlight w:val="none"/>
                <w:lang w:val="zh-CN"/>
              </w:rPr>
              <w:t>以实际合同签订为准</w:t>
            </w:r>
          </w:p>
        </w:tc>
      </w:tr>
      <w:tr w14:paraId="0151C9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trPr>
        <w:tc>
          <w:tcPr>
            <w:tcW w:w="745" w:type="dxa"/>
            <w:vAlign w:val="center"/>
          </w:tcPr>
          <w:p w14:paraId="67E9136A">
            <w:pPr>
              <w:spacing w:line="360" w:lineRule="auto"/>
              <w:jc w:val="center"/>
              <w:rPr>
                <w:rFonts w:hint="eastAsia" w:ascii="宋体" w:hAnsi="宋体" w:eastAsia="宋体" w:cs="宋体"/>
                <w:sz w:val="22"/>
                <w:szCs w:val="18"/>
                <w:highlight w:val="none"/>
              </w:rPr>
            </w:pPr>
            <w:r>
              <w:rPr>
                <w:rFonts w:hint="eastAsia" w:ascii="宋体" w:hAnsi="宋体" w:eastAsia="宋体" w:cs="宋体"/>
                <w:sz w:val="22"/>
                <w:szCs w:val="18"/>
                <w:highlight w:val="none"/>
              </w:rPr>
              <w:t>38</w:t>
            </w:r>
          </w:p>
        </w:tc>
        <w:tc>
          <w:tcPr>
            <w:tcW w:w="3040" w:type="dxa"/>
            <w:vAlign w:val="center"/>
          </w:tcPr>
          <w:p w14:paraId="0EA85C3D">
            <w:pPr>
              <w:spacing w:line="360" w:lineRule="auto"/>
              <w:jc w:val="center"/>
              <w:rPr>
                <w:rFonts w:hint="eastAsia" w:ascii="宋体" w:hAnsi="宋体" w:eastAsia="宋体" w:cs="宋体"/>
                <w:sz w:val="22"/>
                <w:szCs w:val="18"/>
                <w:highlight w:val="none"/>
                <w:lang w:val="zh-CN"/>
              </w:rPr>
            </w:pPr>
            <w:r>
              <w:rPr>
                <w:rFonts w:hint="eastAsia" w:ascii="宋体" w:hAnsi="宋体" w:eastAsia="宋体" w:cs="宋体"/>
                <w:sz w:val="22"/>
                <w:szCs w:val="18"/>
                <w:highlight w:val="none"/>
                <w:lang w:val="zh-CN"/>
              </w:rPr>
              <w:t>采购代理服务费</w:t>
            </w:r>
          </w:p>
        </w:tc>
        <w:tc>
          <w:tcPr>
            <w:tcW w:w="6087" w:type="dxa"/>
            <w:vAlign w:val="center"/>
          </w:tcPr>
          <w:p w14:paraId="25F9A100">
            <w:pPr>
              <w:spacing w:line="360" w:lineRule="auto"/>
              <w:rPr>
                <w:rFonts w:hint="eastAsia" w:ascii="宋体" w:hAnsi="宋体" w:eastAsia="宋体" w:cs="宋体"/>
                <w:sz w:val="21"/>
                <w:szCs w:val="16"/>
                <w:highlight w:val="none"/>
                <w:lang w:val="en-US" w:eastAsia="zh-CN"/>
              </w:rPr>
            </w:pPr>
            <w:r>
              <w:rPr>
                <w:rFonts w:hint="eastAsia" w:ascii="宋体" w:hAnsi="宋体" w:eastAsia="宋体" w:cs="宋体"/>
                <w:sz w:val="21"/>
                <w:szCs w:val="16"/>
                <w:highlight w:val="none"/>
                <w:lang w:val="zh-CN"/>
              </w:rPr>
              <w:t>中标服务费：采购代理机构参照国家发改价格〔2015〕299号文件规定，向中标方收取中标服务费用。本项目中标服务费为固定金额</w:t>
            </w:r>
            <w:r>
              <w:rPr>
                <w:rFonts w:hint="eastAsia" w:ascii="宋体" w:hAnsi="宋体" w:eastAsia="宋体" w:cs="宋体"/>
                <w:sz w:val="21"/>
                <w:szCs w:val="16"/>
                <w:highlight w:val="none"/>
                <w:lang w:val="en-US" w:eastAsia="zh-CN"/>
              </w:rPr>
              <w:t>8000元。</w:t>
            </w:r>
          </w:p>
        </w:tc>
      </w:tr>
      <w:tr w14:paraId="5025E5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trPr>
        <w:tc>
          <w:tcPr>
            <w:tcW w:w="9872" w:type="dxa"/>
            <w:gridSpan w:val="3"/>
            <w:vAlign w:val="center"/>
          </w:tcPr>
          <w:p w14:paraId="11B61AF5">
            <w:pPr>
              <w:spacing w:line="360" w:lineRule="auto"/>
              <w:rPr>
                <w:rFonts w:hint="eastAsia" w:ascii="宋体" w:hAnsi="宋体" w:eastAsia="宋体" w:cs="宋体"/>
                <w:sz w:val="21"/>
                <w:szCs w:val="16"/>
                <w:highlight w:val="none"/>
                <w:lang w:val="zh-CN" w:eastAsia="zh-CN"/>
              </w:rPr>
            </w:pPr>
            <w:r>
              <w:rPr>
                <w:rFonts w:hint="eastAsia" w:ascii="宋体" w:hAnsi="宋体" w:eastAsia="宋体" w:cs="宋体"/>
                <w:sz w:val="21"/>
                <w:szCs w:val="16"/>
                <w:highlight w:val="none"/>
                <w:lang w:val="zh-CN" w:eastAsia="zh-CN"/>
              </w:rPr>
              <w:t>本项目按照吉林省财政厅《关于依托政府采购数字金融服务平台开展融资业务有关事项的通知》(吉财采购(2023] 721号)支持申请“政采合同贷”政策。</w:t>
            </w:r>
          </w:p>
          <w:p w14:paraId="1709834E">
            <w:pPr>
              <w:spacing w:line="360" w:lineRule="auto"/>
              <w:rPr>
                <w:rFonts w:hint="eastAsia" w:ascii="宋体" w:hAnsi="宋体" w:eastAsia="宋体" w:cs="宋体"/>
                <w:sz w:val="21"/>
                <w:szCs w:val="16"/>
                <w:highlight w:val="none"/>
                <w:lang w:val="zh-CN" w:eastAsia="zh-CN"/>
              </w:rPr>
            </w:pPr>
            <w:r>
              <w:rPr>
                <w:rFonts w:hint="eastAsia" w:ascii="宋体" w:hAnsi="宋体" w:eastAsia="宋体" w:cs="宋体"/>
                <w:sz w:val="21"/>
                <w:szCs w:val="16"/>
                <w:highlight w:val="none"/>
                <w:lang w:val="zh-CN" w:eastAsia="zh-CN"/>
              </w:rPr>
              <w:t>“政采数金平台”联系电话：张经理0431-81888978</w:t>
            </w:r>
          </w:p>
          <w:p w14:paraId="4A5AC395">
            <w:pPr>
              <w:spacing w:line="360" w:lineRule="auto"/>
              <w:rPr>
                <w:rFonts w:hint="eastAsia" w:ascii="宋体" w:hAnsi="宋体" w:eastAsia="宋体" w:cs="宋体"/>
                <w:highlight w:val="none"/>
                <w:lang w:val="zh-CN"/>
              </w:rPr>
            </w:pPr>
            <w:r>
              <w:rPr>
                <w:rFonts w:hint="eastAsia" w:ascii="宋体" w:hAnsi="宋体" w:eastAsia="宋体" w:cs="宋体"/>
                <w:sz w:val="21"/>
                <w:szCs w:val="16"/>
                <w:highlight w:val="none"/>
                <w:lang w:val="zh-CN" w:eastAsia="zh-CN"/>
              </w:rPr>
              <w:t>柯经理0431-81888998</w:t>
            </w:r>
          </w:p>
        </w:tc>
      </w:tr>
      <w:tr w14:paraId="6D9275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trPr>
        <w:tc>
          <w:tcPr>
            <w:tcW w:w="9872" w:type="dxa"/>
            <w:gridSpan w:val="3"/>
            <w:vAlign w:val="center"/>
          </w:tcPr>
          <w:p w14:paraId="15BABABC">
            <w:pPr>
              <w:spacing w:line="360" w:lineRule="auto"/>
              <w:jc w:val="left"/>
              <w:rPr>
                <w:rFonts w:hint="eastAsia" w:ascii="宋体" w:hAnsi="宋体" w:eastAsia="宋体" w:cs="宋体"/>
                <w:sz w:val="22"/>
                <w:szCs w:val="18"/>
                <w:highlight w:val="none"/>
                <w:lang w:val="zh-CN"/>
              </w:rPr>
            </w:pPr>
            <w:r>
              <w:rPr>
                <w:rFonts w:hint="eastAsia" w:ascii="宋体" w:hAnsi="宋体" w:eastAsia="宋体" w:cs="宋体"/>
                <w:sz w:val="21"/>
                <w:szCs w:val="16"/>
                <w:highlight w:val="none"/>
                <w:lang w:val="zh-CN" w:eastAsia="zh-CN"/>
              </w:rPr>
              <w:t>磋商公告与竞争性磋商文件不一致处，以竞争性磋商文件为准。</w:t>
            </w:r>
          </w:p>
        </w:tc>
      </w:tr>
    </w:tbl>
    <w:p w14:paraId="1EDB9683">
      <w:pPr>
        <w:pStyle w:val="5"/>
        <w:rPr>
          <w:rFonts w:ascii="Times New Roman" w:hAnsi="Times New Roman"/>
          <w:highlight w:val="none"/>
          <w:lang w:val="zh-CN"/>
        </w:rPr>
      </w:pPr>
      <w:r>
        <w:rPr>
          <w:rFonts w:ascii="Times New Roman" w:hAnsi="Times New Roman"/>
          <w:highlight w:val="none"/>
          <w:lang w:val="zh-CN"/>
        </w:rPr>
        <w:t>一、供应商须知前附表</w:t>
      </w:r>
    </w:p>
    <w:p w14:paraId="2A57F9D4">
      <w:pPr>
        <w:pStyle w:val="6"/>
        <w:ind w:firstLine="0" w:firstLineChars="0"/>
        <w:jc w:val="center"/>
        <w:rPr>
          <w:rFonts w:ascii="Times New Roman" w:hAnsi="Times New Roman"/>
          <w:b/>
          <w:highlight w:val="none"/>
          <w:lang w:val="zh-CN"/>
        </w:rPr>
      </w:pPr>
      <w:bookmarkStart w:id="9" w:name="_Toc2498"/>
      <w:r>
        <w:rPr>
          <w:rFonts w:ascii="Times New Roman" w:hAnsi="Times New Roman"/>
          <w:b/>
          <w:highlight w:val="none"/>
          <w:lang w:val="zh-CN"/>
        </w:rPr>
        <w:t>二、供应商须知</w:t>
      </w:r>
    </w:p>
    <w:p w14:paraId="29491118">
      <w:pPr>
        <w:pStyle w:val="6"/>
        <w:ind w:firstLine="240" w:firstLineChars="100"/>
        <w:rPr>
          <w:rFonts w:ascii="Times New Roman" w:hAnsi="Times New Roman"/>
          <w:highlight w:val="none"/>
          <w:lang w:val="zh-CN"/>
        </w:rPr>
      </w:pPr>
      <w:r>
        <w:rPr>
          <w:rFonts w:ascii="Times New Roman" w:hAnsi="Times New Roman"/>
          <w:highlight w:val="none"/>
          <w:lang w:val="zh-CN"/>
        </w:rPr>
        <w:t>1．参考法律：本次磋商执行法律法规为《中华人民共和国政府采购法》、《中华人民共和国政府采购法实施条例》及政府采购其它相关法规。</w:t>
      </w:r>
    </w:p>
    <w:p w14:paraId="3274051D">
      <w:pPr>
        <w:pStyle w:val="6"/>
        <w:ind w:firstLine="240"/>
        <w:rPr>
          <w:rFonts w:ascii="Times New Roman" w:hAnsi="Times New Roman"/>
          <w:highlight w:val="none"/>
          <w:lang w:val="zh-CN"/>
        </w:rPr>
      </w:pPr>
      <w:r>
        <w:rPr>
          <w:rFonts w:ascii="Times New Roman" w:hAnsi="Times New Roman"/>
          <w:highlight w:val="none"/>
          <w:lang w:val="zh-CN"/>
        </w:rPr>
        <w:t>2．定义：</w:t>
      </w:r>
    </w:p>
    <w:p w14:paraId="16F40AE9">
      <w:pPr>
        <w:pStyle w:val="6"/>
        <w:ind w:firstLine="240"/>
        <w:rPr>
          <w:rFonts w:ascii="Times New Roman" w:hAnsi="Times New Roman"/>
          <w:highlight w:val="none"/>
          <w:lang w:val="zh-CN"/>
        </w:rPr>
      </w:pPr>
      <w:r>
        <w:rPr>
          <w:rFonts w:ascii="Times New Roman" w:hAnsi="Times New Roman"/>
          <w:highlight w:val="none"/>
          <w:lang w:val="zh-CN"/>
        </w:rPr>
        <w:t>2.1</w:t>
      </w:r>
      <w:r>
        <w:rPr>
          <w:rFonts w:ascii="Times New Roman" w:hAnsi="Times New Roman"/>
          <w:highlight w:val="none"/>
        </w:rPr>
        <w:t>“</w:t>
      </w:r>
      <w:r>
        <w:rPr>
          <w:rFonts w:ascii="Times New Roman" w:hAnsi="Times New Roman"/>
          <w:highlight w:val="none"/>
          <w:lang w:val="zh-CN"/>
        </w:rPr>
        <w:t>采购代理机构</w:t>
      </w:r>
      <w:r>
        <w:rPr>
          <w:rFonts w:ascii="Times New Roman" w:hAnsi="Times New Roman"/>
          <w:highlight w:val="none"/>
        </w:rPr>
        <w:t>”</w:t>
      </w:r>
      <w:r>
        <w:rPr>
          <w:rFonts w:ascii="Times New Roman" w:hAnsi="Times New Roman"/>
          <w:highlight w:val="none"/>
          <w:lang w:val="zh-CN"/>
        </w:rPr>
        <w:t>指</w:t>
      </w:r>
      <w:r>
        <w:rPr>
          <w:rFonts w:hint="eastAsia" w:ascii="Times New Roman" w:hAnsi="Times New Roman"/>
          <w:highlight w:val="none"/>
          <w:lang w:val="zh-CN" w:eastAsia="zh-CN"/>
        </w:rPr>
        <w:t>中联国际工程管理有限公司</w:t>
      </w:r>
      <w:r>
        <w:rPr>
          <w:rFonts w:ascii="Times New Roman" w:hAnsi="Times New Roman"/>
          <w:highlight w:val="none"/>
          <w:lang w:val="zh-CN"/>
        </w:rPr>
        <w:t>。</w:t>
      </w:r>
    </w:p>
    <w:p w14:paraId="0BA37578">
      <w:pPr>
        <w:pStyle w:val="6"/>
        <w:ind w:firstLine="240"/>
        <w:rPr>
          <w:rFonts w:ascii="Times New Roman" w:hAnsi="Times New Roman"/>
          <w:highlight w:val="none"/>
        </w:rPr>
      </w:pPr>
      <w:r>
        <w:rPr>
          <w:rFonts w:ascii="Times New Roman" w:hAnsi="Times New Roman"/>
          <w:highlight w:val="none"/>
          <w:lang w:val="zh-CN"/>
        </w:rPr>
        <w:t>2.2</w:t>
      </w:r>
      <w:r>
        <w:rPr>
          <w:rFonts w:ascii="Times New Roman" w:hAnsi="Times New Roman"/>
          <w:highlight w:val="none"/>
        </w:rPr>
        <w:t>“</w:t>
      </w:r>
      <w:r>
        <w:rPr>
          <w:rFonts w:ascii="Times New Roman" w:hAnsi="Times New Roman"/>
          <w:highlight w:val="none"/>
          <w:lang w:val="zh-CN"/>
        </w:rPr>
        <w:t>采购人</w:t>
      </w:r>
      <w:r>
        <w:rPr>
          <w:rFonts w:ascii="Times New Roman" w:hAnsi="Times New Roman"/>
          <w:highlight w:val="none"/>
        </w:rPr>
        <w:t>”</w:t>
      </w:r>
      <w:r>
        <w:rPr>
          <w:rFonts w:ascii="Times New Roman" w:hAnsi="Times New Roman"/>
          <w:highlight w:val="none"/>
          <w:lang w:val="zh-CN"/>
        </w:rPr>
        <w:t>指</w:t>
      </w:r>
      <w:r>
        <w:rPr>
          <w:rFonts w:hint="eastAsia" w:ascii="Times New Roman" w:hAnsi="Times New Roman"/>
          <w:highlight w:val="none"/>
          <w:lang w:val="zh-CN"/>
        </w:rPr>
        <w:t>长春宽城经济开发区管理委员会。</w:t>
      </w:r>
    </w:p>
    <w:p w14:paraId="1E3B8700">
      <w:pPr>
        <w:pStyle w:val="6"/>
        <w:ind w:firstLine="240"/>
        <w:rPr>
          <w:rFonts w:ascii="Times New Roman" w:hAnsi="Times New Roman"/>
          <w:highlight w:val="none"/>
          <w:lang w:val="zh-CN"/>
        </w:rPr>
      </w:pPr>
      <w:r>
        <w:rPr>
          <w:rFonts w:ascii="Times New Roman" w:hAnsi="Times New Roman"/>
          <w:highlight w:val="none"/>
          <w:lang w:val="zh-CN"/>
        </w:rPr>
        <w:t>2.</w:t>
      </w:r>
      <w:r>
        <w:rPr>
          <w:rFonts w:ascii="Times New Roman" w:hAnsi="Times New Roman"/>
          <w:highlight w:val="none"/>
        </w:rPr>
        <w:t>3“</w:t>
      </w:r>
      <w:r>
        <w:rPr>
          <w:rFonts w:ascii="Times New Roman" w:hAnsi="Times New Roman"/>
          <w:highlight w:val="none"/>
          <w:lang w:val="zh-CN"/>
        </w:rPr>
        <w:t>供应商</w:t>
      </w:r>
      <w:r>
        <w:rPr>
          <w:rFonts w:ascii="Times New Roman" w:hAnsi="Times New Roman"/>
          <w:highlight w:val="none"/>
        </w:rPr>
        <w:t>”</w:t>
      </w:r>
      <w:r>
        <w:rPr>
          <w:rFonts w:ascii="Times New Roman" w:hAnsi="Times New Roman"/>
          <w:highlight w:val="none"/>
          <w:lang w:val="zh-CN"/>
        </w:rPr>
        <w:t>指响应本</w:t>
      </w:r>
      <w:r>
        <w:rPr>
          <w:rFonts w:ascii="Times New Roman" w:hAnsi="Times New Roman"/>
          <w:highlight w:val="none"/>
        </w:rPr>
        <w:t>竞争性磋商</w:t>
      </w:r>
      <w:r>
        <w:rPr>
          <w:rFonts w:ascii="Times New Roman" w:hAnsi="Times New Roman"/>
          <w:highlight w:val="none"/>
          <w:lang w:val="zh-CN"/>
        </w:rPr>
        <w:t>文件参加投标的供应商。</w:t>
      </w:r>
    </w:p>
    <w:p w14:paraId="219C3FDF">
      <w:pPr>
        <w:pStyle w:val="6"/>
        <w:ind w:firstLine="240"/>
        <w:rPr>
          <w:rFonts w:ascii="Times New Roman" w:hAnsi="Times New Roman"/>
          <w:highlight w:val="none"/>
          <w:lang w:val="zh-CN"/>
        </w:rPr>
      </w:pPr>
      <w:r>
        <w:rPr>
          <w:rFonts w:ascii="Times New Roman" w:hAnsi="Times New Roman"/>
          <w:highlight w:val="none"/>
        </w:rPr>
        <w:t>3.</w:t>
      </w:r>
      <w:r>
        <w:rPr>
          <w:rFonts w:ascii="Times New Roman" w:hAnsi="Times New Roman"/>
          <w:highlight w:val="none"/>
          <w:lang w:val="zh-CN"/>
        </w:rPr>
        <w:t>合格供应商资格条件要求：</w:t>
      </w:r>
    </w:p>
    <w:p w14:paraId="3AFD368F">
      <w:pPr>
        <w:pStyle w:val="6"/>
        <w:ind w:firstLine="240"/>
        <w:rPr>
          <w:rFonts w:ascii="Times New Roman" w:hAnsi="Times New Roman"/>
          <w:highlight w:val="none"/>
          <w:lang w:val="zh-CN"/>
        </w:rPr>
      </w:pPr>
      <w:r>
        <w:rPr>
          <w:rFonts w:hint="eastAsia" w:ascii="Times New Roman" w:hAnsi="Times New Roman"/>
          <w:highlight w:val="none"/>
          <w:lang w:val="en-US" w:eastAsia="zh-CN"/>
        </w:rPr>
        <w:t>3.</w:t>
      </w:r>
      <w:r>
        <w:rPr>
          <w:rFonts w:hint="eastAsia" w:ascii="Times New Roman" w:hAnsi="Times New Roman"/>
          <w:highlight w:val="none"/>
          <w:lang w:val="zh-CN"/>
        </w:rPr>
        <w:t>1满足《中华人民共和国政府采购法》第二十二条规定；</w:t>
      </w:r>
    </w:p>
    <w:p w14:paraId="43163794">
      <w:pPr>
        <w:pStyle w:val="6"/>
        <w:ind w:firstLine="240"/>
        <w:rPr>
          <w:rFonts w:ascii="Times New Roman" w:hAnsi="Times New Roman"/>
          <w:highlight w:val="none"/>
          <w:lang w:val="zh-CN"/>
        </w:rPr>
      </w:pPr>
      <w:r>
        <w:rPr>
          <w:rFonts w:hint="eastAsia" w:ascii="Times New Roman" w:hAnsi="Times New Roman"/>
          <w:highlight w:val="none"/>
          <w:lang w:val="zh-CN"/>
        </w:rPr>
        <w:t>1）具有独立承担民事责任的能力；</w:t>
      </w:r>
    </w:p>
    <w:p w14:paraId="01480F29">
      <w:pPr>
        <w:pStyle w:val="6"/>
        <w:ind w:firstLine="240"/>
        <w:rPr>
          <w:rFonts w:ascii="Times New Roman" w:hAnsi="Times New Roman"/>
          <w:highlight w:val="none"/>
          <w:lang w:val="zh-CN"/>
        </w:rPr>
      </w:pPr>
      <w:r>
        <w:rPr>
          <w:rFonts w:hint="eastAsia" w:ascii="Times New Roman" w:hAnsi="Times New Roman"/>
          <w:highlight w:val="none"/>
          <w:lang w:val="zh-CN"/>
        </w:rPr>
        <w:t>2）具有良好的商业信誉和健全的财务会计制度；</w:t>
      </w:r>
    </w:p>
    <w:p w14:paraId="4CE5365A">
      <w:pPr>
        <w:pStyle w:val="6"/>
        <w:ind w:firstLine="240"/>
        <w:rPr>
          <w:rFonts w:ascii="Times New Roman" w:hAnsi="Times New Roman"/>
          <w:highlight w:val="none"/>
          <w:lang w:val="zh-CN"/>
        </w:rPr>
      </w:pPr>
      <w:r>
        <w:rPr>
          <w:rFonts w:hint="eastAsia" w:ascii="Times New Roman" w:hAnsi="Times New Roman"/>
          <w:highlight w:val="none"/>
          <w:lang w:val="zh-CN"/>
        </w:rPr>
        <w:t>3）具有履行合同所必需的设备和专业技术能力；</w:t>
      </w:r>
    </w:p>
    <w:p w14:paraId="56B87D19">
      <w:pPr>
        <w:pStyle w:val="6"/>
        <w:ind w:firstLine="240"/>
        <w:rPr>
          <w:rFonts w:ascii="Times New Roman" w:hAnsi="Times New Roman"/>
          <w:highlight w:val="none"/>
          <w:lang w:val="zh-CN"/>
        </w:rPr>
      </w:pPr>
      <w:r>
        <w:rPr>
          <w:rFonts w:hint="eastAsia" w:ascii="Times New Roman" w:hAnsi="Times New Roman"/>
          <w:highlight w:val="none"/>
          <w:lang w:val="zh-CN"/>
        </w:rPr>
        <w:t>4）有依法缴纳税收和社会保障资金的良好记录；</w:t>
      </w:r>
    </w:p>
    <w:p w14:paraId="277F865A">
      <w:pPr>
        <w:pStyle w:val="6"/>
        <w:ind w:firstLine="240"/>
        <w:rPr>
          <w:rFonts w:ascii="Times New Roman" w:hAnsi="Times New Roman"/>
          <w:highlight w:val="none"/>
          <w:lang w:val="zh-CN"/>
        </w:rPr>
      </w:pPr>
      <w:r>
        <w:rPr>
          <w:rFonts w:hint="eastAsia" w:ascii="Times New Roman" w:hAnsi="Times New Roman"/>
          <w:highlight w:val="none"/>
          <w:lang w:val="zh-CN"/>
        </w:rPr>
        <w:t>5）参加政府采购活动前三年内，在经营活动中没有重大违法记录；</w:t>
      </w:r>
    </w:p>
    <w:p w14:paraId="10DDE737">
      <w:pPr>
        <w:pStyle w:val="6"/>
        <w:ind w:firstLine="240"/>
        <w:rPr>
          <w:rFonts w:ascii="Times New Roman" w:hAnsi="Times New Roman"/>
          <w:highlight w:val="none"/>
          <w:lang w:val="zh-CN"/>
        </w:rPr>
      </w:pPr>
      <w:r>
        <w:rPr>
          <w:rFonts w:hint="eastAsia" w:ascii="Times New Roman" w:hAnsi="Times New Roman"/>
          <w:highlight w:val="none"/>
          <w:lang w:val="zh-CN"/>
        </w:rPr>
        <w:t>6）法律、行政法规规定的其他条件。</w:t>
      </w:r>
    </w:p>
    <w:p w14:paraId="0B99E479">
      <w:pPr>
        <w:pStyle w:val="6"/>
        <w:ind w:firstLine="240"/>
        <w:rPr>
          <w:rFonts w:ascii="Times New Roman" w:hAnsi="Times New Roman"/>
          <w:highlight w:val="none"/>
          <w:lang w:val="zh-CN"/>
        </w:rPr>
      </w:pPr>
      <w:r>
        <w:rPr>
          <w:rFonts w:hint="eastAsia" w:ascii="Times New Roman" w:hAnsi="Times New Roman"/>
          <w:highlight w:val="none"/>
          <w:lang w:val="en-US" w:eastAsia="zh-CN"/>
        </w:rPr>
        <w:t>3.</w:t>
      </w:r>
      <w:r>
        <w:rPr>
          <w:rFonts w:hint="eastAsia" w:ascii="Times New Roman" w:hAnsi="Times New Roman"/>
          <w:highlight w:val="none"/>
        </w:rPr>
        <w:t>2</w:t>
      </w:r>
      <w:r>
        <w:rPr>
          <w:rFonts w:hint="eastAsia" w:ascii="Times New Roman" w:hAnsi="Times New Roman"/>
          <w:highlight w:val="none"/>
          <w:lang w:val="zh-CN"/>
        </w:rPr>
        <w:t>拒绝列入政府取消投标资格记录期间的企业或个人投标。供应商不得为“信用中国”网站（www.creditchina.gov.cn）中列入失信被执行人和重大税收违法案件当事人名单的供应商，不得为中国政府采购网（www.ccgp.gov.cn）政府采购严重违法失信行为记录名单中被财政部门禁止参加政府采购活动的供应商（处罚决定规定的时间和地域范围内）。本项由采购代理机构进行查询并截图留存，供应商无需提供查询截图。</w:t>
      </w:r>
    </w:p>
    <w:p w14:paraId="4F8CD29E">
      <w:pPr>
        <w:pStyle w:val="6"/>
        <w:ind w:firstLine="240"/>
        <w:rPr>
          <w:rFonts w:ascii="Times New Roman" w:hAnsi="Times New Roman"/>
          <w:highlight w:val="none"/>
          <w:lang w:val="zh-CN"/>
        </w:rPr>
      </w:pPr>
      <w:r>
        <w:rPr>
          <w:rFonts w:hint="eastAsia" w:ascii="Times New Roman" w:hAnsi="Times New Roman"/>
          <w:highlight w:val="none"/>
        </w:rPr>
        <w:t>3</w:t>
      </w:r>
      <w:r>
        <w:rPr>
          <w:rFonts w:hint="eastAsia" w:ascii="Times New Roman" w:hAnsi="Times New Roman"/>
          <w:highlight w:val="none"/>
          <w:lang w:val="zh-CN"/>
        </w:rPr>
        <w:t>.</w:t>
      </w:r>
      <w:r>
        <w:rPr>
          <w:rFonts w:hint="eastAsia" w:ascii="Times New Roman" w:hAnsi="Times New Roman"/>
          <w:highlight w:val="none"/>
          <w:lang w:val="en-US" w:eastAsia="zh-CN"/>
        </w:rPr>
        <w:t>3</w:t>
      </w:r>
      <w:r>
        <w:rPr>
          <w:rFonts w:hint="eastAsia" w:ascii="Times New Roman" w:hAnsi="Times New Roman"/>
          <w:highlight w:val="none"/>
          <w:lang w:val="zh-CN"/>
        </w:rPr>
        <w:t>与采购人或采购代理机构存在利害关系可能影响招标公正性的法人、其他组织或者个人不得参加投标。单位负责人为同一人或者存在控股、管理关系的不同单位，不得参加同一标段或者未划分标段的同一项目投标。违反上述规定的，相关投标均无效。</w:t>
      </w:r>
    </w:p>
    <w:p w14:paraId="75004873">
      <w:pPr>
        <w:pStyle w:val="6"/>
        <w:ind w:firstLine="240"/>
        <w:rPr>
          <w:rFonts w:ascii="Times New Roman" w:hAnsi="Times New Roman"/>
          <w:highlight w:val="none"/>
          <w:lang w:val="zh-CN"/>
        </w:rPr>
      </w:pPr>
      <w:r>
        <w:rPr>
          <w:rFonts w:hint="eastAsia" w:ascii="Times New Roman" w:hAnsi="Times New Roman"/>
          <w:highlight w:val="none"/>
          <w:lang w:val="en-US" w:eastAsia="zh-CN"/>
        </w:rPr>
        <w:t>3.</w:t>
      </w:r>
      <w:r>
        <w:rPr>
          <w:rFonts w:hint="eastAsia" w:ascii="Times New Roman" w:hAnsi="Times New Roman"/>
          <w:highlight w:val="none"/>
        </w:rPr>
        <w:t>4</w:t>
      </w:r>
      <w:r>
        <w:rPr>
          <w:rFonts w:hint="eastAsia" w:ascii="Times New Roman" w:hAnsi="Times New Roman"/>
          <w:highlight w:val="none"/>
          <w:lang w:val="zh-CN"/>
        </w:rPr>
        <w:t>落实政府采购政策需满足的资格要求：专门面向中小企业。</w:t>
      </w:r>
    </w:p>
    <w:p w14:paraId="641F3404">
      <w:pPr>
        <w:pStyle w:val="6"/>
        <w:ind w:firstLine="240"/>
        <w:rPr>
          <w:rFonts w:ascii="Times New Roman" w:hAnsi="Times New Roman"/>
          <w:highlight w:val="none"/>
          <w:lang w:val="zh-CN"/>
        </w:rPr>
      </w:pPr>
      <w:r>
        <w:rPr>
          <w:rFonts w:hint="eastAsia" w:ascii="Times New Roman" w:hAnsi="Times New Roman"/>
          <w:highlight w:val="none"/>
          <w:lang w:val="en-US" w:eastAsia="zh-CN"/>
        </w:rPr>
        <w:t>3.</w:t>
      </w:r>
      <w:r>
        <w:rPr>
          <w:rFonts w:hint="eastAsia" w:ascii="Times New Roman" w:hAnsi="Times New Roman"/>
          <w:highlight w:val="none"/>
        </w:rPr>
        <w:t>5</w:t>
      </w:r>
      <w:r>
        <w:rPr>
          <w:rFonts w:hint="eastAsia" w:ascii="Times New Roman" w:hAnsi="Times New Roman"/>
          <w:highlight w:val="none"/>
          <w:lang w:val="zh-CN"/>
        </w:rPr>
        <w:t>本项目不接受联合体投标。</w:t>
      </w:r>
    </w:p>
    <w:p w14:paraId="722978F9">
      <w:pPr>
        <w:pStyle w:val="6"/>
        <w:ind w:firstLine="240"/>
        <w:rPr>
          <w:rFonts w:ascii="Times New Roman" w:hAnsi="Times New Roman"/>
          <w:highlight w:val="none"/>
          <w:u w:val="single"/>
          <w:lang w:val="zh-CN"/>
        </w:rPr>
      </w:pPr>
      <w:r>
        <w:rPr>
          <w:rFonts w:ascii="Times New Roman" w:hAnsi="Times New Roman"/>
          <w:highlight w:val="none"/>
          <w:lang w:val="zh-CN"/>
        </w:rPr>
        <w:t>4．项目答疑会和踏勘现场：</w:t>
      </w:r>
      <w:r>
        <w:rPr>
          <w:rFonts w:ascii="Times New Roman" w:hAnsi="Times New Roman"/>
          <w:highlight w:val="none"/>
          <w:u w:val="single"/>
          <w:lang w:val="zh-CN"/>
        </w:rPr>
        <w:t>无</w:t>
      </w:r>
    </w:p>
    <w:p w14:paraId="0B60DF0C">
      <w:pPr>
        <w:pStyle w:val="6"/>
        <w:ind w:firstLine="240"/>
        <w:rPr>
          <w:rFonts w:ascii="Times New Roman" w:hAnsi="Times New Roman"/>
          <w:highlight w:val="none"/>
          <w:lang w:val="zh-CN"/>
        </w:rPr>
      </w:pPr>
      <w:r>
        <w:rPr>
          <w:rFonts w:ascii="Times New Roman" w:hAnsi="Times New Roman"/>
          <w:highlight w:val="none"/>
          <w:lang w:val="zh-CN"/>
        </w:rPr>
        <w:t>5．投标费用：供应商应自行承担所有与编写和提交</w:t>
      </w:r>
      <w:r>
        <w:rPr>
          <w:rFonts w:ascii="Times New Roman" w:hAnsi="Times New Roman"/>
          <w:highlight w:val="none"/>
        </w:rPr>
        <w:t>响应</w:t>
      </w:r>
      <w:r>
        <w:rPr>
          <w:rFonts w:ascii="Times New Roman" w:hAnsi="Times New Roman"/>
          <w:highlight w:val="none"/>
          <w:lang w:val="zh-CN"/>
        </w:rPr>
        <w:t>文件有关的费用，无论结果如何，采购代理机构和采购人在任何情况下均无义务和责任承担这些费用。</w:t>
      </w:r>
    </w:p>
    <w:p w14:paraId="34E36082">
      <w:pPr>
        <w:pStyle w:val="6"/>
        <w:ind w:firstLine="240"/>
        <w:rPr>
          <w:rFonts w:ascii="Times New Roman" w:hAnsi="Times New Roman"/>
          <w:highlight w:val="none"/>
          <w:lang w:val="zh-CN"/>
        </w:rPr>
      </w:pPr>
      <w:r>
        <w:rPr>
          <w:rFonts w:ascii="Times New Roman" w:hAnsi="Times New Roman"/>
          <w:highlight w:val="none"/>
          <w:lang w:val="zh-CN"/>
        </w:rPr>
        <w:t>6. 竞争性磋商文件：</w:t>
      </w:r>
    </w:p>
    <w:p w14:paraId="4CA6BAA9">
      <w:pPr>
        <w:pStyle w:val="6"/>
        <w:ind w:firstLine="240"/>
        <w:rPr>
          <w:rFonts w:ascii="Times New Roman" w:hAnsi="Times New Roman"/>
          <w:highlight w:val="none"/>
          <w:lang w:val="zh-CN"/>
        </w:rPr>
      </w:pPr>
      <w:r>
        <w:rPr>
          <w:rFonts w:ascii="Times New Roman" w:hAnsi="Times New Roman"/>
          <w:highlight w:val="none"/>
          <w:lang w:val="zh-CN"/>
        </w:rPr>
        <w:t>6.1 竞争性磋商文件的</w:t>
      </w:r>
      <w:r>
        <w:rPr>
          <w:rFonts w:ascii="Times New Roman" w:hAnsi="Times New Roman"/>
          <w:highlight w:val="none"/>
        </w:rPr>
        <w:t>组</w:t>
      </w:r>
      <w:r>
        <w:rPr>
          <w:rFonts w:ascii="Times New Roman" w:hAnsi="Times New Roman"/>
          <w:highlight w:val="none"/>
          <w:lang w:val="zh-CN"/>
        </w:rPr>
        <w:t>成：</w:t>
      </w:r>
    </w:p>
    <w:p w14:paraId="5EBFFC02">
      <w:pPr>
        <w:pStyle w:val="6"/>
        <w:ind w:firstLine="240"/>
        <w:rPr>
          <w:rFonts w:ascii="Times New Roman" w:hAnsi="Times New Roman"/>
          <w:highlight w:val="none"/>
          <w:lang w:val="zh-CN"/>
        </w:rPr>
      </w:pPr>
      <w:r>
        <w:rPr>
          <w:rFonts w:ascii="Times New Roman" w:hAnsi="Times New Roman"/>
          <w:highlight w:val="none"/>
          <w:lang w:val="zh-CN"/>
        </w:rPr>
        <w:t xml:space="preserve">第一章 </w:t>
      </w:r>
      <w:r>
        <w:rPr>
          <w:rFonts w:ascii="Times New Roman" w:hAnsi="Times New Roman"/>
          <w:highlight w:val="none"/>
        </w:rPr>
        <w:t>竞争性磋商</w:t>
      </w:r>
      <w:r>
        <w:rPr>
          <w:rFonts w:ascii="Times New Roman" w:hAnsi="Times New Roman"/>
          <w:highlight w:val="none"/>
          <w:lang w:val="zh-CN"/>
        </w:rPr>
        <w:t>公告</w:t>
      </w:r>
    </w:p>
    <w:p w14:paraId="5C005D64">
      <w:pPr>
        <w:pStyle w:val="6"/>
        <w:ind w:firstLine="240"/>
        <w:rPr>
          <w:rFonts w:ascii="Times New Roman" w:hAnsi="Times New Roman"/>
          <w:highlight w:val="none"/>
          <w:lang w:val="zh-CN"/>
        </w:rPr>
      </w:pPr>
      <w:r>
        <w:rPr>
          <w:rFonts w:ascii="Times New Roman" w:hAnsi="Times New Roman"/>
          <w:highlight w:val="none"/>
          <w:lang w:val="zh-CN"/>
        </w:rPr>
        <w:t>第二章 供应商须知</w:t>
      </w:r>
    </w:p>
    <w:p w14:paraId="231E5EA5">
      <w:pPr>
        <w:pStyle w:val="6"/>
        <w:ind w:firstLine="240"/>
        <w:rPr>
          <w:rFonts w:ascii="Times New Roman" w:hAnsi="Times New Roman"/>
          <w:highlight w:val="none"/>
        </w:rPr>
      </w:pPr>
      <w:r>
        <w:rPr>
          <w:rFonts w:ascii="Times New Roman" w:hAnsi="Times New Roman"/>
          <w:highlight w:val="none"/>
          <w:lang w:val="zh-CN"/>
        </w:rPr>
        <w:t>第三章</w:t>
      </w:r>
      <w:r>
        <w:rPr>
          <w:rFonts w:ascii="Times New Roman" w:hAnsi="Times New Roman"/>
          <w:highlight w:val="none"/>
        </w:rPr>
        <w:t xml:space="preserve"> 磋商评审办法</w:t>
      </w:r>
    </w:p>
    <w:p w14:paraId="5E5B55B8">
      <w:pPr>
        <w:pStyle w:val="6"/>
        <w:ind w:firstLine="240"/>
        <w:rPr>
          <w:rFonts w:ascii="Times New Roman" w:hAnsi="Times New Roman"/>
          <w:highlight w:val="none"/>
        </w:rPr>
      </w:pPr>
      <w:r>
        <w:rPr>
          <w:rFonts w:ascii="Times New Roman" w:hAnsi="Times New Roman"/>
          <w:highlight w:val="none"/>
          <w:lang w:val="zh-CN"/>
        </w:rPr>
        <w:t>第四章 采购合同书格式</w:t>
      </w:r>
    </w:p>
    <w:p w14:paraId="48A8C3DB">
      <w:pPr>
        <w:pStyle w:val="6"/>
        <w:ind w:firstLine="240"/>
        <w:rPr>
          <w:rFonts w:ascii="Times New Roman" w:hAnsi="Times New Roman"/>
          <w:highlight w:val="none"/>
        </w:rPr>
      </w:pPr>
      <w:r>
        <w:rPr>
          <w:rFonts w:ascii="Times New Roman" w:hAnsi="Times New Roman"/>
          <w:highlight w:val="none"/>
          <w:lang w:val="zh-CN"/>
        </w:rPr>
        <w:t xml:space="preserve">第五章 </w:t>
      </w:r>
      <w:r>
        <w:rPr>
          <w:rFonts w:ascii="Times New Roman" w:hAnsi="Times New Roman"/>
          <w:highlight w:val="none"/>
        </w:rPr>
        <w:t>响应文件格式</w:t>
      </w:r>
    </w:p>
    <w:p w14:paraId="22B42792">
      <w:pPr>
        <w:pStyle w:val="6"/>
        <w:ind w:firstLine="240"/>
        <w:rPr>
          <w:rFonts w:ascii="Times New Roman" w:hAnsi="Times New Roman"/>
          <w:highlight w:val="none"/>
          <w:lang w:val="zh-CN"/>
        </w:rPr>
      </w:pPr>
      <w:r>
        <w:rPr>
          <w:rFonts w:ascii="Times New Roman" w:hAnsi="Times New Roman"/>
          <w:highlight w:val="none"/>
          <w:lang w:val="zh-CN"/>
        </w:rPr>
        <w:t>6.2供应商应认真阅读竞争性磋商文件中所有事项、格式、条款和规范等要求。如果供应商没有按照</w:t>
      </w:r>
      <w:r>
        <w:rPr>
          <w:rFonts w:ascii="Times New Roman" w:hAnsi="Times New Roman"/>
          <w:highlight w:val="none"/>
        </w:rPr>
        <w:t>竞争性磋商</w:t>
      </w:r>
      <w:r>
        <w:rPr>
          <w:rFonts w:ascii="Times New Roman" w:hAnsi="Times New Roman"/>
          <w:highlight w:val="none"/>
          <w:lang w:val="zh-CN"/>
        </w:rPr>
        <w:t>文件要求提交全部文件资料或</w:t>
      </w:r>
      <w:r>
        <w:rPr>
          <w:rFonts w:ascii="Times New Roman" w:hAnsi="Times New Roman"/>
          <w:highlight w:val="none"/>
        </w:rPr>
        <w:t>响应</w:t>
      </w:r>
      <w:r>
        <w:rPr>
          <w:rFonts w:ascii="Times New Roman" w:hAnsi="Times New Roman"/>
          <w:highlight w:val="none"/>
          <w:lang w:val="zh-CN"/>
        </w:rPr>
        <w:t>文件没有对竞争性磋商文件在各方面都做出实质性响应，是供应商的风险。</w:t>
      </w:r>
    </w:p>
    <w:p w14:paraId="47ADBAAA">
      <w:pPr>
        <w:pStyle w:val="6"/>
        <w:ind w:firstLine="240"/>
        <w:rPr>
          <w:rFonts w:ascii="Times New Roman" w:hAnsi="Times New Roman"/>
          <w:highlight w:val="none"/>
          <w:lang w:val="zh-CN"/>
        </w:rPr>
      </w:pPr>
      <w:r>
        <w:rPr>
          <w:rFonts w:ascii="Times New Roman" w:hAnsi="Times New Roman"/>
          <w:highlight w:val="none"/>
          <w:lang w:val="zh-CN"/>
        </w:rPr>
        <w:t>7.竞争性磋商文件的澄清和修改</w:t>
      </w:r>
    </w:p>
    <w:p w14:paraId="34BD89A0">
      <w:pPr>
        <w:pStyle w:val="6"/>
        <w:ind w:firstLine="240"/>
        <w:rPr>
          <w:rFonts w:ascii="Times New Roman" w:hAnsi="Times New Roman"/>
          <w:highlight w:val="none"/>
          <w:lang w:val="zh-CN"/>
        </w:rPr>
      </w:pPr>
      <w:r>
        <w:rPr>
          <w:rFonts w:ascii="Times New Roman" w:hAnsi="Times New Roman"/>
          <w:highlight w:val="none"/>
          <w:lang w:val="zh-CN"/>
        </w:rPr>
        <w:t>7.1任何要求对竞争性磋商文件进行澄清的供应商，均应在投标截止期</w:t>
      </w:r>
      <w:r>
        <w:rPr>
          <w:rFonts w:ascii="Times New Roman" w:hAnsi="Times New Roman"/>
          <w:highlight w:val="none"/>
        </w:rPr>
        <w:t>3日</w:t>
      </w:r>
      <w:r>
        <w:rPr>
          <w:rFonts w:ascii="Times New Roman" w:hAnsi="Times New Roman"/>
          <w:highlight w:val="none"/>
          <w:lang w:val="zh-CN"/>
        </w:rPr>
        <w:t>前一次性以书面形式通知采购代理机构，采购代理机构对收到的澄清要求将视所提问题具体情况与</w:t>
      </w:r>
      <w:r>
        <w:rPr>
          <w:rFonts w:ascii="Times New Roman" w:hAnsi="Times New Roman"/>
          <w:highlight w:val="none"/>
        </w:rPr>
        <w:t>采购</w:t>
      </w:r>
      <w:r>
        <w:rPr>
          <w:rFonts w:ascii="Times New Roman" w:hAnsi="Times New Roman"/>
          <w:highlight w:val="none"/>
          <w:lang w:val="zh-CN"/>
        </w:rPr>
        <w:t>方沟通后，以书面形式予以答复澄清，同时寄给每个购买竞争性磋商文件的供应商或由供应商直接到采购代理机构领取。供应商应立即以书面形式确认已收到的答复文件。答复中包括所提的问题，但不包括问题的来源。采购代理机构对收到的供应商书面质疑，将按照政府采购法律规章的规定处理。</w:t>
      </w:r>
    </w:p>
    <w:p w14:paraId="33C46AF2">
      <w:pPr>
        <w:pStyle w:val="6"/>
        <w:ind w:firstLine="240"/>
        <w:rPr>
          <w:rFonts w:ascii="Times New Roman" w:hAnsi="Times New Roman"/>
          <w:highlight w:val="none"/>
          <w:lang w:val="zh-CN"/>
        </w:rPr>
      </w:pPr>
      <w:r>
        <w:rPr>
          <w:rFonts w:ascii="Times New Roman" w:hAnsi="Times New Roman"/>
          <w:highlight w:val="none"/>
        </w:rPr>
        <w:t>7.2</w:t>
      </w:r>
      <w:r>
        <w:rPr>
          <w:rFonts w:ascii="Times New Roman" w:hAnsi="Times New Roman"/>
          <w:highlight w:val="none"/>
          <w:lang w:val="zh-CN"/>
        </w:rPr>
        <w:t>采购人或者采购代理机构可以对已发出的竞争性磋商文件、竞争性磋商公告进行必要的澄清或者修改，但不得改变采购标的和资格条件。澄清或者修改应当在原公告发布媒体上发布澄清公告。澄清或者修改的内容为竞争性磋商文件、竞争性磋商公告的组成部分。</w:t>
      </w:r>
    </w:p>
    <w:p w14:paraId="62CB9CFD">
      <w:pPr>
        <w:pStyle w:val="6"/>
        <w:ind w:firstLine="240"/>
        <w:rPr>
          <w:rFonts w:ascii="Times New Roman" w:hAnsi="Times New Roman"/>
          <w:highlight w:val="none"/>
          <w:lang w:val="zh-CN"/>
        </w:rPr>
      </w:pPr>
      <w:r>
        <w:rPr>
          <w:rFonts w:ascii="Times New Roman" w:hAnsi="Times New Roman"/>
          <w:highlight w:val="none"/>
        </w:rPr>
        <w:t>7.3澄清或者修改的内容可能影响响应文件编制的，采购人或者采购代理机构应当在竞争性磋商截止时间至少5日前，以书面形式通知所有获取竞争性磋商文件的潜在供应商；不足5日的，采购人或者采购代理机构应当顺延提交响应文件的截止时间</w:t>
      </w:r>
      <w:r>
        <w:rPr>
          <w:rFonts w:ascii="Times New Roman" w:hAnsi="Times New Roman"/>
          <w:highlight w:val="none"/>
          <w:lang w:val="zh-CN"/>
        </w:rPr>
        <w:t>。</w:t>
      </w:r>
    </w:p>
    <w:p w14:paraId="7DFD11FC">
      <w:pPr>
        <w:pStyle w:val="6"/>
        <w:ind w:firstLine="240"/>
        <w:rPr>
          <w:rFonts w:ascii="Times New Roman" w:hAnsi="Times New Roman"/>
          <w:highlight w:val="none"/>
          <w:lang w:val="zh-CN"/>
        </w:rPr>
      </w:pPr>
      <w:r>
        <w:rPr>
          <w:rFonts w:ascii="Times New Roman" w:hAnsi="Times New Roman"/>
          <w:highlight w:val="none"/>
          <w:lang w:val="zh-CN"/>
        </w:rPr>
        <w:t>8. 响应文件</w:t>
      </w:r>
      <w:r>
        <w:rPr>
          <w:rFonts w:ascii="Times New Roman" w:hAnsi="Times New Roman"/>
          <w:highlight w:val="none"/>
        </w:rPr>
        <w:t>构成</w:t>
      </w:r>
      <w:r>
        <w:rPr>
          <w:rFonts w:ascii="Times New Roman" w:hAnsi="Times New Roman"/>
          <w:highlight w:val="none"/>
          <w:lang w:val="zh-CN"/>
        </w:rPr>
        <w:t>：</w:t>
      </w:r>
    </w:p>
    <w:p w14:paraId="7040FE85">
      <w:pPr>
        <w:pStyle w:val="6"/>
        <w:ind w:firstLine="240"/>
        <w:rPr>
          <w:rFonts w:ascii="Times New Roman" w:hAnsi="Times New Roman"/>
          <w:highlight w:val="none"/>
          <w:lang w:val="zh-CN"/>
        </w:rPr>
      </w:pPr>
      <w:r>
        <w:rPr>
          <w:rFonts w:ascii="Times New Roman" w:hAnsi="Times New Roman"/>
          <w:highlight w:val="none"/>
          <w:lang w:val="zh-CN"/>
        </w:rPr>
        <w:t>8.1响应文件分为商务部分和技术部分。商务部分是供应商提交的证明其具有合格的投标资格和中标后有能力履行合同的文件。技术部分是能够证明供应商所提供货物和服务的合格性和符合竞争性磋商文件规定的文件。</w:t>
      </w:r>
    </w:p>
    <w:p w14:paraId="18878CA2">
      <w:pPr>
        <w:pStyle w:val="6"/>
        <w:ind w:firstLine="240"/>
        <w:rPr>
          <w:rFonts w:ascii="Times New Roman" w:hAnsi="Times New Roman"/>
          <w:highlight w:val="none"/>
          <w:lang w:val="zh-CN"/>
        </w:rPr>
      </w:pPr>
      <w:r>
        <w:rPr>
          <w:rFonts w:ascii="Times New Roman" w:hAnsi="Times New Roman"/>
          <w:highlight w:val="none"/>
          <w:lang w:val="zh-CN"/>
        </w:rPr>
        <w:t>8.2 供应商应提交本竞争性磋商文件第</w:t>
      </w:r>
      <w:r>
        <w:rPr>
          <w:rFonts w:ascii="Times New Roman" w:hAnsi="Times New Roman"/>
          <w:highlight w:val="none"/>
        </w:rPr>
        <w:t>五</w:t>
      </w:r>
      <w:r>
        <w:rPr>
          <w:rFonts w:ascii="Times New Roman" w:hAnsi="Times New Roman"/>
          <w:highlight w:val="none"/>
          <w:lang w:val="zh-CN"/>
        </w:rPr>
        <w:t>章《</w:t>
      </w:r>
      <w:r>
        <w:rPr>
          <w:rFonts w:ascii="Times New Roman" w:hAnsi="Times New Roman"/>
          <w:highlight w:val="none"/>
        </w:rPr>
        <w:t>响应文件格式</w:t>
      </w:r>
      <w:r>
        <w:rPr>
          <w:rFonts w:ascii="Times New Roman" w:hAnsi="Times New Roman"/>
          <w:highlight w:val="none"/>
          <w:lang w:val="zh-CN"/>
        </w:rPr>
        <w:t>》规定的全部商务文件和技术文件，若有缺失、无效或者不符合竞争性磋商文件要求，将导致其投标被拒绝。</w:t>
      </w:r>
    </w:p>
    <w:p w14:paraId="269AAEEA">
      <w:pPr>
        <w:pStyle w:val="6"/>
        <w:ind w:firstLine="240"/>
        <w:rPr>
          <w:rFonts w:ascii="Times New Roman" w:hAnsi="Times New Roman"/>
          <w:highlight w:val="none"/>
          <w:lang w:val="zh-CN"/>
        </w:rPr>
      </w:pPr>
      <w:r>
        <w:rPr>
          <w:rFonts w:ascii="Times New Roman" w:hAnsi="Times New Roman"/>
          <w:highlight w:val="none"/>
          <w:lang w:val="zh-CN"/>
        </w:rPr>
        <w:t>8.3 第二章《供应商须知》要求提交的磋商保证金。</w:t>
      </w:r>
    </w:p>
    <w:p w14:paraId="76398425">
      <w:pPr>
        <w:pStyle w:val="6"/>
        <w:ind w:firstLine="240"/>
        <w:rPr>
          <w:rFonts w:ascii="Times New Roman" w:hAnsi="Times New Roman"/>
          <w:highlight w:val="none"/>
          <w:lang w:val="zh-CN"/>
        </w:rPr>
      </w:pPr>
      <w:r>
        <w:rPr>
          <w:rFonts w:ascii="Times New Roman" w:hAnsi="Times New Roman"/>
          <w:highlight w:val="none"/>
          <w:lang w:val="zh-CN"/>
        </w:rPr>
        <w:t>9. 响应文件的编制</w:t>
      </w:r>
    </w:p>
    <w:p w14:paraId="6CE77F29">
      <w:pPr>
        <w:pStyle w:val="6"/>
        <w:ind w:firstLine="240"/>
        <w:rPr>
          <w:rFonts w:ascii="Times New Roman" w:hAnsi="Times New Roman"/>
          <w:highlight w:val="none"/>
          <w:lang w:val="zh-CN"/>
        </w:rPr>
      </w:pPr>
      <w:r>
        <w:rPr>
          <w:rFonts w:ascii="Times New Roman" w:hAnsi="Times New Roman"/>
          <w:highlight w:val="none"/>
          <w:lang w:val="zh-CN"/>
        </w:rPr>
        <w:t xml:space="preserve">9.1 投标语言：响应文件以及供应商与采购人就有关磋商的来往函电均使用中文。 </w:t>
      </w:r>
    </w:p>
    <w:p w14:paraId="233CED1D">
      <w:pPr>
        <w:pStyle w:val="6"/>
        <w:ind w:firstLine="240"/>
        <w:rPr>
          <w:rFonts w:ascii="Times New Roman" w:hAnsi="Times New Roman"/>
          <w:highlight w:val="none"/>
          <w:lang w:val="zh-CN"/>
        </w:rPr>
      </w:pPr>
      <w:r>
        <w:rPr>
          <w:rFonts w:ascii="Times New Roman" w:hAnsi="Times New Roman"/>
          <w:highlight w:val="none"/>
          <w:lang w:val="zh-CN"/>
        </w:rPr>
        <w:t>9.2 计量单位：中华人民共和国法定计量单位。</w:t>
      </w:r>
    </w:p>
    <w:p w14:paraId="722BF1BF">
      <w:pPr>
        <w:pStyle w:val="6"/>
        <w:ind w:firstLine="240"/>
        <w:rPr>
          <w:rFonts w:ascii="Times New Roman" w:hAnsi="Times New Roman"/>
          <w:highlight w:val="none"/>
          <w:lang w:val="zh-CN"/>
        </w:rPr>
      </w:pPr>
      <w:r>
        <w:rPr>
          <w:rFonts w:ascii="Times New Roman" w:hAnsi="Times New Roman"/>
          <w:highlight w:val="none"/>
          <w:lang w:val="zh-CN"/>
        </w:rPr>
        <w:t>9.3 响应文件规格应采用A4幅面，打印，按照竞争性磋商文件规定的顺序，统一编目编码装订。为便于磋商，技术文件中的各项表格应按照竞争性磋商文件规定的格式制作。</w:t>
      </w:r>
    </w:p>
    <w:p w14:paraId="1D0DDB3E">
      <w:pPr>
        <w:pStyle w:val="6"/>
        <w:ind w:firstLine="240"/>
        <w:rPr>
          <w:rFonts w:ascii="Times New Roman" w:hAnsi="Times New Roman"/>
          <w:highlight w:val="none"/>
          <w:lang w:val="zh-CN"/>
        </w:rPr>
      </w:pPr>
      <w:r>
        <w:rPr>
          <w:rFonts w:ascii="Times New Roman" w:hAnsi="Times New Roman"/>
          <w:highlight w:val="none"/>
          <w:lang w:val="zh-CN"/>
        </w:rPr>
        <w:t>9.4 供应商在响应文件以及在磋商、合同签订、履行过程中所签署的相关文件中所加盖的公章，均须按照竞争性磋商文件的规定加盖与供应商名称全称相一致的标准公章。</w:t>
      </w:r>
    </w:p>
    <w:p w14:paraId="11AB934F">
      <w:pPr>
        <w:pStyle w:val="6"/>
        <w:ind w:firstLine="240"/>
        <w:rPr>
          <w:rFonts w:ascii="Times New Roman" w:hAnsi="Times New Roman"/>
          <w:highlight w:val="none"/>
          <w:lang w:val="zh-CN"/>
        </w:rPr>
      </w:pPr>
      <w:r>
        <w:rPr>
          <w:rFonts w:ascii="Times New Roman" w:hAnsi="Times New Roman"/>
          <w:highlight w:val="none"/>
          <w:lang w:val="zh-CN"/>
        </w:rPr>
        <w:t>9.5 采购代理机构不接受采用传真方式提交的响应文件。</w:t>
      </w:r>
    </w:p>
    <w:p w14:paraId="6919DB4F">
      <w:pPr>
        <w:pStyle w:val="6"/>
        <w:ind w:firstLine="240"/>
        <w:rPr>
          <w:rFonts w:ascii="Times New Roman" w:hAnsi="Times New Roman"/>
          <w:highlight w:val="none"/>
          <w:lang w:val="zh-CN"/>
        </w:rPr>
      </w:pPr>
      <w:r>
        <w:rPr>
          <w:rFonts w:ascii="Times New Roman" w:hAnsi="Times New Roman"/>
          <w:highlight w:val="none"/>
          <w:lang w:val="zh-CN"/>
        </w:rPr>
        <w:t>10. 磋商报价</w:t>
      </w:r>
    </w:p>
    <w:p w14:paraId="22FB9024">
      <w:pPr>
        <w:pStyle w:val="6"/>
        <w:ind w:firstLine="240"/>
        <w:rPr>
          <w:rFonts w:ascii="Times New Roman" w:hAnsi="Times New Roman"/>
          <w:highlight w:val="none"/>
        </w:rPr>
      </w:pPr>
      <w:r>
        <w:rPr>
          <w:rFonts w:ascii="Times New Roman" w:hAnsi="Times New Roman"/>
          <w:highlight w:val="none"/>
          <w:lang w:val="zh-CN"/>
        </w:rPr>
        <w:t>10.1磋商报价以折扣系数的形式进行报价，保留小数点后两位，第三位四舍五入，由供应商自行填报。</w:t>
      </w:r>
    </w:p>
    <w:p w14:paraId="6924E717">
      <w:pPr>
        <w:pStyle w:val="6"/>
        <w:ind w:firstLine="240"/>
        <w:rPr>
          <w:rFonts w:ascii="Times New Roman" w:hAnsi="Times New Roman"/>
          <w:highlight w:val="none"/>
          <w:lang w:val="zh-CN"/>
        </w:rPr>
      </w:pPr>
      <w:r>
        <w:rPr>
          <w:rFonts w:ascii="Times New Roman" w:hAnsi="Times New Roman"/>
          <w:highlight w:val="none"/>
          <w:lang w:val="zh-CN"/>
        </w:rPr>
        <w:t>10.</w:t>
      </w:r>
      <w:r>
        <w:rPr>
          <w:rFonts w:ascii="Times New Roman" w:hAnsi="Times New Roman"/>
          <w:highlight w:val="none"/>
        </w:rPr>
        <w:t>2</w:t>
      </w:r>
      <w:r>
        <w:rPr>
          <w:rFonts w:ascii="Times New Roman" w:hAnsi="Times New Roman"/>
          <w:highlight w:val="none"/>
          <w:lang w:val="zh-CN"/>
        </w:rPr>
        <w:t xml:space="preserve"> 最低报价不能作为成交的保证。</w:t>
      </w:r>
    </w:p>
    <w:p w14:paraId="57920CFA">
      <w:pPr>
        <w:pStyle w:val="6"/>
        <w:ind w:firstLine="240"/>
        <w:rPr>
          <w:rFonts w:ascii="Times New Roman" w:hAnsi="Times New Roman"/>
          <w:highlight w:val="none"/>
          <w:lang w:val="zh-CN"/>
        </w:rPr>
      </w:pPr>
      <w:r>
        <w:rPr>
          <w:rFonts w:ascii="Times New Roman" w:hAnsi="Times New Roman"/>
          <w:highlight w:val="none"/>
          <w:lang w:val="zh-CN"/>
        </w:rPr>
        <w:t>11. 磋商保证金</w:t>
      </w:r>
    </w:p>
    <w:p w14:paraId="336068AF">
      <w:pPr>
        <w:pStyle w:val="6"/>
        <w:ind w:firstLine="240"/>
        <w:rPr>
          <w:rFonts w:ascii="Times New Roman" w:hAnsi="Times New Roman"/>
          <w:highlight w:val="none"/>
          <w:lang w:val="zh-CN"/>
        </w:rPr>
      </w:pPr>
      <w:r>
        <w:rPr>
          <w:rFonts w:ascii="Times New Roman" w:hAnsi="Times New Roman"/>
          <w:highlight w:val="none"/>
          <w:lang w:val="zh-CN"/>
        </w:rPr>
        <w:t>11.1供应商应提交竞争性磋商文件所要求的磋商保证金。供应商须按照竞争性磋商文件要求，在响应文件提交截止时间前递交至采购代理机构。</w:t>
      </w:r>
    </w:p>
    <w:p w14:paraId="2D90B7AE">
      <w:pPr>
        <w:pStyle w:val="6"/>
        <w:ind w:firstLine="240"/>
        <w:rPr>
          <w:rFonts w:ascii="Times New Roman" w:hAnsi="Times New Roman"/>
          <w:highlight w:val="none"/>
          <w:lang w:val="zh-CN"/>
        </w:rPr>
      </w:pPr>
      <w:r>
        <w:rPr>
          <w:rFonts w:ascii="Times New Roman" w:hAnsi="Times New Roman"/>
          <w:highlight w:val="none"/>
          <w:lang w:val="zh-CN"/>
        </w:rPr>
        <w:t>11.2磋商保证金是为了弥补采购人因供应商的违规行为而蒙受的损失。采购人在因供应商的违规行为而受到损害时，将不予退还供应商的磋商保证金，并作为所受损害的补偿。</w:t>
      </w:r>
    </w:p>
    <w:p w14:paraId="5F29F841">
      <w:pPr>
        <w:pStyle w:val="6"/>
        <w:ind w:firstLine="240"/>
        <w:rPr>
          <w:rFonts w:ascii="Times New Roman" w:hAnsi="Times New Roman"/>
          <w:highlight w:val="none"/>
          <w:lang w:val="zh-CN"/>
        </w:rPr>
      </w:pPr>
      <w:r>
        <w:rPr>
          <w:rFonts w:ascii="Times New Roman" w:hAnsi="Times New Roman"/>
          <w:highlight w:val="none"/>
          <w:lang w:val="zh-CN"/>
        </w:rPr>
        <w:t>11.3磋商保证金是响应文件的一个组成部分。在磋商时，凡没有按规定提交磋商保证金的供应商，将被视为非响应性，响应文件将予以拒绝接收。</w:t>
      </w:r>
    </w:p>
    <w:p w14:paraId="694A769E">
      <w:pPr>
        <w:pStyle w:val="6"/>
        <w:ind w:firstLine="240"/>
        <w:rPr>
          <w:rFonts w:ascii="Times New Roman" w:hAnsi="Times New Roman"/>
          <w:highlight w:val="none"/>
          <w:lang w:val="zh-CN"/>
        </w:rPr>
      </w:pPr>
      <w:r>
        <w:rPr>
          <w:rFonts w:ascii="Times New Roman" w:hAnsi="Times New Roman"/>
          <w:highlight w:val="none"/>
          <w:lang w:val="zh-CN"/>
        </w:rPr>
        <w:t>11.4</w:t>
      </w:r>
      <w:r>
        <w:rPr>
          <w:rFonts w:ascii="Times New Roman" w:hAnsi="Times New Roman"/>
          <w:highlight w:val="none"/>
        </w:rPr>
        <w:t>采购人</w:t>
      </w:r>
      <w:r>
        <w:rPr>
          <w:rFonts w:ascii="Times New Roman" w:hAnsi="Times New Roman"/>
          <w:highlight w:val="none"/>
          <w:lang w:val="zh-CN"/>
        </w:rPr>
        <w:t>或者采购代理机构应当在磋商活动结束后及时退还供应商的磋商保证金，但因供应商自身原因导致无法及时退还的除外。未成交供应商的磋商保证金应当在成交通知书发出后5个工作日内退还，成交供应商的磋商保证金应当在采购合同签订后5个工作日内退还，不计利息。</w:t>
      </w:r>
    </w:p>
    <w:p w14:paraId="736A7F4F">
      <w:pPr>
        <w:pStyle w:val="6"/>
        <w:ind w:firstLine="240"/>
        <w:rPr>
          <w:rFonts w:ascii="Times New Roman" w:hAnsi="Times New Roman"/>
          <w:highlight w:val="none"/>
          <w:lang w:val="zh-CN"/>
        </w:rPr>
      </w:pPr>
      <w:r>
        <w:rPr>
          <w:rFonts w:ascii="Times New Roman" w:hAnsi="Times New Roman"/>
          <w:highlight w:val="none"/>
          <w:lang w:val="zh-CN"/>
        </w:rPr>
        <w:t>11.5 下列情况之一发生时，磋商保证金将不予退还：</w:t>
      </w:r>
    </w:p>
    <w:p w14:paraId="1F201F4B">
      <w:pPr>
        <w:pStyle w:val="6"/>
        <w:ind w:leftChars="-59" w:hanging="141" w:hangingChars="59"/>
        <w:rPr>
          <w:rFonts w:ascii="Times New Roman" w:hAnsi="Times New Roman"/>
          <w:highlight w:val="none"/>
          <w:lang w:val="zh-CN"/>
        </w:rPr>
      </w:pPr>
      <w:r>
        <w:rPr>
          <w:rFonts w:ascii="Times New Roman" w:hAnsi="Times New Roman"/>
          <w:highlight w:val="none"/>
          <w:lang w:val="zh-CN"/>
        </w:rPr>
        <w:t>　　（1）供应商在提交响应文件截止时间后撤回响应文件的；</w:t>
      </w:r>
    </w:p>
    <w:p w14:paraId="2DFDC3B1">
      <w:pPr>
        <w:pStyle w:val="6"/>
        <w:ind w:leftChars="-59" w:hanging="141" w:hangingChars="59"/>
        <w:rPr>
          <w:rFonts w:ascii="Times New Roman" w:hAnsi="Times New Roman"/>
          <w:highlight w:val="none"/>
          <w:lang w:val="zh-CN"/>
        </w:rPr>
      </w:pPr>
      <w:r>
        <w:rPr>
          <w:rFonts w:ascii="Times New Roman" w:hAnsi="Times New Roman"/>
          <w:highlight w:val="none"/>
          <w:lang w:val="zh-CN"/>
        </w:rPr>
        <w:t>　　（2）供应商在响应文件中提供虚假材料的；</w:t>
      </w:r>
    </w:p>
    <w:p w14:paraId="010A8F0D">
      <w:pPr>
        <w:pStyle w:val="6"/>
        <w:ind w:leftChars="-59" w:hanging="141" w:hangingChars="59"/>
        <w:rPr>
          <w:rFonts w:ascii="Times New Roman" w:hAnsi="Times New Roman"/>
          <w:highlight w:val="none"/>
          <w:lang w:val="zh-CN"/>
        </w:rPr>
      </w:pPr>
      <w:r>
        <w:rPr>
          <w:rFonts w:ascii="Times New Roman" w:hAnsi="Times New Roman"/>
          <w:highlight w:val="none"/>
          <w:lang w:val="zh-CN"/>
        </w:rPr>
        <w:t>　　（3）除因不可抗力或磋商文件认可的情形以外，成交供应商不与采购人签订合同的；</w:t>
      </w:r>
    </w:p>
    <w:p w14:paraId="24A81EE5">
      <w:pPr>
        <w:pStyle w:val="6"/>
        <w:ind w:leftChars="-59" w:hanging="141" w:hangingChars="59"/>
        <w:rPr>
          <w:rFonts w:ascii="Times New Roman" w:hAnsi="Times New Roman"/>
          <w:highlight w:val="none"/>
          <w:lang w:val="zh-CN"/>
        </w:rPr>
      </w:pPr>
      <w:r>
        <w:rPr>
          <w:rFonts w:ascii="Times New Roman" w:hAnsi="Times New Roman"/>
          <w:highlight w:val="none"/>
          <w:lang w:val="zh-CN"/>
        </w:rPr>
        <w:t>　　（4）供应商与采购人、其他供应商或者采购代理机构恶意串通的；</w:t>
      </w:r>
    </w:p>
    <w:p w14:paraId="2D875758">
      <w:pPr>
        <w:pStyle w:val="6"/>
        <w:ind w:leftChars="-59" w:hanging="141" w:hangingChars="59"/>
        <w:rPr>
          <w:rFonts w:ascii="Times New Roman" w:hAnsi="Times New Roman"/>
          <w:highlight w:val="none"/>
          <w:lang w:val="zh-CN"/>
        </w:rPr>
      </w:pPr>
      <w:r>
        <w:rPr>
          <w:rFonts w:ascii="Times New Roman" w:hAnsi="Times New Roman"/>
          <w:highlight w:val="none"/>
          <w:lang w:val="zh-CN"/>
        </w:rPr>
        <w:t>　　（5）磋商文件规定的其他情形。</w:t>
      </w:r>
    </w:p>
    <w:p w14:paraId="2C1D6E0B">
      <w:pPr>
        <w:pStyle w:val="6"/>
        <w:ind w:firstLine="240"/>
        <w:rPr>
          <w:rFonts w:ascii="Times New Roman" w:hAnsi="Times New Roman"/>
          <w:highlight w:val="none"/>
          <w:lang w:val="zh-CN"/>
        </w:rPr>
      </w:pPr>
      <w:r>
        <w:rPr>
          <w:rFonts w:ascii="Times New Roman" w:hAnsi="Times New Roman"/>
          <w:highlight w:val="none"/>
          <w:lang w:val="zh-CN"/>
        </w:rPr>
        <w:t>12. 磋商有效期：</w:t>
      </w:r>
    </w:p>
    <w:p w14:paraId="0D1EED10">
      <w:pPr>
        <w:pStyle w:val="6"/>
        <w:ind w:firstLine="240"/>
        <w:rPr>
          <w:rFonts w:ascii="Times New Roman" w:hAnsi="Times New Roman"/>
          <w:highlight w:val="none"/>
          <w:lang w:val="zh-CN"/>
        </w:rPr>
      </w:pPr>
      <w:r>
        <w:rPr>
          <w:rFonts w:ascii="Times New Roman" w:hAnsi="Times New Roman"/>
          <w:highlight w:val="none"/>
          <w:lang w:val="zh-CN"/>
        </w:rPr>
        <w:t>12.1 在供应商须知前附表规定的投标有效期内，供应商不得要求撤销或修改其响应文件。</w:t>
      </w:r>
    </w:p>
    <w:p w14:paraId="647DABC4">
      <w:pPr>
        <w:pStyle w:val="6"/>
        <w:ind w:firstLine="240"/>
        <w:rPr>
          <w:rFonts w:ascii="Times New Roman" w:hAnsi="Times New Roman"/>
          <w:highlight w:val="none"/>
          <w:lang w:val="zh-CN"/>
        </w:rPr>
      </w:pPr>
      <w:r>
        <w:rPr>
          <w:rFonts w:ascii="Times New Roman" w:hAnsi="Times New Roman"/>
          <w:highlight w:val="none"/>
          <w:lang w:val="zh-CN"/>
        </w:rPr>
        <w:t>12.2在特殊情况下，经采购人同意，采购代理机构可与供应商协商延长</w:t>
      </w:r>
      <w:r>
        <w:rPr>
          <w:rFonts w:ascii="Times New Roman" w:hAnsi="Times New Roman"/>
          <w:highlight w:val="none"/>
        </w:rPr>
        <w:t>磋商</w:t>
      </w:r>
      <w:r>
        <w:rPr>
          <w:rFonts w:ascii="Times New Roman" w:hAnsi="Times New Roman"/>
          <w:highlight w:val="none"/>
          <w:lang w:val="zh-CN"/>
        </w:rPr>
        <w:t>有效期。这种要求和答复都应以书面形式进行。供应商可以拒绝接受延期要求而不会被没收</w:t>
      </w:r>
      <w:r>
        <w:rPr>
          <w:rFonts w:ascii="Times New Roman" w:hAnsi="Times New Roman"/>
          <w:highlight w:val="none"/>
        </w:rPr>
        <w:t>磋商</w:t>
      </w:r>
      <w:r>
        <w:rPr>
          <w:rFonts w:ascii="Times New Roman" w:hAnsi="Times New Roman"/>
          <w:highlight w:val="none"/>
          <w:lang w:val="zh-CN"/>
        </w:rPr>
        <w:t>保证金。同意延长投标有效期的供应商除按照采购代理机构（经采购人同意）要求修改响应文件的有效期外，不能修改响应文件的其他内容。</w:t>
      </w:r>
    </w:p>
    <w:p w14:paraId="439EB4D8">
      <w:pPr>
        <w:pStyle w:val="6"/>
        <w:ind w:firstLine="240"/>
        <w:rPr>
          <w:rFonts w:ascii="Times New Roman" w:hAnsi="Times New Roman"/>
          <w:highlight w:val="none"/>
          <w:lang w:val="zh-CN"/>
        </w:rPr>
      </w:pPr>
      <w:r>
        <w:rPr>
          <w:rFonts w:ascii="Times New Roman" w:hAnsi="Times New Roman"/>
          <w:highlight w:val="none"/>
          <w:lang w:val="zh-CN"/>
        </w:rPr>
        <w:t>13. 响应文件的式样和签署</w:t>
      </w:r>
    </w:p>
    <w:p w14:paraId="11243ACD">
      <w:pPr>
        <w:pStyle w:val="6"/>
        <w:ind w:firstLine="240"/>
        <w:rPr>
          <w:rFonts w:ascii="Times New Roman" w:hAnsi="Times New Roman"/>
          <w:highlight w:val="none"/>
          <w:lang w:val="zh-CN"/>
        </w:rPr>
      </w:pPr>
      <w:r>
        <w:rPr>
          <w:rFonts w:ascii="Times New Roman" w:hAnsi="Times New Roman"/>
          <w:highlight w:val="none"/>
          <w:lang w:val="zh-CN"/>
        </w:rPr>
        <w:t>13.1 响应文件应用不褪色的材料书写或打印，并由供应商的法定代表人或其委托代理人签字或盖单位章。委托代理人签字的，响应文件应附法定代表人签署的授权委托书。响应文件应尽量避免涂改、行间插字或删除。如果出现上述情况，改动之处应加盖单位章或由供应商的法定代表人或其授权的代理人签字确认。签字或盖章的具体要求见供应商须知前附表。</w:t>
      </w:r>
    </w:p>
    <w:p w14:paraId="65963E4B">
      <w:pPr>
        <w:pStyle w:val="6"/>
        <w:ind w:firstLine="240"/>
        <w:rPr>
          <w:rFonts w:ascii="Times New Roman" w:hAnsi="Times New Roman"/>
          <w:highlight w:val="none"/>
          <w:lang w:val="zh-CN"/>
        </w:rPr>
      </w:pPr>
      <w:r>
        <w:rPr>
          <w:rFonts w:ascii="Times New Roman" w:hAnsi="Times New Roman"/>
          <w:highlight w:val="none"/>
          <w:lang w:val="zh-CN"/>
        </w:rPr>
        <w:t>14. 响应文件的修改和撤回</w:t>
      </w:r>
    </w:p>
    <w:p w14:paraId="1240C384">
      <w:pPr>
        <w:pStyle w:val="6"/>
        <w:ind w:firstLine="240"/>
        <w:rPr>
          <w:rFonts w:ascii="Times New Roman" w:hAnsi="Times New Roman"/>
          <w:highlight w:val="none"/>
          <w:lang w:val="zh-CN"/>
        </w:rPr>
      </w:pPr>
      <w:r>
        <w:rPr>
          <w:rFonts w:ascii="Times New Roman" w:hAnsi="Times New Roman"/>
          <w:highlight w:val="none"/>
          <w:lang w:val="zh-CN"/>
        </w:rPr>
        <w:t>14.1供应商在递交响应文件后，可以修改或撤回其响应文件，但采购代理机构必须在规定的投标截止时间之前收到供应商的修改或撤回的书面通知。</w:t>
      </w:r>
    </w:p>
    <w:p w14:paraId="7FD3E88A">
      <w:pPr>
        <w:pStyle w:val="6"/>
        <w:ind w:firstLine="240"/>
        <w:rPr>
          <w:rFonts w:ascii="Times New Roman" w:hAnsi="Times New Roman"/>
          <w:highlight w:val="none"/>
          <w:lang w:val="zh-CN"/>
        </w:rPr>
      </w:pPr>
      <w:r>
        <w:rPr>
          <w:rFonts w:ascii="Times New Roman" w:hAnsi="Times New Roman"/>
          <w:highlight w:val="none"/>
          <w:lang w:val="zh-CN"/>
        </w:rPr>
        <w:t>14.2供应商的修改或撤回通知书应按对响应文件的规定一样进行编制、密封、标记和递交，并标明</w:t>
      </w:r>
      <w:r>
        <w:rPr>
          <w:rFonts w:ascii="Times New Roman" w:hAnsi="Times New Roman"/>
          <w:highlight w:val="none"/>
        </w:rPr>
        <w:t>“</w:t>
      </w:r>
      <w:r>
        <w:rPr>
          <w:rFonts w:ascii="Times New Roman" w:hAnsi="Times New Roman"/>
          <w:highlight w:val="none"/>
          <w:lang w:val="zh-CN"/>
        </w:rPr>
        <w:t>修改</w:t>
      </w:r>
      <w:r>
        <w:rPr>
          <w:rFonts w:ascii="Times New Roman" w:hAnsi="Times New Roman"/>
          <w:highlight w:val="none"/>
        </w:rPr>
        <w:t>”</w:t>
      </w:r>
      <w:r>
        <w:rPr>
          <w:rFonts w:ascii="Times New Roman" w:hAnsi="Times New Roman"/>
          <w:highlight w:val="none"/>
          <w:lang w:val="zh-CN"/>
        </w:rPr>
        <w:t>或</w:t>
      </w:r>
      <w:r>
        <w:rPr>
          <w:rFonts w:ascii="Times New Roman" w:hAnsi="Times New Roman"/>
          <w:highlight w:val="none"/>
        </w:rPr>
        <w:t>“</w:t>
      </w:r>
      <w:r>
        <w:rPr>
          <w:rFonts w:ascii="Times New Roman" w:hAnsi="Times New Roman"/>
          <w:highlight w:val="none"/>
          <w:lang w:val="zh-CN"/>
        </w:rPr>
        <w:t>撤回</w:t>
      </w:r>
      <w:r>
        <w:rPr>
          <w:rFonts w:ascii="Times New Roman" w:hAnsi="Times New Roman"/>
          <w:highlight w:val="none"/>
        </w:rPr>
        <w:t>”</w:t>
      </w:r>
      <w:r>
        <w:rPr>
          <w:rFonts w:ascii="Times New Roman" w:hAnsi="Times New Roman"/>
          <w:highlight w:val="none"/>
          <w:lang w:val="zh-CN"/>
        </w:rPr>
        <w:t>字样。</w:t>
      </w:r>
    </w:p>
    <w:p w14:paraId="6018C5BD">
      <w:pPr>
        <w:pStyle w:val="6"/>
        <w:ind w:firstLine="240"/>
        <w:rPr>
          <w:rFonts w:ascii="Times New Roman" w:hAnsi="Times New Roman"/>
          <w:highlight w:val="none"/>
          <w:lang w:val="zh-CN"/>
        </w:rPr>
      </w:pPr>
      <w:r>
        <w:rPr>
          <w:rFonts w:ascii="Times New Roman" w:hAnsi="Times New Roman"/>
          <w:highlight w:val="none"/>
          <w:lang w:val="zh-CN"/>
        </w:rPr>
        <w:t>14.3 在提交响应文件截止时间之后，供应商不得对其响应文件做任何修改。</w:t>
      </w:r>
    </w:p>
    <w:p w14:paraId="4B1DBEBE">
      <w:pPr>
        <w:pStyle w:val="6"/>
        <w:ind w:firstLine="240"/>
        <w:rPr>
          <w:rFonts w:ascii="Times New Roman" w:hAnsi="Times New Roman"/>
          <w:highlight w:val="none"/>
          <w:lang w:val="zh-CN"/>
        </w:rPr>
      </w:pPr>
      <w:r>
        <w:rPr>
          <w:rFonts w:ascii="Times New Roman" w:hAnsi="Times New Roman"/>
          <w:highlight w:val="none"/>
          <w:lang w:val="zh-CN"/>
        </w:rPr>
        <w:t>14.4从磋商时间起，至投标有效期期满，供应商不得撤回其投标，否则，其磋商保证金将不予退还。</w:t>
      </w:r>
    </w:p>
    <w:p w14:paraId="7E822118">
      <w:pPr>
        <w:pStyle w:val="6"/>
        <w:ind w:firstLine="240"/>
        <w:rPr>
          <w:rFonts w:ascii="Times New Roman" w:hAnsi="Times New Roman"/>
          <w:highlight w:val="none"/>
          <w:lang w:val="zh-CN"/>
        </w:rPr>
      </w:pPr>
      <w:r>
        <w:rPr>
          <w:rFonts w:ascii="Times New Roman" w:hAnsi="Times New Roman"/>
          <w:highlight w:val="none"/>
          <w:lang w:val="zh-CN"/>
        </w:rPr>
        <w:t>15. 投标</w:t>
      </w:r>
    </w:p>
    <w:p w14:paraId="32A3B5A2">
      <w:pPr>
        <w:pStyle w:val="6"/>
        <w:ind w:firstLine="240"/>
        <w:rPr>
          <w:rFonts w:ascii="Times New Roman" w:hAnsi="Times New Roman"/>
          <w:highlight w:val="none"/>
          <w:lang w:val="zh-CN"/>
        </w:rPr>
      </w:pPr>
      <w:r>
        <w:rPr>
          <w:rFonts w:ascii="Times New Roman" w:hAnsi="Times New Roman"/>
          <w:highlight w:val="none"/>
          <w:lang w:val="zh-CN"/>
        </w:rPr>
        <w:t>15.1供应商应将响应文件装订成册、密封，在信封上标明采购人名称、项目名称、项目编号、供应商名称、供应商地址，并在封口处加盖供应商公章，在《供应商须知前附表》规定的响应文件提交地点及截止时间前递交给采购代理机构。如果供应商没有按照要求密封、标记，采购人对于供应商的误投、错投以及提前拆封概不负责。具体要求见供应商须知前附表。</w:t>
      </w:r>
    </w:p>
    <w:p w14:paraId="17E9BF3F">
      <w:pPr>
        <w:pStyle w:val="6"/>
        <w:ind w:firstLine="240"/>
        <w:rPr>
          <w:rFonts w:ascii="Times New Roman" w:hAnsi="Times New Roman"/>
          <w:highlight w:val="none"/>
          <w:lang w:val="zh-CN"/>
        </w:rPr>
      </w:pPr>
      <w:r>
        <w:rPr>
          <w:rFonts w:ascii="Times New Roman" w:hAnsi="Times New Roman"/>
          <w:highlight w:val="none"/>
          <w:lang w:val="zh-CN"/>
        </w:rPr>
        <w:t>15.2响应文件份数：供应商应提交响应文件正本 1 份，副本</w:t>
      </w:r>
      <w:r>
        <w:rPr>
          <w:rFonts w:hint="eastAsia" w:ascii="Times New Roman" w:hAnsi="Times New Roman"/>
          <w:highlight w:val="none"/>
          <w:lang w:val="en-US" w:eastAsia="zh-CN"/>
        </w:rPr>
        <w:t>2</w:t>
      </w:r>
      <w:r>
        <w:rPr>
          <w:rFonts w:ascii="Times New Roman" w:hAnsi="Times New Roman"/>
          <w:highlight w:val="none"/>
          <w:lang w:val="zh-CN"/>
        </w:rPr>
        <w:t>份，磋商一览表1份及电子版U盘1份、（响应文件正本盖章、签字完毕后的彩色扫描件PDF版及WORD文档，存入U盘中）(副本可以是正本的复印件，但应骑页加盖供应商公章)，并标明</w:t>
      </w:r>
      <w:r>
        <w:rPr>
          <w:rFonts w:ascii="Times New Roman" w:hAnsi="Times New Roman"/>
          <w:highlight w:val="none"/>
        </w:rPr>
        <w:t>“</w:t>
      </w:r>
      <w:r>
        <w:rPr>
          <w:rFonts w:ascii="Times New Roman" w:hAnsi="Times New Roman"/>
          <w:highlight w:val="none"/>
          <w:lang w:val="zh-CN"/>
        </w:rPr>
        <w:t>正本</w:t>
      </w:r>
      <w:r>
        <w:rPr>
          <w:rFonts w:ascii="Times New Roman" w:hAnsi="Times New Roman"/>
          <w:highlight w:val="none"/>
        </w:rPr>
        <w:t>”</w:t>
      </w:r>
      <w:r>
        <w:rPr>
          <w:rFonts w:ascii="Times New Roman" w:hAnsi="Times New Roman"/>
          <w:highlight w:val="none"/>
          <w:lang w:val="zh-CN"/>
        </w:rPr>
        <w:t>、</w:t>
      </w:r>
      <w:r>
        <w:rPr>
          <w:rFonts w:ascii="Times New Roman" w:hAnsi="Times New Roman"/>
          <w:highlight w:val="none"/>
        </w:rPr>
        <w:t>“</w:t>
      </w:r>
      <w:r>
        <w:rPr>
          <w:rFonts w:ascii="Times New Roman" w:hAnsi="Times New Roman"/>
          <w:highlight w:val="none"/>
          <w:lang w:val="zh-CN"/>
        </w:rPr>
        <w:t>副本</w:t>
      </w:r>
      <w:r>
        <w:rPr>
          <w:rFonts w:ascii="Times New Roman" w:hAnsi="Times New Roman"/>
          <w:highlight w:val="none"/>
        </w:rPr>
        <w:t>”</w:t>
      </w:r>
      <w:r>
        <w:rPr>
          <w:rFonts w:ascii="Times New Roman" w:hAnsi="Times New Roman"/>
          <w:highlight w:val="none"/>
          <w:lang w:val="zh-CN"/>
        </w:rPr>
        <w:t>字样，当正本与副本内容不一致时，以正本为准。电子文件与文本文件不一致时，以文本文件正本为准。</w:t>
      </w:r>
    </w:p>
    <w:p w14:paraId="12DA4E29">
      <w:pPr>
        <w:pStyle w:val="6"/>
        <w:ind w:firstLine="240"/>
        <w:rPr>
          <w:rFonts w:ascii="Times New Roman" w:hAnsi="Times New Roman"/>
          <w:highlight w:val="none"/>
          <w:lang w:val="zh-CN"/>
        </w:rPr>
      </w:pPr>
      <w:r>
        <w:rPr>
          <w:rFonts w:ascii="Times New Roman" w:hAnsi="Times New Roman"/>
          <w:highlight w:val="none"/>
          <w:lang w:val="zh-CN"/>
        </w:rPr>
        <w:t>15.3 供应商应按第</w:t>
      </w:r>
      <w:r>
        <w:rPr>
          <w:rFonts w:ascii="Times New Roman" w:hAnsi="Times New Roman"/>
          <w:highlight w:val="none"/>
        </w:rPr>
        <w:t>五</w:t>
      </w:r>
      <w:r>
        <w:rPr>
          <w:rFonts w:ascii="Times New Roman" w:hAnsi="Times New Roman"/>
          <w:highlight w:val="none"/>
          <w:lang w:val="zh-CN"/>
        </w:rPr>
        <w:t>章《</w:t>
      </w:r>
      <w:r>
        <w:rPr>
          <w:rFonts w:ascii="Times New Roman" w:hAnsi="Times New Roman"/>
          <w:highlight w:val="none"/>
        </w:rPr>
        <w:t>响应文件</w:t>
      </w:r>
      <w:r>
        <w:rPr>
          <w:rFonts w:ascii="Times New Roman" w:hAnsi="Times New Roman"/>
          <w:highlight w:val="none"/>
          <w:lang w:val="zh-CN"/>
        </w:rPr>
        <w:t>格式》中的格式和要求单独编制一份《磋商一览表》，按照对</w:t>
      </w:r>
      <w:r>
        <w:rPr>
          <w:rFonts w:ascii="Times New Roman" w:hAnsi="Times New Roman"/>
          <w:highlight w:val="none"/>
        </w:rPr>
        <w:t>响应文件</w:t>
      </w:r>
      <w:r>
        <w:rPr>
          <w:rFonts w:ascii="Times New Roman" w:hAnsi="Times New Roman"/>
          <w:highlight w:val="none"/>
          <w:lang w:val="zh-CN"/>
        </w:rPr>
        <w:t>同样的要求单独密封和标记，与</w:t>
      </w:r>
      <w:r>
        <w:rPr>
          <w:rFonts w:ascii="Times New Roman" w:hAnsi="Times New Roman"/>
          <w:highlight w:val="none"/>
        </w:rPr>
        <w:t>响应文件</w:t>
      </w:r>
      <w:r>
        <w:rPr>
          <w:rFonts w:ascii="Times New Roman" w:hAnsi="Times New Roman"/>
          <w:highlight w:val="none"/>
          <w:lang w:val="zh-CN"/>
        </w:rPr>
        <w:t>同时递交。</w:t>
      </w:r>
    </w:p>
    <w:p w14:paraId="625394DE">
      <w:pPr>
        <w:pStyle w:val="6"/>
        <w:ind w:firstLine="240"/>
        <w:rPr>
          <w:rFonts w:ascii="Times New Roman" w:hAnsi="Times New Roman"/>
          <w:highlight w:val="none"/>
          <w:lang w:val="zh-CN"/>
        </w:rPr>
      </w:pPr>
      <w:r>
        <w:rPr>
          <w:rFonts w:ascii="Times New Roman" w:hAnsi="Times New Roman"/>
          <w:highlight w:val="none"/>
          <w:lang w:val="zh-CN"/>
        </w:rPr>
        <w:t>15.4 采购代理机构将拒绝接受并原封退回在规定的响应文件提交截止时间以后递交的</w:t>
      </w:r>
      <w:r>
        <w:rPr>
          <w:rFonts w:ascii="Times New Roman" w:hAnsi="Times New Roman"/>
          <w:highlight w:val="none"/>
        </w:rPr>
        <w:t>响应文件</w:t>
      </w:r>
      <w:r>
        <w:rPr>
          <w:rFonts w:ascii="Times New Roman" w:hAnsi="Times New Roman"/>
          <w:highlight w:val="none"/>
          <w:lang w:val="zh-CN"/>
        </w:rPr>
        <w:t>。</w:t>
      </w:r>
    </w:p>
    <w:p w14:paraId="59ED53B0">
      <w:pPr>
        <w:pStyle w:val="6"/>
        <w:ind w:firstLine="240"/>
        <w:rPr>
          <w:rFonts w:ascii="Times New Roman" w:hAnsi="Times New Roman"/>
          <w:highlight w:val="none"/>
          <w:lang w:val="zh-CN"/>
        </w:rPr>
      </w:pPr>
      <w:r>
        <w:rPr>
          <w:rFonts w:ascii="Times New Roman" w:hAnsi="Times New Roman"/>
          <w:highlight w:val="none"/>
        </w:rPr>
        <w:t>16</w:t>
      </w:r>
      <w:r>
        <w:rPr>
          <w:rFonts w:ascii="Times New Roman" w:hAnsi="Times New Roman"/>
          <w:highlight w:val="none"/>
          <w:lang w:val="zh-CN"/>
        </w:rPr>
        <w:t>. 竞争性磋商</w:t>
      </w:r>
    </w:p>
    <w:p w14:paraId="74F8CE68">
      <w:pPr>
        <w:pStyle w:val="6"/>
        <w:ind w:firstLine="240"/>
        <w:rPr>
          <w:rFonts w:ascii="Times New Roman" w:hAnsi="Times New Roman"/>
          <w:highlight w:val="none"/>
          <w:lang w:val="zh-CN"/>
        </w:rPr>
      </w:pPr>
      <w:bookmarkStart w:id="10" w:name="_Toc201719097"/>
      <w:bookmarkStart w:id="11" w:name="_Toc312308352"/>
      <w:r>
        <w:rPr>
          <w:rFonts w:ascii="Times New Roman" w:hAnsi="Times New Roman"/>
          <w:highlight w:val="none"/>
        </w:rPr>
        <w:t>16</w:t>
      </w:r>
      <w:r>
        <w:rPr>
          <w:rFonts w:ascii="Times New Roman" w:hAnsi="Times New Roman"/>
          <w:highlight w:val="none"/>
          <w:lang w:val="zh-CN"/>
        </w:rPr>
        <w:t>.1</w:t>
      </w:r>
      <w:bookmarkEnd w:id="10"/>
      <w:bookmarkEnd w:id="11"/>
      <w:r>
        <w:rPr>
          <w:rFonts w:ascii="Times New Roman" w:hAnsi="Times New Roman"/>
          <w:highlight w:val="none"/>
          <w:lang w:val="zh-CN"/>
        </w:rPr>
        <w:t>磋商小组</w:t>
      </w:r>
    </w:p>
    <w:p w14:paraId="2E0CA25B">
      <w:pPr>
        <w:pStyle w:val="6"/>
        <w:ind w:firstLine="240"/>
        <w:rPr>
          <w:rFonts w:ascii="Times New Roman" w:hAnsi="Times New Roman"/>
          <w:highlight w:val="none"/>
          <w:lang w:val="zh-CN"/>
        </w:rPr>
      </w:pPr>
      <w:r>
        <w:rPr>
          <w:rFonts w:ascii="Times New Roman" w:hAnsi="Times New Roman"/>
          <w:highlight w:val="none"/>
        </w:rPr>
        <w:t>16</w:t>
      </w:r>
      <w:r>
        <w:rPr>
          <w:rFonts w:ascii="Times New Roman" w:hAnsi="Times New Roman"/>
          <w:highlight w:val="none"/>
          <w:lang w:val="zh-CN"/>
        </w:rPr>
        <w:t>.1.1 磋商由</w:t>
      </w:r>
      <w:r>
        <w:rPr>
          <w:rFonts w:ascii="Times New Roman" w:hAnsi="Times New Roman"/>
          <w:highlight w:val="none"/>
        </w:rPr>
        <w:t>采购代理机构</w:t>
      </w:r>
      <w:r>
        <w:rPr>
          <w:rFonts w:ascii="Times New Roman" w:hAnsi="Times New Roman"/>
          <w:highlight w:val="none"/>
          <w:lang w:val="zh-CN"/>
        </w:rPr>
        <w:t>依法组建的磋商小组负责。磋商小组由有关技术、经济等方面的专家组成。确定方式见供应商须知前附表。</w:t>
      </w:r>
    </w:p>
    <w:p w14:paraId="4A98BB51">
      <w:pPr>
        <w:pStyle w:val="6"/>
        <w:ind w:firstLine="240"/>
        <w:rPr>
          <w:rFonts w:ascii="Times New Roman" w:hAnsi="Times New Roman"/>
          <w:highlight w:val="none"/>
          <w:lang w:val="zh-CN"/>
        </w:rPr>
      </w:pPr>
      <w:r>
        <w:rPr>
          <w:rFonts w:ascii="Times New Roman" w:hAnsi="Times New Roman"/>
          <w:highlight w:val="none"/>
        </w:rPr>
        <w:t>16</w:t>
      </w:r>
      <w:r>
        <w:rPr>
          <w:rFonts w:ascii="Times New Roman" w:hAnsi="Times New Roman"/>
          <w:highlight w:val="none"/>
          <w:lang w:val="zh-CN"/>
        </w:rPr>
        <w:t>.1.2磋商小组成员有下列情形之一的，应当回避：</w:t>
      </w:r>
    </w:p>
    <w:p w14:paraId="6DA4FFD6">
      <w:pPr>
        <w:pStyle w:val="6"/>
        <w:ind w:firstLine="240"/>
        <w:rPr>
          <w:rFonts w:ascii="Times New Roman" w:hAnsi="Times New Roman"/>
          <w:highlight w:val="none"/>
          <w:lang w:val="zh-CN"/>
        </w:rPr>
      </w:pPr>
      <w:r>
        <w:rPr>
          <w:rFonts w:ascii="Times New Roman" w:hAnsi="Times New Roman"/>
          <w:highlight w:val="none"/>
          <w:lang w:val="zh-CN"/>
        </w:rPr>
        <w:t xml:space="preserve"> (l)</w:t>
      </w:r>
      <w:r>
        <w:rPr>
          <w:rFonts w:ascii="Times New Roman" w:hAnsi="Times New Roman"/>
          <w:highlight w:val="none"/>
        </w:rPr>
        <w:t>采购</w:t>
      </w:r>
      <w:r>
        <w:rPr>
          <w:rFonts w:ascii="Times New Roman" w:hAnsi="Times New Roman"/>
          <w:highlight w:val="none"/>
          <w:lang w:val="zh-CN"/>
        </w:rPr>
        <w:t>人或供应商的主要负责人的近亲属；</w:t>
      </w:r>
    </w:p>
    <w:p w14:paraId="2CE2BF53">
      <w:pPr>
        <w:pStyle w:val="6"/>
        <w:ind w:firstLine="240"/>
        <w:rPr>
          <w:rFonts w:ascii="Times New Roman" w:hAnsi="Times New Roman"/>
          <w:highlight w:val="none"/>
          <w:lang w:val="zh-CN"/>
        </w:rPr>
      </w:pPr>
      <w:r>
        <w:rPr>
          <w:rFonts w:ascii="Times New Roman" w:hAnsi="Times New Roman"/>
          <w:highlight w:val="none"/>
          <w:lang w:val="zh-CN"/>
        </w:rPr>
        <w:t xml:space="preserve"> (2)项目主管部门或者行政监督部门的人员；</w:t>
      </w:r>
    </w:p>
    <w:p w14:paraId="5C800DF4">
      <w:pPr>
        <w:pStyle w:val="6"/>
        <w:ind w:firstLine="240"/>
        <w:rPr>
          <w:rFonts w:ascii="Times New Roman" w:hAnsi="Times New Roman"/>
          <w:highlight w:val="none"/>
          <w:lang w:val="zh-CN"/>
        </w:rPr>
      </w:pPr>
      <w:r>
        <w:rPr>
          <w:rFonts w:ascii="Times New Roman" w:hAnsi="Times New Roman"/>
          <w:highlight w:val="none"/>
          <w:lang w:val="zh-CN"/>
        </w:rPr>
        <w:t xml:space="preserve"> (3)与供应商有经济利益关系，可能影响对投标公正评审的；</w:t>
      </w:r>
    </w:p>
    <w:p w14:paraId="1072428F">
      <w:pPr>
        <w:pStyle w:val="6"/>
        <w:ind w:firstLine="240"/>
        <w:rPr>
          <w:rFonts w:ascii="Times New Roman" w:hAnsi="Times New Roman"/>
          <w:highlight w:val="none"/>
          <w:lang w:val="zh-CN"/>
        </w:rPr>
      </w:pPr>
      <w:r>
        <w:rPr>
          <w:rFonts w:ascii="Times New Roman" w:hAnsi="Times New Roman"/>
          <w:highlight w:val="none"/>
          <w:lang w:val="zh-CN"/>
        </w:rPr>
        <w:t xml:space="preserve"> (4)曾因在招标、评标以及其他与招标投标有关活动中从事违法行为而受过行政处罚或刑事处罚的。</w:t>
      </w:r>
    </w:p>
    <w:p w14:paraId="64C6698C">
      <w:pPr>
        <w:pStyle w:val="6"/>
        <w:ind w:firstLine="240"/>
        <w:rPr>
          <w:rFonts w:ascii="Times New Roman" w:hAnsi="Times New Roman"/>
          <w:highlight w:val="none"/>
          <w:lang w:val="zh-CN"/>
        </w:rPr>
      </w:pPr>
      <w:bookmarkStart w:id="12" w:name="_Toc312308353"/>
      <w:bookmarkStart w:id="13" w:name="_Toc201719098"/>
      <w:r>
        <w:rPr>
          <w:rFonts w:ascii="Times New Roman" w:hAnsi="Times New Roman"/>
          <w:highlight w:val="none"/>
        </w:rPr>
        <w:t>16</w:t>
      </w:r>
      <w:r>
        <w:rPr>
          <w:rFonts w:ascii="Times New Roman" w:hAnsi="Times New Roman"/>
          <w:highlight w:val="none"/>
          <w:lang w:val="zh-CN"/>
        </w:rPr>
        <w:t>.2磋商原则</w:t>
      </w:r>
      <w:bookmarkEnd w:id="12"/>
      <w:bookmarkEnd w:id="13"/>
    </w:p>
    <w:p w14:paraId="4F5CF587">
      <w:pPr>
        <w:pStyle w:val="6"/>
        <w:ind w:firstLine="240"/>
        <w:rPr>
          <w:rFonts w:ascii="Times New Roman" w:hAnsi="Times New Roman"/>
          <w:highlight w:val="none"/>
          <w:lang w:val="zh-CN"/>
        </w:rPr>
      </w:pPr>
      <w:r>
        <w:rPr>
          <w:rFonts w:ascii="Times New Roman" w:hAnsi="Times New Roman"/>
          <w:highlight w:val="none"/>
          <w:lang w:val="zh-CN"/>
        </w:rPr>
        <w:t>磋商活动遵循公平、公正、科学和择优的原则。</w:t>
      </w:r>
    </w:p>
    <w:p w14:paraId="05B445B8">
      <w:pPr>
        <w:pStyle w:val="6"/>
        <w:ind w:firstLine="240"/>
        <w:rPr>
          <w:rFonts w:ascii="Times New Roman" w:hAnsi="Times New Roman"/>
          <w:highlight w:val="none"/>
          <w:lang w:val="zh-CN"/>
        </w:rPr>
      </w:pPr>
      <w:bookmarkStart w:id="14" w:name="_Toc312308354"/>
      <w:bookmarkStart w:id="15" w:name="_Toc201719099"/>
      <w:r>
        <w:rPr>
          <w:rFonts w:ascii="Times New Roman" w:hAnsi="Times New Roman"/>
          <w:highlight w:val="none"/>
        </w:rPr>
        <w:t>16</w:t>
      </w:r>
      <w:r>
        <w:rPr>
          <w:rFonts w:ascii="Times New Roman" w:hAnsi="Times New Roman"/>
          <w:highlight w:val="none"/>
          <w:lang w:val="zh-CN"/>
        </w:rPr>
        <w:t xml:space="preserve">.3 </w:t>
      </w:r>
      <w:bookmarkEnd w:id="14"/>
      <w:bookmarkEnd w:id="15"/>
      <w:r>
        <w:rPr>
          <w:rFonts w:ascii="Times New Roman" w:hAnsi="Times New Roman"/>
          <w:highlight w:val="none"/>
          <w:lang w:val="zh-CN"/>
        </w:rPr>
        <w:t>竞争性磋商</w:t>
      </w:r>
    </w:p>
    <w:p w14:paraId="2F0A7EB1">
      <w:pPr>
        <w:pStyle w:val="6"/>
        <w:ind w:firstLine="240"/>
        <w:rPr>
          <w:rFonts w:ascii="Times New Roman" w:hAnsi="Times New Roman"/>
          <w:highlight w:val="none"/>
          <w:lang w:val="zh-CN"/>
        </w:rPr>
      </w:pPr>
      <w:r>
        <w:rPr>
          <w:rFonts w:ascii="Times New Roman" w:hAnsi="Times New Roman"/>
          <w:highlight w:val="none"/>
          <w:lang w:val="zh-CN"/>
        </w:rPr>
        <w:t>磋商小组按照第三章“磋商评审办法”规定的方法、评审因素、标准和程序对响应文件进行评审。第三章“磋商评审办法”没有规定的方法、评审因素和标准，不作为评标依据。</w:t>
      </w:r>
    </w:p>
    <w:p w14:paraId="1BF619C2">
      <w:pPr>
        <w:pStyle w:val="6"/>
        <w:ind w:firstLine="240"/>
        <w:rPr>
          <w:rFonts w:ascii="Times New Roman" w:hAnsi="Times New Roman"/>
          <w:highlight w:val="none"/>
          <w:lang w:val="zh-CN"/>
        </w:rPr>
      </w:pPr>
      <w:r>
        <w:rPr>
          <w:rFonts w:ascii="Times New Roman" w:hAnsi="Times New Roman"/>
          <w:highlight w:val="none"/>
        </w:rPr>
        <w:t>17</w:t>
      </w:r>
      <w:r>
        <w:rPr>
          <w:rFonts w:ascii="Times New Roman" w:hAnsi="Times New Roman"/>
          <w:highlight w:val="none"/>
          <w:lang w:val="zh-CN"/>
        </w:rPr>
        <w:t>. 合同授予</w:t>
      </w:r>
    </w:p>
    <w:p w14:paraId="44DB9053">
      <w:pPr>
        <w:pStyle w:val="6"/>
        <w:ind w:firstLine="240"/>
        <w:rPr>
          <w:rFonts w:ascii="Times New Roman" w:hAnsi="Times New Roman"/>
          <w:highlight w:val="none"/>
          <w:lang w:val="zh-CN"/>
        </w:rPr>
      </w:pPr>
      <w:bookmarkStart w:id="16" w:name="_Toc201719101"/>
      <w:bookmarkStart w:id="17" w:name="_Toc312308356"/>
      <w:r>
        <w:rPr>
          <w:rFonts w:ascii="Times New Roman" w:hAnsi="Times New Roman"/>
          <w:highlight w:val="none"/>
        </w:rPr>
        <w:t>17</w:t>
      </w:r>
      <w:r>
        <w:rPr>
          <w:rFonts w:ascii="Times New Roman" w:hAnsi="Times New Roman"/>
          <w:highlight w:val="none"/>
          <w:lang w:val="zh-CN"/>
        </w:rPr>
        <w:t>.1 定标方式</w:t>
      </w:r>
      <w:bookmarkEnd w:id="16"/>
      <w:bookmarkEnd w:id="17"/>
    </w:p>
    <w:p w14:paraId="1DB4EFC1">
      <w:pPr>
        <w:pStyle w:val="6"/>
        <w:ind w:firstLine="240"/>
        <w:rPr>
          <w:rFonts w:ascii="Times New Roman" w:hAnsi="Times New Roman"/>
          <w:highlight w:val="none"/>
          <w:lang w:val="zh-CN"/>
        </w:rPr>
      </w:pPr>
      <w:r>
        <w:rPr>
          <w:rFonts w:ascii="Times New Roman" w:hAnsi="Times New Roman"/>
          <w:highlight w:val="none"/>
        </w:rPr>
        <w:t>采购</w:t>
      </w:r>
      <w:r>
        <w:rPr>
          <w:rFonts w:ascii="Times New Roman" w:hAnsi="Times New Roman"/>
          <w:highlight w:val="none"/>
          <w:lang w:val="zh-CN"/>
        </w:rPr>
        <w:t>人依据磋商小组推荐的成交候选人确定成交人，磋商小组推荐成交候选人的人数见供应商须知前附表。</w:t>
      </w:r>
    </w:p>
    <w:p w14:paraId="767090B8">
      <w:pPr>
        <w:pStyle w:val="6"/>
        <w:ind w:firstLine="240"/>
        <w:rPr>
          <w:rFonts w:ascii="Times New Roman" w:hAnsi="Times New Roman"/>
          <w:highlight w:val="none"/>
          <w:lang w:val="zh-CN"/>
        </w:rPr>
      </w:pPr>
      <w:bookmarkStart w:id="18" w:name="_Toc201719102"/>
      <w:bookmarkStart w:id="19" w:name="_Toc312308357"/>
      <w:r>
        <w:rPr>
          <w:rFonts w:ascii="Times New Roman" w:hAnsi="Times New Roman"/>
          <w:highlight w:val="none"/>
        </w:rPr>
        <w:t>17</w:t>
      </w:r>
      <w:r>
        <w:rPr>
          <w:rFonts w:ascii="Times New Roman" w:hAnsi="Times New Roman"/>
          <w:highlight w:val="none"/>
          <w:lang w:val="zh-CN"/>
        </w:rPr>
        <w:t>.2 成交通知</w:t>
      </w:r>
      <w:bookmarkEnd w:id="18"/>
      <w:bookmarkEnd w:id="19"/>
    </w:p>
    <w:p w14:paraId="1EFC78BD">
      <w:pPr>
        <w:pStyle w:val="6"/>
        <w:ind w:firstLine="240"/>
        <w:rPr>
          <w:rFonts w:ascii="Times New Roman" w:hAnsi="Times New Roman"/>
          <w:highlight w:val="none"/>
          <w:lang w:val="zh-CN"/>
        </w:rPr>
      </w:pPr>
      <w:r>
        <w:rPr>
          <w:rFonts w:ascii="Times New Roman" w:hAnsi="Times New Roman"/>
          <w:highlight w:val="none"/>
          <w:lang w:val="zh-CN"/>
        </w:rPr>
        <w:t>在规定的投标有效期内，以书面形式向成交人发出成交通知书，</w:t>
      </w:r>
      <w:bookmarkStart w:id="20" w:name="_Toc201719103"/>
      <w:bookmarkStart w:id="21" w:name="_Toc312308358"/>
      <w:r>
        <w:rPr>
          <w:rFonts w:ascii="Times New Roman" w:hAnsi="Times New Roman"/>
          <w:highlight w:val="none"/>
          <w:lang w:val="zh-CN"/>
        </w:rPr>
        <w:t>成交结果将在发布竞争性磋商公告的媒体上公告。</w:t>
      </w:r>
    </w:p>
    <w:p w14:paraId="758EF324">
      <w:pPr>
        <w:pStyle w:val="6"/>
        <w:ind w:firstLine="240"/>
        <w:rPr>
          <w:rFonts w:ascii="Times New Roman" w:hAnsi="Times New Roman"/>
          <w:highlight w:val="none"/>
          <w:lang w:val="zh-CN"/>
        </w:rPr>
      </w:pPr>
      <w:r>
        <w:rPr>
          <w:rFonts w:ascii="Times New Roman" w:hAnsi="Times New Roman"/>
          <w:highlight w:val="none"/>
        </w:rPr>
        <w:t>17</w:t>
      </w:r>
      <w:r>
        <w:rPr>
          <w:rFonts w:ascii="Times New Roman" w:hAnsi="Times New Roman"/>
          <w:highlight w:val="none"/>
          <w:lang w:val="zh-CN"/>
        </w:rPr>
        <w:t>.3 履约、支付担保</w:t>
      </w:r>
      <w:bookmarkEnd w:id="20"/>
      <w:bookmarkEnd w:id="21"/>
    </w:p>
    <w:p w14:paraId="7E4A5F67">
      <w:pPr>
        <w:pStyle w:val="6"/>
        <w:ind w:firstLine="240"/>
        <w:rPr>
          <w:rFonts w:ascii="Times New Roman" w:hAnsi="Times New Roman"/>
          <w:highlight w:val="none"/>
          <w:lang w:val="zh-CN"/>
        </w:rPr>
      </w:pPr>
      <w:r>
        <w:rPr>
          <w:rFonts w:ascii="Times New Roman" w:hAnsi="Times New Roman"/>
          <w:highlight w:val="none"/>
        </w:rPr>
        <w:t>17</w:t>
      </w:r>
      <w:r>
        <w:rPr>
          <w:rFonts w:ascii="Times New Roman" w:hAnsi="Times New Roman"/>
          <w:highlight w:val="none"/>
          <w:lang w:val="zh-CN"/>
        </w:rPr>
        <w:t>.3.1 具体要求详见须知前附表。</w:t>
      </w:r>
    </w:p>
    <w:p w14:paraId="56FEFE7A">
      <w:pPr>
        <w:pStyle w:val="6"/>
        <w:ind w:firstLine="240"/>
        <w:rPr>
          <w:rFonts w:ascii="Times New Roman" w:hAnsi="Times New Roman"/>
          <w:highlight w:val="none"/>
          <w:lang w:val="zh-CN"/>
        </w:rPr>
      </w:pPr>
      <w:bookmarkStart w:id="22" w:name="_Toc201719104"/>
      <w:bookmarkStart w:id="23" w:name="_Toc312308359"/>
      <w:r>
        <w:rPr>
          <w:rFonts w:ascii="Times New Roman" w:hAnsi="Times New Roman"/>
          <w:highlight w:val="none"/>
        </w:rPr>
        <w:t>17</w:t>
      </w:r>
      <w:r>
        <w:rPr>
          <w:rFonts w:ascii="Times New Roman" w:hAnsi="Times New Roman"/>
          <w:highlight w:val="none"/>
          <w:lang w:val="zh-CN"/>
        </w:rPr>
        <w:t>.4 签订合同</w:t>
      </w:r>
      <w:bookmarkEnd w:id="22"/>
      <w:bookmarkEnd w:id="23"/>
    </w:p>
    <w:p w14:paraId="4812215F">
      <w:pPr>
        <w:pStyle w:val="6"/>
        <w:ind w:firstLine="240"/>
        <w:rPr>
          <w:rFonts w:ascii="Times New Roman" w:hAnsi="Times New Roman"/>
          <w:highlight w:val="none"/>
          <w:lang w:val="zh-CN"/>
        </w:rPr>
      </w:pPr>
      <w:r>
        <w:rPr>
          <w:rFonts w:ascii="Times New Roman" w:hAnsi="Times New Roman"/>
          <w:highlight w:val="none"/>
        </w:rPr>
        <w:t>17</w:t>
      </w:r>
      <w:r>
        <w:rPr>
          <w:rFonts w:ascii="Times New Roman" w:hAnsi="Times New Roman"/>
          <w:highlight w:val="none"/>
          <w:lang w:val="zh-CN"/>
        </w:rPr>
        <w:t xml:space="preserve">.4.1 </w:t>
      </w:r>
      <w:r>
        <w:rPr>
          <w:rFonts w:ascii="Times New Roman" w:hAnsi="Times New Roman"/>
          <w:highlight w:val="none"/>
        </w:rPr>
        <w:t>采购</w:t>
      </w:r>
      <w:r>
        <w:rPr>
          <w:rFonts w:ascii="Times New Roman" w:hAnsi="Times New Roman"/>
          <w:highlight w:val="none"/>
          <w:lang w:val="zh-CN"/>
        </w:rPr>
        <w:t>人和成交人应当自成交通知书发出之日起30天内，根据竞争性磋商文件和成交人的响应文件订立书面合同。成交人无正当理由拒签合同的，</w:t>
      </w:r>
      <w:r>
        <w:rPr>
          <w:rFonts w:ascii="Times New Roman" w:hAnsi="Times New Roman"/>
          <w:highlight w:val="none"/>
        </w:rPr>
        <w:t>采购</w:t>
      </w:r>
      <w:r>
        <w:rPr>
          <w:rFonts w:ascii="Times New Roman" w:hAnsi="Times New Roman"/>
          <w:highlight w:val="none"/>
          <w:lang w:val="zh-CN"/>
        </w:rPr>
        <w:t>人取消其成交资格，其磋商保证金不予退还；给</w:t>
      </w:r>
      <w:r>
        <w:rPr>
          <w:rFonts w:ascii="Times New Roman" w:hAnsi="Times New Roman"/>
          <w:highlight w:val="none"/>
        </w:rPr>
        <w:t>采购</w:t>
      </w:r>
      <w:r>
        <w:rPr>
          <w:rFonts w:ascii="Times New Roman" w:hAnsi="Times New Roman"/>
          <w:highlight w:val="none"/>
          <w:lang w:val="zh-CN"/>
        </w:rPr>
        <w:t>人造成的损失超过磋商保证金数额的，成交人还应当对超过部分予以赔偿。</w:t>
      </w:r>
    </w:p>
    <w:p w14:paraId="564A1002">
      <w:pPr>
        <w:pStyle w:val="6"/>
        <w:ind w:firstLine="240"/>
        <w:rPr>
          <w:rFonts w:ascii="Times New Roman" w:hAnsi="Times New Roman"/>
          <w:highlight w:val="none"/>
          <w:lang w:val="zh-CN"/>
        </w:rPr>
      </w:pPr>
      <w:r>
        <w:rPr>
          <w:rFonts w:ascii="Times New Roman" w:hAnsi="Times New Roman"/>
          <w:highlight w:val="none"/>
        </w:rPr>
        <w:t xml:space="preserve"> 17</w:t>
      </w:r>
      <w:r>
        <w:rPr>
          <w:rFonts w:ascii="Times New Roman" w:hAnsi="Times New Roman"/>
          <w:highlight w:val="none"/>
          <w:lang w:val="zh-CN"/>
        </w:rPr>
        <w:t>.4.2 发出成交通知书后，</w:t>
      </w:r>
      <w:r>
        <w:rPr>
          <w:rFonts w:ascii="Times New Roman" w:hAnsi="Times New Roman"/>
          <w:highlight w:val="none"/>
        </w:rPr>
        <w:t>采购</w:t>
      </w:r>
      <w:r>
        <w:rPr>
          <w:rFonts w:ascii="Times New Roman" w:hAnsi="Times New Roman"/>
          <w:highlight w:val="none"/>
          <w:lang w:val="zh-CN"/>
        </w:rPr>
        <w:t>人无正当理由拒签合同的，</w:t>
      </w:r>
      <w:r>
        <w:rPr>
          <w:rFonts w:ascii="Times New Roman" w:hAnsi="Times New Roman"/>
          <w:highlight w:val="none"/>
        </w:rPr>
        <w:t>采购</w:t>
      </w:r>
      <w:r>
        <w:rPr>
          <w:rFonts w:ascii="Times New Roman" w:hAnsi="Times New Roman"/>
          <w:highlight w:val="none"/>
          <w:lang w:val="zh-CN"/>
        </w:rPr>
        <w:t>人向成交人退还磋商保证金；给成交人造成损失的，还应当赔偿损失。</w:t>
      </w:r>
    </w:p>
    <w:p w14:paraId="62F96DDD">
      <w:pPr>
        <w:pStyle w:val="6"/>
        <w:ind w:firstLine="240"/>
        <w:rPr>
          <w:rFonts w:ascii="Times New Roman" w:hAnsi="Times New Roman"/>
          <w:highlight w:val="none"/>
          <w:lang w:val="zh-CN"/>
        </w:rPr>
      </w:pPr>
      <w:bookmarkStart w:id="24" w:name="_Toc201719108"/>
      <w:bookmarkStart w:id="25" w:name="_Toc312308361"/>
      <w:r>
        <w:rPr>
          <w:rFonts w:ascii="Times New Roman" w:hAnsi="Times New Roman"/>
          <w:highlight w:val="none"/>
        </w:rPr>
        <w:t>18</w:t>
      </w:r>
      <w:r>
        <w:rPr>
          <w:rFonts w:ascii="Times New Roman" w:hAnsi="Times New Roman"/>
          <w:highlight w:val="none"/>
          <w:lang w:val="zh-CN"/>
        </w:rPr>
        <w:t>.纪律和监督</w:t>
      </w:r>
      <w:bookmarkEnd w:id="24"/>
      <w:bookmarkEnd w:id="25"/>
    </w:p>
    <w:p w14:paraId="6AE411F1">
      <w:pPr>
        <w:pStyle w:val="6"/>
        <w:ind w:firstLine="240"/>
        <w:rPr>
          <w:rFonts w:ascii="Times New Roman" w:hAnsi="Times New Roman"/>
          <w:highlight w:val="none"/>
          <w:lang w:val="zh-CN"/>
        </w:rPr>
      </w:pPr>
      <w:bookmarkStart w:id="26" w:name="_Toc201719109"/>
      <w:bookmarkStart w:id="27" w:name="_Toc312308362"/>
      <w:r>
        <w:rPr>
          <w:rFonts w:ascii="Times New Roman" w:hAnsi="Times New Roman"/>
          <w:highlight w:val="none"/>
        </w:rPr>
        <w:t>18</w:t>
      </w:r>
      <w:r>
        <w:rPr>
          <w:rFonts w:ascii="Times New Roman" w:hAnsi="Times New Roman"/>
          <w:highlight w:val="none"/>
          <w:lang w:val="zh-CN"/>
        </w:rPr>
        <w:t>.1 对采购人的纪律要求</w:t>
      </w:r>
      <w:bookmarkEnd w:id="26"/>
      <w:bookmarkEnd w:id="27"/>
    </w:p>
    <w:p w14:paraId="2C601165">
      <w:pPr>
        <w:pStyle w:val="6"/>
        <w:ind w:firstLine="240"/>
        <w:rPr>
          <w:rFonts w:ascii="Times New Roman" w:hAnsi="Times New Roman"/>
          <w:highlight w:val="none"/>
          <w:lang w:val="zh-CN"/>
        </w:rPr>
      </w:pPr>
      <w:r>
        <w:rPr>
          <w:rFonts w:ascii="Times New Roman" w:hAnsi="Times New Roman"/>
          <w:highlight w:val="none"/>
          <w:lang w:val="zh-CN"/>
        </w:rPr>
        <w:t>采购人不得泄漏招标投标活动中应当保密的情况和资料，不得与供应商串通损害国家利益、社会公共利益或者他人合法权益。</w:t>
      </w:r>
    </w:p>
    <w:p w14:paraId="374A51B0">
      <w:pPr>
        <w:pStyle w:val="6"/>
        <w:ind w:firstLine="240"/>
        <w:rPr>
          <w:rFonts w:ascii="Times New Roman" w:hAnsi="Times New Roman"/>
          <w:highlight w:val="none"/>
          <w:lang w:val="zh-CN"/>
        </w:rPr>
      </w:pPr>
      <w:bookmarkStart w:id="28" w:name="_Toc201719110"/>
      <w:bookmarkStart w:id="29" w:name="_Toc312308363"/>
      <w:r>
        <w:rPr>
          <w:rFonts w:ascii="Times New Roman" w:hAnsi="Times New Roman"/>
          <w:highlight w:val="none"/>
        </w:rPr>
        <w:t>18</w:t>
      </w:r>
      <w:r>
        <w:rPr>
          <w:rFonts w:ascii="Times New Roman" w:hAnsi="Times New Roman"/>
          <w:highlight w:val="none"/>
          <w:lang w:val="zh-CN"/>
        </w:rPr>
        <w:t>.2 对供应商的纪律要求</w:t>
      </w:r>
      <w:bookmarkEnd w:id="28"/>
      <w:bookmarkEnd w:id="29"/>
    </w:p>
    <w:p w14:paraId="6C391F4F">
      <w:pPr>
        <w:pStyle w:val="6"/>
        <w:ind w:firstLine="240"/>
        <w:rPr>
          <w:rFonts w:ascii="Times New Roman" w:hAnsi="Times New Roman"/>
          <w:highlight w:val="none"/>
          <w:lang w:val="zh-CN"/>
        </w:rPr>
      </w:pPr>
      <w:r>
        <w:rPr>
          <w:rFonts w:ascii="Times New Roman" w:hAnsi="Times New Roman"/>
          <w:highlight w:val="none"/>
          <w:lang w:val="zh-CN"/>
        </w:rPr>
        <w:t>供应商不得相互串通投标或者与采购人串通投标，不得向采购人或者竞争性磋商小组成员行贿谋取成交，不得以他人名义投标或者以其他方式弄虚作假骗取成交；供应商不得以任何方式干扰、影响竞争性磋商工作。</w:t>
      </w:r>
    </w:p>
    <w:p w14:paraId="599459A9">
      <w:pPr>
        <w:pStyle w:val="6"/>
        <w:ind w:firstLine="240"/>
        <w:rPr>
          <w:rFonts w:ascii="Times New Roman" w:hAnsi="Times New Roman"/>
          <w:highlight w:val="none"/>
          <w:lang w:val="zh-CN"/>
        </w:rPr>
      </w:pPr>
      <w:bookmarkStart w:id="30" w:name="_Toc312308364"/>
      <w:bookmarkStart w:id="31" w:name="_Toc201719111"/>
      <w:r>
        <w:rPr>
          <w:rFonts w:ascii="Times New Roman" w:hAnsi="Times New Roman"/>
          <w:highlight w:val="none"/>
        </w:rPr>
        <w:t>18</w:t>
      </w:r>
      <w:r>
        <w:rPr>
          <w:rFonts w:ascii="Times New Roman" w:hAnsi="Times New Roman"/>
          <w:highlight w:val="none"/>
          <w:lang w:val="zh-CN"/>
        </w:rPr>
        <w:t>.3 对磋商小组成员的纪律要求</w:t>
      </w:r>
      <w:bookmarkEnd w:id="30"/>
      <w:bookmarkEnd w:id="31"/>
    </w:p>
    <w:p w14:paraId="52261470">
      <w:pPr>
        <w:pStyle w:val="6"/>
        <w:ind w:firstLine="240"/>
        <w:rPr>
          <w:rFonts w:ascii="Times New Roman" w:hAnsi="Times New Roman"/>
          <w:highlight w:val="none"/>
          <w:lang w:val="zh-CN"/>
        </w:rPr>
      </w:pPr>
      <w:r>
        <w:rPr>
          <w:rFonts w:ascii="Times New Roman" w:hAnsi="Times New Roman"/>
          <w:highlight w:val="none"/>
          <w:lang w:val="zh-CN"/>
        </w:rPr>
        <w:t>磋商小组成员不得收受他人的财物或者其他好处，不得向他人透漏对响应文件的评审和比较、成交候选人的推荐情况以及竞争性磋商有关的其他情况。在磋商活动中，磋商小组成员不得擅离职守，影响磋商程序正常进行，不得使用第三章“磋商评审办法”没有规定的评审因素和标准进行竞争性磋商。</w:t>
      </w:r>
    </w:p>
    <w:p w14:paraId="1DCF6EE9">
      <w:pPr>
        <w:pStyle w:val="6"/>
        <w:ind w:firstLine="240"/>
        <w:rPr>
          <w:rFonts w:ascii="Times New Roman" w:hAnsi="Times New Roman"/>
          <w:highlight w:val="none"/>
          <w:lang w:val="zh-CN"/>
        </w:rPr>
      </w:pPr>
      <w:bookmarkStart w:id="32" w:name="_Toc201719112"/>
      <w:bookmarkStart w:id="33" w:name="_Toc312308365"/>
      <w:r>
        <w:rPr>
          <w:rFonts w:ascii="Times New Roman" w:hAnsi="Times New Roman"/>
          <w:highlight w:val="none"/>
        </w:rPr>
        <w:t>18</w:t>
      </w:r>
      <w:r>
        <w:rPr>
          <w:rFonts w:ascii="Times New Roman" w:hAnsi="Times New Roman"/>
          <w:highlight w:val="none"/>
          <w:lang w:val="zh-CN"/>
        </w:rPr>
        <w:t>.4 对与磋商活动有关的工作人员的纪律要求</w:t>
      </w:r>
      <w:bookmarkEnd w:id="32"/>
      <w:bookmarkEnd w:id="33"/>
    </w:p>
    <w:p w14:paraId="5CC99F95">
      <w:pPr>
        <w:pStyle w:val="6"/>
        <w:ind w:firstLine="240"/>
        <w:rPr>
          <w:rFonts w:ascii="Times New Roman" w:hAnsi="Times New Roman"/>
          <w:highlight w:val="none"/>
          <w:lang w:val="zh-CN"/>
        </w:rPr>
      </w:pPr>
      <w:r>
        <w:rPr>
          <w:rFonts w:ascii="Times New Roman" w:hAnsi="Times New Roman"/>
          <w:highlight w:val="none"/>
          <w:lang w:val="zh-CN"/>
        </w:rPr>
        <w:t>与磋商活动有关的工作人员不得收受他人的财物或者其他好处，不得向他人透漏对响应文件的评审和比较、成交候选人的推荐情况以及竞争性磋商有关的其他晴况。在磋商活动中，与磋商活动有关的工作人员不得擅离职守，影响磋商程序正常进行。</w:t>
      </w:r>
    </w:p>
    <w:p w14:paraId="1861566E">
      <w:pPr>
        <w:pStyle w:val="6"/>
        <w:ind w:firstLine="240"/>
        <w:rPr>
          <w:rFonts w:ascii="Times New Roman" w:hAnsi="Times New Roman"/>
          <w:highlight w:val="none"/>
          <w:lang w:val="zh-CN"/>
        </w:rPr>
      </w:pPr>
      <w:bookmarkStart w:id="34" w:name="_Toc201719113"/>
      <w:bookmarkStart w:id="35" w:name="_Toc312308366"/>
      <w:r>
        <w:rPr>
          <w:rFonts w:ascii="Times New Roman" w:hAnsi="Times New Roman"/>
          <w:highlight w:val="none"/>
        </w:rPr>
        <w:t>18</w:t>
      </w:r>
      <w:r>
        <w:rPr>
          <w:rFonts w:ascii="Times New Roman" w:hAnsi="Times New Roman"/>
          <w:highlight w:val="none"/>
          <w:lang w:val="zh-CN"/>
        </w:rPr>
        <w:t>.5 投诉</w:t>
      </w:r>
      <w:bookmarkEnd w:id="34"/>
      <w:bookmarkEnd w:id="35"/>
    </w:p>
    <w:p w14:paraId="535CDA8C">
      <w:pPr>
        <w:pStyle w:val="6"/>
        <w:ind w:firstLine="240"/>
        <w:rPr>
          <w:rFonts w:ascii="Times New Roman" w:hAnsi="Times New Roman"/>
          <w:highlight w:val="none"/>
          <w:lang w:val="zh-CN"/>
        </w:rPr>
      </w:pPr>
      <w:r>
        <w:rPr>
          <w:rFonts w:ascii="Times New Roman" w:hAnsi="Times New Roman"/>
          <w:highlight w:val="none"/>
          <w:lang w:val="zh-CN"/>
        </w:rPr>
        <w:t xml:space="preserve"> 供应商和其他利害关系人认为本次磋商活动违反法律、法规和规章规定的，有权向有关行政监督部门投诉。</w:t>
      </w:r>
    </w:p>
    <w:p w14:paraId="083568A4">
      <w:pPr>
        <w:pStyle w:val="6"/>
        <w:ind w:firstLine="240"/>
        <w:rPr>
          <w:rFonts w:ascii="Times New Roman" w:hAnsi="Times New Roman"/>
          <w:highlight w:val="none"/>
          <w:lang w:val="zh-CN"/>
        </w:rPr>
      </w:pPr>
      <w:bookmarkStart w:id="36" w:name="_Toc312308367"/>
      <w:bookmarkStart w:id="37" w:name="_Toc201719114"/>
      <w:r>
        <w:rPr>
          <w:rFonts w:ascii="Times New Roman" w:hAnsi="Times New Roman"/>
          <w:highlight w:val="none"/>
        </w:rPr>
        <w:t>19</w:t>
      </w:r>
      <w:r>
        <w:rPr>
          <w:rFonts w:ascii="Times New Roman" w:hAnsi="Times New Roman"/>
          <w:highlight w:val="none"/>
          <w:lang w:val="zh-CN"/>
        </w:rPr>
        <w:t>.需要补充的其他内容</w:t>
      </w:r>
      <w:bookmarkEnd w:id="36"/>
      <w:bookmarkEnd w:id="37"/>
    </w:p>
    <w:p w14:paraId="750F709D">
      <w:pPr>
        <w:pStyle w:val="6"/>
        <w:ind w:firstLine="240"/>
        <w:rPr>
          <w:rFonts w:ascii="Times New Roman" w:hAnsi="Times New Roman"/>
          <w:highlight w:val="none"/>
          <w:lang w:val="zh-CN"/>
        </w:rPr>
      </w:pPr>
      <w:r>
        <w:rPr>
          <w:rFonts w:ascii="Times New Roman" w:hAnsi="Times New Roman"/>
          <w:highlight w:val="none"/>
          <w:lang w:val="zh-CN"/>
        </w:rPr>
        <w:t>需要补充的其他内容：见供应商须知前附表。</w:t>
      </w:r>
    </w:p>
    <w:bookmarkEnd w:id="9"/>
    <w:p w14:paraId="79923B22">
      <w:pPr>
        <w:pStyle w:val="5"/>
        <w:adjustRightInd w:val="0"/>
        <w:snapToGrid w:val="0"/>
        <w:spacing w:line="360" w:lineRule="auto"/>
        <w:rPr>
          <w:rFonts w:ascii="Times New Roman" w:hAnsi="Times New Roman"/>
          <w:highlight w:val="none"/>
          <w:lang w:val="zh-CN"/>
        </w:rPr>
      </w:pPr>
      <w:bookmarkStart w:id="38" w:name="_Toc26445"/>
    </w:p>
    <w:p w14:paraId="5CB1677B">
      <w:pPr>
        <w:pStyle w:val="4"/>
        <w:rPr>
          <w:rFonts w:ascii="Times New Roman" w:hAnsi="Times New Roman"/>
          <w:bCs/>
          <w:szCs w:val="32"/>
          <w:highlight w:val="none"/>
          <w:lang w:val="zh-CN"/>
        </w:rPr>
      </w:pPr>
    </w:p>
    <w:p w14:paraId="579B163B">
      <w:pPr>
        <w:pStyle w:val="4"/>
        <w:rPr>
          <w:rFonts w:ascii="Times New Roman" w:hAnsi="Times New Roman"/>
          <w:bCs/>
          <w:szCs w:val="32"/>
          <w:highlight w:val="none"/>
          <w:lang w:val="zh-CN"/>
        </w:rPr>
      </w:pPr>
    </w:p>
    <w:p w14:paraId="12BE2ABA">
      <w:pPr>
        <w:pStyle w:val="4"/>
        <w:rPr>
          <w:rFonts w:ascii="Times New Roman" w:hAnsi="Times New Roman"/>
          <w:bCs/>
          <w:szCs w:val="32"/>
          <w:highlight w:val="none"/>
          <w:lang w:val="zh-CN"/>
        </w:rPr>
      </w:pPr>
    </w:p>
    <w:p w14:paraId="06F0D2D5">
      <w:pPr>
        <w:pStyle w:val="4"/>
        <w:rPr>
          <w:rFonts w:ascii="Times New Roman" w:hAnsi="Times New Roman"/>
          <w:bCs/>
          <w:szCs w:val="32"/>
          <w:highlight w:val="none"/>
          <w:lang w:val="zh-CN"/>
        </w:rPr>
      </w:pPr>
    </w:p>
    <w:p w14:paraId="7824006E">
      <w:pPr>
        <w:pStyle w:val="4"/>
        <w:rPr>
          <w:rFonts w:ascii="Times New Roman" w:hAnsi="Times New Roman"/>
          <w:bCs/>
          <w:szCs w:val="32"/>
          <w:highlight w:val="none"/>
          <w:lang w:val="zh-CN"/>
        </w:rPr>
      </w:pPr>
    </w:p>
    <w:p w14:paraId="555C367F">
      <w:pPr>
        <w:rPr>
          <w:rFonts w:ascii="Times New Roman" w:hAnsi="Times New Roman"/>
          <w:highlight w:val="none"/>
          <w:lang w:val="zh-CN"/>
        </w:rPr>
      </w:pPr>
    </w:p>
    <w:p w14:paraId="19F0C935">
      <w:pPr>
        <w:pStyle w:val="4"/>
        <w:spacing w:line="0" w:lineRule="atLeast"/>
        <w:rPr>
          <w:rFonts w:ascii="Times New Roman" w:hAnsi="Times New Roman"/>
          <w:b w:val="0"/>
          <w:szCs w:val="32"/>
          <w:highlight w:val="none"/>
        </w:rPr>
      </w:pPr>
      <w:bookmarkStart w:id="39" w:name="_Toc68767994"/>
      <w:r>
        <w:rPr>
          <w:rFonts w:ascii="Times New Roman" w:hAnsi="Times New Roman"/>
          <w:bCs/>
          <w:szCs w:val="32"/>
          <w:highlight w:val="none"/>
          <w:lang w:val="zh-CN"/>
        </w:rPr>
        <w:t>第三章  磋商评审办法</w:t>
      </w:r>
      <w:bookmarkEnd w:id="39"/>
    </w:p>
    <w:p w14:paraId="508FBA17">
      <w:pPr>
        <w:pStyle w:val="11"/>
        <w:spacing w:line="0" w:lineRule="atLeast"/>
        <w:jc w:val="center"/>
        <w:outlineLvl w:val="1"/>
        <w:rPr>
          <w:rFonts w:ascii="Times New Roman" w:hAnsi="Times New Roman"/>
          <w:b/>
          <w:sz w:val="30"/>
          <w:szCs w:val="30"/>
          <w:highlight w:val="none"/>
          <w:lang w:eastAsia="zh-CN"/>
        </w:rPr>
      </w:pPr>
      <w:bookmarkStart w:id="40" w:name="_Toc466982103"/>
      <w:r>
        <w:rPr>
          <w:rFonts w:ascii="Times New Roman" w:hAnsi="Times New Roman"/>
          <w:b/>
          <w:sz w:val="30"/>
          <w:szCs w:val="30"/>
          <w:highlight w:val="none"/>
          <w:lang w:eastAsia="zh-CN"/>
        </w:rPr>
        <w:t>（一）初步评审内容及标准</w:t>
      </w:r>
      <w:bookmarkEnd w:id="40"/>
    </w:p>
    <w:p w14:paraId="01B9C40D">
      <w:pPr>
        <w:spacing w:line="500" w:lineRule="exact"/>
        <w:rPr>
          <w:rFonts w:ascii="Times New Roman" w:hAnsi="Times New Roman"/>
          <w:b/>
          <w:spacing w:val="-6"/>
          <w:highlight w:val="none"/>
        </w:rPr>
      </w:pPr>
      <w:r>
        <w:rPr>
          <w:rFonts w:ascii="Times New Roman" w:hAnsi="Times New Roman"/>
          <w:b/>
          <w:spacing w:val="-6"/>
          <w:highlight w:val="none"/>
        </w:rPr>
        <w:t>1、资格性审查表</w:t>
      </w:r>
    </w:p>
    <w:tbl>
      <w:tblPr>
        <w:tblStyle w:val="19"/>
        <w:tblW w:w="944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8"/>
        <w:gridCol w:w="4934"/>
        <w:gridCol w:w="3667"/>
      </w:tblGrid>
      <w:tr w14:paraId="1980EC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7" w:hRule="atLeast"/>
        </w:trPr>
        <w:tc>
          <w:tcPr>
            <w:tcW w:w="848" w:type="dxa"/>
            <w:vAlign w:val="center"/>
          </w:tcPr>
          <w:p w14:paraId="295C3BC2">
            <w:pPr>
              <w:spacing w:line="280" w:lineRule="exact"/>
              <w:jc w:val="center"/>
              <w:rPr>
                <w:rFonts w:ascii="Times New Roman" w:hAnsi="Times New Roman"/>
                <w:spacing w:val="-6"/>
                <w:sz w:val="22"/>
                <w:highlight w:val="none"/>
              </w:rPr>
            </w:pPr>
            <w:r>
              <w:rPr>
                <w:rFonts w:ascii="Times New Roman" w:hAnsi="Times New Roman"/>
                <w:b/>
                <w:sz w:val="22"/>
                <w:highlight w:val="none"/>
              </w:rPr>
              <w:t>序号</w:t>
            </w:r>
          </w:p>
        </w:tc>
        <w:tc>
          <w:tcPr>
            <w:tcW w:w="4934" w:type="dxa"/>
            <w:vAlign w:val="center"/>
          </w:tcPr>
          <w:p w14:paraId="369BA10A">
            <w:pPr>
              <w:spacing w:line="280" w:lineRule="exact"/>
              <w:jc w:val="center"/>
              <w:rPr>
                <w:rFonts w:ascii="Times New Roman" w:hAnsi="Times New Roman"/>
                <w:spacing w:val="-6"/>
                <w:sz w:val="22"/>
                <w:highlight w:val="none"/>
              </w:rPr>
            </w:pPr>
            <w:r>
              <w:rPr>
                <w:rFonts w:ascii="Times New Roman" w:hAnsi="Times New Roman"/>
                <w:b/>
                <w:sz w:val="22"/>
                <w:highlight w:val="none"/>
              </w:rPr>
              <w:t>资格审查内容</w:t>
            </w:r>
          </w:p>
        </w:tc>
        <w:tc>
          <w:tcPr>
            <w:tcW w:w="3667" w:type="dxa"/>
            <w:vAlign w:val="center"/>
          </w:tcPr>
          <w:p w14:paraId="3D51F3CD">
            <w:pPr>
              <w:spacing w:line="280" w:lineRule="exact"/>
              <w:jc w:val="center"/>
              <w:rPr>
                <w:rFonts w:ascii="Times New Roman" w:hAnsi="Times New Roman"/>
                <w:b/>
                <w:spacing w:val="-6"/>
                <w:sz w:val="22"/>
                <w:highlight w:val="none"/>
              </w:rPr>
            </w:pPr>
            <w:r>
              <w:rPr>
                <w:rFonts w:ascii="Times New Roman" w:hAnsi="Times New Roman"/>
                <w:b/>
                <w:spacing w:val="-6"/>
                <w:sz w:val="22"/>
                <w:highlight w:val="none"/>
              </w:rPr>
              <w:t>要求</w:t>
            </w:r>
          </w:p>
        </w:tc>
      </w:tr>
      <w:tr w14:paraId="4AE5D0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7" w:hRule="atLeast"/>
        </w:trPr>
        <w:tc>
          <w:tcPr>
            <w:tcW w:w="848" w:type="dxa"/>
            <w:vAlign w:val="center"/>
          </w:tcPr>
          <w:p w14:paraId="281FA9A5">
            <w:pPr>
              <w:spacing w:line="300" w:lineRule="exact"/>
              <w:ind w:firstLine="104" w:firstLineChars="50"/>
              <w:jc w:val="center"/>
              <w:rPr>
                <w:rFonts w:hint="eastAsia" w:ascii="Times New Roman" w:hAnsi="Times New Roman" w:eastAsia="宋体" w:cs="Times New Roman"/>
                <w:spacing w:val="-6"/>
                <w:kern w:val="2"/>
                <w:sz w:val="22"/>
                <w:highlight w:val="none"/>
                <w:lang w:val="en-US" w:eastAsia="zh-CN" w:bidi="ar-SA"/>
              </w:rPr>
            </w:pPr>
            <w:r>
              <w:rPr>
                <w:rFonts w:ascii="Times New Roman" w:hAnsi="Times New Roman"/>
                <w:spacing w:val="-6"/>
                <w:sz w:val="22"/>
                <w:highlight w:val="none"/>
              </w:rPr>
              <w:t>1</w:t>
            </w:r>
          </w:p>
        </w:tc>
        <w:tc>
          <w:tcPr>
            <w:tcW w:w="4934" w:type="dxa"/>
            <w:vAlign w:val="center"/>
          </w:tcPr>
          <w:p w14:paraId="6059DF97">
            <w:pPr>
              <w:spacing w:line="300" w:lineRule="exact"/>
              <w:rPr>
                <w:rFonts w:hint="default" w:ascii="Times New Roman" w:hAnsi="Times New Roman"/>
                <w:bCs/>
                <w:sz w:val="22"/>
                <w:highlight w:val="none"/>
                <w:lang w:val="en-US" w:eastAsia="zh-CN"/>
              </w:rPr>
            </w:pPr>
            <w:r>
              <w:rPr>
                <w:rFonts w:hint="eastAsia" w:ascii="Times New Roman" w:hAnsi="Times New Roman"/>
                <w:bCs/>
                <w:sz w:val="22"/>
                <w:highlight w:val="none"/>
                <w:lang w:val="en-US" w:eastAsia="zh-CN"/>
              </w:rPr>
              <w:t>供应商须具备有效的营业执照。</w:t>
            </w:r>
          </w:p>
        </w:tc>
        <w:tc>
          <w:tcPr>
            <w:tcW w:w="3667" w:type="dxa"/>
            <w:vAlign w:val="center"/>
          </w:tcPr>
          <w:p w14:paraId="0EA7B164">
            <w:pPr>
              <w:spacing w:line="300" w:lineRule="exact"/>
              <w:rPr>
                <w:rFonts w:hint="eastAsia" w:ascii="Times New Roman" w:hAnsi="Times New Roman"/>
                <w:bCs/>
                <w:sz w:val="22"/>
                <w:highlight w:val="none"/>
              </w:rPr>
            </w:pPr>
            <w:r>
              <w:rPr>
                <w:rFonts w:hint="eastAsia" w:ascii="Times New Roman" w:hAnsi="Times New Roman"/>
                <w:bCs/>
                <w:sz w:val="22"/>
                <w:highlight w:val="none"/>
              </w:rPr>
              <w:t>响应文件内</w:t>
            </w:r>
            <w:r>
              <w:rPr>
                <w:rFonts w:hint="eastAsia" w:ascii="Times New Roman" w:hAnsi="Times New Roman"/>
                <w:bCs/>
                <w:sz w:val="22"/>
                <w:highlight w:val="none"/>
                <w:lang w:val="zh-CN"/>
              </w:rPr>
              <w:t>附</w:t>
            </w:r>
            <w:r>
              <w:rPr>
                <w:rFonts w:hint="eastAsia" w:ascii="Times New Roman" w:hAnsi="Times New Roman"/>
                <w:bCs/>
                <w:sz w:val="22"/>
                <w:highlight w:val="none"/>
              </w:rPr>
              <w:t>证书复印件</w:t>
            </w:r>
            <w:r>
              <w:rPr>
                <w:rFonts w:hint="eastAsia" w:ascii="Times New Roman" w:hAnsi="Times New Roman"/>
                <w:bCs/>
                <w:sz w:val="22"/>
                <w:highlight w:val="none"/>
                <w:lang w:val="zh-CN"/>
              </w:rPr>
              <w:t>加盖公章。</w:t>
            </w:r>
          </w:p>
        </w:tc>
      </w:tr>
      <w:tr w14:paraId="5E5C15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848" w:type="dxa"/>
            <w:vAlign w:val="center"/>
          </w:tcPr>
          <w:p w14:paraId="028E0596">
            <w:pPr>
              <w:spacing w:line="300" w:lineRule="exact"/>
              <w:ind w:firstLine="104" w:firstLineChars="50"/>
              <w:jc w:val="center"/>
              <w:rPr>
                <w:rFonts w:ascii="Times New Roman" w:hAnsi="Times New Roman" w:eastAsia="宋体" w:cs="Times New Roman"/>
                <w:spacing w:val="-6"/>
                <w:kern w:val="2"/>
                <w:sz w:val="22"/>
                <w:highlight w:val="none"/>
                <w:lang w:val="en-US" w:eastAsia="zh-CN" w:bidi="ar-SA"/>
              </w:rPr>
            </w:pPr>
            <w:r>
              <w:rPr>
                <w:rFonts w:hint="eastAsia" w:ascii="Times New Roman" w:hAnsi="Times New Roman"/>
                <w:spacing w:val="-6"/>
                <w:sz w:val="22"/>
                <w:highlight w:val="none"/>
              </w:rPr>
              <w:t>2</w:t>
            </w:r>
          </w:p>
        </w:tc>
        <w:tc>
          <w:tcPr>
            <w:tcW w:w="4934" w:type="dxa"/>
            <w:vAlign w:val="center"/>
          </w:tcPr>
          <w:p w14:paraId="14DDA9B1">
            <w:pPr>
              <w:spacing w:line="300" w:lineRule="exact"/>
              <w:rPr>
                <w:rFonts w:hint="eastAsia" w:ascii="Times New Roman" w:hAnsi="Times New Roman" w:eastAsia="宋体"/>
                <w:spacing w:val="-6"/>
                <w:sz w:val="22"/>
                <w:highlight w:val="none"/>
                <w:lang w:eastAsia="zh-CN"/>
              </w:rPr>
            </w:pPr>
            <w:r>
              <w:rPr>
                <w:rFonts w:hint="eastAsia" w:ascii="Times New Roman" w:hAnsi="Times New Roman" w:eastAsia="宋体"/>
                <w:spacing w:val="-6"/>
                <w:sz w:val="22"/>
                <w:highlight w:val="none"/>
                <w:lang w:eastAsia="zh-CN"/>
              </w:rPr>
              <w:t>供应商须具备独立法人资格的企业或其他组织，具备城乡规划编制</w:t>
            </w:r>
            <w:r>
              <w:rPr>
                <w:rFonts w:hint="eastAsia" w:ascii="Times New Roman" w:hAnsi="Times New Roman"/>
                <w:bCs/>
                <w:sz w:val="22"/>
                <w:highlight w:val="none"/>
                <w:lang w:eastAsia="zh-CN"/>
              </w:rPr>
              <w:t>乙</w:t>
            </w:r>
            <w:r>
              <w:rPr>
                <w:rFonts w:hint="eastAsia" w:ascii="Times New Roman" w:hAnsi="Times New Roman"/>
                <w:bCs/>
                <w:sz w:val="22"/>
                <w:highlight w:val="none"/>
              </w:rPr>
              <w:t>级</w:t>
            </w:r>
            <w:r>
              <w:rPr>
                <w:rFonts w:hint="eastAsia" w:ascii="Times New Roman" w:hAnsi="Times New Roman"/>
                <w:bCs/>
                <w:sz w:val="22"/>
                <w:highlight w:val="none"/>
                <w:lang w:eastAsia="zh-CN"/>
              </w:rPr>
              <w:t>及以上</w:t>
            </w:r>
            <w:r>
              <w:rPr>
                <w:rFonts w:hint="eastAsia" w:ascii="Times New Roman" w:hAnsi="Times New Roman"/>
                <w:bCs/>
                <w:sz w:val="22"/>
                <w:highlight w:val="none"/>
                <w:lang w:val="en-US" w:eastAsia="zh-CN"/>
              </w:rPr>
              <w:t>资质</w:t>
            </w:r>
            <w:bookmarkStart w:id="150" w:name="_GoBack"/>
            <w:bookmarkEnd w:id="150"/>
            <w:r>
              <w:rPr>
                <w:rFonts w:hint="eastAsia" w:ascii="Times New Roman" w:hAnsi="Times New Roman" w:eastAsia="宋体"/>
                <w:spacing w:val="-6"/>
                <w:sz w:val="22"/>
                <w:highlight w:val="none"/>
                <w:lang w:eastAsia="zh-CN"/>
              </w:rPr>
              <w:t>，并在人员、设备、资金等方面具有相应的服务能力。拟派出的项目负责人须具备相关专业</w:t>
            </w:r>
            <w:r>
              <w:rPr>
                <w:rFonts w:hint="eastAsia" w:ascii="Times New Roman" w:hAnsi="Times New Roman"/>
                <w:spacing w:val="-6"/>
                <w:sz w:val="22"/>
                <w:highlight w:val="none"/>
                <w:lang w:val="en-US" w:eastAsia="zh-CN"/>
              </w:rPr>
              <w:t>中</w:t>
            </w:r>
            <w:r>
              <w:rPr>
                <w:rFonts w:hint="eastAsia" w:ascii="Times New Roman" w:hAnsi="Times New Roman" w:eastAsia="宋体"/>
                <w:spacing w:val="-6"/>
                <w:sz w:val="22"/>
                <w:highlight w:val="none"/>
                <w:lang w:eastAsia="zh-CN"/>
              </w:rPr>
              <w:t>级工程师职称。</w:t>
            </w:r>
          </w:p>
        </w:tc>
        <w:tc>
          <w:tcPr>
            <w:tcW w:w="3667" w:type="dxa"/>
            <w:vAlign w:val="center"/>
          </w:tcPr>
          <w:p w14:paraId="024DA614">
            <w:pPr>
              <w:spacing w:line="300" w:lineRule="exact"/>
              <w:rPr>
                <w:rFonts w:ascii="Times New Roman" w:hAnsi="Times New Roman"/>
                <w:spacing w:val="-6"/>
                <w:sz w:val="22"/>
                <w:highlight w:val="none"/>
              </w:rPr>
            </w:pPr>
            <w:r>
              <w:rPr>
                <w:rFonts w:ascii="Times New Roman" w:hAnsi="Times New Roman"/>
                <w:sz w:val="22"/>
                <w:szCs w:val="18"/>
                <w:highlight w:val="none"/>
              </w:rPr>
              <w:t>响应文件内</w:t>
            </w:r>
            <w:r>
              <w:rPr>
                <w:rFonts w:ascii="Times New Roman" w:hAnsi="Times New Roman"/>
                <w:sz w:val="22"/>
                <w:szCs w:val="18"/>
                <w:highlight w:val="none"/>
                <w:lang w:val="zh-CN"/>
              </w:rPr>
              <w:t>附</w:t>
            </w:r>
            <w:r>
              <w:rPr>
                <w:rFonts w:ascii="Times New Roman" w:hAnsi="Times New Roman"/>
                <w:sz w:val="22"/>
                <w:highlight w:val="none"/>
              </w:rPr>
              <w:t>证书复印件</w:t>
            </w:r>
            <w:r>
              <w:rPr>
                <w:rFonts w:ascii="Times New Roman" w:hAnsi="Times New Roman"/>
                <w:sz w:val="22"/>
                <w:szCs w:val="18"/>
                <w:highlight w:val="none"/>
                <w:lang w:val="zh-CN"/>
              </w:rPr>
              <w:t>加盖公章。</w:t>
            </w:r>
          </w:p>
        </w:tc>
      </w:tr>
      <w:tr w14:paraId="35D14C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1" w:hRule="atLeast"/>
        </w:trPr>
        <w:tc>
          <w:tcPr>
            <w:tcW w:w="848" w:type="dxa"/>
            <w:vAlign w:val="center"/>
          </w:tcPr>
          <w:p w14:paraId="649BE42A">
            <w:pPr>
              <w:spacing w:line="300" w:lineRule="exact"/>
              <w:ind w:firstLine="104" w:firstLineChars="50"/>
              <w:jc w:val="center"/>
              <w:rPr>
                <w:rFonts w:ascii="Times New Roman" w:hAnsi="Times New Roman" w:eastAsia="宋体" w:cs="Times New Roman"/>
                <w:spacing w:val="-6"/>
                <w:kern w:val="2"/>
                <w:sz w:val="22"/>
                <w:highlight w:val="none"/>
                <w:lang w:val="en-US" w:eastAsia="zh-CN" w:bidi="ar-SA"/>
              </w:rPr>
            </w:pPr>
            <w:r>
              <w:rPr>
                <w:rFonts w:hint="eastAsia" w:ascii="Times New Roman" w:hAnsi="Times New Roman"/>
                <w:spacing w:val="-6"/>
                <w:sz w:val="22"/>
                <w:highlight w:val="none"/>
              </w:rPr>
              <w:t>3</w:t>
            </w:r>
          </w:p>
        </w:tc>
        <w:tc>
          <w:tcPr>
            <w:tcW w:w="4934" w:type="dxa"/>
            <w:vAlign w:val="center"/>
          </w:tcPr>
          <w:p w14:paraId="3A15B302">
            <w:pPr>
              <w:spacing w:line="300" w:lineRule="exact"/>
              <w:rPr>
                <w:rFonts w:ascii="Times New Roman" w:hAnsi="Times New Roman"/>
                <w:spacing w:val="-6"/>
                <w:sz w:val="22"/>
                <w:highlight w:val="none"/>
              </w:rPr>
            </w:pPr>
            <w:r>
              <w:rPr>
                <w:rFonts w:ascii="Times New Roman" w:hAnsi="Times New Roman"/>
                <w:spacing w:val="-6"/>
                <w:sz w:val="22"/>
                <w:highlight w:val="none"/>
                <w:lang w:val="zh-CN"/>
              </w:rPr>
              <w:t>供应商参加政府采购活动前三年内，在经营活动中没有重大违法记录</w:t>
            </w:r>
            <w:r>
              <w:rPr>
                <w:rFonts w:ascii="Times New Roman" w:hAnsi="Times New Roman"/>
                <w:spacing w:val="-6"/>
                <w:sz w:val="22"/>
                <w:highlight w:val="none"/>
              </w:rPr>
              <w:t>的声明函。</w:t>
            </w:r>
          </w:p>
        </w:tc>
        <w:tc>
          <w:tcPr>
            <w:tcW w:w="3667" w:type="dxa"/>
            <w:vAlign w:val="center"/>
          </w:tcPr>
          <w:p w14:paraId="5536DB61">
            <w:pPr>
              <w:spacing w:line="300" w:lineRule="exact"/>
              <w:rPr>
                <w:rFonts w:ascii="Times New Roman" w:hAnsi="Times New Roman"/>
                <w:spacing w:val="-6"/>
                <w:sz w:val="22"/>
                <w:highlight w:val="none"/>
              </w:rPr>
            </w:pPr>
            <w:r>
              <w:rPr>
                <w:rFonts w:ascii="Times New Roman" w:hAnsi="Times New Roman"/>
                <w:sz w:val="22"/>
                <w:highlight w:val="none"/>
                <w:shd w:val="clear" w:color="auto" w:fill="FFFFFF"/>
              </w:rPr>
              <w:t>提供</w:t>
            </w:r>
            <w:r>
              <w:rPr>
                <w:rFonts w:ascii="Times New Roman" w:hAnsi="Times New Roman"/>
                <w:sz w:val="22"/>
                <w:highlight w:val="none"/>
                <w:shd w:val="clear" w:color="auto" w:fill="FFFFFF"/>
                <w:lang w:val="zh-CN"/>
              </w:rPr>
              <w:t>声明函。（截至开标日成立不足3年的供应商可提供自成立以来无重大违法记录的书面声明）</w:t>
            </w:r>
          </w:p>
        </w:tc>
      </w:tr>
      <w:tr w14:paraId="38CE37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1" w:hRule="atLeast"/>
        </w:trPr>
        <w:tc>
          <w:tcPr>
            <w:tcW w:w="848" w:type="dxa"/>
            <w:vAlign w:val="center"/>
          </w:tcPr>
          <w:p w14:paraId="44750B61">
            <w:pPr>
              <w:spacing w:line="300" w:lineRule="exact"/>
              <w:ind w:firstLine="104" w:firstLineChars="50"/>
              <w:jc w:val="center"/>
              <w:rPr>
                <w:rFonts w:ascii="Times New Roman" w:hAnsi="Times New Roman" w:eastAsia="宋体" w:cs="Times New Roman"/>
                <w:spacing w:val="-6"/>
                <w:kern w:val="2"/>
                <w:sz w:val="22"/>
                <w:highlight w:val="none"/>
                <w:lang w:val="en-US" w:eastAsia="zh-CN" w:bidi="ar-SA"/>
              </w:rPr>
            </w:pPr>
            <w:r>
              <w:rPr>
                <w:rFonts w:hint="eastAsia" w:ascii="Times New Roman" w:hAnsi="Times New Roman"/>
                <w:spacing w:val="-6"/>
                <w:sz w:val="22"/>
                <w:highlight w:val="none"/>
              </w:rPr>
              <w:t>4</w:t>
            </w:r>
          </w:p>
        </w:tc>
        <w:tc>
          <w:tcPr>
            <w:tcW w:w="4934" w:type="dxa"/>
            <w:vAlign w:val="center"/>
          </w:tcPr>
          <w:p w14:paraId="7E811990">
            <w:pPr>
              <w:spacing w:line="300" w:lineRule="exact"/>
              <w:rPr>
                <w:rFonts w:ascii="Times New Roman" w:hAnsi="Times New Roman"/>
                <w:spacing w:val="-6"/>
                <w:sz w:val="22"/>
                <w:highlight w:val="none"/>
              </w:rPr>
            </w:pPr>
            <w:r>
              <w:rPr>
                <w:rFonts w:ascii="Times New Roman" w:hAnsi="Times New Roman"/>
                <w:sz w:val="22"/>
                <w:highlight w:val="none"/>
                <w:shd w:val="clear" w:color="auto" w:fill="FFFFFF"/>
              </w:rPr>
              <w:t>1.</w:t>
            </w:r>
            <w:r>
              <w:rPr>
                <w:rFonts w:ascii="Times New Roman" w:hAnsi="Times New Roman"/>
                <w:sz w:val="22"/>
                <w:highlight w:val="none"/>
                <w:shd w:val="clear" w:color="auto" w:fill="FFFFFF"/>
                <w:lang w:val="zh-CN"/>
              </w:rPr>
              <w:t>未被</w:t>
            </w:r>
            <w:r>
              <w:rPr>
                <w:rFonts w:ascii="Times New Roman" w:hAnsi="Times New Roman"/>
                <w:sz w:val="22"/>
                <w:highlight w:val="none"/>
                <w:shd w:val="clear" w:color="auto" w:fill="FFFFFF"/>
              </w:rPr>
              <w:t>“</w:t>
            </w:r>
            <w:r>
              <w:rPr>
                <w:rFonts w:ascii="Times New Roman" w:hAnsi="Times New Roman"/>
                <w:sz w:val="22"/>
                <w:highlight w:val="none"/>
                <w:shd w:val="clear" w:color="auto" w:fill="FFFFFF"/>
                <w:lang w:val="zh-CN"/>
              </w:rPr>
              <w:t>信用中国</w:t>
            </w:r>
            <w:r>
              <w:rPr>
                <w:rFonts w:ascii="Times New Roman" w:hAnsi="Times New Roman"/>
                <w:sz w:val="22"/>
                <w:highlight w:val="none"/>
                <w:shd w:val="clear" w:color="auto" w:fill="FFFFFF"/>
              </w:rPr>
              <w:t>”（www.creditchina.gov.cn）</w:t>
            </w:r>
            <w:r>
              <w:rPr>
                <w:rFonts w:ascii="Times New Roman" w:hAnsi="Times New Roman"/>
                <w:sz w:val="22"/>
                <w:highlight w:val="none"/>
                <w:shd w:val="clear" w:color="auto" w:fill="FFFFFF"/>
                <w:lang w:val="zh-CN"/>
              </w:rPr>
              <w:t>网站、</w:t>
            </w:r>
            <w:r>
              <w:rPr>
                <w:rFonts w:ascii="Times New Roman" w:hAnsi="Times New Roman"/>
                <w:sz w:val="22"/>
                <w:highlight w:val="none"/>
                <w:shd w:val="clear" w:color="auto" w:fill="FFFFFF"/>
              </w:rPr>
              <w:t>“</w:t>
            </w:r>
            <w:r>
              <w:rPr>
                <w:rFonts w:ascii="Times New Roman" w:hAnsi="Times New Roman"/>
                <w:sz w:val="22"/>
                <w:highlight w:val="none"/>
                <w:shd w:val="clear" w:color="auto" w:fill="FFFFFF"/>
                <w:lang w:val="zh-CN"/>
              </w:rPr>
              <w:t>中国政府采购网</w:t>
            </w:r>
            <w:r>
              <w:rPr>
                <w:rFonts w:ascii="Times New Roman" w:hAnsi="Times New Roman"/>
                <w:sz w:val="22"/>
                <w:highlight w:val="none"/>
                <w:shd w:val="clear" w:color="auto" w:fill="FFFFFF"/>
              </w:rPr>
              <w:t>”（www.ccgp.gov.cn）</w:t>
            </w:r>
            <w:r>
              <w:rPr>
                <w:rFonts w:ascii="Times New Roman" w:hAnsi="Times New Roman"/>
                <w:sz w:val="22"/>
                <w:highlight w:val="none"/>
                <w:shd w:val="clear" w:color="auto" w:fill="FFFFFF"/>
                <w:lang w:val="zh-CN"/>
              </w:rPr>
              <w:t>列入失信被执行人、重大税收违法案件当事人、政府采购严重违法失信行为记录名单</w:t>
            </w:r>
            <w:r>
              <w:rPr>
                <w:rFonts w:ascii="Times New Roman" w:hAnsi="Times New Roman"/>
                <w:sz w:val="22"/>
                <w:highlight w:val="none"/>
                <w:shd w:val="clear" w:color="auto" w:fill="FFFFFF"/>
              </w:rPr>
              <w:t>；2.</w:t>
            </w:r>
            <w:r>
              <w:rPr>
                <w:rFonts w:ascii="Times New Roman" w:hAnsi="Times New Roman"/>
                <w:sz w:val="22"/>
                <w:highlight w:val="none"/>
                <w:shd w:val="clear" w:color="auto" w:fill="FFFFFF"/>
                <w:lang w:val="zh-CN"/>
              </w:rPr>
              <w:t>拒绝列入政府取消投标资格期间的企业或个人投标。</w:t>
            </w:r>
          </w:p>
        </w:tc>
        <w:tc>
          <w:tcPr>
            <w:tcW w:w="3667" w:type="dxa"/>
            <w:vAlign w:val="center"/>
          </w:tcPr>
          <w:p w14:paraId="76B6F2B7">
            <w:pPr>
              <w:spacing w:line="300" w:lineRule="exact"/>
              <w:rPr>
                <w:rFonts w:ascii="Times New Roman" w:hAnsi="Times New Roman"/>
                <w:spacing w:val="-6"/>
                <w:sz w:val="22"/>
                <w:highlight w:val="none"/>
              </w:rPr>
            </w:pPr>
            <w:r>
              <w:rPr>
                <w:rFonts w:hint="eastAsia" w:ascii="Times New Roman" w:hAnsi="Times New Roman"/>
                <w:sz w:val="22"/>
                <w:szCs w:val="18"/>
                <w:highlight w:val="none"/>
                <w:lang w:val="zh-CN"/>
              </w:rPr>
              <w:t>开标截止时间前</w:t>
            </w:r>
            <w:r>
              <w:rPr>
                <w:rFonts w:ascii="Times New Roman" w:hAnsi="Times New Roman"/>
                <w:sz w:val="22"/>
                <w:szCs w:val="18"/>
                <w:highlight w:val="none"/>
                <w:lang w:val="zh-CN"/>
              </w:rPr>
              <w:t>通过</w:t>
            </w:r>
            <w:r>
              <w:rPr>
                <w:rFonts w:ascii="Times New Roman" w:hAnsi="Times New Roman"/>
                <w:sz w:val="22"/>
                <w:szCs w:val="18"/>
                <w:highlight w:val="none"/>
              </w:rPr>
              <w:t>“</w:t>
            </w:r>
            <w:r>
              <w:rPr>
                <w:rFonts w:ascii="Times New Roman" w:hAnsi="Times New Roman"/>
                <w:sz w:val="22"/>
                <w:szCs w:val="18"/>
                <w:highlight w:val="none"/>
                <w:lang w:val="zh-CN"/>
              </w:rPr>
              <w:t>信用中国</w:t>
            </w:r>
            <w:r>
              <w:rPr>
                <w:rFonts w:ascii="Times New Roman" w:hAnsi="Times New Roman"/>
                <w:sz w:val="22"/>
                <w:szCs w:val="18"/>
                <w:highlight w:val="none"/>
              </w:rPr>
              <w:t>”</w:t>
            </w:r>
            <w:r>
              <w:rPr>
                <w:rFonts w:ascii="Times New Roman" w:hAnsi="Times New Roman"/>
                <w:sz w:val="22"/>
                <w:szCs w:val="18"/>
                <w:highlight w:val="none"/>
                <w:lang w:val="zh-CN"/>
              </w:rPr>
              <w:t>网站</w:t>
            </w:r>
            <w:r>
              <w:rPr>
                <w:rFonts w:ascii="Times New Roman" w:hAnsi="Times New Roman"/>
                <w:sz w:val="22"/>
                <w:szCs w:val="18"/>
                <w:highlight w:val="none"/>
              </w:rPr>
              <w:t>（www.creditchina.gov.cn）</w:t>
            </w:r>
            <w:r>
              <w:rPr>
                <w:rFonts w:ascii="Times New Roman" w:hAnsi="Times New Roman"/>
                <w:sz w:val="22"/>
                <w:szCs w:val="18"/>
                <w:highlight w:val="none"/>
                <w:lang w:val="zh-CN"/>
              </w:rPr>
              <w:t>、中国政府采购网</w:t>
            </w:r>
            <w:r>
              <w:rPr>
                <w:rFonts w:ascii="Times New Roman" w:hAnsi="Times New Roman"/>
                <w:sz w:val="22"/>
                <w:szCs w:val="18"/>
                <w:highlight w:val="none"/>
              </w:rPr>
              <w:t>（www.ccgp.gov.cn）</w:t>
            </w:r>
            <w:r>
              <w:rPr>
                <w:rFonts w:ascii="Times New Roman" w:hAnsi="Times New Roman"/>
                <w:sz w:val="22"/>
                <w:szCs w:val="18"/>
                <w:highlight w:val="none"/>
                <w:lang w:val="zh-CN"/>
              </w:rPr>
              <w:t>查询供应商信用记录</w:t>
            </w:r>
            <w:r>
              <w:rPr>
                <w:rFonts w:hint="eastAsia" w:ascii="Times New Roman" w:hAnsi="Times New Roman"/>
                <w:sz w:val="22"/>
                <w:szCs w:val="18"/>
                <w:highlight w:val="none"/>
                <w:lang w:val="zh-CN"/>
              </w:rPr>
              <w:t>。</w:t>
            </w:r>
          </w:p>
        </w:tc>
      </w:tr>
      <w:tr w14:paraId="495C71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92" w:hRule="atLeast"/>
        </w:trPr>
        <w:tc>
          <w:tcPr>
            <w:tcW w:w="848" w:type="dxa"/>
            <w:vAlign w:val="center"/>
          </w:tcPr>
          <w:p w14:paraId="3B24999C">
            <w:pPr>
              <w:spacing w:line="300" w:lineRule="exact"/>
              <w:ind w:firstLine="104" w:firstLineChars="50"/>
              <w:jc w:val="center"/>
              <w:rPr>
                <w:rFonts w:ascii="Times New Roman" w:hAnsi="Times New Roman" w:eastAsia="宋体" w:cs="Times New Roman"/>
                <w:spacing w:val="-6"/>
                <w:kern w:val="2"/>
                <w:sz w:val="22"/>
                <w:highlight w:val="none"/>
                <w:lang w:val="en-US" w:eastAsia="zh-CN" w:bidi="ar-SA"/>
              </w:rPr>
            </w:pPr>
            <w:r>
              <w:rPr>
                <w:rFonts w:hint="eastAsia" w:ascii="Times New Roman" w:hAnsi="Times New Roman"/>
                <w:spacing w:val="-6"/>
                <w:sz w:val="22"/>
                <w:highlight w:val="none"/>
              </w:rPr>
              <w:t>5</w:t>
            </w:r>
          </w:p>
        </w:tc>
        <w:tc>
          <w:tcPr>
            <w:tcW w:w="4934" w:type="dxa"/>
            <w:vAlign w:val="center"/>
          </w:tcPr>
          <w:p w14:paraId="3468316A">
            <w:pPr>
              <w:spacing w:line="300" w:lineRule="exact"/>
              <w:rPr>
                <w:rFonts w:ascii="Times New Roman" w:hAnsi="Times New Roman"/>
                <w:sz w:val="22"/>
                <w:highlight w:val="none"/>
                <w:shd w:val="clear" w:color="auto" w:fill="FFFFFF"/>
                <w:lang w:val="zh-CN"/>
              </w:rPr>
            </w:pPr>
            <w:r>
              <w:rPr>
                <w:rFonts w:ascii="Times New Roman" w:hAnsi="Times New Roman"/>
                <w:sz w:val="22"/>
                <w:highlight w:val="none"/>
                <w:shd w:val="clear" w:color="auto" w:fill="FFFFFF"/>
                <w:lang w:val="zh-CN"/>
              </w:rPr>
              <w:t>本项目属于专门面向中小企业采购的项目,供应商应为中小微企业，残疾人福利性单位、监狱单位视同小型、微型企业，享受本项目专门面向中小企业采购的政策。</w:t>
            </w:r>
          </w:p>
        </w:tc>
        <w:tc>
          <w:tcPr>
            <w:tcW w:w="3667" w:type="dxa"/>
            <w:vAlign w:val="center"/>
          </w:tcPr>
          <w:p w14:paraId="34324FBD">
            <w:pPr>
              <w:spacing w:line="300" w:lineRule="exact"/>
              <w:rPr>
                <w:rFonts w:ascii="Times New Roman" w:hAnsi="Times New Roman"/>
                <w:spacing w:val="-6"/>
                <w:sz w:val="22"/>
                <w:highlight w:val="none"/>
              </w:rPr>
            </w:pPr>
            <w:r>
              <w:rPr>
                <w:rFonts w:ascii="Times New Roman" w:hAnsi="Times New Roman"/>
                <w:sz w:val="22"/>
                <w:highlight w:val="none"/>
                <w:shd w:val="clear" w:color="auto" w:fill="FFFFFF"/>
                <w:lang w:val="zh-CN"/>
              </w:rPr>
              <w:t>中小微企业投标的标书内出具中小企业声明函、残疾人福利性单位标书内出具残疾人福利性单位声明函、监狱企业投标的标书内提供由省级以上监狱管理局、戒毒管理局(含新疆生产建设兵团)出具的属于监狱企业的证明文件。</w:t>
            </w:r>
          </w:p>
        </w:tc>
      </w:tr>
      <w:tr w14:paraId="7B36CE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9" w:hRule="atLeast"/>
        </w:trPr>
        <w:tc>
          <w:tcPr>
            <w:tcW w:w="848" w:type="dxa"/>
            <w:vAlign w:val="center"/>
          </w:tcPr>
          <w:p w14:paraId="591A68CF">
            <w:pPr>
              <w:spacing w:line="300" w:lineRule="exact"/>
              <w:ind w:firstLine="104" w:firstLineChars="50"/>
              <w:jc w:val="center"/>
              <w:rPr>
                <w:rFonts w:ascii="Times New Roman" w:hAnsi="Times New Roman" w:eastAsia="宋体" w:cs="Times New Roman"/>
                <w:spacing w:val="-6"/>
                <w:kern w:val="2"/>
                <w:sz w:val="22"/>
                <w:highlight w:val="none"/>
                <w:lang w:val="en-US" w:eastAsia="zh-CN" w:bidi="ar-SA"/>
              </w:rPr>
            </w:pPr>
            <w:r>
              <w:rPr>
                <w:rFonts w:hint="eastAsia" w:ascii="Times New Roman" w:hAnsi="Times New Roman"/>
                <w:spacing w:val="-6"/>
                <w:sz w:val="22"/>
                <w:highlight w:val="none"/>
              </w:rPr>
              <w:t>6</w:t>
            </w:r>
          </w:p>
        </w:tc>
        <w:tc>
          <w:tcPr>
            <w:tcW w:w="4934" w:type="dxa"/>
            <w:vAlign w:val="center"/>
          </w:tcPr>
          <w:p w14:paraId="09F6B4B7">
            <w:pPr>
              <w:spacing w:line="300" w:lineRule="exact"/>
              <w:rPr>
                <w:rFonts w:ascii="Times New Roman" w:hAnsi="Times New Roman"/>
                <w:spacing w:val="-6"/>
                <w:sz w:val="22"/>
                <w:highlight w:val="none"/>
              </w:rPr>
            </w:pPr>
            <w:r>
              <w:rPr>
                <w:rFonts w:ascii="Times New Roman" w:hAnsi="Times New Roman"/>
                <w:kern w:val="0"/>
                <w:sz w:val="22"/>
                <w:highlight w:val="none"/>
                <w:shd w:val="clear" w:color="auto" w:fill="FFFFFF"/>
              </w:rPr>
              <w:t>磋商保证金</w:t>
            </w:r>
          </w:p>
        </w:tc>
        <w:tc>
          <w:tcPr>
            <w:tcW w:w="3667" w:type="dxa"/>
            <w:vAlign w:val="center"/>
          </w:tcPr>
          <w:p w14:paraId="0B55C2A5">
            <w:pPr>
              <w:spacing w:line="300" w:lineRule="exact"/>
              <w:rPr>
                <w:rFonts w:ascii="Times New Roman" w:hAnsi="Times New Roman"/>
                <w:spacing w:val="-6"/>
                <w:sz w:val="22"/>
                <w:highlight w:val="none"/>
              </w:rPr>
            </w:pPr>
            <w:r>
              <w:rPr>
                <w:rFonts w:ascii="Times New Roman" w:hAnsi="Times New Roman"/>
                <w:spacing w:val="-6"/>
                <w:sz w:val="22"/>
                <w:highlight w:val="none"/>
              </w:rPr>
              <w:t>符合竞争性磋商文件要求</w:t>
            </w:r>
          </w:p>
        </w:tc>
      </w:tr>
      <w:tr w14:paraId="2F956A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25" w:hRule="atLeast"/>
        </w:trPr>
        <w:tc>
          <w:tcPr>
            <w:tcW w:w="848" w:type="dxa"/>
            <w:vAlign w:val="center"/>
          </w:tcPr>
          <w:p w14:paraId="1986BBBE">
            <w:pPr>
              <w:spacing w:line="300" w:lineRule="exact"/>
              <w:ind w:firstLine="104" w:firstLineChars="50"/>
              <w:jc w:val="center"/>
              <w:rPr>
                <w:rFonts w:hint="eastAsia" w:ascii="Times New Roman" w:hAnsi="Times New Roman" w:eastAsia="宋体"/>
                <w:spacing w:val="-6"/>
                <w:sz w:val="22"/>
                <w:highlight w:val="none"/>
                <w:lang w:eastAsia="zh-CN"/>
              </w:rPr>
            </w:pPr>
            <w:r>
              <w:rPr>
                <w:rFonts w:hint="eastAsia" w:ascii="Times New Roman" w:hAnsi="Times New Roman"/>
                <w:spacing w:val="-6"/>
                <w:sz w:val="22"/>
                <w:highlight w:val="none"/>
                <w:lang w:val="en-US" w:eastAsia="zh-CN"/>
              </w:rPr>
              <w:t>7</w:t>
            </w:r>
          </w:p>
        </w:tc>
        <w:tc>
          <w:tcPr>
            <w:tcW w:w="4934" w:type="dxa"/>
            <w:vAlign w:val="center"/>
          </w:tcPr>
          <w:p w14:paraId="6C084E84">
            <w:pPr>
              <w:spacing w:line="300" w:lineRule="exact"/>
              <w:rPr>
                <w:rFonts w:ascii="Times New Roman" w:hAnsi="Times New Roman"/>
                <w:kern w:val="0"/>
                <w:sz w:val="22"/>
                <w:highlight w:val="none"/>
                <w:shd w:val="clear" w:color="auto" w:fill="FFFFFF"/>
              </w:rPr>
            </w:pPr>
            <w:r>
              <w:rPr>
                <w:rFonts w:ascii="Times New Roman" w:hAnsi="Times New Roman"/>
                <w:sz w:val="22"/>
                <w:szCs w:val="22"/>
                <w:highlight w:val="none"/>
              </w:rPr>
              <w:t>与采购人或采购代理机构存在利害关系可能影响招标公正性的法人、其他组织或者个人不得参加投标。单位负责人为同一人或者存在控股、管理关系的不同单位，不得参加同一标段或者未划分标段的同一项目投标。违反上述规定的，相关投标均无效。</w:t>
            </w:r>
          </w:p>
        </w:tc>
        <w:tc>
          <w:tcPr>
            <w:tcW w:w="3667" w:type="dxa"/>
            <w:vAlign w:val="center"/>
          </w:tcPr>
          <w:p w14:paraId="0AA6FDA2">
            <w:pPr>
              <w:spacing w:line="300" w:lineRule="exact"/>
              <w:rPr>
                <w:rFonts w:ascii="Times New Roman" w:hAnsi="Times New Roman"/>
                <w:spacing w:val="-6"/>
                <w:sz w:val="22"/>
                <w:highlight w:val="none"/>
              </w:rPr>
            </w:pPr>
            <w:r>
              <w:rPr>
                <w:rFonts w:ascii="Times New Roman" w:hAnsi="Times New Roman"/>
                <w:sz w:val="22"/>
                <w:highlight w:val="none"/>
                <w:shd w:val="clear" w:color="auto" w:fill="FFFFFF"/>
              </w:rPr>
              <w:t>提供</w:t>
            </w:r>
            <w:r>
              <w:rPr>
                <w:rFonts w:ascii="Times New Roman" w:hAnsi="Times New Roman"/>
                <w:sz w:val="22"/>
                <w:highlight w:val="none"/>
                <w:shd w:val="clear" w:color="auto" w:fill="FFFFFF"/>
                <w:lang w:val="zh-CN"/>
              </w:rPr>
              <w:t>声明函。</w:t>
            </w:r>
          </w:p>
        </w:tc>
      </w:tr>
    </w:tbl>
    <w:p w14:paraId="395C275E">
      <w:pPr>
        <w:spacing w:line="300" w:lineRule="exact"/>
        <w:rPr>
          <w:rFonts w:ascii="Times New Roman" w:hAnsi="Times New Roman"/>
          <w:spacing w:val="-6"/>
          <w:sz w:val="22"/>
          <w:highlight w:val="none"/>
        </w:rPr>
      </w:pPr>
      <w:r>
        <w:rPr>
          <w:rFonts w:ascii="Times New Roman" w:hAnsi="Times New Roman"/>
          <w:spacing w:val="-6"/>
          <w:sz w:val="22"/>
          <w:highlight w:val="none"/>
        </w:rPr>
        <w:t>注：上述审查项目中，有一项不符合竞争性磋商文件要求，该响应文件则作无效投标处理，不再进入符合性审查。</w:t>
      </w:r>
    </w:p>
    <w:p w14:paraId="573AAEE7">
      <w:pPr>
        <w:pStyle w:val="35"/>
        <w:rPr>
          <w:rFonts w:ascii="Times New Roman" w:hAnsi="Times New Roman"/>
          <w:highlight w:val="none"/>
        </w:rPr>
      </w:pPr>
    </w:p>
    <w:p w14:paraId="2DF19173">
      <w:pPr>
        <w:pStyle w:val="12"/>
        <w:rPr>
          <w:rFonts w:ascii="Times New Roman" w:hAnsi="Times New Roman"/>
          <w:highlight w:val="none"/>
        </w:rPr>
      </w:pPr>
    </w:p>
    <w:p w14:paraId="463C4212">
      <w:pPr>
        <w:rPr>
          <w:rFonts w:ascii="Times New Roman" w:hAnsi="Times New Roman"/>
          <w:highlight w:val="none"/>
        </w:rPr>
      </w:pPr>
    </w:p>
    <w:p w14:paraId="48F8C56C">
      <w:pPr>
        <w:pStyle w:val="2"/>
      </w:pPr>
    </w:p>
    <w:p w14:paraId="1E6F6EF4">
      <w:pPr>
        <w:spacing w:line="500" w:lineRule="exact"/>
        <w:rPr>
          <w:rFonts w:ascii="Times New Roman" w:hAnsi="Times New Roman"/>
          <w:b/>
          <w:spacing w:val="-6"/>
          <w:highlight w:val="none"/>
        </w:rPr>
      </w:pPr>
      <w:r>
        <w:rPr>
          <w:rFonts w:ascii="Times New Roman" w:hAnsi="Times New Roman"/>
          <w:b/>
          <w:spacing w:val="-6"/>
          <w:highlight w:val="none"/>
        </w:rPr>
        <w:t>2、符合性审查表</w:t>
      </w:r>
    </w:p>
    <w:tbl>
      <w:tblPr>
        <w:tblStyle w:val="19"/>
        <w:tblW w:w="10113" w:type="dxa"/>
        <w:tblInd w:w="-49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0"/>
        <w:gridCol w:w="9213"/>
      </w:tblGrid>
      <w:tr w14:paraId="1F4433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trPr>
        <w:tc>
          <w:tcPr>
            <w:tcW w:w="900" w:type="dxa"/>
            <w:vAlign w:val="center"/>
          </w:tcPr>
          <w:p w14:paraId="41A170C7">
            <w:pPr>
              <w:spacing w:line="500" w:lineRule="exact"/>
              <w:jc w:val="center"/>
              <w:rPr>
                <w:rFonts w:ascii="Times New Roman" w:hAnsi="Times New Roman"/>
                <w:b/>
                <w:szCs w:val="21"/>
                <w:highlight w:val="none"/>
              </w:rPr>
            </w:pPr>
            <w:r>
              <w:rPr>
                <w:rFonts w:ascii="Times New Roman" w:hAnsi="Times New Roman"/>
                <w:b/>
                <w:szCs w:val="21"/>
                <w:highlight w:val="none"/>
              </w:rPr>
              <w:t>序号</w:t>
            </w:r>
          </w:p>
        </w:tc>
        <w:tc>
          <w:tcPr>
            <w:tcW w:w="9213" w:type="dxa"/>
            <w:vAlign w:val="center"/>
          </w:tcPr>
          <w:p w14:paraId="34474728">
            <w:pPr>
              <w:spacing w:line="500" w:lineRule="exact"/>
              <w:jc w:val="center"/>
              <w:rPr>
                <w:rFonts w:ascii="Times New Roman" w:hAnsi="Times New Roman"/>
                <w:b/>
                <w:szCs w:val="21"/>
                <w:highlight w:val="none"/>
              </w:rPr>
            </w:pPr>
            <w:r>
              <w:rPr>
                <w:rFonts w:ascii="Times New Roman" w:hAnsi="Times New Roman"/>
                <w:b/>
                <w:szCs w:val="21"/>
                <w:highlight w:val="none"/>
              </w:rPr>
              <w:t>评审内容</w:t>
            </w:r>
          </w:p>
        </w:tc>
      </w:tr>
      <w:tr w14:paraId="5AA014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trPr>
        <w:tc>
          <w:tcPr>
            <w:tcW w:w="900" w:type="dxa"/>
            <w:vAlign w:val="center"/>
          </w:tcPr>
          <w:p w14:paraId="0A64AF0E">
            <w:pPr>
              <w:spacing w:line="500" w:lineRule="exact"/>
              <w:jc w:val="center"/>
              <w:rPr>
                <w:rFonts w:ascii="Times New Roman" w:hAnsi="Times New Roman"/>
                <w:szCs w:val="21"/>
                <w:highlight w:val="none"/>
              </w:rPr>
            </w:pPr>
            <w:r>
              <w:rPr>
                <w:rFonts w:ascii="Times New Roman" w:hAnsi="Times New Roman"/>
                <w:szCs w:val="21"/>
                <w:highlight w:val="none"/>
              </w:rPr>
              <w:t>1</w:t>
            </w:r>
          </w:p>
        </w:tc>
        <w:tc>
          <w:tcPr>
            <w:tcW w:w="9213" w:type="dxa"/>
            <w:vAlign w:val="center"/>
          </w:tcPr>
          <w:p w14:paraId="720DCFCB">
            <w:pPr>
              <w:spacing w:line="500" w:lineRule="exact"/>
              <w:rPr>
                <w:rFonts w:ascii="Times New Roman" w:hAnsi="Times New Roman"/>
                <w:szCs w:val="21"/>
                <w:highlight w:val="none"/>
              </w:rPr>
            </w:pPr>
            <w:r>
              <w:rPr>
                <w:rFonts w:ascii="Times New Roman" w:hAnsi="Times New Roman"/>
                <w:szCs w:val="21"/>
                <w:highlight w:val="none"/>
              </w:rPr>
              <w:t>响应文件是否按照竞争性磋商文件规定要求编制、装订、签署、盖章</w:t>
            </w:r>
          </w:p>
        </w:tc>
      </w:tr>
      <w:tr w14:paraId="64DB67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trPr>
        <w:tc>
          <w:tcPr>
            <w:tcW w:w="900" w:type="dxa"/>
            <w:vAlign w:val="center"/>
          </w:tcPr>
          <w:p w14:paraId="5141E7BE">
            <w:pPr>
              <w:spacing w:line="500" w:lineRule="exact"/>
              <w:jc w:val="center"/>
              <w:rPr>
                <w:rFonts w:ascii="Times New Roman" w:hAnsi="Times New Roman"/>
                <w:szCs w:val="21"/>
                <w:highlight w:val="none"/>
              </w:rPr>
            </w:pPr>
            <w:r>
              <w:rPr>
                <w:rFonts w:ascii="Times New Roman" w:hAnsi="Times New Roman"/>
                <w:szCs w:val="21"/>
                <w:highlight w:val="none"/>
              </w:rPr>
              <w:t>2</w:t>
            </w:r>
          </w:p>
        </w:tc>
        <w:tc>
          <w:tcPr>
            <w:tcW w:w="9213" w:type="dxa"/>
            <w:vAlign w:val="center"/>
          </w:tcPr>
          <w:p w14:paraId="30DEC216">
            <w:pPr>
              <w:spacing w:line="500" w:lineRule="exact"/>
              <w:rPr>
                <w:rFonts w:ascii="Times New Roman" w:hAnsi="Times New Roman"/>
                <w:szCs w:val="21"/>
                <w:highlight w:val="none"/>
              </w:rPr>
            </w:pPr>
            <w:r>
              <w:rPr>
                <w:rFonts w:ascii="Times New Roman" w:hAnsi="Times New Roman"/>
                <w:szCs w:val="21"/>
                <w:highlight w:val="none"/>
              </w:rPr>
              <w:t>磋商有效期是否满足采购文件要求</w:t>
            </w:r>
          </w:p>
        </w:tc>
      </w:tr>
      <w:tr w14:paraId="6E4C25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trPr>
        <w:tc>
          <w:tcPr>
            <w:tcW w:w="900" w:type="dxa"/>
            <w:vAlign w:val="center"/>
          </w:tcPr>
          <w:p w14:paraId="0FE3295B">
            <w:pPr>
              <w:spacing w:line="500" w:lineRule="exact"/>
              <w:jc w:val="center"/>
              <w:rPr>
                <w:rFonts w:ascii="Times New Roman" w:hAnsi="Times New Roman"/>
                <w:szCs w:val="21"/>
                <w:highlight w:val="none"/>
              </w:rPr>
            </w:pPr>
            <w:r>
              <w:rPr>
                <w:rFonts w:ascii="Times New Roman" w:hAnsi="Times New Roman"/>
                <w:szCs w:val="21"/>
                <w:highlight w:val="none"/>
              </w:rPr>
              <w:t>3</w:t>
            </w:r>
          </w:p>
        </w:tc>
        <w:tc>
          <w:tcPr>
            <w:tcW w:w="9213" w:type="dxa"/>
            <w:vAlign w:val="center"/>
          </w:tcPr>
          <w:p w14:paraId="37BC7454">
            <w:pPr>
              <w:spacing w:line="500" w:lineRule="exact"/>
              <w:rPr>
                <w:rFonts w:ascii="Times New Roman" w:hAnsi="Times New Roman"/>
                <w:szCs w:val="21"/>
                <w:highlight w:val="none"/>
              </w:rPr>
            </w:pPr>
            <w:r>
              <w:rPr>
                <w:rFonts w:ascii="Times New Roman" w:hAnsi="Times New Roman"/>
                <w:szCs w:val="21"/>
                <w:highlight w:val="none"/>
              </w:rPr>
              <w:t>有无同一供应商提交两个以上不同的响应文件</w:t>
            </w:r>
          </w:p>
        </w:tc>
      </w:tr>
      <w:tr w14:paraId="7A29CB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trPr>
        <w:tc>
          <w:tcPr>
            <w:tcW w:w="900" w:type="dxa"/>
            <w:vAlign w:val="center"/>
          </w:tcPr>
          <w:p w14:paraId="4AC356E9">
            <w:pPr>
              <w:spacing w:line="500" w:lineRule="exact"/>
              <w:jc w:val="center"/>
              <w:rPr>
                <w:rFonts w:ascii="Times New Roman" w:hAnsi="Times New Roman"/>
                <w:szCs w:val="21"/>
                <w:highlight w:val="none"/>
              </w:rPr>
            </w:pPr>
            <w:r>
              <w:rPr>
                <w:rFonts w:ascii="Times New Roman" w:hAnsi="Times New Roman"/>
                <w:szCs w:val="21"/>
                <w:highlight w:val="none"/>
              </w:rPr>
              <w:t>4</w:t>
            </w:r>
          </w:p>
        </w:tc>
        <w:tc>
          <w:tcPr>
            <w:tcW w:w="9213" w:type="dxa"/>
            <w:vAlign w:val="center"/>
          </w:tcPr>
          <w:p w14:paraId="31E433BE">
            <w:pPr>
              <w:spacing w:line="500" w:lineRule="exact"/>
              <w:rPr>
                <w:rFonts w:ascii="Times New Roman" w:hAnsi="Times New Roman"/>
                <w:szCs w:val="21"/>
                <w:highlight w:val="none"/>
              </w:rPr>
            </w:pPr>
            <w:r>
              <w:rPr>
                <w:rFonts w:ascii="Times New Roman" w:hAnsi="Times New Roman"/>
                <w:szCs w:val="21"/>
                <w:highlight w:val="none"/>
              </w:rPr>
              <w:t>合同履行期限是否满足磋商文件要求</w:t>
            </w:r>
          </w:p>
        </w:tc>
      </w:tr>
      <w:tr w14:paraId="0BA633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trPr>
        <w:tc>
          <w:tcPr>
            <w:tcW w:w="900" w:type="dxa"/>
            <w:vAlign w:val="center"/>
          </w:tcPr>
          <w:p w14:paraId="0C3EC7A9">
            <w:pPr>
              <w:spacing w:line="500" w:lineRule="exact"/>
              <w:jc w:val="center"/>
              <w:rPr>
                <w:rFonts w:ascii="Times New Roman" w:hAnsi="Times New Roman"/>
                <w:szCs w:val="21"/>
                <w:highlight w:val="none"/>
              </w:rPr>
            </w:pPr>
            <w:r>
              <w:rPr>
                <w:rFonts w:ascii="Times New Roman" w:hAnsi="Times New Roman"/>
                <w:szCs w:val="21"/>
                <w:highlight w:val="none"/>
              </w:rPr>
              <w:t>5</w:t>
            </w:r>
          </w:p>
        </w:tc>
        <w:tc>
          <w:tcPr>
            <w:tcW w:w="9213" w:type="dxa"/>
            <w:vAlign w:val="center"/>
          </w:tcPr>
          <w:p w14:paraId="3B4D57D8">
            <w:pPr>
              <w:spacing w:line="500" w:lineRule="exact"/>
              <w:rPr>
                <w:rFonts w:ascii="Times New Roman" w:hAnsi="Times New Roman"/>
                <w:szCs w:val="21"/>
                <w:highlight w:val="none"/>
              </w:rPr>
            </w:pPr>
            <w:r>
              <w:rPr>
                <w:rFonts w:ascii="Times New Roman" w:hAnsi="Times New Roman"/>
                <w:szCs w:val="21"/>
                <w:highlight w:val="none"/>
              </w:rPr>
              <w:t>是否有采购人不能接受的条件</w:t>
            </w:r>
          </w:p>
        </w:tc>
      </w:tr>
      <w:tr w14:paraId="0BCB14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trPr>
        <w:tc>
          <w:tcPr>
            <w:tcW w:w="900" w:type="dxa"/>
            <w:vAlign w:val="center"/>
          </w:tcPr>
          <w:p w14:paraId="61B9C24E">
            <w:pPr>
              <w:spacing w:line="500" w:lineRule="exact"/>
              <w:jc w:val="center"/>
              <w:rPr>
                <w:rFonts w:ascii="Times New Roman" w:hAnsi="Times New Roman"/>
                <w:szCs w:val="21"/>
                <w:highlight w:val="none"/>
              </w:rPr>
            </w:pPr>
            <w:r>
              <w:rPr>
                <w:rFonts w:ascii="Times New Roman" w:hAnsi="Times New Roman"/>
                <w:szCs w:val="21"/>
                <w:highlight w:val="none"/>
              </w:rPr>
              <w:t>6</w:t>
            </w:r>
          </w:p>
        </w:tc>
        <w:tc>
          <w:tcPr>
            <w:tcW w:w="9213" w:type="dxa"/>
            <w:vAlign w:val="center"/>
          </w:tcPr>
          <w:p w14:paraId="2CC5B89F">
            <w:pPr>
              <w:spacing w:line="500" w:lineRule="exact"/>
              <w:rPr>
                <w:rFonts w:ascii="Times New Roman" w:hAnsi="Times New Roman"/>
                <w:szCs w:val="21"/>
                <w:highlight w:val="none"/>
              </w:rPr>
            </w:pPr>
            <w:r>
              <w:rPr>
                <w:rFonts w:ascii="Times New Roman" w:hAnsi="Times New Roman"/>
                <w:szCs w:val="21"/>
                <w:highlight w:val="none"/>
              </w:rPr>
              <w:t>是否存在拒绝修正报价算术错误的情形</w:t>
            </w:r>
          </w:p>
        </w:tc>
      </w:tr>
      <w:tr w14:paraId="25E868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trPr>
        <w:tc>
          <w:tcPr>
            <w:tcW w:w="900" w:type="dxa"/>
            <w:vAlign w:val="center"/>
          </w:tcPr>
          <w:p w14:paraId="0C520B6F">
            <w:pPr>
              <w:spacing w:line="500" w:lineRule="exact"/>
              <w:jc w:val="center"/>
              <w:rPr>
                <w:rFonts w:ascii="Times New Roman" w:hAnsi="Times New Roman"/>
                <w:szCs w:val="21"/>
                <w:highlight w:val="none"/>
              </w:rPr>
            </w:pPr>
            <w:r>
              <w:rPr>
                <w:rFonts w:ascii="Times New Roman" w:hAnsi="Times New Roman"/>
                <w:szCs w:val="21"/>
                <w:highlight w:val="none"/>
              </w:rPr>
              <w:t>7</w:t>
            </w:r>
          </w:p>
        </w:tc>
        <w:tc>
          <w:tcPr>
            <w:tcW w:w="9213" w:type="dxa"/>
            <w:vAlign w:val="center"/>
          </w:tcPr>
          <w:p w14:paraId="5FF5896B">
            <w:pPr>
              <w:spacing w:line="500" w:lineRule="exact"/>
              <w:rPr>
                <w:rFonts w:ascii="Times New Roman" w:hAnsi="Times New Roman"/>
                <w:szCs w:val="21"/>
                <w:highlight w:val="none"/>
              </w:rPr>
            </w:pPr>
            <w:r>
              <w:rPr>
                <w:rFonts w:ascii="Times New Roman" w:hAnsi="Times New Roman"/>
                <w:szCs w:val="21"/>
                <w:highlight w:val="none"/>
              </w:rPr>
              <w:t>是否存在拒按磋商小组要求澄清、说明或纠正的情形</w:t>
            </w:r>
          </w:p>
        </w:tc>
      </w:tr>
      <w:tr w14:paraId="0C1C76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trPr>
        <w:tc>
          <w:tcPr>
            <w:tcW w:w="900" w:type="dxa"/>
            <w:vAlign w:val="center"/>
          </w:tcPr>
          <w:p w14:paraId="2DCDA309">
            <w:pPr>
              <w:spacing w:line="500" w:lineRule="exact"/>
              <w:jc w:val="center"/>
              <w:rPr>
                <w:rFonts w:ascii="Times New Roman" w:hAnsi="Times New Roman"/>
                <w:szCs w:val="21"/>
                <w:highlight w:val="none"/>
              </w:rPr>
            </w:pPr>
            <w:r>
              <w:rPr>
                <w:rFonts w:ascii="Times New Roman" w:hAnsi="Times New Roman"/>
                <w:szCs w:val="21"/>
                <w:highlight w:val="none"/>
              </w:rPr>
              <w:t>8</w:t>
            </w:r>
          </w:p>
        </w:tc>
        <w:tc>
          <w:tcPr>
            <w:tcW w:w="9213" w:type="dxa"/>
            <w:vAlign w:val="center"/>
          </w:tcPr>
          <w:p w14:paraId="2F04202C">
            <w:pPr>
              <w:spacing w:line="500" w:lineRule="exact"/>
              <w:rPr>
                <w:rFonts w:ascii="Times New Roman" w:hAnsi="Times New Roman"/>
                <w:szCs w:val="21"/>
                <w:highlight w:val="none"/>
              </w:rPr>
            </w:pPr>
            <w:r>
              <w:rPr>
                <w:rFonts w:ascii="Times New Roman" w:hAnsi="Times New Roman"/>
                <w:szCs w:val="21"/>
                <w:highlight w:val="none"/>
              </w:rPr>
              <w:t>是否有串通投标、弄虚作假或行贿等违法行为</w:t>
            </w:r>
          </w:p>
        </w:tc>
      </w:tr>
      <w:tr w14:paraId="40ADE6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trPr>
        <w:tc>
          <w:tcPr>
            <w:tcW w:w="900" w:type="dxa"/>
            <w:vAlign w:val="center"/>
          </w:tcPr>
          <w:p w14:paraId="223F4792">
            <w:pPr>
              <w:spacing w:line="500" w:lineRule="exact"/>
              <w:jc w:val="center"/>
              <w:rPr>
                <w:rFonts w:ascii="Times New Roman" w:hAnsi="Times New Roman"/>
                <w:szCs w:val="21"/>
                <w:highlight w:val="none"/>
              </w:rPr>
            </w:pPr>
            <w:r>
              <w:rPr>
                <w:rFonts w:ascii="Times New Roman" w:hAnsi="Times New Roman"/>
                <w:szCs w:val="21"/>
                <w:highlight w:val="none"/>
              </w:rPr>
              <w:t>9</w:t>
            </w:r>
          </w:p>
        </w:tc>
        <w:tc>
          <w:tcPr>
            <w:tcW w:w="9213" w:type="dxa"/>
            <w:vAlign w:val="center"/>
          </w:tcPr>
          <w:p w14:paraId="6D2C352A">
            <w:pPr>
              <w:spacing w:line="500" w:lineRule="exact"/>
              <w:rPr>
                <w:rFonts w:ascii="Times New Roman" w:hAnsi="Times New Roman"/>
                <w:szCs w:val="21"/>
                <w:highlight w:val="none"/>
              </w:rPr>
            </w:pPr>
            <w:r>
              <w:rPr>
                <w:rFonts w:ascii="Times New Roman" w:hAnsi="Times New Roman"/>
                <w:szCs w:val="21"/>
                <w:highlight w:val="none"/>
              </w:rPr>
              <w:t>是否有其他不符合法律法规和竞争性磋商文件中规定予以否决的情形</w:t>
            </w:r>
          </w:p>
        </w:tc>
      </w:tr>
    </w:tbl>
    <w:p w14:paraId="138B079F">
      <w:pPr>
        <w:spacing w:line="500" w:lineRule="exact"/>
        <w:rPr>
          <w:rFonts w:ascii="Times New Roman" w:hAnsi="Times New Roman"/>
          <w:spacing w:val="-6"/>
          <w:szCs w:val="21"/>
          <w:highlight w:val="none"/>
        </w:rPr>
      </w:pPr>
      <w:r>
        <w:rPr>
          <w:rFonts w:ascii="Times New Roman" w:hAnsi="Times New Roman"/>
          <w:spacing w:val="-6"/>
          <w:szCs w:val="21"/>
          <w:highlight w:val="none"/>
        </w:rPr>
        <w:t>注：响应文件不符合以上条件之一的，则其初步评审不能通过，该磋商响应文件作无效处理。不再进入详细评审。</w:t>
      </w:r>
    </w:p>
    <w:p w14:paraId="75655128">
      <w:pPr>
        <w:pStyle w:val="35"/>
        <w:rPr>
          <w:rFonts w:ascii="Times New Roman" w:hAnsi="Times New Roman"/>
          <w:spacing w:val="-6"/>
          <w:szCs w:val="21"/>
          <w:highlight w:val="none"/>
        </w:rPr>
      </w:pPr>
    </w:p>
    <w:p w14:paraId="67108C02">
      <w:pPr>
        <w:pStyle w:val="35"/>
        <w:rPr>
          <w:rFonts w:ascii="Times New Roman" w:hAnsi="Times New Roman"/>
          <w:spacing w:val="-6"/>
          <w:szCs w:val="21"/>
          <w:highlight w:val="none"/>
        </w:rPr>
      </w:pPr>
    </w:p>
    <w:p w14:paraId="667EE98B">
      <w:pPr>
        <w:pStyle w:val="35"/>
        <w:rPr>
          <w:rFonts w:ascii="Times New Roman" w:hAnsi="Times New Roman"/>
          <w:spacing w:val="-6"/>
          <w:szCs w:val="21"/>
          <w:highlight w:val="none"/>
        </w:rPr>
      </w:pPr>
    </w:p>
    <w:p w14:paraId="0752A234">
      <w:pPr>
        <w:pStyle w:val="35"/>
        <w:rPr>
          <w:rFonts w:ascii="Times New Roman" w:hAnsi="Times New Roman"/>
          <w:spacing w:val="-6"/>
          <w:szCs w:val="21"/>
          <w:highlight w:val="none"/>
        </w:rPr>
      </w:pPr>
    </w:p>
    <w:p w14:paraId="521D3946">
      <w:pPr>
        <w:pStyle w:val="35"/>
        <w:rPr>
          <w:rFonts w:ascii="Times New Roman" w:hAnsi="Times New Roman"/>
          <w:spacing w:val="-6"/>
          <w:szCs w:val="21"/>
          <w:highlight w:val="none"/>
        </w:rPr>
      </w:pPr>
    </w:p>
    <w:p w14:paraId="0A2A6589">
      <w:pPr>
        <w:pStyle w:val="35"/>
        <w:rPr>
          <w:rFonts w:ascii="Times New Roman" w:hAnsi="Times New Roman"/>
          <w:spacing w:val="-6"/>
          <w:szCs w:val="21"/>
          <w:highlight w:val="none"/>
        </w:rPr>
      </w:pPr>
    </w:p>
    <w:p w14:paraId="6CD1AF01">
      <w:pPr>
        <w:pStyle w:val="35"/>
        <w:rPr>
          <w:rFonts w:ascii="Times New Roman" w:hAnsi="Times New Roman"/>
          <w:spacing w:val="-6"/>
          <w:szCs w:val="21"/>
          <w:highlight w:val="none"/>
        </w:rPr>
      </w:pPr>
    </w:p>
    <w:p w14:paraId="3018CD8E">
      <w:pPr>
        <w:pStyle w:val="35"/>
        <w:rPr>
          <w:rFonts w:ascii="Times New Roman" w:hAnsi="Times New Roman"/>
          <w:spacing w:val="-6"/>
          <w:szCs w:val="21"/>
          <w:highlight w:val="none"/>
        </w:rPr>
      </w:pPr>
    </w:p>
    <w:p w14:paraId="09960426">
      <w:pPr>
        <w:pStyle w:val="35"/>
        <w:rPr>
          <w:rFonts w:ascii="Times New Roman" w:hAnsi="Times New Roman"/>
          <w:spacing w:val="-6"/>
          <w:szCs w:val="21"/>
          <w:highlight w:val="none"/>
        </w:rPr>
      </w:pPr>
    </w:p>
    <w:p w14:paraId="5EDC13DB">
      <w:pPr>
        <w:pStyle w:val="35"/>
        <w:rPr>
          <w:rFonts w:ascii="Times New Roman" w:hAnsi="Times New Roman"/>
          <w:spacing w:val="-6"/>
          <w:szCs w:val="21"/>
          <w:highlight w:val="none"/>
        </w:rPr>
      </w:pPr>
    </w:p>
    <w:p w14:paraId="56C09278">
      <w:pPr>
        <w:pStyle w:val="35"/>
        <w:rPr>
          <w:rFonts w:ascii="Times New Roman" w:hAnsi="Times New Roman"/>
          <w:spacing w:val="-6"/>
          <w:szCs w:val="21"/>
          <w:highlight w:val="none"/>
        </w:rPr>
      </w:pPr>
    </w:p>
    <w:p w14:paraId="6F90B985">
      <w:pPr>
        <w:pStyle w:val="35"/>
        <w:rPr>
          <w:rFonts w:ascii="Times New Roman" w:hAnsi="Times New Roman"/>
          <w:spacing w:val="-6"/>
          <w:szCs w:val="21"/>
          <w:highlight w:val="none"/>
        </w:rPr>
      </w:pPr>
    </w:p>
    <w:p w14:paraId="43FB05E9">
      <w:pPr>
        <w:pStyle w:val="35"/>
        <w:rPr>
          <w:rFonts w:ascii="Times New Roman" w:hAnsi="Times New Roman"/>
          <w:spacing w:val="-6"/>
          <w:szCs w:val="21"/>
          <w:highlight w:val="none"/>
        </w:rPr>
      </w:pPr>
    </w:p>
    <w:p w14:paraId="36BEEE6B">
      <w:pPr>
        <w:pStyle w:val="35"/>
        <w:rPr>
          <w:rFonts w:ascii="Times New Roman" w:hAnsi="Times New Roman"/>
          <w:spacing w:val="-6"/>
          <w:szCs w:val="21"/>
          <w:highlight w:val="none"/>
        </w:rPr>
      </w:pPr>
    </w:p>
    <w:p w14:paraId="182ABCF1">
      <w:pPr>
        <w:pStyle w:val="35"/>
        <w:rPr>
          <w:rFonts w:ascii="Times New Roman" w:hAnsi="Times New Roman"/>
          <w:spacing w:val="-6"/>
          <w:szCs w:val="21"/>
          <w:highlight w:val="none"/>
        </w:rPr>
      </w:pPr>
    </w:p>
    <w:p w14:paraId="09B6158D">
      <w:pPr>
        <w:pStyle w:val="35"/>
        <w:rPr>
          <w:rFonts w:ascii="Times New Roman" w:hAnsi="Times New Roman"/>
          <w:spacing w:val="-6"/>
          <w:szCs w:val="21"/>
          <w:highlight w:val="none"/>
        </w:rPr>
      </w:pPr>
    </w:p>
    <w:p w14:paraId="75CF13D5">
      <w:pPr>
        <w:pStyle w:val="35"/>
        <w:rPr>
          <w:rFonts w:ascii="Times New Roman" w:hAnsi="Times New Roman"/>
          <w:spacing w:val="-6"/>
          <w:szCs w:val="21"/>
          <w:highlight w:val="none"/>
        </w:rPr>
      </w:pPr>
    </w:p>
    <w:p w14:paraId="72852DBA">
      <w:pPr>
        <w:pStyle w:val="35"/>
        <w:rPr>
          <w:rFonts w:ascii="Times New Roman" w:hAnsi="Times New Roman"/>
          <w:spacing w:val="-6"/>
          <w:szCs w:val="21"/>
          <w:highlight w:val="none"/>
        </w:rPr>
      </w:pPr>
    </w:p>
    <w:p w14:paraId="5D7A27C2">
      <w:pPr>
        <w:pStyle w:val="35"/>
        <w:rPr>
          <w:rFonts w:ascii="Times New Roman" w:hAnsi="Times New Roman"/>
          <w:spacing w:val="-6"/>
          <w:szCs w:val="21"/>
          <w:highlight w:val="none"/>
        </w:rPr>
      </w:pPr>
    </w:p>
    <w:p w14:paraId="41C20872">
      <w:pPr>
        <w:pStyle w:val="12"/>
        <w:rPr>
          <w:rFonts w:ascii="Times New Roman" w:hAnsi="Times New Roman"/>
          <w:spacing w:val="-6"/>
          <w:szCs w:val="21"/>
          <w:highlight w:val="none"/>
        </w:rPr>
      </w:pPr>
    </w:p>
    <w:p w14:paraId="792F2715">
      <w:pPr>
        <w:rPr>
          <w:rFonts w:ascii="Times New Roman" w:hAnsi="Times New Roman"/>
          <w:spacing w:val="-6"/>
          <w:szCs w:val="21"/>
          <w:highlight w:val="none"/>
        </w:rPr>
      </w:pPr>
    </w:p>
    <w:p w14:paraId="05F56EEF">
      <w:pPr>
        <w:pStyle w:val="34"/>
        <w:rPr>
          <w:rFonts w:ascii="Times New Roman" w:hAnsi="Times New Roman"/>
          <w:spacing w:val="-6"/>
          <w:szCs w:val="21"/>
          <w:highlight w:val="none"/>
        </w:rPr>
      </w:pPr>
    </w:p>
    <w:p w14:paraId="2DF67C36">
      <w:pPr>
        <w:pStyle w:val="10"/>
        <w:jc w:val="both"/>
        <w:rPr>
          <w:rFonts w:ascii="Times New Roman" w:hAnsi="Times New Roman"/>
          <w:spacing w:val="-6"/>
          <w:szCs w:val="21"/>
          <w:highlight w:val="none"/>
        </w:rPr>
      </w:pPr>
    </w:p>
    <w:p w14:paraId="6809ACC0">
      <w:pPr>
        <w:pStyle w:val="11"/>
        <w:spacing w:line="360" w:lineRule="auto"/>
        <w:jc w:val="center"/>
        <w:outlineLvl w:val="1"/>
        <w:rPr>
          <w:rFonts w:ascii="Times New Roman" w:hAnsi="Times New Roman"/>
          <w:b/>
          <w:sz w:val="30"/>
          <w:szCs w:val="30"/>
          <w:highlight w:val="none"/>
          <w:lang w:eastAsia="zh-CN"/>
        </w:rPr>
      </w:pPr>
      <w:r>
        <w:rPr>
          <w:rFonts w:ascii="Times New Roman" w:hAnsi="Times New Roman"/>
          <w:b/>
          <w:sz w:val="30"/>
          <w:szCs w:val="30"/>
          <w:highlight w:val="none"/>
          <w:lang w:eastAsia="zh-CN"/>
        </w:rPr>
        <w:t>（二）详细评审内容及标准</w:t>
      </w:r>
    </w:p>
    <w:tbl>
      <w:tblPr>
        <w:tblStyle w:val="19"/>
        <w:tblW w:w="975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76"/>
        <w:gridCol w:w="2534"/>
        <w:gridCol w:w="6149"/>
      </w:tblGrid>
      <w:tr w14:paraId="6609D3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4" w:hRule="atLeast"/>
          <w:jc w:val="center"/>
        </w:trPr>
        <w:tc>
          <w:tcPr>
            <w:tcW w:w="1076" w:type="dxa"/>
            <w:noWrap w:val="0"/>
            <w:vAlign w:val="center"/>
          </w:tcPr>
          <w:p w14:paraId="574FD6F8">
            <w:pPr>
              <w:spacing w:line="240" w:lineRule="auto"/>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序号</w:t>
            </w:r>
          </w:p>
        </w:tc>
        <w:tc>
          <w:tcPr>
            <w:tcW w:w="8683" w:type="dxa"/>
            <w:gridSpan w:val="2"/>
            <w:noWrap w:val="0"/>
            <w:vAlign w:val="center"/>
          </w:tcPr>
          <w:p w14:paraId="16A91BDD">
            <w:pPr>
              <w:spacing w:line="240" w:lineRule="auto"/>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评分内容</w:t>
            </w:r>
          </w:p>
        </w:tc>
      </w:tr>
      <w:tr w14:paraId="4641BD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jc w:val="center"/>
        </w:trPr>
        <w:tc>
          <w:tcPr>
            <w:tcW w:w="1076" w:type="dxa"/>
            <w:vMerge w:val="restart"/>
            <w:noWrap w:val="0"/>
            <w:vAlign w:val="center"/>
          </w:tcPr>
          <w:p w14:paraId="4DA54138">
            <w:pPr>
              <w:spacing w:line="240" w:lineRule="auto"/>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投标</w:t>
            </w:r>
          </w:p>
          <w:p w14:paraId="4C3AEAD7">
            <w:pPr>
              <w:spacing w:line="240" w:lineRule="auto"/>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报价</w:t>
            </w:r>
          </w:p>
          <w:p w14:paraId="15ADF433">
            <w:pPr>
              <w:spacing w:line="240" w:lineRule="auto"/>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（10分）</w:t>
            </w:r>
          </w:p>
        </w:tc>
        <w:tc>
          <w:tcPr>
            <w:tcW w:w="2534" w:type="dxa"/>
            <w:noWrap w:val="0"/>
            <w:vAlign w:val="center"/>
          </w:tcPr>
          <w:p w14:paraId="5A9458D3">
            <w:pPr>
              <w:spacing w:line="240" w:lineRule="auto"/>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评标基准价</w:t>
            </w:r>
          </w:p>
        </w:tc>
        <w:tc>
          <w:tcPr>
            <w:tcW w:w="6149" w:type="dxa"/>
            <w:noWrap w:val="0"/>
            <w:vAlign w:val="center"/>
          </w:tcPr>
          <w:p w14:paraId="43077BC1">
            <w:pPr>
              <w:autoSpaceDE w:val="0"/>
              <w:autoSpaceDN w:val="0"/>
              <w:adjustRightInd w:val="0"/>
              <w:spacing w:line="240" w:lineRule="auto"/>
              <w:rPr>
                <w:rFonts w:hint="eastAsia" w:ascii="宋体" w:hAnsi="宋体" w:eastAsia="宋体" w:cs="宋体"/>
                <w:bCs/>
                <w:sz w:val="21"/>
                <w:szCs w:val="21"/>
                <w:highlight w:val="none"/>
                <w:lang w:val="zh-CN"/>
              </w:rPr>
            </w:pPr>
            <w:r>
              <w:rPr>
                <w:rFonts w:hint="eastAsia"/>
                <w:sz w:val="21"/>
                <w:szCs w:val="21"/>
                <w:highlight w:val="none"/>
              </w:rPr>
              <w:t>满足磋商文件要求且最后报价最低的投标供应商的价格为磋商基准价，其价格分为满分。</w:t>
            </w:r>
          </w:p>
        </w:tc>
      </w:tr>
      <w:tr w14:paraId="17BDD5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jc w:val="center"/>
        </w:trPr>
        <w:tc>
          <w:tcPr>
            <w:tcW w:w="1076" w:type="dxa"/>
            <w:vMerge w:val="continue"/>
            <w:noWrap w:val="0"/>
            <w:vAlign w:val="center"/>
          </w:tcPr>
          <w:p w14:paraId="2A095666">
            <w:pPr>
              <w:spacing w:line="240" w:lineRule="auto"/>
              <w:jc w:val="center"/>
              <w:rPr>
                <w:rFonts w:hint="eastAsia" w:ascii="宋体" w:hAnsi="宋体" w:eastAsia="宋体" w:cs="宋体"/>
                <w:sz w:val="21"/>
                <w:szCs w:val="21"/>
                <w:highlight w:val="none"/>
              </w:rPr>
            </w:pPr>
          </w:p>
        </w:tc>
        <w:tc>
          <w:tcPr>
            <w:tcW w:w="2534" w:type="dxa"/>
            <w:noWrap w:val="0"/>
            <w:vAlign w:val="center"/>
          </w:tcPr>
          <w:p w14:paraId="7F65459E">
            <w:pPr>
              <w:spacing w:line="240" w:lineRule="auto"/>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评分标准</w:t>
            </w:r>
          </w:p>
        </w:tc>
        <w:tc>
          <w:tcPr>
            <w:tcW w:w="6149" w:type="dxa"/>
            <w:noWrap w:val="0"/>
            <w:vAlign w:val="center"/>
          </w:tcPr>
          <w:p w14:paraId="02B31528">
            <w:pPr>
              <w:pStyle w:val="10"/>
              <w:spacing w:line="240" w:lineRule="auto"/>
              <w:jc w:val="left"/>
              <w:rPr>
                <w:rFonts w:hint="eastAsia" w:ascii="宋体" w:hAnsi="宋体" w:eastAsia="宋体" w:cs="宋体"/>
                <w:b w:val="0"/>
                <w:bCs/>
                <w:kern w:val="2"/>
                <w:sz w:val="21"/>
                <w:szCs w:val="21"/>
                <w:highlight w:val="none"/>
                <w:lang w:val="en-US" w:eastAsia="zh-CN" w:bidi="ar-SA"/>
              </w:rPr>
            </w:pPr>
            <w:r>
              <w:rPr>
                <w:rFonts w:hint="eastAsia" w:ascii="宋体" w:hAnsi="宋体" w:eastAsia="宋体" w:cs="宋体"/>
                <w:b w:val="0"/>
                <w:bCs/>
                <w:kern w:val="2"/>
                <w:sz w:val="21"/>
                <w:szCs w:val="21"/>
                <w:highlight w:val="none"/>
                <w:lang w:val="en-US" w:eastAsia="zh-CN" w:bidi="ar-SA"/>
              </w:rPr>
              <w:t>投标报价等于评标基准价时得满分10分；</w:t>
            </w:r>
          </w:p>
          <w:p w14:paraId="4FD2E96C">
            <w:pPr>
              <w:pStyle w:val="10"/>
              <w:spacing w:line="240" w:lineRule="auto"/>
              <w:jc w:val="left"/>
              <w:rPr>
                <w:rFonts w:hint="eastAsia" w:ascii="宋体" w:hAnsi="宋体" w:eastAsia="宋体" w:cs="宋体"/>
                <w:sz w:val="21"/>
                <w:szCs w:val="21"/>
                <w:highlight w:val="none"/>
                <w:lang w:val="zh-CN"/>
              </w:rPr>
            </w:pPr>
            <w:r>
              <w:rPr>
                <w:rFonts w:hint="eastAsia" w:ascii="宋体" w:hAnsi="宋体" w:eastAsia="宋体" w:cs="宋体"/>
                <w:b w:val="0"/>
                <w:bCs/>
                <w:kern w:val="2"/>
                <w:sz w:val="21"/>
                <w:szCs w:val="21"/>
                <w:highlight w:val="none"/>
                <w:lang w:val="en-US" w:eastAsia="zh-CN" w:bidi="ar-SA"/>
              </w:rPr>
              <w:t>投标报价高于基准价按以下公式计算得分：</w:t>
            </w:r>
            <w:r>
              <w:rPr>
                <w:rFonts w:hint="eastAsia" w:ascii="宋体" w:hAnsi="宋体" w:eastAsia="宋体" w:cs="宋体"/>
                <w:b w:val="0"/>
                <w:bCs/>
                <w:kern w:val="2"/>
                <w:sz w:val="21"/>
                <w:szCs w:val="21"/>
                <w:highlight w:val="none"/>
                <w:lang w:val="zh-CN" w:eastAsia="zh-CN" w:bidi="ar-SA"/>
              </w:rPr>
              <w:t>基准价/投标报价*10</w:t>
            </w:r>
          </w:p>
        </w:tc>
      </w:tr>
      <w:tr w14:paraId="534F9D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jc w:val="center"/>
        </w:trPr>
        <w:tc>
          <w:tcPr>
            <w:tcW w:w="1076" w:type="dxa"/>
            <w:vMerge w:val="restart"/>
            <w:noWrap w:val="0"/>
            <w:vAlign w:val="center"/>
          </w:tcPr>
          <w:p w14:paraId="57E91F9C">
            <w:pPr>
              <w:spacing w:line="240" w:lineRule="auto"/>
              <w:jc w:val="center"/>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服务</w:t>
            </w:r>
          </w:p>
          <w:p w14:paraId="3CB7D913">
            <w:pPr>
              <w:spacing w:line="240" w:lineRule="auto"/>
              <w:jc w:val="center"/>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方案</w:t>
            </w:r>
          </w:p>
          <w:p w14:paraId="620C2448">
            <w:pPr>
              <w:spacing w:line="240" w:lineRule="auto"/>
              <w:jc w:val="center"/>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部分</w:t>
            </w:r>
          </w:p>
          <w:p w14:paraId="4D28D99F">
            <w:pPr>
              <w:spacing w:line="240" w:lineRule="auto"/>
              <w:jc w:val="center"/>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评审</w:t>
            </w:r>
          </w:p>
          <w:p w14:paraId="093EA45E">
            <w:pPr>
              <w:spacing w:line="240" w:lineRule="auto"/>
              <w:jc w:val="center"/>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(60分)</w:t>
            </w:r>
          </w:p>
        </w:tc>
        <w:tc>
          <w:tcPr>
            <w:tcW w:w="2534" w:type="dxa"/>
            <w:noWrap w:val="0"/>
            <w:vAlign w:val="center"/>
          </w:tcPr>
          <w:p w14:paraId="2256A18C">
            <w:pPr>
              <w:pStyle w:val="14"/>
              <w:tabs>
                <w:tab w:val="left" w:pos="420"/>
              </w:tabs>
              <w:snapToGrid/>
              <w:spacing w:line="240" w:lineRule="auto"/>
              <w:jc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服务方案及工作流程</w:t>
            </w:r>
          </w:p>
          <w:p w14:paraId="11639273">
            <w:pPr>
              <w:pStyle w:val="14"/>
              <w:tabs>
                <w:tab w:val="left" w:pos="420"/>
              </w:tabs>
              <w:snapToGrid/>
              <w:spacing w:line="240" w:lineRule="auto"/>
              <w:jc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（10分）</w:t>
            </w:r>
          </w:p>
        </w:tc>
        <w:tc>
          <w:tcPr>
            <w:tcW w:w="6149" w:type="dxa"/>
            <w:noWrap w:val="0"/>
            <w:vAlign w:val="center"/>
          </w:tcPr>
          <w:p w14:paraId="0EC17E99">
            <w:pPr>
              <w:adjustRightInd w:val="0"/>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 xml:space="preserve">提供科学合理，全面完整，可操作性强的服务方案得 10-7 分； </w:t>
            </w:r>
          </w:p>
          <w:p w14:paraId="1DDCECAB">
            <w:pPr>
              <w:adjustRightInd w:val="0"/>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 xml:space="preserve">提供科学合理完整，可操作性较强的服务方案得 6-4分； </w:t>
            </w:r>
          </w:p>
          <w:p w14:paraId="3C70AF38">
            <w:pPr>
              <w:adjustRightInd w:val="0"/>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提供合理完整，可操作性一般的服务方案得 3-1分；</w:t>
            </w:r>
          </w:p>
          <w:p w14:paraId="5B802F37">
            <w:pPr>
              <w:adjustRightInd w:val="0"/>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不提供不得分。</w:t>
            </w:r>
          </w:p>
        </w:tc>
      </w:tr>
      <w:tr w14:paraId="0E97DC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7" w:hRule="atLeast"/>
          <w:jc w:val="center"/>
        </w:trPr>
        <w:tc>
          <w:tcPr>
            <w:tcW w:w="1076" w:type="dxa"/>
            <w:vMerge w:val="continue"/>
            <w:noWrap w:val="0"/>
            <w:vAlign w:val="center"/>
          </w:tcPr>
          <w:p w14:paraId="67FC229F">
            <w:pPr>
              <w:spacing w:line="240" w:lineRule="auto"/>
              <w:jc w:val="center"/>
              <w:rPr>
                <w:rFonts w:hint="eastAsia" w:ascii="宋体" w:hAnsi="宋体" w:eastAsia="宋体" w:cs="宋体"/>
                <w:bCs/>
                <w:sz w:val="21"/>
                <w:szCs w:val="21"/>
                <w:highlight w:val="none"/>
                <w:lang w:val="zh-CN"/>
              </w:rPr>
            </w:pPr>
          </w:p>
        </w:tc>
        <w:tc>
          <w:tcPr>
            <w:tcW w:w="2534" w:type="dxa"/>
            <w:noWrap w:val="0"/>
            <w:vAlign w:val="center"/>
          </w:tcPr>
          <w:p w14:paraId="1BC12E40">
            <w:pPr>
              <w:pStyle w:val="14"/>
              <w:tabs>
                <w:tab w:val="left" w:pos="420"/>
              </w:tabs>
              <w:snapToGrid/>
              <w:spacing w:line="240" w:lineRule="auto"/>
              <w:jc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质量保障措施</w:t>
            </w:r>
          </w:p>
          <w:p w14:paraId="30039952">
            <w:pPr>
              <w:pStyle w:val="14"/>
              <w:tabs>
                <w:tab w:val="left" w:pos="420"/>
              </w:tabs>
              <w:snapToGrid/>
              <w:spacing w:before="240" w:line="240" w:lineRule="auto"/>
              <w:jc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（10分）</w:t>
            </w:r>
          </w:p>
        </w:tc>
        <w:tc>
          <w:tcPr>
            <w:tcW w:w="6149" w:type="dxa"/>
            <w:noWrap w:val="0"/>
            <w:vAlign w:val="center"/>
          </w:tcPr>
          <w:p w14:paraId="656A71C7">
            <w:pPr>
              <w:adjustRightInd w:val="0"/>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提供的质量保障措施科学、合理、可行，得 10-7分；</w:t>
            </w:r>
          </w:p>
          <w:p w14:paraId="0598867C">
            <w:pPr>
              <w:adjustRightInd w:val="0"/>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提供的质量保障措施较合理、可行，得6-4分；</w:t>
            </w:r>
          </w:p>
          <w:p w14:paraId="521F38FB">
            <w:pPr>
              <w:adjustRightInd w:val="0"/>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 xml:space="preserve">提供的质量保障措施一般，得 3-1分； </w:t>
            </w:r>
          </w:p>
          <w:p w14:paraId="431FC17F">
            <w:pPr>
              <w:adjustRightInd w:val="0"/>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不提供不得分。</w:t>
            </w:r>
          </w:p>
        </w:tc>
      </w:tr>
      <w:tr w14:paraId="643E5F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5" w:hRule="atLeast"/>
          <w:jc w:val="center"/>
        </w:trPr>
        <w:tc>
          <w:tcPr>
            <w:tcW w:w="1076" w:type="dxa"/>
            <w:vMerge w:val="continue"/>
            <w:noWrap w:val="0"/>
            <w:vAlign w:val="center"/>
          </w:tcPr>
          <w:p w14:paraId="0E5F2C78">
            <w:pPr>
              <w:spacing w:line="240" w:lineRule="auto"/>
              <w:jc w:val="center"/>
              <w:rPr>
                <w:rFonts w:hint="eastAsia" w:ascii="宋体" w:hAnsi="宋体" w:eastAsia="宋体" w:cs="宋体"/>
                <w:bCs/>
                <w:sz w:val="21"/>
                <w:szCs w:val="21"/>
                <w:highlight w:val="none"/>
                <w:lang w:val="zh-CN"/>
              </w:rPr>
            </w:pPr>
          </w:p>
        </w:tc>
        <w:tc>
          <w:tcPr>
            <w:tcW w:w="2534" w:type="dxa"/>
            <w:noWrap w:val="0"/>
            <w:vAlign w:val="center"/>
          </w:tcPr>
          <w:p w14:paraId="0462E66F">
            <w:pPr>
              <w:adjustRightInd w:val="0"/>
              <w:snapToGrid w:val="0"/>
              <w:spacing w:line="240" w:lineRule="auto"/>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进度保证措施</w:t>
            </w:r>
          </w:p>
          <w:p w14:paraId="516FD353">
            <w:pPr>
              <w:adjustRightInd w:val="0"/>
              <w:snapToGrid w:val="0"/>
              <w:spacing w:line="240" w:lineRule="auto"/>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(10分)</w:t>
            </w:r>
          </w:p>
        </w:tc>
        <w:tc>
          <w:tcPr>
            <w:tcW w:w="6149" w:type="dxa"/>
            <w:noWrap w:val="0"/>
            <w:vAlign w:val="center"/>
          </w:tcPr>
          <w:p w14:paraId="57EF354F">
            <w:pPr>
              <w:adjustRightInd w:val="0"/>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提供的质量保障措施科学、合理、可行，得 10-7 分；</w:t>
            </w:r>
          </w:p>
          <w:p w14:paraId="3B09469D">
            <w:pPr>
              <w:adjustRightInd w:val="0"/>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提供的质量保障措施较合理、可行，得6-4分；</w:t>
            </w:r>
          </w:p>
          <w:p w14:paraId="029540EE">
            <w:pPr>
              <w:adjustRightInd w:val="0"/>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 xml:space="preserve">提供的质量保障措施一般，得3-1分； </w:t>
            </w:r>
          </w:p>
          <w:p w14:paraId="18799700">
            <w:pPr>
              <w:adjustRightInd w:val="0"/>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不提供不得分。</w:t>
            </w:r>
          </w:p>
        </w:tc>
      </w:tr>
      <w:tr w14:paraId="62CE28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7" w:hRule="atLeast"/>
          <w:jc w:val="center"/>
        </w:trPr>
        <w:tc>
          <w:tcPr>
            <w:tcW w:w="1076" w:type="dxa"/>
            <w:vMerge w:val="continue"/>
            <w:noWrap w:val="0"/>
            <w:vAlign w:val="center"/>
          </w:tcPr>
          <w:p w14:paraId="53CF68BE">
            <w:pPr>
              <w:spacing w:line="240" w:lineRule="auto"/>
              <w:jc w:val="center"/>
              <w:rPr>
                <w:rFonts w:hint="eastAsia" w:ascii="宋体" w:hAnsi="宋体" w:eastAsia="宋体" w:cs="宋体"/>
                <w:bCs/>
                <w:sz w:val="21"/>
                <w:szCs w:val="21"/>
                <w:highlight w:val="none"/>
                <w:lang w:val="zh-CN"/>
              </w:rPr>
            </w:pPr>
          </w:p>
        </w:tc>
        <w:tc>
          <w:tcPr>
            <w:tcW w:w="2534" w:type="dxa"/>
            <w:noWrap w:val="0"/>
            <w:vAlign w:val="center"/>
          </w:tcPr>
          <w:p w14:paraId="4B369A1F">
            <w:pPr>
              <w:adjustRightInd w:val="0"/>
              <w:snapToGrid w:val="0"/>
              <w:spacing w:line="240" w:lineRule="auto"/>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组织协调保证措施</w:t>
            </w:r>
          </w:p>
          <w:p w14:paraId="18368BE9">
            <w:pPr>
              <w:adjustRightInd w:val="0"/>
              <w:snapToGrid w:val="0"/>
              <w:spacing w:line="240" w:lineRule="auto"/>
              <w:jc w:val="center"/>
              <w:rPr>
                <w:rFonts w:hint="eastAsia" w:ascii="宋体" w:hAnsi="宋体" w:eastAsia="宋体" w:cs="宋体"/>
                <w:sz w:val="21"/>
                <w:szCs w:val="21"/>
                <w:highlight w:val="none"/>
              </w:rPr>
            </w:pPr>
            <w:r>
              <w:rPr>
                <w:rFonts w:hint="eastAsia" w:ascii="宋体" w:hAnsi="宋体" w:eastAsia="宋体" w:cs="宋体"/>
                <w:color w:val="000000"/>
                <w:sz w:val="21"/>
                <w:szCs w:val="21"/>
                <w:highlight w:val="none"/>
              </w:rPr>
              <w:t>（10分）</w:t>
            </w:r>
          </w:p>
        </w:tc>
        <w:tc>
          <w:tcPr>
            <w:tcW w:w="6149" w:type="dxa"/>
            <w:noWrap w:val="0"/>
            <w:vAlign w:val="center"/>
          </w:tcPr>
          <w:p w14:paraId="6170EE6A">
            <w:pPr>
              <w:adjustRightInd w:val="0"/>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提供的组织协调保证措施科学、合理、可行，得 10-7 分；</w:t>
            </w:r>
          </w:p>
          <w:p w14:paraId="7577BBF8">
            <w:pPr>
              <w:adjustRightInd w:val="0"/>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提供的组织协调保证措施较合理、可行，得6-4分；</w:t>
            </w:r>
          </w:p>
          <w:p w14:paraId="4001173E">
            <w:pPr>
              <w:adjustRightInd w:val="0"/>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 xml:space="preserve">提供的组织协调保证措施一般，得3-1分； </w:t>
            </w:r>
          </w:p>
          <w:p w14:paraId="4389A3B2">
            <w:pPr>
              <w:adjustRightInd w:val="0"/>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不提供不得分。</w:t>
            </w:r>
          </w:p>
        </w:tc>
      </w:tr>
      <w:tr w14:paraId="628AD6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2" w:hRule="atLeast"/>
          <w:jc w:val="center"/>
        </w:trPr>
        <w:tc>
          <w:tcPr>
            <w:tcW w:w="1076" w:type="dxa"/>
            <w:vMerge w:val="continue"/>
            <w:noWrap w:val="0"/>
            <w:vAlign w:val="center"/>
          </w:tcPr>
          <w:p w14:paraId="3EF5BD25">
            <w:pPr>
              <w:spacing w:line="240" w:lineRule="auto"/>
              <w:jc w:val="center"/>
              <w:rPr>
                <w:rFonts w:hint="eastAsia" w:ascii="宋体" w:hAnsi="宋体" w:eastAsia="宋体" w:cs="宋体"/>
                <w:bCs/>
                <w:sz w:val="21"/>
                <w:szCs w:val="21"/>
                <w:highlight w:val="none"/>
                <w:lang w:val="zh-CN"/>
              </w:rPr>
            </w:pPr>
          </w:p>
        </w:tc>
        <w:tc>
          <w:tcPr>
            <w:tcW w:w="2534" w:type="dxa"/>
            <w:noWrap w:val="0"/>
            <w:vAlign w:val="center"/>
          </w:tcPr>
          <w:p w14:paraId="4A9D29AF">
            <w:pPr>
              <w:adjustRightInd w:val="0"/>
              <w:snapToGrid w:val="0"/>
              <w:spacing w:line="240" w:lineRule="auto"/>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安全保障措施</w:t>
            </w:r>
          </w:p>
          <w:p w14:paraId="5D2B9824">
            <w:pPr>
              <w:adjustRightInd w:val="0"/>
              <w:snapToGrid w:val="0"/>
              <w:spacing w:line="240" w:lineRule="auto"/>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（10分）</w:t>
            </w:r>
          </w:p>
        </w:tc>
        <w:tc>
          <w:tcPr>
            <w:tcW w:w="6149" w:type="dxa"/>
            <w:noWrap w:val="0"/>
            <w:vAlign w:val="center"/>
          </w:tcPr>
          <w:p w14:paraId="5D57DE73">
            <w:pPr>
              <w:adjustRightInd w:val="0"/>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提供的安全保障措施科学、合理、可行，得 10-7 分；</w:t>
            </w:r>
          </w:p>
          <w:p w14:paraId="197DFA4C">
            <w:pPr>
              <w:adjustRightInd w:val="0"/>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提供的安全保障措施较合理、可行，得6-4分；</w:t>
            </w:r>
          </w:p>
          <w:p w14:paraId="10D52416">
            <w:pPr>
              <w:adjustRightInd w:val="0"/>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 xml:space="preserve">提供的安全保障措施一般，得3-1分； </w:t>
            </w:r>
          </w:p>
          <w:p w14:paraId="01B87ECF">
            <w:pPr>
              <w:adjustRightInd w:val="0"/>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不提供不得分。</w:t>
            </w:r>
          </w:p>
        </w:tc>
      </w:tr>
      <w:tr w14:paraId="6D7DFC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9" w:hRule="atLeast"/>
          <w:jc w:val="center"/>
        </w:trPr>
        <w:tc>
          <w:tcPr>
            <w:tcW w:w="1076" w:type="dxa"/>
            <w:vMerge w:val="continue"/>
            <w:noWrap w:val="0"/>
            <w:vAlign w:val="center"/>
          </w:tcPr>
          <w:p w14:paraId="392BB097">
            <w:pPr>
              <w:spacing w:line="240" w:lineRule="auto"/>
              <w:jc w:val="center"/>
              <w:rPr>
                <w:rFonts w:hint="eastAsia" w:ascii="宋体" w:hAnsi="宋体" w:eastAsia="宋体" w:cs="宋体"/>
                <w:sz w:val="21"/>
                <w:szCs w:val="21"/>
                <w:highlight w:val="none"/>
              </w:rPr>
            </w:pPr>
          </w:p>
        </w:tc>
        <w:tc>
          <w:tcPr>
            <w:tcW w:w="2534" w:type="dxa"/>
            <w:noWrap w:val="0"/>
            <w:vAlign w:val="center"/>
          </w:tcPr>
          <w:p w14:paraId="7107947D">
            <w:pPr>
              <w:autoSpaceDE w:val="0"/>
              <w:autoSpaceDN w:val="0"/>
              <w:adjustRightInd w:val="0"/>
              <w:spacing w:line="240" w:lineRule="auto"/>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拟投入本项目的工具、耗材配置情况（10分）</w:t>
            </w:r>
          </w:p>
        </w:tc>
        <w:tc>
          <w:tcPr>
            <w:tcW w:w="6149" w:type="dxa"/>
            <w:noWrap w:val="0"/>
            <w:vAlign w:val="center"/>
          </w:tcPr>
          <w:p w14:paraId="48A25DB9">
            <w:pPr>
              <w:autoSpaceDE w:val="0"/>
              <w:autoSpaceDN w:val="0"/>
              <w:adjustRightIn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为本项目配备专业办公设备、保证满足工作人员工作需要，得10-7分；配备了一般的办公设备得6-4分，配备简单设备得3-1分，</w:t>
            </w:r>
            <w:r>
              <w:rPr>
                <w:rFonts w:hint="eastAsia" w:ascii="宋体" w:hAnsi="宋体" w:eastAsia="宋体" w:cs="宋体"/>
                <w:bCs/>
                <w:color w:val="000000"/>
                <w:spacing w:val="-6"/>
                <w:sz w:val="21"/>
                <w:szCs w:val="21"/>
                <w:highlight w:val="none"/>
              </w:rPr>
              <w:t>没有不计分。</w:t>
            </w:r>
          </w:p>
        </w:tc>
      </w:tr>
      <w:tr w14:paraId="57D058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9" w:hRule="atLeast"/>
          <w:jc w:val="center"/>
        </w:trPr>
        <w:tc>
          <w:tcPr>
            <w:tcW w:w="1076" w:type="dxa"/>
            <w:vMerge w:val="restart"/>
            <w:noWrap w:val="0"/>
            <w:vAlign w:val="center"/>
          </w:tcPr>
          <w:p w14:paraId="012E0B6A">
            <w:pPr>
              <w:spacing w:line="240" w:lineRule="auto"/>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商务</w:t>
            </w:r>
          </w:p>
          <w:p w14:paraId="1867E43A">
            <w:pPr>
              <w:spacing w:line="240" w:lineRule="auto"/>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部分</w:t>
            </w:r>
          </w:p>
          <w:p w14:paraId="2EC234DF">
            <w:pPr>
              <w:spacing w:line="240" w:lineRule="auto"/>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评审</w:t>
            </w:r>
          </w:p>
          <w:p w14:paraId="2EDC6430">
            <w:pPr>
              <w:spacing w:line="240" w:lineRule="auto"/>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（30分）</w:t>
            </w:r>
          </w:p>
        </w:tc>
        <w:tc>
          <w:tcPr>
            <w:tcW w:w="2534" w:type="dxa"/>
            <w:noWrap w:val="0"/>
            <w:vAlign w:val="center"/>
          </w:tcPr>
          <w:p w14:paraId="7AF7E81C">
            <w:pPr>
              <w:autoSpaceDE w:val="0"/>
              <w:autoSpaceDN w:val="0"/>
              <w:adjustRightInd w:val="0"/>
              <w:spacing w:line="240" w:lineRule="auto"/>
              <w:jc w:val="center"/>
              <w:rPr>
                <w:rFonts w:hint="eastAsia" w:ascii="宋体" w:hAnsi="宋体" w:eastAsia="宋体" w:cs="宋体"/>
                <w:bCs/>
                <w:sz w:val="21"/>
                <w:szCs w:val="21"/>
                <w:highlight w:val="none"/>
                <w:lang w:val="zh-CN"/>
              </w:rPr>
            </w:pPr>
            <w:r>
              <w:rPr>
                <w:rFonts w:hint="eastAsia" w:ascii="宋体" w:hAnsi="宋体" w:eastAsia="宋体" w:cs="宋体"/>
                <w:color w:val="000000"/>
                <w:sz w:val="21"/>
                <w:szCs w:val="21"/>
                <w:highlight w:val="none"/>
              </w:rPr>
              <w:t>项目管理团队（</w:t>
            </w:r>
            <w:r>
              <w:rPr>
                <w:rFonts w:hint="eastAsia" w:ascii="宋体" w:hAnsi="宋体" w:cs="宋体"/>
                <w:color w:val="000000"/>
                <w:sz w:val="21"/>
                <w:szCs w:val="21"/>
                <w:highlight w:val="none"/>
                <w:lang w:val="en-US" w:eastAsia="zh-CN"/>
              </w:rPr>
              <w:t>8</w:t>
            </w:r>
            <w:r>
              <w:rPr>
                <w:rFonts w:hint="eastAsia" w:ascii="宋体" w:hAnsi="宋体" w:eastAsia="宋体" w:cs="宋体"/>
                <w:color w:val="000000"/>
                <w:sz w:val="21"/>
                <w:szCs w:val="21"/>
                <w:highlight w:val="none"/>
              </w:rPr>
              <w:t>分）</w:t>
            </w:r>
          </w:p>
        </w:tc>
        <w:tc>
          <w:tcPr>
            <w:tcW w:w="6149" w:type="dxa"/>
            <w:noWrap w:val="0"/>
            <w:vAlign w:val="center"/>
          </w:tcPr>
          <w:p w14:paraId="3E6B90D0">
            <w:pPr>
              <w:autoSpaceDE w:val="0"/>
              <w:autoSpaceDN w:val="0"/>
              <w:adjustRightInd w:val="0"/>
              <w:spacing w:line="240" w:lineRule="auto"/>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拟派项目管理团队成员结构合理，专业齐全，具有专业资格证书，满足项目需求进行综合对比，优秀得</w:t>
            </w:r>
            <w:r>
              <w:rPr>
                <w:rFonts w:hint="eastAsia" w:ascii="宋体" w:hAnsi="宋体" w:cs="宋体"/>
                <w:bCs/>
                <w:sz w:val="21"/>
                <w:szCs w:val="21"/>
                <w:highlight w:val="none"/>
                <w:lang w:val="en-US" w:eastAsia="zh-CN"/>
              </w:rPr>
              <w:t>8-6</w:t>
            </w:r>
            <w:r>
              <w:rPr>
                <w:rFonts w:hint="eastAsia" w:ascii="宋体" w:hAnsi="宋体" w:eastAsia="宋体" w:cs="宋体"/>
                <w:bCs/>
                <w:sz w:val="21"/>
                <w:szCs w:val="21"/>
                <w:highlight w:val="none"/>
                <w:lang w:val="zh-CN"/>
              </w:rPr>
              <w:t>分，一般得</w:t>
            </w:r>
            <w:r>
              <w:rPr>
                <w:rFonts w:hint="eastAsia" w:ascii="宋体" w:hAnsi="宋体" w:eastAsia="宋体" w:cs="宋体"/>
                <w:bCs/>
                <w:sz w:val="21"/>
                <w:szCs w:val="21"/>
                <w:highlight w:val="none"/>
                <w:lang w:val="en-US" w:eastAsia="zh-CN"/>
              </w:rPr>
              <w:t>5-</w:t>
            </w:r>
            <w:r>
              <w:rPr>
                <w:rFonts w:hint="eastAsia" w:ascii="宋体" w:hAnsi="宋体" w:eastAsia="宋体" w:cs="宋体"/>
                <w:bCs/>
                <w:sz w:val="21"/>
                <w:szCs w:val="21"/>
                <w:highlight w:val="none"/>
              </w:rPr>
              <w:t>2</w:t>
            </w:r>
            <w:r>
              <w:rPr>
                <w:rFonts w:hint="eastAsia" w:ascii="宋体" w:hAnsi="宋体" w:eastAsia="宋体" w:cs="宋体"/>
                <w:bCs/>
                <w:sz w:val="21"/>
                <w:szCs w:val="21"/>
                <w:highlight w:val="none"/>
                <w:lang w:val="zh-CN"/>
              </w:rPr>
              <w:t>分，</w:t>
            </w:r>
            <w:r>
              <w:rPr>
                <w:rFonts w:hint="eastAsia" w:ascii="宋体" w:hAnsi="宋体" w:eastAsia="宋体" w:cs="宋体"/>
                <w:bCs/>
                <w:sz w:val="21"/>
                <w:szCs w:val="21"/>
                <w:highlight w:val="none"/>
                <w:lang w:eastAsia="zh-Hans"/>
              </w:rPr>
              <w:t>较差1分，</w:t>
            </w:r>
            <w:r>
              <w:rPr>
                <w:rFonts w:hint="eastAsia" w:ascii="宋体" w:hAnsi="宋体" w:eastAsia="宋体" w:cs="宋体"/>
                <w:bCs/>
                <w:sz w:val="21"/>
                <w:szCs w:val="21"/>
                <w:highlight w:val="none"/>
                <w:lang w:val="zh-CN"/>
              </w:rPr>
              <w:t>无不得分。</w:t>
            </w:r>
            <w:r>
              <w:rPr>
                <w:rFonts w:hint="eastAsia" w:ascii="宋体" w:hAnsi="宋体" w:eastAsia="宋体" w:cs="宋体"/>
                <w:color w:val="000000"/>
                <w:sz w:val="21"/>
                <w:szCs w:val="21"/>
                <w:highlight w:val="none"/>
              </w:rPr>
              <w:t>（</w:t>
            </w:r>
            <w:r>
              <w:rPr>
                <w:rFonts w:hint="eastAsia" w:ascii="宋体" w:hAnsi="宋体" w:eastAsia="宋体" w:cs="宋体"/>
                <w:bCs/>
                <w:sz w:val="21"/>
                <w:szCs w:val="21"/>
                <w:highlight w:val="none"/>
                <w:lang w:val="zh-CN"/>
              </w:rPr>
              <w:t>附有相关资格证书复印件加盖公章，否则不计分）</w:t>
            </w:r>
          </w:p>
        </w:tc>
      </w:tr>
      <w:tr w14:paraId="1B398E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9" w:hRule="atLeast"/>
          <w:jc w:val="center"/>
        </w:trPr>
        <w:tc>
          <w:tcPr>
            <w:tcW w:w="1076" w:type="dxa"/>
            <w:vMerge w:val="continue"/>
            <w:noWrap w:val="0"/>
            <w:vAlign w:val="center"/>
          </w:tcPr>
          <w:p w14:paraId="4B798204">
            <w:pPr>
              <w:spacing w:line="240" w:lineRule="auto"/>
              <w:jc w:val="center"/>
              <w:rPr>
                <w:rFonts w:hint="eastAsia" w:ascii="宋体" w:hAnsi="宋体" w:eastAsia="宋体" w:cs="宋体"/>
                <w:sz w:val="21"/>
                <w:szCs w:val="21"/>
                <w:highlight w:val="none"/>
              </w:rPr>
            </w:pPr>
          </w:p>
        </w:tc>
        <w:tc>
          <w:tcPr>
            <w:tcW w:w="2534" w:type="dxa"/>
            <w:noWrap w:val="0"/>
            <w:vAlign w:val="center"/>
          </w:tcPr>
          <w:p w14:paraId="45A34081">
            <w:pPr>
              <w:autoSpaceDE w:val="0"/>
              <w:autoSpaceDN w:val="0"/>
              <w:adjustRightInd w:val="0"/>
              <w:spacing w:line="240" w:lineRule="auto"/>
              <w:jc w:val="center"/>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企业业绩（</w:t>
            </w:r>
            <w:r>
              <w:rPr>
                <w:rFonts w:hint="eastAsia" w:ascii="宋体" w:hAnsi="宋体" w:cs="宋体"/>
                <w:bCs/>
                <w:sz w:val="21"/>
                <w:szCs w:val="21"/>
                <w:highlight w:val="none"/>
                <w:lang w:val="en-US" w:eastAsia="zh-CN"/>
              </w:rPr>
              <w:t>10</w:t>
            </w:r>
            <w:r>
              <w:rPr>
                <w:rFonts w:hint="eastAsia" w:ascii="宋体" w:hAnsi="宋体" w:eastAsia="宋体" w:cs="宋体"/>
                <w:bCs/>
                <w:sz w:val="21"/>
                <w:szCs w:val="21"/>
                <w:highlight w:val="none"/>
                <w:lang w:val="zh-CN"/>
              </w:rPr>
              <w:t>分）</w:t>
            </w:r>
          </w:p>
        </w:tc>
        <w:tc>
          <w:tcPr>
            <w:tcW w:w="6149" w:type="dxa"/>
            <w:noWrap w:val="0"/>
            <w:vAlign w:val="center"/>
          </w:tcPr>
          <w:p w14:paraId="3D8416A8">
            <w:pPr>
              <w:autoSpaceDE w:val="0"/>
              <w:autoSpaceDN w:val="0"/>
              <w:adjustRightInd w:val="0"/>
              <w:spacing w:line="240" w:lineRule="auto"/>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近三年（20</w:t>
            </w:r>
            <w:r>
              <w:rPr>
                <w:rFonts w:hint="eastAsia" w:ascii="宋体" w:hAnsi="宋体" w:eastAsia="宋体" w:cs="宋体"/>
                <w:bCs/>
                <w:sz w:val="21"/>
                <w:szCs w:val="21"/>
                <w:highlight w:val="none"/>
                <w:lang w:val="en-US" w:eastAsia="zh-CN"/>
              </w:rPr>
              <w:t>2</w:t>
            </w:r>
            <w:r>
              <w:rPr>
                <w:rFonts w:hint="eastAsia" w:ascii="宋体" w:hAnsi="宋体" w:cs="宋体"/>
                <w:bCs/>
                <w:sz w:val="21"/>
                <w:szCs w:val="21"/>
                <w:highlight w:val="none"/>
                <w:lang w:val="en-US" w:eastAsia="zh-CN"/>
              </w:rPr>
              <w:t>2</w:t>
            </w:r>
            <w:r>
              <w:rPr>
                <w:rFonts w:hint="eastAsia" w:ascii="宋体" w:hAnsi="宋体" w:eastAsia="宋体" w:cs="宋体"/>
                <w:bCs/>
                <w:sz w:val="21"/>
                <w:szCs w:val="21"/>
                <w:highlight w:val="none"/>
                <w:lang w:val="zh-CN"/>
              </w:rPr>
              <w:t>年1月1日起至今）</w:t>
            </w:r>
            <w:r>
              <w:rPr>
                <w:rFonts w:hint="eastAsia" w:ascii="宋体" w:hAnsi="宋体" w:eastAsia="宋体" w:cs="宋体"/>
                <w:sz w:val="21"/>
                <w:szCs w:val="21"/>
                <w:highlight w:val="none"/>
              </w:rPr>
              <w:t>有过类似业绩每有一项得2分，</w:t>
            </w:r>
            <w:r>
              <w:rPr>
                <w:rFonts w:hint="eastAsia" w:ascii="宋体" w:hAnsi="宋体" w:eastAsia="宋体" w:cs="宋体"/>
                <w:bCs/>
                <w:sz w:val="21"/>
                <w:szCs w:val="21"/>
                <w:highlight w:val="none"/>
                <w:lang w:val="zh-CN"/>
              </w:rPr>
              <w:t>最多得</w:t>
            </w:r>
            <w:r>
              <w:rPr>
                <w:rFonts w:hint="eastAsia" w:ascii="宋体" w:hAnsi="宋体" w:cs="宋体"/>
                <w:bCs/>
                <w:sz w:val="21"/>
                <w:szCs w:val="21"/>
                <w:highlight w:val="none"/>
                <w:lang w:val="en-US" w:eastAsia="zh-CN"/>
              </w:rPr>
              <w:t>10</w:t>
            </w:r>
            <w:r>
              <w:rPr>
                <w:rFonts w:hint="eastAsia" w:ascii="宋体" w:hAnsi="宋体" w:eastAsia="宋体" w:cs="宋体"/>
                <w:bCs/>
                <w:sz w:val="21"/>
                <w:szCs w:val="21"/>
                <w:highlight w:val="none"/>
                <w:lang w:val="zh-CN"/>
              </w:rPr>
              <w:t>分。</w:t>
            </w:r>
            <w:r>
              <w:rPr>
                <w:rFonts w:hint="eastAsia" w:ascii="宋体" w:hAnsi="宋体" w:cs="宋体"/>
                <w:bCs/>
                <w:sz w:val="21"/>
                <w:szCs w:val="21"/>
                <w:highlight w:val="none"/>
                <w:lang w:val="zh-CN"/>
              </w:rPr>
              <w:t>（响应</w:t>
            </w:r>
            <w:r>
              <w:rPr>
                <w:rFonts w:hint="eastAsia" w:ascii="宋体" w:hAnsi="宋体" w:eastAsia="宋体" w:cs="宋体"/>
                <w:sz w:val="21"/>
                <w:szCs w:val="21"/>
                <w:highlight w:val="none"/>
              </w:rPr>
              <w:t>文件中附复印件</w:t>
            </w:r>
            <w:r>
              <w:rPr>
                <w:rFonts w:hint="eastAsia" w:ascii="宋体" w:hAnsi="宋体" w:cs="宋体"/>
                <w:sz w:val="21"/>
                <w:szCs w:val="21"/>
                <w:highlight w:val="none"/>
                <w:lang w:eastAsia="zh-CN"/>
              </w:rPr>
              <w:t>加盖公章</w:t>
            </w:r>
            <w:r>
              <w:rPr>
                <w:rFonts w:hint="eastAsia" w:ascii="宋体" w:hAnsi="宋体" w:cs="宋体"/>
                <w:bCs/>
                <w:sz w:val="21"/>
                <w:szCs w:val="21"/>
                <w:highlight w:val="none"/>
                <w:lang w:val="zh-CN"/>
              </w:rPr>
              <w:t>）</w:t>
            </w:r>
          </w:p>
        </w:tc>
      </w:tr>
      <w:tr w14:paraId="7E3AB2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1076" w:type="dxa"/>
            <w:vMerge w:val="continue"/>
            <w:noWrap w:val="0"/>
            <w:vAlign w:val="center"/>
          </w:tcPr>
          <w:p w14:paraId="4D29B7D2">
            <w:pPr>
              <w:spacing w:line="240" w:lineRule="auto"/>
              <w:jc w:val="center"/>
              <w:rPr>
                <w:rFonts w:hint="eastAsia" w:ascii="宋体" w:hAnsi="宋体" w:eastAsia="宋体" w:cs="宋体"/>
                <w:sz w:val="21"/>
                <w:szCs w:val="21"/>
                <w:highlight w:val="none"/>
              </w:rPr>
            </w:pPr>
          </w:p>
        </w:tc>
        <w:tc>
          <w:tcPr>
            <w:tcW w:w="2534" w:type="dxa"/>
            <w:noWrap w:val="0"/>
            <w:vAlign w:val="center"/>
          </w:tcPr>
          <w:p w14:paraId="740B40A0">
            <w:pPr>
              <w:autoSpaceDE w:val="0"/>
              <w:autoSpaceDN w:val="0"/>
              <w:adjustRightInd w:val="0"/>
              <w:spacing w:line="240" w:lineRule="auto"/>
              <w:jc w:val="center"/>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优惠条件（6分）</w:t>
            </w:r>
          </w:p>
        </w:tc>
        <w:tc>
          <w:tcPr>
            <w:tcW w:w="6149" w:type="dxa"/>
            <w:noWrap w:val="0"/>
            <w:vAlign w:val="center"/>
          </w:tcPr>
          <w:p w14:paraId="2E63072B">
            <w:pPr>
              <w:autoSpaceDE w:val="0"/>
              <w:autoSpaceDN w:val="0"/>
              <w:adjustRightInd w:val="0"/>
              <w:spacing w:line="240" w:lineRule="auto"/>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有优惠条件，且优惠条件优得6-4分，良3-2分，一般得1分，无不得分。</w:t>
            </w:r>
          </w:p>
        </w:tc>
      </w:tr>
      <w:tr w14:paraId="272C75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5" w:hRule="atLeast"/>
          <w:jc w:val="center"/>
        </w:trPr>
        <w:tc>
          <w:tcPr>
            <w:tcW w:w="1076" w:type="dxa"/>
            <w:vMerge w:val="continue"/>
            <w:noWrap w:val="0"/>
            <w:vAlign w:val="center"/>
          </w:tcPr>
          <w:p w14:paraId="02A74315">
            <w:pPr>
              <w:spacing w:line="240" w:lineRule="auto"/>
              <w:jc w:val="center"/>
              <w:rPr>
                <w:rFonts w:hint="eastAsia" w:ascii="宋体" w:hAnsi="宋体" w:eastAsia="宋体" w:cs="宋体"/>
                <w:sz w:val="21"/>
                <w:szCs w:val="21"/>
                <w:highlight w:val="none"/>
              </w:rPr>
            </w:pPr>
          </w:p>
        </w:tc>
        <w:tc>
          <w:tcPr>
            <w:tcW w:w="2534" w:type="dxa"/>
            <w:noWrap w:val="0"/>
            <w:vAlign w:val="center"/>
          </w:tcPr>
          <w:p w14:paraId="27E704B1">
            <w:pPr>
              <w:autoSpaceDE w:val="0"/>
              <w:autoSpaceDN w:val="0"/>
              <w:adjustRightInd w:val="0"/>
              <w:spacing w:line="240" w:lineRule="auto"/>
              <w:jc w:val="center"/>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服务承诺（6分）</w:t>
            </w:r>
          </w:p>
        </w:tc>
        <w:tc>
          <w:tcPr>
            <w:tcW w:w="6149" w:type="dxa"/>
            <w:noWrap w:val="0"/>
            <w:vAlign w:val="center"/>
          </w:tcPr>
          <w:p w14:paraId="2AC7319A">
            <w:pPr>
              <w:autoSpaceDE w:val="0"/>
              <w:autoSpaceDN w:val="0"/>
              <w:adjustRightInd w:val="0"/>
              <w:spacing w:line="240" w:lineRule="auto"/>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有服务承诺，且服务承诺优得6-4分，良3-2分，一般得1分，无不得分。</w:t>
            </w:r>
          </w:p>
        </w:tc>
      </w:tr>
    </w:tbl>
    <w:p w14:paraId="03EF54A5">
      <w:pPr>
        <w:pStyle w:val="10"/>
        <w:jc w:val="left"/>
        <w:rPr>
          <w:rFonts w:ascii="Times New Roman" w:hAnsi="Times New Roman"/>
          <w:sz w:val="10"/>
          <w:szCs w:val="2"/>
          <w:highlight w:val="none"/>
        </w:rPr>
      </w:pPr>
    </w:p>
    <w:p w14:paraId="633FDBDB">
      <w:pPr>
        <w:pStyle w:val="6"/>
        <w:ind w:firstLine="240"/>
        <w:rPr>
          <w:rFonts w:ascii="Times New Roman" w:hAnsi="Times New Roman"/>
          <w:highlight w:val="none"/>
          <w:lang w:val="zh-CN"/>
        </w:rPr>
      </w:pPr>
      <w:r>
        <w:rPr>
          <w:rFonts w:ascii="Times New Roman" w:hAnsi="Times New Roman"/>
          <w:highlight w:val="none"/>
        </w:rPr>
        <w:t>1.</w:t>
      </w:r>
      <w:r>
        <w:rPr>
          <w:rFonts w:ascii="Times New Roman" w:hAnsi="Times New Roman"/>
          <w:highlight w:val="none"/>
          <w:lang w:val="zh-CN"/>
        </w:rPr>
        <w:t>磋商评审办法</w:t>
      </w:r>
    </w:p>
    <w:p w14:paraId="5639DA4C">
      <w:pPr>
        <w:pStyle w:val="6"/>
        <w:ind w:firstLine="240"/>
        <w:rPr>
          <w:rFonts w:ascii="Times New Roman" w:hAnsi="Times New Roman"/>
          <w:highlight w:val="none"/>
          <w:lang w:val="zh-CN"/>
        </w:rPr>
      </w:pPr>
      <w:r>
        <w:rPr>
          <w:rFonts w:ascii="Times New Roman" w:hAnsi="Times New Roman"/>
          <w:highlight w:val="none"/>
        </w:rPr>
        <w:t>1.1</w:t>
      </w:r>
      <w:r>
        <w:rPr>
          <w:rFonts w:ascii="Times New Roman" w:hAnsi="Times New Roman"/>
          <w:highlight w:val="none"/>
          <w:lang w:val="zh-CN"/>
        </w:rPr>
        <w:t>初步评审</w:t>
      </w:r>
    </w:p>
    <w:p w14:paraId="6636D001">
      <w:pPr>
        <w:pStyle w:val="6"/>
        <w:ind w:firstLine="240"/>
        <w:rPr>
          <w:rFonts w:ascii="Times New Roman" w:hAnsi="Times New Roman"/>
          <w:highlight w:val="none"/>
          <w:lang w:val="zh-CN"/>
        </w:rPr>
      </w:pPr>
      <w:r>
        <w:rPr>
          <w:rFonts w:ascii="Times New Roman" w:hAnsi="Times New Roman"/>
          <w:highlight w:val="none"/>
          <w:lang w:val="zh-CN"/>
        </w:rPr>
        <w:t xml:space="preserve">  磋商小组依据本章规定的标准对响应文件进行初步评审，</w:t>
      </w:r>
      <w:r>
        <w:rPr>
          <w:rFonts w:ascii="Times New Roman" w:hAnsi="Times New Roman"/>
          <w:highlight w:val="none"/>
        </w:rPr>
        <w:t>初步评审包括资格性审查和符合性审查</w:t>
      </w:r>
      <w:r>
        <w:rPr>
          <w:rFonts w:ascii="Times New Roman" w:hAnsi="Times New Roman"/>
          <w:highlight w:val="none"/>
          <w:lang w:val="zh-CN"/>
        </w:rPr>
        <w:t>。有一项不符合评审标准的，作废标处理。</w:t>
      </w:r>
    </w:p>
    <w:p w14:paraId="7E35E48E">
      <w:pPr>
        <w:pStyle w:val="6"/>
        <w:ind w:firstLine="240"/>
        <w:rPr>
          <w:rFonts w:ascii="Times New Roman" w:hAnsi="Times New Roman"/>
          <w:highlight w:val="none"/>
        </w:rPr>
      </w:pPr>
      <w:r>
        <w:rPr>
          <w:rFonts w:ascii="Times New Roman" w:hAnsi="Times New Roman"/>
          <w:highlight w:val="none"/>
        </w:rPr>
        <w:t>1.2最后报价</w:t>
      </w:r>
    </w:p>
    <w:p w14:paraId="257238EF">
      <w:pPr>
        <w:pStyle w:val="6"/>
        <w:ind w:firstLine="240"/>
        <w:rPr>
          <w:rFonts w:ascii="Times New Roman" w:hAnsi="Times New Roman"/>
          <w:highlight w:val="none"/>
          <w:lang w:val="zh-CN"/>
        </w:rPr>
      </w:pPr>
      <w:r>
        <w:rPr>
          <w:rFonts w:ascii="Times New Roman" w:hAnsi="Times New Roman"/>
          <w:highlight w:val="none"/>
        </w:rPr>
        <w:t>1.2.1</w:t>
      </w:r>
      <w:r>
        <w:rPr>
          <w:rFonts w:ascii="Times New Roman" w:hAnsi="Times New Roman"/>
          <w:highlight w:val="none"/>
          <w:lang w:val="zh-CN"/>
        </w:rPr>
        <w:t>初步评审结束后，磋商小组将要求所有通过初步评审的供应商在规定时间内提交最后报价。最后报价是供应商响应文件的有效组成部分。</w:t>
      </w:r>
    </w:p>
    <w:p w14:paraId="6BC55431">
      <w:pPr>
        <w:pStyle w:val="6"/>
        <w:ind w:firstLine="240"/>
        <w:rPr>
          <w:rFonts w:ascii="Times New Roman" w:hAnsi="Times New Roman"/>
          <w:highlight w:val="none"/>
          <w:lang w:val="zh-CN"/>
        </w:rPr>
      </w:pPr>
      <w:r>
        <w:rPr>
          <w:rFonts w:ascii="Times New Roman" w:hAnsi="Times New Roman"/>
          <w:highlight w:val="none"/>
        </w:rPr>
        <w:t>1.2.2</w:t>
      </w:r>
      <w:r>
        <w:rPr>
          <w:rFonts w:ascii="Times New Roman" w:hAnsi="Times New Roman"/>
          <w:highlight w:val="none"/>
          <w:lang w:val="zh-CN"/>
        </w:rPr>
        <w:t xml:space="preserve"> 供应商有以下情形之一的，其投标作废标处理：</w:t>
      </w:r>
    </w:p>
    <w:p w14:paraId="1FE37C89">
      <w:pPr>
        <w:pStyle w:val="6"/>
        <w:ind w:firstLine="240"/>
        <w:rPr>
          <w:rFonts w:ascii="Times New Roman" w:hAnsi="Times New Roman"/>
          <w:highlight w:val="none"/>
          <w:lang w:val="zh-CN"/>
        </w:rPr>
      </w:pPr>
      <w:r>
        <w:rPr>
          <w:rFonts w:ascii="Times New Roman" w:hAnsi="Times New Roman"/>
          <w:highlight w:val="none"/>
          <w:lang w:val="zh-CN"/>
        </w:rPr>
        <w:t xml:space="preserve"> (1)第二章“供应商须知”规定的任何一种情形的；</w:t>
      </w:r>
    </w:p>
    <w:p w14:paraId="4E1BF0E1">
      <w:pPr>
        <w:pStyle w:val="6"/>
        <w:ind w:firstLine="240"/>
        <w:rPr>
          <w:rFonts w:ascii="Times New Roman" w:hAnsi="Times New Roman"/>
          <w:highlight w:val="none"/>
          <w:lang w:val="zh-CN"/>
        </w:rPr>
      </w:pPr>
      <w:r>
        <w:rPr>
          <w:rFonts w:ascii="Times New Roman" w:hAnsi="Times New Roman"/>
          <w:highlight w:val="none"/>
          <w:lang w:val="zh-CN"/>
        </w:rPr>
        <w:t xml:space="preserve"> (</w:t>
      </w:r>
      <w:r>
        <w:rPr>
          <w:rFonts w:ascii="Times New Roman" w:hAnsi="Times New Roman"/>
          <w:highlight w:val="none"/>
        </w:rPr>
        <w:t>2</w:t>
      </w:r>
      <w:r>
        <w:rPr>
          <w:rFonts w:ascii="Times New Roman" w:hAnsi="Times New Roman"/>
          <w:highlight w:val="none"/>
          <w:lang w:val="zh-CN"/>
        </w:rPr>
        <w:t>)不按竞争性磋商小组要求澄清、说明或补正的。</w:t>
      </w:r>
    </w:p>
    <w:p w14:paraId="493F0CB9">
      <w:pPr>
        <w:pStyle w:val="6"/>
        <w:ind w:firstLine="240"/>
        <w:rPr>
          <w:rFonts w:ascii="Times New Roman" w:hAnsi="Times New Roman"/>
          <w:highlight w:val="none"/>
          <w:lang w:val="zh-CN"/>
        </w:rPr>
      </w:pPr>
      <w:r>
        <w:rPr>
          <w:rFonts w:ascii="Times New Roman" w:hAnsi="Times New Roman"/>
          <w:highlight w:val="none"/>
          <w:lang w:val="zh-CN"/>
        </w:rPr>
        <w:t xml:space="preserve"> (</w:t>
      </w:r>
      <w:r>
        <w:rPr>
          <w:rFonts w:ascii="Times New Roman" w:hAnsi="Times New Roman"/>
          <w:highlight w:val="none"/>
        </w:rPr>
        <w:t>3</w:t>
      </w:r>
      <w:r>
        <w:rPr>
          <w:rFonts w:ascii="Times New Roman" w:hAnsi="Times New Roman"/>
          <w:highlight w:val="none"/>
          <w:lang w:val="zh-CN"/>
        </w:rPr>
        <w:t>)其他情形</w:t>
      </w:r>
    </w:p>
    <w:p w14:paraId="427ED818">
      <w:pPr>
        <w:pStyle w:val="6"/>
        <w:ind w:firstLine="240"/>
        <w:rPr>
          <w:rFonts w:ascii="Times New Roman" w:hAnsi="Times New Roman"/>
          <w:highlight w:val="none"/>
          <w:lang w:val="zh-CN"/>
        </w:rPr>
      </w:pPr>
      <w:r>
        <w:rPr>
          <w:rFonts w:ascii="Times New Roman" w:hAnsi="Times New Roman"/>
          <w:highlight w:val="none"/>
        </w:rPr>
        <w:t>1.2.3</w:t>
      </w:r>
      <w:r>
        <w:rPr>
          <w:rFonts w:ascii="Times New Roman" w:hAnsi="Times New Roman"/>
          <w:highlight w:val="none"/>
          <w:lang w:val="zh-CN"/>
        </w:rPr>
        <w:t>已提交响应文件的供应商，在提交最后报价之前，可以根据竞争性磋商情况退出磋商。</w:t>
      </w:r>
      <w:r>
        <w:rPr>
          <w:rFonts w:ascii="Times New Roman" w:hAnsi="Times New Roman"/>
          <w:highlight w:val="none"/>
        </w:rPr>
        <w:t>采购</w:t>
      </w:r>
      <w:r>
        <w:rPr>
          <w:rFonts w:ascii="Times New Roman" w:hAnsi="Times New Roman"/>
          <w:highlight w:val="none"/>
          <w:lang w:val="zh-CN"/>
        </w:rPr>
        <w:t>人、采购代理机构将退还退出竞争性磋商的供应商的磋商保证金。</w:t>
      </w:r>
    </w:p>
    <w:p w14:paraId="52A30E08">
      <w:pPr>
        <w:pStyle w:val="6"/>
        <w:ind w:firstLine="240"/>
        <w:rPr>
          <w:rFonts w:ascii="Times New Roman" w:hAnsi="Times New Roman"/>
          <w:highlight w:val="none"/>
        </w:rPr>
      </w:pPr>
      <w:r>
        <w:rPr>
          <w:rFonts w:ascii="Times New Roman" w:hAnsi="Times New Roman"/>
          <w:highlight w:val="none"/>
        </w:rPr>
        <w:t>1.3详细评审</w:t>
      </w:r>
    </w:p>
    <w:p w14:paraId="619FF84B">
      <w:pPr>
        <w:pStyle w:val="6"/>
        <w:ind w:firstLine="240"/>
        <w:rPr>
          <w:rFonts w:ascii="Times New Roman" w:hAnsi="Times New Roman"/>
          <w:highlight w:val="none"/>
          <w:lang w:val="zh-CN"/>
        </w:rPr>
      </w:pPr>
      <w:r>
        <w:rPr>
          <w:rFonts w:ascii="Times New Roman" w:hAnsi="Times New Roman"/>
          <w:highlight w:val="none"/>
        </w:rPr>
        <w:t>1.3.1</w:t>
      </w:r>
      <w:r>
        <w:rPr>
          <w:rFonts w:ascii="Times New Roman" w:hAnsi="Times New Roman"/>
          <w:highlight w:val="none"/>
          <w:lang w:val="zh-CN"/>
        </w:rPr>
        <w:t>经竞争性磋商确定最终采购需求和提交最后报价的供应商后，由磋商小组采用综合评分法对提交最后报价的供应商的响应文件和最后报价进行综合评分。</w:t>
      </w:r>
    </w:p>
    <w:p w14:paraId="45F59424">
      <w:pPr>
        <w:pStyle w:val="6"/>
        <w:ind w:firstLine="240"/>
        <w:rPr>
          <w:rFonts w:ascii="Times New Roman" w:hAnsi="Times New Roman"/>
          <w:highlight w:val="none"/>
          <w:lang w:val="zh-CN"/>
        </w:rPr>
      </w:pPr>
      <w:r>
        <w:rPr>
          <w:rFonts w:ascii="Times New Roman" w:hAnsi="Times New Roman"/>
          <w:highlight w:val="none"/>
        </w:rPr>
        <w:t>1.3.2</w:t>
      </w:r>
      <w:r>
        <w:rPr>
          <w:rFonts w:ascii="Times New Roman" w:hAnsi="Times New Roman"/>
          <w:highlight w:val="none"/>
          <w:lang w:val="zh-CN"/>
        </w:rPr>
        <w:t>投标报价有算术错误的，磋商小组按以下原则对报价进行修正，修正的价格经供应商书面确认后具有约束力。供应商不接受修正价格的，其投标作废标处理。</w:t>
      </w:r>
    </w:p>
    <w:p w14:paraId="4342B1A4">
      <w:pPr>
        <w:pStyle w:val="6"/>
        <w:ind w:firstLine="240"/>
        <w:rPr>
          <w:rFonts w:ascii="Times New Roman" w:hAnsi="Times New Roman"/>
          <w:highlight w:val="none"/>
          <w:lang w:val="zh-CN"/>
        </w:rPr>
      </w:pPr>
      <w:r>
        <w:rPr>
          <w:rFonts w:ascii="Times New Roman" w:hAnsi="Times New Roman"/>
          <w:highlight w:val="none"/>
          <w:lang w:val="zh-CN"/>
        </w:rPr>
        <w:t xml:space="preserve"> (1)响应文件中的大写金额与小写金额不一致的，以大写金额为准：</w:t>
      </w:r>
    </w:p>
    <w:p w14:paraId="60567962">
      <w:pPr>
        <w:pStyle w:val="6"/>
        <w:ind w:firstLine="240"/>
        <w:rPr>
          <w:rFonts w:ascii="Times New Roman" w:hAnsi="Times New Roman"/>
          <w:highlight w:val="none"/>
          <w:lang w:val="zh-CN"/>
        </w:rPr>
      </w:pPr>
      <w:r>
        <w:rPr>
          <w:rFonts w:ascii="Times New Roman" w:hAnsi="Times New Roman"/>
          <w:highlight w:val="none"/>
          <w:lang w:val="zh-CN"/>
        </w:rPr>
        <w:t xml:space="preserve"> (2)总价金额与依据单价计算出的结果不一致的，以单价金额为准修正总价，但单价金额小数点有明显错误的除外。</w:t>
      </w:r>
    </w:p>
    <w:p w14:paraId="45106E8F">
      <w:pPr>
        <w:pStyle w:val="6"/>
        <w:ind w:firstLine="240"/>
        <w:rPr>
          <w:rFonts w:ascii="Times New Roman" w:hAnsi="Times New Roman"/>
          <w:highlight w:val="none"/>
          <w:lang w:val="zh-CN"/>
        </w:rPr>
      </w:pPr>
      <w:r>
        <w:rPr>
          <w:rFonts w:ascii="Times New Roman" w:hAnsi="Times New Roman"/>
          <w:highlight w:val="none"/>
        </w:rPr>
        <w:t>2.</w:t>
      </w:r>
      <w:r>
        <w:rPr>
          <w:rFonts w:ascii="Times New Roman" w:hAnsi="Times New Roman"/>
          <w:highlight w:val="none"/>
          <w:lang w:val="zh-CN"/>
        </w:rPr>
        <w:t>磋商过程及保密原则</w:t>
      </w:r>
    </w:p>
    <w:p w14:paraId="0EF016E6">
      <w:pPr>
        <w:pStyle w:val="6"/>
        <w:ind w:firstLine="240"/>
        <w:rPr>
          <w:rFonts w:ascii="Times New Roman" w:hAnsi="Times New Roman"/>
          <w:highlight w:val="none"/>
          <w:lang w:val="zh-CN"/>
        </w:rPr>
      </w:pPr>
      <w:r>
        <w:rPr>
          <w:rFonts w:ascii="Times New Roman" w:hAnsi="Times New Roman"/>
          <w:highlight w:val="none"/>
        </w:rPr>
        <w:t>2.1</w:t>
      </w:r>
      <w:r>
        <w:rPr>
          <w:rFonts w:ascii="Times New Roman" w:hAnsi="Times New Roman"/>
          <w:highlight w:val="none"/>
          <w:lang w:val="zh-CN"/>
        </w:rPr>
        <w:t>在竞争性磋商期间，供应商试图影响</w:t>
      </w:r>
      <w:r>
        <w:rPr>
          <w:rFonts w:ascii="Times New Roman" w:hAnsi="Times New Roman"/>
          <w:highlight w:val="none"/>
        </w:rPr>
        <w:t>采购</w:t>
      </w:r>
      <w:r>
        <w:rPr>
          <w:rFonts w:ascii="Times New Roman" w:hAnsi="Times New Roman"/>
          <w:highlight w:val="none"/>
          <w:lang w:val="zh-CN"/>
        </w:rPr>
        <w:t>人和磋商小组的任何活动，将导致其报价被拒绝，并承担相应的法律责任。</w:t>
      </w:r>
    </w:p>
    <w:p w14:paraId="3267EB1E">
      <w:pPr>
        <w:pStyle w:val="6"/>
        <w:ind w:firstLine="240"/>
        <w:rPr>
          <w:rFonts w:ascii="Times New Roman" w:hAnsi="Times New Roman"/>
          <w:highlight w:val="none"/>
          <w:lang w:val="zh-CN"/>
        </w:rPr>
      </w:pPr>
      <w:r>
        <w:rPr>
          <w:rFonts w:ascii="Times New Roman" w:hAnsi="Times New Roman"/>
          <w:highlight w:val="none"/>
        </w:rPr>
        <w:t>2.2</w:t>
      </w:r>
      <w:r>
        <w:rPr>
          <w:rFonts w:ascii="Times New Roman" w:hAnsi="Times New Roman"/>
          <w:highlight w:val="none"/>
          <w:lang w:val="zh-CN"/>
        </w:rPr>
        <w:t>本项目采用综合评分法，成交结果按评审后得分由高到低顺序排列。得分相同的，按报价由低到高顺序排列。得分且报价相同的，按技术指标优劣顺序排列。响应文满足</w:t>
      </w:r>
      <w:r>
        <w:rPr>
          <w:rFonts w:ascii="Times New Roman" w:hAnsi="Times New Roman"/>
          <w:highlight w:val="none"/>
        </w:rPr>
        <w:t>竞争性磋商</w:t>
      </w:r>
      <w:r>
        <w:rPr>
          <w:rFonts w:ascii="Times New Roman" w:hAnsi="Times New Roman"/>
          <w:highlight w:val="none"/>
          <w:lang w:val="zh-CN"/>
        </w:rPr>
        <w:t>文件全部实质性要求，且按照评审因素的量化指标评审得分排名</w:t>
      </w:r>
      <w:r>
        <w:rPr>
          <w:rFonts w:ascii="Times New Roman" w:hAnsi="Times New Roman"/>
          <w:highlight w:val="none"/>
        </w:rPr>
        <w:t>前三</w:t>
      </w:r>
      <w:r>
        <w:rPr>
          <w:rFonts w:ascii="Times New Roman" w:hAnsi="Times New Roman"/>
          <w:highlight w:val="none"/>
          <w:lang w:val="zh-CN"/>
        </w:rPr>
        <w:t>的</w:t>
      </w:r>
      <w:r>
        <w:rPr>
          <w:rFonts w:ascii="Times New Roman" w:hAnsi="Times New Roman"/>
          <w:highlight w:val="none"/>
        </w:rPr>
        <w:t>供应商为成交</w:t>
      </w:r>
      <w:r>
        <w:rPr>
          <w:rFonts w:ascii="Times New Roman" w:hAnsi="Times New Roman"/>
          <w:highlight w:val="none"/>
          <w:lang w:val="zh-CN"/>
        </w:rPr>
        <w:t>候选人。</w:t>
      </w:r>
    </w:p>
    <w:p w14:paraId="06E8CB3C">
      <w:pPr>
        <w:pStyle w:val="6"/>
        <w:ind w:firstLine="240"/>
        <w:rPr>
          <w:rFonts w:ascii="Times New Roman" w:hAnsi="Times New Roman"/>
          <w:highlight w:val="none"/>
          <w:lang w:val="zh-CN"/>
        </w:rPr>
      </w:pPr>
      <w:r>
        <w:rPr>
          <w:rFonts w:ascii="Times New Roman" w:hAnsi="Times New Roman"/>
          <w:highlight w:val="none"/>
        </w:rPr>
        <w:t>2.3</w:t>
      </w:r>
      <w:r>
        <w:rPr>
          <w:rFonts w:ascii="Times New Roman" w:hAnsi="Times New Roman"/>
          <w:highlight w:val="none"/>
          <w:lang w:val="zh-CN"/>
        </w:rPr>
        <w:t>磋商小组完成评审后，应当向</w:t>
      </w:r>
      <w:r>
        <w:rPr>
          <w:rFonts w:ascii="Times New Roman" w:hAnsi="Times New Roman"/>
          <w:highlight w:val="none"/>
        </w:rPr>
        <w:t>采购</w:t>
      </w:r>
      <w:r>
        <w:rPr>
          <w:rFonts w:ascii="Times New Roman" w:hAnsi="Times New Roman"/>
          <w:highlight w:val="none"/>
          <w:lang w:val="zh-CN"/>
        </w:rPr>
        <w:t>人提交书面磋商报告。</w:t>
      </w:r>
    </w:p>
    <w:p w14:paraId="00C0F62E">
      <w:pPr>
        <w:adjustRightInd w:val="0"/>
        <w:snapToGrid w:val="0"/>
        <w:spacing w:line="360" w:lineRule="auto"/>
        <w:rPr>
          <w:rFonts w:ascii="Times New Roman" w:hAnsi="Times New Roman"/>
          <w:b/>
          <w:sz w:val="32"/>
          <w:szCs w:val="32"/>
          <w:highlight w:val="none"/>
        </w:rPr>
      </w:pPr>
    </w:p>
    <w:p w14:paraId="2AE0F09F">
      <w:pPr>
        <w:pStyle w:val="4"/>
        <w:adjustRightInd w:val="0"/>
        <w:snapToGrid w:val="0"/>
        <w:spacing w:before="0" w:after="0" w:line="360" w:lineRule="auto"/>
        <w:rPr>
          <w:rFonts w:ascii="Times New Roman" w:hAnsi="Times New Roman"/>
          <w:highlight w:val="none"/>
        </w:rPr>
      </w:pPr>
      <w:r>
        <w:rPr>
          <w:rFonts w:ascii="Times New Roman" w:hAnsi="Times New Roman"/>
          <w:b w:val="0"/>
          <w:szCs w:val="32"/>
          <w:highlight w:val="none"/>
        </w:rPr>
        <w:br w:type="page"/>
      </w:r>
      <w:bookmarkStart w:id="41" w:name="_Toc68767995"/>
      <w:r>
        <w:rPr>
          <w:rFonts w:ascii="Times New Roman" w:hAnsi="Times New Roman"/>
          <w:bCs/>
          <w:szCs w:val="32"/>
          <w:highlight w:val="none"/>
        </w:rPr>
        <w:t xml:space="preserve">第四章  </w:t>
      </w:r>
      <w:bookmarkEnd w:id="38"/>
      <w:r>
        <w:rPr>
          <w:rFonts w:ascii="Times New Roman" w:hAnsi="Times New Roman"/>
          <w:bCs/>
          <w:szCs w:val="32"/>
          <w:highlight w:val="none"/>
        </w:rPr>
        <w:t>采购合同书格式</w:t>
      </w:r>
    </w:p>
    <w:p w14:paraId="17B2C5CA">
      <w:pPr>
        <w:spacing w:line="500" w:lineRule="exact"/>
        <w:jc w:val="center"/>
        <w:rPr>
          <w:rFonts w:ascii="Times New Roman" w:hAnsi="Times New Roman" w:eastAsia="楷体_GB2312"/>
          <w:b/>
          <w:highlight w:val="none"/>
        </w:rPr>
      </w:pPr>
      <w:r>
        <w:rPr>
          <w:rFonts w:ascii="Times New Roman" w:hAnsi="Times New Roman" w:eastAsia="楷体_GB2312"/>
          <w:b/>
          <w:highlight w:val="none"/>
        </w:rPr>
        <w:t>（具体内容以签订的实际合同为准）</w:t>
      </w:r>
    </w:p>
    <w:p w14:paraId="55A44836">
      <w:pPr>
        <w:spacing w:line="500" w:lineRule="exact"/>
        <w:jc w:val="right"/>
        <w:rPr>
          <w:rFonts w:ascii="Times New Roman" w:hAnsi="Times New Roman" w:eastAsia="楷体_GB2312"/>
          <w:b/>
          <w:highlight w:val="none"/>
        </w:rPr>
      </w:pPr>
    </w:p>
    <w:p w14:paraId="76087745">
      <w:pPr>
        <w:pStyle w:val="18"/>
        <w:rPr>
          <w:rFonts w:ascii="Times New Roman" w:hAnsi="Times New Roman" w:eastAsia="楷体_GB2312"/>
          <w:b/>
          <w:highlight w:val="none"/>
        </w:rPr>
      </w:pPr>
    </w:p>
    <w:p w14:paraId="23508736">
      <w:pPr>
        <w:rPr>
          <w:rFonts w:ascii="Times New Roman" w:hAnsi="Times New Roman" w:eastAsia="楷体_GB2312"/>
          <w:b/>
          <w:highlight w:val="none"/>
        </w:rPr>
      </w:pPr>
    </w:p>
    <w:p w14:paraId="76E12F89">
      <w:pPr>
        <w:pStyle w:val="18"/>
        <w:rPr>
          <w:rFonts w:ascii="Times New Roman" w:hAnsi="Times New Roman" w:eastAsia="楷体_GB2312"/>
          <w:b/>
          <w:highlight w:val="none"/>
        </w:rPr>
      </w:pPr>
    </w:p>
    <w:p w14:paraId="1698D514">
      <w:pPr>
        <w:rPr>
          <w:rFonts w:ascii="Times New Roman" w:hAnsi="Times New Roman" w:eastAsia="楷体_GB2312"/>
          <w:b/>
          <w:highlight w:val="none"/>
        </w:rPr>
      </w:pPr>
    </w:p>
    <w:p w14:paraId="65297504">
      <w:pPr>
        <w:pStyle w:val="18"/>
        <w:rPr>
          <w:rFonts w:ascii="Times New Roman" w:hAnsi="Times New Roman" w:eastAsia="楷体_GB2312"/>
          <w:b/>
          <w:highlight w:val="none"/>
        </w:rPr>
      </w:pPr>
    </w:p>
    <w:p w14:paraId="55B9ED97">
      <w:pPr>
        <w:rPr>
          <w:rFonts w:ascii="Times New Roman" w:hAnsi="Times New Roman" w:eastAsia="楷体_GB2312"/>
          <w:b/>
          <w:highlight w:val="none"/>
        </w:rPr>
      </w:pPr>
    </w:p>
    <w:p w14:paraId="5D429BF9">
      <w:pPr>
        <w:pStyle w:val="18"/>
        <w:rPr>
          <w:rFonts w:ascii="Times New Roman" w:hAnsi="Times New Roman" w:eastAsia="楷体_GB2312"/>
          <w:b/>
          <w:highlight w:val="none"/>
        </w:rPr>
      </w:pPr>
    </w:p>
    <w:p w14:paraId="3E536FF8">
      <w:pPr>
        <w:rPr>
          <w:rFonts w:ascii="Times New Roman" w:hAnsi="Times New Roman" w:eastAsia="楷体_GB2312"/>
          <w:b/>
          <w:highlight w:val="none"/>
        </w:rPr>
      </w:pPr>
    </w:p>
    <w:p w14:paraId="2C13F8BB">
      <w:pPr>
        <w:pStyle w:val="18"/>
        <w:rPr>
          <w:rFonts w:ascii="Times New Roman" w:hAnsi="Times New Roman" w:eastAsia="楷体_GB2312"/>
          <w:b/>
          <w:highlight w:val="none"/>
        </w:rPr>
      </w:pPr>
    </w:p>
    <w:p w14:paraId="5C788E9F">
      <w:pPr>
        <w:rPr>
          <w:rFonts w:ascii="Times New Roman" w:hAnsi="Times New Roman" w:eastAsia="楷体_GB2312"/>
          <w:b/>
          <w:highlight w:val="none"/>
        </w:rPr>
      </w:pPr>
    </w:p>
    <w:p w14:paraId="3C37FF4B">
      <w:pPr>
        <w:pStyle w:val="18"/>
        <w:rPr>
          <w:rFonts w:ascii="Times New Roman" w:hAnsi="Times New Roman" w:eastAsia="楷体_GB2312"/>
          <w:b/>
          <w:highlight w:val="none"/>
        </w:rPr>
      </w:pPr>
    </w:p>
    <w:p w14:paraId="7C10F2E9">
      <w:pPr>
        <w:rPr>
          <w:rFonts w:ascii="Times New Roman" w:hAnsi="Times New Roman" w:eastAsia="楷体_GB2312"/>
          <w:b/>
          <w:highlight w:val="none"/>
        </w:rPr>
      </w:pPr>
    </w:p>
    <w:p w14:paraId="015EE0EF">
      <w:pPr>
        <w:pStyle w:val="18"/>
        <w:rPr>
          <w:rFonts w:ascii="Times New Roman" w:hAnsi="Times New Roman" w:eastAsia="楷体_GB2312"/>
          <w:b/>
          <w:highlight w:val="none"/>
        </w:rPr>
      </w:pPr>
    </w:p>
    <w:p w14:paraId="689D834B">
      <w:pPr>
        <w:rPr>
          <w:rFonts w:ascii="Times New Roman" w:hAnsi="Times New Roman" w:eastAsia="楷体_GB2312"/>
          <w:b/>
          <w:highlight w:val="none"/>
        </w:rPr>
      </w:pPr>
    </w:p>
    <w:p w14:paraId="2BC8C629">
      <w:pPr>
        <w:pStyle w:val="18"/>
        <w:rPr>
          <w:rFonts w:ascii="Times New Roman" w:hAnsi="Times New Roman" w:eastAsia="楷体_GB2312"/>
          <w:b/>
          <w:highlight w:val="none"/>
        </w:rPr>
      </w:pPr>
    </w:p>
    <w:p w14:paraId="599C020E">
      <w:pPr>
        <w:rPr>
          <w:rFonts w:ascii="Times New Roman" w:hAnsi="Times New Roman" w:eastAsia="楷体_GB2312"/>
          <w:b/>
          <w:highlight w:val="none"/>
        </w:rPr>
      </w:pPr>
    </w:p>
    <w:p w14:paraId="7E83F8D0">
      <w:pPr>
        <w:pStyle w:val="18"/>
        <w:rPr>
          <w:rFonts w:ascii="Times New Roman" w:hAnsi="Times New Roman" w:eastAsia="楷体_GB2312"/>
          <w:b/>
          <w:highlight w:val="none"/>
        </w:rPr>
      </w:pPr>
    </w:p>
    <w:p w14:paraId="5B3B4926">
      <w:pPr>
        <w:rPr>
          <w:rFonts w:ascii="Times New Roman" w:hAnsi="Times New Roman" w:eastAsia="楷体_GB2312"/>
          <w:b/>
          <w:highlight w:val="none"/>
        </w:rPr>
      </w:pPr>
    </w:p>
    <w:p w14:paraId="2CDABF32">
      <w:pPr>
        <w:pStyle w:val="18"/>
        <w:rPr>
          <w:rFonts w:ascii="Times New Roman" w:hAnsi="Times New Roman" w:eastAsia="楷体_GB2312"/>
          <w:b/>
          <w:highlight w:val="none"/>
        </w:rPr>
      </w:pPr>
    </w:p>
    <w:p w14:paraId="7E74ECDF">
      <w:pPr>
        <w:rPr>
          <w:rFonts w:ascii="Times New Roman" w:hAnsi="Times New Roman" w:eastAsia="楷体_GB2312"/>
          <w:b/>
          <w:highlight w:val="none"/>
        </w:rPr>
      </w:pPr>
    </w:p>
    <w:p w14:paraId="7DFAAFDC">
      <w:pPr>
        <w:pStyle w:val="18"/>
        <w:rPr>
          <w:rFonts w:ascii="Times New Roman" w:hAnsi="Times New Roman" w:eastAsia="楷体_GB2312"/>
          <w:b/>
          <w:highlight w:val="none"/>
        </w:rPr>
      </w:pPr>
    </w:p>
    <w:p w14:paraId="479F865D">
      <w:pPr>
        <w:rPr>
          <w:rFonts w:ascii="Times New Roman" w:hAnsi="Times New Roman" w:eastAsia="楷体_GB2312"/>
          <w:b/>
          <w:highlight w:val="none"/>
        </w:rPr>
      </w:pPr>
    </w:p>
    <w:p w14:paraId="74F46EBC">
      <w:pPr>
        <w:pStyle w:val="18"/>
        <w:rPr>
          <w:rFonts w:ascii="Times New Roman" w:hAnsi="Times New Roman" w:eastAsia="楷体_GB2312"/>
          <w:b/>
          <w:highlight w:val="none"/>
        </w:rPr>
      </w:pPr>
    </w:p>
    <w:p w14:paraId="20E4BD20">
      <w:pPr>
        <w:rPr>
          <w:rFonts w:ascii="Times New Roman" w:hAnsi="Times New Roman" w:eastAsia="楷体_GB2312"/>
          <w:b/>
          <w:highlight w:val="none"/>
        </w:rPr>
      </w:pPr>
    </w:p>
    <w:p w14:paraId="390B4670">
      <w:pPr>
        <w:pStyle w:val="18"/>
        <w:rPr>
          <w:rFonts w:ascii="Times New Roman" w:hAnsi="Times New Roman" w:eastAsia="楷体_GB2312"/>
          <w:b/>
          <w:highlight w:val="none"/>
        </w:rPr>
      </w:pPr>
    </w:p>
    <w:p w14:paraId="6D18B6CB">
      <w:pPr>
        <w:rPr>
          <w:rFonts w:ascii="Times New Roman" w:hAnsi="Times New Roman" w:eastAsia="楷体_GB2312"/>
          <w:b/>
          <w:highlight w:val="none"/>
        </w:rPr>
      </w:pPr>
    </w:p>
    <w:p w14:paraId="4F0AF2C8">
      <w:pPr>
        <w:pStyle w:val="18"/>
        <w:rPr>
          <w:highlight w:val="none"/>
        </w:rPr>
      </w:pPr>
    </w:p>
    <w:bookmarkEnd w:id="41"/>
    <w:p w14:paraId="5B009E7D">
      <w:pPr>
        <w:pStyle w:val="4"/>
        <w:rPr>
          <w:rFonts w:ascii="Times New Roman" w:hAnsi="Times New Roman"/>
          <w:szCs w:val="24"/>
          <w:highlight w:val="none"/>
        </w:rPr>
      </w:pPr>
      <w:bookmarkStart w:id="42" w:name="_Toc68767996"/>
      <w:r>
        <w:rPr>
          <w:rFonts w:ascii="Times New Roman" w:hAnsi="Times New Roman"/>
          <w:bCs/>
          <w:highlight w:val="none"/>
        </w:rPr>
        <w:t>第五章 采购需求</w:t>
      </w:r>
      <w:bookmarkEnd w:id="42"/>
    </w:p>
    <w:p w14:paraId="4A415FFC">
      <w:pPr>
        <w:pStyle w:val="35"/>
        <w:rPr>
          <w:rFonts w:ascii="Times New Roman" w:hAnsi="Times New Roman"/>
          <w:highlight w:val="none"/>
        </w:rPr>
      </w:pPr>
    </w:p>
    <w:p w14:paraId="293BCE5E">
      <w:pPr>
        <w:pStyle w:val="35"/>
        <w:rPr>
          <w:rFonts w:ascii="Times New Roman" w:hAnsi="Times New Roman"/>
          <w:highlight w:val="none"/>
        </w:rPr>
      </w:pPr>
    </w:p>
    <w:p w14:paraId="150493E4">
      <w:pPr>
        <w:pStyle w:val="35"/>
        <w:rPr>
          <w:rFonts w:ascii="Times New Roman" w:hAnsi="Times New Roman"/>
          <w:highlight w:val="none"/>
        </w:rPr>
      </w:pPr>
    </w:p>
    <w:p w14:paraId="7B57C027">
      <w:pPr>
        <w:pStyle w:val="35"/>
        <w:rPr>
          <w:rFonts w:ascii="Times New Roman" w:hAnsi="Times New Roman"/>
          <w:highlight w:val="none"/>
        </w:rPr>
      </w:pPr>
    </w:p>
    <w:p w14:paraId="31C4BAD1">
      <w:pPr>
        <w:pStyle w:val="35"/>
        <w:rPr>
          <w:rFonts w:ascii="Times New Roman" w:hAnsi="Times New Roman"/>
          <w:highlight w:val="none"/>
        </w:rPr>
      </w:pPr>
    </w:p>
    <w:p w14:paraId="321C6A3C">
      <w:pPr>
        <w:pStyle w:val="35"/>
        <w:rPr>
          <w:rFonts w:ascii="Times New Roman" w:hAnsi="Times New Roman"/>
          <w:highlight w:val="none"/>
        </w:rPr>
      </w:pPr>
    </w:p>
    <w:p w14:paraId="17FFF711">
      <w:pPr>
        <w:pStyle w:val="35"/>
        <w:rPr>
          <w:rFonts w:ascii="Times New Roman" w:hAnsi="Times New Roman"/>
          <w:highlight w:val="none"/>
        </w:rPr>
      </w:pPr>
    </w:p>
    <w:p w14:paraId="4E203420">
      <w:pPr>
        <w:pStyle w:val="35"/>
        <w:rPr>
          <w:rFonts w:ascii="Times New Roman" w:hAnsi="Times New Roman"/>
          <w:highlight w:val="none"/>
        </w:rPr>
      </w:pPr>
    </w:p>
    <w:p w14:paraId="2D413553">
      <w:pPr>
        <w:pStyle w:val="35"/>
        <w:rPr>
          <w:rFonts w:ascii="Times New Roman" w:hAnsi="Times New Roman"/>
          <w:highlight w:val="none"/>
        </w:rPr>
      </w:pPr>
    </w:p>
    <w:p w14:paraId="1941D908">
      <w:pPr>
        <w:pStyle w:val="35"/>
        <w:rPr>
          <w:rFonts w:ascii="Times New Roman" w:hAnsi="Times New Roman"/>
          <w:highlight w:val="none"/>
        </w:rPr>
        <w:sectPr>
          <w:headerReference r:id="rId13" w:type="default"/>
          <w:footerReference r:id="rId14" w:type="default"/>
          <w:pgSz w:w="11906" w:h="16838"/>
          <w:pgMar w:top="1440" w:right="1797" w:bottom="1440" w:left="1797" w:header="851" w:footer="992" w:gutter="0"/>
          <w:cols w:space="720" w:num="1"/>
          <w:docGrid w:linePitch="312" w:charSpace="0"/>
        </w:sectPr>
      </w:pPr>
    </w:p>
    <w:p w14:paraId="69F1BF12">
      <w:pPr>
        <w:pStyle w:val="4"/>
        <w:rPr>
          <w:rFonts w:ascii="Times New Roman" w:hAnsi="Times New Roman"/>
          <w:b w:val="0"/>
          <w:highlight w:val="none"/>
        </w:rPr>
      </w:pPr>
      <w:bookmarkStart w:id="43" w:name="_Toc68767997"/>
      <w:r>
        <w:rPr>
          <w:rFonts w:ascii="Times New Roman" w:hAnsi="Times New Roman"/>
          <w:bCs/>
          <w:highlight w:val="none"/>
        </w:rPr>
        <w:t>第六章  响应文件格式</w:t>
      </w:r>
      <w:bookmarkEnd w:id="43"/>
    </w:p>
    <w:p w14:paraId="5AC4C789">
      <w:pPr>
        <w:autoSpaceDE w:val="0"/>
        <w:autoSpaceDN w:val="0"/>
        <w:adjustRightInd w:val="0"/>
        <w:spacing w:line="600" w:lineRule="exact"/>
        <w:rPr>
          <w:rFonts w:ascii="Times New Roman" w:hAnsi="Times New Roman"/>
          <w:sz w:val="36"/>
          <w:szCs w:val="18"/>
          <w:highlight w:val="none"/>
          <w:u w:val="single"/>
          <w:lang w:val="zh-CN"/>
        </w:rPr>
      </w:pPr>
    </w:p>
    <w:p w14:paraId="69F0DFEA">
      <w:pPr>
        <w:autoSpaceDE w:val="0"/>
        <w:autoSpaceDN w:val="0"/>
        <w:adjustRightInd w:val="0"/>
        <w:spacing w:line="600" w:lineRule="exact"/>
        <w:jc w:val="right"/>
        <w:rPr>
          <w:rFonts w:ascii="Times New Roman" w:hAnsi="Times New Roman"/>
          <w:sz w:val="32"/>
          <w:szCs w:val="32"/>
          <w:highlight w:val="none"/>
          <w:u w:val="single"/>
        </w:rPr>
      </w:pPr>
      <w:r>
        <w:rPr>
          <w:rFonts w:ascii="Times New Roman" w:hAnsi="Times New Roman"/>
          <w:sz w:val="32"/>
          <w:szCs w:val="32"/>
          <w:highlight w:val="none"/>
          <w:u w:val="single"/>
        </w:rPr>
        <w:br w:type="page"/>
      </w:r>
    </w:p>
    <w:p w14:paraId="7BB25406">
      <w:pPr>
        <w:autoSpaceDE w:val="0"/>
        <w:autoSpaceDN w:val="0"/>
        <w:adjustRightInd w:val="0"/>
        <w:spacing w:line="600" w:lineRule="exact"/>
        <w:jc w:val="right"/>
        <w:rPr>
          <w:rFonts w:ascii="Times New Roman" w:hAnsi="Times New Roman"/>
          <w:sz w:val="36"/>
          <w:szCs w:val="18"/>
          <w:highlight w:val="none"/>
          <w:u w:val="none"/>
          <w:lang w:val="zh-CN"/>
        </w:rPr>
      </w:pPr>
      <w:r>
        <w:rPr>
          <w:rFonts w:ascii="Times New Roman" w:hAnsi="Times New Roman"/>
          <w:sz w:val="36"/>
          <w:szCs w:val="18"/>
          <w:highlight w:val="none"/>
          <w:u w:val="none"/>
          <w:lang w:val="zh-CN"/>
        </w:rPr>
        <w:t>正本/副本</w:t>
      </w:r>
    </w:p>
    <w:p w14:paraId="64C83F26">
      <w:pPr>
        <w:autoSpaceDE w:val="0"/>
        <w:autoSpaceDN w:val="0"/>
        <w:adjustRightInd w:val="0"/>
        <w:spacing w:line="600" w:lineRule="exact"/>
        <w:ind w:firstLine="3780" w:firstLineChars="1050"/>
        <w:rPr>
          <w:rFonts w:ascii="Times New Roman" w:hAnsi="Times New Roman"/>
          <w:sz w:val="36"/>
          <w:szCs w:val="18"/>
          <w:highlight w:val="none"/>
          <w:u w:val="single"/>
          <w:lang w:val="zh-CN"/>
        </w:rPr>
      </w:pPr>
      <w:r>
        <w:rPr>
          <w:rFonts w:ascii="Times New Roman" w:hAnsi="Times New Roman"/>
          <w:sz w:val="36"/>
          <w:szCs w:val="18"/>
          <w:highlight w:val="none"/>
          <w:u w:val="single"/>
          <w:lang w:val="zh-CN"/>
        </w:rPr>
        <w:t>(项目名称)</w:t>
      </w:r>
    </w:p>
    <w:p w14:paraId="1980729D">
      <w:pPr>
        <w:autoSpaceDE w:val="0"/>
        <w:autoSpaceDN w:val="0"/>
        <w:adjustRightInd w:val="0"/>
        <w:spacing w:line="600" w:lineRule="exact"/>
        <w:rPr>
          <w:rFonts w:ascii="Times New Roman" w:hAnsi="Times New Roman"/>
          <w:szCs w:val="18"/>
          <w:highlight w:val="none"/>
          <w:lang w:val="zh-CN"/>
        </w:rPr>
      </w:pPr>
    </w:p>
    <w:p w14:paraId="0D576ED3">
      <w:pPr>
        <w:autoSpaceDE w:val="0"/>
        <w:autoSpaceDN w:val="0"/>
        <w:adjustRightInd w:val="0"/>
        <w:spacing w:line="600" w:lineRule="exact"/>
        <w:rPr>
          <w:rFonts w:ascii="Times New Roman" w:hAnsi="Times New Roman"/>
          <w:szCs w:val="18"/>
          <w:highlight w:val="none"/>
          <w:lang w:val="zh-CN"/>
        </w:rPr>
      </w:pPr>
    </w:p>
    <w:p w14:paraId="2C46581F">
      <w:pPr>
        <w:autoSpaceDE w:val="0"/>
        <w:autoSpaceDN w:val="0"/>
        <w:adjustRightInd w:val="0"/>
        <w:spacing w:line="600" w:lineRule="exact"/>
        <w:rPr>
          <w:rFonts w:ascii="Times New Roman" w:hAnsi="Times New Roman"/>
          <w:szCs w:val="18"/>
          <w:highlight w:val="none"/>
          <w:lang w:val="zh-CN"/>
        </w:rPr>
      </w:pPr>
    </w:p>
    <w:p w14:paraId="27575CC1">
      <w:pPr>
        <w:autoSpaceDE w:val="0"/>
        <w:autoSpaceDN w:val="0"/>
        <w:adjustRightInd w:val="0"/>
        <w:spacing w:line="400" w:lineRule="exact"/>
        <w:rPr>
          <w:rFonts w:ascii="Times New Roman" w:hAnsi="Times New Roman"/>
          <w:szCs w:val="18"/>
          <w:highlight w:val="none"/>
          <w:lang w:val="zh-CN"/>
        </w:rPr>
      </w:pPr>
    </w:p>
    <w:p w14:paraId="48ECF2B0">
      <w:pPr>
        <w:autoSpaceDE w:val="0"/>
        <w:autoSpaceDN w:val="0"/>
        <w:adjustRightInd w:val="0"/>
        <w:spacing w:line="600" w:lineRule="exact"/>
        <w:jc w:val="center"/>
        <w:rPr>
          <w:rFonts w:ascii="Times New Roman" w:hAnsi="Times New Roman"/>
          <w:sz w:val="52"/>
          <w:szCs w:val="52"/>
          <w:highlight w:val="none"/>
          <w:lang w:val="zh-CN"/>
        </w:rPr>
      </w:pPr>
      <w:r>
        <w:rPr>
          <w:rFonts w:ascii="Times New Roman" w:hAnsi="Times New Roman"/>
          <w:sz w:val="52"/>
          <w:szCs w:val="52"/>
          <w:highlight w:val="none"/>
          <w:lang w:val="zh-CN"/>
        </w:rPr>
        <w:t>响应文件</w:t>
      </w:r>
    </w:p>
    <w:p w14:paraId="2BDD4C78">
      <w:pPr>
        <w:autoSpaceDE w:val="0"/>
        <w:autoSpaceDN w:val="0"/>
        <w:adjustRightInd w:val="0"/>
        <w:spacing w:line="400" w:lineRule="exact"/>
        <w:rPr>
          <w:rFonts w:ascii="Times New Roman" w:hAnsi="Times New Roman"/>
          <w:szCs w:val="18"/>
          <w:highlight w:val="none"/>
          <w:lang w:val="zh-CN"/>
        </w:rPr>
      </w:pPr>
    </w:p>
    <w:p w14:paraId="243C2876">
      <w:pPr>
        <w:autoSpaceDE w:val="0"/>
        <w:autoSpaceDN w:val="0"/>
        <w:adjustRightInd w:val="0"/>
        <w:spacing w:line="400" w:lineRule="exact"/>
        <w:rPr>
          <w:rFonts w:ascii="Times New Roman" w:hAnsi="Times New Roman"/>
          <w:szCs w:val="18"/>
          <w:highlight w:val="none"/>
          <w:lang w:val="zh-CN"/>
        </w:rPr>
      </w:pPr>
    </w:p>
    <w:p w14:paraId="7430746E">
      <w:pPr>
        <w:autoSpaceDE w:val="0"/>
        <w:autoSpaceDN w:val="0"/>
        <w:adjustRightInd w:val="0"/>
        <w:spacing w:line="400" w:lineRule="exact"/>
        <w:rPr>
          <w:rFonts w:ascii="Times New Roman" w:hAnsi="Times New Roman"/>
          <w:szCs w:val="18"/>
          <w:highlight w:val="none"/>
          <w:lang w:val="zh-CN"/>
        </w:rPr>
      </w:pPr>
    </w:p>
    <w:p w14:paraId="36876F5B">
      <w:pPr>
        <w:autoSpaceDE w:val="0"/>
        <w:autoSpaceDN w:val="0"/>
        <w:adjustRightInd w:val="0"/>
        <w:spacing w:line="400" w:lineRule="exact"/>
        <w:rPr>
          <w:rFonts w:ascii="Times New Roman" w:hAnsi="Times New Roman"/>
          <w:szCs w:val="18"/>
          <w:highlight w:val="none"/>
          <w:lang w:val="zh-CN"/>
        </w:rPr>
      </w:pPr>
    </w:p>
    <w:p w14:paraId="040CCABA">
      <w:pPr>
        <w:autoSpaceDE w:val="0"/>
        <w:autoSpaceDN w:val="0"/>
        <w:adjustRightInd w:val="0"/>
        <w:spacing w:line="400" w:lineRule="exact"/>
        <w:ind w:firstLine="3080" w:firstLineChars="1100"/>
        <w:jc w:val="both"/>
        <w:rPr>
          <w:rFonts w:ascii="Times New Roman" w:hAnsi="Times New Roman"/>
          <w:szCs w:val="18"/>
          <w:highlight w:val="none"/>
          <w:u w:val="single"/>
        </w:rPr>
      </w:pPr>
      <w:r>
        <w:rPr>
          <w:rFonts w:ascii="Times New Roman" w:hAnsi="Times New Roman"/>
          <w:sz w:val="28"/>
          <w:szCs w:val="18"/>
          <w:highlight w:val="none"/>
          <w:lang w:val="zh-CN"/>
        </w:rPr>
        <w:t>项目编号：</w:t>
      </w:r>
    </w:p>
    <w:p w14:paraId="3319903D">
      <w:pPr>
        <w:pStyle w:val="16"/>
        <w:rPr>
          <w:rFonts w:ascii="Times New Roman" w:hAnsi="Times New Roman"/>
          <w:highlight w:val="none"/>
        </w:rPr>
      </w:pPr>
    </w:p>
    <w:p w14:paraId="28EEF8BC">
      <w:pPr>
        <w:autoSpaceDE w:val="0"/>
        <w:autoSpaceDN w:val="0"/>
        <w:adjustRightInd w:val="0"/>
        <w:spacing w:line="400" w:lineRule="exact"/>
        <w:rPr>
          <w:rFonts w:ascii="Times New Roman" w:hAnsi="Times New Roman"/>
          <w:szCs w:val="18"/>
          <w:highlight w:val="none"/>
          <w:lang w:val="zh-CN"/>
        </w:rPr>
      </w:pPr>
    </w:p>
    <w:p w14:paraId="429980FA">
      <w:pPr>
        <w:autoSpaceDE w:val="0"/>
        <w:autoSpaceDN w:val="0"/>
        <w:adjustRightInd w:val="0"/>
        <w:spacing w:line="400" w:lineRule="exact"/>
        <w:rPr>
          <w:rFonts w:ascii="Times New Roman" w:hAnsi="Times New Roman"/>
          <w:szCs w:val="18"/>
          <w:highlight w:val="none"/>
          <w:lang w:val="zh-CN"/>
        </w:rPr>
      </w:pPr>
    </w:p>
    <w:p w14:paraId="2BB4D007">
      <w:pPr>
        <w:autoSpaceDE w:val="0"/>
        <w:autoSpaceDN w:val="0"/>
        <w:adjustRightInd w:val="0"/>
        <w:spacing w:line="400" w:lineRule="exact"/>
        <w:rPr>
          <w:rFonts w:ascii="Times New Roman" w:hAnsi="Times New Roman"/>
          <w:szCs w:val="18"/>
          <w:highlight w:val="none"/>
          <w:lang w:val="zh-CN"/>
        </w:rPr>
      </w:pPr>
    </w:p>
    <w:p w14:paraId="37821EF9">
      <w:pPr>
        <w:autoSpaceDE w:val="0"/>
        <w:autoSpaceDN w:val="0"/>
        <w:adjustRightInd w:val="0"/>
        <w:spacing w:line="400" w:lineRule="exact"/>
        <w:rPr>
          <w:rFonts w:ascii="Times New Roman" w:hAnsi="Times New Roman"/>
          <w:szCs w:val="18"/>
          <w:highlight w:val="none"/>
          <w:lang w:val="zh-CN"/>
        </w:rPr>
      </w:pPr>
    </w:p>
    <w:p w14:paraId="29BA78C8">
      <w:pPr>
        <w:autoSpaceDE w:val="0"/>
        <w:autoSpaceDN w:val="0"/>
        <w:adjustRightInd w:val="0"/>
        <w:spacing w:line="400" w:lineRule="exact"/>
        <w:rPr>
          <w:rFonts w:ascii="Times New Roman" w:hAnsi="Times New Roman"/>
          <w:szCs w:val="18"/>
          <w:highlight w:val="none"/>
          <w:lang w:val="zh-CN"/>
        </w:rPr>
      </w:pPr>
    </w:p>
    <w:p w14:paraId="38D99D1C">
      <w:pPr>
        <w:autoSpaceDE w:val="0"/>
        <w:autoSpaceDN w:val="0"/>
        <w:adjustRightInd w:val="0"/>
        <w:spacing w:line="400" w:lineRule="exact"/>
        <w:rPr>
          <w:rFonts w:ascii="Times New Roman" w:hAnsi="Times New Roman"/>
          <w:szCs w:val="18"/>
          <w:highlight w:val="none"/>
          <w:lang w:val="zh-CN"/>
        </w:rPr>
      </w:pPr>
    </w:p>
    <w:p w14:paraId="12BF42C6">
      <w:pPr>
        <w:autoSpaceDE w:val="0"/>
        <w:autoSpaceDN w:val="0"/>
        <w:adjustRightInd w:val="0"/>
        <w:spacing w:line="400" w:lineRule="exact"/>
        <w:rPr>
          <w:rFonts w:ascii="Times New Roman" w:hAnsi="Times New Roman"/>
          <w:szCs w:val="18"/>
          <w:highlight w:val="none"/>
          <w:lang w:val="zh-CN"/>
        </w:rPr>
      </w:pPr>
    </w:p>
    <w:p w14:paraId="7DBA6BA2">
      <w:pPr>
        <w:autoSpaceDE w:val="0"/>
        <w:autoSpaceDN w:val="0"/>
        <w:adjustRightInd w:val="0"/>
        <w:spacing w:line="400" w:lineRule="exact"/>
        <w:jc w:val="center"/>
        <w:rPr>
          <w:rFonts w:ascii="Times New Roman" w:hAnsi="Times New Roman"/>
          <w:szCs w:val="18"/>
          <w:highlight w:val="none"/>
          <w:lang w:val="zh-CN"/>
        </w:rPr>
      </w:pPr>
    </w:p>
    <w:p w14:paraId="5E0D9F92">
      <w:pPr>
        <w:autoSpaceDE w:val="0"/>
        <w:autoSpaceDN w:val="0"/>
        <w:adjustRightInd w:val="0"/>
        <w:spacing w:line="400" w:lineRule="exact"/>
        <w:jc w:val="center"/>
        <w:rPr>
          <w:rFonts w:ascii="Times New Roman" w:hAnsi="Times New Roman"/>
          <w:sz w:val="28"/>
          <w:szCs w:val="18"/>
          <w:highlight w:val="none"/>
          <w:lang w:val="zh-CN"/>
        </w:rPr>
      </w:pPr>
      <w:r>
        <w:rPr>
          <w:rFonts w:ascii="Times New Roman" w:hAnsi="Times New Roman"/>
          <w:sz w:val="28"/>
          <w:szCs w:val="18"/>
          <w:highlight w:val="none"/>
          <w:lang w:val="zh-CN"/>
        </w:rPr>
        <w:t>供应商：(盖单位章)</w:t>
      </w:r>
    </w:p>
    <w:p w14:paraId="4233C5AA">
      <w:pPr>
        <w:autoSpaceDE w:val="0"/>
        <w:autoSpaceDN w:val="0"/>
        <w:adjustRightInd w:val="0"/>
        <w:spacing w:line="400" w:lineRule="exact"/>
        <w:jc w:val="center"/>
        <w:rPr>
          <w:rFonts w:ascii="Times New Roman" w:hAnsi="Times New Roman"/>
          <w:sz w:val="28"/>
          <w:szCs w:val="18"/>
          <w:highlight w:val="none"/>
          <w:lang w:val="zh-CN"/>
        </w:rPr>
      </w:pPr>
    </w:p>
    <w:p w14:paraId="7EA05725">
      <w:pPr>
        <w:autoSpaceDE w:val="0"/>
        <w:autoSpaceDN w:val="0"/>
        <w:adjustRightInd w:val="0"/>
        <w:spacing w:line="400" w:lineRule="exact"/>
        <w:jc w:val="center"/>
        <w:rPr>
          <w:rFonts w:ascii="Times New Roman" w:hAnsi="Times New Roman"/>
          <w:sz w:val="28"/>
          <w:szCs w:val="18"/>
          <w:highlight w:val="none"/>
          <w:lang w:val="zh-CN"/>
        </w:rPr>
      </w:pPr>
      <w:r>
        <w:rPr>
          <w:rFonts w:ascii="Times New Roman" w:hAnsi="Times New Roman"/>
          <w:sz w:val="28"/>
          <w:szCs w:val="18"/>
          <w:highlight w:val="none"/>
          <w:lang w:val="zh-CN"/>
        </w:rPr>
        <w:t>法定代表人或其委托代理人：(签字)</w:t>
      </w:r>
    </w:p>
    <w:p w14:paraId="0267CC01">
      <w:pPr>
        <w:autoSpaceDE w:val="0"/>
        <w:autoSpaceDN w:val="0"/>
        <w:adjustRightInd w:val="0"/>
        <w:spacing w:line="400" w:lineRule="exact"/>
        <w:ind w:firstLine="280" w:firstLineChars="100"/>
        <w:jc w:val="center"/>
        <w:rPr>
          <w:rFonts w:ascii="Times New Roman" w:hAnsi="Times New Roman"/>
          <w:sz w:val="28"/>
          <w:szCs w:val="18"/>
          <w:highlight w:val="none"/>
          <w:u w:val="single"/>
          <w:lang w:val="zh-CN"/>
        </w:rPr>
      </w:pPr>
    </w:p>
    <w:p w14:paraId="55424DB0">
      <w:pPr>
        <w:autoSpaceDE w:val="0"/>
        <w:autoSpaceDN w:val="0"/>
        <w:adjustRightInd w:val="0"/>
        <w:spacing w:line="400" w:lineRule="exact"/>
        <w:ind w:right="480"/>
        <w:jc w:val="center"/>
        <w:rPr>
          <w:rFonts w:ascii="Times New Roman" w:hAnsi="Times New Roman"/>
          <w:sz w:val="28"/>
          <w:szCs w:val="28"/>
          <w:highlight w:val="none"/>
          <w:lang w:val="zh-CN"/>
        </w:rPr>
      </w:pPr>
      <w:r>
        <w:rPr>
          <w:rFonts w:ascii="Times New Roman" w:hAnsi="Times New Roman"/>
          <w:sz w:val="28"/>
          <w:szCs w:val="28"/>
          <w:highlight w:val="none"/>
          <w:lang w:val="zh-CN"/>
        </w:rPr>
        <w:t>年月日</w:t>
      </w:r>
    </w:p>
    <w:p w14:paraId="243F1C4B">
      <w:pPr>
        <w:autoSpaceDE w:val="0"/>
        <w:autoSpaceDN w:val="0"/>
        <w:adjustRightInd w:val="0"/>
        <w:spacing w:line="400" w:lineRule="exact"/>
        <w:rPr>
          <w:rFonts w:ascii="Times New Roman" w:hAnsi="Times New Roman"/>
          <w:szCs w:val="18"/>
          <w:highlight w:val="none"/>
          <w:lang w:val="zh-CN"/>
        </w:rPr>
      </w:pPr>
    </w:p>
    <w:p w14:paraId="5B7F5003">
      <w:pPr>
        <w:autoSpaceDE w:val="0"/>
        <w:autoSpaceDN w:val="0"/>
        <w:adjustRightInd w:val="0"/>
        <w:spacing w:line="600" w:lineRule="exact"/>
        <w:rPr>
          <w:rFonts w:ascii="Times New Roman" w:hAnsi="Times New Roman"/>
          <w:szCs w:val="18"/>
          <w:highlight w:val="none"/>
        </w:rPr>
      </w:pPr>
    </w:p>
    <w:p w14:paraId="27519259">
      <w:pPr>
        <w:pStyle w:val="5"/>
        <w:rPr>
          <w:rFonts w:ascii="Times New Roman" w:hAnsi="Times New Roman"/>
          <w:highlight w:val="none"/>
        </w:rPr>
      </w:pPr>
      <w:bookmarkStart w:id="44" w:name="_bookmark87"/>
      <w:bookmarkEnd w:id="44"/>
      <w:bookmarkStart w:id="45" w:name="_Toc2901"/>
      <w:bookmarkStart w:id="46" w:name="_Toc12906"/>
      <w:r>
        <w:rPr>
          <w:rFonts w:ascii="Times New Roman" w:hAnsi="Times New Roman"/>
          <w:highlight w:val="none"/>
        </w:rPr>
        <w:t>一、法定代表人身份证明书</w:t>
      </w:r>
      <w:bookmarkEnd w:id="45"/>
      <w:bookmarkEnd w:id="46"/>
    </w:p>
    <w:p w14:paraId="013F54E3">
      <w:pPr>
        <w:spacing w:line="400" w:lineRule="exact"/>
        <w:rPr>
          <w:rFonts w:ascii="Times New Roman" w:hAnsi="Times New Roman"/>
          <w:szCs w:val="24"/>
          <w:highlight w:val="none"/>
        </w:rPr>
      </w:pPr>
    </w:p>
    <w:p w14:paraId="63D93C86">
      <w:pPr>
        <w:spacing w:line="480" w:lineRule="auto"/>
        <w:rPr>
          <w:rFonts w:ascii="Times New Roman" w:hAnsi="Times New Roman"/>
          <w:sz w:val="21"/>
          <w:szCs w:val="21"/>
          <w:highlight w:val="none"/>
        </w:rPr>
      </w:pPr>
      <w:r>
        <w:rPr>
          <w:rFonts w:ascii="Times New Roman" w:hAnsi="Times New Roman"/>
          <w:sz w:val="21"/>
          <w:szCs w:val="21"/>
          <w:highlight w:val="none"/>
        </w:rPr>
        <w:t>供应商名称：</w:t>
      </w:r>
    </w:p>
    <w:p w14:paraId="0D4B2043">
      <w:pPr>
        <w:spacing w:line="480" w:lineRule="auto"/>
        <w:rPr>
          <w:rFonts w:ascii="Times New Roman" w:hAnsi="Times New Roman"/>
          <w:sz w:val="21"/>
          <w:szCs w:val="21"/>
          <w:highlight w:val="none"/>
        </w:rPr>
      </w:pPr>
      <w:r>
        <w:rPr>
          <w:rFonts w:ascii="Times New Roman" w:hAnsi="Times New Roman"/>
          <w:sz w:val="21"/>
          <w:szCs w:val="21"/>
          <w:highlight w:val="none"/>
        </w:rPr>
        <w:t>单位性质：</w:t>
      </w:r>
    </w:p>
    <w:p w14:paraId="196AB4CE">
      <w:pPr>
        <w:spacing w:line="480" w:lineRule="auto"/>
        <w:rPr>
          <w:rFonts w:ascii="Times New Roman" w:hAnsi="Times New Roman"/>
          <w:sz w:val="21"/>
          <w:szCs w:val="21"/>
          <w:highlight w:val="none"/>
        </w:rPr>
      </w:pPr>
      <w:r>
        <w:rPr>
          <w:rFonts w:ascii="Times New Roman" w:hAnsi="Times New Roman"/>
          <w:sz w:val="21"/>
          <w:szCs w:val="21"/>
          <w:highlight w:val="none"/>
        </w:rPr>
        <w:t>资质等级及资质范围：</w:t>
      </w:r>
    </w:p>
    <w:p w14:paraId="1F960111">
      <w:pPr>
        <w:spacing w:line="480" w:lineRule="auto"/>
        <w:rPr>
          <w:rFonts w:ascii="Times New Roman" w:hAnsi="Times New Roman"/>
          <w:sz w:val="21"/>
          <w:szCs w:val="21"/>
          <w:highlight w:val="none"/>
        </w:rPr>
      </w:pPr>
      <w:r>
        <w:rPr>
          <w:rFonts w:ascii="Times New Roman" w:hAnsi="Times New Roman"/>
          <w:sz w:val="21"/>
          <w:szCs w:val="21"/>
          <w:highlight w:val="none"/>
        </w:rPr>
        <w:t>详细地址及办公电话：</w:t>
      </w:r>
    </w:p>
    <w:p w14:paraId="60080A99">
      <w:pPr>
        <w:spacing w:line="480" w:lineRule="auto"/>
        <w:rPr>
          <w:rFonts w:ascii="Times New Roman" w:hAnsi="Times New Roman"/>
          <w:sz w:val="21"/>
          <w:szCs w:val="21"/>
          <w:highlight w:val="none"/>
        </w:rPr>
      </w:pPr>
      <w:r>
        <w:rPr>
          <w:rFonts w:ascii="Times New Roman" w:hAnsi="Times New Roman"/>
          <w:sz w:val="21"/>
          <w:szCs w:val="21"/>
          <w:highlight w:val="none"/>
        </w:rPr>
        <w:t>成立时间：</w:t>
      </w:r>
    </w:p>
    <w:p w14:paraId="5397571E">
      <w:pPr>
        <w:spacing w:line="480" w:lineRule="auto"/>
        <w:rPr>
          <w:rFonts w:ascii="Times New Roman" w:hAnsi="Times New Roman"/>
          <w:sz w:val="21"/>
          <w:szCs w:val="21"/>
          <w:highlight w:val="none"/>
        </w:rPr>
      </w:pPr>
      <w:r>
        <w:rPr>
          <w:rFonts w:ascii="Times New Roman" w:hAnsi="Times New Roman"/>
          <w:sz w:val="21"/>
          <w:szCs w:val="21"/>
          <w:highlight w:val="none"/>
        </w:rPr>
        <w:t xml:space="preserve">姓名：          性别：          年龄：        职务：       </w:t>
      </w:r>
    </w:p>
    <w:p w14:paraId="667A0BE9">
      <w:pPr>
        <w:spacing w:line="480" w:lineRule="auto"/>
        <w:rPr>
          <w:rFonts w:ascii="Times New Roman" w:hAnsi="Times New Roman"/>
          <w:sz w:val="21"/>
          <w:szCs w:val="21"/>
          <w:highlight w:val="none"/>
        </w:rPr>
      </w:pPr>
      <w:r>
        <w:rPr>
          <w:rFonts w:ascii="Times New Roman" w:hAnsi="Times New Roman"/>
          <w:sz w:val="21"/>
          <w:szCs w:val="21"/>
          <w:highlight w:val="none"/>
        </w:rPr>
        <w:t>系            （供应商单位名称）的法定代表人。</w:t>
      </w:r>
    </w:p>
    <w:p w14:paraId="741A56F9">
      <w:pPr>
        <w:spacing w:line="480" w:lineRule="auto"/>
        <w:rPr>
          <w:rFonts w:ascii="Times New Roman" w:hAnsi="Times New Roman"/>
          <w:sz w:val="21"/>
          <w:szCs w:val="21"/>
          <w:highlight w:val="none"/>
        </w:rPr>
      </w:pPr>
    </w:p>
    <w:p w14:paraId="1B0AA2FF">
      <w:pPr>
        <w:spacing w:line="480" w:lineRule="auto"/>
        <w:rPr>
          <w:rFonts w:ascii="Times New Roman" w:hAnsi="Times New Roman"/>
          <w:sz w:val="21"/>
          <w:szCs w:val="21"/>
          <w:highlight w:val="none"/>
        </w:rPr>
      </w:pPr>
      <w:r>
        <w:rPr>
          <w:rFonts w:ascii="Times New Roman" w:hAnsi="Times New Roman"/>
          <w:sz w:val="21"/>
          <w:szCs w:val="21"/>
          <w:highlight w:val="none"/>
        </w:rPr>
        <w:t>特此证明！</w:t>
      </w:r>
    </w:p>
    <w:tbl>
      <w:tblPr>
        <w:tblStyle w:val="19"/>
        <w:tblW w:w="0" w:type="auto"/>
        <w:tblInd w:w="0"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9286"/>
      </w:tblGrid>
      <w:tr w14:paraId="665A70A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583" w:hRule="atLeast"/>
        </w:trPr>
        <w:tc>
          <w:tcPr>
            <w:tcW w:w="9286" w:type="dxa"/>
          </w:tcPr>
          <w:p w14:paraId="2A53FF21">
            <w:pPr>
              <w:spacing w:line="500" w:lineRule="atLeast"/>
              <w:ind w:left="45"/>
              <w:rPr>
                <w:rFonts w:ascii="Times New Roman" w:hAnsi="Times New Roman"/>
                <w:szCs w:val="21"/>
                <w:highlight w:val="none"/>
              </w:rPr>
            </w:pPr>
          </w:p>
          <w:p w14:paraId="4AA46103">
            <w:pPr>
              <w:spacing w:line="500" w:lineRule="atLeast"/>
              <w:ind w:left="45"/>
              <w:rPr>
                <w:rFonts w:ascii="Times New Roman" w:hAnsi="Times New Roman"/>
                <w:szCs w:val="21"/>
                <w:highlight w:val="none"/>
              </w:rPr>
            </w:pPr>
          </w:p>
          <w:p w14:paraId="74D267BC">
            <w:pPr>
              <w:spacing w:line="520" w:lineRule="exact"/>
              <w:jc w:val="center"/>
              <w:rPr>
                <w:rFonts w:ascii="Times New Roman" w:hAnsi="Times New Roman"/>
                <w:highlight w:val="none"/>
              </w:rPr>
            </w:pPr>
            <w:r>
              <w:rPr>
                <w:rFonts w:ascii="Times New Roman" w:hAnsi="Times New Roman"/>
                <w:szCs w:val="21"/>
                <w:highlight w:val="none"/>
              </w:rPr>
              <w:t>此处粘贴法定代表人身份证（正、反两面）复印件</w:t>
            </w:r>
          </w:p>
          <w:p w14:paraId="7EFD20B2">
            <w:pPr>
              <w:spacing w:line="500" w:lineRule="atLeast"/>
              <w:ind w:left="45"/>
              <w:rPr>
                <w:rFonts w:ascii="Times New Roman" w:hAnsi="Times New Roman"/>
                <w:szCs w:val="21"/>
                <w:highlight w:val="none"/>
              </w:rPr>
            </w:pPr>
          </w:p>
          <w:p w14:paraId="3F926FEB">
            <w:pPr>
              <w:spacing w:line="500" w:lineRule="atLeast"/>
              <w:ind w:left="45"/>
              <w:rPr>
                <w:rFonts w:ascii="Times New Roman" w:hAnsi="Times New Roman"/>
                <w:szCs w:val="21"/>
                <w:highlight w:val="none"/>
              </w:rPr>
            </w:pPr>
          </w:p>
          <w:p w14:paraId="4B6BA528">
            <w:pPr>
              <w:spacing w:line="500" w:lineRule="atLeast"/>
              <w:ind w:left="45"/>
              <w:rPr>
                <w:rFonts w:ascii="Times New Roman" w:hAnsi="Times New Roman"/>
                <w:szCs w:val="21"/>
                <w:highlight w:val="none"/>
              </w:rPr>
            </w:pPr>
          </w:p>
          <w:p w14:paraId="3595329E">
            <w:pPr>
              <w:spacing w:line="500" w:lineRule="atLeast"/>
              <w:ind w:left="45"/>
              <w:rPr>
                <w:rFonts w:ascii="Times New Roman" w:hAnsi="Times New Roman"/>
                <w:szCs w:val="21"/>
                <w:highlight w:val="none"/>
              </w:rPr>
            </w:pPr>
          </w:p>
        </w:tc>
      </w:tr>
    </w:tbl>
    <w:p w14:paraId="7F69DD12">
      <w:pPr>
        <w:pStyle w:val="2"/>
        <w:ind w:firstLine="0" w:firstLineChars="0"/>
        <w:rPr>
          <w:rFonts w:ascii="Times New Roman" w:hAnsi="Times New Roman"/>
          <w:highlight w:val="none"/>
        </w:rPr>
      </w:pPr>
    </w:p>
    <w:p w14:paraId="501100BB">
      <w:pPr>
        <w:spacing w:line="480" w:lineRule="auto"/>
        <w:rPr>
          <w:rFonts w:ascii="Times New Roman" w:hAnsi="Times New Roman"/>
          <w:sz w:val="21"/>
          <w:szCs w:val="21"/>
          <w:highlight w:val="none"/>
        </w:rPr>
      </w:pPr>
    </w:p>
    <w:p w14:paraId="1E1D3202">
      <w:pPr>
        <w:spacing w:line="480" w:lineRule="auto"/>
        <w:ind w:firstLine="4350"/>
        <w:rPr>
          <w:rFonts w:ascii="Times New Roman" w:hAnsi="Times New Roman"/>
          <w:sz w:val="21"/>
          <w:szCs w:val="21"/>
          <w:highlight w:val="none"/>
        </w:rPr>
      </w:pPr>
      <w:r>
        <w:rPr>
          <w:rFonts w:ascii="Times New Roman" w:hAnsi="Times New Roman"/>
          <w:sz w:val="21"/>
          <w:szCs w:val="21"/>
          <w:highlight w:val="none"/>
        </w:rPr>
        <w:t>供应商：     （公章）</w:t>
      </w:r>
    </w:p>
    <w:p w14:paraId="74F5B349">
      <w:pPr>
        <w:spacing w:line="480" w:lineRule="auto"/>
        <w:ind w:firstLine="4350"/>
        <w:rPr>
          <w:rFonts w:ascii="Times New Roman" w:hAnsi="Times New Roman"/>
          <w:sz w:val="21"/>
          <w:szCs w:val="21"/>
          <w:highlight w:val="none"/>
        </w:rPr>
      </w:pPr>
    </w:p>
    <w:p w14:paraId="4915ED15">
      <w:pPr>
        <w:spacing w:line="480" w:lineRule="auto"/>
        <w:ind w:firstLine="4350"/>
        <w:rPr>
          <w:rFonts w:ascii="Times New Roman" w:hAnsi="Times New Roman"/>
          <w:sz w:val="21"/>
          <w:szCs w:val="21"/>
          <w:highlight w:val="none"/>
        </w:rPr>
      </w:pPr>
      <w:r>
        <w:rPr>
          <w:rFonts w:ascii="Times New Roman" w:hAnsi="Times New Roman"/>
          <w:sz w:val="21"/>
          <w:szCs w:val="21"/>
          <w:highlight w:val="none"/>
        </w:rPr>
        <w:t>日  期：      年   月   日</w:t>
      </w:r>
    </w:p>
    <w:p w14:paraId="4545D941">
      <w:pPr>
        <w:spacing w:line="400" w:lineRule="exact"/>
        <w:jc w:val="center"/>
        <w:rPr>
          <w:rFonts w:ascii="Times New Roman" w:hAnsi="Times New Roman"/>
          <w:highlight w:val="none"/>
        </w:rPr>
      </w:pPr>
      <w:r>
        <w:rPr>
          <w:rFonts w:ascii="Times New Roman" w:hAnsi="Times New Roman"/>
          <w:szCs w:val="24"/>
          <w:highlight w:val="none"/>
        </w:rPr>
        <w:br w:type="page"/>
      </w:r>
      <w:bookmarkStart w:id="47" w:name="_Toc455213249"/>
      <w:bookmarkStart w:id="48" w:name="_Toc2337"/>
      <w:bookmarkStart w:id="49" w:name="_Toc455213206"/>
      <w:bookmarkStart w:id="50" w:name="_Toc367975923"/>
      <w:bookmarkStart w:id="51" w:name="_Toc30323"/>
      <w:bookmarkStart w:id="52" w:name="_Toc256013811"/>
      <w:r>
        <w:rPr>
          <w:rFonts w:ascii="Times New Roman" w:hAnsi="Times New Roman"/>
          <w:b/>
          <w:kern w:val="0"/>
          <w:highlight w:val="none"/>
        </w:rPr>
        <w:t>二、授权委托书</w:t>
      </w:r>
      <w:bookmarkEnd w:id="47"/>
      <w:bookmarkEnd w:id="48"/>
      <w:bookmarkEnd w:id="49"/>
      <w:bookmarkEnd w:id="50"/>
      <w:bookmarkEnd w:id="51"/>
      <w:bookmarkEnd w:id="52"/>
    </w:p>
    <w:p w14:paraId="3878162E">
      <w:pPr>
        <w:spacing w:line="400" w:lineRule="exact"/>
        <w:rPr>
          <w:rFonts w:ascii="Times New Roman" w:hAnsi="Times New Roman"/>
          <w:szCs w:val="24"/>
          <w:highlight w:val="none"/>
        </w:rPr>
      </w:pPr>
    </w:p>
    <w:p w14:paraId="53A046B3">
      <w:pPr>
        <w:spacing w:line="400" w:lineRule="exact"/>
        <w:jc w:val="both"/>
        <w:rPr>
          <w:rFonts w:ascii="Times New Roman" w:hAnsi="Times New Roman"/>
          <w:szCs w:val="24"/>
          <w:highlight w:val="none"/>
        </w:rPr>
      </w:pPr>
    </w:p>
    <w:p w14:paraId="03E313CC">
      <w:pPr>
        <w:spacing w:line="480" w:lineRule="auto"/>
        <w:rPr>
          <w:rFonts w:ascii="Times New Roman" w:hAnsi="Times New Roman"/>
          <w:sz w:val="21"/>
          <w:szCs w:val="21"/>
          <w:highlight w:val="none"/>
        </w:rPr>
      </w:pPr>
      <w:r>
        <w:rPr>
          <w:rFonts w:ascii="Times New Roman" w:hAnsi="Times New Roman"/>
          <w:sz w:val="21"/>
          <w:szCs w:val="21"/>
          <w:highlight w:val="none"/>
        </w:rPr>
        <w:t>（采购人）：</w:t>
      </w:r>
    </w:p>
    <w:p w14:paraId="46273E26">
      <w:pPr>
        <w:spacing w:line="480" w:lineRule="auto"/>
        <w:ind w:firstLine="567"/>
        <w:rPr>
          <w:rFonts w:ascii="Times New Roman" w:hAnsi="Times New Roman"/>
          <w:sz w:val="21"/>
          <w:szCs w:val="21"/>
          <w:highlight w:val="none"/>
        </w:rPr>
      </w:pPr>
      <w:r>
        <w:rPr>
          <w:rFonts w:ascii="Times New Roman" w:hAnsi="Times New Roman"/>
          <w:sz w:val="21"/>
          <w:szCs w:val="21"/>
          <w:highlight w:val="none"/>
        </w:rPr>
        <w:t>兹委托(姓名)职务：为我方的委托代理人，代表我方参与采购过程中的投标、等具体工作，并签署所有有关文件材料、协议和工程咨询合同。</w:t>
      </w:r>
    </w:p>
    <w:p w14:paraId="6F1915AB">
      <w:pPr>
        <w:spacing w:line="480" w:lineRule="auto"/>
        <w:ind w:firstLine="567"/>
        <w:rPr>
          <w:rFonts w:ascii="Times New Roman" w:hAnsi="Times New Roman"/>
          <w:sz w:val="21"/>
          <w:szCs w:val="21"/>
          <w:highlight w:val="none"/>
        </w:rPr>
      </w:pPr>
      <w:r>
        <w:rPr>
          <w:rFonts w:ascii="Times New Roman" w:hAnsi="Times New Roman"/>
          <w:sz w:val="21"/>
          <w:szCs w:val="21"/>
          <w:highlight w:val="none"/>
        </w:rPr>
        <w:t>我方对上述被委托人的行为承担全部责任。</w:t>
      </w:r>
    </w:p>
    <w:p w14:paraId="7130C880">
      <w:pPr>
        <w:spacing w:line="480" w:lineRule="auto"/>
        <w:ind w:right="72" w:firstLine="567"/>
        <w:jc w:val="both"/>
        <w:rPr>
          <w:rFonts w:ascii="Times New Roman" w:hAnsi="Times New Roman"/>
          <w:sz w:val="21"/>
          <w:szCs w:val="21"/>
          <w:highlight w:val="none"/>
        </w:rPr>
      </w:pPr>
      <w:r>
        <w:rPr>
          <w:rFonts w:ascii="Times New Roman" w:hAnsi="Times New Roman"/>
          <w:sz w:val="21"/>
          <w:szCs w:val="21"/>
          <w:highlight w:val="none"/>
        </w:rPr>
        <w:t>除非以书面形式通知你方撤销本授权，否则本授权委托书有效期将至投标有效期结束，或如果我方被确定为中标单位，将持续至合同签订为止。无论本授权委托书撤销或有效期届满，均不影响被授权人在被授权期间所签订的任何文件材料的有效性。</w:t>
      </w:r>
    </w:p>
    <w:tbl>
      <w:tblPr>
        <w:tblStyle w:val="19"/>
        <w:tblW w:w="0" w:type="auto"/>
        <w:tblInd w:w="0"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9286"/>
      </w:tblGrid>
      <w:tr w14:paraId="7F44D1B8">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583" w:hRule="atLeast"/>
        </w:trPr>
        <w:tc>
          <w:tcPr>
            <w:tcW w:w="9286" w:type="dxa"/>
          </w:tcPr>
          <w:p w14:paraId="25A8A260">
            <w:pPr>
              <w:spacing w:line="500" w:lineRule="atLeast"/>
              <w:ind w:left="45"/>
              <w:rPr>
                <w:rFonts w:ascii="Times New Roman" w:hAnsi="Times New Roman"/>
                <w:szCs w:val="21"/>
                <w:highlight w:val="none"/>
              </w:rPr>
            </w:pPr>
          </w:p>
          <w:p w14:paraId="44043C1F">
            <w:pPr>
              <w:spacing w:line="500" w:lineRule="atLeast"/>
              <w:ind w:left="45"/>
              <w:rPr>
                <w:rFonts w:ascii="Times New Roman" w:hAnsi="Times New Roman"/>
                <w:szCs w:val="21"/>
                <w:highlight w:val="none"/>
              </w:rPr>
            </w:pPr>
          </w:p>
          <w:p w14:paraId="069E35C7">
            <w:pPr>
              <w:spacing w:line="520" w:lineRule="exact"/>
              <w:jc w:val="center"/>
              <w:rPr>
                <w:rFonts w:ascii="Times New Roman" w:hAnsi="Times New Roman"/>
                <w:highlight w:val="none"/>
              </w:rPr>
            </w:pPr>
            <w:r>
              <w:rPr>
                <w:rFonts w:ascii="Times New Roman" w:hAnsi="Times New Roman"/>
                <w:szCs w:val="21"/>
                <w:highlight w:val="none"/>
              </w:rPr>
              <w:t>此处粘贴法定代表人和委托代理人身份证（正、反两面）复印件</w:t>
            </w:r>
          </w:p>
          <w:p w14:paraId="6064917F">
            <w:pPr>
              <w:spacing w:line="500" w:lineRule="atLeast"/>
              <w:ind w:left="45"/>
              <w:rPr>
                <w:rFonts w:ascii="Times New Roman" w:hAnsi="Times New Roman"/>
                <w:szCs w:val="21"/>
                <w:highlight w:val="none"/>
              </w:rPr>
            </w:pPr>
          </w:p>
          <w:p w14:paraId="5F4CC812">
            <w:pPr>
              <w:spacing w:line="500" w:lineRule="atLeast"/>
              <w:ind w:left="45"/>
              <w:rPr>
                <w:rFonts w:ascii="Times New Roman" w:hAnsi="Times New Roman"/>
                <w:szCs w:val="21"/>
                <w:highlight w:val="none"/>
              </w:rPr>
            </w:pPr>
          </w:p>
          <w:p w14:paraId="333AC538">
            <w:pPr>
              <w:spacing w:line="500" w:lineRule="atLeast"/>
              <w:ind w:left="45"/>
              <w:rPr>
                <w:rFonts w:ascii="Times New Roman" w:hAnsi="Times New Roman"/>
                <w:szCs w:val="21"/>
                <w:highlight w:val="none"/>
              </w:rPr>
            </w:pPr>
          </w:p>
          <w:p w14:paraId="0074E0E2">
            <w:pPr>
              <w:spacing w:line="500" w:lineRule="atLeast"/>
              <w:ind w:left="45"/>
              <w:rPr>
                <w:rFonts w:ascii="Times New Roman" w:hAnsi="Times New Roman"/>
                <w:szCs w:val="21"/>
                <w:highlight w:val="none"/>
              </w:rPr>
            </w:pPr>
          </w:p>
        </w:tc>
      </w:tr>
    </w:tbl>
    <w:p w14:paraId="12ECC3B2">
      <w:pPr>
        <w:spacing w:line="480" w:lineRule="auto"/>
        <w:rPr>
          <w:rFonts w:ascii="Times New Roman" w:hAnsi="Times New Roman"/>
          <w:sz w:val="21"/>
          <w:szCs w:val="21"/>
          <w:highlight w:val="none"/>
        </w:rPr>
      </w:pPr>
    </w:p>
    <w:p w14:paraId="1D82D4B0">
      <w:pPr>
        <w:spacing w:line="480" w:lineRule="auto"/>
        <w:ind w:firstLine="567"/>
        <w:rPr>
          <w:rFonts w:ascii="Times New Roman" w:hAnsi="Times New Roman"/>
          <w:sz w:val="21"/>
          <w:szCs w:val="21"/>
          <w:highlight w:val="none"/>
        </w:rPr>
      </w:pPr>
      <w:r>
        <w:rPr>
          <w:rFonts w:ascii="Times New Roman" w:hAnsi="Times New Roman"/>
          <w:sz w:val="21"/>
          <w:szCs w:val="21"/>
          <w:highlight w:val="none"/>
        </w:rPr>
        <w:t>供 应  商 ：（全称，盖章）</w:t>
      </w:r>
    </w:p>
    <w:p w14:paraId="6DA4D70B">
      <w:pPr>
        <w:spacing w:line="480" w:lineRule="auto"/>
        <w:ind w:firstLine="567"/>
        <w:rPr>
          <w:rFonts w:ascii="Times New Roman" w:hAnsi="Times New Roman"/>
          <w:sz w:val="21"/>
          <w:szCs w:val="21"/>
          <w:highlight w:val="none"/>
        </w:rPr>
      </w:pPr>
      <w:r>
        <w:rPr>
          <w:rFonts w:ascii="Times New Roman" w:hAnsi="Times New Roman"/>
          <w:sz w:val="21"/>
          <w:szCs w:val="21"/>
          <w:highlight w:val="none"/>
        </w:rPr>
        <w:t>法定代表人：（签名，盖章）</w:t>
      </w:r>
    </w:p>
    <w:p w14:paraId="20166EFF">
      <w:pPr>
        <w:spacing w:line="480" w:lineRule="auto"/>
        <w:ind w:firstLine="567"/>
        <w:rPr>
          <w:rFonts w:ascii="Times New Roman" w:hAnsi="Times New Roman"/>
          <w:sz w:val="21"/>
          <w:szCs w:val="21"/>
          <w:highlight w:val="none"/>
        </w:rPr>
      </w:pPr>
      <w:r>
        <w:rPr>
          <w:rFonts w:ascii="Times New Roman" w:hAnsi="Times New Roman"/>
          <w:sz w:val="21"/>
          <w:szCs w:val="21"/>
          <w:highlight w:val="none"/>
        </w:rPr>
        <w:t>职      务：</w:t>
      </w:r>
    </w:p>
    <w:p w14:paraId="7E1DD393">
      <w:pPr>
        <w:spacing w:line="480" w:lineRule="auto"/>
        <w:ind w:firstLine="567"/>
        <w:rPr>
          <w:rFonts w:ascii="Times New Roman" w:hAnsi="Times New Roman"/>
          <w:sz w:val="21"/>
          <w:szCs w:val="21"/>
          <w:highlight w:val="none"/>
        </w:rPr>
      </w:pPr>
      <w:r>
        <w:rPr>
          <w:rFonts w:ascii="Times New Roman" w:hAnsi="Times New Roman"/>
          <w:sz w:val="21"/>
          <w:szCs w:val="21"/>
          <w:highlight w:val="none"/>
        </w:rPr>
        <w:t>委托代理人：（签名）</w:t>
      </w:r>
    </w:p>
    <w:p w14:paraId="7DE38B8D">
      <w:pPr>
        <w:spacing w:line="480" w:lineRule="auto"/>
        <w:ind w:firstLine="567"/>
        <w:rPr>
          <w:rFonts w:ascii="Times New Roman" w:hAnsi="Times New Roman"/>
          <w:sz w:val="21"/>
          <w:szCs w:val="21"/>
          <w:highlight w:val="none"/>
        </w:rPr>
      </w:pPr>
      <w:r>
        <w:rPr>
          <w:rFonts w:ascii="Times New Roman" w:hAnsi="Times New Roman"/>
          <w:sz w:val="21"/>
          <w:szCs w:val="21"/>
          <w:highlight w:val="none"/>
        </w:rPr>
        <w:t>职      务：</w:t>
      </w:r>
    </w:p>
    <w:p w14:paraId="4689D85A">
      <w:pPr>
        <w:spacing w:line="480" w:lineRule="auto"/>
        <w:ind w:firstLine="567"/>
        <w:rPr>
          <w:rFonts w:ascii="Times New Roman" w:hAnsi="Times New Roman"/>
          <w:sz w:val="21"/>
          <w:szCs w:val="21"/>
          <w:highlight w:val="none"/>
        </w:rPr>
      </w:pPr>
      <w:r>
        <w:rPr>
          <w:rFonts w:ascii="Times New Roman" w:hAnsi="Times New Roman"/>
          <w:sz w:val="21"/>
          <w:szCs w:val="21"/>
          <w:highlight w:val="none"/>
        </w:rPr>
        <w:t>身份证号码：</w:t>
      </w:r>
    </w:p>
    <w:p w14:paraId="512B1414">
      <w:pPr>
        <w:ind w:firstLine="567"/>
        <w:rPr>
          <w:rFonts w:ascii="Times New Roman" w:hAnsi="Times New Roman"/>
          <w:b/>
          <w:szCs w:val="24"/>
          <w:highlight w:val="none"/>
        </w:rPr>
      </w:pPr>
      <w:r>
        <w:rPr>
          <w:rFonts w:ascii="Times New Roman" w:hAnsi="Times New Roman"/>
          <w:sz w:val="21"/>
          <w:szCs w:val="21"/>
          <w:highlight w:val="none"/>
        </w:rPr>
        <w:t>日      期：年月日</w:t>
      </w:r>
    </w:p>
    <w:p w14:paraId="0B9D8BA4">
      <w:pPr>
        <w:autoSpaceDE w:val="0"/>
        <w:autoSpaceDN w:val="0"/>
        <w:adjustRightInd w:val="0"/>
        <w:snapToGrid w:val="0"/>
        <w:spacing w:line="360" w:lineRule="auto"/>
        <w:jc w:val="center"/>
        <w:rPr>
          <w:rFonts w:ascii="Times New Roman" w:hAnsi="Times New Roman"/>
          <w:highlight w:val="none"/>
        </w:rPr>
      </w:pPr>
      <w:bookmarkStart w:id="53" w:name="_Toc25892"/>
      <w:bookmarkStart w:id="54" w:name="_Toc455213207"/>
      <w:bookmarkStart w:id="55" w:name="_Toc3033"/>
      <w:bookmarkStart w:id="56" w:name="_Toc367975924"/>
      <w:bookmarkStart w:id="57" w:name="_Toc256013812"/>
      <w:bookmarkStart w:id="58" w:name="_Toc455213250"/>
    </w:p>
    <w:p w14:paraId="0BC0DAA8">
      <w:pPr>
        <w:autoSpaceDE w:val="0"/>
        <w:autoSpaceDN w:val="0"/>
        <w:adjustRightInd w:val="0"/>
        <w:snapToGrid w:val="0"/>
        <w:spacing w:line="360" w:lineRule="auto"/>
        <w:jc w:val="center"/>
        <w:rPr>
          <w:rFonts w:ascii="Times New Roman" w:hAnsi="Times New Roman"/>
          <w:highlight w:val="none"/>
        </w:rPr>
      </w:pPr>
    </w:p>
    <w:p w14:paraId="14298F7F">
      <w:pPr>
        <w:spacing w:line="400" w:lineRule="exact"/>
        <w:jc w:val="center"/>
        <w:rPr>
          <w:rFonts w:ascii="Times New Roman" w:hAnsi="Times New Roman"/>
          <w:b/>
          <w:kern w:val="0"/>
          <w:highlight w:val="none"/>
          <w:lang w:val="zh-CN"/>
        </w:rPr>
      </w:pPr>
      <w:r>
        <w:rPr>
          <w:rFonts w:ascii="Times New Roman" w:hAnsi="Times New Roman"/>
          <w:b/>
          <w:kern w:val="0"/>
          <w:highlight w:val="none"/>
        </w:rPr>
        <w:t>三、</w:t>
      </w:r>
      <w:bookmarkEnd w:id="53"/>
      <w:bookmarkEnd w:id="54"/>
      <w:bookmarkEnd w:id="55"/>
      <w:bookmarkEnd w:id="56"/>
      <w:bookmarkEnd w:id="57"/>
      <w:bookmarkEnd w:id="58"/>
      <w:r>
        <w:rPr>
          <w:rFonts w:ascii="Times New Roman" w:hAnsi="Times New Roman"/>
          <w:b/>
          <w:kern w:val="0"/>
          <w:highlight w:val="none"/>
          <w:lang w:val="zh-CN"/>
        </w:rPr>
        <w:t>投标函</w:t>
      </w:r>
    </w:p>
    <w:p w14:paraId="467B17B0">
      <w:pPr>
        <w:autoSpaceDE w:val="0"/>
        <w:autoSpaceDN w:val="0"/>
        <w:adjustRightInd w:val="0"/>
        <w:snapToGrid w:val="0"/>
        <w:spacing w:line="360" w:lineRule="auto"/>
        <w:ind w:firstLine="105" w:firstLineChars="50"/>
        <w:rPr>
          <w:rFonts w:ascii="Times New Roman" w:hAnsi="Times New Roman"/>
          <w:bCs/>
          <w:sz w:val="21"/>
          <w:szCs w:val="21"/>
          <w:highlight w:val="none"/>
          <w:u w:val="single"/>
          <w:lang w:val="zh-CN"/>
        </w:rPr>
      </w:pPr>
    </w:p>
    <w:p w14:paraId="775C4F13">
      <w:pPr>
        <w:autoSpaceDE w:val="0"/>
        <w:autoSpaceDN w:val="0"/>
        <w:adjustRightInd w:val="0"/>
        <w:snapToGrid w:val="0"/>
        <w:spacing w:line="360" w:lineRule="auto"/>
        <w:ind w:firstLine="105" w:firstLineChars="50"/>
        <w:rPr>
          <w:rFonts w:ascii="Times New Roman" w:hAnsi="Times New Roman"/>
          <w:bCs/>
          <w:sz w:val="21"/>
          <w:szCs w:val="21"/>
          <w:highlight w:val="none"/>
          <w:lang w:val="zh-CN"/>
        </w:rPr>
      </w:pPr>
      <w:r>
        <w:rPr>
          <w:rFonts w:ascii="Times New Roman" w:hAnsi="Times New Roman"/>
          <w:bCs/>
          <w:sz w:val="21"/>
          <w:szCs w:val="21"/>
          <w:highlight w:val="none"/>
          <w:u w:val="single"/>
          <w:lang w:val="zh-CN"/>
        </w:rPr>
        <w:t xml:space="preserve">     （采购人名称）           </w:t>
      </w:r>
      <w:r>
        <w:rPr>
          <w:rFonts w:ascii="Times New Roman" w:hAnsi="Times New Roman"/>
          <w:bCs/>
          <w:sz w:val="21"/>
          <w:szCs w:val="21"/>
          <w:highlight w:val="none"/>
          <w:lang w:val="zh-CN"/>
        </w:rPr>
        <w:t>：</w:t>
      </w:r>
    </w:p>
    <w:p w14:paraId="4A9E7E2F">
      <w:pPr>
        <w:autoSpaceDE w:val="0"/>
        <w:autoSpaceDN w:val="0"/>
        <w:adjustRightInd w:val="0"/>
        <w:snapToGrid w:val="0"/>
        <w:spacing w:line="360" w:lineRule="auto"/>
        <w:ind w:firstLine="480"/>
        <w:rPr>
          <w:rFonts w:ascii="Times New Roman" w:hAnsi="Times New Roman"/>
          <w:bCs/>
          <w:sz w:val="21"/>
          <w:szCs w:val="21"/>
          <w:highlight w:val="none"/>
          <w:lang w:val="zh-CN"/>
        </w:rPr>
      </w:pPr>
      <w:r>
        <w:rPr>
          <w:rFonts w:ascii="Times New Roman" w:hAnsi="Times New Roman"/>
          <w:bCs/>
          <w:sz w:val="21"/>
          <w:szCs w:val="21"/>
          <w:highlight w:val="none"/>
          <w:lang w:val="zh-CN"/>
        </w:rPr>
        <w:t xml:space="preserve">根据你方 </w:t>
      </w:r>
      <w:r>
        <w:rPr>
          <w:rFonts w:ascii="Times New Roman" w:hAnsi="Times New Roman"/>
          <w:bCs/>
          <w:sz w:val="21"/>
          <w:szCs w:val="21"/>
          <w:highlight w:val="none"/>
          <w:u w:val="single"/>
          <w:lang w:val="zh-CN"/>
        </w:rPr>
        <w:t xml:space="preserve">  （项目名称） </w:t>
      </w:r>
      <w:r>
        <w:rPr>
          <w:rFonts w:ascii="Times New Roman" w:hAnsi="Times New Roman"/>
          <w:bCs/>
          <w:sz w:val="21"/>
          <w:szCs w:val="21"/>
          <w:highlight w:val="none"/>
          <w:lang w:val="zh-CN"/>
        </w:rPr>
        <w:t>竞争性磋商文件，我方正式授权的下述签字人</w:t>
      </w:r>
      <w:r>
        <w:rPr>
          <w:rFonts w:ascii="Times New Roman" w:hAnsi="Times New Roman"/>
          <w:bCs/>
          <w:sz w:val="21"/>
          <w:szCs w:val="21"/>
          <w:highlight w:val="none"/>
          <w:u w:val="single"/>
          <w:lang w:val="zh-CN"/>
        </w:rPr>
        <w:t xml:space="preserve">  （姓名和职务）  </w:t>
      </w:r>
      <w:r>
        <w:rPr>
          <w:rFonts w:ascii="Times New Roman" w:hAnsi="Times New Roman"/>
          <w:bCs/>
          <w:sz w:val="21"/>
          <w:szCs w:val="21"/>
          <w:highlight w:val="none"/>
          <w:lang w:val="zh-CN"/>
        </w:rPr>
        <w:t>代表我方</w:t>
      </w:r>
      <w:r>
        <w:rPr>
          <w:rFonts w:ascii="Times New Roman" w:hAnsi="Times New Roman"/>
          <w:bCs/>
          <w:sz w:val="21"/>
          <w:szCs w:val="21"/>
          <w:highlight w:val="none"/>
          <w:u w:val="single"/>
          <w:lang w:val="zh-CN"/>
        </w:rPr>
        <w:t xml:space="preserve">  （供应商的名称）  </w:t>
      </w:r>
      <w:r>
        <w:rPr>
          <w:rFonts w:ascii="Times New Roman" w:hAnsi="Times New Roman"/>
          <w:bCs/>
          <w:sz w:val="21"/>
          <w:szCs w:val="21"/>
          <w:highlight w:val="none"/>
          <w:lang w:val="zh-CN"/>
        </w:rPr>
        <w:t>，按照你方竞争性磋商文件的规定要求的全部文件正本1份、副本</w:t>
      </w:r>
      <w:r>
        <w:rPr>
          <w:rFonts w:ascii="Times New Roman" w:hAnsi="Times New Roman"/>
          <w:bCs/>
          <w:sz w:val="21"/>
          <w:szCs w:val="21"/>
          <w:highlight w:val="none"/>
        </w:rPr>
        <w:t>4</w:t>
      </w:r>
      <w:r>
        <w:rPr>
          <w:rFonts w:ascii="Times New Roman" w:hAnsi="Times New Roman"/>
          <w:bCs/>
          <w:sz w:val="21"/>
          <w:szCs w:val="21"/>
          <w:highlight w:val="none"/>
          <w:lang w:val="zh-CN"/>
        </w:rPr>
        <w:t>份，并保证所提供的全部文件是真实的、有效的和准确的。</w:t>
      </w:r>
    </w:p>
    <w:p w14:paraId="4FAA4B0D">
      <w:pPr>
        <w:autoSpaceDE w:val="0"/>
        <w:autoSpaceDN w:val="0"/>
        <w:adjustRightInd w:val="0"/>
        <w:snapToGrid w:val="0"/>
        <w:spacing w:line="360" w:lineRule="auto"/>
        <w:ind w:firstLine="480"/>
        <w:rPr>
          <w:rFonts w:ascii="Times New Roman" w:hAnsi="Times New Roman"/>
          <w:bCs/>
          <w:sz w:val="21"/>
          <w:szCs w:val="21"/>
          <w:highlight w:val="none"/>
          <w:lang w:val="zh-CN"/>
        </w:rPr>
      </w:pPr>
      <w:r>
        <w:rPr>
          <w:rFonts w:ascii="Times New Roman" w:hAnsi="Times New Roman"/>
          <w:bCs/>
          <w:sz w:val="21"/>
          <w:szCs w:val="21"/>
          <w:highlight w:val="none"/>
          <w:lang w:val="zh-CN"/>
        </w:rPr>
        <w:t>据此函，签字人兹宣布同意如下：</w:t>
      </w:r>
    </w:p>
    <w:p w14:paraId="71C48F2E">
      <w:pPr>
        <w:tabs>
          <w:tab w:val="left" w:pos="8175"/>
        </w:tabs>
        <w:autoSpaceDE w:val="0"/>
        <w:autoSpaceDN w:val="0"/>
        <w:adjustRightInd w:val="0"/>
        <w:snapToGrid w:val="0"/>
        <w:spacing w:line="360" w:lineRule="auto"/>
        <w:ind w:firstLine="420" w:firstLineChars="200"/>
        <w:rPr>
          <w:rFonts w:ascii="Times New Roman" w:hAnsi="Times New Roman"/>
          <w:bCs/>
          <w:sz w:val="21"/>
          <w:szCs w:val="21"/>
          <w:highlight w:val="none"/>
          <w:lang w:val="zh-CN"/>
        </w:rPr>
      </w:pPr>
      <w:r>
        <w:rPr>
          <w:rFonts w:ascii="Times New Roman" w:hAnsi="Times New Roman"/>
          <w:bCs/>
          <w:sz w:val="21"/>
          <w:szCs w:val="21"/>
          <w:highlight w:val="none"/>
          <w:lang w:val="zh-CN"/>
        </w:rPr>
        <w:t>1.按竞争性磋商文件规定提供服务的投标报价为</w:t>
      </w:r>
      <w:r>
        <w:rPr>
          <w:rFonts w:hint="eastAsia" w:ascii="Times New Roman" w:hAnsi="Times New Roman"/>
          <w:bCs/>
          <w:sz w:val="21"/>
          <w:szCs w:val="21"/>
          <w:highlight w:val="none"/>
          <w:u w:val="single"/>
          <w:lang w:val="zh-CN"/>
        </w:rPr>
        <w:t>：</w:t>
      </w:r>
      <w:r>
        <w:rPr>
          <w:rFonts w:hint="eastAsia" w:ascii="Times New Roman" w:hAnsi="Times New Roman"/>
          <w:bCs/>
          <w:sz w:val="21"/>
          <w:szCs w:val="21"/>
          <w:highlight w:val="none"/>
          <w:u w:val="single"/>
          <w:lang w:val="en-US" w:eastAsia="zh-CN"/>
        </w:rPr>
        <w:t xml:space="preserve">  </w:t>
      </w:r>
      <w:r>
        <w:rPr>
          <w:rFonts w:ascii="Times New Roman" w:hAnsi="Times New Roman"/>
          <w:bCs/>
          <w:sz w:val="21"/>
          <w:szCs w:val="21"/>
          <w:highlight w:val="none"/>
          <w:u w:val="single"/>
          <w:lang w:val="zh-CN"/>
        </w:rPr>
        <w:t xml:space="preserve">     </w:t>
      </w:r>
      <w:r>
        <w:rPr>
          <w:rFonts w:hint="eastAsia" w:ascii="Times New Roman" w:hAnsi="Times New Roman"/>
          <w:bCs/>
          <w:sz w:val="21"/>
          <w:szCs w:val="21"/>
          <w:highlight w:val="none"/>
          <w:u w:val="none"/>
          <w:lang w:val="zh-CN"/>
        </w:rPr>
        <w:t>元</w:t>
      </w:r>
      <w:r>
        <w:rPr>
          <w:rFonts w:ascii="Times New Roman" w:hAnsi="Times New Roman"/>
          <w:bCs/>
          <w:sz w:val="21"/>
          <w:szCs w:val="21"/>
          <w:highlight w:val="none"/>
          <w:u w:val="none"/>
          <w:lang w:val="zh-CN"/>
        </w:rPr>
        <w:t>。</w:t>
      </w:r>
    </w:p>
    <w:p w14:paraId="0D040243">
      <w:pPr>
        <w:tabs>
          <w:tab w:val="left" w:pos="8175"/>
        </w:tabs>
        <w:autoSpaceDE w:val="0"/>
        <w:autoSpaceDN w:val="0"/>
        <w:adjustRightInd w:val="0"/>
        <w:snapToGrid w:val="0"/>
        <w:spacing w:line="360" w:lineRule="auto"/>
        <w:ind w:firstLine="420" w:firstLineChars="200"/>
        <w:rPr>
          <w:rFonts w:ascii="Times New Roman" w:hAnsi="Times New Roman"/>
          <w:bCs/>
          <w:sz w:val="21"/>
          <w:szCs w:val="21"/>
          <w:highlight w:val="none"/>
          <w:lang w:val="zh-CN"/>
        </w:rPr>
      </w:pPr>
      <w:r>
        <w:rPr>
          <w:rFonts w:ascii="Times New Roman" w:hAnsi="Times New Roman"/>
          <w:bCs/>
          <w:sz w:val="21"/>
          <w:szCs w:val="21"/>
          <w:highlight w:val="none"/>
          <w:lang w:val="zh-CN"/>
        </w:rPr>
        <w:t>2.如果我方中标，我们保证根据竞争性磋商文件规定履行合同责任和义务。具体合同履行期限承诺如下：。</w:t>
      </w:r>
    </w:p>
    <w:p w14:paraId="06AFD698">
      <w:pPr>
        <w:autoSpaceDE w:val="0"/>
        <w:autoSpaceDN w:val="0"/>
        <w:adjustRightInd w:val="0"/>
        <w:snapToGrid w:val="0"/>
        <w:spacing w:line="360" w:lineRule="auto"/>
        <w:ind w:firstLine="480"/>
        <w:rPr>
          <w:rFonts w:ascii="Times New Roman" w:hAnsi="Times New Roman"/>
          <w:bCs/>
          <w:sz w:val="21"/>
          <w:szCs w:val="21"/>
          <w:highlight w:val="none"/>
          <w:lang w:val="zh-CN"/>
        </w:rPr>
      </w:pPr>
      <w:r>
        <w:rPr>
          <w:rFonts w:ascii="Times New Roman" w:hAnsi="Times New Roman"/>
          <w:bCs/>
          <w:sz w:val="21"/>
          <w:szCs w:val="21"/>
          <w:highlight w:val="none"/>
          <w:lang w:val="zh-CN"/>
        </w:rPr>
        <w:t>3.我方人民币元的磋商保证金与本响应文件同时提交。</w:t>
      </w:r>
    </w:p>
    <w:p w14:paraId="32BC434E">
      <w:pPr>
        <w:autoSpaceDE w:val="0"/>
        <w:autoSpaceDN w:val="0"/>
        <w:adjustRightInd w:val="0"/>
        <w:snapToGrid w:val="0"/>
        <w:spacing w:line="360" w:lineRule="auto"/>
        <w:ind w:firstLine="480"/>
        <w:rPr>
          <w:rFonts w:ascii="Times New Roman" w:hAnsi="Times New Roman"/>
          <w:bCs/>
          <w:sz w:val="21"/>
          <w:szCs w:val="21"/>
          <w:highlight w:val="none"/>
          <w:lang w:val="zh-CN"/>
        </w:rPr>
      </w:pPr>
      <w:r>
        <w:rPr>
          <w:rFonts w:ascii="Times New Roman" w:hAnsi="Times New Roman"/>
          <w:bCs/>
          <w:sz w:val="21"/>
          <w:szCs w:val="21"/>
          <w:highlight w:val="none"/>
          <w:lang w:val="zh-CN"/>
        </w:rPr>
        <w:t>4.如果我方成交，我方保证按照竞争性磋商文件规定提交履约保证金，承担履约责任。</w:t>
      </w:r>
    </w:p>
    <w:p w14:paraId="4250A62F">
      <w:pPr>
        <w:autoSpaceDE w:val="0"/>
        <w:autoSpaceDN w:val="0"/>
        <w:adjustRightInd w:val="0"/>
        <w:snapToGrid w:val="0"/>
        <w:spacing w:line="360" w:lineRule="auto"/>
        <w:ind w:firstLine="480"/>
        <w:rPr>
          <w:rFonts w:ascii="Times New Roman" w:hAnsi="Times New Roman"/>
          <w:bCs/>
          <w:sz w:val="21"/>
          <w:szCs w:val="21"/>
          <w:highlight w:val="none"/>
          <w:lang w:val="zh-CN"/>
        </w:rPr>
      </w:pPr>
      <w:r>
        <w:rPr>
          <w:rFonts w:ascii="Times New Roman" w:hAnsi="Times New Roman"/>
          <w:bCs/>
          <w:sz w:val="21"/>
          <w:szCs w:val="21"/>
          <w:highlight w:val="none"/>
          <w:lang w:val="zh-CN"/>
        </w:rPr>
        <w:t>5.我们已详细阅读了全部竞争性磋商文件，包括竞争性磋商文件的修改、补充文件、参考资料及有关的附件，我们接受竞争性磋商文件的全部条款和条件，我们知道必须放弃提出含糊不清或误解的问题的权利。</w:t>
      </w:r>
    </w:p>
    <w:p w14:paraId="4581D1AE">
      <w:pPr>
        <w:autoSpaceDE w:val="0"/>
        <w:autoSpaceDN w:val="0"/>
        <w:adjustRightInd w:val="0"/>
        <w:snapToGrid w:val="0"/>
        <w:spacing w:line="360" w:lineRule="auto"/>
        <w:ind w:firstLine="480"/>
        <w:rPr>
          <w:rFonts w:ascii="Times New Roman" w:hAnsi="Times New Roman"/>
          <w:bCs/>
          <w:sz w:val="21"/>
          <w:szCs w:val="21"/>
          <w:highlight w:val="none"/>
          <w:lang w:val="zh-CN"/>
        </w:rPr>
      </w:pPr>
      <w:r>
        <w:rPr>
          <w:rFonts w:ascii="Times New Roman" w:hAnsi="Times New Roman"/>
          <w:bCs/>
          <w:sz w:val="21"/>
          <w:szCs w:val="21"/>
          <w:highlight w:val="none"/>
          <w:lang w:val="zh-CN"/>
        </w:rPr>
        <w:t>6.我们对竞争性磋商文件关于时限、程序方面的规定没有异议，保证按照竞争性磋商文件规定的时限和程序参加投标活动。</w:t>
      </w:r>
    </w:p>
    <w:p w14:paraId="68630F8F">
      <w:pPr>
        <w:autoSpaceDE w:val="0"/>
        <w:autoSpaceDN w:val="0"/>
        <w:adjustRightInd w:val="0"/>
        <w:snapToGrid w:val="0"/>
        <w:spacing w:line="360" w:lineRule="auto"/>
        <w:ind w:firstLine="480"/>
        <w:rPr>
          <w:rFonts w:ascii="Times New Roman" w:hAnsi="Times New Roman"/>
          <w:bCs/>
          <w:sz w:val="21"/>
          <w:szCs w:val="21"/>
          <w:highlight w:val="none"/>
          <w:lang w:val="zh-CN"/>
        </w:rPr>
      </w:pPr>
      <w:r>
        <w:rPr>
          <w:rFonts w:ascii="Times New Roman" w:hAnsi="Times New Roman"/>
          <w:bCs/>
          <w:sz w:val="21"/>
          <w:szCs w:val="21"/>
          <w:highlight w:val="none"/>
          <w:lang w:val="zh-CN"/>
        </w:rPr>
        <w:t>7.我们同意在供应商须知规定的时间起遵循本响应文件，并在供应商须知规定的投标有效期满之前均具有约束力，并有可能中标。</w:t>
      </w:r>
    </w:p>
    <w:p w14:paraId="07102062">
      <w:pPr>
        <w:autoSpaceDE w:val="0"/>
        <w:autoSpaceDN w:val="0"/>
        <w:adjustRightInd w:val="0"/>
        <w:snapToGrid w:val="0"/>
        <w:spacing w:line="360" w:lineRule="auto"/>
        <w:ind w:firstLine="480"/>
        <w:rPr>
          <w:rFonts w:ascii="Times New Roman" w:hAnsi="Times New Roman"/>
          <w:bCs/>
          <w:sz w:val="21"/>
          <w:szCs w:val="21"/>
          <w:highlight w:val="none"/>
          <w:lang w:val="zh-CN"/>
        </w:rPr>
      </w:pPr>
      <w:r>
        <w:rPr>
          <w:rFonts w:ascii="Times New Roman" w:hAnsi="Times New Roman"/>
          <w:bCs/>
          <w:sz w:val="21"/>
          <w:szCs w:val="21"/>
          <w:highlight w:val="none"/>
          <w:lang w:val="zh-CN"/>
        </w:rPr>
        <w:t>8.我们如果在规定的投标有效期内撤回投标，则你方可不予退还我们的磋商保证金。</w:t>
      </w:r>
    </w:p>
    <w:p w14:paraId="021F01F2">
      <w:pPr>
        <w:autoSpaceDE w:val="0"/>
        <w:autoSpaceDN w:val="0"/>
        <w:adjustRightInd w:val="0"/>
        <w:snapToGrid w:val="0"/>
        <w:spacing w:line="360" w:lineRule="auto"/>
        <w:ind w:firstLine="480"/>
        <w:rPr>
          <w:rFonts w:ascii="Times New Roman" w:hAnsi="Times New Roman"/>
          <w:bCs/>
          <w:sz w:val="21"/>
          <w:szCs w:val="21"/>
          <w:highlight w:val="none"/>
          <w:lang w:val="zh-CN"/>
        </w:rPr>
      </w:pPr>
      <w:r>
        <w:rPr>
          <w:rFonts w:ascii="Times New Roman" w:hAnsi="Times New Roman"/>
          <w:bCs/>
          <w:sz w:val="21"/>
          <w:szCs w:val="21"/>
          <w:highlight w:val="none"/>
          <w:lang w:val="zh-CN"/>
        </w:rPr>
        <w:t>9.我们保证向你方提供你方可能要求的与本投标有关的任何证据或资料。</w:t>
      </w:r>
    </w:p>
    <w:p w14:paraId="6CDC8DE8">
      <w:pPr>
        <w:autoSpaceDE w:val="0"/>
        <w:autoSpaceDN w:val="0"/>
        <w:adjustRightInd w:val="0"/>
        <w:snapToGrid w:val="0"/>
        <w:spacing w:line="360" w:lineRule="auto"/>
        <w:ind w:firstLine="480"/>
        <w:rPr>
          <w:rFonts w:ascii="Times New Roman" w:hAnsi="Times New Roman"/>
          <w:bCs/>
          <w:sz w:val="21"/>
          <w:szCs w:val="21"/>
          <w:highlight w:val="none"/>
          <w:lang w:val="zh-CN"/>
        </w:rPr>
      </w:pPr>
      <w:r>
        <w:rPr>
          <w:rFonts w:ascii="Times New Roman" w:hAnsi="Times New Roman"/>
          <w:bCs/>
          <w:sz w:val="21"/>
          <w:szCs w:val="21"/>
          <w:highlight w:val="none"/>
          <w:lang w:val="zh-CN"/>
        </w:rPr>
        <w:t>10.我们完全理解你方不一定要接受最低报价的投标或收到的任何投标。</w:t>
      </w:r>
    </w:p>
    <w:p w14:paraId="44D5B3EB">
      <w:pPr>
        <w:autoSpaceDE w:val="0"/>
        <w:autoSpaceDN w:val="0"/>
        <w:adjustRightInd w:val="0"/>
        <w:snapToGrid w:val="0"/>
        <w:spacing w:line="360" w:lineRule="auto"/>
        <w:ind w:firstLine="480"/>
        <w:rPr>
          <w:rFonts w:ascii="Times New Roman" w:hAnsi="Times New Roman"/>
          <w:bCs/>
          <w:sz w:val="21"/>
          <w:szCs w:val="21"/>
          <w:highlight w:val="none"/>
          <w:lang w:val="zh-CN"/>
        </w:rPr>
      </w:pPr>
      <w:r>
        <w:rPr>
          <w:rFonts w:ascii="Times New Roman" w:hAnsi="Times New Roman"/>
          <w:bCs/>
          <w:sz w:val="21"/>
          <w:szCs w:val="21"/>
          <w:highlight w:val="none"/>
          <w:lang w:val="zh-CN"/>
        </w:rPr>
        <w:t>11.本投标自开标之时起90天内有效。</w:t>
      </w:r>
    </w:p>
    <w:p w14:paraId="1CABCA90">
      <w:pPr>
        <w:tabs>
          <w:tab w:val="left" w:pos="709"/>
        </w:tabs>
        <w:autoSpaceDE w:val="0"/>
        <w:autoSpaceDN w:val="0"/>
        <w:adjustRightInd w:val="0"/>
        <w:snapToGrid w:val="0"/>
        <w:spacing w:line="360" w:lineRule="auto"/>
        <w:ind w:firstLine="482"/>
        <w:rPr>
          <w:rFonts w:ascii="Times New Roman" w:hAnsi="Times New Roman"/>
          <w:bCs/>
          <w:sz w:val="21"/>
          <w:szCs w:val="21"/>
          <w:highlight w:val="none"/>
          <w:lang w:val="zh-CN"/>
        </w:rPr>
      </w:pPr>
      <w:r>
        <w:rPr>
          <w:rFonts w:ascii="Times New Roman" w:hAnsi="Times New Roman"/>
          <w:bCs/>
          <w:sz w:val="21"/>
          <w:szCs w:val="21"/>
          <w:highlight w:val="none"/>
          <w:lang w:val="zh-CN"/>
        </w:rPr>
        <w:t>12.我方保证严格遵守《中华人民共和国政府采购法》的有关规定，若有下列情形之一的，我方将被处不予退还磋商保证金，列入不良行为记录名单，在一至三年内禁止参加政府采购活动，并予以公告：</w:t>
      </w:r>
    </w:p>
    <w:p w14:paraId="4A4BC916">
      <w:pPr>
        <w:autoSpaceDE w:val="0"/>
        <w:autoSpaceDN w:val="0"/>
        <w:adjustRightInd w:val="0"/>
        <w:snapToGrid w:val="0"/>
        <w:spacing w:line="360" w:lineRule="auto"/>
        <w:ind w:firstLine="480"/>
        <w:rPr>
          <w:rFonts w:ascii="Times New Roman" w:hAnsi="Times New Roman"/>
          <w:bCs/>
          <w:sz w:val="21"/>
          <w:szCs w:val="21"/>
          <w:highlight w:val="none"/>
          <w:lang w:val="zh-CN"/>
        </w:rPr>
      </w:pPr>
      <w:r>
        <w:rPr>
          <w:rFonts w:ascii="Times New Roman" w:hAnsi="Times New Roman"/>
          <w:bCs/>
          <w:sz w:val="21"/>
          <w:szCs w:val="21"/>
          <w:highlight w:val="none"/>
          <w:lang w:val="zh-CN"/>
        </w:rPr>
        <w:t>（1）提供虚假材料谋取中标、成交的；</w:t>
      </w:r>
    </w:p>
    <w:p w14:paraId="0BBAA8E0">
      <w:pPr>
        <w:autoSpaceDE w:val="0"/>
        <w:autoSpaceDN w:val="0"/>
        <w:adjustRightInd w:val="0"/>
        <w:snapToGrid w:val="0"/>
        <w:spacing w:line="360" w:lineRule="auto"/>
        <w:ind w:firstLine="480"/>
        <w:rPr>
          <w:rFonts w:ascii="Times New Roman" w:hAnsi="Times New Roman"/>
          <w:bCs/>
          <w:sz w:val="21"/>
          <w:szCs w:val="21"/>
          <w:highlight w:val="none"/>
          <w:lang w:val="zh-CN"/>
        </w:rPr>
      </w:pPr>
      <w:r>
        <w:rPr>
          <w:rFonts w:ascii="Times New Roman" w:hAnsi="Times New Roman"/>
          <w:bCs/>
          <w:sz w:val="21"/>
          <w:szCs w:val="21"/>
          <w:highlight w:val="none"/>
          <w:lang w:val="zh-CN"/>
        </w:rPr>
        <w:t>（2）采取不正当手段诋毁、排挤其他供应商的；</w:t>
      </w:r>
    </w:p>
    <w:p w14:paraId="1E2672F8">
      <w:pPr>
        <w:autoSpaceDE w:val="0"/>
        <w:autoSpaceDN w:val="0"/>
        <w:adjustRightInd w:val="0"/>
        <w:snapToGrid w:val="0"/>
        <w:spacing w:line="360" w:lineRule="auto"/>
        <w:ind w:firstLine="480"/>
        <w:rPr>
          <w:rFonts w:ascii="Times New Roman" w:hAnsi="Times New Roman"/>
          <w:bCs/>
          <w:sz w:val="21"/>
          <w:szCs w:val="21"/>
          <w:highlight w:val="none"/>
          <w:lang w:val="zh-CN"/>
        </w:rPr>
      </w:pPr>
      <w:r>
        <w:rPr>
          <w:rFonts w:ascii="Times New Roman" w:hAnsi="Times New Roman"/>
          <w:bCs/>
          <w:sz w:val="21"/>
          <w:szCs w:val="21"/>
          <w:highlight w:val="none"/>
          <w:lang w:val="zh-CN"/>
        </w:rPr>
        <w:t>（3）与其他供应商、采购代理机构或者采购人人员或者其他有关人员恶意串通的；</w:t>
      </w:r>
    </w:p>
    <w:p w14:paraId="0BAC89C9">
      <w:pPr>
        <w:autoSpaceDE w:val="0"/>
        <w:autoSpaceDN w:val="0"/>
        <w:adjustRightInd w:val="0"/>
        <w:snapToGrid w:val="0"/>
        <w:spacing w:line="360" w:lineRule="auto"/>
        <w:ind w:firstLine="480"/>
        <w:rPr>
          <w:rFonts w:ascii="Times New Roman" w:hAnsi="Times New Roman"/>
          <w:bCs/>
          <w:sz w:val="21"/>
          <w:szCs w:val="21"/>
          <w:highlight w:val="none"/>
          <w:lang w:val="zh-CN"/>
        </w:rPr>
      </w:pPr>
      <w:r>
        <w:rPr>
          <w:rFonts w:ascii="Times New Roman" w:hAnsi="Times New Roman"/>
          <w:bCs/>
          <w:sz w:val="21"/>
          <w:szCs w:val="21"/>
          <w:highlight w:val="none"/>
          <w:lang w:val="zh-CN"/>
        </w:rPr>
        <w:t>（4）向磋商小组成员、采购代理机构或者采购人人员或者其他有关人员行贿或者提供其他不正当利益的；</w:t>
      </w:r>
    </w:p>
    <w:p w14:paraId="3D6D44A3">
      <w:pPr>
        <w:autoSpaceDE w:val="0"/>
        <w:autoSpaceDN w:val="0"/>
        <w:adjustRightInd w:val="0"/>
        <w:snapToGrid w:val="0"/>
        <w:spacing w:line="360" w:lineRule="auto"/>
        <w:ind w:firstLine="480"/>
        <w:rPr>
          <w:rFonts w:ascii="Times New Roman" w:hAnsi="Times New Roman"/>
          <w:bCs/>
          <w:sz w:val="21"/>
          <w:szCs w:val="21"/>
          <w:highlight w:val="none"/>
          <w:lang w:val="zh-CN"/>
        </w:rPr>
      </w:pPr>
      <w:r>
        <w:rPr>
          <w:rFonts w:ascii="Times New Roman" w:hAnsi="Times New Roman"/>
          <w:bCs/>
          <w:sz w:val="21"/>
          <w:szCs w:val="21"/>
          <w:highlight w:val="none"/>
          <w:lang w:val="zh-CN"/>
        </w:rPr>
        <w:t>（5）被评定中标后无正当理由不与采购人或者采购代理机构订立合同，或者中标后不按竞争性磋商文件和中标供应商的响应文件订立合同，或者与采购人另行订立背离合同实质性内容的协议的；</w:t>
      </w:r>
    </w:p>
    <w:p w14:paraId="24B9E96B">
      <w:pPr>
        <w:autoSpaceDE w:val="0"/>
        <w:autoSpaceDN w:val="0"/>
        <w:adjustRightInd w:val="0"/>
        <w:snapToGrid w:val="0"/>
        <w:spacing w:line="360" w:lineRule="auto"/>
        <w:ind w:firstLine="480"/>
        <w:rPr>
          <w:rFonts w:ascii="Times New Roman" w:hAnsi="Times New Roman"/>
          <w:bCs/>
          <w:sz w:val="21"/>
          <w:szCs w:val="21"/>
          <w:highlight w:val="none"/>
          <w:lang w:val="zh-CN"/>
        </w:rPr>
      </w:pPr>
      <w:r>
        <w:rPr>
          <w:rFonts w:ascii="Times New Roman" w:hAnsi="Times New Roman"/>
          <w:bCs/>
          <w:sz w:val="21"/>
          <w:szCs w:val="21"/>
          <w:highlight w:val="none"/>
          <w:lang w:val="zh-CN"/>
        </w:rPr>
        <w:t>（6）将中标项目转让给他人或者将中标项目分包给他人的；</w:t>
      </w:r>
    </w:p>
    <w:p w14:paraId="0A37A067">
      <w:pPr>
        <w:autoSpaceDE w:val="0"/>
        <w:autoSpaceDN w:val="0"/>
        <w:adjustRightInd w:val="0"/>
        <w:snapToGrid w:val="0"/>
        <w:spacing w:line="360" w:lineRule="auto"/>
        <w:ind w:firstLine="480"/>
        <w:rPr>
          <w:rFonts w:ascii="Times New Roman" w:hAnsi="Times New Roman"/>
          <w:bCs/>
          <w:sz w:val="21"/>
          <w:szCs w:val="21"/>
          <w:highlight w:val="none"/>
          <w:lang w:val="zh-CN"/>
        </w:rPr>
      </w:pPr>
      <w:r>
        <w:rPr>
          <w:rFonts w:ascii="Times New Roman" w:hAnsi="Times New Roman"/>
          <w:bCs/>
          <w:sz w:val="21"/>
          <w:szCs w:val="21"/>
          <w:highlight w:val="none"/>
          <w:lang w:val="zh-CN"/>
        </w:rPr>
        <w:t>（7）签订合同后拒绝履行合同义务的；</w:t>
      </w:r>
    </w:p>
    <w:p w14:paraId="48E29F8C">
      <w:pPr>
        <w:autoSpaceDE w:val="0"/>
        <w:autoSpaceDN w:val="0"/>
        <w:adjustRightInd w:val="0"/>
        <w:snapToGrid w:val="0"/>
        <w:spacing w:line="360" w:lineRule="auto"/>
        <w:ind w:firstLine="480"/>
        <w:rPr>
          <w:rFonts w:ascii="Times New Roman" w:hAnsi="Times New Roman"/>
          <w:bCs/>
          <w:sz w:val="21"/>
          <w:szCs w:val="21"/>
          <w:highlight w:val="none"/>
          <w:lang w:val="zh-CN"/>
        </w:rPr>
      </w:pPr>
      <w:r>
        <w:rPr>
          <w:rFonts w:ascii="Times New Roman" w:hAnsi="Times New Roman"/>
          <w:bCs/>
          <w:sz w:val="21"/>
          <w:szCs w:val="21"/>
          <w:highlight w:val="none"/>
          <w:lang w:val="zh-CN"/>
        </w:rPr>
        <w:t>（8）拒绝有关部门监督检查或提供虚假情况的。</w:t>
      </w:r>
    </w:p>
    <w:p w14:paraId="68546AD5">
      <w:pPr>
        <w:pStyle w:val="11"/>
        <w:rPr>
          <w:rFonts w:ascii="Times New Roman" w:hAnsi="Times New Roman"/>
          <w:sz w:val="21"/>
          <w:szCs w:val="21"/>
          <w:highlight w:val="none"/>
          <w:lang w:val="zh-CN" w:eastAsia="zh-CN"/>
        </w:rPr>
      </w:pPr>
    </w:p>
    <w:p w14:paraId="3AC70AF5">
      <w:pPr>
        <w:pStyle w:val="11"/>
        <w:rPr>
          <w:rFonts w:ascii="Times New Roman" w:hAnsi="Times New Roman"/>
          <w:sz w:val="21"/>
          <w:szCs w:val="21"/>
          <w:highlight w:val="none"/>
          <w:u w:val="single"/>
          <w:lang w:eastAsia="zh-CN"/>
        </w:rPr>
      </w:pPr>
      <w:r>
        <w:rPr>
          <w:rFonts w:ascii="Times New Roman" w:hAnsi="Times New Roman"/>
          <w:sz w:val="21"/>
          <w:szCs w:val="21"/>
          <w:highlight w:val="none"/>
          <w:lang w:val="zh-CN" w:eastAsia="zh-CN"/>
        </w:rPr>
        <w:t>供应商名称：</w:t>
      </w:r>
      <w:r>
        <w:rPr>
          <w:rFonts w:ascii="Times New Roman" w:hAnsi="Times New Roman"/>
          <w:sz w:val="21"/>
          <w:szCs w:val="21"/>
          <w:highlight w:val="none"/>
          <w:u w:val="single"/>
          <w:lang w:val="zh-CN" w:eastAsia="zh-CN"/>
        </w:rPr>
        <w:t xml:space="preserve">（盖章）     </w:t>
      </w:r>
    </w:p>
    <w:p w14:paraId="61F720F3">
      <w:pPr>
        <w:pStyle w:val="11"/>
        <w:rPr>
          <w:rFonts w:ascii="Times New Roman" w:hAnsi="Times New Roman"/>
          <w:sz w:val="21"/>
          <w:szCs w:val="21"/>
          <w:highlight w:val="none"/>
          <w:lang w:val="zh-CN" w:eastAsia="zh-CN"/>
        </w:rPr>
      </w:pPr>
    </w:p>
    <w:p w14:paraId="1248EC35">
      <w:pPr>
        <w:pStyle w:val="11"/>
        <w:rPr>
          <w:rFonts w:ascii="Times New Roman" w:hAnsi="Times New Roman"/>
          <w:sz w:val="21"/>
          <w:szCs w:val="21"/>
          <w:highlight w:val="none"/>
          <w:u w:val="single"/>
          <w:lang w:eastAsia="zh-CN"/>
        </w:rPr>
      </w:pPr>
      <w:r>
        <w:rPr>
          <w:rFonts w:ascii="Times New Roman" w:hAnsi="Times New Roman"/>
          <w:sz w:val="21"/>
          <w:szCs w:val="21"/>
          <w:highlight w:val="none"/>
          <w:lang w:val="zh-CN" w:eastAsia="zh-CN"/>
        </w:rPr>
        <w:t>法定代表人或授权代理人：（</w:t>
      </w:r>
      <w:r>
        <w:rPr>
          <w:rFonts w:ascii="Times New Roman" w:hAnsi="Times New Roman"/>
          <w:sz w:val="21"/>
          <w:szCs w:val="21"/>
          <w:highlight w:val="none"/>
          <w:u w:val="single"/>
          <w:lang w:val="zh-CN" w:eastAsia="zh-CN"/>
        </w:rPr>
        <w:t>盖章或签字）</w:t>
      </w:r>
    </w:p>
    <w:p w14:paraId="6B8DCEA5">
      <w:pPr>
        <w:pStyle w:val="11"/>
        <w:rPr>
          <w:rFonts w:ascii="Times New Roman" w:hAnsi="Times New Roman"/>
          <w:sz w:val="21"/>
          <w:szCs w:val="21"/>
          <w:highlight w:val="none"/>
          <w:lang w:val="zh-CN" w:eastAsia="zh-CN"/>
        </w:rPr>
      </w:pPr>
    </w:p>
    <w:p w14:paraId="6B70E650">
      <w:pPr>
        <w:pStyle w:val="11"/>
        <w:rPr>
          <w:rFonts w:ascii="Times New Roman" w:hAnsi="Times New Roman"/>
          <w:sz w:val="21"/>
          <w:szCs w:val="21"/>
          <w:highlight w:val="none"/>
          <w:lang w:val="zh-CN" w:eastAsia="zh-CN"/>
        </w:rPr>
      </w:pPr>
      <w:r>
        <w:rPr>
          <w:rFonts w:ascii="Times New Roman" w:hAnsi="Times New Roman"/>
          <w:sz w:val="21"/>
          <w:szCs w:val="21"/>
          <w:highlight w:val="none"/>
          <w:lang w:val="zh-CN" w:eastAsia="zh-CN"/>
        </w:rPr>
        <w:t xml:space="preserve">日 </w:t>
      </w:r>
      <w:r>
        <w:rPr>
          <w:rFonts w:hint="eastAsia" w:ascii="Times New Roman" w:hAnsi="Times New Roman"/>
          <w:sz w:val="21"/>
          <w:szCs w:val="21"/>
          <w:highlight w:val="none"/>
          <w:lang w:val="en-US" w:eastAsia="zh-CN"/>
        </w:rPr>
        <w:t xml:space="preserve">  </w:t>
      </w:r>
      <w:r>
        <w:rPr>
          <w:rFonts w:ascii="Times New Roman" w:hAnsi="Times New Roman"/>
          <w:sz w:val="21"/>
          <w:szCs w:val="21"/>
          <w:highlight w:val="none"/>
          <w:lang w:val="zh-CN" w:eastAsia="zh-CN"/>
        </w:rPr>
        <w:t>期：</w:t>
      </w:r>
    </w:p>
    <w:p w14:paraId="1B03AFBA">
      <w:pPr>
        <w:pStyle w:val="11"/>
        <w:rPr>
          <w:rFonts w:ascii="Times New Roman" w:hAnsi="Times New Roman"/>
          <w:sz w:val="21"/>
          <w:szCs w:val="21"/>
          <w:highlight w:val="none"/>
          <w:lang w:val="zh-CN" w:eastAsia="zh-CN"/>
        </w:rPr>
      </w:pPr>
    </w:p>
    <w:p w14:paraId="6A3CB219">
      <w:pPr>
        <w:pStyle w:val="11"/>
        <w:rPr>
          <w:rFonts w:ascii="Times New Roman" w:hAnsi="Times New Roman"/>
          <w:sz w:val="21"/>
          <w:szCs w:val="21"/>
          <w:highlight w:val="none"/>
          <w:lang w:val="zh-CN" w:eastAsia="zh-CN"/>
        </w:rPr>
      </w:pPr>
      <w:r>
        <w:rPr>
          <w:rFonts w:ascii="Times New Roman" w:hAnsi="Times New Roman"/>
          <w:sz w:val="21"/>
          <w:szCs w:val="21"/>
          <w:highlight w:val="none"/>
          <w:lang w:val="zh-CN" w:eastAsia="zh-CN"/>
        </w:rPr>
        <w:t>地</w:t>
      </w:r>
      <w:r>
        <w:rPr>
          <w:rFonts w:hint="eastAsia" w:ascii="Times New Roman" w:hAnsi="Times New Roman"/>
          <w:sz w:val="21"/>
          <w:szCs w:val="21"/>
          <w:highlight w:val="none"/>
          <w:lang w:val="en-US" w:eastAsia="zh-CN"/>
        </w:rPr>
        <w:t xml:space="preserve">   </w:t>
      </w:r>
      <w:r>
        <w:rPr>
          <w:rFonts w:ascii="Times New Roman" w:hAnsi="Times New Roman"/>
          <w:sz w:val="21"/>
          <w:szCs w:val="21"/>
          <w:highlight w:val="none"/>
          <w:lang w:val="zh-CN" w:eastAsia="zh-CN"/>
        </w:rPr>
        <w:t>址：</w:t>
      </w:r>
    </w:p>
    <w:p w14:paraId="0BEB1769">
      <w:pPr>
        <w:pStyle w:val="11"/>
        <w:rPr>
          <w:rFonts w:ascii="Times New Roman" w:hAnsi="Times New Roman"/>
          <w:sz w:val="21"/>
          <w:szCs w:val="21"/>
          <w:highlight w:val="none"/>
          <w:lang w:val="zh-CN" w:eastAsia="zh-CN"/>
        </w:rPr>
      </w:pPr>
    </w:p>
    <w:p w14:paraId="2981EF3C">
      <w:pPr>
        <w:pStyle w:val="11"/>
        <w:rPr>
          <w:rFonts w:ascii="Times New Roman" w:hAnsi="Times New Roman"/>
          <w:sz w:val="21"/>
          <w:szCs w:val="21"/>
          <w:highlight w:val="none"/>
          <w:lang w:val="zh-CN" w:eastAsia="zh-CN"/>
        </w:rPr>
      </w:pPr>
      <w:r>
        <w:rPr>
          <w:rFonts w:ascii="Times New Roman" w:hAnsi="Times New Roman"/>
          <w:sz w:val="21"/>
          <w:szCs w:val="21"/>
          <w:highlight w:val="none"/>
          <w:lang w:val="zh-CN" w:eastAsia="zh-CN"/>
        </w:rPr>
        <w:t>电话、传真或电传：</w:t>
      </w:r>
    </w:p>
    <w:p w14:paraId="63A392C3">
      <w:pPr>
        <w:pStyle w:val="11"/>
        <w:rPr>
          <w:rFonts w:ascii="Times New Roman" w:hAnsi="Times New Roman"/>
          <w:sz w:val="21"/>
          <w:szCs w:val="21"/>
          <w:highlight w:val="none"/>
          <w:lang w:val="zh-CN" w:eastAsia="zh-CN"/>
        </w:rPr>
      </w:pPr>
    </w:p>
    <w:p w14:paraId="33D9B9B0">
      <w:pPr>
        <w:pStyle w:val="11"/>
        <w:rPr>
          <w:rFonts w:ascii="Times New Roman" w:hAnsi="Times New Roman"/>
          <w:sz w:val="21"/>
          <w:szCs w:val="21"/>
          <w:highlight w:val="none"/>
          <w:lang w:val="zh-CN" w:eastAsia="zh-CN"/>
        </w:rPr>
      </w:pPr>
      <w:r>
        <w:rPr>
          <w:rFonts w:ascii="Times New Roman" w:hAnsi="Times New Roman"/>
          <w:sz w:val="21"/>
          <w:szCs w:val="21"/>
          <w:highlight w:val="none"/>
          <w:lang w:val="zh-CN" w:eastAsia="zh-CN"/>
        </w:rPr>
        <w:t>邮政编码：</w:t>
      </w:r>
    </w:p>
    <w:p w14:paraId="5C94B68C">
      <w:pPr>
        <w:autoSpaceDE w:val="0"/>
        <w:autoSpaceDN w:val="0"/>
        <w:adjustRightInd w:val="0"/>
        <w:snapToGrid w:val="0"/>
        <w:spacing w:line="360" w:lineRule="auto"/>
        <w:rPr>
          <w:rFonts w:ascii="Times New Roman" w:hAnsi="Times New Roman"/>
          <w:sz w:val="21"/>
          <w:szCs w:val="21"/>
          <w:highlight w:val="none"/>
          <w:lang w:val="zh-CN"/>
        </w:rPr>
      </w:pPr>
    </w:p>
    <w:p w14:paraId="33ECA7D8">
      <w:pPr>
        <w:pStyle w:val="35"/>
        <w:rPr>
          <w:rFonts w:ascii="Times New Roman" w:hAnsi="Times New Roman"/>
          <w:sz w:val="21"/>
          <w:szCs w:val="21"/>
          <w:highlight w:val="none"/>
          <w:lang w:val="zh-CN"/>
        </w:rPr>
      </w:pPr>
    </w:p>
    <w:p w14:paraId="7FC9F56F">
      <w:pPr>
        <w:spacing w:line="480" w:lineRule="auto"/>
        <w:rPr>
          <w:rFonts w:ascii="Times New Roman" w:hAnsi="Times New Roman"/>
          <w:sz w:val="21"/>
          <w:szCs w:val="21"/>
          <w:highlight w:val="none"/>
        </w:rPr>
      </w:pPr>
      <w:r>
        <w:rPr>
          <w:rFonts w:ascii="Times New Roman" w:hAnsi="Times New Roman"/>
          <w:sz w:val="21"/>
          <w:szCs w:val="21"/>
          <w:highlight w:val="none"/>
          <w:lang w:val="zh-CN"/>
        </w:rPr>
        <w:t>注：投标函必须按规定有效签署和加盖公章。</w:t>
      </w:r>
    </w:p>
    <w:p w14:paraId="3D56FFD9">
      <w:pPr>
        <w:tabs>
          <w:tab w:val="left" w:pos="3203"/>
        </w:tabs>
        <w:spacing w:line="480" w:lineRule="auto"/>
        <w:ind w:firstLine="5250" w:firstLineChars="2500"/>
        <w:rPr>
          <w:rFonts w:ascii="Times New Roman" w:hAnsi="Times New Roman"/>
          <w:sz w:val="21"/>
          <w:szCs w:val="21"/>
          <w:highlight w:val="none"/>
        </w:rPr>
      </w:pPr>
      <w:r>
        <w:rPr>
          <w:rFonts w:ascii="Times New Roman" w:hAnsi="Times New Roman"/>
          <w:sz w:val="21"/>
          <w:szCs w:val="21"/>
          <w:highlight w:val="none"/>
        </w:rPr>
        <w:tab/>
      </w:r>
    </w:p>
    <w:p w14:paraId="45DB5F05">
      <w:pPr>
        <w:pStyle w:val="5"/>
        <w:rPr>
          <w:rFonts w:ascii="Times New Roman" w:hAnsi="Times New Roman"/>
          <w:highlight w:val="none"/>
        </w:rPr>
      </w:pPr>
      <w:bookmarkStart w:id="59" w:name="_Toc455213251"/>
      <w:bookmarkStart w:id="60" w:name="_Toc367975925"/>
      <w:bookmarkStart w:id="61" w:name="_Toc256013814"/>
      <w:bookmarkStart w:id="62" w:name="_Toc455213208"/>
      <w:r>
        <w:rPr>
          <w:rFonts w:ascii="Times New Roman" w:hAnsi="Times New Roman"/>
          <w:highlight w:val="none"/>
        </w:rPr>
        <w:br w:type="page"/>
      </w:r>
      <w:bookmarkStart w:id="63" w:name="_Toc11351"/>
      <w:bookmarkStart w:id="64" w:name="_Toc12181"/>
      <w:r>
        <w:rPr>
          <w:rFonts w:ascii="Times New Roman" w:hAnsi="Times New Roman"/>
          <w:highlight w:val="none"/>
        </w:rPr>
        <w:t>四、磋商保证金</w:t>
      </w:r>
      <w:bookmarkEnd w:id="63"/>
    </w:p>
    <w:p w14:paraId="35B7EF78">
      <w:pPr>
        <w:spacing w:line="500" w:lineRule="atLeast"/>
        <w:ind w:left="150"/>
        <w:rPr>
          <w:rFonts w:ascii="Times New Roman" w:hAnsi="Times New Roman"/>
          <w:szCs w:val="21"/>
          <w:highlight w:val="none"/>
        </w:rPr>
      </w:pPr>
      <w:r>
        <w:rPr>
          <w:rFonts w:ascii="Times New Roman" w:hAnsi="Times New Roman"/>
          <w:szCs w:val="21"/>
          <w:highlight w:val="none"/>
        </w:rPr>
        <w:t xml:space="preserve">致： </w:t>
      </w:r>
    </w:p>
    <w:p w14:paraId="3827CF64">
      <w:pPr>
        <w:spacing w:line="500" w:lineRule="atLeast"/>
        <w:ind w:left="82" w:leftChars="34" w:firstLine="480" w:firstLineChars="200"/>
        <w:rPr>
          <w:rFonts w:ascii="Times New Roman" w:hAnsi="Times New Roman"/>
          <w:szCs w:val="21"/>
          <w:highlight w:val="none"/>
        </w:rPr>
      </w:pPr>
      <w:r>
        <w:rPr>
          <w:rFonts w:ascii="Times New Roman" w:hAnsi="Times New Roman"/>
          <w:szCs w:val="21"/>
          <w:highlight w:val="none"/>
        </w:rPr>
        <w:t>我方参加</w:t>
      </w:r>
      <w:r>
        <w:rPr>
          <w:rFonts w:ascii="Times New Roman" w:hAnsi="Times New Roman"/>
          <w:szCs w:val="21"/>
          <w:highlight w:val="none"/>
          <w:u w:val="single"/>
        </w:rPr>
        <w:t xml:space="preserve">    [项目名称]     </w:t>
      </w:r>
      <w:r>
        <w:rPr>
          <w:rFonts w:ascii="Times New Roman" w:hAnsi="Times New Roman"/>
          <w:szCs w:val="21"/>
          <w:highlight w:val="none"/>
        </w:rPr>
        <w:t>采购，以形式递交磋商保证金元（大写）。承诺执行磋商文件中有关磋商保证金的规定，并对我方有约束力。</w:t>
      </w:r>
    </w:p>
    <w:p w14:paraId="394C49ED">
      <w:pPr>
        <w:spacing w:line="500" w:lineRule="atLeast"/>
        <w:rPr>
          <w:rFonts w:ascii="Times New Roman" w:hAnsi="Times New Roman"/>
          <w:szCs w:val="21"/>
          <w:highlight w:val="none"/>
        </w:rPr>
      </w:pPr>
    </w:p>
    <w:p w14:paraId="663A2DA0">
      <w:pPr>
        <w:spacing w:line="500" w:lineRule="atLeast"/>
        <w:ind w:left="150"/>
        <w:rPr>
          <w:rFonts w:ascii="Times New Roman" w:hAnsi="Times New Roman"/>
          <w:szCs w:val="21"/>
          <w:highlight w:val="none"/>
        </w:rPr>
      </w:pPr>
    </w:p>
    <w:tbl>
      <w:tblPr>
        <w:tblStyle w:val="19"/>
        <w:tblW w:w="0" w:type="auto"/>
        <w:tblInd w:w="213"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9073"/>
      </w:tblGrid>
      <w:tr w14:paraId="0531035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583" w:hRule="atLeast"/>
        </w:trPr>
        <w:tc>
          <w:tcPr>
            <w:tcW w:w="9073" w:type="dxa"/>
          </w:tcPr>
          <w:p w14:paraId="76CD0D27">
            <w:pPr>
              <w:spacing w:line="500" w:lineRule="atLeast"/>
              <w:ind w:left="45"/>
              <w:rPr>
                <w:rFonts w:ascii="Times New Roman" w:hAnsi="Times New Roman"/>
                <w:szCs w:val="21"/>
                <w:highlight w:val="none"/>
              </w:rPr>
            </w:pPr>
          </w:p>
          <w:p w14:paraId="59636454">
            <w:pPr>
              <w:spacing w:line="500" w:lineRule="atLeast"/>
              <w:ind w:left="45"/>
              <w:rPr>
                <w:rFonts w:ascii="Times New Roman" w:hAnsi="Times New Roman"/>
                <w:szCs w:val="21"/>
                <w:highlight w:val="none"/>
              </w:rPr>
            </w:pPr>
          </w:p>
          <w:p w14:paraId="1F56E9BD">
            <w:pPr>
              <w:spacing w:line="520" w:lineRule="exact"/>
              <w:jc w:val="center"/>
              <w:rPr>
                <w:rFonts w:ascii="Times New Roman" w:hAnsi="Times New Roman"/>
                <w:highlight w:val="none"/>
              </w:rPr>
            </w:pPr>
            <w:r>
              <w:rPr>
                <w:rFonts w:ascii="Times New Roman" w:hAnsi="Times New Roman"/>
                <w:szCs w:val="21"/>
                <w:highlight w:val="none"/>
              </w:rPr>
              <w:t>此处粘贴磋商保证金交付凭证复印件</w:t>
            </w:r>
          </w:p>
          <w:p w14:paraId="66C6EF03">
            <w:pPr>
              <w:spacing w:line="500" w:lineRule="atLeast"/>
              <w:ind w:left="45"/>
              <w:rPr>
                <w:rFonts w:ascii="Times New Roman" w:hAnsi="Times New Roman"/>
                <w:szCs w:val="21"/>
                <w:highlight w:val="none"/>
              </w:rPr>
            </w:pPr>
          </w:p>
          <w:p w14:paraId="5E4FEF71">
            <w:pPr>
              <w:spacing w:line="500" w:lineRule="atLeast"/>
              <w:ind w:left="45"/>
              <w:rPr>
                <w:rFonts w:ascii="Times New Roman" w:hAnsi="Times New Roman"/>
                <w:szCs w:val="21"/>
                <w:highlight w:val="none"/>
              </w:rPr>
            </w:pPr>
          </w:p>
          <w:p w14:paraId="41B5B33D">
            <w:pPr>
              <w:spacing w:line="500" w:lineRule="atLeast"/>
              <w:ind w:left="45"/>
              <w:rPr>
                <w:rFonts w:ascii="Times New Roman" w:hAnsi="Times New Roman"/>
                <w:szCs w:val="21"/>
                <w:highlight w:val="none"/>
              </w:rPr>
            </w:pPr>
          </w:p>
          <w:p w14:paraId="20060C47">
            <w:pPr>
              <w:spacing w:line="500" w:lineRule="atLeast"/>
              <w:ind w:left="45"/>
              <w:rPr>
                <w:rFonts w:ascii="Times New Roman" w:hAnsi="Times New Roman"/>
                <w:szCs w:val="21"/>
                <w:highlight w:val="none"/>
              </w:rPr>
            </w:pPr>
          </w:p>
        </w:tc>
      </w:tr>
    </w:tbl>
    <w:p w14:paraId="3B882816">
      <w:pPr>
        <w:spacing w:line="500" w:lineRule="atLeast"/>
        <w:ind w:left="150"/>
        <w:rPr>
          <w:rFonts w:ascii="Times New Roman" w:hAnsi="Times New Roman"/>
          <w:szCs w:val="21"/>
          <w:highlight w:val="none"/>
        </w:rPr>
      </w:pPr>
    </w:p>
    <w:p w14:paraId="77DE82E5">
      <w:pPr>
        <w:spacing w:line="500" w:lineRule="atLeast"/>
        <w:ind w:left="150"/>
        <w:rPr>
          <w:rFonts w:ascii="Times New Roman" w:hAnsi="Times New Roman"/>
          <w:szCs w:val="21"/>
          <w:highlight w:val="none"/>
        </w:rPr>
      </w:pPr>
    </w:p>
    <w:p w14:paraId="1B6B6F7D">
      <w:pPr>
        <w:spacing w:line="500" w:lineRule="atLeast"/>
        <w:ind w:left="150"/>
        <w:rPr>
          <w:rFonts w:ascii="Times New Roman" w:hAnsi="Times New Roman"/>
          <w:szCs w:val="21"/>
          <w:highlight w:val="none"/>
        </w:rPr>
      </w:pPr>
    </w:p>
    <w:p w14:paraId="53CE98A5">
      <w:pPr>
        <w:pStyle w:val="11"/>
        <w:wordWrap w:val="0"/>
        <w:snapToGrid w:val="0"/>
        <w:spacing w:line="360" w:lineRule="auto"/>
        <w:ind w:firstLine="420"/>
        <w:jc w:val="right"/>
        <w:rPr>
          <w:rFonts w:ascii="Times New Roman" w:hAnsi="Times New Roman"/>
          <w:highlight w:val="none"/>
          <w:u w:val="single"/>
          <w:lang w:eastAsia="zh-CN"/>
        </w:rPr>
      </w:pPr>
      <w:r>
        <w:rPr>
          <w:rFonts w:ascii="Times New Roman" w:hAnsi="Times New Roman"/>
          <w:highlight w:val="none"/>
          <w:lang w:eastAsia="zh-CN"/>
        </w:rPr>
        <w:t xml:space="preserve">                              供应商名称（单位盖章）：</w:t>
      </w:r>
    </w:p>
    <w:p w14:paraId="55E6E4FC">
      <w:pPr>
        <w:pStyle w:val="11"/>
        <w:snapToGrid w:val="0"/>
        <w:spacing w:line="360" w:lineRule="auto"/>
        <w:ind w:firstLine="420"/>
        <w:jc w:val="right"/>
        <w:rPr>
          <w:rFonts w:ascii="Times New Roman" w:hAnsi="Times New Roman"/>
          <w:highlight w:val="none"/>
          <w:lang w:eastAsia="zh-CN"/>
        </w:rPr>
      </w:pPr>
    </w:p>
    <w:p w14:paraId="460CF600">
      <w:pPr>
        <w:pStyle w:val="11"/>
        <w:wordWrap w:val="0"/>
        <w:snapToGrid w:val="0"/>
        <w:spacing w:line="360" w:lineRule="auto"/>
        <w:ind w:firstLine="420"/>
        <w:jc w:val="right"/>
        <w:rPr>
          <w:rFonts w:ascii="Times New Roman" w:hAnsi="Times New Roman"/>
          <w:highlight w:val="none"/>
          <w:u w:val="single"/>
          <w:lang w:eastAsia="zh-CN"/>
        </w:rPr>
      </w:pPr>
      <w:r>
        <w:rPr>
          <w:rFonts w:ascii="Times New Roman" w:hAnsi="Times New Roman"/>
          <w:highlight w:val="none"/>
          <w:lang w:eastAsia="zh-CN"/>
        </w:rPr>
        <w:t>法定代表人或授权代理人（签字）：</w:t>
      </w:r>
    </w:p>
    <w:p w14:paraId="1E4E56BD">
      <w:pPr>
        <w:pStyle w:val="11"/>
        <w:snapToGrid w:val="0"/>
        <w:spacing w:line="360" w:lineRule="auto"/>
        <w:ind w:firstLine="420"/>
        <w:jc w:val="right"/>
        <w:rPr>
          <w:rFonts w:ascii="Times New Roman" w:hAnsi="Times New Roman"/>
          <w:highlight w:val="none"/>
          <w:lang w:eastAsia="zh-CN"/>
        </w:rPr>
      </w:pPr>
    </w:p>
    <w:p w14:paraId="39BF1232">
      <w:pPr>
        <w:pStyle w:val="11"/>
        <w:wordWrap w:val="0"/>
        <w:snapToGrid w:val="0"/>
        <w:spacing w:line="360" w:lineRule="auto"/>
        <w:ind w:firstLine="420"/>
        <w:jc w:val="right"/>
        <w:rPr>
          <w:rFonts w:ascii="Times New Roman" w:hAnsi="Times New Roman"/>
          <w:highlight w:val="none"/>
          <w:lang w:eastAsia="zh-CN"/>
        </w:rPr>
      </w:pPr>
      <w:r>
        <w:rPr>
          <w:rFonts w:ascii="Times New Roman" w:hAnsi="Times New Roman"/>
          <w:highlight w:val="none"/>
          <w:lang w:eastAsia="zh-CN"/>
        </w:rPr>
        <w:t xml:space="preserve"> 年月日</w:t>
      </w:r>
    </w:p>
    <w:p w14:paraId="0A1E026B">
      <w:pPr>
        <w:rPr>
          <w:rFonts w:ascii="Times New Roman" w:hAnsi="Times New Roman"/>
          <w:highlight w:val="none"/>
        </w:rPr>
      </w:pPr>
      <w:r>
        <w:rPr>
          <w:rFonts w:ascii="Times New Roman" w:hAnsi="Times New Roman"/>
          <w:highlight w:val="none"/>
        </w:rPr>
        <w:br w:type="page"/>
      </w:r>
    </w:p>
    <w:p w14:paraId="37854BFF">
      <w:pPr>
        <w:pStyle w:val="5"/>
        <w:rPr>
          <w:rFonts w:ascii="Times New Roman" w:hAnsi="Times New Roman"/>
          <w:highlight w:val="none"/>
        </w:rPr>
      </w:pPr>
      <w:bookmarkStart w:id="65" w:name="_Toc22841"/>
      <w:r>
        <w:rPr>
          <w:rFonts w:ascii="Times New Roman" w:hAnsi="Times New Roman"/>
          <w:highlight w:val="none"/>
        </w:rPr>
        <w:t>五、</w:t>
      </w:r>
      <w:bookmarkEnd w:id="59"/>
      <w:bookmarkEnd w:id="60"/>
      <w:bookmarkEnd w:id="61"/>
      <w:bookmarkEnd w:id="62"/>
      <w:bookmarkEnd w:id="64"/>
      <w:bookmarkEnd w:id="65"/>
      <w:r>
        <w:rPr>
          <w:rFonts w:ascii="Times New Roman" w:hAnsi="Times New Roman"/>
          <w:highlight w:val="none"/>
        </w:rPr>
        <w:t>磋商</w:t>
      </w:r>
      <w:r>
        <w:rPr>
          <w:rFonts w:ascii="Times New Roman" w:hAnsi="Times New Roman"/>
          <w:highlight w:val="none"/>
          <w:lang w:val="zh-CN"/>
        </w:rPr>
        <w:t>一览表</w:t>
      </w:r>
    </w:p>
    <w:p w14:paraId="40CC8E38">
      <w:pPr>
        <w:ind w:left="-153" w:leftChars="-513" w:right="-998" w:rightChars="-416" w:hanging="1078" w:hangingChars="337"/>
        <w:jc w:val="center"/>
        <w:rPr>
          <w:rFonts w:ascii="Times New Roman" w:hAnsi="Times New Roman" w:eastAsia="黑体"/>
          <w:sz w:val="32"/>
          <w:highlight w:val="none"/>
        </w:rPr>
      </w:pPr>
    </w:p>
    <w:p w14:paraId="6C896B51">
      <w:pPr>
        <w:ind w:left="10" w:leftChars="-12" w:hanging="39" w:hangingChars="19"/>
        <w:rPr>
          <w:rFonts w:ascii="Times New Roman" w:hAnsi="Times New Roman"/>
          <w:sz w:val="21"/>
          <w:szCs w:val="21"/>
          <w:highlight w:val="none"/>
        </w:rPr>
      </w:pPr>
      <w:r>
        <w:rPr>
          <w:rFonts w:ascii="Times New Roman" w:hAnsi="Times New Roman"/>
          <w:sz w:val="21"/>
          <w:szCs w:val="21"/>
          <w:highlight w:val="none"/>
        </w:rPr>
        <w:t>项目名称：</w:t>
      </w:r>
    </w:p>
    <w:tbl>
      <w:tblPr>
        <w:tblStyle w:val="19"/>
        <w:tblW w:w="4994"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7"/>
        <w:gridCol w:w="1705"/>
        <w:gridCol w:w="3460"/>
        <w:gridCol w:w="1712"/>
        <w:gridCol w:w="1906"/>
      </w:tblGrid>
      <w:tr w14:paraId="0AE936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jc w:val="center"/>
        </w:trPr>
        <w:tc>
          <w:tcPr>
            <w:tcW w:w="777" w:type="dxa"/>
            <w:vAlign w:val="center"/>
          </w:tcPr>
          <w:p w14:paraId="5F783541">
            <w:pPr>
              <w:widowControl/>
              <w:tabs>
                <w:tab w:val="left" w:pos="1197"/>
              </w:tabs>
              <w:autoSpaceDE w:val="0"/>
              <w:autoSpaceDN w:val="0"/>
              <w:adjustRightInd w:val="0"/>
              <w:snapToGrid w:val="0"/>
              <w:spacing w:line="360" w:lineRule="auto"/>
              <w:ind w:right="215"/>
              <w:jc w:val="center"/>
              <w:textAlignment w:val="bottom"/>
              <w:rPr>
                <w:rFonts w:ascii="Times New Roman" w:hAnsi="Times New Roman"/>
                <w:bCs/>
                <w:szCs w:val="21"/>
                <w:highlight w:val="none"/>
                <w:lang w:val="zh-CN"/>
              </w:rPr>
            </w:pPr>
            <w:r>
              <w:rPr>
                <w:rFonts w:ascii="Times New Roman" w:hAnsi="Times New Roman"/>
                <w:bCs/>
                <w:szCs w:val="21"/>
                <w:highlight w:val="none"/>
                <w:lang w:val="zh-CN"/>
              </w:rPr>
              <w:t>序号</w:t>
            </w:r>
          </w:p>
        </w:tc>
        <w:tc>
          <w:tcPr>
            <w:tcW w:w="1705" w:type="dxa"/>
            <w:vAlign w:val="center"/>
          </w:tcPr>
          <w:p w14:paraId="14762EB0">
            <w:pPr>
              <w:widowControl/>
              <w:tabs>
                <w:tab w:val="left" w:pos="1197"/>
              </w:tabs>
              <w:autoSpaceDE w:val="0"/>
              <w:autoSpaceDN w:val="0"/>
              <w:adjustRightInd w:val="0"/>
              <w:snapToGrid w:val="0"/>
              <w:spacing w:line="360" w:lineRule="auto"/>
              <w:ind w:right="215"/>
              <w:jc w:val="center"/>
              <w:textAlignment w:val="bottom"/>
              <w:rPr>
                <w:rFonts w:ascii="Times New Roman" w:hAnsi="Times New Roman"/>
                <w:bCs/>
                <w:szCs w:val="21"/>
                <w:highlight w:val="none"/>
                <w:lang w:val="zh-CN"/>
              </w:rPr>
            </w:pPr>
            <w:r>
              <w:rPr>
                <w:rFonts w:ascii="Times New Roman" w:hAnsi="Times New Roman"/>
                <w:bCs/>
                <w:szCs w:val="21"/>
                <w:highlight w:val="none"/>
                <w:lang w:val="zh-CN"/>
              </w:rPr>
              <w:t>供应商名称</w:t>
            </w:r>
          </w:p>
        </w:tc>
        <w:tc>
          <w:tcPr>
            <w:tcW w:w="3460" w:type="dxa"/>
            <w:vAlign w:val="center"/>
          </w:tcPr>
          <w:p w14:paraId="51BE2203">
            <w:pPr>
              <w:widowControl/>
              <w:tabs>
                <w:tab w:val="left" w:pos="1197"/>
              </w:tabs>
              <w:autoSpaceDE w:val="0"/>
              <w:autoSpaceDN w:val="0"/>
              <w:adjustRightInd w:val="0"/>
              <w:snapToGrid w:val="0"/>
              <w:spacing w:line="360" w:lineRule="auto"/>
              <w:ind w:right="215"/>
              <w:jc w:val="center"/>
              <w:textAlignment w:val="bottom"/>
              <w:rPr>
                <w:rFonts w:ascii="Times New Roman" w:hAnsi="Times New Roman"/>
                <w:bCs/>
                <w:szCs w:val="21"/>
                <w:highlight w:val="none"/>
                <w:lang w:val="zh-CN"/>
              </w:rPr>
            </w:pPr>
            <w:r>
              <w:rPr>
                <w:rFonts w:ascii="Times New Roman" w:hAnsi="Times New Roman"/>
                <w:bCs/>
                <w:szCs w:val="21"/>
                <w:highlight w:val="none"/>
                <w:lang w:val="zh-CN"/>
              </w:rPr>
              <w:t>投标报价</w:t>
            </w:r>
          </w:p>
          <w:p w14:paraId="20E8C88C">
            <w:pPr>
              <w:widowControl/>
              <w:tabs>
                <w:tab w:val="left" w:pos="1197"/>
              </w:tabs>
              <w:autoSpaceDE w:val="0"/>
              <w:autoSpaceDN w:val="0"/>
              <w:adjustRightInd w:val="0"/>
              <w:snapToGrid w:val="0"/>
              <w:spacing w:line="360" w:lineRule="auto"/>
              <w:ind w:right="215"/>
              <w:jc w:val="center"/>
              <w:textAlignment w:val="bottom"/>
              <w:rPr>
                <w:rFonts w:ascii="Times New Roman" w:hAnsi="Times New Roman"/>
                <w:bCs/>
                <w:szCs w:val="21"/>
                <w:highlight w:val="none"/>
                <w:lang w:val="zh-CN"/>
              </w:rPr>
            </w:pPr>
            <w:r>
              <w:rPr>
                <w:rFonts w:ascii="Times New Roman" w:hAnsi="Times New Roman"/>
                <w:bCs/>
                <w:szCs w:val="21"/>
                <w:highlight w:val="none"/>
                <w:lang w:val="zh-CN"/>
              </w:rPr>
              <w:t>（</w:t>
            </w:r>
            <w:r>
              <w:rPr>
                <w:rFonts w:hint="eastAsia" w:ascii="Times New Roman" w:hAnsi="Times New Roman"/>
                <w:bCs/>
                <w:szCs w:val="21"/>
                <w:highlight w:val="none"/>
                <w:lang w:val="zh-CN"/>
              </w:rPr>
              <w:t>元</w:t>
            </w:r>
            <w:r>
              <w:rPr>
                <w:rFonts w:ascii="Times New Roman" w:hAnsi="Times New Roman"/>
                <w:bCs/>
                <w:szCs w:val="21"/>
                <w:highlight w:val="none"/>
                <w:lang w:val="zh-CN"/>
              </w:rPr>
              <w:t>）</w:t>
            </w:r>
          </w:p>
        </w:tc>
        <w:tc>
          <w:tcPr>
            <w:tcW w:w="1712" w:type="dxa"/>
            <w:vAlign w:val="center"/>
          </w:tcPr>
          <w:p w14:paraId="44A7E2A1">
            <w:pPr>
              <w:widowControl/>
              <w:tabs>
                <w:tab w:val="left" w:pos="1197"/>
              </w:tabs>
              <w:autoSpaceDE w:val="0"/>
              <w:autoSpaceDN w:val="0"/>
              <w:adjustRightInd w:val="0"/>
              <w:snapToGrid w:val="0"/>
              <w:spacing w:line="360" w:lineRule="auto"/>
              <w:ind w:right="215"/>
              <w:jc w:val="center"/>
              <w:textAlignment w:val="bottom"/>
              <w:rPr>
                <w:rFonts w:ascii="Times New Roman" w:hAnsi="Times New Roman"/>
                <w:bCs/>
                <w:szCs w:val="21"/>
                <w:highlight w:val="none"/>
                <w:lang w:val="zh-CN"/>
              </w:rPr>
            </w:pPr>
            <w:r>
              <w:rPr>
                <w:rFonts w:ascii="Times New Roman" w:hAnsi="Times New Roman"/>
                <w:bCs/>
                <w:szCs w:val="21"/>
                <w:highlight w:val="none"/>
                <w:lang w:val="zh-CN"/>
              </w:rPr>
              <w:t>是否提交</w:t>
            </w:r>
            <w:r>
              <w:rPr>
                <w:rFonts w:ascii="Times New Roman" w:hAnsi="Times New Roman"/>
                <w:bCs/>
                <w:szCs w:val="21"/>
                <w:highlight w:val="none"/>
              </w:rPr>
              <w:t>磋商</w:t>
            </w:r>
            <w:r>
              <w:rPr>
                <w:rFonts w:ascii="Times New Roman" w:hAnsi="Times New Roman"/>
                <w:bCs/>
                <w:szCs w:val="21"/>
                <w:highlight w:val="none"/>
                <w:lang w:val="zh-CN"/>
              </w:rPr>
              <w:t>保证金</w:t>
            </w:r>
          </w:p>
        </w:tc>
        <w:tc>
          <w:tcPr>
            <w:tcW w:w="1906" w:type="dxa"/>
            <w:vAlign w:val="center"/>
          </w:tcPr>
          <w:p w14:paraId="7C6CBF67">
            <w:pPr>
              <w:widowControl/>
              <w:tabs>
                <w:tab w:val="left" w:pos="1197"/>
              </w:tabs>
              <w:autoSpaceDE w:val="0"/>
              <w:autoSpaceDN w:val="0"/>
              <w:adjustRightInd w:val="0"/>
              <w:snapToGrid w:val="0"/>
              <w:spacing w:line="360" w:lineRule="auto"/>
              <w:ind w:right="215"/>
              <w:jc w:val="center"/>
              <w:textAlignment w:val="bottom"/>
              <w:rPr>
                <w:rFonts w:ascii="Times New Roman" w:hAnsi="Times New Roman"/>
                <w:bCs/>
                <w:szCs w:val="21"/>
                <w:highlight w:val="none"/>
                <w:lang w:val="zh-CN"/>
              </w:rPr>
            </w:pPr>
            <w:r>
              <w:rPr>
                <w:rFonts w:ascii="Times New Roman" w:hAnsi="Times New Roman"/>
                <w:bCs/>
                <w:szCs w:val="21"/>
                <w:highlight w:val="none"/>
                <w:lang w:val="zh-CN"/>
              </w:rPr>
              <w:t>合同履行</w:t>
            </w:r>
          </w:p>
          <w:p w14:paraId="6850DB70">
            <w:pPr>
              <w:widowControl/>
              <w:tabs>
                <w:tab w:val="left" w:pos="1197"/>
              </w:tabs>
              <w:autoSpaceDE w:val="0"/>
              <w:autoSpaceDN w:val="0"/>
              <w:adjustRightInd w:val="0"/>
              <w:snapToGrid w:val="0"/>
              <w:spacing w:line="360" w:lineRule="auto"/>
              <w:ind w:right="215"/>
              <w:jc w:val="center"/>
              <w:textAlignment w:val="bottom"/>
              <w:rPr>
                <w:rFonts w:ascii="Times New Roman" w:hAnsi="Times New Roman"/>
                <w:bCs/>
                <w:szCs w:val="21"/>
                <w:highlight w:val="none"/>
                <w:lang w:val="zh-CN"/>
              </w:rPr>
            </w:pPr>
            <w:r>
              <w:rPr>
                <w:rFonts w:ascii="Times New Roman" w:hAnsi="Times New Roman"/>
                <w:bCs/>
                <w:szCs w:val="21"/>
                <w:highlight w:val="none"/>
                <w:lang w:val="zh-CN"/>
              </w:rPr>
              <w:t>期限</w:t>
            </w:r>
          </w:p>
        </w:tc>
      </w:tr>
      <w:tr w14:paraId="31C722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2" w:hRule="atLeast"/>
          <w:jc w:val="center"/>
        </w:trPr>
        <w:tc>
          <w:tcPr>
            <w:tcW w:w="777" w:type="dxa"/>
            <w:vAlign w:val="center"/>
          </w:tcPr>
          <w:p w14:paraId="6FD3AFDA">
            <w:pPr>
              <w:widowControl/>
              <w:tabs>
                <w:tab w:val="left" w:pos="1197"/>
              </w:tabs>
              <w:autoSpaceDE w:val="0"/>
              <w:autoSpaceDN w:val="0"/>
              <w:adjustRightInd w:val="0"/>
              <w:snapToGrid w:val="0"/>
              <w:spacing w:line="360" w:lineRule="auto"/>
              <w:ind w:right="215"/>
              <w:jc w:val="center"/>
              <w:textAlignment w:val="bottom"/>
              <w:rPr>
                <w:rFonts w:ascii="Times New Roman" w:hAnsi="Times New Roman"/>
                <w:bCs/>
                <w:szCs w:val="21"/>
                <w:highlight w:val="none"/>
              </w:rPr>
            </w:pPr>
            <w:r>
              <w:rPr>
                <w:rFonts w:ascii="Times New Roman" w:hAnsi="Times New Roman"/>
                <w:bCs/>
                <w:szCs w:val="21"/>
                <w:highlight w:val="none"/>
              </w:rPr>
              <w:t>1</w:t>
            </w:r>
          </w:p>
        </w:tc>
        <w:tc>
          <w:tcPr>
            <w:tcW w:w="1705" w:type="dxa"/>
            <w:vAlign w:val="center"/>
          </w:tcPr>
          <w:p w14:paraId="14D66C12">
            <w:pPr>
              <w:widowControl/>
              <w:tabs>
                <w:tab w:val="left" w:pos="1197"/>
              </w:tabs>
              <w:autoSpaceDE w:val="0"/>
              <w:autoSpaceDN w:val="0"/>
              <w:adjustRightInd w:val="0"/>
              <w:snapToGrid w:val="0"/>
              <w:spacing w:line="360" w:lineRule="auto"/>
              <w:ind w:right="215"/>
              <w:jc w:val="center"/>
              <w:textAlignment w:val="bottom"/>
              <w:rPr>
                <w:rFonts w:ascii="Times New Roman" w:hAnsi="Times New Roman"/>
                <w:bCs/>
                <w:szCs w:val="21"/>
                <w:highlight w:val="none"/>
                <w:lang w:val="zh-CN"/>
              </w:rPr>
            </w:pPr>
          </w:p>
        </w:tc>
        <w:tc>
          <w:tcPr>
            <w:tcW w:w="3460" w:type="dxa"/>
            <w:vAlign w:val="center"/>
          </w:tcPr>
          <w:p w14:paraId="3CD2A8EF">
            <w:pPr>
              <w:widowControl/>
              <w:tabs>
                <w:tab w:val="left" w:pos="1197"/>
              </w:tabs>
              <w:autoSpaceDE w:val="0"/>
              <w:autoSpaceDN w:val="0"/>
              <w:adjustRightInd w:val="0"/>
              <w:snapToGrid w:val="0"/>
              <w:spacing w:line="360" w:lineRule="auto"/>
              <w:ind w:right="215"/>
              <w:jc w:val="center"/>
              <w:textAlignment w:val="bottom"/>
              <w:rPr>
                <w:rFonts w:ascii="Times New Roman" w:hAnsi="Times New Roman"/>
                <w:bCs/>
                <w:szCs w:val="21"/>
                <w:highlight w:val="none"/>
              </w:rPr>
            </w:pPr>
          </w:p>
        </w:tc>
        <w:tc>
          <w:tcPr>
            <w:tcW w:w="1712" w:type="dxa"/>
            <w:vAlign w:val="center"/>
          </w:tcPr>
          <w:p w14:paraId="03A34683">
            <w:pPr>
              <w:widowControl/>
              <w:tabs>
                <w:tab w:val="left" w:pos="1197"/>
              </w:tabs>
              <w:autoSpaceDE w:val="0"/>
              <w:autoSpaceDN w:val="0"/>
              <w:adjustRightInd w:val="0"/>
              <w:snapToGrid w:val="0"/>
              <w:spacing w:line="360" w:lineRule="auto"/>
              <w:ind w:right="215"/>
              <w:jc w:val="center"/>
              <w:textAlignment w:val="bottom"/>
              <w:rPr>
                <w:rFonts w:ascii="Times New Roman" w:hAnsi="Times New Roman"/>
                <w:bCs/>
                <w:szCs w:val="21"/>
                <w:highlight w:val="none"/>
              </w:rPr>
            </w:pPr>
            <w:r>
              <w:rPr>
                <w:rFonts w:ascii="Times New Roman" w:hAnsi="Times New Roman"/>
                <w:bCs/>
                <w:szCs w:val="21"/>
                <w:highlight w:val="none"/>
                <w:lang w:val="zh-CN"/>
              </w:rPr>
              <w:t>是</w:t>
            </w:r>
            <w:r>
              <w:rPr>
                <w:rFonts w:ascii="Times New Roman" w:hAnsi="Times New Roman"/>
                <w:bCs/>
                <w:szCs w:val="21"/>
                <w:highlight w:val="none"/>
              </w:rPr>
              <w:t>/否</w:t>
            </w:r>
          </w:p>
        </w:tc>
        <w:tc>
          <w:tcPr>
            <w:tcW w:w="1906" w:type="dxa"/>
            <w:vAlign w:val="center"/>
          </w:tcPr>
          <w:p w14:paraId="7E9758B8">
            <w:pPr>
              <w:widowControl/>
              <w:tabs>
                <w:tab w:val="left" w:pos="1197"/>
              </w:tabs>
              <w:autoSpaceDE w:val="0"/>
              <w:autoSpaceDN w:val="0"/>
              <w:adjustRightInd w:val="0"/>
              <w:snapToGrid w:val="0"/>
              <w:spacing w:line="360" w:lineRule="auto"/>
              <w:ind w:right="215"/>
              <w:jc w:val="center"/>
              <w:textAlignment w:val="bottom"/>
              <w:rPr>
                <w:rFonts w:ascii="Times New Roman" w:hAnsi="Times New Roman"/>
                <w:bCs/>
                <w:szCs w:val="21"/>
                <w:highlight w:val="none"/>
                <w:lang w:val="zh-CN"/>
              </w:rPr>
            </w:pPr>
          </w:p>
        </w:tc>
      </w:tr>
    </w:tbl>
    <w:p w14:paraId="33EBC51D">
      <w:pPr>
        <w:spacing w:line="400" w:lineRule="exact"/>
        <w:rPr>
          <w:rFonts w:ascii="Times New Roman" w:hAnsi="Times New Roman"/>
          <w:sz w:val="21"/>
          <w:szCs w:val="21"/>
          <w:highlight w:val="none"/>
        </w:rPr>
      </w:pPr>
    </w:p>
    <w:p w14:paraId="07E2F997">
      <w:pPr>
        <w:spacing w:line="400" w:lineRule="exact"/>
        <w:rPr>
          <w:rFonts w:ascii="Times New Roman" w:hAnsi="Times New Roman"/>
          <w:sz w:val="21"/>
          <w:szCs w:val="21"/>
          <w:highlight w:val="none"/>
        </w:rPr>
      </w:pPr>
      <w:r>
        <w:rPr>
          <w:rFonts w:ascii="Times New Roman" w:hAnsi="Times New Roman"/>
          <w:sz w:val="21"/>
          <w:szCs w:val="21"/>
          <w:highlight w:val="none"/>
        </w:rPr>
        <w:t>注：供应商应按供应商须知对响应文件密封、标记的规定单独密封和标记，另做一份与响应文件同时递交。</w:t>
      </w:r>
    </w:p>
    <w:p w14:paraId="72507F8D">
      <w:pPr>
        <w:rPr>
          <w:rFonts w:ascii="Times New Roman" w:hAnsi="Times New Roman"/>
          <w:highlight w:val="none"/>
        </w:rPr>
      </w:pPr>
      <w:bookmarkStart w:id="66" w:name="_Toc367975926"/>
    </w:p>
    <w:p w14:paraId="1A8948A0">
      <w:pPr>
        <w:pStyle w:val="5"/>
        <w:rPr>
          <w:rFonts w:ascii="Times New Roman" w:hAnsi="Times New Roman"/>
          <w:highlight w:val="none"/>
        </w:rPr>
      </w:pPr>
      <w:bookmarkStart w:id="67" w:name="_Toc455213252"/>
      <w:bookmarkStart w:id="68" w:name="_Toc455213209"/>
      <w:r>
        <w:rPr>
          <w:rFonts w:ascii="Times New Roman" w:hAnsi="Times New Roman"/>
          <w:highlight w:val="none"/>
        </w:rPr>
        <w:br w:type="page"/>
      </w:r>
      <w:bookmarkStart w:id="69" w:name="_Toc22729"/>
      <w:bookmarkStart w:id="70" w:name="_Toc22065"/>
      <w:r>
        <w:rPr>
          <w:rFonts w:ascii="Times New Roman" w:hAnsi="Times New Roman"/>
          <w:highlight w:val="none"/>
        </w:rPr>
        <w:t>六、报价说明</w:t>
      </w:r>
      <w:bookmarkEnd w:id="66"/>
      <w:bookmarkEnd w:id="67"/>
      <w:bookmarkEnd w:id="68"/>
      <w:bookmarkEnd w:id="69"/>
      <w:bookmarkEnd w:id="70"/>
    </w:p>
    <w:p w14:paraId="5700084D">
      <w:pPr>
        <w:spacing w:line="460" w:lineRule="exact"/>
        <w:ind w:firstLine="480" w:firstLineChars="200"/>
        <w:rPr>
          <w:rFonts w:ascii="Times New Roman" w:hAnsi="Times New Roman"/>
          <w:szCs w:val="21"/>
          <w:highlight w:val="none"/>
        </w:rPr>
      </w:pPr>
      <w:r>
        <w:rPr>
          <w:rFonts w:ascii="Times New Roman" w:hAnsi="Times New Roman"/>
          <w:szCs w:val="21"/>
          <w:highlight w:val="none"/>
        </w:rPr>
        <w:t>说明：1、磋商报价明细表根据完成本项目所需费用的构成可由供应商编制。</w:t>
      </w:r>
    </w:p>
    <w:p w14:paraId="34FB15CE">
      <w:pPr>
        <w:spacing w:line="460" w:lineRule="exact"/>
        <w:ind w:firstLine="1200" w:firstLineChars="500"/>
        <w:rPr>
          <w:rFonts w:ascii="Times New Roman" w:hAnsi="Times New Roman"/>
          <w:szCs w:val="21"/>
          <w:highlight w:val="none"/>
        </w:rPr>
      </w:pPr>
      <w:r>
        <w:rPr>
          <w:rFonts w:ascii="Times New Roman" w:hAnsi="Times New Roman"/>
          <w:szCs w:val="21"/>
          <w:highlight w:val="none"/>
        </w:rPr>
        <w:t>2、供应商可详细列明完成本项目所需的各项费用。</w:t>
      </w:r>
    </w:p>
    <w:p w14:paraId="02956FCF">
      <w:pPr>
        <w:spacing w:line="400" w:lineRule="exact"/>
        <w:ind w:firstLine="1200" w:firstLineChars="500"/>
        <w:rPr>
          <w:rFonts w:ascii="Times New Roman" w:hAnsi="Times New Roman"/>
          <w:szCs w:val="24"/>
          <w:highlight w:val="none"/>
        </w:rPr>
      </w:pPr>
      <w:r>
        <w:rPr>
          <w:rFonts w:ascii="Times New Roman" w:hAnsi="Times New Roman"/>
          <w:szCs w:val="21"/>
          <w:highlight w:val="none"/>
        </w:rPr>
        <w:t>3、报价表的格式可由供应商人自行编制。</w:t>
      </w:r>
    </w:p>
    <w:p w14:paraId="6EAA07B1">
      <w:pPr>
        <w:spacing w:line="400" w:lineRule="exact"/>
        <w:rPr>
          <w:rFonts w:ascii="Times New Roman" w:hAnsi="Times New Roman"/>
          <w:szCs w:val="24"/>
          <w:highlight w:val="none"/>
        </w:rPr>
      </w:pPr>
    </w:p>
    <w:p w14:paraId="7BB4C73B">
      <w:pPr>
        <w:spacing w:line="400" w:lineRule="exact"/>
        <w:rPr>
          <w:rFonts w:ascii="Times New Roman" w:hAnsi="Times New Roman"/>
          <w:szCs w:val="24"/>
          <w:highlight w:val="none"/>
        </w:rPr>
      </w:pPr>
    </w:p>
    <w:p w14:paraId="70B677EA">
      <w:pPr>
        <w:spacing w:line="400" w:lineRule="exact"/>
        <w:rPr>
          <w:rFonts w:ascii="Times New Roman" w:hAnsi="Times New Roman"/>
          <w:szCs w:val="24"/>
          <w:highlight w:val="none"/>
        </w:rPr>
      </w:pPr>
    </w:p>
    <w:p w14:paraId="016A6FB6">
      <w:pPr>
        <w:spacing w:line="400" w:lineRule="exact"/>
        <w:rPr>
          <w:rFonts w:ascii="Times New Roman" w:hAnsi="Times New Roman"/>
          <w:szCs w:val="24"/>
          <w:highlight w:val="none"/>
        </w:rPr>
      </w:pPr>
    </w:p>
    <w:p w14:paraId="48036189">
      <w:pPr>
        <w:spacing w:line="400" w:lineRule="exact"/>
        <w:rPr>
          <w:rFonts w:ascii="Times New Roman" w:hAnsi="Times New Roman"/>
          <w:szCs w:val="24"/>
          <w:highlight w:val="none"/>
        </w:rPr>
      </w:pPr>
    </w:p>
    <w:p w14:paraId="0B82BEFC">
      <w:pPr>
        <w:spacing w:line="400" w:lineRule="exact"/>
        <w:rPr>
          <w:rFonts w:ascii="Times New Roman" w:hAnsi="Times New Roman"/>
          <w:szCs w:val="24"/>
          <w:highlight w:val="none"/>
        </w:rPr>
      </w:pPr>
    </w:p>
    <w:p w14:paraId="7EEF1028">
      <w:pPr>
        <w:spacing w:line="400" w:lineRule="exact"/>
        <w:rPr>
          <w:rFonts w:ascii="Times New Roman" w:hAnsi="Times New Roman"/>
          <w:szCs w:val="24"/>
          <w:highlight w:val="none"/>
        </w:rPr>
      </w:pPr>
    </w:p>
    <w:p w14:paraId="049DB6EE">
      <w:pPr>
        <w:spacing w:line="400" w:lineRule="exact"/>
        <w:rPr>
          <w:rFonts w:ascii="Times New Roman" w:hAnsi="Times New Roman"/>
          <w:szCs w:val="24"/>
          <w:highlight w:val="none"/>
        </w:rPr>
      </w:pPr>
    </w:p>
    <w:p w14:paraId="5DCDCC9F">
      <w:pPr>
        <w:spacing w:line="400" w:lineRule="exact"/>
        <w:rPr>
          <w:rFonts w:ascii="Times New Roman" w:hAnsi="Times New Roman"/>
          <w:sz w:val="21"/>
          <w:szCs w:val="21"/>
          <w:highlight w:val="none"/>
        </w:rPr>
      </w:pPr>
    </w:p>
    <w:p w14:paraId="2A8DB383">
      <w:pPr>
        <w:spacing w:line="400" w:lineRule="exact"/>
        <w:jc w:val="right"/>
        <w:rPr>
          <w:rFonts w:ascii="Times New Roman" w:hAnsi="Times New Roman"/>
          <w:sz w:val="21"/>
          <w:szCs w:val="21"/>
          <w:highlight w:val="none"/>
        </w:rPr>
      </w:pPr>
      <w:r>
        <w:rPr>
          <w:rFonts w:ascii="Times New Roman" w:hAnsi="Times New Roman"/>
          <w:sz w:val="21"/>
          <w:szCs w:val="21"/>
          <w:highlight w:val="none"/>
        </w:rPr>
        <w:t>供应商：（公章）</w:t>
      </w:r>
    </w:p>
    <w:p w14:paraId="26D4F93E">
      <w:pPr>
        <w:spacing w:line="400" w:lineRule="exact"/>
        <w:jc w:val="right"/>
        <w:rPr>
          <w:rFonts w:ascii="Times New Roman" w:hAnsi="Times New Roman"/>
          <w:sz w:val="21"/>
          <w:szCs w:val="21"/>
          <w:highlight w:val="none"/>
        </w:rPr>
      </w:pPr>
    </w:p>
    <w:p w14:paraId="7E4DC3CD">
      <w:pPr>
        <w:spacing w:line="400" w:lineRule="exact"/>
        <w:jc w:val="right"/>
        <w:rPr>
          <w:rFonts w:ascii="Times New Roman" w:hAnsi="Times New Roman"/>
          <w:sz w:val="21"/>
          <w:szCs w:val="21"/>
          <w:highlight w:val="none"/>
        </w:rPr>
      </w:pPr>
    </w:p>
    <w:p w14:paraId="1B6AE9D5">
      <w:pPr>
        <w:spacing w:line="400" w:lineRule="exact"/>
        <w:jc w:val="right"/>
        <w:rPr>
          <w:rFonts w:ascii="Times New Roman" w:hAnsi="Times New Roman"/>
          <w:sz w:val="21"/>
          <w:szCs w:val="21"/>
          <w:highlight w:val="none"/>
        </w:rPr>
      </w:pPr>
      <w:r>
        <w:rPr>
          <w:rFonts w:ascii="Times New Roman" w:hAnsi="Times New Roman"/>
          <w:sz w:val="21"/>
          <w:szCs w:val="21"/>
          <w:highlight w:val="none"/>
        </w:rPr>
        <w:t>法人授权代表：（签字或盖章）</w:t>
      </w:r>
    </w:p>
    <w:p w14:paraId="4242CF48">
      <w:pPr>
        <w:jc w:val="right"/>
        <w:rPr>
          <w:rFonts w:ascii="Times New Roman" w:hAnsi="Times New Roman"/>
          <w:sz w:val="21"/>
          <w:szCs w:val="21"/>
          <w:highlight w:val="none"/>
        </w:rPr>
      </w:pPr>
    </w:p>
    <w:p w14:paraId="11CA4351">
      <w:pPr>
        <w:jc w:val="right"/>
        <w:rPr>
          <w:rFonts w:ascii="Times New Roman" w:hAnsi="Times New Roman"/>
          <w:sz w:val="21"/>
          <w:szCs w:val="21"/>
          <w:highlight w:val="none"/>
        </w:rPr>
      </w:pPr>
    </w:p>
    <w:p w14:paraId="381B7C79">
      <w:pPr>
        <w:ind w:firstLine="4305" w:firstLineChars="2050"/>
        <w:jc w:val="right"/>
        <w:rPr>
          <w:rFonts w:ascii="Times New Roman" w:hAnsi="Times New Roman"/>
          <w:sz w:val="21"/>
          <w:szCs w:val="21"/>
          <w:highlight w:val="none"/>
        </w:rPr>
      </w:pPr>
      <w:r>
        <w:rPr>
          <w:rFonts w:ascii="Times New Roman" w:hAnsi="Times New Roman"/>
          <w:sz w:val="21"/>
          <w:szCs w:val="21"/>
          <w:highlight w:val="none"/>
        </w:rPr>
        <w:t>年         月      日</w:t>
      </w:r>
    </w:p>
    <w:p w14:paraId="53B66B18">
      <w:pPr>
        <w:pStyle w:val="5"/>
        <w:rPr>
          <w:rFonts w:ascii="Times New Roman" w:hAnsi="Times New Roman"/>
          <w:highlight w:val="none"/>
        </w:rPr>
      </w:pPr>
      <w:r>
        <w:rPr>
          <w:rFonts w:ascii="Times New Roman" w:hAnsi="Times New Roman"/>
          <w:szCs w:val="24"/>
          <w:highlight w:val="none"/>
        </w:rPr>
        <w:br w:type="page"/>
      </w:r>
      <w:bookmarkStart w:id="71" w:name="_Toc6086"/>
      <w:bookmarkStart w:id="72" w:name="_Toc2148"/>
      <w:bookmarkStart w:id="73" w:name="_Toc455213210"/>
      <w:bookmarkStart w:id="74" w:name="_Toc455213253"/>
      <w:bookmarkStart w:id="75" w:name="_Toc367975927"/>
      <w:bookmarkStart w:id="76" w:name="_Toc256013816"/>
      <w:r>
        <w:rPr>
          <w:rFonts w:ascii="Times New Roman" w:hAnsi="Times New Roman"/>
          <w:highlight w:val="none"/>
        </w:rPr>
        <w:t>七、优惠条件及服务承诺</w:t>
      </w:r>
      <w:bookmarkEnd w:id="71"/>
      <w:bookmarkEnd w:id="72"/>
      <w:bookmarkEnd w:id="73"/>
      <w:bookmarkEnd w:id="74"/>
      <w:bookmarkEnd w:id="75"/>
    </w:p>
    <w:p w14:paraId="68A194B7">
      <w:pPr>
        <w:rPr>
          <w:rFonts w:ascii="Times New Roman" w:hAnsi="Times New Roman"/>
          <w:szCs w:val="24"/>
          <w:highlight w:val="none"/>
        </w:rPr>
      </w:pPr>
    </w:p>
    <w:p w14:paraId="3C5F93F4">
      <w:pPr>
        <w:rPr>
          <w:rFonts w:ascii="Times New Roman" w:hAnsi="Times New Roman"/>
          <w:highlight w:val="none"/>
        </w:rPr>
      </w:pPr>
    </w:p>
    <w:p w14:paraId="60AAA2F1">
      <w:pPr>
        <w:rPr>
          <w:rFonts w:ascii="Times New Roman" w:hAnsi="Times New Roman"/>
          <w:highlight w:val="none"/>
        </w:rPr>
      </w:pPr>
    </w:p>
    <w:p w14:paraId="3E200940">
      <w:pPr>
        <w:rPr>
          <w:rFonts w:ascii="Times New Roman" w:hAnsi="Times New Roman"/>
          <w:highlight w:val="none"/>
        </w:rPr>
      </w:pPr>
    </w:p>
    <w:p w14:paraId="11A9F012">
      <w:pPr>
        <w:rPr>
          <w:rFonts w:ascii="Times New Roman" w:hAnsi="Times New Roman"/>
          <w:highlight w:val="none"/>
        </w:rPr>
      </w:pPr>
    </w:p>
    <w:p w14:paraId="38496741">
      <w:pPr>
        <w:rPr>
          <w:rFonts w:ascii="Times New Roman" w:hAnsi="Times New Roman"/>
          <w:highlight w:val="none"/>
        </w:rPr>
      </w:pPr>
    </w:p>
    <w:p w14:paraId="12C44AE0">
      <w:pPr>
        <w:rPr>
          <w:rFonts w:ascii="Times New Roman" w:hAnsi="Times New Roman"/>
          <w:highlight w:val="none"/>
        </w:rPr>
      </w:pPr>
    </w:p>
    <w:p w14:paraId="03F7DB90">
      <w:pPr>
        <w:rPr>
          <w:rFonts w:ascii="Times New Roman" w:hAnsi="Times New Roman"/>
          <w:highlight w:val="none"/>
        </w:rPr>
      </w:pPr>
    </w:p>
    <w:p w14:paraId="74D38631">
      <w:pPr>
        <w:rPr>
          <w:rFonts w:ascii="Times New Roman" w:hAnsi="Times New Roman"/>
          <w:highlight w:val="none"/>
        </w:rPr>
      </w:pPr>
    </w:p>
    <w:p w14:paraId="249C09A9">
      <w:pPr>
        <w:rPr>
          <w:rFonts w:ascii="Times New Roman" w:hAnsi="Times New Roman"/>
          <w:highlight w:val="none"/>
        </w:rPr>
      </w:pPr>
    </w:p>
    <w:p w14:paraId="42CD7D9B">
      <w:pPr>
        <w:rPr>
          <w:rFonts w:ascii="Times New Roman" w:hAnsi="Times New Roman"/>
          <w:highlight w:val="none"/>
        </w:rPr>
      </w:pPr>
    </w:p>
    <w:p w14:paraId="653A8C1E">
      <w:pPr>
        <w:rPr>
          <w:rFonts w:ascii="Times New Roman" w:hAnsi="Times New Roman"/>
          <w:highlight w:val="none"/>
        </w:rPr>
      </w:pPr>
    </w:p>
    <w:p w14:paraId="0C2AA5D8">
      <w:pPr>
        <w:rPr>
          <w:rFonts w:ascii="Times New Roman" w:hAnsi="Times New Roman"/>
          <w:highlight w:val="none"/>
        </w:rPr>
      </w:pPr>
    </w:p>
    <w:p w14:paraId="09C6A6EB">
      <w:pPr>
        <w:rPr>
          <w:rFonts w:ascii="Times New Roman" w:hAnsi="Times New Roman"/>
          <w:highlight w:val="none"/>
        </w:rPr>
      </w:pPr>
    </w:p>
    <w:p w14:paraId="6FAB6B48">
      <w:pPr>
        <w:rPr>
          <w:rFonts w:ascii="Times New Roman" w:hAnsi="Times New Roman"/>
          <w:highlight w:val="none"/>
        </w:rPr>
      </w:pPr>
    </w:p>
    <w:p w14:paraId="6DDA1D44">
      <w:pPr>
        <w:rPr>
          <w:rFonts w:ascii="Times New Roman" w:hAnsi="Times New Roman"/>
          <w:highlight w:val="none"/>
        </w:rPr>
      </w:pPr>
    </w:p>
    <w:p w14:paraId="23291CD2">
      <w:pPr>
        <w:rPr>
          <w:rFonts w:ascii="Times New Roman" w:hAnsi="Times New Roman"/>
          <w:highlight w:val="none"/>
        </w:rPr>
      </w:pPr>
    </w:p>
    <w:p w14:paraId="5B1EDDEA">
      <w:pPr>
        <w:rPr>
          <w:rFonts w:ascii="Times New Roman" w:hAnsi="Times New Roman"/>
          <w:highlight w:val="none"/>
        </w:rPr>
      </w:pPr>
    </w:p>
    <w:p w14:paraId="787C6BCE">
      <w:pPr>
        <w:rPr>
          <w:rFonts w:ascii="Times New Roman" w:hAnsi="Times New Roman"/>
          <w:highlight w:val="none"/>
        </w:rPr>
      </w:pPr>
    </w:p>
    <w:p w14:paraId="7BC49652">
      <w:pPr>
        <w:rPr>
          <w:rFonts w:ascii="Times New Roman" w:hAnsi="Times New Roman"/>
          <w:highlight w:val="none"/>
        </w:rPr>
      </w:pPr>
    </w:p>
    <w:p w14:paraId="68348616">
      <w:pPr>
        <w:rPr>
          <w:rFonts w:ascii="Times New Roman" w:hAnsi="Times New Roman"/>
          <w:highlight w:val="none"/>
        </w:rPr>
      </w:pPr>
    </w:p>
    <w:p w14:paraId="4C5C0A8F">
      <w:pPr>
        <w:spacing w:line="400" w:lineRule="exact"/>
        <w:rPr>
          <w:rFonts w:ascii="Times New Roman" w:hAnsi="Times New Roman"/>
          <w:szCs w:val="24"/>
          <w:highlight w:val="none"/>
        </w:rPr>
      </w:pPr>
    </w:p>
    <w:p w14:paraId="3F12897C">
      <w:pPr>
        <w:spacing w:line="400" w:lineRule="exact"/>
        <w:rPr>
          <w:rFonts w:ascii="Times New Roman" w:hAnsi="Times New Roman"/>
          <w:sz w:val="21"/>
          <w:szCs w:val="21"/>
          <w:highlight w:val="none"/>
        </w:rPr>
      </w:pPr>
    </w:p>
    <w:p w14:paraId="1211032E">
      <w:pPr>
        <w:spacing w:line="400" w:lineRule="exact"/>
        <w:rPr>
          <w:rFonts w:ascii="Times New Roman" w:hAnsi="Times New Roman"/>
          <w:sz w:val="21"/>
          <w:szCs w:val="21"/>
          <w:highlight w:val="none"/>
        </w:rPr>
      </w:pPr>
    </w:p>
    <w:p w14:paraId="097215D7">
      <w:pPr>
        <w:spacing w:line="400" w:lineRule="exact"/>
        <w:rPr>
          <w:rFonts w:ascii="Times New Roman" w:hAnsi="Times New Roman"/>
          <w:sz w:val="21"/>
          <w:szCs w:val="21"/>
          <w:highlight w:val="none"/>
        </w:rPr>
      </w:pPr>
    </w:p>
    <w:p w14:paraId="75A7774F">
      <w:pPr>
        <w:spacing w:line="400" w:lineRule="exact"/>
        <w:jc w:val="both"/>
        <w:rPr>
          <w:rFonts w:ascii="Times New Roman" w:hAnsi="Times New Roman"/>
          <w:sz w:val="21"/>
          <w:szCs w:val="21"/>
          <w:highlight w:val="none"/>
        </w:rPr>
      </w:pPr>
      <w:r>
        <w:rPr>
          <w:rFonts w:ascii="Times New Roman" w:hAnsi="Times New Roman"/>
          <w:sz w:val="21"/>
          <w:szCs w:val="21"/>
          <w:highlight w:val="none"/>
        </w:rPr>
        <w:t>供应商：（公章）</w:t>
      </w:r>
    </w:p>
    <w:p w14:paraId="5FEE5905">
      <w:pPr>
        <w:spacing w:line="400" w:lineRule="exact"/>
        <w:jc w:val="right"/>
        <w:rPr>
          <w:rFonts w:ascii="Times New Roman" w:hAnsi="Times New Roman"/>
          <w:sz w:val="21"/>
          <w:szCs w:val="21"/>
          <w:highlight w:val="none"/>
        </w:rPr>
      </w:pPr>
    </w:p>
    <w:p w14:paraId="39DD6CEF">
      <w:pPr>
        <w:spacing w:line="400" w:lineRule="exact"/>
        <w:jc w:val="both"/>
        <w:rPr>
          <w:rFonts w:ascii="Times New Roman" w:hAnsi="Times New Roman"/>
          <w:sz w:val="21"/>
          <w:szCs w:val="21"/>
          <w:highlight w:val="none"/>
        </w:rPr>
      </w:pPr>
      <w:r>
        <w:rPr>
          <w:rFonts w:ascii="Times New Roman" w:hAnsi="Times New Roman"/>
          <w:sz w:val="21"/>
          <w:szCs w:val="21"/>
          <w:highlight w:val="none"/>
        </w:rPr>
        <w:t>法人授权代表：（签字或盖章）</w:t>
      </w:r>
    </w:p>
    <w:p w14:paraId="5D016625">
      <w:pPr>
        <w:jc w:val="right"/>
        <w:rPr>
          <w:rFonts w:ascii="Times New Roman" w:hAnsi="Times New Roman"/>
          <w:sz w:val="21"/>
          <w:szCs w:val="21"/>
          <w:highlight w:val="none"/>
        </w:rPr>
      </w:pPr>
    </w:p>
    <w:p w14:paraId="5F89BA47">
      <w:pPr>
        <w:jc w:val="both"/>
        <w:rPr>
          <w:rFonts w:ascii="Times New Roman" w:hAnsi="Times New Roman"/>
          <w:sz w:val="21"/>
          <w:szCs w:val="21"/>
          <w:highlight w:val="none"/>
        </w:rPr>
      </w:pPr>
    </w:p>
    <w:p w14:paraId="64951D1D">
      <w:pPr>
        <w:jc w:val="both"/>
        <w:rPr>
          <w:rFonts w:hint="eastAsia" w:ascii="Times New Roman" w:hAnsi="Times New Roman" w:eastAsia="宋体"/>
          <w:highlight w:val="none"/>
          <w:lang w:eastAsia="zh-CN"/>
        </w:rPr>
        <w:sectPr>
          <w:pgSz w:w="11907" w:h="16840"/>
          <w:pgMar w:top="1701" w:right="1134" w:bottom="851" w:left="1418" w:header="851" w:footer="992" w:gutter="0"/>
          <w:cols w:space="720" w:num="1"/>
          <w:titlePg/>
          <w:docGrid w:linePitch="312" w:charSpace="0"/>
        </w:sectPr>
      </w:pPr>
      <w:r>
        <w:rPr>
          <w:rFonts w:ascii="Times New Roman" w:hAnsi="Times New Roman"/>
          <w:sz w:val="21"/>
          <w:szCs w:val="21"/>
          <w:highlight w:val="none"/>
        </w:rPr>
        <w:t xml:space="preserve">年       月     </w:t>
      </w:r>
      <w:r>
        <w:rPr>
          <w:rFonts w:hint="eastAsia" w:ascii="Times New Roman" w:hAnsi="Times New Roman"/>
          <w:sz w:val="21"/>
          <w:szCs w:val="21"/>
          <w:highlight w:val="none"/>
          <w:lang w:eastAsia="zh-CN"/>
        </w:rPr>
        <w:t>日</w:t>
      </w:r>
    </w:p>
    <w:p w14:paraId="05BCB1BD">
      <w:pPr>
        <w:pStyle w:val="5"/>
        <w:rPr>
          <w:rFonts w:ascii="Times New Roman" w:hAnsi="Times New Roman"/>
          <w:highlight w:val="none"/>
        </w:rPr>
      </w:pPr>
      <w:bookmarkStart w:id="77" w:name="_Toc367975928"/>
      <w:bookmarkStart w:id="78" w:name="_Toc9534"/>
      <w:bookmarkStart w:id="79" w:name="_Toc15536"/>
      <w:bookmarkStart w:id="80" w:name="_Toc455213211"/>
      <w:bookmarkStart w:id="81" w:name="_Toc455213254"/>
      <w:r>
        <w:rPr>
          <w:rFonts w:ascii="Times New Roman" w:hAnsi="Times New Roman"/>
          <w:highlight w:val="none"/>
        </w:rPr>
        <w:t>八、工作方案</w:t>
      </w:r>
      <w:bookmarkEnd w:id="77"/>
      <w:bookmarkEnd w:id="78"/>
      <w:bookmarkEnd w:id="79"/>
      <w:bookmarkEnd w:id="80"/>
      <w:bookmarkEnd w:id="81"/>
    </w:p>
    <w:p w14:paraId="16E3AA87">
      <w:pPr>
        <w:spacing w:line="400" w:lineRule="exact"/>
        <w:jc w:val="center"/>
        <w:rPr>
          <w:rFonts w:ascii="Times New Roman" w:hAnsi="Times New Roman"/>
          <w:b/>
          <w:sz w:val="28"/>
          <w:szCs w:val="28"/>
          <w:highlight w:val="none"/>
        </w:rPr>
      </w:pPr>
      <w:bookmarkStart w:id="82" w:name="_Toc256013823"/>
    </w:p>
    <w:p w14:paraId="1833E683">
      <w:pPr>
        <w:spacing w:line="400" w:lineRule="exact"/>
        <w:jc w:val="center"/>
        <w:rPr>
          <w:rFonts w:ascii="Times New Roman" w:hAnsi="Times New Roman"/>
          <w:b/>
          <w:sz w:val="28"/>
          <w:szCs w:val="28"/>
          <w:highlight w:val="none"/>
        </w:rPr>
      </w:pPr>
    </w:p>
    <w:p w14:paraId="6ACD9371">
      <w:pPr>
        <w:spacing w:line="400" w:lineRule="exact"/>
        <w:jc w:val="center"/>
        <w:rPr>
          <w:rFonts w:ascii="Times New Roman" w:hAnsi="Times New Roman"/>
          <w:b/>
          <w:sz w:val="28"/>
          <w:szCs w:val="28"/>
          <w:highlight w:val="none"/>
        </w:rPr>
      </w:pPr>
    </w:p>
    <w:p w14:paraId="06954F4B">
      <w:pPr>
        <w:spacing w:line="400" w:lineRule="exact"/>
        <w:jc w:val="center"/>
        <w:rPr>
          <w:rFonts w:ascii="Times New Roman" w:hAnsi="Times New Roman"/>
          <w:b/>
          <w:sz w:val="28"/>
          <w:szCs w:val="28"/>
          <w:highlight w:val="none"/>
        </w:rPr>
      </w:pPr>
    </w:p>
    <w:p w14:paraId="548054DF">
      <w:pPr>
        <w:spacing w:line="400" w:lineRule="exact"/>
        <w:jc w:val="center"/>
        <w:rPr>
          <w:rFonts w:ascii="Times New Roman" w:hAnsi="Times New Roman"/>
          <w:b/>
          <w:sz w:val="28"/>
          <w:szCs w:val="28"/>
          <w:highlight w:val="none"/>
        </w:rPr>
      </w:pPr>
    </w:p>
    <w:p w14:paraId="37A88F74">
      <w:pPr>
        <w:spacing w:line="400" w:lineRule="exact"/>
        <w:jc w:val="center"/>
        <w:rPr>
          <w:rFonts w:ascii="Times New Roman" w:hAnsi="Times New Roman"/>
          <w:b/>
          <w:sz w:val="28"/>
          <w:szCs w:val="28"/>
          <w:highlight w:val="none"/>
        </w:rPr>
      </w:pPr>
    </w:p>
    <w:p w14:paraId="6F406E28">
      <w:pPr>
        <w:spacing w:line="400" w:lineRule="exact"/>
        <w:jc w:val="center"/>
        <w:rPr>
          <w:rFonts w:ascii="Times New Roman" w:hAnsi="Times New Roman"/>
          <w:b/>
          <w:sz w:val="28"/>
          <w:szCs w:val="28"/>
          <w:highlight w:val="none"/>
        </w:rPr>
      </w:pPr>
    </w:p>
    <w:p w14:paraId="0444625A">
      <w:pPr>
        <w:spacing w:line="400" w:lineRule="exact"/>
        <w:jc w:val="center"/>
        <w:rPr>
          <w:rFonts w:ascii="Times New Roman" w:hAnsi="Times New Roman"/>
          <w:b/>
          <w:sz w:val="28"/>
          <w:szCs w:val="28"/>
          <w:highlight w:val="none"/>
        </w:rPr>
      </w:pPr>
    </w:p>
    <w:p w14:paraId="1AB3AC5B">
      <w:pPr>
        <w:spacing w:line="400" w:lineRule="exact"/>
        <w:jc w:val="center"/>
        <w:rPr>
          <w:rFonts w:ascii="Times New Roman" w:hAnsi="Times New Roman"/>
          <w:b/>
          <w:sz w:val="28"/>
          <w:szCs w:val="28"/>
          <w:highlight w:val="none"/>
        </w:rPr>
      </w:pPr>
    </w:p>
    <w:p w14:paraId="7015E552">
      <w:pPr>
        <w:spacing w:line="400" w:lineRule="exact"/>
        <w:jc w:val="center"/>
        <w:rPr>
          <w:rFonts w:ascii="Times New Roman" w:hAnsi="Times New Roman"/>
          <w:b/>
          <w:sz w:val="28"/>
          <w:szCs w:val="28"/>
          <w:highlight w:val="none"/>
        </w:rPr>
      </w:pPr>
    </w:p>
    <w:p w14:paraId="37EF0A9B">
      <w:pPr>
        <w:spacing w:line="400" w:lineRule="exact"/>
        <w:jc w:val="center"/>
        <w:rPr>
          <w:rFonts w:ascii="Times New Roman" w:hAnsi="Times New Roman"/>
          <w:b/>
          <w:sz w:val="28"/>
          <w:szCs w:val="28"/>
          <w:highlight w:val="none"/>
        </w:rPr>
      </w:pPr>
    </w:p>
    <w:p w14:paraId="054133C3">
      <w:pPr>
        <w:spacing w:line="400" w:lineRule="exact"/>
        <w:jc w:val="center"/>
        <w:rPr>
          <w:rFonts w:ascii="Times New Roman" w:hAnsi="Times New Roman"/>
          <w:b/>
          <w:sz w:val="28"/>
          <w:szCs w:val="28"/>
          <w:highlight w:val="none"/>
        </w:rPr>
      </w:pPr>
    </w:p>
    <w:p w14:paraId="1D451383">
      <w:pPr>
        <w:spacing w:line="400" w:lineRule="exact"/>
        <w:jc w:val="center"/>
        <w:rPr>
          <w:rFonts w:ascii="Times New Roman" w:hAnsi="Times New Roman"/>
          <w:b/>
          <w:sz w:val="28"/>
          <w:szCs w:val="28"/>
          <w:highlight w:val="none"/>
        </w:rPr>
      </w:pPr>
    </w:p>
    <w:p w14:paraId="1AD91B3F">
      <w:pPr>
        <w:spacing w:line="400" w:lineRule="exact"/>
        <w:jc w:val="center"/>
        <w:rPr>
          <w:rFonts w:ascii="Times New Roman" w:hAnsi="Times New Roman"/>
          <w:b/>
          <w:sz w:val="28"/>
          <w:szCs w:val="28"/>
          <w:highlight w:val="none"/>
        </w:rPr>
      </w:pPr>
    </w:p>
    <w:p w14:paraId="33DBD824">
      <w:pPr>
        <w:spacing w:line="400" w:lineRule="exact"/>
        <w:jc w:val="center"/>
        <w:rPr>
          <w:rFonts w:ascii="Times New Roman" w:hAnsi="Times New Roman"/>
          <w:b/>
          <w:sz w:val="28"/>
          <w:szCs w:val="28"/>
          <w:highlight w:val="none"/>
        </w:rPr>
      </w:pPr>
    </w:p>
    <w:p w14:paraId="30D3FBA5">
      <w:pPr>
        <w:spacing w:line="400" w:lineRule="exact"/>
        <w:jc w:val="center"/>
        <w:rPr>
          <w:rFonts w:ascii="Times New Roman" w:hAnsi="Times New Roman"/>
          <w:b/>
          <w:sz w:val="28"/>
          <w:szCs w:val="28"/>
          <w:highlight w:val="none"/>
        </w:rPr>
      </w:pPr>
    </w:p>
    <w:p w14:paraId="317129DE">
      <w:pPr>
        <w:spacing w:line="400" w:lineRule="exact"/>
        <w:jc w:val="center"/>
        <w:rPr>
          <w:rFonts w:ascii="Times New Roman" w:hAnsi="Times New Roman"/>
          <w:b/>
          <w:sz w:val="28"/>
          <w:szCs w:val="28"/>
          <w:highlight w:val="none"/>
        </w:rPr>
      </w:pPr>
    </w:p>
    <w:p w14:paraId="125B08DC">
      <w:pPr>
        <w:spacing w:line="400" w:lineRule="exact"/>
        <w:jc w:val="center"/>
        <w:rPr>
          <w:rFonts w:ascii="Times New Roman" w:hAnsi="Times New Roman"/>
          <w:b/>
          <w:sz w:val="28"/>
          <w:szCs w:val="28"/>
          <w:highlight w:val="none"/>
        </w:rPr>
      </w:pPr>
    </w:p>
    <w:p w14:paraId="6AD8EC30">
      <w:pPr>
        <w:spacing w:line="400" w:lineRule="exact"/>
        <w:jc w:val="center"/>
        <w:rPr>
          <w:rFonts w:ascii="Times New Roman" w:hAnsi="Times New Roman"/>
          <w:b/>
          <w:sz w:val="28"/>
          <w:szCs w:val="28"/>
          <w:highlight w:val="none"/>
        </w:rPr>
      </w:pPr>
    </w:p>
    <w:p w14:paraId="0D14D5D4">
      <w:pPr>
        <w:spacing w:line="400" w:lineRule="exact"/>
        <w:jc w:val="center"/>
        <w:rPr>
          <w:rFonts w:ascii="Times New Roman" w:hAnsi="Times New Roman"/>
          <w:b/>
          <w:sz w:val="28"/>
          <w:szCs w:val="28"/>
          <w:highlight w:val="none"/>
        </w:rPr>
      </w:pPr>
    </w:p>
    <w:p w14:paraId="68FE587F">
      <w:pPr>
        <w:spacing w:line="400" w:lineRule="exact"/>
        <w:jc w:val="center"/>
        <w:rPr>
          <w:rFonts w:ascii="Times New Roman" w:hAnsi="Times New Roman"/>
          <w:b/>
          <w:sz w:val="28"/>
          <w:szCs w:val="28"/>
          <w:highlight w:val="none"/>
        </w:rPr>
      </w:pPr>
    </w:p>
    <w:p w14:paraId="3E35C2C2">
      <w:pPr>
        <w:spacing w:line="400" w:lineRule="exact"/>
        <w:jc w:val="center"/>
        <w:rPr>
          <w:rFonts w:ascii="Times New Roman" w:hAnsi="Times New Roman"/>
          <w:b/>
          <w:sz w:val="28"/>
          <w:szCs w:val="28"/>
          <w:highlight w:val="none"/>
        </w:rPr>
      </w:pPr>
    </w:p>
    <w:p w14:paraId="29B93B36">
      <w:pPr>
        <w:spacing w:line="400" w:lineRule="exact"/>
        <w:jc w:val="center"/>
        <w:rPr>
          <w:rFonts w:ascii="Times New Roman" w:hAnsi="Times New Roman"/>
          <w:b/>
          <w:sz w:val="28"/>
          <w:szCs w:val="28"/>
          <w:highlight w:val="none"/>
        </w:rPr>
      </w:pPr>
    </w:p>
    <w:p w14:paraId="004C843D">
      <w:pPr>
        <w:spacing w:line="400" w:lineRule="exact"/>
        <w:jc w:val="center"/>
        <w:rPr>
          <w:rFonts w:ascii="Times New Roman" w:hAnsi="Times New Roman"/>
          <w:b/>
          <w:sz w:val="28"/>
          <w:szCs w:val="28"/>
          <w:highlight w:val="none"/>
        </w:rPr>
      </w:pPr>
    </w:p>
    <w:p w14:paraId="1F219507">
      <w:pPr>
        <w:spacing w:line="400" w:lineRule="exact"/>
        <w:jc w:val="center"/>
        <w:rPr>
          <w:rFonts w:ascii="Times New Roman" w:hAnsi="Times New Roman"/>
          <w:b/>
          <w:sz w:val="28"/>
          <w:szCs w:val="28"/>
          <w:highlight w:val="none"/>
        </w:rPr>
      </w:pPr>
    </w:p>
    <w:p w14:paraId="2E2EC05C">
      <w:pPr>
        <w:spacing w:line="400" w:lineRule="exact"/>
        <w:jc w:val="center"/>
        <w:rPr>
          <w:rFonts w:ascii="Times New Roman" w:hAnsi="Times New Roman"/>
          <w:b/>
          <w:sz w:val="28"/>
          <w:szCs w:val="28"/>
          <w:highlight w:val="none"/>
        </w:rPr>
      </w:pPr>
    </w:p>
    <w:p w14:paraId="375C1CEA">
      <w:pPr>
        <w:spacing w:line="400" w:lineRule="exact"/>
        <w:jc w:val="center"/>
        <w:rPr>
          <w:rFonts w:ascii="Times New Roman" w:hAnsi="Times New Roman"/>
          <w:b/>
          <w:sz w:val="28"/>
          <w:szCs w:val="28"/>
          <w:highlight w:val="none"/>
        </w:rPr>
      </w:pPr>
    </w:p>
    <w:p w14:paraId="42CAAC0B">
      <w:pPr>
        <w:spacing w:line="400" w:lineRule="exact"/>
        <w:jc w:val="center"/>
        <w:rPr>
          <w:rFonts w:ascii="Times New Roman" w:hAnsi="Times New Roman"/>
          <w:b/>
          <w:sz w:val="28"/>
          <w:szCs w:val="28"/>
          <w:highlight w:val="none"/>
        </w:rPr>
      </w:pPr>
    </w:p>
    <w:p w14:paraId="2581FFE3">
      <w:pPr>
        <w:spacing w:line="400" w:lineRule="exact"/>
        <w:jc w:val="center"/>
        <w:rPr>
          <w:rFonts w:ascii="Times New Roman" w:hAnsi="Times New Roman"/>
          <w:b/>
          <w:sz w:val="28"/>
          <w:szCs w:val="28"/>
          <w:highlight w:val="none"/>
        </w:rPr>
      </w:pPr>
    </w:p>
    <w:p w14:paraId="1BFA0EAE">
      <w:pPr>
        <w:spacing w:line="400" w:lineRule="exact"/>
        <w:jc w:val="center"/>
        <w:rPr>
          <w:rFonts w:ascii="Times New Roman" w:hAnsi="Times New Roman"/>
          <w:b/>
          <w:sz w:val="28"/>
          <w:szCs w:val="28"/>
          <w:highlight w:val="none"/>
        </w:rPr>
      </w:pPr>
    </w:p>
    <w:p w14:paraId="40A2C992">
      <w:pPr>
        <w:spacing w:line="400" w:lineRule="exact"/>
        <w:jc w:val="center"/>
        <w:rPr>
          <w:rFonts w:ascii="Times New Roman" w:hAnsi="Times New Roman"/>
          <w:b/>
          <w:sz w:val="28"/>
          <w:szCs w:val="28"/>
          <w:highlight w:val="none"/>
        </w:rPr>
      </w:pPr>
    </w:p>
    <w:p w14:paraId="4982A674">
      <w:pPr>
        <w:spacing w:line="400" w:lineRule="exact"/>
        <w:jc w:val="center"/>
        <w:rPr>
          <w:rFonts w:ascii="Times New Roman" w:hAnsi="Times New Roman"/>
          <w:b/>
          <w:sz w:val="28"/>
          <w:szCs w:val="28"/>
          <w:highlight w:val="none"/>
        </w:rPr>
      </w:pPr>
    </w:p>
    <w:p w14:paraId="7DECE758">
      <w:pPr>
        <w:spacing w:line="400" w:lineRule="exact"/>
        <w:jc w:val="center"/>
        <w:rPr>
          <w:rFonts w:ascii="Times New Roman" w:hAnsi="Times New Roman"/>
          <w:b/>
          <w:sz w:val="28"/>
          <w:szCs w:val="28"/>
          <w:highlight w:val="none"/>
        </w:rPr>
      </w:pPr>
    </w:p>
    <w:p w14:paraId="265EFF8D">
      <w:pPr>
        <w:spacing w:line="400" w:lineRule="exact"/>
        <w:jc w:val="center"/>
        <w:rPr>
          <w:rFonts w:ascii="Times New Roman" w:hAnsi="Times New Roman"/>
          <w:b/>
          <w:sz w:val="28"/>
          <w:szCs w:val="28"/>
          <w:highlight w:val="none"/>
        </w:rPr>
      </w:pPr>
    </w:p>
    <w:p w14:paraId="644465E5">
      <w:pPr>
        <w:spacing w:line="400" w:lineRule="exact"/>
        <w:jc w:val="center"/>
        <w:rPr>
          <w:rFonts w:ascii="Times New Roman" w:hAnsi="Times New Roman"/>
          <w:b/>
          <w:sz w:val="28"/>
          <w:szCs w:val="28"/>
          <w:highlight w:val="none"/>
        </w:rPr>
      </w:pPr>
    </w:p>
    <w:p w14:paraId="3B27AE75">
      <w:pPr>
        <w:spacing w:line="400" w:lineRule="exact"/>
        <w:jc w:val="center"/>
        <w:rPr>
          <w:rFonts w:ascii="Times New Roman" w:hAnsi="Times New Roman"/>
          <w:b/>
          <w:sz w:val="28"/>
          <w:szCs w:val="28"/>
          <w:highlight w:val="none"/>
        </w:rPr>
      </w:pPr>
      <w:r>
        <w:rPr>
          <w:rFonts w:ascii="Times New Roman" w:hAnsi="Times New Roman"/>
          <w:b/>
          <w:sz w:val="28"/>
          <w:szCs w:val="28"/>
          <w:highlight w:val="none"/>
        </w:rPr>
        <w:t>办公设备配置表</w:t>
      </w:r>
      <w:bookmarkEnd w:id="82"/>
    </w:p>
    <w:p w14:paraId="646204E3">
      <w:pPr>
        <w:spacing w:line="400" w:lineRule="exact"/>
        <w:ind w:firstLine="420" w:firstLineChars="200"/>
        <w:rPr>
          <w:rFonts w:ascii="Times New Roman" w:hAnsi="Times New Roman"/>
          <w:sz w:val="21"/>
          <w:szCs w:val="21"/>
          <w:highlight w:val="none"/>
        </w:rPr>
      </w:pPr>
      <w:r>
        <w:rPr>
          <w:rFonts w:ascii="Times New Roman" w:hAnsi="Times New Roman"/>
          <w:sz w:val="21"/>
          <w:szCs w:val="21"/>
          <w:highlight w:val="none"/>
        </w:rPr>
        <w:t>项目名称：</w:t>
      </w:r>
    </w:p>
    <w:tbl>
      <w:tblPr>
        <w:tblStyle w:val="1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1"/>
        <w:gridCol w:w="2025"/>
        <w:gridCol w:w="1656"/>
        <w:gridCol w:w="737"/>
        <w:gridCol w:w="1288"/>
        <w:gridCol w:w="1288"/>
        <w:gridCol w:w="1526"/>
      </w:tblGrid>
      <w:tr w14:paraId="0FB2F0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1051" w:type="dxa"/>
            <w:tcBorders>
              <w:top w:val="single" w:color="auto" w:sz="12" w:space="0"/>
              <w:left w:val="single" w:color="auto" w:sz="12" w:space="0"/>
              <w:bottom w:val="single" w:color="auto" w:sz="12" w:space="0"/>
              <w:right w:val="single" w:color="auto" w:sz="4" w:space="0"/>
            </w:tcBorders>
            <w:vAlign w:val="center"/>
          </w:tcPr>
          <w:p w14:paraId="65E03E23">
            <w:pPr>
              <w:spacing w:line="400" w:lineRule="exact"/>
              <w:rPr>
                <w:rFonts w:ascii="Times New Roman" w:hAnsi="Times New Roman"/>
                <w:sz w:val="21"/>
                <w:szCs w:val="21"/>
                <w:highlight w:val="none"/>
              </w:rPr>
            </w:pPr>
            <w:r>
              <w:rPr>
                <w:rFonts w:ascii="Times New Roman" w:hAnsi="Times New Roman"/>
                <w:sz w:val="21"/>
                <w:szCs w:val="21"/>
                <w:highlight w:val="none"/>
              </w:rPr>
              <w:t>序号</w:t>
            </w:r>
          </w:p>
        </w:tc>
        <w:tc>
          <w:tcPr>
            <w:tcW w:w="2025" w:type="dxa"/>
            <w:tcBorders>
              <w:top w:val="single" w:color="auto" w:sz="12" w:space="0"/>
              <w:left w:val="single" w:color="auto" w:sz="4" w:space="0"/>
              <w:bottom w:val="single" w:color="auto" w:sz="12" w:space="0"/>
              <w:right w:val="single" w:color="auto" w:sz="4" w:space="0"/>
            </w:tcBorders>
            <w:vAlign w:val="center"/>
          </w:tcPr>
          <w:p w14:paraId="263A7221">
            <w:pPr>
              <w:spacing w:line="400" w:lineRule="exact"/>
              <w:rPr>
                <w:rFonts w:ascii="Times New Roman" w:hAnsi="Times New Roman"/>
                <w:sz w:val="21"/>
                <w:szCs w:val="21"/>
                <w:highlight w:val="none"/>
              </w:rPr>
            </w:pPr>
            <w:r>
              <w:rPr>
                <w:rFonts w:ascii="Times New Roman" w:hAnsi="Times New Roman"/>
                <w:sz w:val="21"/>
                <w:szCs w:val="21"/>
                <w:highlight w:val="none"/>
              </w:rPr>
              <w:t>仪器、设备名称</w:t>
            </w:r>
          </w:p>
        </w:tc>
        <w:tc>
          <w:tcPr>
            <w:tcW w:w="1656" w:type="dxa"/>
            <w:tcBorders>
              <w:top w:val="single" w:color="auto" w:sz="12" w:space="0"/>
              <w:left w:val="single" w:color="auto" w:sz="4" w:space="0"/>
              <w:bottom w:val="single" w:color="auto" w:sz="12" w:space="0"/>
              <w:right w:val="single" w:color="auto" w:sz="4" w:space="0"/>
            </w:tcBorders>
            <w:vAlign w:val="center"/>
          </w:tcPr>
          <w:p w14:paraId="0798B3E2">
            <w:pPr>
              <w:spacing w:line="400" w:lineRule="exact"/>
              <w:rPr>
                <w:rFonts w:ascii="Times New Roman" w:hAnsi="Times New Roman"/>
                <w:sz w:val="21"/>
                <w:szCs w:val="21"/>
                <w:highlight w:val="none"/>
              </w:rPr>
            </w:pPr>
            <w:r>
              <w:rPr>
                <w:rFonts w:ascii="Times New Roman" w:hAnsi="Times New Roman"/>
                <w:sz w:val="21"/>
                <w:szCs w:val="21"/>
                <w:highlight w:val="none"/>
              </w:rPr>
              <w:t>规 格 型 号</w:t>
            </w:r>
          </w:p>
        </w:tc>
        <w:tc>
          <w:tcPr>
            <w:tcW w:w="737" w:type="dxa"/>
            <w:tcBorders>
              <w:top w:val="single" w:color="auto" w:sz="12" w:space="0"/>
              <w:left w:val="single" w:color="auto" w:sz="4" w:space="0"/>
              <w:bottom w:val="single" w:color="auto" w:sz="12" w:space="0"/>
              <w:right w:val="single" w:color="auto" w:sz="4" w:space="0"/>
            </w:tcBorders>
            <w:vAlign w:val="center"/>
          </w:tcPr>
          <w:p w14:paraId="26551CA8">
            <w:pPr>
              <w:spacing w:line="400" w:lineRule="exact"/>
              <w:rPr>
                <w:rFonts w:ascii="Times New Roman" w:hAnsi="Times New Roman"/>
                <w:sz w:val="21"/>
                <w:szCs w:val="21"/>
                <w:highlight w:val="none"/>
              </w:rPr>
            </w:pPr>
            <w:r>
              <w:rPr>
                <w:rFonts w:ascii="Times New Roman" w:hAnsi="Times New Roman"/>
                <w:sz w:val="21"/>
                <w:szCs w:val="21"/>
                <w:highlight w:val="none"/>
              </w:rPr>
              <w:t>数量</w:t>
            </w:r>
          </w:p>
        </w:tc>
        <w:tc>
          <w:tcPr>
            <w:tcW w:w="1288" w:type="dxa"/>
            <w:tcBorders>
              <w:top w:val="single" w:color="auto" w:sz="12" w:space="0"/>
              <w:left w:val="single" w:color="auto" w:sz="4" w:space="0"/>
              <w:bottom w:val="single" w:color="auto" w:sz="12" w:space="0"/>
              <w:right w:val="single" w:color="auto" w:sz="4" w:space="0"/>
            </w:tcBorders>
            <w:vAlign w:val="center"/>
          </w:tcPr>
          <w:p w14:paraId="49D34441">
            <w:pPr>
              <w:spacing w:line="400" w:lineRule="exact"/>
              <w:rPr>
                <w:rFonts w:ascii="Times New Roman" w:hAnsi="Times New Roman"/>
                <w:sz w:val="21"/>
                <w:szCs w:val="21"/>
                <w:highlight w:val="none"/>
              </w:rPr>
            </w:pPr>
            <w:r>
              <w:rPr>
                <w:rFonts w:ascii="Times New Roman" w:hAnsi="Times New Roman"/>
                <w:sz w:val="21"/>
                <w:szCs w:val="21"/>
                <w:highlight w:val="none"/>
              </w:rPr>
              <w:t>使用情况</w:t>
            </w:r>
          </w:p>
        </w:tc>
        <w:tc>
          <w:tcPr>
            <w:tcW w:w="1288" w:type="dxa"/>
            <w:tcBorders>
              <w:top w:val="single" w:color="auto" w:sz="12" w:space="0"/>
              <w:left w:val="single" w:color="auto" w:sz="4" w:space="0"/>
              <w:bottom w:val="single" w:color="auto" w:sz="12" w:space="0"/>
              <w:right w:val="single" w:color="auto" w:sz="4" w:space="0"/>
            </w:tcBorders>
            <w:vAlign w:val="center"/>
          </w:tcPr>
          <w:p w14:paraId="263B74B3">
            <w:pPr>
              <w:spacing w:line="400" w:lineRule="exact"/>
              <w:rPr>
                <w:rFonts w:ascii="Times New Roman" w:hAnsi="Times New Roman"/>
                <w:sz w:val="21"/>
                <w:szCs w:val="21"/>
                <w:highlight w:val="none"/>
              </w:rPr>
            </w:pPr>
            <w:r>
              <w:rPr>
                <w:rFonts w:ascii="Times New Roman" w:hAnsi="Times New Roman"/>
                <w:sz w:val="21"/>
                <w:szCs w:val="21"/>
                <w:highlight w:val="none"/>
              </w:rPr>
              <w:t>投入时间</w:t>
            </w:r>
          </w:p>
        </w:tc>
        <w:tc>
          <w:tcPr>
            <w:tcW w:w="1526" w:type="dxa"/>
            <w:tcBorders>
              <w:top w:val="single" w:color="auto" w:sz="12" w:space="0"/>
              <w:left w:val="single" w:color="auto" w:sz="4" w:space="0"/>
              <w:bottom w:val="single" w:color="auto" w:sz="12" w:space="0"/>
              <w:right w:val="single" w:color="auto" w:sz="12" w:space="0"/>
            </w:tcBorders>
            <w:vAlign w:val="center"/>
          </w:tcPr>
          <w:p w14:paraId="21B9BAE3">
            <w:pPr>
              <w:spacing w:line="400" w:lineRule="exact"/>
              <w:rPr>
                <w:rFonts w:ascii="Times New Roman" w:hAnsi="Times New Roman"/>
                <w:sz w:val="21"/>
                <w:szCs w:val="21"/>
                <w:highlight w:val="none"/>
              </w:rPr>
            </w:pPr>
            <w:r>
              <w:rPr>
                <w:rFonts w:ascii="Times New Roman" w:hAnsi="Times New Roman"/>
                <w:sz w:val="21"/>
                <w:szCs w:val="21"/>
                <w:highlight w:val="none"/>
              </w:rPr>
              <w:t xml:space="preserve"> 备  注 </w:t>
            </w:r>
          </w:p>
        </w:tc>
      </w:tr>
      <w:tr w14:paraId="01F6BE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1051" w:type="dxa"/>
            <w:tcBorders>
              <w:top w:val="single" w:color="auto" w:sz="12" w:space="0"/>
              <w:left w:val="single" w:color="auto" w:sz="12" w:space="0"/>
              <w:bottom w:val="single" w:color="auto" w:sz="4" w:space="0"/>
              <w:right w:val="single" w:color="auto" w:sz="4" w:space="0"/>
            </w:tcBorders>
            <w:vAlign w:val="center"/>
          </w:tcPr>
          <w:p w14:paraId="2F2512BF">
            <w:pPr>
              <w:spacing w:line="400" w:lineRule="exact"/>
              <w:rPr>
                <w:rFonts w:ascii="Times New Roman" w:hAnsi="Times New Roman"/>
                <w:sz w:val="21"/>
                <w:szCs w:val="21"/>
                <w:highlight w:val="none"/>
              </w:rPr>
            </w:pPr>
          </w:p>
        </w:tc>
        <w:tc>
          <w:tcPr>
            <w:tcW w:w="2025" w:type="dxa"/>
            <w:tcBorders>
              <w:top w:val="single" w:color="auto" w:sz="12" w:space="0"/>
              <w:left w:val="single" w:color="auto" w:sz="4" w:space="0"/>
              <w:bottom w:val="single" w:color="auto" w:sz="4" w:space="0"/>
              <w:right w:val="single" w:color="auto" w:sz="4" w:space="0"/>
            </w:tcBorders>
            <w:vAlign w:val="center"/>
          </w:tcPr>
          <w:p w14:paraId="47A708E6">
            <w:pPr>
              <w:spacing w:line="400" w:lineRule="exact"/>
              <w:rPr>
                <w:rFonts w:ascii="Times New Roman" w:hAnsi="Times New Roman"/>
                <w:sz w:val="21"/>
                <w:szCs w:val="21"/>
                <w:highlight w:val="none"/>
              </w:rPr>
            </w:pPr>
          </w:p>
        </w:tc>
        <w:tc>
          <w:tcPr>
            <w:tcW w:w="1656" w:type="dxa"/>
            <w:tcBorders>
              <w:top w:val="single" w:color="auto" w:sz="12" w:space="0"/>
              <w:left w:val="single" w:color="auto" w:sz="4" w:space="0"/>
              <w:bottom w:val="single" w:color="auto" w:sz="4" w:space="0"/>
              <w:right w:val="single" w:color="auto" w:sz="4" w:space="0"/>
            </w:tcBorders>
            <w:vAlign w:val="center"/>
          </w:tcPr>
          <w:p w14:paraId="3AC085AB">
            <w:pPr>
              <w:spacing w:line="400" w:lineRule="exact"/>
              <w:rPr>
                <w:rFonts w:ascii="Times New Roman" w:hAnsi="Times New Roman"/>
                <w:sz w:val="21"/>
                <w:szCs w:val="21"/>
                <w:highlight w:val="none"/>
              </w:rPr>
            </w:pPr>
          </w:p>
        </w:tc>
        <w:tc>
          <w:tcPr>
            <w:tcW w:w="737" w:type="dxa"/>
            <w:tcBorders>
              <w:top w:val="single" w:color="auto" w:sz="12" w:space="0"/>
              <w:left w:val="single" w:color="auto" w:sz="4" w:space="0"/>
              <w:bottom w:val="single" w:color="auto" w:sz="4" w:space="0"/>
              <w:right w:val="single" w:color="auto" w:sz="4" w:space="0"/>
            </w:tcBorders>
            <w:vAlign w:val="center"/>
          </w:tcPr>
          <w:p w14:paraId="3D9C0977">
            <w:pPr>
              <w:spacing w:line="400" w:lineRule="exact"/>
              <w:rPr>
                <w:rFonts w:ascii="Times New Roman" w:hAnsi="Times New Roman"/>
                <w:sz w:val="21"/>
                <w:szCs w:val="21"/>
                <w:highlight w:val="none"/>
              </w:rPr>
            </w:pPr>
          </w:p>
        </w:tc>
        <w:tc>
          <w:tcPr>
            <w:tcW w:w="1288" w:type="dxa"/>
            <w:tcBorders>
              <w:top w:val="single" w:color="auto" w:sz="12" w:space="0"/>
              <w:left w:val="single" w:color="auto" w:sz="4" w:space="0"/>
              <w:bottom w:val="single" w:color="auto" w:sz="4" w:space="0"/>
              <w:right w:val="single" w:color="auto" w:sz="4" w:space="0"/>
            </w:tcBorders>
            <w:vAlign w:val="center"/>
          </w:tcPr>
          <w:p w14:paraId="36BD6535">
            <w:pPr>
              <w:spacing w:line="400" w:lineRule="exact"/>
              <w:rPr>
                <w:rFonts w:ascii="Times New Roman" w:hAnsi="Times New Roman"/>
                <w:sz w:val="21"/>
                <w:szCs w:val="21"/>
                <w:highlight w:val="none"/>
              </w:rPr>
            </w:pPr>
          </w:p>
        </w:tc>
        <w:tc>
          <w:tcPr>
            <w:tcW w:w="1288" w:type="dxa"/>
            <w:tcBorders>
              <w:top w:val="single" w:color="auto" w:sz="12" w:space="0"/>
              <w:left w:val="single" w:color="auto" w:sz="4" w:space="0"/>
              <w:bottom w:val="single" w:color="auto" w:sz="4" w:space="0"/>
              <w:right w:val="single" w:color="auto" w:sz="4" w:space="0"/>
            </w:tcBorders>
            <w:vAlign w:val="center"/>
          </w:tcPr>
          <w:p w14:paraId="58EEB038">
            <w:pPr>
              <w:spacing w:line="400" w:lineRule="exact"/>
              <w:rPr>
                <w:rFonts w:ascii="Times New Roman" w:hAnsi="Times New Roman"/>
                <w:sz w:val="21"/>
                <w:szCs w:val="21"/>
                <w:highlight w:val="none"/>
              </w:rPr>
            </w:pPr>
          </w:p>
        </w:tc>
        <w:tc>
          <w:tcPr>
            <w:tcW w:w="1526" w:type="dxa"/>
            <w:tcBorders>
              <w:top w:val="single" w:color="auto" w:sz="12" w:space="0"/>
              <w:left w:val="single" w:color="auto" w:sz="4" w:space="0"/>
              <w:bottom w:val="single" w:color="auto" w:sz="4" w:space="0"/>
              <w:right w:val="single" w:color="auto" w:sz="12" w:space="0"/>
            </w:tcBorders>
            <w:vAlign w:val="center"/>
          </w:tcPr>
          <w:p w14:paraId="2EBA1E36">
            <w:pPr>
              <w:spacing w:line="400" w:lineRule="exact"/>
              <w:rPr>
                <w:rFonts w:ascii="Times New Roman" w:hAnsi="Times New Roman"/>
                <w:sz w:val="21"/>
                <w:szCs w:val="21"/>
                <w:highlight w:val="none"/>
              </w:rPr>
            </w:pPr>
          </w:p>
        </w:tc>
      </w:tr>
      <w:tr w14:paraId="439EF9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1051" w:type="dxa"/>
            <w:tcBorders>
              <w:top w:val="single" w:color="auto" w:sz="4" w:space="0"/>
              <w:left w:val="single" w:color="auto" w:sz="12" w:space="0"/>
              <w:bottom w:val="single" w:color="auto" w:sz="4" w:space="0"/>
              <w:right w:val="single" w:color="auto" w:sz="4" w:space="0"/>
            </w:tcBorders>
            <w:vAlign w:val="center"/>
          </w:tcPr>
          <w:p w14:paraId="566AB7C7">
            <w:pPr>
              <w:spacing w:line="400" w:lineRule="exact"/>
              <w:rPr>
                <w:rFonts w:ascii="Times New Roman" w:hAnsi="Times New Roman"/>
                <w:sz w:val="21"/>
                <w:szCs w:val="21"/>
                <w:highlight w:val="none"/>
              </w:rPr>
            </w:pPr>
          </w:p>
        </w:tc>
        <w:tc>
          <w:tcPr>
            <w:tcW w:w="2025" w:type="dxa"/>
            <w:tcBorders>
              <w:top w:val="single" w:color="auto" w:sz="4" w:space="0"/>
              <w:left w:val="single" w:color="auto" w:sz="4" w:space="0"/>
              <w:bottom w:val="single" w:color="auto" w:sz="4" w:space="0"/>
              <w:right w:val="single" w:color="auto" w:sz="4" w:space="0"/>
            </w:tcBorders>
            <w:vAlign w:val="center"/>
          </w:tcPr>
          <w:p w14:paraId="2FBC0904">
            <w:pPr>
              <w:spacing w:line="400" w:lineRule="exact"/>
              <w:rPr>
                <w:rFonts w:ascii="Times New Roman" w:hAnsi="Times New Roman"/>
                <w:sz w:val="21"/>
                <w:szCs w:val="21"/>
                <w:highlight w:val="none"/>
              </w:rPr>
            </w:pPr>
          </w:p>
        </w:tc>
        <w:tc>
          <w:tcPr>
            <w:tcW w:w="1656" w:type="dxa"/>
            <w:tcBorders>
              <w:top w:val="single" w:color="auto" w:sz="4" w:space="0"/>
              <w:left w:val="single" w:color="auto" w:sz="4" w:space="0"/>
              <w:bottom w:val="single" w:color="auto" w:sz="4" w:space="0"/>
              <w:right w:val="single" w:color="auto" w:sz="4" w:space="0"/>
            </w:tcBorders>
            <w:vAlign w:val="center"/>
          </w:tcPr>
          <w:p w14:paraId="05A49F3B">
            <w:pPr>
              <w:spacing w:line="400" w:lineRule="exact"/>
              <w:rPr>
                <w:rFonts w:ascii="Times New Roman" w:hAnsi="Times New Roman"/>
                <w:sz w:val="21"/>
                <w:szCs w:val="21"/>
                <w:highlight w:val="none"/>
              </w:rPr>
            </w:pPr>
          </w:p>
        </w:tc>
        <w:tc>
          <w:tcPr>
            <w:tcW w:w="737" w:type="dxa"/>
            <w:tcBorders>
              <w:top w:val="single" w:color="auto" w:sz="4" w:space="0"/>
              <w:left w:val="single" w:color="auto" w:sz="4" w:space="0"/>
              <w:bottom w:val="single" w:color="auto" w:sz="4" w:space="0"/>
              <w:right w:val="single" w:color="auto" w:sz="4" w:space="0"/>
            </w:tcBorders>
            <w:vAlign w:val="center"/>
          </w:tcPr>
          <w:p w14:paraId="53FC47C1">
            <w:pPr>
              <w:spacing w:line="400" w:lineRule="exact"/>
              <w:rPr>
                <w:rFonts w:ascii="Times New Roman" w:hAnsi="Times New Roman"/>
                <w:sz w:val="21"/>
                <w:szCs w:val="21"/>
                <w:highlight w:val="none"/>
              </w:rPr>
            </w:pPr>
          </w:p>
        </w:tc>
        <w:tc>
          <w:tcPr>
            <w:tcW w:w="1288" w:type="dxa"/>
            <w:tcBorders>
              <w:top w:val="single" w:color="auto" w:sz="4" w:space="0"/>
              <w:left w:val="single" w:color="auto" w:sz="4" w:space="0"/>
              <w:bottom w:val="single" w:color="auto" w:sz="4" w:space="0"/>
              <w:right w:val="single" w:color="auto" w:sz="4" w:space="0"/>
            </w:tcBorders>
            <w:vAlign w:val="center"/>
          </w:tcPr>
          <w:p w14:paraId="09AD444D">
            <w:pPr>
              <w:spacing w:line="400" w:lineRule="exact"/>
              <w:rPr>
                <w:rFonts w:ascii="Times New Roman" w:hAnsi="Times New Roman"/>
                <w:sz w:val="21"/>
                <w:szCs w:val="21"/>
                <w:highlight w:val="none"/>
              </w:rPr>
            </w:pPr>
          </w:p>
        </w:tc>
        <w:tc>
          <w:tcPr>
            <w:tcW w:w="1288" w:type="dxa"/>
            <w:tcBorders>
              <w:top w:val="single" w:color="auto" w:sz="4" w:space="0"/>
              <w:left w:val="single" w:color="auto" w:sz="4" w:space="0"/>
              <w:bottom w:val="single" w:color="auto" w:sz="4" w:space="0"/>
              <w:right w:val="single" w:color="auto" w:sz="4" w:space="0"/>
            </w:tcBorders>
            <w:vAlign w:val="center"/>
          </w:tcPr>
          <w:p w14:paraId="1E5F4D0B">
            <w:pPr>
              <w:spacing w:line="400" w:lineRule="exact"/>
              <w:rPr>
                <w:rFonts w:ascii="Times New Roman" w:hAnsi="Times New Roman"/>
                <w:sz w:val="21"/>
                <w:szCs w:val="21"/>
                <w:highlight w:val="none"/>
              </w:rPr>
            </w:pPr>
          </w:p>
        </w:tc>
        <w:tc>
          <w:tcPr>
            <w:tcW w:w="1526" w:type="dxa"/>
            <w:tcBorders>
              <w:top w:val="single" w:color="auto" w:sz="4" w:space="0"/>
              <w:left w:val="single" w:color="auto" w:sz="4" w:space="0"/>
              <w:bottom w:val="single" w:color="auto" w:sz="4" w:space="0"/>
              <w:right w:val="single" w:color="auto" w:sz="12" w:space="0"/>
            </w:tcBorders>
            <w:vAlign w:val="center"/>
          </w:tcPr>
          <w:p w14:paraId="7B9754F5">
            <w:pPr>
              <w:spacing w:line="400" w:lineRule="exact"/>
              <w:rPr>
                <w:rFonts w:ascii="Times New Roman" w:hAnsi="Times New Roman"/>
                <w:sz w:val="21"/>
                <w:szCs w:val="21"/>
                <w:highlight w:val="none"/>
              </w:rPr>
            </w:pPr>
          </w:p>
        </w:tc>
      </w:tr>
      <w:tr w14:paraId="357E17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1051" w:type="dxa"/>
            <w:tcBorders>
              <w:top w:val="single" w:color="auto" w:sz="4" w:space="0"/>
              <w:left w:val="single" w:color="auto" w:sz="12" w:space="0"/>
              <w:bottom w:val="single" w:color="auto" w:sz="4" w:space="0"/>
              <w:right w:val="single" w:color="auto" w:sz="4" w:space="0"/>
            </w:tcBorders>
            <w:vAlign w:val="center"/>
          </w:tcPr>
          <w:p w14:paraId="19FF0490">
            <w:pPr>
              <w:spacing w:line="400" w:lineRule="exact"/>
              <w:rPr>
                <w:rFonts w:ascii="Times New Roman" w:hAnsi="Times New Roman"/>
                <w:sz w:val="21"/>
                <w:szCs w:val="21"/>
                <w:highlight w:val="none"/>
              </w:rPr>
            </w:pPr>
          </w:p>
        </w:tc>
        <w:tc>
          <w:tcPr>
            <w:tcW w:w="2025" w:type="dxa"/>
            <w:tcBorders>
              <w:top w:val="single" w:color="auto" w:sz="4" w:space="0"/>
              <w:left w:val="single" w:color="auto" w:sz="4" w:space="0"/>
              <w:bottom w:val="single" w:color="auto" w:sz="4" w:space="0"/>
              <w:right w:val="single" w:color="auto" w:sz="4" w:space="0"/>
            </w:tcBorders>
            <w:vAlign w:val="center"/>
          </w:tcPr>
          <w:p w14:paraId="4A19839B">
            <w:pPr>
              <w:spacing w:line="400" w:lineRule="exact"/>
              <w:rPr>
                <w:rFonts w:ascii="Times New Roman" w:hAnsi="Times New Roman"/>
                <w:sz w:val="21"/>
                <w:szCs w:val="21"/>
                <w:highlight w:val="none"/>
              </w:rPr>
            </w:pPr>
          </w:p>
        </w:tc>
        <w:tc>
          <w:tcPr>
            <w:tcW w:w="1656" w:type="dxa"/>
            <w:tcBorders>
              <w:top w:val="single" w:color="auto" w:sz="4" w:space="0"/>
              <w:left w:val="single" w:color="auto" w:sz="4" w:space="0"/>
              <w:bottom w:val="single" w:color="auto" w:sz="4" w:space="0"/>
              <w:right w:val="single" w:color="auto" w:sz="4" w:space="0"/>
            </w:tcBorders>
            <w:vAlign w:val="center"/>
          </w:tcPr>
          <w:p w14:paraId="64DD7674">
            <w:pPr>
              <w:spacing w:line="400" w:lineRule="exact"/>
              <w:rPr>
                <w:rFonts w:ascii="Times New Roman" w:hAnsi="Times New Roman"/>
                <w:sz w:val="21"/>
                <w:szCs w:val="21"/>
                <w:highlight w:val="none"/>
              </w:rPr>
            </w:pPr>
          </w:p>
        </w:tc>
        <w:tc>
          <w:tcPr>
            <w:tcW w:w="737" w:type="dxa"/>
            <w:tcBorders>
              <w:top w:val="single" w:color="auto" w:sz="4" w:space="0"/>
              <w:left w:val="single" w:color="auto" w:sz="4" w:space="0"/>
              <w:bottom w:val="single" w:color="auto" w:sz="4" w:space="0"/>
              <w:right w:val="single" w:color="auto" w:sz="4" w:space="0"/>
            </w:tcBorders>
            <w:vAlign w:val="center"/>
          </w:tcPr>
          <w:p w14:paraId="69771566">
            <w:pPr>
              <w:spacing w:line="400" w:lineRule="exact"/>
              <w:rPr>
                <w:rFonts w:ascii="Times New Roman" w:hAnsi="Times New Roman"/>
                <w:sz w:val="21"/>
                <w:szCs w:val="21"/>
                <w:highlight w:val="none"/>
              </w:rPr>
            </w:pPr>
          </w:p>
        </w:tc>
        <w:tc>
          <w:tcPr>
            <w:tcW w:w="1288" w:type="dxa"/>
            <w:tcBorders>
              <w:top w:val="single" w:color="auto" w:sz="4" w:space="0"/>
              <w:left w:val="single" w:color="auto" w:sz="4" w:space="0"/>
              <w:bottom w:val="single" w:color="auto" w:sz="4" w:space="0"/>
              <w:right w:val="single" w:color="auto" w:sz="4" w:space="0"/>
            </w:tcBorders>
            <w:vAlign w:val="center"/>
          </w:tcPr>
          <w:p w14:paraId="2ED06433">
            <w:pPr>
              <w:spacing w:line="400" w:lineRule="exact"/>
              <w:rPr>
                <w:rFonts w:ascii="Times New Roman" w:hAnsi="Times New Roman"/>
                <w:sz w:val="21"/>
                <w:szCs w:val="21"/>
                <w:highlight w:val="none"/>
              </w:rPr>
            </w:pPr>
          </w:p>
        </w:tc>
        <w:tc>
          <w:tcPr>
            <w:tcW w:w="1288" w:type="dxa"/>
            <w:tcBorders>
              <w:top w:val="single" w:color="auto" w:sz="4" w:space="0"/>
              <w:left w:val="single" w:color="auto" w:sz="4" w:space="0"/>
              <w:bottom w:val="single" w:color="auto" w:sz="4" w:space="0"/>
              <w:right w:val="single" w:color="auto" w:sz="4" w:space="0"/>
            </w:tcBorders>
            <w:vAlign w:val="center"/>
          </w:tcPr>
          <w:p w14:paraId="04C6B5DA">
            <w:pPr>
              <w:spacing w:line="400" w:lineRule="exact"/>
              <w:rPr>
                <w:rFonts w:ascii="Times New Roman" w:hAnsi="Times New Roman"/>
                <w:sz w:val="21"/>
                <w:szCs w:val="21"/>
                <w:highlight w:val="none"/>
              </w:rPr>
            </w:pPr>
          </w:p>
        </w:tc>
        <w:tc>
          <w:tcPr>
            <w:tcW w:w="1526" w:type="dxa"/>
            <w:tcBorders>
              <w:top w:val="single" w:color="auto" w:sz="4" w:space="0"/>
              <w:left w:val="single" w:color="auto" w:sz="4" w:space="0"/>
              <w:bottom w:val="single" w:color="auto" w:sz="4" w:space="0"/>
              <w:right w:val="single" w:color="auto" w:sz="12" w:space="0"/>
            </w:tcBorders>
            <w:vAlign w:val="center"/>
          </w:tcPr>
          <w:p w14:paraId="3EC78A53">
            <w:pPr>
              <w:spacing w:line="400" w:lineRule="exact"/>
              <w:rPr>
                <w:rFonts w:ascii="Times New Roman" w:hAnsi="Times New Roman"/>
                <w:sz w:val="21"/>
                <w:szCs w:val="21"/>
                <w:highlight w:val="none"/>
              </w:rPr>
            </w:pPr>
          </w:p>
        </w:tc>
      </w:tr>
      <w:tr w14:paraId="2F92CA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1051" w:type="dxa"/>
            <w:tcBorders>
              <w:top w:val="single" w:color="auto" w:sz="4" w:space="0"/>
              <w:left w:val="single" w:color="auto" w:sz="12" w:space="0"/>
              <w:bottom w:val="single" w:color="auto" w:sz="4" w:space="0"/>
              <w:right w:val="single" w:color="auto" w:sz="4" w:space="0"/>
            </w:tcBorders>
            <w:vAlign w:val="center"/>
          </w:tcPr>
          <w:p w14:paraId="10DDC542">
            <w:pPr>
              <w:spacing w:line="400" w:lineRule="exact"/>
              <w:rPr>
                <w:rFonts w:ascii="Times New Roman" w:hAnsi="Times New Roman"/>
                <w:sz w:val="21"/>
                <w:szCs w:val="21"/>
                <w:highlight w:val="none"/>
              </w:rPr>
            </w:pPr>
          </w:p>
        </w:tc>
        <w:tc>
          <w:tcPr>
            <w:tcW w:w="2025" w:type="dxa"/>
            <w:tcBorders>
              <w:top w:val="single" w:color="auto" w:sz="4" w:space="0"/>
              <w:left w:val="single" w:color="auto" w:sz="4" w:space="0"/>
              <w:bottom w:val="single" w:color="auto" w:sz="4" w:space="0"/>
              <w:right w:val="single" w:color="auto" w:sz="4" w:space="0"/>
            </w:tcBorders>
            <w:vAlign w:val="center"/>
          </w:tcPr>
          <w:p w14:paraId="0521B23F">
            <w:pPr>
              <w:spacing w:line="400" w:lineRule="exact"/>
              <w:rPr>
                <w:rFonts w:ascii="Times New Roman" w:hAnsi="Times New Roman"/>
                <w:sz w:val="21"/>
                <w:szCs w:val="21"/>
                <w:highlight w:val="none"/>
              </w:rPr>
            </w:pPr>
          </w:p>
        </w:tc>
        <w:tc>
          <w:tcPr>
            <w:tcW w:w="1656" w:type="dxa"/>
            <w:tcBorders>
              <w:top w:val="single" w:color="auto" w:sz="4" w:space="0"/>
              <w:left w:val="single" w:color="auto" w:sz="4" w:space="0"/>
              <w:bottom w:val="single" w:color="auto" w:sz="4" w:space="0"/>
              <w:right w:val="single" w:color="auto" w:sz="4" w:space="0"/>
            </w:tcBorders>
            <w:vAlign w:val="center"/>
          </w:tcPr>
          <w:p w14:paraId="75B86EDC">
            <w:pPr>
              <w:spacing w:line="400" w:lineRule="exact"/>
              <w:rPr>
                <w:rFonts w:ascii="Times New Roman" w:hAnsi="Times New Roman"/>
                <w:sz w:val="21"/>
                <w:szCs w:val="21"/>
                <w:highlight w:val="none"/>
              </w:rPr>
            </w:pPr>
          </w:p>
        </w:tc>
        <w:tc>
          <w:tcPr>
            <w:tcW w:w="737" w:type="dxa"/>
            <w:tcBorders>
              <w:top w:val="single" w:color="auto" w:sz="4" w:space="0"/>
              <w:left w:val="single" w:color="auto" w:sz="4" w:space="0"/>
              <w:bottom w:val="single" w:color="auto" w:sz="4" w:space="0"/>
              <w:right w:val="single" w:color="auto" w:sz="4" w:space="0"/>
            </w:tcBorders>
            <w:vAlign w:val="center"/>
          </w:tcPr>
          <w:p w14:paraId="4ABE5CF3">
            <w:pPr>
              <w:spacing w:line="400" w:lineRule="exact"/>
              <w:rPr>
                <w:rFonts w:ascii="Times New Roman" w:hAnsi="Times New Roman"/>
                <w:sz w:val="21"/>
                <w:szCs w:val="21"/>
                <w:highlight w:val="none"/>
              </w:rPr>
            </w:pPr>
          </w:p>
        </w:tc>
        <w:tc>
          <w:tcPr>
            <w:tcW w:w="1288" w:type="dxa"/>
            <w:tcBorders>
              <w:top w:val="single" w:color="auto" w:sz="4" w:space="0"/>
              <w:left w:val="single" w:color="auto" w:sz="4" w:space="0"/>
              <w:bottom w:val="single" w:color="auto" w:sz="4" w:space="0"/>
              <w:right w:val="single" w:color="auto" w:sz="4" w:space="0"/>
            </w:tcBorders>
            <w:vAlign w:val="center"/>
          </w:tcPr>
          <w:p w14:paraId="6E5BCB62">
            <w:pPr>
              <w:spacing w:line="400" w:lineRule="exact"/>
              <w:rPr>
                <w:rFonts w:ascii="Times New Roman" w:hAnsi="Times New Roman"/>
                <w:sz w:val="21"/>
                <w:szCs w:val="21"/>
                <w:highlight w:val="none"/>
              </w:rPr>
            </w:pPr>
          </w:p>
        </w:tc>
        <w:tc>
          <w:tcPr>
            <w:tcW w:w="1288" w:type="dxa"/>
            <w:tcBorders>
              <w:top w:val="single" w:color="auto" w:sz="4" w:space="0"/>
              <w:left w:val="single" w:color="auto" w:sz="4" w:space="0"/>
              <w:bottom w:val="single" w:color="auto" w:sz="4" w:space="0"/>
              <w:right w:val="single" w:color="auto" w:sz="4" w:space="0"/>
            </w:tcBorders>
            <w:vAlign w:val="center"/>
          </w:tcPr>
          <w:p w14:paraId="5D233276">
            <w:pPr>
              <w:spacing w:line="400" w:lineRule="exact"/>
              <w:rPr>
                <w:rFonts w:ascii="Times New Roman" w:hAnsi="Times New Roman"/>
                <w:sz w:val="21"/>
                <w:szCs w:val="21"/>
                <w:highlight w:val="none"/>
              </w:rPr>
            </w:pPr>
          </w:p>
        </w:tc>
        <w:tc>
          <w:tcPr>
            <w:tcW w:w="1526" w:type="dxa"/>
            <w:tcBorders>
              <w:top w:val="single" w:color="auto" w:sz="4" w:space="0"/>
              <w:left w:val="single" w:color="auto" w:sz="4" w:space="0"/>
              <w:bottom w:val="single" w:color="auto" w:sz="4" w:space="0"/>
              <w:right w:val="single" w:color="auto" w:sz="12" w:space="0"/>
            </w:tcBorders>
            <w:vAlign w:val="center"/>
          </w:tcPr>
          <w:p w14:paraId="6DBF4766">
            <w:pPr>
              <w:spacing w:line="400" w:lineRule="exact"/>
              <w:rPr>
                <w:rFonts w:ascii="Times New Roman" w:hAnsi="Times New Roman"/>
                <w:sz w:val="21"/>
                <w:szCs w:val="21"/>
                <w:highlight w:val="none"/>
              </w:rPr>
            </w:pPr>
          </w:p>
        </w:tc>
      </w:tr>
      <w:tr w14:paraId="229844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1051" w:type="dxa"/>
            <w:tcBorders>
              <w:top w:val="single" w:color="auto" w:sz="4" w:space="0"/>
              <w:left w:val="single" w:color="auto" w:sz="12" w:space="0"/>
              <w:bottom w:val="single" w:color="auto" w:sz="4" w:space="0"/>
              <w:right w:val="single" w:color="auto" w:sz="4" w:space="0"/>
            </w:tcBorders>
            <w:vAlign w:val="center"/>
          </w:tcPr>
          <w:p w14:paraId="4057EC65">
            <w:pPr>
              <w:spacing w:line="400" w:lineRule="exact"/>
              <w:rPr>
                <w:rFonts w:ascii="Times New Roman" w:hAnsi="Times New Roman"/>
                <w:sz w:val="21"/>
                <w:szCs w:val="21"/>
                <w:highlight w:val="none"/>
              </w:rPr>
            </w:pPr>
          </w:p>
        </w:tc>
        <w:tc>
          <w:tcPr>
            <w:tcW w:w="2025" w:type="dxa"/>
            <w:tcBorders>
              <w:top w:val="single" w:color="auto" w:sz="4" w:space="0"/>
              <w:left w:val="single" w:color="auto" w:sz="4" w:space="0"/>
              <w:bottom w:val="single" w:color="auto" w:sz="4" w:space="0"/>
              <w:right w:val="single" w:color="auto" w:sz="4" w:space="0"/>
            </w:tcBorders>
            <w:vAlign w:val="center"/>
          </w:tcPr>
          <w:p w14:paraId="1E22CDC5">
            <w:pPr>
              <w:spacing w:line="400" w:lineRule="exact"/>
              <w:rPr>
                <w:rFonts w:ascii="Times New Roman" w:hAnsi="Times New Roman"/>
                <w:sz w:val="21"/>
                <w:szCs w:val="21"/>
                <w:highlight w:val="none"/>
              </w:rPr>
            </w:pPr>
          </w:p>
        </w:tc>
        <w:tc>
          <w:tcPr>
            <w:tcW w:w="1656" w:type="dxa"/>
            <w:tcBorders>
              <w:top w:val="single" w:color="auto" w:sz="4" w:space="0"/>
              <w:left w:val="single" w:color="auto" w:sz="4" w:space="0"/>
              <w:bottom w:val="single" w:color="auto" w:sz="4" w:space="0"/>
              <w:right w:val="single" w:color="auto" w:sz="4" w:space="0"/>
            </w:tcBorders>
            <w:vAlign w:val="center"/>
          </w:tcPr>
          <w:p w14:paraId="7ECB49B8">
            <w:pPr>
              <w:spacing w:line="400" w:lineRule="exact"/>
              <w:rPr>
                <w:rFonts w:ascii="Times New Roman" w:hAnsi="Times New Roman"/>
                <w:sz w:val="21"/>
                <w:szCs w:val="21"/>
                <w:highlight w:val="none"/>
              </w:rPr>
            </w:pPr>
          </w:p>
        </w:tc>
        <w:tc>
          <w:tcPr>
            <w:tcW w:w="737" w:type="dxa"/>
            <w:tcBorders>
              <w:top w:val="single" w:color="auto" w:sz="4" w:space="0"/>
              <w:left w:val="single" w:color="auto" w:sz="4" w:space="0"/>
              <w:bottom w:val="single" w:color="auto" w:sz="4" w:space="0"/>
              <w:right w:val="single" w:color="auto" w:sz="4" w:space="0"/>
            </w:tcBorders>
            <w:vAlign w:val="center"/>
          </w:tcPr>
          <w:p w14:paraId="43D3493B">
            <w:pPr>
              <w:spacing w:line="400" w:lineRule="exact"/>
              <w:rPr>
                <w:rFonts w:ascii="Times New Roman" w:hAnsi="Times New Roman"/>
                <w:sz w:val="21"/>
                <w:szCs w:val="21"/>
                <w:highlight w:val="none"/>
              </w:rPr>
            </w:pPr>
          </w:p>
        </w:tc>
        <w:tc>
          <w:tcPr>
            <w:tcW w:w="1288" w:type="dxa"/>
            <w:tcBorders>
              <w:top w:val="single" w:color="auto" w:sz="4" w:space="0"/>
              <w:left w:val="single" w:color="auto" w:sz="4" w:space="0"/>
              <w:bottom w:val="single" w:color="auto" w:sz="4" w:space="0"/>
              <w:right w:val="single" w:color="auto" w:sz="4" w:space="0"/>
            </w:tcBorders>
            <w:vAlign w:val="center"/>
          </w:tcPr>
          <w:p w14:paraId="2B6E076A">
            <w:pPr>
              <w:spacing w:line="400" w:lineRule="exact"/>
              <w:rPr>
                <w:rFonts w:ascii="Times New Roman" w:hAnsi="Times New Roman"/>
                <w:sz w:val="21"/>
                <w:szCs w:val="21"/>
                <w:highlight w:val="none"/>
              </w:rPr>
            </w:pPr>
          </w:p>
        </w:tc>
        <w:tc>
          <w:tcPr>
            <w:tcW w:w="1288" w:type="dxa"/>
            <w:tcBorders>
              <w:top w:val="single" w:color="auto" w:sz="4" w:space="0"/>
              <w:left w:val="single" w:color="auto" w:sz="4" w:space="0"/>
              <w:bottom w:val="single" w:color="auto" w:sz="4" w:space="0"/>
              <w:right w:val="single" w:color="auto" w:sz="4" w:space="0"/>
            </w:tcBorders>
            <w:vAlign w:val="center"/>
          </w:tcPr>
          <w:p w14:paraId="748A265A">
            <w:pPr>
              <w:spacing w:line="400" w:lineRule="exact"/>
              <w:rPr>
                <w:rFonts w:ascii="Times New Roman" w:hAnsi="Times New Roman"/>
                <w:sz w:val="21"/>
                <w:szCs w:val="21"/>
                <w:highlight w:val="none"/>
              </w:rPr>
            </w:pPr>
          </w:p>
        </w:tc>
        <w:tc>
          <w:tcPr>
            <w:tcW w:w="1526" w:type="dxa"/>
            <w:tcBorders>
              <w:top w:val="single" w:color="auto" w:sz="4" w:space="0"/>
              <w:left w:val="single" w:color="auto" w:sz="4" w:space="0"/>
              <w:bottom w:val="single" w:color="auto" w:sz="4" w:space="0"/>
              <w:right w:val="single" w:color="auto" w:sz="12" w:space="0"/>
            </w:tcBorders>
            <w:vAlign w:val="center"/>
          </w:tcPr>
          <w:p w14:paraId="5FD017AE">
            <w:pPr>
              <w:spacing w:line="400" w:lineRule="exact"/>
              <w:rPr>
                <w:rFonts w:ascii="Times New Roman" w:hAnsi="Times New Roman"/>
                <w:sz w:val="21"/>
                <w:szCs w:val="21"/>
                <w:highlight w:val="none"/>
              </w:rPr>
            </w:pPr>
          </w:p>
        </w:tc>
      </w:tr>
      <w:tr w14:paraId="6CC937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1051" w:type="dxa"/>
            <w:tcBorders>
              <w:top w:val="single" w:color="auto" w:sz="4" w:space="0"/>
              <w:left w:val="single" w:color="auto" w:sz="12" w:space="0"/>
              <w:bottom w:val="single" w:color="auto" w:sz="4" w:space="0"/>
              <w:right w:val="single" w:color="auto" w:sz="4" w:space="0"/>
            </w:tcBorders>
            <w:vAlign w:val="center"/>
          </w:tcPr>
          <w:p w14:paraId="0F708CBE">
            <w:pPr>
              <w:spacing w:line="400" w:lineRule="exact"/>
              <w:rPr>
                <w:rFonts w:ascii="Times New Roman" w:hAnsi="Times New Roman"/>
                <w:sz w:val="21"/>
                <w:szCs w:val="21"/>
                <w:highlight w:val="none"/>
              </w:rPr>
            </w:pPr>
          </w:p>
        </w:tc>
        <w:tc>
          <w:tcPr>
            <w:tcW w:w="2025" w:type="dxa"/>
            <w:tcBorders>
              <w:top w:val="single" w:color="auto" w:sz="4" w:space="0"/>
              <w:left w:val="single" w:color="auto" w:sz="4" w:space="0"/>
              <w:bottom w:val="single" w:color="auto" w:sz="4" w:space="0"/>
              <w:right w:val="single" w:color="auto" w:sz="4" w:space="0"/>
            </w:tcBorders>
            <w:vAlign w:val="center"/>
          </w:tcPr>
          <w:p w14:paraId="031633EF">
            <w:pPr>
              <w:spacing w:line="400" w:lineRule="exact"/>
              <w:rPr>
                <w:rFonts w:ascii="Times New Roman" w:hAnsi="Times New Roman"/>
                <w:sz w:val="21"/>
                <w:szCs w:val="21"/>
                <w:highlight w:val="none"/>
              </w:rPr>
            </w:pPr>
          </w:p>
        </w:tc>
        <w:tc>
          <w:tcPr>
            <w:tcW w:w="1656" w:type="dxa"/>
            <w:tcBorders>
              <w:top w:val="single" w:color="auto" w:sz="4" w:space="0"/>
              <w:left w:val="single" w:color="auto" w:sz="4" w:space="0"/>
              <w:bottom w:val="single" w:color="auto" w:sz="4" w:space="0"/>
              <w:right w:val="single" w:color="auto" w:sz="4" w:space="0"/>
            </w:tcBorders>
            <w:vAlign w:val="center"/>
          </w:tcPr>
          <w:p w14:paraId="65F54024">
            <w:pPr>
              <w:spacing w:line="400" w:lineRule="exact"/>
              <w:rPr>
                <w:rFonts w:ascii="Times New Roman" w:hAnsi="Times New Roman"/>
                <w:sz w:val="21"/>
                <w:szCs w:val="21"/>
                <w:highlight w:val="none"/>
              </w:rPr>
            </w:pPr>
          </w:p>
        </w:tc>
        <w:tc>
          <w:tcPr>
            <w:tcW w:w="737" w:type="dxa"/>
            <w:tcBorders>
              <w:top w:val="single" w:color="auto" w:sz="4" w:space="0"/>
              <w:left w:val="single" w:color="auto" w:sz="4" w:space="0"/>
              <w:bottom w:val="single" w:color="auto" w:sz="4" w:space="0"/>
              <w:right w:val="single" w:color="auto" w:sz="4" w:space="0"/>
            </w:tcBorders>
            <w:vAlign w:val="center"/>
          </w:tcPr>
          <w:p w14:paraId="26E83335">
            <w:pPr>
              <w:spacing w:line="400" w:lineRule="exact"/>
              <w:rPr>
                <w:rFonts w:ascii="Times New Roman" w:hAnsi="Times New Roman"/>
                <w:sz w:val="21"/>
                <w:szCs w:val="21"/>
                <w:highlight w:val="none"/>
              </w:rPr>
            </w:pPr>
          </w:p>
        </w:tc>
        <w:tc>
          <w:tcPr>
            <w:tcW w:w="1288" w:type="dxa"/>
            <w:tcBorders>
              <w:top w:val="single" w:color="auto" w:sz="4" w:space="0"/>
              <w:left w:val="single" w:color="auto" w:sz="4" w:space="0"/>
              <w:bottom w:val="single" w:color="auto" w:sz="4" w:space="0"/>
              <w:right w:val="single" w:color="auto" w:sz="4" w:space="0"/>
            </w:tcBorders>
            <w:vAlign w:val="center"/>
          </w:tcPr>
          <w:p w14:paraId="415F9C40">
            <w:pPr>
              <w:spacing w:line="400" w:lineRule="exact"/>
              <w:rPr>
                <w:rFonts w:ascii="Times New Roman" w:hAnsi="Times New Roman"/>
                <w:sz w:val="21"/>
                <w:szCs w:val="21"/>
                <w:highlight w:val="none"/>
              </w:rPr>
            </w:pPr>
          </w:p>
        </w:tc>
        <w:tc>
          <w:tcPr>
            <w:tcW w:w="1288" w:type="dxa"/>
            <w:tcBorders>
              <w:top w:val="single" w:color="auto" w:sz="4" w:space="0"/>
              <w:left w:val="single" w:color="auto" w:sz="4" w:space="0"/>
              <w:bottom w:val="single" w:color="auto" w:sz="4" w:space="0"/>
              <w:right w:val="single" w:color="auto" w:sz="4" w:space="0"/>
            </w:tcBorders>
            <w:vAlign w:val="center"/>
          </w:tcPr>
          <w:p w14:paraId="42998E04">
            <w:pPr>
              <w:spacing w:line="400" w:lineRule="exact"/>
              <w:rPr>
                <w:rFonts w:ascii="Times New Roman" w:hAnsi="Times New Roman"/>
                <w:sz w:val="21"/>
                <w:szCs w:val="21"/>
                <w:highlight w:val="none"/>
              </w:rPr>
            </w:pPr>
          </w:p>
        </w:tc>
        <w:tc>
          <w:tcPr>
            <w:tcW w:w="1526" w:type="dxa"/>
            <w:tcBorders>
              <w:top w:val="single" w:color="auto" w:sz="4" w:space="0"/>
              <w:left w:val="single" w:color="auto" w:sz="4" w:space="0"/>
              <w:bottom w:val="single" w:color="auto" w:sz="4" w:space="0"/>
              <w:right w:val="single" w:color="auto" w:sz="12" w:space="0"/>
            </w:tcBorders>
            <w:vAlign w:val="center"/>
          </w:tcPr>
          <w:p w14:paraId="2C3ACC03">
            <w:pPr>
              <w:spacing w:line="400" w:lineRule="exact"/>
              <w:rPr>
                <w:rFonts w:ascii="Times New Roman" w:hAnsi="Times New Roman"/>
                <w:sz w:val="21"/>
                <w:szCs w:val="21"/>
                <w:highlight w:val="none"/>
              </w:rPr>
            </w:pPr>
          </w:p>
        </w:tc>
      </w:tr>
      <w:tr w14:paraId="1DF971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1051" w:type="dxa"/>
            <w:tcBorders>
              <w:top w:val="single" w:color="auto" w:sz="4" w:space="0"/>
              <w:left w:val="single" w:color="auto" w:sz="12" w:space="0"/>
              <w:bottom w:val="single" w:color="auto" w:sz="4" w:space="0"/>
              <w:right w:val="single" w:color="auto" w:sz="4" w:space="0"/>
            </w:tcBorders>
            <w:vAlign w:val="center"/>
          </w:tcPr>
          <w:p w14:paraId="1EEED66E">
            <w:pPr>
              <w:spacing w:line="400" w:lineRule="exact"/>
              <w:rPr>
                <w:rFonts w:ascii="Times New Roman" w:hAnsi="Times New Roman"/>
                <w:sz w:val="21"/>
                <w:szCs w:val="21"/>
                <w:highlight w:val="none"/>
              </w:rPr>
            </w:pPr>
          </w:p>
        </w:tc>
        <w:tc>
          <w:tcPr>
            <w:tcW w:w="2025" w:type="dxa"/>
            <w:tcBorders>
              <w:top w:val="single" w:color="auto" w:sz="4" w:space="0"/>
              <w:left w:val="single" w:color="auto" w:sz="4" w:space="0"/>
              <w:bottom w:val="single" w:color="auto" w:sz="4" w:space="0"/>
              <w:right w:val="single" w:color="auto" w:sz="4" w:space="0"/>
            </w:tcBorders>
            <w:vAlign w:val="center"/>
          </w:tcPr>
          <w:p w14:paraId="00689D43">
            <w:pPr>
              <w:spacing w:line="400" w:lineRule="exact"/>
              <w:rPr>
                <w:rFonts w:ascii="Times New Roman" w:hAnsi="Times New Roman"/>
                <w:sz w:val="21"/>
                <w:szCs w:val="21"/>
                <w:highlight w:val="none"/>
              </w:rPr>
            </w:pPr>
          </w:p>
        </w:tc>
        <w:tc>
          <w:tcPr>
            <w:tcW w:w="1656" w:type="dxa"/>
            <w:tcBorders>
              <w:top w:val="single" w:color="auto" w:sz="4" w:space="0"/>
              <w:left w:val="single" w:color="auto" w:sz="4" w:space="0"/>
              <w:bottom w:val="single" w:color="auto" w:sz="4" w:space="0"/>
              <w:right w:val="single" w:color="auto" w:sz="4" w:space="0"/>
            </w:tcBorders>
            <w:vAlign w:val="center"/>
          </w:tcPr>
          <w:p w14:paraId="7AC202FE">
            <w:pPr>
              <w:spacing w:line="400" w:lineRule="exact"/>
              <w:rPr>
                <w:rFonts w:ascii="Times New Roman" w:hAnsi="Times New Roman"/>
                <w:sz w:val="21"/>
                <w:szCs w:val="21"/>
                <w:highlight w:val="none"/>
              </w:rPr>
            </w:pPr>
          </w:p>
        </w:tc>
        <w:tc>
          <w:tcPr>
            <w:tcW w:w="737" w:type="dxa"/>
            <w:tcBorders>
              <w:top w:val="single" w:color="auto" w:sz="4" w:space="0"/>
              <w:left w:val="single" w:color="auto" w:sz="4" w:space="0"/>
              <w:bottom w:val="single" w:color="auto" w:sz="4" w:space="0"/>
              <w:right w:val="single" w:color="auto" w:sz="4" w:space="0"/>
            </w:tcBorders>
            <w:vAlign w:val="center"/>
          </w:tcPr>
          <w:p w14:paraId="3227FA73">
            <w:pPr>
              <w:spacing w:line="400" w:lineRule="exact"/>
              <w:rPr>
                <w:rFonts w:ascii="Times New Roman" w:hAnsi="Times New Roman"/>
                <w:sz w:val="21"/>
                <w:szCs w:val="21"/>
                <w:highlight w:val="none"/>
              </w:rPr>
            </w:pPr>
          </w:p>
        </w:tc>
        <w:tc>
          <w:tcPr>
            <w:tcW w:w="1288" w:type="dxa"/>
            <w:tcBorders>
              <w:top w:val="single" w:color="auto" w:sz="4" w:space="0"/>
              <w:left w:val="single" w:color="auto" w:sz="4" w:space="0"/>
              <w:bottom w:val="single" w:color="auto" w:sz="4" w:space="0"/>
              <w:right w:val="single" w:color="auto" w:sz="4" w:space="0"/>
            </w:tcBorders>
            <w:vAlign w:val="center"/>
          </w:tcPr>
          <w:p w14:paraId="5486CA75">
            <w:pPr>
              <w:spacing w:line="400" w:lineRule="exact"/>
              <w:rPr>
                <w:rFonts w:ascii="Times New Roman" w:hAnsi="Times New Roman"/>
                <w:sz w:val="21"/>
                <w:szCs w:val="21"/>
                <w:highlight w:val="none"/>
              </w:rPr>
            </w:pPr>
          </w:p>
        </w:tc>
        <w:tc>
          <w:tcPr>
            <w:tcW w:w="1288" w:type="dxa"/>
            <w:tcBorders>
              <w:top w:val="single" w:color="auto" w:sz="4" w:space="0"/>
              <w:left w:val="single" w:color="auto" w:sz="4" w:space="0"/>
              <w:bottom w:val="single" w:color="auto" w:sz="4" w:space="0"/>
              <w:right w:val="single" w:color="auto" w:sz="4" w:space="0"/>
            </w:tcBorders>
            <w:vAlign w:val="center"/>
          </w:tcPr>
          <w:p w14:paraId="0F67AAB2">
            <w:pPr>
              <w:spacing w:line="400" w:lineRule="exact"/>
              <w:rPr>
                <w:rFonts w:ascii="Times New Roman" w:hAnsi="Times New Roman"/>
                <w:sz w:val="21"/>
                <w:szCs w:val="21"/>
                <w:highlight w:val="none"/>
              </w:rPr>
            </w:pPr>
          </w:p>
        </w:tc>
        <w:tc>
          <w:tcPr>
            <w:tcW w:w="1526" w:type="dxa"/>
            <w:tcBorders>
              <w:top w:val="single" w:color="auto" w:sz="4" w:space="0"/>
              <w:left w:val="single" w:color="auto" w:sz="4" w:space="0"/>
              <w:bottom w:val="single" w:color="auto" w:sz="4" w:space="0"/>
              <w:right w:val="single" w:color="auto" w:sz="12" w:space="0"/>
            </w:tcBorders>
            <w:vAlign w:val="center"/>
          </w:tcPr>
          <w:p w14:paraId="46C4D4AC">
            <w:pPr>
              <w:spacing w:line="400" w:lineRule="exact"/>
              <w:rPr>
                <w:rFonts w:ascii="Times New Roman" w:hAnsi="Times New Roman"/>
                <w:sz w:val="21"/>
                <w:szCs w:val="21"/>
                <w:highlight w:val="none"/>
              </w:rPr>
            </w:pPr>
          </w:p>
        </w:tc>
      </w:tr>
      <w:tr w14:paraId="3BF851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1051" w:type="dxa"/>
            <w:tcBorders>
              <w:top w:val="single" w:color="auto" w:sz="4" w:space="0"/>
              <w:left w:val="single" w:color="auto" w:sz="12" w:space="0"/>
              <w:bottom w:val="single" w:color="auto" w:sz="4" w:space="0"/>
              <w:right w:val="single" w:color="auto" w:sz="4" w:space="0"/>
            </w:tcBorders>
            <w:vAlign w:val="center"/>
          </w:tcPr>
          <w:p w14:paraId="5E924419">
            <w:pPr>
              <w:spacing w:line="400" w:lineRule="exact"/>
              <w:rPr>
                <w:rFonts w:ascii="Times New Roman" w:hAnsi="Times New Roman"/>
                <w:sz w:val="21"/>
                <w:szCs w:val="21"/>
                <w:highlight w:val="none"/>
              </w:rPr>
            </w:pPr>
          </w:p>
        </w:tc>
        <w:tc>
          <w:tcPr>
            <w:tcW w:w="2025" w:type="dxa"/>
            <w:tcBorders>
              <w:top w:val="single" w:color="auto" w:sz="4" w:space="0"/>
              <w:left w:val="single" w:color="auto" w:sz="4" w:space="0"/>
              <w:bottom w:val="single" w:color="auto" w:sz="4" w:space="0"/>
              <w:right w:val="single" w:color="auto" w:sz="4" w:space="0"/>
            </w:tcBorders>
            <w:vAlign w:val="center"/>
          </w:tcPr>
          <w:p w14:paraId="177317BE">
            <w:pPr>
              <w:spacing w:line="400" w:lineRule="exact"/>
              <w:rPr>
                <w:rFonts w:ascii="Times New Roman" w:hAnsi="Times New Roman"/>
                <w:sz w:val="21"/>
                <w:szCs w:val="21"/>
                <w:highlight w:val="none"/>
              </w:rPr>
            </w:pPr>
          </w:p>
        </w:tc>
        <w:tc>
          <w:tcPr>
            <w:tcW w:w="1656" w:type="dxa"/>
            <w:tcBorders>
              <w:top w:val="single" w:color="auto" w:sz="4" w:space="0"/>
              <w:left w:val="single" w:color="auto" w:sz="4" w:space="0"/>
              <w:bottom w:val="single" w:color="auto" w:sz="4" w:space="0"/>
              <w:right w:val="single" w:color="auto" w:sz="4" w:space="0"/>
            </w:tcBorders>
            <w:vAlign w:val="center"/>
          </w:tcPr>
          <w:p w14:paraId="143DD121">
            <w:pPr>
              <w:spacing w:line="400" w:lineRule="exact"/>
              <w:rPr>
                <w:rFonts w:ascii="Times New Roman" w:hAnsi="Times New Roman"/>
                <w:sz w:val="21"/>
                <w:szCs w:val="21"/>
                <w:highlight w:val="none"/>
              </w:rPr>
            </w:pPr>
          </w:p>
        </w:tc>
        <w:tc>
          <w:tcPr>
            <w:tcW w:w="737" w:type="dxa"/>
            <w:tcBorders>
              <w:top w:val="single" w:color="auto" w:sz="4" w:space="0"/>
              <w:left w:val="single" w:color="auto" w:sz="4" w:space="0"/>
              <w:bottom w:val="single" w:color="auto" w:sz="4" w:space="0"/>
              <w:right w:val="single" w:color="auto" w:sz="4" w:space="0"/>
            </w:tcBorders>
            <w:vAlign w:val="center"/>
          </w:tcPr>
          <w:p w14:paraId="2647EEA1">
            <w:pPr>
              <w:spacing w:line="400" w:lineRule="exact"/>
              <w:rPr>
                <w:rFonts w:ascii="Times New Roman" w:hAnsi="Times New Roman"/>
                <w:sz w:val="21"/>
                <w:szCs w:val="21"/>
                <w:highlight w:val="none"/>
              </w:rPr>
            </w:pPr>
          </w:p>
        </w:tc>
        <w:tc>
          <w:tcPr>
            <w:tcW w:w="1288" w:type="dxa"/>
            <w:tcBorders>
              <w:top w:val="single" w:color="auto" w:sz="4" w:space="0"/>
              <w:left w:val="single" w:color="auto" w:sz="4" w:space="0"/>
              <w:bottom w:val="single" w:color="auto" w:sz="4" w:space="0"/>
              <w:right w:val="single" w:color="auto" w:sz="4" w:space="0"/>
            </w:tcBorders>
            <w:vAlign w:val="center"/>
          </w:tcPr>
          <w:p w14:paraId="33108B12">
            <w:pPr>
              <w:spacing w:line="400" w:lineRule="exact"/>
              <w:rPr>
                <w:rFonts w:ascii="Times New Roman" w:hAnsi="Times New Roman"/>
                <w:sz w:val="21"/>
                <w:szCs w:val="21"/>
                <w:highlight w:val="none"/>
              </w:rPr>
            </w:pPr>
          </w:p>
        </w:tc>
        <w:tc>
          <w:tcPr>
            <w:tcW w:w="1288" w:type="dxa"/>
            <w:tcBorders>
              <w:top w:val="single" w:color="auto" w:sz="4" w:space="0"/>
              <w:left w:val="single" w:color="auto" w:sz="4" w:space="0"/>
              <w:bottom w:val="single" w:color="auto" w:sz="4" w:space="0"/>
              <w:right w:val="single" w:color="auto" w:sz="4" w:space="0"/>
            </w:tcBorders>
            <w:vAlign w:val="center"/>
          </w:tcPr>
          <w:p w14:paraId="3EDC3A4C">
            <w:pPr>
              <w:spacing w:line="400" w:lineRule="exact"/>
              <w:rPr>
                <w:rFonts w:ascii="Times New Roman" w:hAnsi="Times New Roman"/>
                <w:sz w:val="21"/>
                <w:szCs w:val="21"/>
                <w:highlight w:val="none"/>
              </w:rPr>
            </w:pPr>
          </w:p>
        </w:tc>
        <w:tc>
          <w:tcPr>
            <w:tcW w:w="1526" w:type="dxa"/>
            <w:tcBorders>
              <w:top w:val="single" w:color="auto" w:sz="4" w:space="0"/>
              <w:left w:val="single" w:color="auto" w:sz="4" w:space="0"/>
              <w:bottom w:val="single" w:color="auto" w:sz="4" w:space="0"/>
              <w:right w:val="single" w:color="auto" w:sz="12" w:space="0"/>
            </w:tcBorders>
            <w:vAlign w:val="center"/>
          </w:tcPr>
          <w:p w14:paraId="068F303C">
            <w:pPr>
              <w:spacing w:line="400" w:lineRule="exact"/>
              <w:rPr>
                <w:rFonts w:ascii="Times New Roman" w:hAnsi="Times New Roman"/>
                <w:sz w:val="21"/>
                <w:szCs w:val="21"/>
                <w:highlight w:val="none"/>
              </w:rPr>
            </w:pPr>
          </w:p>
        </w:tc>
      </w:tr>
      <w:tr w14:paraId="5FB2F2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1051" w:type="dxa"/>
            <w:tcBorders>
              <w:top w:val="single" w:color="auto" w:sz="4" w:space="0"/>
              <w:left w:val="single" w:color="auto" w:sz="12" w:space="0"/>
              <w:bottom w:val="single" w:color="auto" w:sz="4" w:space="0"/>
              <w:right w:val="single" w:color="auto" w:sz="4" w:space="0"/>
            </w:tcBorders>
            <w:vAlign w:val="center"/>
          </w:tcPr>
          <w:p w14:paraId="38A1E04C">
            <w:pPr>
              <w:spacing w:line="400" w:lineRule="exact"/>
              <w:rPr>
                <w:rFonts w:ascii="Times New Roman" w:hAnsi="Times New Roman"/>
                <w:sz w:val="21"/>
                <w:szCs w:val="21"/>
                <w:highlight w:val="none"/>
              </w:rPr>
            </w:pPr>
          </w:p>
        </w:tc>
        <w:tc>
          <w:tcPr>
            <w:tcW w:w="2025" w:type="dxa"/>
            <w:tcBorders>
              <w:top w:val="single" w:color="auto" w:sz="4" w:space="0"/>
              <w:left w:val="single" w:color="auto" w:sz="4" w:space="0"/>
              <w:bottom w:val="single" w:color="auto" w:sz="4" w:space="0"/>
              <w:right w:val="single" w:color="auto" w:sz="4" w:space="0"/>
            </w:tcBorders>
            <w:vAlign w:val="center"/>
          </w:tcPr>
          <w:p w14:paraId="280D0FB0">
            <w:pPr>
              <w:spacing w:line="400" w:lineRule="exact"/>
              <w:rPr>
                <w:rFonts w:ascii="Times New Roman" w:hAnsi="Times New Roman"/>
                <w:sz w:val="21"/>
                <w:szCs w:val="21"/>
                <w:highlight w:val="none"/>
              </w:rPr>
            </w:pPr>
          </w:p>
        </w:tc>
        <w:tc>
          <w:tcPr>
            <w:tcW w:w="1656" w:type="dxa"/>
            <w:tcBorders>
              <w:top w:val="single" w:color="auto" w:sz="4" w:space="0"/>
              <w:left w:val="single" w:color="auto" w:sz="4" w:space="0"/>
              <w:bottom w:val="single" w:color="auto" w:sz="4" w:space="0"/>
              <w:right w:val="single" w:color="auto" w:sz="4" w:space="0"/>
            </w:tcBorders>
            <w:vAlign w:val="center"/>
          </w:tcPr>
          <w:p w14:paraId="5AB2C707">
            <w:pPr>
              <w:spacing w:line="400" w:lineRule="exact"/>
              <w:rPr>
                <w:rFonts w:ascii="Times New Roman" w:hAnsi="Times New Roman"/>
                <w:sz w:val="21"/>
                <w:szCs w:val="21"/>
                <w:highlight w:val="none"/>
              </w:rPr>
            </w:pPr>
          </w:p>
        </w:tc>
        <w:tc>
          <w:tcPr>
            <w:tcW w:w="737" w:type="dxa"/>
            <w:tcBorders>
              <w:top w:val="single" w:color="auto" w:sz="4" w:space="0"/>
              <w:left w:val="single" w:color="auto" w:sz="4" w:space="0"/>
              <w:bottom w:val="single" w:color="auto" w:sz="4" w:space="0"/>
              <w:right w:val="single" w:color="auto" w:sz="4" w:space="0"/>
            </w:tcBorders>
            <w:vAlign w:val="center"/>
          </w:tcPr>
          <w:p w14:paraId="7573F148">
            <w:pPr>
              <w:spacing w:line="400" w:lineRule="exact"/>
              <w:rPr>
                <w:rFonts w:ascii="Times New Roman" w:hAnsi="Times New Roman"/>
                <w:sz w:val="21"/>
                <w:szCs w:val="21"/>
                <w:highlight w:val="none"/>
              </w:rPr>
            </w:pPr>
          </w:p>
        </w:tc>
        <w:tc>
          <w:tcPr>
            <w:tcW w:w="1288" w:type="dxa"/>
            <w:tcBorders>
              <w:top w:val="single" w:color="auto" w:sz="4" w:space="0"/>
              <w:left w:val="single" w:color="auto" w:sz="4" w:space="0"/>
              <w:bottom w:val="single" w:color="auto" w:sz="4" w:space="0"/>
              <w:right w:val="single" w:color="auto" w:sz="4" w:space="0"/>
            </w:tcBorders>
            <w:vAlign w:val="center"/>
          </w:tcPr>
          <w:p w14:paraId="5190B4F3">
            <w:pPr>
              <w:spacing w:line="400" w:lineRule="exact"/>
              <w:rPr>
                <w:rFonts w:ascii="Times New Roman" w:hAnsi="Times New Roman"/>
                <w:sz w:val="21"/>
                <w:szCs w:val="21"/>
                <w:highlight w:val="none"/>
              </w:rPr>
            </w:pPr>
          </w:p>
        </w:tc>
        <w:tc>
          <w:tcPr>
            <w:tcW w:w="1288" w:type="dxa"/>
            <w:tcBorders>
              <w:top w:val="single" w:color="auto" w:sz="4" w:space="0"/>
              <w:left w:val="single" w:color="auto" w:sz="4" w:space="0"/>
              <w:bottom w:val="single" w:color="auto" w:sz="4" w:space="0"/>
              <w:right w:val="single" w:color="auto" w:sz="4" w:space="0"/>
            </w:tcBorders>
            <w:vAlign w:val="center"/>
          </w:tcPr>
          <w:p w14:paraId="7266435B">
            <w:pPr>
              <w:spacing w:line="400" w:lineRule="exact"/>
              <w:rPr>
                <w:rFonts w:ascii="Times New Roman" w:hAnsi="Times New Roman"/>
                <w:sz w:val="21"/>
                <w:szCs w:val="21"/>
                <w:highlight w:val="none"/>
              </w:rPr>
            </w:pPr>
          </w:p>
        </w:tc>
        <w:tc>
          <w:tcPr>
            <w:tcW w:w="1526" w:type="dxa"/>
            <w:tcBorders>
              <w:top w:val="single" w:color="auto" w:sz="4" w:space="0"/>
              <w:left w:val="single" w:color="auto" w:sz="4" w:space="0"/>
              <w:bottom w:val="single" w:color="auto" w:sz="4" w:space="0"/>
              <w:right w:val="single" w:color="auto" w:sz="12" w:space="0"/>
            </w:tcBorders>
            <w:vAlign w:val="center"/>
          </w:tcPr>
          <w:p w14:paraId="056DC850">
            <w:pPr>
              <w:spacing w:line="400" w:lineRule="exact"/>
              <w:rPr>
                <w:rFonts w:ascii="Times New Roman" w:hAnsi="Times New Roman"/>
                <w:sz w:val="21"/>
                <w:szCs w:val="21"/>
                <w:highlight w:val="none"/>
              </w:rPr>
            </w:pPr>
          </w:p>
        </w:tc>
      </w:tr>
      <w:tr w14:paraId="159038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1051" w:type="dxa"/>
            <w:tcBorders>
              <w:top w:val="single" w:color="auto" w:sz="4" w:space="0"/>
              <w:left w:val="single" w:color="auto" w:sz="12" w:space="0"/>
              <w:bottom w:val="single" w:color="auto" w:sz="4" w:space="0"/>
              <w:right w:val="single" w:color="auto" w:sz="4" w:space="0"/>
            </w:tcBorders>
            <w:vAlign w:val="center"/>
          </w:tcPr>
          <w:p w14:paraId="60B56742">
            <w:pPr>
              <w:spacing w:line="400" w:lineRule="exact"/>
              <w:rPr>
                <w:rFonts w:ascii="Times New Roman" w:hAnsi="Times New Roman"/>
                <w:sz w:val="21"/>
                <w:szCs w:val="21"/>
                <w:highlight w:val="none"/>
              </w:rPr>
            </w:pPr>
          </w:p>
        </w:tc>
        <w:tc>
          <w:tcPr>
            <w:tcW w:w="2025" w:type="dxa"/>
            <w:tcBorders>
              <w:top w:val="single" w:color="auto" w:sz="4" w:space="0"/>
              <w:left w:val="single" w:color="auto" w:sz="4" w:space="0"/>
              <w:bottom w:val="single" w:color="auto" w:sz="4" w:space="0"/>
              <w:right w:val="single" w:color="auto" w:sz="4" w:space="0"/>
            </w:tcBorders>
            <w:vAlign w:val="center"/>
          </w:tcPr>
          <w:p w14:paraId="19ACFF3D">
            <w:pPr>
              <w:spacing w:line="400" w:lineRule="exact"/>
              <w:rPr>
                <w:rFonts w:ascii="Times New Roman" w:hAnsi="Times New Roman"/>
                <w:sz w:val="21"/>
                <w:szCs w:val="21"/>
                <w:highlight w:val="none"/>
              </w:rPr>
            </w:pPr>
          </w:p>
        </w:tc>
        <w:tc>
          <w:tcPr>
            <w:tcW w:w="1656" w:type="dxa"/>
            <w:tcBorders>
              <w:top w:val="single" w:color="auto" w:sz="4" w:space="0"/>
              <w:left w:val="single" w:color="auto" w:sz="4" w:space="0"/>
              <w:bottom w:val="single" w:color="auto" w:sz="4" w:space="0"/>
              <w:right w:val="single" w:color="auto" w:sz="4" w:space="0"/>
            </w:tcBorders>
            <w:vAlign w:val="center"/>
          </w:tcPr>
          <w:p w14:paraId="4C114B6F">
            <w:pPr>
              <w:spacing w:line="400" w:lineRule="exact"/>
              <w:rPr>
                <w:rFonts w:ascii="Times New Roman" w:hAnsi="Times New Roman"/>
                <w:sz w:val="21"/>
                <w:szCs w:val="21"/>
                <w:highlight w:val="none"/>
              </w:rPr>
            </w:pPr>
          </w:p>
        </w:tc>
        <w:tc>
          <w:tcPr>
            <w:tcW w:w="737" w:type="dxa"/>
            <w:tcBorders>
              <w:top w:val="single" w:color="auto" w:sz="4" w:space="0"/>
              <w:left w:val="single" w:color="auto" w:sz="4" w:space="0"/>
              <w:bottom w:val="single" w:color="auto" w:sz="4" w:space="0"/>
              <w:right w:val="single" w:color="auto" w:sz="4" w:space="0"/>
            </w:tcBorders>
            <w:vAlign w:val="center"/>
          </w:tcPr>
          <w:p w14:paraId="7FE71B7B">
            <w:pPr>
              <w:spacing w:line="400" w:lineRule="exact"/>
              <w:rPr>
                <w:rFonts w:ascii="Times New Roman" w:hAnsi="Times New Roman"/>
                <w:sz w:val="21"/>
                <w:szCs w:val="21"/>
                <w:highlight w:val="none"/>
              </w:rPr>
            </w:pPr>
          </w:p>
        </w:tc>
        <w:tc>
          <w:tcPr>
            <w:tcW w:w="1288" w:type="dxa"/>
            <w:tcBorders>
              <w:top w:val="single" w:color="auto" w:sz="4" w:space="0"/>
              <w:left w:val="single" w:color="auto" w:sz="4" w:space="0"/>
              <w:bottom w:val="single" w:color="auto" w:sz="4" w:space="0"/>
              <w:right w:val="single" w:color="auto" w:sz="4" w:space="0"/>
            </w:tcBorders>
            <w:vAlign w:val="center"/>
          </w:tcPr>
          <w:p w14:paraId="7947ACBD">
            <w:pPr>
              <w:spacing w:line="400" w:lineRule="exact"/>
              <w:rPr>
                <w:rFonts w:ascii="Times New Roman" w:hAnsi="Times New Roman"/>
                <w:sz w:val="21"/>
                <w:szCs w:val="21"/>
                <w:highlight w:val="none"/>
              </w:rPr>
            </w:pPr>
          </w:p>
        </w:tc>
        <w:tc>
          <w:tcPr>
            <w:tcW w:w="1288" w:type="dxa"/>
            <w:tcBorders>
              <w:top w:val="single" w:color="auto" w:sz="4" w:space="0"/>
              <w:left w:val="single" w:color="auto" w:sz="4" w:space="0"/>
              <w:bottom w:val="single" w:color="auto" w:sz="4" w:space="0"/>
              <w:right w:val="single" w:color="auto" w:sz="4" w:space="0"/>
            </w:tcBorders>
            <w:vAlign w:val="center"/>
          </w:tcPr>
          <w:p w14:paraId="494FA76B">
            <w:pPr>
              <w:spacing w:line="400" w:lineRule="exact"/>
              <w:rPr>
                <w:rFonts w:ascii="Times New Roman" w:hAnsi="Times New Roman"/>
                <w:sz w:val="21"/>
                <w:szCs w:val="21"/>
                <w:highlight w:val="none"/>
              </w:rPr>
            </w:pPr>
          </w:p>
        </w:tc>
        <w:tc>
          <w:tcPr>
            <w:tcW w:w="1526" w:type="dxa"/>
            <w:tcBorders>
              <w:top w:val="single" w:color="auto" w:sz="4" w:space="0"/>
              <w:left w:val="single" w:color="auto" w:sz="4" w:space="0"/>
              <w:bottom w:val="single" w:color="auto" w:sz="4" w:space="0"/>
              <w:right w:val="single" w:color="auto" w:sz="12" w:space="0"/>
            </w:tcBorders>
            <w:vAlign w:val="center"/>
          </w:tcPr>
          <w:p w14:paraId="27009047">
            <w:pPr>
              <w:spacing w:line="400" w:lineRule="exact"/>
              <w:rPr>
                <w:rFonts w:ascii="Times New Roman" w:hAnsi="Times New Roman"/>
                <w:sz w:val="21"/>
                <w:szCs w:val="21"/>
                <w:highlight w:val="none"/>
              </w:rPr>
            </w:pPr>
          </w:p>
        </w:tc>
      </w:tr>
      <w:tr w14:paraId="1A1453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1051" w:type="dxa"/>
            <w:tcBorders>
              <w:top w:val="single" w:color="auto" w:sz="4" w:space="0"/>
              <w:left w:val="single" w:color="auto" w:sz="12" w:space="0"/>
              <w:bottom w:val="single" w:color="auto" w:sz="4" w:space="0"/>
              <w:right w:val="single" w:color="auto" w:sz="4" w:space="0"/>
            </w:tcBorders>
            <w:vAlign w:val="center"/>
          </w:tcPr>
          <w:p w14:paraId="58B0BDDD">
            <w:pPr>
              <w:spacing w:line="400" w:lineRule="exact"/>
              <w:rPr>
                <w:rFonts w:ascii="Times New Roman" w:hAnsi="Times New Roman"/>
                <w:sz w:val="21"/>
                <w:szCs w:val="21"/>
                <w:highlight w:val="none"/>
              </w:rPr>
            </w:pPr>
          </w:p>
        </w:tc>
        <w:tc>
          <w:tcPr>
            <w:tcW w:w="2025" w:type="dxa"/>
            <w:tcBorders>
              <w:top w:val="single" w:color="auto" w:sz="4" w:space="0"/>
              <w:left w:val="single" w:color="auto" w:sz="4" w:space="0"/>
              <w:bottom w:val="single" w:color="auto" w:sz="4" w:space="0"/>
              <w:right w:val="single" w:color="auto" w:sz="4" w:space="0"/>
            </w:tcBorders>
            <w:vAlign w:val="center"/>
          </w:tcPr>
          <w:p w14:paraId="13E807B8">
            <w:pPr>
              <w:spacing w:line="400" w:lineRule="exact"/>
              <w:rPr>
                <w:rFonts w:ascii="Times New Roman" w:hAnsi="Times New Roman"/>
                <w:sz w:val="21"/>
                <w:szCs w:val="21"/>
                <w:highlight w:val="none"/>
              </w:rPr>
            </w:pPr>
          </w:p>
        </w:tc>
        <w:tc>
          <w:tcPr>
            <w:tcW w:w="1656" w:type="dxa"/>
            <w:tcBorders>
              <w:top w:val="single" w:color="auto" w:sz="4" w:space="0"/>
              <w:left w:val="single" w:color="auto" w:sz="4" w:space="0"/>
              <w:bottom w:val="single" w:color="auto" w:sz="4" w:space="0"/>
              <w:right w:val="single" w:color="auto" w:sz="4" w:space="0"/>
            </w:tcBorders>
            <w:vAlign w:val="center"/>
          </w:tcPr>
          <w:p w14:paraId="4E597058">
            <w:pPr>
              <w:spacing w:line="400" w:lineRule="exact"/>
              <w:rPr>
                <w:rFonts w:ascii="Times New Roman" w:hAnsi="Times New Roman"/>
                <w:sz w:val="21"/>
                <w:szCs w:val="21"/>
                <w:highlight w:val="none"/>
              </w:rPr>
            </w:pPr>
          </w:p>
        </w:tc>
        <w:tc>
          <w:tcPr>
            <w:tcW w:w="737" w:type="dxa"/>
            <w:tcBorders>
              <w:top w:val="single" w:color="auto" w:sz="4" w:space="0"/>
              <w:left w:val="single" w:color="auto" w:sz="4" w:space="0"/>
              <w:bottom w:val="single" w:color="auto" w:sz="4" w:space="0"/>
              <w:right w:val="single" w:color="auto" w:sz="4" w:space="0"/>
            </w:tcBorders>
            <w:vAlign w:val="center"/>
          </w:tcPr>
          <w:p w14:paraId="5602FA85">
            <w:pPr>
              <w:spacing w:line="400" w:lineRule="exact"/>
              <w:rPr>
                <w:rFonts w:ascii="Times New Roman" w:hAnsi="Times New Roman"/>
                <w:sz w:val="21"/>
                <w:szCs w:val="21"/>
                <w:highlight w:val="none"/>
              </w:rPr>
            </w:pPr>
          </w:p>
        </w:tc>
        <w:tc>
          <w:tcPr>
            <w:tcW w:w="1288" w:type="dxa"/>
            <w:tcBorders>
              <w:top w:val="single" w:color="auto" w:sz="4" w:space="0"/>
              <w:left w:val="single" w:color="auto" w:sz="4" w:space="0"/>
              <w:bottom w:val="single" w:color="auto" w:sz="4" w:space="0"/>
              <w:right w:val="single" w:color="auto" w:sz="4" w:space="0"/>
            </w:tcBorders>
            <w:vAlign w:val="center"/>
          </w:tcPr>
          <w:p w14:paraId="1454D3C9">
            <w:pPr>
              <w:spacing w:line="400" w:lineRule="exact"/>
              <w:rPr>
                <w:rFonts w:ascii="Times New Roman" w:hAnsi="Times New Roman"/>
                <w:sz w:val="21"/>
                <w:szCs w:val="21"/>
                <w:highlight w:val="none"/>
              </w:rPr>
            </w:pPr>
          </w:p>
        </w:tc>
        <w:tc>
          <w:tcPr>
            <w:tcW w:w="1288" w:type="dxa"/>
            <w:tcBorders>
              <w:top w:val="single" w:color="auto" w:sz="4" w:space="0"/>
              <w:left w:val="single" w:color="auto" w:sz="4" w:space="0"/>
              <w:bottom w:val="single" w:color="auto" w:sz="4" w:space="0"/>
              <w:right w:val="single" w:color="auto" w:sz="4" w:space="0"/>
            </w:tcBorders>
            <w:vAlign w:val="center"/>
          </w:tcPr>
          <w:p w14:paraId="39E968D0">
            <w:pPr>
              <w:spacing w:line="400" w:lineRule="exact"/>
              <w:rPr>
                <w:rFonts w:ascii="Times New Roman" w:hAnsi="Times New Roman"/>
                <w:sz w:val="21"/>
                <w:szCs w:val="21"/>
                <w:highlight w:val="none"/>
              </w:rPr>
            </w:pPr>
          </w:p>
        </w:tc>
        <w:tc>
          <w:tcPr>
            <w:tcW w:w="1526" w:type="dxa"/>
            <w:tcBorders>
              <w:top w:val="single" w:color="auto" w:sz="4" w:space="0"/>
              <w:left w:val="single" w:color="auto" w:sz="4" w:space="0"/>
              <w:bottom w:val="single" w:color="auto" w:sz="4" w:space="0"/>
              <w:right w:val="single" w:color="auto" w:sz="12" w:space="0"/>
            </w:tcBorders>
            <w:vAlign w:val="center"/>
          </w:tcPr>
          <w:p w14:paraId="24F4040A">
            <w:pPr>
              <w:spacing w:line="400" w:lineRule="exact"/>
              <w:rPr>
                <w:rFonts w:ascii="Times New Roman" w:hAnsi="Times New Roman"/>
                <w:sz w:val="21"/>
                <w:szCs w:val="21"/>
                <w:highlight w:val="none"/>
              </w:rPr>
            </w:pPr>
          </w:p>
        </w:tc>
      </w:tr>
      <w:tr w14:paraId="71D675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1051" w:type="dxa"/>
            <w:tcBorders>
              <w:top w:val="single" w:color="auto" w:sz="4" w:space="0"/>
              <w:left w:val="single" w:color="auto" w:sz="12" w:space="0"/>
              <w:bottom w:val="single" w:color="auto" w:sz="4" w:space="0"/>
              <w:right w:val="single" w:color="auto" w:sz="4" w:space="0"/>
            </w:tcBorders>
            <w:vAlign w:val="center"/>
          </w:tcPr>
          <w:p w14:paraId="505931BA">
            <w:pPr>
              <w:spacing w:line="400" w:lineRule="exact"/>
              <w:rPr>
                <w:rFonts w:ascii="Times New Roman" w:hAnsi="Times New Roman"/>
                <w:sz w:val="21"/>
                <w:szCs w:val="21"/>
                <w:highlight w:val="none"/>
              </w:rPr>
            </w:pPr>
          </w:p>
        </w:tc>
        <w:tc>
          <w:tcPr>
            <w:tcW w:w="2025" w:type="dxa"/>
            <w:tcBorders>
              <w:top w:val="single" w:color="auto" w:sz="4" w:space="0"/>
              <w:left w:val="single" w:color="auto" w:sz="4" w:space="0"/>
              <w:bottom w:val="single" w:color="auto" w:sz="4" w:space="0"/>
              <w:right w:val="single" w:color="auto" w:sz="4" w:space="0"/>
            </w:tcBorders>
            <w:vAlign w:val="center"/>
          </w:tcPr>
          <w:p w14:paraId="30C925F5">
            <w:pPr>
              <w:spacing w:line="400" w:lineRule="exact"/>
              <w:rPr>
                <w:rFonts w:ascii="Times New Roman" w:hAnsi="Times New Roman"/>
                <w:sz w:val="21"/>
                <w:szCs w:val="21"/>
                <w:highlight w:val="none"/>
              </w:rPr>
            </w:pPr>
          </w:p>
        </w:tc>
        <w:tc>
          <w:tcPr>
            <w:tcW w:w="1656" w:type="dxa"/>
            <w:tcBorders>
              <w:top w:val="single" w:color="auto" w:sz="4" w:space="0"/>
              <w:left w:val="single" w:color="auto" w:sz="4" w:space="0"/>
              <w:bottom w:val="single" w:color="auto" w:sz="4" w:space="0"/>
              <w:right w:val="single" w:color="auto" w:sz="4" w:space="0"/>
            </w:tcBorders>
            <w:vAlign w:val="center"/>
          </w:tcPr>
          <w:p w14:paraId="7293AB56">
            <w:pPr>
              <w:spacing w:line="400" w:lineRule="exact"/>
              <w:rPr>
                <w:rFonts w:ascii="Times New Roman" w:hAnsi="Times New Roman"/>
                <w:sz w:val="21"/>
                <w:szCs w:val="21"/>
                <w:highlight w:val="none"/>
              </w:rPr>
            </w:pPr>
          </w:p>
        </w:tc>
        <w:tc>
          <w:tcPr>
            <w:tcW w:w="737" w:type="dxa"/>
            <w:tcBorders>
              <w:top w:val="single" w:color="auto" w:sz="4" w:space="0"/>
              <w:left w:val="single" w:color="auto" w:sz="4" w:space="0"/>
              <w:bottom w:val="single" w:color="auto" w:sz="4" w:space="0"/>
              <w:right w:val="single" w:color="auto" w:sz="4" w:space="0"/>
            </w:tcBorders>
            <w:vAlign w:val="center"/>
          </w:tcPr>
          <w:p w14:paraId="7414F204">
            <w:pPr>
              <w:spacing w:line="400" w:lineRule="exact"/>
              <w:rPr>
                <w:rFonts w:ascii="Times New Roman" w:hAnsi="Times New Roman"/>
                <w:sz w:val="21"/>
                <w:szCs w:val="21"/>
                <w:highlight w:val="none"/>
              </w:rPr>
            </w:pPr>
          </w:p>
        </w:tc>
        <w:tc>
          <w:tcPr>
            <w:tcW w:w="1288" w:type="dxa"/>
            <w:tcBorders>
              <w:top w:val="single" w:color="auto" w:sz="4" w:space="0"/>
              <w:left w:val="single" w:color="auto" w:sz="4" w:space="0"/>
              <w:bottom w:val="single" w:color="auto" w:sz="4" w:space="0"/>
              <w:right w:val="single" w:color="auto" w:sz="4" w:space="0"/>
            </w:tcBorders>
            <w:vAlign w:val="center"/>
          </w:tcPr>
          <w:p w14:paraId="503601B3">
            <w:pPr>
              <w:spacing w:line="400" w:lineRule="exact"/>
              <w:rPr>
                <w:rFonts w:ascii="Times New Roman" w:hAnsi="Times New Roman"/>
                <w:sz w:val="21"/>
                <w:szCs w:val="21"/>
                <w:highlight w:val="none"/>
              </w:rPr>
            </w:pPr>
          </w:p>
        </w:tc>
        <w:tc>
          <w:tcPr>
            <w:tcW w:w="1288" w:type="dxa"/>
            <w:tcBorders>
              <w:top w:val="single" w:color="auto" w:sz="4" w:space="0"/>
              <w:left w:val="single" w:color="auto" w:sz="4" w:space="0"/>
              <w:bottom w:val="single" w:color="auto" w:sz="4" w:space="0"/>
              <w:right w:val="single" w:color="auto" w:sz="4" w:space="0"/>
            </w:tcBorders>
            <w:vAlign w:val="center"/>
          </w:tcPr>
          <w:p w14:paraId="32626536">
            <w:pPr>
              <w:spacing w:line="400" w:lineRule="exact"/>
              <w:rPr>
                <w:rFonts w:ascii="Times New Roman" w:hAnsi="Times New Roman"/>
                <w:sz w:val="21"/>
                <w:szCs w:val="21"/>
                <w:highlight w:val="none"/>
              </w:rPr>
            </w:pPr>
          </w:p>
        </w:tc>
        <w:tc>
          <w:tcPr>
            <w:tcW w:w="1526" w:type="dxa"/>
            <w:tcBorders>
              <w:top w:val="single" w:color="auto" w:sz="4" w:space="0"/>
              <w:left w:val="single" w:color="auto" w:sz="4" w:space="0"/>
              <w:bottom w:val="single" w:color="auto" w:sz="4" w:space="0"/>
              <w:right w:val="single" w:color="auto" w:sz="12" w:space="0"/>
            </w:tcBorders>
            <w:vAlign w:val="center"/>
          </w:tcPr>
          <w:p w14:paraId="4F4830B1">
            <w:pPr>
              <w:spacing w:line="400" w:lineRule="exact"/>
              <w:rPr>
                <w:rFonts w:ascii="Times New Roman" w:hAnsi="Times New Roman"/>
                <w:sz w:val="21"/>
                <w:szCs w:val="21"/>
                <w:highlight w:val="none"/>
              </w:rPr>
            </w:pPr>
          </w:p>
        </w:tc>
      </w:tr>
      <w:tr w14:paraId="30B290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1051" w:type="dxa"/>
            <w:tcBorders>
              <w:top w:val="single" w:color="auto" w:sz="4" w:space="0"/>
              <w:left w:val="single" w:color="auto" w:sz="12" w:space="0"/>
              <w:bottom w:val="single" w:color="auto" w:sz="4" w:space="0"/>
              <w:right w:val="single" w:color="auto" w:sz="4" w:space="0"/>
            </w:tcBorders>
            <w:vAlign w:val="center"/>
          </w:tcPr>
          <w:p w14:paraId="0B9BBB84">
            <w:pPr>
              <w:spacing w:line="400" w:lineRule="exact"/>
              <w:rPr>
                <w:rFonts w:ascii="Times New Roman" w:hAnsi="Times New Roman"/>
                <w:sz w:val="21"/>
                <w:szCs w:val="21"/>
                <w:highlight w:val="none"/>
              </w:rPr>
            </w:pPr>
          </w:p>
        </w:tc>
        <w:tc>
          <w:tcPr>
            <w:tcW w:w="2025" w:type="dxa"/>
            <w:tcBorders>
              <w:top w:val="single" w:color="auto" w:sz="4" w:space="0"/>
              <w:left w:val="single" w:color="auto" w:sz="4" w:space="0"/>
              <w:bottom w:val="single" w:color="auto" w:sz="4" w:space="0"/>
              <w:right w:val="single" w:color="auto" w:sz="4" w:space="0"/>
            </w:tcBorders>
            <w:vAlign w:val="center"/>
          </w:tcPr>
          <w:p w14:paraId="2A1BFB9C">
            <w:pPr>
              <w:spacing w:line="400" w:lineRule="exact"/>
              <w:rPr>
                <w:rFonts w:ascii="Times New Roman" w:hAnsi="Times New Roman"/>
                <w:sz w:val="21"/>
                <w:szCs w:val="21"/>
                <w:highlight w:val="none"/>
              </w:rPr>
            </w:pPr>
          </w:p>
        </w:tc>
        <w:tc>
          <w:tcPr>
            <w:tcW w:w="1656" w:type="dxa"/>
            <w:tcBorders>
              <w:top w:val="single" w:color="auto" w:sz="4" w:space="0"/>
              <w:left w:val="single" w:color="auto" w:sz="4" w:space="0"/>
              <w:bottom w:val="single" w:color="auto" w:sz="4" w:space="0"/>
              <w:right w:val="single" w:color="auto" w:sz="4" w:space="0"/>
            </w:tcBorders>
            <w:vAlign w:val="center"/>
          </w:tcPr>
          <w:p w14:paraId="02AB7E4B">
            <w:pPr>
              <w:spacing w:line="400" w:lineRule="exact"/>
              <w:rPr>
                <w:rFonts w:ascii="Times New Roman" w:hAnsi="Times New Roman"/>
                <w:sz w:val="21"/>
                <w:szCs w:val="21"/>
                <w:highlight w:val="none"/>
              </w:rPr>
            </w:pPr>
          </w:p>
        </w:tc>
        <w:tc>
          <w:tcPr>
            <w:tcW w:w="737" w:type="dxa"/>
            <w:tcBorders>
              <w:top w:val="single" w:color="auto" w:sz="4" w:space="0"/>
              <w:left w:val="single" w:color="auto" w:sz="4" w:space="0"/>
              <w:bottom w:val="single" w:color="auto" w:sz="4" w:space="0"/>
              <w:right w:val="single" w:color="auto" w:sz="4" w:space="0"/>
            </w:tcBorders>
            <w:vAlign w:val="center"/>
          </w:tcPr>
          <w:p w14:paraId="2D08B4F2">
            <w:pPr>
              <w:spacing w:line="400" w:lineRule="exact"/>
              <w:rPr>
                <w:rFonts w:ascii="Times New Roman" w:hAnsi="Times New Roman"/>
                <w:sz w:val="21"/>
                <w:szCs w:val="21"/>
                <w:highlight w:val="none"/>
              </w:rPr>
            </w:pPr>
          </w:p>
        </w:tc>
        <w:tc>
          <w:tcPr>
            <w:tcW w:w="1288" w:type="dxa"/>
            <w:tcBorders>
              <w:top w:val="single" w:color="auto" w:sz="4" w:space="0"/>
              <w:left w:val="single" w:color="auto" w:sz="4" w:space="0"/>
              <w:bottom w:val="single" w:color="auto" w:sz="4" w:space="0"/>
              <w:right w:val="single" w:color="auto" w:sz="4" w:space="0"/>
            </w:tcBorders>
            <w:vAlign w:val="center"/>
          </w:tcPr>
          <w:p w14:paraId="47FC4EA8">
            <w:pPr>
              <w:spacing w:line="400" w:lineRule="exact"/>
              <w:rPr>
                <w:rFonts w:ascii="Times New Roman" w:hAnsi="Times New Roman"/>
                <w:sz w:val="21"/>
                <w:szCs w:val="21"/>
                <w:highlight w:val="none"/>
              </w:rPr>
            </w:pPr>
          </w:p>
        </w:tc>
        <w:tc>
          <w:tcPr>
            <w:tcW w:w="1288" w:type="dxa"/>
            <w:tcBorders>
              <w:top w:val="single" w:color="auto" w:sz="4" w:space="0"/>
              <w:left w:val="single" w:color="auto" w:sz="4" w:space="0"/>
              <w:bottom w:val="single" w:color="auto" w:sz="4" w:space="0"/>
              <w:right w:val="single" w:color="auto" w:sz="4" w:space="0"/>
            </w:tcBorders>
            <w:vAlign w:val="center"/>
          </w:tcPr>
          <w:p w14:paraId="6FCA7F2C">
            <w:pPr>
              <w:spacing w:line="400" w:lineRule="exact"/>
              <w:rPr>
                <w:rFonts w:ascii="Times New Roman" w:hAnsi="Times New Roman"/>
                <w:sz w:val="21"/>
                <w:szCs w:val="21"/>
                <w:highlight w:val="none"/>
              </w:rPr>
            </w:pPr>
          </w:p>
        </w:tc>
        <w:tc>
          <w:tcPr>
            <w:tcW w:w="1526" w:type="dxa"/>
            <w:tcBorders>
              <w:top w:val="single" w:color="auto" w:sz="4" w:space="0"/>
              <w:left w:val="single" w:color="auto" w:sz="4" w:space="0"/>
              <w:bottom w:val="single" w:color="auto" w:sz="4" w:space="0"/>
              <w:right w:val="single" w:color="auto" w:sz="12" w:space="0"/>
            </w:tcBorders>
            <w:vAlign w:val="center"/>
          </w:tcPr>
          <w:p w14:paraId="60D4514B">
            <w:pPr>
              <w:spacing w:line="400" w:lineRule="exact"/>
              <w:rPr>
                <w:rFonts w:ascii="Times New Roman" w:hAnsi="Times New Roman"/>
                <w:sz w:val="21"/>
                <w:szCs w:val="21"/>
                <w:highlight w:val="none"/>
              </w:rPr>
            </w:pPr>
          </w:p>
        </w:tc>
      </w:tr>
      <w:tr w14:paraId="3D6583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1051" w:type="dxa"/>
            <w:tcBorders>
              <w:top w:val="single" w:color="auto" w:sz="4" w:space="0"/>
              <w:left w:val="single" w:color="auto" w:sz="12" w:space="0"/>
              <w:bottom w:val="single" w:color="auto" w:sz="4" w:space="0"/>
              <w:right w:val="single" w:color="auto" w:sz="4" w:space="0"/>
            </w:tcBorders>
            <w:vAlign w:val="center"/>
          </w:tcPr>
          <w:p w14:paraId="67EADF07">
            <w:pPr>
              <w:spacing w:line="400" w:lineRule="exact"/>
              <w:rPr>
                <w:rFonts w:ascii="Times New Roman" w:hAnsi="Times New Roman"/>
                <w:sz w:val="21"/>
                <w:szCs w:val="21"/>
                <w:highlight w:val="none"/>
              </w:rPr>
            </w:pPr>
          </w:p>
        </w:tc>
        <w:tc>
          <w:tcPr>
            <w:tcW w:w="2025" w:type="dxa"/>
            <w:tcBorders>
              <w:top w:val="single" w:color="auto" w:sz="4" w:space="0"/>
              <w:left w:val="single" w:color="auto" w:sz="4" w:space="0"/>
              <w:bottom w:val="single" w:color="auto" w:sz="4" w:space="0"/>
              <w:right w:val="single" w:color="auto" w:sz="4" w:space="0"/>
            </w:tcBorders>
            <w:vAlign w:val="center"/>
          </w:tcPr>
          <w:p w14:paraId="3AB8661D">
            <w:pPr>
              <w:spacing w:line="400" w:lineRule="exact"/>
              <w:rPr>
                <w:rFonts w:ascii="Times New Roman" w:hAnsi="Times New Roman"/>
                <w:sz w:val="21"/>
                <w:szCs w:val="21"/>
                <w:highlight w:val="none"/>
              </w:rPr>
            </w:pPr>
          </w:p>
        </w:tc>
        <w:tc>
          <w:tcPr>
            <w:tcW w:w="1656" w:type="dxa"/>
            <w:tcBorders>
              <w:top w:val="single" w:color="auto" w:sz="4" w:space="0"/>
              <w:left w:val="single" w:color="auto" w:sz="4" w:space="0"/>
              <w:bottom w:val="single" w:color="auto" w:sz="4" w:space="0"/>
              <w:right w:val="single" w:color="auto" w:sz="4" w:space="0"/>
            </w:tcBorders>
            <w:vAlign w:val="center"/>
          </w:tcPr>
          <w:p w14:paraId="114A70FB">
            <w:pPr>
              <w:spacing w:line="400" w:lineRule="exact"/>
              <w:rPr>
                <w:rFonts w:ascii="Times New Roman" w:hAnsi="Times New Roman"/>
                <w:sz w:val="21"/>
                <w:szCs w:val="21"/>
                <w:highlight w:val="none"/>
              </w:rPr>
            </w:pPr>
          </w:p>
        </w:tc>
        <w:tc>
          <w:tcPr>
            <w:tcW w:w="737" w:type="dxa"/>
            <w:tcBorders>
              <w:top w:val="single" w:color="auto" w:sz="4" w:space="0"/>
              <w:left w:val="single" w:color="auto" w:sz="4" w:space="0"/>
              <w:bottom w:val="single" w:color="auto" w:sz="4" w:space="0"/>
              <w:right w:val="single" w:color="auto" w:sz="4" w:space="0"/>
            </w:tcBorders>
            <w:vAlign w:val="center"/>
          </w:tcPr>
          <w:p w14:paraId="030769AC">
            <w:pPr>
              <w:spacing w:line="400" w:lineRule="exact"/>
              <w:rPr>
                <w:rFonts w:ascii="Times New Roman" w:hAnsi="Times New Roman"/>
                <w:sz w:val="21"/>
                <w:szCs w:val="21"/>
                <w:highlight w:val="none"/>
              </w:rPr>
            </w:pPr>
          </w:p>
        </w:tc>
        <w:tc>
          <w:tcPr>
            <w:tcW w:w="1288" w:type="dxa"/>
            <w:tcBorders>
              <w:top w:val="single" w:color="auto" w:sz="4" w:space="0"/>
              <w:left w:val="single" w:color="auto" w:sz="4" w:space="0"/>
              <w:bottom w:val="single" w:color="auto" w:sz="4" w:space="0"/>
              <w:right w:val="single" w:color="auto" w:sz="4" w:space="0"/>
            </w:tcBorders>
            <w:vAlign w:val="center"/>
          </w:tcPr>
          <w:p w14:paraId="234162E2">
            <w:pPr>
              <w:spacing w:line="400" w:lineRule="exact"/>
              <w:rPr>
                <w:rFonts w:ascii="Times New Roman" w:hAnsi="Times New Roman"/>
                <w:sz w:val="21"/>
                <w:szCs w:val="21"/>
                <w:highlight w:val="none"/>
              </w:rPr>
            </w:pPr>
          </w:p>
        </w:tc>
        <w:tc>
          <w:tcPr>
            <w:tcW w:w="1288" w:type="dxa"/>
            <w:tcBorders>
              <w:top w:val="single" w:color="auto" w:sz="4" w:space="0"/>
              <w:left w:val="single" w:color="auto" w:sz="4" w:space="0"/>
              <w:bottom w:val="single" w:color="auto" w:sz="4" w:space="0"/>
              <w:right w:val="single" w:color="auto" w:sz="4" w:space="0"/>
            </w:tcBorders>
            <w:vAlign w:val="center"/>
          </w:tcPr>
          <w:p w14:paraId="78BD3A62">
            <w:pPr>
              <w:spacing w:line="400" w:lineRule="exact"/>
              <w:rPr>
                <w:rFonts w:ascii="Times New Roman" w:hAnsi="Times New Roman"/>
                <w:sz w:val="21"/>
                <w:szCs w:val="21"/>
                <w:highlight w:val="none"/>
              </w:rPr>
            </w:pPr>
          </w:p>
        </w:tc>
        <w:tc>
          <w:tcPr>
            <w:tcW w:w="1526" w:type="dxa"/>
            <w:tcBorders>
              <w:top w:val="single" w:color="auto" w:sz="4" w:space="0"/>
              <w:left w:val="single" w:color="auto" w:sz="4" w:space="0"/>
              <w:bottom w:val="single" w:color="auto" w:sz="4" w:space="0"/>
              <w:right w:val="single" w:color="auto" w:sz="12" w:space="0"/>
            </w:tcBorders>
            <w:vAlign w:val="center"/>
          </w:tcPr>
          <w:p w14:paraId="7E8C65C9">
            <w:pPr>
              <w:spacing w:line="400" w:lineRule="exact"/>
              <w:rPr>
                <w:rFonts w:ascii="Times New Roman" w:hAnsi="Times New Roman"/>
                <w:sz w:val="21"/>
                <w:szCs w:val="21"/>
                <w:highlight w:val="none"/>
              </w:rPr>
            </w:pPr>
          </w:p>
        </w:tc>
      </w:tr>
      <w:tr w14:paraId="0F5122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1051" w:type="dxa"/>
            <w:tcBorders>
              <w:top w:val="single" w:color="auto" w:sz="4" w:space="0"/>
              <w:left w:val="single" w:color="auto" w:sz="12" w:space="0"/>
              <w:bottom w:val="single" w:color="auto" w:sz="4" w:space="0"/>
              <w:right w:val="single" w:color="auto" w:sz="4" w:space="0"/>
            </w:tcBorders>
            <w:vAlign w:val="center"/>
          </w:tcPr>
          <w:p w14:paraId="578A7F8E">
            <w:pPr>
              <w:spacing w:line="400" w:lineRule="exact"/>
              <w:rPr>
                <w:rFonts w:ascii="Times New Roman" w:hAnsi="Times New Roman"/>
                <w:sz w:val="21"/>
                <w:szCs w:val="21"/>
                <w:highlight w:val="none"/>
              </w:rPr>
            </w:pPr>
          </w:p>
        </w:tc>
        <w:tc>
          <w:tcPr>
            <w:tcW w:w="2025" w:type="dxa"/>
            <w:tcBorders>
              <w:top w:val="single" w:color="auto" w:sz="4" w:space="0"/>
              <w:left w:val="single" w:color="auto" w:sz="4" w:space="0"/>
              <w:bottom w:val="single" w:color="auto" w:sz="4" w:space="0"/>
              <w:right w:val="single" w:color="auto" w:sz="4" w:space="0"/>
            </w:tcBorders>
            <w:vAlign w:val="center"/>
          </w:tcPr>
          <w:p w14:paraId="36E0DA3A">
            <w:pPr>
              <w:spacing w:line="400" w:lineRule="exact"/>
              <w:rPr>
                <w:rFonts w:ascii="Times New Roman" w:hAnsi="Times New Roman"/>
                <w:sz w:val="21"/>
                <w:szCs w:val="21"/>
                <w:highlight w:val="none"/>
              </w:rPr>
            </w:pPr>
          </w:p>
        </w:tc>
        <w:tc>
          <w:tcPr>
            <w:tcW w:w="1656" w:type="dxa"/>
            <w:tcBorders>
              <w:top w:val="single" w:color="auto" w:sz="4" w:space="0"/>
              <w:left w:val="single" w:color="auto" w:sz="4" w:space="0"/>
              <w:bottom w:val="single" w:color="auto" w:sz="4" w:space="0"/>
              <w:right w:val="single" w:color="auto" w:sz="4" w:space="0"/>
            </w:tcBorders>
            <w:vAlign w:val="center"/>
          </w:tcPr>
          <w:p w14:paraId="7B33CDD0">
            <w:pPr>
              <w:spacing w:line="400" w:lineRule="exact"/>
              <w:rPr>
                <w:rFonts w:ascii="Times New Roman" w:hAnsi="Times New Roman"/>
                <w:sz w:val="21"/>
                <w:szCs w:val="21"/>
                <w:highlight w:val="none"/>
              </w:rPr>
            </w:pPr>
          </w:p>
        </w:tc>
        <w:tc>
          <w:tcPr>
            <w:tcW w:w="737" w:type="dxa"/>
            <w:tcBorders>
              <w:top w:val="single" w:color="auto" w:sz="4" w:space="0"/>
              <w:left w:val="single" w:color="auto" w:sz="4" w:space="0"/>
              <w:bottom w:val="single" w:color="auto" w:sz="4" w:space="0"/>
              <w:right w:val="single" w:color="auto" w:sz="4" w:space="0"/>
            </w:tcBorders>
            <w:vAlign w:val="center"/>
          </w:tcPr>
          <w:p w14:paraId="739E6D76">
            <w:pPr>
              <w:spacing w:line="400" w:lineRule="exact"/>
              <w:rPr>
                <w:rFonts w:ascii="Times New Roman" w:hAnsi="Times New Roman"/>
                <w:sz w:val="21"/>
                <w:szCs w:val="21"/>
                <w:highlight w:val="none"/>
              </w:rPr>
            </w:pPr>
          </w:p>
        </w:tc>
        <w:tc>
          <w:tcPr>
            <w:tcW w:w="1288" w:type="dxa"/>
            <w:tcBorders>
              <w:top w:val="single" w:color="auto" w:sz="4" w:space="0"/>
              <w:left w:val="single" w:color="auto" w:sz="4" w:space="0"/>
              <w:bottom w:val="single" w:color="auto" w:sz="4" w:space="0"/>
              <w:right w:val="single" w:color="auto" w:sz="4" w:space="0"/>
            </w:tcBorders>
            <w:vAlign w:val="center"/>
          </w:tcPr>
          <w:p w14:paraId="0F197AB0">
            <w:pPr>
              <w:spacing w:line="400" w:lineRule="exact"/>
              <w:rPr>
                <w:rFonts w:ascii="Times New Roman" w:hAnsi="Times New Roman"/>
                <w:sz w:val="21"/>
                <w:szCs w:val="21"/>
                <w:highlight w:val="none"/>
              </w:rPr>
            </w:pPr>
          </w:p>
        </w:tc>
        <w:tc>
          <w:tcPr>
            <w:tcW w:w="1288" w:type="dxa"/>
            <w:tcBorders>
              <w:top w:val="single" w:color="auto" w:sz="4" w:space="0"/>
              <w:left w:val="single" w:color="auto" w:sz="4" w:space="0"/>
              <w:bottom w:val="single" w:color="auto" w:sz="4" w:space="0"/>
              <w:right w:val="single" w:color="auto" w:sz="4" w:space="0"/>
            </w:tcBorders>
            <w:vAlign w:val="center"/>
          </w:tcPr>
          <w:p w14:paraId="375FF2D9">
            <w:pPr>
              <w:spacing w:line="400" w:lineRule="exact"/>
              <w:rPr>
                <w:rFonts w:ascii="Times New Roman" w:hAnsi="Times New Roman"/>
                <w:sz w:val="21"/>
                <w:szCs w:val="21"/>
                <w:highlight w:val="none"/>
              </w:rPr>
            </w:pPr>
          </w:p>
        </w:tc>
        <w:tc>
          <w:tcPr>
            <w:tcW w:w="1526" w:type="dxa"/>
            <w:tcBorders>
              <w:top w:val="single" w:color="auto" w:sz="4" w:space="0"/>
              <w:left w:val="single" w:color="auto" w:sz="4" w:space="0"/>
              <w:bottom w:val="single" w:color="auto" w:sz="4" w:space="0"/>
              <w:right w:val="single" w:color="auto" w:sz="12" w:space="0"/>
            </w:tcBorders>
            <w:vAlign w:val="center"/>
          </w:tcPr>
          <w:p w14:paraId="29C10BAD">
            <w:pPr>
              <w:spacing w:line="400" w:lineRule="exact"/>
              <w:rPr>
                <w:rFonts w:ascii="Times New Roman" w:hAnsi="Times New Roman"/>
                <w:sz w:val="21"/>
                <w:szCs w:val="21"/>
                <w:highlight w:val="none"/>
              </w:rPr>
            </w:pPr>
          </w:p>
        </w:tc>
      </w:tr>
      <w:tr w14:paraId="601FC5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1051" w:type="dxa"/>
            <w:tcBorders>
              <w:top w:val="single" w:color="auto" w:sz="4" w:space="0"/>
              <w:left w:val="single" w:color="auto" w:sz="12" w:space="0"/>
              <w:bottom w:val="single" w:color="auto" w:sz="4" w:space="0"/>
              <w:right w:val="single" w:color="auto" w:sz="4" w:space="0"/>
            </w:tcBorders>
            <w:vAlign w:val="center"/>
          </w:tcPr>
          <w:p w14:paraId="0E897296">
            <w:pPr>
              <w:spacing w:line="400" w:lineRule="exact"/>
              <w:rPr>
                <w:rFonts w:ascii="Times New Roman" w:hAnsi="Times New Roman"/>
                <w:sz w:val="21"/>
                <w:szCs w:val="21"/>
                <w:highlight w:val="none"/>
              </w:rPr>
            </w:pPr>
          </w:p>
        </w:tc>
        <w:tc>
          <w:tcPr>
            <w:tcW w:w="2025" w:type="dxa"/>
            <w:tcBorders>
              <w:top w:val="single" w:color="auto" w:sz="4" w:space="0"/>
              <w:left w:val="single" w:color="auto" w:sz="4" w:space="0"/>
              <w:bottom w:val="single" w:color="auto" w:sz="4" w:space="0"/>
              <w:right w:val="single" w:color="auto" w:sz="4" w:space="0"/>
            </w:tcBorders>
            <w:vAlign w:val="center"/>
          </w:tcPr>
          <w:p w14:paraId="27F9B3BA">
            <w:pPr>
              <w:spacing w:line="400" w:lineRule="exact"/>
              <w:rPr>
                <w:rFonts w:ascii="Times New Roman" w:hAnsi="Times New Roman"/>
                <w:sz w:val="21"/>
                <w:szCs w:val="21"/>
                <w:highlight w:val="none"/>
              </w:rPr>
            </w:pPr>
          </w:p>
        </w:tc>
        <w:tc>
          <w:tcPr>
            <w:tcW w:w="1656" w:type="dxa"/>
            <w:tcBorders>
              <w:top w:val="single" w:color="auto" w:sz="4" w:space="0"/>
              <w:left w:val="single" w:color="auto" w:sz="4" w:space="0"/>
              <w:bottom w:val="single" w:color="auto" w:sz="4" w:space="0"/>
              <w:right w:val="single" w:color="auto" w:sz="4" w:space="0"/>
            </w:tcBorders>
            <w:vAlign w:val="center"/>
          </w:tcPr>
          <w:p w14:paraId="6B8C0EC7">
            <w:pPr>
              <w:spacing w:line="400" w:lineRule="exact"/>
              <w:rPr>
                <w:rFonts w:ascii="Times New Roman" w:hAnsi="Times New Roman"/>
                <w:sz w:val="21"/>
                <w:szCs w:val="21"/>
                <w:highlight w:val="none"/>
              </w:rPr>
            </w:pPr>
          </w:p>
        </w:tc>
        <w:tc>
          <w:tcPr>
            <w:tcW w:w="737" w:type="dxa"/>
            <w:tcBorders>
              <w:top w:val="single" w:color="auto" w:sz="4" w:space="0"/>
              <w:left w:val="single" w:color="auto" w:sz="4" w:space="0"/>
              <w:bottom w:val="single" w:color="auto" w:sz="4" w:space="0"/>
              <w:right w:val="single" w:color="auto" w:sz="4" w:space="0"/>
            </w:tcBorders>
            <w:vAlign w:val="center"/>
          </w:tcPr>
          <w:p w14:paraId="69603DE6">
            <w:pPr>
              <w:spacing w:line="400" w:lineRule="exact"/>
              <w:rPr>
                <w:rFonts w:ascii="Times New Roman" w:hAnsi="Times New Roman"/>
                <w:sz w:val="21"/>
                <w:szCs w:val="21"/>
                <w:highlight w:val="none"/>
              </w:rPr>
            </w:pPr>
          </w:p>
        </w:tc>
        <w:tc>
          <w:tcPr>
            <w:tcW w:w="1288" w:type="dxa"/>
            <w:tcBorders>
              <w:top w:val="single" w:color="auto" w:sz="4" w:space="0"/>
              <w:left w:val="single" w:color="auto" w:sz="4" w:space="0"/>
              <w:bottom w:val="single" w:color="auto" w:sz="4" w:space="0"/>
              <w:right w:val="single" w:color="auto" w:sz="4" w:space="0"/>
            </w:tcBorders>
            <w:vAlign w:val="center"/>
          </w:tcPr>
          <w:p w14:paraId="506C5A36">
            <w:pPr>
              <w:spacing w:line="400" w:lineRule="exact"/>
              <w:rPr>
                <w:rFonts w:ascii="Times New Roman" w:hAnsi="Times New Roman"/>
                <w:sz w:val="21"/>
                <w:szCs w:val="21"/>
                <w:highlight w:val="none"/>
              </w:rPr>
            </w:pPr>
          </w:p>
        </w:tc>
        <w:tc>
          <w:tcPr>
            <w:tcW w:w="1288" w:type="dxa"/>
            <w:tcBorders>
              <w:top w:val="single" w:color="auto" w:sz="4" w:space="0"/>
              <w:left w:val="single" w:color="auto" w:sz="4" w:space="0"/>
              <w:bottom w:val="single" w:color="auto" w:sz="4" w:space="0"/>
              <w:right w:val="single" w:color="auto" w:sz="4" w:space="0"/>
            </w:tcBorders>
            <w:vAlign w:val="center"/>
          </w:tcPr>
          <w:p w14:paraId="7CB776C4">
            <w:pPr>
              <w:spacing w:line="400" w:lineRule="exact"/>
              <w:rPr>
                <w:rFonts w:ascii="Times New Roman" w:hAnsi="Times New Roman"/>
                <w:sz w:val="21"/>
                <w:szCs w:val="21"/>
                <w:highlight w:val="none"/>
              </w:rPr>
            </w:pPr>
          </w:p>
        </w:tc>
        <w:tc>
          <w:tcPr>
            <w:tcW w:w="1526" w:type="dxa"/>
            <w:tcBorders>
              <w:top w:val="single" w:color="auto" w:sz="4" w:space="0"/>
              <w:left w:val="single" w:color="auto" w:sz="4" w:space="0"/>
              <w:bottom w:val="single" w:color="auto" w:sz="4" w:space="0"/>
              <w:right w:val="single" w:color="auto" w:sz="12" w:space="0"/>
            </w:tcBorders>
            <w:vAlign w:val="center"/>
          </w:tcPr>
          <w:p w14:paraId="32D8C3C9">
            <w:pPr>
              <w:spacing w:line="400" w:lineRule="exact"/>
              <w:rPr>
                <w:rFonts w:ascii="Times New Roman" w:hAnsi="Times New Roman"/>
                <w:sz w:val="21"/>
                <w:szCs w:val="21"/>
                <w:highlight w:val="none"/>
              </w:rPr>
            </w:pPr>
          </w:p>
        </w:tc>
      </w:tr>
      <w:tr w14:paraId="7E6C33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1051" w:type="dxa"/>
            <w:tcBorders>
              <w:top w:val="single" w:color="auto" w:sz="4" w:space="0"/>
              <w:left w:val="single" w:color="auto" w:sz="12" w:space="0"/>
              <w:bottom w:val="single" w:color="auto" w:sz="4" w:space="0"/>
              <w:right w:val="single" w:color="auto" w:sz="4" w:space="0"/>
            </w:tcBorders>
            <w:vAlign w:val="center"/>
          </w:tcPr>
          <w:p w14:paraId="733C1AFA">
            <w:pPr>
              <w:spacing w:line="400" w:lineRule="exact"/>
              <w:rPr>
                <w:rFonts w:ascii="Times New Roman" w:hAnsi="Times New Roman"/>
                <w:sz w:val="21"/>
                <w:szCs w:val="21"/>
                <w:highlight w:val="none"/>
              </w:rPr>
            </w:pPr>
          </w:p>
        </w:tc>
        <w:tc>
          <w:tcPr>
            <w:tcW w:w="2025" w:type="dxa"/>
            <w:tcBorders>
              <w:top w:val="single" w:color="auto" w:sz="4" w:space="0"/>
              <w:left w:val="single" w:color="auto" w:sz="4" w:space="0"/>
              <w:bottom w:val="single" w:color="auto" w:sz="4" w:space="0"/>
              <w:right w:val="single" w:color="auto" w:sz="4" w:space="0"/>
            </w:tcBorders>
            <w:vAlign w:val="center"/>
          </w:tcPr>
          <w:p w14:paraId="3DD71BD6">
            <w:pPr>
              <w:spacing w:line="400" w:lineRule="exact"/>
              <w:rPr>
                <w:rFonts w:ascii="Times New Roman" w:hAnsi="Times New Roman"/>
                <w:sz w:val="21"/>
                <w:szCs w:val="21"/>
                <w:highlight w:val="none"/>
              </w:rPr>
            </w:pPr>
          </w:p>
        </w:tc>
        <w:tc>
          <w:tcPr>
            <w:tcW w:w="1656" w:type="dxa"/>
            <w:tcBorders>
              <w:top w:val="single" w:color="auto" w:sz="4" w:space="0"/>
              <w:left w:val="single" w:color="auto" w:sz="4" w:space="0"/>
              <w:bottom w:val="single" w:color="auto" w:sz="4" w:space="0"/>
              <w:right w:val="single" w:color="auto" w:sz="4" w:space="0"/>
            </w:tcBorders>
            <w:vAlign w:val="center"/>
          </w:tcPr>
          <w:p w14:paraId="00D333CA">
            <w:pPr>
              <w:spacing w:line="400" w:lineRule="exact"/>
              <w:rPr>
                <w:rFonts w:ascii="Times New Roman" w:hAnsi="Times New Roman"/>
                <w:sz w:val="21"/>
                <w:szCs w:val="21"/>
                <w:highlight w:val="none"/>
              </w:rPr>
            </w:pPr>
          </w:p>
        </w:tc>
        <w:tc>
          <w:tcPr>
            <w:tcW w:w="737" w:type="dxa"/>
            <w:tcBorders>
              <w:top w:val="single" w:color="auto" w:sz="4" w:space="0"/>
              <w:left w:val="single" w:color="auto" w:sz="4" w:space="0"/>
              <w:bottom w:val="single" w:color="auto" w:sz="4" w:space="0"/>
              <w:right w:val="single" w:color="auto" w:sz="4" w:space="0"/>
            </w:tcBorders>
            <w:vAlign w:val="center"/>
          </w:tcPr>
          <w:p w14:paraId="687F8315">
            <w:pPr>
              <w:spacing w:line="400" w:lineRule="exact"/>
              <w:rPr>
                <w:rFonts w:ascii="Times New Roman" w:hAnsi="Times New Roman"/>
                <w:sz w:val="21"/>
                <w:szCs w:val="21"/>
                <w:highlight w:val="none"/>
              </w:rPr>
            </w:pPr>
          </w:p>
        </w:tc>
        <w:tc>
          <w:tcPr>
            <w:tcW w:w="1288" w:type="dxa"/>
            <w:tcBorders>
              <w:top w:val="single" w:color="auto" w:sz="4" w:space="0"/>
              <w:left w:val="single" w:color="auto" w:sz="4" w:space="0"/>
              <w:bottom w:val="single" w:color="auto" w:sz="4" w:space="0"/>
              <w:right w:val="single" w:color="auto" w:sz="4" w:space="0"/>
            </w:tcBorders>
            <w:vAlign w:val="center"/>
          </w:tcPr>
          <w:p w14:paraId="30A2C044">
            <w:pPr>
              <w:spacing w:line="400" w:lineRule="exact"/>
              <w:rPr>
                <w:rFonts w:ascii="Times New Roman" w:hAnsi="Times New Roman"/>
                <w:sz w:val="21"/>
                <w:szCs w:val="21"/>
                <w:highlight w:val="none"/>
              </w:rPr>
            </w:pPr>
          </w:p>
        </w:tc>
        <w:tc>
          <w:tcPr>
            <w:tcW w:w="1288" w:type="dxa"/>
            <w:tcBorders>
              <w:top w:val="single" w:color="auto" w:sz="4" w:space="0"/>
              <w:left w:val="single" w:color="auto" w:sz="4" w:space="0"/>
              <w:bottom w:val="single" w:color="auto" w:sz="4" w:space="0"/>
              <w:right w:val="single" w:color="auto" w:sz="4" w:space="0"/>
            </w:tcBorders>
            <w:vAlign w:val="center"/>
          </w:tcPr>
          <w:p w14:paraId="15495503">
            <w:pPr>
              <w:spacing w:line="400" w:lineRule="exact"/>
              <w:rPr>
                <w:rFonts w:ascii="Times New Roman" w:hAnsi="Times New Roman"/>
                <w:sz w:val="21"/>
                <w:szCs w:val="21"/>
                <w:highlight w:val="none"/>
              </w:rPr>
            </w:pPr>
          </w:p>
        </w:tc>
        <w:tc>
          <w:tcPr>
            <w:tcW w:w="1526" w:type="dxa"/>
            <w:tcBorders>
              <w:top w:val="single" w:color="auto" w:sz="4" w:space="0"/>
              <w:left w:val="single" w:color="auto" w:sz="4" w:space="0"/>
              <w:bottom w:val="single" w:color="auto" w:sz="4" w:space="0"/>
              <w:right w:val="single" w:color="auto" w:sz="12" w:space="0"/>
            </w:tcBorders>
            <w:vAlign w:val="center"/>
          </w:tcPr>
          <w:p w14:paraId="69C7AD2A">
            <w:pPr>
              <w:spacing w:line="400" w:lineRule="exact"/>
              <w:rPr>
                <w:rFonts w:ascii="Times New Roman" w:hAnsi="Times New Roman"/>
                <w:sz w:val="21"/>
                <w:szCs w:val="21"/>
                <w:highlight w:val="none"/>
              </w:rPr>
            </w:pPr>
          </w:p>
        </w:tc>
      </w:tr>
      <w:tr w14:paraId="71484B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1051" w:type="dxa"/>
            <w:tcBorders>
              <w:top w:val="single" w:color="auto" w:sz="4" w:space="0"/>
              <w:left w:val="single" w:color="auto" w:sz="12" w:space="0"/>
              <w:bottom w:val="single" w:color="auto" w:sz="4" w:space="0"/>
              <w:right w:val="single" w:color="auto" w:sz="4" w:space="0"/>
            </w:tcBorders>
            <w:vAlign w:val="center"/>
          </w:tcPr>
          <w:p w14:paraId="5F450233">
            <w:pPr>
              <w:spacing w:line="400" w:lineRule="exact"/>
              <w:rPr>
                <w:rFonts w:ascii="Times New Roman" w:hAnsi="Times New Roman"/>
                <w:sz w:val="21"/>
                <w:szCs w:val="21"/>
                <w:highlight w:val="none"/>
              </w:rPr>
            </w:pPr>
          </w:p>
        </w:tc>
        <w:tc>
          <w:tcPr>
            <w:tcW w:w="2025" w:type="dxa"/>
            <w:tcBorders>
              <w:top w:val="single" w:color="auto" w:sz="4" w:space="0"/>
              <w:left w:val="single" w:color="auto" w:sz="4" w:space="0"/>
              <w:bottom w:val="single" w:color="auto" w:sz="4" w:space="0"/>
              <w:right w:val="single" w:color="auto" w:sz="4" w:space="0"/>
            </w:tcBorders>
            <w:vAlign w:val="center"/>
          </w:tcPr>
          <w:p w14:paraId="372B37D8">
            <w:pPr>
              <w:spacing w:line="400" w:lineRule="exact"/>
              <w:rPr>
                <w:rFonts w:ascii="Times New Roman" w:hAnsi="Times New Roman"/>
                <w:sz w:val="21"/>
                <w:szCs w:val="21"/>
                <w:highlight w:val="none"/>
              </w:rPr>
            </w:pPr>
          </w:p>
        </w:tc>
        <w:tc>
          <w:tcPr>
            <w:tcW w:w="1656" w:type="dxa"/>
            <w:tcBorders>
              <w:top w:val="single" w:color="auto" w:sz="4" w:space="0"/>
              <w:left w:val="single" w:color="auto" w:sz="4" w:space="0"/>
              <w:bottom w:val="single" w:color="auto" w:sz="4" w:space="0"/>
              <w:right w:val="single" w:color="auto" w:sz="4" w:space="0"/>
            </w:tcBorders>
            <w:vAlign w:val="center"/>
          </w:tcPr>
          <w:p w14:paraId="0AAE12E0">
            <w:pPr>
              <w:spacing w:line="400" w:lineRule="exact"/>
              <w:rPr>
                <w:rFonts w:ascii="Times New Roman" w:hAnsi="Times New Roman"/>
                <w:sz w:val="21"/>
                <w:szCs w:val="21"/>
                <w:highlight w:val="none"/>
              </w:rPr>
            </w:pPr>
          </w:p>
        </w:tc>
        <w:tc>
          <w:tcPr>
            <w:tcW w:w="737" w:type="dxa"/>
            <w:tcBorders>
              <w:top w:val="single" w:color="auto" w:sz="4" w:space="0"/>
              <w:left w:val="single" w:color="auto" w:sz="4" w:space="0"/>
              <w:bottom w:val="single" w:color="auto" w:sz="4" w:space="0"/>
              <w:right w:val="single" w:color="auto" w:sz="4" w:space="0"/>
            </w:tcBorders>
            <w:vAlign w:val="center"/>
          </w:tcPr>
          <w:p w14:paraId="1A387C06">
            <w:pPr>
              <w:spacing w:line="400" w:lineRule="exact"/>
              <w:rPr>
                <w:rFonts w:ascii="Times New Roman" w:hAnsi="Times New Roman"/>
                <w:sz w:val="21"/>
                <w:szCs w:val="21"/>
                <w:highlight w:val="none"/>
              </w:rPr>
            </w:pPr>
          </w:p>
        </w:tc>
        <w:tc>
          <w:tcPr>
            <w:tcW w:w="1288" w:type="dxa"/>
            <w:tcBorders>
              <w:top w:val="single" w:color="auto" w:sz="4" w:space="0"/>
              <w:left w:val="single" w:color="auto" w:sz="4" w:space="0"/>
              <w:bottom w:val="single" w:color="auto" w:sz="4" w:space="0"/>
              <w:right w:val="single" w:color="auto" w:sz="4" w:space="0"/>
            </w:tcBorders>
            <w:vAlign w:val="center"/>
          </w:tcPr>
          <w:p w14:paraId="4D9503D5">
            <w:pPr>
              <w:spacing w:line="400" w:lineRule="exact"/>
              <w:rPr>
                <w:rFonts w:ascii="Times New Roman" w:hAnsi="Times New Roman"/>
                <w:sz w:val="21"/>
                <w:szCs w:val="21"/>
                <w:highlight w:val="none"/>
              </w:rPr>
            </w:pPr>
          </w:p>
        </w:tc>
        <w:tc>
          <w:tcPr>
            <w:tcW w:w="1288" w:type="dxa"/>
            <w:tcBorders>
              <w:top w:val="single" w:color="auto" w:sz="4" w:space="0"/>
              <w:left w:val="single" w:color="auto" w:sz="4" w:space="0"/>
              <w:bottom w:val="single" w:color="auto" w:sz="4" w:space="0"/>
              <w:right w:val="single" w:color="auto" w:sz="4" w:space="0"/>
            </w:tcBorders>
            <w:vAlign w:val="center"/>
          </w:tcPr>
          <w:p w14:paraId="2D9F8C87">
            <w:pPr>
              <w:spacing w:line="400" w:lineRule="exact"/>
              <w:rPr>
                <w:rFonts w:ascii="Times New Roman" w:hAnsi="Times New Roman"/>
                <w:sz w:val="21"/>
                <w:szCs w:val="21"/>
                <w:highlight w:val="none"/>
              </w:rPr>
            </w:pPr>
          </w:p>
        </w:tc>
        <w:tc>
          <w:tcPr>
            <w:tcW w:w="1526" w:type="dxa"/>
            <w:tcBorders>
              <w:top w:val="single" w:color="auto" w:sz="4" w:space="0"/>
              <w:left w:val="single" w:color="auto" w:sz="4" w:space="0"/>
              <w:bottom w:val="single" w:color="auto" w:sz="4" w:space="0"/>
              <w:right w:val="single" w:color="auto" w:sz="12" w:space="0"/>
            </w:tcBorders>
            <w:vAlign w:val="center"/>
          </w:tcPr>
          <w:p w14:paraId="6FDA7B25">
            <w:pPr>
              <w:spacing w:line="400" w:lineRule="exact"/>
              <w:rPr>
                <w:rFonts w:ascii="Times New Roman" w:hAnsi="Times New Roman"/>
                <w:sz w:val="21"/>
                <w:szCs w:val="21"/>
                <w:highlight w:val="none"/>
              </w:rPr>
            </w:pPr>
          </w:p>
        </w:tc>
      </w:tr>
      <w:tr w14:paraId="5FE7CD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1051" w:type="dxa"/>
            <w:tcBorders>
              <w:top w:val="single" w:color="auto" w:sz="4" w:space="0"/>
              <w:left w:val="single" w:color="auto" w:sz="12" w:space="0"/>
              <w:bottom w:val="single" w:color="auto" w:sz="12" w:space="0"/>
              <w:right w:val="single" w:color="auto" w:sz="4" w:space="0"/>
            </w:tcBorders>
            <w:vAlign w:val="center"/>
          </w:tcPr>
          <w:p w14:paraId="3E88A703">
            <w:pPr>
              <w:spacing w:line="400" w:lineRule="exact"/>
              <w:rPr>
                <w:rFonts w:ascii="Times New Roman" w:hAnsi="Times New Roman"/>
                <w:sz w:val="21"/>
                <w:szCs w:val="21"/>
                <w:highlight w:val="none"/>
              </w:rPr>
            </w:pPr>
          </w:p>
        </w:tc>
        <w:tc>
          <w:tcPr>
            <w:tcW w:w="2025" w:type="dxa"/>
            <w:tcBorders>
              <w:top w:val="single" w:color="auto" w:sz="4" w:space="0"/>
              <w:left w:val="single" w:color="auto" w:sz="4" w:space="0"/>
              <w:bottom w:val="single" w:color="auto" w:sz="12" w:space="0"/>
              <w:right w:val="single" w:color="auto" w:sz="4" w:space="0"/>
            </w:tcBorders>
            <w:vAlign w:val="center"/>
          </w:tcPr>
          <w:p w14:paraId="3849C5E2">
            <w:pPr>
              <w:spacing w:line="400" w:lineRule="exact"/>
              <w:rPr>
                <w:rFonts w:ascii="Times New Roman" w:hAnsi="Times New Roman"/>
                <w:sz w:val="21"/>
                <w:szCs w:val="21"/>
                <w:highlight w:val="none"/>
              </w:rPr>
            </w:pPr>
          </w:p>
        </w:tc>
        <w:tc>
          <w:tcPr>
            <w:tcW w:w="1656" w:type="dxa"/>
            <w:tcBorders>
              <w:top w:val="single" w:color="auto" w:sz="4" w:space="0"/>
              <w:left w:val="single" w:color="auto" w:sz="4" w:space="0"/>
              <w:bottom w:val="single" w:color="auto" w:sz="12" w:space="0"/>
              <w:right w:val="single" w:color="auto" w:sz="4" w:space="0"/>
            </w:tcBorders>
            <w:vAlign w:val="center"/>
          </w:tcPr>
          <w:p w14:paraId="4C60F11D">
            <w:pPr>
              <w:spacing w:line="400" w:lineRule="exact"/>
              <w:rPr>
                <w:rFonts w:ascii="Times New Roman" w:hAnsi="Times New Roman"/>
                <w:sz w:val="21"/>
                <w:szCs w:val="21"/>
                <w:highlight w:val="none"/>
              </w:rPr>
            </w:pPr>
          </w:p>
        </w:tc>
        <w:tc>
          <w:tcPr>
            <w:tcW w:w="737" w:type="dxa"/>
            <w:tcBorders>
              <w:top w:val="single" w:color="auto" w:sz="4" w:space="0"/>
              <w:left w:val="single" w:color="auto" w:sz="4" w:space="0"/>
              <w:bottom w:val="single" w:color="auto" w:sz="12" w:space="0"/>
              <w:right w:val="single" w:color="auto" w:sz="4" w:space="0"/>
            </w:tcBorders>
            <w:vAlign w:val="center"/>
          </w:tcPr>
          <w:p w14:paraId="1400C535">
            <w:pPr>
              <w:spacing w:line="400" w:lineRule="exact"/>
              <w:rPr>
                <w:rFonts w:ascii="Times New Roman" w:hAnsi="Times New Roman"/>
                <w:sz w:val="21"/>
                <w:szCs w:val="21"/>
                <w:highlight w:val="none"/>
              </w:rPr>
            </w:pPr>
          </w:p>
        </w:tc>
        <w:tc>
          <w:tcPr>
            <w:tcW w:w="1288" w:type="dxa"/>
            <w:tcBorders>
              <w:top w:val="single" w:color="auto" w:sz="4" w:space="0"/>
              <w:left w:val="single" w:color="auto" w:sz="4" w:space="0"/>
              <w:bottom w:val="single" w:color="auto" w:sz="12" w:space="0"/>
              <w:right w:val="single" w:color="auto" w:sz="4" w:space="0"/>
            </w:tcBorders>
            <w:vAlign w:val="center"/>
          </w:tcPr>
          <w:p w14:paraId="430F6B20">
            <w:pPr>
              <w:spacing w:line="400" w:lineRule="exact"/>
              <w:rPr>
                <w:rFonts w:ascii="Times New Roman" w:hAnsi="Times New Roman"/>
                <w:sz w:val="21"/>
                <w:szCs w:val="21"/>
                <w:highlight w:val="none"/>
              </w:rPr>
            </w:pPr>
          </w:p>
        </w:tc>
        <w:tc>
          <w:tcPr>
            <w:tcW w:w="1288" w:type="dxa"/>
            <w:tcBorders>
              <w:top w:val="single" w:color="auto" w:sz="4" w:space="0"/>
              <w:left w:val="single" w:color="auto" w:sz="4" w:space="0"/>
              <w:bottom w:val="single" w:color="auto" w:sz="12" w:space="0"/>
              <w:right w:val="single" w:color="auto" w:sz="4" w:space="0"/>
            </w:tcBorders>
            <w:vAlign w:val="center"/>
          </w:tcPr>
          <w:p w14:paraId="54069E58">
            <w:pPr>
              <w:spacing w:line="400" w:lineRule="exact"/>
              <w:rPr>
                <w:rFonts w:ascii="Times New Roman" w:hAnsi="Times New Roman"/>
                <w:sz w:val="21"/>
                <w:szCs w:val="21"/>
                <w:highlight w:val="none"/>
              </w:rPr>
            </w:pPr>
          </w:p>
        </w:tc>
        <w:tc>
          <w:tcPr>
            <w:tcW w:w="1526" w:type="dxa"/>
            <w:tcBorders>
              <w:top w:val="single" w:color="auto" w:sz="4" w:space="0"/>
              <w:left w:val="single" w:color="auto" w:sz="4" w:space="0"/>
              <w:bottom w:val="single" w:color="auto" w:sz="12" w:space="0"/>
              <w:right w:val="single" w:color="auto" w:sz="12" w:space="0"/>
            </w:tcBorders>
            <w:vAlign w:val="center"/>
          </w:tcPr>
          <w:p w14:paraId="0D50A363">
            <w:pPr>
              <w:spacing w:line="400" w:lineRule="exact"/>
              <w:rPr>
                <w:rFonts w:ascii="Times New Roman" w:hAnsi="Times New Roman"/>
                <w:sz w:val="21"/>
                <w:szCs w:val="21"/>
                <w:highlight w:val="none"/>
              </w:rPr>
            </w:pPr>
          </w:p>
        </w:tc>
      </w:tr>
    </w:tbl>
    <w:p w14:paraId="2C65D81F">
      <w:pPr>
        <w:spacing w:line="400" w:lineRule="exact"/>
        <w:rPr>
          <w:rFonts w:ascii="Times New Roman" w:hAnsi="Times New Roman"/>
          <w:highlight w:val="none"/>
        </w:rPr>
      </w:pPr>
    </w:p>
    <w:p w14:paraId="613AB2EF">
      <w:pPr>
        <w:tabs>
          <w:tab w:val="left" w:pos="0"/>
        </w:tabs>
        <w:spacing w:after="120"/>
        <w:ind w:right="153" w:firstLine="15179" w:firstLineChars="4200"/>
        <w:rPr>
          <w:rFonts w:ascii="Times New Roman" w:hAnsi="Times New Roman"/>
          <w:b/>
          <w:sz w:val="36"/>
          <w:highlight w:val="none"/>
        </w:rPr>
      </w:pPr>
    </w:p>
    <w:p w14:paraId="6A8F1696">
      <w:pPr>
        <w:jc w:val="center"/>
        <w:rPr>
          <w:rFonts w:ascii="Times New Roman" w:hAnsi="Times New Roman"/>
          <w:b/>
          <w:sz w:val="28"/>
          <w:szCs w:val="28"/>
          <w:highlight w:val="none"/>
        </w:rPr>
        <w:sectPr>
          <w:pgSz w:w="11907" w:h="16840"/>
          <w:pgMar w:top="1089" w:right="1134" w:bottom="816" w:left="1418" w:header="680" w:footer="471" w:gutter="0"/>
          <w:cols w:space="720" w:num="1"/>
          <w:docGrid w:linePitch="272" w:charSpace="0"/>
        </w:sectPr>
      </w:pPr>
      <w:bookmarkStart w:id="83" w:name="_Toc255209318"/>
      <w:bookmarkStart w:id="84" w:name="_Toc255455341"/>
      <w:bookmarkStart w:id="85" w:name="_Toc255208589"/>
      <w:bookmarkStart w:id="86" w:name="_Toc255208742"/>
      <w:bookmarkStart w:id="87" w:name="_Toc255833892"/>
      <w:bookmarkStart w:id="88" w:name="_Toc255208237"/>
      <w:bookmarkStart w:id="89" w:name="_Toc255377190"/>
      <w:bookmarkStart w:id="90" w:name="_Toc255208994"/>
    </w:p>
    <w:bookmarkEnd w:id="83"/>
    <w:bookmarkEnd w:id="84"/>
    <w:bookmarkEnd w:id="85"/>
    <w:bookmarkEnd w:id="86"/>
    <w:bookmarkEnd w:id="87"/>
    <w:bookmarkEnd w:id="88"/>
    <w:bookmarkEnd w:id="89"/>
    <w:bookmarkEnd w:id="90"/>
    <w:p w14:paraId="6F77C104">
      <w:pPr>
        <w:pStyle w:val="5"/>
        <w:rPr>
          <w:rFonts w:ascii="Times New Roman" w:hAnsi="Times New Roman"/>
          <w:highlight w:val="none"/>
        </w:rPr>
      </w:pPr>
      <w:bookmarkStart w:id="91" w:name="_Toc4555"/>
      <w:bookmarkStart w:id="92" w:name="_Toc255208592"/>
      <w:bookmarkStart w:id="93" w:name="_Toc255208240"/>
      <w:bookmarkStart w:id="94" w:name="_Toc274819650"/>
      <w:bookmarkStart w:id="95" w:name="_Toc255455344"/>
      <w:bookmarkStart w:id="96" w:name="_Toc255377193"/>
      <w:bookmarkStart w:id="97" w:name="_Toc255208997"/>
      <w:bookmarkStart w:id="98" w:name="_Toc255833895"/>
      <w:bookmarkStart w:id="99" w:name="_Toc256489542"/>
      <w:bookmarkStart w:id="100" w:name="_Toc255209321"/>
      <w:bookmarkStart w:id="101" w:name="_Toc255208745"/>
      <w:r>
        <w:rPr>
          <w:rFonts w:ascii="Times New Roman" w:hAnsi="Times New Roman"/>
          <w:bCs/>
          <w:sz w:val="32"/>
          <w:szCs w:val="32"/>
          <w:highlight w:val="none"/>
        </w:rPr>
        <w:t>九、项目管理机构配备情况</w:t>
      </w:r>
      <w:bookmarkEnd w:id="91"/>
      <w:bookmarkEnd w:id="92"/>
      <w:bookmarkEnd w:id="93"/>
      <w:bookmarkEnd w:id="94"/>
      <w:bookmarkEnd w:id="95"/>
      <w:bookmarkEnd w:id="96"/>
      <w:bookmarkEnd w:id="97"/>
      <w:bookmarkEnd w:id="98"/>
      <w:bookmarkEnd w:id="99"/>
      <w:bookmarkEnd w:id="100"/>
      <w:bookmarkEnd w:id="101"/>
    </w:p>
    <w:p w14:paraId="770077CA">
      <w:pPr>
        <w:spacing w:line="400" w:lineRule="exact"/>
        <w:jc w:val="center"/>
        <w:rPr>
          <w:rFonts w:ascii="Times New Roman" w:hAnsi="Times New Roman"/>
          <w:b/>
          <w:sz w:val="28"/>
          <w:szCs w:val="28"/>
          <w:highlight w:val="none"/>
        </w:rPr>
      </w:pPr>
    </w:p>
    <w:p w14:paraId="2B9339D5">
      <w:pPr>
        <w:spacing w:line="400" w:lineRule="exact"/>
        <w:jc w:val="both"/>
        <w:rPr>
          <w:rFonts w:ascii="Times New Roman" w:hAnsi="Times New Roman"/>
          <w:b/>
          <w:sz w:val="21"/>
          <w:szCs w:val="21"/>
          <w:highlight w:val="none"/>
        </w:rPr>
      </w:pPr>
    </w:p>
    <w:p w14:paraId="1651BA50">
      <w:pPr>
        <w:spacing w:line="400" w:lineRule="exact"/>
        <w:jc w:val="both"/>
        <w:rPr>
          <w:rFonts w:ascii="Times New Roman" w:hAnsi="Times New Roman"/>
          <w:sz w:val="21"/>
          <w:szCs w:val="21"/>
          <w:highlight w:val="none"/>
        </w:rPr>
      </w:pPr>
      <w:r>
        <w:rPr>
          <w:rFonts w:ascii="Times New Roman" w:hAnsi="Times New Roman"/>
          <w:sz w:val="21"/>
          <w:szCs w:val="21"/>
          <w:highlight w:val="none"/>
        </w:rPr>
        <w:t xml:space="preserve">（1）机构配备情况表              </w:t>
      </w:r>
    </w:p>
    <w:p w14:paraId="19D881D3">
      <w:pPr>
        <w:spacing w:line="400" w:lineRule="exact"/>
        <w:jc w:val="both"/>
        <w:rPr>
          <w:rFonts w:ascii="Times New Roman" w:hAnsi="Times New Roman"/>
          <w:sz w:val="21"/>
          <w:szCs w:val="21"/>
          <w:highlight w:val="none"/>
        </w:rPr>
      </w:pPr>
      <w:r>
        <w:rPr>
          <w:rFonts w:ascii="Times New Roman" w:hAnsi="Times New Roman"/>
          <w:sz w:val="21"/>
          <w:szCs w:val="21"/>
          <w:highlight w:val="none"/>
        </w:rPr>
        <w:t xml:space="preserve">（2）主要人员简历及业绩表     </w:t>
      </w:r>
    </w:p>
    <w:p w14:paraId="3AF56EE5">
      <w:pPr>
        <w:spacing w:line="400" w:lineRule="exact"/>
        <w:jc w:val="both"/>
        <w:rPr>
          <w:rFonts w:ascii="Times New Roman" w:hAnsi="Times New Roman"/>
          <w:sz w:val="21"/>
          <w:szCs w:val="21"/>
          <w:highlight w:val="none"/>
        </w:rPr>
      </w:pPr>
    </w:p>
    <w:p w14:paraId="7B800AF7">
      <w:pPr>
        <w:spacing w:line="400" w:lineRule="exact"/>
        <w:jc w:val="both"/>
        <w:rPr>
          <w:rFonts w:ascii="Times New Roman" w:hAnsi="Times New Roman"/>
          <w:sz w:val="21"/>
          <w:szCs w:val="21"/>
          <w:highlight w:val="none"/>
        </w:rPr>
      </w:pPr>
    </w:p>
    <w:p w14:paraId="7D9FE277">
      <w:pPr>
        <w:spacing w:line="400" w:lineRule="exact"/>
        <w:jc w:val="both"/>
        <w:rPr>
          <w:rFonts w:ascii="Times New Roman" w:hAnsi="Times New Roman"/>
          <w:sz w:val="21"/>
          <w:szCs w:val="21"/>
          <w:highlight w:val="none"/>
        </w:rPr>
      </w:pPr>
    </w:p>
    <w:p w14:paraId="26814A3C">
      <w:pPr>
        <w:spacing w:line="400" w:lineRule="exact"/>
        <w:jc w:val="center"/>
        <w:rPr>
          <w:rFonts w:ascii="Times New Roman" w:hAnsi="Times New Roman"/>
          <w:b/>
          <w:sz w:val="28"/>
          <w:szCs w:val="28"/>
          <w:highlight w:val="none"/>
        </w:rPr>
      </w:pPr>
      <w:r>
        <w:rPr>
          <w:rFonts w:ascii="Times New Roman" w:hAnsi="Times New Roman"/>
          <w:b/>
          <w:szCs w:val="24"/>
          <w:highlight w:val="none"/>
        </w:rPr>
        <w:br w:type="page"/>
      </w:r>
      <w:bookmarkStart w:id="102" w:name="_Toc255208998"/>
      <w:bookmarkStart w:id="103" w:name="_Toc255209322"/>
      <w:bookmarkStart w:id="104" w:name="_Toc255455345"/>
      <w:bookmarkStart w:id="105" w:name="_Toc255208241"/>
      <w:bookmarkStart w:id="106" w:name="_Toc255377194"/>
      <w:bookmarkStart w:id="107" w:name="_Toc255833896"/>
      <w:bookmarkStart w:id="108" w:name="_Toc255208746"/>
      <w:bookmarkStart w:id="109" w:name="_Toc255208593"/>
      <w:r>
        <w:rPr>
          <w:rFonts w:ascii="Times New Roman" w:hAnsi="Times New Roman"/>
          <w:b/>
          <w:sz w:val="28"/>
          <w:szCs w:val="28"/>
          <w:highlight w:val="none"/>
        </w:rPr>
        <w:t>（1）机构配备情况表</w:t>
      </w:r>
      <w:bookmarkEnd w:id="102"/>
      <w:bookmarkEnd w:id="103"/>
      <w:bookmarkEnd w:id="104"/>
      <w:bookmarkEnd w:id="105"/>
      <w:bookmarkEnd w:id="106"/>
      <w:bookmarkEnd w:id="107"/>
      <w:bookmarkEnd w:id="108"/>
      <w:bookmarkEnd w:id="109"/>
    </w:p>
    <w:p w14:paraId="2E0195A4">
      <w:pPr>
        <w:rPr>
          <w:rFonts w:ascii="Times New Roman" w:hAnsi="Times New Roman"/>
          <w:highlight w:val="none"/>
        </w:rPr>
      </w:pPr>
    </w:p>
    <w:tbl>
      <w:tblPr>
        <w:tblStyle w:val="19"/>
        <w:tblpPr w:leftFromText="180" w:rightFromText="180" w:vertAnchor="text" w:horzAnchor="page" w:tblpXSpec="center" w:tblpY="478"/>
        <w:tblOverlap w:val="never"/>
        <w:tblW w:w="5322"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4"/>
        <w:gridCol w:w="864"/>
        <w:gridCol w:w="870"/>
        <w:gridCol w:w="1529"/>
        <w:gridCol w:w="870"/>
        <w:gridCol w:w="1091"/>
        <w:gridCol w:w="978"/>
        <w:gridCol w:w="2012"/>
      </w:tblGrid>
      <w:tr w14:paraId="0F53D7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1" w:hRule="atLeast"/>
          <w:jc w:val="center"/>
        </w:trPr>
        <w:tc>
          <w:tcPr>
            <w:tcW w:w="864" w:type="dxa"/>
            <w:vMerge w:val="restart"/>
            <w:vAlign w:val="center"/>
          </w:tcPr>
          <w:p w14:paraId="38D2ACBF">
            <w:pPr>
              <w:jc w:val="center"/>
              <w:rPr>
                <w:rFonts w:ascii="Times New Roman" w:hAnsi="Times New Roman"/>
                <w:sz w:val="21"/>
                <w:szCs w:val="21"/>
                <w:highlight w:val="none"/>
              </w:rPr>
            </w:pPr>
            <w:r>
              <w:rPr>
                <w:rFonts w:ascii="Times New Roman" w:hAnsi="Times New Roman"/>
                <w:sz w:val="21"/>
                <w:szCs w:val="21"/>
                <w:highlight w:val="none"/>
              </w:rPr>
              <w:t>职务</w:t>
            </w:r>
          </w:p>
        </w:tc>
        <w:tc>
          <w:tcPr>
            <w:tcW w:w="864" w:type="dxa"/>
            <w:vMerge w:val="restart"/>
            <w:vAlign w:val="center"/>
          </w:tcPr>
          <w:p w14:paraId="14ABE0E4">
            <w:pPr>
              <w:jc w:val="center"/>
              <w:rPr>
                <w:rFonts w:ascii="Times New Roman" w:hAnsi="Times New Roman"/>
                <w:sz w:val="21"/>
                <w:szCs w:val="21"/>
                <w:highlight w:val="none"/>
              </w:rPr>
            </w:pPr>
            <w:r>
              <w:rPr>
                <w:rFonts w:ascii="Times New Roman" w:hAnsi="Times New Roman"/>
                <w:sz w:val="21"/>
                <w:szCs w:val="21"/>
                <w:highlight w:val="none"/>
              </w:rPr>
              <w:t>姓名</w:t>
            </w:r>
          </w:p>
        </w:tc>
        <w:tc>
          <w:tcPr>
            <w:tcW w:w="870" w:type="dxa"/>
            <w:vMerge w:val="restart"/>
            <w:vAlign w:val="center"/>
          </w:tcPr>
          <w:p w14:paraId="5975258B">
            <w:pPr>
              <w:jc w:val="center"/>
              <w:rPr>
                <w:rFonts w:ascii="Times New Roman" w:hAnsi="Times New Roman"/>
                <w:sz w:val="21"/>
                <w:szCs w:val="21"/>
                <w:highlight w:val="none"/>
              </w:rPr>
            </w:pPr>
            <w:r>
              <w:rPr>
                <w:rFonts w:ascii="Times New Roman" w:hAnsi="Times New Roman"/>
                <w:sz w:val="21"/>
                <w:szCs w:val="21"/>
                <w:highlight w:val="none"/>
              </w:rPr>
              <w:t>职称</w:t>
            </w:r>
          </w:p>
        </w:tc>
        <w:tc>
          <w:tcPr>
            <w:tcW w:w="6480" w:type="dxa"/>
            <w:gridSpan w:val="5"/>
            <w:vAlign w:val="center"/>
          </w:tcPr>
          <w:p w14:paraId="00A88992">
            <w:pPr>
              <w:jc w:val="center"/>
              <w:rPr>
                <w:rFonts w:ascii="Times New Roman" w:hAnsi="Times New Roman"/>
                <w:sz w:val="21"/>
                <w:szCs w:val="21"/>
                <w:highlight w:val="none"/>
              </w:rPr>
            </w:pPr>
            <w:r>
              <w:rPr>
                <w:rFonts w:ascii="Times New Roman" w:hAnsi="Times New Roman"/>
                <w:sz w:val="21"/>
                <w:szCs w:val="21"/>
                <w:highlight w:val="none"/>
              </w:rPr>
              <w:t>执业或职业资格证明</w:t>
            </w:r>
          </w:p>
        </w:tc>
      </w:tr>
      <w:tr w14:paraId="380ED7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4" w:hRule="atLeast"/>
          <w:jc w:val="center"/>
        </w:trPr>
        <w:tc>
          <w:tcPr>
            <w:tcW w:w="864" w:type="dxa"/>
            <w:vMerge w:val="continue"/>
          </w:tcPr>
          <w:p w14:paraId="61A4847C">
            <w:pPr>
              <w:rPr>
                <w:rFonts w:ascii="Times New Roman" w:hAnsi="Times New Roman"/>
                <w:sz w:val="21"/>
                <w:szCs w:val="21"/>
                <w:highlight w:val="none"/>
              </w:rPr>
            </w:pPr>
          </w:p>
        </w:tc>
        <w:tc>
          <w:tcPr>
            <w:tcW w:w="864" w:type="dxa"/>
            <w:vMerge w:val="continue"/>
          </w:tcPr>
          <w:p w14:paraId="2D50951A">
            <w:pPr>
              <w:rPr>
                <w:rFonts w:ascii="Times New Roman" w:hAnsi="Times New Roman"/>
                <w:sz w:val="21"/>
                <w:szCs w:val="21"/>
                <w:highlight w:val="none"/>
              </w:rPr>
            </w:pPr>
          </w:p>
        </w:tc>
        <w:tc>
          <w:tcPr>
            <w:tcW w:w="870" w:type="dxa"/>
            <w:vMerge w:val="continue"/>
          </w:tcPr>
          <w:p w14:paraId="39C6BDC2">
            <w:pPr>
              <w:rPr>
                <w:rFonts w:ascii="Times New Roman" w:hAnsi="Times New Roman"/>
                <w:sz w:val="21"/>
                <w:szCs w:val="21"/>
                <w:highlight w:val="none"/>
              </w:rPr>
            </w:pPr>
          </w:p>
        </w:tc>
        <w:tc>
          <w:tcPr>
            <w:tcW w:w="1529" w:type="dxa"/>
            <w:vAlign w:val="center"/>
          </w:tcPr>
          <w:p w14:paraId="58635BE8">
            <w:pPr>
              <w:jc w:val="center"/>
              <w:rPr>
                <w:rFonts w:ascii="Times New Roman" w:hAnsi="Times New Roman"/>
                <w:sz w:val="21"/>
                <w:szCs w:val="21"/>
                <w:highlight w:val="none"/>
              </w:rPr>
            </w:pPr>
            <w:r>
              <w:rPr>
                <w:rFonts w:ascii="Times New Roman" w:hAnsi="Times New Roman"/>
                <w:sz w:val="21"/>
                <w:szCs w:val="21"/>
                <w:highlight w:val="none"/>
              </w:rPr>
              <w:t>证书名称</w:t>
            </w:r>
          </w:p>
        </w:tc>
        <w:tc>
          <w:tcPr>
            <w:tcW w:w="870" w:type="dxa"/>
            <w:vAlign w:val="center"/>
          </w:tcPr>
          <w:p w14:paraId="7B56EE81">
            <w:pPr>
              <w:jc w:val="center"/>
              <w:rPr>
                <w:rFonts w:ascii="Times New Roman" w:hAnsi="Times New Roman"/>
                <w:sz w:val="21"/>
                <w:szCs w:val="21"/>
                <w:highlight w:val="none"/>
              </w:rPr>
            </w:pPr>
            <w:r>
              <w:rPr>
                <w:rFonts w:ascii="Times New Roman" w:hAnsi="Times New Roman"/>
                <w:sz w:val="21"/>
                <w:szCs w:val="21"/>
                <w:highlight w:val="none"/>
              </w:rPr>
              <w:t>级别</w:t>
            </w:r>
          </w:p>
        </w:tc>
        <w:tc>
          <w:tcPr>
            <w:tcW w:w="1091" w:type="dxa"/>
            <w:vAlign w:val="center"/>
          </w:tcPr>
          <w:p w14:paraId="31F575A3">
            <w:pPr>
              <w:jc w:val="center"/>
              <w:rPr>
                <w:rFonts w:ascii="Times New Roman" w:hAnsi="Times New Roman"/>
                <w:sz w:val="21"/>
                <w:szCs w:val="21"/>
                <w:highlight w:val="none"/>
              </w:rPr>
            </w:pPr>
            <w:r>
              <w:rPr>
                <w:rFonts w:ascii="Times New Roman" w:hAnsi="Times New Roman"/>
                <w:sz w:val="21"/>
                <w:szCs w:val="21"/>
                <w:highlight w:val="none"/>
              </w:rPr>
              <w:t>证号</w:t>
            </w:r>
          </w:p>
        </w:tc>
        <w:tc>
          <w:tcPr>
            <w:tcW w:w="978" w:type="dxa"/>
            <w:vAlign w:val="center"/>
          </w:tcPr>
          <w:p w14:paraId="53DDEC0B">
            <w:pPr>
              <w:jc w:val="center"/>
              <w:rPr>
                <w:rFonts w:ascii="Times New Roman" w:hAnsi="Times New Roman"/>
                <w:sz w:val="21"/>
                <w:szCs w:val="21"/>
                <w:highlight w:val="none"/>
              </w:rPr>
            </w:pPr>
            <w:r>
              <w:rPr>
                <w:rFonts w:ascii="Times New Roman" w:hAnsi="Times New Roman"/>
                <w:sz w:val="21"/>
                <w:szCs w:val="21"/>
                <w:highlight w:val="none"/>
              </w:rPr>
              <w:t>专业</w:t>
            </w:r>
          </w:p>
        </w:tc>
        <w:tc>
          <w:tcPr>
            <w:tcW w:w="2012" w:type="dxa"/>
            <w:vAlign w:val="center"/>
          </w:tcPr>
          <w:p w14:paraId="26C2ACD3">
            <w:pPr>
              <w:jc w:val="center"/>
              <w:rPr>
                <w:rFonts w:ascii="Times New Roman" w:hAnsi="Times New Roman"/>
                <w:sz w:val="21"/>
                <w:szCs w:val="21"/>
                <w:highlight w:val="none"/>
              </w:rPr>
            </w:pPr>
            <w:r>
              <w:rPr>
                <w:rFonts w:ascii="Times New Roman" w:hAnsi="Times New Roman" w:eastAsia="宋体"/>
                <w:sz w:val="21"/>
                <w:szCs w:val="21"/>
                <w:highlight w:val="none"/>
              </w:rPr>
              <w:t>养老保险（有/无）</w:t>
            </w:r>
          </w:p>
        </w:tc>
      </w:tr>
      <w:tr w14:paraId="1B7396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jc w:val="center"/>
        </w:trPr>
        <w:tc>
          <w:tcPr>
            <w:tcW w:w="864" w:type="dxa"/>
          </w:tcPr>
          <w:p w14:paraId="4CDD5864">
            <w:pPr>
              <w:rPr>
                <w:rFonts w:ascii="Times New Roman" w:hAnsi="Times New Roman"/>
                <w:sz w:val="21"/>
                <w:szCs w:val="21"/>
                <w:highlight w:val="none"/>
              </w:rPr>
            </w:pPr>
          </w:p>
        </w:tc>
        <w:tc>
          <w:tcPr>
            <w:tcW w:w="864" w:type="dxa"/>
          </w:tcPr>
          <w:p w14:paraId="0C2251DB">
            <w:pPr>
              <w:rPr>
                <w:rFonts w:ascii="Times New Roman" w:hAnsi="Times New Roman"/>
                <w:sz w:val="21"/>
                <w:szCs w:val="21"/>
                <w:highlight w:val="none"/>
              </w:rPr>
            </w:pPr>
          </w:p>
        </w:tc>
        <w:tc>
          <w:tcPr>
            <w:tcW w:w="870" w:type="dxa"/>
          </w:tcPr>
          <w:p w14:paraId="2E29C77F">
            <w:pPr>
              <w:rPr>
                <w:rFonts w:ascii="Times New Roman" w:hAnsi="Times New Roman"/>
                <w:sz w:val="21"/>
                <w:szCs w:val="21"/>
                <w:highlight w:val="none"/>
              </w:rPr>
            </w:pPr>
          </w:p>
        </w:tc>
        <w:tc>
          <w:tcPr>
            <w:tcW w:w="1529" w:type="dxa"/>
          </w:tcPr>
          <w:p w14:paraId="5417BB99">
            <w:pPr>
              <w:rPr>
                <w:rFonts w:ascii="Times New Roman" w:hAnsi="Times New Roman"/>
                <w:sz w:val="21"/>
                <w:szCs w:val="21"/>
                <w:highlight w:val="none"/>
              </w:rPr>
            </w:pPr>
          </w:p>
        </w:tc>
        <w:tc>
          <w:tcPr>
            <w:tcW w:w="870" w:type="dxa"/>
          </w:tcPr>
          <w:p w14:paraId="2416D8D3">
            <w:pPr>
              <w:rPr>
                <w:rFonts w:ascii="Times New Roman" w:hAnsi="Times New Roman"/>
                <w:sz w:val="21"/>
                <w:szCs w:val="21"/>
                <w:highlight w:val="none"/>
              </w:rPr>
            </w:pPr>
          </w:p>
        </w:tc>
        <w:tc>
          <w:tcPr>
            <w:tcW w:w="1091" w:type="dxa"/>
          </w:tcPr>
          <w:p w14:paraId="073553E1">
            <w:pPr>
              <w:rPr>
                <w:rFonts w:ascii="Times New Roman" w:hAnsi="Times New Roman"/>
                <w:sz w:val="21"/>
                <w:szCs w:val="21"/>
                <w:highlight w:val="none"/>
              </w:rPr>
            </w:pPr>
          </w:p>
        </w:tc>
        <w:tc>
          <w:tcPr>
            <w:tcW w:w="978" w:type="dxa"/>
          </w:tcPr>
          <w:p w14:paraId="4D4C22F3">
            <w:pPr>
              <w:rPr>
                <w:rFonts w:ascii="Times New Roman" w:hAnsi="Times New Roman"/>
                <w:sz w:val="21"/>
                <w:szCs w:val="21"/>
                <w:highlight w:val="none"/>
              </w:rPr>
            </w:pPr>
          </w:p>
        </w:tc>
        <w:tc>
          <w:tcPr>
            <w:tcW w:w="2012" w:type="dxa"/>
          </w:tcPr>
          <w:p w14:paraId="7AA8664A">
            <w:pPr>
              <w:rPr>
                <w:rFonts w:ascii="Times New Roman" w:hAnsi="Times New Roman"/>
                <w:sz w:val="21"/>
                <w:szCs w:val="21"/>
                <w:highlight w:val="none"/>
              </w:rPr>
            </w:pPr>
          </w:p>
        </w:tc>
      </w:tr>
      <w:tr w14:paraId="38EDD9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76" w:hRule="atLeast"/>
          <w:jc w:val="center"/>
        </w:trPr>
        <w:tc>
          <w:tcPr>
            <w:tcW w:w="864" w:type="dxa"/>
          </w:tcPr>
          <w:p w14:paraId="64009501">
            <w:pPr>
              <w:rPr>
                <w:rFonts w:ascii="Times New Roman" w:hAnsi="Times New Roman"/>
                <w:sz w:val="21"/>
                <w:szCs w:val="21"/>
                <w:highlight w:val="none"/>
              </w:rPr>
            </w:pPr>
          </w:p>
        </w:tc>
        <w:tc>
          <w:tcPr>
            <w:tcW w:w="864" w:type="dxa"/>
          </w:tcPr>
          <w:p w14:paraId="363DA995">
            <w:pPr>
              <w:rPr>
                <w:rFonts w:ascii="Times New Roman" w:hAnsi="Times New Roman"/>
                <w:sz w:val="21"/>
                <w:szCs w:val="21"/>
                <w:highlight w:val="none"/>
              </w:rPr>
            </w:pPr>
          </w:p>
        </w:tc>
        <w:tc>
          <w:tcPr>
            <w:tcW w:w="870" w:type="dxa"/>
          </w:tcPr>
          <w:p w14:paraId="4CF96E7B">
            <w:pPr>
              <w:rPr>
                <w:rFonts w:ascii="Times New Roman" w:hAnsi="Times New Roman"/>
                <w:sz w:val="21"/>
                <w:szCs w:val="21"/>
                <w:highlight w:val="none"/>
              </w:rPr>
            </w:pPr>
          </w:p>
        </w:tc>
        <w:tc>
          <w:tcPr>
            <w:tcW w:w="1529" w:type="dxa"/>
          </w:tcPr>
          <w:p w14:paraId="239290E1">
            <w:pPr>
              <w:rPr>
                <w:rFonts w:ascii="Times New Roman" w:hAnsi="Times New Roman"/>
                <w:sz w:val="21"/>
                <w:szCs w:val="21"/>
                <w:highlight w:val="none"/>
              </w:rPr>
            </w:pPr>
          </w:p>
        </w:tc>
        <w:tc>
          <w:tcPr>
            <w:tcW w:w="870" w:type="dxa"/>
          </w:tcPr>
          <w:p w14:paraId="1DB4402B">
            <w:pPr>
              <w:rPr>
                <w:rFonts w:ascii="Times New Roman" w:hAnsi="Times New Roman"/>
                <w:sz w:val="21"/>
                <w:szCs w:val="21"/>
                <w:highlight w:val="none"/>
              </w:rPr>
            </w:pPr>
          </w:p>
        </w:tc>
        <w:tc>
          <w:tcPr>
            <w:tcW w:w="1091" w:type="dxa"/>
          </w:tcPr>
          <w:p w14:paraId="6AF65954">
            <w:pPr>
              <w:rPr>
                <w:rFonts w:ascii="Times New Roman" w:hAnsi="Times New Roman"/>
                <w:sz w:val="21"/>
                <w:szCs w:val="21"/>
                <w:highlight w:val="none"/>
              </w:rPr>
            </w:pPr>
          </w:p>
        </w:tc>
        <w:tc>
          <w:tcPr>
            <w:tcW w:w="978" w:type="dxa"/>
          </w:tcPr>
          <w:p w14:paraId="2F310F92">
            <w:pPr>
              <w:rPr>
                <w:rFonts w:ascii="Times New Roman" w:hAnsi="Times New Roman"/>
                <w:sz w:val="21"/>
                <w:szCs w:val="21"/>
                <w:highlight w:val="none"/>
              </w:rPr>
            </w:pPr>
          </w:p>
        </w:tc>
        <w:tc>
          <w:tcPr>
            <w:tcW w:w="2012" w:type="dxa"/>
          </w:tcPr>
          <w:p w14:paraId="77ACBB2B">
            <w:pPr>
              <w:rPr>
                <w:rFonts w:ascii="Times New Roman" w:hAnsi="Times New Roman"/>
                <w:sz w:val="21"/>
                <w:szCs w:val="21"/>
                <w:highlight w:val="none"/>
              </w:rPr>
            </w:pPr>
          </w:p>
        </w:tc>
      </w:tr>
      <w:tr w14:paraId="5CBD63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jc w:val="center"/>
        </w:trPr>
        <w:tc>
          <w:tcPr>
            <w:tcW w:w="864" w:type="dxa"/>
          </w:tcPr>
          <w:p w14:paraId="7C90465C">
            <w:pPr>
              <w:rPr>
                <w:rFonts w:ascii="Times New Roman" w:hAnsi="Times New Roman"/>
                <w:sz w:val="21"/>
                <w:szCs w:val="21"/>
                <w:highlight w:val="none"/>
              </w:rPr>
            </w:pPr>
          </w:p>
        </w:tc>
        <w:tc>
          <w:tcPr>
            <w:tcW w:w="864" w:type="dxa"/>
          </w:tcPr>
          <w:p w14:paraId="7BC5FB2F">
            <w:pPr>
              <w:rPr>
                <w:rFonts w:ascii="Times New Roman" w:hAnsi="Times New Roman"/>
                <w:sz w:val="21"/>
                <w:szCs w:val="21"/>
                <w:highlight w:val="none"/>
              </w:rPr>
            </w:pPr>
          </w:p>
        </w:tc>
        <w:tc>
          <w:tcPr>
            <w:tcW w:w="870" w:type="dxa"/>
          </w:tcPr>
          <w:p w14:paraId="5063DE7D">
            <w:pPr>
              <w:rPr>
                <w:rFonts w:ascii="Times New Roman" w:hAnsi="Times New Roman"/>
                <w:sz w:val="21"/>
                <w:szCs w:val="21"/>
                <w:highlight w:val="none"/>
              </w:rPr>
            </w:pPr>
          </w:p>
        </w:tc>
        <w:tc>
          <w:tcPr>
            <w:tcW w:w="1529" w:type="dxa"/>
          </w:tcPr>
          <w:p w14:paraId="048E96D4">
            <w:pPr>
              <w:rPr>
                <w:rFonts w:ascii="Times New Roman" w:hAnsi="Times New Roman"/>
                <w:sz w:val="21"/>
                <w:szCs w:val="21"/>
                <w:highlight w:val="none"/>
              </w:rPr>
            </w:pPr>
          </w:p>
        </w:tc>
        <w:tc>
          <w:tcPr>
            <w:tcW w:w="870" w:type="dxa"/>
          </w:tcPr>
          <w:p w14:paraId="7ED484F9">
            <w:pPr>
              <w:rPr>
                <w:rFonts w:ascii="Times New Roman" w:hAnsi="Times New Roman"/>
                <w:sz w:val="21"/>
                <w:szCs w:val="21"/>
                <w:highlight w:val="none"/>
              </w:rPr>
            </w:pPr>
          </w:p>
        </w:tc>
        <w:tc>
          <w:tcPr>
            <w:tcW w:w="1091" w:type="dxa"/>
          </w:tcPr>
          <w:p w14:paraId="2ED02047">
            <w:pPr>
              <w:rPr>
                <w:rFonts w:ascii="Times New Roman" w:hAnsi="Times New Roman"/>
                <w:sz w:val="21"/>
                <w:szCs w:val="21"/>
                <w:highlight w:val="none"/>
              </w:rPr>
            </w:pPr>
          </w:p>
        </w:tc>
        <w:tc>
          <w:tcPr>
            <w:tcW w:w="978" w:type="dxa"/>
          </w:tcPr>
          <w:p w14:paraId="7816910E">
            <w:pPr>
              <w:rPr>
                <w:rFonts w:ascii="Times New Roman" w:hAnsi="Times New Roman"/>
                <w:sz w:val="21"/>
                <w:szCs w:val="21"/>
                <w:highlight w:val="none"/>
              </w:rPr>
            </w:pPr>
          </w:p>
        </w:tc>
        <w:tc>
          <w:tcPr>
            <w:tcW w:w="2012" w:type="dxa"/>
          </w:tcPr>
          <w:p w14:paraId="457A447A">
            <w:pPr>
              <w:rPr>
                <w:rFonts w:ascii="Times New Roman" w:hAnsi="Times New Roman"/>
                <w:sz w:val="21"/>
                <w:szCs w:val="21"/>
                <w:highlight w:val="none"/>
              </w:rPr>
            </w:pPr>
          </w:p>
        </w:tc>
      </w:tr>
      <w:tr w14:paraId="677B29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jc w:val="center"/>
        </w:trPr>
        <w:tc>
          <w:tcPr>
            <w:tcW w:w="864" w:type="dxa"/>
          </w:tcPr>
          <w:p w14:paraId="02BAB704">
            <w:pPr>
              <w:rPr>
                <w:rFonts w:ascii="Times New Roman" w:hAnsi="Times New Roman"/>
                <w:sz w:val="21"/>
                <w:szCs w:val="21"/>
                <w:highlight w:val="none"/>
              </w:rPr>
            </w:pPr>
          </w:p>
        </w:tc>
        <w:tc>
          <w:tcPr>
            <w:tcW w:w="864" w:type="dxa"/>
          </w:tcPr>
          <w:p w14:paraId="14029C5E">
            <w:pPr>
              <w:rPr>
                <w:rFonts w:ascii="Times New Roman" w:hAnsi="Times New Roman"/>
                <w:sz w:val="21"/>
                <w:szCs w:val="21"/>
                <w:highlight w:val="none"/>
              </w:rPr>
            </w:pPr>
          </w:p>
        </w:tc>
        <w:tc>
          <w:tcPr>
            <w:tcW w:w="870" w:type="dxa"/>
          </w:tcPr>
          <w:p w14:paraId="63E90FB1">
            <w:pPr>
              <w:rPr>
                <w:rFonts w:ascii="Times New Roman" w:hAnsi="Times New Roman"/>
                <w:sz w:val="21"/>
                <w:szCs w:val="21"/>
                <w:highlight w:val="none"/>
              </w:rPr>
            </w:pPr>
          </w:p>
        </w:tc>
        <w:tc>
          <w:tcPr>
            <w:tcW w:w="1529" w:type="dxa"/>
          </w:tcPr>
          <w:p w14:paraId="3CC7FC0A">
            <w:pPr>
              <w:rPr>
                <w:rFonts w:ascii="Times New Roman" w:hAnsi="Times New Roman"/>
                <w:sz w:val="21"/>
                <w:szCs w:val="21"/>
                <w:highlight w:val="none"/>
              </w:rPr>
            </w:pPr>
          </w:p>
        </w:tc>
        <w:tc>
          <w:tcPr>
            <w:tcW w:w="870" w:type="dxa"/>
          </w:tcPr>
          <w:p w14:paraId="0ABD86E2">
            <w:pPr>
              <w:rPr>
                <w:rFonts w:ascii="Times New Roman" w:hAnsi="Times New Roman"/>
                <w:sz w:val="21"/>
                <w:szCs w:val="21"/>
                <w:highlight w:val="none"/>
              </w:rPr>
            </w:pPr>
          </w:p>
        </w:tc>
        <w:tc>
          <w:tcPr>
            <w:tcW w:w="1091" w:type="dxa"/>
          </w:tcPr>
          <w:p w14:paraId="770EC532">
            <w:pPr>
              <w:rPr>
                <w:rFonts w:ascii="Times New Roman" w:hAnsi="Times New Roman"/>
                <w:sz w:val="21"/>
                <w:szCs w:val="21"/>
                <w:highlight w:val="none"/>
              </w:rPr>
            </w:pPr>
          </w:p>
        </w:tc>
        <w:tc>
          <w:tcPr>
            <w:tcW w:w="978" w:type="dxa"/>
          </w:tcPr>
          <w:p w14:paraId="10343671">
            <w:pPr>
              <w:rPr>
                <w:rFonts w:ascii="Times New Roman" w:hAnsi="Times New Roman"/>
                <w:sz w:val="21"/>
                <w:szCs w:val="21"/>
                <w:highlight w:val="none"/>
              </w:rPr>
            </w:pPr>
          </w:p>
        </w:tc>
        <w:tc>
          <w:tcPr>
            <w:tcW w:w="2012" w:type="dxa"/>
          </w:tcPr>
          <w:p w14:paraId="303B10E0">
            <w:pPr>
              <w:rPr>
                <w:rFonts w:ascii="Times New Roman" w:hAnsi="Times New Roman"/>
                <w:sz w:val="21"/>
                <w:szCs w:val="21"/>
                <w:highlight w:val="none"/>
              </w:rPr>
            </w:pPr>
          </w:p>
        </w:tc>
      </w:tr>
      <w:tr w14:paraId="4A0E95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jc w:val="center"/>
        </w:trPr>
        <w:tc>
          <w:tcPr>
            <w:tcW w:w="864" w:type="dxa"/>
          </w:tcPr>
          <w:p w14:paraId="67184191">
            <w:pPr>
              <w:rPr>
                <w:rFonts w:ascii="Times New Roman" w:hAnsi="Times New Roman"/>
                <w:sz w:val="21"/>
                <w:szCs w:val="21"/>
                <w:highlight w:val="none"/>
              </w:rPr>
            </w:pPr>
          </w:p>
        </w:tc>
        <w:tc>
          <w:tcPr>
            <w:tcW w:w="864" w:type="dxa"/>
          </w:tcPr>
          <w:p w14:paraId="5011611C">
            <w:pPr>
              <w:rPr>
                <w:rFonts w:ascii="Times New Roman" w:hAnsi="Times New Roman"/>
                <w:sz w:val="21"/>
                <w:szCs w:val="21"/>
                <w:highlight w:val="none"/>
              </w:rPr>
            </w:pPr>
          </w:p>
        </w:tc>
        <w:tc>
          <w:tcPr>
            <w:tcW w:w="870" w:type="dxa"/>
          </w:tcPr>
          <w:p w14:paraId="57E43B36">
            <w:pPr>
              <w:rPr>
                <w:rFonts w:ascii="Times New Roman" w:hAnsi="Times New Roman"/>
                <w:sz w:val="21"/>
                <w:szCs w:val="21"/>
                <w:highlight w:val="none"/>
              </w:rPr>
            </w:pPr>
          </w:p>
        </w:tc>
        <w:tc>
          <w:tcPr>
            <w:tcW w:w="1529" w:type="dxa"/>
          </w:tcPr>
          <w:p w14:paraId="090B0846">
            <w:pPr>
              <w:rPr>
                <w:rFonts w:ascii="Times New Roman" w:hAnsi="Times New Roman"/>
                <w:sz w:val="21"/>
                <w:szCs w:val="21"/>
                <w:highlight w:val="none"/>
              </w:rPr>
            </w:pPr>
          </w:p>
        </w:tc>
        <w:tc>
          <w:tcPr>
            <w:tcW w:w="870" w:type="dxa"/>
          </w:tcPr>
          <w:p w14:paraId="67047771">
            <w:pPr>
              <w:rPr>
                <w:rFonts w:ascii="Times New Roman" w:hAnsi="Times New Roman"/>
                <w:sz w:val="21"/>
                <w:szCs w:val="21"/>
                <w:highlight w:val="none"/>
              </w:rPr>
            </w:pPr>
          </w:p>
        </w:tc>
        <w:tc>
          <w:tcPr>
            <w:tcW w:w="1091" w:type="dxa"/>
          </w:tcPr>
          <w:p w14:paraId="5A1DC358">
            <w:pPr>
              <w:rPr>
                <w:rFonts w:ascii="Times New Roman" w:hAnsi="Times New Roman"/>
                <w:sz w:val="21"/>
                <w:szCs w:val="21"/>
                <w:highlight w:val="none"/>
              </w:rPr>
            </w:pPr>
          </w:p>
        </w:tc>
        <w:tc>
          <w:tcPr>
            <w:tcW w:w="978" w:type="dxa"/>
          </w:tcPr>
          <w:p w14:paraId="6D969D88">
            <w:pPr>
              <w:rPr>
                <w:rFonts w:ascii="Times New Roman" w:hAnsi="Times New Roman"/>
                <w:sz w:val="21"/>
                <w:szCs w:val="21"/>
                <w:highlight w:val="none"/>
              </w:rPr>
            </w:pPr>
          </w:p>
        </w:tc>
        <w:tc>
          <w:tcPr>
            <w:tcW w:w="2012" w:type="dxa"/>
          </w:tcPr>
          <w:p w14:paraId="621A346C">
            <w:pPr>
              <w:rPr>
                <w:rFonts w:ascii="Times New Roman" w:hAnsi="Times New Roman"/>
                <w:sz w:val="21"/>
                <w:szCs w:val="21"/>
                <w:highlight w:val="none"/>
              </w:rPr>
            </w:pPr>
          </w:p>
        </w:tc>
      </w:tr>
      <w:tr w14:paraId="5FC284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jc w:val="center"/>
        </w:trPr>
        <w:tc>
          <w:tcPr>
            <w:tcW w:w="864" w:type="dxa"/>
          </w:tcPr>
          <w:p w14:paraId="32EA665A">
            <w:pPr>
              <w:rPr>
                <w:rFonts w:ascii="Times New Roman" w:hAnsi="Times New Roman"/>
                <w:sz w:val="21"/>
                <w:szCs w:val="21"/>
                <w:highlight w:val="none"/>
              </w:rPr>
            </w:pPr>
          </w:p>
        </w:tc>
        <w:tc>
          <w:tcPr>
            <w:tcW w:w="864" w:type="dxa"/>
          </w:tcPr>
          <w:p w14:paraId="6B1972C3">
            <w:pPr>
              <w:rPr>
                <w:rFonts w:ascii="Times New Roman" w:hAnsi="Times New Roman"/>
                <w:sz w:val="21"/>
                <w:szCs w:val="21"/>
                <w:highlight w:val="none"/>
              </w:rPr>
            </w:pPr>
          </w:p>
        </w:tc>
        <w:tc>
          <w:tcPr>
            <w:tcW w:w="870" w:type="dxa"/>
          </w:tcPr>
          <w:p w14:paraId="7C4FC0A4">
            <w:pPr>
              <w:rPr>
                <w:rFonts w:ascii="Times New Roman" w:hAnsi="Times New Roman"/>
                <w:sz w:val="21"/>
                <w:szCs w:val="21"/>
                <w:highlight w:val="none"/>
              </w:rPr>
            </w:pPr>
          </w:p>
        </w:tc>
        <w:tc>
          <w:tcPr>
            <w:tcW w:w="1529" w:type="dxa"/>
          </w:tcPr>
          <w:p w14:paraId="1E3F7AFC">
            <w:pPr>
              <w:rPr>
                <w:rFonts w:ascii="Times New Roman" w:hAnsi="Times New Roman"/>
                <w:sz w:val="21"/>
                <w:szCs w:val="21"/>
                <w:highlight w:val="none"/>
              </w:rPr>
            </w:pPr>
          </w:p>
        </w:tc>
        <w:tc>
          <w:tcPr>
            <w:tcW w:w="870" w:type="dxa"/>
          </w:tcPr>
          <w:p w14:paraId="2D9A3FD0">
            <w:pPr>
              <w:rPr>
                <w:rFonts w:ascii="Times New Roman" w:hAnsi="Times New Roman"/>
                <w:sz w:val="21"/>
                <w:szCs w:val="21"/>
                <w:highlight w:val="none"/>
              </w:rPr>
            </w:pPr>
          </w:p>
        </w:tc>
        <w:tc>
          <w:tcPr>
            <w:tcW w:w="1091" w:type="dxa"/>
          </w:tcPr>
          <w:p w14:paraId="3BC74595">
            <w:pPr>
              <w:rPr>
                <w:rFonts w:ascii="Times New Roman" w:hAnsi="Times New Roman"/>
                <w:sz w:val="21"/>
                <w:szCs w:val="21"/>
                <w:highlight w:val="none"/>
              </w:rPr>
            </w:pPr>
          </w:p>
        </w:tc>
        <w:tc>
          <w:tcPr>
            <w:tcW w:w="978" w:type="dxa"/>
          </w:tcPr>
          <w:p w14:paraId="432E5B92">
            <w:pPr>
              <w:rPr>
                <w:rFonts w:ascii="Times New Roman" w:hAnsi="Times New Roman"/>
                <w:sz w:val="21"/>
                <w:szCs w:val="21"/>
                <w:highlight w:val="none"/>
              </w:rPr>
            </w:pPr>
          </w:p>
        </w:tc>
        <w:tc>
          <w:tcPr>
            <w:tcW w:w="2012" w:type="dxa"/>
          </w:tcPr>
          <w:p w14:paraId="114BF5EA">
            <w:pPr>
              <w:rPr>
                <w:rFonts w:ascii="Times New Roman" w:hAnsi="Times New Roman"/>
                <w:sz w:val="21"/>
                <w:szCs w:val="21"/>
                <w:highlight w:val="none"/>
              </w:rPr>
            </w:pPr>
          </w:p>
        </w:tc>
      </w:tr>
      <w:tr w14:paraId="714605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jc w:val="center"/>
        </w:trPr>
        <w:tc>
          <w:tcPr>
            <w:tcW w:w="864" w:type="dxa"/>
          </w:tcPr>
          <w:p w14:paraId="505639C6">
            <w:pPr>
              <w:rPr>
                <w:rFonts w:ascii="Times New Roman" w:hAnsi="Times New Roman"/>
                <w:sz w:val="21"/>
                <w:szCs w:val="21"/>
                <w:highlight w:val="none"/>
              </w:rPr>
            </w:pPr>
          </w:p>
        </w:tc>
        <w:tc>
          <w:tcPr>
            <w:tcW w:w="864" w:type="dxa"/>
          </w:tcPr>
          <w:p w14:paraId="091A2EAB">
            <w:pPr>
              <w:rPr>
                <w:rFonts w:ascii="Times New Roman" w:hAnsi="Times New Roman"/>
                <w:sz w:val="21"/>
                <w:szCs w:val="21"/>
                <w:highlight w:val="none"/>
              </w:rPr>
            </w:pPr>
          </w:p>
        </w:tc>
        <w:tc>
          <w:tcPr>
            <w:tcW w:w="870" w:type="dxa"/>
          </w:tcPr>
          <w:p w14:paraId="6385D4B9">
            <w:pPr>
              <w:rPr>
                <w:rFonts w:ascii="Times New Roman" w:hAnsi="Times New Roman"/>
                <w:sz w:val="21"/>
                <w:szCs w:val="21"/>
                <w:highlight w:val="none"/>
              </w:rPr>
            </w:pPr>
          </w:p>
        </w:tc>
        <w:tc>
          <w:tcPr>
            <w:tcW w:w="1529" w:type="dxa"/>
          </w:tcPr>
          <w:p w14:paraId="05F5822D">
            <w:pPr>
              <w:rPr>
                <w:rFonts w:ascii="Times New Roman" w:hAnsi="Times New Roman"/>
                <w:sz w:val="21"/>
                <w:szCs w:val="21"/>
                <w:highlight w:val="none"/>
              </w:rPr>
            </w:pPr>
          </w:p>
        </w:tc>
        <w:tc>
          <w:tcPr>
            <w:tcW w:w="870" w:type="dxa"/>
          </w:tcPr>
          <w:p w14:paraId="63095799">
            <w:pPr>
              <w:rPr>
                <w:rFonts w:ascii="Times New Roman" w:hAnsi="Times New Roman"/>
                <w:sz w:val="21"/>
                <w:szCs w:val="21"/>
                <w:highlight w:val="none"/>
              </w:rPr>
            </w:pPr>
          </w:p>
        </w:tc>
        <w:tc>
          <w:tcPr>
            <w:tcW w:w="1091" w:type="dxa"/>
          </w:tcPr>
          <w:p w14:paraId="2467D371">
            <w:pPr>
              <w:rPr>
                <w:rFonts w:ascii="Times New Roman" w:hAnsi="Times New Roman"/>
                <w:sz w:val="21"/>
                <w:szCs w:val="21"/>
                <w:highlight w:val="none"/>
              </w:rPr>
            </w:pPr>
          </w:p>
        </w:tc>
        <w:tc>
          <w:tcPr>
            <w:tcW w:w="978" w:type="dxa"/>
          </w:tcPr>
          <w:p w14:paraId="7B98C29B">
            <w:pPr>
              <w:rPr>
                <w:rFonts w:ascii="Times New Roman" w:hAnsi="Times New Roman"/>
                <w:sz w:val="21"/>
                <w:szCs w:val="21"/>
                <w:highlight w:val="none"/>
              </w:rPr>
            </w:pPr>
          </w:p>
        </w:tc>
        <w:tc>
          <w:tcPr>
            <w:tcW w:w="2012" w:type="dxa"/>
          </w:tcPr>
          <w:p w14:paraId="50E5CCB9">
            <w:pPr>
              <w:rPr>
                <w:rFonts w:ascii="Times New Roman" w:hAnsi="Times New Roman"/>
                <w:sz w:val="21"/>
                <w:szCs w:val="21"/>
                <w:highlight w:val="none"/>
              </w:rPr>
            </w:pPr>
          </w:p>
        </w:tc>
      </w:tr>
      <w:tr w14:paraId="09958B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jc w:val="center"/>
        </w:trPr>
        <w:tc>
          <w:tcPr>
            <w:tcW w:w="864" w:type="dxa"/>
          </w:tcPr>
          <w:p w14:paraId="7FC7FFEA">
            <w:pPr>
              <w:rPr>
                <w:rFonts w:ascii="Times New Roman" w:hAnsi="Times New Roman"/>
                <w:sz w:val="21"/>
                <w:szCs w:val="21"/>
                <w:highlight w:val="none"/>
              </w:rPr>
            </w:pPr>
          </w:p>
        </w:tc>
        <w:tc>
          <w:tcPr>
            <w:tcW w:w="864" w:type="dxa"/>
          </w:tcPr>
          <w:p w14:paraId="79673062">
            <w:pPr>
              <w:rPr>
                <w:rFonts w:ascii="Times New Roman" w:hAnsi="Times New Roman"/>
                <w:sz w:val="21"/>
                <w:szCs w:val="21"/>
                <w:highlight w:val="none"/>
              </w:rPr>
            </w:pPr>
          </w:p>
        </w:tc>
        <w:tc>
          <w:tcPr>
            <w:tcW w:w="870" w:type="dxa"/>
          </w:tcPr>
          <w:p w14:paraId="325F4530">
            <w:pPr>
              <w:rPr>
                <w:rFonts w:ascii="Times New Roman" w:hAnsi="Times New Roman"/>
                <w:sz w:val="21"/>
                <w:szCs w:val="21"/>
                <w:highlight w:val="none"/>
              </w:rPr>
            </w:pPr>
          </w:p>
        </w:tc>
        <w:tc>
          <w:tcPr>
            <w:tcW w:w="1529" w:type="dxa"/>
          </w:tcPr>
          <w:p w14:paraId="2DFC89CB">
            <w:pPr>
              <w:rPr>
                <w:rFonts w:ascii="Times New Roman" w:hAnsi="Times New Roman"/>
                <w:sz w:val="21"/>
                <w:szCs w:val="21"/>
                <w:highlight w:val="none"/>
              </w:rPr>
            </w:pPr>
          </w:p>
        </w:tc>
        <w:tc>
          <w:tcPr>
            <w:tcW w:w="870" w:type="dxa"/>
          </w:tcPr>
          <w:p w14:paraId="36E8C2D3">
            <w:pPr>
              <w:rPr>
                <w:rFonts w:ascii="Times New Roman" w:hAnsi="Times New Roman"/>
                <w:sz w:val="21"/>
                <w:szCs w:val="21"/>
                <w:highlight w:val="none"/>
              </w:rPr>
            </w:pPr>
          </w:p>
        </w:tc>
        <w:tc>
          <w:tcPr>
            <w:tcW w:w="1091" w:type="dxa"/>
          </w:tcPr>
          <w:p w14:paraId="0EDB2A20">
            <w:pPr>
              <w:rPr>
                <w:rFonts w:ascii="Times New Roman" w:hAnsi="Times New Roman"/>
                <w:sz w:val="21"/>
                <w:szCs w:val="21"/>
                <w:highlight w:val="none"/>
              </w:rPr>
            </w:pPr>
          </w:p>
        </w:tc>
        <w:tc>
          <w:tcPr>
            <w:tcW w:w="978" w:type="dxa"/>
          </w:tcPr>
          <w:p w14:paraId="7440A5DB">
            <w:pPr>
              <w:rPr>
                <w:rFonts w:ascii="Times New Roman" w:hAnsi="Times New Roman"/>
                <w:sz w:val="21"/>
                <w:szCs w:val="21"/>
                <w:highlight w:val="none"/>
              </w:rPr>
            </w:pPr>
          </w:p>
        </w:tc>
        <w:tc>
          <w:tcPr>
            <w:tcW w:w="2012" w:type="dxa"/>
          </w:tcPr>
          <w:p w14:paraId="4F218471">
            <w:pPr>
              <w:rPr>
                <w:rFonts w:ascii="Times New Roman" w:hAnsi="Times New Roman"/>
                <w:sz w:val="21"/>
                <w:szCs w:val="21"/>
                <w:highlight w:val="none"/>
              </w:rPr>
            </w:pPr>
          </w:p>
        </w:tc>
      </w:tr>
      <w:tr w14:paraId="511276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jc w:val="center"/>
        </w:trPr>
        <w:tc>
          <w:tcPr>
            <w:tcW w:w="864" w:type="dxa"/>
          </w:tcPr>
          <w:p w14:paraId="3A26EA85">
            <w:pPr>
              <w:rPr>
                <w:rFonts w:ascii="Times New Roman" w:hAnsi="Times New Roman"/>
                <w:sz w:val="21"/>
                <w:szCs w:val="21"/>
                <w:highlight w:val="none"/>
              </w:rPr>
            </w:pPr>
          </w:p>
        </w:tc>
        <w:tc>
          <w:tcPr>
            <w:tcW w:w="864" w:type="dxa"/>
          </w:tcPr>
          <w:p w14:paraId="4C82626B">
            <w:pPr>
              <w:rPr>
                <w:rFonts w:ascii="Times New Roman" w:hAnsi="Times New Roman"/>
                <w:sz w:val="21"/>
                <w:szCs w:val="21"/>
                <w:highlight w:val="none"/>
              </w:rPr>
            </w:pPr>
          </w:p>
        </w:tc>
        <w:tc>
          <w:tcPr>
            <w:tcW w:w="870" w:type="dxa"/>
          </w:tcPr>
          <w:p w14:paraId="674E1A9F">
            <w:pPr>
              <w:rPr>
                <w:rFonts w:ascii="Times New Roman" w:hAnsi="Times New Roman"/>
                <w:sz w:val="21"/>
                <w:szCs w:val="21"/>
                <w:highlight w:val="none"/>
              </w:rPr>
            </w:pPr>
          </w:p>
        </w:tc>
        <w:tc>
          <w:tcPr>
            <w:tcW w:w="1529" w:type="dxa"/>
          </w:tcPr>
          <w:p w14:paraId="50701E8A">
            <w:pPr>
              <w:rPr>
                <w:rFonts w:ascii="Times New Roman" w:hAnsi="Times New Roman"/>
                <w:sz w:val="21"/>
                <w:szCs w:val="21"/>
                <w:highlight w:val="none"/>
              </w:rPr>
            </w:pPr>
          </w:p>
        </w:tc>
        <w:tc>
          <w:tcPr>
            <w:tcW w:w="870" w:type="dxa"/>
          </w:tcPr>
          <w:p w14:paraId="587FA9F8">
            <w:pPr>
              <w:rPr>
                <w:rFonts w:ascii="Times New Roman" w:hAnsi="Times New Roman"/>
                <w:sz w:val="21"/>
                <w:szCs w:val="21"/>
                <w:highlight w:val="none"/>
              </w:rPr>
            </w:pPr>
          </w:p>
        </w:tc>
        <w:tc>
          <w:tcPr>
            <w:tcW w:w="1091" w:type="dxa"/>
          </w:tcPr>
          <w:p w14:paraId="4105E08F">
            <w:pPr>
              <w:rPr>
                <w:rFonts w:ascii="Times New Roman" w:hAnsi="Times New Roman"/>
                <w:sz w:val="21"/>
                <w:szCs w:val="21"/>
                <w:highlight w:val="none"/>
              </w:rPr>
            </w:pPr>
          </w:p>
        </w:tc>
        <w:tc>
          <w:tcPr>
            <w:tcW w:w="978" w:type="dxa"/>
          </w:tcPr>
          <w:p w14:paraId="29AC6E53">
            <w:pPr>
              <w:rPr>
                <w:rFonts w:ascii="Times New Roman" w:hAnsi="Times New Roman"/>
                <w:sz w:val="21"/>
                <w:szCs w:val="21"/>
                <w:highlight w:val="none"/>
              </w:rPr>
            </w:pPr>
          </w:p>
        </w:tc>
        <w:tc>
          <w:tcPr>
            <w:tcW w:w="2012" w:type="dxa"/>
          </w:tcPr>
          <w:p w14:paraId="762077DB">
            <w:pPr>
              <w:rPr>
                <w:rFonts w:ascii="Times New Roman" w:hAnsi="Times New Roman"/>
                <w:sz w:val="21"/>
                <w:szCs w:val="21"/>
                <w:highlight w:val="none"/>
              </w:rPr>
            </w:pPr>
          </w:p>
        </w:tc>
      </w:tr>
      <w:tr w14:paraId="7A022E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jc w:val="center"/>
        </w:trPr>
        <w:tc>
          <w:tcPr>
            <w:tcW w:w="864" w:type="dxa"/>
          </w:tcPr>
          <w:p w14:paraId="06EFCE7E">
            <w:pPr>
              <w:rPr>
                <w:rFonts w:ascii="Times New Roman" w:hAnsi="Times New Roman"/>
                <w:sz w:val="21"/>
                <w:szCs w:val="21"/>
                <w:highlight w:val="none"/>
              </w:rPr>
            </w:pPr>
          </w:p>
        </w:tc>
        <w:tc>
          <w:tcPr>
            <w:tcW w:w="864" w:type="dxa"/>
          </w:tcPr>
          <w:p w14:paraId="1FAC7011">
            <w:pPr>
              <w:rPr>
                <w:rFonts w:ascii="Times New Roman" w:hAnsi="Times New Roman"/>
                <w:sz w:val="21"/>
                <w:szCs w:val="21"/>
                <w:highlight w:val="none"/>
              </w:rPr>
            </w:pPr>
          </w:p>
        </w:tc>
        <w:tc>
          <w:tcPr>
            <w:tcW w:w="870" w:type="dxa"/>
          </w:tcPr>
          <w:p w14:paraId="2D0229F9">
            <w:pPr>
              <w:rPr>
                <w:rFonts w:ascii="Times New Roman" w:hAnsi="Times New Roman"/>
                <w:sz w:val="21"/>
                <w:szCs w:val="21"/>
                <w:highlight w:val="none"/>
              </w:rPr>
            </w:pPr>
          </w:p>
        </w:tc>
        <w:tc>
          <w:tcPr>
            <w:tcW w:w="1529" w:type="dxa"/>
          </w:tcPr>
          <w:p w14:paraId="407740AC">
            <w:pPr>
              <w:rPr>
                <w:rFonts w:ascii="Times New Roman" w:hAnsi="Times New Roman"/>
                <w:sz w:val="21"/>
                <w:szCs w:val="21"/>
                <w:highlight w:val="none"/>
              </w:rPr>
            </w:pPr>
          </w:p>
        </w:tc>
        <w:tc>
          <w:tcPr>
            <w:tcW w:w="870" w:type="dxa"/>
          </w:tcPr>
          <w:p w14:paraId="3D40421E">
            <w:pPr>
              <w:rPr>
                <w:rFonts w:ascii="Times New Roman" w:hAnsi="Times New Roman"/>
                <w:sz w:val="21"/>
                <w:szCs w:val="21"/>
                <w:highlight w:val="none"/>
              </w:rPr>
            </w:pPr>
          </w:p>
        </w:tc>
        <w:tc>
          <w:tcPr>
            <w:tcW w:w="1091" w:type="dxa"/>
          </w:tcPr>
          <w:p w14:paraId="09000BE9">
            <w:pPr>
              <w:rPr>
                <w:rFonts w:ascii="Times New Roman" w:hAnsi="Times New Roman"/>
                <w:sz w:val="21"/>
                <w:szCs w:val="21"/>
                <w:highlight w:val="none"/>
              </w:rPr>
            </w:pPr>
          </w:p>
        </w:tc>
        <w:tc>
          <w:tcPr>
            <w:tcW w:w="978" w:type="dxa"/>
          </w:tcPr>
          <w:p w14:paraId="6BD22C70">
            <w:pPr>
              <w:rPr>
                <w:rFonts w:ascii="Times New Roman" w:hAnsi="Times New Roman"/>
                <w:sz w:val="21"/>
                <w:szCs w:val="21"/>
                <w:highlight w:val="none"/>
              </w:rPr>
            </w:pPr>
          </w:p>
        </w:tc>
        <w:tc>
          <w:tcPr>
            <w:tcW w:w="2012" w:type="dxa"/>
          </w:tcPr>
          <w:p w14:paraId="1A9D0E70">
            <w:pPr>
              <w:rPr>
                <w:rFonts w:ascii="Times New Roman" w:hAnsi="Times New Roman"/>
                <w:sz w:val="21"/>
                <w:szCs w:val="21"/>
                <w:highlight w:val="none"/>
              </w:rPr>
            </w:pPr>
          </w:p>
        </w:tc>
      </w:tr>
      <w:tr w14:paraId="247595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jc w:val="center"/>
        </w:trPr>
        <w:tc>
          <w:tcPr>
            <w:tcW w:w="864" w:type="dxa"/>
          </w:tcPr>
          <w:p w14:paraId="3B20B7B4">
            <w:pPr>
              <w:rPr>
                <w:rFonts w:ascii="Times New Roman" w:hAnsi="Times New Roman"/>
                <w:sz w:val="21"/>
                <w:szCs w:val="21"/>
                <w:highlight w:val="none"/>
              </w:rPr>
            </w:pPr>
          </w:p>
        </w:tc>
        <w:tc>
          <w:tcPr>
            <w:tcW w:w="864" w:type="dxa"/>
          </w:tcPr>
          <w:p w14:paraId="1E1B196C">
            <w:pPr>
              <w:rPr>
                <w:rFonts w:ascii="Times New Roman" w:hAnsi="Times New Roman"/>
                <w:sz w:val="21"/>
                <w:szCs w:val="21"/>
                <w:highlight w:val="none"/>
              </w:rPr>
            </w:pPr>
          </w:p>
        </w:tc>
        <w:tc>
          <w:tcPr>
            <w:tcW w:w="870" w:type="dxa"/>
          </w:tcPr>
          <w:p w14:paraId="264119DB">
            <w:pPr>
              <w:rPr>
                <w:rFonts w:ascii="Times New Roman" w:hAnsi="Times New Roman"/>
                <w:sz w:val="21"/>
                <w:szCs w:val="21"/>
                <w:highlight w:val="none"/>
              </w:rPr>
            </w:pPr>
          </w:p>
        </w:tc>
        <w:tc>
          <w:tcPr>
            <w:tcW w:w="1529" w:type="dxa"/>
          </w:tcPr>
          <w:p w14:paraId="175DCFF0">
            <w:pPr>
              <w:rPr>
                <w:rFonts w:ascii="Times New Roman" w:hAnsi="Times New Roman"/>
                <w:sz w:val="21"/>
                <w:szCs w:val="21"/>
                <w:highlight w:val="none"/>
              </w:rPr>
            </w:pPr>
          </w:p>
        </w:tc>
        <w:tc>
          <w:tcPr>
            <w:tcW w:w="870" w:type="dxa"/>
          </w:tcPr>
          <w:p w14:paraId="3CCB1A2C">
            <w:pPr>
              <w:rPr>
                <w:rFonts w:ascii="Times New Roman" w:hAnsi="Times New Roman"/>
                <w:sz w:val="21"/>
                <w:szCs w:val="21"/>
                <w:highlight w:val="none"/>
              </w:rPr>
            </w:pPr>
          </w:p>
        </w:tc>
        <w:tc>
          <w:tcPr>
            <w:tcW w:w="1091" w:type="dxa"/>
          </w:tcPr>
          <w:p w14:paraId="6BD1A7BB">
            <w:pPr>
              <w:rPr>
                <w:rFonts w:ascii="Times New Roman" w:hAnsi="Times New Roman"/>
                <w:sz w:val="21"/>
                <w:szCs w:val="21"/>
                <w:highlight w:val="none"/>
              </w:rPr>
            </w:pPr>
          </w:p>
        </w:tc>
        <w:tc>
          <w:tcPr>
            <w:tcW w:w="978" w:type="dxa"/>
          </w:tcPr>
          <w:p w14:paraId="68D48381">
            <w:pPr>
              <w:rPr>
                <w:rFonts w:ascii="Times New Roman" w:hAnsi="Times New Roman"/>
                <w:sz w:val="21"/>
                <w:szCs w:val="21"/>
                <w:highlight w:val="none"/>
              </w:rPr>
            </w:pPr>
          </w:p>
        </w:tc>
        <w:tc>
          <w:tcPr>
            <w:tcW w:w="2012" w:type="dxa"/>
          </w:tcPr>
          <w:p w14:paraId="21437A51">
            <w:pPr>
              <w:rPr>
                <w:rFonts w:ascii="Times New Roman" w:hAnsi="Times New Roman"/>
                <w:sz w:val="21"/>
                <w:szCs w:val="21"/>
                <w:highlight w:val="none"/>
              </w:rPr>
            </w:pPr>
          </w:p>
        </w:tc>
      </w:tr>
      <w:tr w14:paraId="5808E9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jc w:val="center"/>
        </w:trPr>
        <w:tc>
          <w:tcPr>
            <w:tcW w:w="864" w:type="dxa"/>
          </w:tcPr>
          <w:p w14:paraId="54A9FA01">
            <w:pPr>
              <w:rPr>
                <w:rFonts w:ascii="Times New Roman" w:hAnsi="Times New Roman"/>
                <w:sz w:val="21"/>
                <w:szCs w:val="21"/>
                <w:highlight w:val="none"/>
              </w:rPr>
            </w:pPr>
          </w:p>
        </w:tc>
        <w:tc>
          <w:tcPr>
            <w:tcW w:w="864" w:type="dxa"/>
          </w:tcPr>
          <w:p w14:paraId="2F342FD7">
            <w:pPr>
              <w:rPr>
                <w:rFonts w:ascii="Times New Roman" w:hAnsi="Times New Roman"/>
                <w:sz w:val="21"/>
                <w:szCs w:val="21"/>
                <w:highlight w:val="none"/>
              </w:rPr>
            </w:pPr>
          </w:p>
        </w:tc>
        <w:tc>
          <w:tcPr>
            <w:tcW w:w="870" w:type="dxa"/>
          </w:tcPr>
          <w:p w14:paraId="08EE4AA0">
            <w:pPr>
              <w:rPr>
                <w:rFonts w:ascii="Times New Roman" w:hAnsi="Times New Roman"/>
                <w:sz w:val="21"/>
                <w:szCs w:val="21"/>
                <w:highlight w:val="none"/>
              </w:rPr>
            </w:pPr>
          </w:p>
        </w:tc>
        <w:tc>
          <w:tcPr>
            <w:tcW w:w="1529" w:type="dxa"/>
          </w:tcPr>
          <w:p w14:paraId="6975BDBF">
            <w:pPr>
              <w:rPr>
                <w:rFonts w:ascii="Times New Roman" w:hAnsi="Times New Roman"/>
                <w:sz w:val="21"/>
                <w:szCs w:val="21"/>
                <w:highlight w:val="none"/>
              </w:rPr>
            </w:pPr>
          </w:p>
        </w:tc>
        <w:tc>
          <w:tcPr>
            <w:tcW w:w="870" w:type="dxa"/>
          </w:tcPr>
          <w:p w14:paraId="182F72B5">
            <w:pPr>
              <w:rPr>
                <w:rFonts w:ascii="Times New Roman" w:hAnsi="Times New Roman"/>
                <w:sz w:val="21"/>
                <w:szCs w:val="21"/>
                <w:highlight w:val="none"/>
              </w:rPr>
            </w:pPr>
          </w:p>
        </w:tc>
        <w:tc>
          <w:tcPr>
            <w:tcW w:w="1091" w:type="dxa"/>
          </w:tcPr>
          <w:p w14:paraId="3C958DEB">
            <w:pPr>
              <w:rPr>
                <w:rFonts w:ascii="Times New Roman" w:hAnsi="Times New Roman"/>
                <w:sz w:val="21"/>
                <w:szCs w:val="21"/>
                <w:highlight w:val="none"/>
              </w:rPr>
            </w:pPr>
          </w:p>
        </w:tc>
        <w:tc>
          <w:tcPr>
            <w:tcW w:w="978" w:type="dxa"/>
          </w:tcPr>
          <w:p w14:paraId="4121D1FF">
            <w:pPr>
              <w:rPr>
                <w:rFonts w:ascii="Times New Roman" w:hAnsi="Times New Roman"/>
                <w:sz w:val="21"/>
                <w:szCs w:val="21"/>
                <w:highlight w:val="none"/>
              </w:rPr>
            </w:pPr>
          </w:p>
        </w:tc>
        <w:tc>
          <w:tcPr>
            <w:tcW w:w="2012" w:type="dxa"/>
          </w:tcPr>
          <w:p w14:paraId="59236B7D">
            <w:pPr>
              <w:rPr>
                <w:rFonts w:ascii="Times New Roman" w:hAnsi="Times New Roman"/>
                <w:sz w:val="21"/>
                <w:szCs w:val="21"/>
                <w:highlight w:val="none"/>
              </w:rPr>
            </w:pPr>
          </w:p>
        </w:tc>
      </w:tr>
      <w:tr w14:paraId="61664D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jc w:val="center"/>
        </w:trPr>
        <w:tc>
          <w:tcPr>
            <w:tcW w:w="864" w:type="dxa"/>
          </w:tcPr>
          <w:p w14:paraId="30374A0E">
            <w:pPr>
              <w:rPr>
                <w:rFonts w:ascii="Times New Roman" w:hAnsi="Times New Roman"/>
                <w:sz w:val="21"/>
                <w:szCs w:val="21"/>
                <w:highlight w:val="none"/>
              </w:rPr>
            </w:pPr>
          </w:p>
        </w:tc>
        <w:tc>
          <w:tcPr>
            <w:tcW w:w="864" w:type="dxa"/>
          </w:tcPr>
          <w:p w14:paraId="1AFC0909">
            <w:pPr>
              <w:rPr>
                <w:rFonts w:ascii="Times New Roman" w:hAnsi="Times New Roman"/>
                <w:sz w:val="21"/>
                <w:szCs w:val="21"/>
                <w:highlight w:val="none"/>
              </w:rPr>
            </w:pPr>
          </w:p>
        </w:tc>
        <w:tc>
          <w:tcPr>
            <w:tcW w:w="870" w:type="dxa"/>
          </w:tcPr>
          <w:p w14:paraId="164AEC9A">
            <w:pPr>
              <w:rPr>
                <w:rFonts w:ascii="Times New Roman" w:hAnsi="Times New Roman"/>
                <w:sz w:val="21"/>
                <w:szCs w:val="21"/>
                <w:highlight w:val="none"/>
              </w:rPr>
            </w:pPr>
          </w:p>
        </w:tc>
        <w:tc>
          <w:tcPr>
            <w:tcW w:w="1529" w:type="dxa"/>
          </w:tcPr>
          <w:p w14:paraId="4B8F433F">
            <w:pPr>
              <w:rPr>
                <w:rFonts w:ascii="Times New Roman" w:hAnsi="Times New Roman"/>
                <w:sz w:val="21"/>
                <w:szCs w:val="21"/>
                <w:highlight w:val="none"/>
              </w:rPr>
            </w:pPr>
          </w:p>
        </w:tc>
        <w:tc>
          <w:tcPr>
            <w:tcW w:w="870" w:type="dxa"/>
          </w:tcPr>
          <w:p w14:paraId="228EC5B8">
            <w:pPr>
              <w:rPr>
                <w:rFonts w:ascii="Times New Roman" w:hAnsi="Times New Roman"/>
                <w:sz w:val="21"/>
                <w:szCs w:val="21"/>
                <w:highlight w:val="none"/>
              </w:rPr>
            </w:pPr>
          </w:p>
        </w:tc>
        <w:tc>
          <w:tcPr>
            <w:tcW w:w="1091" w:type="dxa"/>
          </w:tcPr>
          <w:p w14:paraId="6D6F4874">
            <w:pPr>
              <w:rPr>
                <w:rFonts w:ascii="Times New Roman" w:hAnsi="Times New Roman"/>
                <w:sz w:val="21"/>
                <w:szCs w:val="21"/>
                <w:highlight w:val="none"/>
              </w:rPr>
            </w:pPr>
          </w:p>
        </w:tc>
        <w:tc>
          <w:tcPr>
            <w:tcW w:w="978" w:type="dxa"/>
          </w:tcPr>
          <w:p w14:paraId="4EE64978">
            <w:pPr>
              <w:rPr>
                <w:rFonts w:ascii="Times New Roman" w:hAnsi="Times New Roman"/>
                <w:sz w:val="21"/>
                <w:szCs w:val="21"/>
                <w:highlight w:val="none"/>
              </w:rPr>
            </w:pPr>
          </w:p>
        </w:tc>
        <w:tc>
          <w:tcPr>
            <w:tcW w:w="2012" w:type="dxa"/>
          </w:tcPr>
          <w:p w14:paraId="32D628FB">
            <w:pPr>
              <w:rPr>
                <w:rFonts w:ascii="Times New Roman" w:hAnsi="Times New Roman"/>
                <w:sz w:val="21"/>
                <w:szCs w:val="21"/>
                <w:highlight w:val="none"/>
              </w:rPr>
            </w:pPr>
          </w:p>
        </w:tc>
      </w:tr>
      <w:tr w14:paraId="7C357E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jc w:val="center"/>
        </w:trPr>
        <w:tc>
          <w:tcPr>
            <w:tcW w:w="864" w:type="dxa"/>
          </w:tcPr>
          <w:p w14:paraId="68861AA7">
            <w:pPr>
              <w:rPr>
                <w:rFonts w:ascii="Times New Roman" w:hAnsi="Times New Roman"/>
                <w:sz w:val="21"/>
                <w:szCs w:val="21"/>
                <w:highlight w:val="none"/>
              </w:rPr>
            </w:pPr>
          </w:p>
        </w:tc>
        <w:tc>
          <w:tcPr>
            <w:tcW w:w="864" w:type="dxa"/>
          </w:tcPr>
          <w:p w14:paraId="5A502E86">
            <w:pPr>
              <w:rPr>
                <w:rFonts w:ascii="Times New Roman" w:hAnsi="Times New Roman"/>
                <w:sz w:val="21"/>
                <w:szCs w:val="21"/>
                <w:highlight w:val="none"/>
              </w:rPr>
            </w:pPr>
          </w:p>
        </w:tc>
        <w:tc>
          <w:tcPr>
            <w:tcW w:w="870" w:type="dxa"/>
          </w:tcPr>
          <w:p w14:paraId="212AEAC9">
            <w:pPr>
              <w:rPr>
                <w:rFonts w:ascii="Times New Roman" w:hAnsi="Times New Roman"/>
                <w:sz w:val="21"/>
                <w:szCs w:val="21"/>
                <w:highlight w:val="none"/>
              </w:rPr>
            </w:pPr>
          </w:p>
        </w:tc>
        <w:tc>
          <w:tcPr>
            <w:tcW w:w="1529" w:type="dxa"/>
          </w:tcPr>
          <w:p w14:paraId="5A7484AE">
            <w:pPr>
              <w:rPr>
                <w:rFonts w:ascii="Times New Roman" w:hAnsi="Times New Roman"/>
                <w:sz w:val="21"/>
                <w:szCs w:val="21"/>
                <w:highlight w:val="none"/>
              </w:rPr>
            </w:pPr>
          </w:p>
        </w:tc>
        <w:tc>
          <w:tcPr>
            <w:tcW w:w="870" w:type="dxa"/>
          </w:tcPr>
          <w:p w14:paraId="1B206134">
            <w:pPr>
              <w:rPr>
                <w:rFonts w:ascii="Times New Roman" w:hAnsi="Times New Roman"/>
                <w:sz w:val="21"/>
                <w:szCs w:val="21"/>
                <w:highlight w:val="none"/>
              </w:rPr>
            </w:pPr>
          </w:p>
        </w:tc>
        <w:tc>
          <w:tcPr>
            <w:tcW w:w="1091" w:type="dxa"/>
          </w:tcPr>
          <w:p w14:paraId="17CDFF87">
            <w:pPr>
              <w:rPr>
                <w:rFonts w:ascii="Times New Roman" w:hAnsi="Times New Roman"/>
                <w:sz w:val="21"/>
                <w:szCs w:val="21"/>
                <w:highlight w:val="none"/>
              </w:rPr>
            </w:pPr>
          </w:p>
        </w:tc>
        <w:tc>
          <w:tcPr>
            <w:tcW w:w="978" w:type="dxa"/>
          </w:tcPr>
          <w:p w14:paraId="68CAEBF4">
            <w:pPr>
              <w:rPr>
                <w:rFonts w:ascii="Times New Roman" w:hAnsi="Times New Roman"/>
                <w:sz w:val="21"/>
                <w:szCs w:val="21"/>
                <w:highlight w:val="none"/>
              </w:rPr>
            </w:pPr>
          </w:p>
        </w:tc>
        <w:tc>
          <w:tcPr>
            <w:tcW w:w="2012" w:type="dxa"/>
          </w:tcPr>
          <w:p w14:paraId="28F7F097">
            <w:pPr>
              <w:rPr>
                <w:rFonts w:ascii="Times New Roman" w:hAnsi="Times New Roman"/>
                <w:sz w:val="21"/>
                <w:szCs w:val="21"/>
                <w:highlight w:val="none"/>
              </w:rPr>
            </w:pPr>
          </w:p>
        </w:tc>
      </w:tr>
      <w:tr w14:paraId="0467F2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08" w:hRule="atLeast"/>
          <w:jc w:val="center"/>
        </w:trPr>
        <w:tc>
          <w:tcPr>
            <w:tcW w:w="9078" w:type="dxa"/>
            <w:gridSpan w:val="8"/>
          </w:tcPr>
          <w:p w14:paraId="42CD98B3">
            <w:pPr>
              <w:spacing w:line="360" w:lineRule="auto"/>
              <w:ind w:firstLine="420" w:firstLineChars="200"/>
              <w:rPr>
                <w:rFonts w:ascii="Times New Roman" w:hAnsi="Times New Roman"/>
                <w:sz w:val="21"/>
                <w:szCs w:val="21"/>
                <w:highlight w:val="none"/>
              </w:rPr>
            </w:pPr>
            <w:r>
              <w:rPr>
                <w:rFonts w:ascii="Times New Roman" w:hAnsi="Times New Roman"/>
                <w:sz w:val="21"/>
                <w:szCs w:val="21"/>
                <w:highlight w:val="none"/>
              </w:rPr>
              <w:t>一旦我单位中标，将实行项目负责人负责制，我方保证并配备上述项目咨询机构。上述填报内容真实，若不真实，愿按有关规定接受处理。</w:t>
            </w:r>
          </w:p>
        </w:tc>
      </w:tr>
    </w:tbl>
    <w:p w14:paraId="5A3D2A6F">
      <w:pPr>
        <w:spacing w:line="400" w:lineRule="exact"/>
        <w:jc w:val="center"/>
        <w:rPr>
          <w:rFonts w:ascii="Times New Roman" w:hAnsi="Times New Roman"/>
          <w:sz w:val="30"/>
          <w:szCs w:val="30"/>
          <w:highlight w:val="none"/>
        </w:rPr>
      </w:pPr>
      <w:r>
        <w:rPr>
          <w:rFonts w:ascii="Times New Roman" w:hAnsi="Times New Roman"/>
          <w:highlight w:val="none"/>
        </w:rPr>
        <w:br w:type="page"/>
      </w:r>
      <w:bookmarkStart w:id="110" w:name="_Toc255455346"/>
      <w:bookmarkStart w:id="111" w:name="_Toc255208242"/>
      <w:bookmarkStart w:id="112" w:name="_Toc255208594"/>
      <w:bookmarkStart w:id="113" w:name="_Toc255208999"/>
      <w:bookmarkStart w:id="114" w:name="_Toc255833897"/>
      <w:bookmarkStart w:id="115" w:name="_Toc255208747"/>
      <w:bookmarkStart w:id="116" w:name="_Toc255377195"/>
      <w:bookmarkStart w:id="117" w:name="_Toc255209323"/>
      <w:r>
        <w:rPr>
          <w:rFonts w:ascii="Times New Roman" w:hAnsi="Times New Roman"/>
          <w:b/>
          <w:sz w:val="28"/>
          <w:szCs w:val="28"/>
          <w:highlight w:val="none"/>
        </w:rPr>
        <w:t>（2）主要人员简历及业绩表</w:t>
      </w:r>
      <w:bookmarkEnd w:id="110"/>
      <w:bookmarkEnd w:id="111"/>
      <w:bookmarkEnd w:id="112"/>
      <w:bookmarkEnd w:id="113"/>
      <w:bookmarkEnd w:id="114"/>
      <w:bookmarkEnd w:id="115"/>
      <w:bookmarkEnd w:id="116"/>
      <w:bookmarkEnd w:id="117"/>
    </w:p>
    <w:tbl>
      <w:tblPr>
        <w:tblStyle w:val="19"/>
        <w:tblW w:w="97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2"/>
        <w:gridCol w:w="833"/>
        <w:gridCol w:w="1515"/>
        <w:gridCol w:w="570"/>
        <w:gridCol w:w="939"/>
        <w:gridCol w:w="604"/>
        <w:gridCol w:w="1275"/>
        <w:gridCol w:w="1207"/>
        <w:gridCol w:w="453"/>
        <w:gridCol w:w="1560"/>
      </w:tblGrid>
      <w:tr w14:paraId="22415B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822" w:type="dxa"/>
            <w:vAlign w:val="center"/>
          </w:tcPr>
          <w:p w14:paraId="0B6F9F80">
            <w:pPr>
              <w:jc w:val="center"/>
              <w:rPr>
                <w:rFonts w:ascii="Times New Roman" w:hAnsi="Times New Roman"/>
                <w:sz w:val="21"/>
                <w:szCs w:val="21"/>
                <w:highlight w:val="none"/>
              </w:rPr>
            </w:pPr>
            <w:r>
              <w:rPr>
                <w:rFonts w:ascii="Times New Roman" w:hAnsi="Times New Roman"/>
                <w:sz w:val="21"/>
                <w:szCs w:val="21"/>
                <w:highlight w:val="none"/>
              </w:rPr>
              <w:t>姓名</w:t>
            </w:r>
          </w:p>
        </w:tc>
        <w:tc>
          <w:tcPr>
            <w:tcW w:w="2918" w:type="dxa"/>
            <w:gridSpan w:val="3"/>
            <w:vAlign w:val="center"/>
          </w:tcPr>
          <w:p w14:paraId="6CED466B">
            <w:pPr>
              <w:jc w:val="center"/>
              <w:rPr>
                <w:rFonts w:ascii="Times New Roman" w:hAnsi="Times New Roman"/>
                <w:sz w:val="21"/>
                <w:szCs w:val="21"/>
                <w:highlight w:val="none"/>
              </w:rPr>
            </w:pPr>
          </w:p>
        </w:tc>
        <w:tc>
          <w:tcPr>
            <w:tcW w:w="939" w:type="dxa"/>
            <w:vAlign w:val="center"/>
          </w:tcPr>
          <w:p w14:paraId="7DE4B355">
            <w:pPr>
              <w:jc w:val="center"/>
              <w:rPr>
                <w:rFonts w:ascii="Times New Roman" w:hAnsi="Times New Roman"/>
                <w:sz w:val="21"/>
                <w:szCs w:val="21"/>
                <w:highlight w:val="none"/>
              </w:rPr>
            </w:pPr>
            <w:r>
              <w:rPr>
                <w:rFonts w:ascii="Times New Roman" w:hAnsi="Times New Roman"/>
                <w:sz w:val="21"/>
                <w:szCs w:val="21"/>
                <w:highlight w:val="none"/>
              </w:rPr>
              <w:t>性别</w:t>
            </w:r>
          </w:p>
        </w:tc>
        <w:tc>
          <w:tcPr>
            <w:tcW w:w="1879" w:type="dxa"/>
            <w:gridSpan w:val="2"/>
            <w:vAlign w:val="center"/>
          </w:tcPr>
          <w:p w14:paraId="09806C5C">
            <w:pPr>
              <w:jc w:val="center"/>
              <w:rPr>
                <w:rFonts w:ascii="Times New Roman" w:hAnsi="Times New Roman"/>
                <w:sz w:val="21"/>
                <w:szCs w:val="21"/>
                <w:highlight w:val="none"/>
              </w:rPr>
            </w:pPr>
          </w:p>
        </w:tc>
        <w:tc>
          <w:tcPr>
            <w:tcW w:w="1207" w:type="dxa"/>
            <w:vAlign w:val="center"/>
          </w:tcPr>
          <w:p w14:paraId="0A77A407">
            <w:pPr>
              <w:jc w:val="center"/>
              <w:rPr>
                <w:rFonts w:ascii="Times New Roman" w:hAnsi="Times New Roman"/>
                <w:sz w:val="21"/>
                <w:szCs w:val="21"/>
                <w:highlight w:val="none"/>
              </w:rPr>
            </w:pPr>
            <w:r>
              <w:rPr>
                <w:rFonts w:ascii="Times New Roman" w:hAnsi="Times New Roman"/>
                <w:sz w:val="21"/>
                <w:szCs w:val="21"/>
                <w:highlight w:val="none"/>
              </w:rPr>
              <w:t>年龄</w:t>
            </w:r>
          </w:p>
        </w:tc>
        <w:tc>
          <w:tcPr>
            <w:tcW w:w="2013" w:type="dxa"/>
            <w:gridSpan w:val="2"/>
            <w:vAlign w:val="center"/>
          </w:tcPr>
          <w:p w14:paraId="6C12C7D1">
            <w:pPr>
              <w:jc w:val="center"/>
              <w:rPr>
                <w:rFonts w:ascii="Times New Roman" w:hAnsi="Times New Roman"/>
                <w:sz w:val="21"/>
                <w:szCs w:val="21"/>
                <w:highlight w:val="none"/>
              </w:rPr>
            </w:pPr>
          </w:p>
        </w:tc>
      </w:tr>
      <w:tr w14:paraId="09A1AB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jc w:val="center"/>
        </w:trPr>
        <w:tc>
          <w:tcPr>
            <w:tcW w:w="822" w:type="dxa"/>
            <w:vAlign w:val="center"/>
          </w:tcPr>
          <w:p w14:paraId="44C22378">
            <w:pPr>
              <w:jc w:val="center"/>
              <w:rPr>
                <w:rFonts w:ascii="Times New Roman" w:hAnsi="Times New Roman"/>
                <w:sz w:val="21"/>
                <w:szCs w:val="21"/>
                <w:highlight w:val="none"/>
              </w:rPr>
            </w:pPr>
            <w:r>
              <w:rPr>
                <w:rFonts w:ascii="Times New Roman" w:hAnsi="Times New Roman"/>
                <w:sz w:val="21"/>
                <w:szCs w:val="21"/>
                <w:highlight w:val="none"/>
              </w:rPr>
              <w:t>职务</w:t>
            </w:r>
          </w:p>
        </w:tc>
        <w:tc>
          <w:tcPr>
            <w:tcW w:w="2918" w:type="dxa"/>
            <w:gridSpan w:val="3"/>
            <w:vAlign w:val="center"/>
          </w:tcPr>
          <w:p w14:paraId="31221342">
            <w:pPr>
              <w:jc w:val="center"/>
              <w:rPr>
                <w:rFonts w:ascii="Times New Roman" w:hAnsi="Times New Roman"/>
                <w:sz w:val="21"/>
                <w:szCs w:val="21"/>
                <w:highlight w:val="none"/>
              </w:rPr>
            </w:pPr>
          </w:p>
        </w:tc>
        <w:tc>
          <w:tcPr>
            <w:tcW w:w="939" w:type="dxa"/>
            <w:vAlign w:val="center"/>
          </w:tcPr>
          <w:p w14:paraId="78786D04">
            <w:pPr>
              <w:jc w:val="center"/>
              <w:rPr>
                <w:rFonts w:ascii="Times New Roman" w:hAnsi="Times New Roman"/>
                <w:sz w:val="21"/>
                <w:szCs w:val="21"/>
                <w:highlight w:val="none"/>
              </w:rPr>
            </w:pPr>
            <w:r>
              <w:rPr>
                <w:rFonts w:ascii="Times New Roman" w:hAnsi="Times New Roman"/>
                <w:sz w:val="21"/>
                <w:szCs w:val="21"/>
                <w:highlight w:val="none"/>
              </w:rPr>
              <w:t>职称</w:t>
            </w:r>
          </w:p>
        </w:tc>
        <w:tc>
          <w:tcPr>
            <w:tcW w:w="1879" w:type="dxa"/>
            <w:gridSpan w:val="2"/>
            <w:vAlign w:val="center"/>
          </w:tcPr>
          <w:p w14:paraId="2A4C1193">
            <w:pPr>
              <w:jc w:val="center"/>
              <w:rPr>
                <w:rFonts w:ascii="Times New Roman" w:hAnsi="Times New Roman"/>
                <w:sz w:val="21"/>
                <w:szCs w:val="21"/>
                <w:highlight w:val="none"/>
              </w:rPr>
            </w:pPr>
          </w:p>
        </w:tc>
        <w:tc>
          <w:tcPr>
            <w:tcW w:w="1207" w:type="dxa"/>
            <w:vAlign w:val="center"/>
          </w:tcPr>
          <w:p w14:paraId="2432A544">
            <w:pPr>
              <w:jc w:val="center"/>
              <w:rPr>
                <w:rFonts w:ascii="Times New Roman" w:hAnsi="Times New Roman"/>
                <w:sz w:val="21"/>
                <w:szCs w:val="21"/>
                <w:highlight w:val="none"/>
              </w:rPr>
            </w:pPr>
            <w:r>
              <w:rPr>
                <w:rFonts w:ascii="Times New Roman" w:hAnsi="Times New Roman"/>
                <w:sz w:val="21"/>
                <w:szCs w:val="21"/>
                <w:highlight w:val="none"/>
              </w:rPr>
              <w:t>学历</w:t>
            </w:r>
          </w:p>
        </w:tc>
        <w:tc>
          <w:tcPr>
            <w:tcW w:w="2013" w:type="dxa"/>
            <w:gridSpan w:val="2"/>
            <w:vAlign w:val="center"/>
          </w:tcPr>
          <w:p w14:paraId="06E40287">
            <w:pPr>
              <w:jc w:val="center"/>
              <w:rPr>
                <w:rFonts w:ascii="Times New Roman" w:hAnsi="Times New Roman"/>
                <w:sz w:val="21"/>
                <w:szCs w:val="21"/>
                <w:highlight w:val="none"/>
              </w:rPr>
            </w:pPr>
          </w:p>
        </w:tc>
      </w:tr>
      <w:tr w14:paraId="18529E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3170" w:type="dxa"/>
            <w:gridSpan w:val="3"/>
            <w:vAlign w:val="center"/>
          </w:tcPr>
          <w:p w14:paraId="0E3E42A5">
            <w:pPr>
              <w:jc w:val="center"/>
              <w:rPr>
                <w:rFonts w:ascii="Times New Roman" w:hAnsi="Times New Roman"/>
                <w:sz w:val="21"/>
                <w:szCs w:val="21"/>
                <w:highlight w:val="none"/>
              </w:rPr>
            </w:pPr>
            <w:r>
              <w:rPr>
                <w:rFonts w:ascii="Times New Roman" w:hAnsi="Times New Roman"/>
                <w:sz w:val="21"/>
                <w:szCs w:val="21"/>
                <w:highlight w:val="none"/>
              </w:rPr>
              <w:t>参加工作时间</w:t>
            </w:r>
          </w:p>
        </w:tc>
        <w:tc>
          <w:tcPr>
            <w:tcW w:w="2113" w:type="dxa"/>
            <w:gridSpan w:val="3"/>
            <w:vAlign w:val="center"/>
          </w:tcPr>
          <w:p w14:paraId="5C2E2905">
            <w:pPr>
              <w:jc w:val="center"/>
              <w:rPr>
                <w:rFonts w:ascii="Times New Roman" w:hAnsi="Times New Roman"/>
                <w:sz w:val="21"/>
                <w:szCs w:val="21"/>
                <w:highlight w:val="none"/>
              </w:rPr>
            </w:pPr>
          </w:p>
        </w:tc>
        <w:tc>
          <w:tcPr>
            <w:tcW w:w="2935" w:type="dxa"/>
            <w:gridSpan w:val="3"/>
            <w:vAlign w:val="center"/>
          </w:tcPr>
          <w:p w14:paraId="0C81D261">
            <w:pPr>
              <w:jc w:val="center"/>
              <w:rPr>
                <w:rFonts w:ascii="Times New Roman" w:hAnsi="Times New Roman"/>
                <w:sz w:val="21"/>
                <w:szCs w:val="21"/>
                <w:highlight w:val="none"/>
              </w:rPr>
            </w:pPr>
            <w:r>
              <w:rPr>
                <w:rFonts w:ascii="Times New Roman" w:hAnsi="Times New Roman"/>
                <w:sz w:val="21"/>
                <w:szCs w:val="21"/>
                <w:highlight w:val="none"/>
              </w:rPr>
              <w:t>任职年限</w:t>
            </w:r>
          </w:p>
        </w:tc>
        <w:tc>
          <w:tcPr>
            <w:tcW w:w="1560" w:type="dxa"/>
            <w:vAlign w:val="center"/>
          </w:tcPr>
          <w:p w14:paraId="48A13E97">
            <w:pPr>
              <w:jc w:val="center"/>
              <w:rPr>
                <w:rFonts w:ascii="Times New Roman" w:hAnsi="Times New Roman"/>
                <w:sz w:val="21"/>
                <w:szCs w:val="21"/>
                <w:highlight w:val="none"/>
              </w:rPr>
            </w:pPr>
          </w:p>
        </w:tc>
      </w:tr>
      <w:tr w14:paraId="202C5B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9778" w:type="dxa"/>
            <w:gridSpan w:val="10"/>
            <w:vAlign w:val="center"/>
          </w:tcPr>
          <w:p w14:paraId="1DACD52D">
            <w:pPr>
              <w:jc w:val="center"/>
              <w:rPr>
                <w:rFonts w:ascii="Times New Roman" w:hAnsi="Times New Roman"/>
                <w:sz w:val="21"/>
                <w:szCs w:val="21"/>
                <w:highlight w:val="none"/>
              </w:rPr>
            </w:pPr>
            <w:r>
              <w:rPr>
                <w:rFonts w:ascii="Times New Roman" w:hAnsi="Times New Roman"/>
                <w:sz w:val="21"/>
                <w:szCs w:val="21"/>
                <w:highlight w:val="none"/>
              </w:rPr>
              <w:t>已完项目情况</w:t>
            </w:r>
          </w:p>
        </w:tc>
      </w:tr>
      <w:tr w14:paraId="1508BC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655" w:type="dxa"/>
            <w:gridSpan w:val="2"/>
            <w:vAlign w:val="center"/>
          </w:tcPr>
          <w:p w14:paraId="41764FCC">
            <w:pPr>
              <w:jc w:val="center"/>
              <w:rPr>
                <w:rFonts w:ascii="Times New Roman" w:hAnsi="Times New Roman"/>
                <w:sz w:val="21"/>
                <w:szCs w:val="21"/>
                <w:highlight w:val="none"/>
              </w:rPr>
            </w:pPr>
            <w:r>
              <w:rPr>
                <w:rFonts w:ascii="Times New Roman" w:hAnsi="Times New Roman"/>
                <w:sz w:val="21"/>
                <w:szCs w:val="21"/>
                <w:highlight w:val="none"/>
              </w:rPr>
              <w:t>时间</w:t>
            </w:r>
          </w:p>
        </w:tc>
        <w:tc>
          <w:tcPr>
            <w:tcW w:w="8123" w:type="dxa"/>
            <w:gridSpan w:val="8"/>
            <w:vAlign w:val="center"/>
          </w:tcPr>
          <w:p w14:paraId="4EE8F48C">
            <w:pPr>
              <w:jc w:val="center"/>
              <w:rPr>
                <w:rFonts w:ascii="Times New Roman" w:hAnsi="Times New Roman"/>
                <w:sz w:val="21"/>
                <w:szCs w:val="21"/>
                <w:highlight w:val="none"/>
              </w:rPr>
            </w:pPr>
            <w:r>
              <w:rPr>
                <w:rFonts w:ascii="Times New Roman" w:hAnsi="Times New Roman"/>
                <w:sz w:val="21"/>
                <w:szCs w:val="21"/>
                <w:highlight w:val="none"/>
              </w:rPr>
              <w:t>项目名称</w:t>
            </w:r>
          </w:p>
        </w:tc>
      </w:tr>
      <w:tr w14:paraId="6B1886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1655" w:type="dxa"/>
            <w:gridSpan w:val="2"/>
            <w:vAlign w:val="center"/>
          </w:tcPr>
          <w:p w14:paraId="279F1122">
            <w:pPr>
              <w:jc w:val="center"/>
              <w:rPr>
                <w:rFonts w:ascii="Times New Roman" w:hAnsi="Times New Roman"/>
                <w:sz w:val="21"/>
                <w:szCs w:val="21"/>
                <w:highlight w:val="none"/>
              </w:rPr>
            </w:pPr>
          </w:p>
        </w:tc>
        <w:tc>
          <w:tcPr>
            <w:tcW w:w="8123" w:type="dxa"/>
            <w:gridSpan w:val="8"/>
            <w:vAlign w:val="center"/>
          </w:tcPr>
          <w:p w14:paraId="7B23DB68">
            <w:pPr>
              <w:jc w:val="center"/>
              <w:rPr>
                <w:rFonts w:ascii="Times New Roman" w:hAnsi="Times New Roman"/>
                <w:sz w:val="21"/>
                <w:szCs w:val="21"/>
                <w:highlight w:val="none"/>
              </w:rPr>
            </w:pPr>
          </w:p>
        </w:tc>
      </w:tr>
      <w:tr w14:paraId="6C2804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1655" w:type="dxa"/>
            <w:gridSpan w:val="2"/>
            <w:vAlign w:val="center"/>
          </w:tcPr>
          <w:p w14:paraId="33783E2B">
            <w:pPr>
              <w:pStyle w:val="35"/>
              <w:rPr>
                <w:rFonts w:ascii="Times New Roman" w:hAnsi="Times New Roman"/>
                <w:highlight w:val="none"/>
              </w:rPr>
            </w:pPr>
          </w:p>
          <w:p w14:paraId="39915616">
            <w:pPr>
              <w:pStyle w:val="35"/>
              <w:rPr>
                <w:rFonts w:ascii="Times New Roman" w:hAnsi="Times New Roman"/>
                <w:highlight w:val="none"/>
              </w:rPr>
            </w:pPr>
          </w:p>
        </w:tc>
        <w:tc>
          <w:tcPr>
            <w:tcW w:w="8123" w:type="dxa"/>
            <w:gridSpan w:val="8"/>
            <w:vAlign w:val="center"/>
          </w:tcPr>
          <w:p w14:paraId="71DB2303">
            <w:pPr>
              <w:jc w:val="center"/>
              <w:rPr>
                <w:rFonts w:ascii="Times New Roman" w:hAnsi="Times New Roman"/>
                <w:sz w:val="21"/>
                <w:szCs w:val="21"/>
                <w:highlight w:val="none"/>
              </w:rPr>
            </w:pPr>
          </w:p>
        </w:tc>
      </w:tr>
      <w:tr w14:paraId="0D16BA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1655" w:type="dxa"/>
            <w:gridSpan w:val="2"/>
            <w:vAlign w:val="center"/>
          </w:tcPr>
          <w:p w14:paraId="4356997B">
            <w:pPr>
              <w:pStyle w:val="35"/>
              <w:rPr>
                <w:rFonts w:ascii="Times New Roman" w:hAnsi="Times New Roman"/>
                <w:highlight w:val="none"/>
              </w:rPr>
            </w:pPr>
          </w:p>
        </w:tc>
        <w:tc>
          <w:tcPr>
            <w:tcW w:w="8123" w:type="dxa"/>
            <w:gridSpan w:val="8"/>
            <w:vAlign w:val="center"/>
          </w:tcPr>
          <w:p w14:paraId="01100709">
            <w:pPr>
              <w:jc w:val="center"/>
              <w:rPr>
                <w:rFonts w:ascii="Times New Roman" w:hAnsi="Times New Roman"/>
                <w:sz w:val="21"/>
                <w:szCs w:val="21"/>
                <w:highlight w:val="none"/>
              </w:rPr>
            </w:pPr>
          </w:p>
        </w:tc>
      </w:tr>
      <w:tr w14:paraId="73A1FF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1655" w:type="dxa"/>
            <w:gridSpan w:val="2"/>
            <w:vAlign w:val="center"/>
          </w:tcPr>
          <w:p w14:paraId="3FE48226">
            <w:pPr>
              <w:pStyle w:val="35"/>
              <w:rPr>
                <w:rFonts w:ascii="Times New Roman" w:hAnsi="Times New Roman"/>
                <w:highlight w:val="none"/>
              </w:rPr>
            </w:pPr>
          </w:p>
        </w:tc>
        <w:tc>
          <w:tcPr>
            <w:tcW w:w="8123" w:type="dxa"/>
            <w:gridSpan w:val="8"/>
            <w:vAlign w:val="center"/>
          </w:tcPr>
          <w:p w14:paraId="1C71CD08">
            <w:pPr>
              <w:jc w:val="center"/>
              <w:rPr>
                <w:rFonts w:ascii="Times New Roman" w:hAnsi="Times New Roman"/>
                <w:sz w:val="21"/>
                <w:szCs w:val="21"/>
                <w:highlight w:val="none"/>
              </w:rPr>
            </w:pPr>
          </w:p>
        </w:tc>
      </w:tr>
      <w:tr w14:paraId="17A7D1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1655" w:type="dxa"/>
            <w:gridSpan w:val="2"/>
            <w:vAlign w:val="center"/>
          </w:tcPr>
          <w:p w14:paraId="78157D7F">
            <w:pPr>
              <w:pStyle w:val="35"/>
              <w:rPr>
                <w:rFonts w:ascii="Times New Roman" w:hAnsi="Times New Roman"/>
                <w:highlight w:val="none"/>
              </w:rPr>
            </w:pPr>
          </w:p>
        </w:tc>
        <w:tc>
          <w:tcPr>
            <w:tcW w:w="8123" w:type="dxa"/>
            <w:gridSpan w:val="8"/>
            <w:vAlign w:val="center"/>
          </w:tcPr>
          <w:p w14:paraId="5BB296AE">
            <w:pPr>
              <w:jc w:val="center"/>
              <w:rPr>
                <w:rFonts w:ascii="Times New Roman" w:hAnsi="Times New Roman"/>
                <w:sz w:val="21"/>
                <w:szCs w:val="21"/>
                <w:highlight w:val="none"/>
              </w:rPr>
            </w:pPr>
          </w:p>
        </w:tc>
      </w:tr>
      <w:tr w14:paraId="274D1C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1655" w:type="dxa"/>
            <w:gridSpan w:val="2"/>
            <w:vAlign w:val="center"/>
          </w:tcPr>
          <w:p w14:paraId="5204ACE1">
            <w:pPr>
              <w:pStyle w:val="35"/>
              <w:rPr>
                <w:rFonts w:ascii="Times New Roman" w:hAnsi="Times New Roman"/>
                <w:highlight w:val="none"/>
              </w:rPr>
            </w:pPr>
          </w:p>
        </w:tc>
        <w:tc>
          <w:tcPr>
            <w:tcW w:w="8123" w:type="dxa"/>
            <w:gridSpan w:val="8"/>
            <w:vAlign w:val="center"/>
          </w:tcPr>
          <w:p w14:paraId="6BBDFC0B">
            <w:pPr>
              <w:jc w:val="center"/>
              <w:rPr>
                <w:rFonts w:ascii="Times New Roman" w:hAnsi="Times New Roman"/>
                <w:sz w:val="21"/>
                <w:szCs w:val="21"/>
                <w:highlight w:val="none"/>
              </w:rPr>
            </w:pPr>
          </w:p>
        </w:tc>
      </w:tr>
      <w:tr w14:paraId="2250C6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1655" w:type="dxa"/>
            <w:gridSpan w:val="2"/>
            <w:vAlign w:val="center"/>
          </w:tcPr>
          <w:p w14:paraId="3E4F3887">
            <w:pPr>
              <w:pStyle w:val="35"/>
              <w:rPr>
                <w:rFonts w:ascii="Times New Roman" w:hAnsi="Times New Roman"/>
                <w:highlight w:val="none"/>
              </w:rPr>
            </w:pPr>
          </w:p>
        </w:tc>
        <w:tc>
          <w:tcPr>
            <w:tcW w:w="8123" w:type="dxa"/>
            <w:gridSpan w:val="8"/>
            <w:vAlign w:val="center"/>
          </w:tcPr>
          <w:p w14:paraId="5C6CEF2D">
            <w:pPr>
              <w:jc w:val="center"/>
              <w:rPr>
                <w:rFonts w:ascii="Times New Roman" w:hAnsi="Times New Roman"/>
                <w:sz w:val="21"/>
                <w:szCs w:val="21"/>
                <w:highlight w:val="none"/>
              </w:rPr>
            </w:pPr>
          </w:p>
        </w:tc>
      </w:tr>
      <w:tr w14:paraId="2C4117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1655" w:type="dxa"/>
            <w:gridSpan w:val="2"/>
            <w:vAlign w:val="center"/>
          </w:tcPr>
          <w:p w14:paraId="1FF35DEA">
            <w:pPr>
              <w:pStyle w:val="35"/>
              <w:rPr>
                <w:rFonts w:ascii="Times New Roman" w:hAnsi="Times New Roman"/>
                <w:highlight w:val="none"/>
              </w:rPr>
            </w:pPr>
          </w:p>
        </w:tc>
        <w:tc>
          <w:tcPr>
            <w:tcW w:w="8123" w:type="dxa"/>
            <w:gridSpan w:val="8"/>
            <w:vAlign w:val="center"/>
          </w:tcPr>
          <w:p w14:paraId="1B147FD2">
            <w:pPr>
              <w:jc w:val="center"/>
              <w:rPr>
                <w:rFonts w:ascii="Times New Roman" w:hAnsi="Times New Roman"/>
                <w:sz w:val="21"/>
                <w:szCs w:val="21"/>
                <w:highlight w:val="none"/>
              </w:rPr>
            </w:pPr>
          </w:p>
        </w:tc>
      </w:tr>
      <w:tr w14:paraId="6353FE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1655" w:type="dxa"/>
            <w:gridSpan w:val="2"/>
            <w:vAlign w:val="center"/>
          </w:tcPr>
          <w:p w14:paraId="60DC5626">
            <w:pPr>
              <w:pStyle w:val="35"/>
              <w:rPr>
                <w:rFonts w:ascii="Times New Roman" w:hAnsi="Times New Roman"/>
                <w:highlight w:val="none"/>
              </w:rPr>
            </w:pPr>
          </w:p>
        </w:tc>
        <w:tc>
          <w:tcPr>
            <w:tcW w:w="8123" w:type="dxa"/>
            <w:gridSpan w:val="8"/>
            <w:vAlign w:val="center"/>
          </w:tcPr>
          <w:p w14:paraId="5037C16B">
            <w:pPr>
              <w:jc w:val="center"/>
              <w:rPr>
                <w:rFonts w:ascii="Times New Roman" w:hAnsi="Times New Roman"/>
                <w:sz w:val="21"/>
                <w:szCs w:val="21"/>
                <w:highlight w:val="none"/>
              </w:rPr>
            </w:pPr>
          </w:p>
        </w:tc>
      </w:tr>
      <w:tr w14:paraId="7EC781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1655" w:type="dxa"/>
            <w:gridSpan w:val="2"/>
            <w:vAlign w:val="center"/>
          </w:tcPr>
          <w:p w14:paraId="3DD15A2C">
            <w:pPr>
              <w:pStyle w:val="35"/>
              <w:rPr>
                <w:rFonts w:ascii="Times New Roman" w:hAnsi="Times New Roman"/>
                <w:highlight w:val="none"/>
              </w:rPr>
            </w:pPr>
          </w:p>
        </w:tc>
        <w:tc>
          <w:tcPr>
            <w:tcW w:w="8123" w:type="dxa"/>
            <w:gridSpan w:val="8"/>
            <w:vAlign w:val="center"/>
          </w:tcPr>
          <w:p w14:paraId="0AA2C0D8">
            <w:pPr>
              <w:jc w:val="center"/>
              <w:rPr>
                <w:rFonts w:ascii="Times New Roman" w:hAnsi="Times New Roman"/>
                <w:sz w:val="21"/>
                <w:szCs w:val="21"/>
                <w:highlight w:val="none"/>
              </w:rPr>
            </w:pPr>
          </w:p>
        </w:tc>
      </w:tr>
      <w:tr w14:paraId="78190D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1655" w:type="dxa"/>
            <w:gridSpan w:val="2"/>
            <w:vAlign w:val="center"/>
          </w:tcPr>
          <w:p w14:paraId="4B18AB57">
            <w:pPr>
              <w:pStyle w:val="35"/>
              <w:rPr>
                <w:rFonts w:ascii="Times New Roman" w:hAnsi="Times New Roman"/>
                <w:highlight w:val="none"/>
              </w:rPr>
            </w:pPr>
          </w:p>
        </w:tc>
        <w:tc>
          <w:tcPr>
            <w:tcW w:w="8123" w:type="dxa"/>
            <w:gridSpan w:val="8"/>
            <w:vAlign w:val="center"/>
          </w:tcPr>
          <w:p w14:paraId="2800F80C">
            <w:pPr>
              <w:jc w:val="center"/>
              <w:rPr>
                <w:rFonts w:ascii="Times New Roman" w:hAnsi="Times New Roman"/>
                <w:sz w:val="21"/>
                <w:szCs w:val="21"/>
                <w:highlight w:val="none"/>
              </w:rPr>
            </w:pPr>
          </w:p>
        </w:tc>
      </w:tr>
      <w:tr w14:paraId="34E124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1655" w:type="dxa"/>
            <w:gridSpan w:val="2"/>
            <w:vAlign w:val="center"/>
          </w:tcPr>
          <w:p w14:paraId="2B6BC68B">
            <w:pPr>
              <w:pStyle w:val="35"/>
              <w:rPr>
                <w:rFonts w:ascii="Times New Roman" w:hAnsi="Times New Roman"/>
                <w:highlight w:val="none"/>
              </w:rPr>
            </w:pPr>
          </w:p>
        </w:tc>
        <w:tc>
          <w:tcPr>
            <w:tcW w:w="8123" w:type="dxa"/>
            <w:gridSpan w:val="8"/>
            <w:vAlign w:val="center"/>
          </w:tcPr>
          <w:p w14:paraId="184D0E1B">
            <w:pPr>
              <w:jc w:val="center"/>
              <w:rPr>
                <w:rFonts w:ascii="Times New Roman" w:hAnsi="Times New Roman"/>
                <w:sz w:val="21"/>
                <w:szCs w:val="21"/>
                <w:highlight w:val="none"/>
              </w:rPr>
            </w:pPr>
          </w:p>
        </w:tc>
      </w:tr>
      <w:tr w14:paraId="419708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1655" w:type="dxa"/>
            <w:gridSpan w:val="2"/>
            <w:vAlign w:val="center"/>
          </w:tcPr>
          <w:p w14:paraId="3C0454F6">
            <w:pPr>
              <w:jc w:val="center"/>
              <w:rPr>
                <w:rFonts w:ascii="Times New Roman" w:hAnsi="Times New Roman"/>
                <w:sz w:val="21"/>
                <w:szCs w:val="21"/>
                <w:highlight w:val="none"/>
              </w:rPr>
            </w:pPr>
          </w:p>
        </w:tc>
        <w:tc>
          <w:tcPr>
            <w:tcW w:w="8123" w:type="dxa"/>
            <w:gridSpan w:val="8"/>
            <w:vAlign w:val="center"/>
          </w:tcPr>
          <w:p w14:paraId="0D425514">
            <w:pPr>
              <w:jc w:val="center"/>
              <w:rPr>
                <w:rFonts w:ascii="Times New Roman" w:hAnsi="Times New Roman"/>
                <w:sz w:val="21"/>
                <w:szCs w:val="21"/>
                <w:highlight w:val="none"/>
              </w:rPr>
            </w:pPr>
          </w:p>
        </w:tc>
      </w:tr>
      <w:tr w14:paraId="10D904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1655" w:type="dxa"/>
            <w:gridSpan w:val="2"/>
            <w:vAlign w:val="center"/>
          </w:tcPr>
          <w:p w14:paraId="2732090D">
            <w:pPr>
              <w:jc w:val="center"/>
              <w:rPr>
                <w:rFonts w:ascii="Times New Roman" w:hAnsi="Times New Roman"/>
                <w:sz w:val="21"/>
                <w:szCs w:val="21"/>
                <w:highlight w:val="none"/>
              </w:rPr>
            </w:pPr>
          </w:p>
        </w:tc>
        <w:tc>
          <w:tcPr>
            <w:tcW w:w="8123" w:type="dxa"/>
            <w:gridSpan w:val="8"/>
            <w:vAlign w:val="center"/>
          </w:tcPr>
          <w:p w14:paraId="06DDFDE0">
            <w:pPr>
              <w:jc w:val="center"/>
              <w:rPr>
                <w:rFonts w:ascii="Times New Roman" w:hAnsi="Times New Roman"/>
                <w:sz w:val="21"/>
                <w:szCs w:val="21"/>
                <w:highlight w:val="none"/>
              </w:rPr>
            </w:pPr>
          </w:p>
        </w:tc>
      </w:tr>
    </w:tbl>
    <w:p w14:paraId="445D70D3">
      <w:pPr>
        <w:spacing w:line="360" w:lineRule="auto"/>
        <w:rPr>
          <w:rFonts w:ascii="Times New Roman" w:hAnsi="Times New Roman"/>
          <w:sz w:val="21"/>
          <w:szCs w:val="21"/>
          <w:highlight w:val="none"/>
        </w:rPr>
      </w:pPr>
      <w:r>
        <w:rPr>
          <w:rFonts w:ascii="Times New Roman" w:hAnsi="Times New Roman"/>
          <w:sz w:val="21"/>
          <w:szCs w:val="21"/>
          <w:highlight w:val="none"/>
        </w:rPr>
        <w:t>注：附主要人员的相应证书、身份证等复印件加盖公章，已完成项目应提供中标通知书或合同复印件加盖公章。</w:t>
      </w:r>
    </w:p>
    <w:p w14:paraId="79BCBAEA">
      <w:pPr>
        <w:pStyle w:val="5"/>
        <w:rPr>
          <w:rFonts w:ascii="Times New Roman" w:hAnsi="Times New Roman"/>
          <w:highlight w:val="none"/>
        </w:rPr>
      </w:pPr>
      <w:bookmarkStart w:id="118" w:name="_Toc367975929"/>
      <w:bookmarkStart w:id="119" w:name="_Toc455213255"/>
      <w:bookmarkStart w:id="120" w:name="_Toc455213212"/>
      <w:r>
        <w:rPr>
          <w:rFonts w:ascii="Times New Roman" w:hAnsi="Times New Roman"/>
          <w:highlight w:val="none"/>
        </w:rPr>
        <w:br w:type="page"/>
      </w:r>
      <w:bookmarkStart w:id="121" w:name="_Toc12132"/>
      <w:bookmarkStart w:id="122" w:name="_Toc20445"/>
      <w:r>
        <w:rPr>
          <w:rFonts w:ascii="Times New Roman" w:hAnsi="Times New Roman"/>
          <w:highlight w:val="none"/>
        </w:rPr>
        <w:t>十、投标资格审查</w:t>
      </w:r>
      <w:bookmarkEnd w:id="118"/>
      <w:bookmarkEnd w:id="119"/>
      <w:bookmarkEnd w:id="120"/>
      <w:bookmarkEnd w:id="121"/>
      <w:bookmarkEnd w:id="122"/>
    </w:p>
    <w:bookmarkEnd w:id="76"/>
    <w:p w14:paraId="2624926F">
      <w:pPr>
        <w:autoSpaceDE w:val="0"/>
        <w:autoSpaceDN w:val="0"/>
        <w:adjustRightInd w:val="0"/>
        <w:snapToGrid w:val="0"/>
        <w:spacing w:line="360" w:lineRule="auto"/>
        <w:rPr>
          <w:rFonts w:ascii="Times New Roman" w:hAnsi="Times New Roman"/>
          <w:bCs/>
          <w:szCs w:val="21"/>
          <w:highlight w:val="none"/>
        </w:rPr>
      </w:pPr>
      <w:bookmarkStart w:id="123" w:name="_Toc455213213"/>
      <w:bookmarkStart w:id="124" w:name="_Toc455213256"/>
    </w:p>
    <w:p w14:paraId="0D0DC4E6">
      <w:pPr>
        <w:autoSpaceDE w:val="0"/>
        <w:autoSpaceDN w:val="0"/>
        <w:adjustRightInd w:val="0"/>
        <w:snapToGrid w:val="0"/>
        <w:spacing w:line="360" w:lineRule="auto"/>
        <w:rPr>
          <w:rFonts w:ascii="Times New Roman" w:hAnsi="Times New Roman"/>
          <w:kern w:val="44"/>
          <w:szCs w:val="24"/>
          <w:highlight w:val="none"/>
        </w:rPr>
      </w:pPr>
      <w:r>
        <w:rPr>
          <w:rFonts w:ascii="Times New Roman" w:hAnsi="Times New Roman"/>
          <w:bCs/>
          <w:szCs w:val="21"/>
          <w:highlight w:val="none"/>
        </w:rPr>
        <w:t>1、</w:t>
      </w:r>
      <w:r>
        <w:rPr>
          <w:rFonts w:hint="eastAsia" w:ascii="Times New Roman" w:hAnsi="Times New Roman"/>
          <w:bCs/>
          <w:szCs w:val="21"/>
          <w:highlight w:val="none"/>
          <w:lang w:eastAsia="zh-CN"/>
        </w:rPr>
        <w:t>供应商</w:t>
      </w:r>
      <w:r>
        <w:rPr>
          <w:rFonts w:ascii="Times New Roman" w:hAnsi="Times New Roman"/>
          <w:bCs/>
          <w:szCs w:val="21"/>
          <w:highlight w:val="none"/>
        </w:rPr>
        <w:t>依法登记注册，具备有效的营业执照</w:t>
      </w:r>
      <w:r>
        <w:rPr>
          <w:rFonts w:hint="eastAsia" w:ascii="Times New Roman" w:hAnsi="Times New Roman"/>
          <w:bCs/>
          <w:szCs w:val="21"/>
          <w:highlight w:val="none"/>
          <w:lang w:eastAsia="zh-CN"/>
        </w:rPr>
        <w:t>等资料。</w:t>
      </w:r>
    </w:p>
    <w:p w14:paraId="23B28FBA">
      <w:pPr>
        <w:autoSpaceDE w:val="0"/>
        <w:autoSpaceDN w:val="0"/>
        <w:adjustRightInd w:val="0"/>
        <w:snapToGrid w:val="0"/>
        <w:spacing w:line="360" w:lineRule="auto"/>
        <w:rPr>
          <w:rFonts w:ascii="Times New Roman" w:hAnsi="Times New Roman"/>
          <w:bCs/>
          <w:szCs w:val="21"/>
          <w:highlight w:val="none"/>
        </w:rPr>
      </w:pPr>
      <w:r>
        <w:rPr>
          <w:rFonts w:hint="eastAsia" w:ascii="Times New Roman" w:hAnsi="Times New Roman"/>
          <w:bCs/>
          <w:szCs w:val="21"/>
          <w:highlight w:val="none"/>
        </w:rPr>
        <w:t>2</w:t>
      </w:r>
      <w:r>
        <w:rPr>
          <w:rFonts w:ascii="Times New Roman" w:hAnsi="Times New Roman"/>
          <w:bCs/>
          <w:szCs w:val="21"/>
          <w:highlight w:val="none"/>
        </w:rPr>
        <w:t>、</w:t>
      </w:r>
      <w:r>
        <w:rPr>
          <w:rFonts w:ascii="Times New Roman" w:hAnsi="Times New Roman"/>
          <w:bCs/>
          <w:szCs w:val="21"/>
          <w:highlight w:val="none"/>
          <w:lang w:val="zh-CN"/>
        </w:rPr>
        <w:t>供应商参加政府采购活动前三年内，在经营活动中没有重大违法记录的声明函（统一格式，见附件四）；</w:t>
      </w:r>
    </w:p>
    <w:p w14:paraId="3AD89D27">
      <w:pPr>
        <w:autoSpaceDE w:val="0"/>
        <w:autoSpaceDN w:val="0"/>
        <w:adjustRightInd w:val="0"/>
        <w:snapToGrid w:val="0"/>
        <w:spacing w:line="360" w:lineRule="auto"/>
        <w:rPr>
          <w:rFonts w:ascii="Times New Roman" w:hAnsi="Times New Roman"/>
          <w:bCs/>
          <w:szCs w:val="21"/>
          <w:highlight w:val="none"/>
          <w:lang w:val="zh-CN"/>
        </w:rPr>
      </w:pPr>
      <w:r>
        <w:rPr>
          <w:rFonts w:hint="eastAsia" w:ascii="Times New Roman" w:hAnsi="Times New Roman"/>
          <w:bCs/>
          <w:szCs w:val="21"/>
          <w:highlight w:val="none"/>
        </w:rPr>
        <w:t>3</w:t>
      </w:r>
      <w:r>
        <w:rPr>
          <w:rFonts w:ascii="Times New Roman" w:hAnsi="Times New Roman"/>
          <w:bCs/>
          <w:szCs w:val="21"/>
          <w:highlight w:val="none"/>
          <w:lang w:val="zh-CN"/>
        </w:rPr>
        <w:t>、中小企业声明函（统一格式，见附件一）；</w:t>
      </w:r>
    </w:p>
    <w:p w14:paraId="0DAA6C38">
      <w:pPr>
        <w:autoSpaceDE w:val="0"/>
        <w:autoSpaceDN w:val="0"/>
        <w:adjustRightInd w:val="0"/>
        <w:snapToGrid w:val="0"/>
        <w:spacing w:line="360" w:lineRule="auto"/>
        <w:rPr>
          <w:rFonts w:ascii="Times New Roman" w:hAnsi="Times New Roman"/>
          <w:bCs/>
          <w:szCs w:val="21"/>
          <w:highlight w:val="none"/>
          <w:lang w:val="zh-CN"/>
        </w:rPr>
      </w:pPr>
      <w:r>
        <w:rPr>
          <w:rFonts w:hint="eastAsia" w:ascii="Times New Roman" w:hAnsi="Times New Roman"/>
          <w:bCs/>
          <w:szCs w:val="21"/>
          <w:highlight w:val="none"/>
        </w:rPr>
        <w:t>4</w:t>
      </w:r>
      <w:r>
        <w:rPr>
          <w:rFonts w:ascii="Times New Roman" w:hAnsi="Times New Roman"/>
          <w:bCs/>
          <w:szCs w:val="21"/>
          <w:highlight w:val="none"/>
          <w:lang w:val="zh-CN"/>
        </w:rPr>
        <w:t>、竞争性磋商文件中规定的或供应商认为有必要提供的其他证明材料（格式自拟）。</w:t>
      </w:r>
    </w:p>
    <w:p w14:paraId="07BADFF6">
      <w:pPr>
        <w:pStyle w:val="35"/>
        <w:rPr>
          <w:rFonts w:ascii="Times New Roman" w:hAnsi="Times New Roman" w:eastAsia="宋体"/>
          <w:highlight w:val="none"/>
        </w:rPr>
      </w:pPr>
    </w:p>
    <w:p w14:paraId="201673F2">
      <w:pPr>
        <w:pStyle w:val="5"/>
        <w:rPr>
          <w:rFonts w:ascii="Times New Roman" w:hAnsi="Times New Roman"/>
          <w:highlight w:val="none"/>
        </w:rPr>
      </w:pPr>
      <w:r>
        <w:rPr>
          <w:rFonts w:ascii="Times New Roman" w:hAnsi="Times New Roman"/>
          <w:highlight w:val="none"/>
        </w:rPr>
        <w:br w:type="page"/>
      </w:r>
      <w:bookmarkStart w:id="125" w:name="_Toc20653"/>
      <w:bookmarkStart w:id="126" w:name="_Toc10355"/>
      <w:r>
        <w:rPr>
          <w:rFonts w:ascii="Times New Roman" w:hAnsi="Times New Roman"/>
          <w:highlight w:val="none"/>
        </w:rPr>
        <w:t>十一、企业近三年业绩一览表</w:t>
      </w:r>
      <w:bookmarkEnd w:id="123"/>
      <w:bookmarkEnd w:id="124"/>
      <w:bookmarkEnd w:id="125"/>
      <w:bookmarkEnd w:id="126"/>
    </w:p>
    <w:tbl>
      <w:tblPr>
        <w:tblStyle w:val="19"/>
        <w:tblW w:w="5212" w:type="pct"/>
        <w:tblInd w:w="-36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7"/>
        <w:gridCol w:w="2011"/>
        <w:gridCol w:w="2014"/>
        <w:gridCol w:w="1973"/>
        <w:gridCol w:w="2015"/>
      </w:tblGrid>
      <w:tr w14:paraId="3CBDA8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trPr>
        <w:tc>
          <w:tcPr>
            <w:tcW w:w="877" w:type="dxa"/>
            <w:vAlign w:val="center"/>
          </w:tcPr>
          <w:p w14:paraId="6EAF7EB3">
            <w:pPr>
              <w:jc w:val="center"/>
              <w:rPr>
                <w:rFonts w:ascii="Times New Roman" w:hAnsi="Times New Roman"/>
                <w:b/>
                <w:sz w:val="21"/>
                <w:szCs w:val="21"/>
                <w:highlight w:val="none"/>
              </w:rPr>
            </w:pPr>
            <w:bookmarkStart w:id="127" w:name="_Toc455213214"/>
            <w:bookmarkStart w:id="128" w:name="_Toc455213257"/>
            <w:r>
              <w:rPr>
                <w:rFonts w:ascii="Times New Roman" w:hAnsi="Times New Roman"/>
                <w:b/>
                <w:sz w:val="21"/>
                <w:szCs w:val="21"/>
                <w:highlight w:val="none"/>
              </w:rPr>
              <w:t>序号</w:t>
            </w:r>
            <w:bookmarkEnd w:id="127"/>
            <w:bookmarkEnd w:id="128"/>
          </w:p>
        </w:tc>
        <w:tc>
          <w:tcPr>
            <w:tcW w:w="2011" w:type="dxa"/>
            <w:vAlign w:val="center"/>
          </w:tcPr>
          <w:p w14:paraId="0CBB97E1">
            <w:pPr>
              <w:pStyle w:val="4"/>
              <w:rPr>
                <w:rFonts w:ascii="Times New Roman" w:hAnsi="Times New Roman"/>
                <w:sz w:val="21"/>
                <w:szCs w:val="21"/>
                <w:highlight w:val="none"/>
              </w:rPr>
            </w:pPr>
            <w:bookmarkStart w:id="129" w:name="_Toc455213215"/>
            <w:bookmarkStart w:id="130" w:name="_Toc12137"/>
            <w:bookmarkStart w:id="131" w:name="_Toc1008"/>
            <w:bookmarkStart w:id="132" w:name="_Toc455213258"/>
            <w:bookmarkStart w:id="133" w:name="_Toc918"/>
            <w:bookmarkStart w:id="134" w:name="_Toc19760"/>
            <w:bookmarkStart w:id="135" w:name="_Toc15571"/>
            <w:bookmarkStart w:id="136" w:name="_Toc68767998"/>
            <w:bookmarkStart w:id="137" w:name="_Toc16420"/>
            <w:r>
              <w:rPr>
                <w:rFonts w:ascii="Times New Roman" w:hAnsi="Times New Roman"/>
                <w:sz w:val="21"/>
                <w:szCs w:val="21"/>
                <w:highlight w:val="none"/>
              </w:rPr>
              <w:t>项目名称</w:t>
            </w:r>
            <w:bookmarkEnd w:id="129"/>
            <w:bookmarkEnd w:id="130"/>
            <w:bookmarkEnd w:id="131"/>
            <w:bookmarkEnd w:id="132"/>
            <w:bookmarkEnd w:id="133"/>
            <w:bookmarkEnd w:id="134"/>
            <w:bookmarkEnd w:id="135"/>
            <w:bookmarkEnd w:id="136"/>
            <w:bookmarkEnd w:id="137"/>
          </w:p>
        </w:tc>
        <w:tc>
          <w:tcPr>
            <w:tcW w:w="2014" w:type="dxa"/>
            <w:vAlign w:val="center"/>
          </w:tcPr>
          <w:p w14:paraId="09360EF6">
            <w:pPr>
              <w:pStyle w:val="4"/>
              <w:rPr>
                <w:rFonts w:ascii="Times New Roman" w:hAnsi="Times New Roman"/>
                <w:sz w:val="21"/>
                <w:szCs w:val="21"/>
                <w:highlight w:val="none"/>
              </w:rPr>
            </w:pPr>
            <w:bookmarkStart w:id="138" w:name="_Toc27634"/>
            <w:bookmarkStart w:id="139" w:name="_Toc455213216"/>
            <w:bookmarkStart w:id="140" w:name="_Toc455213259"/>
            <w:bookmarkStart w:id="141" w:name="_Toc27043"/>
            <w:bookmarkStart w:id="142" w:name="_Toc68767999"/>
            <w:bookmarkStart w:id="143" w:name="_Toc28337"/>
            <w:bookmarkStart w:id="144" w:name="_Toc22696"/>
            <w:bookmarkStart w:id="145" w:name="_Toc22394"/>
            <w:bookmarkStart w:id="146" w:name="_Toc380"/>
            <w:r>
              <w:rPr>
                <w:rFonts w:ascii="Times New Roman" w:hAnsi="Times New Roman"/>
                <w:sz w:val="21"/>
                <w:szCs w:val="21"/>
                <w:highlight w:val="none"/>
              </w:rPr>
              <w:t>项目编号</w:t>
            </w:r>
            <w:bookmarkEnd w:id="138"/>
            <w:bookmarkEnd w:id="139"/>
            <w:bookmarkEnd w:id="140"/>
            <w:bookmarkEnd w:id="141"/>
            <w:bookmarkEnd w:id="142"/>
            <w:bookmarkEnd w:id="143"/>
            <w:bookmarkEnd w:id="144"/>
            <w:bookmarkEnd w:id="145"/>
            <w:bookmarkEnd w:id="146"/>
          </w:p>
        </w:tc>
        <w:tc>
          <w:tcPr>
            <w:tcW w:w="1973" w:type="dxa"/>
            <w:vAlign w:val="center"/>
          </w:tcPr>
          <w:p w14:paraId="16A9155A">
            <w:pPr>
              <w:pStyle w:val="4"/>
              <w:rPr>
                <w:rFonts w:ascii="Times New Roman" w:hAnsi="Times New Roman"/>
                <w:sz w:val="21"/>
                <w:szCs w:val="21"/>
                <w:highlight w:val="none"/>
              </w:rPr>
            </w:pPr>
            <w:bookmarkStart w:id="147" w:name="_Toc68768000"/>
            <w:r>
              <w:rPr>
                <w:rFonts w:ascii="Times New Roman" w:hAnsi="Times New Roman"/>
                <w:sz w:val="21"/>
                <w:szCs w:val="21"/>
                <w:highlight w:val="none"/>
              </w:rPr>
              <w:t>委托人</w:t>
            </w:r>
            <w:bookmarkEnd w:id="147"/>
          </w:p>
        </w:tc>
        <w:tc>
          <w:tcPr>
            <w:tcW w:w="2015" w:type="dxa"/>
            <w:vAlign w:val="center"/>
          </w:tcPr>
          <w:p w14:paraId="76F042FB">
            <w:pPr>
              <w:pStyle w:val="4"/>
              <w:rPr>
                <w:rFonts w:ascii="Times New Roman" w:hAnsi="Times New Roman"/>
                <w:sz w:val="21"/>
                <w:szCs w:val="21"/>
                <w:highlight w:val="none"/>
              </w:rPr>
            </w:pPr>
            <w:bookmarkStart w:id="148" w:name="_Toc68768001"/>
            <w:r>
              <w:rPr>
                <w:rFonts w:ascii="Times New Roman" w:hAnsi="Times New Roman"/>
                <w:sz w:val="21"/>
                <w:szCs w:val="21"/>
                <w:highlight w:val="none"/>
              </w:rPr>
              <w:t>咨询日期</w:t>
            </w:r>
            <w:bookmarkEnd w:id="148"/>
          </w:p>
        </w:tc>
      </w:tr>
      <w:tr w14:paraId="56B083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877" w:type="dxa"/>
          </w:tcPr>
          <w:p w14:paraId="4A03299C">
            <w:pPr>
              <w:jc w:val="center"/>
              <w:rPr>
                <w:rFonts w:ascii="Times New Roman" w:hAnsi="Times New Roman"/>
                <w:sz w:val="36"/>
                <w:szCs w:val="36"/>
                <w:highlight w:val="none"/>
              </w:rPr>
            </w:pPr>
          </w:p>
        </w:tc>
        <w:tc>
          <w:tcPr>
            <w:tcW w:w="2011" w:type="dxa"/>
          </w:tcPr>
          <w:p w14:paraId="20FB79D8">
            <w:pPr>
              <w:pStyle w:val="4"/>
              <w:rPr>
                <w:rFonts w:ascii="Times New Roman" w:hAnsi="Times New Roman"/>
                <w:sz w:val="36"/>
                <w:szCs w:val="36"/>
                <w:highlight w:val="none"/>
              </w:rPr>
            </w:pPr>
          </w:p>
        </w:tc>
        <w:tc>
          <w:tcPr>
            <w:tcW w:w="2014" w:type="dxa"/>
          </w:tcPr>
          <w:p w14:paraId="74C022DA">
            <w:pPr>
              <w:pStyle w:val="4"/>
              <w:rPr>
                <w:rFonts w:ascii="Times New Roman" w:hAnsi="Times New Roman"/>
                <w:sz w:val="36"/>
                <w:szCs w:val="36"/>
                <w:highlight w:val="none"/>
              </w:rPr>
            </w:pPr>
          </w:p>
        </w:tc>
        <w:tc>
          <w:tcPr>
            <w:tcW w:w="1973" w:type="dxa"/>
          </w:tcPr>
          <w:p w14:paraId="7502B682">
            <w:pPr>
              <w:pStyle w:val="4"/>
              <w:rPr>
                <w:rFonts w:ascii="Times New Roman" w:hAnsi="Times New Roman"/>
                <w:sz w:val="36"/>
                <w:szCs w:val="36"/>
                <w:highlight w:val="none"/>
              </w:rPr>
            </w:pPr>
          </w:p>
        </w:tc>
        <w:tc>
          <w:tcPr>
            <w:tcW w:w="2015" w:type="dxa"/>
          </w:tcPr>
          <w:p w14:paraId="23132F7D">
            <w:pPr>
              <w:pStyle w:val="4"/>
              <w:rPr>
                <w:rFonts w:ascii="Times New Roman" w:hAnsi="Times New Roman"/>
                <w:sz w:val="36"/>
                <w:szCs w:val="36"/>
                <w:highlight w:val="none"/>
              </w:rPr>
            </w:pPr>
          </w:p>
        </w:tc>
      </w:tr>
      <w:tr w14:paraId="724807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trPr>
        <w:tc>
          <w:tcPr>
            <w:tcW w:w="877" w:type="dxa"/>
          </w:tcPr>
          <w:p w14:paraId="3198C0DF">
            <w:pPr>
              <w:jc w:val="center"/>
              <w:rPr>
                <w:rFonts w:ascii="Times New Roman" w:hAnsi="Times New Roman"/>
                <w:sz w:val="36"/>
                <w:szCs w:val="36"/>
                <w:highlight w:val="none"/>
              </w:rPr>
            </w:pPr>
          </w:p>
        </w:tc>
        <w:tc>
          <w:tcPr>
            <w:tcW w:w="2011" w:type="dxa"/>
          </w:tcPr>
          <w:p w14:paraId="71D791F3">
            <w:pPr>
              <w:pStyle w:val="4"/>
              <w:rPr>
                <w:rFonts w:ascii="Times New Roman" w:hAnsi="Times New Roman"/>
                <w:sz w:val="36"/>
                <w:szCs w:val="36"/>
                <w:highlight w:val="none"/>
              </w:rPr>
            </w:pPr>
          </w:p>
        </w:tc>
        <w:tc>
          <w:tcPr>
            <w:tcW w:w="2014" w:type="dxa"/>
          </w:tcPr>
          <w:p w14:paraId="3A2068C6">
            <w:pPr>
              <w:pStyle w:val="4"/>
              <w:rPr>
                <w:rFonts w:ascii="Times New Roman" w:hAnsi="Times New Roman"/>
                <w:sz w:val="36"/>
                <w:szCs w:val="36"/>
                <w:highlight w:val="none"/>
              </w:rPr>
            </w:pPr>
          </w:p>
        </w:tc>
        <w:tc>
          <w:tcPr>
            <w:tcW w:w="1973" w:type="dxa"/>
          </w:tcPr>
          <w:p w14:paraId="49A87CCD">
            <w:pPr>
              <w:pStyle w:val="4"/>
              <w:rPr>
                <w:rFonts w:ascii="Times New Roman" w:hAnsi="Times New Roman"/>
                <w:sz w:val="36"/>
                <w:szCs w:val="36"/>
                <w:highlight w:val="none"/>
              </w:rPr>
            </w:pPr>
          </w:p>
        </w:tc>
        <w:tc>
          <w:tcPr>
            <w:tcW w:w="2015" w:type="dxa"/>
          </w:tcPr>
          <w:p w14:paraId="5EE01EF7">
            <w:pPr>
              <w:pStyle w:val="4"/>
              <w:rPr>
                <w:rFonts w:ascii="Times New Roman" w:hAnsi="Times New Roman"/>
                <w:sz w:val="36"/>
                <w:szCs w:val="36"/>
                <w:highlight w:val="none"/>
              </w:rPr>
            </w:pPr>
          </w:p>
        </w:tc>
      </w:tr>
      <w:tr w14:paraId="7981AC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trPr>
        <w:tc>
          <w:tcPr>
            <w:tcW w:w="877" w:type="dxa"/>
          </w:tcPr>
          <w:p w14:paraId="734B7441">
            <w:pPr>
              <w:jc w:val="center"/>
              <w:rPr>
                <w:rFonts w:ascii="Times New Roman" w:hAnsi="Times New Roman"/>
                <w:sz w:val="36"/>
                <w:szCs w:val="36"/>
                <w:highlight w:val="none"/>
              </w:rPr>
            </w:pPr>
          </w:p>
        </w:tc>
        <w:tc>
          <w:tcPr>
            <w:tcW w:w="2011" w:type="dxa"/>
          </w:tcPr>
          <w:p w14:paraId="137C7BCC">
            <w:pPr>
              <w:pStyle w:val="4"/>
              <w:rPr>
                <w:rFonts w:ascii="Times New Roman" w:hAnsi="Times New Roman"/>
                <w:sz w:val="36"/>
                <w:szCs w:val="36"/>
                <w:highlight w:val="none"/>
              </w:rPr>
            </w:pPr>
          </w:p>
        </w:tc>
        <w:tc>
          <w:tcPr>
            <w:tcW w:w="2014" w:type="dxa"/>
          </w:tcPr>
          <w:p w14:paraId="122D22BF">
            <w:pPr>
              <w:pStyle w:val="4"/>
              <w:rPr>
                <w:rFonts w:ascii="Times New Roman" w:hAnsi="Times New Roman"/>
                <w:sz w:val="36"/>
                <w:szCs w:val="36"/>
                <w:highlight w:val="none"/>
              </w:rPr>
            </w:pPr>
          </w:p>
        </w:tc>
        <w:tc>
          <w:tcPr>
            <w:tcW w:w="1973" w:type="dxa"/>
          </w:tcPr>
          <w:p w14:paraId="1A349255">
            <w:pPr>
              <w:pStyle w:val="4"/>
              <w:rPr>
                <w:rFonts w:ascii="Times New Roman" w:hAnsi="Times New Roman"/>
                <w:sz w:val="36"/>
                <w:szCs w:val="36"/>
                <w:highlight w:val="none"/>
              </w:rPr>
            </w:pPr>
          </w:p>
        </w:tc>
        <w:tc>
          <w:tcPr>
            <w:tcW w:w="2015" w:type="dxa"/>
          </w:tcPr>
          <w:p w14:paraId="1F3A1524">
            <w:pPr>
              <w:pStyle w:val="4"/>
              <w:rPr>
                <w:rFonts w:ascii="Times New Roman" w:hAnsi="Times New Roman"/>
                <w:sz w:val="36"/>
                <w:szCs w:val="36"/>
                <w:highlight w:val="none"/>
              </w:rPr>
            </w:pPr>
          </w:p>
        </w:tc>
      </w:tr>
      <w:tr w14:paraId="28064B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trPr>
        <w:tc>
          <w:tcPr>
            <w:tcW w:w="877" w:type="dxa"/>
          </w:tcPr>
          <w:p w14:paraId="26DE02CC">
            <w:pPr>
              <w:jc w:val="center"/>
              <w:rPr>
                <w:rFonts w:ascii="Times New Roman" w:hAnsi="Times New Roman"/>
                <w:sz w:val="36"/>
                <w:szCs w:val="36"/>
                <w:highlight w:val="none"/>
              </w:rPr>
            </w:pPr>
          </w:p>
        </w:tc>
        <w:tc>
          <w:tcPr>
            <w:tcW w:w="2011" w:type="dxa"/>
          </w:tcPr>
          <w:p w14:paraId="0621D713">
            <w:pPr>
              <w:pStyle w:val="4"/>
              <w:rPr>
                <w:rFonts w:ascii="Times New Roman" w:hAnsi="Times New Roman"/>
                <w:sz w:val="36"/>
                <w:szCs w:val="36"/>
                <w:highlight w:val="none"/>
              </w:rPr>
            </w:pPr>
          </w:p>
        </w:tc>
        <w:tc>
          <w:tcPr>
            <w:tcW w:w="2014" w:type="dxa"/>
          </w:tcPr>
          <w:p w14:paraId="32948EB4">
            <w:pPr>
              <w:pStyle w:val="4"/>
              <w:rPr>
                <w:rFonts w:ascii="Times New Roman" w:hAnsi="Times New Roman"/>
                <w:sz w:val="36"/>
                <w:szCs w:val="36"/>
                <w:highlight w:val="none"/>
              </w:rPr>
            </w:pPr>
          </w:p>
        </w:tc>
        <w:tc>
          <w:tcPr>
            <w:tcW w:w="1973" w:type="dxa"/>
          </w:tcPr>
          <w:p w14:paraId="1544DD2C">
            <w:pPr>
              <w:pStyle w:val="4"/>
              <w:rPr>
                <w:rFonts w:ascii="Times New Roman" w:hAnsi="Times New Roman"/>
                <w:sz w:val="36"/>
                <w:szCs w:val="36"/>
                <w:highlight w:val="none"/>
              </w:rPr>
            </w:pPr>
          </w:p>
        </w:tc>
        <w:tc>
          <w:tcPr>
            <w:tcW w:w="2015" w:type="dxa"/>
          </w:tcPr>
          <w:p w14:paraId="361D7DA4">
            <w:pPr>
              <w:pStyle w:val="4"/>
              <w:rPr>
                <w:rFonts w:ascii="Times New Roman" w:hAnsi="Times New Roman"/>
                <w:sz w:val="36"/>
                <w:szCs w:val="36"/>
                <w:highlight w:val="none"/>
              </w:rPr>
            </w:pPr>
          </w:p>
        </w:tc>
      </w:tr>
      <w:tr w14:paraId="61A9C8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trPr>
        <w:tc>
          <w:tcPr>
            <w:tcW w:w="877" w:type="dxa"/>
          </w:tcPr>
          <w:p w14:paraId="314378DA">
            <w:pPr>
              <w:jc w:val="center"/>
              <w:rPr>
                <w:rFonts w:ascii="Times New Roman" w:hAnsi="Times New Roman"/>
                <w:sz w:val="36"/>
                <w:szCs w:val="36"/>
                <w:highlight w:val="none"/>
              </w:rPr>
            </w:pPr>
          </w:p>
        </w:tc>
        <w:tc>
          <w:tcPr>
            <w:tcW w:w="2011" w:type="dxa"/>
          </w:tcPr>
          <w:p w14:paraId="5824243A">
            <w:pPr>
              <w:pStyle w:val="4"/>
              <w:rPr>
                <w:rFonts w:ascii="Times New Roman" w:hAnsi="Times New Roman"/>
                <w:sz w:val="36"/>
                <w:szCs w:val="36"/>
                <w:highlight w:val="none"/>
              </w:rPr>
            </w:pPr>
          </w:p>
        </w:tc>
        <w:tc>
          <w:tcPr>
            <w:tcW w:w="2014" w:type="dxa"/>
          </w:tcPr>
          <w:p w14:paraId="1E786C15">
            <w:pPr>
              <w:pStyle w:val="4"/>
              <w:rPr>
                <w:rFonts w:ascii="Times New Roman" w:hAnsi="Times New Roman"/>
                <w:sz w:val="36"/>
                <w:szCs w:val="36"/>
                <w:highlight w:val="none"/>
              </w:rPr>
            </w:pPr>
          </w:p>
        </w:tc>
        <w:tc>
          <w:tcPr>
            <w:tcW w:w="1973" w:type="dxa"/>
          </w:tcPr>
          <w:p w14:paraId="3F739564">
            <w:pPr>
              <w:pStyle w:val="4"/>
              <w:rPr>
                <w:rFonts w:ascii="Times New Roman" w:hAnsi="Times New Roman"/>
                <w:sz w:val="36"/>
                <w:szCs w:val="36"/>
                <w:highlight w:val="none"/>
              </w:rPr>
            </w:pPr>
          </w:p>
        </w:tc>
        <w:tc>
          <w:tcPr>
            <w:tcW w:w="2015" w:type="dxa"/>
          </w:tcPr>
          <w:p w14:paraId="64819BF1">
            <w:pPr>
              <w:pStyle w:val="4"/>
              <w:rPr>
                <w:rFonts w:ascii="Times New Roman" w:hAnsi="Times New Roman"/>
                <w:sz w:val="36"/>
                <w:szCs w:val="36"/>
                <w:highlight w:val="none"/>
              </w:rPr>
            </w:pPr>
          </w:p>
        </w:tc>
      </w:tr>
      <w:tr w14:paraId="0084DD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trPr>
        <w:tc>
          <w:tcPr>
            <w:tcW w:w="877" w:type="dxa"/>
          </w:tcPr>
          <w:p w14:paraId="6B77E78E">
            <w:pPr>
              <w:jc w:val="center"/>
              <w:rPr>
                <w:rFonts w:ascii="Times New Roman" w:hAnsi="Times New Roman"/>
                <w:sz w:val="36"/>
                <w:szCs w:val="36"/>
                <w:highlight w:val="none"/>
              </w:rPr>
            </w:pPr>
          </w:p>
        </w:tc>
        <w:tc>
          <w:tcPr>
            <w:tcW w:w="2011" w:type="dxa"/>
          </w:tcPr>
          <w:p w14:paraId="1E65E54D">
            <w:pPr>
              <w:pStyle w:val="4"/>
              <w:rPr>
                <w:rFonts w:ascii="Times New Roman" w:hAnsi="Times New Roman"/>
                <w:sz w:val="36"/>
                <w:szCs w:val="36"/>
                <w:highlight w:val="none"/>
              </w:rPr>
            </w:pPr>
          </w:p>
        </w:tc>
        <w:tc>
          <w:tcPr>
            <w:tcW w:w="2014" w:type="dxa"/>
          </w:tcPr>
          <w:p w14:paraId="4BFB2A46">
            <w:pPr>
              <w:pStyle w:val="4"/>
              <w:rPr>
                <w:rFonts w:ascii="Times New Roman" w:hAnsi="Times New Roman"/>
                <w:sz w:val="36"/>
                <w:szCs w:val="36"/>
                <w:highlight w:val="none"/>
              </w:rPr>
            </w:pPr>
          </w:p>
        </w:tc>
        <w:tc>
          <w:tcPr>
            <w:tcW w:w="1973" w:type="dxa"/>
          </w:tcPr>
          <w:p w14:paraId="0F841AF9">
            <w:pPr>
              <w:pStyle w:val="4"/>
              <w:rPr>
                <w:rFonts w:ascii="Times New Roman" w:hAnsi="Times New Roman"/>
                <w:sz w:val="36"/>
                <w:szCs w:val="36"/>
                <w:highlight w:val="none"/>
              </w:rPr>
            </w:pPr>
          </w:p>
        </w:tc>
        <w:tc>
          <w:tcPr>
            <w:tcW w:w="2015" w:type="dxa"/>
          </w:tcPr>
          <w:p w14:paraId="4D65E0CA">
            <w:pPr>
              <w:pStyle w:val="4"/>
              <w:rPr>
                <w:rFonts w:ascii="Times New Roman" w:hAnsi="Times New Roman"/>
                <w:sz w:val="36"/>
                <w:szCs w:val="36"/>
                <w:highlight w:val="none"/>
              </w:rPr>
            </w:pPr>
          </w:p>
        </w:tc>
      </w:tr>
      <w:tr w14:paraId="43BED0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trPr>
        <w:tc>
          <w:tcPr>
            <w:tcW w:w="877" w:type="dxa"/>
          </w:tcPr>
          <w:p w14:paraId="74712C2C">
            <w:pPr>
              <w:jc w:val="center"/>
              <w:rPr>
                <w:rFonts w:ascii="Times New Roman" w:hAnsi="Times New Roman"/>
                <w:sz w:val="36"/>
                <w:szCs w:val="36"/>
                <w:highlight w:val="none"/>
              </w:rPr>
            </w:pPr>
          </w:p>
        </w:tc>
        <w:tc>
          <w:tcPr>
            <w:tcW w:w="2011" w:type="dxa"/>
          </w:tcPr>
          <w:p w14:paraId="6405A65E">
            <w:pPr>
              <w:pStyle w:val="4"/>
              <w:rPr>
                <w:rFonts w:ascii="Times New Roman" w:hAnsi="Times New Roman"/>
                <w:sz w:val="36"/>
                <w:szCs w:val="36"/>
                <w:highlight w:val="none"/>
              </w:rPr>
            </w:pPr>
          </w:p>
        </w:tc>
        <w:tc>
          <w:tcPr>
            <w:tcW w:w="2014" w:type="dxa"/>
          </w:tcPr>
          <w:p w14:paraId="458ADB96">
            <w:pPr>
              <w:pStyle w:val="4"/>
              <w:rPr>
                <w:rFonts w:ascii="Times New Roman" w:hAnsi="Times New Roman"/>
                <w:sz w:val="36"/>
                <w:szCs w:val="36"/>
                <w:highlight w:val="none"/>
              </w:rPr>
            </w:pPr>
          </w:p>
        </w:tc>
        <w:tc>
          <w:tcPr>
            <w:tcW w:w="1973" w:type="dxa"/>
          </w:tcPr>
          <w:p w14:paraId="28D75144">
            <w:pPr>
              <w:pStyle w:val="4"/>
              <w:rPr>
                <w:rFonts w:ascii="Times New Roman" w:hAnsi="Times New Roman"/>
                <w:sz w:val="36"/>
                <w:szCs w:val="36"/>
                <w:highlight w:val="none"/>
              </w:rPr>
            </w:pPr>
          </w:p>
        </w:tc>
        <w:tc>
          <w:tcPr>
            <w:tcW w:w="2015" w:type="dxa"/>
          </w:tcPr>
          <w:p w14:paraId="0EC9A9C1">
            <w:pPr>
              <w:pStyle w:val="4"/>
              <w:rPr>
                <w:rFonts w:ascii="Times New Roman" w:hAnsi="Times New Roman"/>
                <w:sz w:val="36"/>
                <w:szCs w:val="36"/>
                <w:highlight w:val="none"/>
              </w:rPr>
            </w:pPr>
          </w:p>
        </w:tc>
      </w:tr>
      <w:tr w14:paraId="1C30FB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trPr>
        <w:tc>
          <w:tcPr>
            <w:tcW w:w="877" w:type="dxa"/>
          </w:tcPr>
          <w:p w14:paraId="35B9DDE9">
            <w:pPr>
              <w:jc w:val="center"/>
              <w:rPr>
                <w:rFonts w:ascii="Times New Roman" w:hAnsi="Times New Roman"/>
                <w:sz w:val="36"/>
                <w:szCs w:val="36"/>
                <w:highlight w:val="none"/>
              </w:rPr>
            </w:pPr>
          </w:p>
        </w:tc>
        <w:tc>
          <w:tcPr>
            <w:tcW w:w="2011" w:type="dxa"/>
          </w:tcPr>
          <w:p w14:paraId="7A71CD2D">
            <w:pPr>
              <w:pStyle w:val="4"/>
              <w:rPr>
                <w:rFonts w:ascii="Times New Roman" w:hAnsi="Times New Roman"/>
                <w:sz w:val="36"/>
                <w:szCs w:val="36"/>
                <w:highlight w:val="none"/>
              </w:rPr>
            </w:pPr>
          </w:p>
        </w:tc>
        <w:tc>
          <w:tcPr>
            <w:tcW w:w="2014" w:type="dxa"/>
          </w:tcPr>
          <w:p w14:paraId="28D322D9">
            <w:pPr>
              <w:pStyle w:val="4"/>
              <w:rPr>
                <w:rFonts w:ascii="Times New Roman" w:hAnsi="Times New Roman"/>
                <w:sz w:val="36"/>
                <w:szCs w:val="36"/>
                <w:highlight w:val="none"/>
              </w:rPr>
            </w:pPr>
          </w:p>
        </w:tc>
        <w:tc>
          <w:tcPr>
            <w:tcW w:w="1973" w:type="dxa"/>
          </w:tcPr>
          <w:p w14:paraId="18950B73">
            <w:pPr>
              <w:pStyle w:val="4"/>
              <w:rPr>
                <w:rFonts w:ascii="Times New Roman" w:hAnsi="Times New Roman"/>
                <w:sz w:val="36"/>
                <w:szCs w:val="36"/>
                <w:highlight w:val="none"/>
              </w:rPr>
            </w:pPr>
          </w:p>
        </w:tc>
        <w:tc>
          <w:tcPr>
            <w:tcW w:w="2015" w:type="dxa"/>
          </w:tcPr>
          <w:p w14:paraId="06563724">
            <w:pPr>
              <w:pStyle w:val="4"/>
              <w:rPr>
                <w:rFonts w:ascii="Times New Roman" w:hAnsi="Times New Roman"/>
                <w:sz w:val="36"/>
                <w:szCs w:val="36"/>
                <w:highlight w:val="none"/>
              </w:rPr>
            </w:pPr>
          </w:p>
        </w:tc>
      </w:tr>
    </w:tbl>
    <w:p w14:paraId="3D54C963">
      <w:pPr>
        <w:rPr>
          <w:rFonts w:ascii="Times New Roman" w:hAnsi="Times New Roman"/>
          <w:sz w:val="21"/>
          <w:szCs w:val="21"/>
          <w:highlight w:val="none"/>
        </w:rPr>
      </w:pPr>
      <w:r>
        <w:rPr>
          <w:rFonts w:ascii="Times New Roman" w:hAnsi="Times New Roman"/>
          <w:sz w:val="21"/>
          <w:szCs w:val="21"/>
          <w:highlight w:val="none"/>
        </w:rPr>
        <w:t>注：附上述业绩的中标通知书或合同复印件加盖公章。</w:t>
      </w:r>
    </w:p>
    <w:p w14:paraId="095792FB">
      <w:pPr>
        <w:rPr>
          <w:rFonts w:ascii="Times New Roman" w:hAnsi="Times New Roman"/>
          <w:highlight w:val="none"/>
        </w:rPr>
      </w:pPr>
    </w:p>
    <w:p w14:paraId="3E667661">
      <w:pPr>
        <w:autoSpaceDE w:val="0"/>
        <w:autoSpaceDN w:val="0"/>
        <w:spacing w:before="38"/>
        <w:ind w:right="1677"/>
        <w:jc w:val="both"/>
        <w:outlineLvl w:val="1"/>
        <w:rPr>
          <w:rFonts w:ascii="Times New Roman" w:hAnsi="Times New Roman"/>
          <w:b/>
          <w:sz w:val="32"/>
          <w:szCs w:val="32"/>
          <w:highlight w:val="none"/>
        </w:rPr>
      </w:pPr>
    </w:p>
    <w:p w14:paraId="27B6C04F">
      <w:pPr>
        <w:adjustRightInd w:val="0"/>
        <w:snapToGrid w:val="0"/>
        <w:spacing w:line="300" w:lineRule="auto"/>
        <w:jc w:val="center"/>
        <w:outlineLvl w:val="0"/>
        <w:rPr>
          <w:rFonts w:ascii="Times New Roman" w:hAnsi="Times New Roman"/>
          <w:b/>
          <w:sz w:val="32"/>
          <w:szCs w:val="32"/>
          <w:highlight w:val="none"/>
        </w:rPr>
      </w:pPr>
    </w:p>
    <w:p w14:paraId="4F73895C">
      <w:pPr>
        <w:adjustRightInd w:val="0"/>
        <w:snapToGrid w:val="0"/>
        <w:spacing w:line="300" w:lineRule="auto"/>
        <w:jc w:val="center"/>
        <w:outlineLvl w:val="0"/>
        <w:rPr>
          <w:rFonts w:ascii="Times New Roman" w:hAnsi="Times New Roman"/>
          <w:b/>
          <w:highlight w:val="none"/>
        </w:rPr>
      </w:pPr>
      <w:bookmarkStart w:id="149" w:name="_Toc68768002"/>
      <w:r>
        <w:rPr>
          <w:rFonts w:ascii="Times New Roman" w:hAnsi="Times New Roman"/>
          <w:b/>
          <w:highlight w:val="none"/>
        </w:rPr>
        <w:t>附件一、中小企业声明函</w:t>
      </w:r>
      <w:bookmarkEnd w:id="149"/>
    </w:p>
    <w:p w14:paraId="5E01C85A">
      <w:pPr>
        <w:spacing w:line="480" w:lineRule="auto"/>
        <w:jc w:val="center"/>
        <w:rPr>
          <w:rFonts w:ascii="Times New Roman" w:hAnsi="Times New Roman"/>
          <w:highlight w:val="none"/>
          <w:lang w:val="zh-CN"/>
        </w:rPr>
      </w:pPr>
      <w:r>
        <w:rPr>
          <w:rFonts w:ascii="Times New Roman" w:hAnsi="Times New Roman"/>
          <w:highlight w:val="none"/>
          <w:lang w:val="zh-CN"/>
        </w:rPr>
        <w:t>（中小企业按下列格式提供）</w:t>
      </w:r>
    </w:p>
    <w:p w14:paraId="642C80E7">
      <w:pPr>
        <w:spacing w:line="480" w:lineRule="auto"/>
        <w:rPr>
          <w:rFonts w:ascii="Times New Roman" w:hAnsi="Times New Roman"/>
          <w:highlight w:val="none"/>
        </w:rPr>
      </w:pPr>
    </w:p>
    <w:p w14:paraId="7E2757C7">
      <w:pPr>
        <w:tabs>
          <w:tab w:val="left" w:pos="1573"/>
        </w:tabs>
        <w:autoSpaceDN w:val="0"/>
        <w:spacing w:line="360" w:lineRule="auto"/>
        <w:ind w:left="120" w:leftChars="50" w:firstLine="435"/>
        <w:rPr>
          <w:rFonts w:ascii="Times New Roman" w:hAnsi="Times New Roman"/>
          <w:snapToGrid w:val="0"/>
          <w:szCs w:val="21"/>
          <w:highlight w:val="none"/>
        </w:rPr>
      </w:pPr>
      <w:r>
        <w:rPr>
          <w:rFonts w:ascii="Times New Roman" w:hAnsi="Times New Roman"/>
          <w:snapToGrid w:val="0"/>
          <w:szCs w:val="21"/>
          <w:highlight w:val="none"/>
        </w:rPr>
        <w:t>本公司（联合体）郑重声明，根据《政府采</w:t>
      </w:r>
      <w:r>
        <w:rPr>
          <w:rFonts w:ascii="Times New Roman" w:hAnsi="Times New Roman"/>
          <w:szCs w:val="21"/>
          <w:highlight w:val="none"/>
        </w:rPr>
        <w:t>购促进中小企业发展暂行办法》（财库[2020]46号）的规定，本公司</w:t>
      </w:r>
      <w:r>
        <w:rPr>
          <w:rFonts w:ascii="Times New Roman" w:hAnsi="Times New Roman"/>
          <w:snapToGrid w:val="0"/>
          <w:szCs w:val="21"/>
          <w:highlight w:val="none"/>
        </w:rPr>
        <w:t>（联合体）参加</w:t>
      </w:r>
      <w:r>
        <w:rPr>
          <w:rFonts w:ascii="Times New Roman" w:hAnsi="Times New Roman"/>
          <w:snapToGrid w:val="0"/>
          <w:szCs w:val="21"/>
          <w:highlight w:val="none"/>
          <w:u w:val="single"/>
        </w:rPr>
        <w:t xml:space="preserve"> （单位名称） </w:t>
      </w:r>
      <w:r>
        <w:rPr>
          <w:rFonts w:ascii="Times New Roman" w:hAnsi="Times New Roman"/>
          <w:snapToGrid w:val="0"/>
          <w:szCs w:val="21"/>
          <w:highlight w:val="none"/>
        </w:rPr>
        <w:t>的</w:t>
      </w:r>
      <w:r>
        <w:rPr>
          <w:rFonts w:ascii="Times New Roman" w:hAnsi="Times New Roman"/>
          <w:snapToGrid w:val="0"/>
          <w:szCs w:val="21"/>
          <w:highlight w:val="none"/>
          <w:u w:val="single"/>
        </w:rPr>
        <w:t xml:space="preserve"> （项目名称) </w:t>
      </w:r>
      <w:r>
        <w:rPr>
          <w:rFonts w:ascii="Times New Roman" w:hAnsi="Times New Roman"/>
          <w:snapToGrid w:val="0"/>
          <w:szCs w:val="21"/>
          <w:highlight w:val="none"/>
        </w:rPr>
        <w:t>采购活动，提供的货物全部由符合政策要求的中小企业制造。相关企业（含联合体中的中小企业、签订分包意向协议的中小企业）的具体情况如下：</w:t>
      </w:r>
    </w:p>
    <w:p w14:paraId="4258EB03">
      <w:pPr>
        <w:numPr>
          <w:ilvl w:val="0"/>
          <w:numId w:val="1"/>
        </w:numPr>
        <w:tabs>
          <w:tab w:val="left" w:pos="1573"/>
        </w:tabs>
        <w:autoSpaceDN w:val="0"/>
        <w:spacing w:line="360" w:lineRule="auto"/>
        <w:ind w:left="120" w:leftChars="50" w:firstLine="435"/>
        <w:rPr>
          <w:rFonts w:ascii="Times New Roman" w:hAnsi="Times New Roman"/>
          <w:snapToGrid w:val="0"/>
          <w:szCs w:val="21"/>
          <w:highlight w:val="none"/>
        </w:rPr>
      </w:pPr>
      <w:r>
        <w:rPr>
          <w:rFonts w:ascii="Times New Roman" w:hAnsi="Times New Roman"/>
          <w:szCs w:val="21"/>
          <w:highlight w:val="none"/>
          <w:u w:val="single"/>
        </w:rPr>
        <w:t>（标的名称）</w:t>
      </w:r>
      <w:r>
        <w:rPr>
          <w:rFonts w:ascii="Times New Roman" w:hAnsi="Times New Roman"/>
          <w:snapToGrid w:val="0"/>
          <w:szCs w:val="21"/>
          <w:highlight w:val="none"/>
        </w:rPr>
        <w:t>，属于</w:t>
      </w:r>
      <w:r>
        <w:rPr>
          <w:rFonts w:ascii="Times New Roman" w:hAnsi="Times New Roman"/>
          <w:snapToGrid w:val="0"/>
          <w:szCs w:val="21"/>
          <w:highlight w:val="none"/>
          <w:u w:val="single"/>
        </w:rPr>
        <w:t xml:space="preserve"> 工业 </w:t>
      </w:r>
      <w:r>
        <w:rPr>
          <w:rFonts w:ascii="Times New Roman" w:hAnsi="Times New Roman"/>
          <w:snapToGrid w:val="0"/>
          <w:szCs w:val="21"/>
          <w:highlight w:val="none"/>
        </w:rPr>
        <w:t>；制造商为</w:t>
      </w:r>
      <w:r>
        <w:rPr>
          <w:rFonts w:ascii="Times New Roman" w:hAnsi="Times New Roman"/>
          <w:snapToGrid w:val="0"/>
          <w:szCs w:val="21"/>
          <w:highlight w:val="none"/>
          <w:u w:val="single"/>
        </w:rPr>
        <w:t>（企业名称）</w:t>
      </w:r>
      <w:r>
        <w:rPr>
          <w:rFonts w:ascii="Times New Roman" w:hAnsi="Times New Roman"/>
          <w:snapToGrid w:val="0"/>
          <w:szCs w:val="21"/>
          <w:highlight w:val="none"/>
        </w:rPr>
        <w:t>，从业人员人，营业收入为万元，资产总额为万元，属于</w:t>
      </w:r>
      <w:r>
        <w:rPr>
          <w:rFonts w:ascii="Times New Roman" w:hAnsi="Times New Roman"/>
          <w:snapToGrid w:val="0"/>
          <w:szCs w:val="21"/>
          <w:highlight w:val="none"/>
          <w:u w:val="single"/>
        </w:rPr>
        <w:t>（中型企业、小型企业、微型企业）</w:t>
      </w:r>
      <w:r>
        <w:rPr>
          <w:rFonts w:ascii="Times New Roman" w:hAnsi="Times New Roman"/>
          <w:snapToGrid w:val="0"/>
          <w:szCs w:val="21"/>
          <w:highlight w:val="none"/>
        </w:rPr>
        <w:t>；</w:t>
      </w:r>
    </w:p>
    <w:p w14:paraId="01FEAFAB">
      <w:pPr>
        <w:numPr>
          <w:ilvl w:val="0"/>
          <w:numId w:val="1"/>
        </w:numPr>
        <w:tabs>
          <w:tab w:val="left" w:pos="1573"/>
        </w:tabs>
        <w:autoSpaceDN w:val="0"/>
        <w:spacing w:line="360" w:lineRule="auto"/>
        <w:ind w:left="120" w:leftChars="50" w:firstLine="435"/>
        <w:rPr>
          <w:rFonts w:ascii="Times New Roman" w:hAnsi="Times New Roman"/>
          <w:snapToGrid w:val="0"/>
          <w:szCs w:val="21"/>
          <w:highlight w:val="none"/>
        </w:rPr>
      </w:pPr>
      <w:r>
        <w:rPr>
          <w:rFonts w:ascii="Times New Roman" w:hAnsi="Times New Roman"/>
          <w:szCs w:val="21"/>
          <w:highlight w:val="none"/>
          <w:u w:val="single"/>
        </w:rPr>
        <w:t>（标的名称）</w:t>
      </w:r>
      <w:r>
        <w:rPr>
          <w:rFonts w:ascii="Times New Roman" w:hAnsi="Times New Roman"/>
          <w:snapToGrid w:val="0"/>
          <w:szCs w:val="21"/>
          <w:highlight w:val="none"/>
        </w:rPr>
        <w:t>，属于</w:t>
      </w:r>
      <w:r>
        <w:rPr>
          <w:rFonts w:ascii="Times New Roman" w:hAnsi="Times New Roman"/>
          <w:snapToGrid w:val="0"/>
          <w:szCs w:val="21"/>
          <w:highlight w:val="none"/>
          <w:u w:val="single"/>
        </w:rPr>
        <w:t xml:space="preserve"> 工业 </w:t>
      </w:r>
      <w:r>
        <w:rPr>
          <w:rFonts w:ascii="Times New Roman" w:hAnsi="Times New Roman"/>
          <w:snapToGrid w:val="0"/>
          <w:szCs w:val="21"/>
          <w:highlight w:val="none"/>
        </w:rPr>
        <w:t>；制造商为</w:t>
      </w:r>
      <w:r>
        <w:rPr>
          <w:rFonts w:ascii="Times New Roman" w:hAnsi="Times New Roman"/>
          <w:snapToGrid w:val="0"/>
          <w:szCs w:val="21"/>
          <w:highlight w:val="none"/>
          <w:u w:val="single"/>
        </w:rPr>
        <w:t>（企业名称）</w:t>
      </w:r>
      <w:r>
        <w:rPr>
          <w:rFonts w:ascii="Times New Roman" w:hAnsi="Times New Roman"/>
          <w:snapToGrid w:val="0"/>
          <w:szCs w:val="21"/>
          <w:highlight w:val="none"/>
        </w:rPr>
        <w:t>，从业人员人，营业收入为万元，资产总额为万元，属于</w:t>
      </w:r>
      <w:r>
        <w:rPr>
          <w:rFonts w:ascii="Times New Roman" w:hAnsi="Times New Roman"/>
          <w:snapToGrid w:val="0"/>
          <w:szCs w:val="21"/>
          <w:highlight w:val="none"/>
          <w:u w:val="single"/>
        </w:rPr>
        <w:t>（中型企业、小型企业、微型企业）</w:t>
      </w:r>
      <w:r>
        <w:rPr>
          <w:rFonts w:ascii="Times New Roman" w:hAnsi="Times New Roman"/>
          <w:snapToGrid w:val="0"/>
          <w:szCs w:val="21"/>
          <w:highlight w:val="none"/>
        </w:rPr>
        <w:t>；</w:t>
      </w:r>
    </w:p>
    <w:p w14:paraId="6C1836E4">
      <w:pPr>
        <w:keepNext/>
        <w:keepLines/>
        <w:spacing w:before="260" w:after="260" w:line="360" w:lineRule="auto"/>
        <w:ind w:firstLine="720" w:firstLineChars="300"/>
        <w:outlineLvl w:val="1"/>
        <w:rPr>
          <w:rFonts w:ascii="Times New Roman" w:hAnsi="Times New Roman"/>
          <w:snapToGrid w:val="0"/>
          <w:szCs w:val="21"/>
          <w:highlight w:val="none"/>
        </w:rPr>
      </w:pPr>
      <w:r>
        <w:rPr>
          <w:rFonts w:ascii="Times New Roman" w:hAnsi="Times New Roman"/>
          <w:snapToGrid w:val="0"/>
          <w:szCs w:val="21"/>
          <w:highlight w:val="none"/>
        </w:rPr>
        <w:t>……</w:t>
      </w:r>
    </w:p>
    <w:p w14:paraId="32A82E78">
      <w:pPr>
        <w:spacing w:line="360" w:lineRule="auto"/>
        <w:rPr>
          <w:rFonts w:ascii="Times New Roman" w:hAnsi="Times New Roman"/>
          <w:highlight w:val="none"/>
        </w:rPr>
      </w:pPr>
      <w:r>
        <w:rPr>
          <w:rFonts w:ascii="Times New Roman" w:hAnsi="Times New Roman"/>
          <w:snapToGrid w:val="0"/>
          <w:szCs w:val="21"/>
          <w:highlight w:val="none"/>
        </w:rPr>
        <w:t xml:space="preserve">     以上企业，不属于大企业的分支机构，不存在控股股东为大企业的情形，也不存在与大企业的负责人为同一人的情形。</w:t>
      </w:r>
    </w:p>
    <w:p w14:paraId="05B2A6DA">
      <w:pPr>
        <w:spacing w:line="480" w:lineRule="auto"/>
        <w:rPr>
          <w:rFonts w:ascii="Times New Roman" w:hAnsi="Times New Roman"/>
          <w:highlight w:val="none"/>
        </w:rPr>
      </w:pPr>
      <w:r>
        <w:rPr>
          <w:rFonts w:ascii="Times New Roman" w:hAnsi="Times New Roman"/>
          <w:szCs w:val="21"/>
          <w:highlight w:val="none"/>
        </w:rPr>
        <w:t xml:space="preserve">     本企业对上述声明的真实性负责。如有虚假，将依法承担相应责任。</w:t>
      </w:r>
    </w:p>
    <w:p w14:paraId="6106F009">
      <w:pPr>
        <w:spacing w:line="360" w:lineRule="auto"/>
        <w:rPr>
          <w:rFonts w:ascii="Times New Roman" w:hAnsi="Times New Roman"/>
          <w:snapToGrid w:val="0"/>
          <w:szCs w:val="21"/>
          <w:highlight w:val="none"/>
        </w:rPr>
      </w:pPr>
    </w:p>
    <w:p w14:paraId="5764A9C8">
      <w:pPr>
        <w:spacing w:line="360" w:lineRule="auto"/>
        <w:rPr>
          <w:rFonts w:ascii="Times New Roman" w:hAnsi="Times New Roman"/>
          <w:snapToGrid w:val="0"/>
          <w:szCs w:val="21"/>
          <w:highlight w:val="none"/>
        </w:rPr>
      </w:pPr>
    </w:p>
    <w:p w14:paraId="18CA5805">
      <w:pPr>
        <w:spacing w:line="360" w:lineRule="auto"/>
        <w:ind w:firstLine="960" w:firstLineChars="400"/>
        <w:rPr>
          <w:rFonts w:ascii="Times New Roman" w:hAnsi="Times New Roman"/>
          <w:snapToGrid w:val="0"/>
          <w:szCs w:val="21"/>
          <w:highlight w:val="none"/>
        </w:rPr>
      </w:pPr>
      <w:r>
        <w:rPr>
          <w:rFonts w:ascii="Times New Roman" w:hAnsi="Times New Roman"/>
          <w:snapToGrid w:val="0"/>
          <w:szCs w:val="21"/>
          <w:highlight w:val="none"/>
        </w:rPr>
        <w:t xml:space="preserve">企业名称（盖章）：                       </w:t>
      </w:r>
    </w:p>
    <w:p w14:paraId="71702FA5">
      <w:pPr>
        <w:spacing w:line="360" w:lineRule="auto"/>
        <w:ind w:firstLine="480" w:firstLineChars="200"/>
        <w:rPr>
          <w:rFonts w:ascii="Times New Roman" w:hAnsi="Times New Roman"/>
          <w:snapToGrid w:val="0"/>
          <w:szCs w:val="21"/>
          <w:highlight w:val="none"/>
        </w:rPr>
      </w:pPr>
    </w:p>
    <w:p w14:paraId="0E65A851">
      <w:pPr>
        <w:spacing w:line="360" w:lineRule="auto"/>
        <w:ind w:firstLine="960" w:firstLineChars="400"/>
        <w:rPr>
          <w:rFonts w:ascii="Times New Roman" w:hAnsi="Times New Roman"/>
          <w:highlight w:val="none"/>
        </w:rPr>
      </w:pPr>
      <w:r>
        <w:rPr>
          <w:rFonts w:ascii="Times New Roman" w:hAnsi="Times New Roman"/>
          <w:snapToGrid w:val="0"/>
          <w:szCs w:val="21"/>
          <w:highlight w:val="none"/>
        </w:rPr>
        <w:t xml:space="preserve">日 期： </w:t>
      </w:r>
    </w:p>
    <w:p w14:paraId="522679DF">
      <w:pPr>
        <w:spacing w:line="480" w:lineRule="auto"/>
        <w:rPr>
          <w:rFonts w:ascii="Times New Roman" w:hAnsi="Times New Roman"/>
          <w:highlight w:val="none"/>
        </w:rPr>
      </w:pPr>
    </w:p>
    <w:p w14:paraId="5D266AEF">
      <w:pPr>
        <w:spacing w:line="360" w:lineRule="auto"/>
        <w:rPr>
          <w:rFonts w:ascii="Times New Roman" w:hAnsi="Times New Roman"/>
          <w:snapToGrid w:val="0"/>
          <w:szCs w:val="21"/>
          <w:highlight w:val="none"/>
        </w:rPr>
      </w:pPr>
      <w:r>
        <w:rPr>
          <w:rFonts w:ascii="Times New Roman" w:hAnsi="Times New Roman"/>
          <w:snapToGrid w:val="0"/>
          <w:szCs w:val="21"/>
          <w:highlight w:val="none"/>
        </w:rPr>
        <w:t>注：从业人员、营业收入、资产总额填报上一年度数据，无上一年度数据的新成立企业可不填报。</w:t>
      </w:r>
    </w:p>
    <w:p w14:paraId="43AD4451">
      <w:pPr>
        <w:pStyle w:val="17"/>
        <w:spacing w:before="452" w:after="150" w:line="560" w:lineRule="atLeast"/>
        <w:ind w:left="150"/>
        <w:jc w:val="both"/>
        <w:rPr>
          <w:rFonts w:ascii="Times New Roman" w:hAnsi="Times New Roman"/>
          <w:bCs/>
          <w:highlight w:val="none"/>
        </w:rPr>
      </w:pPr>
    </w:p>
    <w:p w14:paraId="5264326D">
      <w:pPr>
        <w:spacing w:beforeLines="100" w:afterLines="100" w:line="360" w:lineRule="auto"/>
        <w:jc w:val="center"/>
        <w:rPr>
          <w:rFonts w:ascii="Times New Roman" w:hAnsi="Times New Roman"/>
          <w:b/>
          <w:spacing w:val="20"/>
          <w:sz w:val="30"/>
          <w:szCs w:val="30"/>
          <w:highlight w:val="none"/>
        </w:rPr>
      </w:pPr>
      <w:r>
        <w:rPr>
          <w:rFonts w:ascii="Times New Roman" w:hAnsi="Times New Roman"/>
          <w:b/>
          <w:spacing w:val="20"/>
          <w:sz w:val="30"/>
          <w:szCs w:val="30"/>
          <w:highlight w:val="none"/>
        </w:rPr>
        <w:br w:type="page"/>
      </w:r>
      <w:r>
        <w:rPr>
          <w:rFonts w:ascii="Times New Roman" w:hAnsi="Times New Roman"/>
          <w:b/>
          <w:highlight w:val="none"/>
        </w:rPr>
        <w:t>附件二、残疾人福利性单位声明函</w:t>
      </w:r>
    </w:p>
    <w:p w14:paraId="5E0A9EC8">
      <w:pPr>
        <w:spacing w:beforeLines="100" w:afterLines="100" w:line="360" w:lineRule="auto"/>
        <w:jc w:val="center"/>
        <w:rPr>
          <w:rFonts w:ascii="Times New Roman" w:hAnsi="Times New Roman"/>
          <w:b/>
          <w:spacing w:val="20"/>
          <w:sz w:val="30"/>
          <w:szCs w:val="30"/>
          <w:highlight w:val="none"/>
        </w:rPr>
      </w:pPr>
      <w:r>
        <w:rPr>
          <w:rFonts w:ascii="Times New Roman" w:hAnsi="Times New Roman"/>
          <w:b/>
          <w:spacing w:val="20"/>
          <w:sz w:val="30"/>
          <w:szCs w:val="30"/>
          <w:highlight w:val="none"/>
        </w:rPr>
        <w:t>（</w:t>
      </w:r>
      <w:r>
        <w:rPr>
          <w:rFonts w:ascii="Times New Roman" w:hAnsi="Times New Roman"/>
          <w:b/>
          <w:spacing w:val="20"/>
          <w:sz w:val="30"/>
          <w:szCs w:val="30"/>
          <w:highlight w:val="none"/>
          <w:lang w:val="zh-CN"/>
        </w:rPr>
        <w:t>如有</w:t>
      </w:r>
      <w:r>
        <w:rPr>
          <w:rFonts w:ascii="Times New Roman" w:hAnsi="Times New Roman"/>
          <w:b/>
          <w:spacing w:val="20"/>
          <w:sz w:val="30"/>
          <w:szCs w:val="30"/>
          <w:highlight w:val="none"/>
        </w:rPr>
        <w:t>）</w:t>
      </w:r>
    </w:p>
    <w:p w14:paraId="5915895D">
      <w:pPr>
        <w:spacing w:line="480" w:lineRule="auto"/>
        <w:ind w:firstLine="720" w:firstLineChars="300"/>
        <w:rPr>
          <w:rFonts w:ascii="Times New Roman" w:hAnsi="Times New Roman"/>
          <w:szCs w:val="24"/>
          <w:highlight w:val="none"/>
        </w:rPr>
      </w:pPr>
      <w:r>
        <w:rPr>
          <w:rFonts w:ascii="Times New Roman" w:hAnsi="Times New Roman"/>
          <w:bCs/>
          <w:szCs w:val="24"/>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54234409">
      <w:pPr>
        <w:spacing w:line="480" w:lineRule="auto"/>
        <w:ind w:firstLine="480" w:firstLineChars="200"/>
        <w:rPr>
          <w:rFonts w:ascii="Times New Roman" w:hAnsi="Times New Roman"/>
          <w:szCs w:val="24"/>
          <w:highlight w:val="none"/>
        </w:rPr>
      </w:pPr>
      <w:r>
        <w:rPr>
          <w:rFonts w:ascii="Times New Roman" w:hAnsi="Times New Roman"/>
          <w:szCs w:val="24"/>
          <w:highlight w:val="none"/>
        </w:rPr>
        <w:t>本单位对上述声明的真实性负责。如有虚假，将依法承担相应责任。</w:t>
      </w:r>
    </w:p>
    <w:p w14:paraId="12D38FA0">
      <w:pPr>
        <w:spacing w:line="360" w:lineRule="auto"/>
        <w:rPr>
          <w:rFonts w:ascii="Times New Roman" w:hAnsi="Times New Roman"/>
          <w:szCs w:val="24"/>
          <w:highlight w:val="none"/>
        </w:rPr>
      </w:pPr>
    </w:p>
    <w:p w14:paraId="5D3CA6BA">
      <w:pPr>
        <w:spacing w:line="360" w:lineRule="auto"/>
        <w:rPr>
          <w:rFonts w:ascii="Times New Roman" w:hAnsi="Times New Roman"/>
          <w:szCs w:val="24"/>
          <w:highlight w:val="none"/>
        </w:rPr>
      </w:pPr>
    </w:p>
    <w:p w14:paraId="0C54AC27">
      <w:pPr>
        <w:spacing w:line="360" w:lineRule="auto"/>
        <w:rPr>
          <w:rFonts w:ascii="Times New Roman" w:hAnsi="Times New Roman"/>
          <w:szCs w:val="24"/>
          <w:highlight w:val="none"/>
          <w:u w:val="single"/>
        </w:rPr>
      </w:pPr>
      <w:r>
        <w:rPr>
          <w:rFonts w:ascii="Times New Roman" w:hAnsi="Times New Roman"/>
          <w:szCs w:val="24"/>
          <w:highlight w:val="none"/>
        </w:rPr>
        <w:t>供应商名称（加盖公章）：</w:t>
      </w:r>
    </w:p>
    <w:p w14:paraId="3DAEEC63">
      <w:pPr>
        <w:spacing w:line="360" w:lineRule="auto"/>
        <w:rPr>
          <w:rFonts w:ascii="Times New Roman" w:hAnsi="Times New Roman"/>
          <w:szCs w:val="24"/>
          <w:highlight w:val="none"/>
        </w:rPr>
      </w:pPr>
      <w:r>
        <w:rPr>
          <w:rFonts w:ascii="Times New Roman" w:hAnsi="Times New Roman"/>
          <w:szCs w:val="24"/>
          <w:highlight w:val="none"/>
        </w:rPr>
        <w:t>日期：年月日</w:t>
      </w:r>
    </w:p>
    <w:p w14:paraId="343AF994">
      <w:pPr>
        <w:rPr>
          <w:rFonts w:ascii="Times New Roman" w:hAnsi="Times New Roman"/>
          <w:szCs w:val="24"/>
          <w:highlight w:val="none"/>
        </w:rPr>
      </w:pPr>
    </w:p>
    <w:p w14:paraId="72CD8B8B">
      <w:pPr>
        <w:jc w:val="center"/>
        <w:rPr>
          <w:rFonts w:ascii="Times New Roman" w:hAnsi="Times New Roman"/>
          <w:b/>
          <w:spacing w:val="20"/>
          <w:sz w:val="30"/>
          <w:szCs w:val="30"/>
          <w:highlight w:val="none"/>
        </w:rPr>
      </w:pPr>
      <w:r>
        <w:rPr>
          <w:rFonts w:ascii="Times New Roman" w:hAnsi="Times New Roman"/>
          <w:szCs w:val="24"/>
          <w:highlight w:val="none"/>
        </w:rPr>
        <w:br w:type="page"/>
      </w:r>
      <w:r>
        <w:rPr>
          <w:rFonts w:ascii="Times New Roman" w:hAnsi="Times New Roman"/>
          <w:b/>
          <w:highlight w:val="none"/>
        </w:rPr>
        <w:t>附件三、监狱企业的证明文件</w:t>
      </w:r>
    </w:p>
    <w:p w14:paraId="5BB32659">
      <w:pPr>
        <w:jc w:val="center"/>
        <w:rPr>
          <w:rFonts w:ascii="Times New Roman" w:hAnsi="Times New Roman"/>
          <w:b/>
          <w:spacing w:val="20"/>
          <w:sz w:val="30"/>
          <w:szCs w:val="30"/>
          <w:highlight w:val="none"/>
        </w:rPr>
      </w:pPr>
      <w:r>
        <w:rPr>
          <w:rFonts w:ascii="Times New Roman" w:hAnsi="Times New Roman"/>
          <w:b/>
          <w:spacing w:val="20"/>
          <w:sz w:val="30"/>
          <w:szCs w:val="30"/>
          <w:highlight w:val="none"/>
        </w:rPr>
        <w:t>（</w:t>
      </w:r>
      <w:r>
        <w:rPr>
          <w:rFonts w:ascii="Times New Roman" w:hAnsi="Times New Roman"/>
          <w:b/>
          <w:spacing w:val="20"/>
          <w:sz w:val="30"/>
          <w:szCs w:val="30"/>
          <w:highlight w:val="none"/>
          <w:lang w:val="zh-CN"/>
        </w:rPr>
        <w:t>如有</w:t>
      </w:r>
      <w:r>
        <w:rPr>
          <w:rFonts w:ascii="Times New Roman" w:hAnsi="Times New Roman"/>
          <w:b/>
          <w:spacing w:val="20"/>
          <w:sz w:val="30"/>
          <w:szCs w:val="30"/>
          <w:highlight w:val="none"/>
        </w:rPr>
        <w:t>）</w:t>
      </w:r>
    </w:p>
    <w:p w14:paraId="1920D159">
      <w:pPr>
        <w:jc w:val="center"/>
        <w:rPr>
          <w:rFonts w:ascii="Times New Roman" w:hAnsi="Times New Roman"/>
          <w:b/>
          <w:spacing w:val="20"/>
          <w:sz w:val="30"/>
          <w:szCs w:val="30"/>
          <w:highlight w:val="none"/>
        </w:rPr>
      </w:pPr>
    </w:p>
    <w:p w14:paraId="18AAA29F">
      <w:pPr>
        <w:spacing w:line="440" w:lineRule="exact"/>
        <w:rPr>
          <w:rFonts w:ascii="Times New Roman" w:hAnsi="Times New Roman"/>
          <w:highlight w:val="none"/>
        </w:rPr>
      </w:pPr>
      <w:r>
        <w:rPr>
          <w:rFonts w:ascii="Times New Roman" w:hAnsi="Times New Roman"/>
          <w:szCs w:val="24"/>
          <w:highlight w:val="none"/>
        </w:rPr>
        <w:t>说明：监狱企业参加政府采购活动时，应当提供由省级以上监狱管理局、戒毒管理局（含新疆生产建设兵团）出具的属于监狱企业的证明文件并加盖投标单位公章。</w:t>
      </w:r>
    </w:p>
    <w:p w14:paraId="1744226B">
      <w:pPr>
        <w:pStyle w:val="17"/>
        <w:spacing w:before="452" w:after="150" w:line="560" w:lineRule="atLeast"/>
        <w:jc w:val="both"/>
        <w:rPr>
          <w:rStyle w:val="21"/>
          <w:rFonts w:ascii="Times New Roman" w:hAnsi="Times New Roman"/>
          <w:sz w:val="30"/>
          <w:szCs w:val="30"/>
          <w:highlight w:val="none"/>
          <w:shd w:val="clear" w:color="auto" w:fill="FFFFFF"/>
        </w:rPr>
      </w:pPr>
    </w:p>
    <w:p w14:paraId="0A59E5C3">
      <w:pPr>
        <w:pStyle w:val="17"/>
        <w:spacing w:before="452" w:after="150" w:line="560" w:lineRule="atLeast"/>
        <w:ind w:left="150"/>
        <w:jc w:val="center"/>
        <w:rPr>
          <w:rStyle w:val="21"/>
          <w:rFonts w:ascii="Times New Roman" w:hAnsi="Times New Roman"/>
          <w:sz w:val="30"/>
          <w:szCs w:val="30"/>
          <w:highlight w:val="none"/>
          <w:shd w:val="clear" w:color="auto" w:fill="FFFFFF"/>
        </w:rPr>
      </w:pPr>
    </w:p>
    <w:p w14:paraId="1B465416">
      <w:pPr>
        <w:pStyle w:val="17"/>
        <w:spacing w:before="452" w:after="150" w:line="560" w:lineRule="atLeast"/>
        <w:ind w:left="150"/>
        <w:jc w:val="center"/>
        <w:rPr>
          <w:rStyle w:val="21"/>
          <w:rFonts w:ascii="Times New Roman" w:hAnsi="Times New Roman"/>
          <w:sz w:val="30"/>
          <w:szCs w:val="30"/>
          <w:highlight w:val="none"/>
          <w:shd w:val="clear" w:color="auto" w:fill="FFFFFF"/>
        </w:rPr>
      </w:pPr>
    </w:p>
    <w:p w14:paraId="7A8051EF">
      <w:pPr>
        <w:pStyle w:val="17"/>
        <w:spacing w:before="452" w:after="150" w:line="560" w:lineRule="atLeast"/>
        <w:ind w:left="150"/>
        <w:jc w:val="center"/>
        <w:rPr>
          <w:rStyle w:val="21"/>
          <w:rFonts w:ascii="Times New Roman" w:hAnsi="Times New Roman"/>
          <w:sz w:val="30"/>
          <w:szCs w:val="30"/>
          <w:highlight w:val="none"/>
          <w:shd w:val="clear" w:color="auto" w:fill="FFFFFF"/>
        </w:rPr>
      </w:pPr>
    </w:p>
    <w:p w14:paraId="6DCD49A6">
      <w:pPr>
        <w:pStyle w:val="17"/>
        <w:spacing w:before="452" w:after="150" w:line="560" w:lineRule="atLeast"/>
        <w:ind w:left="150"/>
        <w:jc w:val="center"/>
        <w:rPr>
          <w:rStyle w:val="21"/>
          <w:rFonts w:ascii="Times New Roman" w:hAnsi="Times New Roman"/>
          <w:sz w:val="30"/>
          <w:szCs w:val="30"/>
          <w:highlight w:val="none"/>
          <w:shd w:val="clear" w:color="auto" w:fill="FFFFFF"/>
        </w:rPr>
      </w:pPr>
    </w:p>
    <w:p w14:paraId="74C926E3">
      <w:pPr>
        <w:pStyle w:val="17"/>
        <w:spacing w:before="452" w:after="150" w:line="560" w:lineRule="atLeast"/>
        <w:ind w:left="150"/>
        <w:jc w:val="center"/>
        <w:rPr>
          <w:rStyle w:val="21"/>
          <w:rFonts w:ascii="Times New Roman" w:hAnsi="Times New Roman"/>
          <w:sz w:val="30"/>
          <w:szCs w:val="30"/>
          <w:highlight w:val="none"/>
          <w:shd w:val="clear" w:color="auto" w:fill="FFFFFF"/>
        </w:rPr>
      </w:pPr>
    </w:p>
    <w:p w14:paraId="604AACA9">
      <w:pPr>
        <w:pStyle w:val="17"/>
        <w:spacing w:before="452" w:after="150" w:line="560" w:lineRule="atLeast"/>
        <w:ind w:left="150"/>
        <w:jc w:val="center"/>
        <w:rPr>
          <w:rStyle w:val="21"/>
          <w:rFonts w:ascii="Times New Roman" w:hAnsi="Times New Roman"/>
          <w:sz w:val="30"/>
          <w:szCs w:val="30"/>
          <w:highlight w:val="none"/>
          <w:shd w:val="clear" w:color="auto" w:fill="FFFFFF"/>
        </w:rPr>
      </w:pPr>
    </w:p>
    <w:p w14:paraId="3078661B">
      <w:pPr>
        <w:pStyle w:val="17"/>
        <w:spacing w:before="452" w:after="150" w:line="560" w:lineRule="atLeast"/>
        <w:ind w:left="150"/>
        <w:jc w:val="center"/>
        <w:rPr>
          <w:rStyle w:val="21"/>
          <w:rFonts w:ascii="Times New Roman" w:hAnsi="Times New Roman"/>
          <w:sz w:val="30"/>
          <w:szCs w:val="30"/>
          <w:highlight w:val="none"/>
          <w:shd w:val="clear" w:color="auto" w:fill="FFFFFF"/>
        </w:rPr>
      </w:pPr>
    </w:p>
    <w:p w14:paraId="3594A1F3">
      <w:pPr>
        <w:pStyle w:val="37"/>
        <w:rPr>
          <w:rFonts w:ascii="Times New Roman" w:hAnsi="Times New Roman"/>
          <w:highlight w:val="none"/>
        </w:rPr>
      </w:pPr>
    </w:p>
    <w:p w14:paraId="7CB9BA3C">
      <w:pPr>
        <w:pStyle w:val="37"/>
        <w:rPr>
          <w:rFonts w:ascii="Times New Roman" w:hAnsi="Times New Roman"/>
          <w:highlight w:val="none"/>
        </w:rPr>
        <w:sectPr>
          <w:headerReference r:id="rId15" w:type="default"/>
          <w:footerReference r:id="rId16" w:type="default"/>
          <w:pgSz w:w="11906" w:h="16838"/>
          <w:pgMar w:top="1440" w:right="1797" w:bottom="1402" w:left="1797" w:header="851" w:footer="992" w:gutter="0"/>
          <w:cols w:space="720" w:num="1"/>
          <w:docGrid w:type="linesAndChars" w:linePitch="312" w:charSpace="0"/>
        </w:sectPr>
      </w:pPr>
    </w:p>
    <w:p w14:paraId="3DB605D3">
      <w:pPr>
        <w:spacing w:beforeLines="100" w:afterLines="100" w:line="360" w:lineRule="auto"/>
        <w:jc w:val="center"/>
        <w:rPr>
          <w:rFonts w:ascii="Times New Roman" w:hAnsi="Times New Roman"/>
          <w:b/>
          <w:sz w:val="28"/>
          <w:szCs w:val="21"/>
          <w:highlight w:val="none"/>
        </w:rPr>
      </w:pPr>
      <w:r>
        <w:rPr>
          <w:rFonts w:ascii="Times New Roman" w:hAnsi="Times New Roman"/>
          <w:b/>
          <w:sz w:val="28"/>
          <w:szCs w:val="21"/>
          <w:highlight w:val="none"/>
        </w:rPr>
        <w:t>附件四、</w:t>
      </w:r>
      <w:r>
        <w:rPr>
          <w:rFonts w:ascii="Times New Roman" w:hAnsi="Times New Roman"/>
          <w:b/>
          <w:sz w:val="28"/>
          <w:szCs w:val="21"/>
          <w:highlight w:val="none"/>
          <w:lang w:val="zh-CN"/>
        </w:rPr>
        <w:t>声明函</w:t>
      </w:r>
    </w:p>
    <w:p w14:paraId="5B809805">
      <w:pPr>
        <w:spacing w:line="360" w:lineRule="auto"/>
        <w:rPr>
          <w:rFonts w:ascii="Times New Roman" w:hAnsi="Times New Roman"/>
          <w:highlight w:val="none"/>
        </w:rPr>
      </w:pPr>
    </w:p>
    <w:p w14:paraId="7C12C1DF">
      <w:pPr>
        <w:spacing w:line="360" w:lineRule="auto"/>
        <w:rPr>
          <w:rFonts w:ascii="Times New Roman" w:hAnsi="Times New Roman"/>
          <w:highlight w:val="none"/>
        </w:rPr>
      </w:pPr>
      <w:r>
        <w:rPr>
          <w:rFonts w:ascii="Times New Roman" w:hAnsi="Times New Roman"/>
          <w:highlight w:val="none"/>
        </w:rPr>
        <w:t>致：（采购人）</w:t>
      </w:r>
    </w:p>
    <w:p w14:paraId="65BA07A6">
      <w:pPr>
        <w:spacing w:line="360" w:lineRule="auto"/>
        <w:rPr>
          <w:rFonts w:ascii="Times New Roman" w:hAnsi="Times New Roman"/>
          <w:highlight w:val="none"/>
        </w:rPr>
      </w:pPr>
    </w:p>
    <w:p w14:paraId="732242CC">
      <w:pPr>
        <w:pStyle w:val="17"/>
        <w:spacing w:line="480" w:lineRule="auto"/>
        <w:ind w:firstLine="480" w:firstLineChars="200"/>
        <w:rPr>
          <w:rFonts w:ascii="Times New Roman" w:hAnsi="Times New Roman"/>
          <w:snapToGrid w:val="0"/>
          <w:highlight w:val="none"/>
        </w:rPr>
      </w:pPr>
      <w:r>
        <w:rPr>
          <w:rFonts w:ascii="Times New Roman" w:hAnsi="Times New Roman"/>
          <w:snapToGrid w:val="0"/>
          <w:highlight w:val="none"/>
        </w:rPr>
        <w:t>本公司郑重声明：</w:t>
      </w:r>
    </w:p>
    <w:p w14:paraId="42520494">
      <w:pPr>
        <w:pStyle w:val="17"/>
        <w:spacing w:line="480" w:lineRule="auto"/>
        <w:ind w:firstLine="480" w:firstLineChars="200"/>
        <w:rPr>
          <w:rFonts w:ascii="Times New Roman" w:hAnsi="Times New Roman"/>
          <w:highlight w:val="none"/>
          <w:shd w:val="clear" w:color="auto" w:fill="FFFFFF"/>
        </w:rPr>
      </w:pPr>
      <w:r>
        <w:rPr>
          <w:rFonts w:ascii="Times New Roman" w:hAnsi="Times New Roman"/>
          <w:snapToGrid w:val="0"/>
          <w:highlight w:val="none"/>
        </w:rPr>
        <w:t>1.</w:t>
      </w:r>
      <w:r>
        <w:rPr>
          <w:rFonts w:ascii="Times New Roman" w:hAnsi="Times New Roman"/>
          <w:highlight w:val="none"/>
          <w:shd w:val="clear" w:color="auto" w:fill="FFFFFF"/>
        </w:rPr>
        <w:t>我单位（供应商名称）于参加本次政府采购活动前三年内，未因违法经营</w:t>
      </w:r>
      <w:r>
        <w:rPr>
          <w:rFonts w:ascii="Times New Roman" w:hAnsi="Times New Roman"/>
          <w:highlight w:val="none"/>
        </w:rPr>
        <w:t>受到刑事处罚或者责</w:t>
      </w:r>
      <w:r>
        <w:rPr>
          <w:rFonts w:ascii="Times New Roman" w:hAnsi="Times New Roman"/>
          <w:highlight w:val="none"/>
          <w:shd w:val="clear" w:color="auto" w:fill="FFFFFF"/>
        </w:rPr>
        <w:t>令停产停业、吊销许可证或者执照、较大数额罚款等行政处罚。</w:t>
      </w:r>
    </w:p>
    <w:p w14:paraId="1FF060D6">
      <w:pPr>
        <w:pStyle w:val="17"/>
        <w:spacing w:line="480" w:lineRule="auto"/>
        <w:ind w:firstLine="480" w:firstLineChars="200"/>
        <w:rPr>
          <w:rFonts w:ascii="Times New Roman" w:hAnsi="Times New Roman"/>
          <w:highlight w:val="none"/>
          <w:shd w:val="clear" w:color="auto" w:fill="FFFFFF"/>
        </w:rPr>
      </w:pPr>
      <w:r>
        <w:rPr>
          <w:rFonts w:ascii="Times New Roman" w:hAnsi="Times New Roman"/>
          <w:highlight w:val="none"/>
          <w:shd w:val="clear" w:color="auto" w:fill="FFFFFF"/>
        </w:rPr>
        <w:t>2.我单位（供应商名称）与采购人或采购代理机构不存在利害关系。单位负责人为同一人或者存在控股、管理关系的不同单位，不得参加同一标段或者未划分标段的同一项目投标。</w:t>
      </w:r>
    </w:p>
    <w:p w14:paraId="1BFDD313">
      <w:pPr>
        <w:pStyle w:val="17"/>
        <w:spacing w:line="480" w:lineRule="auto"/>
        <w:ind w:firstLine="480" w:firstLineChars="200"/>
        <w:rPr>
          <w:rFonts w:ascii="Times New Roman" w:hAnsi="Times New Roman"/>
          <w:highlight w:val="none"/>
        </w:rPr>
      </w:pPr>
      <w:r>
        <w:rPr>
          <w:rFonts w:ascii="Times New Roman" w:hAnsi="Times New Roman"/>
          <w:highlight w:val="none"/>
          <w:shd w:val="clear" w:color="auto" w:fill="FFFFFF"/>
        </w:rPr>
        <w:t>本公司对上述声明的真实性负责。如有</w:t>
      </w:r>
      <w:r>
        <w:rPr>
          <w:rFonts w:ascii="Times New Roman" w:hAnsi="Times New Roman"/>
          <w:snapToGrid w:val="0"/>
          <w:highlight w:val="none"/>
        </w:rPr>
        <w:t>虚假，将依法承担相应责任。</w:t>
      </w:r>
    </w:p>
    <w:p w14:paraId="5773D0F8">
      <w:pPr>
        <w:rPr>
          <w:rFonts w:ascii="Times New Roman" w:hAnsi="Times New Roman"/>
          <w:highlight w:val="none"/>
        </w:rPr>
      </w:pPr>
    </w:p>
    <w:p w14:paraId="6653A595">
      <w:pPr>
        <w:rPr>
          <w:rFonts w:ascii="Times New Roman" w:hAnsi="Times New Roman"/>
          <w:highlight w:val="none"/>
        </w:rPr>
      </w:pPr>
    </w:p>
    <w:p w14:paraId="55E46E97">
      <w:pPr>
        <w:rPr>
          <w:rFonts w:ascii="Times New Roman" w:hAnsi="Times New Roman"/>
          <w:highlight w:val="none"/>
        </w:rPr>
      </w:pPr>
    </w:p>
    <w:p w14:paraId="1EC159F2">
      <w:pPr>
        <w:rPr>
          <w:rFonts w:ascii="Times New Roman" w:hAnsi="Times New Roman"/>
          <w:highlight w:val="none"/>
        </w:rPr>
      </w:pPr>
    </w:p>
    <w:p w14:paraId="48EA7B78">
      <w:pPr>
        <w:rPr>
          <w:rFonts w:ascii="Times New Roman" w:hAnsi="Times New Roman"/>
          <w:highlight w:val="none"/>
        </w:rPr>
      </w:pPr>
    </w:p>
    <w:p w14:paraId="2F53D375">
      <w:pPr>
        <w:rPr>
          <w:rFonts w:ascii="Times New Roman" w:hAnsi="Times New Roman"/>
          <w:highlight w:val="none"/>
        </w:rPr>
      </w:pPr>
    </w:p>
    <w:p w14:paraId="323B0BF7">
      <w:pPr>
        <w:rPr>
          <w:rFonts w:ascii="Times New Roman" w:hAnsi="Times New Roman"/>
          <w:highlight w:val="none"/>
        </w:rPr>
      </w:pPr>
    </w:p>
    <w:p w14:paraId="6F15120B">
      <w:pPr>
        <w:rPr>
          <w:rFonts w:ascii="Times New Roman" w:hAnsi="Times New Roman"/>
          <w:highlight w:val="none"/>
        </w:rPr>
      </w:pPr>
    </w:p>
    <w:p w14:paraId="149819DA">
      <w:pPr>
        <w:spacing w:line="360" w:lineRule="auto"/>
        <w:rPr>
          <w:rFonts w:ascii="Times New Roman" w:hAnsi="Times New Roman"/>
          <w:highlight w:val="none"/>
        </w:rPr>
      </w:pPr>
    </w:p>
    <w:p w14:paraId="2E2CAF3E">
      <w:pPr>
        <w:spacing w:line="360" w:lineRule="auto"/>
        <w:rPr>
          <w:rFonts w:ascii="Times New Roman" w:hAnsi="Times New Roman"/>
          <w:highlight w:val="none"/>
          <w:shd w:val="clear" w:color="auto" w:fill="FFFFFF"/>
        </w:rPr>
      </w:pPr>
      <w:r>
        <w:rPr>
          <w:rFonts w:ascii="Times New Roman" w:hAnsi="Times New Roman"/>
          <w:highlight w:val="none"/>
        </w:rPr>
        <w:t xml:space="preserve">                                 供应商</w:t>
      </w:r>
      <w:r>
        <w:rPr>
          <w:rFonts w:ascii="Times New Roman" w:hAnsi="Times New Roman"/>
          <w:highlight w:val="none"/>
          <w:shd w:val="clear" w:color="auto" w:fill="FFFFFF"/>
        </w:rPr>
        <w:t>（</w:t>
      </w:r>
      <w:r>
        <w:rPr>
          <w:rFonts w:ascii="Times New Roman" w:hAnsi="Times New Roman"/>
          <w:highlight w:val="none"/>
        </w:rPr>
        <w:t>盖</w:t>
      </w:r>
      <w:r>
        <w:rPr>
          <w:rFonts w:ascii="Times New Roman" w:hAnsi="Times New Roman"/>
          <w:highlight w:val="none"/>
          <w:shd w:val="clear" w:color="auto" w:fill="FFFFFF"/>
        </w:rPr>
        <w:t>单位公章）</w:t>
      </w:r>
    </w:p>
    <w:p w14:paraId="358A7E90">
      <w:pPr>
        <w:pStyle w:val="35"/>
        <w:rPr>
          <w:rFonts w:ascii="Times New Roman" w:hAnsi="Times New Roman"/>
          <w:highlight w:val="none"/>
        </w:rPr>
      </w:pPr>
    </w:p>
    <w:p w14:paraId="6647E840">
      <w:pPr>
        <w:spacing w:line="360" w:lineRule="auto"/>
        <w:rPr>
          <w:rFonts w:ascii="Times New Roman" w:hAnsi="Times New Roman"/>
          <w:highlight w:val="none"/>
        </w:rPr>
      </w:pPr>
      <w:r>
        <w:rPr>
          <w:rFonts w:ascii="Times New Roman" w:hAnsi="Times New Roman"/>
          <w:highlight w:val="none"/>
        </w:rPr>
        <w:t xml:space="preserve">                                  法定代表人或其委托代理人（签字）</w:t>
      </w:r>
    </w:p>
    <w:p w14:paraId="76D05D7E">
      <w:pPr>
        <w:pStyle w:val="35"/>
        <w:rPr>
          <w:rFonts w:ascii="Times New Roman" w:hAnsi="Times New Roman"/>
          <w:highlight w:val="none"/>
        </w:rPr>
      </w:pPr>
    </w:p>
    <w:p w14:paraId="2DF1EEC7">
      <w:pPr>
        <w:spacing w:line="360" w:lineRule="auto"/>
        <w:jc w:val="right"/>
        <w:rPr>
          <w:rFonts w:ascii="Times New Roman" w:hAnsi="Times New Roman"/>
          <w:highlight w:val="none"/>
          <w:shd w:val="clear" w:color="auto" w:fill="FFFFFF"/>
        </w:rPr>
      </w:pPr>
      <w:r>
        <w:rPr>
          <w:rFonts w:ascii="Times New Roman" w:hAnsi="Times New Roman"/>
          <w:highlight w:val="none"/>
          <w:shd w:val="clear" w:color="auto" w:fill="FFFFFF"/>
        </w:rPr>
        <w:t>年    月     日</w:t>
      </w:r>
    </w:p>
    <w:p w14:paraId="71983F62">
      <w:pPr>
        <w:pStyle w:val="18"/>
        <w:rPr>
          <w:rFonts w:ascii="Times New Roman" w:hAnsi="Times New Roman"/>
          <w:highlight w:val="none"/>
          <w:shd w:val="clear" w:color="auto" w:fill="FFFFFF"/>
        </w:rPr>
      </w:pPr>
    </w:p>
    <w:p w14:paraId="6A800A0E">
      <w:pPr>
        <w:rPr>
          <w:rFonts w:ascii="Times New Roman" w:hAnsi="Times New Roman"/>
          <w:highlight w:val="none"/>
          <w:shd w:val="clear" w:color="auto" w:fill="FFFFFF"/>
        </w:rPr>
      </w:pPr>
    </w:p>
    <w:p w14:paraId="67265A1D">
      <w:pPr>
        <w:spacing w:line="360" w:lineRule="auto"/>
        <w:jc w:val="both"/>
        <w:rPr>
          <w:rFonts w:ascii="Times New Roman" w:hAnsi="Times New Roman"/>
          <w:b/>
          <w:bCs/>
          <w:sz w:val="32"/>
          <w:szCs w:val="32"/>
          <w:highlight w:val="none"/>
        </w:rPr>
      </w:pPr>
    </w:p>
    <w:p w14:paraId="733D1EA6">
      <w:pPr>
        <w:spacing w:line="360" w:lineRule="auto"/>
        <w:jc w:val="center"/>
        <w:rPr>
          <w:rFonts w:ascii="Times New Roman" w:hAnsi="Times New Roman"/>
          <w:b/>
          <w:bCs/>
          <w:sz w:val="32"/>
          <w:szCs w:val="32"/>
          <w:highlight w:val="none"/>
        </w:rPr>
      </w:pPr>
      <w:r>
        <w:rPr>
          <w:rFonts w:ascii="Times New Roman" w:hAnsi="Times New Roman"/>
          <w:b/>
          <w:bCs/>
          <w:sz w:val="32"/>
          <w:szCs w:val="32"/>
          <w:highlight w:val="none"/>
        </w:rPr>
        <w:t>最后报价表</w:t>
      </w:r>
    </w:p>
    <w:p w14:paraId="2F3885A8">
      <w:pPr>
        <w:spacing w:line="360" w:lineRule="auto"/>
        <w:rPr>
          <w:rFonts w:ascii="Times New Roman" w:hAnsi="Times New Roman"/>
          <w:bCs/>
          <w:szCs w:val="24"/>
          <w:highlight w:val="none"/>
        </w:rPr>
      </w:pPr>
      <w:r>
        <w:rPr>
          <w:rFonts w:ascii="Times New Roman" w:hAnsi="Times New Roman"/>
          <w:bCs/>
          <w:szCs w:val="24"/>
          <w:highlight w:val="none"/>
        </w:rPr>
        <w:t>项目名称：</w:t>
      </w:r>
    </w:p>
    <w:p w14:paraId="1DE74CB4">
      <w:pPr>
        <w:spacing w:line="360" w:lineRule="auto"/>
        <w:rPr>
          <w:rFonts w:ascii="Times New Roman" w:hAnsi="Times New Roman"/>
          <w:szCs w:val="24"/>
          <w:highlight w:val="none"/>
        </w:rPr>
      </w:pPr>
      <w:r>
        <w:rPr>
          <w:rFonts w:ascii="Times New Roman" w:hAnsi="Times New Roman"/>
          <w:bCs/>
          <w:szCs w:val="24"/>
          <w:highlight w:val="none"/>
        </w:rPr>
        <w:t xml:space="preserve">项目编号：                                   </w:t>
      </w:r>
    </w:p>
    <w:tbl>
      <w:tblPr>
        <w:tblStyle w:val="19"/>
        <w:tblW w:w="985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458"/>
        <w:gridCol w:w="6394"/>
      </w:tblGrid>
      <w:tr w14:paraId="6F91D4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87" w:hRule="exact"/>
          <w:jc w:val="center"/>
        </w:trPr>
        <w:tc>
          <w:tcPr>
            <w:tcW w:w="3458" w:type="dxa"/>
            <w:vAlign w:val="center"/>
          </w:tcPr>
          <w:p w14:paraId="26AD4A2F">
            <w:pPr>
              <w:spacing w:line="360" w:lineRule="auto"/>
              <w:jc w:val="center"/>
              <w:rPr>
                <w:rFonts w:ascii="Times New Roman" w:hAnsi="Times New Roman"/>
                <w:szCs w:val="24"/>
                <w:highlight w:val="none"/>
              </w:rPr>
            </w:pPr>
            <w:r>
              <w:rPr>
                <w:rFonts w:ascii="Times New Roman" w:hAnsi="Times New Roman"/>
                <w:szCs w:val="24"/>
                <w:highlight w:val="none"/>
              </w:rPr>
              <w:t>供应商名称</w:t>
            </w:r>
          </w:p>
        </w:tc>
        <w:tc>
          <w:tcPr>
            <w:tcW w:w="6394" w:type="dxa"/>
            <w:tcBorders>
              <w:right w:val="single" w:color="auto" w:sz="4" w:space="0"/>
            </w:tcBorders>
            <w:vAlign w:val="center"/>
          </w:tcPr>
          <w:p w14:paraId="486BF4A6">
            <w:pPr>
              <w:spacing w:line="360" w:lineRule="auto"/>
              <w:jc w:val="center"/>
              <w:rPr>
                <w:rFonts w:ascii="Times New Roman" w:hAnsi="Times New Roman"/>
                <w:szCs w:val="24"/>
                <w:highlight w:val="none"/>
              </w:rPr>
            </w:pPr>
            <w:r>
              <w:rPr>
                <w:rFonts w:ascii="Times New Roman" w:hAnsi="Times New Roman"/>
                <w:szCs w:val="24"/>
                <w:highlight w:val="none"/>
              </w:rPr>
              <w:t>最后报价（</w:t>
            </w:r>
            <w:r>
              <w:rPr>
                <w:rFonts w:hint="eastAsia" w:ascii="Times New Roman" w:hAnsi="Times New Roman"/>
                <w:szCs w:val="24"/>
                <w:highlight w:val="none"/>
                <w:lang w:eastAsia="zh-CN"/>
              </w:rPr>
              <w:t>元</w:t>
            </w:r>
            <w:r>
              <w:rPr>
                <w:rFonts w:ascii="Times New Roman" w:hAnsi="Times New Roman"/>
                <w:szCs w:val="24"/>
                <w:highlight w:val="none"/>
              </w:rPr>
              <w:t>）</w:t>
            </w:r>
          </w:p>
        </w:tc>
      </w:tr>
      <w:tr w14:paraId="437F3D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01" w:hRule="exact"/>
          <w:jc w:val="center"/>
        </w:trPr>
        <w:tc>
          <w:tcPr>
            <w:tcW w:w="3458" w:type="dxa"/>
            <w:vAlign w:val="center"/>
          </w:tcPr>
          <w:p w14:paraId="7A7E89E9">
            <w:pPr>
              <w:spacing w:line="360" w:lineRule="auto"/>
              <w:rPr>
                <w:rFonts w:ascii="Times New Roman" w:hAnsi="Times New Roman"/>
                <w:szCs w:val="24"/>
                <w:highlight w:val="none"/>
              </w:rPr>
            </w:pPr>
          </w:p>
        </w:tc>
        <w:tc>
          <w:tcPr>
            <w:tcW w:w="6394" w:type="dxa"/>
            <w:tcBorders>
              <w:right w:val="single" w:color="auto" w:sz="4" w:space="0"/>
            </w:tcBorders>
            <w:vAlign w:val="center"/>
          </w:tcPr>
          <w:p w14:paraId="07FD082A">
            <w:pPr>
              <w:spacing w:line="360" w:lineRule="auto"/>
              <w:jc w:val="center"/>
              <w:rPr>
                <w:rFonts w:ascii="Times New Roman" w:hAnsi="Times New Roman"/>
                <w:szCs w:val="24"/>
                <w:highlight w:val="none"/>
              </w:rPr>
            </w:pPr>
          </w:p>
        </w:tc>
      </w:tr>
    </w:tbl>
    <w:p w14:paraId="2A619EFE">
      <w:pPr>
        <w:spacing w:line="360" w:lineRule="auto"/>
        <w:rPr>
          <w:rFonts w:ascii="Times New Roman" w:hAnsi="Times New Roman"/>
          <w:szCs w:val="24"/>
          <w:highlight w:val="none"/>
        </w:rPr>
      </w:pPr>
      <w:r>
        <w:rPr>
          <w:rFonts w:ascii="Times New Roman" w:hAnsi="Times New Roman"/>
          <w:szCs w:val="24"/>
          <w:highlight w:val="none"/>
        </w:rPr>
        <w:t>备注：1、此表不需填写，不需放入响应文件格式内。</w:t>
      </w:r>
    </w:p>
    <w:p w14:paraId="29E86366">
      <w:pPr>
        <w:spacing w:line="360" w:lineRule="auto"/>
        <w:ind w:firstLine="705" w:firstLineChars="294"/>
        <w:rPr>
          <w:rFonts w:ascii="Times New Roman" w:hAnsi="Times New Roman"/>
          <w:szCs w:val="24"/>
          <w:highlight w:val="none"/>
        </w:rPr>
      </w:pPr>
      <w:r>
        <w:rPr>
          <w:rFonts w:ascii="Times New Roman" w:hAnsi="Times New Roman"/>
          <w:szCs w:val="24"/>
          <w:highlight w:val="none"/>
        </w:rPr>
        <w:t>2、此表为通过初步审查合格的供应商按照磋商要求，现场填写。</w:t>
      </w:r>
    </w:p>
    <w:p w14:paraId="28DEFDCE">
      <w:pPr>
        <w:spacing w:line="480" w:lineRule="auto"/>
        <w:ind w:firstLine="480" w:firstLineChars="200"/>
        <w:rPr>
          <w:rFonts w:ascii="Times New Roman" w:hAnsi="Times New Roman"/>
          <w:szCs w:val="24"/>
          <w:highlight w:val="none"/>
          <w:u w:val="single"/>
        </w:rPr>
      </w:pPr>
      <w:r>
        <w:rPr>
          <w:rFonts w:ascii="Times New Roman" w:hAnsi="Times New Roman"/>
          <w:szCs w:val="24"/>
          <w:highlight w:val="none"/>
        </w:rPr>
        <w:t xml:space="preserve">                 法定代表人或供应商授权代表签字：</w:t>
      </w:r>
      <w:r>
        <w:rPr>
          <w:rFonts w:ascii="Times New Roman" w:hAnsi="Times New Roman"/>
          <w:szCs w:val="24"/>
          <w:highlight w:val="none"/>
          <w:u w:val="single"/>
        </w:rPr>
        <w:t>　　　　　　　　　　　　</w:t>
      </w:r>
    </w:p>
    <w:p w14:paraId="12636FE6">
      <w:pPr>
        <w:rPr>
          <w:rFonts w:ascii="Times New Roman" w:hAnsi="Times New Roman"/>
          <w:highlight w:val="none"/>
        </w:rPr>
      </w:pPr>
      <w:r>
        <w:rPr>
          <w:rFonts w:ascii="Times New Roman" w:hAnsi="Times New Roman"/>
          <w:highlight w:val="none"/>
        </w:rPr>
        <w:t xml:space="preserve">                                             时间：   年   月   日</w:t>
      </w:r>
    </w:p>
    <w:p w14:paraId="1FCC5E5B">
      <w:pPr>
        <w:spacing w:line="360" w:lineRule="auto"/>
        <w:rPr>
          <w:rFonts w:ascii="Times New Roman" w:hAnsi="Times New Roman"/>
          <w:bCs/>
          <w:szCs w:val="24"/>
          <w:highlight w:val="none"/>
          <w:lang w:val="zh-CN"/>
        </w:rPr>
      </w:pPr>
    </w:p>
    <w:p w14:paraId="1B61F449">
      <w:pPr>
        <w:rPr>
          <w:rFonts w:ascii="Times New Roman" w:hAnsi="Times New Roman"/>
          <w:highlight w:val="none"/>
        </w:rPr>
      </w:pPr>
    </w:p>
    <w:sectPr>
      <w:pgSz w:w="11906" w:h="16838"/>
      <w:pgMar w:top="1440" w:right="1797" w:bottom="1402" w:left="1797" w:header="851" w:footer="992" w:gutter="0"/>
      <w:cols w:space="720"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Calibri Light">
    <w:panose1 w:val="020F0302020204030204"/>
    <w:charset w:val="00"/>
    <w:family w:val="swiss"/>
    <w:pitch w:val="default"/>
    <w:sig w:usb0="E0002A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monospac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等线">
    <w:panose1 w:val="02010600030101010101"/>
    <w:charset w:val="86"/>
    <w:family w:val="auto"/>
    <w:pitch w:val="default"/>
    <w:sig w:usb0="A00002BF" w:usb1="38CF7CFA" w:usb2="00000016" w:usb3="00000000" w:csb0="0004000F" w:csb1="00000000"/>
  </w:font>
  <w:font w:name="宋体-PUA">
    <w:altName w:val="宋体"/>
    <w:panose1 w:val="00000000000000000000"/>
    <w:charset w:val="86"/>
    <w:family w:val="auto"/>
    <w:pitch w:val="default"/>
    <w:sig w:usb0="00000000" w:usb1="00000000" w:usb2="00000000" w:usb3="00000000" w:csb0="00040000"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133CD1">
    <w:pPr>
      <w:pStyle w:val="1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F70D64">
    <w:pPr>
      <w:pStyle w:val="1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158B82">
    <w:pPr>
      <w:pStyle w:val="14"/>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61E092">
    <w:pPr>
      <w:pStyle w:val="14"/>
      <w:ind w:right="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C5FC72">
    <w:pPr>
      <w:pStyle w:val="14"/>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66B3F9">
    <w:pPr>
      <w:pStyle w:val="14"/>
      <w:jc w:val="center"/>
    </w:pPr>
    <w:r>
      <w:fldChar w:fldCharType="begin"/>
    </w:r>
    <w:r>
      <w:instrText xml:space="preserve">PAGE   \* MERGEFORMAT</w:instrText>
    </w:r>
    <w:r>
      <w:fldChar w:fldCharType="separate"/>
    </w:r>
    <w:r>
      <w:rPr>
        <w:lang w:val="zh-CN"/>
      </w:rPr>
      <w:t>33</w:t>
    </w:r>
    <w:r>
      <w:fldChar w:fldCharType="end"/>
    </w:r>
  </w:p>
  <w:p w14:paraId="2094E4E4">
    <w:pPr>
      <w:pStyle w:val="14"/>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21E758">
    <w:pPr>
      <w:pStyle w:val="14"/>
      <w:jc w:val="cente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77C382F6">
                          <w:pPr>
                            <w:pStyle w:val="14"/>
                          </w:pPr>
                          <w:r>
                            <w:fldChar w:fldCharType="begin"/>
                          </w:r>
                          <w:r>
                            <w:instrText xml:space="preserve"> PAGE  \* MERGEFORMAT </w:instrText>
                          </w:r>
                          <w:r>
                            <w:fldChar w:fldCharType="separate"/>
                          </w:r>
                          <w:r>
                            <w:t>37</w:t>
                          </w:r>
                          <w: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M6pebnPAAAABQEAAA8AAAAAAAAAAQAgAAAAIgAAAGRycy9kb3ducmV2LnhtbFBL&#10;AQIUABQAAAAIAIdO4kCsdoMKxgEAAJsDAAAOAAAAAAAAAAEAIAAAAB4BAABkcnMvZTJvRG9jLnht&#10;bFBLBQYAAAAABgAGAFkBAABWBQAAAAA=&#10;">
              <v:fill on="f" focussize="0,0"/>
              <v:stroke on="f"/>
              <v:imagedata o:title=""/>
              <o:lock v:ext="edit" aspectratio="f"/>
              <v:textbox inset="0mm,0mm,0mm,0mm" style="mso-fit-shape-to-text:t;">
                <w:txbxContent>
                  <w:p w14:paraId="77C382F6">
                    <w:pPr>
                      <w:pStyle w:val="14"/>
                    </w:pPr>
                    <w:r>
                      <w:fldChar w:fldCharType="begin"/>
                    </w:r>
                    <w:r>
                      <w:instrText xml:space="preserve"> PAGE  \* MERGEFORMAT </w:instrText>
                    </w:r>
                    <w:r>
                      <w:fldChar w:fldCharType="separate"/>
                    </w:r>
                    <w:r>
                      <w:t>37</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16C619">
    <w:pPr>
      <w:pStyle w:val="15"/>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DD1F6E">
    <w:pPr>
      <w:pStyle w:val="15"/>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A5952A">
    <w:pPr>
      <w:pStyle w:val="15"/>
      <w:pBdr>
        <w:bottom w:val="none" w:color="auto" w:sz="0" w:space="4"/>
      </w:pBdr>
      <w:jc w:val="both"/>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A8B450">
    <w:pPr>
      <w:pStyle w:val="15"/>
      <w:pBdr>
        <w:bottom w:val="none" w:color="auto" w:sz="0" w:space="0"/>
      </w:pBd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6D18CB">
    <w:pPr>
      <w:pStyle w:val="15"/>
      <w:pBdr>
        <w:bottom w:val="none" w:color="auto" w:sz="0" w:space="4"/>
      </w:pBdr>
      <w:jc w:val="both"/>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8C476C"/>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D68673">
    <w:pPr>
      <w:pStyle w:val="15"/>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2FD38DB"/>
    <w:multiLevelType w:val="singleLevel"/>
    <w:tmpl w:val="02FD38DB"/>
    <w:lvl w:ilvl="0" w:tentative="0">
      <w:start w:val="1"/>
      <w:numFmt w:val="decimal"/>
      <w:suff w:val="space"/>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Q5Y2E2ODM1NGJiMWZiYTM3ZjZlYmE2ZDUyYzk1YzIifQ=="/>
  </w:docVars>
  <w:rsids>
    <w:rsidRoot w:val="004832A8"/>
    <w:rsid w:val="000271D7"/>
    <w:rsid w:val="000273CC"/>
    <w:rsid w:val="000F1402"/>
    <w:rsid w:val="00276E33"/>
    <w:rsid w:val="00296707"/>
    <w:rsid w:val="003532FE"/>
    <w:rsid w:val="00392831"/>
    <w:rsid w:val="003B40F8"/>
    <w:rsid w:val="004479E5"/>
    <w:rsid w:val="004832A8"/>
    <w:rsid w:val="00496DA9"/>
    <w:rsid w:val="004B32ED"/>
    <w:rsid w:val="0050638A"/>
    <w:rsid w:val="005714C6"/>
    <w:rsid w:val="00577718"/>
    <w:rsid w:val="005F1F17"/>
    <w:rsid w:val="00610597"/>
    <w:rsid w:val="00632226"/>
    <w:rsid w:val="006360BD"/>
    <w:rsid w:val="00673C95"/>
    <w:rsid w:val="007254B3"/>
    <w:rsid w:val="007D459F"/>
    <w:rsid w:val="00824069"/>
    <w:rsid w:val="009269A2"/>
    <w:rsid w:val="00991ADF"/>
    <w:rsid w:val="0099502C"/>
    <w:rsid w:val="00997D30"/>
    <w:rsid w:val="009C3A21"/>
    <w:rsid w:val="00A25B25"/>
    <w:rsid w:val="00A36610"/>
    <w:rsid w:val="00AB7A64"/>
    <w:rsid w:val="00B85F84"/>
    <w:rsid w:val="00BA1A55"/>
    <w:rsid w:val="00C44682"/>
    <w:rsid w:val="00CA4A23"/>
    <w:rsid w:val="00CB3C62"/>
    <w:rsid w:val="00D01278"/>
    <w:rsid w:val="00DC7C1D"/>
    <w:rsid w:val="00E46A53"/>
    <w:rsid w:val="00E80370"/>
    <w:rsid w:val="00EA40E8"/>
    <w:rsid w:val="00F9432B"/>
    <w:rsid w:val="010333FC"/>
    <w:rsid w:val="01101675"/>
    <w:rsid w:val="011949CD"/>
    <w:rsid w:val="01323CE1"/>
    <w:rsid w:val="01423F24"/>
    <w:rsid w:val="015B75D7"/>
    <w:rsid w:val="01665132"/>
    <w:rsid w:val="016A5229"/>
    <w:rsid w:val="017D4F5C"/>
    <w:rsid w:val="018067FB"/>
    <w:rsid w:val="018A58CB"/>
    <w:rsid w:val="01934780"/>
    <w:rsid w:val="01B42948"/>
    <w:rsid w:val="01C901A1"/>
    <w:rsid w:val="01DA23AF"/>
    <w:rsid w:val="01DB2FDA"/>
    <w:rsid w:val="01EC0334"/>
    <w:rsid w:val="01EE5E5A"/>
    <w:rsid w:val="01F23341"/>
    <w:rsid w:val="01FE5971"/>
    <w:rsid w:val="02090A43"/>
    <w:rsid w:val="02300221"/>
    <w:rsid w:val="02532161"/>
    <w:rsid w:val="0284196E"/>
    <w:rsid w:val="028D3650"/>
    <w:rsid w:val="029F53A6"/>
    <w:rsid w:val="02A227A1"/>
    <w:rsid w:val="02A46519"/>
    <w:rsid w:val="03084CFA"/>
    <w:rsid w:val="03125B78"/>
    <w:rsid w:val="03265180"/>
    <w:rsid w:val="033A0C2B"/>
    <w:rsid w:val="0341020B"/>
    <w:rsid w:val="03641085"/>
    <w:rsid w:val="03655CA8"/>
    <w:rsid w:val="03684702"/>
    <w:rsid w:val="0374413D"/>
    <w:rsid w:val="038C592B"/>
    <w:rsid w:val="038D16A3"/>
    <w:rsid w:val="039C5442"/>
    <w:rsid w:val="03B60333"/>
    <w:rsid w:val="03B629A7"/>
    <w:rsid w:val="03E5503B"/>
    <w:rsid w:val="040556DD"/>
    <w:rsid w:val="040A60B0"/>
    <w:rsid w:val="040F20B8"/>
    <w:rsid w:val="0414147C"/>
    <w:rsid w:val="04367644"/>
    <w:rsid w:val="04510922"/>
    <w:rsid w:val="045A3333"/>
    <w:rsid w:val="04610B65"/>
    <w:rsid w:val="04620439"/>
    <w:rsid w:val="046248DD"/>
    <w:rsid w:val="047B14FB"/>
    <w:rsid w:val="048E7480"/>
    <w:rsid w:val="04986A49"/>
    <w:rsid w:val="04BF763A"/>
    <w:rsid w:val="04D23811"/>
    <w:rsid w:val="04D72BD5"/>
    <w:rsid w:val="04DD3F64"/>
    <w:rsid w:val="04E23328"/>
    <w:rsid w:val="04E31274"/>
    <w:rsid w:val="05096B07"/>
    <w:rsid w:val="050C7D76"/>
    <w:rsid w:val="051007D7"/>
    <w:rsid w:val="051E0804"/>
    <w:rsid w:val="052102F4"/>
    <w:rsid w:val="05237BC9"/>
    <w:rsid w:val="052676B9"/>
    <w:rsid w:val="054933A7"/>
    <w:rsid w:val="055C132D"/>
    <w:rsid w:val="056C5A14"/>
    <w:rsid w:val="058C7E64"/>
    <w:rsid w:val="058F34B0"/>
    <w:rsid w:val="05922FA0"/>
    <w:rsid w:val="05AD7DDA"/>
    <w:rsid w:val="064A387B"/>
    <w:rsid w:val="065344DE"/>
    <w:rsid w:val="066761DB"/>
    <w:rsid w:val="067B3A34"/>
    <w:rsid w:val="067F1777"/>
    <w:rsid w:val="06824DC3"/>
    <w:rsid w:val="069D39AB"/>
    <w:rsid w:val="06A51EF3"/>
    <w:rsid w:val="06AD1039"/>
    <w:rsid w:val="06BB2083"/>
    <w:rsid w:val="06D118A6"/>
    <w:rsid w:val="06D25D4A"/>
    <w:rsid w:val="06D66EBD"/>
    <w:rsid w:val="06DA075B"/>
    <w:rsid w:val="06DA69AD"/>
    <w:rsid w:val="06E4782C"/>
    <w:rsid w:val="06E635A4"/>
    <w:rsid w:val="06F21F49"/>
    <w:rsid w:val="06F7130D"/>
    <w:rsid w:val="06FC2DC7"/>
    <w:rsid w:val="07106873"/>
    <w:rsid w:val="07131EBF"/>
    <w:rsid w:val="07140111"/>
    <w:rsid w:val="07181283"/>
    <w:rsid w:val="071C6FC5"/>
    <w:rsid w:val="0730481F"/>
    <w:rsid w:val="073065CD"/>
    <w:rsid w:val="073562D9"/>
    <w:rsid w:val="0754675F"/>
    <w:rsid w:val="075A189C"/>
    <w:rsid w:val="0768045D"/>
    <w:rsid w:val="07762B7A"/>
    <w:rsid w:val="078A2181"/>
    <w:rsid w:val="0797664C"/>
    <w:rsid w:val="07A70F85"/>
    <w:rsid w:val="07AA2823"/>
    <w:rsid w:val="07AD5E6F"/>
    <w:rsid w:val="07C5765D"/>
    <w:rsid w:val="07CA07CF"/>
    <w:rsid w:val="07CB4548"/>
    <w:rsid w:val="07D1571B"/>
    <w:rsid w:val="07D4164E"/>
    <w:rsid w:val="07E61381"/>
    <w:rsid w:val="07F25F78"/>
    <w:rsid w:val="07F817E1"/>
    <w:rsid w:val="07F910B5"/>
    <w:rsid w:val="08075F7B"/>
    <w:rsid w:val="0808754A"/>
    <w:rsid w:val="08161C67"/>
    <w:rsid w:val="08202AE5"/>
    <w:rsid w:val="082E5202"/>
    <w:rsid w:val="0837398B"/>
    <w:rsid w:val="08381BDD"/>
    <w:rsid w:val="08393BA7"/>
    <w:rsid w:val="083E4D1A"/>
    <w:rsid w:val="088C1F29"/>
    <w:rsid w:val="089B216C"/>
    <w:rsid w:val="08A54D99"/>
    <w:rsid w:val="08C847F1"/>
    <w:rsid w:val="08CB0CA3"/>
    <w:rsid w:val="08DB6385"/>
    <w:rsid w:val="08EC0C19"/>
    <w:rsid w:val="09047D11"/>
    <w:rsid w:val="09077801"/>
    <w:rsid w:val="09153CCC"/>
    <w:rsid w:val="091C14FF"/>
    <w:rsid w:val="09246605"/>
    <w:rsid w:val="0926412B"/>
    <w:rsid w:val="09420839"/>
    <w:rsid w:val="094620D8"/>
    <w:rsid w:val="095C5D9F"/>
    <w:rsid w:val="0963712E"/>
    <w:rsid w:val="096E7880"/>
    <w:rsid w:val="098D7D07"/>
    <w:rsid w:val="0992356F"/>
    <w:rsid w:val="099A0675"/>
    <w:rsid w:val="09A17C56"/>
    <w:rsid w:val="09AB2883"/>
    <w:rsid w:val="09AF4121"/>
    <w:rsid w:val="09B07E99"/>
    <w:rsid w:val="09BF1E8A"/>
    <w:rsid w:val="09CB4CD3"/>
    <w:rsid w:val="09D678FF"/>
    <w:rsid w:val="09DC0C8E"/>
    <w:rsid w:val="0A200B7B"/>
    <w:rsid w:val="0A397E8E"/>
    <w:rsid w:val="0A48692C"/>
    <w:rsid w:val="0A546A76"/>
    <w:rsid w:val="0A570314"/>
    <w:rsid w:val="0A7113D6"/>
    <w:rsid w:val="0A817E77"/>
    <w:rsid w:val="0A8A223F"/>
    <w:rsid w:val="0A951569"/>
    <w:rsid w:val="0A982E07"/>
    <w:rsid w:val="0AA01CBB"/>
    <w:rsid w:val="0AA417AC"/>
    <w:rsid w:val="0AC534D0"/>
    <w:rsid w:val="0AE147AE"/>
    <w:rsid w:val="0AE71698"/>
    <w:rsid w:val="0AE75B3C"/>
    <w:rsid w:val="0AE83751"/>
    <w:rsid w:val="0AF049F1"/>
    <w:rsid w:val="0B116715"/>
    <w:rsid w:val="0B12527D"/>
    <w:rsid w:val="0B27418B"/>
    <w:rsid w:val="0B350656"/>
    <w:rsid w:val="0B380146"/>
    <w:rsid w:val="0B5A0B6A"/>
    <w:rsid w:val="0B640F3B"/>
    <w:rsid w:val="0B7218AA"/>
    <w:rsid w:val="0B860EB1"/>
    <w:rsid w:val="0B923CFA"/>
    <w:rsid w:val="0B925AA8"/>
    <w:rsid w:val="0B9F01C5"/>
    <w:rsid w:val="0B9F1F73"/>
    <w:rsid w:val="0BCB0EC2"/>
    <w:rsid w:val="0BD25EA5"/>
    <w:rsid w:val="0BE5207C"/>
    <w:rsid w:val="0BE81B6C"/>
    <w:rsid w:val="0BF95B27"/>
    <w:rsid w:val="0BF978D5"/>
    <w:rsid w:val="0C012C2E"/>
    <w:rsid w:val="0C0D3381"/>
    <w:rsid w:val="0C1B3CF0"/>
    <w:rsid w:val="0C2801BA"/>
    <w:rsid w:val="0C2C7CAB"/>
    <w:rsid w:val="0C3B7EEE"/>
    <w:rsid w:val="0C540FAF"/>
    <w:rsid w:val="0C5B40EC"/>
    <w:rsid w:val="0C6D1992"/>
    <w:rsid w:val="0C6F1945"/>
    <w:rsid w:val="0C711B61"/>
    <w:rsid w:val="0C722053"/>
    <w:rsid w:val="0C760F26"/>
    <w:rsid w:val="0C851169"/>
    <w:rsid w:val="0CA041F5"/>
    <w:rsid w:val="0CAA0BCF"/>
    <w:rsid w:val="0CCB7CB4"/>
    <w:rsid w:val="0CE9794A"/>
    <w:rsid w:val="0CFE2CC9"/>
    <w:rsid w:val="0D0C0662"/>
    <w:rsid w:val="0D2941EA"/>
    <w:rsid w:val="0D3861DB"/>
    <w:rsid w:val="0D4252AC"/>
    <w:rsid w:val="0D5D5C42"/>
    <w:rsid w:val="0D6671EC"/>
    <w:rsid w:val="0D6B4803"/>
    <w:rsid w:val="0D6B65B1"/>
    <w:rsid w:val="0D8E04F1"/>
    <w:rsid w:val="0D9755F8"/>
    <w:rsid w:val="0D9F625A"/>
    <w:rsid w:val="0DAB2E51"/>
    <w:rsid w:val="0DAD6BC9"/>
    <w:rsid w:val="0DF20A80"/>
    <w:rsid w:val="0E2370F0"/>
    <w:rsid w:val="0E35096D"/>
    <w:rsid w:val="0E5E6115"/>
    <w:rsid w:val="0E7C47EE"/>
    <w:rsid w:val="0E8A6F0A"/>
    <w:rsid w:val="0EA16002"/>
    <w:rsid w:val="0EDB7766"/>
    <w:rsid w:val="0EE02FCE"/>
    <w:rsid w:val="0EF645A0"/>
    <w:rsid w:val="0EF820C6"/>
    <w:rsid w:val="0EF95E3E"/>
    <w:rsid w:val="0F0767AD"/>
    <w:rsid w:val="0F096081"/>
    <w:rsid w:val="0F3155D8"/>
    <w:rsid w:val="0F39623C"/>
    <w:rsid w:val="0F4C5F6E"/>
    <w:rsid w:val="0F59068B"/>
    <w:rsid w:val="0F5F5CA1"/>
    <w:rsid w:val="0F601A19"/>
    <w:rsid w:val="0F62103A"/>
    <w:rsid w:val="0F751CAB"/>
    <w:rsid w:val="0F803E6A"/>
    <w:rsid w:val="0F8B4CE8"/>
    <w:rsid w:val="0F917E25"/>
    <w:rsid w:val="0F9811B3"/>
    <w:rsid w:val="0FBA55CD"/>
    <w:rsid w:val="0FC1695C"/>
    <w:rsid w:val="0FE8213B"/>
    <w:rsid w:val="10046849"/>
    <w:rsid w:val="100D1BA1"/>
    <w:rsid w:val="100E1475"/>
    <w:rsid w:val="10134CDE"/>
    <w:rsid w:val="102D3FF1"/>
    <w:rsid w:val="103233B6"/>
    <w:rsid w:val="10345380"/>
    <w:rsid w:val="103E61FE"/>
    <w:rsid w:val="103F3D25"/>
    <w:rsid w:val="103F4054"/>
    <w:rsid w:val="104650B3"/>
    <w:rsid w:val="10594DE6"/>
    <w:rsid w:val="106070C3"/>
    <w:rsid w:val="10613C9B"/>
    <w:rsid w:val="10635C65"/>
    <w:rsid w:val="1068327B"/>
    <w:rsid w:val="107C6D27"/>
    <w:rsid w:val="108856CC"/>
    <w:rsid w:val="10991687"/>
    <w:rsid w:val="10A342B4"/>
    <w:rsid w:val="10C36704"/>
    <w:rsid w:val="10C61D50"/>
    <w:rsid w:val="10D17073"/>
    <w:rsid w:val="11162CD7"/>
    <w:rsid w:val="11194576"/>
    <w:rsid w:val="111B02EE"/>
    <w:rsid w:val="11254CC9"/>
    <w:rsid w:val="11267D7D"/>
    <w:rsid w:val="112F78F5"/>
    <w:rsid w:val="11382C4E"/>
    <w:rsid w:val="118E286E"/>
    <w:rsid w:val="11943BFC"/>
    <w:rsid w:val="119F4A7B"/>
    <w:rsid w:val="11B76268"/>
    <w:rsid w:val="11BA18B5"/>
    <w:rsid w:val="11C20769"/>
    <w:rsid w:val="11C27277"/>
    <w:rsid w:val="11D230A2"/>
    <w:rsid w:val="11E132E5"/>
    <w:rsid w:val="11E44B84"/>
    <w:rsid w:val="11F72B09"/>
    <w:rsid w:val="120314AE"/>
    <w:rsid w:val="12080872"/>
    <w:rsid w:val="120C7C36"/>
    <w:rsid w:val="1212349F"/>
    <w:rsid w:val="122B4561"/>
    <w:rsid w:val="123C051C"/>
    <w:rsid w:val="123C676E"/>
    <w:rsid w:val="12575356"/>
    <w:rsid w:val="126D2DCB"/>
    <w:rsid w:val="12931517"/>
    <w:rsid w:val="12AF5192"/>
    <w:rsid w:val="12C16C73"/>
    <w:rsid w:val="12CC7AF2"/>
    <w:rsid w:val="12DB5F87"/>
    <w:rsid w:val="12E0534B"/>
    <w:rsid w:val="12F87BD1"/>
    <w:rsid w:val="12FD1DB5"/>
    <w:rsid w:val="12FE7EC7"/>
    <w:rsid w:val="1303728B"/>
    <w:rsid w:val="13225964"/>
    <w:rsid w:val="13286CF2"/>
    <w:rsid w:val="13294F44"/>
    <w:rsid w:val="13451652"/>
    <w:rsid w:val="13533D6F"/>
    <w:rsid w:val="136715C8"/>
    <w:rsid w:val="136A730B"/>
    <w:rsid w:val="136C6BDF"/>
    <w:rsid w:val="136E0BA9"/>
    <w:rsid w:val="13712447"/>
    <w:rsid w:val="137D2B9A"/>
    <w:rsid w:val="13C859D5"/>
    <w:rsid w:val="13D053C0"/>
    <w:rsid w:val="13D12EE6"/>
    <w:rsid w:val="13D6674E"/>
    <w:rsid w:val="13F07810"/>
    <w:rsid w:val="13FC4407"/>
    <w:rsid w:val="14117786"/>
    <w:rsid w:val="14217BBB"/>
    <w:rsid w:val="142B4CEC"/>
    <w:rsid w:val="1432607A"/>
    <w:rsid w:val="143376FC"/>
    <w:rsid w:val="1444190A"/>
    <w:rsid w:val="14467430"/>
    <w:rsid w:val="144C07BE"/>
    <w:rsid w:val="1467264D"/>
    <w:rsid w:val="147026FF"/>
    <w:rsid w:val="147246C9"/>
    <w:rsid w:val="147321EF"/>
    <w:rsid w:val="14733F9D"/>
    <w:rsid w:val="147E306D"/>
    <w:rsid w:val="14A32AD4"/>
    <w:rsid w:val="14BE16BC"/>
    <w:rsid w:val="14CA62B3"/>
    <w:rsid w:val="14D25167"/>
    <w:rsid w:val="14E07884"/>
    <w:rsid w:val="14E153AA"/>
    <w:rsid w:val="14F25809"/>
    <w:rsid w:val="14F72E20"/>
    <w:rsid w:val="15063063"/>
    <w:rsid w:val="151632A6"/>
    <w:rsid w:val="15170DCC"/>
    <w:rsid w:val="152139F9"/>
    <w:rsid w:val="152754B3"/>
    <w:rsid w:val="152E4A94"/>
    <w:rsid w:val="154A73F4"/>
    <w:rsid w:val="154D2A40"/>
    <w:rsid w:val="15504F27"/>
    <w:rsid w:val="15602773"/>
    <w:rsid w:val="15634011"/>
    <w:rsid w:val="156404B5"/>
    <w:rsid w:val="156F29B6"/>
    <w:rsid w:val="15785D0F"/>
    <w:rsid w:val="15787ABD"/>
    <w:rsid w:val="157E13EA"/>
    <w:rsid w:val="15932B49"/>
    <w:rsid w:val="15BB209F"/>
    <w:rsid w:val="15D867D2"/>
    <w:rsid w:val="15FA4976"/>
    <w:rsid w:val="160752E5"/>
    <w:rsid w:val="160C46A9"/>
    <w:rsid w:val="161F3E3A"/>
    <w:rsid w:val="162B4B2F"/>
    <w:rsid w:val="16351E52"/>
    <w:rsid w:val="163A1216"/>
    <w:rsid w:val="164B3423"/>
    <w:rsid w:val="167D1103"/>
    <w:rsid w:val="168801D3"/>
    <w:rsid w:val="168E3310"/>
    <w:rsid w:val="169528F0"/>
    <w:rsid w:val="169A3A63"/>
    <w:rsid w:val="16A674C8"/>
    <w:rsid w:val="16B234A2"/>
    <w:rsid w:val="16B8213B"/>
    <w:rsid w:val="16B953D3"/>
    <w:rsid w:val="16FE3FF2"/>
    <w:rsid w:val="17106B51"/>
    <w:rsid w:val="171C091C"/>
    <w:rsid w:val="17216A7F"/>
    <w:rsid w:val="17255A22"/>
    <w:rsid w:val="17342109"/>
    <w:rsid w:val="174A6A66"/>
    <w:rsid w:val="175311E5"/>
    <w:rsid w:val="17575DF8"/>
    <w:rsid w:val="175B7DAF"/>
    <w:rsid w:val="1767603B"/>
    <w:rsid w:val="178716F0"/>
    <w:rsid w:val="179606CE"/>
    <w:rsid w:val="179C380B"/>
    <w:rsid w:val="17A34B99"/>
    <w:rsid w:val="17AF79E2"/>
    <w:rsid w:val="17B14691"/>
    <w:rsid w:val="17BB0135"/>
    <w:rsid w:val="17BB6387"/>
    <w:rsid w:val="17D11706"/>
    <w:rsid w:val="17D86F39"/>
    <w:rsid w:val="17DF02C7"/>
    <w:rsid w:val="17EE22B8"/>
    <w:rsid w:val="17F453F5"/>
    <w:rsid w:val="17F65611"/>
    <w:rsid w:val="17FB2C27"/>
    <w:rsid w:val="17FB6783"/>
    <w:rsid w:val="17FD24FB"/>
    <w:rsid w:val="17FF2717"/>
    <w:rsid w:val="180F222F"/>
    <w:rsid w:val="181D0DEF"/>
    <w:rsid w:val="181F6915"/>
    <w:rsid w:val="18212C93"/>
    <w:rsid w:val="184620F4"/>
    <w:rsid w:val="1847062C"/>
    <w:rsid w:val="1853036D"/>
    <w:rsid w:val="18716A45"/>
    <w:rsid w:val="187F1162"/>
    <w:rsid w:val="18804FF8"/>
    <w:rsid w:val="188744BB"/>
    <w:rsid w:val="18910E95"/>
    <w:rsid w:val="18AD3F21"/>
    <w:rsid w:val="18B90B18"/>
    <w:rsid w:val="18C354F3"/>
    <w:rsid w:val="18E11E1D"/>
    <w:rsid w:val="18E84F59"/>
    <w:rsid w:val="18EA6F23"/>
    <w:rsid w:val="18EE0096"/>
    <w:rsid w:val="19355CC5"/>
    <w:rsid w:val="193A0CBB"/>
    <w:rsid w:val="194C20E4"/>
    <w:rsid w:val="194D74B2"/>
    <w:rsid w:val="195A572B"/>
    <w:rsid w:val="196A0840"/>
    <w:rsid w:val="19832ED4"/>
    <w:rsid w:val="19923117"/>
    <w:rsid w:val="19996254"/>
    <w:rsid w:val="19A370D2"/>
    <w:rsid w:val="19AC41D9"/>
    <w:rsid w:val="19BE3F0C"/>
    <w:rsid w:val="19E25E4D"/>
    <w:rsid w:val="19E33973"/>
    <w:rsid w:val="19E576EB"/>
    <w:rsid w:val="19EA6AAF"/>
    <w:rsid w:val="19EE2A43"/>
    <w:rsid w:val="19F33BB6"/>
    <w:rsid w:val="19FD67E3"/>
    <w:rsid w:val="19FE6D58"/>
    <w:rsid w:val="1A147FD0"/>
    <w:rsid w:val="1A2024D1"/>
    <w:rsid w:val="1A3D3083"/>
    <w:rsid w:val="1A420699"/>
    <w:rsid w:val="1A450189"/>
    <w:rsid w:val="1A654678"/>
    <w:rsid w:val="1A6751A7"/>
    <w:rsid w:val="1A710F7F"/>
    <w:rsid w:val="1A7F369B"/>
    <w:rsid w:val="1A8B2040"/>
    <w:rsid w:val="1A8B64E4"/>
    <w:rsid w:val="1A8C5DB8"/>
    <w:rsid w:val="1AB175CD"/>
    <w:rsid w:val="1ABF1CEA"/>
    <w:rsid w:val="1AC35C7E"/>
    <w:rsid w:val="1AD05CA5"/>
    <w:rsid w:val="1AE87493"/>
    <w:rsid w:val="1AE96D67"/>
    <w:rsid w:val="1B154000"/>
    <w:rsid w:val="1B155DAE"/>
    <w:rsid w:val="1B245FF1"/>
    <w:rsid w:val="1B267FBB"/>
    <w:rsid w:val="1B373F76"/>
    <w:rsid w:val="1B6034CD"/>
    <w:rsid w:val="1B707488"/>
    <w:rsid w:val="1B724FAE"/>
    <w:rsid w:val="1B7927E1"/>
    <w:rsid w:val="1B8F3DB2"/>
    <w:rsid w:val="1B9238A2"/>
    <w:rsid w:val="1B943177"/>
    <w:rsid w:val="1B98309D"/>
    <w:rsid w:val="1BA41091"/>
    <w:rsid w:val="1BA548B0"/>
    <w:rsid w:val="1BA62EAA"/>
    <w:rsid w:val="1BAA299A"/>
    <w:rsid w:val="1BD619E1"/>
    <w:rsid w:val="1BE55780"/>
    <w:rsid w:val="1BE834C2"/>
    <w:rsid w:val="1BF6798D"/>
    <w:rsid w:val="1BF81957"/>
    <w:rsid w:val="1C00080C"/>
    <w:rsid w:val="1C0025BA"/>
    <w:rsid w:val="1C1D316C"/>
    <w:rsid w:val="1C281B11"/>
    <w:rsid w:val="1C316C17"/>
    <w:rsid w:val="1C36422E"/>
    <w:rsid w:val="1C382344"/>
    <w:rsid w:val="1C4032FE"/>
    <w:rsid w:val="1C5446B4"/>
    <w:rsid w:val="1C5A616E"/>
    <w:rsid w:val="1C5B5A42"/>
    <w:rsid w:val="1C6F14EE"/>
    <w:rsid w:val="1C735482"/>
    <w:rsid w:val="1C821221"/>
    <w:rsid w:val="1C850D11"/>
    <w:rsid w:val="1C872CDB"/>
    <w:rsid w:val="1CA10E81"/>
    <w:rsid w:val="1CB57848"/>
    <w:rsid w:val="1CC01D49"/>
    <w:rsid w:val="1CE04199"/>
    <w:rsid w:val="1CEE68B6"/>
    <w:rsid w:val="1CF3211F"/>
    <w:rsid w:val="1D28001A"/>
    <w:rsid w:val="1D320E99"/>
    <w:rsid w:val="1D347AA3"/>
    <w:rsid w:val="1D3F5364"/>
    <w:rsid w:val="1D444728"/>
    <w:rsid w:val="1D4604A0"/>
    <w:rsid w:val="1D464944"/>
    <w:rsid w:val="1D4F1A4B"/>
    <w:rsid w:val="1D65301C"/>
    <w:rsid w:val="1D6628F1"/>
    <w:rsid w:val="1D7274E7"/>
    <w:rsid w:val="1D7C2114"/>
    <w:rsid w:val="1D8334A3"/>
    <w:rsid w:val="1D9A259A"/>
    <w:rsid w:val="1D9B4C90"/>
    <w:rsid w:val="1DA11B7B"/>
    <w:rsid w:val="1DD5543D"/>
    <w:rsid w:val="1DE115F0"/>
    <w:rsid w:val="1DF60118"/>
    <w:rsid w:val="1E122A78"/>
    <w:rsid w:val="1E14234D"/>
    <w:rsid w:val="1E1467F1"/>
    <w:rsid w:val="1E1E31CB"/>
    <w:rsid w:val="1E1E766F"/>
    <w:rsid w:val="1E222CBC"/>
    <w:rsid w:val="1E2E78B2"/>
    <w:rsid w:val="1E3649B9"/>
    <w:rsid w:val="1E3B3D7D"/>
    <w:rsid w:val="1E4075E6"/>
    <w:rsid w:val="1E4F7829"/>
    <w:rsid w:val="1E5906A7"/>
    <w:rsid w:val="1E6037E4"/>
    <w:rsid w:val="1E62130A"/>
    <w:rsid w:val="1E6257AE"/>
    <w:rsid w:val="1E672DC4"/>
    <w:rsid w:val="1E676920"/>
    <w:rsid w:val="1E731769"/>
    <w:rsid w:val="1E763007"/>
    <w:rsid w:val="1E7B6870"/>
    <w:rsid w:val="1E85324A"/>
    <w:rsid w:val="1E9516DF"/>
    <w:rsid w:val="1E990AA4"/>
    <w:rsid w:val="1EA96F39"/>
    <w:rsid w:val="1EAF117A"/>
    <w:rsid w:val="1ECE2E43"/>
    <w:rsid w:val="1ED57D2E"/>
    <w:rsid w:val="1ED63AA6"/>
    <w:rsid w:val="1EDF6DFF"/>
    <w:rsid w:val="1EF04138"/>
    <w:rsid w:val="1EFB350D"/>
    <w:rsid w:val="1EFD7285"/>
    <w:rsid w:val="1EFF124F"/>
    <w:rsid w:val="1EFF2FFD"/>
    <w:rsid w:val="1F093E7B"/>
    <w:rsid w:val="1F1D3483"/>
    <w:rsid w:val="1F1F71FB"/>
    <w:rsid w:val="1F38206B"/>
    <w:rsid w:val="1F3A16EA"/>
    <w:rsid w:val="1F3F164B"/>
    <w:rsid w:val="1F464788"/>
    <w:rsid w:val="1F49071C"/>
    <w:rsid w:val="1F4E188E"/>
    <w:rsid w:val="1F550E6F"/>
    <w:rsid w:val="1F552C1D"/>
    <w:rsid w:val="1F686DF4"/>
    <w:rsid w:val="1F69491A"/>
    <w:rsid w:val="1F721A21"/>
    <w:rsid w:val="1F7F5EEC"/>
    <w:rsid w:val="1FA83694"/>
    <w:rsid w:val="1FBE6A14"/>
    <w:rsid w:val="1FBF453A"/>
    <w:rsid w:val="1FD44489"/>
    <w:rsid w:val="1FD955FC"/>
    <w:rsid w:val="1FF40688"/>
    <w:rsid w:val="201900EE"/>
    <w:rsid w:val="20436F19"/>
    <w:rsid w:val="20605D1D"/>
    <w:rsid w:val="20823EE5"/>
    <w:rsid w:val="208512E0"/>
    <w:rsid w:val="20992FDD"/>
    <w:rsid w:val="209B6D55"/>
    <w:rsid w:val="209E05F3"/>
    <w:rsid w:val="20A53730"/>
    <w:rsid w:val="20AE4CDA"/>
    <w:rsid w:val="20C22534"/>
    <w:rsid w:val="20D65FDF"/>
    <w:rsid w:val="20F546B7"/>
    <w:rsid w:val="20F841A8"/>
    <w:rsid w:val="20FA1CCE"/>
    <w:rsid w:val="211264C1"/>
    <w:rsid w:val="21165BBD"/>
    <w:rsid w:val="211C60E8"/>
    <w:rsid w:val="215B0293"/>
    <w:rsid w:val="215F4227"/>
    <w:rsid w:val="21725D08"/>
    <w:rsid w:val="217C26E3"/>
    <w:rsid w:val="219043E0"/>
    <w:rsid w:val="219519F6"/>
    <w:rsid w:val="21A8172A"/>
    <w:rsid w:val="21AB121A"/>
    <w:rsid w:val="21BA145D"/>
    <w:rsid w:val="21DC13D3"/>
    <w:rsid w:val="21DC5877"/>
    <w:rsid w:val="21E604A4"/>
    <w:rsid w:val="21F91F85"/>
    <w:rsid w:val="21FF50C2"/>
    <w:rsid w:val="2205092A"/>
    <w:rsid w:val="22252D7A"/>
    <w:rsid w:val="223C00C4"/>
    <w:rsid w:val="22486A69"/>
    <w:rsid w:val="22680EB9"/>
    <w:rsid w:val="228E3037"/>
    <w:rsid w:val="22965A26"/>
    <w:rsid w:val="2298179E"/>
    <w:rsid w:val="229B4DEB"/>
    <w:rsid w:val="22BB548D"/>
    <w:rsid w:val="22CC769A"/>
    <w:rsid w:val="22D64075"/>
    <w:rsid w:val="22D95913"/>
    <w:rsid w:val="22ED6DD3"/>
    <w:rsid w:val="22F17100"/>
    <w:rsid w:val="231F3C6E"/>
    <w:rsid w:val="23270D74"/>
    <w:rsid w:val="232E3EB1"/>
    <w:rsid w:val="23333275"/>
    <w:rsid w:val="233A4603"/>
    <w:rsid w:val="233C481F"/>
    <w:rsid w:val="23492A98"/>
    <w:rsid w:val="23517B9F"/>
    <w:rsid w:val="235A6A54"/>
    <w:rsid w:val="235C0A1E"/>
    <w:rsid w:val="235D6544"/>
    <w:rsid w:val="236553F8"/>
    <w:rsid w:val="2369313B"/>
    <w:rsid w:val="23720241"/>
    <w:rsid w:val="237F64BA"/>
    <w:rsid w:val="23B43644"/>
    <w:rsid w:val="23C6233B"/>
    <w:rsid w:val="23C87E61"/>
    <w:rsid w:val="23C95987"/>
    <w:rsid w:val="23CE2F9E"/>
    <w:rsid w:val="23EE04AD"/>
    <w:rsid w:val="23F30E1F"/>
    <w:rsid w:val="240510B5"/>
    <w:rsid w:val="240B5FA0"/>
    <w:rsid w:val="242157C3"/>
    <w:rsid w:val="242E1C8E"/>
    <w:rsid w:val="243674C1"/>
    <w:rsid w:val="244D65B8"/>
    <w:rsid w:val="247753E3"/>
    <w:rsid w:val="247A388C"/>
    <w:rsid w:val="2480073C"/>
    <w:rsid w:val="24942439"/>
    <w:rsid w:val="249C4E4A"/>
    <w:rsid w:val="24A87C93"/>
    <w:rsid w:val="24AF1021"/>
    <w:rsid w:val="24B65F0C"/>
    <w:rsid w:val="24D46CDA"/>
    <w:rsid w:val="24DE1906"/>
    <w:rsid w:val="24F20F0E"/>
    <w:rsid w:val="24FD1D8D"/>
    <w:rsid w:val="24FD664F"/>
    <w:rsid w:val="25021151"/>
    <w:rsid w:val="25090731"/>
    <w:rsid w:val="254177F0"/>
    <w:rsid w:val="2547125A"/>
    <w:rsid w:val="254F010E"/>
    <w:rsid w:val="2556149D"/>
    <w:rsid w:val="256516E0"/>
    <w:rsid w:val="25670803"/>
    <w:rsid w:val="256F255E"/>
    <w:rsid w:val="258A1146"/>
    <w:rsid w:val="259326F1"/>
    <w:rsid w:val="259D0E7A"/>
    <w:rsid w:val="25AC730F"/>
    <w:rsid w:val="25C32FD6"/>
    <w:rsid w:val="25D32AED"/>
    <w:rsid w:val="25DD396C"/>
    <w:rsid w:val="25E1345C"/>
    <w:rsid w:val="25ED1E01"/>
    <w:rsid w:val="25F82554"/>
    <w:rsid w:val="26025181"/>
    <w:rsid w:val="26086C3B"/>
    <w:rsid w:val="260E57EE"/>
    <w:rsid w:val="261B3E36"/>
    <w:rsid w:val="2637307C"/>
    <w:rsid w:val="263C68E5"/>
    <w:rsid w:val="265D679B"/>
    <w:rsid w:val="265E5821"/>
    <w:rsid w:val="26600825"/>
    <w:rsid w:val="266A16A4"/>
    <w:rsid w:val="266B541C"/>
    <w:rsid w:val="266F2816"/>
    <w:rsid w:val="26712A32"/>
    <w:rsid w:val="267267AA"/>
    <w:rsid w:val="269A5FF1"/>
    <w:rsid w:val="26B172D2"/>
    <w:rsid w:val="26B35DCE"/>
    <w:rsid w:val="26BB3CAD"/>
    <w:rsid w:val="26CD39E1"/>
    <w:rsid w:val="26E72CF4"/>
    <w:rsid w:val="26EA4592"/>
    <w:rsid w:val="26F1147D"/>
    <w:rsid w:val="26F45411"/>
    <w:rsid w:val="26F86CAF"/>
    <w:rsid w:val="26FB22FC"/>
    <w:rsid w:val="271E5FEA"/>
    <w:rsid w:val="27343A60"/>
    <w:rsid w:val="274C6FFB"/>
    <w:rsid w:val="274E2D73"/>
    <w:rsid w:val="2753038A"/>
    <w:rsid w:val="275D19AE"/>
    <w:rsid w:val="276C4FA7"/>
    <w:rsid w:val="27702CEA"/>
    <w:rsid w:val="27716A62"/>
    <w:rsid w:val="27895B59"/>
    <w:rsid w:val="278C564A"/>
    <w:rsid w:val="278E57A7"/>
    <w:rsid w:val="27BD5803"/>
    <w:rsid w:val="281E2746"/>
    <w:rsid w:val="28247630"/>
    <w:rsid w:val="282835C4"/>
    <w:rsid w:val="28373807"/>
    <w:rsid w:val="28397580"/>
    <w:rsid w:val="284B1061"/>
    <w:rsid w:val="284E0B51"/>
    <w:rsid w:val="285A5748"/>
    <w:rsid w:val="28702875"/>
    <w:rsid w:val="287E4F92"/>
    <w:rsid w:val="28892427"/>
    <w:rsid w:val="28894FF8"/>
    <w:rsid w:val="288D78CB"/>
    <w:rsid w:val="288E7152"/>
    <w:rsid w:val="2899001E"/>
    <w:rsid w:val="28B46C06"/>
    <w:rsid w:val="28BA7F95"/>
    <w:rsid w:val="28C130D1"/>
    <w:rsid w:val="28D21782"/>
    <w:rsid w:val="28D9087C"/>
    <w:rsid w:val="28DB23E5"/>
    <w:rsid w:val="28E868B0"/>
    <w:rsid w:val="28EC63F6"/>
    <w:rsid w:val="290A0F1C"/>
    <w:rsid w:val="29235B3A"/>
    <w:rsid w:val="292A511A"/>
    <w:rsid w:val="292D2AFB"/>
    <w:rsid w:val="292F44DF"/>
    <w:rsid w:val="2936586D"/>
    <w:rsid w:val="2939710B"/>
    <w:rsid w:val="293E0BC6"/>
    <w:rsid w:val="295773B4"/>
    <w:rsid w:val="295B6339"/>
    <w:rsid w:val="2967011C"/>
    <w:rsid w:val="298F31CF"/>
    <w:rsid w:val="29982084"/>
    <w:rsid w:val="299D3B3E"/>
    <w:rsid w:val="29AA4E3A"/>
    <w:rsid w:val="29AF73CD"/>
    <w:rsid w:val="29D67050"/>
    <w:rsid w:val="29DB6414"/>
    <w:rsid w:val="29DF7CB3"/>
    <w:rsid w:val="29E54FD8"/>
    <w:rsid w:val="29E74DB9"/>
    <w:rsid w:val="29F574D6"/>
    <w:rsid w:val="29F80A34"/>
    <w:rsid w:val="2A1A0CEB"/>
    <w:rsid w:val="2A2A3CDB"/>
    <w:rsid w:val="2A426494"/>
    <w:rsid w:val="2A7C7BF7"/>
    <w:rsid w:val="2A832D34"/>
    <w:rsid w:val="2A834AE2"/>
    <w:rsid w:val="2A9C0162"/>
    <w:rsid w:val="2AA1765E"/>
    <w:rsid w:val="2AA3372B"/>
    <w:rsid w:val="2AAF2AE2"/>
    <w:rsid w:val="2AAF3B29"/>
    <w:rsid w:val="2AB27175"/>
    <w:rsid w:val="2AC1560A"/>
    <w:rsid w:val="2AC450FA"/>
    <w:rsid w:val="2AC5334C"/>
    <w:rsid w:val="2AD417E1"/>
    <w:rsid w:val="2AEB08D9"/>
    <w:rsid w:val="2AFC2AE6"/>
    <w:rsid w:val="2B1E63D2"/>
    <w:rsid w:val="2B2C517A"/>
    <w:rsid w:val="2B520958"/>
    <w:rsid w:val="2B57369B"/>
    <w:rsid w:val="2B5B5A5F"/>
    <w:rsid w:val="2B6C5576"/>
    <w:rsid w:val="2B8925CC"/>
    <w:rsid w:val="2B960845"/>
    <w:rsid w:val="2BB60EE7"/>
    <w:rsid w:val="2BE414A3"/>
    <w:rsid w:val="2C063C1D"/>
    <w:rsid w:val="2C106849"/>
    <w:rsid w:val="2C245E51"/>
    <w:rsid w:val="2C26606D"/>
    <w:rsid w:val="2C2A5683"/>
    <w:rsid w:val="2C387B4E"/>
    <w:rsid w:val="2C3D6F12"/>
    <w:rsid w:val="2C414C55"/>
    <w:rsid w:val="2C4955AF"/>
    <w:rsid w:val="2C526E62"/>
    <w:rsid w:val="2C581F9E"/>
    <w:rsid w:val="2C5C1A8E"/>
    <w:rsid w:val="2C5F50DB"/>
    <w:rsid w:val="2C66290D"/>
    <w:rsid w:val="2C6646BB"/>
    <w:rsid w:val="2C6941AB"/>
    <w:rsid w:val="2CAB0320"/>
    <w:rsid w:val="2CAD4098"/>
    <w:rsid w:val="2CB43679"/>
    <w:rsid w:val="2CC82C80"/>
    <w:rsid w:val="2CC87124"/>
    <w:rsid w:val="2CD94E8D"/>
    <w:rsid w:val="2CE455E0"/>
    <w:rsid w:val="2D0068BE"/>
    <w:rsid w:val="2D0363AE"/>
    <w:rsid w:val="2D313D10"/>
    <w:rsid w:val="2D3C541C"/>
    <w:rsid w:val="2D3E73E6"/>
    <w:rsid w:val="2D406CBA"/>
    <w:rsid w:val="2D410C84"/>
    <w:rsid w:val="2D4438F2"/>
    <w:rsid w:val="2D55364D"/>
    <w:rsid w:val="2D610A81"/>
    <w:rsid w:val="2D636E4D"/>
    <w:rsid w:val="2D662499"/>
    <w:rsid w:val="2D6762AE"/>
    <w:rsid w:val="2D6A1F89"/>
    <w:rsid w:val="2D6D3827"/>
    <w:rsid w:val="2D6D7CCB"/>
    <w:rsid w:val="2D7729C5"/>
    <w:rsid w:val="2D7740A4"/>
    <w:rsid w:val="2D7B4196"/>
    <w:rsid w:val="2D83304B"/>
    <w:rsid w:val="2D8D3ECA"/>
    <w:rsid w:val="2D8F19F0"/>
    <w:rsid w:val="2D92328E"/>
    <w:rsid w:val="2DA82AB1"/>
    <w:rsid w:val="2DAC4350"/>
    <w:rsid w:val="2DBF0527"/>
    <w:rsid w:val="2DC25921"/>
    <w:rsid w:val="2DC518B5"/>
    <w:rsid w:val="2DC93154"/>
    <w:rsid w:val="2DCE2518"/>
    <w:rsid w:val="2DD41AF8"/>
    <w:rsid w:val="2DFD4BAB"/>
    <w:rsid w:val="2E075A2A"/>
    <w:rsid w:val="2E175188"/>
    <w:rsid w:val="2E232138"/>
    <w:rsid w:val="2E2760CC"/>
    <w:rsid w:val="2E3C1B78"/>
    <w:rsid w:val="2E426A62"/>
    <w:rsid w:val="2E4647A4"/>
    <w:rsid w:val="2E4B3B69"/>
    <w:rsid w:val="2E516CA5"/>
    <w:rsid w:val="2E532A1D"/>
    <w:rsid w:val="2E5A0250"/>
    <w:rsid w:val="2E5D3029"/>
    <w:rsid w:val="2E5F7614"/>
    <w:rsid w:val="2E652751"/>
    <w:rsid w:val="2E693FEF"/>
    <w:rsid w:val="2E6D6F35"/>
    <w:rsid w:val="2E81758A"/>
    <w:rsid w:val="2E840E29"/>
    <w:rsid w:val="2E982B26"/>
    <w:rsid w:val="2E9F2106"/>
    <w:rsid w:val="2EA96AE1"/>
    <w:rsid w:val="2EBA0CEE"/>
    <w:rsid w:val="2ECD22E1"/>
    <w:rsid w:val="2ED95618"/>
    <w:rsid w:val="2EE10029"/>
    <w:rsid w:val="2EE1772D"/>
    <w:rsid w:val="2EFC4E63"/>
    <w:rsid w:val="2F0D6469"/>
    <w:rsid w:val="2F193C67"/>
    <w:rsid w:val="2F2A5E74"/>
    <w:rsid w:val="2F397E65"/>
    <w:rsid w:val="2F414F6C"/>
    <w:rsid w:val="2F464330"/>
    <w:rsid w:val="2F68074A"/>
    <w:rsid w:val="2F7964B4"/>
    <w:rsid w:val="2F8337D6"/>
    <w:rsid w:val="2F835584"/>
    <w:rsid w:val="2F9E23BE"/>
    <w:rsid w:val="2FAC6889"/>
    <w:rsid w:val="2FAF1ED5"/>
    <w:rsid w:val="2FB43990"/>
    <w:rsid w:val="2FBC45F2"/>
    <w:rsid w:val="2FD22068"/>
    <w:rsid w:val="2FD8767E"/>
    <w:rsid w:val="2FE06533"/>
    <w:rsid w:val="2FE53B49"/>
    <w:rsid w:val="2FF141E9"/>
    <w:rsid w:val="2FFD70E5"/>
    <w:rsid w:val="30032221"/>
    <w:rsid w:val="30073ABF"/>
    <w:rsid w:val="300C557A"/>
    <w:rsid w:val="30142680"/>
    <w:rsid w:val="301601A6"/>
    <w:rsid w:val="301B57BD"/>
    <w:rsid w:val="301B756B"/>
    <w:rsid w:val="301E705B"/>
    <w:rsid w:val="302C79CA"/>
    <w:rsid w:val="302F1268"/>
    <w:rsid w:val="3034687E"/>
    <w:rsid w:val="30405223"/>
    <w:rsid w:val="30427438"/>
    <w:rsid w:val="30474804"/>
    <w:rsid w:val="30550CCF"/>
    <w:rsid w:val="309F019C"/>
    <w:rsid w:val="30BF083E"/>
    <w:rsid w:val="30D72AF4"/>
    <w:rsid w:val="30DA5678"/>
    <w:rsid w:val="30E81B43"/>
    <w:rsid w:val="30F73B34"/>
    <w:rsid w:val="30FA7AC8"/>
    <w:rsid w:val="30FF6E8C"/>
    <w:rsid w:val="312B76D3"/>
    <w:rsid w:val="313308E4"/>
    <w:rsid w:val="31552F50"/>
    <w:rsid w:val="315A0567"/>
    <w:rsid w:val="315F792B"/>
    <w:rsid w:val="31653193"/>
    <w:rsid w:val="316B2774"/>
    <w:rsid w:val="316F4012"/>
    <w:rsid w:val="318203D5"/>
    <w:rsid w:val="319B4E07"/>
    <w:rsid w:val="31A33CBC"/>
    <w:rsid w:val="31AD0696"/>
    <w:rsid w:val="31B9528D"/>
    <w:rsid w:val="31BB7257"/>
    <w:rsid w:val="31C559E0"/>
    <w:rsid w:val="31CA1248"/>
    <w:rsid w:val="31D04385"/>
    <w:rsid w:val="31D2634F"/>
    <w:rsid w:val="31F6028F"/>
    <w:rsid w:val="32236BAB"/>
    <w:rsid w:val="322841C1"/>
    <w:rsid w:val="32544FB6"/>
    <w:rsid w:val="326C2300"/>
    <w:rsid w:val="327613D0"/>
    <w:rsid w:val="327D450D"/>
    <w:rsid w:val="329655CE"/>
    <w:rsid w:val="329D4BAF"/>
    <w:rsid w:val="32B747FA"/>
    <w:rsid w:val="32B83797"/>
    <w:rsid w:val="32C24615"/>
    <w:rsid w:val="32C4213C"/>
    <w:rsid w:val="32ED1692"/>
    <w:rsid w:val="32F32A21"/>
    <w:rsid w:val="32F3657D"/>
    <w:rsid w:val="32FF7C05"/>
    <w:rsid w:val="3316226B"/>
    <w:rsid w:val="331F3816"/>
    <w:rsid w:val="3321133C"/>
    <w:rsid w:val="333170A5"/>
    <w:rsid w:val="33353039"/>
    <w:rsid w:val="333D3C9C"/>
    <w:rsid w:val="33437504"/>
    <w:rsid w:val="335334BF"/>
    <w:rsid w:val="335E3037"/>
    <w:rsid w:val="33641229"/>
    <w:rsid w:val="338D4C23"/>
    <w:rsid w:val="33B2468A"/>
    <w:rsid w:val="33C643FD"/>
    <w:rsid w:val="33CA5530"/>
    <w:rsid w:val="33D068BE"/>
    <w:rsid w:val="33DC1707"/>
    <w:rsid w:val="33E04D53"/>
    <w:rsid w:val="33EF143A"/>
    <w:rsid w:val="340A6AB3"/>
    <w:rsid w:val="340F1E99"/>
    <w:rsid w:val="340F5638"/>
    <w:rsid w:val="344C23E9"/>
    <w:rsid w:val="3454129D"/>
    <w:rsid w:val="345474EF"/>
    <w:rsid w:val="34727975"/>
    <w:rsid w:val="347F27BE"/>
    <w:rsid w:val="34871673"/>
    <w:rsid w:val="349124F1"/>
    <w:rsid w:val="34A264AC"/>
    <w:rsid w:val="34A3215A"/>
    <w:rsid w:val="34A75871"/>
    <w:rsid w:val="34B8182C"/>
    <w:rsid w:val="34BF705E"/>
    <w:rsid w:val="34DA5C46"/>
    <w:rsid w:val="34F07218"/>
    <w:rsid w:val="35066A3B"/>
    <w:rsid w:val="351F7AFD"/>
    <w:rsid w:val="353C420B"/>
    <w:rsid w:val="353F3CFB"/>
    <w:rsid w:val="35431A3E"/>
    <w:rsid w:val="354B08F2"/>
    <w:rsid w:val="35577297"/>
    <w:rsid w:val="35610116"/>
    <w:rsid w:val="358B0CEF"/>
    <w:rsid w:val="359758E5"/>
    <w:rsid w:val="359C73A0"/>
    <w:rsid w:val="35A149B6"/>
    <w:rsid w:val="35A85D44"/>
    <w:rsid w:val="35B20971"/>
    <w:rsid w:val="35D00DF7"/>
    <w:rsid w:val="35D46B3A"/>
    <w:rsid w:val="35E827FF"/>
    <w:rsid w:val="361450ED"/>
    <w:rsid w:val="362A0508"/>
    <w:rsid w:val="362C24D2"/>
    <w:rsid w:val="36356EAC"/>
    <w:rsid w:val="364041CF"/>
    <w:rsid w:val="364610BA"/>
    <w:rsid w:val="364E2845"/>
    <w:rsid w:val="36590DED"/>
    <w:rsid w:val="36637EBD"/>
    <w:rsid w:val="366A2FFA"/>
    <w:rsid w:val="367C394D"/>
    <w:rsid w:val="36A52284"/>
    <w:rsid w:val="36C22E36"/>
    <w:rsid w:val="36C7044C"/>
    <w:rsid w:val="36C721FA"/>
    <w:rsid w:val="36DA1F2E"/>
    <w:rsid w:val="36F40B16"/>
    <w:rsid w:val="36F6663C"/>
    <w:rsid w:val="370B658B"/>
    <w:rsid w:val="37132821"/>
    <w:rsid w:val="372E0CF4"/>
    <w:rsid w:val="37384EA6"/>
    <w:rsid w:val="374B4BD9"/>
    <w:rsid w:val="375241BA"/>
    <w:rsid w:val="376C68FE"/>
    <w:rsid w:val="37781747"/>
    <w:rsid w:val="3781684D"/>
    <w:rsid w:val="37895702"/>
    <w:rsid w:val="379818C9"/>
    <w:rsid w:val="379C3687"/>
    <w:rsid w:val="37A4078E"/>
    <w:rsid w:val="37A60062"/>
    <w:rsid w:val="37AB38CA"/>
    <w:rsid w:val="37B3452D"/>
    <w:rsid w:val="37B564F7"/>
    <w:rsid w:val="37D56B99"/>
    <w:rsid w:val="37E62B54"/>
    <w:rsid w:val="37E82428"/>
    <w:rsid w:val="38123949"/>
    <w:rsid w:val="381B5FE4"/>
    <w:rsid w:val="381C20D2"/>
    <w:rsid w:val="381E409C"/>
    <w:rsid w:val="384635F3"/>
    <w:rsid w:val="385B52F0"/>
    <w:rsid w:val="388A1731"/>
    <w:rsid w:val="38BF587F"/>
    <w:rsid w:val="38D64977"/>
    <w:rsid w:val="38E057F5"/>
    <w:rsid w:val="38E452E6"/>
    <w:rsid w:val="38F82B3F"/>
    <w:rsid w:val="390239BE"/>
    <w:rsid w:val="39072D82"/>
    <w:rsid w:val="39096AFA"/>
    <w:rsid w:val="390E2362"/>
    <w:rsid w:val="391A0D07"/>
    <w:rsid w:val="392456E2"/>
    <w:rsid w:val="393151E2"/>
    <w:rsid w:val="393B2A2C"/>
    <w:rsid w:val="393C6ED0"/>
    <w:rsid w:val="393D67A4"/>
    <w:rsid w:val="3942025E"/>
    <w:rsid w:val="39440A0C"/>
    <w:rsid w:val="39711673"/>
    <w:rsid w:val="39755F3E"/>
    <w:rsid w:val="397A3554"/>
    <w:rsid w:val="397C551E"/>
    <w:rsid w:val="398443D3"/>
    <w:rsid w:val="39861EF9"/>
    <w:rsid w:val="39974106"/>
    <w:rsid w:val="39A46823"/>
    <w:rsid w:val="39BD0E9D"/>
    <w:rsid w:val="39C12F31"/>
    <w:rsid w:val="39C62C3D"/>
    <w:rsid w:val="39DF785B"/>
    <w:rsid w:val="39E210F9"/>
    <w:rsid w:val="3A085004"/>
    <w:rsid w:val="3A217E73"/>
    <w:rsid w:val="3A231E3E"/>
    <w:rsid w:val="3A4122C4"/>
    <w:rsid w:val="3A43603C"/>
    <w:rsid w:val="3A575643"/>
    <w:rsid w:val="3A60099C"/>
    <w:rsid w:val="3A667F7C"/>
    <w:rsid w:val="3A8723CC"/>
    <w:rsid w:val="3AA52853"/>
    <w:rsid w:val="3AAB598F"/>
    <w:rsid w:val="3AB6680E"/>
    <w:rsid w:val="3ABD5DEE"/>
    <w:rsid w:val="3ACF78CF"/>
    <w:rsid w:val="3AD44EE6"/>
    <w:rsid w:val="3ADD023E"/>
    <w:rsid w:val="3AE25855"/>
    <w:rsid w:val="3B057795"/>
    <w:rsid w:val="3B091033"/>
    <w:rsid w:val="3B223EA3"/>
    <w:rsid w:val="3B2C6AD0"/>
    <w:rsid w:val="3B312338"/>
    <w:rsid w:val="3B3F2CA7"/>
    <w:rsid w:val="3B677B08"/>
    <w:rsid w:val="3B7364AD"/>
    <w:rsid w:val="3B7D557D"/>
    <w:rsid w:val="3B7D732B"/>
    <w:rsid w:val="3B954675"/>
    <w:rsid w:val="3B9823B7"/>
    <w:rsid w:val="3B9A1C8B"/>
    <w:rsid w:val="3B9F72A2"/>
    <w:rsid w:val="3BA96372"/>
    <w:rsid w:val="3BAE1BDB"/>
    <w:rsid w:val="3BB16FD5"/>
    <w:rsid w:val="3BB6283D"/>
    <w:rsid w:val="3BDA652C"/>
    <w:rsid w:val="3BDB4052"/>
    <w:rsid w:val="3BEC625F"/>
    <w:rsid w:val="3BF05D4F"/>
    <w:rsid w:val="3BF13876"/>
    <w:rsid w:val="3C095063"/>
    <w:rsid w:val="3C1732DC"/>
    <w:rsid w:val="3C221C81"/>
    <w:rsid w:val="3C243C4B"/>
    <w:rsid w:val="3C29300F"/>
    <w:rsid w:val="3C2D6FA3"/>
    <w:rsid w:val="3C3519B4"/>
    <w:rsid w:val="3C432323"/>
    <w:rsid w:val="3C664263"/>
    <w:rsid w:val="3C681D8A"/>
    <w:rsid w:val="3C77021F"/>
    <w:rsid w:val="3C940DD1"/>
    <w:rsid w:val="3CA37266"/>
    <w:rsid w:val="3CAB7EC8"/>
    <w:rsid w:val="3D031AB2"/>
    <w:rsid w:val="3D053A7C"/>
    <w:rsid w:val="3D0D2931"/>
    <w:rsid w:val="3D0D46DF"/>
    <w:rsid w:val="3D1141CF"/>
    <w:rsid w:val="3D136199"/>
    <w:rsid w:val="3D2739F3"/>
    <w:rsid w:val="3D2C2DB7"/>
    <w:rsid w:val="3D2E4D81"/>
    <w:rsid w:val="3D406863"/>
    <w:rsid w:val="3D474095"/>
    <w:rsid w:val="3D566086"/>
    <w:rsid w:val="3D6469F5"/>
    <w:rsid w:val="3D711112"/>
    <w:rsid w:val="3D89645B"/>
    <w:rsid w:val="3D915310"/>
    <w:rsid w:val="3D9372DA"/>
    <w:rsid w:val="3DBB413B"/>
    <w:rsid w:val="3DC76A83"/>
    <w:rsid w:val="3DC76F84"/>
    <w:rsid w:val="3DD516A1"/>
    <w:rsid w:val="3DF71617"/>
    <w:rsid w:val="3DF80EEB"/>
    <w:rsid w:val="3E027FBC"/>
    <w:rsid w:val="3E073331"/>
    <w:rsid w:val="3E104487"/>
    <w:rsid w:val="3E133F77"/>
    <w:rsid w:val="3E1877DF"/>
    <w:rsid w:val="3E1A3557"/>
    <w:rsid w:val="3E203975"/>
    <w:rsid w:val="3E214783"/>
    <w:rsid w:val="3E2B306F"/>
    <w:rsid w:val="3E506F79"/>
    <w:rsid w:val="3E5E3444"/>
    <w:rsid w:val="3E6842C3"/>
    <w:rsid w:val="3E686071"/>
    <w:rsid w:val="3E6F5651"/>
    <w:rsid w:val="3E946E66"/>
    <w:rsid w:val="3EA82911"/>
    <w:rsid w:val="3EB72B54"/>
    <w:rsid w:val="3EC82FB3"/>
    <w:rsid w:val="3ECA2888"/>
    <w:rsid w:val="3EDE27D7"/>
    <w:rsid w:val="3EED6576"/>
    <w:rsid w:val="3F270508"/>
    <w:rsid w:val="3F43263A"/>
    <w:rsid w:val="3F5E7474"/>
    <w:rsid w:val="3F6251B6"/>
    <w:rsid w:val="3F626F64"/>
    <w:rsid w:val="3F632CDC"/>
    <w:rsid w:val="3F656A54"/>
    <w:rsid w:val="3F724CCD"/>
    <w:rsid w:val="3F731171"/>
    <w:rsid w:val="3F7B0026"/>
    <w:rsid w:val="3F8844F1"/>
    <w:rsid w:val="3F93536F"/>
    <w:rsid w:val="3FAE3F57"/>
    <w:rsid w:val="3FB928FC"/>
    <w:rsid w:val="3FCC0881"/>
    <w:rsid w:val="3FDF05B5"/>
    <w:rsid w:val="3FE536F1"/>
    <w:rsid w:val="3FE931E1"/>
    <w:rsid w:val="3FF37BBC"/>
    <w:rsid w:val="4013025E"/>
    <w:rsid w:val="402406BD"/>
    <w:rsid w:val="40464190"/>
    <w:rsid w:val="40493C80"/>
    <w:rsid w:val="404C3770"/>
    <w:rsid w:val="40520D87"/>
    <w:rsid w:val="405A5E8D"/>
    <w:rsid w:val="406665E0"/>
    <w:rsid w:val="406960D0"/>
    <w:rsid w:val="406E1939"/>
    <w:rsid w:val="40844CB8"/>
    <w:rsid w:val="40925627"/>
    <w:rsid w:val="40953369"/>
    <w:rsid w:val="40A47108"/>
    <w:rsid w:val="40A84E4B"/>
    <w:rsid w:val="40AB66E9"/>
    <w:rsid w:val="40CF687B"/>
    <w:rsid w:val="40D914A8"/>
    <w:rsid w:val="40DA6C81"/>
    <w:rsid w:val="40FC6F44"/>
    <w:rsid w:val="4110479E"/>
    <w:rsid w:val="41210759"/>
    <w:rsid w:val="414032D5"/>
    <w:rsid w:val="414F52C6"/>
    <w:rsid w:val="4153125A"/>
    <w:rsid w:val="4157061F"/>
    <w:rsid w:val="41676AB4"/>
    <w:rsid w:val="416C40CA"/>
    <w:rsid w:val="41727207"/>
    <w:rsid w:val="41790595"/>
    <w:rsid w:val="417D62D7"/>
    <w:rsid w:val="41807B75"/>
    <w:rsid w:val="41886A2A"/>
    <w:rsid w:val="41923405"/>
    <w:rsid w:val="41A01FC6"/>
    <w:rsid w:val="41A75102"/>
    <w:rsid w:val="41AE46E3"/>
    <w:rsid w:val="41AF045B"/>
    <w:rsid w:val="41B25855"/>
    <w:rsid w:val="41C21F3C"/>
    <w:rsid w:val="41D35EF7"/>
    <w:rsid w:val="41DA7286"/>
    <w:rsid w:val="41F93484"/>
    <w:rsid w:val="421B789E"/>
    <w:rsid w:val="421F2EEA"/>
    <w:rsid w:val="425D1C65"/>
    <w:rsid w:val="427C033D"/>
    <w:rsid w:val="42A17DA3"/>
    <w:rsid w:val="42EB7271"/>
    <w:rsid w:val="430D5439"/>
    <w:rsid w:val="432706AB"/>
    <w:rsid w:val="432804C5"/>
    <w:rsid w:val="433505E1"/>
    <w:rsid w:val="433A3D54"/>
    <w:rsid w:val="43525542"/>
    <w:rsid w:val="43574906"/>
    <w:rsid w:val="436037BB"/>
    <w:rsid w:val="43617533"/>
    <w:rsid w:val="436A288B"/>
    <w:rsid w:val="436C03B1"/>
    <w:rsid w:val="436F39FE"/>
    <w:rsid w:val="43776D56"/>
    <w:rsid w:val="4379487C"/>
    <w:rsid w:val="43900783"/>
    <w:rsid w:val="439D4A0F"/>
    <w:rsid w:val="43B53FD0"/>
    <w:rsid w:val="43BE4985"/>
    <w:rsid w:val="43C26223"/>
    <w:rsid w:val="43C53F65"/>
    <w:rsid w:val="43D9356D"/>
    <w:rsid w:val="43DA662F"/>
    <w:rsid w:val="43E02B4D"/>
    <w:rsid w:val="43E43E98"/>
    <w:rsid w:val="43E51F12"/>
    <w:rsid w:val="43FB1735"/>
    <w:rsid w:val="44136A7F"/>
    <w:rsid w:val="44224F14"/>
    <w:rsid w:val="44242D8C"/>
    <w:rsid w:val="44266B59"/>
    <w:rsid w:val="442C5D93"/>
    <w:rsid w:val="44334A09"/>
    <w:rsid w:val="446A2417"/>
    <w:rsid w:val="4470139D"/>
    <w:rsid w:val="4473751E"/>
    <w:rsid w:val="448434D9"/>
    <w:rsid w:val="448654A3"/>
    <w:rsid w:val="44D73F50"/>
    <w:rsid w:val="44D97CC8"/>
    <w:rsid w:val="44EE4DF6"/>
    <w:rsid w:val="451E56DB"/>
    <w:rsid w:val="452E1696"/>
    <w:rsid w:val="453749EF"/>
    <w:rsid w:val="4541586E"/>
    <w:rsid w:val="45435142"/>
    <w:rsid w:val="454B2248"/>
    <w:rsid w:val="454D4212"/>
    <w:rsid w:val="4550160D"/>
    <w:rsid w:val="45561319"/>
    <w:rsid w:val="455B692F"/>
    <w:rsid w:val="456652D4"/>
    <w:rsid w:val="457572C5"/>
    <w:rsid w:val="4578184B"/>
    <w:rsid w:val="458A2D71"/>
    <w:rsid w:val="458C4D3B"/>
    <w:rsid w:val="45941E41"/>
    <w:rsid w:val="45A656D1"/>
    <w:rsid w:val="45A81449"/>
    <w:rsid w:val="45AF0A29"/>
    <w:rsid w:val="45B20519"/>
    <w:rsid w:val="45E36925"/>
    <w:rsid w:val="45FE72BB"/>
    <w:rsid w:val="46026DAB"/>
    <w:rsid w:val="461B7E6D"/>
    <w:rsid w:val="462036D5"/>
    <w:rsid w:val="46362EF9"/>
    <w:rsid w:val="466E2692"/>
    <w:rsid w:val="467F03FC"/>
    <w:rsid w:val="468E6891"/>
    <w:rsid w:val="46A936CA"/>
    <w:rsid w:val="46B362F7"/>
    <w:rsid w:val="46B81B60"/>
    <w:rsid w:val="46BA7686"/>
    <w:rsid w:val="46BD2CD2"/>
    <w:rsid w:val="46C2478C"/>
    <w:rsid w:val="46E666CD"/>
    <w:rsid w:val="46ED7A5B"/>
    <w:rsid w:val="46F34946"/>
    <w:rsid w:val="46F80C5B"/>
    <w:rsid w:val="471054F8"/>
    <w:rsid w:val="47134FE8"/>
    <w:rsid w:val="471D19C3"/>
    <w:rsid w:val="4723522B"/>
    <w:rsid w:val="47290367"/>
    <w:rsid w:val="47376F28"/>
    <w:rsid w:val="474451A1"/>
    <w:rsid w:val="47481196"/>
    <w:rsid w:val="475573AE"/>
    <w:rsid w:val="475E6263"/>
    <w:rsid w:val="4770243A"/>
    <w:rsid w:val="477A0BC3"/>
    <w:rsid w:val="47A13D5D"/>
    <w:rsid w:val="47C02A7A"/>
    <w:rsid w:val="47CA7D9C"/>
    <w:rsid w:val="47D06A35"/>
    <w:rsid w:val="47D604EF"/>
    <w:rsid w:val="47E0311C"/>
    <w:rsid w:val="47FA5C61"/>
    <w:rsid w:val="480037BE"/>
    <w:rsid w:val="480405B5"/>
    <w:rsid w:val="4808425A"/>
    <w:rsid w:val="481608EC"/>
    <w:rsid w:val="48194C26"/>
    <w:rsid w:val="481D241F"/>
    <w:rsid w:val="487D4E0F"/>
    <w:rsid w:val="487E53C2"/>
    <w:rsid w:val="488F069E"/>
    <w:rsid w:val="489F6B33"/>
    <w:rsid w:val="48A56114"/>
    <w:rsid w:val="48B56357"/>
    <w:rsid w:val="48C93BB0"/>
    <w:rsid w:val="48DA5DBD"/>
    <w:rsid w:val="48E32AFB"/>
    <w:rsid w:val="48E94252"/>
    <w:rsid w:val="49301E81"/>
    <w:rsid w:val="49366D6C"/>
    <w:rsid w:val="49535B70"/>
    <w:rsid w:val="495F2766"/>
    <w:rsid w:val="496438D9"/>
    <w:rsid w:val="497F6965"/>
    <w:rsid w:val="49AB59AC"/>
    <w:rsid w:val="49AD34D2"/>
    <w:rsid w:val="49BA174B"/>
    <w:rsid w:val="49D24CE6"/>
    <w:rsid w:val="49E36EF3"/>
    <w:rsid w:val="49E44B1D"/>
    <w:rsid w:val="4A121587"/>
    <w:rsid w:val="4A2D016F"/>
    <w:rsid w:val="4A3F1534"/>
    <w:rsid w:val="4A45370A"/>
    <w:rsid w:val="4A471230"/>
    <w:rsid w:val="4A914BA1"/>
    <w:rsid w:val="4AA04DE4"/>
    <w:rsid w:val="4ACC7988"/>
    <w:rsid w:val="4AD8632C"/>
    <w:rsid w:val="4AE9678B"/>
    <w:rsid w:val="4B0100E9"/>
    <w:rsid w:val="4B047121"/>
    <w:rsid w:val="4B215F25"/>
    <w:rsid w:val="4B307F16"/>
    <w:rsid w:val="4B3A0D95"/>
    <w:rsid w:val="4B3A6FE7"/>
    <w:rsid w:val="4B63653E"/>
    <w:rsid w:val="4B646826"/>
    <w:rsid w:val="4B6B67E6"/>
    <w:rsid w:val="4B6E6C91"/>
    <w:rsid w:val="4B72052F"/>
    <w:rsid w:val="4B78366B"/>
    <w:rsid w:val="4B86222C"/>
    <w:rsid w:val="4B8C5ED7"/>
    <w:rsid w:val="4BA426B2"/>
    <w:rsid w:val="4BC66ACD"/>
    <w:rsid w:val="4BC845F3"/>
    <w:rsid w:val="4BE17463"/>
    <w:rsid w:val="4BE86A43"/>
    <w:rsid w:val="4BEB6533"/>
    <w:rsid w:val="4C1A4723"/>
    <w:rsid w:val="4C2B6930"/>
    <w:rsid w:val="4C325F10"/>
    <w:rsid w:val="4C365A00"/>
    <w:rsid w:val="4C3677AE"/>
    <w:rsid w:val="4C373527"/>
    <w:rsid w:val="4C435427"/>
    <w:rsid w:val="4C575977"/>
    <w:rsid w:val="4C5C2F8D"/>
    <w:rsid w:val="4C602A7D"/>
    <w:rsid w:val="4C7622A1"/>
    <w:rsid w:val="4C79769B"/>
    <w:rsid w:val="4C854292"/>
    <w:rsid w:val="4C975D73"/>
    <w:rsid w:val="4CAA1F4A"/>
    <w:rsid w:val="4CBB4158"/>
    <w:rsid w:val="4CC27294"/>
    <w:rsid w:val="4CD76580"/>
    <w:rsid w:val="4CDB0356"/>
    <w:rsid w:val="4CE54D31"/>
    <w:rsid w:val="4CF17B79"/>
    <w:rsid w:val="4CFD651E"/>
    <w:rsid w:val="4CFD720C"/>
    <w:rsid w:val="4D0A29E9"/>
    <w:rsid w:val="4D21045F"/>
    <w:rsid w:val="4D221AE1"/>
    <w:rsid w:val="4D467EC5"/>
    <w:rsid w:val="4D5A571F"/>
    <w:rsid w:val="4D6640C3"/>
    <w:rsid w:val="4D896004"/>
    <w:rsid w:val="4D8E53C8"/>
    <w:rsid w:val="4D9A1FBF"/>
    <w:rsid w:val="4DB36BDD"/>
    <w:rsid w:val="4DBA7F6B"/>
    <w:rsid w:val="4DD059E1"/>
    <w:rsid w:val="4DD74FC1"/>
    <w:rsid w:val="4DE35714"/>
    <w:rsid w:val="4DE65204"/>
    <w:rsid w:val="4DEB45C9"/>
    <w:rsid w:val="4DF01BDF"/>
    <w:rsid w:val="4DF27705"/>
    <w:rsid w:val="4DFA0CB0"/>
    <w:rsid w:val="4DFA2A5E"/>
    <w:rsid w:val="4DFC4A28"/>
    <w:rsid w:val="4E1C0C26"/>
    <w:rsid w:val="4E21623C"/>
    <w:rsid w:val="4E255D2C"/>
    <w:rsid w:val="4E257ADB"/>
    <w:rsid w:val="4E2B2C17"/>
    <w:rsid w:val="4E4A12EF"/>
    <w:rsid w:val="4E5B79A0"/>
    <w:rsid w:val="4E636855"/>
    <w:rsid w:val="4E6D1482"/>
    <w:rsid w:val="4EA604F0"/>
    <w:rsid w:val="4EBE1CDD"/>
    <w:rsid w:val="4EC15329"/>
    <w:rsid w:val="4EC71301"/>
    <w:rsid w:val="4ECF3EEA"/>
    <w:rsid w:val="4F035942"/>
    <w:rsid w:val="4F165675"/>
    <w:rsid w:val="4F1A33B7"/>
    <w:rsid w:val="4F275AD4"/>
    <w:rsid w:val="4F310701"/>
    <w:rsid w:val="4F334479"/>
    <w:rsid w:val="4F4F0F4A"/>
    <w:rsid w:val="4F5F0DCA"/>
    <w:rsid w:val="4F6B3C13"/>
    <w:rsid w:val="4F8C5937"/>
    <w:rsid w:val="4F9842DC"/>
    <w:rsid w:val="4FA40ED3"/>
    <w:rsid w:val="4FB8497E"/>
    <w:rsid w:val="4FCB46B2"/>
    <w:rsid w:val="4FD73056"/>
    <w:rsid w:val="4FE85264"/>
    <w:rsid w:val="4FFF25AD"/>
    <w:rsid w:val="50055E16"/>
    <w:rsid w:val="5019541D"/>
    <w:rsid w:val="5075461D"/>
    <w:rsid w:val="507B60D8"/>
    <w:rsid w:val="507F2B4B"/>
    <w:rsid w:val="509733C6"/>
    <w:rsid w:val="50A53155"/>
    <w:rsid w:val="50AD0991"/>
    <w:rsid w:val="50AD2009"/>
    <w:rsid w:val="50C23D07"/>
    <w:rsid w:val="50D2312A"/>
    <w:rsid w:val="50EF617E"/>
    <w:rsid w:val="50FE2865"/>
    <w:rsid w:val="511931FB"/>
    <w:rsid w:val="511B51C5"/>
    <w:rsid w:val="511E6A63"/>
    <w:rsid w:val="51385D77"/>
    <w:rsid w:val="51426BF5"/>
    <w:rsid w:val="51493AE0"/>
    <w:rsid w:val="5167040A"/>
    <w:rsid w:val="51937451"/>
    <w:rsid w:val="519D5BDA"/>
    <w:rsid w:val="51A258E6"/>
    <w:rsid w:val="51B11685"/>
    <w:rsid w:val="51BF1FF4"/>
    <w:rsid w:val="51DC217F"/>
    <w:rsid w:val="51E101BC"/>
    <w:rsid w:val="51E1554A"/>
    <w:rsid w:val="51E23F34"/>
    <w:rsid w:val="51EB103B"/>
    <w:rsid w:val="52045C59"/>
    <w:rsid w:val="520D7203"/>
    <w:rsid w:val="521C7446"/>
    <w:rsid w:val="52262073"/>
    <w:rsid w:val="52291B63"/>
    <w:rsid w:val="523A5B1F"/>
    <w:rsid w:val="524349D3"/>
    <w:rsid w:val="524B3888"/>
    <w:rsid w:val="524E7DD8"/>
    <w:rsid w:val="52691F60"/>
    <w:rsid w:val="527C59AE"/>
    <w:rsid w:val="527C7EE5"/>
    <w:rsid w:val="527F1783"/>
    <w:rsid w:val="52903990"/>
    <w:rsid w:val="5292264B"/>
    <w:rsid w:val="529A036B"/>
    <w:rsid w:val="52A80CDA"/>
    <w:rsid w:val="52AB07CA"/>
    <w:rsid w:val="52B633F7"/>
    <w:rsid w:val="52C75604"/>
    <w:rsid w:val="52CC2C1B"/>
    <w:rsid w:val="53004672"/>
    <w:rsid w:val="530C74BB"/>
    <w:rsid w:val="5322283B"/>
    <w:rsid w:val="53230361"/>
    <w:rsid w:val="532E5683"/>
    <w:rsid w:val="53536E98"/>
    <w:rsid w:val="536C0EB2"/>
    <w:rsid w:val="536E3CD2"/>
    <w:rsid w:val="538B4884"/>
    <w:rsid w:val="5394300C"/>
    <w:rsid w:val="53964FD7"/>
    <w:rsid w:val="53AC47FA"/>
    <w:rsid w:val="53C27B7A"/>
    <w:rsid w:val="53C733E2"/>
    <w:rsid w:val="53D855EF"/>
    <w:rsid w:val="53F71F19"/>
    <w:rsid w:val="54260108"/>
    <w:rsid w:val="542B3971"/>
    <w:rsid w:val="542C1497"/>
    <w:rsid w:val="542E16B3"/>
    <w:rsid w:val="543D36A4"/>
    <w:rsid w:val="544B3BC9"/>
    <w:rsid w:val="54646E83"/>
    <w:rsid w:val="54A11E85"/>
    <w:rsid w:val="54B5148C"/>
    <w:rsid w:val="54C55B73"/>
    <w:rsid w:val="54C6369A"/>
    <w:rsid w:val="54DA7145"/>
    <w:rsid w:val="54DB5397"/>
    <w:rsid w:val="54E12281"/>
    <w:rsid w:val="54E63D3C"/>
    <w:rsid w:val="54E928EB"/>
    <w:rsid w:val="54EA55DA"/>
    <w:rsid w:val="54EA7388"/>
    <w:rsid w:val="54ED6E78"/>
    <w:rsid w:val="550F3292"/>
    <w:rsid w:val="55110DB9"/>
    <w:rsid w:val="5536081F"/>
    <w:rsid w:val="553C395C"/>
    <w:rsid w:val="5552317F"/>
    <w:rsid w:val="555869E7"/>
    <w:rsid w:val="55615CD2"/>
    <w:rsid w:val="55741347"/>
    <w:rsid w:val="5579070C"/>
    <w:rsid w:val="5583158B"/>
    <w:rsid w:val="559519EA"/>
    <w:rsid w:val="55A1027C"/>
    <w:rsid w:val="55A27C63"/>
    <w:rsid w:val="55A5520E"/>
    <w:rsid w:val="55AC7FB0"/>
    <w:rsid w:val="55C73B6D"/>
    <w:rsid w:val="55CE2806"/>
    <w:rsid w:val="55D818D6"/>
    <w:rsid w:val="55DA564E"/>
    <w:rsid w:val="55F10BEA"/>
    <w:rsid w:val="56073F6A"/>
    <w:rsid w:val="560C1580"/>
    <w:rsid w:val="56187F25"/>
    <w:rsid w:val="5621502B"/>
    <w:rsid w:val="56334D5F"/>
    <w:rsid w:val="564C5E20"/>
    <w:rsid w:val="564E7DEA"/>
    <w:rsid w:val="56535401"/>
    <w:rsid w:val="56582A17"/>
    <w:rsid w:val="565A678F"/>
    <w:rsid w:val="566B274A"/>
    <w:rsid w:val="56836083"/>
    <w:rsid w:val="568D26C1"/>
    <w:rsid w:val="568D446F"/>
    <w:rsid w:val="56921BF9"/>
    <w:rsid w:val="56925F29"/>
    <w:rsid w:val="56951575"/>
    <w:rsid w:val="569577C7"/>
    <w:rsid w:val="56A65531"/>
    <w:rsid w:val="56B75990"/>
    <w:rsid w:val="56BF4844"/>
    <w:rsid w:val="56C43C09"/>
    <w:rsid w:val="571A1A7B"/>
    <w:rsid w:val="572528F9"/>
    <w:rsid w:val="57272B15"/>
    <w:rsid w:val="57274022"/>
    <w:rsid w:val="574134AB"/>
    <w:rsid w:val="5753390A"/>
    <w:rsid w:val="575431DF"/>
    <w:rsid w:val="57715B3F"/>
    <w:rsid w:val="577D0987"/>
    <w:rsid w:val="57911D3D"/>
    <w:rsid w:val="57A557E8"/>
    <w:rsid w:val="57A75A04"/>
    <w:rsid w:val="57C33EC0"/>
    <w:rsid w:val="57D336B2"/>
    <w:rsid w:val="57D367F9"/>
    <w:rsid w:val="57EC3417"/>
    <w:rsid w:val="57F14ED1"/>
    <w:rsid w:val="57F549C2"/>
    <w:rsid w:val="581110D0"/>
    <w:rsid w:val="5818245E"/>
    <w:rsid w:val="582735CC"/>
    <w:rsid w:val="583354EA"/>
    <w:rsid w:val="583F79EB"/>
    <w:rsid w:val="585D4315"/>
    <w:rsid w:val="585D60C3"/>
    <w:rsid w:val="58615BB3"/>
    <w:rsid w:val="588E2720"/>
    <w:rsid w:val="58906498"/>
    <w:rsid w:val="58A106A5"/>
    <w:rsid w:val="58B101BD"/>
    <w:rsid w:val="58C16652"/>
    <w:rsid w:val="58C223CA"/>
    <w:rsid w:val="58C85C32"/>
    <w:rsid w:val="58DC16DE"/>
    <w:rsid w:val="58DE5456"/>
    <w:rsid w:val="58E6430A"/>
    <w:rsid w:val="58E862D4"/>
    <w:rsid w:val="58F24A5D"/>
    <w:rsid w:val="58FC3B2E"/>
    <w:rsid w:val="58FE1654"/>
    <w:rsid w:val="59012EF2"/>
    <w:rsid w:val="59017396"/>
    <w:rsid w:val="59030A18"/>
    <w:rsid w:val="59056087"/>
    <w:rsid w:val="590F3861"/>
    <w:rsid w:val="591250FF"/>
    <w:rsid w:val="59142A73"/>
    <w:rsid w:val="59181E06"/>
    <w:rsid w:val="592A1B17"/>
    <w:rsid w:val="594352B9"/>
    <w:rsid w:val="5947124D"/>
    <w:rsid w:val="594D1384"/>
    <w:rsid w:val="597731B4"/>
    <w:rsid w:val="59AE5E06"/>
    <w:rsid w:val="59B61F2F"/>
    <w:rsid w:val="59B63CDD"/>
    <w:rsid w:val="59BB12F3"/>
    <w:rsid w:val="59BB5797"/>
    <w:rsid w:val="59C53F20"/>
    <w:rsid w:val="59C83A10"/>
    <w:rsid w:val="59D979CB"/>
    <w:rsid w:val="59DE1485"/>
    <w:rsid w:val="59E051FD"/>
    <w:rsid w:val="59FD5DAF"/>
    <w:rsid w:val="5A184997"/>
    <w:rsid w:val="5A2055FA"/>
    <w:rsid w:val="5A2A46CB"/>
    <w:rsid w:val="5A455061"/>
    <w:rsid w:val="5A4B6B1B"/>
    <w:rsid w:val="5A4E2167"/>
    <w:rsid w:val="5A5F6122"/>
    <w:rsid w:val="5A715E56"/>
    <w:rsid w:val="5A7871E4"/>
    <w:rsid w:val="5A9F0C15"/>
    <w:rsid w:val="5A9F29C3"/>
    <w:rsid w:val="5AA75D1B"/>
    <w:rsid w:val="5ABA208B"/>
    <w:rsid w:val="5ACB37B8"/>
    <w:rsid w:val="5ACD39D4"/>
    <w:rsid w:val="5AD76600"/>
    <w:rsid w:val="5AE40D1D"/>
    <w:rsid w:val="5AEB20AC"/>
    <w:rsid w:val="5AEB5C08"/>
    <w:rsid w:val="5AEC590E"/>
    <w:rsid w:val="5AFA5E4B"/>
    <w:rsid w:val="5B044F1C"/>
    <w:rsid w:val="5B0B62AA"/>
    <w:rsid w:val="5B1303C7"/>
    <w:rsid w:val="5B174C4F"/>
    <w:rsid w:val="5B1F1D55"/>
    <w:rsid w:val="5B21787C"/>
    <w:rsid w:val="5B294864"/>
    <w:rsid w:val="5B4812AC"/>
    <w:rsid w:val="5B57504B"/>
    <w:rsid w:val="5B5C6B06"/>
    <w:rsid w:val="5B723851"/>
    <w:rsid w:val="5B863B83"/>
    <w:rsid w:val="5B955B74"/>
    <w:rsid w:val="5B991B08"/>
    <w:rsid w:val="5B9B5880"/>
    <w:rsid w:val="5BA67D81"/>
    <w:rsid w:val="5BC052E6"/>
    <w:rsid w:val="5BE82147"/>
    <w:rsid w:val="5C133668"/>
    <w:rsid w:val="5C7973D7"/>
    <w:rsid w:val="5C7A5495"/>
    <w:rsid w:val="5C7F2AAC"/>
    <w:rsid w:val="5C961BA3"/>
    <w:rsid w:val="5C967DF5"/>
    <w:rsid w:val="5C9A5B38"/>
    <w:rsid w:val="5CAA564F"/>
    <w:rsid w:val="5CB5471F"/>
    <w:rsid w:val="5CDC1CAC"/>
    <w:rsid w:val="5CF50FC0"/>
    <w:rsid w:val="5D047455"/>
    <w:rsid w:val="5D2E002E"/>
    <w:rsid w:val="5D355860"/>
    <w:rsid w:val="5D3C6BEF"/>
    <w:rsid w:val="5D415FB3"/>
    <w:rsid w:val="5D494E68"/>
    <w:rsid w:val="5D535CE6"/>
    <w:rsid w:val="5D537A94"/>
    <w:rsid w:val="5D55380D"/>
    <w:rsid w:val="5D6D6DA8"/>
    <w:rsid w:val="5D7A7717"/>
    <w:rsid w:val="5D881E34"/>
    <w:rsid w:val="5D916F3A"/>
    <w:rsid w:val="5DA54794"/>
    <w:rsid w:val="5DC15346"/>
    <w:rsid w:val="5DE54B90"/>
    <w:rsid w:val="5DE94B66"/>
    <w:rsid w:val="5E005E6E"/>
    <w:rsid w:val="5E023994"/>
    <w:rsid w:val="5E1C432A"/>
    <w:rsid w:val="5E2A2EEB"/>
    <w:rsid w:val="5E316974"/>
    <w:rsid w:val="5E323B4E"/>
    <w:rsid w:val="5E341674"/>
    <w:rsid w:val="5E483371"/>
    <w:rsid w:val="5E48511F"/>
    <w:rsid w:val="5E495F53"/>
    <w:rsid w:val="5E503637"/>
    <w:rsid w:val="5E602469"/>
    <w:rsid w:val="5E781EA8"/>
    <w:rsid w:val="5E7F3237"/>
    <w:rsid w:val="5E8C5954"/>
    <w:rsid w:val="5E8E5228"/>
    <w:rsid w:val="5E93283E"/>
    <w:rsid w:val="5E9367AF"/>
    <w:rsid w:val="5E99597B"/>
    <w:rsid w:val="5E9B5B97"/>
    <w:rsid w:val="5EA54320"/>
    <w:rsid w:val="5EAE7678"/>
    <w:rsid w:val="5EB97DCB"/>
    <w:rsid w:val="5EC549C2"/>
    <w:rsid w:val="5EC56770"/>
    <w:rsid w:val="5ED864A3"/>
    <w:rsid w:val="5EDF7832"/>
    <w:rsid w:val="5EEE216B"/>
    <w:rsid w:val="5EEE3F19"/>
    <w:rsid w:val="5EFF6126"/>
    <w:rsid w:val="5F0D5664"/>
    <w:rsid w:val="5F100333"/>
    <w:rsid w:val="5F13397F"/>
    <w:rsid w:val="5F1871E8"/>
    <w:rsid w:val="5F1E0D13"/>
    <w:rsid w:val="5F2416E8"/>
    <w:rsid w:val="5F2913B5"/>
    <w:rsid w:val="5F37766E"/>
    <w:rsid w:val="5F3C2ED6"/>
    <w:rsid w:val="5F3F29C6"/>
    <w:rsid w:val="5F41673E"/>
    <w:rsid w:val="5F613AD9"/>
    <w:rsid w:val="5F661D01"/>
    <w:rsid w:val="5F685A79"/>
    <w:rsid w:val="5F742670"/>
    <w:rsid w:val="5F7C7776"/>
    <w:rsid w:val="5FAB1E0A"/>
    <w:rsid w:val="5FBE7D8F"/>
    <w:rsid w:val="5FD255E8"/>
    <w:rsid w:val="5FE01AB3"/>
    <w:rsid w:val="60082DB8"/>
    <w:rsid w:val="601B6F8F"/>
    <w:rsid w:val="601D2D07"/>
    <w:rsid w:val="603040BD"/>
    <w:rsid w:val="60395667"/>
    <w:rsid w:val="604A33D1"/>
    <w:rsid w:val="604F6C39"/>
    <w:rsid w:val="60597AB8"/>
    <w:rsid w:val="606F2E37"/>
    <w:rsid w:val="607202D3"/>
    <w:rsid w:val="6089214B"/>
    <w:rsid w:val="608C39E9"/>
    <w:rsid w:val="60940AF0"/>
    <w:rsid w:val="6098413C"/>
    <w:rsid w:val="609E371C"/>
    <w:rsid w:val="60B8658C"/>
    <w:rsid w:val="60C50CA9"/>
    <w:rsid w:val="60CB3C50"/>
    <w:rsid w:val="60CC028A"/>
    <w:rsid w:val="60D62EB6"/>
    <w:rsid w:val="60E03D35"/>
    <w:rsid w:val="60EB4BB4"/>
    <w:rsid w:val="60EE1FAE"/>
    <w:rsid w:val="60EE6452"/>
    <w:rsid w:val="60F5158E"/>
    <w:rsid w:val="60FF41BB"/>
    <w:rsid w:val="61007F33"/>
    <w:rsid w:val="610619ED"/>
    <w:rsid w:val="611A0FF5"/>
    <w:rsid w:val="612400C6"/>
    <w:rsid w:val="612754C0"/>
    <w:rsid w:val="6146003C"/>
    <w:rsid w:val="614918DA"/>
    <w:rsid w:val="615269E1"/>
    <w:rsid w:val="61534507"/>
    <w:rsid w:val="61585AC5"/>
    <w:rsid w:val="6162299C"/>
    <w:rsid w:val="61785D1C"/>
    <w:rsid w:val="618D7A19"/>
    <w:rsid w:val="61952D71"/>
    <w:rsid w:val="61A15272"/>
    <w:rsid w:val="61A84853"/>
    <w:rsid w:val="61A86601"/>
    <w:rsid w:val="61BF1B9C"/>
    <w:rsid w:val="61C15914"/>
    <w:rsid w:val="61C3343B"/>
    <w:rsid w:val="61C4190F"/>
    <w:rsid w:val="61CB22EF"/>
    <w:rsid w:val="61DA69D6"/>
    <w:rsid w:val="61F45CEA"/>
    <w:rsid w:val="61FA4982"/>
    <w:rsid w:val="620D46B6"/>
    <w:rsid w:val="62261C1B"/>
    <w:rsid w:val="623C143F"/>
    <w:rsid w:val="624A76B8"/>
    <w:rsid w:val="624C1682"/>
    <w:rsid w:val="624F1172"/>
    <w:rsid w:val="625422E5"/>
    <w:rsid w:val="625642AF"/>
    <w:rsid w:val="625B7E1E"/>
    <w:rsid w:val="626B762E"/>
    <w:rsid w:val="628C1A7E"/>
    <w:rsid w:val="628C74FA"/>
    <w:rsid w:val="62976675"/>
    <w:rsid w:val="6299063F"/>
    <w:rsid w:val="62AD7C47"/>
    <w:rsid w:val="62BE3C02"/>
    <w:rsid w:val="62C751AC"/>
    <w:rsid w:val="62CF5E0F"/>
    <w:rsid w:val="62DD677E"/>
    <w:rsid w:val="62E278F0"/>
    <w:rsid w:val="63027F93"/>
    <w:rsid w:val="63043D0B"/>
    <w:rsid w:val="63057A83"/>
    <w:rsid w:val="6324615B"/>
    <w:rsid w:val="63350368"/>
    <w:rsid w:val="633B34A5"/>
    <w:rsid w:val="634C7460"/>
    <w:rsid w:val="636E5628"/>
    <w:rsid w:val="63870498"/>
    <w:rsid w:val="639130C5"/>
    <w:rsid w:val="63A252D2"/>
    <w:rsid w:val="63AD6150"/>
    <w:rsid w:val="63B05C41"/>
    <w:rsid w:val="63DD455C"/>
    <w:rsid w:val="63E1229E"/>
    <w:rsid w:val="63F0428F"/>
    <w:rsid w:val="63F83144"/>
    <w:rsid w:val="63FF0976"/>
    <w:rsid w:val="64085A7D"/>
    <w:rsid w:val="64137F7D"/>
    <w:rsid w:val="641E2BAA"/>
    <w:rsid w:val="642108EC"/>
    <w:rsid w:val="64230C8E"/>
    <w:rsid w:val="64350F89"/>
    <w:rsid w:val="64540955"/>
    <w:rsid w:val="64590086"/>
    <w:rsid w:val="64591E34"/>
    <w:rsid w:val="64616F3B"/>
    <w:rsid w:val="647A1DAB"/>
    <w:rsid w:val="64872E45"/>
    <w:rsid w:val="64A62BA0"/>
    <w:rsid w:val="64AF414A"/>
    <w:rsid w:val="64C25C2B"/>
    <w:rsid w:val="64C574CA"/>
    <w:rsid w:val="64C80D68"/>
    <w:rsid w:val="64D225B3"/>
    <w:rsid w:val="64E04304"/>
    <w:rsid w:val="64E642B1"/>
    <w:rsid w:val="64EA6F30"/>
    <w:rsid w:val="65143FAD"/>
    <w:rsid w:val="654E5711"/>
    <w:rsid w:val="655B7E2E"/>
    <w:rsid w:val="657809E0"/>
    <w:rsid w:val="65962C14"/>
    <w:rsid w:val="659B647C"/>
    <w:rsid w:val="65A672FB"/>
    <w:rsid w:val="65AE61B0"/>
    <w:rsid w:val="65B31A18"/>
    <w:rsid w:val="65CC4888"/>
    <w:rsid w:val="65D04378"/>
    <w:rsid w:val="65FC33BF"/>
    <w:rsid w:val="65FE7137"/>
    <w:rsid w:val="6614616A"/>
    <w:rsid w:val="6615622F"/>
    <w:rsid w:val="661A55F3"/>
    <w:rsid w:val="66212E26"/>
    <w:rsid w:val="662841B4"/>
    <w:rsid w:val="66303069"/>
    <w:rsid w:val="663935EB"/>
    <w:rsid w:val="6640244B"/>
    <w:rsid w:val="66413ADD"/>
    <w:rsid w:val="66595A73"/>
    <w:rsid w:val="66703465"/>
    <w:rsid w:val="66772A46"/>
    <w:rsid w:val="668B029F"/>
    <w:rsid w:val="66BE68C6"/>
    <w:rsid w:val="66C32BE9"/>
    <w:rsid w:val="66D67A02"/>
    <w:rsid w:val="66D71736"/>
    <w:rsid w:val="66DC0AFB"/>
    <w:rsid w:val="66F61BBC"/>
    <w:rsid w:val="6703077D"/>
    <w:rsid w:val="670F2C7E"/>
    <w:rsid w:val="67112E9A"/>
    <w:rsid w:val="67140294"/>
    <w:rsid w:val="67144738"/>
    <w:rsid w:val="671B5AC7"/>
    <w:rsid w:val="671D539B"/>
    <w:rsid w:val="671E1113"/>
    <w:rsid w:val="67220C03"/>
    <w:rsid w:val="672F1572"/>
    <w:rsid w:val="67424E02"/>
    <w:rsid w:val="674C5C80"/>
    <w:rsid w:val="67584625"/>
    <w:rsid w:val="676236F6"/>
    <w:rsid w:val="67893694"/>
    <w:rsid w:val="67902011"/>
    <w:rsid w:val="679A4C3E"/>
    <w:rsid w:val="679A69EC"/>
    <w:rsid w:val="679D472E"/>
    <w:rsid w:val="67A4431E"/>
    <w:rsid w:val="67A4786A"/>
    <w:rsid w:val="67A71109"/>
    <w:rsid w:val="67AC671F"/>
    <w:rsid w:val="67B6134C"/>
    <w:rsid w:val="67B7729A"/>
    <w:rsid w:val="67BC1EF5"/>
    <w:rsid w:val="67BC2E06"/>
    <w:rsid w:val="67D16185"/>
    <w:rsid w:val="67D30150"/>
    <w:rsid w:val="67E4410B"/>
    <w:rsid w:val="68037BE9"/>
    <w:rsid w:val="683055A2"/>
    <w:rsid w:val="68437083"/>
    <w:rsid w:val="68460921"/>
    <w:rsid w:val="68572B2F"/>
    <w:rsid w:val="68784853"/>
    <w:rsid w:val="687C07E7"/>
    <w:rsid w:val="687D2BB7"/>
    <w:rsid w:val="688558EE"/>
    <w:rsid w:val="689773CF"/>
    <w:rsid w:val="68B65AA7"/>
    <w:rsid w:val="68BC6E36"/>
    <w:rsid w:val="68D66149"/>
    <w:rsid w:val="68E048D2"/>
    <w:rsid w:val="68F55EA4"/>
    <w:rsid w:val="69034A64"/>
    <w:rsid w:val="690A495A"/>
    <w:rsid w:val="690D143F"/>
    <w:rsid w:val="690E469E"/>
    <w:rsid w:val="690F6F65"/>
    <w:rsid w:val="691B0000"/>
    <w:rsid w:val="69344C1E"/>
    <w:rsid w:val="69362744"/>
    <w:rsid w:val="69366BE8"/>
    <w:rsid w:val="69390486"/>
    <w:rsid w:val="693B7580"/>
    <w:rsid w:val="694A2693"/>
    <w:rsid w:val="694E2184"/>
    <w:rsid w:val="69540E1C"/>
    <w:rsid w:val="695D4175"/>
    <w:rsid w:val="695D5F23"/>
    <w:rsid w:val="69990F25"/>
    <w:rsid w:val="69C02956"/>
    <w:rsid w:val="69C51D1A"/>
    <w:rsid w:val="69D3697A"/>
    <w:rsid w:val="69D6762C"/>
    <w:rsid w:val="69E46644"/>
    <w:rsid w:val="69E91EAC"/>
    <w:rsid w:val="69F06D97"/>
    <w:rsid w:val="69FA5E67"/>
    <w:rsid w:val="69FB573C"/>
    <w:rsid w:val="69FC398E"/>
    <w:rsid w:val="6A2133F4"/>
    <w:rsid w:val="6A2151A2"/>
    <w:rsid w:val="6A276531"/>
    <w:rsid w:val="6A331379"/>
    <w:rsid w:val="6A535578"/>
    <w:rsid w:val="6A5A06B4"/>
    <w:rsid w:val="6A6A7183"/>
    <w:rsid w:val="6A7C4ACE"/>
    <w:rsid w:val="6A8120E5"/>
    <w:rsid w:val="6A8D40E1"/>
    <w:rsid w:val="6A912FA1"/>
    <w:rsid w:val="6A9811DC"/>
    <w:rsid w:val="6A9E0AB3"/>
    <w:rsid w:val="6AB06526"/>
    <w:rsid w:val="6ACA3A8C"/>
    <w:rsid w:val="6AD71D05"/>
    <w:rsid w:val="6AD77F57"/>
    <w:rsid w:val="6ADD0CF8"/>
    <w:rsid w:val="6AF26B3F"/>
    <w:rsid w:val="6B170353"/>
    <w:rsid w:val="6B2018FE"/>
    <w:rsid w:val="6B2F7D93"/>
    <w:rsid w:val="6B4F5D3F"/>
    <w:rsid w:val="6B5E5F82"/>
    <w:rsid w:val="6B6932A5"/>
    <w:rsid w:val="6B8F25DF"/>
    <w:rsid w:val="6B9876E6"/>
    <w:rsid w:val="6BAA566B"/>
    <w:rsid w:val="6BEE5558"/>
    <w:rsid w:val="6C0703C8"/>
    <w:rsid w:val="6C305B70"/>
    <w:rsid w:val="6C4C4DD4"/>
    <w:rsid w:val="6C53360D"/>
    <w:rsid w:val="6C847C6A"/>
    <w:rsid w:val="6C8D2FC3"/>
    <w:rsid w:val="6C9003BD"/>
    <w:rsid w:val="6CAD0F6F"/>
    <w:rsid w:val="6CD40BF2"/>
    <w:rsid w:val="6CD75FEC"/>
    <w:rsid w:val="6CDE55CC"/>
    <w:rsid w:val="6CEA055B"/>
    <w:rsid w:val="6D050DAB"/>
    <w:rsid w:val="6D125276"/>
    <w:rsid w:val="6D1A53AA"/>
    <w:rsid w:val="6D417909"/>
    <w:rsid w:val="6D48513C"/>
    <w:rsid w:val="6D5E2269"/>
    <w:rsid w:val="6D7E290C"/>
    <w:rsid w:val="6D995997"/>
    <w:rsid w:val="6D9E4B51"/>
    <w:rsid w:val="6DB97DE8"/>
    <w:rsid w:val="6DD15131"/>
    <w:rsid w:val="6E0E3C8F"/>
    <w:rsid w:val="6E192634"/>
    <w:rsid w:val="6E25722B"/>
    <w:rsid w:val="6E3631E6"/>
    <w:rsid w:val="6E386F5E"/>
    <w:rsid w:val="6E3D4575"/>
    <w:rsid w:val="6E533D98"/>
    <w:rsid w:val="6E6B7334"/>
    <w:rsid w:val="6E7066F8"/>
    <w:rsid w:val="6E8757F0"/>
    <w:rsid w:val="6E8842D7"/>
    <w:rsid w:val="6E91041D"/>
    <w:rsid w:val="6E930639"/>
    <w:rsid w:val="6E9543B1"/>
    <w:rsid w:val="6EBD1212"/>
    <w:rsid w:val="6EE113A4"/>
    <w:rsid w:val="6EE85353"/>
    <w:rsid w:val="6EEE1332"/>
    <w:rsid w:val="6EF56BFD"/>
    <w:rsid w:val="6F0B01CF"/>
    <w:rsid w:val="6F124F98"/>
    <w:rsid w:val="6F1352D6"/>
    <w:rsid w:val="6F142138"/>
    <w:rsid w:val="6F196D90"/>
    <w:rsid w:val="6F375468"/>
    <w:rsid w:val="6F3E05A4"/>
    <w:rsid w:val="6F490CF7"/>
    <w:rsid w:val="6F4D6A39"/>
    <w:rsid w:val="6F5A4CB2"/>
    <w:rsid w:val="6F63625D"/>
    <w:rsid w:val="6F6D70DC"/>
    <w:rsid w:val="6F745D74"/>
    <w:rsid w:val="6F9B1553"/>
    <w:rsid w:val="6F9E7295"/>
    <w:rsid w:val="6FAD1286"/>
    <w:rsid w:val="6FBB7E47"/>
    <w:rsid w:val="6FCA5A57"/>
    <w:rsid w:val="6FD42CB7"/>
    <w:rsid w:val="6FE32EFA"/>
    <w:rsid w:val="6FE74798"/>
    <w:rsid w:val="6FF84BF7"/>
    <w:rsid w:val="70131A31"/>
    <w:rsid w:val="70182BA3"/>
    <w:rsid w:val="703D085C"/>
    <w:rsid w:val="70453BB5"/>
    <w:rsid w:val="704C0A9F"/>
    <w:rsid w:val="704C6CF1"/>
    <w:rsid w:val="705A7660"/>
    <w:rsid w:val="706C1141"/>
    <w:rsid w:val="706F478E"/>
    <w:rsid w:val="70765B1C"/>
    <w:rsid w:val="707B75D6"/>
    <w:rsid w:val="709D754D"/>
    <w:rsid w:val="70A24B63"/>
    <w:rsid w:val="70B36D70"/>
    <w:rsid w:val="70BF3967"/>
    <w:rsid w:val="70E433CD"/>
    <w:rsid w:val="70E62CA2"/>
    <w:rsid w:val="70FE623D"/>
    <w:rsid w:val="71063344"/>
    <w:rsid w:val="71075032"/>
    <w:rsid w:val="710870BC"/>
    <w:rsid w:val="711041C2"/>
    <w:rsid w:val="71381023"/>
    <w:rsid w:val="71445C1A"/>
    <w:rsid w:val="716B31A7"/>
    <w:rsid w:val="71834994"/>
    <w:rsid w:val="719C5A56"/>
    <w:rsid w:val="71B2527A"/>
    <w:rsid w:val="71BC1C54"/>
    <w:rsid w:val="71C225C6"/>
    <w:rsid w:val="71CF1988"/>
    <w:rsid w:val="71D13952"/>
    <w:rsid w:val="71D334D8"/>
    <w:rsid w:val="71D62D16"/>
    <w:rsid w:val="71F633B8"/>
    <w:rsid w:val="71F87130"/>
    <w:rsid w:val="720F6228"/>
    <w:rsid w:val="721455EC"/>
    <w:rsid w:val="721D26F3"/>
    <w:rsid w:val="721E46BD"/>
    <w:rsid w:val="724A7260"/>
    <w:rsid w:val="72556331"/>
    <w:rsid w:val="726447C6"/>
    <w:rsid w:val="7270316B"/>
    <w:rsid w:val="72710C91"/>
    <w:rsid w:val="727A15DA"/>
    <w:rsid w:val="72822E9E"/>
    <w:rsid w:val="728269FA"/>
    <w:rsid w:val="72930C07"/>
    <w:rsid w:val="72B34E05"/>
    <w:rsid w:val="72BD5C84"/>
    <w:rsid w:val="72C9287B"/>
    <w:rsid w:val="72CA214F"/>
    <w:rsid w:val="72CB5724"/>
    <w:rsid w:val="72D07765"/>
    <w:rsid w:val="72D54D7C"/>
    <w:rsid w:val="72E74AAF"/>
    <w:rsid w:val="72E871A5"/>
    <w:rsid w:val="72F316A6"/>
    <w:rsid w:val="72F571CC"/>
    <w:rsid w:val="72FB045F"/>
    <w:rsid w:val="73025D8D"/>
    <w:rsid w:val="730438B3"/>
    <w:rsid w:val="731A4E85"/>
    <w:rsid w:val="733E5017"/>
    <w:rsid w:val="73577E87"/>
    <w:rsid w:val="7358470B"/>
    <w:rsid w:val="735A1725"/>
    <w:rsid w:val="73650626"/>
    <w:rsid w:val="73690E35"/>
    <w:rsid w:val="73774085"/>
    <w:rsid w:val="73813156"/>
    <w:rsid w:val="738F5872"/>
    <w:rsid w:val="739A7D73"/>
    <w:rsid w:val="73AF1A71"/>
    <w:rsid w:val="73B452D9"/>
    <w:rsid w:val="73C84DFA"/>
    <w:rsid w:val="73E536E4"/>
    <w:rsid w:val="73FC0A2E"/>
    <w:rsid w:val="73FC458A"/>
    <w:rsid w:val="73FE67A6"/>
    <w:rsid w:val="740E3C5F"/>
    <w:rsid w:val="7416564C"/>
    <w:rsid w:val="741D2E7E"/>
    <w:rsid w:val="743261FE"/>
    <w:rsid w:val="743D707D"/>
    <w:rsid w:val="74512B28"/>
    <w:rsid w:val="74582108"/>
    <w:rsid w:val="746960C4"/>
    <w:rsid w:val="747B7BA5"/>
    <w:rsid w:val="747F58E7"/>
    <w:rsid w:val="749A44CF"/>
    <w:rsid w:val="74B35591"/>
    <w:rsid w:val="74B3733F"/>
    <w:rsid w:val="74B44E65"/>
    <w:rsid w:val="74B51309"/>
    <w:rsid w:val="74BB2697"/>
    <w:rsid w:val="74E120FE"/>
    <w:rsid w:val="74E90FB2"/>
    <w:rsid w:val="74F6547D"/>
    <w:rsid w:val="74FE790A"/>
    <w:rsid w:val="75047B9A"/>
    <w:rsid w:val="750D2EF3"/>
    <w:rsid w:val="751002ED"/>
    <w:rsid w:val="75377F70"/>
    <w:rsid w:val="75412B9C"/>
    <w:rsid w:val="7541494A"/>
    <w:rsid w:val="7544443B"/>
    <w:rsid w:val="75504B8E"/>
    <w:rsid w:val="75614FED"/>
    <w:rsid w:val="756E770A"/>
    <w:rsid w:val="757C3559"/>
    <w:rsid w:val="757D01EB"/>
    <w:rsid w:val="757F36C5"/>
    <w:rsid w:val="75866801"/>
    <w:rsid w:val="759E6D50"/>
    <w:rsid w:val="75A86778"/>
    <w:rsid w:val="75B72E5F"/>
    <w:rsid w:val="75BA46FD"/>
    <w:rsid w:val="75BE41ED"/>
    <w:rsid w:val="75C4732A"/>
    <w:rsid w:val="75CF01A8"/>
    <w:rsid w:val="75EE6600"/>
    <w:rsid w:val="75FE0A8D"/>
    <w:rsid w:val="76053BCA"/>
    <w:rsid w:val="760E2388"/>
    <w:rsid w:val="76155804"/>
    <w:rsid w:val="763149BF"/>
    <w:rsid w:val="76402E54"/>
    <w:rsid w:val="764D731F"/>
    <w:rsid w:val="76516E0F"/>
    <w:rsid w:val="76544B51"/>
    <w:rsid w:val="76564426"/>
    <w:rsid w:val="766703E1"/>
    <w:rsid w:val="76733229"/>
    <w:rsid w:val="76984A3E"/>
    <w:rsid w:val="76A258BD"/>
    <w:rsid w:val="76AE6010"/>
    <w:rsid w:val="76AF7FDA"/>
    <w:rsid w:val="76B4739E"/>
    <w:rsid w:val="76B63116"/>
    <w:rsid w:val="76B92C06"/>
    <w:rsid w:val="76BE1FCB"/>
    <w:rsid w:val="76C21ABB"/>
    <w:rsid w:val="76C61413"/>
    <w:rsid w:val="76CC293A"/>
    <w:rsid w:val="76EF03D6"/>
    <w:rsid w:val="76F61765"/>
    <w:rsid w:val="77147E3D"/>
    <w:rsid w:val="77163BB5"/>
    <w:rsid w:val="771D3195"/>
    <w:rsid w:val="772E7150"/>
    <w:rsid w:val="77495D38"/>
    <w:rsid w:val="77617526"/>
    <w:rsid w:val="77737259"/>
    <w:rsid w:val="777B7DFA"/>
    <w:rsid w:val="778925D9"/>
    <w:rsid w:val="779571D0"/>
    <w:rsid w:val="779C67B0"/>
    <w:rsid w:val="77A967D7"/>
    <w:rsid w:val="77C11D73"/>
    <w:rsid w:val="77C43611"/>
    <w:rsid w:val="77DB72D8"/>
    <w:rsid w:val="77F263D0"/>
    <w:rsid w:val="780F6F82"/>
    <w:rsid w:val="78174088"/>
    <w:rsid w:val="7826607A"/>
    <w:rsid w:val="783C3AEF"/>
    <w:rsid w:val="78406984"/>
    <w:rsid w:val="784529A4"/>
    <w:rsid w:val="786C6182"/>
    <w:rsid w:val="78866B18"/>
    <w:rsid w:val="78882890"/>
    <w:rsid w:val="78931961"/>
    <w:rsid w:val="789456D9"/>
    <w:rsid w:val="78994A9D"/>
    <w:rsid w:val="789B25C4"/>
    <w:rsid w:val="78AC47D1"/>
    <w:rsid w:val="78B00E0E"/>
    <w:rsid w:val="78C23FF4"/>
    <w:rsid w:val="78C7160B"/>
    <w:rsid w:val="78D21D5D"/>
    <w:rsid w:val="78D635FC"/>
    <w:rsid w:val="78DA7590"/>
    <w:rsid w:val="78F817C4"/>
    <w:rsid w:val="78FA19E0"/>
    <w:rsid w:val="79017226"/>
    <w:rsid w:val="790A14F7"/>
    <w:rsid w:val="79134850"/>
    <w:rsid w:val="79183C14"/>
    <w:rsid w:val="7919798C"/>
    <w:rsid w:val="791A3E30"/>
    <w:rsid w:val="792425B9"/>
    <w:rsid w:val="79366790"/>
    <w:rsid w:val="794F33AE"/>
    <w:rsid w:val="7967694A"/>
    <w:rsid w:val="796E7CD8"/>
    <w:rsid w:val="797177C8"/>
    <w:rsid w:val="798616D5"/>
    <w:rsid w:val="79951709"/>
    <w:rsid w:val="79984D55"/>
    <w:rsid w:val="79B24069"/>
    <w:rsid w:val="79B53B59"/>
    <w:rsid w:val="79C478F8"/>
    <w:rsid w:val="79D12015"/>
    <w:rsid w:val="79D51B05"/>
    <w:rsid w:val="79DF2984"/>
    <w:rsid w:val="79EB49AB"/>
    <w:rsid w:val="79F226B7"/>
    <w:rsid w:val="7A0E5017"/>
    <w:rsid w:val="7A28257D"/>
    <w:rsid w:val="7A356A48"/>
    <w:rsid w:val="7A574C10"/>
    <w:rsid w:val="7A7E219D"/>
    <w:rsid w:val="7A804167"/>
    <w:rsid w:val="7A8157E9"/>
    <w:rsid w:val="7AAC0AB8"/>
    <w:rsid w:val="7AB14320"/>
    <w:rsid w:val="7AB61937"/>
    <w:rsid w:val="7ABB4647"/>
    <w:rsid w:val="7ACD6C80"/>
    <w:rsid w:val="7ACE4ED2"/>
    <w:rsid w:val="7AD973D3"/>
    <w:rsid w:val="7ADE0E8D"/>
    <w:rsid w:val="7AEC7106"/>
    <w:rsid w:val="7B002BB2"/>
    <w:rsid w:val="7B0F54EB"/>
    <w:rsid w:val="7B226FCC"/>
    <w:rsid w:val="7B2368A0"/>
    <w:rsid w:val="7B2F16E9"/>
    <w:rsid w:val="7B474C85"/>
    <w:rsid w:val="7B4F7695"/>
    <w:rsid w:val="7B503B39"/>
    <w:rsid w:val="7B560A24"/>
    <w:rsid w:val="7B5A6766"/>
    <w:rsid w:val="7B6C6499"/>
    <w:rsid w:val="7B737828"/>
    <w:rsid w:val="7B9003DA"/>
    <w:rsid w:val="7B9B28DB"/>
    <w:rsid w:val="7BB51BEE"/>
    <w:rsid w:val="7BC2430B"/>
    <w:rsid w:val="7BC97448"/>
    <w:rsid w:val="7BD61B65"/>
    <w:rsid w:val="7BDC717B"/>
    <w:rsid w:val="7C036DFE"/>
    <w:rsid w:val="7C077F70"/>
    <w:rsid w:val="7C174657"/>
    <w:rsid w:val="7C1E3C37"/>
    <w:rsid w:val="7C262AEC"/>
    <w:rsid w:val="7C2E19A1"/>
    <w:rsid w:val="7C442F72"/>
    <w:rsid w:val="7C5331B5"/>
    <w:rsid w:val="7C7C095E"/>
    <w:rsid w:val="7C812685"/>
    <w:rsid w:val="7C8D2B6B"/>
    <w:rsid w:val="7CB974BC"/>
    <w:rsid w:val="7CDC13FD"/>
    <w:rsid w:val="7CE02C9B"/>
    <w:rsid w:val="7D284642"/>
    <w:rsid w:val="7D2D3A06"/>
    <w:rsid w:val="7D4551F4"/>
    <w:rsid w:val="7D5316BF"/>
    <w:rsid w:val="7D5851E6"/>
    <w:rsid w:val="7D6733BC"/>
    <w:rsid w:val="7D690EE2"/>
    <w:rsid w:val="7D853842"/>
    <w:rsid w:val="7DBC1B03"/>
    <w:rsid w:val="7DC75C09"/>
    <w:rsid w:val="7DD65E4C"/>
    <w:rsid w:val="7DDE5692"/>
    <w:rsid w:val="7DE71E07"/>
    <w:rsid w:val="7DF12C86"/>
    <w:rsid w:val="7DFA7D8C"/>
    <w:rsid w:val="7DFB58B2"/>
    <w:rsid w:val="7E064983"/>
    <w:rsid w:val="7E10199F"/>
    <w:rsid w:val="7E1123ED"/>
    <w:rsid w:val="7E152E18"/>
    <w:rsid w:val="7E192908"/>
    <w:rsid w:val="7E1A6171"/>
    <w:rsid w:val="7E24305B"/>
    <w:rsid w:val="7E302E4F"/>
    <w:rsid w:val="7E5751DF"/>
    <w:rsid w:val="7E775881"/>
    <w:rsid w:val="7E7F0292"/>
    <w:rsid w:val="7E991353"/>
    <w:rsid w:val="7E9C7095"/>
    <w:rsid w:val="7EA67F14"/>
    <w:rsid w:val="7EAB72D9"/>
    <w:rsid w:val="7EB919F5"/>
    <w:rsid w:val="7ED93E46"/>
    <w:rsid w:val="7EDC7492"/>
    <w:rsid w:val="7EE50A3C"/>
    <w:rsid w:val="7EEA6053"/>
    <w:rsid w:val="7EF42A2E"/>
    <w:rsid w:val="7F007624"/>
    <w:rsid w:val="7F037115"/>
    <w:rsid w:val="7F0D1D41"/>
    <w:rsid w:val="7F1906E6"/>
    <w:rsid w:val="7F1E3F4E"/>
    <w:rsid w:val="7F3836C6"/>
    <w:rsid w:val="7F475253"/>
    <w:rsid w:val="7F4A6AF1"/>
    <w:rsid w:val="7F594F87"/>
    <w:rsid w:val="7F5B485B"/>
    <w:rsid w:val="7F6C6A68"/>
    <w:rsid w:val="7F73429A"/>
    <w:rsid w:val="7FA426A6"/>
    <w:rsid w:val="7FA44454"/>
    <w:rsid w:val="7FB14DC3"/>
    <w:rsid w:val="7FB328E9"/>
    <w:rsid w:val="7FB65F35"/>
    <w:rsid w:val="7FBB179D"/>
    <w:rsid w:val="7FC22B2C"/>
    <w:rsid w:val="7FCA19E0"/>
    <w:rsid w:val="7FDD7966"/>
    <w:rsid w:val="7FEB2083"/>
    <w:rsid w:val="7FFB603E"/>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99"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pPr>
    <w:rPr>
      <w:rFonts w:ascii="Calibri" w:hAnsi="Calibri" w:eastAsia="宋体" w:cs="Times New Roman"/>
      <w:kern w:val="2"/>
      <w:sz w:val="24"/>
      <w:lang w:val="en-US" w:eastAsia="zh-CN" w:bidi="ar-SA"/>
    </w:rPr>
  </w:style>
  <w:style w:type="paragraph" w:styleId="4">
    <w:name w:val="heading 1"/>
    <w:basedOn w:val="1"/>
    <w:next w:val="1"/>
    <w:link w:val="36"/>
    <w:autoRedefine/>
    <w:qFormat/>
    <w:uiPriority w:val="0"/>
    <w:pPr>
      <w:keepNext/>
      <w:keepLines/>
      <w:spacing w:before="340" w:after="330"/>
      <w:jc w:val="center"/>
      <w:outlineLvl w:val="0"/>
    </w:pPr>
    <w:rPr>
      <w:b/>
      <w:kern w:val="44"/>
      <w:sz w:val="32"/>
    </w:rPr>
  </w:style>
  <w:style w:type="paragraph" w:styleId="5">
    <w:name w:val="heading 2"/>
    <w:basedOn w:val="1"/>
    <w:next w:val="1"/>
    <w:autoRedefine/>
    <w:qFormat/>
    <w:uiPriority w:val="0"/>
    <w:pPr>
      <w:keepNext/>
      <w:keepLines/>
      <w:spacing w:before="260" w:after="260" w:line="280" w:lineRule="exact"/>
      <w:jc w:val="center"/>
      <w:outlineLvl w:val="1"/>
    </w:pPr>
    <w:rPr>
      <w:rFonts w:ascii="Arial" w:hAnsi="Arial"/>
      <w:b/>
      <w:kern w:val="0"/>
    </w:rPr>
  </w:style>
  <w:style w:type="paragraph" w:styleId="6">
    <w:name w:val="heading 3"/>
    <w:basedOn w:val="1"/>
    <w:next w:val="7"/>
    <w:autoRedefine/>
    <w:qFormat/>
    <w:uiPriority w:val="0"/>
    <w:pPr>
      <w:keepNext/>
      <w:keepLines/>
      <w:spacing w:line="400" w:lineRule="exact"/>
      <w:ind w:firstLine="482" w:firstLineChars="100"/>
      <w:outlineLvl w:val="2"/>
    </w:pPr>
    <w:rPr>
      <w:bCs/>
      <w:szCs w:val="32"/>
    </w:rPr>
  </w:style>
  <w:style w:type="paragraph" w:styleId="8">
    <w:name w:val="heading 4"/>
    <w:basedOn w:val="1"/>
    <w:next w:val="1"/>
    <w:autoRedefine/>
    <w:semiHidden/>
    <w:unhideWhenUsed/>
    <w:qFormat/>
    <w:uiPriority w:val="0"/>
    <w:pPr>
      <w:keepNext/>
      <w:keepLines/>
      <w:spacing w:before="280" w:after="290" w:line="376" w:lineRule="auto"/>
      <w:outlineLvl w:val="3"/>
    </w:pPr>
    <w:rPr>
      <w:rFonts w:asciiTheme="majorHAnsi" w:hAnsiTheme="majorHAnsi" w:eastAsiaTheme="majorEastAsia" w:cstheme="majorBidi"/>
      <w:b/>
      <w:bCs/>
      <w:sz w:val="28"/>
      <w:szCs w:val="28"/>
    </w:rPr>
  </w:style>
  <w:style w:type="character" w:default="1" w:styleId="20">
    <w:name w:val="Default Paragraph Font"/>
    <w:autoRedefine/>
    <w:semiHidden/>
    <w:unhideWhenUsed/>
    <w:qFormat/>
    <w:uiPriority w:val="1"/>
  </w:style>
  <w:style w:type="table" w:default="1" w:styleId="19">
    <w:name w:val="Normal Table"/>
    <w:autoRedefine/>
    <w:semiHidden/>
    <w:unhideWhenUsed/>
    <w:qFormat/>
    <w:uiPriority w:val="99"/>
    <w:tblPr>
      <w:tblCellMar>
        <w:top w:w="0" w:type="dxa"/>
        <w:left w:w="108" w:type="dxa"/>
        <w:bottom w:w="0" w:type="dxa"/>
        <w:right w:w="108" w:type="dxa"/>
      </w:tblCellMar>
    </w:tblPr>
  </w:style>
  <w:style w:type="paragraph" w:styleId="2">
    <w:name w:val="Body Text First Indent 2"/>
    <w:basedOn w:val="3"/>
    <w:autoRedefine/>
    <w:unhideWhenUsed/>
    <w:qFormat/>
    <w:uiPriority w:val="99"/>
    <w:pPr>
      <w:ind w:firstLine="420" w:firstLineChars="200"/>
      <w:jc w:val="both"/>
    </w:pPr>
    <w:rPr>
      <w:rFonts w:eastAsia="仿宋_GB2312"/>
      <w:sz w:val="32"/>
      <w:szCs w:val="24"/>
    </w:rPr>
  </w:style>
  <w:style w:type="paragraph" w:styleId="3">
    <w:name w:val="Body Text Indent"/>
    <w:basedOn w:val="1"/>
    <w:autoRedefine/>
    <w:qFormat/>
    <w:uiPriority w:val="0"/>
    <w:pPr>
      <w:ind w:firstLine="540"/>
    </w:pPr>
    <w:rPr>
      <w:sz w:val="28"/>
    </w:rPr>
  </w:style>
  <w:style w:type="paragraph" w:styleId="7">
    <w:name w:val="Normal Indent"/>
    <w:basedOn w:val="1"/>
    <w:autoRedefine/>
    <w:qFormat/>
    <w:uiPriority w:val="0"/>
    <w:pPr>
      <w:autoSpaceDE w:val="0"/>
      <w:autoSpaceDN w:val="0"/>
      <w:adjustRightInd w:val="0"/>
      <w:ind w:firstLine="420"/>
    </w:pPr>
    <w:rPr>
      <w:rFonts w:ascii="宋体"/>
      <w:kern w:val="0"/>
    </w:rPr>
  </w:style>
  <w:style w:type="paragraph" w:styleId="9">
    <w:name w:val="annotation text"/>
    <w:basedOn w:val="1"/>
    <w:autoRedefine/>
    <w:qFormat/>
    <w:uiPriority w:val="0"/>
    <w:pPr>
      <w:jc w:val="left"/>
    </w:pPr>
  </w:style>
  <w:style w:type="paragraph" w:styleId="10">
    <w:name w:val="Body Text"/>
    <w:basedOn w:val="1"/>
    <w:autoRedefine/>
    <w:qFormat/>
    <w:uiPriority w:val="0"/>
    <w:pPr>
      <w:jc w:val="center"/>
      <w:outlineLvl w:val="0"/>
    </w:pPr>
    <w:rPr>
      <w:rFonts w:ascii="宋体"/>
      <w:b/>
      <w:sz w:val="44"/>
    </w:rPr>
  </w:style>
  <w:style w:type="paragraph" w:styleId="11">
    <w:name w:val="Plain Text"/>
    <w:basedOn w:val="1"/>
    <w:next w:val="1"/>
    <w:autoRedefine/>
    <w:qFormat/>
    <w:uiPriority w:val="0"/>
    <w:pPr>
      <w:widowControl/>
    </w:pPr>
    <w:rPr>
      <w:rFonts w:ascii="Arial" w:hAnsi="Arial"/>
      <w:kern w:val="0"/>
      <w:szCs w:val="24"/>
      <w:lang w:eastAsia="en-US"/>
    </w:rPr>
  </w:style>
  <w:style w:type="paragraph" w:styleId="12">
    <w:name w:val="Date"/>
    <w:basedOn w:val="1"/>
    <w:next w:val="1"/>
    <w:autoRedefine/>
    <w:qFormat/>
    <w:uiPriority w:val="99"/>
    <w:rPr>
      <w:sz w:val="24"/>
      <w:szCs w:val="20"/>
    </w:rPr>
  </w:style>
  <w:style w:type="paragraph" w:styleId="13">
    <w:name w:val="Balloon Text"/>
    <w:basedOn w:val="1"/>
    <w:link w:val="39"/>
    <w:autoRedefine/>
    <w:qFormat/>
    <w:uiPriority w:val="0"/>
    <w:rPr>
      <w:sz w:val="18"/>
      <w:szCs w:val="18"/>
    </w:rPr>
  </w:style>
  <w:style w:type="paragraph" w:styleId="14">
    <w:name w:val="footer"/>
    <w:basedOn w:val="1"/>
    <w:autoRedefine/>
    <w:qFormat/>
    <w:uiPriority w:val="99"/>
    <w:pPr>
      <w:tabs>
        <w:tab w:val="center" w:pos="4153"/>
        <w:tab w:val="right" w:pos="8306"/>
      </w:tabs>
      <w:snapToGrid w:val="0"/>
    </w:pPr>
    <w:rPr>
      <w:sz w:val="18"/>
    </w:rPr>
  </w:style>
  <w:style w:type="paragraph" w:styleId="15">
    <w:name w:val="header"/>
    <w:basedOn w:val="1"/>
    <w:autoRedefine/>
    <w:qFormat/>
    <w:uiPriority w:val="0"/>
    <w:pPr>
      <w:pBdr>
        <w:bottom w:val="single" w:color="auto" w:sz="6" w:space="1"/>
      </w:pBdr>
      <w:tabs>
        <w:tab w:val="center" w:pos="4153"/>
        <w:tab w:val="right" w:pos="8306"/>
      </w:tabs>
      <w:snapToGrid w:val="0"/>
      <w:jc w:val="center"/>
    </w:pPr>
    <w:rPr>
      <w:sz w:val="18"/>
    </w:rPr>
  </w:style>
  <w:style w:type="paragraph" w:styleId="16">
    <w:name w:val="toc 1"/>
    <w:basedOn w:val="1"/>
    <w:next w:val="1"/>
    <w:autoRedefine/>
    <w:qFormat/>
    <w:uiPriority w:val="39"/>
    <w:pPr>
      <w:spacing w:before="120" w:after="120"/>
      <w:ind w:left="567" w:right="567"/>
    </w:pPr>
    <w:rPr>
      <w:b/>
      <w:caps/>
      <w:sz w:val="30"/>
    </w:rPr>
  </w:style>
  <w:style w:type="paragraph" w:styleId="17">
    <w:name w:val="Normal (Web)"/>
    <w:basedOn w:val="1"/>
    <w:autoRedefine/>
    <w:qFormat/>
    <w:uiPriority w:val="99"/>
    <w:rPr>
      <w:szCs w:val="24"/>
    </w:rPr>
  </w:style>
  <w:style w:type="paragraph" w:styleId="18">
    <w:name w:val="Title"/>
    <w:basedOn w:val="1"/>
    <w:next w:val="1"/>
    <w:autoRedefine/>
    <w:qFormat/>
    <w:uiPriority w:val="0"/>
    <w:pPr>
      <w:spacing w:before="240" w:after="60"/>
      <w:outlineLvl w:val="0"/>
    </w:pPr>
    <w:rPr>
      <w:rFonts w:ascii="Arial" w:hAnsi="Arial" w:cs="Arial"/>
      <w:bCs/>
      <w:szCs w:val="32"/>
    </w:rPr>
  </w:style>
  <w:style w:type="character" w:styleId="21">
    <w:name w:val="Strong"/>
    <w:basedOn w:val="20"/>
    <w:autoRedefine/>
    <w:qFormat/>
    <w:uiPriority w:val="0"/>
  </w:style>
  <w:style w:type="character" w:styleId="22">
    <w:name w:val="page number"/>
    <w:autoRedefine/>
    <w:qFormat/>
    <w:uiPriority w:val="0"/>
  </w:style>
  <w:style w:type="character" w:styleId="23">
    <w:name w:val="FollowedHyperlink"/>
    <w:basedOn w:val="20"/>
    <w:qFormat/>
    <w:uiPriority w:val="0"/>
    <w:rPr>
      <w:color w:val="800080"/>
      <w:u w:val="none"/>
    </w:rPr>
  </w:style>
  <w:style w:type="character" w:styleId="24">
    <w:name w:val="Emphasis"/>
    <w:basedOn w:val="20"/>
    <w:qFormat/>
    <w:uiPriority w:val="0"/>
  </w:style>
  <w:style w:type="character" w:styleId="25">
    <w:name w:val="HTML Definition"/>
    <w:basedOn w:val="20"/>
    <w:qFormat/>
    <w:uiPriority w:val="0"/>
  </w:style>
  <w:style w:type="character" w:styleId="26">
    <w:name w:val="HTML Typewriter"/>
    <w:basedOn w:val="20"/>
    <w:qFormat/>
    <w:uiPriority w:val="0"/>
    <w:rPr>
      <w:rFonts w:hint="default" w:ascii="monospace" w:hAnsi="monospace" w:eastAsia="monospace" w:cs="monospace"/>
      <w:sz w:val="20"/>
    </w:rPr>
  </w:style>
  <w:style w:type="character" w:styleId="27">
    <w:name w:val="HTML Acronym"/>
    <w:basedOn w:val="20"/>
    <w:qFormat/>
    <w:uiPriority w:val="0"/>
  </w:style>
  <w:style w:type="character" w:styleId="28">
    <w:name w:val="HTML Variable"/>
    <w:basedOn w:val="20"/>
    <w:qFormat/>
    <w:uiPriority w:val="0"/>
  </w:style>
  <w:style w:type="character" w:styleId="29">
    <w:name w:val="Hyperlink"/>
    <w:autoRedefine/>
    <w:unhideWhenUsed/>
    <w:qFormat/>
    <w:uiPriority w:val="99"/>
    <w:rPr>
      <w:color w:val="333333"/>
      <w:u w:val="none"/>
    </w:rPr>
  </w:style>
  <w:style w:type="character" w:styleId="30">
    <w:name w:val="HTML Code"/>
    <w:basedOn w:val="20"/>
    <w:qFormat/>
    <w:uiPriority w:val="0"/>
    <w:rPr>
      <w:rFonts w:ascii="monospace" w:hAnsi="monospace" w:eastAsia="monospace" w:cs="monospace"/>
      <w:sz w:val="20"/>
    </w:rPr>
  </w:style>
  <w:style w:type="character" w:styleId="31">
    <w:name w:val="HTML Cite"/>
    <w:basedOn w:val="20"/>
    <w:qFormat/>
    <w:uiPriority w:val="0"/>
  </w:style>
  <w:style w:type="character" w:styleId="32">
    <w:name w:val="HTML Keyboard"/>
    <w:basedOn w:val="20"/>
    <w:qFormat/>
    <w:uiPriority w:val="0"/>
    <w:rPr>
      <w:rFonts w:hint="default" w:ascii="monospace" w:hAnsi="monospace" w:eastAsia="monospace" w:cs="monospace"/>
      <w:sz w:val="20"/>
    </w:rPr>
  </w:style>
  <w:style w:type="character" w:styleId="33">
    <w:name w:val="HTML Sample"/>
    <w:basedOn w:val="20"/>
    <w:qFormat/>
    <w:uiPriority w:val="0"/>
    <w:rPr>
      <w:rFonts w:hint="default" w:ascii="monospace" w:hAnsi="monospace" w:eastAsia="monospace" w:cs="monospace"/>
    </w:rPr>
  </w:style>
  <w:style w:type="paragraph" w:customStyle="1" w:styleId="34">
    <w:name w:val="表格文字"/>
    <w:basedOn w:val="1"/>
    <w:next w:val="10"/>
    <w:autoRedefine/>
    <w:qFormat/>
    <w:uiPriority w:val="0"/>
    <w:pPr>
      <w:adjustRightInd w:val="0"/>
      <w:spacing w:line="420" w:lineRule="atLeast"/>
      <w:textAlignment w:val="baseline"/>
    </w:pPr>
    <w:rPr>
      <w:kern w:val="0"/>
    </w:rPr>
  </w:style>
  <w:style w:type="paragraph" w:customStyle="1" w:styleId="35">
    <w:name w:val="Default"/>
    <w:next w:val="12"/>
    <w:autoRedefine/>
    <w:qFormat/>
    <w:uiPriority w:val="0"/>
    <w:pPr>
      <w:widowControl w:val="0"/>
      <w:autoSpaceDE w:val="0"/>
      <w:autoSpaceDN w:val="0"/>
      <w:adjustRightInd w:val="0"/>
    </w:pPr>
    <w:rPr>
      <w:rFonts w:ascii="黑体" w:hAnsi="Calibri" w:eastAsia="黑体" w:cs="Times New Roman"/>
      <w:sz w:val="21"/>
      <w:szCs w:val="22"/>
      <w:lang w:val="en-US" w:eastAsia="zh-CN" w:bidi="ar-SA"/>
    </w:rPr>
  </w:style>
  <w:style w:type="character" w:customStyle="1" w:styleId="36">
    <w:name w:val="标题 1 Char"/>
    <w:link w:val="4"/>
    <w:autoRedefine/>
    <w:qFormat/>
    <w:uiPriority w:val="0"/>
    <w:rPr>
      <w:b/>
      <w:kern w:val="44"/>
      <w:sz w:val="32"/>
    </w:rPr>
  </w:style>
  <w:style w:type="paragraph" w:customStyle="1" w:styleId="37">
    <w:name w:val="_Style 3"/>
    <w:autoRedefine/>
    <w:qFormat/>
    <w:uiPriority w:val="1"/>
    <w:pPr>
      <w:widowControl w:val="0"/>
      <w:jc w:val="both"/>
    </w:pPr>
    <w:rPr>
      <w:rFonts w:ascii="Calibri" w:hAnsi="Calibri" w:eastAsia="宋体" w:cs="Times New Roman"/>
      <w:kern w:val="2"/>
      <w:sz w:val="21"/>
      <w:szCs w:val="22"/>
      <w:lang w:val="en-US" w:eastAsia="zh-CN" w:bidi="ar-SA"/>
    </w:rPr>
  </w:style>
  <w:style w:type="paragraph" w:customStyle="1" w:styleId="38">
    <w:name w:val="Table Paragraph"/>
    <w:basedOn w:val="1"/>
    <w:autoRedefine/>
    <w:qFormat/>
    <w:uiPriority w:val="1"/>
    <w:pPr>
      <w:autoSpaceDE w:val="0"/>
      <w:autoSpaceDN w:val="0"/>
    </w:pPr>
    <w:rPr>
      <w:rFonts w:ascii="宋体" w:hAnsi="宋体" w:cs="宋体"/>
      <w:kern w:val="0"/>
      <w:sz w:val="22"/>
      <w:szCs w:val="22"/>
    </w:rPr>
  </w:style>
  <w:style w:type="character" w:customStyle="1" w:styleId="39">
    <w:name w:val="批注框文本 Char"/>
    <w:basedOn w:val="20"/>
    <w:link w:val="13"/>
    <w:autoRedefine/>
    <w:qFormat/>
    <w:uiPriority w:val="0"/>
    <w:rPr>
      <w:rFonts w:ascii="Calibri" w:hAnsi="Calibri"/>
      <w:kern w:val="2"/>
      <w:sz w:val="18"/>
      <w:szCs w:val="18"/>
    </w:rPr>
  </w:style>
  <w:style w:type="paragraph" w:customStyle="1" w:styleId="40">
    <w:name w:val="p0"/>
    <w:basedOn w:val="1"/>
    <w:autoRedefine/>
    <w:qFormat/>
    <w:uiPriority w:val="0"/>
    <w:pPr>
      <w:widowControl/>
      <w:spacing w:before="100" w:beforeAutospacing="1" w:after="100" w:afterAutospacing="1"/>
    </w:pPr>
    <w:rPr>
      <w:rFonts w:ascii="宋体" w:hAnsi="宋体" w:cs="宋体"/>
      <w:kern w:val="0"/>
    </w:rPr>
  </w:style>
  <w:style w:type="paragraph" w:customStyle="1" w:styleId="41">
    <w:name w:val="Table Text"/>
    <w:basedOn w:val="1"/>
    <w:autoRedefine/>
    <w:semiHidden/>
    <w:qFormat/>
    <w:uiPriority w:val="0"/>
    <w:rPr>
      <w:rFonts w:ascii="宋体" w:hAnsi="宋体" w:eastAsia="宋体" w:cs="宋体"/>
      <w:sz w:val="24"/>
      <w:szCs w:val="24"/>
      <w:lang w:val="en-US" w:eastAsia="en-US" w:bidi="ar-SA"/>
    </w:rPr>
  </w:style>
  <w:style w:type="table" w:customStyle="1" w:styleId="42">
    <w:name w:val="Table Normal"/>
    <w:autoRedefine/>
    <w:semiHidden/>
    <w:unhideWhenUsed/>
    <w:qFormat/>
    <w:uiPriority w:val="0"/>
    <w:tblPr>
      <w:tblCellMar>
        <w:top w:w="0" w:type="dxa"/>
        <w:left w:w="0" w:type="dxa"/>
        <w:bottom w:w="0" w:type="dxa"/>
        <w:right w:w="0" w:type="dxa"/>
      </w:tblCellMar>
    </w:tblPr>
  </w:style>
  <w:style w:type="character" w:customStyle="1" w:styleId="43">
    <w:name w:val="layui-layer-tabnow"/>
    <w:basedOn w:val="20"/>
    <w:qFormat/>
    <w:uiPriority w:val="0"/>
    <w:rPr>
      <w:bdr w:val="single" w:color="CCCCCC" w:sz="6" w:space="0"/>
      <w:shd w:val="clear" w:fill="FFFFFF"/>
    </w:rPr>
  </w:style>
  <w:style w:type="character" w:customStyle="1" w:styleId="44">
    <w:name w:val="first-child"/>
    <w:basedOn w:val="20"/>
    <w:qFormat/>
    <w:uiPriority w:val="0"/>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1" Type="http://schemas.openxmlformats.org/officeDocument/2006/relationships/fontTable" Target="fontTable.xml"/><Relationship Id="rId20" Type="http://schemas.openxmlformats.org/officeDocument/2006/relationships/customXml" Target="../customXml/item2.xml"/><Relationship Id="rId2" Type="http://schemas.openxmlformats.org/officeDocument/2006/relationships/settings" Target="settings.xml"/><Relationship Id="rId19" Type="http://schemas.openxmlformats.org/officeDocument/2006/relationships/numbering" Target="numbering.xml"/><Relationship Id="rId18" Type="http://schemas.openxmlformats.org/officeDocument/2006/relationships/customXml" Target="../customXml/item1.xml"/><Relationship Id="rId17" Type="http://schemas.openxmlformats.org/officeDocument/2006/relationships/theme" Target="theme/theme1.xml"/><Relationship Id="rId16" Type="http://schemas.openxmlformats.org/officeDocument/2006/relationships/footer" Target="footer7.xml"/><Relationship Id="rId15" Type="http://schemas.openxmlformats.org/officeDocument/2006/relationships/header" Target="head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header" Target="head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855D1374-5690-4A55-AC6F-A40233CA1435}">
  <ds:schemaRefs/>
</ds:datastoreItem>
</file>

<file path=docProps/app.xml><?xml version="1.0" encoding="utf-8"?>
<Properties xmlns="http://schemas.openxmlformats.org/officeDocument/2006/extended-properties" xmlns:vt="http://schemas.openxmlformats.org/officeDocument/2006/docPropsVTypes">
  <Template>Normal</Template>
  <Company>P R C</Company>
  <Pages>43</Pages>
  <Words>12896</Words>
  <Characters>13912</Characters>
  <Lines>130</Lines>
  <Paragraphs>36</Paragraphs>
  <TotalTime>4</TotalTime>
  <ScaleCrop>false</ScaleCrop>
  <LinksUpToDate>false</LinksUpToDate>
  <CharactersWithSpaces>14351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2021-08-12T00:31:00Z</dcterms:created>
  <dc:creator>Administrator</dc:creator>
  <cp:lastModifiedBy>LOKU</cp:lastModifiedBy>
  <dcterms:modified xsi:type="dcterms:W3CDTF">2025-03-18T02:22:56Z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EBDE789A121F44159358E9D48C7DF29C_13</vt:lpwstr>
  </property>
  <property fmtid="{D5CDD505-2E9C-101B-9397-08002B2CF9AE}" pid="4" name="KSOTemplateDocerSaveRecord">
    <vt:lpwstr>eyJoZGlkIjoiMzRjMWI4YTcxM2Y4ZWJmMDlkOGM1YWVhODI4NzI5MTUiLCJ1c2VySWQiOiIzMjc2OTU3NDUifQ==</vt:lpwstr>
  </property>
</Properties>
</file>