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236EA">
      <w:pPr>
        <w:jc w:val="both"/>
        <w:rPr>
          <w:rFonts w:hint="eastAsia" w:ascii="宋体" w:hAnsi="宋体" w:eastAsia="宋体" w:cs="宋体"/>
          <w:b/>
          <w:color w:val="000000"/>
          <w:sz w:val="48"/>
          <w:szCs w:val="48"/>
          <w:highlight w:val="none"/>
          <w:lang w:val="en-US" w:eastAsia="zh-CN"/>
        </w:rPr>
      </w:pPr>
    </w:p>
    <w:p w14:paraId="6065ED19">
      <w:pPr>
        <w:jc w:val="center"/>
        <w:rPr>
          <w:rFonts w:hint="eastAsia" w:hAnsi="宋体" w:cs="宋体"/>
          <w:b/>
          <w:color w:val="000000"/>
          <w:sz w:val="48"/>
          <w:szCs w:val="48"/>
          <w:highlight w:val="none"/>
          <w:lang w:val="en-US" w:eastAsia="zh-CN"/>
        </w:rPr>
      </w:pPr>
      <w:r>
        <w:rPr>
          <w:rFonts w:hint="eastAsia" w:hAnsi="宋体" w:cs="宋体"/>
          <w:b/>
          <w:color w:val="000000"/>
          <w:sz w:val="48"/>
          <w:szCs w:val="48"/>
          <w:highlight w:val="none"/>
          <w:lang w:val="en-US" w:eastAsia="zh-CN"/>
        </w:rPr>
        <w:t>农安县2024年乡村振兴专项资金</w:t>
      </w:r>
    </w:p>
    <w:p w14:paraId="45AE623A">
      <w:pPr>
        <w:jc w:val="center"/>
        <w:rPr>
          <w:rFonts w:hint="eastAsia" w:ascii="宋体" w:hAnsi="宋体" w:eastAsia="宋体" w:cs="宋体"/>
          <w:b/>
          <w:color w:val="000000"/>
          <w:sz w:val="48"/>
          <w:szCs w:val="48"/>
          <w:highlight w:val="none"/>
          <w:lang w:val="en-US" w:eastAsia="zh-CN"/>
        </w:rPr>
      </w:pPr>
      <w:r>
        <w:rPr>
          <w:rFonts w:hint="eastAsia" w:hAnsi="宋体" w:cs="宋体"/>
          <w:b/>
          <w:color w:val="000000"/>
          <w:sz w:val="48"/>
          <w:szCs w:val="48"/>
          <w:highlight w:val="none"/>
          <w:lang w:val="en-US" w:eastAsia="zh-CN"/>
        </w:rPr>
        <w:t>(小型农田水利发展)项目</w:t>
      </w:r>
    </w:p>
    <w:p w14:paraId="457C314C">
      <w:pPr>
        <w:jc w:val="center"/>
        <w:rPr>
          <w:rFonts w:hint="eastAsia" w:ascii="宋体" w:hAnsi="宋体" w:eastAsia="宋体" w:cs="宋体"/>
          <w:b/>
          <w:color w:val="000000"/>
          <w:sz w:val="30"/>
          <w:szCs w:val="30"/>
          <w:highlight w:val="none"/>
          <w:lang w:val="en-US" w:eastAsia="zh-CN"/>
        </w:rPr>
      </w:pPr>
    </w:p>
    <w:p w14:paraId="6E4365CC">
      <w:pPr>
        <w:jc w:val="center"/>
        <w:rPr>
          <w:rFonts w:hint="eastAsia" w:ascii="宋体" w:hAnsi="宋体" w:eastAsia="宋体" w:cs="宋体"/>
          <w:b/>
          <w:color w:val="000000"/>
          <w:sz w:val="30"/>
          <w:szCs w:val="30"/>
          <w:highlight w:val="none"/>
          <w:lang w:val="en-US" w:eastAsia="zh-CN"/>
        </w:rPr>
      </w:pPr>
    </w:p>
    <w:p w14:paraId="4750492C">
      <w:pPr>
        <w:jc w:val="both"/>
        <w:rPr>
          <w:rFonts w:hint="eastAsia" w:ascii="宋体" w:hAnsi="宋体" w:eastAsia="宋体" w:cs="宋体"/>
          <w:b/>
          <w:color w:val="000000"/>
          <w:sz w:val="52"/>
          <w:szCs w:val="52"/>
          <w:highlight w:val="none"/>
        </w:rPr>
      </w:pPr>
    </w:p>
    <w:p w14:paraId="6D3A6897">
      <w:pPr>
        <w:jc w:val="center"/>
        <w:outlineLvl w:val="0"/>
        <w:rPr>
          <w:rFonts w:hint="eastAsia" w:ascii="宋体" w:hAnsi="宋体" w:eastAsia="宋体" w:cs="宋体"/>
          <w:b/>
          <w:color w:val="000000"/>
          <w:sz w:val="72"/>
          <w:szCs w:val="72"/>
          <w:highlight w:val="none"/>
        </w:rPr>
      </w:pPr>
      <w:bookmarkStart w:id="0" w:name="_Toc17795"/>
      <w:r>
        <w:rPr>
          <w:rFonts w:hint="eastAsia" w:ascii="宋体" w:hAnsi="宋体" w:eastAsia="宋体" w:cs="宋体"/>
          <w:b/>
          <w:color w:val="000000"/>
          <w:sz w:val="72"/>
          <w:szCs w:val="72"/>
          <w:highlight w:val="none"/>
        </w:rPr>
        <w:t>竞争性磋商文件</w:t>
      </w:r>
      <w:bookmarkEnd w:id="0"/>
    </w:p>
    <w:p w14:paraId="49D04948">
      <w:pPr>
        <w:jc w:val="center"/>
        <w:rPr>
          <w:rFonts w:hint="default" w:ascii="宋体" w:hAnsi="宋体" w:eastAsia="宋体" w:cs="宋体"/>
          <w:b/>
          <w:color w:val="000000"/>
          <w:sz w:val="30"/>
          <w:szCs w:val="30"/>
          <w:highlight w:val="none"/>
          <w:lang w:val="en-US" w:eastAsia="zh-CN"/>
        </w:rPr>
      </w:pPr>
      <w:r>
        <w:rPr>
          <w:rFonts w:hint="eastAsia" w:ascii="宋体" w:hAnsi="宋体" w:eastAsia="宋体" w:cs="宋体"/>
          <w:b/>
          <w:color w:val="000000"/>
          <w:sz w:val="30"/>
          <w:szCs w:val="30"/>
          <w:highlight w:val="none"/>
          <w:lang w:val="en-US" w:eastAsia="zh-CN"/>
        </w:rPr>
        <w:t>项目编号：JLLS-2025002</w:t>
      </w:r>
    </w:p>
    <w:p w14:paraId="59A52CB4">
      <w:pPr>
        <w:tabs>
          <w:tab w:val="center" w:pos="4185"/>
          <w:tab w:val="left" w:pos="5143"/>
        </w:tabs>
        <w:jc w:val="left"/>
        <w:rPr>
          <w:rFonts w:hint="eastAsia" w:ascii="宋体" w:hAnsi="宋体" w:eastAsia="宋体" w:cs="宋体"/>
          <w:b/>
          <w:color w:val="000000"/>
          <w:sz w:val="52"/>
          <w:szCs w:val="52"/>
          <w:highlight w:val="none"/>
        </w:rPr>
      </w:pPr>
    </w:p>
    <w:p w14:paraId="3D7AD4F2">
      <w:pPr>
        <w:spacing w:line="360" w:lineRule="auto"/>
        <w:jc w:val="both"/>
        <w:rPr>
          <w:rFonts w:hint="eastAsia" w:ascii="宋体" w:hAnsi="宋体" w:eastAsia="宋体" w:cs="宋体"/>
          <w:b/>
          <w:sz w:val="32"/>
          <w:szCs w:val="32"/>
          <w:highlight w:val="none"/>
        </w:rPr>
      </w:pPr>
      <w:r>
        <w:rPr>
          <w:rFonts w:hint="eastAsia" w:ascii="宋体" w:hAnsi="宋体" w:eastAsia="宋体" w:cs="宋体"/>
          <w:b/>
          <w:color w:val="000000"/>
          <w:sz w:val="32"/>
          <w:szCs w:val="32"/>
          <w:highlight w:val="none"/>
        </w:rPr>
        <w:t xml:space="preserve"> </w:t>
      </w:r>
    </w:p>
    <w:p w14:paraId="6787986E">
      <w:pPr>
        <w:spacing w:line="360" w:lineRule="auto"/>
        <w:jc w:val="center"/>
        <w:rPr>
          <w:rFonts w:hint="eastAsia" w:ascii="宋体" w:hAnsi="宋体" w:eastAsia="宋体" w:cs="宋体"/>
          <w:b/>
          <w:sz w:val="32"/>
          <w:szCs w:val="32"/>
          <w:highlight w:val="none"/>
        </w:rPr>
      </w:pPr>
    </w:p>
    <w:p w14:paraId="4E254CD2">
      <w:pPr>
        <w:pStyle w:val="18"/>
        <w:rPr>
          <w:rFonts w:hint="eastAsia" w:ascii="宋体" w:hAnsi="宋体" w:eastAsia="宋体" w:cs="宋体"/>
          <w:b/>
          <w:sz w:val="32"/>
          <w:szCs w:val="32"/>
          <w:highlight w:val="none"/>
        </w:rPr>
      </w:pPr>
    </w:p>
    <w:p w14:paraId="64DAC43C">
      <w:pPr>
        <w:rPr>
          <w:rFonts w:hint="eastAsia"/>
          <w:highlight w:val="none"/>
        </w:rPr>
      </w:pPr>
    </w:p>
    <w:p w14:paraId="4B7BBDF4">
      <w:pPr>
        <w:spacing w:line="360" w:lineRule="auto"/>
        <w:ind w:firstLine="643" w:firstLineChars="200"/>
        <w:jc w:val="both"/>
        <w:outlineLvl w:val="0"/>
        <w:rPr>
          <w:rFonts w:hint="eastAsia" w:ascii="宋体" w:hAnsi="宋体" w:eastAsia="宋体" w:cs="宋体"/>
          <w:b/>
          <w:sz w:val="32"/>
          <w:szCs w:val="32"/>
          <w:highlight w:val="none"/>
        </w:rPr>
      </w:pPr>
      <w:bookmarkStart w:id="1" w:name="_Toc16535"/>
    </w:p>
    <w:p w14:paraId="0BDE7FA9">
      <w:pPr>
        <w:spacing w:line="360" w:lineRule="auto"/>
        <w:ind w:firstLine="723" w:firstLineChars="200"/>
        <w:jc w:val="both"/>
        <w:outlineLvl w:val="0"/>
        <w:rPr>
          <w:rFonts w:hint="eastAsia" w:ascii="宋体" w:hAnsi="宋体" w:eastAsia="宋体" w:cs="宋体"/>
          <w:b/>
          <w:sz w:val="36"/>
          <w:szCs w:val="36"/>
          <w:highlight w:val="none"/>
          <w:lang w:eastAsia="zh-CN"/>
        </w:rPr>
      </w:pPr>
      <w:r>
        <w:rPr>
          <w:rFonts w:hint="eastAsia" w:ascii="宋体" w:hAnsi="宋体" w:eastAsia="宋体" w:cs="宋体"/>
          <w:b/>
          <w:sz w:val="36"/>
          <w:szCs w:val="36"/>
          <w:highlight w:val="none"/>
        </w:rPr>
        <w:t>采</w:t>
      </w:r>
      <w:r>
        <w:rPr>
          <w:rFonts w:hint="eastAsia" w:ascii="宋体" w:hAnsi="宋体" w:eastAsia="宋体" w:cs="宋体"/>
          <w:b/>
          <w:sz w:val="36"/>
          <w:szCs w:val="36"/>
          <w:highlight w:val="none"/>
          <w:lang w:val="en-US" w:eastAsia="zh-CN"/>
        </w:rPr>
        <w:t xml:space="preserve"> </w:t>
      </w:r>
      <w:r>
        <w:rPr>
          <w:rFonts w:hint="eastAsia" w:ascii="宋体" w:hAnsi="宋体" w:eastAsia="宋体" w:cs="宋体"/>
          <w:b/>
          <w:sz w:val="36"/>
          <w:szCs w:val="36"/>
          <w:highlight w:val="none"/>
        </w:rPr>
        <w:t>购</w:t>
      </w:r>
      <w:r>
        <w:rPr>
          <w:rFonts w:hint="eastAsia" w:ascii="宋体" w:hAnsi="宋体" w:eastAsia="宋体" w:cs="宋体"/>
          <w:b/>
          <w:sz w:val="36"/>
          <w:szCs w:val="36"/>
          <w:highlight w:val="none"/>
          <w:lang w:val="en-US" w:eastAsia="zh-CN"/>
        </w:rPr>
        <w:t xml:space="preserve"> </w:t>
      </w:r>
      <w:r>
        <w:rPr>
          <w:rFonts w:hint="eastAsia" w:ascii="宋体" w:hAnsi="宋体" w:eastAsia="宋体" w:cs="宋体"/>
          <w:b/>
          <w:sz w:val="36"/>
          <w:szCs w:val="36"/>
          <w:highlight w:val="none"/>
        </w:rPr>
        <w:t>人：</w:t>
      </w:r>
      <w:bookmarkEnd w:id="1"/>
      <w:r>
        <w:rPr>
          <w:rFonts w:hint="eastAsia" w:hAnsi="宋体" w:cs="宋体"/>
          <w:b/>
          <w:sz w:val="36"/>
          <w:szCs w:val="36"/>
          <w:highlight w:val="none"/>
          <w:lang w:eastAsia="zh-CN"/>
        </w:rPr>
        <w:t>农安县小城子乡人民政府</w:t>
      </w:r>
    </w:p>
    <w:p w14:paraId="1FC93C5F">
      <w:pPr>
        <w:spacing w:line="360" w:lineRule="auto"/>
        <w:ind w:firstLine="723" w:firstLineChars="200"/>
        <w:jc w:val="both"/>
        <w:rPr>
          <w:rFonts w:hint="eastAsia" w:ascii="宋体" w:hAnsi="宋体" w:eastAsia="宋体" w:cs="宋体"/>
          <w:b/>
          <w:sz w:val="36"/>
          <w:szCs w:val="36"/>
          <w:highlight w:val="none"/>
          <w:lang w:eastAsia="zh-CN"/>
        </w:rPr>
      </w:pPr>
    </w:p>
    <w:p w14:paraId="631FABC2">
      <w:pPr>
        <w:spacing w:line="360" w:lineRule="auto"/>
        <w:ind w:firstLine="723" w:firstLineChars="200"/>
        <w:jc w:val="both"/>
        <w:rPr>
          <w:rFonts w:hint="eastAsia" w:ascii="宋体" w:hAnsi="宋体" w:eastAsia="宋体" w:cs="宋体"/>
          <w:b/>
          <w:color w:val="000000"/>
          <w:sz w:val="32"/>
          <w:szCs w:val="32"/>
          <w:highlight w:val="none"/>
          <w:lang w:eastAsia="zh-CN"/>
        </w:rPr>
      </w:pPr>
      <w:r>
        <w:rPr>
          <w:rFonts w:hint="eastAsia" w:ascii="宋体" w:hAnsi="宋体" w:eastAsia="宋体" w:cs="宋体"/>
          <w:b/>
          <w:sz w:val="36"/>
          <w:szCs w:val="36"/>
          <w:highlight w:val="none"/>
          <w:lang w:eastAsia="zh-CN"/>
        </w:rPr>
        <w:t>采购</w:t>
      </w:r>
      <w:r>
        <w:rPr>
          <w:rFonts w:hint="eastAsia" w:ascii="宋体" w:hAnsi="宋体" w:eastAsia="宋体" w:cs="宋体"/>
          <w:b/>
          <w:sz w:val="36"/>
          <w:szCs w:val="36"/>
          <w:highlight w:val="none"/>
        </w:rPr>
        <w:t>代理机构：</w:t>
      </w:r>
      <w:r>
        <w:rPr>
          <w:rFonts w:hint="eastAsia" w:hAnsi="宋体" w:cs="宋体"/>
          <w:b/>
          <w:sz w:val="36"/>
          <w:szCs w:val="36"/>
          <w:highlight w:val="none"/>
          <w:lang w:eastAsia="zh-CN"/>
        </w:rPr>
        <w:t>吉林省龙晟工程管理咨询有限公司</w:t>
      </w:r>
    </w:p>
    <w:p w14:paraId="3E28B33D">
      <w:pPr>
        <w:spacing w:line="360" w:lineRule="auto"/>
        <w:jc w:val="center"/>
        <w:rPr>
          <w:rFonts w:hint="eastAsia" w:ascii="宋体" w:hAnsi="宋体" w:eastAsia="宋体" w:cs="宋体"/>
          <w:b/>
          <w:color w:val="000000"/>
          <w:sz w:val="32"/>
          <w:szCs w:val="32"/>
          <w:highlight w:val="none"/>
          <w:lang w:eastAsia="zh-CN"/>
        </w:rPr>
      </w:pPr>
    </w:p>
    <w:p w14:paraId="101F372D">
      <w:pPr>
        <w:spacing w:line="360" w:lineRule="auto"/>
        <w:jc w:val="center"/>
        <w:rPr>
          <w:rFonts w:hint="eastAsia" w:ascii="宋体" w:hAnsi="宋体" w:eastAsia="宋体" w:cs="宋体"/>
          <w:bCs/>
          <w:color w:val="000000"/>
          <w:sz w:val="40"/>
          <w:szCs w:val="21"/>
          <w:highlight w:val="none"/>
        </w:rPr>
      </w:pPr>
      <w:r>
        <w:rPr>
          <w:rFonts w:hint="eastAsia" w:ascii="宋体" w:hAnsi="宋体" w:eastAsia="宋体" w:cs="宋体"/>
          <w:b/>
          <w:color w:val="000000"/>
          <w:sz w:val="32"/>
          <w:szCs w:val="32"/>
          <w:highlight w:val="none"/>
          <w:lang w:eastAsia="zh-CN"/>
        </w:rPr>
        <w:t>202</w:t>
      </w:r>
      <w:r>
        <w:rPr>
          <w:rFonts w:hint="eastAsia" w:hAnsi="宋体" w:cs="宋体"/>
          <w:b/>
          <w:color w:val="000000"/>
          <w:sz w:val="32"/>
          <w:szCs w:val="32"/>
          <w:highlight w:val="none"/>
          <w:lang w:val="en-US" w:eastAsia="zh-CN"/>
        </w:rPr>
        <w:t>5</w:t>
      </w:r>
      <w:r>
        <w:rPr>
          <w:rFonts w:hint="eastAsia" w:ascii="宋体" w:hAnsi="宋体" w:eastAsia="宋体" w:cs="宋体"/>
          <w:b/>
          <w:bCs/>
          <w:color w:val="000000"/>
          <w:sz w:val="36"/>
          <w:szCs w:val="36"/>
          <w:highlight w:val="none"/>
          <w:lang w:val="zh-CN"/>
        </w:rPr>
        <w:t>年</w:t>
      </w:r>
      <w:r>
        <w:rPr>
          <w:rFonts w:hint="eastAsia" w:hAnsi="宋体" w:eastAsia="宋体" w:cs="宋体"/>
          <w:b/>
          <w:bCs/>
          <w:color w:val="000000"/>
          <w:sz w:val="36"/>
          <w:szCs w:val="36"/>
          <w:highlight w:val="none"/>
          <w:lang w:val="en-US" w:eastAsia="zh-CN"/>
        </w:rPr>
        <w:t>1</w:t>
      </w:r>
      <w:r>
        <w:rPr>
          <w:rFonts w:hint="eastAsia" w:ascii="宋体" w:hAnsi="宋体" w:eastAsia="宋体" w:cs="宋体"/>
          <w:b/>
          <w:bCs/>
          <w:color w:val="000000"/>
          <w:sz w:val="36"/>
          <w:szCs w:val="36"/>
          <w:highlight w:val="none"/>
          <w:lang w:val="zh-CN"/>
        </w:rPr>
        <w:t>月</w:t>
      </w:r>
      <w:bookmarkStart w:id="2" w:name="_Hlt101843627"/>
      <w:bookmarkEnd w:id="2"/>
      <w:bookmarkStart w:id="3" w:name="_Hlt101233737"/>
      <w:bookmarkEnd w:id="3"/>
    </w:p>
    <w:p w14:paraId="6A32E14D">
      <w:pPr>
        <w:spacing w:before="0" w:beforeLines="0" w:after="0" w:afterLines="0" w:line="240" w:lineRule="auto"/>
        <w:ind w:left="0" w:leftChars="0" w:right="0" w:rightChars="0" w:firstLine="0" w:firstLineChars="0"/>
        <w:jc w:val="both"/>
        <w:rPr>
          <w:rFonts w:hint="eastAsia" w:ascii="宋体" w:hAnsi="宋体" w:eastAsia="宋体" w:cs="宋体"/>
          <w:sz w:val="21"/>
          <w:highlight w:val="none"/>
        </w:rPr>
      </w:pPr>
    </w:p>
    <w:p w14:paraId="30AC4BC4">
      <w:pPr>
        <w:spacing w:before="0" w:beforeLines="0" w:after="0" w:afterLines="0" w:line="240" w:lineRule="auto"/>
        <w:ind w:left="0" w:leftChars="0" w:right="0" w:rightChars="0" w:firstLine="0" w:firstLineChars="0"/>
        <w:jc w:val="center"/>
        <w:rPr>
          <w:rFonts w:hint="eastAsia" w:ascii="宋体" w:hAnsi="宋体" w:eastAsia="宋体" w:cs="宋体"/>
          <w:sz w:val="21"/>
          <w:highlight w:val="none"/>
        </w:rPr>
        <w:sectPr>
          <w:headerReference r:id="rId3" w:type="default"/>
          <w:footerReference r:id="rId4" w:type="default"/>
          <w:footerReference r:id="rId5" w:type="even"/>
          <w:pgSz w:w="11907" w:h="16839"/>
          <w:pgMar w:top="1440" w:right="630" w:bottom="1440" w:left="1077" w:header="851" w:footer="992" w:gutter="0"/>
          <w:pgNumType w:fmt="numberInDash"/>
          <w:cols w:space="720" w:num="1"/>
          <w:docGrid w:type="lines" w:linePitch="312" w:charSpace="0"/>
        </w:sectPr>
      </w:pPr>
    </w:p>
    <w:p w14:paraId="278FDAD4">
      <w:pPr>
        <w:spacing w:before="0" w:beforeLines="0" w:after="0" w:afterLines="0" w:line="360" w:lineRule="auto"/>
        <w:ind w:left="0" w:leftChars="0" w:right="0" w:rightChars="0" w:firstLine="0" w:firstLineChars="0"/>
        <w:jc w:val="center"/>
        <w:rPr>
          <w:sz w:val="24"/>
          <w:szCs w:val="24"/>
          <w:highlight w:val="none"/>
        </w:rPr>
      </w:pPr>
      <w:r>
        <w:rPr>
          <w:rFonts w:ascii="宋体" w:hAnsi="宋体" w:eastAsia="宋体"/>
          <w:sz w:val="24"/>
          <w:szCs w:val="24"/>
          <w:highlight w:val="none"/>
        </w:rPr>
        <w:t>目</w:t>
      </w:r>
      <w:r>
        <w:rPr>
          <w:rFonts w:hint="eastAsia" w:hAnsi="宋体" w:eastAsia="宋体"/>
          <w:sz w:val="24"/>
          <w:szCs w:val="24"/>
          <w:highlight w:val="none"/>
          <w:lang w:val="en-US" w:eastAsia="zh-CN"/>
        </w:rPr>
        <w:t xml:space="preserve">   </w:t>
      </w:r>
      <w:r>
        <w:rPr>
          <w:rFonts w:ascii="宋体" w:hAnsi="宋体" w:eastAsia="宋体"/>
          <w:sz w:val="24"/>
          <w:szCs w:val="24"/>
          <w:highlight w:val="none"/>
        </w:rPr>
        <w:t>录</w:t>
      </w:r>
    </w:p>
    <w:p w14:paraId="177CCC53">
      <w:pPr>
        <w:pStyle w:val="23"/>
        <w:tabs>
          <w:tab w:val="right" w:leader="dot" w:pos="9073"/>
        </w:tabs>
        <w:spacing w:line="360" w:lineRule="auto"/>
        <w:rPr>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TOC \o "1-1" \h \u </w:instrText>
      </w:r>
      <w:r>
        <w:rPr>
          <w:rFonts w:hint="eastAsia" w:ascii="宋体" w:hAnsi="宋体" w:eastAsia="宋体" w:cs="宋体"/>
          <w:sz w:val="24"/>
          <w:szCs w:val="24"/>
          <w:highlight w:val="none"/>
        </w:rPr>
        <w:fldChar w:fldCharType="separate"/>
      </w:r>
    </w:p>
    <w:p w14:paraId="6B4C522F">
      <w:pPr>
        <w:pStyle w:val="23"/>
        <w:tabs>
          <w:tab w:val="right" w:leader="dot" w:pos="9073"/>
        </w:tabs>
        <w:spacing w:line="360" w:lineRule="auto"/>
        <w:rPr>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_Toc10641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lang w:eastAsia="zh-CN"/>
        </w:rPr>
        <w:t>第一章</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sz w:val="24"/>
          <w:szCs w:val="24"/>
          <w:highlight w:val="none"/>
        </w:rPr>
        <w:t>竞争性磋商公告</w:t>
      </w:r>
      <w:r>
        <w:rPr>
          <w:sz w:val="24"/>
          <w:szCs w:val="24"/>
          <w:highlight w:val="none"/>
        </w:rPr>
        <w:tab/>
      </w:r>
      <w:r>
        <w:rPr>
          <w:sz w:val="24"/>
          <w:szCs w:val="24"/>
          <w:highlight w:val="none"/>
        </w:rPr>
        <w:fldChar w:fldCharType="begin"/>
      </w:r>
      <w:r>
        <w:rPr>
          <w:sz w:val="24"/>
          <w:szCs w:val="24"/>
          <w:highlight w:val="none"/>
        </w:rPr>
        <w:instrText xml:space="preserve"> PAGEREF _Toc10641 \h </w:instrText>
      </w:r>
      <w:r>
        <w:rPr>
          <w:sz w:val="24"/>
          <w:szCs w:val="24"/>
          <w:highlight w:val="none"/>
        </w:rPr>
        <w:fldChar w:fldCharType="separate"/>
      </w:r>
      <w:r>
        <w:rPr>
          <w:sz w:val="24"/>
          <w:szCs w:val="24"/>
          <w:highlight w:val="none"/>
        </w:rPr>
        <w:t>2</w:t>
      </w:r>
      <w:r>
        <w:rPr>
          <w:sz w:val="24"/>
          <w:szCs w:val="24"/>
          <w:highlight w:val="none"/>
        </w:rPr>
        <w:fldChar w:fldCharType="end"/>
      </w:r>
      <w:r>
        <w:rPr>
          <w:rFonts w:hint="eastAsia" w:ascii="宋体" w:hAnsi="宋体" w:eastAsia="宋体" w:cs="宋体"/>
          <w:sz w:val="24"/>
          <w:szCs w:val="24"/>
          <w:highlight w:val="none"/>
        </w:rPr>
        <w:fldChar w:fldCharType="end"/>
      </w:r>
    </w:p>
    <w:p w14:paraId="64BFE7CA">
      <w:pPr>
        <w:pStyle w:val="23"/>
        <w:tabs>
          <w:tab w:val="right" w:leader="dot" w:pos="9073"/>
        </w:tabs>
        <w:spacing w:line="360" w:lineRule="auto"/>
        <w:rPr>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_Toc2935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第二章  磋商须知</w:t>
      </w:r>
      <w:r>
        <w:rPr>
          <w:sz w:val="24"/>
          <w:szCs w:val="24"/>
          <w:highlight w:val="none"/>
        </w:rPr>
        <w:tab/>
      </w:r>
      <w:r>
        <w:rPr>
          <w:sz w:val="24"/>
          <w:szCs w:val="24"/>
          <w:highlight w:val="none"/>
        </w:rPr>
        <w:fldChar w:fldCharType="begin"/>
      </w:r>
      <w:r>
        <w:rPr>
          <w:sz w:val="24"/>
          <w:szCs w:val="24"/>
          <w:highlight w:val="none"/>
        </w:rPr>
        <w:instrText xml:space="preserve"> PAGEREF _Toc2935 \h </w:instrText>
      </w:r>
      <w:r>
        <w:rPr>
          <w:sz w:val="24"/>
          <w:szCs w:val="24"/>
          <w:highlight w:val="none"/>
        </w:rPr>
        <w:fldChar w:fldCharType="separate"/>
      </w:r>
      <w:r>
        <w:rPr>
          <w:sz w:val="24"/>
          <w:szCs w:val="24"/>
          <w:highlight w:val="none"/>
        </w:rPr>
        <w:t>6</w:t>
      </w:r>
      <w:r>
        <w:rPr>
          <w:sz w:val="24"/>
          <w:szCs w:val="24"/>
          <w:highlight w:val="none"/>
        </w:rPr>
        <w:fldChar w:fldCharType="end"/>
      </w:r>
      <w:r>
        <w:rPr>
          <w:rFonts w:hint="eastAsia" w:ascii="宋体" w:hAnsi="宋体" w:eastAsia="宋体" w:cs="宋体"/>
          <w:sz w:val="24"/>
          <w:szCs w:val="24"/>
          <w:highlight w:val="none"/>
        </w:rPr>
        <w:fldChar w:fldCharType="end"/>
      </w:r>
    </w:p>
    <w:p w14:paraId="716E864A">
      <w:pPr>
        <w:pStyle w:val="23"/>
        <w:tabs>
          <w:tab w:val="right" w:leader="dot" w:pos="9073"/>
        </w:tabs>
        <w:spacing w:line="360" w:lineRule="auto"/>
        <w:rPr>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_Toc19706 </w:instrText>
      </w:r>
      <w:r>
        <w:rPr>
          <w:rFonts w:hint="eastAsia" w:ascii="宋体" w:hAnsi="宋体" w:eastAsia="宋体" w:cs="宋体"/>
          <w:sz w:val="24"/>
          <w:szCs w:val="24"/>
          <w:highlight w:val="none"/>
        </w:rPr>
        <w:fldChar w:fldCharType="separate"/>
      </w:r>
      <w:r>
        <w:rPr>
          <w:rFonts w:hint="eastAsia" w:ascii="宋体" w:hAnsi="宋体" w:eastAsia="宋体" w:cs="宋体"/>
          <w:bCs w:val="0"/>
          <w:sz w:val="24"/>
          <w:szCs w:val="24"/>
          <w:highlight w:val="none"/>
        </w:rPr>
        <w:t>第</w:t>
      </w:r>
      <w:r>
        <w:rPr>
          <w:rFonts w:hint="eastAsia" w:ascii="宋体" w:hAnsi="宋体" w:eastAsia="宋体" w:cs="宋体"/>
          <w:bCs w:val="0"/>
          <w:sz w:val="24"/>
          <w:szCs w:val="24"/>
          <w:highlight w:val="none"/>
          <w:lang w:eastAsia="zh-CN"/>
        </w:rPr>
        <w:t>三</w:t>
      </w:r>
      <w:r>
        <w:rPr>
          <w:rFonts w:hint="eastAsia" w:ascii="宋体" w:hAnsi="宋体" w:eastAsia="宋体" w:cs="宋体"/>
          <w:bCs w:val="0"/>
          <w:sz w:val="24"/>
          <w:szCs w:val="24"/>
          <w:highlight w:val="none"/>
        </w:rPr>
        <w:t>章  评审方法</w:t>
      </w:r>
      <w:r>
        <w:rPr>
          <w:sz w:val="24"/>
          <w:szCs w:val="24"/>
          <w:highlight w:val="none"/>
        </w:rPr>
        <w:tab/>
      </w:r>
      <w:r>
        <w:rPr>
          <w:sz w:val="24"/>
          <w:szCs w:val="24"/>
          <w:highlight w:val="none"/>
        </w:rPr>
        <w:fldChar w:fldCharType="begin"/>
      </w:r>
      <w:r>
        <w:rPr>
          <w:sz w:val="24"/>
          <w:szCs w:val="24"/>
          <w:highlight w:val="none"/>
        </w:rPr>
        <w:instrText xml:space="preserve"> PAGEREF _Toc19706 \h </w:instrText>
      </w:r>
      <w:r>
        <w:rPr>
          <w:sz w:val="24"/>
          <w:szCs w:val="24"/>
          <w:highlight w:val="none"/>
        </w:rPr>
        <w:fldChar w:fldCharType="separate"/>
      </w:r>
      <w:r>
        <w:rPr>
          <w:sz w:val="24"/>
          <w:szCs w:val="24"/>
          <w:highlight w:val="none"/>
        </w:rPr>
        <w:t>24</w:t>
      </w:r>
      <w:r>
        <w:rPr>
          <w:sz w:val="24"/>
          <w:szCs w:val="24"/>
          <w:highlight w:val="none"/>
        </w:rPr>
        <w:fldChar w:fldCharType="end"/>
      </w:r>
      <w:r>
        <w:rPr>
          <w:rFonts w:hint="eastAsia" w:ascii="宋体" w:hAnsi="宋体" w:eastAsia="宋体" w:cs="宋体"/>
          <w:sz w:val="24"/>
          <w:szCs w:val="24"/>
          <w:highlight w:val="none"/>
        </w:rPr>
        <w:fldChar w:fldCharType="end"/>
      </w:r>
    </w:p>
    <w:p w14:paraId="0DB6BAC0">
      <w:pPr>
        <w:pStyle w:val="23"/>
        <w:tabs>
          <w:tab w:val="right" w:leader="dot" w:pos="9073"/>
        </w:tabs>
        <w:spacing w:line="360" w:lineRule="auto"/>
        <w:rPr>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_Toc27303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w:t>
      </w:r>
      <w:r>
        <w:rPr>
          <w:rFonts w:hint="eastAsia" w:ascii="宋体" w:hAnsi="宋体" w:eastAsia="宋体" w:cs="宋体"/>
          <w:sz w:val="24"/>
          <w:szCs w:val="24"/>
          <w:highlight w:val="none"/>
          <w:lang w:eastAsia="zh-CN"/>
        </w:rPr>
        <w:t>四</w:t>
      </w:r>
      <w:r>
        <w:rPr>
          <w:rFonts w:hint="eastAsia" w:ascii="宋体" w:hAnsi="宋体" w:eastAsia="宋体" w:cs="宋体"/>
          <w:sz w:val="24"/>
          <w:szCs w:val="24"/>
          <w:highlight w:val="none"/>
        </w:rPr>
        <w:t>章  政府采购合同（样例）</w:t>
      </w:r>
      <w:r>
        <w:rPr>
          <w:sz w:val="24"/>
          <w:szCs w:val="24"/>
          <w:highlight w:val="none"/>
        </w:rPr>
        <w:tab/>
      </w:r>
      <w:r>
        <w:rPr>
          <w:sz w:val="24"/>
          <w:szCs w:val="24"/>
          <w:highlight w:val="none"/>
        </w:rPr>
        <w:fldChar w:fldCharType="begin"/>
      </w:r>
      <w:r>
        <w:rPr>
          <w:sz w:val="24"/>
          <w:szCs w:val="24"/>
          <w:highlight w:val="none"/>
        </w:rPr>
        <w:instrText xml:space="preserve"> PAGEREF _Toc27303 \h </w:instrText>
      </w:r>
      <w:r>
        <w:rPr>
          <w:sz w:val="24"/>
          <w:szCs w:val="24"/>
          <w:highlight w:val="none"/>
        </w:rPr>
        <w:fldChar w:fldCharType="separate"/>
      </w:r>
      <w:r>
        <w:rPr>
          <w:sz w:val="24"/>
          <w:szCs w:val="24"/>
          <w:highlight w:val="none"/>
        </w:rPr>
        <w:t>47</w:t>
      </w:r>
      <w:r>
        <w:rPr>
          <w:sz w:val="24"/>
          <w:szCs w:val="24"/>
          <w:highlight w:val="none"/>
        </w:rPr>
        <w:fldChar w:fldCharType="end"/>
      </w:r>
      <w:r>
        <w:rPr>
          <w:rFonts w:hint="eastAsia" w:ascii="宋体" w:hAnsi="宋体" w:eastAsia="宋体" w:cs="宋体"/>
          <w:sz w:val="24"/>
          <w:szCs w:val="24"/>
          <w:highlight w:val="none"/>
        </w:rPr>
        <w:fldChar w:fldCharType="end"/>
      </w:r>
    </w:p>
    <w:p w14:paraId="1F6C6AA6">
      <w:pPr>
        <w:pStyle w:val="23"/>
        <w:tabs>
          <w:tab w:val="right" w:leader="dot" w:pos="9073"/>
        </w:tabs>
        <w:spacing w:line="360" w:lineRule="auto"/>
        <w:rPr>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_Toc22813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w:t>
      </w:r>
      <w:r>
        <w:rPr>
          <w:rFonts w:hint="eastAsia" w:hAnsi="宋体" w:eastAsia="宋体" w:cs="宋体"/>
          <w:sz w:val="24"/>
          <w:szCs w:val="24"/>
          <w:highlight w:val="none"/>
          <w:lang w:eastAsia="zh-CN"/>
        </w:rPr>
        <w:t>五</w:t>
      </w:r>
      <w:r>
        <w:rPr>
          <w:rFonts w:hint="eastAsia" w:ascii="宋体" w:hAnsi="宋体" w:eastAsia="宋体" w:cs="宋体"/>
          <w:sz w:val="24"/>
          <w:szCs w:val="24"/>
          <w:highlight w:val="none"/>
        </w:rPr>
        <w:t xml:space="preserve">章  </w:t>
      </w:r>
      <w:r>
        <w:rPr>
          <w:rFonts w:hint="eastAsia" w:ascii="宋体" w:hAnsi="宋体" w:eastAsia="宋体" w:cs="宋体"/>
          <w:sz w:val="24"/>
          <w:szCs w:val="24"/>
          <w:highlight w:val="none"/>
          <w:lang w:val="zh-CN"/>
        </w:rPr>
        <w:t>技术标准和要求</w:t>
      </w:r>
      <w:r>
        <w:rPr>
          <w:sz w:val="24"/>
          <w:szCs w:val="24"/>
          <w:highlight w:val="none"/>
        </w:rPr>
        <w:tab/>
      </w:r>
      <w:r>
        <w:rPr>
          <w:sz w:val="24"/>
          <w:szCs w:val="24"/>
          <w:highlight w:val="none"/>
        </w:rPr>
        <w:fldChar w:fldCharType="begin"/>
      </w:r>
      <w:r>
        <w:rPr>
          <w:sz w:val="24"/>
          <w:szCs w:val="24"/>
          <w:highlight w:val="none"/>
        </w:rPr>
        <w:instrText xml:space="preserve"> PAGEREF _Toc22813 \h </w:instrText>
      </w:r>
      <w:r>
        <w:rPr>
          <w:sz w:val="24"/>
          <w:szCs w:val="24"/>
          <w:highlight w:val="none"/>
        </w:rPr>
        <w:fldChar w:fldCharType="separate"/>
      </w:r>
      <w:r>
        <w:rPr>
          <w:sz w:val="24"/>
          <w:szCs w:val="24"/>
          <w:highlight w:val="none"/>
        </w:rPr>
        <w:t>52</w:t>
      </w:r>
      <w:r>
        <w:rPr>
          <w:sz w:val="24"/>
          <w:szCs w:val="24"/>
          <w:highlight w:val="none"/>
        </w:rPr>
        <w:fldChar w:fldCharType="end"/>
      </w:r>
      <w:r>
        <w:rPr>
          <w:rFonts w:hint="eastAsia" w:ascii="宋体" w:hAnsi="宋体" w:eastAsia="宋体" w:cs="宋体"/>
          <w:sz w:val="24"/>
          <w:szCs w:val="24"/>
          <w:highlight w:val="none"/>
        </w:rPr>
        <w:fldChar w:fldCharType="end"/>
      </w:r>
    </w:p>
    <w:p w14:paraId="7239AC3E">
      <w:pPr>
        <w:pStyle w:val="23"/>
        <w:tabs>
          <w:tab w:val="right" w:leader="dot" w:pos="9073"/>
        </w:tabs>
        <w:spacing w:line="360" w:lineRule="auto"/>
        <w:rPr>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_Toc16950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w:t>
      </w:r>
      <w:r>
        <w:rPr>
          <w:rFonts w:hint="eastAsia" w:ascii="宋体" w:hAnsi="宋体" w:eastAsia="宋体" w:cs="宋体"/>
          <w:bCs/>
          <w:sz w:val="24"/>
          <w:szCs w:val="24"/>
          <w:highlight w:val="none"/>
          <w:lang w:eastAsia="zh-CN"/>
        </w:rPr>
        <w:t>六</w:t>
      </w:r>
      <w:r>
        <w:rPr>
          <w:rFonts w:hint="eastAsia" w:ascii="宋体" w:hAnsi="宋体" w:eastAsia="宋体" w:cs="宋体"/>
          <w:bCs/>
          <w:sz w:val="24"/>
          <w:szCs w:val="24"/>
          <w:highlight w:val="none"/>
        </w:rPr>
        <w:t>章  响应文件格式</w:t>
      </w:r>
      <w:r>
        <w:rPr>
          <w:sz w:val="24"/>
          <w:szCs w:val="24"/>
          <w:highlight w:val="none"/>
        </w:rPr>
        <w:tab/>
      </w:r>
      <w:r>
        <w:rPr>
          <w:sz w:val="24"/>
          <w:szCs w:val="24"/>
          <w:highlight w:val="none"/>
        </w:rPr>
        <w:fldChar w:fldCharType="begin"/>
      </w:r>
      <w:r>
        <w:rPr>
          <w:sz w:val="24"/>
          <w:szCs w:val="24"/>
          <w:highlight w:val="none"/>
        </w:rPr>
        <w:instrText xml:space="preserve"> PAGEREF _Toc16950 \h </w:instrText>
      </w:r>
      <w:r>
        <w:rPr>
          <w:sz w:val="24"/>
          <w:szCs w:val="24"/>
          <w:highlight w:val="none"/>
        </w:rPr>
        <w:fldChar w:fldCharType="separate"/>
      </w:r>
      <w:r>
        <w:rPr>
          <w:sz w:val="24"/>
          <w:szCs w:val="24"/>
          <w:highlight w:val="none"/>
        </w:rPr>
        <w:t>53</w:t>
      </w:r>
      <w:r>
        <w:rPr>
          <w:sz w:val="24"/>
          <w:szCs w:val="24"/>
          <w:highlight w:val="none"/>
        </w:rPr>
        <w:fldChar w:fldCharType="end"/>
      </w:r>
      <w:r>
        <w:rPr>
          <w:rFonts w:hint="eastAsia" w:ascii="宋体" w:hAnsi="宋体" w:eastAsia="宋体" w:cs="宋体"/>
          <w:sz w:val="24"/>
          <w:szCs w:val="24"/>
          <w:highlight w:val="none"/>
        </w:rPr>
        <w:fldChar w:fldCharType="end"/>
      </w:r>
    </w:p>
    <w:p w14:paraId="508C0856">
      <w:pPr>
        <w:spacing w:line="360" w:lineRule="auto"/>
        <w:rPr>
          <w:rFonts w:hint="eastAsia" w:ascii="宋体" w:hAnsi="宋体" w:eastAsia="宋体" w:cs="宋体"/>
          <w:highlight w:val="none"/>
        </w:rPr>
      </w:pPr>
      <w:r>
        <w:rPr>
          <w:rFonts w:hint="eastAsia" w:ascii="宋体" w:hAnsi="宋体" w:eastAsia="宋体" w:cs="宋体"/>
          <w:sz w:val="24"/>
          <w:szCs w:val="24"/>
          <w:highlight w:val="none"/>
        </w:rPr>
        <w:fldChar w:fldCharType="end"/>
      </w:r>
    </w:p>
    <w:p w14:paraId="3593D936">
      <w:pPr>
        <w:pStyle w:val="2"/>
        <w:rPr>
          <w:rFonts w:hint="eastAsia" w:ascii="宋体" w:hAnsi="宋体" w:eastAsia="宋体" w:cs="宋体"/>
          <w:highlight w:val="none"/>
        </w:rPr>
      </w:pPr>
    </w:p>
    <w:p w14:paraId="49D468D4">
      <w:pPr>
        <w:pStyle w:val="2"/>
        <w:tabs>
          <w:tab w:val="left" w:pos="5516"/>
        </w:tabs>
        <w:rPr>
          <w:rFonts w:hint="eastAsia" w:ascii="宋体" w:hAnsi="宋体" w:eastAsia="宋体" w:cs="宋体"/>
          <w:highlight w:val="none"/>
          <w:lang w:eastAsia="zh-CN"/>
        </w:rPr>
      </w:pPr>
      <w:r>
        <w:rPr>
          <w:rFonts w:hint="eastAsia" w:ascii="宋体" w:hAnsi="宋体" w:eastAsia="宋体" w:cs="宋体"/>
          <w:highlight w:val="none"/>
          <w:lang w:eastAsia="zh-CN"/>
        </w:rPr>
        <w:tab/>
      </w:r>
    </w:p>
    <w:p w14:paraId="35C5DC80">
      <w:pPr>
        <w:pStyle w:val="2"/>
        <w:tabs>
          <w:tab w:val="left" w:pos="7002"/>
        </w:tabs>
        <w:rPr>
          <w:rFonts w:hint="eastAsia" w:ascii="宋体" w:hAnsi="宋体" w:eastAsia="宋体" w:cs="宋体"/>
          <w:highlight w:val="none"/>
          <w:lang w:eastAsia="zh-CN"/>
        </w:rPr>
      </w:pPr>
      <w:r>
        <w:rPr>
          <w:rFonts w:hint="eastAsia" w:ascii="宋体" w:hAnsi="宋体" w:eastAsia="宋体" w:cs="宋体"/>
          <w:highlight w:val="none"/>
          <w:lang w:eastAsia="zh-CN"/>
        </w:rPr>
        <w:tab/>
      </w:r>
    </w:p>
    <w:p w14:paraId="6776A5CB">
      <w:pPr>
        <w:pStyle w:val="2"/>
        <w:rPr>
          <w:rFonts w:hint="eastAsia" w:ascii="宋体" w:hAnsi="宋体" w:eastAsia="宋体" w:cs="宋体"/>
          <w:highlight w:val="none"/>
        </w:rPr>
      </w:pPr>
    </w:p>
    <w:p w14:paraId="19F5D774">
      <w:pPr>
        <w:pStyle w:val="2"/>
        <w:rPr>
          <w:rFonts w:hint="eastAsia" w:ascii="宋体" w:hAnsi="宋体" w:eastAsia="宋体" w:cs="宋体"/>
          <w:highlight w:val="none"/>
        </w:rPr>
      </w:pPr>
    </w:p>
    <w:p w14:paraId="31BB1807">
      <w:pPr>
        <w:pStyle w:val="2"/>
        <w:rPr>
          <w:rFonts w:hint="eastAsia" w:ascii="宋体" w:hAnsi="宋体" w:eastAsia="宋体" w:cs="宋体"/>
          <w:highlight w:val="none"/>
        </w:rPr>
      </w:pPr>
    </w:p>
    <w:p w14:paraId="1CC9C424">
      <w:pPr>
        <w:pStyle w:val="2"/>
        <w:rPr>
          <w:rFonts w:hint="eastAsia" w:ascii="宋体" w:hAnsi="宋体" w:eastAsia="宋体" w:cs="宋体"/>
          <w:highlight w:val="none"/>
        </w:rPr>
      </w:pPr>
    </w:p>
    <w:p w14:paraId="625A9602">
      <w:pPr>
        <w:pStyle w:val="2"/>
        <w:rPr>
          <w:rFonts w:hint="eastAsia" w:ascii="宋体" w:hAnsi="宋体" w:eastAsia="宋体" w:cs="宋体"/>
          <w:highlight w:val="none"/>
        </w:rPr>
      </w:pPr>
    </w:p>
    <w:p w14:paraId="36448159">
      <w:pPr>
        <w:pStyle w:val="2"/>
        <w:rPr>
          <w:rFonts w:hint="eastAsia" w:ascii="宋体" w:hAnsi="宋体" w:eastAsia="宋体" w:cs="宋体"/>
          <w:highlight w:val="none"/>
        </w:rPr>
      </w:pPr>
    </w:p>
    <w:p w14:paraId="240A583E">
      <w:pPr>
        <w:ind w:firstLine="480" w:firstLineChars="200"/>
        <w:rPr>
          <w:rFonts w:hint="eastAsia" w:ascii="宋体" w:hAnsi="宋体" w:eastAsia="宋体" w:cs="宋体"/>
          <w:bCs/>
          <w:color w:val="000000"/>
          <w:sz w:val="24"/>
          <w:highlight w:val="none"/>
        </w:rPr>
      </w:pPr>
    </w:p>
    <w:p w14:paraId="70BAB2E8">
      <w:pPr>
        <w:ind w:firstLine="480" w:firstLineChars="200"/>
        <w:rPr>
          <w:rFonts w:hint="eastAsia" w:ascii="宋体" w:hAnsi="宋体" w:eastAsia="宋体" w:cs="宋体"/>
          <w:bCs/>
          <w:color w:val="000000"/>
          <w:sz w:val="24"/>
          <w:highlight w:val="none"/>
        </w:rPr>
      </w:pPr>
    </w:p>
    <w:p w14:paraId="65F14AD1">
      <w:pPr>
        <w:ind w:firstLine="480" w:firstLineChars="200"/>
        <w:rPr>
          <w:rFonts w:hint="eastAsia" w:ascii="宋体" w:hAnsi="宋体" w:eastAsia="宋体" w:cs="宋体"/>
          <w:bCs/>
          <w:color w:val="000000"/>
          <w:sz w:val="24"/>
          <w:highlight w:val="none"/>
        </w:rPr>
      </w:pPr>
    </w:p>
    <w:p w14:paraId="5119146A">
      <w:pPr>
        <w:ind w:firstLine="480" w:firstLineChars="200"/>
        <w:rPr>
          <w:rFonts w:hint="eastAsia" w:ascii="宋体" w:hAnsi="宋体" w:eastAsia="宋体" w:cs="宋体"/>
          <w:bCs/>
          <w:color w:val="000000"/>
          <w:sz w:val="24"/>
          <w:highlight w:val="none"/>
        </w:rPr>
      </w:pPr>
    </w:p>
    <w:p w14:paraId="3481A5CD">
      <w:pPr>
        <w:ind w:firstLine="480" w:firstLineChars="200"/>
        <w:rPr>
          <w:rFonts w:hint="eastAsia" w:ascii="宋体" w:hAnsi="宋体" w:eastAsia="宋体" w:cs="宋体"/>
          <w:bCs/>
          <w:color w:val="000000"/>
          <w:sz w:val="24"/>
          <w:highlight w:val="none"/>
        </w:rPr>
      </w:pPr>
    </w:p>
    <w:p w14:paraId="04E88780">
      <w:pPr>
        <w:ind w:firstLine="480" w:firstLineChars="200"/>
        <w:rPr>
          <w:rFonts w:hint="eastAsia" w:ascii="宋体" w:hAnsi="宋体" w:eastAsia="宋体" w:cs="宋体"/>
          <w:bCs/>
          <w:color w:val="000000"/>
          <w:sz w:val="24"/>
          <w:highlight w:val="none"/>
        </w:rPr>
      </w:pPr>
    </w:p>
    <w:p w14:paraId="11FC8B78">
      <w:pPr>
        <w:ind w:firstLine="480" w:firstLineChars="200"/>
        <w:rPr>
          <w:rFonts w:hint="eastAsia" w:ascii="宋体" w:hAnsi="宋体" w:eastAsia="宋体" w:cs="宋体"/>
          <w:bCs/>
          <w:color w:val="000000"/>
          <w:sz w:val="24"/>
          <w:highlight w:val="none"/>
        </w:rPr>
      </w:pPr>
    </w:p>
    <w:p w14:paraId="15B691D9">
      <w:pPr>
        <w:ind w:firstLine="480" w:firstLineChars="200"/>
        <w:rPr>
          <w:rFonts w:hint="eastAsia" w:ascii="宋体" w:hAnsi="宋体" w:eastAsia="宋体" w:cs="宋体"/>
          <w:bCs/>
          <w:color w:val="000000"/>
          <w:sz w:val="24"/>
          <w:highlight w:val="none"/>
        </w:rPr>
      </w:pPr>
    </w:p>
    <w:p w14:paraId="37599CC5">
      <w:pPr>
        <w:ind w:firstLine="480" w:firstLineChars="200"/>
        <w:rPr>
          <w:rFonts w:hint="eastAsia" w:ascii="宋体" w:hAnsi="宋体" w:eastAsia="宋体" w:cs="宋体"/>
          <w:bCs/>
          <w:color w:val="000000"/>
          <w:sz w:val="24"/>
          <w:highlight w:val="none"/>
        </w:rPr>
      </w:pPr>
    </w:p>
    <w:p w14:paraId="1D93C88E">
      <w:pPr>
        <w:ind w:firstLine="480" w:firstLineChars="200"/>
        <w:rPr>
          <w:rFonts w:hint="eastAsia" w:ascii="宋体" w:hAnsi="宋体" w:eastAsia="宋体" w:cs="宋体"/>
          <w:bCs/>
          <w:color w:val="000000"/>
          <w:sz w:val="24"/>
          <w:highlight w:val="none"/>
        </w:rPr>
      </w:pPr>
    </w:p>
    <w:p w14:paraId="3586368C">
      <w:pPr>
        <w:ind w:firstLine="480" w:firstLineChars="200"/>
        <w:rPr>
          <w:rFonts w:hint="eastAsia" w:ascii="宋体" w:hAnsi="宋体" w:eastAsia="宋体" w:cs="宋体"/>
          <w:bCs/>
          <w:color w:val="000000"/>
          <w:sz w:val="24"/>
          <w:highlight w:val="none"/>
        </w:rPr>
      </w:pPr>
    </w:p>
    <w:p w14:paraId="0029D411">
      <w:pPr>
        <w:pStyle w:val="16"/>
        <w:widowControl/>
        <w:wordWrap w:val="0"/>
        <w:spacing w:before="150" w:beforeAutospacing="0" w:afterAutospacing="0"/>
        <w:jc w:val="center"/>
        <w:rPr>
          <w:rFonts w:hint="eastAsia" w:ascii="宋体" w:hAnsi="宋体" w:eastAsia="宋体" w:cs="宋体"/>
          <w:b/>
          <w:color w:val="auto"/>
          <w:sz w:val="28"/>
          <w:szCs w:val="16"/>
        </w:rPr>
      </w:pPr>
      <w:bookmarkStart w:id="4" w:name="_Toc26095"/>
      <w:r>
        <w:rPr>
          <w:rFonts w:hint="eastAsia" w:ascii="宋体" w:hAnsi="宋体" w:eastAsia="宋体" w:cs="宋体"/>
          <w:bCs w:val="0"/>
          <w:color w:val="000000"/>
          <w:sz w:val="36"/>
          <w:highlight w:val="none"/>
        </w:rPr>
        <w:br w:type="page"/>
      </w:r>
      <w:bookmarkStart w:id="5" w:name="_Toc35393797"/>
      <w:bookmarkStart w:id="6" w:name="_Toc28359011"/>
      <w:bookmarkStart w:id="7" w:name="_Toc10641"/>
      <w:r>
        <w:rPr>
          <w:rFonts w:hint="eastAsia" w:ascii="宋体" w:hAnsi="宋体" w:eastAsia="宋体" w:cs="宋体"/>
          <w:b/>
          <w:bCs/>
          <w:sz w:val="36"/>
          <w:szCs w:val="36"/>
          <w:highlight w:val="none"/>
          <w:lang w:eastAsia="zh-CN"/>
        </w:rPr>
        <w:t>第一章</w:t>
      </w:r>
      <w:r>
        <w:rPr>
          <w:rFonts w:hint="eastAsia" w:ascii="宋体" w:hAnsi="宋体" w:eastAsia="宋体" w:cs="宋体"/>
          <w:b/>
          <w:bCs/>
          <w:sz w:val="36"/>
          <w:szCs w:val="36"/>
          <w:highlight w:val="none"/>
          <w:lang w:val="en-US" w:eastAsia="zh-CN"/>
        </w:rPr>
        <w:t xml:space="preserve">  </w:t>
      </w:r>
      <w:bookmarkEnd w:id="4"/>
      <w:bookmarkEnd w:id="5"/>
      <w:bookmarkEnd w:id="6"/>
      <w:bookmarkEnd w:id="7"/>
      <w:bookmarkStart w:id="8" w:name="_Toc3641"/>
      <w:bookmarkStart w:id="9" w:name="_Toc213496267"/>
      <w:bookmarkStart w:id="10" w:name="_Toc213396759"/>
      <w:bookmarkStart w:id="11" w:name="_Toc213397009"/>
      <w:bookmarkStart w:id="12" w:name="_Toc213396945"/>
      <w:bookmarkStart w:id="13" w:name="_Toc217446031"/>
      <w:r>
        <w:rPr>
          <w:rFonts w:hint="eastAsia" w:ascii="宋体" w:hAnsi="宋体" w:eastAsia="宋体" w:cs="宋体"/>
          <w:b/>
          <w:color w:val="auto"/>
          <w:sz w:val="28"/>
          <w:szCs w:val="16"/>
        </w:rPr>
        <w:t>竞争性磋商公告</w:t>
      </w:r>
      <w:bookmarkStart w:id="14" w:name="_Toc31230_WPSOffice_Level2"/>
      <w:bookmarkStart w:id="15" w:name="_Toc31118_WPSOffice_Level2"/>
    </w:p>
    <w:bookmarkEnd w:id="14"/>
    <w:bookmarkEnd w:id="15"/>
    <w:p w14:paraId="42E49648">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0" w:after="0" w:line="420" w:lineRule="exact"/>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38161BD5">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农安县2024年乡村振兴专项资金(小型农田水利发展)项目</w:t>
      </w:r>
      <w:r>
        <w:rPr>
          <w:rFonts w:hint="eastAsia" w:ascii="宋体" w:hAnsi="宋体" w:eastAsia="宋体" w:cs="宋体"/>
          <w:color w:val="auto"/>
          <w:sz w:val="21"/>
          <w:szCs w:val="21"/>
          <w:highlight w:val="none"/>
        </w:rPr>
        <w:t>采购项目的潜在供应商应在政府采购云平台（网址：http://www.zcygov.cn）获取采购文件，并于202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月</w:t>
      </w:r>
      <w:r>
        <w:rPr>
          <w:rFonts w:hint="eastAsia" w:hAnsi="宋体" w:cs="宋体"/>
          <w:color w:val="auto"/>
          <w:sz w:val="21"/>
          <w:szCs w:val="21"/>
          <w:highlight w:val="none"/>
          <w:lang w:val="en-US" w:eastAsia="zh-CN"/>
        </w:rPr>
        <w:t>14</w:t>
      </w:r>
      <w:r>
        <w:rPr>
          <w:rFonts w:hint="eastAsia" w:ascii="宋体" w:hAnsi="宋体" w:eastAsia="宋体" w:cs="宋体"/>
          <w:color w:val="auto"/>
          <w:sz w:val="21"/>
          <w:szCs w:val="21"/>
          <w:highlight w:val="none"/>
        </w:rPr>
        <w:t>日</w:t>
      </w:r>
      <w:r>
        <w:rPr>
          <w:rFonts w:hint="eastAsia" w:hAnsi="宋体" w:cs="宋体"/>
          <w:color w:val="auto"/>
          <w:sz w:val="21"/>
          <w:szCs w:val="21"/>
          <w:highlight w:val="none"/>
          <w:lang w:val="en-US" w:eastAsia="zh-CN"/>
        </w:rPr>
        <w:t>09</w:t>
      </w:r>
      <w:r>
        <w:rPr>
          <w:rFonts w:hint="eastAsia" w:ascii="宋体" w:hAnsi="宋体" w:eastAsia="宋体" w:cs="宋体"/>
          <w:color w:val="auto"/>
          <w:sz w:val="21"/>
          <w:szCs w:val="21"/>
          <w:highlight w:val="none"/>
        </w:rPr>
        <w:t>点</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0分</w:t>
      </w:r>
      <w:r>
        <w:rPr>
          <w:rFonts w:hint="eastAsia" w:ascii="宋体" w:hAnsi="宋体" w:eastAsia="宋体" w:cs="宋体"/>
          <w:color w:val="auto"/>
          <w:sz w:val="21"/>
          <w:szCs w:val="21"/>
          <w:highlight w:val="none"/>
        </w:rPr>
        <w:t>（北京时间）前递交响应文件。</w:t>
      </w:r>
    </w:p>
    <w:p w14:paraId="6FE0EA45">
      <w:pPr>
        <w:keepNext/>
        <w:keepLines/>
        <w:pageBreakBefore w:val="0"/>
        <w:widowControl w:val="0"/>
        <w:kinsoku/>
        <w:wordWrap/>
        <w:overflowPunct/>
        <w:topLinePunct w:val="0"/>
        <w:autoSpaceDE/>
        <w:bidi w:val="0"/>
        <w:adjustRightInd/>
        <w:snapToGrid/>
        <w:spacing w:before="0" w:after="0" w:line="420" w:lineRule="exact"/>
        <w:ind w:firstLine="0" w:firstLineChars="0"/>
        <w:jc w:val="both"/>
        <w:textAlignment w:val="auto"/>
        <w:outlineLvl w:val="1"/>
        <w:rPr>
          <w:rFonts w:hint="eastAsia" w:ascii="宋体" w:hAnsi="宋体" w:eastAsia="宋体" w:cs="宋体"/>
          <w:b w:val="0"/>
          <w:bCs/>
          <w:color w:val="auto"/>
          <w:sz w:val="21"/>
          <w:szCs w:val="21"/>
          <w:highlight w:val="none"/>
          <w:lang w:val="en-US" w:eastAsia="zh-CN" w:bidi="ar-SA"/>
        </w:rPr>
      </w:pPr>
      <w:bookmarkStart w:id="16" w:name="_Toc31717"/>
      <w:bookmarkStart w:id="17" w:name="_Toc5634"/>
      <w:r>
        <w:rPr>
          <w:rFonts w:hint="eastAsia" w:ascii="宋体" w:hAnsi="宋体" w:eastAsia="宋体" w:cs="宋体"/>
          <w:b w:val="0"/>
          <w:bCs/>
          <w:color w:val="auto"/>
          <w:sz w:val="21"/>
          <w:szCs w:val="21"/>
          <w:highlight w:val="none"/>
          <w:lang w:val="en-US" w:eastAsia="zh-CN" w:bidi="ar-SA"/>
        </w:rPr>
        <w:t>一、项目基本情况</w:t>
      </w:r>
      <w:bookmarkEnd w:id="16"/>
      <w:bookmarkEnd w:id="17"/>
    </w:p>
    <w:p w14:paraId="5A998AFF">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项目编号：</w:t>
      </w:r>
      <w:r>
        <w:rPr>
          <w:rFonts w:hint="eastAsia" w:hAnsi="宋体" w:cs="宋体"/>
          <w:color w:val="auto"/>
          <w:sz w:val="21"/>
          <w:szCs w:val="21"/>
          <w:highlight w:val="none"/>
          <w:lang w:eastAsia="zh-CN"/>
        </w:rPr>
        <w:t>JLLS-2025002</w:t>
      </w:r>
    </w:p>
    <w:p w14:paraId="67A96962">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项目名称：</w:t>
      </w:r>
      <w:r>
        <w:rPr>
          <w:rFonts w:hint="eastAsia" w:hAnsi="宋体" w:cs="宋体"/>
          <w:color w:val="auto"/>
          <w:sz w:val="21"/>
          <w:szCs w:val="21"/>
          <w:highlight w:val="none"/>
          <w:lang w:val="en-US" w:eastAsia="zh-CN"/>
        </w:rPr>
        <w:t>农安县2024年乡村振兴专项资金(小型农田水利发展)项目</w:t>
      </w:r>
    </w:p>
    <w:p w14:paraId="05BCA7AE">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采购</w:t>
      </w:r>
      <w:r>
        <w:rPr>
          <w:rFonts w:hint="eastAsia" w:ascii="宋体" w:hAnsi="宋体" w:eastAsia="宋体" w:cs="宋体"/>
          <w:color w:val="auto"/>
          <w:sz w:val="21"/>
          <w:szCs w:val="21"/>
          <w:highlight w:val="none"/>
          <w:lang w:val="en-US" w:eastAsia="zh-CN"/>
        </w:rPr>
        <w:t>方</w:t>
      </w:r>
      <w:r>
        <w:rPr>
          <w:rFonts w:hint="eastAsia" w:ascii="宋体" w:hAnsi="宋体" w:eastAsia="宋体" w:cs="宋体"/>
          <w:color w:val="auto"/>
          <w:sz w:val="21"/>
          <w:szCs w:val="21"/>
          <w:highlight w:val="none"/>
        </w:rPr>
        <w:t>式：竞争性磋商</w:t>
      </w:r>
    </w:p>
    <w:p w14:paraId="74DFF4F8">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预算金额：</w:t>
      </w:r>
      <w:r>
        <w:rPr>
          <w:rFonts w:hint="eastAsia" w:hAnsi="宋体" w:cs="宋体"/>
          <w:color w:val="auto"/>
          <w:sz w:val="21"/>
          <w:szCs w:val="21"/>
          <w:highlight w:val="none"/>
          <w:lang w:val="en-US" w:eastAsia="zh-CN"/>
        </w:rPr>
        <w:t>108.2825</w:t>
      </w:r>
      <w:r>
        <w:rPr>
          <w:rFonts w:hint="eastAsia" w:ascii="宋体" w:hAnsi="宋体" w:eastAsia="宋体" w:cs="宋体"/>
          <w:color w:val="auto"/>
          <w:sz w:val="21"/>
          <w:szCs w:val="21"/>
          <w:highlight w:val="none"/>
          <w:lang w:val="en-US" w:eastAsia="zh-CN"/>
        </w:rPr>
        <w:t>万元</w:t>
      </w:r>
    </w:p>
    <w:p w14:paraId="74D556B5">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5.最高投标限价：</w:t>
      </w:r>
      <w:r>
        <w:rPr>
          <w:rFonts w:hint="eastAsia" w:hAnsi="宋体" w:cs="宋体"/>
          <w:color w:val="auto"/>
          <w:sz w:val="21"/>
          <w:szCs w:val="21"/>
          <w:highlight w:val="none"/>
          <w:lang w:val="en-US" w:eastAsia="zh-CN"/>
        </w:rPr>
        <w:t>108.2825</w:t>
      </w:r>
      <w:r>
        <w:rPr>
          <w:rFonts w:hint="eastAsia" w:ascii="宋体" w:hAnsi="宋体" w:eastAsia="宋体" w:cs="宋体"/>
          <w:color w:val="auto"/>
          <w:sz w:val="21"/>
          <w:szCs w:val="21"/>
          <w:highlight w:val="none"/>
          <w:lang w:val="en-US" w:eastAsia="zh-CN"/>
        </w:rPr>
        <w:t>万元</w:t>
      </w:r>
    </w:p>
    <w:p w14:paraId="0A272A38">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6.采购需求：</w:t>
      </w:r>
      <w:r>
        <w:rPr>
          <w:rFonts w:hint="eastAsia" w:hAnsi="宋体" w:cs="宋体"/>
          <w:color w:val="auto"/>
          <w:sz w:val="21"/>
          <w:szCs w:val="21"/>
          <w:highlight w:val="none"/>
          <w:lang w:val="en-US" w:eastAsia="zh-CN"/>
        </w:rPr>
        <w:t>农安县2024年乡村振兴专项资金(小型农田水利发展)项目</w:t>
      </w:r>
      <w:r>
        <w:rPr>
          <w:rFonts w:hint="eastAsia" w:ascii="宋体" w:hAnsi="宋体" w:eastAsia="宋体" w:cs="宋体"/>
          <w:b w:val="0"/>
          <w:bCs/>
          <w:color w:val="auto"/>
          <w:sz w:val="21"/>
          <w:szCs w:val="21"/>
          <w:highlight w:val="none"/>
          <w:lang w:val="en-US" w:eastAsia="zh-CN"/>
        </w:rPr>
        <w:t>，详见工程量清单。</w:t>
      </w:r>
    </w:p>
    <w:p w14:paraId="7D90D338">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7.合同履行期限：</w:t>
      </w:r>
      <w:r>
        <w:rPr>
          <w:rFonts w:hint="eastAsia" w:hAnsi="宋体" w:cs="宋体"/>
          <w:b w:val="0"/>
          <w:bCs/>
          <w:color w:val="auto"/>
          <w:sz w:val="21"/>
          <w:szCs w:val="21"/>
          <w:highlight w:val="none"/>
          <w:lang w:val="en-US" w:eastAsia="zh-CN"/>
        </w:rPr>
        <w:t>自合同签订之日起60天内完成</w:t>
      </w:r>
      <w:r>
        <w:rPr>
          <w:rFonts w:hint="eastAsia" w:ascii="宋体" w:hAnsi="宋体" w:eastAsia="宋体" w:cs="宋体"/>
          <w:b w:val="0"/>
          <w:bCs/>
          <w:color w:val="auto"/>
          <w:sz w:val="21"/>
          <w:szCs w:val="21"/>
          <w:highlight w:val="none"/>
          <w:lang w:val="en-US" w:eastAsia="zh-CN"/>
        </w:rPr>
        <w:t>。</w:t>
      </w:r>
    </w:p>
    <w:p w14:paraId="7831C449">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r>
        <w:rPr>
          <w:rFonts w:hint="eastAsia" w:ascii="宋体" w:hAnsi="宋体" w:eastAsia="宋体" w:cs="宋体"/>
          <w:b w:val="0"/>
          <w:bCs/>
          <w:color w:val="auto"/>
          <w:sz w:val="21"/>
          <w:szCs w:val="21"/>
          <w:highlight w:val="none"/>
          <w:lang w:val="en-US" w:eastAsia="zh-CN"/>
        </w:rPr>
        <w:t>.质量要求：符合国家及省市现行工程施工质量验收规范标准的合格工程。</w:t>
      </w:r>
    </w:p>
    <w:p w14:paraId="453FDE2E">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9.是否接受联合体：不接受。</w:t>
      </w:r>
    </w:p>
    <w:p w14:paraId="72B18E56">
      <w:pPr>
        <w:keepNext/>
        <w:keepLines/>
        <w:pageBreakBefore w:val="0"/>
        <w:widowControl w:val="0"/>
        <w:kinsoku/>
        <w:wordWrap/>
        <w:overflowPunct/>
        <w:topLinePunct w:val="0"/>
        <w:autoSpaceDE/>
        <w:bidi w:val="0"/>
        <w:adjustRightInd/>
        <w:snapToGrid/>
        <w:spacing w:before="0" w:after="0" w:line="420" w:lineRule="exact"/>
        <w:ind w:firstLine="0" w:firstLineChars="0"/>
        <w:jc w:val="both"/>
        <w:textAlignment w:val="auto"/>
        <w:outlineLvl w:val="1"/>
        <w:rPr>
          <w:rFonts w:hint="eastAsia" w:ascii="宋体" w:hAnsi="宋体" w:eastAsia="宋体" w:cs="宋体"/>
          <w:b w:val="0"/>
          <w:bCs/>
          <w:color w:val="auto"/>
          <w:sz w:val="21"/>
          <w:szCs w:val="21"/>
          <w:highlight w:val="none"/>
          <w:lang w:val="en-US" w:eastAsia="zh-CN" w:bidi="ar-SA"/>
        </w:rPr>
      </w:pPr>
      <w:bookmarkStart w:id="18" w:name="_Toc17734"/>
      <w:bookmarkStart w:id="19" w:name="_Toc8576"/>
      <w:r>
        <w:rPr>
          <w:rFonts w:hint="eastAsia" w:ascii="宋体" w:hAnsi="宋体" w:eastAsia="宋体" w:cs="宋体"/>
          <w:b w:val="0"/>
          <w:bCs/>
          <w:color w:val="auto"/>
          <w:sz w:val="21"/>
          <w:szCs w:val="21"/>
          <w:highlight w:val="none"/>
          <w:lang w:val="en-US" w:eastAsia="zh-CN" w:bidi="ar-SA"/>
        </w:rPr>
        <w:t>二、申请人的资格要求：</w:t>
      </w:r>
      <w:bookmarkEnd w:id="18"/>
      <w:bookmarkEnd w:id="19"/>
    </w:p>
    <w:p w14:paraId="5524090B">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29332E64">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2.落实政府采购政策需满足的资格要求：本项目专门面向中小企业采购</w:t>
      </w:r>
      <w:r>
        <w:rPr>
          <w:rFonts w:hint="eastAsia" w:ascii="宋体" w:hAnsi="宋体" w:eastAsia="宋体" w:cs="宋体"/>
          <w:color w:val="auto"/>
          <w:sz w:val="21"/>
          <w:szCs w:val="21"/>
          <w:highlight w:val="none"/>
          <w:lang w:eastAsia="zh-CN"/>
        </w:rPr>
        <w:t>，供应商应为中小微企业、监狱企业、残疾人福利性单位</w:t>
      </w:r>
      <w:r>
        <w:rPr>
          <w:rFonts w:hint="eastAsia" w:ascii="宋体" w:hAnsi="宋体" w:eastAsia="宋体" w:cs="宋体"/>
          <w:color w:val="auto"/>
          <w:sz w:val="21"/>
          <w:szCs w:val="21"/>
          <w:highlight w:val="none"/>
        </w:rPr>
        <w:t>；</w:t>
      </w:r>
    </w:p>
    <w:p w14:paraId="5985E0BC">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2D9F3219">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3.1供应商须在中华人民共和国工商行政管理部门核准登记，具备有效营业执照的独立法人，并且具备建设行政主管部门核发的水利水电工程</w:t>
      </w:r>
      <w:r>
        <w:rPr>
          <w:rFonts w:hint="eastAsia" w:hAnsi="宋体" w:cs="宋体"/>
          <w:i w:val="0"/>
          <w:iCs w:val="0"/>
          <w:color w:val="auto"/>
          <w:sz w:val="21"/>
          <w:szCs w:val="21"/>
          <w:highlight w:val="none"/>
          <w:u w:val="none"/>
          <w:lang w:val="en-US" w:eastAsia="zh-CN"/>
        </w:rPr>
        <w:t>或市政公用工程</w:t>
      </w:r>
      <w:r>
        <w:rPr>
          <w:rFonts w:hint="eastAsia" w:ascii="宋体" w:hAnsi="宋体" w:eastAsia="宋体" w:cs="宋体"/>
          <w:i w:val="0"/>
          <w:iCs w:val="0"/>
          <w:color w:val="auto"/>
          <w:sz w:val="21"/>
          <w:szCs w:val="21"/>
          <w:highlight w:val="none"/>
          <w:u w:val="none"/>
        </w:rPr>
        <w:t>施工总承包</w:t>
      </w:r>
      <w:r>
        <w:rPr>
          <w:rFonts w:hint="eastAsia" w:hAnsi="宋体" w:cs="宋体"/>
          <w:i w:val="0"/>
          <w:iCs w:val="0"/>
          <w:color w:val="auto"/>
          <w:sz w:val="21"/>
          <w:szCs w:val="21"/>
          <w:highlight w:val="none"/>
          <w:u w:val="none"/>
          <w:lang w:val="en-US" w:eastAsia="zh-CN"/>
        </w:rPr>
        <w:t>叁</w:t>
      </w:r>
      <w:r>
        <w:rPr>
          <w:rFonts w:hint="eastAsia" w:ascii="宋体" w:hAnsi="宋体" w:eastAsia="宋体" w:cs="宋体"/>
          <w:i w:val="0"/>
          <w:iCs w:val="0"/>
          <w:color w:val="auto"/>
          <w:sz w:val="21"/>
          <w:szCs w:val="21"/>
          <w:highlight w:val="none"/>
          <w:u w:val="none"/>
        </w:rPr>
        <w:t>级及以上</w:t>
      </w:r>
      <w:r>
        <w:rPr>
          <w:rFonts w:hint="eastAsia" w:ascii="宋体" w:hAnsi="宋体" w:eastAsia="宋体" w:cs="宋体"/>
          <w:i w:val="0"/>
          <w:iCs w:val="0"/>
          <w:color w:val="auto"/>
          <w:sz w:val="21"/>
          <w:szCs w:val="21"/>
          <w:highlight w:val="none"/>
          <w:u w:val="none"/>
          <w:lang w:val="en-US" w:eastAsia="zh-CN"/>
        </w:rPr>
        <w:t>资质（注：1.在住房和城乡建设部网站已公告通过延续的建筑业、监理、工程勘察、工程设计企业，均可以正常参加招投标活动。企业在投标文件中提供住房和城乡建设部网站关于核准建设工程企业资质延续名单公告的截图，即视为该企业资质延续有效，可正常参与投标。2.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3.其他省（市）核发的资质涉及有效期届满有效期延续问题的，按照当地建设行政主管部门文件执行。投标文件内须提供当地住房和城乡建设部门官方网站发布的准予延期的文件截图及网址，否则不予认定）</w:t>
      </w:r>
      <w:r>
        <w:rPr>
          <w:rFonts w:hint="eastAsia" w:ascii="宋体" w:hAnsi="宋体" w:eastAsia="宋体" w:cs="宋体"/>
          <w:i w:val="0"/>
          <w:iCs w:val="0"/>
          <w:color w:val="auto"/>
          <w:sz w:val="21"/>
          <w:szCs w:val="21"/>
          <w:highlight w:val="none"/>
          <w:u w:val="none"/>
        </w:rPr>
        <w:t>，</w:t>
      </w:r>
      <w:r>
        <w:rPr>
          <w:rFonts w:hint="eastAsia" w:ascii="宋体" w:hAnsi="宋体" w:eastAsia="宋体" w:cs="宋体"/>
          <w:i w:val="0"/>
          <w:iCs w:val="0"/>
          <w:color w:val="auto"/>
          <w:sz w:val="21"/>
          <w:szCs w:val="21"/>
          <w:highlight w:val="none"/>
          <w:u w:val="none"/>
          <w:lang w:val="en-US" w:eastAsia="zh-CN"/>
        </w:rPr>
        <w:t>以及具备</w:t>
      </w:r>
      <w:r>
        <w:rPr>
          <w:rFonts w:hint="eastAsia" w:ascii="宋体" w:hAnsi="宋体" w:eastAsia="宋体" w:cs="宋体"/>
          <w:i w:val="0"/>
          <w:iCs w:val="0"/>
          <w:color w:val="auto"/>
          <w:sz w:val="21"/>
          <w:szCs w:val="21"/>
          <w:highlight w:val="none"/>
          <w:u w:val="none"/>
        </w:rPr>
        <w:t>有效的安全生产许可证，并在人员、设备、资金等方面具有相应的施工能力。</w:t>
      </w:r>
    </w:p>
    <w:p w14:paraId="1332CA78">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3.2拟派出的项目经理须是具备建设行政主管部门核发的</w:t>
      </w:r>
      <w:r>
        <w:rPr>
          <w:rFonts w:hint="eastAsia" w:ascii="宋体" w:hAnsi="宋体" w:eastAsia="宋体" w:cs="宋体"/>
          <w:i w:val="0"/>
          <w:iCs w:val="0"/>
          <w:color w:val="auto"/>
          <w:sz w:val="21"/>
          <w:szCs w:val="21"/>
          <w:highlight w:val="none"/>
          <w:u w:val="none"/>
          <w:lang w:val="en-US" w:eastAsia="zh-CN"/>
        </w:rPr>
        <w:t>水利水电</w:t>
      </w:r>
      <w:r>
        <w:rPr>
          <w:rFonts w:hint="eastAsia" w:ascii="宋体" w:hAnsi="宋体" w:eastAsia="宋体" w:cs="宋体"/>
          <w:i w:val="0"/>
          <w:iCs w:val="0"/>
          <w:color w:val="auto"/>
          <w:sz w:val="21"/>
          <w:szCs w:val="21"/>
          <w:highlight w:val="none"/>
          <w:u w:val="none"/>
          <w:lang w:eastAsia="zh-CN"/>
        </w:rPr>
        <w:t>工程</w:t>
      </w:r>
      <w:r>
        <w:rPr>
          <w:rFonts w:hint="eastAsia" w:hAnsi="宋体" w:cs="宋体"/>
          <w:i w:val="0"/>
          <w:iCs w:val="0"/>
          <w:color w:val="auto"/>
          <w:sz w:val="21"/>
          <w:szCs w:val="21"/>
          <w:highlight w:val="none"/>
          <w:u w:val="none"/>
          <w:lang w:val="en-US" w:eastAsia="zh-CN"/>
        </w:rPr>
        <w:t>或市政公用工程</w:t>
      </w:r>
      <w:r>
        <w:rPr>
          <w:rFonts w:hint="eastAsia" w:ascii="宋体" w:hAnsi="宋体" w:eastAsia="宋体" w:cs="宋体"/>
          <w:i w:val="0"/>
          <w:iCs w:val="0"/>
          <w:color w:val="auto"/>
          <w:sz w:val="21"/>
          <w:szCs w:val="21"/>
          <w:highlight w:val="none"/>
          <w:u w:val="none"/>
          <w:lang w:eastAsia="zh-CN"/>
        </w:rPr>
        <w:t>专业二级及以上注册建造师资格</w:t>
      </w:r>
      <w:r>
        <w:rPr>
          <w:rFonts w:hint="eastAsia" w:ascii="宋体" w:hAnsi="宋体" w:eastAsia="宋体" w:cs="宋体"/>
          <w:i w:val="0"/>
          <w:iCs w:val="0"/>
          <w:color w:val="auto"/>
          <w:sz w:val="21"/>
          <w:szCs w:val="21"/>
          <w:highlight w:val="none"/>
          <w:u w:val="none"/>
        </w:rPr>
        <w:t>，具备有效的项目负责人安全生产考核合格证</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rPr>
        <w:t>须为本单位在职职工，且无在建工程。</w:t>
      </w:r>
    </w:p>
    <w:p w14:paraId="5EE227BC">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3.3</w:t>
      </w:r>
      <w:r>
        <w:rPr>
          <w:rFonts w:hint="eastAsia" w:ascii="宋体" w:hAnsi="宋体" w:eastAsia="宋体" w:cs="宋体"/>
          <w:i w:val="0"/>
          <w:iCs w:val="0"/>
          <w:color w:val="auto"/>
          <w:sz w:val="21"/>
          <w:szCs w:val="21"/>
          <w:highlight w:val="none"/>
          <w:u w:val="none"/>
          <w:lang w:val="zh-CN" w:eastAsia="zh-CN"/>
        </w:rPr>
        <w:t>供应商应按照《长春市财政局关于加强政府采购信用体系建设简化投标人资格条件有关事项的通知》（长财采购[2022]2066号）文件要求在</w:t>
      </w:r>
      <w:r>
        <w:rPr>
          <w:rFonts w:hint="eastAsia" w:ascii="宋体" w:hAnsi="宋体" w:eastAsia="宋体" w:cs="宋体"/>
          <w:i w:val="0"/>
          <w:iCs w:val="0"/>
          <w:color w:val="auto"/>
          <w:sz w:val="21"/>
          <w:szCs w:val="21"/>
          <w:highlight w:val="none"/>
          <w:u w:val="none"/>
          <w:lang w:val="en-US" w:eastAsia="zh-CN"/>
        </w:rPr>
        <w:t>投标文件</w:t>
      </w:r>
      <w:r>
        <w:rPr>
          <w:rFonts w:hint="eastAsia" w:ascii="宋体" w:hAnsi="宋体" w:eastAsia="宋体" w:cs="宋体"/>
          <w:i w:val="0"/>
          <w:iCs w:val="0"/>
          <w:color w:val="auto"/>
          <w:sz w:val="21"/>
          <w:szCs w:val="21"/>
          <w:highlight w:val="none"/>
          <w:u w:val="none"/>
          <w:lang w:val="zh-CN" w:eastAsia="zh-CN"/>
        </w:rPr>
        <w:t>中提交反映其财务状况、依法缴纳税收和社</w:t>
      </w:r>
      <w:r>
        <w:rPr>
          <w:rFonts w:hint="eastAsia" w:ascii="宋体" w:hAnsi="宋体" w:eastAsia="宋体" w:cs="宋体"/>
          <w:i w:val="0"/>
          <w:iCs w:val="0"/>
          <w:color w:val="auto"/>
          <w:sz w:val="21"/>
          <w:szCs w:val="21"/>
          <w:highlight w:val="none"/>
          <w:u w:val="none"/>
          <w:lang w:val="en-US" w:eastAsia="zh-CN"/>
        </w:rPr>
        <w:t>会</w:t>
      </w:r>
      <w:r>
        <w:rPr>
          <w:rFonts w:hint="eastAsia" w:ascii="宋体" w:hAnsi="宋体" w:eastAsia="宋体" w:cs="宋体"/>
          <w:i w:val="0"/>
          <w:iCs w:val="0"/>
          <w:color w:val="auto"/>
          <w:sz w:val="21"/>
          <w:szCs w:val="21"/>
          <w:highlight w:val="none"/>
          <w:u w:val="none"/>
          <w:lang w:val="zh-CN" w:eastAsia="zh-CN"/>
        </w:rPr>
        <w:t>保障资金情况的资格条件承诺函，并对资格条件承诺函有关内容的真实性、有效性、合法性负责</w:t>
      </w:r>
      <w:r>
        <w:rPr>
          <w:rFonts w:hint="eastAsia" w:ascii="宋体" w:hAnsi="宋体" w:eastAsia="宋体" w:cs="宋体"/>
          <w:i w:val="0"/>
          <w:iCs w:val="0"/>
          <w:color w:val="auto"/>
          <w:sz w:val="21"/>
          <w:szCs w:val="21"/>
          <w:highlight w:val="none"/>
          <w:u w:val="none"/>
        </w:rPr>
        <w:t>。</w:t>
      </w:r>
    </w:p>
    <w:p w14:paraId="424D37E7">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3.4信誉要求：参加政府采购活动前三年内，在经营活动中没有重大违法记录；拒绝列入政府取消投标资格记录期间的企业或个人投标；对在“信用中国”网站(www.creditchina.gov.cn)存在失信被执行人、重大税收违法失信主体、政府采购严重违法失信行为记录名单，被中国政府采购网(www.ccgp.gov.cn)列入政府采购严重违法失信行为记录名单（详见财库[2016]125 号文件），被工商行政管理机关在国家企业信用信息公示系统（http://www.gsxt.gov.cn/index.html）中列入经营异常名录或严重违法失信企业名单及其他不符合《中华人民共和国政府采购法》第二十二条规定条件的供应商，不得参与政府采购活动（查询截止时点：本项目采购公告发布之日起到响应文件提交截止时间期间）。</w:t>
      </w:r>
    </w:p>
    <w:p w14:paraId="7BF778F1">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3.</w:t>
      </w:r>
      <w:r>
        <w:rPr>
          <w:rFonts w:hint="eastAsia" w:ascii="宋体" w:hAnsi="宋体" w:eastAsia="宋体" w:cs="宋体"/>
          <w:i w:val="0"/>
          <w:iCs w:val="0"/>
          <w:color w:val="auto"/>
          <w:sz w:val="21"/>
          <w:szCs w:val="21"/>
          <w:highlight w:val="none"/>
          <w:u w:val="none"/>
          <w:lang w:val="en-US" w:eastAsia="zh-CN"/>
        </w:rPr>
        <w:t>5</w:t>
      </w:r>
      <w:r>
        <w:rPr>
          <w:rFonts w:hint="eastAsia" w:ascii="宋体" w:hAnsi="宋体" w:eastAsia="宋体" w:cs="宋体"/>
          <w:i w:val="0"/>
          <w:iCs w:val="0"/>
          <w:color w:val="auto"/>
          <w:sz w:val="21"/>
          <w:szCs w:val="21"/>
          <w:highlight w:val="none"/>
          <w:u w:val="none"/>
        </w:rPr>
        <w:t>外埠入吉建筑业企业应按照吉林省相关的法律法规文件办理企业信息登记，登记后方可参与投标。</w:t>
      </w:r>
    </w:p>
    <w:p w14:paraId="3AB1DA6F">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3.</w:t>
      </w:r>
      <w:r>
        <w:rPr>
          <w:rFonts w:hint="eastAsia" w:ascii="宋体" w:hAnsi="宋体" w:eastAsia="宋体" w:cs="宋体"/>
          <w:i w:val="0"/>
          <w:iCs w:val="0"/>
          <w:color w:val="auto"/>
          <w:sz w:val="21"/>
          <w:szCs w:val="21"/>
          <w:highlight w:val="none"/>
          <w:u w:val="none"/>
          <w:lang w:val="en-US" w:eastAsia="zh-CN"/>
        </w:rPr>
        <w:t>6</w:t>
      </w:r>
      <w:r>
        <w:rPr>
          <w:rFonts w:hint="eastAsia" w:ascii="宋体" w:hAnsi="宋体" w:eastAsia="宋体" w:cs="宋体"/>
          <w:i w:val="0"/>
          <w:iCs w:val="0"/>
          <w:color w:val="auto"/>
          <w:sz w:val="21"/>
          <w:szCs w:val="21"/>
          <w:highlight w:val="none"/>
          <w:u w:val="none"/>
        </w:rPr>
        <w:t>其他要求：与</w:t>
      </w:r>
      <w:r>
        <w:rPr>
          <w:rFonts w:hint="eastAsia" w:ascii="宋体" w:hAnsi="宋体" w:eastAsia="宋体" w:cs="宋体"/>
          <w:i w:val="0"/>
          <w:iCs w:val="0"/>
          <w:color w:val="auto"/>
          <w:sz w:val="21"/>
          <w:szCs w:val="21"/>
          <w:highlight w:val="none"/>
          <w:u w:val="none"/>
          <w:lang w:val="en-US" w:eastAsia="zh-CN"/>
        </w:rPr>
        <w:t>采购</w:t>
      </w:r>
      <w:r>
        <w:rPr>
          <w:rFonts w:hint="eastAsia" w:ascii="宋体" w:hAnsi="宋体" w:eastAsia="宋体" w:cs="宋体"/>
          <w:i w:val="0"/>
          <w:iCs w:val="0"/>
          <w:color w:val="auto"/>
          <w:sz w:val="21"/>
          <w:szCs w:val="21"/>
          <w:highlight w:val="none"/>
          <w:u w:val="none"/>
        </w:rPr>
        <w:t>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0C786AFE">
      <w:pPr>
        <w:keepNext/>
        <w:keepLines/>
        <w:pageBreakBefore w:val="0"/>
        <w:widowControl w:val="0"/>
        <w:kinsoku/>
        <w:wordWrap/>
        <w:overflowPunct/>
        <w:topLinePunct w:val="0"/>
        <w:autoSpaceDE/>
        <w:bidi w:val="0"/>
        <w:adjustRightInd/>
        <w:snapToGrid/>
        <w:spacing w:before="0" w:after="0" w:line="420" w:lineRule="exact"/>
        <w:ind w:firstLine="0" w:firstLineChars="0"/>
        <w:jc w:val="both"/>
        <w:textAlignment w:val="auto"/>
        <w:outlineLvl w:val="1"/>
        <w:rPr>
          <w:rFonts w:hint="eastAsia" w:ascii="宋体" w:hAnsi="宋体" w:eastAsia="宋体" w:cs="宋体"/>
          <w:b w:val="0"/>
          <w:bCs/>
          <w:color w:val="auto"/>
          <w:sz w:val="21"/>
          <w:szCs w:val="21"/>
          <w:highlight w:val="none"/>
          <w:lang w:val="en-US" w:eastAsia="zh-CN" w:bidi="ar-SA"/>
        </w:rPr>
      </w:pPr>
      <w:bookmarkStart w:id="20" w:name="_Toc30196"/>
      <w:bookmarkStart w:id="21" w:name="_Toc20329"/>
      <w:r>
        <w:rPr>
          <w:rFonts w:hint="eastAsia" w:ascii="宋体" w:hAnsi="宋体" w:eastAsia="宋体" w:cs="宋体"/>
          <w:b w:val="0"/>
          <w:bCs/>
          <w:color w:val="auto"/>
          <w:sz w:val="21"/>
          <w:szCs w:val="21"/>
          <w:highlight w:val="none"/>
          <w:lang w:val="en-US" w:eastAsia="zh-CN" w:bidi="ar-SA"/>
        </w:rPr>
        <w:t>三、获取采购文件</w:t>
      </w:r>
      <w:bookmarkEnd w:id="20"/>
      <w:bookmarkEnd w:id="21"/>
    </w:p>
    <w:p w14:paraId="28D6E672">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bookmarkStart w:id="22" w:name="_Toc31770"/>
      <w:bookmarkStart w:id="23" w:name="_Toc26109"/>
      <w:r>
        <w:rPr>
          <w:rFonts w:hint="eastAsia" w:ascii="宋体" w:hAnsi="宋体" w:eastAsia="宋体" w:cs="宋体"/>
          <w:color w:val="auto"/>
          <w:sz w:val="21"/>
          <w:szCs w:val="21"/>
          <w:highlight w:val="none"/>
          <w:lang w:val="en-US" w:eastAsia="zh-CN"/>
        </w:rPr>
        <w:t>时间：202</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年1月</w:t>
      </w:r>
      <w:r>
        <w:rPr>
          <w:rFonts w:hint="eastAsia" w:hAnsi="宋体" w:cs="宋体"/>
          <w:color w:val="auto"/>
          <w:sz w:val="21"/>
          <w:szCs w:val="21"/>
          <w:highlight w:val="none"/>
          <w:lang w:val="en-US" w:eastAsia="zh-CN"/>
        </w:rPr>
        <w:t>23</w:t>
      </w:r>
      <w:r>
        <w:rPr>
          <w:rFonts w:hint="eastAsia" w:ascii="宋体" w:hAnsi="宋体" w:eastAsia="宋体" w:cs="宋体"/>
          <w:color w:val="auto"/>
          <w:sz w:val="21"/>
          <w:szCs w:val="21"/>
          <w:highlight w:val="none"/>
          <w:lang w:val="en-US" w:eastAsia="zh-CN"/>
        </w:rPr>
        <w:t>日至2025年</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月</w:t>
      </w: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日</w:t>
      </w:r>
      <w:r>
        <w:rPr>
          <w:rFonts w:hint="eastAsia" w:ascii="宋体" w:hAnsi="宋体" w:eastAsia="宋体" w:cs="宋体"/>
          <w:color w:val="auto"/>
          <w:sz w:val="21"/>
          <w:szCs w:val="21"/>
          <w:highlight w:val="none"/>
          <w:lang w:val="en-US" w:eastAsia="zh-CN"/>
        </w:rPr>
        <w:t>，每天上午08时30分至11时30分，下午13时00分至16时00分（北京时间，法定节假日除外）</w:t>
      </w:r>
    </w:p>
    <w:p w14:paraId="3A7AA39E">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地点：政府采购云平台（网址：http://www.zcygov.cn）</w:t>
      </w:r>
    </w:p>
    <w:p w14:paraId="3585B0ED">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式：潜在供应商可自行在“政采云”平台（网址：http：//www.zcygov.cn）下载招标文件（操作路径：登录“政采云”平台-项目采购-获取采购文件-找到本项目-点击“申请获取采购文件”），其他途径获取的采购文件开标时一律按无效投标处理。</w:t>
      </w:r>
    </w:p>
    <w:p w14:paraId="6CD1255F">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未进行网上注册并办理CA认证的供应商将无法参与本次招标活动。</w:t>
      </w:r>
    </w:p>
    <w:p w14:paraId="0B74B5AF">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售价：0元</w:t>
      </w:r>
    </w:p>
    <w:p w14:paraId="22357811">
      <w:pPr>
        <w:keepNext/>
        <w:keepLines/>
        <w:pageBreakBefore w:val="0"/>
        <w:widowControl w:val="0"/>
        <w:kinsoku/>
        <w:wordWrap/>
        <w:overflowPunct/>
        <w:topLinePunct w:val="0"/>
        <w:autoSpaceDE/>
        <w:bidi w:val="0"/>
        <w:adjustRightInd/>
        <w:snapToGrid/>
        <w:spacing w:before="0" w:after="0" w:line="420" w:lineRule="exact"/>
        <w:ind w:firstLine="0" w:firstLineChars="0"/>
        <w:jc w:val="both"/>
        <w:textAlignment w:val="auto"/>
        <w:outlineLvl w:val="1"/>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四、响应文件提交</w:t>
      </w:r>
      <w:bookmarkEnd w:id="22"/>
      <w:bookmarkEnd w:id="23"/>
    </w:p>
    <w:p w14:paraId="39D3495F">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截止时间：</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月</w:t>
      </w:r>
      <w:r>
        <w:rPr>
          <w:rFonts w:hint="eastAsia" w:hAnsi="宋体" w:cs="宋体"/>
          <w:color w:val="auto"/>
          <w:sz w:val="21"/>
          <w:szCs w:val="21"/>
          <w:highlight w:val="none"/>
          <w:lang w:val="en-US" w:eastAsia="zh-CN"/>
        </w:rPr>
        <w:t>14</w:t>
      </w:r>
      <w:r>
        <w:rPr>
          <w:rFonts w:hint="eastAsia" w:ascii="宋体" w:hAnsi="宋体" w:eastAsia="宋体" w:cs="宋体"/>
          <w:color w:val="auto"/>
          <w:sz w:val="21"/>
          <w:szCs w:val="21"/>
          <w:highlight w:val="none"/>
        </w:rPr>
        <w:t>日</w:t>
      </w:r>
      <w:r>
        <w:rPr>
          <w:rFonts w:hint="eastAsia" w:hAnsi="宋体" w:cs="宋体"/>
          <w:color w:val="auto"/>
          <w:sz w:val="21"/>
          <w:szCs w:val="21"/>
          <w:highlight w:val="none"/>
          <w:lang w:val="en-US" w:eastAsia="zh-CN"/>
        </w:rPr>
        <w:t>09</w:t>
      </w:r>
      <w:r>
        <w:rPr>
          <w:rFonts w:hint="eastAsia" w:ascii="宋体" w:hAnsi="宋体" w:eastAsia="宋体" w:cs="宋体"/>
          <w:color w:val="auto"/>
          <w:sz w:val="21"/>
          <w:szCs w:val="21"/>
          <w:highlight w:val="none"/>
        </w:rPr>
        <w:t>点</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0分</w:t>
      </w:r>
      <w:r>
        <w:rPr>
          <w:rFonts w:hint="eastAsia" w:ascii="宋体" w:hAnsi="宋体" w:eastAsia="宋体" w:cs="宋体"/>
          <w:i w:val="0"/>
          <w:iCs w:val="0"/>
          <w:color w:val="auto"/>
          <w:sz w:val="21"/>
          <w:szCs w:val="21"/>
          <w:highlight w:val="none"/>
          <w:u w:val="none"/>
        </w:rPr>
        <w:t>（北京时间）</w:t>
      </w:r>
    </w:p>
    <w:p w14:paraId="2A3AEE8D">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i w:val="0"/>
          <w:iCs w:val="0"/>
          <w:color w:val="auto"/>
          <w:sz w:val="21"/>
          <w:szCs w:val="21"/>
          <w:highlight w:val="none"/>
          <w:u w:val="none"/>
          <w:lang w:val="en-US" w:eastAsia="zh-CN"/>
        </w:rPr>
      </w:pPr>
      <w:bookmarkStart w:id="24" w:name="_Toc5926"/>
      <w:bookmarkStart w:id="25" w:name="_Toc23268"/>
      <w:r>
        <w:rPr>
          <w:rFonts w:hint="eastAsia" w:ascii="宋体" w:hAnsi="宋体" w:eastAsia="宋体" w:cs="宋体"/>
          <w:i w:val="0"/>
          <w:iCs w:val="0"/>
          <w:color w:val="auto"/>
          <w:sz w:val="21"/>
          <w:szCs w:val="21"/>
          <w:highlight w:val="none"/>
          <w:u w:val="none"/>
          <w:lang w:val="en-US" w:eastAsia="zh-CN"/>
        </w:rPr>
        <w:t>地点：长春市二道区洋浦大街6999号凯利中心AB栋101开标</w:t>
      </w:r>
      <w:r>
        <w:rPr>
          <w:rFonts w:hint="eastAsia" w:hAnsi="宋体" w:cs="宋体"/>
          <w:i w:val="0"/>
          <w:iCs w:val="0"/>
          <w:color w:val="auto"/>
          <w:sz w:val="21"/>
          <w:szCs w:val="21"/>
          <w:highlight w:val="none"/>
          <w:u w:val="none"/>
          <w:lang w:val="en-US" w:eastAsia="zh-CN"/>
        </w:rPr>
        <w:t>二</w:t>
      </w:r>
      <w:r>
        <w:rPr>
          <w:rFonts w:hint="eastAsia" w:ascii="宋体" w:hAnsi="宋体" w:eastAsia="宋体" w:cs="宋体"/>
          <w:i w:val="0"/>
          <w:iCs w:val="0"/>
          <w:color w:val="auto"/>
          <w:sz w:val="21"/>
          <w:szCs w:val="21"/>
          <w:highlight w:val="none"/>
          <w:u w:val="none"/>
          <w:lang w:val="en-US" w:eastAsia="zh-CN"/>
        </w:rPr>
        <w:t>室</w:t>
      </w:r>
    </w:p>
    <w:p w14:paraId="1D04A36A">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响应文件提交方式：本项目为全流程电子化项目，通过“政采云”平台（http：//www.zcygov.cn）实行在线电子投标，供应商应先安装“政采云投标客户端”（请自行前往“政采云”平台进行下载），并按照本项目磋商文件和“政采云”平台的要求编制、加密后在投标截止时间前通过网络上传至“政采云”平台，供应商在“政采云”平台提交电子版响应文件时，请填写参加开标活动经办人联系方式，并按照现场工作人员通知使用CA锁进行响应文件远程解密。</w:t>
      </w:r>
    </w:p>
    <w:p w14:paraId="7EBC647D">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投标操作流程：供应商在政府采购云平台网注册入库成为正式供应商后，在平台上按《政府采购项目电子交易管理操作指南-供应商》进行投标操作。</w:t>
      </w:r>
    </w:p>
    <w:p w14:paraId="0A594B39">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数字证书办理及投标技术咨询：投标人须办理数字证书方可参加投标。供应商须自行考虑数字证书办理时限，由于供应商自身原因在开标前无法完成办理，后果自负。</w:t>
      </w:r>
    </w:p>
    <w:p w14:paraId="3967DB3B">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若对项目采购电子交易系统操作有疑问，可登录“政采云”平台（https://www.zcygov.cn）点击右侧咨询小采，获取采小蜜智能服务管家帮助，或拨打政采云服务热线95763获取热线服务帮助。</w:t>
      </w:r>
    </w:p>
    <w:p w14:paraId="148D2881">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五、开启</w:t>
      </w:r>
      <w:bookmarkEnd w:id="24"/>
      <w:bookmarkEnd w:id="25"/>
      <w:r>
        <w:rPr>
          <w:rFonts w:hint="eastAsia" w:ascii="宋体" w:hAnsi="宋体" w:eastAsia="宋体" w:cs="宋体"/>
          <w:b w:val="0"/>
          <w:bCs/>
          <w:color w:val="auto"/>
          <w:sz w:val="21"/>
          <w:szCs w:val="21"/>
          <w:highlight w:val="none"/>
          <w:lang w:val="en-US" w:eastAsia="zh-CN" w:bidi="ar-SA"/>
        </w:rPr>
        <w:t xml:space="preserve"> </w:t>
      </w:r>
    </w:p>
    <w:p w14:paraId="23B910AF">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color w:val="auto"/>
          <w:sz w:val="21"/>
          <w:szCs w:val="21"/>
          <w:highlight w:val="none"/>
        </w:rPr>
      </w:pPr>
      <w:bookmarkStart w:id="26" w:name="_Toc25483"/>
      <w:r>
        <w:rPr>
          <w:rFonts w:hint="eastAsia" w:ascii="宋体" w:hAnsi="宋体" w:eastAsia="宋体" w:cs="宋体"/>
          <w:color w:val="auto"/>
          <w:sz w:val="21"/>
          <w:szCs w:val="21"/>
          <w:highlight w:val="none"/>
        </w:rPr>
        <w:t>时间：202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月</w:t>
      </w:r>
      <w:r>
        <w:rPr>
          <w:rFonts w:hint="eastAsia" w:hAnsi="宋体" w:cs="宋体"/>
          <w:color w:val="auto"/>
          <w:sz w:val="21"/>
          <w:szCs w:val="21"/>
          <w:highlight w:val="none"/>
          <w:lang w:val="en-US" w:eastAsia="zh-CN"/>
        </w:rPr>
        <w:t>14</w:t>
      </w:r>
      <w:r>
        <w:rPr>
          <w:rFonts w:hint="eastAsia" w:ascii="宋体" w:hAnsi="宋体" w:eastAsia="宋体" w:cs="宋体"/>
          <w:color w:val="auto"/>
          <w:sz w:val="21"/>
          <w:szCs w:val="21"/>
          <w:highlight w:val="none"/>
        </w:rPr>
        <w:t>日</w:t>
      </w:r>
      <w:r>
        <w:rPr>
          <w:rFonts w:hint="eastAsia" w:hAnsi="宋体" w:cs="宋体"/>
          <w:color w:val="auto"/>
          <w:sz w:val="21"/>
          <w:szCs w:val="21"/>
          <w:highlight w:val="none"/>
          <w:lang w:val="en-US" w:eastAsia="zh-CN"/>
        </w:rPr>
        <w:t>09</w:t>
      </w:r>
      <w:r>
        <w:rPr>
          <w:rFonts w:hint="eastAsia" w:ascii="宋体" w:hAnsi="宋体" w:eastAsia="宋体" w:cs="宋体"/>
          <w:color w:val="auto"/>
          <w:sz w:val="21"/>
          <w:szCs w:val="21"/>
          <w:highlight w:val="none"/>
        </w:rPr>
        <w:t>点</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0分（北京时间）</w:t>
      </w:r>
    </w:p>
    <w:p w14:paraId="0508EA2A">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地点：</w:t>
      </w:r>
      <w:r>
        <w:rPr>
          <w:rFonts w:hint="eastAsia" w:ascii="宋体" w:hAnsi="宋体" w:eastAsia="宋体" w:cs="宋体"/>
          <w:i w:val="0"/>
          <w:iCs w:val="0"/>
          <w:color w:val="auto"/>
          <w:sz w:val="21"/>
          <w:szCs w:val="21"/>
          <w:highlight w:val="none"/>
          <w:u w:val="none"/>
          <w:lang w:val="en-US" w:eastAsia="zh-CN"/>
        </w:rPr>
        <w:t>长春市二道区洋浦大街6999号凯利中心AB栋101评标三室</w:t>
      </w:r>
    </w:p>
    <w:p w14:paraId="5F2DE1D1">
      <w:pPr>
        <w:keepNext/>
        <w:keepLines/>
        <w:pageBreakBefore w:val="0"/>
        <w:widowControl w:val="0"/>
        <w:kinsoku/>
        <w:wordWrap/>
        <w:overflowPunct/>
        <w:topLinePunct w:val="0"/>
        <w:autoSpaceDE/>
        <w:bidi w:val="0"/>
        <w:adjustRightInd/>
        <w:snapToGrid/>
        <w:spacing w:before="0" w:after="0" w:line="420" w:lineRule="exact"/>
        <w:ind w:firstLine="0" w:firstLineChars="0"/>
        <w:jc w:val="both"/>
        <w:textAlignment w:val="auto"/>
        <w:outlineLvl w:val="1"/>
        <w:rPr>
          <w:rFonts w:hint="eastAsia" w:ascii="宋体" w:hAnsi="宋体" w:eastAsia="宋体" w:cs="宋体"/>
          <w:b w:val="0"/>
          <w:bCs/>
          <w:color w:val="auto"/>
          <w:sz w:val="21"/>
          <w:szCs w:val="21"/>
          <w:highlight w:val="none"/>
          <w:lang w:val="en-US" w:eastAsia="zh-CN" w:bidi="ar-SA"/>
        </w:rPr>
      </w:pPr>
      <w:bookmarkStart w:id="27" w:name="_Toc32097"/>
      <w:r>
        <w:rPr>
          <w:rFonts w:hint="eastAsia" w:ascii="宋体" w:hAnsi="宋体" w:eastAsia="宋体" w:cs="宋体"/>
          <w:b w:val="0"/>
          <w:bCs/>
          <w:color w:val="auto"/>
          <w:sz w:val="21"/>
          <w:szCs w:val="21"/>
          <w:highlight w:val="none"/>
          <w:lang w:val="en-US" w:eastAsia="zh-CN" w:bidi="ar-SA"/>
        </w:rPr>
        <w:t>六、公告期限</w:t>
      </w:r>
      <w:bookmarkEnd w:id="26"/>
      <w:bookmarkEnd w:id="27"/>
    </w:p>
    <w:p w14:paraId="33A6CF00">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个工作日。</w:t>
      </w:r>
    </w:p>
    <w:p w14:paraId="2C61C724">
      <w:pPr>
        <w:keepNext/>
        <w:keepLines/>
        <w:pageBreakBefore w:val="0"/>
        <w:widowControl w:val="0"/>
        <w:kinsoku/>
        <w:wordWrap/>
        <w:overflowPunct/>
        <w:topLinePunct w:val="0"/>
        <w:autoSpaceDE/>
        <w:bidi w:val="0"/>
        <w:adjustRightInd/>
        <w:snapToGrid/>
        <w:spacing w:before="0" w:after="0" w:line="420" w:lineRule="exact"/>
        <w:ind w:firstLine="0" w:firstLineChars="0"/>
        <w:jc w:val="both"/>
        <w:textAlignment w:val="auto"/>
        <w:outlineLvl w:val="1"/>
        <w:rPr>
          <w:rFonts w:hint="eastAsia" w:ascii="宋体" w:hAnsi="宋体" w:eastAsia="宋体" w:cs="宋体"/>
          <w:b w:val="0"/>
          <w:bCs/>
          <w:color w:val="auto"/>
          <w:sz w:val="21"/>
          <w:szCs w:val="21"/>
          <w:highlight w:val="none"/>
          <w:lang w:val="en-US" w:eastAsia="zh-CN" w:bidi="ar-SA"/>
        </w:rPr>
      </w:pPr>
      <w:bookmarkStart w:id="28" w:name="_Toc20748"/>
      <w:bookmarkStart w:id="29" w:name="_Toc29611"/>
      <w:r>
        <w:rPr>
          <w:rFonts w:hint="eastAsia" w:ascii="宋体" w:hAnsi="宋体" w:eastAsia="宋体" w:cs="宋体"/>
          <w:b w:val="0"/>
          <w:bCs/>
          <w:color w:val="auto"/>
          <w:sz w:val="21"/>
          <w:szCs w:val="21"/>
          <w:highlight w:val="none"/>
          <w:lang w:val="en-US" w:eastAsia="zh-CN" w:bidi="ar-SA"/>
        </w:rPr>
        <w:t>七、其他补充事宜</w:t>
      </w:r>
      <w:bookmarkEnd w:id="28"/>
      <w:bookmarkEnd w:id="29"/>
    </w:p>
    <w:p w14:paraId="7DB29926">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bookmarkStart w:id="30" w:name="_Toc25745"/>
      <w:bookmarkStart w:id="31" w:name="_Toc32152"/>
      <w:r>
        <w:rPr>
          <w:rFonts w:hint="eastAsia" w:ascii="宋体" w:hAnsi="宋体" w:eastAsia="宋体" w:cs="宋体"/>
          <w:color w:val="auto"/>
          <w:sz w:val="21"/>
          <w:szCs w:val="21"/>
          <w:highlight w:val="none"/>
          <w:lang w:val="en-US" w:eastAsia="zh-CN"/>
        </w:rPr>
        <w:t>1.本公告在中国政府采购网、“政采云”平台（http:// www.zcygov.cn）上发布，同步推送到吉林省政府采购网（http://www.ccgp-jilin.gov.cn/）、长春市公共资源交易网。</w:t>
      </w:r>
    </w:p>
    <w:p w14:paraId="11D6E7F0">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2、本项目中小企业划分标准所属行业：建筑业。</w:t>
      </w:r>
    </w:p>
    <w:p w14:paraId="7A3F5CD0">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采购项目需要落实的政府采购政策:《政府采购促进中小企业发展管理办法》（财库[2020]46号）、《关于政府采购支持监狱企业发展有关问题的通知》(财库[2014]68号)、《三部门联合发布关于促进残疾人就业政府采购政策的通知》(财库[2017]141号)等。</w:t>
      </w:r>
    </w:p>
    <w:p w14:paraId="7B9A7B91">
      <w:pPr>
        <w:keepNext/>
        <w:keepLines/>
        <w:pageBreakBefore w:val="0"/>
        <w:widowControl w:val="0"/>
        <w:kinsoku/>
        <w:wordWrap/>
        <w:overflowPunct/>
        <w:topLinePunct w:val="0"/>
        <w:autoSpaceDE/>
        <w:bidi w:val="0"/>
        <w:adjustRightInd/>
        <w:snapToGrid/>
        <w:spacing w:before="0" w:after="0" w:line="420" w:lineRule="exact"/>
        <w:ind w:firstLine="0" w:firstLineChars="0"/>
        <w:jc w:val="both"/>
        <w:textAlignment w:val="auto"/>
        <w:outlineLvl w:val="1"/>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八、凡对本次采购提出询问，请按以下方式联系。</w:t>
      </w:r>
      <w:bookmarkEnd w:id="30"/>
      <w:bookmarkEnd w:id="31"/>
    </w:p>
    <w:p w14:paraId="39F9787B">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1.采购人信息</w:t>
      </w:r>
    </w:p>
    <w:p w14:paraId="118C3A64">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名称：</w:t>
      </w:r>
      <w:r>
        <w:rPr>
          <w:rFonts w:hint="eastAsia" w:hAnsi="宋体" w:cs="宋体"/>
          <w:color w:val="auto"/>
          <w:sz w:val="21"/>
          <w:szCs w:val="21"/>
          <w:highlight w:val="none"/>
          <w:lang w:val="en-US" w:eastAsia="zh-CN"/>
        </w:rPr>
        <w:t>农安县小城子乡人民政府</w:t>
      </w:r>
    </w:p>
    <w:p w14:paraId="3C3C8530">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w:t>
      </w:r>
      <w:r>
        <w:rPr>
          <w:rFonts w:hint="eastAsia" w:hAnsi="宋体" w:cs="宋体"/>
          <w:color w:val="auto"/>
          <w:sz w:val="21"/>
          <w:szCs w:val="21"/>
          <w:highlight w:val="none"/>
          <w:lang w:val="en-US" w:eastAsia="zh-CN"/>
        </w:rPr>
        <w:t>农安县小城子乡</w:t>
      </w:r>
    </w:p>
    <w:p w14:paraId="14D03625">
      <w:pPr>
        <w:pageBreakBefore w:val="0"/>
        <w:widowControl w:val="0"/>
        <w:kinsoku/>
        <w:wordWrap/>
        <w:overflowPunct/>
        <w:topLinePunct w:val="0"/>
        <w:autoSpaceDE/>
        <w:autoSpaceDN w:val="0"/>
        <w:bidi w:val="0"/>
        <w:adjustRightInd/>
        <w:snapToGrid/>
        <w:spacing w:before="0" w:after="0" w:line="42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联系方式：</w:t>
      </w:r>
      <w:r>
        <w:rPr>
          <w:rFonts w:hint="eastAsia" w:hAnsi="宋体" w:cs="宋体"/>
          <w:color w:val="auto"/>
          <w:sz w:val="21"/>
          <w:szCs w:val="21"/>
          <w:highlight w:val="none"/>
          <w:lang w:val="en-US" w:eastAsia="zh-CN"/>
        </w:rPr>
        <w:t>刘代祥15904493007</w:t>
      </w:r>
    </w:p>
    <w:p w14:paraId="48D72FD2">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2.采购代理机构信息</w:t>
      </w:r>
    </w:p>
    <w:p w14:paraId="7417D5AD">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名称：</w:t>
      </w:r>
      <w:r>
        <w:rPr>
          <w:rFonts w:hint="eastAsia" w:hAnsi="宋体" w:cs="宋体"/>
          <w:color w:val="auto"/>
          <w:sz w:val="21"/>
          <w:szCs w:val="21"/>
          <w:highlight w:val="none"/>
          <w:lang w:val="en-US" w:eastAsia="zh-CN"/>
        </w:rPr>
        <w:t>吉林省龙晟工程管理咨询有限公司</w:t>
      </w:r>
    </w:p>
    <w:p w14:paraId="43EE8E68">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w:t>
      </w:r>
      <w:r>
        <w:rPr>
          <w:rFonts w:hint="eastAsia" w:hAnsi="宋体" w:cs="宋体"/>
          <w:color w:val="auto"/>
          <w:sz w:val="21"/>
          <w:szCs w:val="21"/>
          <w:highlight w:val="none"/>
          <w:lang w:val="en-US" w:eastAsia="zh-CN"/>
        </w:rPr>
        <w:t>吉林省长春市仙台大街与北海路交汇东行融汇中央广场八号楼</w:t>
      </w:r>
    </w:p>
    <w:p w14:paraId="4A490E0A">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联系方式：</w:t>
      </w:r>
      <w:r>
        <w:rPr>
          <w:rFonts w:hint="eastAsia" w:hAnsi="宋体" w:cs="宋体"/>
          <w:color w:val="auto"/>
          <w:sz w:val="21"/>
          <w:szCs w:val="21"/>
          <w:highlight w:val="none"/>
          <w:lang w:val="en-US" w:eastAsia="zh-CN"/>
        </w:rPr>
        <w:t>王加楠13756999901</w:t>
      </w:r>
    </w:p>
    <w:p w14:paraId="13D9A528">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3.项目联系方式</w:t>
      </w:r>
    </w:p>
    <w:p w14:paraId="219D0C67">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项目联系人：</w:t>
      </w:r>
      <w:r>
        <w:rPr>
          <w:rFonts w:hint="eastAsia" w:hAnsi="宋体" w:cs="宋体"/>
          <w:color w:val="auto"/>
          <w:sz w:val="21"/>
          <w:szCs w:val="21"/>
          <w:highlight w:val="none"/>
          <w:lang w:val="en-US" w:eastAsia="zh-CN"/>
        </w:rPr>
        <w:t>王加楠</w:t>
      </w:r>
    </w:p>
    <w:p w14:paraId="5DC3A33E">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电话：</w:t>
      </w:r>
      <w:r>
        <w:rPr>
          <w:rFonts w:hint="eastAsia" w:hAnsi="宋体" w:cs="宋体"/>
          <w:color w:val="auto"/>
          <w:sz w:val="21"/>
          <w:szCs w:val="21"/>
          <w:highlight w:val="none"/>
          <w:lang w:val="en-US" w:eastAsia="zh-CN"/>
        </w:rPr>
        <w:t>13756999901</w:t>
      </w:r>
    </w:p>
    <w:p w14:paraId="4A327E2E">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4.监督联系方式</w:t>
      </w:r>
    </w:p>
    <w:p w14:paraId="34931B0F">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监督管理部门：农安县财政局政府采购管理办公室</w:t>
      </w:r>
    </w:p>
    <w:p w14:paraId="18E07CF9">
      <w:pPr>
        <w:pageBreakBefore w:val="0"/>
        <w:widowControl w:val="0"/>
        <w:kinsoku/>
        <w:wordWrap/>
        <w:overflowPunct/>
        <w:topLinePunct w:val="0"/>
        <w:autoSpaceDE/>
        <w:autoSpaceDN/>
        <w:bidi w:val="0"/>
        <w:adjustRightInd/>
        <w:snapToGrid/>
        <w:spacing w:before="0" w:after="0" w:line="420" w:lineRule="exact"/>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监督电话：0431-83220543</w:t>
      </w:r>
    </w:p>
    <w:p w14:paraId="2B23178B">
      <w:pPr>
        <w:pStyle w:val="16"/>
        <w:keepNext w:val="0"/>
        <w:keepLines w:val="0"/>
        <w:widowControl/>
        <w:suppressLineNumbers w:val="0"/>
        <w:spacing w:before="0" w:beforeAutospacing="0" w:after="0" w:afterAutospacing="0" w:line="360" w:lineRule="auto"/>
        <w:ind w:left="0" w:firstLine="540"/>
        <w:jc w:val="right"/>
        <w:rPr>
          <w:rFonts w:hint="eastAsia" w:ascii="宋体" w:hAnsi="宋体" w:eastAsia="宋体" w:cs="宋体"/>
          <w:color w:val="auto"/>
          <w:sz w:val="21"/>
          <w:szCs w:val="21"/>
          <w:highlight w:val="none"/>
          <w:lang w:val="en-US" w:eastAsia="zh-CN"/>
        </w:rPr>
      </w:pPr>
    </w:p>
    <w:p w14:paraId="5F1A361D">
      <w:pPr>
        <w:pStyle w:val="16"/>
        <w:keepNext w:val="0"/>
        <w:keepLines w:val="0"/>
        <w:widowControl/>
        <w:suppressLineNumbers w:val="0"/>
        <w:spacing w:before="0" w:beforeAutospacing="0" w:after="0" w:afterAutospacing="0" w:line="360" w:lineRule="auto"/>
        <w:ind w:left="0" w:firstLine="540"/>
        <w:jc w:val="right"/>
        <w:rPr>
          <w:rFonts w:hint="eastAsia" w:ascii="宋体" w:hAnsi="宋体" w:eastAsia="宋体" w:cs="宋体"/>
          <w:sz w:val="28"/>
          <w:szCs w:val="28"/>
          <w:highlight w:val="none"/>
        </w:rPr>
      </w:pPr>
      <w:r>
        <w:rPr>
          <w:rFonts w:hint="eastAsia" w:ascii="宋体" w:hAnsi="宋体" w:eastAsia="宋体" w:cs="宋体"/>
          <w:color w:val="auto"/>
          <w:sz w:val="21"/>
          <w:szCs w:val="21"/>
          <w:highlight w:val="none"/>
          <w:lang w:val="en-US" w:eastAsia="zh-CN"/>
        </w:rPr>
        <w:t>202</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年1月</w:t>
      </w:r>
      <w:r>
        <w:rPr>
          <w:rFonts w:hint="eastAsia" w:cs="宋体"/>
          <w:color w:val="auto"/>
          <w:sz w:val="21"/>
          <w:szCs w:val="21"/>
          <w:highlight w:val="none"/>
          <w:lang w:val="en-US" w:eastAsia="zh-CN"/>
        </w:rPr>
        <w:t>23</w:t>
      </w:r>
      <w:r>
        <w:rPr>
          <w:rFonts w:hint="eastAsia" w:ascii="宋体" w:hAnsi="宋体" w:eastAsia="宋体" w:cs="宋体"/>
          <w:color w:val="auto"/>
          <w:sz w:val="21"/>
          <w:szCs w:val="21"/>
          <w:highlight w:val="none"/>
          <w:lang w:val="en-US" w:eastAsia="zh-CN"/>
        </w:rPr>
        <w:t>日</w:t>
      </w:r>
    </w:p>
    <w:p w14:paraId="29CB8F2A">
      <w:pPr>
        <w:pStyle w:val="16"/>
        <w:widowControl/>
        <w:spacing w:beforeAutospacing="0" w:afterAutospacing="0" w:line="360" w:lineRule="auto"/>
        <w:ind w:left="420" w:leftChars="0" w:firstLine="420"/>
        <w:jc w:val="center"/>
        <w:outlineLvl w:val="0"/>
        <w:rPr>
          <w:rFonts w:hint="eastAsia" w:ascii="宋体" w:hAnsi="宋体" w:eastAsia="宋体" w:cs="宋体"/>
          <w:color w:val="000000"/>
          <w:sz w:val="36"/>
          <w:szCs w:val="36"/>
          <w:highlight w:val="none"/>
        </w:rPr>
      </w:pPr>
      <w:r>
        <w:rPr>
          <w:rFonts w:hint="eastAsia" w:ascii="宋体" w:hAnsi="宋体" w:eastAsia="宋体" w:cs="宋体"/>
          <w:color w:val="000000"/>
          <w:sz w:val="36"/>
          <w:szCs w:val="36"/>
          <w:highlight w:val="none"/>
        </w:rPr>
        <w:br w:type="page"/>
      </w:r>
      <w:bookmarkStart w:id="32" w:name="_Toc2935"/>
      <w:r>
        <w:rPr>
          <w:rFonts w:hint="eastAsia" w:ascii="宋体" w:hAnsi="宋体" w:eastAsia="宋体" w:cs="宋体"/>
          <w:b/>
          <w:bCs/>
          <w:color w:val="000000"/>
          <w:sz w:val="36"/>
          <w:szCs w:val="36"/>
          <w:highlight w:val="none"/>
        </w:rPr>
        <w:t>第二章  磋商须知</w:t>
      </w:r>
      <w:bookmarkEnd w:id="8"/>
      <w:bookmarkEnd w:id="9"/>
      <w:bookmarkEnd w:id="10"/>
      <w:bookmarkEnd w:id="11"/>
      <w:bookmarkEnd w:id="12"/>
      <w:bookmarkEnd w:id="13"/>
      <w:bookmarkEnd w:id="32"/>
    </w:p>
    <w:p w14:paraId="1A0517E5">
      <w:pPr>
        <w:pStyle w:val="5"/>
        <w:keepNext w:val="0"/>
        <w:keepLines w:val="0"/>
        <w:spacing w:before="0" w:after="0" w:line="240" w:lineRule="auto"/>
        <w:jc w:val="center"/>
        <w:rPr>
          <w:rFonts w:hint="eastAsia" w:ascii="宋体" w:hAnsi="宋体" w:eastAsia="宋体" w:cs="宋体"/>
          <w:b w:val="0"/>
          <w:bCs w:val="0"/>
          <w:sz w:val="21"/>
          <w:szCs w:val="21"/>
          <w:highlight w:val="none"/>
          <w:lang w:val="en-US" w:eastAsia="zh-CN" w:bidi="ar-SA"/>
        </w:rPr>
      </w:pPr>
      <w:r>
        <w:rPr>
          <w:rFonts w:hint="eastAsia" w:ascii="宋体" w:hAnsi="宋体" w:eastAsia="宋体" w:cs="宋体"/>
          <w:color w:val="000000"/>
          <w:sz w:val="21"/>
          <w:szCs w:val="21"/>
          <w:highlight w:val="none"/>
        </w:rPr>
        <w:t>一、供应商须知附表</w:t>
      </w:r>
    </w:p>
    <w:tbl>
      <w:tblPr>
        <w:tblStyle w:val="20"/>
        <w:tblpPr w:leftFromText="180" w:rightFromText="180" w:vertAnchor="text" w:horzAnchor="page" w:tblpXSpec="center" w:tblpY="891"/>
        <w:tblOverlap w:val="never"/>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459"/>
        <w:gridCol w:w="5874"/>
      </w:tblGrid>
      <w:tr w14:paraId="7FB12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1" w:type="dxa"/>
            <w:noWrap w:val="0"/>
            <w:vAlign w:val="center"/>
          </w:tcPr>
          <w:p w14:paraId="551C2A66">
            <w:pPr>
              <w:spacing w:line="240" w:lineRule="auto"/>
              <w:jc w:val="center"/>
              <w:rPr>
                <w:rFonts w:hint="eastAsia"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条款号</w:t>
            </w:r>
          </w:p>
        </w:tc>
        <w:tc>
          <w:tcPr>
            <w:tcW w:w="2459" w:type="dxa"/>
            <w:noWrap w:val="0"/>
            <w:vAlign w:val="center"/>
          </w:tcPr>
          <w:p w14:paraId="54E7CFB5">
            <w:pPr>
              <w:spacing w:line="240" w:lineRule="auto"/>
              <w:jc w:val="center"/>
              <w:rPr>
                <w:rFonts w:hint="eastAsia"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条 款 名 称</w:t>
            </w:r>
          </w:p>
        </w:tc>
        <w:tc>
          <w:tcPr>
            <w:tcW w:w="5874" w:type="dxa"/>
            <w:noWrap w:val="0"/>
            <w:vAlign w:val="center"/>
          </w:tcPr>
          <w:p w14:paraId="1E2B48AE">
            <w:pPr>
              <w:spacing w:line="0" w:lineRule="atLeast"/>
              <w:jc w:val="center"/>
              <w:rPr>
                <w:rFonts w:hint="eastAsia"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编 列 内 容</w:t>
            </w:r>
          </w:p>
        </w:tc>
      </w:tr>
      <w:tr w14:paraId="1669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891" w:type="dxa"/>
            <w:noWrap w:val="0"/>
            <w:vAlign w:val="center"/>
          </w:tcPr>
          <w:p w14:paraId="7D456A60">
            <w:pPr>
              <w:spacing w:line="360" w:lineRule="auto"/>
              <w:jc w:val="center"/>
              <w:rPr>
                <w:rFonts w:hint="eastAsia"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1</w:t>
            </w:r>
          </w:p>
        </w:tc>
        <w:tc>
          <w:tcPr>
            <w:tcW w:w="2459" w:type="dxa"/>
            <w:noWrap w:val="0"/>
            <w:vAlign w:val="center"/>
          </w:tcPr>
          <w:p w14:paraId="347A91E3">
            <w:pPr>
              <w:spacing w:line="360" w:lineRule="auto"/>
              <w:rPr>
                <w:rFonts w:hint="eastAsia"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采购人</w:t>
            </w:r>
          </w:p>
        </w:tc>
        <w:tc>
          <w:tcPr>
            <w:tcW w:w="5874" w:type="dxa"/>
            <w:noWrap w:val="0"/>
            <w:vAlign w:val="top"/>
          </w:tcPr>
          <w:p w14:paraId="5CB91450">
            <w:pPr>
              <w:spacing w:line="360" w:lineRule="auto"/>
              <w:rPr>
                <w:rFonts w:hint="eastAsia"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名称：</w:t>
            </w:r>
            <w:r>
              <w:rPr>
                <w:rFonts w:hint="eastAsia" w:hAnsi="宋体" w:cs="宋体"/>
                <w:b w:val="0"/>
                <w:bCs w:val="0"/>
                <w:sz w:val="21"/>
                <w:szCs w:val="21"/>
                <w:highlight w:val="none"/>
                <w:lang w:val="en-US" w:eastAsia="zh-CN" w:bidi="ar-SA"/>
              </w:rPr>
              <w:t>农安县小城子乡人民政府</w:t>
            </w:r>
          </w:p>
          <w:p w14:paraId="5D40E4C0">
            <w:pPr>
              <w:spacing w:line="360" w:lineRule="auto"/>
              <w:rPr>
                <w:rFonts w:hint="eastAsia"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地址：</w:t>
            </w:r>
            <w:r>
              <w:rPr>
                <w:rFonts w:hint="eastAsia" w:hAnsi="宋体" w:cs="宋体"/>
                <w:b w:val="0"/>
                <w:bCs w:val="0"/>
                <w:sz w:val="21"/>
                <w:szCs w:val="21"/>
                <w:highlight w:val="none"/>
                <w:lang w:val="en-US" w:eastAsia="zh-CN" w:bidi="ar-SA"/>
              </w:rPr>
              <w:t>农安县小城子乡</w:t>
            </w:r>
          </w:p>
          <w:p w14:paraId="345EBB15">
            <w:pPr>
              <w:spacing w:line="360" w:lineRule="auto"/>
              <w:rPr>
                <w:rFonts w:hint="eastAsia"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联系方式：</w:t>
            </w:r>
            <w:r>
              <w:rPr>
                <w:rFonts w:hint="eastAsia" w:hAnsi="宋体" w:cs="宋体"/>
                <w:b w:val="0"/>
                <w:bCs w:val="0"/>
                <w:sz w:val="21"/>
                <w:szCs w:val="21"/>
                <w:highlight w:val="none"/>
                <w:lang w:val="en-US" w:eastAsia="zh-CN" w:bidi="ar-SA"/>
              </w:rPr>
              <w:t>刘代祥15904493007</w:t>
            </w:r>
          </w:p>
        </w:tc>
      </w:tr>
      <w:tr w14:paraId="7F8F3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noWrap w:val="0"/>
            <w:vAlign w:val="center"/>
          </w:tcPr>
          <w:p w14:paraId="225840DF">
            <w:pPr>
              <w:spacing w:line="360" w:lineRule="auto"/>
              <w:jc w:val="center"/>
              <w:rPr>
                <w:rFonts w:hint="eastAsia"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2</w:t>
            </w:r>
          </w:p>
        </w:tc>
        <w:tc>
          <w:tcPr>
            <w:tcW w:w="2459" w:type="dxa"/>
            <w:noWrap w:val="0"/>
            <w:vAlign w:val="center"/>
          </w:tcPr>
          <w:p w14:paraId="77A99E83">
            <w:pPr>
              <w:spacing w:line="360" w:lineRule="auto"/>
              <w:rPr>
                <w:rFonts w:hint="eastAsia"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采购代理机构</w:t>
            </w:r>
          </w:p>
        </w:tc>
        <w:tc>
          <w:tcPr>
            <w:tcW w:w="5874" w:type="dxa"/>
            <w:noWrap w:val="0"/>
            <w:vAlign w:val="top"/>
          </w:tcPr>
          <w:p w14:paraId="5D3E8B0E">
            <w:pPr>
              <w:spacing w:line="360" w:lineRule="auto"/>
              <w:rPr>
                <w:rFonts w:hint="eastAsia"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采购代理机构：</w:t>
            </w:r>
            <w:r>
              <w:rPr>
                <w:rFonts w:hint="eastAsia" w:hAnsi="宋体" w:cs="宋体"/>
                <w:color w:val="auto"/>
                <w:sz w:val="21"/>
                <w:szCs w:val="21"/>
                <w:highlight w:val="none"/>
                <w:lang w:val="en-US" w:eastAsia="zh-CN"/>
              </w:rPr>
              <w:t>吉林省龙晟工程管理咨询有限公司</w:t>
            </w:r>
          </w:p>
          <w:p w14:paraId="67771E85">
            <w:pPr>
              <w:spacing w:line="360" w:lineRule="auto"/>
              <w:rPr>
                <w:rFonts w:hint="eastAsia"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地址：</w:t>
            </w:r>
            <w:r>
              <w:rPr>
                <w:rFonts w:hint="eastAsia" w:hAnsi="宋体" w:cs="宋体"/>
                <w:b w:val="0"/>
                <w:bCs w:val="0"/>
                <w:sz w:val="21"/>
                <w:szCs w:val="21"/>
                <w:highlight w:val="none"/>
                <w:lang w:val="en-US" w:eastAsia="zh-CN" w:bidi="ar-SA"/>
              </w:rPr>
              <w:t>吉林省长春市仙台大街与北海路交汇东行融汇中央广场八号楼</w:t>
            </w:r>
          </w:p>
          <w:p w14:paraId="29F06C8C">
            <w:pPr>
              <w:spacing w:line="360" w:lineRule="auto"/>
              <w:rPr>
                <w:rFonts w:hint="eastAsia"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联系人：</w:t>
            </w:r>
            <w:r>
              <w:rPr>
                <w:rFonts w:hint="eastAsia" w:hAnsi="宋体" w:cs="宋体"/>
                <w:color w:val="auto"/>
                <w:sz w:val="21"/>
                <w:szCs w:val="21"/>
                <w:highlight w:val="none"/>
                <w:lang w:val="en-US" w:eastAsia="zh-CN"/>
              </w:rPr>
              <w:t>王加楠</w:t>
            </w:r>
          </w:p>
          <w:p w14:paraId="0B9655AD">
            <w:pPr>
              <w:spacing w:line="360" w:lineRule="auto"/>
              <w:rPr>
                <w:rFonts w:hint="eastAsia"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联系电话：</w:t>
            </w:r>
            <w:r>
              <w:rPr>
                <w:rFonts w:hint="eastAsia" w:hAnsi="宋体" w:cs="宋体"/>
                <w:color w:val="auto"/>
                <w:sz w:val="21"/>
                <w:szCs w:val="21"/>
                <w:highlight w:val="none"/>
                <w:lang w:val="en-US" w:eastAsia="zh-CN"/>
              </w:rPr>
              <w:t>13756999901</w:t>
            </w:r>
          </w:p>
        </w:tc>
      </w:tr>
      <w:tr w14:paraId="4BC4A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noWrap w:val="0"/>
            <w:vAlign w:val="center"/>
          </w:tcPr>
          <w:p w14:paraId="6149FA27">
            <w:pPr>
              <w:spacing w:line="360" w:lineRule="auto"/>
              <w:jc w:val="center"/>
              <w:rPr>
                <w:rFonts w:hint="eastAsia"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3</w:t>
            </w:r>
          </w:p>
        </w:tc>
        <w:tc>
          <w:tcPr>
            <w:tcW w:w="2459" w:type="dxa"/>
            <w:noWrap w:val="0"/>
            <w:vAlign w:val="center"/>
          </w:tcPr>
          <w:p w14:paraId="097075EA">
            <w:pPr>
              <w:spacing w:line="360" w:lineRule="auto"/>
              <w:rPr>
                <w:rFonts w:hint="eastAsia"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项目名称</w:t>
            </w:r>
          </w:p>
        </w:tc>
        <w:tc>
          <w:tcPr>
            <w:tcW w:w="5874" w:type="dxa"/>
            <w:noWrap w:val="0"/>
            <w:vAlign w:val="center"/>
          </w:tcPr>
          <w:p w14:paraId="60AE2897">
            <w:pPr>
              <w:spacing w:line="360" w:lineRule="auto"/>
              <w:rPr>
                <w:rFonts w:hint="eastAsia" w:ascii="宋体" w:hAnsi="宋体" w:eastAsia="宋体" w:cs="宋体"/>
                <w:b w:val="0"/>
                <w:bCs w:val="0"/>
                <w:color w:val="auto"/>
                <w:sz w:val="21"/>
                <w:szCs w:val="21"/>
                <w:highlight w:val="none"/>
                <w:lang w:val="en-US" w:eastAsia="zh-CN" w:bidi="ar-SA"/>
              </w:rPr>
            </w:pPr>
            <w:r>
              <w:rPr>
                <w:rFonts w:hint="eastAsia" w:cs="宋体"/>
                <w:color w:val="auto"/>
                <w:sz w:val="21"/>
                <w:szCs w:val="21"/>
                <w:highlight w:val="none"/>
                <w:lang w:val="en-US" w:eastAsia="zh-CN"/>
              </w:rPr>
              <w:t>农安县2024年乡村振兴专项资金(小型农田水利发展)项目</w:t>
            </w:r>
          </w:p>
        </w:tc>
      </w:tr>
      <w:tr w14:paraId="2A2F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noWrap w:val="0"/>
            <w:vAlign w:val="center"/>
          </w:tcPr>
          <w:p w14:paraId="4415D63E">
            <w:pPr>
              <w:spacing w:line="360" w:lineRule="auto"/>
              <w:jc w:val="center"/>
              <w:rPr>
                <w:rFonts w:hint="eastAsia"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4</w:t>
            </w:r>
          </w:p>
        </w:tc>
        <w:tc>
          <w:tcPr>
            <w:tcW w:w="2459" w:type="dxa"/>
            <w:noWrap w:val="0"/>
            <w:vAlign w:val="center"/>
          </w:tcPr>
          <w:p w14:paraId="326FDC08">
            <w:pPr>
              <w:spacing w:line="360" w:lineRule="auto"/>
              <w:rPr>
                <w:rFonts w:hint="eastAsia"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工程地点</w:t>
            </w:r>
          </w:p>
        </w:tc>
        <w:tc>
          <w:tcPr>
            <w:tcW w:w="5874" w:type="dxa"/>
            <w:noWrap w:val="0"/>
            <w:vAlign w:val="center"/>
          </w:tcPr>
          <w:p w14:paraId="3AA0FFDB">
            <w:pPr>
              <w:spacing w:line="360" w:lineRule="auto"/>
              <w:rPr>
                <w:rFonts w:hint="eastAsia" w:ascii="宋体" w:hAnsi="宋体" w:eastAsia="宋体" w:cs="宋体"/>
                <w:b w:val="0"/>
                <w:bCs w:val="0"/>
                <w:color w:val="auto"/>
                <w:sz w:val="21"/>
                <w:szCs w:val="21"/>
                <w:highlight w:val="none"/>
                <w:lang w:val="en-US" w:eastAsia="zh-CN" w:bidi="ar-SA"/>
              </w:rPr>
            </w:pPr>
            <w:r>
              <w:rPr>
                <w:rFonts w:hint="eastAsia" w:cs="宋体"/>
                <w:color w:val="auto"/>
                <w:sz w:val="21"/>
                <w:szCs w:val="21"/>
                <w:highlight w:val="none"/>
                <w:lang w:val="en-US" w:eastAsia="zh-CN"/>
              </w:rPr>
              <w:t>农安县</w:t>
            </w:r>
          </w:p>
        </w:tc>
      </w:tr>
      <w:tr w14:paraId="394FE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noWrap w:val="0"/>
            <w:vAlign w:val="center"/>
          </w:tcPr>
          <w:p w14:paraId="69716DE5">
            <w:pPr>
              <w:spacing w:line="360" w:lineRule="auto"/>
              <w:jc w:val="center"/>
              <w:rPr>
                <w:rFonts w:hint="eastAsia"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5</w:t>
            </w:r>
          </w:p>
        </w:tc>
        <w:tc>
          <w:tcPr>
            <w:tcW w:w="2459" w:type="dxa"/>
            <w:noWrap w:val="0"/>
            <w:vAlign w:val="center"/>
          </w:tcPr>
          <w:p w14:paraId="3465C0F3">
            <w:pPr>
              <w:spacing w:line="360" w:lineRule="auto"/>
              <w:rPr>
                <w:rFonts w:hint="eastAsia"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采购预算</w:t>
            </w:r>
          </w:p>
        </w:tc>
        <w:tc>
          <w:tcPr>
            <w:tcW w:w="5874" w:type="dxa"/>
            <w:noWrap w:val="0"/>
            <w:vAlign w:val="center"/>
          </w:tcPr>
          <w:p w14:paraId="2E7C5D29">
            <w:pPr>
              <w:spacing w:line="360" w:lineRule="auto"/>
              <w:rPr>
                <w:rFonts w:hint="eastAsia" w:ascii="宋体" w:hAnsi="宋体" w:eastAsia="宋体" w:cs="宋体"/>
                <w:b w:val="0"/>
                <w:bCs w:val="0"/>
                <w:sz w:val="21"/>
                <w:szCs w:val="21"/>
                <w:highlight w:val="none"/>
                <w:lang w:val="en-US" w:eastAsia="zh-CN" w:bidi="ar-SA"/>
              </w:rPr>
            </w:pPr>
            <w:r>
              <w:rPr>
                <w:rFonts w:hint="eastAsia" w:hAnsi="宋体" w:cs="宋体"/>
                <w:b w:val="0"/>
                <w:bCs w:val="0"/>
                <w:sz w:val="21"/>
                <w:szCs w:val="21"/>
                <w:highlight w:val="none"/>
                <w:lang w:val="en-US" w:eastAsia="zh-CN" w:bidi="ar-SA"/>
              </w:rPr>
              <w:t>108.2825</w:t>
            </w:r>
            <w:r>
              <w:rPr>
                <w:rFonts w:hint="eastAsia" w:hAnsi="宋体" w:eastAsia="宋体" w:cs="宋体"/>
                <w:b w:val="0"/>
                <w:bCs w:val="0"/>
                <w:sz w:val="21"/>
                <w:szCs w:val="21"/>
                <w:highlight w:val="none"/>
                <w:lang w:val="en-US" w:eastAsia="zh-CN" w:bidi="ar-SA"/>
              </w:rPr>
              <w:t>万元</w:t>
            </w:r>
          </w:p>
        </w:tc>
      </w:tr>
      <w:tr w14:paraId="1FE00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noWrap w:val="0"/>
            <w:vAlign w:val="center"/>
          </w:tcPr>
          <w:p w14:paraId="57AFBD16">
            <w:pPr>
              <w:spacing w:line="360" w:lineRule="auto"/>
              <w:jc w:val="center"/>
              <w:rPr>
                <w:rFonts w:hint="eastAsia" w:ascii="宋体" w:hAnsi="宋体" w:eastAsia="宋体" w:cs="宋体"/>
                <w:b w:val="0"/>
                <w:bCs w:val="0"/>
                <w:sz w:val="21"/>
                <w:szCs w:val="21"/>
                <w:highlight w:val="none"/>
                <w:lang w:val="en-US" w:eastAsia="zh-CN" w:bidi="ar-SA"/>
              </w:rPr>
            </w:pPr>
            <w:r>
              <w:rPr>
                <w:rFonts w:hint="eastAsia" w:hAnsi="宋体" w:eastAsia="宋体" w:cs="宋体"/>
                <w:b w:val="0"/>
                <w:bCs w:val="0"/>
                <w:sz w:val="21"/>
                <w:szCs w:val="21"/>
                <w:highlight w:val="none"/>
                <w:lang w:val="en-US" w:eastAsia="zh-CN" w:bidi="ar-SA"/>
              </w:rPr>
              <w:t>6</w:t>
            </w:r>
          </w:p>
        </w:tc>
        <w:tc>
          <w:tcPr>
            <w:tcW w:w="2459" w:type="dxa"/>
            <w:noWrap w:val="0"/>
            <w:vAlign w:val="center"/>
          </w:tcPr>
          <w:p w14:paraId="3529768B">
            <w:pPr>
              <w:spacing w:line="360" w:lineRule="auto"/>
              <w:rPr>
                <w:rFonts w:hint="eastAsia"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资金来源</w:t>
            </w:r>
          </w:p>
        </w:tc>
        <w:tc>
          <w:tcPr>
            <w:tcW w:w="5874" w:type="dxa"/>
            <w:noWrap w:val="0"/>
            <w:vAlign w:val="center"/>
          </w:tcPr>
          <w:p w14:paraId="09710EFB">
            <w:pPr>
              <w:spacing w:line="360" w:lineRule="auto"/>
              <w:rPr>
                <w:rFonts w:hint="default" w:ascii="宋体" w:hAnsi="宋体" w:eastAsia="宋体" w:cs="宋体"/>
                <w:b w:val="0"/>
                <w:bCs w:val="0"/>
                <w:sz w:val="21"/>
                <w:szCs w:val="21"/>
                <w:highlight w:val="none"/>
                <w:lang w:val="en-US" w:eastAsia="zh-CN" w:bidi="ar-SA"/>
              </w:rPr>
            </w:pPr>
            <w:r>
              <w:rPr>
                <w:rFonts w:hint="eastAsia" w:hAnsi="宋体" w:cs="宋体"/>
                <w:b w:val="0"/>
                <w:bCs w:val="0"/>
                <w:sz w:val="21"/>
                <w:szCs w:val="21"/>
                <w:highlight w:val="none"/>
                <w:lang w:val="en-US" w:eastAsia="zh-CN" w:bidi="ar-SA"/>
              </w:rPr>
              <w:t>财政</w:t>
            </w:r>
            <w:r>
              <w:rPr>
                <w:rFonts w:hint="eastAsia" w:hAnsi="宋体" w:eastAsia="宋体" w:cs="宋体"/>
                <w:b w:val="0"/>
                <w:bCs w:val="0"/>
                <w:sz w:val="21"/>
                <w:szCs w:val="21"/>
                <w:highlight w:val="none"/>
                <w:lang w:val="en-US" w:eastAsia="zh-CN" w:bidi="ar-SA"/>
              </w:rPr>
              <w:t>资金</w:t>
            </w:r>
          </w:p>
        </w:tc>
      </w:tr>
      <w:tr w14:paraId="21B29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noWrap w:val="0"/>
            <w:vAlign w:val="center"/>
          </w:tcPr>
          <w:p w14:paraId="6016004E">
            <w:pPr>
              <w:spacing w:line="360" w:lineRule="auto"/>
              <w:jc w:val="center"/>
              <w:rPr>
                <w:rFonts w:hint="eastAsia" w:ascii="宋体" w:hAnsi="宋体" w:eastAsia="宋体" w:cs="宋体"/>
                <w:b w:val="0"/>
                <w:bCs w:val="0"/>
                <w:sz w:val="21"/>
                <w:szCs w:val="21"/>
                <w:highlight w:val="none"/>
                <w:lang w:val="en-US" w:eastAsia="zh-CN" w:bidi="ar-SA"/>
              </w:rPr>
            </w:pPr>
            <w:r>
              <w:rPr>
                <w:rFonts w:hint="eastAsia" w:hAnsi="宋体" w:eastAsia="宋体" w:cs="宋体"/>
                <w:b w:val="0"/>
                <w:bCs w:val="0"/>
                <w:sz w:val="21"/>
                <w:szCs w:val="21"/>
                <w:highlight w:val="none"/>
                <w:lang w:val="en-US" w:eastAsia="zh-CN" w:bidi="ar-SA"/>
              </w:rPr>
              <w:t>7</w:t>
            </w:r>
          </w:p>
        </w:tc>
        <w:tc>
          <w:tcPr>
            <w:tcW w:w="2459" w:type="dxa"/>
            <w:noWrap w:val="0"/>
            <w:vAlign w:val="center"/>
          </w:tcPr>
          <w:p w14:paraId="2A0C6E5F">
            <w:pPr>
              <w:spacing w:line="360" w:lineRule="auto"/>
              <w:rPr>
                <w:rFonts w:hint="eastAsia"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出资比例</w:t>
            </w:r>
          </w:p>
        </w:tc>
        <w:tc>
          <w:tcPr>
            <w:tcW w:w="5874" w:type="dxa"/>
            <w:noWrap w:val="0"/>
            <w:vAlign w:val="center"/>
          </w:tcPr>
          <w:p w14:paraId="365BA391">
            <w:pPr>
              <w:spacing w:line="360" w:lineRule="auto"/>
              <w:rPr>
                <w:rFonts w:hint="eastAsia"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100%</w:t>
            </w:r>
          </w:p>
        </w:tc>
      </w:tr>
      <w:tr w14:paraId="49CB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91" w:type="dxa"/>
            <w:noWrap w:val="0"/>
            <w:vAlign w:val="center"/>
          </w:tcPr>
          <w:p w14:paraId="274FBDCD">
            <w:pPr>
              <w:spacing w:line="360" w:lineRule="auto"/>
              <w:jc w:val="center"/>
              <w:rPr>
                <w:rFonts w:hint="eastAsia" w:ascii="宋体" w:hAnsi="宋体" w:eastAsia="宋体" w:cs="宋体"/>
                <w:b w:val="0"/>
                <w:bCs w:val="0"/>
                <w:sz w:val="21"/>
                <w:szCs w:val="21"/>
                <w:highlight w:val="none"/>
                <w:lang w:val="en-US" w:eastAsia="zh-CN" w:bidi="ar-SA"/>
              </w:rPr>
            </w:pPr>
            <w:r>
              <w:rPr>
                <w:rFonts w:hint="eastAsia" w:hAnsi="宋体" w:eastAsia="宋体" w:cs="宋体"/>
                <w:b w:val="0"/>
                <w:bCs w:val="0"/>
                <w:sz w:val="21"/>
                <w:szCs w:val="21"/>
                <w:highlight w:val="none"/>
                <w:lang w:val="en-US" w:eastAsia="zh-CN" w:bidi="ar-SA"/>
              </w:rPr>
              <w:t>8</w:t>
            </w:r>
          </w:p>
        </w:tc>
        <w:tc>
          <w:tcPr>
            <w:tcW w:w="2459" w:type="dxa"/>
            <w:noWrap w:val="0"/>
            <w:vAlign w:val="center"/>
          </w:tcPr>
          <w:p w14:paraId="73788E8D">
            <w:pPr>
              <w:spacing w:line="360" w:lineRule="auto"/>
              <w:rPr>
                <w:rFonts w:hint="eastAsia"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资金落实情况</w:t>
            </w:r>
          </w:p>
        </w:tc>
        <w:tc>
          <w:tcPr>
            <w:tcW w:w="5874" w:type="dxa"/>
            <w:noWrap w:val="0"/>
            <w:vAlign w:val="center"/>
          </w:tcPr>
          <w:p w14:paraId="37A42490">
            <w:pPr>
              <w:spacing w:line="360" w:lineRule="auto"/>
              <w:rPr>
                <w:rFonts w:hint="eastAsia"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已落实</w:t>
            </w:r>
          </w:p>
        </w:tc>
      </w:tr>
      <w:tr w14:paraId="37BB0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91" w:type="dxa"/>
            <w:noWrap w:val="0"/>
            <w:vAlign w:val="center"/>
          </w:tcPr>
          <w:p w14:paraId="4C4B247E">
            <w:pPr>
              <w:spacing w:line="360" w:lineRule="auto"/>
              <w:jc w:val="center"/>
              <w:rPr>
                <w:rFonts w:hint="eastAsia" w:ascii="宋体" w:hAnsi="宋体" w:eastAsia="宋体" w:cs="宋体"/>
                <w:b w:val="0"/>
                <w:bCs w:val="0"/>
                <w:sz w:val="21"/>
                <w:szCs w:val="21"/>
                <w:highlight w:val="none"/>
                <w:lang w:val="en-US" w:eastAsia="zh-CN" w:bidi="ar-SA"/>
              </w:rPr>
            </w:pPr>
            <w:r>
              <w:rPr>
                <w:rFonts w:hint="eastAsia" w:hAnsi="宋体" w:eastAsia="宋体" w:cs="宋体"/>
                <w:b w:val="0"/>
                <w:bCs w:val="0"/>
                <w:sz w:val="21"/>
                <w:szCs w:val="21"/>
                <w:highlight w:val="none"/>
                <w:lang w:val="en-US" w:eastAsia="zh-CN" w:bidi="ar-SA"/>
              </w:rPr>
              <w:t>9</w:t>
            </w:r>
          </w:p>
        </w:tc>
        <w:tc>
          <w:tcPr>
            <w:tcW w:w="2459" w:type="dxa"/>
            <w:noWrap w:val="0"/>
            <w:vAlign w:val="center"/>
          </w:tcPr>
          <w:p w14:paraId="1CCDBD15">
            <w:pPr>
              <w:spacing w:line="360" w:lineRule="auto"/>
              <w:rPr>
                <w:rFonts w:hint="eastAsia"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招标范围</w:t>
            </w:r>
          </w:p>
        </w:tc>
        <w:tc>
          <w:tcPr>
            <w:tcW w:w="5874" w:type="dxa"/>
            <w:noWrap w:val="0"/>
            <w:vAlign w:val="center"/>
          </w:tcPr>
          <w:p w14:paraId="7F977A6D">
            <w:pPr>
              <w:spacing w:line="360" w:lineRule="auto"/>
              <w:rPr>
                <w:rFonts w:hint="eastAsia" w:ascii="宋体" w:hAnsi="宋体" w:eastAsia="宋体" w:cs="宋体"/>
                <w:b w:val="0"/>
                <w:bCs w:val="0"/>
                <w:sz w:val="21"/>
                <w:szCs w:val="21"/>
                <w:highlight w:val="none"/>
                <w:lang w:val="en-US" w:eastAsia="zh-CN" w:bidi="ar-SA"/>
              </w:rPr>
            </w:pPr>
            <w:r>
              <w:rPr>
                <w:rFonts w:hint="eastAsia" w:ascii="宋体" w:hAnsi="宋体" w:eastAsia="宋体" w:cs="宋体"/>
                <w:b w:val="0"/>
                <w:bCs w:val="0"/>
                <w:sz w:val="21"/>
                <w:szCs w:val="21"/>
                <w:highlight w:val="none"/>
                <w:lang w:val="en-US" w:eastAsia="zh-CN" w:bidi="ar-SA"/>
              </w:rPr>
              <w:t>工程量清单包含的全部内容</w:t>
            </w:r>
          </w:p>
        </w:tc>
      </w:tr>
      <w:tr w14:paraId="4393A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noWrap w:val="0"/>
            <w:vAlign w:val="center"/>
          </w:tcPr>
          <w:p w14:paraId="0E1AFADF">
            <w:pPr>
              <w:spacing w:line="360" w:lineRule="auto"/>
              <w:jc w:val="center"/>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10</w:t>
            </w:r>
          </w:p>
        </w:tc>
        <w:tc>
          <w:tcPr>
            <w:tcW w:w="2459" w:type="dxa"/>
            <w:noWrap w:val="0"/>
            <w:vAlign w:val="center"/>
          </w:tcPr>
          <w:p w14:paraId="0AAA7FC3">
            <w:pPr>
              <w:spacing w:line="360" w:lineRule="auto"/>
              <w:rPr>
                <w:rFonts w:hint="default" w:ascii="宋体" w:hAnsi="宋体" w:eastAsia="宋体" w:cs="宋体"/>
                <w:b w:val="0"/>
                <w:bCs w:val="0"/>
                <w:i w:val="0"/>
                <w:iCs w:val="0"/>
                <w:sz w:val="21"/>
                <w:szCs w:val="21"/>
                <w:highlight w:val="none"/>
                <w:lang w:val="en-US" w:eastAsia="zh-CN" w:bidi="ar-SA"/>
              </w:rPr>
            </w:pPr>
            <w:r>
              <w:rPr>
                <w:rFonts w:hint="eastAsia" w:hAnsi="宋体" w:cs="宋体"/>
                <w:b w:val="0"/>
                <w:bCs w:val="0"/>
                <w:i w:val="0"/>
                <w:iCs w:val="0"/>
                <w:sz w:val="21"/>
                <w:szCs w:val="21"/>
                <w:highlight w:val="none"/>
                <w:lang w:val="en-US" w:eastAsia="zh-CN" w:bidi="ar-SA"/>
              </w:rPr>
              <w:t>合同履行期限</w:t>
            </w:r>
          </w:p>
        </w:tc>
        <w:tc>
          <w:tcPr>
            <w:tcW w:w="5874" w:type="dxa"/>
            <w:noWrap w:val="0"/>
            <w:vAlign w:val="center"/>
          </w:tcPr>
          <w:p w14:paraId="38BC6D49">
            <w:pPr>
              <w:spacing w:line="360" w:lineRule="auto"/>
              <w:rPr>
                <w:rFonts w:hint="eastAsia" w:ascii="宋体" w:hAnsi="宋体" w:eastAsia="宋体" w:cs="宋体"/>
                <w:b w:val="0"/>
                <w:bCs w:val="0"/>
                <w:i w:val="0"/>
                <w:iCs w:val="0"/>
                <w:sz w:val="21"/>
                <w:szCs w:val="21"/>
                <w:highlight w:val="none"/>
                <w:lang w:val="en-US" w:eastAsia="zh-CN" w:bidi="ar-SA"/>
              </w:rPr>
            </w:pPr>
            <w:r>
              <w:rPr>
                <w:rFonts w:hint="eastAsia" w:hAnsi="宋体" w:cs="宋体"/>
                <w:b w:val="0"/>
                <w:bCs/>
                <w:color w:val="auto"/>
                <w:sz w:val="21"/>
                <w:szCs w:val="21"/>
                <w:highlight w:val="none"/>
                <w:lang w:val="en-US" w:eastAsia="zh-CN"/>
              </w:rPr>
              <w:t>自合同签订之日起60天内完成</w:t>
            </w:r>
            <w:r>
              <w:rPr>
                <w:rFonts w:hint="eastAsia" w:ascii="宋体" w:hAnsi="宋体" w:eastAsia="宋体" w:cs="宋体"/>
                <w:b w:val="0"/>
                <w:bCs/>
                <w:color w:val="auto"/>
                <w:sz w:val="21"/>
                <w:szCs w:val="21"/>
                <w:highlight w:val="none"/>
                <w:lang w:val="en-US" w:eastAsia="zh-CN"/>
              </w:rPr>
              <w:t>。</w:t>
            </w:r>
          </w:p>
        </w:tc>
      </w:tr>
      <w:tr w14:paraId="743E3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91" w:type="dxa"/>
            <w:noWrap w:val="0"/>
            <w:vAlign w:val="center"/>
          </w:tcPr>
          <w:p w14:paraId="208CEF17">
            <w:pPr>
              <w:spacing w:line="360" w:lineRule="auto"/>
              <w:jc w:val="center"/>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11</w:t>
            </w:r>
          </w:p>
        </w:tc>
        <w:tc>
          <w:tcPr>
            <w:tcW w:w="2459" w:type="dxa"/>
            <w:noWrap w:val="0"/>
            <w:vAlign w:val="center"/>
          </w:tcPr>
          <w:p w14:paraId="786045DA">
            <w:pPr>
              <w:spacing w:line="36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质量要求</w:t>
            </w:r>
          </w:p>
        </w:tc>
        <w:tc>
          <w:tcPr>
            <w:tcW w:w="5874" w:type="dxa"/>
            <w:noWrap w:val="0"/>
            <w:vAlign w:val="center"/>
          </w:tcPr>
          <w:p w14:paraId="0C7FBE20">
            <w:pPr>
              <w:spacing w:line="36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符合国家及省市现行工程施工质量验收规范标准的合格工程。</w:t>
            </w:r>
          </w:p>
        </w:tc>
      </w:tr>
      <w:tr w14:paraId="6D1F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91" w:type="dxa"/>
            <w:noWrap w:val="0"/>
            <w:vAlign w:val="center"/>
          </w:tcPr>
          <w:p w14:paraId="046AFB97">
            <w:pPr>
              <w:spacing w:line="360" w:lineRule="auto"/>
              <w:jc w:val="center"/>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12</w:t>
            </w:r>
          </w:p>
        </w:tc>
        <w:tc>
          <w:tcPr>
            <w:tcW w:w="2459" w:type="dxa"/>
            <w:noWrap w:val="0"/>
            <w:vAlign w:val="center"/>
          </w:tcPr>
          <w:p w14:paraId="7007043B">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安全目标</w:t>
            </w:r>
          </w:p>
        </w:tc>
        <w:tc>
          <w:tcPr>
            <w:tcW w:w="5874" w:type="dxa"/>
            <w:noWrap w:val="0"/>
            <w:vAlign w:val="center"/>
          </w:tcPr>
          <w:p w14:paraId="356937B4">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在项目建设过程中杜绝重大安全责任事故，避免发生较大安全责任事故，控制一般安全责任事故。</w:t>
            </w:r>
          </w:p>
        </w:tc>
      </w:tr>
      <w:tr w14:paraId="6BD98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91" w:type="dxa"/>
            <w:noWrap w:val="0"/>
            <w:vAlign w:val="center"/>
          </w:tcPr>
          <w:p w14:paraId="18732948">
            <w:pPr>
              <w:spacing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hAnsi="宋体" w:eastAsia="宋体" w:cs="宋体"/>
                <w:sz w:val="21"/>
                <w:szCs w:val="21"/>
                <w:highlight w:val="none"/>
                <w:lang w:val="en-US" w:eastAsia="zh-CN"/>
              </w:rPr>
              <w:t>3</w:t>
            </w:r>
          </w:p>
        </w:tc>
        <w:tc>
          <w:tcPr>
            <w:tcW w:w="2459" w:type="dxa"/>
            <w:noWrap w:val="0"/>
            <w:vAlign w:val="center"/>
          </w:tcPr>
          <w:p w14:paraId="76EAF68B">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是否接受联合体</w:t>
            </w:r>
            <w:r>
              <w:rPr>
                <w:rFonts w:hint="eastAsia" w:hAnsi="宋体" w:eastAsia="宋体" w:cs="宋体"/>
                <w:sz w:val="21"/>
                <w:szCs w:val="21"/>
                <w:highlight w:val="none"/>
                <w:lang w:eastAsia="zh-CN"/>
              </w:rPr>
              <w:t>投标</w:t>
            </w:r>
          </w:p>
        </w:tc>
        <w:tc>
          <w:tcPr>
            <w:tcW w:w="5874" w:type="dxa"/>
            <w:noWrap w:val="0"/>
            <w:vAlign w:val="center"/>
          </w:tcPr>
          <w:p w14:paraId="18F6576E">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xml:space="preserve"> 不接受</w:t>
            </w:r>
          </w:p>
          <w:p w14:paraId="5D8E4F9B">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接受,应满足下列要求:</w:t>
            </w:r>
          </w:p>
        </w:tc>
      </w:tr>
      <w:tr w14:paraId="25545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891" w:type="dxa"/>
            <w:noWrap w:val="0"/>
            <w:vAlign w:val="center"/>
          </w:tcPr>
          <w:p w14:paraId="65AD8095">
            <w:pPr>
              <w:spacing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hAnsi="宋体" w:eastAsia="宋体" w:cs="宋体"/>
                <w:sz w:val="21"/>
                <w:szCs w:val="21"/>
                <w:highlight w:val="none"/>
                <w:lang w:val="en-US" w:eastAsia="zh-CN"/>
              </w:rPr>
              <w:t>4</w:t>
            </w:r>
          </w:p>
        </w:tc>
        <w:tc>
          <w:tcPr>
            <w:tcW w:w="2459" w:type="dxa"/>
            <w:noWrap w:val="0"/>
            <w:vAlign w:val="center"/>
          </w:tcPr>
          <w:p w14:paraId="692F9E7C">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踏勘现场</w:t>
            </w:r>
          </w:p>
        </w:tc>
        <w:tc>
          <w:tcPr>
            <w:tcW w:w="5874" w:type="dxa"/>
            <w:noWrap w:val="0"/>
            <w:vAlign w:val="center"/>
          </w:tcPr>
          <w:p w14:paraId="7966557B">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踏勘形式：自行踏勘</w:t>
            </w:r>
          </w:p>
          <w:p w14:paraId="1E70F8D3">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注：供应商应在投标阶段自行踏勘现场，如若中标，被认为已在踏勘现场时充分了解了本项目现场条件和周围环境，并已在其投标时就此给予了充分的考虑。</w:t>
            </w:r>
          </w:p>
        </w:tc>
      </w:tr>
      <w:tr w14:paraId="3FFC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91" w:type="dxa"/>
            <w:noWrap w:val="0"/>
            <w:vAlign w:val="center"/>
          </w:tcPr>
          <w:p w14:paraId="200B01AA">
            <w:pPr>
              <w:spacing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hAnsi="宋体" w:eastAsia="宋体" w:cs="宋体"/>
                <w:sz w:val="21"/>
                <w:szCs w:val="21"/>
                <w:highlight w:val="none"/>
                <w:lang w:val="en-US" w:eastAsia="zh-CN"/>
              </w:rPr>
              <w:t>5</w:t>
            </w:r>
          </w:p>
        </w:tc>
        <w:tc>
          <w:tcPr>
            <w:tcW w:w="2459" w:type="dxa"/>
            <w:noWrap w:val="0"/>
            <w:vAlign w:val="center"/>
          </w:tcPr>
          <w:p w14:paraId="41B4A9E0">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磋商答疑会</w:t>
            </w:r>
          </w:p>
        </w:tc>
        <w:tc>
          <w:tcPr>
            <w:tcW w:w="5874" w:type="dxa"/>
            <w:noWrap w:val="0"/>
            <w:vAlign w:val="center"/>
          </w:tcPr>
          <w:p w14:paraId="7AC59EB4">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召开</w:t>
            </w:r>
          </w:p>
          <w:p w14:paraId="5BAEDE60">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xml:space="preserve"> 不召开</w:t>
            </w:r>
          </w:p>
        </w:tc>
      </w:tr>
      <w:tr w14:paraId="1BC8D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noWrap w:val="0"/>
            <w:vAlign w:val="center"/>
          </w:tcPr>
          <w:p w14:paraId="4ED2E87D">
            <w:pPr>
              <w:spacing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hAnsi="宋体" w:eastAsia="宋体" w:cs="宋体"/>
                <w:sz w:val="21"/>
                <w:szCs w:val="21"/>
                <w:highlight w:val="none"/>
                <w:lang w:val="en-US" w:eastAsia="zh-CN"/>
              </w:rPr>
              <w:t>6</w:t>
            </w:r>
          </w:p>
        </w:tc>
        <w:tc>
          <w:tcPr>
            <w:tcW w:w="2459" w:type="dxa"/>
            <w:noWrap w:val="0"/>
            <w:vAlign w:val="center"/>
          </w:tcPr>
          <w:p w14:paraId="348AAAC1">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分包</w:t>
            </w:r>
          </w:p>
        </w:tc>
        <w:tc>
          <w:tcPr>
            <w:tcW w:w="5874" w:type="dxa"/>
            <w:noWrap w:val="0"/>
            <w:vAlign w:val="center"/>
          </w:tcPr>
          <w:p w14:paraId="372F4D9A">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不允许</w:t>
            </w:r>
          </w:p>
          <w:p w14:paraId="4D313330">
            <w:pPr>
              <w:numPr>
                <w:ilvl w:val="0"/>
                <w:numId w:val="1"/>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允许,分包内容要求:</w:t>
            </w:r>
          </w:p>
          <w:p w14:paraId="0775608F">
            <w:pPr>
              <w:spacing w:line="360" w:lineRule="auto"/>
              <w:ind w:firstLine="840" w:firstLineChars="400"/>
              <w:rPr>
                <w:rFonts w:hint="eastAsia" w:ascii="宋体" w:hAnsi="宋体" w:eastAsia="宋体" w:cs="宋体"/>
                <w:sz w:val="21"/>
                <w:szCs w:val="21"/>
                <w:highlight w:val="none"/>
              </w:rPr>
            </w:pPr>
            <w:r>
              <w:rPr>
                <w:rFonts w:hint="eastAsia" w:ascii="宋体" w:hAnsi="宋体" w:eastAsia="宋体" w:cs="宋体"/>
                <w:sz w:val="21"/>
                <w:szCs w:val="21"/>
                <w:highlight w:val="none"/>
              </w:rPr>
              <w:t>分包金额要求:</w:t>
            </w:r>
          </w:p>
          <w:p w14:paraId="72D8567A">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接受分包的第三人资质要求:</w:t>
            </w:r>
          </w:p>
        </w:tc>
      </w:tr>
      <w:tr w14:paraId="742FE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noWrap w:val="0"/>
            <w:vAlign w:val="center"/>
          </w:tcPr>
          <w:p w14:paraId="24601A31">
            <w:pPr>
              <w:spacing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hAnsi="宋体" w:eastAsia="宋体" w:cs="宋体"/>
                <w:sz w:val="21"/>
                <w:szCs w:val="21"/>
                <w:highlight w:val="none"/>
                <w:lang w:val="en-US" w:eastAsia="zh-CN"/>
              </w:rPr>
              <w:t>7</w:t>
            </w:r>
          </w:p>
        </w:tc>
        <w:tc>
          <w:tcPr>
            <w:tcW w:w="2459" w:type="dxa"/>
            <w:noWrap w:val="0"/>
            <w:vAlign w:val="center"/>
          </w:tcPr>
          <w:p w14:paraId="67A087CD">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偏离</w:t>
            </w:r>
          </w:p>
        </w:tc>
        <w:tc>
          <w:tcPr>
            <w:tcW w:w="5874" w:type="dxa"/>
            <w:noWrap w:val="0"/>
            <w:vAlign w:val="center"/>
          </w:tcPr>
          <w:p w14:paraId="6D555FA8">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xml:space="preserve"> 不允许</w:t>
            </w:r>
          </w:p>
          <w:p w14:paraId="4E6BD0CB">
            <w:pPr>
              <w:numPr>
                <w:ilvl w:val="0"/>
                <w:numId w:val="2"/>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允许</w:t>
            </w:r>
          </w:p>
        </w:tc>
      </w:tr>
      <w:tr w14:paraId="701F5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noWrap w:val="0"/>
            <w:vAlign w:val="center"/>
          </w:tcPr>
          <w:p w14:paraId="4A80814C">
            <w:pPr>
              <w:spacing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hAnsi="宋体" w:eastAsia="宋体" w:cs="宋体"/>
                <w:sz w:val="21"/>
                <w:szCs w:val="21"/>
                <w:highlight w:val="none"/>
                <w:lang w:val="en-US" w:eastAsia="zh-CN"/>
              </w:rPr>
              <w:t>8</w:t>
            </w:r>
          </w:p>
        </w:tc>
        <w:tc>
          <w:tcPr>
            <w:tcW w:w="2459" w:type="dxa"/>
            <w:noWrap w:val="0"/>
            <w:vAlign w:val="center"/>
          </w:tcPr>
          <w:p w14:paraId="36D6339F">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构成竞争性磋商文件的其他材料</w:t>
            </w:r>
          </w:p>
        </w:tc>
        <w:tc>
          <w:tcPr>
            <w:tcW w:w="5874" w:type="dxa"/>
            <w:noWrap w:val="0"/>
            <w:vAlign w:val="center"/>
          </w:tcPr>
          <w:p w14:paraId="5D5F54B6">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采购人发出的答疑、补遗、澄清文件。</w:t>
            </w:r>
          </w:p>
        </w:tc>
      </w:tr>
      <w:tr w14:paraId="7C343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noWrap w:val="0"/>
            <w:vAlign w:val="center"/>
          </w:tcPr>
          <w:p w14:paraId="2CBCA801">
            <w:pPr>
              <w:spacing w:line="360" w:lineRule="auto"/>
              <w:jc w:val="center"/>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19</w:t>
            </w:r>
          </w:p>
        </w:tc>
        <w:tc>
          <w:tcPr>
            <w:tcW w:w="2459" w:type="dxa"/>
            <w:noWrap w:val="0"/>
            <w:vAlign w:val="center"/>
          </w:tcPr>
          <w:p w14:paraId="22B5B9A3">
            <w:pPr>
              <w:autoSpaceDE w:val="0"/>
              <w:autoSpaceDN w:val="0"/>
              <w:adjustRightInd w:val="0"/>
              <w:snapToGrid w:val="0"/>
              <w:spacing w:line="360" w:lineRule="auto"/>
              <w:jc w:val="left"/>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供应商提出问题的截止时间</w:t>
            </w:r>
          </w:p>
        </w:tc>
        <w:tc>
          <w:tcPr>
            <w:tcW w:w="5874" w:type="dxa"/>
            <w:noWrap w:val="0"/>
            <w:vAlign w:val="center"/>
          </w:tcPr>
          <w:p w14:paraId="0A96CC44">
            <w:pPr>
              <w:autoSpaceDE w:val="0"/>
              <w:autoSpaceDN w:val="0"/>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b w:val="0"/>
                <w:bCs/>
                <w:kern w:val="15"/>
                <w:sz w:val="21"/>
                <w:szCs w:val="21"/>
                <w:highlight w:val="none"/>
                <w:lang w:val="zh-CN"/>
              </w:rPr>
              <w:t>响应文件截止时间5日前</w:t>
            </w:r>
          </w:p>
        </w:tc>
      </w:tr>
      <w:tr w14:paraId="112B1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noWrap w:val="0"/>
            <w:vAlign w:val="center"/>
          </w:tcPr>
          <w:p w14:paraId="6648E360">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21</w:t>
            </w:r>
          </w:p>
        </w:tc>
        <w:tc>
          <w:tcPr>
            <w:tcW w:w="2459" w:type="dxa"/>
            <w:noWrap w:val="0"/>
            <w:vAlign w:val="center"/>
          </w:tcPr>
          <w:p w14:paraId="411DE251">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供应商确认收到竞争性磋商文件澄清的时间</w:t>
            </w:r>
          </w:p>
        </w:tc>
        <w:tc>
          <w:tcPr>
            <w:tcW w:w="5874" w:type="dxa"/>
            <w:noWrap w:val="0"/>
            <w:vAlign w:val="center"/>
          </w:tcPr>
          <w:p w14:paraId="4B623CC5">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收到相关文件1日内</w:t>
            </w:r>
          </w:p>
        </w:tc>
      </w:tr>
      <w:tr w14:paraId="65F7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noWrap w:val="0"/>
            <w:vAlign w:val="center"/>
          </w:tcPr>
          <w:p w14:paraId="40BFD903">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22</w:t>
            </w:r>
          </w:p>
        </w:tc>
        <w:tc>
          <w:tcPr>
            <w:tcW w:w="2459" w:type="dxa"/>
            <w:noWrap w:val="0"/>
            <w:vAlign w:val="center"/>
          </w:tcPr>
          <w:p w14:paraId="6458EE1A">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竞争性磋商文件修改的截止时间</w:t>
            </w:r>
          </w:p>
        </w:tc>
        <w:tc>
          <w:tcPr>
            <w:tcW w:w="5874" w:type="dxa"/>
            <w:noWrap w:val="0"/>
            <w:vAlign w:val="center"/>
          </w:tcPr>
          <w:p w14:paraId="1822A763">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递交首次响应文件截止时间5日前</w:t>
            </w:r>
          </w:p>
        </w:tc>
      </w:tr>
      <w:tr w14:paraId="5AB9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noWrap w:val="0"/>
            <w:vAlign w:val="center"/>
          </w:tcPr>
          <w:p w14:paraId="23E0F269">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23</w:t>
            </w:r>
          </w:p>
        </w:tc>
        <w:tc>
          <w:tcPr>
            <w:tcW w:w="2459" w:type="dxa"/>
            <w:noWrap w:val="0"/>
            <w:vAlign w:val="center"/>
          </w:tcPr>
          <w:p w14:paraId="5F418C04">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供应商确认收到竞争性磋商文件修改的时间</w:t>
            </w:r>
          </w:p>
        </w:tc>
        <w:tc>
          <w:tcPr>
            <w:tcW w:w="5874" w:type="dxa"/>
            <w:noWrap w:val="0"/>
            <w:vAlign w:val="center"/>
          </w:tcPr>
          <w:p w14:paraId="3A47DB6C">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收到相关文件1日内</w:t>
            </w:r>
          </w:p>
        </w:tc>
      </w:tr>
      <w:tr w14:paraId="16066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91" w:type="dxa"/>
            <w:noWrap w:val="0"/>
            <w:vAlign w:val="center"/>
          </w:tcPr>
          <w:p w14:paraId="51C59F35">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24</w:t>
            </w:r>
          </w:p>
        </w:tc>
        <w:tc>
          <w:tcPr>
            <w:tcW w:w="2459" w:type="dxa"/>
            <w:noWrap w:val="0"/>
            <w:vAlign w:val="center"/>
          </w:tcPr>
          <w:p w14:paraId="79CCD3C4">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构成响应文件的其他材料</w:t>
            </w:r>
          </w:p>
        </w:tc>
        <w:tc>
          <w:tcPr>
            <w:tcW w:w="5874" w:type="dxa"/>
            <w:noWrap w:val="0"/>
            <w:vAlign w:val="center"/>
          </w:tcPr>
          <w:p w14:paraId="09ED1DD2">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响应文件电子版及工程量清单电子版</w:t>
            </w:r>
          </w:p>
        </w:tc>
      </w:tr>
      <w:tr w14:paraId="59B98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891" w:type="dxa"/>
            <w:noWrap w:val="0"/>
            <w:vAlign w:val="center"/>
          </w:tcPr>
          <w:p w14:paraId="45FF6EBA">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25</w:t>
            </w:r>
          </w:p>
        </w:tc>
        <w:tc>
          <w:tcPr>
            <w:tcW w:w="2459" w:type="dxa"/>
            <w:noWrap w:val="0"/>
            <w:vAlign w:val="center"/>
          </w:tcPr>
          <w:p w14:paraId="2D75287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响应文件递交截止时间</w:t>
            </w:r>
          </w:p>
        </w:tc>
        <w:tc>
          <w:tcPr>
            <w:tcW w:w="5874" w:type="dxa"/>
            <w:noWrap w:val="0"/>
            <w:vAlign w:val="center"/>
          </w:tcPr>
          <w:p w14:paraId="6B4F6F05">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月</w:t>
            </w:r>
            <w:r>
              <w:rPr>
                <w:rFonts w:hint="eastAsia" w:hAnsi="宋体" w:cs="宋体"/>
                <w:color w:val="auto"/>
                <w:sz w:val="21"/>
                <w:szCs w:val="21"/>
                <w:highlight w:val="none"/>
                <w:lang w:val="en-US" w:eastAsia="zh-CN"/>
              </w:rPr>
              <w:t>14</w:t>
            </w:r>
            <w:r>
              <w:rPr>
                <w:rFonts w:hint="eastAsia" w:ascii="宋体" w:hAnsi="宋体" w:eastAsia="宋体" w:cs="宋体"/>
                <w:color w:val="auto"/>
                <w:sz w:val="21"/>
                <w:szCs w:val="21"/>
                <w:highlight w:val="none"/>
              </w:rPr>
              <w:t>日</w:t>
            </w:r>
            <w:r>
              <w:rPr>
                <w:rFonts w:hint="eastAsia" w:hAnsi="宋体" w:cs="宋体"/>
                <w:color w:val="auto"/>
                <w:sz w:val="21"/>
                <w:szCs w:val="21"/>
                <w:highlight w:val="none"/>
                <w:lang w:val="en-US" w:eastAsia="zh-CN"/>
              </w:rPr>
              <w:t>09</w:t>
            </w:r>
            <w:r>
              <w:rPr>
                <w:rFonts w:hint="eastAsia" w:ascii="宋体" w:hAnsi="宋体" w:eastAsia="宋体" w:cs="宋体"/>
                <w:color w:val="auto"/>
                <w:sz w:val="21"/>
                <w:szCs w:val="21"/>
                <w:highlight w:val="none"/>
              </w:rPr>
              <w:t>点</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0分（北京时间）</w:t>
            </w:r>
          </w:p>
        </w:tc>
      </w:tr>
      <w:tr w14:paraId="7199B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91" w:type="dxa"/>
            <w:noWrap w:val="0"/>
            <w:vAlign w:val="center"/>
          </w:tcPr>
          <w:p w14:paraId="416ACA9A">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26</w:t>
            </w:r>
          </w:p>
        </w:tc>
        <w:tc>
          <w:tcPr>
            <w:tcW w:w="2459" w:type="dxa"/>
            <w:noWrap w:val="0"/>
            <w:vAlign w:val="center"/>
          </w:tcPr>
          <w:p w14:paraId="13921896">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工程量清单的填写方式</w:t>
            </w:r>
          </w:p>
        </w:tc>
        <w:tc>
          <w:tcPr>
            <w:tcW w:w="5874" w:type="dxa"/>
            <w:noWrap w:val="0"/>
            <w:vAlign w:val="center"/>
          </w:tcPr>
          <w:p w14:paraId="5E8B0E8D">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供应商按照采购人提供的工程量清单电子文件</w:t>
            </w:r>
            <w:r>
              <w:rPr>
                <w:rFonts w:hint="eastAsia" w:hAnsi="宋体" w:cs="宋体"/>
                <w:color w:val="auto"/>
                <w:sz w:val="21"/>
                <w:szCs w:val="21"/>
                <w:highlight w:val="none"/>
                <w:lang w:val="en-US" w:eastAsia="zh-CN"/>
              </w:rPr>
              <w:t>编写</w:t>
            </w:r>
            <w:r>
              <w:rPr>
                <w:rFonts w:hint="eastAsia" w:ascii="宋体" w:hAnsi="宋体" w:eastAsia="宋体" w:cs="宋体"/>
                <w:color w:val="auto"/>
                <w:sz w:val="21"/>
                <w:szCs w:val="21"/>
                <w:highlight w:val="none"/>
              </w:rPr>
              <w:t>工程量清单</w:t>
            </w:r>
          </w:p>
        </w:tc>
      </w:tr>
      <w:tr w14:paraId="62BC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noWrap w:val="0"/>
            <w:vAlign w:val="center"/>
          </w:tcPr>
          <w:p w14:paraId="7BA746FE">
            <w:pPr>
              <w:spacing w:line="360" w:lineRule="auto"/>
              <w:jc w:val="center"/>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27</w:t>
            </w:r>
          </w:p>
        </w:tc>
        <w:tc>
          <w:tcPr>
            <w:tcW w:w="2459" w:type="dxa"/>
            <w:noWrap w:val="0"/>
            <w:vAlign w:val="center"/>
          </w:tcPr>
          <w:p w14:paraId="687B9EBC">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报价方式</w:t>
            </w:r>
          </w:p>
        </w:tc>
        <w:tc>
          <w:tcPr>
            <w:tcW w:w="5874" w:type="dxa"/>
            <w:noWrap w:val="0"/>
            <w:vAlign w:val="center"/>
          </w:tcPr>
          <w:p w14:paraId="2EE33E23">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xml:space="preserve"> 单价</w:t>
            </w:r>
          </w:p>
          <w:p w14:paraId="0B087655">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xml:space="preserve"> 总价</w:t>
            </w:r>
          </w:p>
        </w:tc>
      </w:tr>
      <w:tr w14:paraId="1F2CB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noWrap w:val="0"/>
            <w:vAlign w:val="center"/>
          </w:tcPr>
          <w:p w14:paraId="2EDAB6C1">
            <w:pPr>
              <w:spacing w:line="360" w:lineRule="auto"/>
              <w:jc w:val="center"/>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28</w:t>
            </w:r>
          </w:p>
        </w:tc>
        <w:tc>
          <w:tcPr>
            <w:tcW w:w="2459" w:type="dxa"/>
            <w:noWrap w:val="0"/>
            <w:vAlign w:val="center"/>
          </w:tcPr>
          <w:p w14:paraId="25B57844">
            <w:pPr>
              <w:adjustRightInd w:val="0"/>
              <w:snapToGri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最高蹉商限价</w:t>
            </w:r>
          </w:p>
        </w:tc>
        <w:tc>
          <w:tcPr>
            <w:tcW w:w="5874" w:type="dxa"/>
            <w:noWrap w:val="0"/>
            <w:vAlign w:val="center"/>
          </w:tcPr>
          <w:p w14:paraId="58EAC8C1">
            <w:pPr>
              <w:adjustRightInd w:val="0"/>
              <w:snapToGri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zh-CN"/>
              </w:rPr>
              <w:t xml:space="preserve"> 无</w:t>
            </w:r>
          </w:p>
          <w:p w14:paraId="5B6C2FB8">
            <w:pPr>
              <w:adjustRightInd w:val="0"/>
              <w:snapToGrid w:val="0"/>
              <w:spacing w:line="360" w:lineRule="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zh-CN"/>
              </w:rPr>
              <w:t xml:space="preserve"> 有，最高蹉商限价：</w:t>
            </w:r>
            <w:r>
              <w:rPr>
                <w:rFonts w:hint="eastAsia" w:hAnsi="宋体" w:cs="宋体"/>
                <w:sz w:val="21"/>
                <w:szCs w:val="21"/>
                <w:highlight w:val="none"/>
                <w:lang w:val="zh-CN" w:eastAsia="zh-CN"/>
              </w:rPr>
              <w:t>108.2825</w:t>
            </w:r>
            <w:r>
              <w:rPr>
                <w:rFonts w:hint="eastAsia" w:ascii="宋体" w:hAnsi="宋体" w:eastAsia="宋体" w:cs="宋体"/>
                <w:sz w:val="21"/>
                <w:szCs w:val="21"/>
                <w:highlight w:val="none"/>
                <w:lang w:val="zh-CN" w:eastAsia="zh-CN"/>
              </w:rPr>
              <w:t>万元</w:t>
            </w:r>
            <w:r>
              <w:rPr>
                <w:rFonts w:hint="eastAsia" w:ascii="宋体" w:hAnsi="宋体" w:eastAsia="宋体" w:cs="宋体"/>
                <w:sz w:val="21"/>
                <w:szCs w:val="21"/>
                <w:highlight w:val="none"/>
                <w:lang w:val="zh-CN"/>
              </w:rPr>
              <w:t>。磋商报价首轮报价及二次报价</w:t>
            </w:r>
            <w:r>
              <w:rPr>
                <w:rFonts w:hint="eastAsia" w:ascii="宋体" w:hAnsi="宋体" w:eastAsia="宋体" w:cs="宋体"/>
                <w:sz w:val="21"/>
                <w:szCs w:val="21"/>
                <w:highlight w:val="none"/>
                <w:lang w:val="zh-CN" w:eastAsia="zh-CN"/>
              </w:rPr>
              <w:t>均</w:t>
            </w:r>
            <w:r>
              <w:rPr>
                <w:rFonts w:hint="eastAsia" w:ascii="宋体" w:hAnsi="宋体" w:eastAsia="宋体" w:cs="宋体"/>
                <w:sz w:val="21"/>
                <w:szCs w:val="21"/>
                <w:highlight w:val="none"/>
                <w:lang w:val="zh-CN"/>
              </w:rPr>
              <w:t>不得超过本</w:t>
            </w:r>
            <w:r>
              <w:rPr>
                <w:rFonts w:hint="eastAsia" w:ascii="宋体" w:hAnsi="宋体" w:eastAsia="宋体" w:cs="宋体"/>
                <w:sz w:val="21"/>
                <w:szCs w:val="21"/>
                <w:highlight w:val="none"/>
                <w:lang w:val="zh-CN" w:eastAsia="zh-CN"/>
              </w:rPr>
              <w:t>次</w:t>
            </w:r>
            <w:r>
              <w:rPr>
                <w:rFonts w:hint="eastAsia" w:ascii="宋体" w:hAnsi="宋体" w:eastAsia="宋体" w:cs="宋体"/>
                <w:sz w:val="21"/>
                <w:szCs w:val="21"/>
                <w:highlight w:val="none"/>
                <w:lang w:val="zh-CN"/>
              </w:rPr>
              <w:t>最高磋商限价，</w:t>
            </w:r>
            <w:r>
              <w:rPr>
                <w:rFonts w:hint="eastAsia" w:ascii="宋体" w:hAnsi="宋体" w:eastAsia="宋体" w:cs="宋体"/>
                <w:sz w:val="21"/>
                <w:szCs w:val="21"/>
                <w:highlight w:val="none"/>
                <w:lang w:val="en-US" w:eastAsia="zh-CN"/>
              </w:rPr>
              <w:t>并且二次报价不得高于首轮报价</w:t>
            </w:r>
            <w:r>
              <w:rPr>
                <w:rFonts w:hint="eastAsia" w:ascii="宋体" w:hAnsi="宋体" w:eastAsia="宋体" w:cs="宋体"/>
                <w:sz w:val="21"/>
                <w:szCs w:val="21"/>
                <w:highlight w:val="none"/>
                <w:lang w:val="zh-CN" w:eastAsia="zh-CN"/>
              </w:rPr>
              <w:t>。（供应商应认真考虑自身投标报价风险以及中标后自身的经济承受能力，尤其是要慎重合理确定利润，自主投标报价，不得盲目压价，低于成本恶性竞争。）</w:t>
            </w:r>
          </w:p>
        </w:tc>
      </w:tr>
      <w:tr w14:paraId="37897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noWrap w:val="0"/>
            <w:vAlign w:val="center"/>
          </w:tcPr>
          <w:p w14:paraId="16F66166">
            <w:pPr>
              <w:spacing w:line="360" w:lineRule="auto"/>
              <w:jc w:val="center"/>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29</w:t>
            </w:r>
          </w:p>
        </w:tc>
        <w:tc>
          <w:tcPr>
            <w:tcW w:w="2459" w:type="dxa"/>
            <w:noWrap w:val="0"/>
            <w:vAlign w:val="center"/>
          </w:tcPr>
          <w:p w14:paraId="5D212183">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磋商有效期</w:t>
            </w:r>
          </w:p>
        </w:tc>
        <w:tc>
          <w:tcPr>
            <w:tcW w:w="5874" w:type="dxa"/>
            <w:noWrap w:val="0"/>
            <w:vAlign w:val="center"/>
          </w:tcPr>
          <w:p w14:paraId="0C08A074">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90日历天</w:t>
            </w:r>
          </w:p>
        </w:tc>
      </w:tr>
      <w:tr w14:paraId="5B3DA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91" w:type="dxa"/>
            <w:noWrap w:val="0"/>
            <w:vAlign w:val="center"/>
          </w:tcPr>
          <w:p w14:paraId="3C607FAE">
            <w:pPr>
              <w:spacing w:line="360" w:lineRule="auto"/>
              <w:jc w:val="center"/>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30</w:t>
            </w:r>
          </w:p>
        </w:tc>
        <w:tc>
          <w:tcPr>
            <w:tcW w:w="2459" w:type="dxa"/>
            <w:noWrap w:val="0"/>
            <w:vAlign w:val="center"/>
          </w:tcPr>
          <w:p w14:paraId="2DE1D239">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磋商保证金交纳形式</w:t>
            </w:r>
          </w:p>
        </w:tc>
        <w:tc>
          <w:tcPr>
            <w:tcW w:w="5874" w:type="dxa"/>
            <w:noWrap w:val="0"/>
            <w:vAlign w:val="center"/>
          </w:tcPr>
          <w:p w14:paraId="55BE95F9">
            <w:pPr>
              <w:spacing w:line="360" w:lineRule="auto"/>
              <w:rPr>
                <w:rFonts w:hint="eastAsia" w:ascii="宋体" w:hAnsi="宋体" w:eastAsia="宋体" w:cs="宋体"/>
                <w:sz w:val="21"/>
                <w:szCs w:val="21"/>
                <w:highlight w:val="none"/>
                <w:lang w:eastAsia="zh-CN"/>
              </w:rPr>
            </w:pPr>
            <w:r>
              <w:rPr>
                <w:rFonts w:hint="eastAsia" w:ascii="宋体" w:hAnsi="宋体" w:eastAsia="宋体" w:cs="宋体"/>
                <w:b/>
                <w:bCs/>
                <w:sz w:val="21"/>
                <w:szCs w:val="21"/>
                <w:highlight w:val="none"/>
                <w:lang w:val="en-US" w:eastAsia="zh-CN"/>
              </w:rPr>
              <w:t>按照长春市财政局文件长财采购【2021】695号文件要求，对诚信记录良好的投标人免收取投标保证金，投标文件中需提供加盖鲜章的“信用中国”网站网页截图</w:t>
            </w:r>
            <w:r>
              <w:rPr>
                <w:rFonts w:hint="eastAsia" w:hAnsi="宋体" w:eastAsia="宋体" w:cs="宋体"/>
                <w:b/>
                <w:bCs/>
                <w:sz w:val="21"/>
                <w:szCs w:val="21"/>
                <w:highlight w:val="none"/>
                <w:lang w:val="en-US" w:eastAsia="zh-CN"/>
              </w:rPr>
              <w:t>，</w:t>
            </w:r>
            <w:r>
              <w:rPr>
                <w:rFonts w:hint="eastAsia" w:ascii="宋体" w:hAnsi="宋体" w:eastAsia="宋体" w:cs="宋体"/>
                <w:b/>
                <w:bCs/>
                <w:sz w:val="21"/>
                <w:szCs w:val="21"/>
                <w:highlight w:val="none"/>
                <w:lang w:val="en-US" w:eastAsia="zh-CN"/>
              </w:rPr>
              <w:t>但对于满足《中华人民共和国政府采购法》第二十二条有关规定，经“信用中国” 网站查询存在行政处罚信息的投标人，需按以下规定缴纳投标保证金</w:t>
            </w:r>
            <w:r>
              <w:rPr>
                <w:rFonts w:hint="eastAsia" w:ascii="宋体" w:hAnsi="宋体" w:eastAsia="宋体" w:cs="宋体"/>
                <w:sz w:val="21"/>
                <w:szCs w:val="21"/>
                <w:highlight w:val="none"/>
                <w:lang w:val="en-US" w:eastAsia="zh-CN"/>
              </w:rPr>
              <w:t>：</w:t>
            </w:r>
          </w:p>
          <w:p w14:paraId="2DE5ED27">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磋商</w:t>
            </w:r>
            <w:r>
              <w:rPr>
                <w:rFonts w:hint="eastAsia" w:ascii="宋体" w:hAnsi="宋体" w:eastAsia="宋体" w:cs="宋体"/>
                <w:sz w:val="21"/>
                <w:szCs w:val="21"/>
                <w:highlight w:val="none"/>
              </w:rPr>
              <w:t>保证金的形式：现金、银行出具的现金支票、保兑支票、银行汇票、银行或专业担保公司或保险公司出具的保函、转账、电汇等形式提交；以现金或支票形式提交的</w:t>
            </w:r>
            <w:r>
              <w:rPr>
                <w:rFonts w:hint="eastAsia" w:ascii="宋体" w:hAnsi="宋体" w:eastAsia="宋体" w:cs="宋体"/>
                <w:sz w:val="21"/>
                <w:szCs w:val="21"/>
                <w:highlight w:val="none"/>
                <w:lang w:eastAsia="zh-CN"/>
              </w:rPr>
              <w:t>磋商</w:t>
            </w:r>
            <w:r>
              <w:rPr>
                <w:rFonts w:hint="eastAsia" w:ascii="宋体" w:hAnsi="宋体" w:eastAsia="宋体" w:cs="宋体"/>
                <w:sz w:val="21"/>
                <w:szCs w:val="21"/>
                <w:highlight w:val="none"/>
              </w:rPr>
              <w:t>保证金须从</w:t>
            </w:r>
            <w:r>
              <w:rPr>
                <w:rFonts w:hint="eastAsia" w:ascii="宋体" w:hAnsi="宋体" w:eastAsia="宋体" w:cs="宋体"/>
                <w:sz w:val="21"/>
                <w:szCs w:val="21"/>
                <w:highlight w:val="none"/>
                <w:lang w:eastAsia="zh-CN"/>
              </w:rPr>
              <w:t>磋商</w:t>
            </w:r>
            <w:r>
              <w:rPr>
                <w:rFonts w:hint="eastAsia" w:ascii="宋体" w:hAnsi="宋体" w:eastAsia="宋体" w:cs="宋体"/>
                <w:sz w:val="21"/>
                <w:szCs w:val="21"/>
                <w:highlight w:val="none"/>
              </w:rPr>
              <w:t>单位的基本账户转出。</w:t>
            </w:r>
          </w:p>
          <w:p w14:paraId="4DC334BD">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磋商</w:t>
            </w:r>
            <w:r>
              <w:rPr>
                <w:rFonts w:hint="eastAsia" w:ascii="宋体" w:hAnsi="宋体" w:eastAsia="宋体" w:cs="宋体"/>
                <w:sz w:val="21"/>
                <w:szCs w:val="21"/>
                <w:highlight w:val="none"/>
              </w:rPr>
              <w:t>保证金的金额：</w:t>
            </w:r>
            <w:r>
              <w:rPr>
                <w:rFonts w:hint="eastAsia" w:hAnsi="宋体" w:cs="宋体"/>
                <w:sz w:val="21"/>
                <w:szCs w:val="21"/>
                <w:highlight w:val="none"/>
                <w:lang w:val="en-US" w:eastAsia="zh-CN"/>
              </w:rPr>
              <w:t>1</w:t>
            </w:r>
            <w:r>
              <w:rPr>
                <w:rFonts w:hint="eastAsia" w:hAnsi="宋体" w:eastAsia="宋体" w:cs="宋体"/>
                <w:sz w:val="21"/>
                <w:szCs w:val="21"/>
                <w:highlight w:val="none"/>
                <w:lang w:val="en-US" w:eastAsia="zh-CN"/>
              </w:rPr>
              <w:t>0000</w:t>
            </w:r>
            <w:r>
              <w:rPr>
                <w:rFonts w:hint="eastAsia" w:ascii="宋体" w:hAnsi="宋体" w:eastAsia="宋体" w:cs="宋体"/>
                <w:sz w:val="21"/>
                <w:szCs w:val="21"/>
                <w:highlight w:val="none"/>
                <w:lang w:val="en-US" w:eastAsia="zh-CN"/>
              </w:rPr>
              <w:t>元</w:t>
            </w:r>
            <w:r>
              <w:rPr>
                <w:rFonts w:hint="eastAsia" w:ascii="宋体" w:hAnsi="宋体" w:eastAsia="宋体" w:cs="宋体"/>
                <w:sz w:val="21"/>
                <w:szCs w:val="21"/>
                <w:highlight w:val="none"/>
              </w:rPr>
              <w:t>。</w:t>
            </w:r>
          </w:p>
          <w:p w14:paraId="2602A528">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递交方式：供应商须在开标日前一个工作日将投标保证金存入</w:t>
            </w:r>
            <w:r>
              <w:rPr>
                <w:rFonts w:hint="eastAsia" w:hAnsi="宋体" w:eastAsia="宋体" w:cs="宋体"/>
                <w:sz w:val="21"/>
                <w:szCs w:val="21"/>
                <w:highlight w:val="none"/>
                <w:lang w:eastAsia="zh-CN"/>
              </w:rPr>
              <w:t>采购代理</w:t>
            </w:r>
            <w:r>
              <w:rPr>
                <w:rFonts w:hint="eastAsia" w:ascii="宋体" w:hAnsi="宋体" w:eastAsia="宋体" w:cs="宋体"/>
                <w:sz w:val="21"/>
                <w:szCs w:val="21"/>
                <w:highlight w:val="none"/>
              </w:rPr>
              <w:t>机构指定账户，银行进账单或电汇凭证等凭证上应明确用途、投标项目</w:t>
            </w:r>
            <w:r>
              <w:rPr>
                <w:rFonts w:hint="eastAsia" w:ascii="宋体" w:hAnsi="宋体" w:eastAsia="宋体" w:cs="宋体"/>
                <w:sz w:val="21"/>
                <w:szCs w:val="21"/>
                <w:highlight w:val="none"/>
                <w:lang w:eastAsia="zh-CN"/>
              </w:rPr>
              <w:t>标段</w:t>
            </w:r>
            <w:r>
              <w:rPr>
                <w:rFonts w:hint="eastAsia" w:ascii="宋体" w:hAnsi="宋体" w:eastAsia="宋体" w:cs="宋体"/>
                <w:sz w:val="21"/>
                <w:szCs w:val="21"/>
                <w:highlight w:val="none"/>
              </w:rPr>
              <w:t>名称、</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名称、联系人及电话，以便核对查实，</w:t>
            </w:r>
            <w:r>
              <w:rPr>
                <w:rFonts w:hint="eastAsia" w:ascii="宋体" w:hAnsi="宋体" w:eastAsia="宋体" w:cs="宋体"/>
                <w:sz w:val="21"/>
                <w:szCs w:val="21"/>
                <w:highlight w:val="none"/>
                <w:lang w:val="zh-CN"/>
              </w:rPr>
              <w:t>并将汇款凭证复印件装订进投标文件中</w:t>
            </w:r>
            <w:r>
              <w:rPr>
                <w:rFonts w:hint="eastAsia" w:ascii="宋体" w:hAnsi="宋体" w:eastAsia="宋体" w:cs="宋体"/>
                <w:sz w:val="21"/>
                <w:szCs w:val="21"/>
                <w:highlight w:val="none"/>
              </w:rPr>
              <w:t>。</w:t>
            </w:r>
          </w:p>
          <w:p w14:paraId="639E4C99">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账户名称：</w:t>
            </w:r>
            <w:r>
              <w:rPr>
                <w:rFonts w:hint="eastAsia" w:hAnsi="宋体" w:cs="宋体"/>
                <w:sz w:val="21"/>
                <w:szCs w:val="21"/>
                <w:highlight w:val="none"/>
                <w:lang w:eastAsia="zh-CN"/>
              </w:rPr>
              <w:t>吉林省龙晟工程管理咨询有限公司</w:t>
            </w:r>
          </w:p>
          <w:p w14:paraId="0492425C">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账号：22050142020009066666</w:t>
            </w:r>
          </w:p>
          <w:p w14:paraId="29FD92F1">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开户银行：中国建设银行股份有限公司农安支行</w:t>
            </w:r>
          </w:p>
          <w:p w14:paraId="0FDC6BA3">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※注：若在规定投标截止时间前，</w:t>
            </w:r>
            <w:r>
              <w:rPr>
                <w:rFonts w:hint="eastAsia" w:ascii="宋体" w:hAnsi="宋体" w:eastAsia="宋体" w:cs="宋体"/>
                <w:sz w:val="21"/>
                <w:szCs w:val="21"/>
                <w:highlight w:val="none"/>
                <w:lang w:eastAsia="zh-CN"/>
              </w:rPr>
              <w:t>磋商</w:t>
            </w:r>
            <w:r>
              <w:rPr>
                <w:rFonts w:hint="eastAsia" w:ascii="宋体" w:hAnsi="宋体" w:eastAsia="宋体" w:cs="宋体"/>
                <w:sz w:val="21"/>
                <w:szCs w:val="21"/>
                <w:highlight w:val="none"/>
              </w:rPr>
              <w:t>保证金未能到帐，该申请人将被视为放弃本次投标。</w:t>
            </w:r>
          </w:p>
          <w:p w14:paraId="3730C6F5">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在发布中标</w:t>
            </w:r>
            <w:r>
              <w:rPr>
                <w:rFonts w:hint="eastAsia" w:ascii="宋体" w:hAnsi="宋体" w:eastAsia="宋体" w:cs="宋体"/>
                <w:sz w:val="21"/>
                <w:szCs w:val="21"/>
                <w:highlight w:val="none"/>
                <w:lang w:eastAsia="zh-CN"/>
              </w:rPr>
              <w:t>（成交）</w:t>
            </w:r>
            <w:r>
              <w:rPr>
                <w:rFonts w:hint="eastAsia" w:ascii="宋体" w:hAnsi="宋体" w:eastAsia="宋体" w:cs="宋体"/>
                <w:sz w:val="21"/>
                <w:szCs w:val="21"/>
                <w:highlight w:val="none"/>
              </w:rPr>
              <w:t>通知书后5日内退回未中标单位的</w:t>
            </w:r>
            <w:r>
              <w:rPr>
                <w:rFonts w:hint="eastAsia" w:ascii="宋体" w:hAnsi="宋体" w:eastAsia="宋体" w:cs="宋体"/>
                <w:sz w:val="21"/>
                <w:szCs w:val="21"/>
                <w:highlight w:val="none"/>
                <w:lang w:eastAsia="zh-CN"/>
              </w:rPr>
              <w:t>磋商</w:t>
            </w:r>
            <w:r>
              <w:rPr>
                <w:rFonts w:hint="eastAsia" w:ascii="宋体" w:hAnsi="宋体" w:eastAsia="宋体" w:cs="宋体"/>
                <w:sz w:val="21"/>
                <w:szCs w:val="21"/>
                <w:highlight w:val="none"/>
              </w:rPr>
              <w:t>保证金，中标</w:t>
            </w:r>
            <w:r>
              <w:rPr>
                <w:rFonts w:hint="eastAsia" w:ascii="宋体" w:hAnsi="宋体" w:eastAsia="宋体" w:cs="宋体"/>
                <w:sz w:val="21"/>
                <w:szCs w:val="21"/>
                <w:highlight w:val="none"/>
                <w:lang w:eastAsia="zh-CN"/>
              </w:rPr>
              <w:t>（成交）</w:t>
            </w:r>
            <w:r>
              <w:rPr>
                <w:rFonts w:hint="eastAsia" w:ascii="宋体" w:hAnsi="宋体" w:eastAsia="宋体" w:cs="宋体"/>
                <w:sz w:val="21"/>
                <w:szCs w:val="21"/>
                <w:highlight w:val="none"/>
              </w:rPr>
              <w:t>单位签订后合同后5日内退回中标单位的投标保证金。</w:t>
            </w:r>
          </w:p>
        </w:tc>
      </w:tr>
      <w:tr w14:paraId="2B4DF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891" w:type="dxa"/>
            <w:noWrap w:val="0"/>
            <w:vAlign w:val="center"/>
          </w:tcPr>
          <w:p w14:paraId="12C41183">
            <w:pPr>
              <w:spacing w:line="360" w:lineRule="auto"/>
              <w:jc w:val="center"/>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31</w:t>
            </w:r>
          </w:p>
        </w:tc>
        <w:tc>
          <w:tcPr>
            <w:tcW w:w="2459" w:type="dxa"/>
            <w:noWrap w:val="0"/>
            <w:vAlign w:val="center"/>
          </w:tcPr>
          <w:p w14:paraId="1A79D078">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近年完成的类似项目的年份要求</w:t>
            </w:r>
          </w:p>
        </w:tc>
        <w:tc>
          <w:tcPr>
            <w:tcW w:w="5874" w:type="dxa"/>
            <w:noWrap w:val="0"/>
            <w:vAlign w:val="center"/>
          </w:tcPr>
          <w:p w14:paraId="6FB427C7">
            <w:pPr>
              <w:spacing w:line="360" w:lineRule="auto"/>
              <w:rPr>
                <w:rFonts w:hint="eastAsia" w:ascii="宋体" w:hAnsi="宋体" w:eastAsia="宋体" w:cs="宋体"/>
                <w:color w:val="000000"/>
                <w:sz w:val="21"/>
                <w:szCs w:val="21"/>
                <w:highlight w:val="none"/>
                <w:lang w:val="en-US" w:eastAsia="zh-CN"/>
              </w:rPr>
            </w:pPr>
            <w:r>
              <w:rPr>
                <w:rFonts w:hint="eastAsia" w:ascii="宋体" w:hAnsi="宋体" w:eastAsia="宋体" w:cs="宋体"/>
                <w:sz w:val="21"/>
                <w:szCs w:val="21"/>
                <w:highlight w:val="none"/>
              </w:rPr>
              <w:t>20</w:t>
            </w:r>
            <w:r>
              <w:rPr>
                <w:rFonts w:hint="eastAsia" w:hAnsi="宋体" w:eastAsia="宋体" w:cs="宋体"/>
                <w:sz w:val="21"/>
                <w:szCs w:val="21"/>
                <w:highlight w:val="none"/>
                <w:lang w:val="en-US" w:eastAsia="zh-CN"/>
              </w:rPr>
              <w:t>2</w:t>
            </w:r>
            <w:r>
              <w:rPr>
                <w:rFonts w:hint="eastAsia" w:hAnsi="宋体" w:cs="宋体"/>
                <w:sz w:val="21"/>
                <w:szCs w:val="21"/>
                <w:highlight w:val="none"/>
                <w:lang w:val="en-US" w:eastAsia="zh-CN"/>
              </w:rPr>
              <w:t>2</w:t>
            </w:r>
            <w:r>
              <w:rPr>
                <w:rFonts w:hint="eastAsia" w:ascii="宋体" w:hAnsi="宋体" w:eastAsia="宋体" w:cs="宋体"/>
                <w:sz w:val="21"/>
                <w:szCs w:val="21"/>
                <w:highlight w:val="none"/>
              </w:rPr>
              <w:t>年1月1日～至今</w:t>
            </w:r>
          </w:p>
        </w:tc>
      </w:tr>
      <w:tr w14:paraId="5EE8F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noWrap w:val="0"/>
            <w:vAlign w:val="center"/>
          </w:tcPr>
          <w:p w14:paraId="1AA3D8CF">
            <w:pPr>
              <w:spacing w:line="360" w:lineRule="auto"/>
              <w:jc w:val="center"/>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32</w:t>
            </w:r>
          </w:p>
        </w:tc>
        <w:tc>
          <w:tcPr>
            <w:tcW w:w="2459" w:type="dxa"/>
            <w:noWrap w:val="0"/>
            <w:vAlign w:val="center"/>
          </w:tcPr>
          <w:p w14:paraId="610999E6">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是否允许递交备选磋商方案</w:t>
            </w:r>
          </w:p>
        </w:tc>
        <w:tc>
          <w:tcPr>
            <w:tcW w:w="5874" w:type="dxa"/>
            <w:noWrap w:val="0"/>
            <w:vAlign w:val="center"/>
          </w:tcPr>
          <w:p w14:paraId="245862D7">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xml:space="preserve"> 不允许</w:t>
            </w:r>
          </w:p>
          <w:p w14:paraId="731F8CCB">
            <w:pPr>
              <w:numPr>
                <w:ilvl w:val="0"/>
                <w:numId w:val="2"/>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允许</w:t>
            </w:r>
          </w:p>
        </w:tc>
      </w:tr>
      <w:tr w14:paraId="634BC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noWrap w:val="0"/>
            <w:vAlign w:val="center"/>
          </w:tcPr>
          <w:p w14:paraId="5DCF44BF">
            <w:pPr>
              <w:spacing w:line="360" w:lineRule="auto"/>
              <w:jc w:val="center"/>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33</w:t>
            </w:r>
          </w:p>
        </w:tc>
        <w:tc>
          <w:tcPr>
            <w:tcW w:w="2459" w:type="dxa"/>
            <w:noWrap w:val="0"/>
            <w:vAlign w:val="center"/>
          </w:tcPr>
          <w:p w14:paraId="3928B03D">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签字或盖章要求</w:t>
            </w:r>
          </w:p>
        </w:tc>
        <w:tc>
          <w:tcPr>
            <w:tcW w:w="5874" w:type="dxa"/>
            <w:noWrap w:val="0"/>
            <w:vAlign w:val="center"/>
          </w:tcPr>
          <w:p w14:paraId="1D4A8C9D">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按政府政采云平台（网址：http:// www.zcygov.cn）提供的磋商文件格式及要求填写。</w:t>
            </w:r>
          </w:p>
        </w:tc>
      </w:tr>
      <w:tr w14:paraId="2456F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noWrap w:val="0"/>
            <w:vAlign w:val="center"/>
          </w:tcPr>
          <w:p w14:paraId="059BFA3C">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34</w:t>
            </w:r>
          </w:p>
        </w:tc>
        <w:tc>
          <w:tcPr>
            <w:tcW w:w="2459" w:type="dxa"/>
            <w:noWrap w:val="0"/>
            <w:vAlign w:val="center"/>
          </w:tcPr>
          <w:p w14:paraId="5774AFF7">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响应文件份数</w:t>
            </w:r>
            <w:r>
              <w:rPr>
                <w:rFonts w:hint="eastAsia" w:ascii="宋体" w:hAnsi="宋体" w:eastAsia="宋体" w:cs="宋体"/>
                <w:i w:val="0"/>
                <w:color w:val="000000"/>
                <w:kern w:val="0"/>
                <w:sz w:val="21"/>
                <w:szCs w:val="21"/>
                <w:highlight w:val="none"/>
                <w:u w:val="none"/>
                <w:lang w:val="en-US" w:eastAsia="zh-CN" w:bidi="ar"/>
              </w:rPr>
              <w:t>及其他要求</w:t>
            </w:r>
          </w:p>
        </w:tc>
        <w:tc>
          <w:tcPr>
            <w:tcW w:w="5874" w:type="dxa"/>
            <w:noWrap w:val="0"/>
            <w:vAlign w:val="center"/>
          </w:tcPr>
          <w:p w14:paraId="4FA0C466">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val="en-US" w:eastAsia="zh-CN"/>
              </w:rPr>
              <w:t>本项目采取网上磋商、网上响应，所有供应商将纸质版标书正本1份、副本2份、电子版 U 盘2份（应确保打开不因内存较小而损坏</w:t>
            </w:r>
            <w:r>
              <w:rPr>
                <w:rFonts w:hint="eastAsia" w:ascii="宋体" w:hAnsi="宋体" w:eastAsia="宋体" w:cs="宋体"/>
                <w:color w:val="auto"/>
                <w:sz w:val="21"/>
                <w:szCs w:val="21"/>
                <w:highlight w:val="none"/>
                <w:lang w:val="en-US" w:eastAsia="zh-CN"/>
              </w:rPr>
              <w:t>）在开标后1日内送到采购代理公司。</w:t>
            </w:r>
          </w:p>
          <w:p w14:paraId="73D88CA9">
            <w:pPr>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收件地址：长春市南关区北海路与仙台大街交汇处东行融汇中央广场8栋823室</w:t>
            </w:r>
          </w:p>
          <w:p w14:paraId="51F99BEF">
            <w:pPr>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联系人：</w:t>
            </w:r>
            <w:r>
              <w:rPr>
                <w:rFonts w:hint="eastAsia" w:hAnsi="宋体" w:cs="宋体"/>
                <w:color w:val="auto"/>
                <w:sz w:val="21"/>
                <w:szCs w:val="21"/>
                <w:highlight w:val="none"/>
                <w:lang w:val="en-US" w:eastAsia="zh-CN"/>
              </w:rPr>
              <w:t>王加楠</w:t>
            </w:r>
          </w:p>
          <w:p w14:paraId="3619A05B">
            <w:pPr>
              <w:spacing w:line="360" w:lineRule="auto"/>
              <w:rPr>
                <w:rFonts w:hint="default" w:ascii="宋体" w:hAnsi="宋体" w:eastAsia="宋体" w:cs="宋体"/>
                <w:sz w:val="21"/>
                <w:szCs w:val="21"/>
                <w:highlight w:val="none"/>
                <w:lang w:val="en-US" w:eastAsia="zh-CN"/>
              </w:rPr>
            </w:pPr>
            <w:r>
              <w:rPr>
                <w:rFonts w:hint="eastAsia" w:ascii="宋体" w:hAnsi="宋体" w:eastAsia="宋体" w:cs="宋体"/>
                <w:color w:val="auto"/>
                <w:sz w:val="21"/>
                <w:szCs w:val="21"/>
                <w:highlight w:val="none"/>
                <w:lang w:val="en-US" w:eastAsia="zh-CN"/>
              </w:rPr>
              <w:t>联系电话：</w:t>
            </w:r>
            <w:r>
              <w:rPr>
                <w:rFonts w:hint="eastAsia" w:hAnsi="宋体" w:cs="宋体"/>
                <w:color w:val="auto"/>
                <w:sz w:val="21"/>
                <w:szCs w:val="21"/>
                <w:highlight w:val="none"/>
                <w:lang w:val="en-US" w:eastAsia="zh-CN"/>
              </w:rPr>
              <w:t>13756999901</w:t>
            </w:r>
          </w:p>
        </w:tc>
      </w:tr>
      <w:tr w14:paraId="7F378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91" w:type="dxa"/>
            <w:noWrap w:val="0"/>
            <w:vAlign w:val="center"/>
          </w:tcPr>
          <w:p w14:paraId="5069A024">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35</w:t>
            </w:r>
          </w:p>
        </w:tc>
        <w:tc>
          <w:tcPr>
            <w:tcW w:w="2459" w:type="dxa"/>
            <w:noWrap w:val="0"/>
            <w:vAlign w:val="center"/>
          </w:tcPr>
          <w:p w14:paraId="14FD492A">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响应文件的装订</w:t>
            </w:r>
          </w:p>
        </w:tc>
        <w:tc>
          <w:tcPr>
            <w:tcW w:w="5874" w:type="dxa"/>
            <w:noWrap w:val="0"/>
            <w:vAlign w:val="center"/>
          </w:tcPr>
          <w:p w14:paraId="799BCAB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响应文件规格为A4纸，</w:t>
            </w:r>
            <w:r>
              <w:rPr>
                <w:rFonts w:hint="eastAsia" w:ascii="宋体" w:hAnsi="宋体" w:eastAsia="宋体" w:cs="宋体"/>
                <w:sz w:val="21"/>
                <w:szCs w:val="21"/>
                <w:highlight w:val="none"/>
                <w:lang w:val="en-US" w:eastAsia="zh-CN"/>
              </w:rPr>
              <w:t>响应文件的正本和副本的封面上应清楚地标记“正本”或“副本”的字样</w:t>
            </w:r>
            <w:r>
              <w:rPr>
                <w:rFonts w:hint="eastAsia" w:hAnsi="宋体" w:eastAsia="宋体" w:cs="宋体"/>
                <w:sz w:val="21"/>
                <w:szCs w:val="21"/>
                <w:highlight w:val="none"/>
                <w:lang w:val="en-US" w:eastAsia="zh-CN"/>
              </w:rPr>
              <w:t>，</w:t>
            </w:r>
            <w:r>
              <w:rPr>
                <w:rFonts w:hint="eastAsia" w:ascii="宋体" w:hAnsi="宋体" w:eastAsia="宋体" w:cs="宋体"/>
                <w:sz w:val="21"/>
                <w:szCs w:val="21"/>
                <w:highlight w:val="none"/>
              </w:rPr>
              <w:t>装订成册。装订应牢固、不易拆散和换页。不得采用活页装订。</w:t>
            </w:r>
          </w:p>
        </w:tc>
      </w:tr>
      <w:tr w14:paraId="6202E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noWrap w:val="0"/>
            <w:vAlign w:val="center"/>
          </w:tcPr>
          <w:p w14:paraId="3E8C47D2">
            <w:pPr>
              <w:spacing w:line="360" w:lineRule="auto"/>
              <w:jc w:val="center"/>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36</w:t>
            </w:r>
          </w:p>
        </w:tc>
        <w:tc>
          <w:tcPr>
            <w:tcW w:w="2459" w:type="dxa"/>
            <w:noWrap w:val="0"/>
            <w:vAlign w:val="center"/>
          </w:tcPr>
          <w:p w14:paraId="4CD08318">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响应文件递交</w:t>
            </w:r>
          </w:p>
        </w:tc>
        <w:tc>
          <w:tcPr>
            <w:tcW w:w="5874" w:type="dxa"/>
            <w:noWrap w:val="0"/>
            <w:vAlign w:val="center"/>
          </w:tcPr>
          <w:p w14:paraId="3C375146">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响应文件提交方式：本项目为全流程电子化项目，通过“政采云”平台（http：//www.zcygov.cn）实行在线电子磋商，供应商应先安装“政采云电子交易客户端”（请自行前往“政采云”平台进行下载），并按照本项目竞争性磋商文件和“政采云”平台的要求编制、加密后在提交响应文件截止时间前通过网络上传至“政采云”平台，供应商在“政采云”平台提交电子版响应文件时，请填写参加开标活动经办人联系方式。</w:t>
            </w:r>
          </w:p>
          <w:p w14:paraId="549FC8BB">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2.CA 证书在线解密：供应商投标时，需携带制作投标文件时用来加密的有效数字证书(CA认证)登录“政采云”平台电子开标大厅按规定时间对加密的投标文件进行解密，未能按要求进行解密的，由此产生的后果由投标人自行承担。</w:t>
            </w:r>
          </w:p>
          <w:p w14:paraId="5EF3573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3.供应商在收到采购代理机构或平台推送的通知后才可以在“政采云”平台进行二次报价，供应商需通过“政采云”平台(http：//www.zcygov.cn)实行在线报价，并按规定时间（30 分钟内）进行操作，否则后果自负。</w:t>
            </w:r>
          </w:p>
        </w:tc>
      </w:tr>
      <w:tr w14:paraId="3431D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noWrap w:val="0"/>
            <w:vAlign w:val="center"/>
          </w:tcPr>
          <w:p w14:paraId="55E314F9">
            <w:pPr>
              <w:spacing w:line="360" w:lineRule="auto"/>
              <w:jc w:val="center"/>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37</w:t>
            </w:r>
          </w:p>
        </w:tc>
        <w:tc>
          <w:tcPr>
            <w:tcW w:w="2459" w:type="dxa"/>
            <w:noWrap w:val="0"/>
            <w:vAlign w:val="center"/>
          </w:tcPr>
          <w:p w14:paraId="161E8673">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是否退还响应文件</w:t>
            </w:r>
          </w:p>
        </w:tc>
        <w:tc>
          <w:tcPr>
            <w:tcW w:w="5874" w:type="dxa"/>
            <w:noWrap w:val="0"/>
            <w:vAlign w:val="center"/>
          </w:tcPr>
          <w:p w14:paraId="40440D18">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xml:space="preserve"> 否</w:t>
            </w:r>
          </w:p>
          <w:p w14:paraId="34B032BD">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是</w:t>
            </w:r>
          </w:p>
        </w:tc>
      </w:tr>
      <w:tr w14:paraId="7F2D4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noWrap w:val="0"/>
            <w:vAlign w:val="center"/>
          </w:tcPr>
          <w:p w14:paraId="31EB7A06">
            <w:pPr>
              <w:spacing w:line="360" w:lineRule="auto"/>
              <w:jc w:val="center"/>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38</w:t>
            </w:r>
          </w:p>
        </w:tc>
        <w:tc>
          <w:tcPr>
            <w:tcW w:w="2459" w:type="dxa"/>
            <w:noWrap w:val="0"/>
            <w:vAlign w:val="center"/>
          </w:tcPr>
          <w:p w14:paraId="49D57280">
            <w:pPr>
              <w:spacing w:line="36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磋商小组的组建</w:t>
            </w:r>
          </w:p>
        </w:tc>
        <w:tc>
          <w:tcPr>
            <w:tcW w:w="5874" w:type="dxa"/>
            <w:noWrap w:val="0"/>
            <w:vAlign w:val="top"/>
          </w:tcPr>
          <w:p w14:paraId="02FB9895">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磋商小组成员构成：3人，采购人代表</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人，外聘专家</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人；</w:t>
            </w:r>
          </w:p>
          <w:p w14:paraId="65F123DF">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磋商专家确定方式：外聘专家从</w:t>
            </w:r>
            <w:r>
              <w:rPr>
                <w:rFonts w:hint="eastAsia" w:ascii="宋体" w:hAnsi="宋体" w:eastAsia="宋体" w:cs="宋体"/>
                <w:sz w:val="21"/>
                <w:szCs w:val="21"/>
                <w:highlight w:val="none"/>
                <w:lang w:eastAsia="zh-CN"/>
              </w:rPr>
              <w:t>政采云平台</w:t>
            </w:r>
            <w:r>
              <w:rPr>
                <w:rFonts w:hint="eastAsia" w:ascii="宋体" w:hAnsi="宋体" w:eastAsia="宋体" w:cs="宋体"/>
                <w:sz w:val="21"/>
                <w:szCs w:val="21"/>
                <w:highlight w:val="none"/>
              </w:rPr>
              <w:t>综合评标评审</w:t>
            </w:r>
            <w:r>
              <w:rPr>
                <w:rFonts w:hint="eastAsia" w:ascii="宋体" w:hAnsi="宋体" w:eastAsia="宋体" w:cs="宋体"/>
                <w:sz w:val="21"/>
                <w:szCs w:val="21"/>
                <w:highlight w:val="none"/>
                <w:lang w:val="zh-CN"/>
              </w:rPr>
              <w:t>专家库中</w:t>
            </w:r>
            <w:r>
              <w:rPr>
                <w:rFonts w:hint="eastAsia" w:ascii="宋体" w:hAnsi="宋体" w:eastAsia="宋体" w:cs="宋体"/>
                <w:sz w:val="21"/>
                <w:szCs w:val="21"/>
                <w:highlight w:val="none"/>
                <w:lang w:val="en-US" w:eastAsia="zh-CN"/>
              </w:rPr>
              <w:t>按相应专业</w:t>
            </w:r>
            <w:r>
              <w:rPr>
                <w:rFonts w:hint="eastAsia" w:ascii="宋体" w:hAnsi="宋体" w:eastAsia="宋体" w:cs="宋体"/>
                <w:sz w:val="21"/>
                <w:szCs w:val="21"/>
                <w:highlight w:val="none"/>
              </w:rPr>
              <w:t>随机抽聘。</w:t>
            </w:r>
          </w:p>
        </w:tc>
      </w:tr>
      <w:tr w14:paraId="3D7C3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noWrap w:val="0"/>
            <w:vAlign w:val="center"/>
          </w:tcPr>
          <w:p w14:paraId="614D6187">
            <w:pPr>
              <w:spacing w:line="360" w:lineRule="auto"/>
              <w:jc w:val="center"/>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39</w:t>
            </w:r>
          </w:p>
        </w:tc>
        <w:tc>
          <w:tcPr>
            <w:tcW w:w="2459" w:type="dxa"/>
            <w:noWrap w:val="0"/>
            <w:vAlign w:val="center"/>
          </w:tcPr>
          <w:p w14:paraId="0F6CD012">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是否授权磋商小组确定成交供应商</w:t>
            </w:r>
          </w:p>
        </w:tc>
        <w:tc>
          <w:tcPr>
            <w:tcW w:w="5874" w:type="dxa"/>
            <w:noWrap w:val="0"/>
            <w:vAlign w:val="center"/>
          </w:tcPr>
          <w:p w14:paraId="4CA9111C">
            <w:pPr>
              <w:spacing w:line="360" w:lineRule="auto"/>
              <w:rPr>
                <w:rFonts w:hint="eastAsia" w:ascii="宋体" w:hAnsi="宋体" w:eastAsia="宋体" w:cs="宋体"/>
                <w:sz w:val="21"/>
                <w:szCs w:val="21"/>
                <w:highlight w:val="none"/>
              </w:rPr>
            </w:pPr>
            <w:r>
              <w:rPr>
                <w:rFonts w:hint="eastAsia" w:hAnsi="宋体" w:eastAsia="宋体" w:cs="宋体"/>
                <w:sz w:val="21"/>
                <w:szCs w:val="21"/>
                <w:highlight w:val="none"/>
                <w:lang w:eastAsia="zh-CN"/>
              </w:rPr>
              <w:t>☑</w:t>
            </w:r>
            <w:r>
              <w:rPr>
                <w:rFonts w:hint="eastAsia" w:ascii="宋体" w:hAnsi="宋体" w:eastAsia="宋体" w:cs="宋体"/>
                <w:sz w:val="21"/>
                <w:szCs w:val="21"/>
                <w:highlight w:val="none"/>
              </w:rPr>
              <w:t>是</w:t>
            </w:r>
            <w:r>
              <w:rPr>
                <w:rFonts w:hint="eastAsia" w:hAnsi="宋体" w:eastAsia="宋体" w:cs="宋体"/>
                <w:sz w:val="21"/>
                <w:szCs w:val="21"/>
                <w:highlight w:val="none"/>
                <w:lang w:eastAsia="zh-CN"/>
              </w:rPr>
              <w:t>，推荐</w:t>
            </w:r>
            <w:r>
              <w:rPr>
                <w:rFonts w:hint="eastAsia" w:ascii="宋体" w:hAnsi="宋体" w:eastAsia="宋体" w:cs="宋体"/>
                <w:sz w:val="21"/>
                <w:szCs w:val="21"/>
                <w:highlight w:val="none"/>
                <w:lang w:val="en-US" w:eastAsia="zh-CN"/>
              </w:rPr>
              <w:t>综合得分最高的供应商为成交供应商。</w:t>
            </w:r>
          </w:p>
          <w:p w14:paraId="36E7706C">
            <w:pPr>
              <w:spacing w:line="360" w:lineRule="auto"/>
              <w:rPr>
                <w:rFonts w:hint="eastAsia" w:ascii="宋体" w:hAnsi="宋体" w:eastAsia="宋体" w:cs="宋体"/>
                <w:sz w:val="21"/>
                <w:szCs w:val="21"/>
                <w:highlight w:val="none"/>
              </w:rPr>
            </w:pPr>
            <w:r>
              <w:rPr>
                <w:rFonts w:hint="eastAsia" w:hAnsi="宋体" w:eastAsia="宋体" w:cs="宋体"/>
                <w:sz w:val="21"/>
                <w:szCs w:val="21"/>
                <w:highlight w:val="none"/>
                <w:lang w:eastAsia="zh-CN"/>
              </w:rPr>
              <w:t>□</w:t>
            </w:r>
            <w:r>
              <w:rPr>
                <w:rFonts w:hint="eastAsia" w:ascii="宋体" w:hAnsi="宋体" w:eastAsia="宋体" w:cs="宋体"/>
                <w:sz w:val="21"/>
                <w:szCs w:val="21"/>
                <w:highlight w:val="none"/>
              </w:rPr>
              <w:t>否</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 xml:space="preserve"> </w:t>
            </w:r>
          </w:p>
        </w:tc>
      </w:tr>
      <w:tr w14:paraId="514DB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91" w:type="dxa"/>
            <w:noWrap w:val="0"/>
            <w:vAlign w:val="center"/>
          </w:tcPr>
          <w:p w14:paraId="0CC8F054">
            <w:pPr>
              <w:spacing w:line="360" w:lineRule="auto"/>
              <w:jc w:val="center"/>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40</w:t>
            </w:r>
          </w:p>
        </w:tc>
        <w:tc>
          <w:tcPr>
            <w:tcW w:w="2459" w:type="dxa"/>
            <w:noWrap w:val="0"/>
            <w:vAlign w:val="center"/>
          </w:tcPr>
          <w:p w14:paraId="7FA40FA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tc>
        <w:tc>
          <w:tcPr>
            <w:tcW w:w="5874" w:type="dxa"/>
            <w:noWrap w:val="0"/>
            <w:vAlign w:val="center"/>
          </w:tcPr>
          <w:p w14:paraId="36E35129">
            <w:pPr>
              <w:widowControl w:val="0"/>
              <w:spacing w:line="360" w:lineRule="auto"/>
              <w:jc w:val="left"/>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无需缴纳</w:t>
            </w:r>
          </w:p>
        </w:tc>
      </w:tr>
      <w:tr w14:paraId="194BE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91" w:type="dxa"/>
            <w:noWrap w:val="0"/>
            <w:vAlign w:val="center"/>
          </w:tcPr>
          <w:p w14:paraId="5BFE6CCF">
            <w:pPr>
              <w:spacing w:line="360" w:lineRule="auto"/>
              <w:jc w:val="center"/>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41</w:t>
            </w:r>
          </w:p>
        </w:tc>
        <w:tc>
          <w:tcPr>
            <w:tcW w:w="2459" w:type="dxa"/>
            <w:noWrap w:val="0"/>
            <w:vAlign w:val="center"/>
          </w:tcPr>
          <w:p w14:paraId="664193EF">
            <w:pPr>
              <w:pStyle w:val="24"/>
              <w:keepNext w:val="0"/>
              <w:keepLines w:val="0"/>
              <w:pageBreakBefore w:val="0"/>
              <w:widowControl w:val="0"/>
              <w:kinsoku/>
              <w:wordWrap/>
              <w:overflowPunct/>
              <w:topLinePunct w:val="0"/>
              <w:bidi w:val="0"/>
              <w:snapToGrid/>
              <w:spacing w:line="360" w:lineRule="auto"/>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val="zh-CN"/>
              </w:rPr>
              <w:t>政府采购合同公告</w:t>
            </w:r>
          </w:p>
        </w:tc>
        <w:tc>
          <w:tcPr>
            <w:tcW w:w="5874" w:type="dxa"/>
            <w:noWrap w:val="0"/>
            <w:vAlign w:val="center"/>
          </w:tcPr>
          <w:p w14:paraId="49C16560">
            <w:pPr>
              <w:spacing w:line="360" w:lineRule="auto"/>
              <w:jc w:val="left"/>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val="zh-CN"/>
              </w:rPr>
              <w:t>政府采购合同签订之日起</w:t>
            </w:r>
            <w:r>
              <w:rPr>
                <w:rFonts w:hint="eastAsia"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val="zh-CN"/>
              </w:rPr>
              <w:t>个工作日内，发布政府采购合同公告；</w:t>
            </w:r>
          </w:p>
        </w:tc>
      </w:tr>
      <w:tr w14:paraId="2DD6E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1" w:type="dxa"/>
            <w:noWrap w:val="0"/>
            <w:vAlign w:val="center"/>
          </w:tcPr>
          <w:p w14:paraId="16FA2B84">
            <w:pPr>
              <w:spacing w:line="360" w:lineRule="auto"/>
              <w:jc w:val="center"/>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42</w:t>
            </w:r>
          </w:p>
        </w:tc>
        <w:tc>
          <w:tcPr>
            <w:tcW w:w="2459" w:type="dxa"/>
            <w:shd w:val="clear" w:color="auto" w:fill="auto"/>
            <w:noWrap w:val="0"/>
            <w:vAlign w:val="center"/>
          </w:tcPr>
          <w:p w14:paraId="1D581F55">
            <w:pPr>
              <w:spacing w:line="360"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付款方式</w:t>
            </w:r>
          </w:p>
        </w:tc>
        <w:tc>
          <w:tcPr>
            <w:tcW w:w="5874" w:type="dxa"/>
            <w:shd w:val="clear" w:color="auto" w:fill="auto"/>
            <w:noWrap w:val="0"/>
            <w:vAlign w:val="center"/>
          </w:tcPr>
          <w:p w14:paraId="2293289E">
            <w:pPr>
              <w:spacing w:line="360" w:lineRule="auto"/>
              <w:rPr>
                <w:rFonts w:hint="eastAsia"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rPr>
              <w:t>以双方签订合同为准</w:t>
            </w:r>
            <w:r>
              <w:rPr>
                <w:rFonts w:hint="eastAsia" w:hAnsi="宋体" w:eastAsia="宋体" w:cs="宋体"/>
                <w:color w:val="auto"/>
                <w:sz w:val="21"/>
                <w:szCs w:val="21"/>
                <w:highlight w:val="none"/>
                <w:lang w:val="en-US" w:eastAsia="zh-CN"/>
              </w:rPr>
              <w:t>。</w:t>
            </w:r>
          </w:p>
        </w:tc>
      </w:tr>
      <w:tr w14:paraId="0B976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1" w:type="dxa"/>
            <w:noWrap w:val="0"/>
            <w:vAlign w:val="center"/>
          </w:tcPr>
          <w:p w14:paraId="326A9D69">
            <w:pPr>
              <w:spacing w:line="360" w:lineRule="auto"/>
              <w:jc w:val="center"/>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43</w:t>
            </w:r>
          </w:p>
        </w:tc>
        <w:tc>
          <w:tcPr>
            <w:tcW w:w="2459" w:type="dxa"/>
            <w:shd w:val="clear" w:color="auto" w:fill="auto"/>
            <w:noWrap w:val="0"/>
            <w:vAlign w:val="center"/>
          </w:tcPr>
          <w:p w14:paraId="0D9B2A0C">
            <w:pPr>
              <w:spacing w:line="360" w:lineRule="auto"/>
              <w:rPr>
                <w:rFonts w:hint="eastAsia" w:ascii="宋体" w:hAnsi="宋体" w:eastAsia="宋体" w:cs="宋体"/>
                <w:color w:val="auto"/>
                <w:sz w:val="21"/>
                <w:szCs w:val="21"/>
                <w:highlight w:val="none"/>
                <w:lang w:val="en-US" w:eastAsia="zh-CN" w:bidi="ar-SA"/>
              </w:rPr>
            </w:pPr>
            <w:r>
              <w:rPr>
                <w:rFonts w:hint="eastAsia" w:hAnsi="宋体" w:eastAsia="宋体" w:cs="宋体"/>
                <w:color w:val="auto"/>
                <w:sz w:val="21"/>
                <w:szCs w:val="21"/>
                <w:highlight w:val="none"/>
                <w:lang w:val="en-US" w:eastAsia="zh-CN"/>
              </w:rPr>
              <w:t>缺陷责任期</w:t>
            </w:r>
          </w:p>
        </w:tc>
        <w:tc>
          <w:tcPr>
            <w:tcW w:w="5874" w:type="dxa"/>
            <w:shd w:val="clear" w:color="auto" w:fill="auto"/>
            <w:noWrap w:val="0"/>
            <w:vAlign w:val="center"/>
          </w:tcPr>
          <w:p w14:paraId="22D28420">
            <w:pPr>
              <w:spacing w:line="360" w:lineRule="auto"/>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通过竣工验收之日起</w:t>
            </w:r>
            <w:r>
              <w:rPr>
                <w:rFonts w:hint="eastAsia"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年</w:t>
            </w:r>
          </w:p>
        </w:tc>
      </w:tr>
      <w:tr w14:paraId="2A4C5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91" w:type="dxa"/>
            <w:noWrap w:val="0"/>
            <w:vAlign w:val="center"/>
          </w:tcPr>
          <w:p w14:paraId="372E0C7A">
            <w:pPr>
              <w:spacing w:line="360" w:lineRule="auto"/>
              <w:jc w:val="center"/>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44</w:t>
            </w:r>
          </w:p>
        </w:tc>
        <w:tc>
          <w:tcPr>
            <w:tcW w:w="2459" w:type="dxa"/>
            <w:shd w:val="clear" w:color="auto" w:fill="auto"/>
            <w:noWrap w:val="0"/>
            <w:vAlign w:val="center"/>
          </w:tcPr>
          <w:p w14:paraId="57E1A354">
            <w:pPr>
              <w:spacing w:line="360" w:lineRule="auto"/>
              <w:rPr>
                <w:rFonts w:hint="eastAsia" w:ascii="宋体" w:hAnsi="宋体" w:eastAsia="宋体" w:cs="宋体"/>
                <w:color w:val="auto"/>
                <w:sz w:val="21"/>
                <w:szCs w:val="21"/>
                <w:highlight w:val="none"/>
                <w:lang w:val="en-US" w:eastAsia="zh-CN" w:bidi="ar-SA"/>
              </w:rPr>
            </w:pPr>
            <w:r>
              <w:rPr>
                <w:rFonts w:hint="eastAsia" w:hAnsi="宋体" w:eastAsia="宋体" w:cs="宋体"/>
                <w:color w:val="auto"/>
                <w:sz w:val="21"/>
                <w:szCs w:val="21"/>
                <w:highlight w:val="none"/>
                <w:lang w:val="en-US" w:eastAsia="zh-CN"/>
              </w:rPr>
              <w:t>分包</w:t>
            </w:r>
          </w:p>
        </w:tc>
        <w:tc>
          <w:tcPr>
            <w:tcW w:w="5874" w:type="dxa"/>
            <w:shd w:val="clear" w:color="auto" w:fill="auto"/>
            <w:noWrap w:val="0"/>
            <w:vAlign w:val="center"/>
          </w:tcPr>
          <w:p w14:paraId="62FFE435">
            <w:pPr>
              <w:spacing w:line="360" w:lineRule="auto"/>
              <w:rPr>
                <w:rFonts w:hint="eastAsia" w:ascii="宋体" w:hAnsi="宋体" w:eastAsia="宋体" w:cs="宋体"/>
                <w:color w:val="auto"/>
                <w:sz w:val="21"/>
                <w:szCs w:val="21"/>
                <w:highlight w:val="none"/>
                <w:lang w:val="en-US" w:eastAsia="zh-CN" w:bidi="ar-SA"/>
              </w:rPr>
            </w:pPr>
            <w:r>
              <w:rPr>
                <w:rFonts w:hint="eastAsia" w:hAnsi="宋体" w:eastAsia="宋体" w:cs="宋体"/>
                <w:color w:val="auto"/>
                <w:sz w:val="21"/>
                <w:szCs w:val="21"/>
                <w:highlight w:val="none"/>
                <w:lang w:val="en-US" w:eastAsia="zh-CN"/>
              </w:rPr>
              <w:t>不允许</w:t>
            </w:r>
          </w:p>
        </w:tc>
      </w:tr>
      <w:tr w14:paraId="506EE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91" w:type="dxa"/>
            <w:noWrap w:val="0"/>
            <w:vAlign w:val="center"/>
          </w:tcPr>
          <w:p w14:paraId="19A7A9E8">
            <w:pPr>
              <w:spacing w:line="360" w:lineRule="auto"/>
              <w:jc w:val="center"/>
              <w:rPr>
                <w:rFonts w:hint="default" w:hAnsi="宋体" w:eastAsia="宋体" w:cs="宋体"/>
                <w:sz w:val="21"/>
                <w:szCs w:val="21"/>
                <w:highlight w:val="none"/>
                <w:lang w:val="en-US" w:eastAsia="zh-CN"/>
              </w:rPr>
            </w:pPr>
            <w:r>
              <w:rPr>
                <w:rFonts w:hint="eastAsia" w:hAnsi="宋体" w:eastAsia="宋体" w:cs="宋体"/>
                <w:sz w:val="21"/>
                <w:szCs w:val="21"/>
                <w:highlight w:val="none"/>
                <w:lang w:val="en-US" w:eastAsia="zh-CN"/>
              </w:rPr>
              <w:t>45</w:t>
            </w:r>
          </w:p>
        </w:tc>
        <w:tc>
          <w:tcPr>
            <w:tcW w:w="2459" w:type="dxa"/>
            <w:shd w:val="clear" w:color="auto" w:fill="auto"/>
            <w:noWrap w:val="0"/>
            <w:vAlign w:val="center"/>
          </w:tcPr>
          <w:p w14:paraId="74F23326">
            <w:pPr>
              <w:spacing w:line="360" w:lineRule="auto"/>
              <w:rPr>
                <w:rFonts w:hint="default" w:ascii="宋体" w:hAnsi="宋体" w:eastAsia="宋体" w:cs="宋体"/>
                <w:sz w:val="21"/>
                <w:szCs w:val="21"/>
                <w:highlight w:val="none"/>
                <w:lang w:val="en-US" w:eastAsia="zh-CN" w:bidi="ar-SA"/>
              </w:rPr>
            </w:pPr>
            <w:r>
              <w:rPr>
                <w:rFonts w:hint="eastAsia" w:ascii="宋体" w:hAnsi="宋体" w:eastAsia="宋体" w:cs="宋体"/>
                <w:sz w:val="21"/>
                <w:szCs w:val="21"/>
                <w:highlight w:val="none"/>
              </w:rPr>
              <w:t>供应商联系方式</w:t>
            </w:r>
          </w:p>
        </w:tc>
        <w:tc>
          <w:tcPr>
            <w:tcW w:w="5874" w:type="dxa"/>
            <w:shd w:val="clear" w:color="auto" w:fill="auto"/>
            <w:noWrap w:val="0"/>
            <w:vAlign w:val="center"/>
          </w:tcPr>
          <w:p w14:paraId="3BCBE0D6">
            <w:pPr>
              <w:spacing w:line="360" w:lineRule="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自购买竞争性磋商文件之日起，供应商应保证其提供的联系方式（电话、传真、邮箱）一直有效，以确保往来函件能及时通知供应商，并能及时反馈信息，否则采购人不承担由此引发的一切后果。</w:t>
            </w:r>
          </w:p>
        </w:tc>
      </w:tr>
      <w:tr w14:paraId="4F2F2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jc w:val="center"/>
        </w:trPr>
        <w:tc>
          <w:tcPr>
            <w:tcW w:w="891" w:type="dxa"/>
            <w:noWrap w:val="0"/>
            <w:vAlign w:val="center"/>
          </w:tcPr>
          <w:p w14:paraId="42933050">
            <w:pPr>
              <w:spacing w:line="360" w:lineRule="auto"/>
              <w:jc w:val="center"/>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46</w:t>
            </w:r>
          </w:p>
        </w:tc>
        <w:tc>
          <w:tcPr>
            <w:tcW w:w="2459" w:type="dxa"/>
            <w:shd w:val="clear" w:color="auto" w:fill="auto"/>
            <w:noWrap w:val="0"/>
            <w:vAlign w:val="center"/>
          </w:tcPr>
          <w:p w14:paraId="31861321">
            <w:pPr>
              <w:pStyle w:val="24"/>
              <w:keepNext w:val="0"/>
              <w:keepLines w:val="0"/>
              <w:pageBreakBefore w:val="0"/>
              <w:widowControl w:val="0"/>
              <w:kinsoku/>
              <w:wordWrap/>
              <w:overflowPunct/>
              <w:topLinePunct w:val="0"/>
              <w:bidi w:val="0"/>
              <w:snapToGrid/>
              <w:spacing w:line="360" w:lineRule="auto"/>
              <w:ind w:left="38" w:leftChars="0"/>
              <w:jc w:val="both"/>
              <w:textAlignment w:val="auto"/>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kern w:val="2"/>
                <w:sz w:val="21"/>
                <w:szCs w:val="21"/>
                <w:highlight w:val="none"/>
                <w:lang w:val="zh-CN" w:eastAsia="zh-CN" w:bidi="ar-SA"/>
              </w:rPr>
              <w:t>低于成本价不正当竞争预防措施（实质性要求）</w:t>
            </w:r>
          </w:p>
        </w:tc>
        <w:tc>
          <w:tcPr>
            <w:tcW w:w="5874" w:type="dxa"/>
            <w:shd w:val="clear" w:color="auto" w:fill="auto"/>
            <w:noWrap w:val="0"/>
            <w:vAlign w:val="center"/>
          </w:tcPr>
          <w:p w14:paraId="02C339D3">
            <w:pPr>
              <w:pStyle w:val="24"/>
              <w:keepNext w:val="0"/>
              <w:keepLines w:val="0"/>
              <w:pageBreakBefore w:val="0"/>
              <w:widowControl w:val="0"/>
              <w:kinsoku/>
              <w:wordWrap/>
              <w:overflowPunct/>
              <w:topLinePunct w:val="0"/>
              <w:bidi w:val="0"/>
              <w:snapToGrid/>
              <w:spacing w:line="360" w:lineRule="auto"/>
              <w:jc w:val="both"/>
              <w:textAlignment w:val="auto"/>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kern w:val="2"/>
                <w:sz w:val="21"/>
                <w:szCs w:val="21"/>
                <w:highlight w:val="none"/>
                <w:lang w:val="en-US" w:eastAsia="zh-CN" w:bidi="ar-SA"/>
              </w:rPr>
              <w:t>1.</w:t>
            </w:r>
            <w:r>
              <w:rPr>
                <w:rFonts w:hint="eastAsia" w:ascii="宋体" w:hAnsi="宋体" w:eastAsia="宋体" w:cs="宋体"/>
                <w:color w:val="000000"/>
                <w:kern w:val="2"/>
                <w:sz w:val="21"/>
                <w:szCs w:val="21"/>
                <w:highlight w:val="none"/>
                <w:lang w:val="zh-CN" w:eastAsia="zh-CN" w:bidi="ar-SA"/>
              </w:rPr>
              <w:t>在评审过程中，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响应文件作无效处理，供应商的书面说明材料应当按照国家财务会计制度的规定要求，逐项就供应商提供的货物、工程和服务的主营业务成本、税金及附加、销售费用、管理费用、财务费用等成本构成事项详细陈述。</w:t>
            </w:r>
          </w:p>
          <w:p w14:paraId="79A832D7">
            <w:pPr>
              <w:keepNext w:val="0"/>
              <w:keepLines w:val="0"/>
              <w:pageBreakBefore w:val="0"/>
              <w:widowControl w:val="0"/>
              <w:kinsoku/>
              <w:wordWrap/>
              <w:overflowPunct/>
              <w:topLinePunct w:val="0"/>
              <w:bidi w:val="0"/>
              <w:snapToGrid/>
              <w:spacing w:line="360" w:lineRule="auto"/>
              <w:ind w:right="170" w:rightChars="50"/>
              <w:textAlignment w:val="auto"/>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kern w:val="2"/>
                <w:sz w:val="21"/>
                <w:szCs w:val="21"/>
                <w:highlight w:val="none"/>
                <w:lang w:val="en-US" w:eastAsia="zh-CN" w:bidi="ar-SA"/>
              </w:rPr>
              <w:t>2.</w:t>
            </w:r>
            <w:r>
              <w:rPr>
                <w:rFonts w:hint="eastAsia" w:ascii="宋体" w:hAnsi="宋体" w:eastAsia="宋体" w:cs="宋体"/>
                <w:color w:val="000000"/>
                <w:kern w:val="2"/>
                <w:sz w:val="21"/>
                <w:szCs w:val="21"/>
                <w:highlight w:val="none"/>
                <w:lang w:val="zh-CN" w:eastAsia="zh-CN" w:bidi="ar-SA"/>
              </w:rPr>
              <w:t xml:space="preserve">供应商书面说明应当签字确认或者加盖公章，否则无效。书面说明的签字确认，由其法定代表人/主要负责人/本人或者其授权代表签字确认。 </w:t>
            </w:r>
          </w:p>
          <w:p w14:paraId="6712CE0B">
            <w:pPr>
              <w:keepNext w:val="0"/>
              <w:keepLines w:val="0"/>
              <w:pageBreakBefore w:val="0"/>
              <w:widowControl w:val="0"/>
              <w:kinsoku/>
              <w:wordWrap/>
              <w:overflowPunct/>
              <w:topLinePunct w:val="0"/>
              <w:bidi w:val="0"/>
              <w:snapToGrid/>
              <w:spacing w:line="360" w:lineRule="auto"/>
              <w:ind w:right="170" w:rightChars="50"/>
              <w:textAlignment w:val="auto"/>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kern w:val="2"/>
                <w:sz w:val="21"/>
                <w:szCs w:val="21"/>
                <w:highlight w:val="none"/>
                <w:lang w:val="en-US" w:eastAsia="zh-CN" w:bidi="ar-SA"/>
              </w:rPr>
              <w:t>3.</w:t>
            </w:r>
            <w:r>
              <w:rPr>
                <w:rFonts w:hint="eastAsia" w:ascii="宋体" w:hAnsi="宋体" w:eastAsia="宋体" w:cs="宋体"/>
                <w:color w:val="000000"/>
                <w:kern w:val="2"/>
                <w:sz w:val="21"/>
                <w:szCs w:val="21"/>
                <w:highlight w:val="none"/>
                <w:lang w:val="zh-CN" w:eastAsia="zh-CN" w:bidi="ar-SA"/>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14:paraId="4ADA4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noWrap w:val="0"/>
            <w:vAlign w:val="center"/>
          </w:tcPr>
          <w:p w14:paraId="57FD19F7">
            <w:pPr>
              <w:spacing w:line="360" w:lineRule="auto"/>
              <w:jc w:val="center"/>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47</w:t>
            </w:r>
          </w:p>
        </w:tc>
        <w:tc>
          <w:tcPr>
            <w:tcW w:w="2459" w:type="dxa"/>
            <w:shd w:val="clear" w:color="auto" w:fill="auto"/>
            <w:noWrap w:val="0"/>
            <w:vAlign w:val="center"/>
          </w:tcPr>
          <w:p w14:paraId="28313E96">
            <w:pPr>
              <w:spacing w:line="360" w:lineRule="auto"/>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eastAsia="zh-CN"/>
              </w:rPr>
              <w:t>报价说明</w:t>
            </w:r>
          </w:p>
        </w:tc>
        <w:tc>
          <w:tcPr>
            <w:tcW w:w="5874" w:type="dxa"/>
            <w:shd w:val="clear" w:color="auto" w:fill="auto"/>
            <w:noWrap w:val="0"/>
            <w:vAlign w:val="center"/>
          </w:tcPr>
          <w:p w14:paraId="59BE0C0D">
            <w:pPr>
              <w:spacing w:line="360" w:lineRule="auto"/>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en-US" w:eastAsia="zh-CN"/>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响应文件作无效处理。</w:t>
            </w:r>
          </w:p>
        </w:tc>
      </w:tr>
      <w:tr w14:paraId="0713F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891" w:type="dxa"/>
            <w:noWrap w:val="0"/>
            <w:vAlign w:val="center"/>
          </w:tcPr>
          <w:p w14:paraId="5373B5DD">
            <w:pPr>
              <w:spacing w:line="360" w:lineRule="auto"/>
              <w:jc w:val="center"/>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48</w:t>
            </w:r>
          </w:p>
        </w:tc>
        <w:tc>
          <w:tcPr>
            <w:tcW w:w="2459" w:type="dxa"/>
            <w:shd w:val="clear" w:color="auto" w:fill="auto"/>
            <w:noWrap w:val="0"/>
            <w:vAlign w:val="center"/>
          </w:tcPr>
          <w:p w14:paraId="64846143">
            <w:pPr>
              <w:spacing w:line="360" w:lineRule="auto"/>
              <w:rPr>
                <w:rFonts w:hint="eastAsia" w:ascii="宋体" w:hAnsi="宋体" w:eastAsia="宋体" w:cs="宋体"/>
                <w:sz w:val="21"/>
                <w:szCs w:val="21"/>
                <w:highlight w:val="none"/>
                <w:lang w:val="en-US" w:eastAsia="zh-CN" w:bidi="ar-SA"/>
              </w:rPr>
            </w:pPr>
            <w:r>
              <w:rPr>
                <w:rFonts w:hint="eastAsia" w:ascii="宋体" w:hAnsi="宋体" w:eastAsia="宋体" w:cs="宋体"/>
                <w:color w:val="000000"/>
                <w:sz w:val="21"/>
                <w:szCs w:val="21"/>
                <w:highlight w:val="none"/>
                <w:lang w:val="zh-CN"/>
              </w:rPr>
              <w:t>供应商质疑</w:t>
            </w:r>
          </w:p>
        </w:tc>
        <w:tc>
          <w:tcPr>
            <w:tcW w:w="5874" w:type="dxa"/>
            <w:shd w:val="clear" w:color="auto" w:fill="auto"/>
            <w:noWrap w:val="0"/>
            <w:vAlign w:val="center"/>
          </w:tcPr>
          <w:p w14:paraId="016E47AC">
            <w:pPr>
              <w:pStyle w:val="24"/>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根据委托代理协议约定，对磋商文件、磋商过程、磋商结果的质疑由</w:t>
            </w:r>
            <w:r>
              <w:rPr>
                <w:rFonts w:hint="eastAsia" w:cs="宋体"/>
                <w:kern w:val="2"/>
                <w:sz w:val="21"/>
                <w:szCs w:val="21"/>
                <w:highlight w:val="none"/>
                <w:lang w:val="zh-CN" w:eastAsia="zh-CN" w:bidi="ar-SA"/>
              </w:rPr>
              <w:t>吉林省龙晟工程管理咨询有限公司</w:t>
            </w:r>
            <w:r>
              <w:rPr>
                <w:rFonts w:hint="eastAsia" w:ascii="宋体" w:hAnsi="宋体" w:eastAsia="宋体" w:cs="宋体"/>
                <w:kern w:val="2"/>
                <w:sz w:val="21"/>
                <w:szCs w:val="21"/>
                <w:highlight w:val="none"/>
                <w:lang w:val="zh-CN" w:eastAsia="zh-CN" w:bidi="ar-SA"/>
              </w:rPr>
              <w:t>负责答复。</w:t>
            </w:r>
          </w:p>
          <w:p w14:paraId="5982F22A">
            <w:pPr>
              <w:spacing w:line="360" w:lineRule="auto"/>
              <w:rPr>
                <w:rFonts w:hint="eastAsia" w:ascii="宋体" w:hAnsi="宋体" w:eastAsia="宋体" w:cs="宋体"/>
                <w:sz w:val="21"/>
                <w:szCs w:val="21"/>
                <w:highlight w:val="none"/>
                <w:lang w:val="en-US" w:eastAsia="zh-CN" w:bidi="ar-SA"/>
              </w:rPr>
            </w:pPr>
            <w:r>
              <w:rPr>
                <w:rFonts w:hint="eastAsia" w:ascii="宋体" w:hAnsi="宋体" w:eastAsia="宋体" w:cs="宋体"/>
                <w:kern w:val="2"/>
                <w:sz w:val="21"/>
                <w:szCs w:val="21"/>
                <w:highlight w:val="none"/>
                <w:lang w:val="zh-CN" w:eastAsia="zh-CN" w:bidi="ar-SA"/>
              </w:rPr>
              <w:t>注：根据《中华人民共和国政府采购法》的规定，供应商质疑不得超出磋商文件、磋商过程、磋商结果的范围。</w:t>
            </w:r>
          </w:p>
        </w:tc>
      </w:tr>
      <w:tr w14:paraId="4F785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91" w:type="dxa"/>
            <w:noWrap w:val="0"/>
            <w:vAlign w:val="center"/>
          </w:tcPr>
          <w:p w14:paraId="2983F910">
            <w:pPr>
              <w:spacing w:line="360" w:lineRule="auto"/>
              <w:jc w:val="center"/>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49</w:t>
            </w:r>
          </w:p>
        </w:tc>
        <w:tc>
          <w:tcPr>
            <w:tcW w:w="2459" w:type="dxa"/>
            <w:shd w:val="clear" w:color="auto" w:fill="auto"/>
            <w:noWrap w:val="0"/>
            <w:vAlign w:val="center"/>
          </w:tcPr>
          <w:p w14:paraId="222736AB">
            <w:pPr>
              <w:spacing w:line="360" w:lineRule="auto"/>
              <w:rPr>
                <w:rFonts w:hint="eastAsia" w:ascii="宋体" w:hAnsi="宋体" w:eastAsia="宋体" w:cs="宋体"/>
                <w:sz w:val="21"/>
                <w:szCs w:val="21"/>
                <w:highlight w:val="none"/>
                <w:lang w:val="en-US" w:eastAsia="zh-CN" w:bidi="ar-SA"/>
              </w:rPr>
            </w:pPr>
            <w:r>
              <w:rPr>
                <w:rFonts w:hint="eastAsia" w:ascii="宋体" w:hAnsi="宋体" w:eastAsia="宋体" w:cs="宋体"/>
                <w:color w:val="0D0D0D"/>
                <w:sz w:val="21"/>
                <w:szCs w:val="21"/>
                <w:highlight w:val="none"/>
              </w:rPr>
              <w:t>扶持中小企业政策</w:t>
            </w:r>
          </w:p>
        </w:tc>
        <w:tc>
          <w:tcPr>
            <w:tcW w:w="5874" w:type="dxa"/>
            <w:shd w:val="clear" w:color="auto" w:fill="auto"/>
            <w:noWrap w:val="0"/>
            <w:vAlign w:val="center"/>
          </w:tcPr>
          <w:p w14:paraId="71D28796">
            <w:pPr>
              <w:keepNext w:val="0"/>
              <w:keepLines w:val="0"/>
              <w:pageBreakBefore w:val="0"/>
              <w:widowControl w:val="0"/>
              <w:kinsoku/>
              <w:wordWrap/>
              <w:overflowPunct/>
              <w:topLinePunct w:val="0"/>
              <w:autoSpaceDE/>
              <w:autoSpaceDN/>
              <w:bidi w:val="0"/>
              <w:adjustRightInd/>
              <w:snapToGrid/>
              <w:spacing w:after="50" w:line="360" w:lineRule="auto"/>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本项目属于专门面向中小企业采购的项目,供应商应为中小微型企业、监狱企业、残疾人福利性单位。</w:t>
            </w:r>
          </w:p>
          <w:p w14:paraId="74BE7A1C">
            <w:pPr>
              <w:keepNext w:val="0"/>
              <w:keepLines w:val="0"/>
              <w:pageBreakBefore w:val="0"/>
              <w:widowControl w:val="0"/>
              <w:kinsoku/>
              <w:wordWrap/>
              <w:overflowPunct/>
              <w:topLinePunct w:val="0"/>
              <w:autoSpaceDE/>
              <w:autoSpaceDN/>
              <w:bidi w:val="0"/>
              <w:adjustRightInd/>
              <w:snapToGrid/>
              <w:spacing w:after="50" w:line="360" w:lineRule="auto"/>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color w:val="000000"/>
                <w:sz w:val="21"/>
                <w:szCs w:val="21"/>
                <w:highlight w:val="none"/>
                <w:lang w:val="en-US" w:eastAsia="zh-CN"/>
              </w:rPr>
              <w:t>本项目中小企业划分标准所属行业为：建筑业。</w:t>
            </w:r>
          </w:p>
        </w:tc>
      </w:tr>
      <w:tr w14:paraId="0083E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891" w:type="dxa"/>
            <w:noWrap w:val="0"/>
            <w:vAlign w:val="center"/>
          </w:tcPr>
          <w:p w14:paraId="4E9EA141">
            <w:pPr>
              <w:spacing w:line="360" w:lineRule="auto"/>
              <w:jc w:val="center"/>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50</w:t>
            </w:r>
          </w:p>
        </w:tc>
        <w:tc>
          <w:tcPr>
            <w:tcW w:w="2459" w:type="dxa"/>
            <w:shd w:val="clear" w:color="auto" w:fill="auto"/>
            <w:noWrap w:val="0"/>
            <w:vAlign w:val="center"/>
          </w:tcPr>
          <w:p w14:paraId="4982F4D4">
            <w:pPr>
              <w:spacing w:line="360" w:lineRule="auto"/>
              <w:rPr>
                <w:rFonts w:hint="eastAsia" w:ascii="宋体" w:hAnsi="宋体" w:eastAsia="宋体" w:cs="宋体"/>
                <w:sz w:val="21"/>
                <w:szCs w:val="21"/>
                <w:highlight w:val="none"/>
                <w:lang w:val="en-US" w:eastAsia="zh-CN" w:bidi="ar-SA"/>
              </w:rPr>
            </w:pPr>
            <w:r>
              <w:rPr>
                <w:rFonts w:hint="eastAsia" w:hAnsi="宋体" w:eastAsia="宋体" w:cs="宋体"/>
                <w:i w:val="0"/>
                <w:color w:val="000000"/>
                <w:kern w:val="0"/>
                <w:sz w:val="21"/>
                <w:szCs w:val="21"/>
                <w:highlight w:val="none"/>
                <w:u w:val="none"/>
                <w:lang w:val="en-US" w:eastAsia="zh-CN" w:bidi="ar"/>
              </w:rPr>
              <w:t>采购代理</w:t>
            </w:r>
            <w:r>
              <w:rPr>
                <w:rFonts w:hint="eastAsia" w:ascii="宋体" w:hAnsi="宋体" w:eastAsia="宋体" w:cs="宋体"/>
                <w:i w:val="0"/>
                <w:color w:val="000000"/>
                <w:kern w:val="0"/>
                <w:sz w:val="21"/>
                <w:szCs w:val="21"/>
                <w:highlight w:val="none"/>
                <w:u w:val="none"/>
                <w:lang w:val="en-US" w:eastAsia="zh-CN" w:bidi="ar"/>
              </w:rPr>
              <w:t>服务费支付</w:t>
            </w:r>
          </w:p>
        </w:tc>
        <w:tc>
          <w:tcPr>
            <w:tcW w:w="5874" w:type="dxa"/>
            <w:shd w:val="clear" w:color="auto" w:fill="auto"/>
            <w:noWrap w:val="0"/>
            <w:vAlign w:val="center"/>
          </w:tcPr>
          <w:p w14:paraId="3A083B7B">
            <w:pPr>
              <w:pStyle w:val="19"/>
              <w:keepNext w:val="0"/>
              <w:keepLines w:val="0"/>
              <w:pageBreakBefore w:val="0"/>
              <w:kinsoku/>
              <w:wordWrap/>
              <w:bidi w:val="0"/>
              <w:spacing w:line="360" w:lineRule="auto"/>
              <w:ind w:left="0" w:leftChars="0" w:firstLine="0" w:firstLineChars="0"/>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zh-CN"/>
              </w:rPr>
              <w:t>执行发改价格〔2015〕299号文件，</w:t>
            </w:r>
            <w:r>
              <w:rPr>
                <w:rFonts w:hint="eastAsia" w:ascii="宋体" w:hAnsi="宋体" w:eastAsia="宋体" w:cs="宋体"/>
                <w:sz w:val="21"/>
                <w:szCs w:val="21"/>
                <w:highlight w:val="none"/>
                <w:lang w:val="en-US" w:eastAsia="zh-CN"/>
              </w:rPr>
              <w:t>收取中标金额的2%，由中标人支付</w:t>
            </w:r>
            <w:r>
              <w:rPr>
                <w:rFonts w:hint="eastAsia" w:ascii="宋体" w:hAnsi="宋体" w:eastAsia="宋体" w:cs="宋体"/>
                <w:sz w:val="21"/>
                <w:szCs w:val="21"/>
                <w:highlight w:val="none"/>
                <w:lang w:val="zh-CN"/>
              </w:rPr>
              <w:t>。</w:t>
            </w:r>
          </w:p>
        </w:tc>
      </w:tr>
      <w:tr w14:paraId="342FF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1" w:type="dxa"/>
            <w:noWrap w:val="0"/>
            <w:vAlign w:val="center"/>
          </w:tcPr>
          <w:p w14:paraId="29574BC6">
            <w:pPr>
              <w:spacing w:line="240" w:lineRule="exact"/>
              <w:jc w:val="center"/>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51</w:t>
            </w:r>
          </w:p>
        </w:tc>
        <w:tc>
          <w:tcPr>
            <w:tcW w:w="2459" w:type="dxa"/>
            <w:shd w:val="clear" w:color="auto" w:fill="auto"/>
            <w:noWrap w:val="0"/>
            <w:vAlign w:val="center"/>
          </w:tcPr>
          <w:p w14:paraId="12D12D1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lang w:val="en-US" w:eastAsia="zh-CN" w:bidi="ar-SA"/>
              </w:rPr>
            </w:pPr>
            <w:r>
              <w:rPr>
                <w:rFonts w:hint="eastAsia" w:hAnsi="宋体" w:eastAsia="宋体" w:cs="宋体"/>
                <w:sz w:val="21"/>
                <w:szCs w:val="21"/>
                <w:highlight w:val="none"/>
                <w:lang w:val="zh-CN" w:eastAsia="zh-CN" w:bidi="ar-SA"/>
              </w:rPr>
              <w:t>响应文件编制</w:t>
            </w:r>
          </w:p>
        </w:tc>
        <w:tc>
          <w:tcPr>
            <w:tcW w:w="5874" w:type="dxa"/>
            <w:shd w:val="clear" w:color="auto" w:fill="auto"/>
            <w:noWrap w:val="0"/>
            <w:vAlign w:val="center"/>
          </w:tcPr>
          <w:p w14:paraId="264BD8D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sz w:val="21"/>
                <w:szCs w:val="21"/>
                <w:highlight w:val="none"/>
              </w:rPr>
            </w:pPr>
            <w:r>
              <w:rPr>
                <w:rFonts w:hint="eastAsia" w:hAnsi="宋体" w:eastAsia="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val="en-US" w:eastAsia="zh-CN" w:bidi="ar"/>
              </w:rPr>
              <w:t xml:space="preserve">、供应商应按竞争性磋商文件要求编制响应文件，将所有响应文件内容上传至“政采云”平台。 </w:t>
            </w:r>
          </w:p>
          <w:p w14:paraId="1C93446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sz w:val="21"/>
                <w:szCs w:val="21"/>
                <w:highlight w:val="none"/>
              </w:rPr>
            </w:pPr>
            <w:r>
              <w:rPr>
                <w:rFonts w:hint="eastAsia" w:hAnsi="宋体" w:eastAsia="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val="en-US" w:eastAsia="zh-CN" w:bidi="ar"/>
              </w:rPr>
              <w:t xml:space="preserve">、响应文件中反应供应商资格审查的图片、扫描件、文字描述等，必须清晰可见。 其中所有证书和执照必须为原件扫描。 </w:t>
            </w:r>
          </w:p>
          <w:p w14:paraId="6A04D17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sz w:val="21"/>
                <w:szCs w:val="21"/>
                <w:highlight w:val="none"/>
              </w:rPr>
            </w:pPr>
            <w:r>
              <w:rPr>
                <w:rFonts w:hint="eastAsia" w:hAnsi="宋体" w:eastAsia="宋体" w:cs="宋体"/>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val="en-US" w:eastAsia="zh-CN" w:bidi="ar"/>
              </w:rPr>
              <w:t xml:space="preserve">、若供应商上传的电子响应文件因无法解密而对响应文件无法进行评价的，采购人可以拒绝该供应商投标。 </w:t>
            </w:r>
          </w:p>
          <w:p w14:paraId="2D856E9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sz w:val="21"/>
                <w:szCs w:val="21"/>
                <w:highlight w:val="none"/>
              </w:rPr>
            </w:pPr>
            <w:r>
              <w:rPr>
                <w:rFonts w:hint="eastAsia" w:hAnsi="宋体" w:eastAsia="宋体" w:cs="宋体"/>
                <w:color w:val="000000"/>
                <w:kern w:val="0"/>
                <w:sz w:val="21"/>
                <w:szCs w:val="21"/>
                <w:highlight w:val="none"/>
                <w:lang w:val="en-US" w:eastAsia="zh-CN" w:bidi="ar"/>
              </w:rPr>
              <w:t>4</w:t>
            </w:r>
            <w:r>
              <w:rPr>
                <w:rFonts w:hint="eastAsia" w:ascii="宋体" w:hAnsi="宋体" w:eastAsia="宋体" w:cs="宋体"/>
                <w:color w:val="000000"/>
                <w:kern w:val="0"/>
                <w:sz w:val="21"/>
                <w:szCs w:val="21"/>
                <w:highlight w:val="none"/>
                <w:lang w:val="en-US" w:eastAsia="zh-CN" w:bidi="ar"/>
              </w:rPr>
              <w:t xml:space="preserve">、未进行网上注册并办理数字证书（CA 认证）的供应商将无法参与本项目政府采购活动，潜在供应商应当在提交响应文件截止时间前，完成电子交易平台上的CA 数字证书办理及响应文件的提交。 </w:t>
            </w:r>
          </w:p>
          <w:p w14:paraId="49AB72D3">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lang w:val="en-US" w:eastAsia="zh-CN" w:bidi="ar-SA"/>
              </w:rPr>
            </w:pPr>
            <w:r>
              <w:rPr>
                <w:rFonts w:hint="eastAsia" w:hAnsi="宋体" w:eastAsia="宋体" w:cs="宋体"/>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val="en-US" w:eastAsia="zh-CN" w:bidi="ar"/>
              </w:rPr>
              <w:t>、供应商应当在提交响应文件截止时间前完成电子响应文件的上传、递交，提交 响应文件截止时间前可以补充、修改或者撤回响应文件。补充或者修改响应文件的</w:t>
            </w:r>
            <w:r>
              <w:rPr>
                <w:rFonts w:hint="eastAsia" w:hAnsi="宋体" w:eastAsia="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应当先行撤回原文件，补充、修改后重新上传、递交。投标截止时间前未完成上传、递交的，视为撤回响应文件。投标截止时间以后上传递交的响应文件“政采云”平 台将予以拒收。</w:t>
            </w:r>
          </w:p>
        </w:tc>
      </w:tr>
      <w:tr w14:paraId="5A42B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1" w:type="dxa"/>
            <w:noWrap w:val="0"/>
            <w:vAlign w:val="center"/>
          </w:tcPr>
          <w:p w14:paraId="6BB80C3C">
            <w:pPr>
              <w:spacing w:line="240" w:lineRule="exact"/>
              <w:jc w:val="center"/>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52</w:t>
            </w:r>
          </w:p>
        </w:tc>
        <w:tc>
          <w:tcPr>
            <w:tcW w:w="2459" w:type="dxa"/>
            <w:shd w:val="clear" w:color="auto" w:fill="auto"/>
            <w:noWrap w:val="0"/>
            <w:vAlign w:val="center"/>
          </w:tcPr>
          <w:p w14:paraId="4C570843">
            <w:pPr>
              <w:spacing w:line="360" w:lineRule="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zh-CN" w:eastAsia="zh-CN" w:bidi="ar-SA"/>
              </w:rPr>
              <w:t>成交结果公示媒介</w:t>
            </w:r>
          </w:p>
        </w:tc>
        <w:tc>
          <w:tcPr>
            <w:tcW w:w="5874" w:type="dxa"/>
            <w:shd w:val="clear" w:color="auto" w:fill="auto"/>
            <w:noWrap w:val="0"/>
            <w:vAlign w:val="center"/>
          </w:tcPr>
          <w:p w14:paraId="3467F0B4">
            <w:pPr>
              <w:keepNext w:val="0"/>
              <w:keepLines w:val="0"/>
              <w:widowControl/>
              <w:suppressLineNumbers w:val="0"/>
              <w:spacing w:line="360" w:lineRule="auto"/>
              <w:jc w:val="left"/>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本次磋商结果公告在中国政府采购网、“政采云”平台（http:// www.zcygov.cn）上发布，同步推送到吉林省政府采购网（http://www.ccgp-jilin.gov.cn/）、长春市公共资源交易网。</w:t>
            </w:r>
          </w:p>
        </w:tc>
      </w:tr>
      <w:tr w14:paraId="5C2CE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224" w:type="dxa"/>
            <w:gridSpan w:val="3"/>
            <w:noWrap w:val="0"/>
            <w:vAlign w:val="center"/>
          </w:tcPr>
          <w:p w14:paraId="065267F0">
            <w:pPr>
              <w:keepNext w:val="0"/>
              <w:keepLines w:val="0"/>
              <w:widowControl/>
              <w:suppressLineNumbers w:val="0"/>
              <w:jc w:val="left"/>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注：磋商公告与竞争性磋商文件不一致时，以竞争性磋商文件为准。</w:t>
            </w:r>
          </w:p>
        </w:tc>
      </w:tr>
    </w:tbl>
    <w:p w14:paraId="6710A472">
      <w:pPr>
        <w:pStyle w:val="5"/>
        <w:keepNext w:val="0"/>
        <w:keepLines w:val="0"/>
        <w:spacing w:before="0" w:after="0" w:line="400" w:lineRule="exact"/>
        <w:jc w:val="center"/>
        <w:rPr>
          <w:rFonts w:hint="eastAsia" w:ascii="宋体" w:hAnsi="宋体" w:eastAsia="宋体" w:cs="宋体"/>
          <w:bCs w:val="0"/>
          <w:color w:val="000000"/>
          <w:highlight w:val="none"/>
        </w:rPr>
        <w:sectPr>
          <w:footerReference r:id="rId6" w:type="default"/>
          <w:pgSz w:w="11907" w:h="16839"/>
          <w:pgMar w:top="1440" w:right="1417" w:bottom="1440" w:left="1417" w:header="851" w:footer="992" w:gutter="0"/>
          <w:pgNumType w:fmt="decimal" w:start="1"/>
          <w:cols w:space="720" w:num="1"/>
          <w:docGrid w:type="lines" w:linePitch="312" w:charSpace="0"/>
        </w:sectPr>
      </w:pPr>
    </w:p>
    <w:p w14:paraId="7BE8F01F">
      <w:pPr>
        <w:rPr>
          <w:rFonts w:hint="eastAsia" w:ascii="宋体" w:hAnsi="宋体" w:eastAsia="宋体" w:cs="宋体"/>
          <w:bCs/>
          <w:color w:val="000000"/>
          <w:highlight w:val="none"/>
        </w:rPr>
      </w:pPr>
    </w:p>
    <w:p w14:paraId="49E152E2">
      <w:pPr>
        <w:rPr>
          <w:rFonts w:hint="eastAsia" w:ascii="宋体" w:hAnsi="宋体" w:eastAsia="宋体" w:cs="宋体"/>
          <w:bCs/>
          <w:color w:val="000000"/>
          <w:highlight w:val="none"/>
        </w:rPr>
      </w:pPr>
    </w:p>
    <w:p w14:paraId="2AC67053">
      <w:pPr>
        <w:rPr>
          <w:rFonts w:hint="eastAsia" w:ascii="宋体" w:hAnsi="宋体" w:eastAsia="宋体" w:cs="宋体"/>
          <w:bCs/>
          <w:color w:val="000000"/>
          <w:highlight w:val="none"/>
        </w:rPr>
        <w:sectPr>
          <w:footerReference r:id="rId7" w:type="default"/>
          <w:type w:val="continuous"/>
          <w:pgSz w:w="11907" w:h="16839"/>
          <w:pgMar w:top="1440" w:right="1800" w:bottom="1440" w:left="1800" w:header="851" w:footer="992" w:gutter="0"/>
          <w:pgNumType w:fmt="decimal"/>
          <w:cols w:space="720" w:num="1"/>
          <w:docGrid w:type="lines" w:linePitch="312" w:charSpace="0"/>
        </w:sectPr>
      </w:pPr>
    </w:p>
    <w:p w14:paraId="28371C06">
      <w:pPr>
        <w:pStyle w:val="5"/>
        <w:keepNext w:val="0"/>
        <w:keepLines w:val="0"/>
        <w:spacing w:before="0" w:after="0" w:line="400" w:lineRule="exact"/>
        <w:jc w:val="center"/>
        <w:rPr>
          <w:rFonts w:hint="eastAsia" w:ascii="宋体" w:hAnsi="宋体" w:eastAsia="宋体" w:cs="宋体"/>
          <w:bCs w:val="0"/>
          <w:color w:val="000000"/>
          <w:highlight w:val="none"/>
        </w:rPr>
      </w:pPr>
      <w:r>
        <w:rPr>
          <w:rFonts w:hint="eastAsia" w:ascii="宋体" w:hAnsi="宋体" w:eastAsia="宋体" w:cs="宋体"/>
          <w:bCs w:val="0"/>
          <w:color w:val="000000"/>
          <w:highlight w:val="none"/>
        </w:rPr>
        <w:t>二、总  则</w:t>
      </w:r>
    </w:p>
    <w:p w14:paraId="5023F7F6">
      <w:pPr>
        <w:rPr>
          <w:rFonts w:hint="eastAsia"/>
        </w:rPr>
      </w:pPr>
    </w:p>
    <w:p w14:paraId="20CB53B0">
      <w:pPr>
        <w:pStyle w:val="6"/>
        <w:keepNext w:val="0"/>
        <w:keepLines w:val="0"/>
        <w:spacing w:before="0" w:after="0" w:line="400" w:lineRule="exact"/>
        <w:ind w:firstLine="482" w:firstLineChars="200"/>
        <w:outlineLvl w:val="9"/>
        <w:rPr>
          <w:rFonts w:hint="eastAsia" w:ascii="宋体" w:hAnsi="宋体" w:eastAsia="宋体" w:cs="宋体"/>
          <w:color w:val="000000"/>
          <w:sz w:val="24"/>
          <w:highlight w:val="none"/>
        </w:rPr>
      </w:pPr>
      <w:bookmarkStart w:id="33" w:name="_Toc183682342"/>
      <w:bookmarkStart w:id="34" w:name="_Toc183582205"/>
      <w:bookmarkStart w:id="35" w:name="_Toc217446034"/>
    </w:p>
    <w:p w14:paraId="07F090F0">
      <w:pPr>
        <w:pStyle w:val="6"/>
        <w:keepNext w:val="0"/>
        <w:keepLines w:val="0"/>
        <w:spacing w:before="0" w:after="0" w:line="400" w:lineRule="exact"/>
        <w:ind w:firstLine="422"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bookmarkEnd w:id="33"/>
      <w:bookmarkEnd w:id="34"/>
      <w:r>
        <w:rPr>
          <w:rFonts w:hint="eastAsia" w:ascii="宋体" w:hAnsi="宋体" w:eastAsia="宋体" w:cs="宋体"/>
          <w:color w:val="000000"/>
          <w:sz w:val="21"/>
          <w:szCs w:val="21"/>
          <w:highlight w:val="none"/>
        </w:rPr>
        <w:t>适用范围</w:t>
      </w:r>
      <w:bookmarkEnd w:id="35"/>
    </w:p>
    <w:p w14:paraId="5146A5FA">
      <w:pPr>
        <w:tabs>
          <w:tab w:val="left" w:pos="7665"/>
        </w:tabs>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1.1 本磋商文件仅适用于本次磋商所叙述的</w:t>
      </w:r>
      <w:r>
        <w:rPr>
          <w:rFonts w:hint="eastAsia" w:ascii="宋体" w:hAnsi="宋体" w:eastAsia="宋体" w:cs="宋体"/>
          <w:sz w:val="21"/>
          <w:szCs w:val="21"/>
          <w:highlight w:val="none"/>
        </w:rPr>
        <w:t>工程采购。</w:t>
      </w:r>
    </w:p>
    <w:p w14:paraId="455BB6B0">
      <w:pPr>
        <w:tabs>
          <w:tab w:val="left" w:pos="7665"/>
        </w:tabs>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 本磋商文件的解释权</w:t>
      </w:r>
      <w:r>
        <w:rPr>
          <w:rFonts w:hint="eastAsia" w:ascii="宋体" w:hAnsi="宋体" w:eastAsia="宋体" w:cs="宋体"/>
          <w:sz w:val="21"/>
          <w:szCs w:val="21"/>
          <w:highlight w:val="none"/>
        </w:rPr>
        <w:t>归</w:t>
      </w:r>
      <w:r>
        <w:rPr>
          <w:rFonts w:hint="eastAsia" w:ascii="宋体" w:hAnsi="宋体" w:eastAsia="宋体" w:cs="宋体"/>
          <w:color w:val="000000"/>
          <w:sz w:val="21"/>
          <w:szCs w:val="21"/>
          <w:highlight w:val="none"/>
        </w:rPr>
        <w:t>采购人和采购代理机构</w:t>
      </w:r>
      <w:r>
        <w:rPr>
          <w:rFonts w:hint="eastAsia" w:ascii="宋体" w:hAnsi="宋体" w:eastAsia="宋体" w:cs="宋体"/>
          <w:sz w:val="21"/>
          <w:szCs w:val="21"/>
          <w:highlight w:val="none"/>
        </w:rPr>
        <w:t>所有</w:t>
      </w:r>
      <w:r>
        <w:rPr>
          <w:rFonts w:hint="eastAsia" w:ascii="宋体" w:hAnsi="宋体" w:eastAsia="宋体" w:cs="宋体"/>
          <w:color w:val="000000"/>
          <w:sz w:val="21"/>
          <w:szCs w:val="21"/>
          <w:highlight w:val="none"/>
        </w:rPr>
        <w:t>。</w:t>
      </w:r>
    </w:p>
    <w:p w14:paraId="446313EC">
      <w:pPr>
        <w:tabs>
          <w:tab w:val="left" w:pos="7665"/>
        </w:tabs>
        <w:spacing w:line="400" w:lineRule="exact"/>
        <w:ind w:firstLine="420" w:firstLineChars="200"/>
        <w:rPr>
          <w:rFonts w:hint="eastAsia" w:ascii="宋体" w:hAnsi="宋体" w:eastAsia="宋体" w:cs="宋体"/>
          <w:color w:val="000000"/>
          <w:sz w:val="21"/>
          <w:szCs w:val="21"/>
          <w:highlight w:val="none"/>
        </w:rPr>
      </w:pPr>
    </w:p>
    <w:p w14:paraId="43CD214D">
      <w:pPr>
        <w:pStyle w:val="6"/>
        <w:keepNext w:val="0"/>
        <w:keepLines w:val="0"/>
        <w:spacing w:before="0" w:after="0" w:line="400" w:lineRule="exact"/>
        <w:ind w:firstLine="422" w:firstLineChars="200"/>
        <w:rPr>
          <w:rFonts w:hint="eastAsia" w:ascii="宋体" w:hAnsi="宋体" w:eastAsia="宋体" w:cs="宋体"/>
          <w:color w:val="000000"/>
          <w:sz w:val="21"/>
          <w:szCs w:val="21"/>
          <w:highlight w:val="none"/>
        </w:rPr>
      </w:pPr>
      <w:bookmarkStart w:id="36" w:name="_Toc217446035"/>
      <w:bookmarkStart w:id="37" w:name="_Toc183682343"/>
      <w:bookmarkStart w:id="38" w:name="_Toc183582206"/>
      <w:r>
        <w:rPr>
          <w:rFonts w:hint="eastAsia" w:ascii="宋体" w:hAnsi="宋体" w:eastAsia="宋体" w:cs="宋体"/>
          <w:color w:val="000000"/>
          <w:sz w:val="21"/>
          <w:szCs w:val="21"/>
          <w:highlight w:val="none"/>
        </w:rPr>
        <w:t>2.</w:t>
      </w:r>
      <w:bookmarkEnd w:id="36"/>
      <w:bookmarkEnd w:id="37"/>
      <w:bookmarkEnd w:id="38"/>
      <w:r>
        <w:rPr>
          <w:rFonts w:hint="eastAsia" w:ascii="宋体" w:hAnsi="宋体" w:eastAsia="宋体" w:cs="宋体"/>
          <w:color w:val="000000"/>
          <w:sz w:val="21"/>
          <w:szCs w:val="21"/>
          <w:highlight w:val="none"/>
        </w:rPr>
        <w:t>采购主体</w:t>
      </w:r>
    </w:p>
    <w:p w14:paraId="203A324B">
      <w:pPr>
        <w:tabs>
          <w:tab w:val="left" w:pos="7665"/>
        </w:tabs>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2.1本次磋商的采购人是</w:t>
      </w:r>
      <w:r>
        <w:rPr>
          <w:rFonts w:hint="eastAsia" w:hAnsi="宋体" w:cs="宋体"/>
          <w:color w:val="000000"/>
          <w:sz w:val="21"/>
          <w:szCs w:val="21"/>
          <w:highlight w:val="none"/>
          <w:u w:val="single"/>
          <w:lang w:eastAsia="zh-CN"/>
        </w:rPr>
        <w:t>农安县小城子乡人民政府</w:t>
      </w:r>
      <w:r>
        <w:rPr>
          <w:rFonts w:hint="eastAsia" w:ascii="宋体" w:hAnsi="宋体" w:eastAsia="宋体" w:cs="宋体"/>
          <w:color w:val="000000"/>
          <w:sz w:val="21"/>
          <w:szCs w:val="21"/>
          <w:highlight w:val="none"/>
        </w:rPr>
        <w:t>。</w:t>
      </w:r>
    </w:p>
    <w:p w14:paraId="3081A474">
      <w:pPr>
        <w:tabs>
          <w:tab w:val="left" w:pos="7665"/>
        </w:tabs>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2.2本次磋商的采购代理机构是</w:t>
      </w:r>
      <w:r>
        <w:rPr>
          <w:rFonts w:hint="eastAsia" w:hAnsi="宋体" w:cs="宋体"/>
          <w:color w:val="000000"/>
          <w:sz w:val="21"/>
          <w:szCs w:val="21"/>
          <w:highlight w:val="none"/>
          <w:u w:val="single"/>
          <w:lang w:val="en-US" w:eastAsia="zh-CN"/>
        </w:rPr>
        <w:t>吉林省龙晟工程管理咨询有限公司</w:t>
      </w:r>
      <w:r>
        <w:rPr>
          <w:rFonts w:hint="eastAsia" w:ascii="宋体" w:hAnsi="宋体" w:eastAsia="宋体" w:cs="宋体"/>
          <w:color w:val="000000"/>
          <w:sz w:val="21"/>
          <w:szCs w:val="21"/>
          <w:highlight w:val="none"/>
        </w:rPr>
        <w:t>。</w:t>
      </w:r>
    </w:p>
    <w:p w14:paraId="4DF54984">
      <w:pPr>
        <w:tabs>
          <w:tab w:val="left" w:pos="7665"/>
        </w:tabs>
        <w:spacing w:line="400" w:lineRule="exact"/>
        <w:ind w:firstLine="420" w:firstLineChars="200"/>
        <w:rPr>
          <w:rFonts w:hint="eastAsia" w:ascii="宋体" w:hAnsi="宋体" w:eastAsia="宋体" w:cs="宋体"/>
          <w:color w:val="000000"/>
          <w:sz w:val="21"/>
          <w:szCs w:val="21"/>
          <w:highlight w:val="none"/>
        </w:rPr>
      </w:pPr>
    </w:p>
    <w:p w14:paraId="5DF39884">
      <w:pPr>
        <w:pStyle w:val="6"/>
        <w:keepNext w:val="0"/>
        <w:keepLines w:val="0"/>
        <w:spacing w:before="0" w:after="0" w:line="400" w:lineRule="exact"/>
        <w:ind w:firstLine="422" w:firstLineChars="200"/>
        <w:rPr>
          <w:rFonts w:hint="eastAsia" w:ascii="宋体" w:hAnsi="宋体" w:eastAsia="宋体" w:cs="宋体"/>
          <w:color w:val="000000"/>
          <w:sz w:val="21"/>
          <w:szCs w:val="21"/>
          <w:highlight w:val="none"/>
        </w:rPr>
      </w:pPr>
      <w:bookmarkStart w:id="39" w:name="_Toc183582207"/>
      <w:bookmarkStart w:id="40" w:name="_Toc217446036"/>
      <w:bookmarkStart w:id="41" w:name="_Toc217390843"/>
      <w:bookmarkStart w:id="42" w:name="_Toc183682344"/>
      <w:r>
        <w:rPr>
          <w:rFonts w:hint="eastAsia" w:ascii="宋体" w:hAnsi="宋体" w:eastAsia="宋体" w:cs="宋体"/>
          <w:color w:val="000000"/>
          <w:sz w:val="21"/>
          <w:szCs w:val="21"/>
          <w:highlight w:val="none"/>
        </w:rPr>
        <w:t>3. 合格</w:t>
      </w:r>
      <w:bookmarkEnd w:id="39"/>
      <w:bookmarkEnd w:id="40"/>
      <w:bookmarkEnd w:id="41"/>
      <w:bookmarkEnd w:id="42"/>
      <w:r>
        <w:rPr>
          <w:rFonts w:hint="eastAsia" w:ascii="宋体" w:hAnsi="宋体" w:eastAsia="宋体" w:cs="宋体"/>
          <w:color w:val="000000"/>
          <w:sz w:val="21"/>
          <w:szCs w:val="21"/>
          <w:highlight w:val="none"/>
        </w:rPr>
        <w:t>供应商（实质性要求）</w:t>
      </w:r>
    </w:p>
    <w:p w14:paraId="710D0FD2">
      <w:pPr>
        <w:tabs>
          <w:tab w:val="left" w:pos="7665"/>
        </w:tabs>
        <w:spacing w:line="400" w:lineRule="exact"/>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 xml:space="preserve">    </w:t>
      </w:r>
      <w:r>
        <w:rPr>
          <w:rFonts w:hint="eastAsia" w:ascii="宋体" w:hAnsi="宋体" w:eastAsia="宋体" w:cs="宋体"/>
          <w:color w:val="000000"/>
          <w:sz w:val="21"/>
          <w:szCs w:val="21"/>
          <w:highlight w:val="none"/>
        </w:rPr>
        <w:t>合格供应商应具备以下条件：</w:t>
      </w:r>
    </w:p>
    <w:p w14:paraId="61EC7071">
      <w:pPr>
        <w:tabs>
          <w:tab w:val="left" w:pos="7665"/>
        </w:tabs>
        <w:spacing w:line="400" w:lineRule="exact"/>
        <w:ind w:firstLine="420" w:firstLineChars="200"/>
        <w:rPr>
          <w:rFonts w:hint="eastAsia" w:ascii="宋体" w:hAnsi="宋体" w:eastAsia="宋体" w:cs="宋体"/>
          <w:color w:val="000000"/>
          <w:spacing w:val="-4"/>
          <w:sz w:val="21"/>
          <w:szCs w:val="21"/>
          <w:highlight w:val="none"/>
        </w:rPr>
      </w:pPr>
      <w:r>
        <w:rPr>
          <w:rFonts w:hint="eastAsia" w:ascii="宋体" w:hAnsi="宋体" w:eastAsia="宋体" w:cs="宋体"/>
          <w:color w:val="000000"/>
          <w:sz w:val="21"/>
          <w:szCs w:val="21"/>
          <w:highlight w:val="none"/>
        </w:rPr>
        <w:t>3.1 具备法律法规和本采购文件规定的资格条件</w:t>
      </w:r>
      <w:r>
        <w:rPr>
          <w:rFonts w:hint="eastAsia" w:ascii="宋体" w:hAnsi="宋体" w:eastAsia="宋体" w:cs="宋体"/>
          <w:color w:val="000000"/>
          <w:spacing w:val="-4"/>
          <w:sz w:val="21"/>
          <w:szCs w:val="21"/>
          <w:highlight w:val="none"/>
        </w:rPr>
        <w:t>；</w:t>
      </w:r>
    </w:p>
    <w:p w14:paraId="199728BC">
      <w:pPr>
        <w:tabs>
          <w:tab w:val="left" w:pos="7665"/>
        </w:tabs>
        <w:spacing w:line="400" w:lineRule="exact"/>
        <w:ind w:firstLine="404" w:firstLineChars="200"/>
        <w:rPr>
          <w:rFonts w:hint="eastAsia" w:ascii="宋体" w:hAnsi="宋体" w:eastAsia="宋体" w:cs="宋体"/>
          <w:color w:val="000000"/>
          <w:spacing w:val="-4"/>
          <w:sz w:val="21"/>
          <w:szCs w:val="21"/>
          <w:highlight w:val="none"/>
        </w:rPr>
      </w:pPr>
      <w:r>
        <w:rPr>
          <w:rFonts w:hint="eastAsia" w:ascii="宋体" w:hAnsi="宋体" w:eastAsia="宋体" w:cs="宋体"/>
          <w:color w:val="000000"/>
          <w:spacing w:val="-4"/>
          <w:sz w:val="21"/>
          <w:szCs w:val="21"/>
          <w:highlight w:val="none"/>
        </w:rPr>
        <w:t>3.2 不属于禁止参加本项目采购活动的</w:t>
      </w:r>
      <w:r>
        <w:rPr>
          <w:rFonts w:hint="eastAsia" w:ascii="宋体" w:hAnsi="宋体" w:eastAsia="宋体" w:cs="宋体"/>
          <w:spacing w:val="-4"/>
          <w:sz w:val="21"/>
          <w:szCs w:val="21"/>
          <w:highlight w:val="none"/>
        </w:rPr>
        <w:t>供应商</w:t>
      </w:r>
      <w:r>
        <w:rPr>
          <w:rFonts w:hint="eastAsia" w:ascii="宋体" w:hAnsi="宋体" w:eastAsia="宋体" w:cs="宋体"/>
          <w:color w:val="000000"/>
          <w:spacing w:val="-4"/>
          <w:sz w:val="21"/>
          <w:szCs w:val="21"/>
          <w:highlight w:val="none"/>
        </w:rPr>
        <w:t>；</w:t>
      </w:r>
    </w:p>
    <w:p w14:paraId="4609D584">
      <w:pPr>
        <w:tabs>
          <w:tab w:val="left" w:pos="7665"/>
        </w:tabs>
        <w:spacing w:line="400" w:lineRule="exact"/>
        <w:ind w:firstLine="404" w:firstLineChars="200"/>
        <w:rPr>
          <w:rFonts w:hint="eastAsia" w:ascii="宋体" w:hAnsi="宋体" w:eastAsia="宋体" w:cs="宋体"/>
          <w:color w:val="000000"/>
          <w:spacing w:val="-4"/>
          <w:sz w:val="21"/>
          <w:szCs w:val="21"/>
          <w:highlight w:val="none"/>
        </w:rPr>
      </w:pPr>
      <w:r>
        <w:rPr>
          <w:rFonts w:hint="eastAsia" w:ascii="宋体" w:hAnsi="宋体" w:eastAsia="宋体" w:cs="宋体"/>
          <w:color w:val="000000"/>
          <w:spacing w:val="-4"/>
          <w:sz w:val="21"/>
          <w:szCs w:val="21"/>
          <w:highlight w:val="none"/>
        </w:rPr>
        <w:t>3.3 按照规定</w:t>
      </w:r>
      <w:r>
        <w:rPr>
          <w:rFonts w:hint="eastAsia" w:ascii="宋体" w:hAnsi="宋体" w:eastAsia="宋体" w:cs="宋体"/>
          <w:color w:val="000000"/>
          <w:sz w:val="21"/>
          <w:szCs w:val="21"/>
          <w:highlight w:val="none"/>
        </w:rPr>
        <w:t>获取了磋商文件，属于实质性参加政府采购活动的供应商。</w:t>
      </w:r>
    </w:p>
    <w:p w14:paraId="3DCA2E82">
      <w:pPr>
        <w:pStyle w:val="6"/>
        <w:keepNext w:val="0"/>
        <w:keepLines w:val="0"/>
        <w:spacing w:before="0" w:after="0" w:line="400" w:lineRule="exact"/>
        <w:ind w:firstLine="422" w:firstLineChars="200"/>
        <w:outlineLvl w:val="9"/>
        <w:rPr>
          <w:rFonts w:hint="eastAsia" w:ascii="宋体" w:hAnsi="宋体" w:eastAsia="宋体" w:cs="宋体"/>
          <w:color w:val="000000"/>
          <w:sz w:val="21"/>
          <w:szCs w:val="21"/>
          <w:highlight w:val="none"/>
        </w:rPr>
      </w:pPr>
      <w:bookmarkStart w:id="43" w:name="_Toc217446037"/>
      <w:bookmarkStart w:id="44" w:name="_Toc183682345"/>
      <w:bookmarkStart w:id="45" w:name="_Toc183582208"/>
    </w:p>
    <w:p w14:paraId="5A55EA57">
      <w:pPr>
        <w:pStyle w:val="6"/>
        <w:keepNext w:val="0"/>
        <w:keepLines w:val="0"/>
        <w:spacing w:before="0" w:after="0" w:line="400" w:lineRule="exact"/>
        <w:ind w:firstLine="422"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 磋商费用</w:t>
      </w:r>
      <w:bookmarkEnd w:id="43"/>
      <w:bookmarkEnd w:id="44"/>
      <w:bookmarkEnd w:id="45"/>
    </w:p>
    <w:p w14:paraId="4A8A803B">
      <w:pPr>
        <w:tabs>
          <w:tab w:val="left" w:pos="7665"/>
        </w:tabs>
        <w:spacing w:line="400" w:lineRule="exact"/>
        <w:ind w:firstLine="48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供应商应自行承担参加磋商活动的全部费用。</w:t>
      </w:r>
    </w:p>
    <w:p w14:paraId="1128FAD2">
      <w:pPr>
        <w:rPr>
          <w:rFonts w:hint="eastAsia" w:ascii="宋体" w:hAnsi="宋体" w:eastAsia="宋体" w:cs="宋体"/>
          <w:sz w:val="21"/>
          <w:szCs w:val="21"/>
          <w:highlight w:val="none"/>
        </w:rPr>
      </w:pPr>
    </w:p>
    <w:p w14:paraId="331FCC77">
      <w:pPr>
        <w:pStyle w:val="25"/>
        <w:spacing w:line="400" w:lineRule="exact"/>
        <w:ind w:left="1"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5.充分、公平竞争保障措施（实质性要求）</w:t>
      </w:r>
    </w:p>
    <w:p w14:paraId="712BC2C2">
      <w:pPr>
        <w:pStyle w:val="25"/>
        <w:spacing w:line="400" w:lineRule="exact"/>
        <w:ind w:left="1" w:firstLine="420" w:firstLineChars="200"/>
        <w:rPr>
          <w:rFonts w:hint="eastAsia" w:ascii="宋体" w:hAnsi="宋体" w:eastAsia="宋体" w:cs="宋体"/>
          <w:color w:val="FF0000"/>
          <w:sz w:val="21"/>
          <w:szCs w:val="21"/>
          <w:highlight w:val="none"/>
        </w:rPr>
      </w:pPr>
      <w:r>
        <w:rPr>
          <w:rFonts w:hint="eastAsia" w:ascii="宋体" w:hAnsi="宋体" w:eastAsia="宋体" w:cs="宋体"/>
          <w:color w:val="000000"/>
          <w:sz w:val="21"/>
          <w:szCs w:val="21"/>
          <w:highlight w:val="none"/>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6C177609">
      <w:pPr>
        <w:pStyle w:val="25"/>
        <w:spacing w:line="400" w:lineRule="exact"/>
        <w:ind w:left="1"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5.2利害关系授权代表处理。</w:t>
      </w:r>
      <w:r>
        <w:rPr>
          <w:rFonts w:hint="eastAsia" w:ascii="宋体" w:hAnsi="宋体" w:eastAsia="宋体" w:cs="宋体"/>
          <w:sz w:val="21"/>
          <w:szCs w:val="21"/>
          <w:highlight w:val="none"/>
        </w:rPr>
        <w:t>两</w:t>
      </w:r>
      <w:r>
        <w:rPr>
          <w:rFonts w:hint="eastAsia" w:ascii="宋体" w:hAnsi="宋体" w:eastAsia="宋体" w:cs="宋体"/>
          <w:color w:val="000000"/>
          <w:sz w:val="21"/>
          <w:szCs w:val="21"/>
          <w:highlight w:val="none"/>
        </w:rPr>
        <w:t>家以上的供应商不得在同一合同项下的采购项目中，委托同一个自然人、同一家庭的人员、同一单位的人员作为其授权代表，否则，其响应文件作为无效处理。</w:t>
      </w:r>
    </w:p>
    <w:p w14:paraId="51E409DA">
      <w:pPr>
        <w:pStyle w:val="25"/>
        <w:spacing w:line="400" w:lineRule="exact"/>
        <w:ind w:left="1"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2EC63707">
      <w:pPr>
        <w:pStyle w:val="25"/>
        <w:spacing w:line="400" w:lineRule="exact"/>
        <w:ind w:left="1"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5.4提供相同品牌产品处理。提供相同品牌产品的不同供应商参加同一合同项下</w:t>
      </w:r>
      <w:r>
        <w:rPr>
          <w:rFonts w:hint="eastAsia" w:ascii="宋体" w:hAnsi="宋体" w:eastAsia="宋体" w:cs="宋体"/>
          <w:sz w:val="21"/>
          <w:szCs w:val="21"/>
          <w:highlight w:val="none"/>
        </w:rPr>
        <w:t>采购活动</w:t>
      </w:r>
      <w:r>
        <w:rPr>
          <w:rFonts w:hint="eastAsia" w:ascii="宋体" w:hAnsi="宋体" w:eastAsia="宋体" w:cs="宋体"/>
          <w:color w:val="000000"/>
          <w:sz w:val="21"/>
          <w:szCs w:val="21"/>
          <w:highlight w:val="none"/>
        </w:rPr>
        <w:t>的，以其中通过资格审查且报价最低的供应商参加磋商，报价相同的，由采购人自主采取公平、择优的方式确定一个供应商参加磋商，其他响应文件无效。</w:t>
      </w:r>
    </w:p>
    <w:p w14:paraId="3A443349">
      <w:pPr>
        <w:pStyle w:val="25"/>
        <w:spacing w:line="400" w:lineRule="exact"/>
        <w:ind w:left="1"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非单一产品采购项目中，多家供应商提供的部分或所有核心产品品牌相同的，视为提供相同品牌产品。</w:t>
      </w:r>
    </w:p>
    <w:p w14:paraId="0492BFA3">
      <w:pPr>
        <w:pStyle w:val="25"/>
        <w:spacing w:line="400" w:lineRule="exact"/>
        <w:ind w:left="1"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5.5供应商实际控制人或者中高级管理人员，同时是采购代理机构工作人员，不得参与本项目政府采购活动。</w:t>
      </w:r>
    </w:p>
    <w:p w14:paraId="38007710">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5.6同一母公司的两家以上的子公司只能组成联合体参加本项目同一合同项下的采购活动，不得以不同供应商身份同时参加本项目同一合同项下的采购活动。</w:t>
      </w:r>
    </w:p>
    <w:p w14:paraId="134CA63A">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5.7供应商与采购代理机构存在关联关系，或者是采购代理机构的母公司或子公司，不得参加本项目政府采购活动。</w:t>
      </w:r>
    </w:p>
    <w:p w14:paraId="52DB080E">
      <w:pPr>
        <w:pStyle w:val="25"/>
        <w:spacing w:line="400" w:lineRule="exact"/>
        <w:ind w:left="1"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5.8回避。政府采购活动中，采购人员及相关人员与供应商有下列利害关系之一的，应当回避：</w:t>
      </w:r>
    </w:p>
    <w:p w14:paraId="7E621FD0">
      <w:pPr>
        <w:pStyle w:val="25"/>
        <w:spacing w:line="400" w:lineRule="exact"/>
        <w:ind w:left="1"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（1）参加采购活动前3年内与供应商存在劳动关系；</w:t>
      </w:r>
    </w:p>
    <w:p w14:paraId="26A587C3">
      <w:pPr>
        <w:pStyle w:val="25"/>
        <w:spacing w:line="400" w:lineRule="exact"/>
        <w:ind w:left="1"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（2）参加采购活动前3年内担任供应商的董事、监事；</w:t>
      </w:r>
    </w:p>
    <w:p w14:paraId="05313657">
      <w:pPr>
        <w:pStyle w:val="25"/>
        <w:spacing w:line="400" w:lineRule="exact"/>
        <w:ind w:left="1"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（3）参加采购活动前3年内是供应商的控股股东或者实际控制人；</w:t>
      </w:r>
    </w:p>
    <w:p w14:paraId="68BA337C">
      <w:pPr>
        <w:pStyle w:val="25"/>
        <w:spacing w:line="400" w:lineRule="exact"/>
        <w:ind w:left="1"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（4）与供应商的法定代表人或者负责人有夫妻、直系血亲、三代以内旁系血亲或者近姻亲关系；</w:t>
      </w:r>
    </w:p>
    <w:p w14:paraId="0282B18B">
      <w:pPr>
        <w:pStyle w:val="25"/>
        <w:spacing w:line="400" w:lineRule="exact"/>
        <w:ind w:left="1"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（5）与供应商有其他可能影响政府采购活动公平、公正进行的关系。</w:t>
      </w:r>
    </w:p>
    <w:p w14:paraId="30BCD577">
      <w:pPr>
        <w:pStyle w:val="25"/>
        <w:spacing w:line="400" w:lineRule="exact"/>
        <w:ind w:left="1"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14:paraId="59886486">
      <w:pPr>
        <w:pStyle w:val="25"/>
        <w:spacing w:line="400" w:lineRule="exact"/>
        <w:ind w:left="1"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14:paraId="527910F2">
      <w:pPr>
        <w:pStyle w:val="25"/>
        <w:spacing w:line="400" w:lineRule="exact"/>
        <w:ind w:left="1" w:firstLine="422" w:firstLineChars="200"/>
        <w:rPr>
          <w:rFonts w:hint="eastAsia" w:ascii="宋体" w:hAnsi="宋体" w:eastAsia="宋体" w:cs="宋体"/>
          <w:b/>
          <w:color w:val="000000"/>
          <w:sz w:val="21"/>
          <w:szCs w:val="21"/>
          <w:highlight w:val="none"/>
        </w:rPr>
      </w:pPr>
    </w:p>
    <w:p w14:paraId="72F2D14B">
      <w:pPr>
        <w:pStyle w:val="25"/>
        <w:spacing w:line="400" w:lineRule="exact"/>
        <w:ind w:left="1"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6.联合体竞争性磋商（本项目不适用）</w:t>
      </w:r>
    </w:p>
    <w:p w14:paraId="7CC4B8C2">
      <w:pPr>
        <w:pStyle w:val="25"/>
        <w:spacing w:line="400" w:lineRule="exact"/>
        <w:ind w:left="1"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本项目接受联合体参与采购活动：</w:t>
      </w:r>
    </w:p>
    <w:p w14:paraId="02A41D5E">
      <w:pPr>
        <w:pStyle w:val="25"/>
        <w:spacing w:line="400" w:lineRule="exact"/>
        <w:ind w:left="1"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 两个以上供应商可以组成一个联合体竞争性磋商，以一个供应商的身份竞争性磋商。以联合体形式参加竞争性磋商的，联合体各方均应当符合第一章第五条第一款第1项至第6项规定的条件，联合体各方中至少有一方符合第一章第五条第一款第7项规定的特定条件。</w:t>
      </w:r>
    </w:p>
    <w:p w14:paraId="7728C642">
      <w:pPr>
        <w:pStyle w:val="25"/>
        <w:spacing w:line="400" w:lineRule="exact"/>
        <w:ind w:left="1"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 联合体各方之间应当签订联合体竞争性磋商协议，明确约定联合体各方承担的工作和相应的责任。联合体参与竞争性磋商的，应在响应文件中提供联合体协议原件。</w:t>
      </w:r>
    </w:p>
    <w:p w14:paraId="71E0DCE0">
      <w:pPr>
        <w:pStyle w:val="25"/>
        <w:spacing w:line="400" w:lineRule="exact"/>
        <w:ind w:left="1"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6.3 联合体应当确定其中一个单位为竞争性磋商的全权代表，负责参加竞争性磋商的一切事务。</w:t>
      </w:r>
    </w:p>
    <w:p w14:paraId="736AA77A">
      <w:pPr>
        <w:pStyle w:val="25"/>
        <w:spacing w:line="400" w:lineRule="exact"/>
        <w:ind w:left="1"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6.4 联合体各方应当共同与采购人签订采购合同，就采购合同约定的事项对采购人承担连带责任。</w:t>
      </w:r>
    </w:p>
    <w:p w14:paraId="78FA326F">
      <w:pPr>
        <w:pStyle w:val="25"/>
        <w:spacing w:line="400" w:lineRule="exact"/>
        <w:ind w:left="1"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6.5联合体中有同类资质的供应商按照联合体分工承担相同工作的，将按照资质等级较低的供应商确定资质等级。</w:t>
      </w:r>
    </w:p>
    <w:p w14:paraId="31F0D473">
      <w:pPr>
        <w:pStyle w:val="25"/>
        <w:spacing w:line="400" w:lineRule="exact"/>
        <w:ind w:left="1"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6.6以联合体形式参加政府采购活动的，联合体各方不得再单独参加或者与其他供应商另外组成联合体参加同一合同项下的政府采购活动。</w:t>
      </w:r>
    </w:p>
    <w:p w14:paraId="60B846AF">
      <w:pPr>
        <w:pStyle w:val="25"/>
        <w:spacing w:line="400" w:lineRule="exact"/>
        <w:ind w:left="1" w:firstLine="420" w:firstLineChars="200"/>
        <w:rPr>
          <w:rFonts w:hint="eastAsia" w:ascii="宋体" w:hAnsi="宋体" w:eastAsia="宋体" w:cs="宋体"/>
          <w:color w:val="000000"/>
          <w:sz w:val="21"/>
          <w:szCs w:val="21"/>
          <w:highlight w:val="none"/>
        </w:rPr>
      </w:pPr>
    </w:p>
    <w:p w14:paraId="030C6099">
      <w:pPr>
        <w:pStyle w:val="25"/>
        <w:spacing w:line="400" w:lineRule="exact"/>
        <w:ind w:left="1"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7.磋商保证金（实质性要求）</w:t>
      </w:r>
    </w:p>
    <w:p w14:paraId="5B859A87">
      <w:pPr>
        <w:spacing w:line="400" w:lineRule="exact"/>
        <w:ind w:firstLine="411" w:firstLineChars="19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7.1 供应商</w:t>
      </w:r>
      <w:r>
        <w:rPr>
          <w:rFonts w:hint="eastAsia" w:ascii="宋体" w:hAnsi="宋体" w:eastAsia="宋体" w:cs="宋体"/>
          <w:sz w:val="21"/>
          <w:szCs w:val="21"/>
          <w:highlight w:val="none"/>
        </w:rPr>
        <w:t>必须以人民币为计量单位</w:t>
      </w:r>
      <w:r>
        <w:rPr>
          <w:rFonts w:hint="eastAsia" w:ascii="宋体" w:hAnsi="宋体" w:eastAsia="宋体" w:cs="宋体"/>
          <w:color w:val="000000"/>
          <w:sz w:val="21"/>
          <w:szCs w:val="21"/>
          <w:highlight w:val="none"/>
        </w:rPr>
        <w:t>提交磋商文件规定数额的磋商保证金，并作为其报价的一部分。联合体磋商的，可以由联合体的一方或者共同提交磋商保证金，以一方名义提交磋商保证金的，对联合体各方均具有约束力。</w:t>
      </w:r>
    </w:p>
    <w:p w14:paraId="456D6211">
      <w:pPr>
        <w:spacing w:line="400" w:lineRule="exact"/>
        <w:ind w:firstLine="411" w:firstLineChars="19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7.2 未按磋商文件要求在规定时间前交纳规定数额磋商保证金的响应文件无效。</w:t>
      </w:r>
    </w:p>
    <w:p w14:paraId="00A1C693">
      <w:pPr>
        <w:spacing w:line="400" w:lineRule="exact"/>
        <w:ind w:firstLine="411" w:firstLineChars="19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7.3 供应商所交纳的磋商保证金不计利息。</w:t>
      </w:r>
    </w:p>
    <w:p w14:paraId="13C5EFDC">
      <w:pPr>
        <w:spacing w:line="400" w:lineRule="exact"/>
        <w:ind w:firstLine="411" w:firstLineChars="19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7.4 未成交供应商的磋商保证金，将在成交通知书发出后五个工作日内全额退还。成交供应商的磋商保证金，在合同签订生效并按规定交纳了履约保证金后五个工作日内全额退还。（注：①因供应商自身原因造成的保证金延迟退还，采购代理机构不承担相应责任；②供应商因涉嫌违法违规，按照规定应当不予退还保证金的，有关部门处理认定违法违规行为期间不计入退还保证金</w:t>
      </w:r>
      <w:r>
        <w:rPr>
          <w:rFonts w:hint="eastAsia" w:ascii="宋体" w:hAnsi="宋体" w:eastAsia="宋体" w:cs="宋体"/>
          <w:sz w:val="21"/>
          <w:szCs w:val="21"/>
          <w:highlight w:val="none"/>
        </w:rPr>
        <w:t>期限内。</w:t>
      </w:r>
      <w:r>
        <w:rPr>
          <w:rFonts w:hint="eastAsia" w:ascii="宋体" w:hAnsi="宋体" w:eastAsia="宋体" w:cs="宋体"/>
          <w:color w:val="000000"/>
          <w:sz w:val="21"/>
          <w:szCs w:val="21"/>
          <w:highlight w:val="none"/>
        </w:rPr>
        <w:t>）</w:t>
      </w:r>
    </w:p>
    <w:p w14:paraId="17A8D9AE">
      <w:pPr>
        <w:spacing w:line="400" w:lineRule="exact"/>
        <w:ind w:firstLine="411" w:firstLineChars="19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7.5发生下列情形之一的，采购代理机构将不予退还磋商保证金：</w:t>
      </w:r>
    </w:p>
    <w:p w14:paraId="65EFE1A9">
      <w:pPr>
        <w:spacing w:line="400" w:lineRule="exact"/>
        <w:ind w:firstLine="411" w:firstLineChars="19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（一）在磋商文件规定的递交响应文件截止时间后撤回响应文件的；</w:t>
      </w:r>
    </w:p>
    <w:p w14:paraId="55264CCA">
      <w:pPr>
        <w:spacing w:line="400" w:lineRule="exact"/>
        <w:ind w:firstLine="411" w:firstLineChars="196"/>
        <w:rPr>
          <w:rFonts w:hint="eastAsia" w:ascii="宋体" w:hAnsi="宋体" w:eastAsia="宋体" w:cs="宋体"/>
          <w:sz w:val="21"/>
          <w:szCs w:val="21"/>
          <w:highlight w:val="none"/>
        </w:rPr>
      </w:pPr>
      <w:r>
        <w:rPr>
          <w:rFonts w:hint="eastAsia" w:ascii="宋体" w:hAnsi="宋体" w:eastAsia="宋体" w:cs="宋体"/>
          <w:sz w:val="21"/>
          <w:szCs w:val="21"/>
          <w:highlight w:val="none"/>
        </w:rPr>
        <w:t>（二）在采购人确定成交供应商之前放弃成交候选资格的；</w:t>
      </w:r>
    </w:p>
    <w:p w14:paraId="4A714BB7">
      <w:pPr>
        <w:spacing w:line="400" w:lineRule="exact"/>
        <w:ind w:firstLine="411" w:firstLineChars="19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（三）成交后放弃、不领取或者不接收成交通知书的；</w:t>
      </w:r>
    </w:p>
    <w:p w14:paraId="6EDBF0C5">
      <w:pPr>
        <w:spacing w:line="400" w:lineRule="exact"/>
        <w:ind w:firstLine="411" w:firstLineChars="19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（四）由于成交供应商的原因未能按照磋商文件的规定与采购人签订合同的；</w:t>
      </w:r>
    </w:p>
    <w:p w14:paraId="724AE0A3">
      <w:pPr>
        <w:spacing w:line="400" w:lineRule="exact"/>
        <w:ind w:firstLine="411" w:firstLineChars="19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（五）由于成交供应商的原因未能按照磋商文件的规定交纳履约保证金的；</w:t>
      </w:r>
    </w:p>
    <w:p w14:paraId="1C84EFDF">
      <w:pPr>
        <w:spacing w:line="400" w:lineRule="exact"/>
        <w:ind w:firstLine="411" w:firstLineChars="19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（六）供应商在政府采购活动中提供虚假材料的；</w:t>
      </w:r>
    </w:p>
    <w:p w14:paraId="4ABC2D5E">
      <w:pPr>
        <w:spacing w:line="400" w:lineRule="exact"/>
        <w:ind w:firstLine="411" w:firstLineChars="19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（七）报价有效期内，供应商在政府采购活动中有违法、违规、违纪行为。</w:t>
      </w:r>
    </w:p>
    <w:p w14:paraId="64C19DCC">
      <w:pPr>
        <w:spacing w:line="400" w:lineRule="exact"/>
        <w:ind w:firstLine="411" w:firstLineChars="196"/>
        <w:rPr>
          <w:rFonts w:hint="eastAsia" w:ascii="宋体" w:hAnsi="宋体" w:eastAsia="宋体" w:cs="宋体"/>
          <w:color w:val="000000"/>
          <w:sz w:val="21"/>
          <w:szCs w:val="21"/>
          <w:highlight w:val="none"/>
        </w:rPr>
      </w:pPr>
    </w:p>
    <w:p w14:paraId="3EEC371F">
      <w:pPr>
        <w:spacing w:line="400" w:lineRule="exact"/>
        <w:ind w:firstLine="413" w:firstLineChars="196"/>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8.响应文件有效期（实质性要求）</w:t>
      </w:r>
    </w:p>
    <w:p w14:paraId="645C4D23">
      <w:pPr>
        <w:spacing w:line="400" w:lineRule="exact"/>
        <w:ind w:firstLine="411" w:firstLineChars="19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项目响应文件有效期为递交磋商响应文件截止之日起90天。供应商响应文件中必须载明响应文件有效期，响应文件中载明的响应文件有效期可以长于磋商文件规定的期限，但不得短于磋商文件规定的期限。否则，其响应文件将作为无效处理。</w:t>
      </w:r>
    </w:p>
    <w:p w14:paraId="48F762EA">
      <w:pPr>
        <w:spacing w:line="400" w:lineRule="exact"/>
        <w:ind w:firstLine="411" w:firstLineChars="196"/>
        <w:rPr>
          <w:rFonts w:hint="eastAsia" w:ascii="宋体" w:hAnsi="宋体" w:eastAsia="宋体" w:cs="宋体"/>
          <w:color w:val="000000"/>
          <w:sz w:val="21"/>
          <w:szCs w:val="21"/>
          <w:highlight w:val="none"/>
        </w:rPr>
      </w:pPr>
    </w:p>
    <w:p w14:paraId="2ABBA742">
      <w:pPr>
        <w:pStyle w:val="11"/>
        <w:spacing w:line="400" w:lineRule="exact"/>
        <w:ind w:firstLine="422" w:firstLineChars="200"/>
        <w:rPr>
          <w:rFonts w:hint="eastAsia" w:ascii="宋体" w:hAnsi="宋体" w:eastAsia="宋体" w:cs="宋体"/>
          <w:b/>
          <w:bCs/>
          <w:color w:val="000000"/>
          <w:sz w:val="21"/>
          <w:szCs w:val="21"/>
          <w:highlight w:val="none"/>
        </w:rPr>
      </w:pPr>
      <w:r>
        <w:rPr>
          <w:rFonts w:hint="eastAsia" w:ascii="宋体" w:hAnsi="宋体" w:eastAsia="宋体" w:cs="宋体"/>
          <w:b/>
          <w:color w:val="000000"/>
          <w:sz w:val="21"/>
          <w:szCs w:val="21"/>
          <w:highlight w:val="none"/>
        </w:rPr>
        <w:t>9.</w:t>
      </w:r>
      <w:r>
        <w:rPr>
          <w:rFonts w:hint="eastAsia" w:ascii="宋体" w:hAnsi="宋体" w:eastAsia="宋体" w:cs="宋体"/>
          <w:b/>
          <w:bCs/>
          <w:color w:val="000000"/>
          <w:sz w:val="21"/>
          <w:szCs w:val="21"/>
          <w:highlight w:val="none"/>
        </w:rPr>
        <w:t>知识产权（实质性要求）</w:t>
      </w:r>
    </w:p>
    <w:p w14:paraId="063185BF">
      <w:pPr>
        <w:pStyle w:val="11"/>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9.1 供应商应保证在本项目</w:t>
      </w:r>
      <w:r>
        <w:rPr>
          <w:rFonts w:hint="eastAsia" w:ascii="宋体" w:hAnsi="宋体" w:eastAsia="宋体" w:cs="宋体"/>
          <w:sz w:val="21"/>
          <w:szCs w:val="21"/>
          <w:highlight w:val="none"/>
        </w:rPr>
        <w:t>中</w:t>
      </w:r>
      <w:r>
        <w:rPr>
          <w:rFonts w:hint="eastAsia" w:ascii="宋体" w:hAnsi="宋体" w:eastAsia="宋体" w:cs="宋体"/>
          <w:color w:val="000000"/>
          <w:sz w:val="21"/>
          <w:szCs w:val="21"/>
          <w:highlight w:val="none"/>
        </w:rPr>
        <w:t>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14:paraId="5997B6FE">
      <w:pPr>
        <w:pStyle w:val="11"/>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9.2 除非磋商文件特别</w:t>
      </w:r>
      <w:r>
        <w:rPr>
          <w:rFonts w:hint="eastAsia" w:ascii="宋体" w:hAnsi="宋体" w:eastAsia="宋体" w:cs="宋体"/>
          <w:sz w:val="21"/>
          <w:szCs w:val="21"/>
          <w:highlight w:val="none"/>
        </w:rPr>
        <w:t>规定</w:t>
      </w:r>
      <w:r>
        <w:rPr>
          <w:rFonts w:hint="eastAsia" w:ascii="宋体" w:hAnsi="宋体" w:eastAsia="宋体" w:cs="宋体"/>
          <w:color w:val="000000"/>
          <w:sz w:val="21"/>
          <w:szCs w:val="21"/>
          <w:highlight w:val="none"/>
        </w:rPr>
        <w:t>，采购人享有本项目实施过程中产生的知识成果及知识产权。</w:t>
      </w:r>
    </w:p>
    <w:p w14:paraId="234F6BE6">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9.3</w:t>
      </w:r>
      <w:r>
        <w:rPr>
          <w:rFonts w:hint="eastAsia" w:ascii="宋体" w:hAnsi="宋体" w:eastAsia="宋体" w:cs="宋体"/>
          <w:sz w:val="21"/>
          <w:szCs w:val="21"/>
          <w:highlight w:val="none"/>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14:paraId="45B42539">
      <w:pPr>
        <w:spacing w:line="400" w:lineRule="exact"/>
        <w:ind w:firstLine="403" w:firstLineChars="19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9.4 如采用供应商所不拥有的知识产权，则在报价中必须包括合法获取该知识产权的相关费用。 </w:t>
      </w:r>
    </w:p>
    <w:p w14:paraId="0D74873F">
      <w:pPr>
        <w:pStyle w:val="5"/>
        <w:keepNext w:val="0"/>
        <w:keepLines w:val="0"/>
        <w:spacing w:before="0" w:after="0" w:line="400" w:lineRule="exact"/>
        <w:jc w:val="center"/>
        <w:outlineLvl w:val="9"/>
        <w:rPr>
          <w:rFonts w:hint="eastAsia" w:ascii="宋体" w:hAnsi="宋体" w:eastAsia="宋体" w:cs="宋体"/>
          <w:bCs w:val="0"/>
          <w:color w:val="000000"/>
          <w:highlight w:val="none"/>
        </w:rPr>
      </w:pPr>
      <w:bookmarkStart w:id="46" w:name="_Toc183682346"/>
      <w:bookmarkStart w:id="47" w:name="_Toc183582209"/>
      <w:bookmarkStart w:id="48" w:name="_Toc89075875"/>
      <w:bookmarkStart w:id="49" w:name="_Toc217446038"/>
      <w:bookmarkStart w:id="50" w:name="_Toc77400779"/>
    </w:p>
    <w:p w14:paraId="11A66A3A">
      <w:pPr>
        <w:pStyle w:val="5"/>
        <w:keepNext w:val="0"/>
        <w:keepLines w:val="0"/>
        <w:spacing w:before="0" w:after="0" w:line="400" w:lineRule="exact"/>
        <w:jc w:val="center"/>
        <w:rPr>
          <w:rFonts w:hint="eastAsia" w:ascii="宋体" w:hAnsi="宋体" w:eastAsia="宋体" w:cs="宋体"/>
          <w:bCs w:val="0"/>
          <w:color w:val="000000"/>
          <w:highlight w:val="none"/>
        </w:rPr>
      </w:pPr>
      <w:r>
        <w:rPr>
          <w:rFonts w:hint="eastAsia" w:ascii="宋体" w:hAnsi="宋体" w:eastAsia="宋体" w:cs="宋体"/>
          <w:bCs w:val="0"/>
          <w:color w:val="000000"/>
          <w:highlight w:val="none"/>
        </w:rPr>
        <w:t>三、磋商文件</w:t>
      </w:r>
      <w:bookmarkEnd w:id="46"/>
      <w:bookmarkEnd w:id="47"/>
      <w:bookmarkEnd w:id="48"/>
      <w:bookmarkEnd w:id="49"/>
      <w:bookmarkEnd w:id="50"/>
    </w:p>
    <w:p w14:paraId="0211AC21">
      <w:pPr>
        <w:pStyle w:val="6"/>
        <w:keepNext w:val="0"/>
        <w:keepLines w:val="0"/>
        <w:spacing w:before="0" w:after="0" w:line="400" w:lineRule="exact"/>
        <w:ind w:firstLine="482" w:firstLineChars="200"/>
        <w:outlineLvl w:val="9"/>
        <w:rPr>
          <w:rFonts w:hint="eastAsia" w:ascii="宋体" w:hAnsi="宋体" w:eastAsia="宋体" w:cs="宋体"/>
          <w:color w:val="000000"/>
          <w:sz w:val="24"/>
          <w:highlight w:val="none"/>
        </w:rPr>
      </w:pPr>
      <w:bookmarkStart w:id="51" w:name="_Toc183682347"/>
      <w:bookmarkStart w:id="52" w:name="_Toc183582210"/>
      <w:bookmarkStart w:id="53" w:name="_Toc217446039"/>
    </w:p>
    <w:p w14:paraId="021EDFC9">
      <w:pPr>
        <w:pStyle w:val="6"/>
        <w:keepNext w:val="0"/>
        <w:keepLines w:val="0"/>
        <w:spacing w:before="0" w:after="0" w:line="400" w:lineRule="exact"/>
        <w:ind w:firstLine="422"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10．磋商文件的构成</w:t>
      </w:r>
      <w:bookmarkEnd w:id="51"/>
      <w:bookmarkEnd w:id="52"/>
      <w:bookmarkEnd w:id="53"/>
      <w:r>
        <w:rPr>
          <w:rFonts w:hint="eastAsia" w:ascii="宋体" w:hAnsi="宋体" w:eastAsia="宋体" w:cs="宋体"/>
          <w:color w:val="000000"/>
          <w:sz w:val="21"/>
          <w:szCs w:val="21"/>
          <w:highlight w:val="none"/>
        </w:rPr>
        <w:t>（实质性要求）</w:t>
      </w:r>
    </w:p>
    <w:p w14:paraId="3CE79550">
      <w:pPr>
        <w:tabs>
          <w:tab w:val="left" w:pos="720"/>
        </w:tabs>
        <w:spacing w:line="400" w:lineRule="exact"/>
        <w:ind w:firstLine="420" w:firstLineChars="200"/>
        <w:rPr>
          <w:rFonts w:hint="eastAsia" w:ascii="宋体" w:hAnsi="宋体" w:eastAsia="宋体" w:cs="宋体"/>
          <w:color w:val="FF0000"/>
          <w:sz w:val="21"/>
          <w:szCs w:val="21"/>
          <w:highlight w:val="none"/>
        </w:rPr>
      </w:pPr>
      <w:r>
        <w:rPr>
          <w:rFonts w:hint="eastAsia" w:ascii="宋体" w:hAnsi="宋体" w:eastAsia="宋体" w:cs="宋体"/>
          <w:color w:val="000000"/>
          <w:sz w:val="21"/>
          <w:szCs w:val="21"/>
          <w:highlight w:val="none"/>
        </w:rPr>
        <w:t>10</w:t>
      </w:r>
      <w:r>
        <w:rPr>
          <w:rFonts w:hint="eastAsia" w:ascii="宋体" w:hAnsi="宋体" w:eastAsia="宋体" w:cs="宋体"/>
          <w:b/>
          <w:bCs/>
          <w:color w:val="000000"/>
          <w:sz w:val="21"/>
          <w:szCs w:val="21"/>
          <w:highlight w:val="none"/>
        </w:rPr>
        <w:t>.</w:t>
      </w:r>
      <w:r>
        <w:rPr>
          <w:rFonts w:hint="eastAsia" w:ascii="宋体" w:hAnsi="宋体" w:eastAsia="宋体" w:cs="宋体"/>
          <w:color w:val="000000"/>
          <w:sz w:val="21"/>
          <w:szCs w:val="21"/>
          <w:highlight w:val="none"/>
        </w:rPr>
        <w:t>1 磋商文件是供应商准备响应文件和参加磋商的依据，同时也是磋商的重要依据。磋商文件用以阐明磋商项目所需的资质、技术、服务及报价等要求、磋商程序、有关规定和注意事项以及合同主要条款等。</w:t>
      </w:r>
    </w:p>
    <w:p w14:paraId="0C6EBBFB">
      <w:pPr>
        <w:tabs>
          <w:tab w:val="left" w:pos="7665"/>
        </w:tabs>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w:t>
      </w:r>
      <w:r>
        <w:rPr>
          <w:rFonts w:hint="eastAsia" w:ascii="宋体" w:hAnsi="宋体" w:eastAsia="宋体" w:cs="宋体"/>
          <w:b/>
          <w:bCs/>
          <w:color w:val="000000"/>
          <w:sz w:val="21"/>
          <w:szCs w:val="21"/>
          <w:highlight w:val="none"/>
        </w:rPr>
        <w:t>.</w:t>
      </w:r>
      <w:r>
        <w:rPr>
          <w:rFonts w:hint="eastAsia" w:ascii="宋体" w:hAnsi="宋体" w:eastAsia="宋体" w:cs="宋体"/>
          <w:color w:val="000000"/>
          <w:sz w:val="21"/>
          <w:szCs w:val="21"/>
          <w:highlight w:val="none"/>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14:paraId="247A1112">
      <w:pPr>
        <w:pStyle w:val="6"/>
        <w:keepNext w:val="0"/>
        <w:keepLines w:val="0"/>
        <w:spacing w:before="0" w:after="0" w:line="400" w:lineRule="exact"/>
        <w:ind w:firstLine="422" w:firstLineChars="200"/>
        <w:outlineLvl w:val="9"/>
        <w:rPr>
          <w:rFonts w:hint="eastAsia" w:ascii="宋体" w:hAnsi="宋体" w:eastAsia="宋体" w:cs="宋体"/>
          <w:color w:val="000000"/>
          <w:sz w:val="21"/>
          <w:szCs w:val="21"/>
          <w:highlight w:val="none"/>
        </w:rPr>
      </w:pPr>
      <w:bookmarkStart w:id="54" w:name="_Toc183682348"/>
      <w:bookmarkStart w:id="55" w:name="_Toc183582211"/>
      <w:bookmarkStart w:id="56" w:name="_Toc217446040"/>
    </w:p>
    <w:p w14:paraId="370CC22F">
      <w:pPr>
        <w:pStyle w:val="6"/>
        <w:keepNext w:val="0"/>
        <w:keepLines w:val="0"/>
        <w:spacing w:before="0" w:after="0" w:line="400" w:lineRule="exact"/>
        <w:ind w:firstLine="422"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 磋商文件的澄清</w:t>
      </w:r>
      <w:bookmarkEnd w:id="54"/>
      <w:bookmarkEnd w:id="55"/>
      <w:r>
        <w:rPr>
          <w:rFonts w:hint="eastAsia" w:ascii="宋体" w:hAnsi="宋体" w:eastAsia="宋体" w:cs="宋体"/>
          <w:color w:val="000000"/>
          <w:sz w:val="21"/>
          <w:szCs w:val="21"/>
          <w:highlight w:val="none"/>
        </w:rPr>
        <w:t>和修改</w:t>
      </w:r>
      <w:bookmarkEnd w:id="56"/>
    </w:p>
    <w:p w14:paraId="2D7480BD">
      <w:pPr>
        <w:tabs>
          <w:tab w:val="left" w:pos="720"/>
        </w:tabs>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11.1 在递交响应文件截止时间前，采购人、采购代理机构可以对磋商文件进行澄清或者修改。</w:t>
      </w:r>
    </w:p>
    <w:p w14:paraId="46A5D802">
      <w:pPr>
        <w:tabs>
          <w:tab w:val="left" w:pos="720"/>
        </w:tabs>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11.2 采购代理机构对已发出的磋商文件进行澄清或者修改，应当以书面形式将澄清或者修改的内容通知所有购买了磋商文件的供应商。该澄清或者修改的内容为磋商文件的组成部分，澄清或者修改的内容可能影响响应文件编制的，采购人或者采购代理机构发布公告并书面通知供应商的时间，应当在提交首次响应文件截止</w:t>
      </w:r>
      <w:r>
        <w:rPr>
          <w:rFonts w:hint="eastAsia" w:ascii="宋体" w:hAnsi="宋体" w:eastAsia="宋体" w:cs="宋体"/>
          <w:sz w:val="21"/>
          <w:szCs w:val="21"/>
          <w:highlight w:val="none"/>
        </w:rPr>
        <w:t>之日起</w:t>
      </w:r>
      <w:r>
        <w:rPr>
          <w:rFonts w:hint="eastAsia" w:ascii="宋体" w:hAnsi="宋体" w:eastAsia="宋体" w:cs="宋体"/>
          <w:sz w:val="21"/>
          <w:szCs w:val="21"/>
          <w:highlight w:val="none"/>
          <w:lang w:val="en-US" w:eastAsia="zh-CN"/>
        </w:rPr>
        <w:t>5</w:t>
      </w:r>
      <w:r>
        <w:rPr>
          <w:rFonts w:hint="eastAsia" w:ascii="宋体" w:hAnsi="宋体" w:eastAsia="宋体" w:cs="宋体"/>
          <w:color w:val="000000"/>
          <w:sz w:val="21"/>
          <w:szCs w:val="21"/>
          <w:highlight w:val="none"/>
        </w:rPr>
        <w:t>日前；不足上述时间的，应当顺延递交响应文件的截止时间。</w:t>
      </w:r>
    </w:p>
    <w:p w14:paraId="4F79DD9F">
      <w:pPr>
        <w:tabs>
          <w:tab w:val="left" w:pos="720"/>
        </w:tabs>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11.3供应商认为采购代理机构需要对磋商文件进行澄清或者修改的，可以在响应文件递交截止之日前以书面形式向采购代理机构提出申请，由采购代理机构决定是否采纳供应商的申请事项。</w:t>
      </w:r>
    </w:p>
    <w:p w14:paraId="65090703">
      <w:pPr>
        <w:pStyle w:val="6"/>
        <w:keepNext w:val="0"/>
        <w:keepLines w:val="0"/>
        <w:spacing w:before="0" w:after="0" w:line="400" w:lineRule="exact"/>
        <w:ind w:firstLine="422" w:firstLineChars="200"/>
        <w:outlineLvl w:val="9"/>
        <w:rPr>
          <w:rFonts w:hint="eastAsia" w:ascii="宋体" w:hAnsi="宋体" w:eastAsia="宋体" w:cs="宋体"/>
          <w:color w:val="000000"/>
          <w:sz w:val="21"/>
          <w:szCs w:val="21"/>
          <w:highlight w:val="none"/>
        </w:rPr>
      </w:pPr>
    </w:p>
    <w:p w14:paraId="7B42C562">
      <w:pPr>
        <w:rPr>
          <w:rFonts w:hint="eastAsia" w:ascii="宋体" w:hAnsi="宋体" w:eastAsia="宋体" w:cs="宋体"/>
          <w:sz w:val="21"/>
          <w:szCs w:val="21"/>
          <w:highlight w:val="none"/>
        </w:rPr>
      </w:pPr>
    </w:p>
    <w:p w14:paraId="1524D111">
      <w:pPr>
        <w:pStyle w:val="6"/>
        <w:keepNext w:val="0"/>
        <w:keepLines w:val="0"/>
        <w:spacing w:before="0" w:after="0" w:line="400" w:lineRule="exact"/>
        <w:ind w:firstLine="422" w:firstLineChars="200"/>
        <w:rPr>
          <w:rFonts w:hint="eastAsia" w:ascii="宋体" w:hAnsi="宋体" w:eastAsia="宋体" w:cs="宋体"/>
          <w:color w:val="000000"/>
          <w:sz w:val="21"/>
          <w:szCs w:val="21"/>
          <w:highlight w:val="none"/>
        </w:rPr>
      </w:pPr>
      <w:bookmarkStart w:id="57" w:name="_Toc217446041"/>
      <w:bookmarkStart w:id="58" w:name="_Toc208848971"/>
      <w:r>
        <w:rPr>
          <w:rFonts w:hint="eastAsia" w:ascii="宋体" w:hAnsi="宋体" w:eastAsia="宋体" w:cs="宋体"/>
          <w:color w:val="000000"/>
          <w:sz w:val="21"/>
          <w:szCs w:val="21"/>
          <w:highlight w:val="none"/>
        </w:rPr>
        <w:t>12. 答疑会和现场考察</w:t>
      </w:r>
      <w:bookmarkEnd w:id="57"/>
      <w:bookmarkEnd w:id="58"/>
    </w:p>
    <w:p w14:paraId="3868408F">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12.1 根据采购项目和具体情况，采购人、采购代理机构认为有必要，可以在磋商文件提供期限截止后响应文件提交截止前，组织已获取磋商文件的潜在供应商现场考察或者召开答疑会。</w:t>
      </w:r>
    </w:p>
    <w:p w14:paraId="23D6D923">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12.2采购人、采购代理机构组织现场考察或者召开答疑会的，将以书面形式通知所有获取磋商文件的潜在供应商。</w:t>
      </w:r>
      <w:r>
        <w:rPr>
          <w:rFonts w:hint="eastAsia" w:ascii="宋体" w:hAnsi="宋体" w:eastAsia="宋体" w:cs="宋体"/>
          <w:sz w:val="21"/>
          <w:szCs w:val="21"/>
          <w:highlight w:val="none"/>
        </w:rPr>
        <w:t>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14:paraId="2006CD1B">
      <w:pPr>
        <w:adjustRightInd w:val="0"/>
        <w:snapToGrid w:val="0"/>
        <w:spacing w:line="400" w:lineRule="exact"/>
        <w:ind w:firstLine="367" w:firstLineChars="17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12.3 供应商考察现场或者参加答疑会所发生的一切费用由供应商自己承担。</w:t>
      </w:r>
    </w:p>
    <w:p w14:paraId="51FC3781">
      <w:pPr>
        <w:pStyle w:val="5"/>
        <w:keepNext w:val="0"/>
        <w:keepLines w:val="0"/>
        <w:spacing w:before="0" w:after="0" w:line="400" w:lineRule="exact"/>
        <w:jc w:val="center"/>
        <w:outlineLvl w:val="9"/>
        <w:rPr>
          <w:rFonts w:hint="eastAsia" w:ascii="宋体" w:hAnsi="宋体" w:eastAsia="宋体" w:cs="宋体"/>
          <w:bCs w:val="0"/>
          <w:color w:val="000000"/>
          <w:highlight w:val="none"/>
        </w:rPr>
      </w:pPr>
      <w:bookmarkStart w:id="59" w:name="_Toc77400780"/>
      <w:bookmarkStart w:id="60" w:name="_Toc183682351"/>
      <w:bookmarkStart w:id="61" w:name="_Toc217446042"/>
      <w:bookmarkStart w:id="62" w:name="_Toc89075876"/>
      <w:bookmarkStart w:id="63" w:name="_Toc183582214"/>
    </w:p>
    <w:p w14:paraId="2E51C02D">
      <w:pPr>
        <w:pStyle w:val="5"/>
        <w:keepNext w:val="0"/>
        <w:keepLines w:val="0"/>
        <w:spacing w:before="0" w:after="0" w:line="400" w:lineRule="exact"/>
        <w:jc w:val="center"/>
        <w:rPr>
          <w:rFonts w:hint="eastAsia" w:ascii="宋体" w:hAnsi="宋体" w:eastAsia="宋体" w:cs="宋体"/>
          <w:bCs w:val="0"/>
          <w:color w:val="000000"/>
          <w:highlight w:val="none"/>
        </w:rPr>
      </w:pPr>
      <w:r>
        <w:rPr>
          <w:rFonts w:hint="eastAsia" w:ascii="宋体" w:hAnsi="宋体" w:eastAsia="宋体" w:cs="宋体"/>
          <w:bCs w:val="0"/>
          <w:color w:val="000000"/>
          <w:highlight w:val="none"/>
        </w:rPr>
        <w:t>四、响应文件</w:t>
      </w:r>
      <w:bookmarkEnd w:id="59"/>
      <w:bookmarkEnd w:id="60"/>
      <w:bookmarkEnd w:id="61"/>
      <w:bookmarkEnd w:id="62"/>
      <w:bookmarkEnd w:id="63"/>
    </w:p>
    <w:p w14:paraId="44537E6D">
      <w:pPr>
        <w:rPr>
          <w:rFonts w:hint="eastAsia" w:ascii="宋体" w:hAnsi="宋体" w:eastAsia="宋体" w:cs="宋体"/>
          <w:highlight w:val="none"/>
        </w:rPr>
      </w:pPr>
    </w:p>
    <w:p w14:paraId="0537CD4F">
      <w:pPr>
        <w:pStyle w:val="6"/>
        <w:keepNext w:val="0"/>
        <w:keepLines w:val="0"/>
        <w:spacing w:before="0" w:after="0" w:line="400" w:lineRule="exact"/>
        <w:ind w:firstLine="422" w:firstLineChars="200"/>
        <w:rPr>
          <w:rFonts w:hint="eastAsia" w:ascii="宋体" w:hAnsi="宋体" w:eastAsia="宋体" w:cs="宋体"/>
          <w:color w:val="000000"/>
          <w:sz w:val="21"/>
          <w:szCs w:val="21"/>
          <w:highlight w:val="none"/>
        </w:rPr>
      </w:pPr>
      <w:bookmarkStart w:id="64" w:name="_Toc183582215"/>
      <w:bookmarkStart w:id="65" w:name="_Toc183682352"/>
      <w:bookmarkStart w:id="66" w:name="_Toc217446043"/>
      <w:r>
        <w:rPr>
          <w:rFonts w:hint="eastAsia" w:ascii="宋体" w:hAnsi="宋体" w:eastAsia="宋体" w:cs="宋体"/>
          <w:color w:val="000000"/>
          <w:sz w:val="21"/>
          <w:szCs w:val="21"/>
          <w:highlight w:val="none"/>
        </w:rPr>
        <w:t>13.响应文件的组成（实质性要求）</w:t>
      </w:r>
    </w:p>
    <w:p w14:paraId="4A0842FC">
      <w:pPr>
        <w:spacing w:line="400" w:lineRule="exact"/>
        <w:ind w:left="3" w:leftChars="1"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w:t>
      </w:r>
    </w:p>
    <w:p w14:paraId="23AC5529">
      <w:pPr>
        <w:pStyle w:val="6"/>
        <w:keepNext w:val="0"/>
        <w:keepLines w:val="0"/>
        <w:spacing w:before="0" w:after="0" w:line="400" w:lineRule="exact"/>
        <w:ind w:firstLine="422" w:firstLineChars="200"/>
        <w:outlineLvl w:val="9"/>
        <w:rPr>
          <w:rFonts w:hint="eastAsia" w:ascii="宋体" w:hAnsi="宋体" w:eastAsia="宋体" w:cs="宋体"/>
          <w:color w:val="000000"/>
          <w:sz w:val="21"/>
          <w:szCs w:val="21"/>
          <w:highlight w:val="none"/>
        </w:rPr>
      </w:pPr>
    </w:p>
    <w:p w14:paraId="5054EFDF">
      <w:pPr>
        <w:pStyle w:val="6"/>
        <w:keepNext w:val="0"/>
        <w:keepLines w:val="0"/>
        <w:spacing w:before="0" w:after="0" w:line="400" w:lineRule="exact"/>
        <w:ind w:firstLine="422" w:firstLineChars="200"/>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14.响应文件的语言</w:t>
      </w:r>
      <w:bookmarkEnd w:id="64"/>
      <w:bookmarkEnd w:id="65"/>
      <w:bookmarkEnd w:id="66"/>
      <w:r>
        <w:rPr>
          <w:rFonts w:hint="eastAsia" w:ascii="宋体" w:hAnsi="宋体" w:eastAsia="宋体" w:cs="宋体"/>
          <w:bCs w:val="0"/>
          <w:color w:val="000000"/>
          <w:sz w:val="21"/>
          <w:szCs w:val="21"/>
          <w:highlight w:val="none"/>
        </w:rPr>
        <w:t>（实质性要求）</w:t>
      </w:r>
    </w:p>
    <w:p w14:paraId="77FA008F">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7CB99B6A">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14.2 翻译的中文资料与外文资料如果出现差异和矛盾，以中文为准。但不能故意错误翻译，否则，供应商的响应文件将作为无效处理。</w:t>
      </w:r>
    </w:p>
    <w:p w14:paraId="67E3744D">
      <w:pPr>
        <w:pStyle w:val="6"/>
        <w:keepNext w:val="0"/>
        <w:keepLines w:val="0"/>
        <w:spacing w:before="0" w:after="0" w:line="400" w:lineRule="exact"/>
        <w:ind w:firstLine="422" w:firstLineChars="200"/>
        <w:outlineLvl w:val="9"/>
        <w:rPr>
          <w:rFonts w:hint="eastAsia" w:ascii="宋体" w:hAnsi="宋体" w:eastAsia="宋体" w:cs="宋体"/>
          <w:color w:val="000000"/>
          <w:sz w:val="21"/>
          <w:szCs w:val="21"/>
          <w:highlight w:val="none"/>
        </w:rPr>
      </w:pPr>
      <w:bookmarkStart w:id="67" w:name="_Toc183582216"/>
      <w:bookmarkStart w:id="68" w:name="_Toc183682353"/>
      <w:bookmarkStart w:id="69" w:name="_Toc217446044"/>
    </w:p>
    <w:p w14:paraId="0F79AAFC">
      <w:pPr>
        <w:pStyle w:val="6"/>
        <w:keepNext w:val="0"/>
        <w:keepLines w:val="0"/>
        <w:spacing w:before="0" w:after="0" w:line="400" w:lineRule="exact"/>
        <w:ind w:firstLine="422"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15．计量单位</w:t>
      </w:r>
      <w:bookmarkEnd w:id="67"/>
      <w:bookmarkEnd w:id="68"/>
      <w:bookmarkEnd w:id="69"/>
      <w:r>
        <w:rPr>
          <w:rFonts w:hint="eastAsia" w:ascii="宋体" w:hAnsi="宋体" w:eastAsia="宋体" w:cs="宋体"/>
          <w:color w:val="000000"/>
          <w:sz w:val="21"/>
          <w:szCs w:val="21"/>
          <w:highlight w:val="none"/>
        </w:rPr>
        <w:t>（实质性要求）</w:t>
      </w:r>
    </w:p>
    <w:p w14:paraId="781D4126">
      <w:pPr>
        <w:spacing w:line="400" w:lineRule="exact"/>
        <w:ind w:firstLine="411" w:firstLineChars="19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除磋商文件中另有规定外，本次采购项目所有合同项下的报价均采用国家法定的计量单位。</w:t>
      </w:r>
    </w:p>
    <w:p w14:paraId="45169FF8">
      <w:pPr>
        <w:spacing w:line="400" w:lineRule="exact"/>
        <w:ind w:firstLine="409" w:firstLineChars="195"/>
        <w:rPr>
          <w:rFonts w:hint="eastAsia" w:ascii="宋体" w:hAnsi="宋体" w:eastAsia="宋体" w:cs="宋体"/>
          <w:b/>
          <w:bCs/>
          <w:color w:val="000000"/>
          <w:sz w:val="21"/>
          <w:szCs w:val="21"/>
          <w:highlight w:val="none"/>
        </w:rPr>
      </w:pPr>
      <w:r>
        <w:rPr>
          <w:rFonts w:hint="eastAsia" w:ascii="宋体" w:hAnsi="宋体" w:eastAsia="宋体" w:cs="宋体"/>
          <w:color w:val="000000"/>
          <w:sz w:val="21"/>
          <w:szCs w:val="21"/>
          <w:highlight w:val="none"/>
        </w:rPr>
        <w:t xml:space="preserve"> </w:t>
      </w:r>
      <w:bookmarkStart w:id="70" w:name="_Toc217446045"/>
      <w:r>
        <w:rPr>
          <w:rFonts w:hint="eastAsia" w:ascii="宋体" w:hAnsi="宋体" w:eastAsia="宋体" w:cs="宋体"/>
          <w:color w:val="000000"/>
          <w:sz w:val="21"/>
          <w:szCs w:val="21"/>
          <w:highlight w:val="none"/>
        </w:rPr>
        <w:t xml:space="preserve">  </w:t>
      </w:r>
    </w:p>
    <w:p w14:paraId="69EDC414">
      <w:pPr>
        <w:spacing w:line="400" w:lineRule="exact"/>
        <w:ind w:firstLine="411" w:firstLineChars="195"/>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 xml:space="preserve">16. </w:t>
      </w:r>
      <w:r>
        <w:rPr>
          <w:rFonts w:hint="eastAsia" w:ascii="宋体" w:hAnsi="宋体" w:eastAsia="宋体" w:cs="宋体"/>
          <w:b/>
          <w:color w:val="000000"/>
          <w:sz w:val="21"/>
          <w:szCs w:val="21"/>
          <w:highlight w:val="none"/>
        </w:rPr>
        <w:t>报价</w:t>
      </w:r>
      <w:r>
        <w:rPr>
          <w:rFonts w:hint="eastAsia" w:ascii="宋体" w:hAnsi="宋体" w:eastAsia="宋体" w:cs="宋体"/>
          <w:b/>
          <w:bCs/>
          <w:color w:val="000000"/>
          <w:sz w:val="21"/>
          <w:szCs w:val="21"/>
          <w:highlight w:val="none"/>
        </w:rPr>
        <w:t>货币（实质性要求）</w:t>
      </w:r>
    </w:p>
    <w:p w14:paraId="2D8D3784">
      <w:pPr>
        <w:spacing w:line="400" w:lineRule="exact"/>
        <w:ind w:firstLine="409" w:firstLineChars="195"/>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本次磋商项目的</w:t>
      </w:r>
      <w:r>
        <w:rPr>
          <w:rFonts w:hint="eastAsia" w:ascii="宋体" w:hAnsi="宋体" w:eastAsia="宋体" w:cs="宋体"/>
          <w:color w:val="000000"/>
          <w:sz w:val="21"/>
          <w:szCs w:val="21"/>
          <w:highlight w:val="none"/>
        </w:rPr>
        <w:t>报价货币为</w:t>
      </w:r>
      <w:r>
        <w:rPr>
          <w:rFonts w:hint="eastAsia" w:ascii="宋体" w:hAnsi="宋体" w:eastAsia="宋体" w:cs="宋体"/>
          <w:bCs/>
          <w:color w:val="000000"/>
          <w:sz w:val="21"/>
          <w:szCs w:val="21"/>
          <w:highlight w:val="none"/>
        </w:rPr>
        <w:t>人民币，报价以磋商文件规定为准。</w:t>
      </w:r>
    </w:p>
    <w:p w14:paraId="24975FA6">
      <w:pPr>
        <w:spacing w:line="400" w:lineRule="exact"/>
        <w:ind w:firstLine="409" w:firstLineChars="195"/>
        <w:rPr>
          <w:rFonts w:hint="eastAsia" w:ascii="宋体" w:hAnsi="宋体" w:eastAsia="宋体" w:cs="宋体"/>
          <w:bCs/>
          <w:color w:val="000000"/>
          <w:sz w:val="21"/>
          <w:szCs w:val="21"/>
          <w:highlight w:val="none"/>
        </w:rPr>
      </w:pPr>
    </w:p>
    <w:bookmarkEnd w:id="70"/>
    <w:p w14:paraId="25815DAB">
      <w:pPr>
        <w:spacing w:line="400" w:lineRule="exact"/>
        <w:ind w:left="3" w:leftChars="1" w:firstLine="422" w:firstLineChars="20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17.响应文件格式</w:t>
      </w:r>
    </w:p>
    <w:p w14:paraId="602B9360">
      <w:pPr>
        <w:spacing w:line="400" w:lineRule="exact"/>
        <w:ind w:left="3" w:leftChars="1"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17.1 供应商应执行磋商文件第八章的规定要求。</w:t>
      </w:r>
    </w:p>
    <w:p w14:paraId="537E1066">
      <w:pPr>
        <w:spacing w:line="400" w:lineRule="exact"/>
        <w:ind w:left="3" w:leftChars="1"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17.2 对于没有格式要求的磋商文件由供应商自行编写。</w:t>
      </w:r>
    </w:p>
    <w:p w14:paraId="6709797A">
      <w:pPr>
        <w:spacing w:line="400" w:lineRule="exact"/>
        <w:rPr>
          <w:rFonts w:hint="eastAsia" w:ascii="宋体" w:hAnsi="宋体" w:eastAsia="宋体" w:cs="宋体"/>
          <w:color w:val="000000"/>
          <w:sz w:val="21"/>
          <w:szCs w:val="21"/>
          <w:highlight w:val="none"/>
        </w:rPr>
      </w:pPr>
      <w:bookmarkStart w:id="71" w:name="_Toc217446051"/>
      <w:bookmarkStart w:id="72" w:name="_Toc183582224"/>
      <w:bookmarkStart w:id="73" w:name="_Toc183682361"/>
    </w:p>
    <w:p w14:paraId="009F27A8">
      <w:pPr>
        <w:spacing w:line="400" w:lineRule="exact"/>
        <w:ind w:firstLine="413" w:firstLineChars="196"/>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18.响应文件的编制和签署</w:t>
      </w:r>
    </w:p>
    <w:bookmarkEnd w:id="71"/>
    <w:bookmarkEnd w:id="72"/>
    <w:bookmarkEnd w:id="73"/>
    <w:p w14:paraId="11E9A1BA">
      <w:pPr>
        <w:spacing w:line="400" w:lineRule="exact"/>
        <w:ind w:firstLine="420" w:firstLineChars="200"/>
        <w:rPr>
          <w:rFonts w:hint="eastAsia" w:ascii="宋体" w:hAnsi="宋体" w:eastAsia="宋体" w:cs="宋体"/>
          <w:color w:val="000000"/>
          <w:sz w:val="21"/>
          <w:szCs w:val="21"/>
          <w:highlight w:val="none"/>
        </w:rPr>
      </w:pPr>
      <w:bookmarkStart w:id="74" w:name="_Toc217446053"/>
      <w:bookmarkStart w:id="75" w:name="_Toc77400781"/>
      <w:bookmarkStart w:id="76" w:name="_Toc183682363"/>
      <w:bookmarkStart w:id="77" w:name="_Toc183582226"/>
      <w:bookmarkStart w:id="78" w:name="_Toc89075877"/>
      <w:r>
        <w:rPr>
          <w:rFonts w:hint="eastAsia" w:ascii="宋体" w:hAnsi="宋体" w:eastAsia="宋体" w:cs="宋体"/>
          <w:color w:val="000000"/>
          <w:sz w:val="21"/>
          <w:szCs w:val="21"/>
          <w:highlight w:val="none"/>
          <w:lang w:val="en-US" w:eastAsia="zh-CN"/>
        </w:rPr>
        <w:t xml:space="preserve">18.1供应商应按竞争性磋商文件要求编制响应文件，将所有响应文件内容上传至“政 采云”平台。 </w:t>
      </w:r>
    </w:p>
    <w:p w14:paraId="2A20C803">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18.2响应文件中反应供应商资格审查的图片、扫描件、文字描述等，必须清晰可见。 其中所有证书和执照必须为原件扫描。 </w:t>
      </w:r>
    </w:p>
    <w:p w14:paraId="4F36A373">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18.3若供应商上传的电子响应文件因无法解密而对响应文件无法进行评价的，采购人可以拒绝该供应商投标。 </w:t>
      </w:r>
    </w:p>
    <w:p w14:paraId="08B97DCF">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18.4未进行网上注册并办理数字证书（CA 认证）的供应商将无法参与本项目政府采购活动，潜在供应商应当在提交响应文件截止时间前，完成电子交易平台上的CA 数字证书办理及响应文件的提交。 </w:t>
      </w:r>
    </w:p>
    <w:p w14:paraId="04D39F8A">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18.5供应商应当在提交响应文件截止时间前完成电子响应文件的上传、递交，提交 响应文件截止时间前可以补充、修改或者撤回响应文件。补充或者修改响应文件的，应当先行撤回原文件，补充、修改后重新上传、递交。投标截止时间前未完成上传、递交的，视为撤回响应文件。投标截止时间以后上传递交的响应文件“政采云”平 台将予以拒收。</w:t>
      </w:r>
    </w:p>
    <w:p w14:paraId="12E187B6">
      <w:pPr>
        <w:tabs>
          <w:tab w:val="left" w:pos="1080"/>
        </w:tabs>
        <w:spacing w:line="400" w:lineRule="exact"/>
        <w:rPr>
          <w:rFonts w:hint="eastAsia" w:ascii="宋体" w:hAnsi="宋体" w:eastAsia="宋体" w:cs="宋体"/>
          <w:color w:val="000000"/>
          <w:sz w:val="21"/>
          <w:szCs w:val="21"/>
          <w:highlight w:val="none"/>
        </w:rPr>
      </w:pPr>
    </w:p>
    <w:p w14:paraId="27A57B24">
      <w:pPr>
        <w:tabs>
          <w:tab w:val="left" w:pos="1080"/>
        </w:tabs>
        <w:spacing w:line="400" w:lineRule="exact"/>
        <w:ind w:firstLine="405" w:firstLineChars="192"/>
        <w:rPr>
          <w:rFonts w:hint="eastAsia" w:ascii="宋体" w:hAnsi="宋体" w:eastAsia="宋体" w:cs="宋体"/>
          <w:b/>
          <w:color w:val="000000"/>
          <w:sz w:val="21"/>
          <w:szCs w:val="21"/>
          <w:highlight w:val="none"/>
        </w:rPr>
      </w:pPr>
      <w:r>
        <w:rPr>
          <w:rFonts w:hint="eastAsia" w:hAnsi="宋体" w:eastAsia="宋体" w:cs="宋体"/>
          <w:b/>
          <w:color w:val="000000"/>
          <w:sz w:val="21"/>
          <w:szCs w:val="21"/>
          <w:highlight w:val="none"/>
          <w:lang w:val="en-US" w:eastAsia="zh-CN"/>
        </w:rPr>
        <w:t>19</w:t>
      </w:r>
      <w:r>
        <w:rPr>
          <w:rFonts w:hint="eastAsia" w:ascii="宋体" w:hAnsi="宋体" w:eastAsia="宋体" w:cs="宋体"/>
          <w:b/>
          <w:color w:val="000000"/>
          <w:sz w:val="21"/>
          <w:szCs w:val="21"/>
          <w:highlight w:val="none"/>
        </w:rPr>
        <w:t>.响应文件的递交</w:t>
      </w:r>
    </w:p>
    <w:p w14:paraId="63AF797D">
      <w:pPr>
        <w:tabs>
          <w:tab w:val="left" w:pos="1080"/>
        </w:tabs>
        <w:spacing w:line="400" w:lineRule="exact"/>
        <w:ind w:firstLine="403" w:firstLineChars="192"/>
        <w:rPr>
          <w:rFonts w:hint="eastAsia" w:ascii="宋体" w:hAnsi="宋体" w:eastAsia="宋体" w:cs="宋体"/>
          <w:color w:val="000000"/>
          <w:sz w:val="21"/>
          <w:szCs w:val="21"/>
          <w:highlight w:val="none"/>
        </w:rPr>
      </w:pPr>
      <w:r>
        <w:rPr>
          <w:rFonts w:hint="eastAsia" w:hAnsi="宋体" w:eastAsia="宋体" w:cs="宋体"/>
          <w:color w:val="000000"/>
          <w:sz w:val="21"/>
          <w:szCs w:val="21"/>
          <w:highlight w:val="none"/>
          <w:lang w:val="en-US" w:eastAsia="zh-CN"/>
        </w:rPr>
        <w:t>19</w:t>
      </w: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供应商应在响应文件递交截止时间前通过登录政府采购云平台（https://middle.zcygov.cn）上传加密电子响应文件，投标截止时间前未完成上传、递交的，视为撤回响应文件。投标截止时间以后上传递交的响应文件“政采云”平 台将予以拒收</w:t>
      </w:r>
      <w:r>
        <w:rPr>
          <w:rFonts w:hint="eastAsia" w:ascii="宋体" w:hAnsi="宋体" w:eastAsia="宋体" w:cs="宋体"/>
          <w:color w:val="000000"/>
          <w:sz w:val="21"/>
          <w:szCs w:val="21"/>
          <w:highlight w:val="none"/>
        </w:rPr>
        <w:t>。</w:t>
      </w:r>
    </w:p>
    <w:p w14:paraId="0DD57AF5">
      <w:pPr>
        <w:tabs>
          <w:tab w:val="left" w:pos="1080"/>
        </w:tabs>
        <w:spacing w:line="400" w:lineRule="exact"/>
        <w:ind w:firstLine="403" w:firstLineChars="192"/>
        <w:rPr>
          <w:rFonts w:hint="eastAsia" w:ascii="宋体" w:hAnsi="宋体" w:eastAsia="宋体" w:cs="宋体"/>
          <w:color w:val="000000"/>
          <w:sz w:val="21"/>
          <w:szCs w:val="21"/>
          <w:highlight w:val="none"/>
        </w:rPr>
      </w:pPr>
      <w:r>
        <w:rPr>
          <w:rFonts w:hint="eastAsia" w:hAnsi="宋体" w:eastAsia="宋体" w:cs="宋体"/>
          <w:color w:val="000000"/>
          <w:sz w:val="21"/>
          <w:szCs w:val="21"/>
          <w:highlight w:val="none"/>
          <w:lang w:val="en-US" w:eastAsia="zh-CN"/>
        </w:rPr>
        <w:t>19</w:t>
      </w:r>
      <w:r>
        <w:rPr>
          <w:rFonts w:hint="eastAsia" w:ascii="宋体" w:hAnsi="宋体" w:eastAsia="宋体" w:cs="宋体"/>
          <w:color w:val="000000"/>
          <w:sz w:val="21"/>
          <w:szCs w:val="21"/>
          <w:highlight w:val="none"/>
        </w:rPr>
        <w:t>.2 采购代理机构将向通过资格审查的供应商发出磋商邀请；告知未通过资格审查的供应商未通过的原因。</w:t>
      </w:r>
    </w:p>
    <w:p w14:paraId="12A3F920">
      <w:pPr>
        <w:tabs>
          <w:tab w:val="left" w:pos="1080"/>
        </w:tabs>
        <w:spacing w:line="400" w:lineRule="exact"/>
        <w:ind w:firstLine="403" w:firstLineChars="192"/>
        <w:rPr>
          <w:rFonts w:hint="eastAsia" w:ascii="宋体" w:hAnsi="宋体" w:eastAsia="宋体" w:cs="宋体"/>
          <w:color w:val="000000"/>
          <w:sz w:val="21"/>
          <w:szCs w:val="21"/>
          <w:highlight w:val="none"/>
        </w:rPr>
      </w:pPr>
      <w:r>
        <w:rPr>
          <w:rFonts w:hint="eastAsia" w:hAnsi="宋体" w:eastAsia="宋体" w:cs="宋体"/>
          <w:color w:val="000000"/>
          <w:sz w:val="21"/>
          <w:szCs w:val="21"/>
          <w:highlight w:val="none"/>
          <w:lang w:val="en-US" w:eastAsia="zh-CN"/>
        </w:rPr>
        <w:t>19</w:t>
      </w:r>
      <w:r>
        <w:rPr>
          <w:rFonts w:hint="eastAsia" w:ascii="宋体" w:hAnsi="宋体" w:eastAsia="宋体" w:cs="宋体"/>
          <w:color w:val="000000"/>
          <w:sz w:val="21"/>
          <w:szCs w:val="21"/>
          <w:highlight w:val="none"/>
        </w:rPr>
        <w:t>.3 报价表在磋商后，磋商小组要求供应商进行最后报价时递交。</w:t>
      </w:r>
    </w:p>
    <w:p w14:paraId="61B1CACC">
      <w:pPr>
        <w:tabs>
          <w:tab w:val="left" w:pos="1080"/>
        </w:tabs>
        <w:spacing w:line="400" w:lineRule="exact"/>
        <w:ind w:firstLine="403" w:firstLineChars="192"/>
        <w:rPr>
          <w:rFonts w:hint="eastAsia" w:ascii="宋体" w:hAnsi="宋体" w:eastAsia="宋体" w:cs="宋体"/>
          <w:color w:val="000000"/>
          <w:sz w:val="21"/>
          <w:szCs w:val="21"/>
          <w:highlight w:val="none"/>
        </w:rPr>
      </w:pPr>
      <w:r>
        <w:rPr>
          <w:rFonts w:hint="eastAsia" w:hAnsi="宋体" w:eastAsia="宋体" w:cs="宋体"/>
          <w:color w:val="000000"/>
          <w:sz w:val="21"/>
          <w:szCs w:val="21"/>
          <w:highlight w:val="none"/>
          <w:lang w:val="en-US" w:eastAsia="zh-CN"/>
        </w:rPr>
        <w:t>19</w:t>
      </w:r>
      <w:r>
        <w:rPr>
          <w:rFonts w:hint="eastAsia" w:ascii="宋体" w:hAnsi="宋体" w:eastAsia="宋体" w:cs="宋体"/>
          <w:color w:val="000000"/>
          <w:sz w:val="21"/>
          <w:szCs w:val="21"/>
          <w:highlight w:val="none"/>
        </w:rPr>
        <w:t xml:space="preserve">.4 </w:t>
      </w:r>
      <w:r>
        <w:rPr>
          <w:rFonts w:hint="eastAsia" w:hAnsi="宋体" w:eastAsia="宋体" w:cs="宋体"/>
          <w:color w:val="000000"/>
          <w:sz w:val="21"/>
          <w:szCs w:val="21"/>
          <w:highlight w:val="none"/>
          <w:lang w:eastAsia="zh-CN"/>
        </w:rPr>
        <w:t>响应文件纸质版及电子文件（</w:t>
      </w:r>
      <w:r>
        <w:rPr>
          <w:rFonts w:hint="eastAsia" w:hAnsi="宋体" w:eastAsia="宋体" w:cs="宋体"/>
          <w:color w:val="000000"/>
          <w:sz w:val="21"/>
          <w:szCs w:val="21"/>
          <w:highlight w:val="none"/>
          <w:lang w:val="en-US" w:eastAsia="zh-CN"/>
        </w:rPr>
        <w:t>U盘存储</w:t>
      </w:r>
      <w:r>
        <w:rPr>
          <w:rFonts w:hint="eastAsia" w:hAnsi="宋体" w:eastAsia="宋体" w:cs="宋体"/>
          <w:color w:val="000000"/>
          <w:sz w:val="21"/>
          <w:szCs w:val="21"/>
          <w:highlight w:val="none"/>
          <w:lang w:eastAsia="zh-CN"/>
        </w:rPr>
        <w:t>），</w:t>
      </w:r>
      <w:r>
        <w:rPr>
          <w:rFonts w:hint="eastAsia" w:ascii="宋体" w:hAnsi="宋体" w:eastAsia="宋体" w:cs="宋体"/>
          <w:sz w:val="21"/>
          <w:szCs w:val="21"/>
          <w:highlight w:val="none"/>
          <w:lang w:val="en-US" w:eastAsia="zh-CN"/>
        </w:rPr>
        <w:t>在开标后1日内邮寄到采购代理公司。</w:t>
      </w:r>
    </w:p>
    <w:bookmarkEnd w:id="74"/>
    <w:bookmarkEnd w:id="75"/>
    <w:bookmarkEnd w:id="76"/>
    <w:bookmarkEnd w:id="77"/>
    <w:bookmarkEnd w:id="78"/>
    <w:p w14:paraId="41EEEC8A">
      <w:pPr>
        <w:tabs>
          <w:tab w:val="left" w:pos="1080"/>
        </w:tabs>
        <w:spacing w:line="400" w:lineRule="exact"/>
        <w:ind w:firstLine="405" w:firstLineChars="192"/>
        <w:rPr>
          <w:rFonts w:hint="eastAsia" w:ascii="宋体" w:hAnsi="宋体" w:eastAsia="宋体" w:cs="宋体"/>
          <w:b/>
          <w:color w:val="000000"/>
          <w:sz w:val="21"/>
          <w:szCs w:val="21"/>
          <w:highlight w:val="none"/>
        </w:rPr>
      </w:pPr>
      <w:bookmarkStart w:id="79" w:name="_Toc217446055"/>
      <w:bookmarkStart w:id="80" w:name="_Toc183682365"/>
      <w:bookmarkStart w:id="81" w:name="_Toc183582228"/>
      <w:r>
        <w:rPr>
          <w:rFonts w:hint="eastAsia" w:ascii="宋体" w:hAnsi="宋体" w:eastAsia="宋体" w:cs="宋体"/>
          <w:b/>
          <w:color w:val="000000"/>
          <w:sz w:val="21"/>
          <w:szCs w:val="21"/>
          <w:highlight w:val="none"/>
        </w:rPr>
        <w:t>2</w:t>
      </w:r>
      <w:r>
        <w:rPr>
          <w:rFonts w:hint="eastAsia" w:hAnsi="宋体" w:eastAsia="宋体" w:cs="宋体"/>
          <w:b/>
          <w:color w:val="000000"/>
          <w:sz w:val="21"/>
          <w:szCs w:val="21"/>
          <w:highlight w:val="none"/>
          <w:lang w:val="en-US" w:eastAsia="zh-CN"/>
        </w:rPr>
        <w:t>0</w:t>
      </w:r>
      <w:r>
        <w:rPr>
          <w:rFonts w:hint="eastAsia" w:ascii="宋体" w:hAnsi="宋体" w:eastAsia="宋体" w:cs="宋体"/>
          <w:b/>
          <w:color w:val="000000"/>
          <w:sz w:val="21"/>
          <w:szCs w:val="21"/>
          <w:highlight w:val="none"/>
        </w:rPr>
        <w:t>.响应文件的修改和撤回</w:t>
      </w:r>
    </w:p>
    <w:p w14:paraId="5F5A1F86">
      <w:pPr>
        <w:pStyle w:val="8"/>
        <w:spacing w:line="400" w:lineRule="exact"/>
        <w:ind w:firstLine="48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hAnsi="宋体" w:eastAsia="宋体" w:cs="宋体"/>
          <w:color w:val="000000"/>
          <w:sz w:val="21"/>
          <w:szCs w:val="21"/>
          <w:highlight w:val="none"/>
          <w:lang w:val="en-US" w:eastAsia="zh-CN"/>
        </w:rPr>
        <w:t>0</w:t>
      </w:r>
      <w:r>
        <w:rPr>
          <w:rFonts w:hint="eastAsia" w:ascii="宋体" w:hAnsi="宋体" w:eastAsia="宋体" w:cs="宋体"/>
          <w:color w:val="000000"/>
          <w:sz w:val="21"/>
          <w:szCs w:val="21"/>
          <w:highlight w:val="none"/>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09B272B5">
      <w:pPr>
        <w:adjustRightInd w:val="0"/>
        <w:snapToGrid w:val="0"/>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hAnsi="宋体" w:eastAsia="宋体" w:cs="宋体"/>
          <w:color w:val="000000"/>
          <w:sz w:val="21"/>
          <w:szCs w:val="21"/>
          <w:highlight w:val="none"/>
          <w:lang w:val="en-US" w:eastAsia="zh-CN"/>
        </w:rPr>
        <w:t>0</w:t>
      </w:r>
      <w:r>
        <w:rPr>
          <w:rFonts w:hint="eastAsia" w:ascii="宋体" w:hAnsi="宋体" w:eastAsia="宋体" w:cs="宋体"/>
          <w:color w:val="000000"/>
          <w:sz w:val="21"/>
          <w:szCs w:val="21"/>
          <w:highlight w:val="none"/>
        </w:rPr>
        <w:t>.2供应商对响应文件修改的书面材料或撤回的通知应该按规定进行编写、密封、标注和递送，并注明“修改响应文件”字样。</w:t>
      </w:r>
    </w:p>
    <w:p w14:paraId="1C693ABD">
      <w:pPr>
        <w:adjustRightInd w:val="0"/>
        <w:snapToGrid w:val="0"/>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hAnsi="宋体" w:eastAsia="宋体" w:cs="宋体"/>
          <w:color w:val="000000"/>
          <w:sz w:val="21"/>
          <w:szCs w:val="21"/>
          <w:highlight w:val="none"/>
          <w:lang w:val="en-US" w:eastAsia="zh-CN"/>
        </w:rPr>
        <w:t>0</w:t>
      </w:r>
      <w:r>
        <w:rPr>
          <w:rFonts w:hint="eastAsia" w:ascii="宋体" w:hAnsi="宋体" w:eastAsia="宋体" w:cs="宋体"/>
          <w:color w:val="000000"/>
          <w:sz w:val="21"/>
          <w:szCs w:val="21"/>
          <w:highlight w:val="none"/>
        </w:rPr>
        <w:t>.3供应商不得在递交截止时间起至响应文件有效期期满前撤销其响应文件。否则其磋商保证金将按“第二部分供应商采购须知”的相关规定被没收。</w:t>
      </w:r>
    </w:p>
    <w:p w14:paraId="29A294F1">
      <w:pPr>
        <w:spacing w:line="40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hAnsi="宋体" w:eastAsia="宋体" w:cs="宋体"/>
          <w:sz w:val="21"/>
          <w:szCs w:val="21"/>
          <w:highlight w:val="none"/>
          <w:lang w:val="en-US" w:eastAsia="zh-CN"/>
        </w:rPr>
        <w:t>0</w:t>
      </w:r>
      <w:r>
        <w:rPr>
          <w:rFonts w:hint="eastAsia" w:ascii="宋体" w:hAnsi="宋体" w:eastAsia="宋体" w:cs="宋体"/>
          <w:sz w:val="21"/>
          <w:szCs w:val="21"/>
          <w:highlight w:val="none"/>
        </w:rPr>
        <w:t>.4 响应文件中报价如果出现下列不一致的，可按以下原则进行修改：</w:t>
      </w:r>
    </w:p>
    <w:p w14:paraId="376323B6">
      <w:pPr>
        <w:spacing w:line="40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（一）</w:t>
      </w:r>
      <w:r>
        <w:rPr>
          <w:rFonts w:hint="eastAsia" w:ascii="宋体" w:hAnsi="宋体" w:eastAsia="宋体" w:cs="宋体"/>
          <w:kern w:val="0"/>
          <w:sz w:val="21"/>
          <w:szCs w:val="21"/>
          <w:highlight w:val="none"/>
        </w:rPr>
        <w:t>大写金额和小写金额不一致的，以大写金额为准</w:t>
      </w:r>
      <w:r>
        <w:rPr>
          <w:rFonts w:hint="eastAsia" w:ascii="宋体" w:hAnsi="宋体" w:eastAsia="宋体" w:cs="宋体"/>
          <w:sz w:val="21"/>
          <w:szCs w:val="21"/>
          <w:highlight w:val="none"/>
        </w:rPr>
        <w:t>，但大写金额文字存在错误的，应当先对大写金额的文字错误进行澄清、说明或者更正，再行修正。</w:t>
      </w:r>
    </w:p>
    <w:p w14:paraId="5DD74DB9">
      <w:pPr>
        <w:spacing w:line="40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（二）</w:t>
      </w:r>
      <w:r>
        <w:rPr>
          <w:rFonts w:hint="eastAsia" w:ascii="宋体" w:hAnsi="宋体" w:eastAsia="宋体" w:cs="宋体"/>
          <w:kern w:val="0"/>
          <w:sz w:val="21"/>
          <w:szCs w:val="21"/>
          <w:highlight w:val="none"/>
        </w:rPr>
        <w:t>总价金额与按单价汇总金额不一致的，以单价金额计算结果为准，</w:t>
      </w:r>
      <w:r>
        <w:rPr>
          <w:rFonts w:hint="eastAsia" w:ascii="宋体" w:hAnsi="宋体" w:eastAsia="宋体" w:cs="宋体"/>
          <w:sz w:val="21"/>
          <w:szCs w:val="21"/>
          <w:highlight w:val="none"/>
        </w:rPr>
        <w:t>但</w:t>
      </w:r>
      <w:r>
        <w:rPr>
          <w:rFonts w:hint="eastAsia" w:ascii="宋体" w:hAnsi="宋体" w:eastAsia="宋体" w:cs="宋体"/>
          <w:kern w:val="0"/>
          <w:sz w:val="21"/>
          <w:szCs w:val="21"/>
          <w:highlight w:val="none"/>
        </w:rPr>
        <w:t>单价或者单价汇总金额存在数字或者</w:t>
      </w:r>
      <w:r>
        <w:rPr>
          <w:rFonts w:hint="eastAsia" w:ascii="宋体" w:hAnsi="宋体" w:eastAsia="宋体" w:cs="宋体"/>
          <w:sz w:val="21"/>
          <w:szCs w:val="21"/>
          <w:highlight w:val="none"/>
        </w:rPr>
        <w:t>文字错误的，应当先对</w:t>
      </w:r>
      <w:r>
        <w:rPr>
          <w:rFonts w:hint="eastAsia" w:ascii="宋体" w:hAnsi="宋体" w:eastAsia="宋体" w:cs="宋体"/>
          <w:kern w:val="0"/>
          <w:sz w:val="21"/>
          <w:szCs w:val="21"/>
          <w:highlight w:val="none"/>
        </w:rPr>
        <w:t>数字或者</w:t>
      </w:r>
      <w:r>
        <w:rPr>
          <w:rFonts w:hint="eastAsia" w:ascii="宋体" w:hAnsi="宋体" w:eastAsia="宋体" w:cs="宋体"/>
          <w:sz w:val="21"/>
          <w:szCs w:val="21"/>
          <w:highlight w:val="none"/>
        </w:rPr>
        <w:t>文字错误进行澄清、说明或者更正，再行修正。</w:t>
      </w:r>
    </w:p>
    <w:p w14:paraId="712555B9">
      <w:pPr>
        <w:spacing w:line="40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（三）单价金额小数点</w:t>
      </w:r>
      <w:r>
        <w:rPr>
          <w:rFonts w:hint="eastAsia" w:ascii="宋体" w:hAnsi="宋体" w:eastAsia="宋体" w:cs="宋体"/>
          <w:kern w:val="0"/>
          <w:sz w:val="21"/>
          <w:szCs w:val="21"/>
          <w:highlight w:val="none"/>
        </w:rPr>
        <w:t>或者百分比有明显错位的</w:t>
      </w:r>
      <w:r>
        <w:rPr>
          <w:rFonts w:hint="eastAsia" w:ascii="宋体" w:hAnsi="宋体" w:eastAsia="宋体" w:cs="宋体"/>
          <w:sz w:val="21"/>
          <w:szCs w:val="21"/>
          <w:highlight w:val="none"/>
        </w:rPr>
        <w:t>，以总价为准，修正单价。</w:t>
      </w:r>
    </w:p>
    <w:p w14:paraId="1A819EDC">
      <w:pPr>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48136677">
      <w:pPr>
        <w:spacing w:line="400" w:lineRule="exact"/>
        <w:ind w:firstLine="48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hAnsi="宋体" w:eastAsia="宋体" w:cs="宋体"/>
          <w:color w:val="000000"/>
          <w:sz w:val="21"/>
          <w:szCs w:val="21"/>
          <w:highlight w:val="none"/>
          <w:lang w:val="en-US" w:eastAsia="zh-CN"/>
        </w:rPr>
        <w:t>0</w:t>
      </w:r>
      <w:r>
        <w:rPr>
          <w:rFonts w:hint="eastAsia" w:ascii="宋体" w:hAnsi="宋体" w:eastAsia="宋体" w:cs="宋体"/>
          <w:color w:val="000000"/>
          <w:sz w:val="21"/>
          <w:szCs w:val="21"/>
          <w:highlight w:val="none"/>
        </w:rPr>
        <w:t>.5供应商对其提交的响应文件的真实性、合法性承担法律责任。</w:t>
      </w:r>
      <w:bookmarkEnd w:id="79"/>
      <w:bookmarkEnd w:id="80"/>
      <w:bookmarkEnd w:id="81"/>
    </w:p>
    <w:p w14:paraId="45EC6CE8">
      <w:pPr>
        <w:pStyle w:val="5"/>
        <w:keepNext w:val="0"/>
        <w:keepLines w:val="0"/>
        <w:spacing w:line="400" w:lineRule="exact"/>
        <w:jc w:val="center"/>
        <w:rPr>
          <w:rFonts w:hint="eastAsia" w:ascii="宋体" w:hAnsi="宋体" w:eastAsia="宋体" w:cs="宋体"/>
          <w:highlight w:val="none"/>
        </w:rPr>
      </w:pPr>
      <w:bookmarkStart w:id="82" w:name="_Toc89075878"/>
      <w:bookmarkStart w:id="83" w:name="_Toc183582231"/>
      <w:bookmarkStart w:id="84" w:name="_Toc77400782"/>
      <w:bookmarkStart w:id="85" w:name="_Toc217446056"/>
      <w:bookmarkStart w:id="86" w:name="_Toc183682368"/>
      <w:r>
        <w:rPr>
          <w:rFonts w:hint="eastAsia" w:ascii="宋体" w:hAnsi="宋体" w:eastAsia="宋体" w:cs="宋体"/>
          <w:color w:val="000000"/>
          <w:highlight w:val="none"/>
        </w:rPr>
        <w:t>五、评审</w:t>
      </w:r>
    </w:p>
    <w:p w14:paraId="02E57239">
      <w:pPr>
        <w:pStyle w:val="5"/>
        <w:keepNext w:val="0"/>
        <w:keepLines w:val="0"/>
        <w:spacing w:line="400" w:lineRule="exact"/>
        <w:ind w:firstLine="422" w:firstLineChars="200"/>
        <w:rPr>
          <w:rFonts w:hint="eastAsia" w:ascii="宋体" w:hAnsi="宋体" w:eastAsia="宋体" w:cs="宋体"/>
          <w:b w:val="0"/>
          <w:color w:val="000000"/>
          <w:sz w:val="21"/>
          <w:szCs w:val="21"/>
          <w:highlight w:val="none"/>
        </w:rPr>
      </w:pP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w:t>
      </w:r>
      <w:r>
        <w:rPr>
          <w:rFonts w:hint="eastAsia" w:ascii="宋体" w:hAnsi="宋体" w:eastAsia="宋体" w:cs="宋体"/>
          <w:b w:val="0"/>
          <w:color w:val="000000"/>
          <w:sz w:val="21"/>
          <w:szCs w:val="21"/>
          <w:highlight w:val="none"/>
        </w:rPr>
        <w:t>磋商小组的组建及其评审工作按照有关法律制度和本文件第九章的规定进行。</w:t>
      </w:r>
    </w:p>
    <w:p w14:paraId="578C769A">
      <w:pPr>
        <w:pStyle w:val="5"/>
        <w:keepNext w:val="0"/>
        <w:keepLines w:val="0"/>
        <w:spacing w:line="400" w:lineRule="exact"/>
        <w:jc w:val="center"/>
        <w:rPr>
          <w:rFonts w:hint="eastAsia" w:ascii="宋体" w:hAnsi="宋体" w:eastAsia="宋体" w:cs="宋体"/>
          <w:highlight w:val="none"/>
        </w:rPr>
      </w:pPr>
      <w:r>
        <w:rPr>
          <w:rFonts w:hint="eastAsia" w:ascii="宋体" w:hAnsi="宋体" w:eastAsia="宋体" w:cs="宋体"/>
          <w:color w:val="000000"/>
          <w:highlight w:val="none"/>
        </w:rPr>
        <w:t>六、成交事项</w:t>
      </w:r>
    </w:p>
    <w:p w14:paraId="0386D2DE">
      <w:pPr>
        <w:pStyle w:val="5"/>
        <w:keepNext w:val="0"/>
        <w:keepLines w:val="0"/>
        <w:spacing w:after="0" w:line="400" w:lineRule="exact"/>
        <w:ind w:firstLine="422"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.确定成交供应商</w:t>
      </w:r>
    </w:p>
    <w:p w14:paraId="79AD2ABA">
      <w:pPr>
        <w:pStyle w:val="5"/>
        <w:keepNext w:val="0"/>
        <w:keepLines w:val="0"/>
        <w:spacing w:before="0" w:after="0" w:line="400" w:lineRule="exact"/>
        <w:ind w:firstLine="420" w:firstLine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采购人将按磋商小组推荐的成交候选供应商顺序确定成交供应商。</w:t>
      </w:r>
    </w:p>
    <w:p w14:paraId="2EB94C26">
      <w:pPr>
        <w:pStyle w:val="5"/>
        <w:keepNext w:val="0"/>
        <w:keepLines w:val="0"/>
        <w:spacing w:before="0" w:after="0" w:line="400" w:lineRule="exact"/>
        <w:ind w:firstLine="420" w:firstLine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2</w:t>
      </w:r>
      <w:r>
        <w:rPr>
          <w:rFonts w:hint="eastAsia" w:ascii="宋体" w:hAnsi="宋体" w:eastAsia="宋体" w:cs="宋体"/>
          <w:b w:val="0"/>
          <w:color w:val="000000"/>
          <w:sz w:val="21"/>
          <w:szCs w:val="21"/>
          <w:highlight w:val="none"/>
          <w:lang w:val="en-US" w:eastAsia="zh-CN"/>
        </w:rPr>
        <w:t>2</w:t>
      </w:r>
      <w:r>
        <w:rPr>
          <w:rFonts w:hint="eastAsia" w:ascii="宋体" w:hAnsi="宋体" w:eastAsia="宋体" w:cs="宋体"/>
          <w:b w:val="0"/>
          <w:color w:val="000000"/>
          <w:sz w:val="21"/>
          <w:szCs w:val="21"/>
          <w:highlight w:val="none"/>
        </w:rPr>
        <w:t>.1采购代理机构自评审结束后2个工作日内将磋商报告及有关资料送交采购人确定成交供应商。</w:t>
      </w:r>
    </w:p>
    <w:p w14:paraId="74DD3D9E">
      <w:pPr>
        <w:pStyle w:val="5"/>
        <w:keepNext w:val="0"/>
        <w:keepLines w:val="0"/>
        <w:spacing w:before="0" w:after="0" w:line="400" w:lineRule="exact"/>
        <w:ind w:firstLine="420" w:firstLine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2</w:t>
      </w:r>
      <w:r>
        <w:rPr>
          <w:rFonts w:hint="eastAsia" w:ascii="宋体" w:hAnsi="宋体" w:eastAsia="宋体" w:cs="宋体"/>
          <w:b w:val="0"/>
          <w:color w:val="000000"/>
          <w:sz w:val="21"/>
          <w:szCs w:val="21"/>
          <w:highlight w:val="none"/>
          <w:lang w:val="en-US" w:eastAsia="zh-CN"/>
        </w:rPr>
        <w:t>2</w:t>
      </w:r>
      <w:r>
        <w:rPr>
          <w:rFonts w:hint="eastAsia" w:ascii="宋体" w:hAnsi="宋体" w:eastAsia="宋体" w:cs="宋体"/>
          <w:b w:val="0"/>
          <w:color w:val="000000"/>
          <w:sz w:val="21"/>
          <w:szCs w:val="21"/>
          <w:highlight w:val="none"/>
        </w:rPr>
        <w:t>.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14:paraId="446A95B0">
      <w:pPr>
        <w:pStyle w:val="5"/>
        <w:keepNext w:val="0"/>
        <w:keepLines w:val="0"/>
        <w:spacing w:before="0" w:after="0" w:line="400" w:lineRule="exact"/>
        <w:ind w:firstLine="420" w:firstLine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2</w:t>
      </w:r>
      <w:r>
        <w:rPr>
          <w:rFonts w:hint="eastAsia" w:ascii="宋体" w:hAnsi="宋体" w:eastAsia="宋体" w:cs="宋体"/>
          <w:b w:val="0"/>
          <w:color w:val="000000"/>
          <w:sz w:val="21"/>
          <w:szCs w:val="21"/>
          <w:highlight w:val="none"/>
          <w:lang w:val="en-US" w:eastAsia="zh-CN"/>
        </w:rPr>
        <w:t>2</w:t>
      </w:r>
      <w:r>
        <w:rPr>
          <w:rFonts w:hint="eastAsia" w:ascii="宋体" w:hAnsi="宋体" w:eastAsia="宋体" w:cs="宋体"/>
          <w:b w:val="0"/>
          <w:color w:val="000000"/>
          <w:sz w:val="21"/>
          <w:szCs w:val="21"/>
          <w:highlight w:val="none"/>
        </w:rPr>
        <w:t>.3采购人确定成交供应商过程中，发现成交候选供应商有下列情形之一的，应当不予确定其为成交供应商：</w:t>
      </w:r>
    </w:p>
    <w:p w14:paraId="391DA4D8">
      <w:pPr>
        <w:pStyle w:val="5"/>
        <w:keepNext w:val="0"/>
        <w:keepLines w:val="0"/>
        <w:spacing w:before="0" w:after="0" w:line="400" w:lineRule="exact"/>
        <w:ind w:firstLine="420" w:firstLine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（1）发现成交候选供应商存在禁止参加本项目采购活动的违法行为的；</w:t>
      </w:r>
    </w:p>
    <w:p w14:paraId="5BEC588C">
      <w:pPr>
        <w:pStyle w:val="5"/>
        <w:keepNext w:val="0"/>
        <w:keepLines w:val="0"/>
        <w:spacing w:before="0" w:after="0" w:line="400" w:lineRule="exact"/>
        <w:ind w:firstLine="420" w:firstLine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（2）成交候选供应商因不可抗力，不能继续参加政府采购活动；</w:t>
      </w:r>
    </w:p>
    <w:p w14:paraId="74319EF9">
      <w:pPr>
        <w:pStyle w:val="5"/>
        <w:keepNext w:val="0"/>
        <w:keepLines w:val="0"/>
        <w:spacing w:before="0" w:after="0" w:line="400" w:lineRule="exact"/>
        <w:ind w:firstLine="420" w:firstLine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（3）成交候选供应商无偿赠与或者低于成本价竞争；</w:t>
      </w:r>
    </w:p>
    <w:p w14:paraId="3EFA5575">
      <w:pPr>
        <w:pStyle w:val="5"/>
        <w:keepNext w:val="0"/>
        <w:keepLines w:val="0"/>
        <w:spacing w:before="0" w:after="0" w:line="400" w:lineRule="exact"/>
        <w:ind w:firstLine="420" w:firstLine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（4）成交候选供应商提供虚假材料；</w:t>
      </w:r>
    </w:p>
    <w:p w14:paraId="32127F9C">
      <w:pPr>
        <w:pStyle w:val="5"/>
        <w:keepNext w:val="0"/>
        <w:keepLines w:val="0"/>
        <w:spacing w:before="0" w:after="0" w:line="400" w:lineRule="exact"/>
        <w:ind w:firstLine="420" w:firstLine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（5）成交候选供应商恶意串通。</w:t>
      </w:r>
    </w:p>
    <w:p w14:paraId="32F88CAD">
      <w:pPr>
        <w:pStyle w:val="5"/>
        <w:keepNext w:val="0"/>
        <w:keepLines w:val="0"/>
        <w:spacing w:before="0" w:after="0" w:line="400" w:lineRule="exact"/>
        <w:ind w:firstLine="420" w:firstLine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成交候选供应商有本条情形之一的，采购人可以确定后一位成交候选供应商为成交供应商，依次类推。无法确定成交供应商的，应当重新组织采购。</w:t>
      </w:r>
    </w:p>
    <w:p w14:paraId="25647B13">
      <w:pPr>
        <w:rPr>
          <w:rFonts w:hint="eastAsia" w:ascii="宋体" w:hAnsi="宋体" w:eastAsia="宋体" w:cs="宋体"/>
          <w:sz w:val="21"/>
          <w:szCs w:val="21"/>
          <w:highlight w:val="none"/>
        </w:rPr>
      </w:pPr>
    </w:p>
    <w:p w14:paraId="1497B853">
      <w:pPr>
        <w:pStyle w:val="5"/>
        <w:keepNext w:val="0"/>
        <w:keepLines w:val="0"/>
        <w:spacing w:before="0" w:after="0" w:line="400" w:lineRule="exact"/>
        <w:ind w:firstLine="422"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.成交结果</w:t>
      </w:r>
    </w:p>
    <w:p w14:paraId="1DA1C424">
      <w:pPr>
        <w:pStyle w:val="5"/>
        <w:keepNext w:val="0"/>
        <w:keepLines w:val="0"/>
        <w:spacing w:before="0" w:after="0" w:line="400" w:lineRule="exact"/>
        <w:ind w:firstLine="420" w:firstLine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2</w:t>
      </w:r>
      <w:r>
        <w:rPr>
          <w:rFonts w:hint="eastAsia" w:ascii="宋体" w:hAnsi="宋体" w:eastAsia="宋体" w:cs="宋体"/>
          <w:b w:val="0"/>
          <w:color w:val="000000"/>
          <w:sz w:val="21"/>
          <w:szCs w:val="21"/>
          <w:highlight w:val="none"/>
          <w:lang w:val="en-US" w:eastAsia="zh-CN"/>
        </w:rPr>
        <w:t>3</w:t>
      </w:r>
      <w:r>
        <w:rPr>
          <w:rFonts w:hint="eastAsia" w:ascii="宋体" w:hAnsi="宋体" w:eastAsia="宋体" w:cs="宋体"/>
          <w:b w:val="0"/>
          <w:color w:val="000000"/>
          <w:sz w:val="21"/>
          <w:szCs w:val="21"/>
          <w:highlight w:val="none"/>
        </w:rPr>
        <w:t>.1采购人确定成交供应商后，将及时书面通知采购代理机构，发出成交通知书并发布成交结果公告。</w:t>
      </w:r>
    </w:p>
    <w:p w14:paraId="335FE7EE">
      <w:pPr>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w:t>
      </w:r>
      <w:r>
        <w:rPr>
          <w:rFonts w:hint="eastAsia" w:hAnsi="宋体" w:eastAsia="宋体" w:cs="宋体"/>
          <w:bCs/>
          <w:color w:val="000000"/>
          <w:sz w:val="21"/>
          <w:szCs w:val="21"/>
          <w:highlight w:val="none"/>
          <w:lang w:val="en-US" w:eastAsia="zh-CN"/>
        </w:rPr>
        <w:t>3</w:t>
      </w:r>
      <w:r>
        <w:rPr>
          <w:rFonts w:hint="eastAsia" w:ascii="宋体" w:hAnsi="宋体" w:eastAsia="宋体" w:cs="宋体"/>
          <w:bCs/>
          <w:color w:val="000000"/>
          <w:sz w:val="21"/>
          <w:szCs w:val="21"/>
          <w:highlight w:val="none"/>
        </w:rPr>
        <w:t>.2成交供应商应当及时领取成交通知书。本项目需要交纳履约保证金的，成交供应商应当及时向采购人交纳。</w:t>
      </w:r>
    </w:p>
    <w:p w14:paraId="55C4F076">
      <w:pPr>
        <w:ind w:firstLine="465"/>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w:t>
      </w:r>
      <w:r>
        <w:rPr>
          <w:rFonts w:hint="eastAsia" w:hAnsi="宋体" w:eastAsia="宋体" w:cs="宋体"/>
          <w:bCs/>
          <w:color w:val="000000"/>
          <w:sz w:val="21"/>
          <w:szCs w:val="21"/>
          <w:highlight w:val="none"/>
          <w:lang w:val="en-US" w:eastAsia="zh-CN"/>
        </w:rPr>
        <w:t>3</w:t>
      </w:r>
      <w:r>
        <w:rPr>
          <w:rFonts w:hint="eastAsia" w:ascii="宋体" w:hAnsi="宋体" w:eastAsia="宋体" w:cs="宋体"/>
          <w:bCs/>
          <w:color w:val="000000"/>
          <w:sz w:val="21"/>
          <w:szCs w:val="21"/>
          <w:highlight w:val="none"/>
        </w:rPr>
        <w:t>.3成交供应商不能及时领取成交通知书，采购人或者采购代理机应当通过邮寄、快递等方式将项目成交通知书送达成交供应商。</w:t>
      </w:r>
    </w:p>
    <w:p w14:paraId="5FC9362B">
      <w:pPr>
        <w:ind w:firstLine="465"/>
        <w:rPr>
          <w:rFonts w:hint="eastAsia" w:ascii="宋体" w:hAnsi="宋体" w:eastAsia="宋体" w:cs="宋体"/>
          <w:bCs/>
          <w:color w:val="000000"/>
          <w:sz w:val="21"/>
          <w:szCs w:val="21"/>
          <w:highlight w:val="none"/>
        </w:rPr>
      </w:pPr>
    </w:p>
    <w:p w14:paraId="15211C56">
      <w:pPr>
        <w:pStyle w:val="5"/>
        <w:keepNext w:val="0"/>
        <w:keepLines w:val="0"/>
        <w:spacing w:before="0" w:after="0" w:line="400" w:lineRule="exact"/>
        <w:ind w:firstLine="422"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.成交通知书</w:t>
      </w:r>
    </w:p>
    <w:p w14:paraId="3B1ACB94">
      <w:pPr>
        <w:pStyle w:val="5"/>
        <w:keepNext w:val="0"/>
        <w:keepLines w:val="0"/>
        <w:spacing w:before="0" w:after="0" w:line="400" w:lineRule="exact"/>
        <w:ind w:firstLine="420" w:firstLine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2</w:t>
      </w:r>
      <w:r>
        <w:rPr>
          <w:rFonts w:hint="eastAsia" w:ascii="宋体" w:hAnsi="宋体" w:eastAsia="宋体" w:cs="宋体"/>
          <w:b w:val="0"/>
          <w:color w:val="000000"/>
          <w:sz w:val="21"/>
          <w:szCs w:val="21"/>
          <w:highlight w:val="none"/>
          <w:lang w:val="en-US" w:eastAsia="zh-CN"/>
        </w:rPr>
        <w:t>4</w:t>
      </w:r>
      <w:r>
        <w:rPr>
          <w:rFonts w:hint="eastAsia" w:ascii="宋体" w:hAnsi="宋体" w:eastAsia="宋体" w:cs="宋体"/>
          <w:b w:val="0"/>
          <w:color w:val="000000"/>
          <w:sz w:val="21"/>
          <w:szCs w:val="21"/>
          <w:highlight w:val="none"/>
        </w:rPr>
        <w:t>.1成交通知书为签订政府采购合同的依据之一，是合同的有效组成部分。</w:t>
      </w:r>
    </w:p>
    <w:p w14:paraId="511ED050">
      <w:pPr>
        <w:pStyle w:val="5"/>
        <w:keepNext w:val="0"/>
        <w:keepLines w:val="0"/>
        <w:spacing w:before="0" w:after="0" w:line="400" w:lineRule="exact"/>
        <w:ind w:firstLine="420" w:firstLineChars="20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2</w:t>
      </w:r>
      <w:r>
        <w:rPr>
          <w:rFonts w:hint="eastAsia" w:ascii="宋体" w:hAnsi="宋体" w:eastAsia="宋体" w:cs="宋体"/>
          <w:b w:val="0"/>
          <w:color w:val="000000"/>
          <w:sz w:val="21"/>
          <w:szCs w:val="21"/>
          <w:highlight w:val="none"/>
          <w:lang w:val="en-US" w:eastAsia="zh-CN"/>
        </w:rPr>
        <w:t>4</w:t>
      </w:r>
      <w:r>
        <w:rPr>
          <w:rFonts w:hint="eastAsia" w:ascii="宋体" w:hAnsi="宋体" w:eastAsia="宋体" w:cs="宋体"/>
          <w:b w:val="0"/>
          <w:color w:val="000000"/>
          <w:sz w:val="21"/>
          <w:szCs w:val="21"/>
          <w:highlight w:val="none"/>
        </w:rPr>
        <w:t>.2成交通知书对采购人和成交供应商均具有法律效力。成交通知书发出后，采购人无正当理由改变成交结果，或者成交供应商无正当理由放弃成交的，将承担相应的法律责任。</w:t>
      </w:r>
    </w:p>
    <w:p w14:paraId="1921D159">
      <w:pPr>
        <w:pStyle w:val="5"/>
        <w:keepNext w:val="0"/>
        <w:keepLines w:val="0"/>
        <w:spacing w:before="0" w:after="0" w:line="400" w:lineRule="exact"/>
        <w:ind w:firstLine="420" w:firstLineChars="200"/>
        <w:rPr>
          <w:rFonts w:hint="eastAsia" w:ascii="宋体" w:hAnsi="宋体" w:eastAsia="宋体" w:cs="宋体"/>
          <w:highlight w:val="none"/>
        </w:rPr>
      </w:pPr>
      <w:r>
        <w:rPr>
          <w:rFonts w:hint="eastAsia" w:ascii="宋体" w:hAnsi="宋体" w:eastAsia="宋体" w:cs="宋体"/>
          <w:b w:val="0"/>
          <w:color w:val="000000"/>
          <w:sz w:val="21"/>
          <w:szCs w:val="21"/>
          <w:highlight w:val="none"/>
        </w:rPr>
        <w:t>2</w:t>
      </w:r>
      <w:r>
        <w:rPr>
          <w:rFonts w:hint="eastAsia" w:ascii="宋体" w:hAnsi="宋体" w:eastAsia="宋体" w:cs="宋体"/>
          <w:b w:val="0"/>
          <w:color w:val="000000"/>
          <w:sz w:val="21"/>
          <w:szCs w:val="21"/>
          <w:highlight w:val="none"/>
          <w:lang w:val="en-US" w:eastAsia="zh-CN"/>
        </w:rPr>
        <w:t>4</w:t>
      </w:r>
      <w:r>
        <w:rPr>
          <w:rFonts w:hint="eastAsia" w:ascii="宋体" w:hAnsi="宋体" w:eastAsia="宋体" w:cs="宋体"/>
          <w:b w:val="0"/>
          <w:color w:val="000000"/>
          <w:sz w:val="21"/>
          <w:szCs w:val="21"/>
          <w:highlight w:val="none"/>
        </w:rPr>
        <w:t>.3成交供应商的响应文件作为无效响应文件处理或者有政府采购法律法规规章制度规定的成交无效情形的，采购人/采购代理机构在取得有权主体的认定以后，</w:t>
      </w:r>
      <w:r>
        <w:rPr>
          <w:rFonts w:hint="eastAsia" w:ascii="宋体" w:hAnsi="宋体" w:eastAsia="宋体" w:cs="宋体"/>
          <w:b w:val="0"/>
          <w:sz w:val="21"/>
          <w:szCs w:val="21"/>
          <w:highlight w:val="none"/>
        </w:rPr>
        <w:t>有权</w:t>
      </w:r>
      <w:r>
        <w:rPr>
          <w:rFonts w:hint="eastAsia" w:ascii="宋体" w:hAnsi="宋体" w:eastAsia="宋体" w:cs="宋体"/>
          <w:b w:val="0"/>
          <w:color w:val="000000"/>
          <w:sz w:val="21"/>
          <w:szCs w:val="21"/>
          <w:highlight w:val="none"/>
        </w:rPr>
        <w:t>宣布发出的成交通知书无效，并收回发出的成交通知书，依法重新确定成交供应商或者重新开展采购活动。</w:t>
      </w:r>
    </w:p>
    <w:p w14:paraId="49CC9C54">
      <w:pPr>
        <w:pStyle w:val="5"/>
        <w:keepNext w:val="0"/>
        <w:keepLines w:val="0"/>
        <w:spacing w:line="40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七、合同事项</w:t>
      </w:r>
    </w:p>
    <w:p w14:paraId="31CACB79">
      <w:pPr>
        <w:pStyle w:val="5"/>
        <w:keepNext w:val="0"/>
        <w:keepLines w:val="0"/>
        <w:spacing w:before="0" w:after="0" w:line="400" w:lineRule="exact"/>
        <w:ind w:firstLine="472" w:firstLineChars="196"/>
        <w:outlineLvl w:val="9"/>
        <w:rPr>
          <w:rFonts w:hint="eastAsia" w:ascii="宋体" w:hAnsi="宋体" w:eastAsia="宋体" w:cs="宋体"/>
          <w:color w:val="000000"/>
          <w:sz w:val="24"/>
          <w:szCs w:val="24"/>
          <w:highlight w:val="none"/>
        </w:rPr>
      </w:pPr>
    </w:p>
    <w:p w14:paraId="6B761A17">
      <w:pPr>
        <w:pStyle w:val="5"/>
        <w:keepNext w:val="0"/>
        <w:keepLines w:val="0"/>
        <w:spacing w:before="0" w:after="0" w:line="400" w:lineRule="exact"/>
        <w:ind w:firstLine="413" w:firstLineChars="196"/>
        <w:rPr>
          <w:rFonts w:hint="eastAsia" w:ascii="宋体" w:hAnsi="宋体" w:eastAsia="宋体" w:cs="宋体"/>
          <w:color w:val="000000"/>
          <w:sz w:val="21"/>
          <w:szCs w:val="21"/>
          <w:highlight w:val="none"/>
        </w:rPr>
      </w:pPr>
      <w:bookmarkStart w:id="87" w:name="_Toc101338364"/>
      <w:bookmarkStart w:id="88" w:name="_Toc209847069"/>
      <w:bookmarkStart w:id="89" w:name="_Toc430773927"/>
      <w:bookmarkStart w:id="90" w:name="_Toc101250646"/>
      <w:bookmarkStart w:id="91" w:name="_Toc101174151"/>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.签订合同</w:t>
      </w:r>
      <w:bookmarkEnd w:id="87"/>
      <w:bookmarkEnd w:id="88"/>
      <w:bookmarkEnd w:id="89"/>
      <w:bookmarkEnd w:id="90"/>
      <w:bookmarkEnd w:id="91"/>
    </w:p>
    <w:p w14:paraId="6266721D">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.1 成交供应商应在成交通知书发出之日起三十日内与采购人签订采购合同。由于成交供应商的原因逾期未与采购人签订采购合同的，将视为放弃成交，取消其成交资格并将按相关规定进行处理。</w:t>
      </w:r>
    </w:p>
    <w:p w14:paraId="7C5333F5">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.2 磋商文件、成交供应商的响应文件及双方确认的澄清文件等，均为有法律约束力的合同组成部分。</w:t>
      </w:r>
    </w:p>
    <w:p w14:paraId="6258560E">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.3 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39BAE31B">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.4 成交供应商因不可抗力原因不能履行采购合同或放弃成交的，采购人可以与排在成交供应商之后第一位的成交候选人签订采购合同，以此类推。</w:t>
      </w:r>
    </w:p>
    <w:p w14:paraId="433402B4">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.5竞争性磋商文件、成交供应商提交的响应文件、磋商中的最后报价、成交供应商承诺书、成交通知书等均称为有法律约束力的合同组成内容。</w:t>
      </w:r>
    </w:p>
    <w:p w14:paraId="08A0C516">
      <w:pPr>
        <w:spacing w:line="400" w:lineRule="exact"/>
        <w:ind w:firstLine="420" w:firstLineChars="200"/>
        <w:rPr>
          <w:rFonts w:hint="eastAsia" w:ascii="宋体" w:hAnsi="宋体" w:eastAsia="宋体" w:cs="宋体"/>
          <w:color w:val="000000"/>
          <w:sz w:val="21"/>
          <w:szCs w:val="21"/>
          <w:highlight w:val="none"/>
        </w:rPr>
      </w:pPr>
    </w:p>
    <w:p w14:paraId="08B31431">
      <w:pPr>
        <w:numPr>
          <w:ilvl w:val="0"/>
          <w:numId w:val="0"/>
        </w:numPr>
        <w:spacing w:line="400" w:lineRule="exact"/>
        <w:ind w:firstLine="422" w:firstLineChars="200"/>
        <w:rPr>
          <w:rFonts w:hint="eastAsia" w:ascii="宋体" w:hAnsi="宋体" w:eastAsia="宋体" w:cs="宋体"/>
          <w:b/>
          <w:color w:val="000000"/>
          <w:sz w:val="21"/>
          <w:szCs w:val="21"/>
          <w:highlight w:val="none"/>
        </w:rPr>
      </w:pPr>
      <w:r>
        <w:rPr>
          <w:rFonts w:hint="eastAsia" w:hAnsi="宋体" w:eastAsia="宋体" w:cs="宋体"/>
          <w:b/>
          <w:color w:val="000000"/>
          <w:sz w:val="21"/>
          <w:szCs w:val="21"/>
          <w:highlight w:val="none"/>
          <w:lang w:val="en-US" w:eastAsia="zh-CN"/>
        </w:rPr>
        <w:t>26.</w:t>
      </w:r>
      <w:r>
        <w:rPr>
          <w:rFonts w:hint="eastAsia" w:ascii="宋体" w:hAnsi="宋体" w:eastAsia="宋体" w:cs="宋体"/>
          <w:b/>
          <w:color w:val="000000"/>
          <w:sz w:val="21"/>
          <w:szCs w:val="21"/>
          <w:highlight w:val="none"/>
        </w:rPr>
        <w:t>合同分包</w:t>
      </w:r>
    </w:p>
    <w:p w14:paraId="1A6DA89F">
      <w:pPr>
        <w:spacing w:line="400" w:lineRule="exact"/>
        <w:ind w:firstLine="422" w:firstLineChars="20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eastAsia="zh-CN"/>
        </w:rPr>
        <w:t>不允许</w:t>
      </w:r>
    </w:p>
    <w:p w14:paraId="695DBA40">
      <w:pPr>
        <w:numPr>
          <w:ilvl w:val="0"/>
          <w:numId w:val="0"/>
        </w:numPr>
        <w:spacing w:line="400" w:lineRule="exact"/>
        <w:ind w:firstLine="422" w:firstLineChars="200"/>
        <w:rPr>
          <w:rFonts w:hint="eastAsia" w:hAnsi="宋体" w:eastAsia="宋体" w:cs="宋体"/>
          <w:b/>
          <w:color w:val="000000"/>
          <w:sz w:val="21"/>
          <w:szCs w:val="21"/>
          <w:highlight w:val="none"/>
          <w:lang w:val="en-US" w:eastAsia="zh-CN"/>
        </w:rPr>
      </w:pPr>
    </w:p>
    <w:p w14:paraId="3923B7CF">
      <w:pPr>
        <w:numPr>
          <w:ilvl w:val="0"/>
          <w:numId w:val="0"/>
        </w:numPr>
        <w:spacing w:line="400" w:lineRule="exact"/>
        <w:ind w:firstLine="422" w:firstLineChars="200"/>
        <w:rPr>
          <w:rFonts w:hint="eastAsia" w:ascii="宋体" w:hAnsi="宋体" w:eastAsia="宋体" w:cs="宋体"/>
          <w:b/>
          <w:color w:val="000000"/>
          <w:sz w:val="21"/>
          <w:szCs w:val="21"/>
          <w:highlight w:val="none"/>
        </w:rPr>
      </w:pPr>
      <w:r>
        <w:rPr>
          <w:rFonts w:hint="eastAsia" w:hAnsi="宋体" w:eastAsia="宋体" w:cs="宋体"/>
          <w:b/>
          <w:color w:val="000000"/>
          <w:sz w:val="21"/>
          <w:szCs w:val="21"/>
          <w:highlight w:val="none"/>
          <w:lang w:val="en-US" w:eastAsia="zh-CN"/>
        </w:rPr>
        <w:t>27.</w:t>
      </w:r>
      <w:r>
        <w:rPr>
          <w:rFonts w:hint="eastAsia" w:ascii="宋体" w:hAnsi="宋体" w:eastAsia="宋体" w:cs="宋体"/>
          <w:b/>
          <w:color w:val="000000"/>
          <w:sz w:val="21"/>
          <w:szCs w:val="21"/>
          <w:highlight w:val="none"/>
        </w:rPr>
        <w:t>合同转包</w:t>
      </w:r>
    </w:p>
    <w:p w14:paraId="41449497">
      <w:pPr>
        <w:spacing w:line="400" w:lineRule="exact"/>
        <w:ind w:firstLine="422" w:firstLineChars="20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eastAsia="zh-CN"/>
        </w:rPr>
        <w:t>不允许</w:t>
      </w:r>
    </w:p>
    <w:p w14:paraId="1EE95F28">
      <w:pPr>
        <w:spacing w:line="400" w:lineRule="exact"/>
        <w:ind w:firstLine="420" w:firstLineChars="200"/>
        <w:rPr>
          <w:rFonts w:hint="eastAsia" w:ascii="宋体" w:hAnsi="宋体" w:eastAsia="宋体" w:cs="宋体"/>
          <w:color w:val="000000"/>
          <w:sz w:val="21"/>
          <w:szCs w:val="21"/>
          <w:highlight w:val="none"/>
        </w:rPr>
      </w:pPr>
    </w:p>
    <w:p w14:paraId="3C527F43">
      <w:pPr>
        <w:spacing w:line="400" w:lineRule="exact"/>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2</w:t>
      </w:r>
      <w:r>
        <w:rPr>
          <w:rFonts w:hint="eastAsia" w:hAnsi="宋体" w:eastAsia="宋体" w:cs="宋体"/>
          <w:b/>
          <w:color w:val="000000"/>
          <w:sz w:val="21"/>
          <w:szCs w:val="21"/>
          <w:highlight w:val="none"/>
          <w:lang w:val="en-US" w:eastAsia="zh-CN"/>
        </w:rPr>
        <w:t>8</w:t>
      </w:r>
      <w:r>
        <w:rPr>
          <w:rFonts w:hint="eastAsia" w:ascii="宋体" w:hAnsi="宋体" w:eastAsia="宋体" w:cs="宋体"/>
          <w:b/>
          <w:color w:val="000000"/>
          <w:sz w:val="21"/>
          <w:szCs w:val="21"/>
          <w:highlight w:val="none"/>
        </w:rPr>
        <w:t>.补充合同</w:t>
      </w:r>
    </w:p>
    <w:p w14:paraId="68ED9655">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5A959338">
      <w:pPr>
        <w:spacing w:line="400" w:lineRule="exact"/>
        <w:rPr>
          <w:rFonts w:hint="eastAsia" w:ascii="宋体" w:hAnsi="宋体" w:eastAsia="宋体" w:cs="宋体"/>
          <w:color w:val="000000"/>
          <w:sz w:val="21"/>
          <w:szCs w:val="21"/>
          <w:highlight w:val="none"/>
        </w:rPr>
      </w:pPr>
    </w:p>
    <w:p w14:paraId="4FC93E29">
      <w:pPr>
        <w:spacing w:line="400" w:lineRule="exact"/>
        <w:ind w:firstLine="422" w:firstLineChars="200"/>
        <w:rPr>
          <w:rFonts w:hint="eastAsia" w:ascii="宋体" w:hAnsi="宋体" w:eastAsia="宋体" w:cs="宋体"/>
          <w:b/>
          <w:color w:val="000000"/>
          <w:sz w:val="21"/>
          <w:szCs w:val="21"/>
          <w:highlight w:val="none"/>
        </w:rPr>
      </w:pPr>
      <w:r>
        <w:rPr>
          <w:rFonts w:hint="eastAsia" w:hAnsi="宋体" w:eastAsia="宋体" w:cs="宋体"/>
          <w:b/>
          <w:color w:val="000000"/>
          <w:sz w:val="21"/>
          <w:szCs w:val="21"/>
          <w:highlight w:val="none"/>
          <w:lang w:val="en-US" w:eastAsia="zh-CN"/>
        </w:rPr>
        <w:t>29</w:t>
      </w:r>
      <w:r>
        <w:rPr>
          <w:rFonts w:hint="eastAsia" w:ascii="宋体" w:hAnsi="宋体" w:eastAsia="宋体" w:cs="宋体"/>
          <w:b/>
          <w:color w:val="000000"/>
          <w:sz w:val="21"/>
          <w:szCs w:val="21"/>
          <w:highlight w:val="none"/>
        </w:rPr>
        <w:t>.履约保证金</w:t>
      </w:r>
    </w:p>
    <w:p w14:paraId="71BA0220">
      <w:pPr>
        <w:spacing w:line="400" w:lineRule="exact"/>
        <w:ind w:firstLine="420" w:firstLineChars="200"/>
        <w:rPr>
          <w:rFonts w:hint="default" w:ascii="宋体" w:hAnsi="宋体" w:eastAsia="宋体" w:cs="宋体"/>
          <w:color w:val="000000"/>
          <w:sz w:val="21"/>
          <w:szCs w:val="21"/>
          <w:highlight w:val="none"/>
          <w:lang w:val="en-US" w:eastAsia="zh-CN"/>
        </w:rPr>
      </w:pPr>
      <w:r>
        <w:rPr>
          <w:rFonts w:hint="eastAsia" w:hAnsi="宋体" w:eastAsia="宋体" w:cs="宋体"/>
          <w:color w:val="000000"/>
          <w:sz w:val="21"/>
          <w:szCs w:val="21"/>
          <w:highlight w:val="none"/>
          <w:lang w:val="en-US" w:eastAsia="zh-CN"/>
        </w:rPr>
        <w:t>无需缴纳</w:t>
      </w:r>
    </w:p>
    <w:p w14:paraId="7155CED1">
      <w:pPr>
        <w:spacing w:line="400" w:lineRule="exact"/>
        <w:rPr>
          <w:rFonts w:hint="eastAsia" w:ascii="宋体" w:hAnsi="宋体" w:eastAsia="宋体" w:cs="宋体"/>
          <w:color w:val="000000"/>
          <w:sz w:val="21"/>
          <w:szCs w:val="21"/>
          <w:highlight w:val="none"/>
        </w:rPr>
      </w:pPr>
    </w:p>
    <w:p w14:paraId="4CB4B069">
      <w:pPr>
        <w:spacing w:line="400" w:lineRule="exact"/>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3</w:t>
      </w:r>
      <w:r>
        <w:rPr>
          <w:rFonts w:hint="eastAsia" w:hAnsi="宋体" w:eastAsia="宋体" w:cs="宋体"/>
          <w:b/>
          <w:color w:val="000000"/>
          <w:sz w:val="21"/>
          <w:szCs w:val="21"/>
          <w:highlight w:val="none"/>
          <w:lang w:val="en-US" w:eastAsia="zh-CN"/>
        </w:rPr>
        <w:t>0</w:t>
      </w:r>
      <w:r>
        <w:rPr>
          <w:rFonts w:hint="eastAsia" w:ascii="宋体" w:hAnsi="宋体" w:eastAsia="宋体" w:cs="宋体"/>
          <w:b/>
          <w:color w:val="000000"/>
          <w:sz w:val="21"/>
          <w:szCs w:val="21"/>
          <w:highlight w:val="none"/>
        </w:rPr>
        <w:t>.合同公告</w:t>
      </w:r>
    </w:p>
    <w:p w14:paraId="7CDD29A0">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采购人应当自政府采购合同签订（双方当事人均已签字盖章）之日起2个工作日内，将政府采购合同在</w:t>
      </w:r>
      <w:r>
        <w:rPr>
          <w:rFonts w:hint="eastAsia" w:ascii="宋体" w:hAnsi="宋体" w:eastAsia="宋体" w:cs="宋体"/>
          <w:color w:val="000000"/>
          <w:sz w:val="21"/>
          <w:szCs w:val="21"/>
          <w:highlight w:val="none"/>
          <w:lang w:eastAsia="zh-CN"/>
        </w:rPr>
        <w:t>长春市公共资源交易</w:t>
      </w:r>
      <w:r>
        <w:rPr>
          <w:rFonts w:hint="eastAsia" w:ascii="宋体" w:hAnsi="宋体" w:eastAsia="宋体" w:cs="宋体"/>
          <w:color w:val="000000"/>
          <w:sz w:val="21"/>
          <w:szCs w:val="21"/>
          <w:highlight w:val="none"/>
        </w:rPr>
        <w:t>网上公告，但政府采购合同中涉及国家秘密、商业秘密的内容除外。</w:t>
      </w:r>
    </w:p>
    <w:p w14:paraId="3421412D">
      <w:pPr>
        <w:spacing w:line="400" w:lineRule="exact"/>
        <w:rPr>
          <w:rFonts w:hint="eastAsia" w:ascii="宋体" w:hAnsi="宋体" w:eastAsia="宋体" w:cs="宋体"/>
          <w:color w:val="000000"/>
          <w:sz w:val="21"/>
          <w:szCs w:val="21"/>
          <w:highlight w:val="none"/>
        </w:rPr>
      </w:pPr>
    </w:p>
    <w:p w14:paraId="0EA1E9BE">
      <w:pPr>
        <w:spacing w:line="400" w:lineRule="exact"/>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3</w:t>
      </w:r>
      <w:r>
        <w:rPr>
          <w:rFonts w:hint="eastAsia" w:hAnsi="宋体" w:eastAsia="宋体" w:cs="宋体"/>
          <w:b/>
          <w:color w:val="000000"/>
          <w:sz w:val="21"/>
          <w:szCs w:val="21"/>
          <w:highlight w:val="none"/>
          <w:lang w:val="en-US" w:eastAsia="zh-CN"/>
        </w:rPr>
        <w:t>1</w:t>
      </w:r>
      <w:r>
        <w:rPr>
          <w:rFonts w:hint="eastAsia" w:ascii="宋体" w:hAnsi="宋体" w:eastAsia="宋体" w:cs="宋体"/>
          <w:b/>
          <w:color w:val="000000"/>
          <w:sz w:val="21"/>
          <w:szCs w:val="21"/>
          <w:highlight w:val="none"/>
        </w:rPr>
        <w:t>.合同备案</w:t>
      </w:r>
    </w:p>
    <w:p w14:paraId="77D3C2B2">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采购人应当将政府采购合同副本自签订（双方当事人均已签字盖章）之日起七个工作日内报同级财政部门备案。</w:t>
      </w:r>
    </w:p>
    <w:p w14:paraId="5C548B25">
      <w:pPr>
        <w:spacing w:line="400" w:lineRule="exact"/>
        <w:rPr>
          <w:rFonts w:hint="eastAsia" w:ascii="宋体" w:hAnsi="宋体" w:eastAsia="宋体" w:cs="宋体"/>
          <w:color w:val="000000"/>
          <w:sz w:val="21"/>
          <w:szCs w:val="21"/>
          <w:highlight w:val="none"/>
        </w:rPr>
      </w:pPr>
    </w:p>
    <w:p w14:paraId="4741CB29">
      <w:pPr>
        <w:spacing w:line="400" w:lineRule="exact"/>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3</w:t>
      </w:r>
      <w:r>
        <w:rPr>
          <w:rFonts w:hint="eastAsia" w:hAnsi="宋体" w:eastAsia="宋体" w:cs="宋体"/>
          <w:b/>
          <w:color w:val="000000"/>
          <w:sz w:val="21"/>
          <w:szCs w:val="21"/>
          <w:highlight w:val="none"/>
          <w:lang w:val="en-US" w:eastAsia="zh-CN"/>
        </w:rPr>
        <w:t>2</w:t>
      </w:r>
      <w:r>
        <w:rPr>
          <w:rFonts w:hint="eastAsia" w:ascii="宋体" w:hAnsi="宋体" w:eastAsia="宋体" w:cs="宋体"/>
          <w:b/>
          <w:color w:val="000000"/>
          <w:sz w:val="21"/>
          <w:szCs w:val="21"/>
          <w:highlight w:val="none"/>
        </w:rPr>
        <w:t>.履行合同</w:t>
      </w:r>
    </w:p>
    <w:p w14:paraId="07733CA6">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r>
        <w:rPr>
          <w:rFonts w:hint="eastAsia"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.1 成交供应商与采购人签订合同后，合同双方应严格执行合同条款，履行合同规定的义务，保证合同的顺利完成。</w:t>
      </w:r>
    </w:p>
    <w:p w14:paraId="30A67818">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r>
        <w:rPr>
          <w:rFonts w:hint="eastAsia"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.2 在合同履行过程中，如发生合同纠纷，合同双方应按照《合同法》的有关规定进行处理。</w:t>
      </w:r>
    </w:p>
    <w:p w14:paraId="4D007568">
      <w:pPr>
        <w:spacing w:line="400" w:lineRule="exact"/>
        <w:ind w:firstLine="420" w:firstLineChars="200"/>
        <w:rPr>
          <w:rFonts w:hint="eastAsia" w:ascii="宋体" w:hAnsi="宋体" w:eastAsia="宋体" w:cs="宋体"/>
          <w:color w:val="000000"/>
          <w:sz w:val="21"/>
          <w:szCs w:val="21"/>
          <w:highlight w:val="none"/>
        </w:rPr>
      </w:pPr>
    </w:p>
    <w:p w14:paraId="1C5D21F3">
      <w:pPr>
        <w:pStyle w:val="26"/>
        <w:ind w:firstLine="482"/>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3</w:t>
      </w:r>
      <w:r>
        <w:rPr>
          <w:rFonts w:hint="eastAsia" w:ascii="宋体" w:hAnsi="宋体" w:eastAsia="宋体" w:cs="宋体"/>
          <w:b/>
          <w:color w:val="000000"/>
          <w:sz w:val="21"/>
          <w:szCs w:val="21"/>
          <w:highlight w:val="none"/>
          <w:lang w:val="en-US" w:eastAsia="zh-CN"/>
        </w:rPr>
        <w:t>3</w:t>
      </w:r>
      <w:r>
        <w:rPr>
          <w:rFonts w:hint="eastAsia" w:ascii="宋体" w:hAnsi="宋体" w:eastAsia="宋体" w:cs="宋体"/>
          <w:b/>
          <w:color w:val="000000"/>
          <w:sz w:val="21"/>
          <w:szCs w:val="21"/>
          <w:highlight w:val="none"/>
        </w:rPr>
        <w:t>.成交服务费</w:t>
      </w:r>
    </w:p>
    <w:p w14:paraId="36D272E8">
      <w:pPr>
        <w:pStyle w:val="26"/>
        <w:ind w:firstLine="482"/>
        <w:rPr>
          <w:rFonts w:hint="eastAsia" w:ascii="宋体" w:hAnsi="宋体" w:eastAsia="宋体" w:cs="宋体"/>
          <w:b/>
          <w:sz w:val="21"/>
          <w:szCs w:val="21"/>
          <w:highlight w:val="none"/>
        </w:rPr>
      </w:pPr>
      <w:r>
        <w:rPr>
          <w:rFonts w:hint="eastAsia" w:ascii="宋体" w:hAnsi="宋体" w:eastAsia="宋体" w:cs="宋体"/>
          <w:b/>
          <w:sz w:val="21"/>
          <w:szCs w:val="21"/>
          <w:highlight w:val="none"/>
        </w:rPr>
        <w:t>成交人领取成交通知书时，应向采购代理机构交纳成交服务费。</w:t>
      </w:r>
    </w:p>
    <w:p w14:paraId="7F2E3EA3">
      <w:pPr>
        <w:pStyle w:val="26"/>
        <w:ind w:firstLine="482"/>
        <w:rPr>
          <w:rFonts w:hint="eastAsia" w:ascii="宋体" w:hAnsi="宋体" w:eastAsia="宋体" w:cs="宋体"/>
          <w:b/>
          <w:sz w:val="21"/>
          <w:szCs w:val="21"/>
          <w:highlight w:val="none"/>
        </w:rPr>
      </w:pPr>
    </w:p>
    <w:p w14:paraId="386512D8">
      <w:pPr>
        <w:spacing w:line="400" w:lineRule="exact"/>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3</w:t>
      </w:r>
      <w:r>
        <w:rPr>
          <w:rFonts w:hint="eastAsia" w:hAnsi="宋体" w:eastAsia="宋体" w:cs="宋体"/>
          <w:b/>
          <w:color w:val="000000"/>
          <w:sz w:val="21"/>
          <w:szCs w:val="21"/>
          <w:highlight w:val="none"/>
          <w:lang w:val="en-US" w:eastAsia="zh-CN"/>
        </w:rPr>
        <w:t>4</w:t>
      </w:r>
      <w:r>
        <w:rPr>
          <w:rFonts w:hint="eastAsia" w:ascii="宋体" w:hAnsi="宋体" w:eastAsia="宋体" w:cs="宋体"/>
          <w:b/>
          <w:color w:val="000000"/>
          <w:sz w:val="21"/>
          <w:szCs w:val="21"/>
          <w:highlight w:val="none"/>
        </w:rPr>
        <w:t>.验收</w:t>
      </w:r>
    </w:p>
    <w:p w14:paraId="2DA6304D">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r>
        <w:rPr>
          <w:rFonts w:hint="eastAsia"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.1本项目采购人及其委托的采购代理机构将严格按照政府采购相关法律法规的要求进行验收。</w:t>
      </w:r>
    </w:p>
    <w:p w14:paraId="2C4AF1A4">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r>
        <w:rPr>
          <w:rFonts w:hint="eastAsia"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.2 验收结果合格的，成交供应商凭验收报告到采购人处办理履约保证金的退付手续；验收结果不合格的，履约保证金将不予退还，也将不予支付采购资金，还可能会报本项目同级财政部门按照政府采购法律法规等有关规定给予行政处罚或者以失信行为记入诚信档案。</w:t>
      </w:r>
    </w:p>
    <w:p w14:paraId="7D9CC0AF">
      <w:pPr>
        <w:spacing w:line="400" w:lineRule="exact"/>
        <w:rPr>
          <w:rFonts w:hint="eastAsia" w:ascii="宋体" w:hAnsi="宋体" w:eastAsia="宋体" w:cs="宋体"/>
          <w:color w:val="000000"/>
          <w:sz w:val="21"/>
          <w:szCs w:val="21"/>
          <w:highlight w:val="none"/>
        </w:rPr>
      </w:pPr>
    </w:p>
    <w:p w14:paraId="4C83473B">
      <w:pPr>
        <w:spacing w:line="400" w:lineRule="exact"/>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3</w:t>
      </w:r>
      <w:r>
        <w:rPr>
          <w:rFonts w:hint="eastAsia" w:hAnsi="宋体" w:eastAsia="宋体" w:cs="宋体"/>
          <w:b/>
          <w:color w:val="000000"/>
          <w:sz w:val="21"/>
          <w:szCs w:val="21"/>
          <w:highlight w:val="none"/>
          <w:lang w:val="en-US" w:eastAsia="zh-CN"/>
        </w:rPr>
        <w:t>5</w:t>
      </w:r>
      <w:r>
        <w:rPr>
          <w:rFonts w:hint="eastAsia" w:ascii="宋体" w:hAnsi="宋体" w:eastAsia="宋体" w:cs="宋体"/>
          <w:b/>
          <w:color w:val="000000"/>
          <w:sz w:val="21"/>
          <w:szCs w:val="21"/>
          <w:highlight w:val="none"/>
        </w:rPr>
        <w:t>.资金支付</w:t>
      </w:r>
    </w:p>
    <w:p w14:paraId="56AA0727">
      <w:pPr>
        <w:spacing w:line="400" w:lineRule="exact"/>
        <w:ind w:firstLine="420" w:firstLineChars="200"/>
        <w:rPr>
          <w:rFonts w:hint="eastAsia" w:ascii="宋体" w:hAnsi="宋体" w:eastAsia="宋体" w:cs="宋体"/>
          <w:color w:val="FF0000"/>
          <w:sz w:val="21"/>
          <w:szCs w:val="21"/>
          <w:highlight w:val="none"/>
        </w:rPr>
      </w:pPr>
      <w:r>
        <w:rPr>
          <w:rFonts w:hint="eastAsia" w:ascii="宋体" w:hAnsi="宋体" w:eastAsia="宋体" w:cs="宋体"/>
          <w:color w:val="000000"/>
          <w:sz w:val="21"/>
          <w:szCs w:val="21"/>
          <w:highlight w:val="none"/>
        </w:rPr>
        <w:t>采购人将按照政府采购合同规定，及时向成交供应商支付采购资金。本项目采购资金支付方式详见第五章。</w:t>
      </w:r>
    </w:p>
    <w:p w14:paraId="438B2922">
      <w:pPr>
        <w:pStyle w:val="5"/>
        <w:keepNext w:val="0"/>
        <w:keepLines w:val="0"/>
        <w:spacing w:before="0" w:after="0" w:line="400" w:lineRule="exact"/>
        <w:jc w:val="center"/>
        <w:outlineLvl w:val="9"/>
        <w:rPr>
          <w:rFonts w:hint="eastAsia" w:ascii="宋体" w:hAnsi="宋体" w:eastAsia="宋体" w:cs="宋体"/>
          <w:color w:val="000000"/>
          <w:sz w:val="21"/>
          <w:szCs w:val="21"/>
          <w:highlight w:val="none"/>
        </w:rPr>
      </w:pPr>
    </w:p>
    <w:p w14:paraId="505C3B8F">
      <w:pPr>
        <w:pStyle w:val="5"/>
        <w:keepNext w:val="0"/>
        <w:keepLines w:val="0"/>
        <w:spacing w:before="0" w:after="0" w:line="400" w:lineRule="exact"/>
        <w:jc w:val="center"/>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八、磋商纪律要求</w:t>
      </w:r>
    </w:p>
    <w:p w14:paraId="4970E66B">
      <w:pPr>
        <w:tabs>
          <w:tab w:val="left" w:pos="851"/>
        </w:tabs>
        <w:spacing w:line="360" w:lineRule="auto"/>
        <w:jc w:val="center"/>
        <w:rPr>
          <w:rFonts w:hint="eastAsia" w:ascii="宋体" w:hAnsi="宋体" w:eastAsia="宋体" w:cs="宋体"/>
          <w:color w:val="000000"/>
          <w:sz w:val="21"/>
          <w:szCs w:val="21"/>
          <w:highlight w:val="none"/>
        </w:rPr>
      </w:pPr>
    </w:p>
    <w:p w14:paraId="4EE81D33">
      <w:pPr>
        <w:tabs>
          <w:tab w:val="left" w:pos="851"/>
        </w:tabs>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3</w:t>
      </w:r>
      <w:r>
        <w:rPr>
          <w:rFonts w:hint="eastAsia" w:hAnsi="宋体" w:eastAsia="宋体" w:cs="宋体"/>
          <w:b/>
          <w:color w:val="000000"/>
          <w:sz w:val="21"/>
          <w:szCs w:val="21"/>
          <w:highlight w:val="none"/>
          <w:lang w:val="en-US" w:eastAsia="zh-CN"/>
        </w:rPr>
        <w:t>6</w:t>
      </w:r>
      <w:r>
        <w:rPr>
          <w:rFonts w:hint="eastAsia" w:ascii="宋体" w:hAnsi="宋体" w:eastAsia="宋体" w:cs="宋体"/>
          <w:b/>
          <w:color w:val="000000"/>
          <w:sz w:val="21"/>
          <w:szCs w:val="21"/>
          <w:highlight w:val="none"/>
        </w:rPr>
        <w:t>.供应商不得具有的情形</w:t>
      </w:r>
    </w:p>
    <w:p w14:paraId="3B41BD82">
      <w:pPr>
        <w:tabs>
          <w:tab w:val="left" w:pos="851"/>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供应商参加本项目磋商不得有下列情形：</w:t>
      </w:r>
    </w:p>
    <w:p w14:paraId="1AEABC7D">
      <w:pPr>
        <w:tabs>
          <w:tab w:val="left" w:pos="851"/>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（1）提供虚假材料谋取成交；</w:t>
      </w:r>
    </w:p>
    <w:p w14:paraId="405A1DC5">
      <w:pPr>
        <w:tabs>
          <w:tab w:val="left" w:pos="851"/>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（2）采取不正当手段诋毁、排挤其他供应商；</w:t>
      </w:r>
    </w:p>
    <w:p w14:paraId="2274E63F">
      <w:pPr>
        <w:tabs>
          <w:tab w:val="left" w:pos="851"/>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（3）与采购人、采购代理机构、或其他供应商恶意串通；</w:t>
      </w:r>
    </w:p>
    <w:p w14:paraId="094B747B">
      <w:pPr>
        <w:tabs>
          <w:tab w:val="left" w:pos="851"/>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（4）向采购人、采购代理机构、磋商小组成员行贿或者提供其他不正当利益；</w:t>
      </w:r>
    </w:p>
    <w:p w14:paraId="0002038A">
      <w:pPr>
        <w:tabs>
          <w:tab w:val="left" w:pos="851"/>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（5）在磋商过程中与采购人、采购代理机构进行协商；</w:t>
      </w:r>
    </w:p>
    <w:p w14:paraId="16CF1A91">
      <w:pPr>
        <w:tabs>
          <w:tab w:val="left" w:pos="851"/>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（6）成交后无正当理由拒不与采购人签订政府采购合同；</w:t>
      </w:r>
    </w:p>
    <w:p w14:paraId="7BE29119">
      <w:pPr>
        <w:tabs>
          <w:tab w:val="left" w:pos="851"/>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（7）未按照磋商文件确定的事项签订政府采购合同；</w:t>
      </w:r>
    </w:p>
    <w:p w14:paraId="58D754F9">
      <w:pPr>
        <w:tabs>
          <w:tab w:val="left" w:pos="851"/>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（8）将政府采购合同转包或者违规分包；</w:t>
      </w:r>
    </w:p>
    <w:p w14:paraId="51FDE2C4">
      <w:pPr>
        <w:tabs>
          <w:tab w:val="left" w:pos="851"/>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（9）提供假冒伪劣产品；</w:t>
      </w:r>
    </w:p>
    <w:p w14:paraId="7B691A0B">
      <w:pPr>
        <w:tabs>
          <w:tab w:val="left" w:pos="851"/>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（10）擅自变更、中止或者终止政府采购合同；</w:t>
      </w:r>
    </w:p>
    <w:p w14:paraId="500B1C32">
      <w:pPr>
        <w:tabs>
          <w:tab w:val="left" w:pos="851"/>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（11）拒绝有关部门的监督检查或者向监督检查部门提供虚假情况；</w:t>
      </w:r>
    </w:p>
    <w:p w14:paraId="3FC63707">
      <w:pPr>
        <w:tabs>
          <w:tab w:val="left" w:pos="851"/>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（12）法律法规规定的其他情形。</w:t>
      </w:r>
    </w:p>
    <w:p w14:paraId="64056009">
      <w:pPr>
        <w:tabs>
          <w:tab w:val="left" w:pos="851"/>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供应商有上述情形的，按照规定追究法律责任，具备（1）-（10）条情形之一的，同时将取消被确认为成交供应商的资格或者认定成交无效。</w:t>
      </w:r>
    </w:p>
    <w:p w14:paraId="6F55FB8F">
      <w:pPr>
        <w:tabs>
          <w:tab w:val="left" w:pos="851"/>
        </w:tabs>
        <w:spacing w:line="360" w:lineRule="auto"/>
        <w:ind w:firstLine="480" w:firstLineChars="200"/>
        <w:rPr>
          <w:rFonts w:hint="eastAsia" w:ascii="宋体" w:hAnsi="宋体" w:eastAsia="宋体" w:cs="宋体"/>
          <w:color w:val="000000"/>
          <w:sz w:val="24"/>
          <w:highlight w:val="none"/>
        </w:rPr>
      </w:pPr>
    </w:p>
    <w:p w14:paraId="49263BC3">
      <w:pPr>
        <w:tabs>
          <w:tab w:val="left" w:pos="851"/>
        </w:tabs>
        <w:spacing w:line="360" w:lineRule="auto"/>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九、询问、质疑和投诉</w:t>
      </w:r>
    </w:p>
    <w:p w14:paraId="6DE7908E">
      <w:pPr>
        <w:tabs>
          <w:tab w:val="left" w:pos="851"/>
        </w:tabs>
        <w:spacing w:line="360" w:lineRule="auto"/>
        <w:jc w:val="center"/>
        <w:rPr>
          <w:rFonts w:hint="eastAsia" w:ascii="宋体" w:hAnsi="宋体" w:eastAsia="宋体" w:cs="宋体"/>
          <w:color w:val="000000"/>
          <w:sz w:val="24"/>
          <w:highlight w:val="none"/>
        </w:rPr>
      </w:pPr>
    </w:p>
    <w:p w14:paraId="6CB3CCFA">
      <w:pPr>
        <w:tabs>
          <w:tab w:val="left" w:pos="851"/>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r>
        <w:rPr>
          <w:rFonts w:hint="eastAsia"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.询问、质疑、投诉的接收和处理严格按照《中华人</w:t>
      </w:r>
      <w:r>
        <w:rPr>
          <w:rFonts w:hint="eastAsia" w:ascii="宋体" w:hAnsi="宋体" w:eastAsia="宋体" w:cs="宋体"/>
          <w:color w:val="000000"/>
          <w:sz w:val="21"/>
          <w:szCs w:val="21"/>
          <w:highlight w:val="none"/>
          <w:lang w:eastAsia="zh-CN"/>
        </w:rPr>
        <w:t>民</w:t>
      </w:r>
      <w:r>
        <w:rPr>
          <w:rFonts w:hint="eastAsia" w:ascii="宋体" w:hAnsi="宋体" w:eastAsia="宋体" w:cs="宋体"/>
          <w:color w:val="000000"/>
          <w:sz w:val="21"/>
          <w:szCs w:val="21"/>
          <w:highlight w:val="none"/>
        </w:rPr>
        <w:t>共和国政府采购法》、《中华人民共和国政府采购法实施条例》、《政府采购质疑和投诉办法[财政部[2018]第94号令]》。</w:t>
      </w:r>
    </w:p>
    <w:p w14:paraId="60F355FE">
      <w:pPr>
        <w:tabs>
          <w:tab w:val="left" w:pos="851"/>
        </w:tabs>
        <w:spacing w:line="360" w:lineRule="auto"/>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十、其  他</w:t>
      </w:r>
    </w:p>
    <w:p w14:paraId="4C839768">
      <w:pPr>
        <w:tabs>
          <w:tab w:val="left" w:pos="851"/>
        </w:tabs>
        <w:spacing w:line="360" w:lineRule="auto"/>
        <w:jc w:val="center"/>
        <w:rPr>
          <w:rFonts w:hint="eastAsia" w:ascii="宋体" w:hAnsi="宋体" w:eastAsia="宋体" w:cs="宋体"/>
          <w:color w:val="000000"/>
          <w:sz w:val="24"/>
          <w:highlight w:val="none"/>
        </w:rPr>
      </w:pPr>
    </w:p>
    <w:p w14:paraId="76B33829">
      <w:pPr>
        <w:tabs>
          <w:tab w:val="left" w:pos="851"/>
        </w:tabs>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r>
        <w:rPr>
          <w:rFonts w:hint="eastAsia" w:hAnsi="宋体" w:eastAsia="宋体" w:cs="宋体"/>
          <w:color w:val="000000"/>
          <w:sz w:val="21"/>
          <w:szCs w:val="21"/>
          <w:highlight w:val="none"/>
          <w:lang w:val="en-US" w:eastAsia="zh-CN"/>
        </w:rPr>
        <w:t>8</w:t>
      </w:r>
      <w:r>
        <w:rPr>
          <w:rFonts w:hint="eastAsia" w:ascii="宋体" w:hAnsi="宋体" w:eastAsia="宋体" w:cs="宋体"/>
          <w:color w:val="000000"/>
          <w:sz w:val="21"/>
          <w:szCs w:val="21"/>
          <w:highlight w:val="none"/>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14:paraId="26B867BD">
      <w:pPr>
        <w:spacing w:line="360" w:lineRule="auto"/>
        <w:ind w:firstLine="420" w:firstLineChars="200"/>
        <w:jc w:val="left"/>
        <w:rPr>
          <w:rFonts w:hint="eastAsia" w:ascii="宋体" w:hAnsi="宋体" w:eastAsia="宋体" w:cs="宋体"/>
          <w:color w:val="000000"/>
          <w:kern w:val="0"/>
          <w:sz w:val="21"/>
          <w:szCs w:val="21"/>
          <w:highlight w:val="none"/>
        </w:rPr>
      </w:pPr>
      <w:r>
        <w:rPr>
          <w:rFonts w:hint="eastAsia" w:hAnsi="宋体" w:eastAsia="宋体" w:cs="宋体"/>
          <w:color w:val="000000"/>
          <w:sz w:val="21"/>
          <w:szCs w:val="21"/>
          <w:highlight w:val="none"/>
          <w:lang w:val="en-US" w:eastAsia="zh-CN"/>
        </w:rPr>
        <w:t>39</w:t>
      </w:r>
      <w:r>
        <w:rPr>
          <w:rFonts w:hint="eastAsia" w:ascii="宋体" w:hAnsi="宋体" w:eastAsia="宋体" w:cs="宋体"/>
          <w:color w:val="000000"/>
          <w:sz w:val="21"/>
          <w:szCs w:val="21"/>
          <w:highlight w:val="none"/>
        </w:rPr>
        <w:t>.国家或行业主管部门对供应商和采购产品的技术标准、质量标准和资格资质条件等有强制性规定的，必须符合其要求。</w:t>
      </w:r>
    </w:p>
    <w:p w14:paraId="5F6ACAF5">
      <w:pPr>
        <w:tabs>
          <w:tab w:val="left" w:pos="851"/>
        </w:tabs>
        <w:spacing w:line="360" w:lineRule="auto"/>
        <w:ind w:firstLine="420" w:firstLineChars="200"/>
        <w:rPr>
          <w:rFonts w:hint="eastAsia" w:ascii="宋体" w:hAnsi="宋体" w:eastAsia="宋体" w:cs="宋体"/>
          <w:color w:val="000000"/>
          <w:sz w:val="24"/>
          <w:highlight w:val="none"/>
        </w:rPr>
      </w:pPr>
      <w:r>
        <w:rPr>
          <w:rFonts w:hint="eastAsia" w:hAnsi="宋体" w:eastAsia="宋体" w:cs="宋体"/>
          <w:color w:val="000000"/>
          <w:kern w:val="0"/>
          <w:sz w:val="21"/>
          <w:szCs w:val="21"/>
          <w:highlight w:val="none"/>
          <w:lang w:val="en-US" w:eastAsia="zh-CN"/>
        </w:rPr>
        <w:t>40</w:t>
      </w:r>
      <w:r>
        <w:rPr>
          <w:rFonts w:hint="eastAsia" w:ascii="宋体" w:hAnsi="宋体" w:eastAsia="宋体" w:cs="宋体"/>
          <w:color w:val="000000"/>
          <w:sz w:val="21"/>
          <w:szCs w:val="21"/>
          <w:highlight w:val="none"/>
        </w:rPr>
        <w:t>.本项目不允许采购进口产品，否则作无效处理。</w:t>
      </w:r>
    </w:p>
    <w:p w14:paraId="018C5885">
      <w:pPr>
        <w:pStyle w:val="5"/>
        <w:keepNext w:val="0"/>
        <w:keepLines w:val="0"/>
        <w:spacing w:before="0" w:after="0" w:line="400" w:lineRule="exact"/>
        <w:jc w:val="center"/>
        <w:outlineLvl w:val="0"/>
        <w:rPr>
          <w:rFonts w:hint="eastAsia" w:ascii="宋体" w:hAnsi="宋体" w:eastAsia="宋体" w:cs="宋体"/>
          <w:color w:val="000000"/>
          <w:highlight w:val="none"/>
        </w:rPr>
      </w:pPr>
      <w:bookmarkStart w:id="92" w:name="_Toc23341"/>
      <w:r>
        <w:rPr>
          <w:rFonts w:hint="eastAsia" w:ascii="宋体" w:hAnsi="宋体" w:eastAsia="宋体" w:cs="宋体"/>
          <w:b w:val="0"/>
          <w:sz w:val="36"/>
          <w:szCs w:val="36"/>
          <w:highlight w:val="none"/>
        </w:rPr>
        <w:br w:type="page"/>
      </w:r>
      <w:bookmarkStart w:id="93" w:name="_Toc19706"/>
      <w:r>
        <w:rPr>
          <w:rFonts w:hint="eastAsia" w:ascii="宋体" w:hAnsi="宋体" w:eastAsia="宋体" w:cs="宋体"/>
          <w:bCs w:val="0"/>
          <w:color w:val="000000"/>
          <w:highlight w:val="none"/>
        </w:rPr>
        <w:t>第</w:t>
      </w:r>
      <w:r>
        <w:rPr>
          <w:rFonts w:hint="eastAsia" w:ascii="宋体" w:hAnsi="宋体" w:eastAsia="宋体" w:cs="宋体"/>
          <w:bCs w:val="0"/>
          <w:color w:val="000000"/>
          <w:highlight w:val="none"/>
          <w:lang w:eastAsia="zh-CN"/>
        </w:rPr>
        <w:t>三</w:t>
      </w:r>
      <w:r>
        <w:rPr>
          <w:rFonts w:hint="eastAsia" w:ascii="宋体" w:hAnsi="宋体" w:eastAsia="宋体" w:cs="宋体"/>
          <w:bCs w:val="0"/>
          <w:color w:val="000000"/>
          <w:highlight w:val="none"/>
        </w:rPr>
        <w:t>章  评审方法</w:t>
      </w:r>
      <w:bookmarkEnd w:id="93"/>
    </w:p>
    <w:p w14:paraId="2516BFDC">
      <w:pPr>
        <w:pStyle w:val="5"/>
        <w:keepNext w:val="0"/>
        <w:keepLines w:val="0"/>
        <w:spacing w:before="0" w:after="0" w:line="400" w:lineRule="exact"/>
        <w:ind w:firstLine="472" w:firstLineChars="196"/>
        <w:outlineLvl w:val="9"/>
        <w:rPr>
          <w:rFonts w:hint="eastAsia" w:ascii="宋体" w:hAnsi="宋体" w:eastAsia="宋体" w:cs="宋体"/>
          <w:color w:val="000000"/>
          <w:sz w:val="24"/>
          <w:szCs w:val="24"/>
          <w:highlight w:val="none"/>
        </w:rPr>
      </w:pPr>
      <w:bookmarkStart w:id="94" w:name="_Toc101174146"/>
      <w:bookmarkStart w:id="95" w:name="_Toc101338358"/>
      <w:bookmarkStart w:id="96" w:name="_Toc101250640"/>
      <w:bookmarkStart w:id="97" w:name="_Toc209847065"/>
      <w:bookmarkStart w:id="98" w:name="_Toc430773924"/>
    </w:p>
    <w:p w14:paraId="4A82D1CC">
      <w:pPr>
        <w:pStyle w:val="5"/>
        <w:keepNext w:val="0"/>
        <w:keepLines w:val="0"/>
        <w:spacing w:before="0" w:after="0" w:line="400" w:lineRule="exact"/>
        <w:ind w:firstLine="413" w:firstLineChars="19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1.总则</w:t>
      </w:r>
    </w:p>
    <w:p w14:paraId="3D2ED012">
      <w:pPr>
        <w:pStyle w:val="5"/>
        <w:keepNext w:val="0"/>
        <w:keepLines w:val="0"/>
        <w:spacing w:before="0" w:after="0" w:line="400" w:lineRule="exact"/>
        <w:ind w:firstLine="411" w:firstLineChars="196"/>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1.1 根据《中华人民共和国政府采购法》、《中华人民共和国政府采购法实施条例》、《政府采购竞争性磋商采购方式管理暂行办法》等法律制度，结合本采购项目特点制定本磋商方法。</w:t>
      </w:r>
    </w:p>
    <w:p w14:paraId="0AE42BFE">
      <w:pPr>
        <w:pStyle w:val="5"/>
        <w:keepNext w:val="0"/>
        <w:keepLines w:val="0"/>
        <w:spacing w:before="0" w:after="0" w:line="400" w:lineRule="exact"/>
        <w:ind w:firstLine="411" w:firstLineChars="196"/>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1.2 磋商工作由采购代理机构负责组织，具体磋商由采购代理机构依法组建的磋商小组负责。</w:t>
      </w:r>
    </w:p>
    <w:p w14:paraId="7E4654D8">
      <w:pPr>
        <w:pStyle w:val="5"/>
        <w:keepNext w:val="0"/>
        <w:keepLines w:val="0"/>
        <w:spacing w:before="0" w:after="0" w:line="400" w:lineRule="exact"/>
        <w:ind w:firstLine="411" w:firstLineChars="196"/>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1.3 磋商工作应遵循公平、公正、科学及择优的原则，并以相同的磋商程序和标准对待所有的供应商。</w:t>
      </w:r>
    </w:p>
    <w:p w14:paraId="30009EDF">
      <w:pPr>
        <w:pStyle w:val="5"/>
        <w:keepNext w:val="0"/>
        <w:keepLines w:val="0"/>
        <w:spacing w:before="0" w:after="0" w:line="400" w:lineRule="exact"/>
        <w:ind w:firstLine="411" w:firstLineChars="196"/>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1.4 磋商小组按照磋商文件规定的磋商程序、评分方法和标准进行评审，并独立履行下列职责：</w:t>
      </w:r>
    </w:p>
    <w:p w14:paraId="08CFDE0D">
      <w:pPr>
        <w:pStyle w:val="5"/>
        <w:keepNext w:val="0"/>
        <w:keepLines w:val="0"/>
        <w:spacing w:before="0" w:after="0" w:line="400" w:lineRule="exact"/>
        <w:ind w:firstLine="411" w:firstLineChars="196"/>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（一）熟悉和理解磋商文件，确定磋商文件内容是否违反国家有关强制性规定或者磋商文件存在歧义、重大缺陷，根据需要书面要求采购人、采购代理机构对磋商文件作出解释；</w:t>
      </w:r>
    </w:p>
    <w:p w14:paraId="7A1A1303">
      <w:pPr>
        <w:pStyle w:val="5"/>
        <w:keepNext w:val="0"/>
        <w:keepLines w:val="0"/>
        <w:spacing w:before="0" w:after="0" w:line="400" w:lineRule="exact"/>
        <w:ind w:firstLine="411" w:firstLineChars="196"/>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（二）审查供应商响应文件是否满足磋商文件要求，并作出公正评价；</w:t>
      </w:r>
    </w:p>
    <w:p w14:paraId="63FD46CC">
      <w:pPr>
        <w:pStyle w:val="5"/>
        <w:keepNext w:val="0"/>
        <w:keepLines w:val="0"/>
        <w:spacing w:before="0" w:after="0" w:line="400" w:lineRule="exact"/>
        <w:ind w:firstLine="411" w:firstLineChars="196"/>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（三）根据需要要求供应商对响应文件中含义不明确、同类问题表述不一致或者有明显文字和计算错误的内容等作出必要的澄清、说明或者更正；</w:t>
      </w:r>
    </w:p>
    <w:p w14:paraId="39575133">
      <w:pPr>
        <w:pStyle w:val="5"/>
        <w:keepNext w:val="0"/>
        <w:keepLines w:val="0"/>
        <w:spacing w:before="0" w:after="0" w:line="400" w:lineRule="exact"/>
        <w:ind w:firstLine="411" w:firstLineChars="196"/>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（四）推荐成交供应商，或者受采购人委托确定成交供应商；</w:t>
      </w:r>
    </w:p>
    <w:p w14:paraId="432D1127">
      <w:pPr>
        <w:pStyle w:val="5"/>
        <w:keepNext w:val="0"/>
        <w:keepLines w:val="0"/>
        <w:spacing w:before="0" w:after="0" w:line="400" w:lineRule="exact"/>
        <w:ind w:firstLine="411" w:firstLineChars="196"/>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（五）起草评审报告并进行签署；</w:t>
      </w:r>
    </w:p>
    <w:p w14:paraId="195F2EDD">
      <w:pPr>
        <w:pStyle w:val="5"/>
        <w:keepNext w:val="0"/>
        <w:keepLines w:val="0"/>
        <w:spacing w:before="0" w:after="0" w:line="400" w:lineRule="exact"/>
        <w:ind w:firstLine="411" w:firstLineChars="196"/>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（六）向采购人/采购代理机构、财政部门或者其他监督部门报告非法干预评审工作的行为；</w:t>
      </w:r>
    </w:p>
    <w:p w14:paraId="55709702">
      <w:pPr>
        <w:pStyle w:val="5"/>
        <w:keepNext w:val="0"/>
        <w:keepLines w:val="0"/>
        <w:spacing w:before="0" w:after="0" w:line="400" w:lineRule="exact"/>
        <w:ind w:firstLine="411" w:firstLineChars="196"/>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（七）法律、法规和规章规定的其他职责。</w:t>
      </w:r>
    </w:p>
    <w:p w14:paraId="0D7D293B">
      <w:pPr>
        <w:pStyle w:val="5"/>
        <w:keepNext w:val="0"/>
        <w:keepLines w:val="0"/>
        <w:spacing w:before="0" w:after="0" w:line="400" w:lineRule="exact"/>
        <w:ind w:firstLine="411" w:firstLineChars="196"/>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1.5 （实质性要求）磋商过程独立、保密。供应商非法干预磋商过程的，其响应文件作无效处理。</w:t>
      </w:r>
    </w:p>
    <w:p w14:paraId="2E1E2593">
      <w:pPr>
        <w:ind w:firstLine="413"/>
        <w:rPr>
          <w:rFonts w:hint="eastAsia" w:ascii="宋体" w:hAnsi="宋体" w:eastAsia="宋体" w:cs="宋体"/>
          <w:sz w:val="21"/>
          <w:szCs w:val="21"/>
          <w:highlight w:val="none"/>
        </w:rPr>
      </w:pPr>
    </w:p>
    <w:p w14:paraId="24B87CD5">
      <w:pPr>
        <w:pStyle w:val="5"/>
        <w:keepNext w:val="0"/>
        <w:keepLines w:val="0"/>
        <w:spacing w:before="0" w:after="0" w:line="400" w:lineRule="exact"/>
        <w:ind w:firstLine="413" w:firstLineChars="19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2.磋商程序</w:t>
      </w:r>
    </w:p>
    <w:p w14:paraId="5A6D9077">
      <w:pPr>
        <w:pStyle w:val="5"/>
        <w:keepNext w:val="0"/>
        <w:keepLines w:val="0"/>
        <w:spacing w:before="0" w:after="0" w:line="400" w:lineRule="exact"/>
        <w:ind w:firstLine="411" w:firstLineChars="196"/>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2.1审查磋商文件和停止评审。</w:t>
      </w:r>
    </w:p>
    <w:p w14:paraId="4A3A1352">
      <w:pPr>
        <w:pStyle w:val="5"/>
        <w:keepNext w:val="0"/>
        <w:keepLines w:val="0"/>
        <w:spacing w:before="0" w:after="0" w:line="400" w:lineRule="exact"/>
        <w:ind w:firstLine="411" w:firstLineChars="196"/>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2.1.1 磋商小组正式评审前，应当对磋商文件进行熟悉和理解，内容主要包括磋商文件中供应商资格条件要求、采购项目技术、服务和商务要求、磋商办法和标准、政府采购政策要求以及政府采购合同主要条款等。</w:t>
      </w:r>
    </w:p>
    <w:p w14:paraId="78919B9A">
      <w:pPr>
        <w:pStyle w:val="5"/>
        <w:keepNext w:val="0"/>
        <w:keepLines w:val="0"/>
        <w:spacing w:before="0" w:after="0" w:line="400" w:lineRule="exact"/>
        <w:ind w:firstLine="411" w:firstLineChars="196"/>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2.1.2 本磋商文件有下列情形之一的，磋商小组应当停止评审：</w:t>
      </w:r>
    </w:p>
    <w:p w14:paraId="6305CD46">
      <w:pPr>
        <w:pStyle w:val="5"/>
        <w:keepNext w:val="0"/>
        <w:keepLines w:val="0"/>
        <w:spacing w:before="0" w:after="0" w:line="400" w:lineRule="exact"/>
        <w:ind w:firstLine="411" w:firstLineChars="196"/>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（1）磋商文件的规定存在歧义、重大缺陷的；</w:t>
      </w:r>
    </w:p>
    <w:p w14:paraId="6BEFFCAB">
      <w:pPr>
        <w:pStyle w:val="5"/>
        <w:keepNext w:val="0"/>
        <w:keepLines w:val="0"/>
        <w:spacing w:before="0" w:after="0" w:line="400" w:lineRule="exact"/>
        <w:ind w:firstLine="411" w:firstLineChars="196"/>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（2）磋商文件明显以不合理条件对供应商实行差别待遇或者歧视待遇的；</w:t>
      </w:r>
    </w:p>
    <w:p w14:paraId="5B6867E5">
      <w:pPr>
        <w:pStyle w:val="5"/>
        <w:keepNext w:val="0"/>
        <w:keepLines w:val="0"/>
        <w:spacing w:before="0" w:after="0" w:line="400" w:lineRule="exact"/>
        <w:ind w:firstLine="411" w:firstLineChars="196"/>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（3）采购项目属于国家规定的优先、强制采购范围，但是磋商文件未依法体现优先、强制采购相关规定的；</w:t>
      </w:r>
    </w:p>
    <w:p w14:paraId="66830EE1">
      <w:pPr>
        <w:pStyle w:val="5"/>
        <w:keepNext w:val="0"/>
        <w:keepLines w:val="0"/>
        <w:spacing w:before="0" w:after="0" w:line="400" w:lineRule="exact"/>
        <w:ind w:firstLine="411" w:firstLineChars="196"/>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（4）采购项目属于政府采购促进中小企业发展的范围，但是磋商文件未依法体现促进中小企业发展相关规定的；</w:t>
      </w:r>
    </w:p>
    <w:p w14:paraId="2B2DACD0">
      <w:pPr>
        <w:pStyle w:val="5"/>
        <w:keepNext w:val="0"/>
        <w:keepLines w:val="0"/>
        <w:spacing w:before="0" w:after="0" w:line="400" w:lineRule="exact"/>
        <w:ind w:firstLine="411" w:firstLineChars="196"/>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（5）磋商文件将供应商的资格条件列为评分因素的；</w:t>
      </w:r>
    </w:p>
    <w:p w14:paraId="42F1988C">
      <w:pPr>
        <w:pStyle w:val="5"/>
        <w:keepNext w:val="0"/>
        <w:keepLines w:val="0"/>
        <w:spacing w:before="0" w:after="0" w:line="400" w:lineRule="exact"/>
        <w:ind w:firstLine="411" w:firstLineChars="196"/>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（6）磋商文件载明的成交原则不合法的；</w:t>
      </w:r>
    </w:p>
    <w:p w14:paraId="32D85765">
      <w:pPr>
        <w:pStyle w:val="5"/>
        <w:keepNext w:val="0"/>
        <w:keepLines w:val="0"/>
        <w:spacing w:before="0" w:after="0" w:line="400" w:lineRule="exact"/>
        <w:ind w:firstLine="411" w:firstLineChars="196"/>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（7）磋商文件有违反国家其他有关强制性规定的情形。</w:t>
      </w:r>
    </w:p>
    <w:p w14:paraId="47DA2D7E">
      <w:pPr>
        <w:pStyle w:val="5"/>
        <w:keepNext w:val="0"/>
        <w:keepLines w:val="0"/>
        <w:spacing w:before="0" w:after="0" w:line="400" w:lineRule="exact"/>
        <w:ind w:firstLine="411" w:firstLineChars="196"/>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2.1.3 出现本条2.1.2规定应当停止评审情形的，磋商小组应当向采购人书面说明情况。除本条规定的情形外，磋商小组不得以任何方式和理由停止评审。</w:t>
      </w:r>
    </w:p>
    <w:p w14:paraId="70AD6095">
      <w:pPr>
        <w:pStyle w:val="5"/>
        <w:keepNext w:val="0"/>
        <w:keepLines w:val="0"/>
        <w:spacing w:before="0" w:after="0" w:line="400" w:lineRule="exact"/>
        <w:ind w:firstLine="411" w:firstLineChars="196"/>
        <w:rPr>
          <w:rFonts w:hint="eastAsia" w:ascii="宋体" w:hAnsi="宋体" w:eastAsia="宋体" w:cs="宋体"/>
          <w:b w:val="0"/>
          <w:color w:val="000000"/>
          <w:sz w:val="21"/>
          <w:szCs w:val="21"/>
          <w:highlight w:val="none"/>
        </w:rPr>
      </w:pPr>
      <w:r>
        <w:rPr>
          <w:rFonts w:hint="eastAsia" w:ascii="宋体" w:hAnsi="宋体" w:eastAsia="宋体" w:cs="宋体"/>
          <w:b w:val="0"/>
          <w:sz w:val="21"/>
          <w:szCs w:val="21"/>
          <w:highlight w:val="none"/>
        </w:rPr>
        <w:t>2.2资格性</w:t>
      </w:r>
      <w:r>
        <w:rPr>
          <w:rFonts w:hint="eastAsia" w:ascii="宋体" w:hAnsi="宋体" w:eastAsia="宋体" w:cs="宋体"/>
          <w:b w:val="0"/>
          <w:color w:val="000000"/>
          <w:sz w:val="21"/>
          <w:szCs w:val="21"/>
          <w:highlight w:val="none"/>
        </w:rPr>
        <w:t>审查。</w:t>
      </w:r>
    </w:p>
    <w:p w14:paraId="2813551A">
      <w:pPr>
        <w:pStyle w:val="5"/>
        <w:keepNext w:val="0"/>
        <w:keepLines w:val="0"/>
        <w:spacing w:before="0" w:after="0" w:line="400" w:lineRule="exact"/>
        <w:ind w:firstLine="411" w:firstLineChars="196"/>
        <w:rPr>
          <w:rFonts w:hint="eastAsia" w:ascii="宋体" w:hAnsi="宋体" w:eastAsia="宋体" w:cs="宋体"/>
          <w:b w:val="0"/>
          <w:sz w:val="21"/>
          <w:szCs w:val="21"/>
          <w:highlight w:val="none"/>
        </w:rPr>
      </w:pPr>
      <w:r>
        <w:rPr>
          <w:rFonts w:hint="eastAsia" w:ascii="宋体" w:hAnsi="宋体" w:eastAsia="宋体" w:cs="宋体"/>
          <w:b w:val="0"/>
          <w:color w:val="000000"/>
          <w:sz w:val="21"/>
          <w:szCs w:val="21"/>
          <w:highlight w:val="none"/>
        </w:rPr>
        <w:t>2.2.1本项目需要磋商</w:t>
      </w:r>
      <w:r>
        <w:rPr>
          <w:rFonts w:hint="eastAsia" w:ascii="宋体" w:hAnsi="宋体" w:eastAsia="宋体" w:cs="宋体"/>
          <w:b w:val="0"/>
          <w:sz w:val="21"/>
          <w:szCs w:val="21"/>
          <w:highlight w:val="none"/>
        </w:rPr>
        <w:t>小组进行资格性检查。磋商小组应依据法律法规和磋商文件的规定，对响应文件是否按照规定要求提供资格性证明材料、是否属于禁止参加磋商的供应商等进行审查，以确定供应商是否具备磋商资格。</w:t>
      </w:r>
    </w:p>
    <w:p w14:paraId="1838CC59">
      <w:pPr>
        <w:pStyle w:val="5"/>
        <w:keepNext w:val="0"/>
        <w:keepLines w:val="0"/>
        <w:spacing w:before="0" w:after="0" w:line="400" w:lineRule="exact"/>
        <w:ind w:firstLine="411" w:firstLineChars="196"/>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2.2.2资格性审查结束后，磋商小组应当出具资格性审查报告，没有通过资格审查的供应商，磋商小组应当在资格审查报告中说明原因。</w:t>
      </w:r>
    </w:p>
    <w:p w14:paraId="12D28266">
      <w:pPr>
        <w:pStyle w:val="5"/>
        <w:keepNext w:val="0"/>
        <w:keepLines w:val="0"/>
        <w:spacing w:before="0" w:after="0" w:line="400" w:lineRule="exact"/>
        <w:ind w:firstLine="411" w:firstLineChars="196"/>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2.2.3磋商小组应依据磋商文件规定的实质性要求，对符合资格的响应文件进行有效性、完整性和响应程度审查，以确定参加磋商的供应商名单。</w:t>
      </w:r>
    </w:p>
    <w:p w14:paraId="4846C8BB">
      <w:pPr>
        <w:pStyle w:val="5"/>
        <w:keepNext w:val="0"/>
        <w:keepLines w:val="0"/>
        <w:spacing w:before="0" w:after="0" w:line="400" w:lineRule="exact"/>
        <w:ind w:firstLine="411" w:firstLineChars="196"/>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2.2.4采购人或者采购代理机构宣布未通过资格性审查的供应商名单时，应当告知供应商未通过审查的原因。</w:t>
      </w:r>
    </w:p>
    <w:p w14:paraId="189C8048">
      <w:pPr>
        <w:pStyle w:val="12"/>
        <w:snapToGrid w:val="0"/>
        <w:spacing w:line="360" w:lineRule="auto"/>
        <w:ind w:firstLine="420" w:firstLineChars="200"/>
        <w:rPr>
          <w:rFonts w:hint="eastAsia" w:ascii="宋体" w:hAnsi="宋体" w:eastAsia="宋体" w:cs="宋体"/>
          <w:b w:val="0"/>
          <w:bCs w:val="0"/>
          <w:color w:val="0D0D0D"/>
          <w:sz w:val="21"/>
          <w:szCs w:val="21"/>
          <w:highlight w:val="none"/>
        </w:rPr>
      </w:pPr>
      <w:r>
        <w:rPr>
          <w:rFonts w:hint="eastAsia" w:ascii="宋体" w:hAnsi="宋体" w:eastAsia="宋体" w:cs="宋体"/>
          <w:b w:val="0"/>
          <w:bCs w:val="0"/>
          <w:color w:val="0D0D0D"/>
          <w:sz w:val="21"/>
          <w:szCs w:val="21"/>
          <w:highlight w:val="none"/>
        </w:rPr>
        <w:t>2.2.5 《政府采购竞争性磋商采购方式管理暂行办法》（财库【2014】214号）第二十一条第一款规定，“磋商结束后，……提交最后报价的供应商不得少于3家。”同时，该条第三款提出，“符合本办法第三条第四项情形的，提交最后报价的供应商可以为2家。”其中，“本办法第三条第四项情形”为“市场竞争不充分的科研项目，以及需要扶持的科技成果转化项目”。</w:t>
      </w:r>
    </w:p>
    <w:p w14:paraId="5A7734B4">
      <w:pPr>
        <w:pStyle w:val="12"/>
        <w:snapToGrid w:val="0"/>
        <w:spacing w:line="300" w:lineRule="auto"/>
        <w:ind w:firstLine="420" w:firstLineChars="200"/>
        <w:rPr>
          <w:rFonts w:hint="eastAsia" w:ascii="宋体" w:hAnsi="宋体" w:eastAsia="宋体" w:cs="宋体"/>
          <w:b w:val="0"/>
          <w:bCs w:val="0"/>
          <w:sz w:val="21"/>
          <w:szCs w:val="21"/>
          <w:highlight w:val="none"/>
        </w:rPr>
      </w:pPr>
      <w:r>
        <w:rPr>
          <w:rFonts w:hint="eastAsia" w:ascii="宋体" w:hAnsi="宋体" w:eastAsia="宋体" w:cs="宋体"/>
          <w:b w:val="0"/>
          <w:bCs w:val="0"/>
          <w:color w:val="0D0D0D"/>
          <w:sz w:val="21"/>
          <w:szCs w:val="21"/>
          <w:highlight w:val="none"/>
        </w:rPr>
        <w:t>2.2.6、根据《财政部关于政府采购竞争性磋商采购方式管理暂行办法有关问题的补充通知》财库[2015]124号的要求，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427D0CFB">
      <w:pPr>
        <w:rPr>
          <w:rFonts w:hint="eastAsia" w:ascii="宋体" w:hAnsi="宋体" w:eastAsia="宋体" w:cs="宋体"/>
          <w:sz w:val="21"/>
          <w:szCs w:val="21"/>
          <w:highlight w:val="none"/>
        </w:rPr>
      </w:pPr>
    </w:p>
    <w:p w14:paraId="7FF7D8DF">
      <w:pPr>
        <w:pStyle w:val="5"/>
        <w:keepNext w:val="0"/>
        <w:keepLines w:val="0"/>
        <w:spacing w:before="0" w:after="0" w:line="400" w:lineRule="exact"/>
        <w:ind w:firstLine="411" w:firstLineChars="196"/>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2.3 通过资格性审查的供应商不</w:t>
      </w:r>
      <w:r>
        <w:rPr>
          <w:rFonts w:hint="eastAsia" w:ascii="宋体" w:hAnsi="宋体" w:eastAsia="宋体" w:cs="宋体"/>
          <w:b w:val="0"/>
          <w:color w:val="000000"/>
          <w:sz w:val="21"/>
          <w:szCs w:val="21"/>
          <w:highlight w:val="none"/>
        </w:rPr>
        <w:t>足三家的（本章</w:t>
      </w:r>
      <w:r>
        <w:rPr>
          <w:rFonts w:hint="eastAsia" w:ascii="宋体" w:hAnsi="宋体" w:eastAsia="宋体" w:cs="宋体"/>
          <w:b w:val="0"/>
          <w:sz w:val="21"/>
          <w:szCs w:val="21"/>
          <w:highlight w:val="none"/>
        </w:rPr>
        <w:t>2.2.5和2.2.6除外），终止本次采购活动，并发布终止采购活动公告。</w:t>
      </w:r>
    </w:p>
    <w:p w14:paraId="0ADA1495">
      <w:pPr>
        <w:pStyle w:val="5"/>
        <w:keepNext w:val="0"/>
        <w:keepLines w:val="0"/>
        <w:spacing w:before="0" w:after="0" w:line="400" w:lineRule="exact"/>
        <w:ind w:firstLine="411" w:firstLineChars="196"/>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2.4磋商。</w:t>
      </w:r>
    </w:p>
    <w:p w14:paraId="44C19A79">
      <w:pPr>
        <w:pStyle w:val="5"/>
        <w:keepNext w:val="0"/>
        <w:keepLines w:val="0"/>
        <w:spacing w:before="0" w:after="0" w:line="400" w:lineRule="exact"/>
        <w:ind w:firstLine="411" w:firstLineChars="196"/>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2.4.1磋商小组所有成员集中与单一供应商分别进行一轮或多轮磋商，并给予所有参加磋商的供应商平等的磋商机会。磋商过程中，磋商小组可以根据磋商情况调整磋商轮次。</w:t>
      </w:r>
    </w:p>
    <w:p w14:paraId="3B008A90">
      <w:pPr>
        <w:pStyle w:val="5"/>
        <w:keepNext w:val="0"/>
        <w:keepLines w:val="0"/>
        <w:spacing w:before="0" w:after="0" w:line="400" w:lineRule="exact"/>
        <w:ind w:firstLine="411" w:firstLineChars="196"/>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2.4.2每轮磋商开始前，磋商小组应根据磋商文件的规定，并结合各供应商的响应文件拟定磋商内容。</w:t>
      </w:r>
    </w:p>
    <w:p w14:paraId="23F0367B">
      <w:pPr>
        <w:pStyle w:val="5"/>
        <w:keepNext w:val="0"/>
        <w:keepLines w:val="0"/>
        <w:spacing w:before="0" w:after="0" w:line="400" w:lineRule="exact"/>
        <w:ind w:firstLine="411" w:firstLineChars="196"/>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2.4.3在磋商过程中，磋商小组可以根据磋商文件和磋商情况实质性变动磋商文件的技术、服务要求以及合同草案条款，但不得变动磋商文件中的其他内容。实质性变动的内容，须经采购人代表书面确认。</w:t>
      </w:r>
    </w:p>
    <w:p w14:paraId="40867E0A">
      <w:pPr>
        <w:pStyle w:val="5"/>
        <w:keepNext w:val="0"/>
        <w:keepLines w:val="0"/>
        <w:spacing w:before="0" w:after="0" w:line="400" w:lineRule="exact"/>
        <w:ind w:firstLine="411" w:firstLineChars="196"/>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2.4.4对磋商文件作出的实质性变动是磋商文件的有效组成部分，磋商小组应当及时以书面形式同时通知所有参加磋商的供应商。</w:t>
      </w:r>
    </w:p>
    <w:p w14:paraId="6D98C892">
      <w:pPr>
        <w:pStyle w:val="5"/>
        <w:keepNext w:val="0"/>
        <w:keepLines w:val="0"/>
        <w:spacing w:before="0" w:after="0" w:line="400" w:lineRule="exact"/>
        <w:ind w:firstLine="411" w:firstLineChars="196"/>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14:paraId="1DCDEFFB">
      <w:pPr>
        <w:pStyle w:val="5"/>
        <w:keepNext w:val="0"/>
        <w:keepLines w:val="0"/>
        <w:spacing w:before="0" w:after="0" w:line="400" w:lineRule="exact"/>
        <w:ind w:firstLine="411" w:firstLineChars="196"/>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2.4.6磋商过程中，磋商的任何一方不得透露与磋商有关的其他供应商的技术资料、价格和其他信息。</w:t>
      </w:r>
    </w:p>
    <w:p w14:paraId="79AE851C">
      <w:pPr>
        <w:pStyle w:val="5"/>
        <w:keepNext w:val="0"/>
        <w:keepLines w:val="0"/>
        <w:spacing w:before="0" w:after="0" w:line="400" w:lineRule="exact"/>
        <w:ind w:firstLine="411" w:firstLineChars="196"/>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2.4.7磋商过程中，磋商小组发现或者知晓供应商存在违法、违纪行为的，磋商小组应当将该供应商响应文件作无效处理，不允许其提交最后报价。</w:t>
      </w:r>
    </w:p>
    <w:p w14:paraId="48C7B9A2">
      <w:pPr>
        <w:pStyle w:val="5"/>
        <w:keepNext w:val="0"/>
        <w:keepLines w:val="0"/>
        <w:spacing w:before="0" w:after="0" w:line="400" w:lineRule="exact"/>
        <w:ind w:firstLine="411" w:firstLineChars="196"/>
        <w:rPr>
          <w:rFonts w:hint="eastAsia" w:ascii="宋体" w:hAnsi="宋体" w:eastAsia="宋体" w:cs="宋体"/>
          <w:b w:val="0"/>
          <w:sz w:val="21"/>
          <w:szCs w:val="21"/>
          <w:highlight w:val="none"/>
        </w:rPr>
      </w:pPr>
      <w:r>
        <w:rPr>
          <w:rFonts w:hint="eastAsia" w:ascii="宋体" w:hAnsi="宋体" w:eastAsia="宋体" w:cs="宋体"/>
          <w:b w:val="0"/>
          <w:color w:val="000000"/>
          <w:sz w:val="21"/>
          <w:szCs w:val="21"/>
          <w:highlight w:val="none"/>
        </w:rPr>
        <w:t>2.4.8磋商完成后，磋商小组应出具磋商情况记录表，磋商情况记录表需包含磋商内容、磋商意见、实质性变动内容等。</w:t>
      </w:r>
      <w:r>
        <w:rPr>
          <w:rFonts w:hint="eastAsia" w:ascii="宋体" w:hAnsi="宋体" w:eastAsia="宋体" w:cs="宋体"/>
          <w:b w:val="0"/>
          <w:sz w:val="21"/>
          <w:szCs w:val="21"/>
          <w:highlight w:val="none"/>
        </w:rPr>
        <w:t xml:space="preserve">   </w:t>
      </w:r>
    </w:p>
    <w:p w14:paraId="4183F70C">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2.5最后报价。</w:t>
      </w:r>
    </w:p>
    <w:p w14:paraId="3E8DD34E">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2.5.1磋商文件能够详细列明采购标的的技术、服务要求的，磋商结束后，磋商小组应当要求所有实质</w:t>
      </w:r>
      <w:r>
        <w:rPr>
          <w:rFonts w:hint="eastAsia" w:ascii="宋体" w:hAnsi="宋体" w:eastAsia="宋体" w:cs="宋体"/>
          <w:color w:val="000000"/>
          <w:sz w:val="21"/>
          <w:szCs w:val="21"/>
          <w:highlight w:val="none"/>
        </w:rPr>
        <w:t>性响应的供应商在规定时间内提交最后报价，提交最后报价的供应商不得少于三家（本章2.2.5和2.2.6除外）。或磋</w:t>
      </w:r>
      <w:r>
        <w:rPr>
          <w:rFonts w:hint="eastAsia" w:ascii="宋体" w:hAnsi="宋体" w:eastAsia="宋体" w:cs="宋体"/>
          <w:sz w:val="21"/>
          <w:szCs w:val="21"/>
          <w:highlight w:val="none"/>
        </w:rPr>
        <w:t>商文件不能详细列明采购标的的技术、服务要求，需经磋商由供应商提供最终设计方案或解决方案的，磋商结束后，磋商小组应当按照少数服从多数的原则投票推</w:t>
      </w:r>
      <w:r>
        <w:rPr>
          <w:rFonts w:hint="eastAsia" w:ascii="宋体" w:hAnsi="宋体" w:eastAsia="宋体" w:cs="宋体"/>
          <w:color w:val="000000"/>
          <w:sz w:val="21"/>
          <w:szCs w:val="21"/>
          <w:highlight w:val="none"/>
        </w:rPr>
        <w:t>荐三家以</w:t>
      </w:r>
      <w:r>
        <w:rPr>
          <w:rFonts w:hint="eastAsia" w:ascii="宋体" w:hAnsi="宋体" w:eastAsia="宋体" w:cs="宋体"/>
          <w:sz w:val="21"/>
          <w:szCs w:val="21"/>
          <w:highlight w:val="none"/>
        </w:rPr>
        <w:t>上供应商的设计方案或者解决方案，并要求其在规定时间内提交最后报价。</w:t>
      </w:r>
    </w:p>
    <w:p w14:paraId="6EE5DDCF">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14:paraId="5E659C78">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2.5.3供应商最后报价应当由法定代表人/主要负责人/本人或其授权代表签字确认或加盖公章。最后报价是供应商响应文件的有效组成部分。</w:t>
      </w:r>
    </w:p>
    <w:p w14:paraId="66193937">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5A99626C">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2.6比较与评价。由磋商小组采用综合评分法对提交最后报价的供应商的响应文件和最后报价进行综合评分，具体要求详见本章综合评分部分。</w:t>
      </w:r>
    </w:p>
    <w:p w14:paraId="6A197666">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2.7推荐成交候选供应商。磋商小组应当根据综合评分情况，按照评审得分由高到低顺序推荐三家以上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14:paraId="1D958AE4">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2.8磋商小组复核。磋商小组评分汇总结束后，磋商小组应当进行评审复核，对拟推荐为成交候选供应商的、报价最低的、供应商资格审查未通过的、供应商响应文件作无效处理的重点复核。</w:t>
      </w:r>
    </w:p>
    <w:p w14:paraId="68F410CC">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2.9采购组织单位现场复核评审结果。</w:t>
      </w:r>
    </w:p>
    <w:p w14:paraId="44FC92E0">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2.9.1评审结果汇总完成后，磋商小组拟出具磋商评审报告前，采购人/采购代理机构应当依据有关的法律制度和磋商文件对评审结果进行复核，存在下列情形之一的，采购人/采购代理机构应当根据情况书面建议磋商小组现场修改评审结果：</w:t>
      </w:r>
    </w:p>
    <w:p w14:paraId="3E0D5AA7">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（1）资格性审查认定错误的；</w:t>
      </w:r>
    </w:p>
    <w:p w14:paraId="30066AAF">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（2）分值汇总计算错误的；</w:t>
      </w:r>
    </w:p>
    <w:p w14:paraId="1F6B6A25">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（3）分项评分超出评分标准范围的；</w:t>
      </w:r>
    </w:p>
    <w:p w14:paraId="617AE924">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（4）客观评分不一致的。</w:t>
      </w:r>
    </w:p>
    <w:p w14:paraId="34A01331">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存在本条上述情形的，由磋商小组自主决定是否采纳采购人/采购代理机构的书面建议，并承担独立评审责任。磋商小组采纳采购人/采购代理机构书面建议的，应当按照规定现场修改评审结果或者重新评审，并在磋商报告中详细记载有关事宜；不采纳采购人/采购代理机构书面建议的，应当书面说明理由。采购人/采购代理机构书面建议未被磋商小组采纳的，应当接照规定程序要求继续组织实施采购活动，不得擅自中止采购活动。采购人/采购代理机构认为磋商小组评审结果不合法的，应当书面报告采购项目同级财政部门。</w:t>
      </w:r>
    </w:p>
    <w:p w14:paraId="460EE84E">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采购人/采购代理机构复核过程中，磋商小组成员不得离开评审现场。</w:t>
      </w:r>
    </w:p>
    <w:p w14:paraId="6930A928">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2.9.2有下列情形之一的，不得现场修改评审结果：</w:t>
      </w:r>
    </w:p>
    <w:p w14:paraId="1B54C260">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（1）磋商小组已经出具磋商报告并且离开评审现场的；</w:t>
      </w:r>
    </w:p>
    <w:p w14:paraId="52F3AF7F">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（2）采购代理机构现场复核内容超出规定范围的；</w:t>
      </w:r>
    </w:p>
    <w:p w14:paraId="5759161C">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（3）采购代理机构未提供书面建议的。</w:t>
      </w:r>
    </w:p>
    <w:p w14:paraId="38F3AA9E">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2.10编写磋商报告。磋商小组推荐成交候选供应商后，应向采购代理机构出具磋商报告。磋商报告应当包括以下主要内容：</w:t>
      </w:r>
    </w:p>
    <w:p w14:paraId="3B3DCFC1">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（1）邀请供应商参加采购活动的具体方式和相关情况；</w:t>
      </w:r>
    </w:p>
    <w:p w14:paraId="6C26F2FF">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（2）响应文件开启日期和地点；</w:t>
      </w:r>
    </w:p>
    <w:p w14:paraId="2356C483">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（3）获取磋商文件的供应商名单和磋商小组成员名单；</w:t>
      </w:r>
    </w:p>
    <w:p w14:paraId="2E2C394D">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（4）评审情况记录和说明，包括对供应商的资格审查情况、供应商响应文件审查情况、磋商情况、报价情况等；</w:t>
      </w:r>
    </w:p>
    <w:p w14:paraId="50F5A81F">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（5）提出的成交候选供应商的排序名单及理由。</w:t>
      </w:r>
    </w:p>
    <w:p w14:paraId="02A2944F">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14:paraId="70092C1A">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14:paraId="6FD34765">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2.12供应商澄清、说明</w:t>
      </w:r>
    </w:p>
    <w:p w14:paraId="702382F7">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6F270A3">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2.12.2磋商小组要求供应商澄清、说明或者更正响应文件应当以书面形式作出。供应商的澄清、说明或者更正应当由法定代表人/主要负责人/本人或其授权代表签字或者加盖公章。</w:t>
      </w:r>
    </w:p>
    <w:p w14:paraId="7AEB37A6">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2.13终止磋商采购活动。</w:t>
      </w:r>
    </w:p>
    <w:p w14:paraId="73B9479A">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出现下列情形之一的，采购人或者采购代理机构应当终止竞争性磋商采购活动，发布项目终止公告并说明原因，重新开展采购活动：</w:t>
      </w:r>
    </w:p>
    <w:p w14:paraId="630C7C18">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（1）因情况变化，不再符合规定的竞争性磋商采购方式适用情形的；</w:t>
      </w:r>
    </w:p>
    <w:p w14:paraId="097F3CDD">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（2）出现影响采购公正的违法、违规行为的；</w:t>
      </w:r>
    </w:p>
    <w:p w14:paraId="01E0D450">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（3）在采购过程中符合要求的供应商或者报价未超过采购预算的供应商不足XX家的。</w:t>
      </w:r>
    </w:p>
    <w:p w14:paraId="79A1B18E">
      <w:pPr>
        <w:spacing w:line="400" w:lineRule="exact"/>
        <w:ind w:firstLine="420" w:firstLineChars="200"/>
        <w:rPr>
          <w:rFonts w:hint="eastAsia" w:ascii="宋体" w:hAnsi="宋体" w:eastAsia="宋体" w:cs="宋体"/>
          <w:color w:val="FF0000"/>
          <w:sz w:val="21"/>
          <w:szCs w:val="21"/>
          <w:highlight w:val="none"/>
        </w:rPr>
      </w:pPr>
    </w:p>
    <w:p w14:paraId="5949F262">
      <w:pPr>
        <w:spacing w:line="400" w:lineRule="exact"/>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3.综合评分</w:t>
      </w:r>
    </w:p>
    <w:p w14:paraId="7EFD3F96">
      <w:pPr>
        <w:spacing w:line="400" w:lineRule="exact"/>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3.1</w:t>
      </w:r>
      <w:r>
        <w:rPr>
          <w:rFonts w:hint="eastAsia" w:ascii="宋体" w:hAnsi="宋体" w:eastAsia="宋体" w:cs="宋体"/>
          <w:sz w:val="21"/>
          <w:szCs w:val="21"/>
          <w:highlight w:val="none"/>
        </w:rPr>
        <w:t>本次综合评分的因素是：</w:t>
      </w:r>
      <w:r>
        <w:rPr>
          <w:rFonts w:hint="eastAsia" w:ascii="宋体" w:hAnsi="宋体" w:eastAsia="宋体" w:cs="宋体"/>
          <w:color w:val="000000"/>
          <w:sz w:val="21"/>
          <w:szCs w:val="21"/>
          <w:highlight w:val="none"/>
        </w:rPr>
        <w:t>详见综合评分明细表。</w:t>
      </w:r>
    </w:p>
    <w:p w14:paraId="6FD4D1D0">
      <w:pPr>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3.2</w:t>
      </w:r>
      <w:r>
        <w:rPr>
          <w:rFonts w:hint="eastAsia" w:ascii="宋体" w:hAnsi="宋体" w:eastAsia="宋体" w:cs="宋体"/>
          <w:sz w:val="21"/>
          <w:szCs w:val="21"/>
          <w:highlight w:val="none"/>
        </w:rPr>
        <w:t xml:space="preserve"> 除价格因素外</w:t>
      </w:r>
      <w:r>
        <w:rPr>
          <w:rFonts w:hint="eastAsia" w:ascii="宋体" w:hAnsi="宋体" w:eastAsia="宋体" w:cs="宋体"/>
          <w:color w:val="000000"/>
          <w:sz w:val="21"/>
          <w:szCs w:val="21"/>
          <w:highlight w:val="none"/>
        </w:rPr>
        <w:t>，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14:paraId="719E91BA">
      <w:pPr>
        <w:pStyle w:val="11"/>
        <w:tabs>
          <w:tab w:val="left" w:pos="600"/>
        </w:tabs>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3.3</w:t>
      </w:r>
      <w:r>
        <w:rPr>
          <w:rFonts w:hint="eastAsia" w:ascii="宋体" w:hAnsi="宋体" w:eastAsia="宋体" w:cs="宋体"/>
          <w:sz w:val="21"/>
          <w:szCs w:val="21"/>
          <w:highlight w:val="none"/>
        </w:rPr>
        <w:t>综合评分明细表</w:t>
      </w:r>
    </w:p>
    <w:p w14:paraId="2BE6715A">
      <w:pPr>
        <w:pStyle w:val="11"/>
        <w:tabs>
          <w:tab w:val="left" w:pos="600"/>
        </w:tabs>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3.3.1综合评分明细表的制定以科学合理、降低评委会自由裁量权为原则。</w:t>
      </w:r>
    </w:p>
    <w:p w14:paraId="5D3A0DE7">
      <w:pPr>
        <w:pStyle w:val="5"/>
        <w:keepNext w:val="0"/>
        <w:keepLines w:val="0"/>
        <w:spacing w:before="0" w:after="0" w:line="400" w:lineRule="exact"/>
        <w:ind w:firstLine="411" w:firstLineChars="196"/>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3.3.2综合评分明细表</w:t>
      </w:r>
    </w:p>
    <w:p w14:paraId="10A41A38">
      <w:pPr>
        <w:rPr>
          <w:rFonts w:hint="eastAsia" w:ascii="宋体" w:hAnsi="宋体" w:eastAsia="宋体" w:cs="宋体"/>
          <w:sz w:val="21"/>
          <w:szCs w:val="21"/>
          <w:highlight w:val="none"/>
        </w:rPr>
      </w:pPr>
    </w:p>
    <w:p w14:paraId="16299C16">
      <w:pPr>
        <w:spacing w:line="315" w:lineRule="auto"/>
        <w:ind w:firstLine="422" w:firstLineChars="200"/>
        <w:rPr>
          <w:rFonts w:hint="eastAsia" w:ascii="宋体" w:hAnsi="宋体" w:eastAsia="宋体" w:cs="宋体"/>
          <w:sz w:val="21"/>
          <w:szCs w:val="21"/>
          <w:highlight w:val="none"/>
        </w:rPr>
      </w:pPr>
      <w:bookmarkStart w:id="99" w:name="_Toc459187179"/>
      <w:bookmarkStart w:id="100" w:name="_Toc458690403"/>
      <w:r>
        <w:rPr>
          <w:rFonts w:hint="eastAsia" w:ascii="宋体" w:hAnsi="宋体" w:eastAsia="宋体" w:cs="宋体"/>
          <w:b/>
          <w:sz w:val="21"/>
          <w:szCs w:val="21"/>
          <w:highlight w:val="none"/>
          <w:lang w:val="zh-CN"/>
        </w:rPr>
        <w:br w:type="page"/>
      </w:r>
      <w:r>
        <w:rPr>
          <w:rFonts w:hint="eastAsia" w:ascii="宋体" w:hAnsi="宋体" w:eastAsia="宋体" w:cs="宋体"/>
          <w:b/>
          <w:sz w:val="21"/>
          <w:szCs w:val="21"/>
          <w:highlight w:val="none"/>
          <w:lang w:val="zh-CN"/>
        </w:rPr>
        <w:t>磋商评审细则</w:t>
      </w:r>
      <w:bookmarkEnd w:id="99"/>
      <w:bookmarkEnd w:id="100"/>
      <w:r>
        <w:rPr>
          <w:rFonts w:hint="eastAsia" w:ascii="宋体" w:hAnsi="宋体" w:eastAsia="宋体" w:cs="宋体"/>
          <w:b/>
          <w:sz w:val="21"/>
          <w:szCs w:val="21"/>
          <w:highlight w:val="none"/>
          <w:lang w:val="zh-CN"/>
        </w:rPr>
        <w:t>：(一)</w:t>
      </w:r>
      <w:r>
        <w:rPr>
          <w:rFonts w:hint="eastAsia" w:ascii="宋体" w:hAnsi="宋体" w:eastAsia="宋体" w:cs="宋体"/>
          <w:sz w:val="21"/>
          <w:szCs w:val="21"/>
          <w:highlight w:val="none"/>
        </w:rPr>
        <w:t>初步评审</w:t>
      </w:r>
    </w:p>
    <w:tbl>
      <w:tblPr>
        <w:tblStyle w:val="20"/>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732"/>
        <w:gridCol w:w="6433"/>
      </w:tblGrid>
      <w:tr w14:paraId="0D181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2506" w:type="dxa"/>
            <w:gridSpan w:val="2"/>
            <w:noWrap w:val="0"/>
            <w:vAlign w:val="top"/>
          </w:tcPr>
          <w:p w14:paraId="0A427291">
            <w:pPr>
              <w:tabs>
                <w:tab w:val="left" w:pos="945"/>
              </w:tabs>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ab/>
            </w:r>
            <w:r>
              <w:rPr>
                <w:rFonts w:hint="eastAsia" w:ascii="宋体" w:hAnsi="宋体" w:eastAsia="宋体" w:cs="宋体"/>
                <w:sz w:val="21"/>
                <w:szCs w:val="21"/>
                <w:highlight w:val="none"/>
              </w:rPr>
              <w:t>评审因素</w:t>
            </w:r>
          </w:p>
        </w:tc>
        <w:tc>
          <w:tcPr>
            <w:tcW w:w="6433" w:type="dxa"/>
            <w:noWrap w:val="0"/>
            <w:vAlign w:val="top"/>
          </w:tcPr>
          <w:p w14:paraId="782D9B6E">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评审标准</w:t>
            </w:r>
          </w:p>
        </w:tc>
      </w:tr>
      <w:tr w14:paraId="7C549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74" w:type="dxa"/>
            <w:vMerge w:val="restart"/>
            <w:noWrap w:val="0"/>
            <w:vAlign w:val="center"/>
          </w:tcPr>
          <w:p w14:paraId="2F62ABD2">
            <w:pPr>
              <w:autoSpaceDE w:val="0"/>
              <w:autoSpaceDN w:val="0"/>
              <w:adjustRightInd w:val="0"/>
              <w:spacing w:line="0" w:lineRule="atLeas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形式评审标准</w:t>
            </w:r>
          </w:p>
        </w:tc>
        <w:tc>
          <w:tcPr>
            <w:tcW w:w="1732" w:type="dxa"/>
            <w:noWrap w:val="0"/>
            <w:vAlign w:val="center"/>
          </w:tcPr>
          <w:p w14:paraId="3E41E029">
            <w:pPr>
              <w:autoSpaceDE w:val="0"/>
              <w:autoSpaceDN w:val="0"/>
              <w:adjustRightInd w:val="0"/>
              <w:spacing w:line="0" w:lineRule="atLeas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供应商名称</w:t>
            </w:r>
          </w:p>
        </w:tc>
        <w:tc>
          <w:tcPr>
            <w:tcW w:w="6433" w:type="dxa"/>
            <w:noWrap w:val="0"/>
            <w:vAlign w:val="center"/>
          </w:tcPr>
          <w:p w14:paraId="4C806B64">
            <w:pPr>
              <w:autoSpaceDE w:val="0"/>
              <w:autoSpaceDN w:val="0"/>
              <w:adjustRightInd w:val="0"/>
              <w:spacing w:line="0" w:lineRule="atLeas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与营业执照、资质证书、安全生产许可证一致。</w:t>
            </w:r>
          </w:p>
        </w:tc>
      </w:tr>
      <w:tr w14:paraId="463D8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74" w:type="dxa"/>
            <w:vMerge w:val="continue"/>
            <w:noWrap w:val="0"/>
            <w:vAlign w:val="center"/>
          </w:tcPr>
          <w:p w14:paraId="0F443BDC">
            <w:pPr>
              <w:autoSpaceDE w:val="0"/>
              <w:autoSpaceDN w:val="0"/>
              <w:adjustRightInd w:val="0"/>
              <w:spacing w:line="0" w:lineRule="atLeast"/>
              <w:jc w:val="center"/>
              <w:rPr>
                <w:rFonts w:hint="eastAsia" w:ascii="宋体" w:hAnsi="宋体" w:eastAsia="宋体" w:cs="宋体"/>
                <w:bCs/>
                <w:sz w:val="21"/>
                <w:szCs w:val="21"/>
                <w:highlight w:val="none"/>
                <w:lang w:val="zh-CN"/>
              </w:rPr>
            </w:pPr>
          </w:p>
        </w:tc>
        <w:tc>
          <w:tcPr>
            <w:tcW w:w="1732" w:type="dxa"/>
            <w:noWrap w:val="0"/>
            <w:vAlign w:val="center"/>
          </w:tcPr>
          <w:p w14:paraId="513697F8">
            <w:pPr>
              <w:autoSpaceDE w:val="0"/>
              <w:autoSpaceDN w:val="0"/>
              <w:adjustRightInd w:val="0"/>
              <w:spacing w:line="0" w:lineRule="atLeas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报价函签字盖章</w:t>
            </w:r>
          </w:p>
        </w:tc>
        <w:tc>
          <w:tcPr>
            <w:tcW w:w="6433" w:type="dxa"/>
            <w:noWrap w:val="0"/>
            <w:vAlign w:val="center"/>
          </w:tcPr>
          <w:p w14:paraId="1A3E2506">
            <w:pPr>
              <w:autoSpaceDE w:val="0"/>
              <w:autoSpaceDN w:val="0"/>
              <w:adjustRightInd w:val="0"/>
              <w:spacing w:line="0" w:lineRule="atLeast"/>
              <w:rPr>
                <w:rFonts w:hint="eastAsia" w:ascii="宋体" w:hAnsi="宋体" w:eastAsia="宋体" w:cs="宋体"/>
                <w:bCs/>
                <w:sz w:val="21"/>
                <w:szCs w:val="21"/>
                <w:highlight w:val="none"/>
                <w:lang w:val="zh-CN"/>
              </w:rPr>
            </w:pPr>
            <w:r>
              <w:rPr>
                <w:rFonts w:hint="eastAsia" w:ascii="宋体" w:hAnsi="宋体" w:eastAsia="宋体" w:cs="宋体"/>
                <w:sz w:val="21"/>
                <w:szCs w:val="21"/>
                <w:highlight w:val="none"/>
              </w:rPr>
              <w:t>报价函均应加盖供应商印章并经法定代表人或其</w:t>
            </w:r>
            <w:r>
              <w:rPr>
                <w:rFonts w:hint="eastAsia" w:ascii="宋体" w:hAnsi="宋体" w:eastAsia="宋体" w:cs="宋体"/>
                <w:sz w:val="21"/>
                <w:szCs w:val="21"/>
                <w:highlight w:val="none"/>
                <w:lang w:eastAsia="zh-CN"/>
              </w:rPr>
              <w:t>授权代表</w:t>
            </w:r>
            <w:r>
              <w:rPr>
                <w:rFonts w:hint="eastAsia" w:ascii="宋体" w:hAnsi="宋体" w:eastAsia="宋体" w:cs="宋体"/>
                <w:sz w:val="21"/>
                <w:szCs w:val="21"/>
                <w:highlight w:val="none"/>
              </w:rPr>
              <w:t>签字。</w:t>
            </w:r>
          </w:p>
        </w:tc>
      </w:tr>
      <w:tr w14:paraId="53810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74" w:type="dxa"/>
            <w:vMerge w:val="continue"/>
            <w:noWrap w:val="0"/>
            <w:vAlign w:val="center"/>
          </w:tcPr>
          <w:p w14:paraId="1DA50730">
            <w:pPr>
              <w:autoSpaceDE w:val="0"/>
              <w:autoSpaceDN w:val="0"/>
              <w:adjustRightInd w:val="0"/>
              <w:spacing w:line="0" w:lineRule="atLeast"/>
              <w:jc w:val="center"/>
              <w:rPr>
                <w:rFonts w:hint="eastAsia" w:ascii="宋体" w:hAnsi="宋体" w:eastAsia="宋体" w:cs="宋体"/>
                <w:bCs/>
                <w:sz w:val="21"/>
                <w:szCs w:val="21"/>
                <w:highlight w:val="none"/>
                <w:lang w:val="zh-CN"/>
              </w:rPr>
            </w:pPr>
          </w:p>
        </w:tc>
        <w:tc>
          <w:tcPr>
            <w:tcW w:w="1732" w:type="dxa"/>
            <w:noWrap w:val="0"/>
            <w:vAlign w:val="center"/>
          </w:tcPr>
          <w:p w14:paraId="599450AF">
            <w:pPr>
              <w:autoSpaceDE w:val="0"/>
              <w:autoSpaceDN w:val="0"/>
              <w:adjustRightInd w:val="0"/>
              <w:spacing w:line="0" w:lineRule="atLeas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响应文件格式</w:t>
            </w:r>
          </w:p>
        </w:tc>
        <w:tc>
          <w:tcPr>
            <w:tcW w:w="6433" w:type="dxa"/>
            <w:noWrap w:val="0"/>
            <w:vAlign w:val="center"/>
          </w:tcPr>
          <w:p w14:paraId="44232D59">
            <w:pPr>
              <w:autoSpaceDE w:val="0"/>
              <w:autoSpaceDN w:val="0"/>
              <w:adjustRightInd w:val="0"/>
              <w:spacing w:line="0" w:lineRule="atLeas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符合磋商文件的要求，按要求盖章。</w:t>
            </w:r>
          </w:p>
        </w:tc>
      </w:tr>
      <w:tr w14:paraId="33A94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74" w:type="dxa"/>
            <w:vMerge w:val="continue"/>
            <w:noWrap w:val="0"/>
            <w:vAlign w:val="center"/>
          </w:tcPr>
          <w:p w14:paraId="05365BC8">
            <w:pPr>
              <w:autoSpaceDE w:val="0"/>
              <w:autoSpaceDN w:val="0"/>
              <w:adjustRightInd w:val="0"/>
              <w:spacing w:line="0" w:lineRule="atLeast"/>
              <w:jc w:val="center"/>
              <w:rPr>
                <w:rFonts w:hint="eastAsia" w:ascii="宋体" w:hAnsi="宋体" w:eastAsia="宋体" w:cs="宋体"/>
                <w:bCs/>
                <w:sz w:val="21"/>
                <w:szCs w:val="21"/>
                <w:highlight w:val="none"/>
                <w:lang w:val="zh-CN"/>
              </w:rPr>
            </w:pPr>
          </w:p>
        </w:tc>
        <w:tc>
          <w:tcPr>
            <w:tcW w:w="1732" w:type="dxa"/>
            <w:noWrap w:val="0"/>
            <w:vAlign w:val="center"/>
          </w:tcPr>
          <w:p w14:paraId="3F4C7E85">
            <w:pPr>
              <w:autoSpaceDE w:val="0"/>
              <w:autoSpaceDN w:val="0"/>
              <w:adjustRightInd w:val="0"/>
              <w:spacing w:line="0" w:lineRule="atLeas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报价唯一</w:t>
            </w:r>
          </w:p>
        </w:tc>
        <w:tc>
          <w:tcPr>
            <w:tcW w:w="6433" w:type="dxa"/>
            <w:noWrap w:val="0"/>
            <w:vAlign w:val="center"/>
          </w:tcPr>
          <w:p w14:paraId="3E7074F0">
            <w:pPr>
              <w:autoSpaceDE w:val="0"/>
              <w:autoSpaceDN w:val="0"/>
              <w:adjustRightInd w:val="0"/>
              <w:spacing w:line="0" w:lineRule="atLeas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只能有一个有效报价。</w:t>
            </w:r>
          </w:p>
        </w:tc>
      </w:tr>
      <w:tr w14:paraId="0D4D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8939" w:type="dxa"/>
            <w:gridSpan w:val="3"/>
            <w:tcBorders>
              <w:bottom w:val="single" w:color="auto" w:sz="4" w:space="0"/>
            </w:tcBorders>
            <w:noWrap w:val="0"/>
            <w:vAlign w:val="center"/>
          </w:tcPr>
          <w:p w14:paraId="2C061395">
            <w:pPr>
              <w:autoSpaceDE w:val="0"/>
              <w:autoSpaceDN w:val="0"/>
              <w:adjustRightInd w:val="0"/>
              <w:spacing w:line="0" w:lineRule="atLeast"/>
              <w:jc w:val="center"/>
              <w:rPr>
                <w:rFonts w:hint="eastAsia" w:ascii="宋体" w:hAnsi="宋体" w:eastAsia="宋体" w:cs="宋体"/>
                <w:bCs/>
                <w:sz w:val="21"/>
                <w:szCs w:val="21"/>
                <w:highlight w:val="none"/>
                <w:lang w:val="zh-CN"/>
              </w:rPr>
            </w:pPr>
            <w:r>
              <w:rPr>
                <w:rFonts w:hint="eastAsia" w:ascii="宋体" w:hAnsi="宋体" w:eastAsia="宋体" w:cs="宋体"/>
                <w:b/>
                <w:sz w:val="21"/>
                <w:szCs w:val="21"/>
                <w:highlight w:val="none"/>
              </w:rPr>
              <w:t>注：供应商有一项不满足形式评审标准的，将被否决，不再进入后续资格评审。</w:t>
            </w:r>
          </w:p>
        </w:tc>
      </w:tr>
      <w:tr w14:paraId="1E492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774" w:type="dxa"/>
            <w:vMerge w:val="restart"/>
            <w:noWrap w:val="0"/>
            <w:vAlign w:val="center"/>
          </w:tcPr>
          <w:p w14:paraId="5A96B694">
            <w:pPr>
              <w:autoSpaceDE w:val="0"/>
              <w:autoSpaceDN w:val="0"/>
              <w:adjustRightInd w:val="0"/>
              <w:spacing w:line="0" w:lineRule="atLeas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资格评审标准</w:t>
            </w:r>
          </w:p>
          <w:p w14:paraId="2A044548">
            <w:pPr>
              <w:autoSpaceDE w:val="0"/>
              <w:autoSpaceDN w:val="0"/>
              <w:adjustRightInd w:val="0"/>
              <w:spacing w:line="0" w:lineRule="atLeast"/>
              <w:jc w:val="center"/>
              <w:rPr>
                <w:rFonts w:hint="eastAsia" w:ascii="宋体" w:hAnsi="宋体" w:eastAsia="宋体" w:cs="宋体"/>
                <w:bCs/>
                <w:sz w:val="21"/>
                <w:szCs w:val="21"/>
                <w:highlight w:val="none"/>
                <w:lang w:val="zh-CN"/>
              </w:rPr>
            </w:pPr>
          </w:p>
        </w:tc>
        <w:tc>
          <w:tcPr>
            <w:tcW w:w="1732" w:type="dxa"/>
            <w:noWrap w:val="0"/>
            <w:vAlign w:val="center"/>
          </w:tcPr>
          <w:p w14:paraId="50E1DA1F">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营业执照</w:t>
            </w:r>
          </w:p>
        </w:tc>
        <w:tc>
          <w:tcPr>
            <w:tcW w:w="6433" w:type="dxa"/>
            <w:noWrap w:val="0"/>
            <w:vAlign w:val="center"/>
          </w:tcPr>
          <w:p w14:paraId="46E906EC">
            <w:pPr>
              <w:autoSpaceDE w:val="0"/>
              <w:autoSpaceDN w:val="0"/>
              <w:adjustRightInd w:val="0"/>
              <w:spacing w:line="360" w:lineRule="auto"/>
              <w:rPr>
                <w:rFonts w:hint="eastAsia" w:ascii="宋体" w:hAnsi="宋体" w:eastAsia="宋体" w:cs="宋体"/>
                <w:b/>
                <w:kern w:val="0"/>
                <w:sz w:val="21"/>
                <w:szCs w:val="21"/>
                <w:highlight w:val="none"/>
                <w:lang w:val="zh-CN"/>
              </w:rPr>
            </w:pPr>
            <w:r>
              <w:rPr>
                <w:rFonts w:hint="eastAsia" w:ascii="宋体" w:hAnsi="宋体" w:eastAsia="宋体" w:cs="宋体"/>
                <w:kern w:val="0"/>
                <w:sz w:val="21"/>
                <w:szCs w:val="21"/>
                <w:highlight w:val="none"/>
                <w:lang w:val="zh-CN"/>
              </w:rPr>
              <w:t>具有独立法人资格，持有效营业执照副本。</w:t>
            </w:r>
            <w:r>
              <w:rPr>
                <w:rFonts w:hint="eastAsia" w:ascii="宋体" w:hAnsi="宋体" w:eastAsia="宋体" w:cs="宋体"/>
                <w:b/>
                <w:kern w:val="0"/>
                <w:sz w:val="21"/>
                <w:szCs w:val="21"/>
                <w:highlight w:val="none"/>
                <w:lang w:val="zh-CN"/>
              </w:rPr>
              <w:t>响应文件内附复印件加盖公章。</w:t>
            </w:r>
          </w:p>
        </w:tc>
      </w:tr>
      <w:tr w14:paraId="41196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6" w:hRule="atLeast"/>
          <w:jc w:val="center"/>
        </w:trPr>
        <w:tc>
          <w:tcPr>
            <w:tcW w:w="774" w:type="dxa"/>
            <w:vMerge w:val="continue"/>
            <w:noWrap w:val="0"/>
            <w:vAlign w:val="center"/>
          </w:tcPr>
          <w:p w14:paraId="548FAE1D">
            <w:pPr>
              <w:autoSpaceDE w:val="0"/>
              <w:autoSpaceDN w:val="0"/>
              <w:adjustRightInd w:val="0"/>
              <w:spacing w:line="0" w:lineRule="atLeast"/>
              <w:jc w:val="center"/>
              <w:rPr>
                <w:rFonts w:hint="eastAsia" w:ascii="宋体" w:hAnsi="宋体" w:eastAsia="宋体" w:cs="宋体"/>
                <w:bCs/>
                <w:sz w:val="21"/>
                <w:szCs w:val="21"/>
                <w:highlight w:val="none"/>
                <w:lang w:val="zh-CN"/>
              </w:rPr>
            </w:pPr>
          </w:p>
        </w:tc>
        <w:tc>
          <w:tcPr>
            <w:tcW w:w="1732" w:type="dxa"/>
            <w:noWrap w:val="0"/>
            <w:vAlign w:val="center"/>
          </w:tcPr>
          <w:p w14:paraId="7AF8538F">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资质证书</w:t>
            </w:r>
          </w:p>
        </w:tc>
        <w:tc>
          <w:tcPr>
            <w:tcW w:w="6433" w:type="dxa"/>
            <w:noWrap w:val="0"/>
            <w:vAlign w:val="center"/>
          </w:tcPr>
          <w:p w14:paraId="722519DE">
            <w:pPr>
              <w:autoSpaceDE w:val="0"/>
              <w:autoSpaceDN w:val="0"/>
              <w:adjustRightInd w:val="0"/>
              <w:spacing w:line="360" w:lineRule="auto"/>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eastAsia="zh-CN"/>
              </w:rPr>
              <w:t>具备建设行政主管部门核发的</w:t>
            </w:r>
            <w:r>
              <w:rPr>
                <w:rFonts w:hint="eastAsia" w:ascii="宋体" w:hAnsi="宋体" w:eastAsia="宋体" w:cs="宋体"/>
                <w:i w:val="0"/>
                <w:iCs w:val="0"/>
                <w:color w:val="auto"/>
                <w:sz w:val="21"/>
                <w:szCs w:val="21"/>
                <w:highlight w:val="none"/>
                <w:u w:val="none"/>
              </w:rPr>
              <w:t>水利水电工程</w:t>
            </w:r>
            <w:r>
              <w:rPr>
                <w:rFonts w:hint="eastAsia" w:hAnsi="宋体" w:cs="宋体"/>
                <w:i w:val="0"/>
                <w:iCs w:val="0"/>
                <w:color w:val="auto"/>
                <w:sz w:val="21"/>
                <w:szCs w:val="21"/>
                <w:highlight w:val="none"/>
                <w:u w:val="none"/>
                <w:lang w:val="en-US" w:eastAsia="zh-CN"/>
              </w:rPr>
              <w:t>或市政公用工程</w:t>
            </w:r>
            <w:r>
              <w:rPr>
                <w:rFonts w:hint="eastAsia" w:ascii="宋体" w:hAnsi="宋体" w:eastAsia="宋体" w:cs="宋体"/>
                <w:i w:val="0"/>
                <w:iCs w:val="0"/>
                <w:color w:val="auto"/>
                <w:sz w:val="21"/>
                <w:szCs w:val="21"/>
                <w:highlight w:val="none"/>
                <w:u w:val="none"/>
              </w:rPr>
              <w:t>施工总承包</w:t>
            </w:r>
            <w:r>
              <w:rPr>
                <w:rFonts w:hint="eastAsia" w:hAnsi="宋体" w:cs="宋体"/>
                <w:i w:val="0"/>
                <w:iCs w:val="0"/>
                <w:color w:val="auto"/>
                <w:sz w:val="21"/>
                <w:szCs w:val="21"/>
                <w:highlight w:val="none"/>
                <w:u w:val="none"/>
                <w:lang w:val="en-US" w:eastAsia="zh-CN"/>
              </w:rPr>
              <w:t>叁</w:t>
            </w:r>
            <w:r>
              <w:rPr>
                <w:rFonts w:hint="eastAsia" w:ascii="宋体" w:hAnsi="宋体" w:eastAsia="宋体" w:cs="宋体"/>
                <w:i w:val="0"/>
                <w:iCs w:val="0"/>
                <w:color w:val="auto"/>
                <w:sz w:val="21"/>
                <w:szCs w:val="21"/>
                <w:highlight w:val="none"/>
                <w:u w:val="none"/>
              </w:rPr>
              <w:t>级及以上</w:t>
            </w:r>
            <w:r>
              <w:rPr>
                <w:rFonts w:hint="eastAsia" w:ascii="宋体" w:hAnsi="宋体" w:eastAsia="宋体" w:cs="宋体"/>
                <w:i w:val="0"/>
                <w:iCs w:val="0"/>
                <w:color w:val="auto"/>
                <w:sz w:val="21"/>
                <w:szCs w:val="21"/>
                <w:highlight w:val="none"/>
                <w:u w:val="none"/>
                <w:lang w:val="en-US" w:eastAsia="zh-CN"/>
              </w:rPr>
              <w:t>资质（注：1.在住房和城乡建设部网站已公告通过延续的建筑业、监理、工程勘察、工程设计企业，均可以正常参加招投标活动。企业在投标文件中提供住房和城乡建设部网站关于核准建设工程企业资质延续名单公告的截图，即视为该企业资质延续有效，可正常参与投标。2.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3.其他省（市）核发的资质涉及有效期届满有效期延续问题的，按照当地建设行政主管部门文件执行。投标文件内须提供当地住房和城乡建设部门官方网站发布的准予延期的文件截图及网址，否则不予认定）</w:t>
            </w:r>
            <w:r>
              <w:rPr>
                <w:rFonts w:hint="eastAsia" w:ascii="宋体" w:hAnsi="宋体" w:eastAsia="宋体" w:cs="宋体"/>
                <w:b/>
                <w:bCs/>
                <w:kern w:val="0"/>
                <w:sz w:val="21"/>
                <w:szCs w:val="21"/>
                <w:highlight w:val="none"/>
                <w:lang w:val="zh-CN" w:eastAsia="zh-CN"/>
              </w:rPr>
              <w:t>。响应文件内附资质证书（副本）复印件加盖公章，启用电子证书的，响应文件内附电子证书的有效查询网址。</w:t>
            </w:r>
          </w:p>
        </w:tc>
      </w:tr>
      <w:tr w14:paraId="3295D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jc w:val="center"/>
        </w:trPr>
        <w:tc>
          <w:tcPr>
            <w:tcW w:w="774" w:type="dxa"/>
            <w:vMerge w:val="continue"/>
            <w:noWrap w:val="0"/>
            <w:vAlign w:val="center"/>
          </w:tcPr>
          <w:p w14:paraId="7C5F62F1">
            <w:pPr>
              <w:autoSpaceDE w:val="0"/>
              <w:autoSpaceDN w:val="0"/>
              <w:adjustRightInd w:val="0"/>
              <w:spacing w:line="0" w:lineRule="atLeast"/>
              <w:jc w:val="center"/>
              <w:rPr>
                <w:rFonts w:hint="eastAsia" w:ascii="宋体" w:hAnsi="宋体" w:eastAsia="宋体" w:cs="宋体"/>
                <w:bCs/>
                <w:sz w:val="21"/>
                <w:szCs w:val="21"/>
                <w:highlight w:val="none"/>
                <w:lang w:val="zh-CN"/>
              </w:rPr>
            </w:pPr>
          </w:p>
        </w:tc>
        <w:tc>
          <w:tcPr>
            <w:tcW w:w="1732" w:type="dxa"/>
            <w:noWrap w:val="0"/>
            <w:vAlign w:val="center"/>
          </w:tcPr>
          <w:p w14:paraId="1CB57196">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安全生产许可证</w:t>
            </w:r>
          </w:p>
        </w:tc>
        <w:tc>
          <w:tcPr>
            <w:tcW w:w="6433" w:type="dxa"/>
            <w:noWrap w:val="0"/>
            <w:vAlign w:val="center"/>
          </w:tcPr>
          <w:p w14:paraId="45E1C50B">
            <w:pPr>
              <w:autoSpaceDE w:val="0"/>
              <w:autoSpaceDN w:val="0"/>
              <w:adjustRightInd w:val="0"/>
              <w:spacing w:line="360" w:lineRule="auto"/>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eastAsia="zh-CN"/>
              </w:rPr>
              <w:t>具备有效的安全生产许可证。</w:t>
            </w:r>
            <w:r>
              <w:rPr>
                <w:rFonts w:hint="eastAsia" w:ascii="宋体" w:hAnsi="宋体" w:eastAsia="宋体" w:cs="宋体"/>
                <w:b/>
                <w:bCs/>
                <w:kern w:val="0"/>
                <w:sz w:val="21"/>
                <w:szCs w:val="21"/>
                <w:highlight w:val="none"/>
                <w:lang w:val="zh-CN" w:eastAsia="zh-CN"/>
              </w:rPr>
              <w:t>响应文件内附安全生产许可证复印件加盖公章，启用电子证书的供应商, 响应文件内附电子证书的有效查询网址。</w:t>
            </w:r>
          </w:p>
        </w:tc>
      </w:tr>
      <w:tr w14:paraId="55D75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74" w:type="dxa"/>
            <w:vMerge w:val="continue"/>
            <w:noWrap w:val="0"/>
            <w:vAlign w:val="center"/>
          </w:tcPr>
          <w:p w14:paraId="42BB161E">
            <w:pPr>
              <w:autoSpaceDE w:val="0"/>
              <w:autoSpaceDN w:val="0"/>
              <w:adjustRightInd w:val="0"/>
              <w:spacing w:line="0" w:lineRule="atLeast"/>
              <w:jc w:val="center"/>
              <w:rPr>
                <w:rFonts w:hint="eastAsia" w:ascii="宋体" w:hAnsi="宋体" w:eastAsia="宋体" w:cs="宋体"/>
                <w:bCs/>
                <w:sz w:val="21"/>
                <w:szCs w:val="21"/>
                <w:highlight w:val="none"/>
                <w:lang w:val="zh-CN"/>
              </w:rPr>
            </w:pPr>
          </w:p>
        </w:tc>
        <w:tc>
          <w:tcPr>
            <w:tcW w:w="1732" w:type="dxa"/>
            <w:noWrap w:val="0"/>
            <w:vAlign w:val="center"/>
          </w:tcPr>
          <w:p w14:paraId="06AEF4AC">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项目经理</w:t>
            </w:r>
          </w:p>
        </w:tc>
        <w:tc>
          <w:tcPr>
            <w:tcW w:w="6433" w:type="dxa"/>
            <w:noWrap w:val="0"/>
            <w:vAlign w:val="center"/>
          </w:tcPr>
          <w:p w14:paraId="09219892">
            <w:pPr>
              <w:autoSpaceDE w:val="0"/>
              <w:autoSpaceDN w:val="0"/>
              <w:adjustRightInd w:val="0"/>
              <w:spacing w:line="360" w:lineRule="auto"/>
              <w:rPr>
                <w:rFonts w:hint="eastAsia" w:ascii="宋体" w:hAnsi="宋体" w:eastAsia="宋体" w:cs="宋体"/>
                <w:kern w:val="0"/>
                <w:sz w:val="21"/>
                <w:szCs w:val="21"/>
                <w:highlight w:val="none"/>
                <w:lang w:val="zh-CN"/>
              </w:rPr>
            </w:pPr>
            <w:r>
              <w:rPr>
                <w:rFonts w:hint="eastAsia" w:ascii="宋体" w:hAnsi="宋体" w:eastAsia="宋体" w:cs="宋体"/>
                <w:sz w:val="21"/>
                <w:szCs w:val="21"/>
                <w:highlight w:val="none"/>
              </w:rPr>
              <w:t>具备</w:t>
            </w:r>
            <w:r>
              <w:rPr>
                <w:rFonts w:hint="eastAsia" w:hAnsi="宋体" w:cs="宋体"/>
                <w:sz w:val="21"/>
                <w:szCs w:val="21"/>
                <w:highlight w:val="none"/>
                <w:lang w:val="en-US" w:eastAsia="zh-CN"/>
              </w:rPr>
              <w:t>水利水电</w:t>
            </w:r>
            <w:r>
              <w:rPr>
                <w:rFonts w:hint="eastAsia" w:ascii="宋体" w:hAnsi="宋体" w:eastAsia="宋体" w:cs="宋体"/>
                <w:sz w:val="21"/>
                <w:szCs w:val="21"/>
                <w:highlight w:val="none"/>
              </w:rPr>
              <w:t>工程</w:t>
            </w:r>
            <w:r>
              <w:rPr>
                <w:rFonts w:hint="eastAsia" w:hAnsi="宋体" w:cs="宋体"/>
                <w:sz w:val="21"/>
                <w:szCs w:val="21"/>
                <w:highlight w:val="none"/>
                <w:lang w:val="en-US" w:eastAsia="zh-CN"/>
              </w:rPr>
              <w:t>或市政公用工程</w:t>
            </w:r>
            <w:r>
              <w:rPr>
                <w:rFonts w:hint="eastAsia" w:ascii="宋体" w:hAnsi="宋体" w:eastAsia="宋体" w:cs="宋体"/>
                <w:sz w:val="21"/>
                <w:szCs w:val="21"/>
                <w:highlight w:val="none"/>
              </w:rPr>
              <w:t>专业专业二级</w:t>
            </w:r>
            <w:r>
              <w:rPr>
                <w:rFonts w:hint="eastAsia" w:ascii="宋体" w:hAnsi="宋体" w:eastAsia="宋体" w:cs="宋体"/>
                <w:sz w:val="21"/>
                <w:szCs w:val="21"/>
                <w:highlight w:val="none"/>
                <w:lang w:eastAsia="zh-CN"/>
              </w:rPr>
              <w:t>或</w:t>
            </w:r>
            <w:r>
              <w:rPr>
                <w:rFonts w:hint="eastAsia" w:ascii="宋体" w:hAnsi="宋体" w:eastAsia="宋体" w:cs="宋体"/>
                <w:sz w:val="21"/>
                <w:szCs w:val="21"/>
                <w:highlight w:val="none"/>
              </w:rPr>
              <w:t>以上注册建造师执业资格，并具备有效的安全生产考核合格证书，须为本单位在职职工，且无在建工程</w:t>
            </w:r>
            <w:r>
              <w:rPr>
                <w:rFonts w:hint="eastAsia" w:ascii="宋体" w:hAnsi="宋体" w:eastAsia="宋体" w:cs="宋体"/>
                <w:sz w:val="21"/>
                <w:szCs w:val="21"/>
                <w:highlight w:val="none"/>
                <w:lang w:eastAsia="zh-CN"/>
              </w:rPr>
              <w:t>。</w:t>
            </w:r>
            <w:r>
              <w:rPr>
                <w:rFonts w:hint="eastAsia" w:ascii="宋体" w:hAnsi="宋体" w:eastAsia="宋体" w:cs="宋体"/>
                <w:b/>
                <w:bCs/>
                <w:snapToGrid w:val="0"/>
                <w:kern w:val="21"/>
                <w:sz w:val="21"/>
                <w:szCs w:val="21"/>
                <w:highlight w:val="none"/>
              </w:rPr>
              <w:t>响应文件</w:t>
            </w:r>
            <w:r>
              <w:rPr>
                <w:rFonts w:hint="eastAsia" w:ascii="宋体" w:hAnsi="宋体" w:eastAsia="宋体" w:cs="宋体"/>
                <w:b/>
                <w:bCs/>
                <w:snapToGrid w:val="0"/>
                <w:kern w:val="21"/>
                <w:sz w:val="21"/>
                <w:szCs w:val="21"/>
                <w:highlight w:val="none"/>
                <w:lang w:eastAsia="zh-CN"/>
              </w:rPr>
              <w:t>内附</w:t>
            </w:r>
            <w:r>
              <w:rPr>
                <w:rFonts w:hint="eastAsia" w:ascii="宋体" w:hAnsi="宋体" w:eastAsia="宋体" w:cs="宋体"/>
                <w:b/>
                <w:bCs/>
                <w:sz w:val="21"/>
                <w:szCs w:val="21"/>
                <w:highlight w:val="none"/>
                <w:lang w:eastAsia="zh-CN"/>
              </w:rPr>
              <w:t>注册证、安全生产考核证、无在建承诺书</w:t>
            </w:r>
            <w:r>
              <w:rPr>
                <w:rFonts w:hint="eastAsia" w:ascii="宋体" w:hAnsi="宋体" w:eastAsia="宋体" w:cs="宋体"/>
                <w:b/>
                <w:bCs/>
                <w:snapToGrid w:val="0"/>
                <w:kern w:val="21"/>
                <w:sz w:val="21"/>
                <w:szCs w:val="21"/>
                <w:highlight w:val="none"/>
              </w:rPr>
              <w:t>复印件加盖公章。</w:t>
            </w:r>
          </w:p>
        </w:tc>
      </w:tr>
      <w:tr w14:paraId="4DAB2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8" w:hRule="atLeast"/>
          <w:jc w:val="center"/>
        </w:trPr>
        <w:tc>
          <w:tcPr>
            <w:tcW w:w="774" w:type="dxa"/>
            <w:vMerge w:val="continue"/>
            <w:noWrap w:val="0"/>
            <w:vAlign w:val="center"/>
          </w:tcPr>
          <w:p w14:paraId="50480469">
            <w:pPr>
              <w:autoSpaceDE w:val="0"/>
              <w:autoSpaceDN w:val="0"/>
              <w:adjustRightInd w:val="0"/>
              <w:spacing w:line="0" w:lineRule="atLeast"/>
              <w:jc w:val="center"/>
              <w:rPr>
                <w:rFonts w:hint="eastAsia" w:ascii="宋体" w:hAnsi="宋体" w:eastAsia="宋体" w:cs="宋体"/>
                <w:bCs/>
                <w:sz w:val="21"/>
                <w:szCs w:val="21"/>
                <w:highlight w:val="none"/>
                <w:lang w:val="zh-CN"/>
              </w:rPr>
            </w:pPr>
          </w:p>
        </w:tc>
        <w:tc>
          <w:tcPr>
            <w:tcW w:w="1732" w:type="dxa"/>
            <w:noWrap w:val="0"/>
            <w:vAlign w:val="center"/>
          </w:tcPr>
          <w:p w14:paraId="10DB5AA7">
            <w:pPr>
              <w:autoSpaceDE w:val="0"/>
              <w:autoSpaceDN w:val="0"/>
              <w:adjustRightInd w:val="0"/>
              <w:spacing w:line="0" w:lineRule="atLeas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信誉要求</w:t>
            </w:r>
          </w:p>
        </w:tc>
        <w:tc>
          <w:tcPr>
            <w:tcW w:w="6433" w:type="dxa"/>
            <w:noWrap w:val="0"/>
            <w:vAlign w:val="center"/>
          </w:tcPr>
          <w:p w14:paraId="298DF00C">
            <w:pPr>
              <w:numPr>
                <w:ilvl w:val="0"/>
                <w:numId w:val="0"/>
              </w:numPr>
              <w:spacing w:line="360" w:lineRule="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lang w:val="en-US" w:eastAsia="zh-CN"/>
              </w:rPr>
              <w:t>1</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rPr>
              <w:t>参加政府采购活动前三年内，在经营活动中没有重大违法记录</w:t>
            </w:r>
            <w:r>
              <w:rPr>
                <w:rFonts w:hint="eastAsia" w:ascii="宋体" w:hAnsi="宋体" w:eastAsia="宋体" w:cs="宋体"/>
                <w:b/>
                <w:bCs/>
                <w:i w:val="0"/>
                <w:iCs w:val="0"/>
                <w:color w:val="auto"/>
                <w:sz w:val="21"/>
                <w:szCs w:val="21"/>
                <w:highlight w:val="none"/>
                <w:u w:val="none"/>
              </w:rPr>
              <w:t>（须提供经法定代表人或其委托代理人签字并加盖单位公章的承诺书）</w:t>
            </w:r>
            <w:r>
              <w:rPr>
                <w:rFonts w:hint="eastAsia" w:ascii="宋体" w:hAnsi="宋体" w:eastAsia="宋体" w:cs="宋体"/>
                <w:i w:val="0"/>
                <w:iCs w:val="0"/>
                <w:color w:val="auto"/>
                <w:sz w:val="21"/>
                <w:szCs w:val="21"/>
                <w:highlight w:val="none"/>
                <w:u w:val="none"/>
              </w:rPr>
              <w:t>；</w:t>
            </w:r>
          </w:p>
          <w:p w14:paraId="10C53958">
            <w:pPr>
              <w:numPr>
                <w:ilvl w:val="0"/>
                <w:numId w:val="0"/>
              </w:numPr>
              <w:spacing w:line="360" w:lineRule="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lang w:val="en-US" w:eastAsia="zh-CN"/>
              </w:rPr>
              <w:t>2</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rPr>
              <w:t>拒绝列入政府取消投标资格记录期间的企业或个人投标</w:t>
            </w:r>
            <w:r>
              <w:rPr>
                <w:rFonts w:hint="eastAsia" w:ascii="宋体" w:hAnsi="宋体" w:eastAsia="宋体" w:cs="宋体"/>
                <w:b/>
                <w:bCs/>
                <w:i w:val="0"/>
                <w:iCs w:val="0"/>
                <w:color w:val="auto"/>
                <w:sz w:val="21"/>
                <w:szCs w:val="21"/>
                <w:highlight w:val="none"/>
                <w:u w:val="none"/>
              </w:rPr>
              <w:t>（须提供经法定代表人或其委托代理人签字并加盖单位公章的承诺书）</w:t>
            </w:r>
            <w:r>
              <w:rPr>
                <w:rFonts w:hint="eastAsia" w:ascii="宋体" w:hAnsi="宋体" w:eastAsia="宋体" w:cs="宋体"/>
                <w:i w:val="0"/>
                <w:iCs w:val="0"/>
                <w:color w:val="auto"/>
                <w:sz w:val="21"/>
                <w:szCs w:val="21"/>
                <w:highlight w:val="none"/>
                <w:u w:val="none"/>
              </w:rPr>
              <w:t>；</w:t>
            </w:r>
          </w:p>
          <w:p w14:paraId="4165BB07">
            <w:pPr>
              <w:numPr>
                <w:ilvl w:val="0"/>
                <w:numId w:val="0"/>
              </w:numPr>
              <w:spacing w:line="360" w:lineRule="auto"/>
              <w:rPr>
                <w:rFonts w:hint="eastAsia" w:ascii="宋体" w:hAnsi="宋体" w:eastAsia="宋体" w:cs="宋体"/>
                <w:b/>
                <w:snapToGrid w:val="0"/>
                <w:kern w:val="21"/>
                <w:sz w:val="21"/>
                <w:szCs w:val="21"/>
                <w:highlight w:val="none"/>
              </w:rPr>
            </w:pP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lang w:val="en-US" w:eastAsia="zh-CN"/>
              </w:rPr>
              <w:t>3</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rPr>
              <w:t>对在“信用中国”网站(www.creditchina.gov.cn)存在失信被执行人、重大税收违法失信主体、政府采购严重违法失信行为记录名单，被中国政府采购网(www.ccgp.gov.cn)列入政府采购严重违法失信行为记录名单（详见财库[2016]125 号文件），被工商行政管理机关在国家企业信用信息公示系统（http://www.gsxt.gov.cn/index.html）中列入经营异常名录或严重违法失信企业名单及其他不符合《中华人民共和国政府采购法》第二十二条规定条件的供应商，不得参与政府采购活动（查询截止时点：本项目采购公告发布之日起到响应文件提交截止时间期间）</w:t>
            </w:r>
            <w:r>
              <w:rPr>
                <w:rFonts w:hint="eastAsia" w:ascii="宋体" w:hAnsi="宋体" w:eastAsia="宋体" w:cs="宋体"/>
                <w:b/>
                <w:bCs/>
                <w:sz w:val="21"/>
                <w:szCs w:val="21"/>
                <w:highlight w:val="none"/>
              </w:rPr>
              <w:t>响应文件内附网站查询记录</w:t>
            </w:r>
            <w:r>
              <w:rPr>
                <w:rFonts w:hint="eastAsia" w:ascii="宋体" w:hAnsi="宋体" w:eastAsia="宋体" w:cs="宋体"/>
                <w:b/>
                <w:bCs/>
                <w:sz w:val="21"/>
                <w:szCs w:val="21"/>
                <w:highlight w:val="none"/>
                <w:lang w:eastAsia="zh-CN"/>
              </w:rPr>
              <w:t>截图</w:t>
            </w:r>
            <w:r>
              <w:rPr>
                <w:rFonts w:hint="eastAsia" w:ascii="宋体" w:hAnsi="宋体" w:eastAsia="宋体" w:cs="宋体"/>
                <w:b/>
                <w:bCs/>
                <w:snapToGrid w:val="0"/>
                <w:kern w:val="21"/>
                <w:sz w:val="21"/>
                <w:szCs w:val="21"/>
                <w:highlight w:val="none"/>
              </w:rPr>
              <w:t>加盖公章</w:t>
            </w:r>
            <w:r>
              <w:rPr>
                <w:rFonts w:hint="eastAsia" w:ascii="宋体" w:hAnsi="宋体" w:eastAsia="宋体" w:cs="宋体"/>
                <w:sz w:val="21"/>
                <w:szCs w:val="21"/>
                <w:highlight w:val="none"/>
                <w:lang w:val="zh-CN" w:eastAsia="zh-CN"/>
              </w:rPr>
              <w:t>。</w:t>
            </w:r>
          </w:p>
        </w:tc>
      </w:tr>
      <w:tr w14:paraId="548A7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9" w:hRule="atLeast"/>
          <w:jc w:val="center"/>
        </w:trPr>
        <w:tc>
          <w:tcPr>
            <w:tcW w:w="774" w:type="dxa"/>
            <w:vMerge w:val="continue"/>
            <w:noWrap w:val="0"/>
            <w:vAlign w:val="center"/>
          </w:tcPr>
          <w:p w14:paraId="6F3EB190">
            <w:pPr>
              <w:autoSpaceDE w:val="0"/>
              <w:autoSpaceDN w:val="0"/>
              <w:adjustRightInd w:val="0"/>
              <w:spacing w:line="0" w:lineRule="atLeast"/>
              <w:jc w:val="center"/>
              <w:rPr>
                <w:rFonts w:hint="eastAsia" w:ascii="宋体" w:hAnsi="宋体" w:eastAsia="宋体" w:cs="宋体"/>
                <w:bCs/>
                <w:sz w:val="21"/>
                <w:szCs w:val="21"/>
                <w:highlight w:val="none"/>
                <w:lang w:val="zh-CN"/>
              </w:rPr>
            </w:pPr>
          </w:p>
        </w:tc>
        <w:tc>
          <w:tcPr>
            <w:tcW w:w="1732" w:type="dxa"/>
            <w:noWrap w:val="0"/>
            <w:vAlign w:val="center"/>
          </w:tcPr>
          <w:p w14:paraId="4156140B">
            <w:pPr>
              <w:autoSpaceDE w:val="0"/>
              <w:autoSpaceDN w:val="0"/>
              <w:adjustRightInd w:val="0"/>
              <w:spacing w:line="0" w:lineRule="atLeas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eastAsia="zh-CN"/>
              </w:rPr>
              <w:t>资格条件</w:t>
            </w:r>
            <w:r>
              <w:rPr>
                <w:rFonts w:hint="eastAsia" w:ascii="宋体" w:hAnsi="宋体" w:eastAsia="宋体" w:cs="宋体"/>
                <w:i w:val="0"/>
                <w:iCs w:val="0"/>
                <w:color w:val="auto"/>
                <w:sz w:val="21"/>
                <w:szCs w:val="21"/>
                <w:highlight w:val="none"/>
                <w:u w:val="none"/>
                <w:lang w:val="zh-CN" w:eastAsia="zh-CN"/>
              </w:rPr>
              <w:t>承诺函</w:t>
            </w:r>
          </w:p>
        </w:tc>
        <w:tc>
          <w:tcPr>
            <w:tcW w:w="6433" w:type="dxa"/>
            <w:noWrap w:val="0"/>
            <w:vAlign w:val="center"/>
          </w:tcPr>
          <w:p w14:paraId="0D7785AF">
            <w:pPr>
              <w:autoSpaceDE w:val="0"/>
              <w:autoSpaceDN w:val="0"/>
              <w:adjustRightInd w:val="0"/>
              <w:spacing w:line="360" w:lineRule="auto"/>
              <w:rPr>
                <w:rFonts w:hint="eastAsia" w:ascii="宋体" w:hAnsi="宋体" w:eastAsia="宋体" w:cs="宋体"/>
                <w:kern w:val="0"/>
                <w:sz w:val="21"/>
                <w:szCs w:val="21"/>
                <w:highlight w:val="none"/>
                <w:lang w:val="zh-CN"/>
              </w:rPr>
            </w:pPr>
            <w:r>
              <w:rPr>
                <w:rFonts w:hint="eastAsia" w:ascii="宋体" w:hAnsi="宋体" w:eastAsia="宋体" w:cs="宋体"/>
                <w:i w:val="0"/>
                <w:iCs w:val="0"/>
                <w:color w:val="auto"/>
                <w:sz w:val="21"/>
                <w:szCs w:val="21"/>
                <w:highlight w:val="none"/>
                <w:u w:val="none"/>
                <w:lang w:val="zh-CN" w:eastAsia="zh-CN"/>
              </w:rPr>
              <w:t>供应商应按照《长春市财政局关于加强政府采购信用体系建设简化投标人资格条件有关事项的通知》（长财采购[2022]2066号）文件要求在</w:t>
            </w:r>
            <w:r>
              <w:rPr>
                <w:rFonts w:hint="eastAsia" w:ascii="宋体" w:hAnsi="宋体" w:eastAsia="宋体" w:cs="宋体"/>
                <w:i w:val="0"/>
                <w:iCs w:val="0"/>
                <w:color w:val="auto"/>
                <w:sz w:val="21"/>
                <w:szCs w:val="21"/>
                <w:highlight w:val="none"/>
                <w:u w:val="none"/>
                <w:lang w:val="en-US" w:eastAsia="zh-CN"/>
              </w:rPr>
              <w:t>投标文件</w:t>
            </w:r>
            <w:r>
              <w:rPr>
                <w:rFonts w:hint="eastAsia" w:ascii="宋体" w:hAnsi="宋体" w:eastAsia="宋体" w:cs="宋体"/>
                <w:i w:val="0"/>
                <w:iCs w:val="0"/>
                <w:color w:val="auto"/>
                <w:sz w:val="21"/>
                <w:szCs w:val="21"/>
                <w:highlight w:val="none"/>
                <w:u w:val="none"/>
                <w:lang w:val="zh-CN" w:eastAsia="zh-CN"/>
              </w:rPr>
              <w:t>中提交反映其财务状况、依法缴纳税收和社</w:t>
            </w:r>
            <w:r>
              <w:rPr>
                <w:rFonts w:hint="eastAsia" w:ascii="宋体" w:hAnsi="宋体" w:eastAsia="宋体" w:cs="宋体"/>
                <w:i w:val="0"/>
                <w:iCs w:val="0"/>
                <w:color w:val="auto"/>
                <w:sz w:val="21"/>
                <w:szCs w:val="21"/>
                <w:highlight w:val="none"/>
                <w:u w:val="none"/>
                <w:lang w:val="en-US" w:eastAsia="zh-CN"/>
              </w:rPr>
              <w:t>会</w:t>
            </w:r>
            <w:r>
              <w:rPr>
                <w:rFonts w:hint="eastAsia" w:ascii="宋体" w:hAnsi="宋体" w:eastAsia="宋体" w:cs="宋体"/>
                <w:i w:val="0"/>
                <w:iCs w:val="0"/>
                <w:color w:val="auto"/>
                <w:sz w:val="21"/>
                <w:szCs w:val="21"/>
                <w:highlight w:val="none"/>
                <w:u w:val="none"/>
                <w:lang w:val="zh-CN" w:eastAsia="zh-CN"/>
              </w:rPr>
              <w:t>保障资金情况的资格条件承诺函，并对资格条件承诺函有关内容的真实性、有效性、合法性负责</w:t>
            </w:r>
            <w:r>
              <w:rPr>
                <w:rFonts w:hint="eastAsia" w:ascii="宋体" w:hAnsi="宋体" w:eastAsia="宋体" w:cs="宋体"/>
                <w:b/>
                <w:bCs/>
                <w:i w:val="0"/>
                <w:iCs w:val="0"/>
                <w:color w:val="auto"/>
                <w:sz w:val="21"/>
                <w:szCs w:val="21"/>
                <w:highlight w:val="none"/>
                <w:u w:val="none"/>
              </w:rPr>
              <w:t>（须提供经法定代表人或其委托代理人签字并加盖单位公章的承诺</w:t>
            </w:r>
            <w:r>
              <w:rPr>
                <w:rFonts w:hint="eastAsia" w:ascii="宋体" w:hAnsi="宋体" w:eastAsia="宋体" w:cs="宋体"/>
                <w:b/>
                <w:bCs/>
                <w:i w:val="0"/>
                <w:iCs w:val="0"/>
                <w:color w:val="auto"/>
                <w:sz w:val="21"/>
                <w:szCs w:val="21"/>
                <w:highlight w:val="none"/>
                <w:u w:val="none"/>
                <w:lang w:val="zh-CN" w:eastAsia="zh-CN"/>
              </w:rPr>
              <w:t>函</w:t>
            </w:r>
            <w:r>
              <w:rPr>
                <w:rFonts w:hint="eastAsia" w:ascii="宋体" w:hAnsi="宋体" w:eastAsia="宋体" w:cs="宋体"/>
                <w:b/>
                <w:bCs/>
                <w:i w:val="0"/>
                <w:iCs w:val="0"/>
                <w:color w:val="auto"/>
                <w:sz w:val="21"/>
                <w:szCs w:val="21"/>
                <w:highlight w:val="none"/>
                <w:u w:val="none"/>
              </w:rPr>
              <w:t>）</w:t>
            </w:r>
            <w:r>
              <w:rPr>
                <w:rFonts w:hint="eastAsia" w:ascii="宋体" w:hAnsi="宋体" w:eastAsia="宋体" w:cs="宋体"/>
                <w:i w:val="0"/>
                <w:iCs w:val="0"/>
                <w:color w:val="auto"/>
                <w:sz w:val="21"/>
                <w:szCs w:val="21"/>
                <w:highlight w:val="none"/>
                <w:u w:val="none"/>
              </w:rPr>
              <w:t>。</w:t>
            </w:r>
          </w:p>
        </w:tc>
      </w:tr>
      <w:tr w14:paraId="1FB31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9" w:hRule="atLeast"/>
          <w:jc w:val="center"/>
        </w:trPr>
        <w:tc>
          <w:tcPr>
            <w:tcW w:w="774" w:type="dxa"/>
            <w:vMerge w:val="continue"/>
            <w:noWrap w:val="0"/>
            <w:vAlign w:val="center"/>
          </w:tcPr>
          <w:p w14:paraId="1B0E0E65">
            <w:pPr>
              <w:autoSpaceDE w:val="0"/>
              <w:autoSpaceDN w:val="0"/>
              <w:adjustRightInd w:val="0"/>
              <w:spacing w:line="0" w:lineRule="atLeast"/>
              <w:jc w:val="center"/>
              <w:rPr>
                <w:rFonts w:hint="eastAsia" w:ascii="宋体" w:hAnsi="宋体" w:eastAsia="宋体" w:cs="宋体"/>
                <w:bCs/>
                <w:sz w:val="21"/>
                <w:szCs w:val="21"/>
                <w:highlight w:val="none"/>
                <w:lang w:val="zh-CN"/>
              </w:rPr>
            </w:pPr>
          </w:p>
        </w:tc>
        <w:tc>
          <w:tcPr>
            <w:tcW w:w="1732" w:type="dxa"/>
            <w:noWrap w:val="0"/>
            <w:vAlign w:val="center"/>
          </w:tcPr>
          <w:p w14:paraId="344961A7">
            <w:pPr>
              <w:autoSpaceDE w:val="0"/>
              <w:autoSpaceDN w:val="0"/>
              <w:adjustRightInd w:val="0"/>
              <w:spacing w:line="0" w:lineRule="atLeast"/>
              <w:jc w:val="center"/>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eastAsia="zh-CN"/>
              </w:rPr>
              <w:t>中小企业声明函</w:t>
            </w:r>
          </w:p>
        </w:tc>
        <w:tc>
          <w:tcPr>
            <w:tcW w:w="6433" w:type="dxa"/>
            <w:noWrap w:val="0"/>
            <w:vAlign w:val="center"/>
          </w:tcPr>
          <w:p w14:paraId="01391427">
            <w:pPr>
              <w:autoSpaceDE w:val="0"/>
              <w:autoSpaceDN w:val="0"/>
              <w:adjustRightInd w:val="0"/>
              <w:spacing w:line="360" w:lineRule="auto"/>
              <w:rPr>
                <w:rFonts w:hint="eastAsia" w:ascii="宋体" w:hAnsi="宋体" w:eastAsia="宋体" w:cs="宋体"/>
                <w:i w:val="0"/>
                <w:iCs w:val="0"/>
                <w:color w:val="auto"/>
                <w:sz w:val="21"/>
                <w:szCs w:val="21"/>
                <w:highlight w:val="none"/>
                <w:u w:val="none"/>
                <w:lang w:val="zh-CN" w:eastAsia="zh-CN"/>
              </w:rPr>
            </w:pPr>
            <w:r>
              <w:rPr>
                <w:rFonts w:hint="eastAsia" w:ascii="宋体" w:hAnsi="宋体" w:eastAsia="宋体" w:cs="宋体"/>
                <w:i w:val="0"/>
                <w:iCs w:val="0"/>
                <w:color w:val="auto"/>
                <w:sz w:val="21"/>
                <w:szCs w:val="21"/>
                <w:highlight w:val="none"/>
                <w:u w:val="none"/>
                <w:lang w:val="zh-CN" w:eastAsia="zh-CN"/>
              </w:rPr>
              <w:t>提供中小企业声明函。</w:t>
            </w:r>
          </w:p>
          <w:p w14:paraId="3FE352BE">
            <w:pPr>
              <w:autoSpaceDE w:val="0"/>
              <w:autoSpaceDN w:val="0"/>
              <w:adjustRightInd w:val="0"/>
              <w:spacing w:line="360" w:lineRule="auto"/>
              <w:rPr>
                <w:rFonts w:hint="eastAsia" w:ascii="宋体" w:hAnsi="宋体" w:eastAsia="宋体" w:cs="宋体"/>
                <w:i w:val="0"/>
                <w:iCs w:val="0"/>
                <w:color w:val="auto"/>
                <w:sz w:val="21"/>
                <w:szCs w:val="21"/>
                <w:highlight w:val="none"/>
                <w:u w:val="none"/>
                <w:lang w:val="zh-CN" w:eastAsia="zh-CN"/>
              </w:rPr>
            </w:pPr>
            <w:r>
              <w:rPr>
                <w:rFonts w:hint="eastAsia" w:ascii="宋体" w:hAnsi="宋体" w:eastAsia="宋体" w:cs="宋体"/>
                <w:i w:val="0"/>
                <w:iCs w:val="0"/>
                <w:color w:val="auto"/>
                <w:sz w:val="21"/>
                <w:szCs w:val="21"/>
                <w:highlight w:val="none"/>
                <w:u w:val="none"/>
                <w:lang w:val="zh-CN" w:eastAsia="zh-CN"/>
              </w:rPr>
              <w:t>注：1.中小企业声明函的格式应符合《政府采购促进中小企业发展管理办法》（财库[2020]46号）中工程项目格式内容（详见</w:t>
            </w:r>
            <w:r>
              <w:rPr>
                <w:rFonts w:hint="eastAsia" w:ascii="宋体" w:hAnsi="宋体" w:eastAsia="宋体" w:cs="宋体"/>
                <w:i w:val="0"/>
                <w:iCs w:val="0"/>
                <w:color w:val="auto"/>
                <w:sz w:val="21"/>
                <w:szCs w:val="21"/>
                <w:highlight w:val="none"/>
                <w:u w:val="none"/>
                <w:lang w:val="en-US" w:eastAsia="zh-CN"/>
              </w:rPr>
              <w:t>竞争性</w:t>
            </w:r>
            <w:r>
              <w:rPr>
                <w:rFonts w:hint="eastAsia" w:ascii="宋体" w:hAnsi="宋体" w:eastAsia="宋体" w:cs="宋体"/>
                <w:i w:val="0"/>
                <w:iCs w:val="0"/>
                <w:color w:val="auto"/>
                <w:sz w:val="21"/>
                <w:szCs w:val="21"/>
                <w:highlight w:val="none"/>
                <w:u w:val="none"/>
                <w:lang w:val="zh-CN" w:eastAsia="zh-CN"/>
              </w:rPr>
              <w:t>磋商文件）。</w:t>
            </w:r>
          </w:p>
          <w:p w14:paraId="5A16018D">
            <w:pPr>
              <w:autoSpaceDE w:val="0"/>
              <w:autoSpaceDN w:val="0"/>
              <w:adjustRightInd w:val="0"/>
              <w:spacing w:line="360" w:lineRule="auto"/>
              <w:rPr>
                <w:rFonts w:hint="eastAsia" w:ascii="宋体" w:hAnsi="宋体" w:eastAsia="宋体" w:cs="宋体"/>
                <w:i w:val="0"/>
                <w:iCs w:val="0"/>
                <w:color w:val="auto"/>
                <w:sz w:val="21"/>
                <w:szCs w:val="21"/>
                <w:highlight w:val="none"/>
                <w:u w:val="none"/>
                <w:lang w:val="zh-CN" w:eastAsia="zh-CN"/>
              </w:rPr>
            </w:pPr>
            <w:r>
              <w:rPr>
                <w:rFonts w:hint="eastAsia" w:ascii="宋体" w:hAnsi="宋体" w:eastAsia="宋体" w:cs="宋体"/>
                <w:i w:val="0"/>
                <w:iCs w:val="0"/>
                <w:color w:val="auto"/>
                <w:sz w:val="21"/>
                <w:szCs w:val="21"/>
                <w:highlight w:val="none"/>
                <w:u w:val="none"/>
                <w:lang w:val="zh-CN" w:eastAsia="zh-CN"/>
              </w:rPr>
              <w:t>2.供应商对中小企业声明函的真实性负责，《中小企业声明函》随成交结果一起公示，如有虚假，将依法承担相应责任。</w:t>
            </w:r>
          </w:p>
        </w:tc>
      </w:tr>
      <w:tr w14:paraId="326D1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8" w:hRule="atLeast"/>
          <w:jc w:val="center"/>
        </w:trPr>
        <w:tc>
          <w:tcPr>
            <w:tcW w:w="774" w:type="dxa"/>
            <w:vMerge w:val="continue"/>
            <w:noWrap w:val="0"/>
            <w:vAlign w:val="center"/>
          </w:tcPr>
          <w:p w14:paraId="0A47B0B2">
            <w:pPr>
              <w:autoSpaceDE w:val="0"/>
              <w:autoSpaceDN w:val="0"/>
              <w:adjustRightInd w:val="0"/>
              <w:spacing w:line="0" w:lineRule="atLeast"/>
              <w:jc w:val="center"/>
              <w:rPr>
                <w:rFonts w:hint="eastAsia" w:ascii="宋体" w:hAnsi="宋体" w:eastAsia="宋体" w:cs="宋体"/>
                <w:bCs/>
                <w:sz w:val="21"/>
                <w:szCs w:val="21"/>
                <w:highlight w:val="none"/>
                <w:lang w:val="zh-CN"/>
              </w:rPr>
            </w:pPr>
          </w:p>
        </w:tc>
        <w:tc>
          <w:tcPr>
            <w:tcW w:w="1732" w:type="dxa"/>
            <w:noWrap w:val="0"/>
            <w:vAlign w:val="center"/>
          </w:tcPr>
          <w:p w14:paraId="4F0CCD9B">
            <w:pPr>
              <w:spacing w:line="360" w:lineRule="auto"/>
              <w:jc w:val="center"/>
              <w:rPr>
                <w:rFonts w:hint="eastAsia" w:ascii="宋体" w:hAnsi="宋体" w:eastAsia="宋体" w:cs="宋体"/>
                <w:i w:val="0"/>
                <w:iCs w:val="0"/>
                <w:color w:val="auto"/>
                <w:sz w:val="21"/>
                <w:szCs w:val="21"/>
                <w:highlight w:val="none"/>
                <w:u w:val="none"/>
                <w:lang w:val="zh-CN" w:eastAsia="zh-CN"/>
              </w:rPr>
            </w:pPr>
            <w:r>
              <w:rPr>
                <w:rFonts w:hint="eastAsia" w:ascii="宋体" w:hAnsi="宋体" w:eastAsia="宋体" w:cs="宋体"/>
                <w:i w:val="0"/>
                <w:iCs w:val="0"/>
                <w:color w:val="auto"/>
                <w:sz w:val="21"/>
                <w:szCs w:val="21"/>
                <w:highlight w:val="none"/>
                <w:u w:val="none"/>
                <w:lang w:val="zh-CN" w:eastAsia="zh-CN"/>
              </w:rPr>
              <w:t>其他要求</w:t>
            </w:r>
          </w:p>
        </w:tc>
        <w:tc>
          <w:tcPr>
            <w:tcW w:w="6433" w:type="dxa"/>
            <w:noWrap w:val="0"/>
            <w:vAlign w:val="center"/>
          </w:tcPr>
          <w:p w14:paraId="7335E20B">
            <w:pPr>
              <w:spacing w:line="360" w:lineRule="auto"/>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1.外埠入吉企业在我省承揽项目应执行吉林省关于外埠企业入吉信息登记相关规定办理企业信息登记，登记后方可参与投标。响应文件内附加盖公章的“吉林省建筑市场监管公共服务平台”入吉企业官网截图。</w:t>
            </w:r>
          </w:p>
          <w:p w14:paraId="05740EAB">
            <w:pPr>
              <w:spacing w:line="360" w:lineRule="auto"/>
              <w:rPr>
                <w:rFonts w:hint="eastAsia" w:ascii="宋体" w:hAnsi="宋体" w:eastAsia="宋体" w:cs="宋体"/>
                <w:i w:val="0"/>
                <w:iCs w:val="0"/>
                <w:color w:val="auto"/>
                <w:sz w:val="21"/>
                <w:szCs w:val="21"/>
                <w:highlight w:val="none"/>
                <w:u w:val="none"/>
                <w:lang w:val="zh-CN" w:eastAsia="zh-CN"/>
              </w:rPr>
            </w:pPr>
            <w:r>
              <w:rPr>
                <w:rFonts w:hint="eastAsia" w:ascii="宋体" w:hAnsi="宋体" w:eastAsia="宋体" w:cs="宋体"/>
                <w:i w:val="0"/>
                <w:iCs w:val="0"/>
                <w:color w:val="auto"/>
                <w:sz w:val="21"/>
                <w:szCs w:val="21"/>
                <w:highlight w:val="none"/>
                <w:u w:val="none"/>
                <w:lang w:val="en-US" w:eastAsia="zh-CN"/>
              </w:rPr>
              <w:t>2.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eastAsia="宋体" w:cs="宋体"/>
                <w:b/>
                <w:bCs/>
                <w:i w:val="0"/>
                <w:iCs w:val="0"/>
                <w:color w:val="auto"/>
                <w:sz w:val="21"/>
                <w:szCs w:val="21"/>
                <w:highlight w:val="none"/>
                <w:u w:val="none"/>
              </w:rPr>
              <w:t>（须提供经法定代表人或其委托代理人签字并加盖单位公章的承诺</w:t>
            </w:r>
            <w:r>
              <w:rPr>
                <w:rFonts w:hint="eastAsia" w:ascii="宋体" w:hAnsi="宋体" w:eastAsia="宋体" w:cs="宋体"/>
                <w:b/>
                <w:bCs/>
                <w:i w:val="0"/>
                <w:iCs w:val="0"/>
                <w:color w:val="auto"/>
                <w:sz w:val="21"/>
                <w:szCs w:val="21"/>
                <w:highlight w:val="none"/>
                <w:u w:val="none"/>
                <w:lang w:val="zh-CN" w:eastAsia="zh-CN"/>
              </w:rPr>
              <w:t>函</w:t>
            </w:r>
            <w:r>
              <w:rPr>
                <w:rFonts w:hint="eastAsia" w:ascii="宋体" w:hAnsi="宋体" w:eastAsia="宋体" w:cs="宋体"/>
                <w:b/>
                <w:bCs/>
                <w:i w:val="0"/>
                <w:iCs w:val="0"/>
                <w:color w:val="auto"/>
                <w:sz w:val="21"/>
                <w:szCs w:val="21"/>
                <w:highlight w:val="none"/>
                <w:u w:val="none"/>
              </w:rPr>
              <w:t>）</w:t>
            </w:r>
          </w:p>
        </w:tc>
      </w:tr>
      <w:tr w14:paraId="3385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8939" w:type="dxa"/>
            <w:gridSpan w:val="3"/>
            <w:noWrap w:val="0"/>
            <w:vAlign w:val="center"/>
          </w:tcPr>
          <w:p w14:paraId="526BE800">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b/>
                <w:bCs/>
                <w:sz w:val="21"/>
                <w:szCs w:val="21"/>
                <w:highlight w:val="none"/>
              </w:rPr>
              <w:t>注：供应商有一项不满足资格评审标准的，将被否决，不再进入后续响应性评审。</w:t>
            </w:r>
          </w:p>
        </w:tc>
      </w:tr>
      <w:tr w14:paraId="0AC41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74" w:type="dxa"/>
            <w:vMerge w:val="restart"/>
            <w:noWrap w:val="0"/>
            <w:vAlign w:val="center"/>
          </w:tcPr>
          <w:p w14:paraId="4058A062">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响应性评审标准</w:t>
            </w:r>
          </w:p>
        </w:tc>
        <w:tc>
          <w:tcPr>
            <w:tcW w:w="1732" w:type="dxa"/>
            <w:noWrap w:val="0"/>
            <w:vAlign w:val="center"/>
          </w:tcPr>
          <w:p w14:paraId="08469F28">
            <w:pPr>
              <w:pStyle w:val="13"/>
              <w:tabs>
                <w:tab w:val="clear" w:pos="4153"/>
                <w:tab w:val="clear" w:pos="8306"/>
              </w:tabs>
              <w:autoSpaceDE w:val="0"/>
              <w:autoSpaceDN w:val="0"/>
              <w:adjustRightInd w:val="0"/>
              <w:snapToGrid/>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工期</w:t>
            </w:r>
          </w:p>
        </w:tc>
        <w:tc>
          <w:tcPr>
            <w:tcW w:w="6433" w:type="dxa"/>
            <w:noWrap w:val="0"/>
            <w:vAlign w:val="center"/>
          </w:tcPr>
          <w:p w14:paraId="6D1809B7">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hAnsi="宋体" w:cs="宋体"/>
                <w:b w:val="0"/>
                <w:bCs/>
                <w:color w:val="auto"/>
                <w:sz w:val="21"/>
                <w:szCs w:val="21"/>
                <w:highlight w:val="none"/>
                <w:lang w:val="en-US" w:eastAsia="zh-CN"/>
              </w:rPr>
              <w:t>自合同签订之日起60天内完成</w:t>
            </w:r>
            <w:r>
              <w:rPr>
                <w:rFonts w:hint="eastAsia" w:ascii="宋体" w:hAnsi="宋体" w:eastAsia="宋体" w:cs="宋体"/>
                <w:b w:val="0"/>
                <w:bCs/>
                <w:color w:val="auto"/>
                <w:sz w:val="21"/>
                <w:szCs w:val="21"/>
                <w:highlight w:val="none"/>
                <w:lang w:val="en-US" w:eastAsia="zh-CN"/>
              </w:rPr>
              <w:t>。</w:t>
            </w:r>
          </w:p>
        </w:tc>
      </w:tr>
      <w:tr w14:paraId="57898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74" w:type="dxa"/>
            <w:vMerge w:val="continue"/>
            <w:noWrap w:val="0"/>
            <w:vAlign w:val="top"/>
          </w:tcPr>
          <w:p w14:paraId="53A35315">
            <w:pPr>
              <w:autoSpaceDE w:val="0"/>
              <w:autoSpaceDN w:val="0"/>
              <w:adjustRightInd w:val="0"/>
              <w:spacing w:line="360" w:lineRule="auto"/>
              <w:jc w:val="center"/>
              <w:rPr>
                <w:rFonts w:hint="eastAsia" w:ascii="宋体" w:hAnsi="宋体" w:eastAsia="宋体" w:cs="宋体"/>
                <w:bCs/>
                <w:sz w:val="21"/>
                <w:szCs w:val="21"/>
                <w:highlight w:val="none"/>
                <w:lang w:val="zh-CN"/>
              </w:rPr>
            </w:pPr>
          </w:p>
        </w:tc>
        <w:tc>
          <w:tcPr>
            <w:tcW w:w="1732" w:type="dxa"/>
            <w:noWrap w:val="0"/>
            <w:vAlign w:val="center"/>
          </w:tcPr>
          <w:p w14:paraId="3522D00E">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工程质量</w:t>
            </w:r>
          </w:p>
        </w:tc>
        <w:tc>
          <w:tcPr>
            <w:tcW w:w="6433" w:type="dxa"/>
            <w:noWrap w:val="0"/>
            <w:vAlign w:val="center"/>
          </w:tcPr>
          <w:p w14:paraId="174F8CCA">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b w:val="0"/>
                <w:bCs/>
                <w:color w:val="auto"/>
                <w:sz w:val="21"/>
                <w:szCs w:val="21"/>
                <w:highlight w:val="none"/>
                <w:lang w:val="en-US" w:eastAsia="zh-CN"/>
              </w:rPr>
              <w:t>符合国家及省市现行工程施工质量验收规范标准的合格工程。</w:t>
            </w:r>
          </w:p>
        </w:tc>
      </w:tr>
      <w:tr w14:paraId="38000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774" w:type="dxa"/>
            <w:vMerge w:val="continue"/>
            <w:noWrap w:val="0"/>
            <w:vAlign w:val="top"/>
          </w:tcPr>
          <w:p w14:paraId="731B74C5">
            <w:pPr>
              <w:autoSpaceDE w:val="0"/>
              <w:autoSpaceDN w:val="0"/>
              <w:adjustRightInd w:val="0"/>
              <w:spacing w:line="360" w:lineRule="auto"/>
              <w:jc w:val="center"/>
              <w:rPr>
                <w:rFonts w:hint="eastAsia" w:ascii="宋体" w:hAnsi="宋体" w:eastAsia="宋体" w:cs="宋体"/>
                <w:bCs/>
                <w:sz w:val="21"/>
                <w:szCs w:val="21"/>
                <w:highlight w:val="none"/>
                <w:lang w:val="zh-CN"/>
              </w:rPr>
            </w:pPr>
          </w:p>
        </w:tc>
        <w:tc>
          <w:tcPr>
            <w:tcW w:w="1732" w:type="dxa"/>
            <w:noWrap w:val="0"/>
            <w:vAlign w:val="center"/>
          </w:tcPr>
          <w:p w14:paraId="344C35B8">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投标有效期</w:t>
            </w:r>
          </w:p>
        </w:tc>
        <w:tc>
          <w:tcPr>
            <w:tcW w:w="6433" w:type="dxa"/>
            <w:noWrap w:val="0"/>
            <w:vAlign w:val="center"/>
          </w:tcPr>
          <w:p w14:paraId="726B6319">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截止之日后90天（日历天）。</w:t>
            </w:r>
          </w:p>
        </w:tc>
      </w:tr>
      <w:tr w14:paraId="346F3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774" w:type="dxa"/>
            <w:vMerge w:val="continue"/>
            <w:noWrap w:val="0"/>
            <w:vAlign w:val="top"/>
          </w:tcPr>
          <w:p w14:paraId="41CB82F2">
            <w:pPr>
              <w:autoSpaceDE w:val="0"/>
              <w:autoSpaceDN w:val="0"/>
              <w:adjustRightInd w:val="0"/>
              <w:spacing w:line="360" w:lineRule="auto"/>
              <w:jc w:val="center"/>
              <w:rPr>
                <w:rFonts w:hint="eastAsia" w:ascii="宋体" w:hAnsi="宋体" w:eastAsia="宋体" w:cs="宋体"/>
                <w:bCs/>
                <w:sz w:val="21"/>
                <w:szCs w:val="21"/>
                <w:highlight w:val="none"/>
                <w:lang w:val="zh-CN"/>
              </w:rPr>
            </w:pPr>
          </w:p>
        </w:tc>
        <w:tc>
          <w:tcPr>
            <w:tcW w:w="1732" w:type="dxa"/>
            <w:noWrap w:val="0"/>
            <w:vAlign w:val="center"/>
          </w:tcPr>
          <w:p w14:paraId="55B8C218">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保证金</w:t>
            </w:r>
          </w:p>
        </w:tc>
        <w:tc>
          <w:tcPr>
            <w:tcW w:w="6433" w:type="dxa"/>
            <w:noWrap w:val="0"/>
            <w:vAlign w:val="center"/>
          </w:tcPr>
          <w:p w14:paraId="6B7489E5">
            <w:pPr>
              <w:autoSpaceDE w:val="0"/>
              <w:autoSpaceDN w:val="0"/>
              <w:adjustRightInd w:val="0"/>
              <w:spacing w:line="360" w:lineRule="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rPr>
              <w:t>已按文件要求的方式缴纳</w:t>
            </w:r>
            <w:r>
              <w:rPr>
                <w:rFonts w:hint="eastAsia" w:ascii="宋体" w:hAnsi="宋体" w:eastAsia="宋体" w:cs="宋体"/>
                <w:bCs/>
                <w:sz w:val="21"/>
                <w:szCs w:val="21"/>
                <w:highlight w:val="none"/>
                <w:lang w:eastAsia="zh-CN"/>
              </w:rPr>
              <w:t>投标</w:t>
            </w:r>
            <w:r>
              <w:rPr>
                <w:rFonts w:hint="eastAsia" w:ascii="宋体" w:hAnsi="宋体" w:eastAsia="宋体" w:cs="宋体"/>
                <w:bCs/>
                <w:sz w:val="21"/>
                <w:szCs w:val="21"/>
                <w:highlight w:val="none"/>
              </w:rPr>
              <w:t>保证金</w:t>
            </w:r>
            <w:r>
              <w:rPr>
                <w:rFonts w:hint="eastAsia" w:ascii="宋体" w:hAnsi="宋体" w:eastAsia="宋体" w:cs="宋体"/>
                <w:bCs/>
                <w:sz w:val="21"/>
                <w:szCs w:val="21"/>
                <w:highlight w:val="none"/>
                <w:lang w:val="en-US" w:eastAsia="zh-CN"/>
              </w:rPr>
              <w:t>或提供信用中国相关截图</w:t>
            </w:r>
            <w:r>
              <w:rPr>
                <w:rFonts w:hint="eastAsia" w:ascii="宋体" w:hAnsi="宋体" w:eastAsia="宋体" w:cs="宋体"/>
                <w:bCs/>
                <w:sz w:val="21"/>
                <w:szCs w:val="21"/>
                <w:highlight w:val="none"/>
                <w:lang w:eastAsia="zh-CN"/>
              </w:rPr>
              <w:t>。</w:t>
            </w:r>
          </w:p>
        </w:tc>
      </w:tr>
      <w:tr w14:paraId="7D49A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774" w:type="dxa"/>
            <w:vMerge w:val="continue"/>
            <w:noWrap w:val="0"/>
            <w:vAlign w:val="top"/>
          </w:tcPr>
          <w:p w14:paraId="72C2E1C9">
            <w:pPr>
              <w:autoSpaceDE w:val="0"/>
              <w:autoSpaceDN w:val="0"/>
              <w:adjustRightInd w:val="0"/>
              <w:spacing w:line="360" w:lineRule="auto"/>
              <w:jc w:val="center"/>
              <w:rPr>
                <w:rFonts w:hint="eastAsia" w:ascii="宋体" w:hAnsi="宋体" w:eastAsia="宋体" w:cs="宋体"/>
                <w:bCs/>
                <w:sz w:val="21"/>
                <w:szCs w:val="21"/>
                <w:highlight w:val="none"/>
                <w:lang w:val="zh-CN"/>
              </w:rPr>
            </w:pPr>
          </w:p>
        </w:tc>
        <w:tc>
          <w:tcPr>
            <w:tcW w:w="1732" w:type="dxa"/>
            <w:noWrap w:val="0"/>
            <w:vAlign w:val="center"/>
          </w:tcPr>
          <w:p w14:paraId="54AF7642">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权利义务</w:t>
            </w:r>
          </w:p>
        </w:tc>
        <w:tc>
          <w:tcPr>
            <w:tcW w:w="6433" w:type="dxa"/>
            <w:noWrap w:val="0"/>
            <w:vAlign w:val="center"/>
          </w:tcPr>
          <w:p w14:paraId="4417AA9A">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符合“合同条款及格式”规定。</w:t>
            </w:r>
          </w:p>
        </w:tc>
      </w:tr>
      <w:tr w14:paraId="35669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74" w:type="dxa"/>
            <w:vMerge w:val="continue"/>
            <w:noWrap w:val="0"/>
            <w:vAlign w:val="top"/>
          </w:tcPr>
          <w:p w14:paraId="19D3BA13">
            <w:pPr>
              <w:autoSpaceDE w:val="0"/>
              <w:autoSpaceDN w:val="0"/>
              <w:adjustRightInd w:val="0"/>
              <w:spacing w:line="360" w:lineRule="auto"/>
              <w:jc w:val="center"/>
              <w:rPr>
                <w:rFonts w:hint="eastAsia" w:ascii="宋体" w:hAnsi="宋体" w:eastAsia="宋体" w:cs="宋体"/>
                <w:bCs/>
                <w:sz w:val="21"/>
                <w:szCs w:val="21"/>
                <w:highlight w:val="none"/>
                <w:lang w:val="zh-CN"/>
              </w:rPr>
            </w:pPr>
          </w:p>
        </w:tc>
        <w:tc>
          <w:tcPr>
            <w:tcW w:w="1732" w:type="dxa"/>
            <w:noWrap w:val="0"/>
            <w:vAlign w:val="center"/>
          </w:tcPr>
          <w:p w14:paraId="0F65F0E7">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技术标准和要求</w:t>
            </w:r>
          </w:p>
        </w:tc>
        <w:tc>
          <w:tcPr>
            <w:tcW w:w="6433" w:type="dxa"/>
            <w:noWrap w:val="0"/>
            <w:vAlign w:val="center"/>
          </w:tcPr>
          <w:p w14:paraId="507255E1">
            <w:pPr>
              <w:pStyle w:val="13"/>
              <w:tabs>
                <w:tab w:val="clear" w:pos="4153"/>
                <w:tab w:val="clear" w:pos="8306"/>
              </w:tabs>
              <w:autoSpaceDE w:val="0"/>
              <w:autoSpaceDN w:val="0"/>
              <w:adjustRightInd w:val="0"/>
              <w:snapToGrid/>
              <w:spacing w:line="360" w:lineRule="auto"/>
              <w:jc w:val="both"/>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 “技术标准和要求”的规定。</w:t>
            </w:r>
          </w:p>
        </w:tc>
      </w:tr>
      <w:tr w14:paraId="7A279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74" w:type="dxa"/>
            <w:vMerge w:val="continue"/>
            <w:noWrap w:val="0"/>
            <w:vAlign w:val="top"/>
          </w:tcPr>
          <w:p w14:paraId="3C053BE2">
            <w:pPr>
              <w:autoSpaceDE w:val="0"/>
              <w:autoSpaceDN w:val="0"/>
              <w:adjustRightInd w:val="0"/>
              <w:spacing w:line="360" w:lineRule="auto"/>
              <w:jc w:val="center"/>
              <w:rPr>
                <w:rFonts w:hint="eastAsia" w:ascii="宋体" w:hAnsi="宋体" w:eastAsia="宋体" w:cs="宋体"/>
                <w:bCs/>
                <w:sz w:val="21"/>
                <w:szCs w:val="21"/>
                <w:highlight w:val="none"/>
                <w:lang w:val="zh-CN"/>
              </w:rPr>
            </w:pPr>
          </w:p>
        </w:tc>
        <w:tc>
          <w:tcPr>
            <w:tcW w:w="1732" w:type="dxa"/>
            <w:noWrap w:val="0"/>
            <w:vAlign w:val="center"/>
          </w:tcPr>
          <w:p w14:paraId="6EA93F2C">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磋商报价</w:t>
            </w:r>
          </w:p>
        </w:tc>
        <w:tc>
          <w:tcPr>
            <w:tcW w:w="6433" w:type="dxa"/>
            <w:noWrap w:val="0"/>
            <w:vAlign w:val="center"/>
          </w:tcPr>
          <w:p w14:paraId="51CFC8E7">
            <w:pPr>
              <w:autoSpaceDE w:val="0"/>
              <w:autoSpaceDN w:val="0"/>
              <w:adjustRightInd w:val="0"/>
              <w:spacing w:line="360" w:lineRule="auto"/>
              <w:rPr>
                <w:rFonts w:hint="eastAsia" w:ascii="宋体" w:hAnsi="宋体" w:eastAsia="宋体" w:cs="宋体"/>
                <w:sz w:val="21"/>
                <w:szCs w:val="21"/>
                <w:highlight w:val="none"/>
                <w:lang w:eastAsia="zh-CN"/>
              </w:rPr>
            </w:pPr>
            <w:r>
              <w:rPr>
                <w:rFonts w:hint="eastAsia" w:ascii="宋体" w:hAnsi="宋体" w:eastAsia="宋体" w:cs="宋体"/>
                <w:color w:val="000000"/>
                <w:sz w:val="21"/>
                <w:szCs w:val="21"/>
                <w:highlight w:val="none"/>
                <w:shd w:val="clear" w:color="auto" w:fill="FFFFFF"/>
              </w:rPr>
              <w:t>报价未超过</w:t>
            </w:r>
            <w:r>
              <w:rPr>
                <w:rFonts w:hint="eastAsia" w:ascii="宋体" w:hAnsi="宋体" w:eastAsia="宋体" w:cs="宋体"/>
                <w:color w:val="000000"/>
                <w:sz w:val="21"/>
                <w:szCs w:val="21"/>
                <w:highlight w:val="none"/>
                <w:shd w:val="clear" w:color="auto" w:fill="FFFFFF"/>
                <w:lang w:eastAsia="zh-CN"/>
              </w:rPr>
              <w:t>最高投标限价，最高投标限价：</w:t>
            </w:r>
            <w:r>
              <w:rPr>
                <w:rFonts w:hint="eastAsia" w:hAnsi="宋体" w:cs="宋体"/>
                <w:color w:val="auto"/>
                <w:sz w:val="21"/>
                <w:szCs w:val="21"/>
                <w:highlight w:val="none"/>
                <w:lang w:val="en-US" w:eastAsia="zh-CN"/>
              </w:rPr>
              <w:t>108.2825</w:t>
            </w:r>
            <w:r>
              <w:rPr>
                <w:rFonts w:hint="eastAsia" w:ascii="宋体" w:hAnsi="宋体" w:eastAsia="宋体" w:cs="宋体"/>
                <w:color w:val="auto"/>
                <w:sz w:val="21"/>
                <w:szCs w:val="21"/>
                <w:highlight w:val="none"/>
                <w:lang w:val="en-US" w:eastAsia="zh-CN"/>
              </w:rPr>
              <w:t>万元</w:t>
            </w:r>
            <w:r>
              <w:rPr>
                <w:rFonts w:hint="eastAsia" w:ascii="宋体" w:hAnsi="宋体" w:eastAsia="宋体" w:cs="宋体"/>
                <w:color w:val="000000"/>
                <w:sz w:val="21"/>
                <w:szCs w:val="21"/>
                <w:highlight w:val="none"/>
                <w:shd w:val="clear" w:color="auto" w:fill="FFFFFF"/>
                <w:lang w:eastAsia="zh-CN"/>
              </w:rPr>
              <w:t>。</w:t>
            </w:r>
          </w:p>
        </w:tc>
      </w:tr>
      <w:tr w14:paraId="32218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5" w:hRule="atLeast"/>
          <w:jc w:val="center"/>
        </w:trPr>
        <w:tc>
          <w:tcPr>
            <w:tcW w:w="774" w:type="dxa"/>
            <w:vMerge w:val="continue"/>
            <w:noWrap w:val="0"/>
            <w:vAlign w:val="top"/>
          </w:tcPr>
          <w:p w14:paraId="4CC6FB12">
            <w:pPr>
              <w:autoSpaceDE w:val="0"/>
              <w:autoSpaceDN w:val="0"/>
              <w:adjustRightInd w:val="0"/>
              <w:spacing w:line="360" w:lineRule="auto"/>
              <w:jc w:val="center"/>
              <w:rPr>
                <w:rFonts w:hint="eastAsia" w:ascii="宋体" w:hAnsi="宋体" w:eastAsia="宋体" w:cs="宋体"/>
                <w:bCs/>
                <w:sz w:val="21"/>
                <w:szCs w:val="21"/>
                <w:highlight w:val="none"/>
                <w:lang w:val="zh-CN"/>
              </w:rPr>
            </w:pPr>
          </w:p>
        </w:tc>
        <w:tc>
          <w:tcPr>
            <w:tcW w:w="1732" w:type="dxa"/>
            <w:noWrap w:val="0"/>
            <w:vAlign w:val="center"/>
          </w:tcPr>
          <w:p w14:paraId="643DBB47">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已标价工程量清单</w:t>
            </w:r>
          </w:p>
        </w:tc>
        <w:tc>
          <w:tcPr>
            <w:tcW w:w="6433" w:type="dxa"/>
            <w:noWrap w:val="0"/>
            <w:vAlign w:val="center"/>
          </w:tcPr>
          <w:p w14:paraId="56E75E31">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w:t>
            </w:r>
            <w:r>
              <w:rPr>
                <w:rFonts w:hint="eastAsia" w:ascii="宋体" w:hAnsi="宋体" w:eastAsia="宋体" w:cs="宋体"/>
                <w:bCs/>
                <w:sz w:val="21"/>
                <w:szCs w:val="21"/>
                <w:highlight w:val="none"/>
                <w:lang w:val="zh-CN" w:eastAsia="zh-CN"/>
              </w:rPr>
              <w:t>磋商</w:t>
            </w:r>
            <w:r>
              <w:rPr>
                <w:rFonts w:hint="eastAsia" w:ascii="宋体" w:hAnsi="宋体" w:eastAsia="宋体" w:cs="宋体"/>
                <w:bCs/>
                <w:sz w:val="21"/>
                <w:szCs w:val="21"/>
                <w:highlight w:val="none"/>
                <w:lang w:val="zh-CN"/>
              </w:rPr>
              <w:t>文件“工程量清单”给出的范围及数量、工程量、清单描述及编号等一致，并加盖注册造价师执业印章。同一单位的注册造价师在本招标项目中不能为两个及两个以上的投标单位编制工程量清单；非本单位的造价师，投标单位须与其造价师所在的注册单位（工程造价咨询服务机构）签订造价协议书，否则其投标将被否决。</w:t>
            </w:r>
          </w:p>
        </w:tc>
      </w:tr>
    </w:tbl>
    <w:p w14:paraId="69FCD4BB">
      <w:pPr>
        <w:widowControl/>
        <w:shd w:val="clear" w:color="auto" w:fill="FFFFFF"/>
        <w:spacing w:line="0" w:lineRule="atLeast"/>
        <w:jc w:val="left"/>
        <w:rPr>
          <w:rFonts w:hint="eastAsia" w:ascii="宋体" w:hAnsi="宋体" w:eastAsia="宋体" w:cs="宋体"/>
          <w:color w:val="000000"/>
          <w:kern w:val="0"/>
          <w:sz w:val="21"/>
          <w:szCs w:val="21"/>
          <w:highlight w:val="none"/>
          <w:shd w:val="clear" w:color="auto" w:fill="FFFFFF"/>
          <w:lang w:bidi="ar"/>
        </w:rPr>
      </w:pPr>
      <w:r>
        <w:rPr>
          <w:rFonts w:hint="eastAsia" w:ascii="宋体" w:hAnsi="宋体" w:eastAsia="宋体" w:cs="宋体"/>
          <w:color w:val="000000"/>
          <w:kern w:val="0"/>
          <w:sz w:val="21"/>
          <w:szCs w:val="21"/>
          <w:highlight w:val="none"/>
          <w:shd w:val="clear" w:color="auto" w:fill="FFFFFF"/>
          <w:lang w:bidi="ar"/>
        </w:rPr>
        <w:t>注：</w:t>
      </w:r>
      <w:r>
        <w:rPr>
          <w:rFonts w:hint="eastAsia" w:ascii="宋体" w:hAnsi="宋体" w:eastAsia="宋体" w:cs="宋体"/>
          <w:color w:val="000000"/>
          <w:kern w:val="0"/>
          <w:sz w:val="21"/>
          <w:szCs w:val="21"/>
          <w:highlight w:val="none"/>
          <w:shd w:val="clear" w:color="auto" w:fill="FFFFFF"/>
          <w:lang w:val="en-US" w:eastAsia="zh-CN" w:bidi="ar"/>
        </w:rPr>
        <w:t>1</w:t>
      </w:r>
      <w:r>
        <w:rPr>
          <w:rFonts w:hint="eastAsia" w:ascii="宋体" w:hAnsi="宋体" w:eastAsia="宋体" w:cs="宋体"/>
          <w:color w:val="000000"/>
          <w:kern w:val="0"/>
          <w:sz w:val="21"/>
          <w:szCs w:val="21"/>
          <w:highlight w:val="none"/>
          <w:shd w:val="clear" w:color="auto" w:fill="FFFFFF"/>
          <w:lang w:bidi="ar"/>
        </w:rPr>
        <w:t>.表中符合填写“√”，不符合填写“×”，不符合需注明原由。</w:t>
      </w:r>
    </w:p>
    <w:p w14:paraId="0292D1B6">
      <w:pPr>
        <w:widowControl/>
        <w:shd w:val="clear" w:color="auto" w:fill="FFFFFF"/>
        <w:spacing w:line="0" w:lineRule="atLeast"/>
        <w:jc w:val="left"/>
        <w:rPr>
          <w:rFonts w:hint="eastAsia" w:ascii="宋体" w:hAnsi="宋体" w:eastAsia="宋体" w:cs="宋体"/>
          <w:color w:val="000000"/>
          <w:kern w:val="0"/>
          <w:sz w:val="21"/>
          <w:szCs w:val="21"/>
          <w:highlight w:val="none"/>
          <w:shd w:val="clear" w:color="auto" w:fill="FFFFFF"/>
          <w:lang w:bidi="ar"/>
        </w:rPr>
      </w:pPr>
      <w:r>
        <w:rPr>
          <w:rFonts w:hint="eastAsia" w:ascii="宋体" w:hAnsi="宋体" w:eastAsia="宋体" w:cs="宋体"/>
          <w:color w:val="000000"/>
          <w:kern w:val="0"/>
          <w:sz w:val="21"/>
          <w:szCs w:val="21"/>
          <w:highlight w:val="none"/>
          <w:shd w:val="clear" w:color="auto" w:fill="FFFFFF"/>
          <w:lang w:bidi="ar"/>
        </w:rPr>
        <w:t>2.供应商有一项不满足以上评审标准的，其响应文件将被否决，不再进入后续详细评审。</w:t>
      </w:r>
    </w:p>
    <w:p w14:paraId="03B0AA1A">
      <w:pPr>
        <w:widowControl/>
        <w:shd w:val="clear" w:color="auto" w:fill="FFFFFF"/>
        <w:spacing w:line="0" w:lineRule="atLeast"/>
        <w:jc w:val="left"/>
        <w:rPr>
          <w:rFonts w:hint="eastAsia" w:ascii="宋体" w:hAnsi="宋体" w:eastAsia="宋体" w:cs="宋体"/>
          <w:color w:val="000000"/>
          <w:kern w:val="0"/>
          <w:sz w:val="21"/>
          <w:szCs w:val="21"/>
          <w:highlight w:val="none"/>
          <w:shd w:val="clear" w:color="auto" w:fill="FFFFFF"/>
          <w:lang w:bidi="ar"/>
        </w:rPr>
      </w:pPr>
    </w:p>
    <w:p w14:paraId="4B846C92">
      <w:pPr>
        <w:spacing w:line="360" w:lineRule="auto"/>
        <w:jc w:val="center"/>
        <w:rPr>
          <w:rFonts w:hint="eastAsia" w:ascii="宋体" w:hAnsi="宋体" w:eastAsia="宋体" w:cs="宋体"/>
          <w:sz w:val="21"/>
          <w:szCs w:val="21"/>
          <w:highlight w:val="none"/>
        </w:rPr>
        <w:sectPr>
          <w:pgSz w:w="11907" w:h="16839"/>
          <w:pgMar w:top="1440" w:right="1800" w:bottom="1440" w:left="1800" w:header="851" w:footer="992" w:gutter="0"/>
          <w:pgNumType w:fmt="decimal"/>
          <w:cols w:space="720" w:num="1"/>
          <w:docGrid w:type="lines" w:linePitch="312" w:charSpace="0"/>
        </w:sectPr>
      </w:pPr>
    </w:p>
    <w:p w14:paraId="73E7A3B9">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（二）详细评审</w:t>
      </w:r>
    </w:p>
    <w:tbl>
      <w:tblPr>
        <w:tblStyle w:val="20"/>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2026"/>
        <w:gridCol w:w="5226"/>
        <w:gridCol w:w="662"/>
      </w:tblGrid>
      <w:tr w14:paraId="466A0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905" w:type="dxa"/>
            <w:noWrap w:val="0"/>
            <w:vAlign w:val="center"/>
          </w:tcPr>
          <w:p w14:paraId="454162CC">
            <w:pPr>
              <w:autoSpaceDE w:val="0"/>
              <w:autoSpaceDN w:val="0"/>
              <w:adjustRightInd w:val="0"/>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序号</w:t>
            </w:r>
          </w:p>
        </w:tc>
        <w:tc>
          <w:tcPr>
            <w:tcW w:w="2026" w:type="dxa"/>
            <w:noWrap w:val="0"/>
            <w:vAlign w:val="center"/>
          </w:tcPr>
          <w:p w14:paraId="0AFF829E">
            <w:pPr>
              <w:autoSpaceDE w:val="0"/>
              <w:autoSpaceDN w:val="0"/>
              <w:adjustRightInd w:val="0"/>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评审因素</w:t>
            </w:r>
          </w:p>
        </w:tc>
        <w:tc>
          <w:tcPr>
            <w:tcW w:w="5888" w:type="dxa"/>
            <w:gridSpan w:val="2"/>
            <w:noWrap w:val="0"/>
            <w:vAlign w:val="center"/>
          </w:tcPr>
          <w:p w14:paraId="01753156">
            <w:pPr>
              <w:autoSpaceDE w:val="0"/>
              <w:autoSpaceDN w:val="0"/>
              <w:adjustRightInd w:val="0"/>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评审标准</w:t>
            </w:r>
          </w:p>
        </w:tc>
      </w:tr>
      <w:tr w14:paraId="5714F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905" w:type="dxa"/>
            <w:noWrap w:val="0"/>
            <w:vAlign w:val="center"/>
          </w:tcPr>
          <w:p w14:paraId="20185F57">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1</w:t>
            </w:r>
          </w:p>
          <w:p w14:paraId="0C4C2599">
            <w:pPr>
              <w:autoSpaceDE w:val="0"/>
              <w:autoSpaceDN w:val="0"/>
              <w:adjustRightInd w:val="0"/>
              <w:spacing w:line="360" w:lineRule="auto"/>
              <w:ind w:leftChars="-135" w:hanging="283" w:hangingChars="135"/>
              <w:jc w:val="center"/>
              <w:rPr>
                <w:rFonts w:hint="eastAsia" w:ascii="宋体" w:hAnsi="宋体" w:eastAsia="宋体" w:cs="宋体"/>
                <w:bCs/>
                <w:sz w:val="21"/>
                <w:szCs w:val="21"/>
                <w:highlight w:val="none"/>
                <w:lang w:val="zh-CN"/>
              </w:rPr>
            </w:pPr>
          </w:p>
        </w:tc>
        <w:tc>
          <w:tcPr>
            <w:tcW w:w="2026" w:type="dxa"/>
            <w:noWrap w:val="0"/>
            <w:vAlign w:val="center"/>
          </w:tcPr>
          <w:p w14:paraId="12EE6A83">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分值构成</w:t>
            </w:r>
          </w:p>
          <w:p w14:paraId="5D65F0A1">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(总分100分)</w:t>
            </w:r>
          </w:p>
        </w:tc>
        <w:tc>
          <w:tcPr>
            <w:tcW w:w="5888" w:type="dxa"/>
            <w:gridSpan w:val="2"/>
            <w:noWrap w:val="0"/>
            <w:vAlign w:val="center"/>
          </w:tcPr>
          <w:p w14:paraId="4B1BAB2B">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施工组织设计：</w:t>
            </w:r>
            <w:r>
              <w:rPr>
                <w:rFonts w:hint="eastAsia" w:ascii="宋体" w:hAnsi="宋体" w:eastAsia="宋体" w:cs="宋体"/>
                <w:bCs/>
                <w:sz w:val="21"/>
                <w:szCs w:val="21"/>
                <w:highlight w:val="none"/>
                <w:u w:val="single"/>
                <w:lang w:val="en-US" w:eastAsia="zh-CN"/>
              </w:rPr>
              <w:t>55</w:t>
            </w:r>
            <w:r>
              <w:rPr>
                <w:rFonts w:hint="eastAsia" w:ascii="宋体" w:hAnsi="宋体" w:eastAsia="宋体" w:cs="宋体"/>
                <w:bCs/>
                <w:sz w:val="21"/>
                <w:szCs w:val="21"/>
                <w:highlight w:val="none"/>
                <w:lang w:val="zh-CN"/>
              </w:rPr>
              <w:t>分     项目管理机构：</w:t>
            </w:r>
            <w:r>
              <w:rPr>
                <w:rFonts w:hint="eastAsia" w:ascii="宋体" w:hAnsi="宋体" w:eastAsia="宋体" w:cs="宋体"/>
                <w:bCs/>
                <w:sz w:val="21"/>
                <w:szCs w:val="21"/>
                <w:highlight w:val="none"/>
                <w:u w:val="single"/>
                <w:lang w:val="en-US" w:eastAsia="zh-CN"/>
              </w:rPr>
              <w:t>5</w:t>
            </w:r>
            <w:r>
              <w:rPr>
                <w:rFonts w:hint="eastAsia" w:ascii="宋体" w:hAnsi="宋体" w:eastAsia="宋体" w:cs="宋体"/>
                <w:bCs/>
                <w:sz w:val="21"/>
                <w:szCs w:val="21"/>
                <w:highlight w:val="none"/>
                <w:lang w:val="zh-CN"/>
              </w:rPr>
              <w:t>分</w:t>
            </w:r>
          </w:p>
          <w:p w14:paraId="14155711">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响应报价</w:t>
            </w:r>
            <w:r>
              <w:rPr>
                <w:rFonts w:hint="eastAsia" w:ascii="宋体" w:hAnsi="宋体" w:eastAsia="宋体" w:cs="宋体"/>
                <w:bCs/>
                <w:sz w:val="21"/>
                <w:szCs w:val="21"/>
                <w:highlight w:val="none"/>
                <w:u w:val="single"/>
              </w:rPr>
              <w:t>30</w:t>
            </w:r>
            <w:r>
              <w:rPr>
                <w:rFonts w:hint="eastAsia" w:ascii="宋体" w:hAnsi="宋体" w:eastAsia="宋体" w:cs="宋体"/>
                <w:bCs/>
                <w:sz w:val="21"/>
                <w:szCs w:val="21"/>
                <w:highlight w:val="none"/>
                <w:lang w:val="zh-CN"/>
              </w:rPr>
              <w:t xml:space="preserve">分       </w:t>
            </w:r>
            <w:r>
              <w:rPr>
                <w:rFonts w:hint="eastAsia" w:ascii="宋体" w:hAnsi="宋体" w:eastAsia="宋体" w:cs="宋体"/>
                <w:bCs/>
                <w:sz w:val="21"/>
                <w:szCs w:val="21"/>
                <w:highlight w:val="none"/>
                <w:lang w:val="en-US" w:eastAsia="zh-CN"/>
              </w:rPr>
              <w:t xml:space="preserve">   </w:t>
            </w:r>
            <w:r>
              <w:rPr>
                <w:rFonts w:hint="eastAsia" w:ascii="宋体" w:hAnsi="宋体" w:eastAsia="宋体" w:cs="宋体"/>
                <w:bCs/>
                <w:sz w:val="21"/>
                <w:szCs w:val="21"/>
                <w:highlight w:val="none"/>
              </w:rPr>
              <w:t xml:space="preserve"> </w:t>
            </w:r>
            <w:r>
              <w:rPr>
                <w:rFonts w:hint="eastAsia" w:ascii="宋体" w:hAnsi="宋体" w:eastAsia="宋体" w:cs="宋体"/>
                <w:bCs/>
                <w:sz w:val="21"/>
                <w:szCs w:val="21"/>
                <w:highlight w:val="none"/>
                <w:lang w:val="zh-CN"/>
              </w:rPr>
              <w:t>其他评分因素：</w:t>
            </w:r>
            <w:r>
              <w:rPr>
                <w:rFonts w:hint="eastAsia" w:ascii="宋体" w:hAnsi="宋体" w:eastAsia="宋体" w:cs="宋体"/>
                <w:bCs/>
                <w:sz w:val="21"/>
                <w:szCs w:val="21"/>
                <w:highlight w:val="none"/>
                <w:u w:val="single"/>
                <w:lang w:val="en-US" w:eastAsia="zh-CN"/>
              </w:rPr>
              <w:t xml:space="preserve"> 10 </w:t>
            </w:r>
            <w:r>
              <w:rPr>
                <w:rFonts w:hint="eastAsia" w:ascii="宋体" w:hAnsi="宋体" w:eastAsia="宋体" w:cs="宋体"/>
                <w:bCs/>
                <w:sz w:val="21"/>
                <w:szCs w:val="21"/>
                <w:highlight w:val="none"/>
                <w:lang w:val="zh-CN"/>
              </w:rPr>
              <w:t>分</w:t>
            </w:r>
          </w:p>
        </w:tc>
      </w:tr>
      <w:tr w14:paraId="472FB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9" w:hRule="atLeast"/>
          <w:jc w:val="center"/>
        </w:trPr>
        <w:tc>
          <w:tcPr>
            <w:tcW w:w="905" w:type="dxa"/>
            <w:noWrap w:val="0"/>
            <w:vAlign w:val="center"/>
          </w:tcPr>
          <w:p w14:paraId="5F94E716">
            <w:pPr>
              <w:autoSpaceDE w:val="0"/>
              <w:autoSpaceDN w:val="0"/>
              <w:adjustRightInd w:val="0"/>
              <w:spacing w:line="24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w:t>
            </w:r>
          </w:p>
        </w:tc>
        <w:tc>
          <w:tcPr>
            <w:tcW w:w="2026" w:type="dxa"/>
            <w:noWrap w:val="0"/>
            <w:vAlign w:val="center"/>
          </w:tcPr>
          <w:p w14:paraId="458F8F3A">
            <w:pPr>
              <w:autoSpaceDE w:val="0"/>
              <w:autoSpaceDN w:val="0"/>
              <w:adjustRightInd w:val="0"/>
              <w:spacing w:line="24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报价得分计算方法</w:t>
            </w:r>
          </w:p>
        </w:tc>
        <w:tc>
          <w:tcPr>
            <w:tcW w:w="5888" w:type="dxa"/>
            <w:gridSpan w:val="2"/>
            <w:noWrap w:val="0"/>
            <w:vAlign w:val="center"/>
          </w:tcPr>
          <w:p w14:paraId="0F9203A3">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价格分统一采用低价优先法计算，即满足磋商文件要求且最后报价最低的供应商的价格为磋商基准价，其价格分为满分。其他供应商的价格分统一按照下列公式计算：</w:t>
            </w:r>
          </w:p>
          <w:p w14:paraId="40556B6F">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磋商报价得分=（磋商基准价/最后磋商报价）×价格权值30%×100</w:t>
            </w:r>
          </w:p>
          <w:p w14:paraId="65859335">
            <w:pPr>
              <w:pStyle w:val="2"/>
              <w:spacing w:line="240" w:lineRule="auto"/>
              <w:rPr>
                <w:rFonts w:hint="eastAsia" w:ascii="宋体" w:hAnsi="宋体" w:eastAsia="宋体" w:cs="宋体"/>
                <w:sz w:val="21"/>
                <w:szCs w:val="21"/>
                <w:highlight w:val="none"/>
              </w:rPr>
            </w:pPr>
            <w:r>
              <w:rPr>
                <w:rFonts w:hint="eastAsia" w:ascii="宋体" w:hAnsi="宋体" w:eastAsia="宋体" w:cs="宋体"/>
                <w:b/>
                <w:bCs/>
                <w:color w:val="auto"/>
                <w:kern w:val="2"/>
                <w:sz w:val="21"/>
                <w:szCs w:val="21"/>
                <w:highlight w:val="none"/>
                <w:lang w:val="en-US" w:eastAsia="zh-CN" w:bidi="ar-SA"/>
              </w:rPr>
              <w:t>（注：因落实政府采购政策进行价格调整的，以调整后的价格计算磋商基准价）</w:t>
            </w:r>
          </w:p>
        </w:tc>
      </w:tr>
      <w:tr w14:paraId="28EC7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2931" w:type="dxa"/>
            <w:gridSpan w:val="2"/>
            <w:noWrap w:val="0"/>
            <w:vAlign w:val="center"/>
          </w:tcPr>
          <w:p w14:paraId="44E3FA65">
            <w:pPr>
              <w:autoSpaceDE w:val="0"/>
              <w:autoSpaceDN w:val="0"/>
              <w:adjustRightInd w:val="0"/>
              <w:spacing w:line="24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评分因素</w:t>
            </w:r>
          </w:p>
        </w:tc>
        <w:tc>
          <w:tcPr>
            <w:tcW w:w="5226" w:type="dxa"/>
            <w:noWrap w:val="0"/>
            <w:vAlign w:val="center"/>
          </w:tcPr>
          <w:p w14:paraId="301618FF">
            <w:pPr>
              <w:autoSpaceDE w:val="0"/>
              <w:autoSpaceDN w:val="0"/>
              <w:adjustRightInd w:val="0"/>
              <w:spacing w:line="24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评分标准</w:t>
            </w:r>
          </w:p>
        </w:tc>
        <w:tc>
          <w:tcPr>
            <w:tcW w:w="662" w:type="dxa"/>
            <w:noWrap w:val="0"/>
            <w:vAlign w:val="top"/>
          </w:tcPr>
          <w:p w14:paraId="5BB5C35D">
            <w:pPr>
              <w:autoSpaceDE w:val="0"/>
              <w:autoSpaceDN w:val="0"/>
              <w:adjustRightInd w:val="0"/>
              <w:spacing w:line="24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分值</w:t>
            </w:r>
          </w:p>
        </w:tc>
      </w:tr>
      <w:tr w14:paraId="7C7EB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1" w:hRule="atLeast"/>
          <w:jc w:val="center"/>
        </w:trPr>
        <w:tc>
          <w:tcPr>
            <w:tcW w:w="905" w:type="dxa"/>
            <w:vMerge w:val="restart"/>
            <w:noWrap w:val="0"/>
            <w:vAlign w:val="center"/>
          </w:tcPr>
          <w:p w14:paraId="65F80E03">
            <w:pPr>
              <w:autoSpaceDE w:val="0"/>
              <w:autoSpaceDN w:val="0"/>
              <w:adjustRightInd w:val="0"/>
              <w:spacing w:line="240" w:lineRule="auto"/>
              <w:jc w:val="both"/>
              <w:rPr>
                <w:rFonts w:hint="eastAsia" w:ascii="宋体" w:hAnsi="宋体" w:eastAsia="宋体" w:cs="宋体"/>
                <w:bCs/>
                <w:sz w:val="21"/>
                <w:szCs w:val="21"/>
                <w:highlight w:val="none"/>
                <w:lang w:val="zh-CN"/>
              </w:rPr>
            </w:pPr>
          </w:p>
          <w:p w14:paraId="19EBF1E0">
            <w:pPr>
              <w:autoSpaceDE w:val="0"/>
              <w:autoSpaceDN w:val="0"/>
              <w:adjustRightInd w:val="0"/>
              <w:spacing w:line="240" w:lineRule="auto"/>
              <w:jc w:val="both"/>
              <w:rPr>
                <w:rFonts w:hint="eastAsia" w:ascii="宋体" w:hAnsi="宋体" w:eastAsia="宋体" w:cs="宋体"/>
                <w:bCs/>
                <w:sz w:val="21"/>
                <w:szCs w:val="21"/>
                <w:highlight w:val="none"/>
                <w:lang w:val="zh-CN"/>
              </w:rPr>
            </w:pPr>
          </w:p>
          <w:p w14:paraId="33FA4045">
            <w:pPr>
              <w:autoSpaceDE w:val="0"/>
              <w:autoSpaceDN w:val="0"/>
              <w:adjustRightInd w:val="0"/>
              <w:spacing w:line="240" w:lineRule="auto"/>
              <w:jc w:val="both"/>
              <w:rPr>
                <w:rFonts w:hint="eastAsia" w:ascii="宋体" w:hAnsi="宋体" w:eastAsia="宋体" w:cs="宋体"/>
                <w:bCs/>
                <w:sz w:val="21"/>
                <w:szCs w:val="21"/>
                <w:highlight w:val="none"/>
                <w:lang w:val="zh-CN"/>
              </w:rPr>
            </w:pPr>
          </w:p>
          <w:p w14:paraId="1AA9DDB9">
            <w:pPr>
              <w:autoSpaceDE w:val="0"/>
              <w:autoSpaceDN w:val="0"/>
              <w:adjustRightInd w:val="0"/>
              <w:spacing w:line="240" w:lineRule="auto"/>
              <w:jc w:val="both"/>
              <w:rPr>
                <w:rFonts w:hint="eastAsia" w:ascii="宋体" w:hAnsi="宋体" w:eastAsia="宋体" w:cs="宋体"/>
                <w:bCs/>
                <w:sz w:val="21"/>
                <w:szCs w:val="21"/>
                <w:highlight w:val="none"/>
                <w:lang w:val="zh-CN"/>
              </w:rPr>
            </w:pPr>
          </w:p>
          <w:p w14:paraId="10BF9552">
            <w:pPr>
              <w:autoSpaceDE w:val="0"/>
              <w:autoSpaceDN w:val="0"/>
              <w:adjustRightInd w:val="0"/>
              <w:spacing w:line="240" w:lineRule="auto"/>
              <w:jc w:val="both"/>
              <w:rPr>
                <w:rFonts w:hint="eastAsia" w:ascii="宋体" w:hAnsi="宋体" w:eastAsia="宋体" w:cs="宋体"/>
                <w:bCs/>
                <w:sz w:val="21"/>
                <w:szCs w:val="21"/>
                <w:highlight w:val="none"/>
                <w:lang w:val="zh-CN"/>
              </w:rPr>
            </w:pPr>
          </w:p>
          <w:p w14:paraId="7218E6CD">
            <w:pPr>
              <w:autoSpaceDE w:val="0"/>
              <w:autoSpaceDN w:val="0"/>
              <w:adjustRightInd w:val="0"/>
              <w:spacing w:line="240" w:lineRule="auto"/>
              <w:jc w:val="both"/>
              <w:rPr>
                <w:rFonts w:hint="eastAsia" w:ascii="宋体" w:hAnsi="宋体" w:eastAsia="宋体" w:cs="宋体"/>
                <w:bCs/>
                <w:sz w:val="21"/>
                <w:szCs w:val="21"/>
                <w:highlight w:val="none"/>
                <w:lang w:val="zh-CN"/>
              </w:rPr>
            </w:pPr>
          </w:p>
          <w:p w14:paraId="09995432">
            <w:pPr>
              <w:autoSpaceDE w:val="0"/>
              <w:autoSpaceDN w:val="0"/>
              <w:adjustRightInd w:val="0"/>
              <w:spacing w:line="240" w:lineRule="auto"/>
              <w:jc w:val="both"/>
              <w:rPr>
                <w:rFonts w:hint="eastAsia" w:ascii="宋体" w:hAnsi="宋体" w:eastAsia="宋体" w:cs="宋体"/>
                <w:bCs/>
                <w:sz w:val="21"/>
                <w:szCs w:val="21"/>
                <w:highlight w:val="none"/>
                <w:lang w:val="zh-CN"/>
              </w:rPr>
            </w:pPr>
          </w:p>
          <w:p w14:paraId="1A4B1C4A">
            <w:pPr>
              <w:autoSpaceDE w:val="0"/>
              <w:autoSpaceDN w:val="0"/>
              <w:adjustRightInd w:val="0"/>
              <w:spacing w:line="240" w:lineRule="auto"/>
              <w:jc w:val="both"/>
              <w:rPr>
                <w:rFonts w:hint="eastAsia" w:ascii="宋体" w:hAnsi="宋体" w:eastAsia="宋体" w:cs="宋体"/>
                <w:bCs/>
                <w:sz w:val="21"/>
                <w:szCs w:val="21"/>
                <w:highlight w:val="none"/>
                <w:lang w:val="zh-CN"/>
              </w:rPr>
            </w:pPr>
          </w:p>
          <w:p w14:paraId="5780135D">
            <w:pPr>
              <w:autoSpaceDE w:val="0"/>
              <w:autoSpaceDN w:val="0"/>
              <w:adjustRightInd w:val="0"/>
              <w:spacing w:line="240" w:lineRule="auto"/>
              <w:jc w:val="both"/>
              <w:rPr>
                <w:rFonts w:hint="eastAsia" w:ascii="宋体" w:hAnsi="宋体" w:eastAsia="宋体" w:cs="宋体"/>
                <w:bCs/>
                <w:sz w:val="21"/>
                <w:szCs w:val="21"/>
                <w:highlight w:val="none"/>
                <w:lang w:val="zh-CN"/>
              </w:rPr>
            </w:pPr>
          </w:p>
          <w:p w14:paraId="4996B1AA">
            <w:pPr>
              <w:autoSpaceDE w:val="0"/>
              <w:autoSpaceDN w:val="0"/>
              <w:adjustRightInd w:val="0"/>
              <w:spacing w:line="240" w:lineRule="auto"/>
              <w:jc w:val="both"/>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（1）施工组织设计</w:t>
            </w:r>
          </w:p>
          <w:p w14:paraId="6753FA03">
            <w:pPr>
              <w:autoSpaceDE w:val="0"/>
              <w:autoSpaceDN w:val="0"/>
              <w:adjustRightInd w:val="0"/>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55</w:t>
            </w:r>
            <w:r>
              <w:rPr>
                <w:rFonts w:hint="eastAsia" w:ascii="宋体" w:hAnsi="宋体" w:eastAsia="宋体" w:cs="宋体"/>
                <w:bCs/>
                <w:sz w:val="21"/>
                <w:szCs w:val="21"/>
                <w:highlight w:val="none"/>
              </w:rPr>
              <w:t>分</w:t>
            </w:r>
          </w:p>
        </w:tc>
        <w:tc>
          <w:tcPr>
            <w:tcW w:w="2026" w:type="dxa"/>
            <w:noWrap w:val="0"/>
            <w:vAlign w:val="center"/>
          </w:tcPr>
          <w:p w14:paraId="5C019FCD">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内容完整性和编制水平</w:t>
            </w:r>
          </w:p>
        </w:tc>
        <w:tc>
          <w:tcPr>
            <w:tcW w:w="5226" w:type="dxa"/>
            <w:noWrap w:val="0"/>
            <w:vAlign w:val="center"/>
          </w:tcPr>
          <w:p w14:paraId="14915FFE">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施工组织设计内容完整齐全，针对现场情况及施工部署有详细的文字、图表等阐述，脉络清晰；进行综合比较；优得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分，良得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分，合理得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w:t>
            </w:r>
          </w:p>
        </w:tc>
        <w:tc>
          <w:tcPr>
            <w:tcW w:w="662" w:type="dxa"/>
            <w:noWrap w:val="0"/>
            <w:vAlign w:val="center"/>
          </w:tcPr>
          <w:p w14:paraId="32121B81">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r>
      <w:tr w14:paraId="27D99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8" w:hRule="atLeast"/>
          <w:jc w:val="center"/>
        </w:trPr>
        <w:tc>
          <w:tcPr>
            <w:tcW w:w="905" w:type="dxa"/>
            <w:vMerge w:val="continue"/>
            <w:noWrap w:val="0"/>
            <w:vAlign w:val="center"/>
          </w:tcPr>
          <w:p w14:paraId="15606ED1">
            <w:pPr>
              <w:autoSpaceDE w:val="0"/>
              <w:autoSpaceDN w:val="0"/>
              <w:adjustRightInd w:val="0"/>
              <w:spacing w:line="240" w:lineRule="auto"/>
              <w:jc w:val="center"/>
              <w:rPr>
                <w:rFonts w:hint="eastAsia" w:ascii="宋体" w:hAnsi="宋体" w:eastAsia="宋体" w:cs="宋体"/>
                <w:bCs/>
                <w:sz w:val="21"/>
                <w:szCs w:val="21"/>
                <w:highlight w:val="none"/>
                <w:lang w:val="zh-CN"/>
              </w:rPr>
            </w:pPr>
          </w:p>
        </w:tc>
        <w:tc>
          <w:tcPr>
            <w:tcW w:w="2026" w:type="dxa"/>
            <w:noWrap w:val="0"/>
            <w:vAlign w:val="center"/>
          </w:tcPr>
          <w:p w14:paraId="03AD89A8">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施工方案与技术措施</w:t>
            </w:r>
          </w:p>
        </w:tc>
        <w:tc>
          <w:tcPr>
            <w:tcW w:w="5226" w:type="dxa"/>
            <w:noWrap w:val="0"/>
            <w:vAlign w:val="center"/>
          </w:tcPr>
          <w:p w14:paraId="47747CE8">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对本项目概况有一定的认知，掌握工程现场的情况；针对此项目编制详细的是施工方案，其施工工序与技术措施合理、高效等，进行综合比较；优得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分，良得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分，合理得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无</w:t>
            </w:r>
            <w:r>
              <w:rPr>
                <w:rFonts w:hint="eastAsia" w:ascii="宋体" w:hAnsi="宋体" w:eastAsia="宋体" w:cs="宋体"/>
                <w:sz w:val="21"/>
                <w:szCs w:val="21"/>
                <w:highlight w:val="none"/>
              </w:rPr>
              <w:t>不得分。</w:t>
            </w:r>
          </w:p>
        </w:tc>
        <w:tc>
          <w:tcPr>
            <w:tcW w:w="662" w:type="dxa"/>
            <w:noWrap w:val="0"/>
            <w:vAlign w:val="center"/>
          </w:tcPr>
          <w:p w14:paraId="1C83B265">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r>
      <w:tr w14:paraId="6269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905" w:type="dxa"/>
            <w:vMerge w:val="continue"/>
            <w:noWrap w:val="0"/>
            <w:vAlign w:val="center"/>
          </w:tcPr>
          <w:p w14:paraId="0B4F2399">
            <w:pPr>
              <w:autoSpaceDE w:val="0"/>
              <w:autoSpaceDN w:val="0"/>
              <w:adjustRightInd w:val="0"/>
              <w:spacing w:line="240" w:lineRule="auto"/>
              <w:jc w:val="center"/>
              <w:rPr>
                <w:rFonts w:hint="eastAsia" w:ascii="宋体" w:hAnsi="宋体" w:eastAsia="宋体" w:cs="宋体"/>
                <w:bCs/>
                <w:sz w:val="21"/>
                <w:szCs w:val="21"/>
                <w:highlight w:val="none"/>
              </w:rPr>
            </w:pPr>
          </w:p>
        </w:tc>
        <w:tc>
          <w:tcPr>
            <w:tcW w:w="2026" w:type="dxa"/>
            <w:noWrap w:val="0"/>
            <w:vAlign w:val="center"/>
          </w:tcPr>
          <w:p w14:paraId="7AA9A04F">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质量管理体系与措施</w:t>
            </w:r>
          </w:p>
        </w:tc>
        <w:tc>
          <w:tcPr>
            <w:tcW w:w="5226" w:type="dxa"/>
            <w:noWrap w:val="0"/>
            <w:vAlign w:val="center"/>
          </w:tcPr>
          <w:p w14:paraId="2808FF44">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施工技术标准、施工过程、检验检测，质量通病防治等保证工程质量的技术组织措施等，进行综合比较；优得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分，良得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分，合理得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无</w:t>
            </w:r>
            <w:r>
              <w:rPr>
                <w:rFonts w:hint="eastAsia" w:ascii="宋体" w:hAnsi="宋体" w:eastAsia="宋体" w:cs="宋体"/>
                <w:sz w:val="21"/>
                <w:szCs w:val="21"/>
                <w:highlight w:val="none"/>
              </w:rPr>
              <w:t>不得分。</w:t>
            </w:r>
          </w:p>
        </w:tc>
        <w:tc>
          <w:tcPr>
            <w:tcW w:w="662" w:type="dxa"/>
            <w:noWrap w:val="0"/>
            <w:vAlign w:val="center"/>
          </w:tcPr>
          <w:p w14:paraId="70626E5A">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r>
      <w:tr w14:paraId="33D49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905" w:type="dxa"/>
            <w:vMerge w:val="continue"/>
            <w:noWrap w:val="0"/>
            <w:vAlign w:val="center"/>
          </w:tcPr>
          <w:p w14:paraId="6AF8CA68">
            <w:pPr>
              <w:autoSpaceDE w:val="0"/>
              <w:autoSpaceDN w:val="0"/>
              <w:adjustRightInd w:val="0"/>
              <w:spacing w:line="240" w:lineRule="auto"/>
              <w:jc w:val="center"/>
              <w:rPr>
                <w:rFonts w:hint="eastAsia" w:ascii="宋体" w:hAnsi="宋体" w:eastAsia="宋体" w:cs="宋体"/>
                <w:bCs/>
                <w:sz w:val="21"/>
                <w:szCs w:val="21"/>
                <w:highlight w:val="none"/>
                <w:lang w:val="zh-CN"/>
              </w:rPr>
            </w:pPr>
          </w:p>
        </w:tc>
        <w:tc>
          <w:tcPr>
            <w:tcW w:w="2026" w:type="dxa"/>
            <w:noWrap w:val="0"/>
            <w:vAlign w:val="center"/>
          </w:tcPr>
          <w:p w14:paraId="2D059A23">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安全管理体系与措施</w:t>
            </w:r>
          </w:p>
        </w:tc>
        <w:tc>
          <w:tcPr>
            <w:tcW w:w="5226" w:type="dxa"/>
            <w:noWrap w:val="0"/>
            <w:vAlign w:val="center"/>
          </w:tcPr>
          <w:p w14:paraId="29F4631B">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安全管理体系及施工保证措施全面，有效且合理，现场的安全部署情况，安全意识宣传的措施等；内容表达清晰而全面；进行综合比较；优得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分，良得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分，合理得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无</w:t>
            </w:r>
            <w:r>
              <w:rPr>
                <w:rFonts w:hint="eastAsia" w:ascii="宋体" w:hAnsi="宋体" w:eastAsia="宋体" w:cs="宋体"/>
                <w:sz w:val="21"/>
                <w:szCs w:val="21"/>
                <w:highlight w:val="none"/>
              </w:rPr>
              <w:t>不得分。</w:t>
            </w:r>
          </w:p>
        </w:tc>
        <w:tc>
          <w:tcPr>
            <w:tcW w:w="662" w:type="dxa"/>
            <w:noWrap w:val="0"/>
            <w:vAlign w:val="center"/>
          </w:tcPr>
          <w:p w14:paraId="630B97AB">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r>
      <w:tr w14:paraId="5C8A0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905" w:type="dxa"/>
            <w:vMerge w:val="continue"/>
            <w:noWrap w:val="0"/>
            <w:vAlign w:val="center"/>
          </w:tcPr>
          <w:p w14:paraId="07ECC7C3">
            <w:pPr>
              <w:autoSpaceDE w:val="0"/>
              <w:autoSpaceDN w:val="0"/>
              <w:adjustRightInd w:val="0"/>
              <w:spacing w:line="240" w:lineRule="auto"/>
              <w:jc w:val="center"/>
              <w:rPr>
                <w:rFonts w:hint="eastAsia" w:ascii="宋体" w:hAnsi="宋体" w:eastAsia="宋体" w:cs="宋体"/>
                <w:bCs/>
                <w:sz w:val="21"/>
                <w:szCs w:val="21"/>
                <w:highlight w:val="none"/>
                <w:lang w:val="zh-CN"/>
              </w:rPr>
            </w:pPr>
          </w:p>
        </w:tc>
        <w:tc>
          <w:tcPr>
            <w:tcW w:w="2026" w:type="dxa"/>
            <w:noWrap w:val="0"/>
            <w:vAlign w:val="center"/>
          </w:tcPr>
          <w:p w14:paraId="7BAD5703">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环境保护管理体系与措施</w:t>
            </w:r>
          </w:p>
        </w:tc>
        <w:tc>
          <w:tcPr>
            <w:tcW w:w="5226" w:type="dxa"/>
            <w:noWrap w:val="0"/>
            <w:vAlign w:val="center"/>
          </w:tcPr>
          <w:p w14:paraId="7D8A2BE3">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环境保护管理体系与措施全面、有效，明确环境指标和目标；针对其方案进行综合比较；优得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分，良得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分，合理得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无</w:t>
            </w:r>
            <w:r>
              <w:rPr>
                <w:rFonts w:hint="eastAsia" w:ascii="宋体" w:hAnsi="宋体" w:eastAsia="宋体" w:cs="宋体"/>
                <w:sz w:val="21"/>
                <w:szCs w:val="21"/>
                <w:highlight w:val="none"/>
              </w:rPr>
              <w:t>不得分。</w:t>
            </w:r>
          </w:p>
        </w:tc>
        <w:tc>
          <w:tcPr>
            <w:tcW w:w="662" w:type="dxa"/>
            <w:noWrap w:val="0"/>
            <w:vAlign w:val="center"/>
          </w:tcPr>
          <w:p w14:paraId="6D5F5CC5">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r>
      <w:tr w14:paraId="6D49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905" w:type="dxa"/>
            <w:vMerge w:val="continue"/>
            <w:noWrap w:val="0"/>
            <w:vAlign w:val="center"/>
          </w:tcPr>
          <w:p w14:paraId="3CC5F65D">
            <w:pPr>
              <w:autoSpaceDE w:val="0"/>
              <w:autoSpaceDN w:val="0"/>
              <w:adjustRightInd w:val="0"/>
              <w:spacing w:line="240" w:lineRule="auto"/>
              <w:jc w:val="center"/>
              <w:rPr>
                <w:rFonts w:hint="eastAsia" w:ascii="宋体" w:hAnsi="宋体" w:eastAsia="宋体" w:cs="宋体"/>
                <w:bCs/>
                <w:sz w:val="21"/>
                <w:szCs w:val="21"/>
                <w:highlight w:val="none"/>
                <w:lang w:val="zh-CN"/>
              </w:rPr>
            </w:pPr>
          </w:p>
        </w:tc>
        <w:tc>
          <w:tcPr>
            <w:tcW w:w="2026" w:type="dxa"/>
            <w:noWrap w:val="0"/>
            <w:vAlign w:val="center"/>
          </w:tcPr>
          <w:p w14:paraId="3B05C494">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工程进度计划与措施</w:t>
            </w:r>
          </w:p>
        </w:tc>
        <w:tc>
          <w:tcPr>
            <w:tcW w:w="5226" w:type="dxa"/>
            <w:noWrap w:val="0"/>
            <w:vAlign w:val="center"/>
          </w:tcPr>
          <w:p w14:paraId="7F8B5958">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工程进度计划符合开竣工日期要求，有施工横道图或网络图，且安排合理，高效；进行综合比较；优得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分，良得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分，合理得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无</w:t>
            </w:r>
            <w:r>
              <w:rPr>
                <w:rFonts w:hint="eastAsia" w:ascii="宋体" w:hAnsi="宋体" w:eastAsia="宋体" w:cs="宋体"/>
                <w:sz w:val="21"/>
                <w:szCs w:val="21"/>
                <w:highlight w:val="none"/>
              </w:rPr>
              <w:t>不得分。</w:t>
            </w:r>
          </w:p>
        </w:tc>
        <w:tc>
          <w:tcPr>
            <w:tcW w:w="662" w:type="dxa"/>
            <w:noWrap w:val="0"/>
            <w:vAlign w:val="center"/>
          </w:tcPr>
          <w:p w14:paraId="39968DD3">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r>
      <w:tr w14:paraId="0D5FF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jc w:val="center"/>
        </w:trPr>
        <w:tc>
          <w:tcPr>
            <w:tcW w:w="905" w:type="dxa"/>
            <w:vMerge w:val="continue"/>
            <w:noWrap w:val="0"/>
            <w:vAlign w:val="center"/>
          </w:tcPr>
          <w:p w14:paraId="71AB0575">
            <w:pPr>
              <w:autoSpaceDE w:val="0"/>
              <w:autoSpaceDN w:val="0"/>
              <w:adjustRightInd w:val="0"/>
              <w:spacing w:line="240" w:lineRule="auto"/>
              <w:jc w:val="center"/>
              <w:rPr>
                <w:rFonts w:hint="eastAsia" w:ascii="宋体" w:hAnsi="宋体" w:eastAsia="宋体" w:cs="宋体"/>
                <w:bCs/>
                <w:sz w:val="21"/>
                <w:szCs w:val="21"/>
                <w:highlight w:val="none"/>
                <w:lang w:val="zh-CN"/>
              </w:rPr>
            </w:pPr>
          </w:p>
        </w:tc>
        <w:tc>
          <w:tcPr>
            <w:tcW w:w="2026" w:type="dxa"/>
            <w:noWrap w:val="0"/>
            <w:vAlign w:val="center"/>
          </w:tcPr>
          <w:p w14:paraId="45D5F2CB">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主要施工机械设备情况</w:t>
            </w:r>
          </w:p>
        </w:tc>
        <w:tc>
          <w:tcPr>
            <w:tcW w:w="5226" w:type="dxa"/>
            <w:noWrap w:val="0"/>
            <w:vAlign w:val="center"/>
          </w:tcPr>
          <w:p w14:paraId="4E37FDD2">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主要机械设备进场计划安排合理，施工机械的自身使用情况及设备的来源、筹集情况等表述清晰；针对机械设备情况进行综合比较；优得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分，良得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分，合理得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无</w:t>
            </w:r>
            <w:r>
              <w:rPr>
                <w:rFonts w:hint="eastAsia" w:ascii="宋体" w:hAnsi="宋体" w:eastAsia="宋体" w:cs="宋体"/>
                <w:sz w:val="21"/>
                <w:szCs w:val="21"/>
                <w:highlight w:val="none"/>
              </w:rPr>
              <w:t>不得分。</w:t>
            </w:r>
          </w:p>
        </w:tc>
        <w:tc>
          <w:tcPr>
            <w:tcW w:w="662" w:type="dxa"/>
            <w:noWrap w:val="0"/>
            <w:vAlign w:val="center"/>
          </w:tcPr>
          <w:p w14:paraId="49686566">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r>
      <w:tr w14:paraId="1A2CF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905" w:type="dxa"/>
            <w:vMerge w:val="continue"/>
            <w:noWrap w:val="0"/>
            <w:vAlign w:val="center"/>
          </w:tcPr>
          <w:p w14:paraId="64AFD236">
            <w:pPr>
              <w:autoSpaceDE w:val="0"/>
              <w:autoSpaceDN w:val="0"/>
              <w:adjustRightInd w:val="0"/>
              <w:spacing w:line="240" w:lineRule="auto"/>
              <w:jc w:val="center"/>
              <w:rPr>
                <w:rFonts w:hint="eastAsia" w:ascii="宋体" w:hAnsi="宋体" w:eastAsia="宋体" w:cs="宋体"/>
                <w:bCs/>
                <w:sz w:val="21"/>
                <w:szCs w:val="21"/>
                <w:highlight w:val="none"/>
                <w:lang w:val="zh-CN"/>
              </w:rPr>
            </w:pPr>
          </w:p>
        </w:tc>
        <w:tc>
          <w:tcPr>
            <w:tcW w:w="2026" w:type="dxa"/>
            <w:noWrap w:val="0"/>
            <w:vAlign w:val="center"/>
          </w:tcPr>
          <w:p w14:paraId="411419CD">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劳动力安排计划</w:t>
            </w:r>
          </w:p>
        </w:tc>
        <w:tc>
          <w:tcPr>
            <w:tcW w:w="5226" w:type="dxa"/>
            <w:noWrap w:val="0"/>
            <w:vAlign w:val="center"/>
          </w:tcPr>
          <w:p w14:paraId="10411D12">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劳动力进场计划安排合理，进行综合比较；优得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分，良得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分，合理得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无</w:t>
            </w:r>
            <w:r>
              <w:rPr>
                <w:rFonts w:hint="eastAsia" w:ascii="宋体" w:hAnsi="宋体" w:eastAsia="宋体" w:cs="宋体"/>
                <w:sz w:val="21"/>
                <w:szCs w:val="21"/>
                <w:highlight w:val="none"/>
              </w:rPr>
              <w:t>不得分。</w:t>
            </w:r>
          </w:p>
        </w:tc>
        <w:tc>
          <w:tcPr>
            <w:tcW w:w="662" w:type="dxa"/>
            <w:noWrap w:val="0"/>
            <w:vAlign w:val="center"/>
          </w:tcPr>
          <w:p w14:paraId="608C2627">
            <w:pPr>
              <w:spacing w:line="24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r>
      <w:tr w14:paraId="65820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905" w:type="dxa"/>
            <w:vMerge w:val="continue"/>
            <w:noWrap w:val="0"/>
            <w:vAlign w:val="center"/>
          </w:tcPr>
          <w:p w14:paraId="1A58D65E">
            <w:pPr>
              <w:autoSpaceDE w:val="0"/>
              <w:autoSpaceDN w:val="0"/>
              <w:adjustRightInd w:val="0"/>
              <w:spacing w:line="240" w:lineRule="auto"/>
              <w:jc w:val="center"/>
              <w:rPr>
                <w:rFonts w:hint="eastAsia" w:ascii="宋体" w:hAnsi="宋体" w:eastAsia="宋体" w:cs="宋体"/>
                <w:bCs/>
                <w:sz w:val="21"/>
                <w:szCs w:val="21"/>
                <w:highlight w:val="none"/>
                <w:lang w:val="zh-CN"/>
              </w:rPr>
            </w:pPr>
          </w:p>
        </w:tc>
        <w:tc>
          <w:tcPr>
            <w:tcW w:w="2026" w:type="dxa"/>
            <w:noWrap w:val="0"/>
            <w:vAlign w:val="center"/>
          </w:tcPr>
          <w:p w14:paraId="053C3E7D">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原材料进场所计划</w:t>
            </w:r>
          </w:p>
        </w:tc>
        <w:tc>
          <w:tcPr>
            <w:tcW w:w="5226" w:type="dxa"/>
            <w:noWrap w:val="0"/>
            <w:vAlign w:val="center"/>
          </w:tcPr>
          <w:p w14:paraId="1C7B0A15">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原材料进场计划安排合理，进行综合比较；优得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分，良得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分，合理得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无</w:t>
            </w:r>
            <w:r>
              <w:rPr>
                <w:rFonts w:hint="eastAsia" w:ascii="宋体" w:hAnsi="宋体" w:eastAsia="宋体" w:cs="宋体"/>
                <w:sz w:val="21"/>
                <w:szCs w:val="21"/>
                <w:highlight w:val="none"/>
              </w:rPr>
              <w:t>不得分。</w:t>
            </w:r>
          </w:p>
        </w:tc>
        <w:tc>
          <w:tcPr>
            <w:tcW w:w="662" w:type="dxa"/>
            <w:noWrap w:val="0"/>
            <w:vAlign w:val="center"/>
          </w:tcPr>
          <w:p w14:paraId="031E2827">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r>
      <w:tr w14:paraId="54D2C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905" w:type="dxa"/>
            <w:vMerge w:val="continue"/>
            <w:noWrap w:val="0"/>
            <w:vAlign w:val="center"/>
          </w:tcPr>
          <w:p w14:paraId="3B83B64A">
            <w:pPr>
              <w:autoSpaceDE w:val="0"/>
              <w:autoSpaceDN w:val="0"/>
              <w:adjustRightInd w:val="0"/>
              <w:spacing w:line="240" w:lineRule="auto"/>
              <w:jc w:val="center"/>
              <w:rPr>
                <w:rFonts w:hint="eastAsia" w:ascii="宋体" w:hAnsi="宋体" w:eastAsia="宋体" w:cs="宋体"/>
                <w:bCs/>
                <w:sz w:val="21"/>
                <w:szCs w:val="21"/>
                <w:highlight w:val="none"/>
                <w:lang w:val="zh-CN"/>
              </w:rPr>
            </w:pPr>
          </w:p>
        </w:tc>
        <w:tc>
          <w:tcPr>
            <w:tcW w:w="2026" w:type="dxa"/>
            <w:noWrap w:val="0"/>
            <w:vAlign w:val="center"/>
          </w:tcPr>
          <w:p w14:paraId="3D789CF7">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紧急情况的处理措施、预案以及抵抗风险的措施</w:t>
            </w:r>
          </w:p>
        </w:tc>
        <w:tc>
          <w:tcPr>
            <w:tcW w:w="5226" w:type="dxa"/>
            <w:noWrap w:val="0"/>
            <w:vAlign w:val="center"/>
          </w:tcPr>
          <w:p w14:paraId="6ECBC00E">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方案全面，有效，</w:t>
            </w:r>
            <w:r>
              <w:rPr>
                <w:rFonts w:hint="eastAsia" w:ascii="宋体" w:hAnsi="宋体" w:eastAsia="宋体" w:cs="宋体"/>
                <w:sz w:val="21"/>
                <w:szCs w:val="21"/>
                <w:highlight w:val="none"/>
                <w:lang w:eastAsia="zh-CN"/>
              </w:rPr>
              <w:t>进行</w:t>
            </w:r>
            <w:r>
              <w:rPr>
                <w:rFonts w:hint="eastAsia" w:ascii="宋体" w:hAnsi="宋体" w:eastAsia="宋体" w:cs="宋体"/>
                <w:sz w:val="21"/>
                <w:szCs w:val="21"/>
                <w:highlight w:val="none"/>
              </w:rPr>
              <w:t>综合比较</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优得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分，良得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分，合理得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无</w:t>
            </w:r>
            <w:r>
              <w:rPr>
                <w:rFonts w:hint="eastAsia" w:ascii="宋体" w:hAnsi="宋体" w:eastAsia="宋体" w:cs="宋体"/>
                <w:sz w:val="21"/>
                <w:szCs w:val="21"/>
                <w:highlight w:val="none"/>
              </w:rPr>
              <w:t>不得分。</w:t>
            </w:r>
          </w:p>
        </w:tc>
        <w:tc>
          <w:tcPr>
            <w:tcW w:w="662" w:type="dxa"/>
            <w:noWrap w:val="0"/>
            <w:vAlign w:val="center"/>
          </w:tcPr>
          <w:p w14:paraId="46207E6A">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r>
      <w:tr w14:paraId="4C949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905" w:type="dxa"/>
            <w:vMerge w:val="continue"/>
            <w:noWrap w:val="0"/>
            <w:vAlign w:val="center"/>
          </w:tcPr>
          <w:p w14:paraId="253F0BBD">
            <w:pPr>
              <w:spacing w:line="240" w:lineRule="auto"/>
              <w:jc w:val="center"/>
              <w:rPr>
                <w:rFonts w:hint="eastAsia" w:ascii="宋体" w:hAnsi="宋体" w:eastAsia="宋体" w:cs="宋体"/>
                <w:highlight w:val="none"/>
              </w:rPr>
            </w:pPr>
          </w:p>
        </w:tc>
        <w:tc>
          <w:tcPr>
            <w:tcW w:w="2026" w:type="dxa"/>
            <w:noWrap w:val="0"/>
            <w:vAlign w:val="center"/>
          </w:tcPr>
          <w:p w14:paraId="5FF3CB37">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施工现场平面图</w:t>
            </w:r>
          </w:p>
        </w:tc>
        <w:tc>
          <w:tcPr>
            <w:tcW w:w="5226" w:type="dxa"/>
            <w:noWrap w:val="0"/>
            <w:vAlign w:val="center"/>
          </w:tcPr>
          <w:p w14:paraId="5C921DED">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施工现场平面图进行比较，内容完整、合理、可行；优得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分，良得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分，合理得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无</w:t>
            </w:r>
            <w:r>
              <w:rPr>
                <w:rFonts w:hint="eastAsia" w:ascii="宋体" w:hAnsi="宋体" w:eastAsia="宋体" w:cs="宋体"/>
                <w:sz w:val="21"/>
                <w:szCs w:val="21"/>
                <w:highlight w:val="none"/>
              </w:rPr>
              <w:t>不得分。</w:t>
            </w:r>
          </w:p>
        </w:tc>
        <w:tc>
          <w:tcPr>
            <w:tcW w:w="662" w:type="dxa"/>
            <w:noWrap w:val="0"/>
            <w:vAlign w:val="center"/>
          </w:tcPr>
          <w:p w14:paraId="723481DA">
            <w:pPr>
              <w:spacing w:line="24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r>
      <w:tr w14:paraId="0673E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905" w:type="dxa"/>
            <w:vMerge w:val="continue"/>
            <w:noWrap w:val="0"/>
            <w:vAlign w:val="center"/>
          </w:tcPr>
          <w:p w14:paraId="259C6F34">
            <w:pPr>
              <w:spacing w:line="240" w:lineRule="auto"/>
              <w:jc w:val="center"/>
              <w:rPr>
                <w:rFonts w:hint="eastAsia" w:ascii="宋体" w:hAnsi="宋体" w:eastAsia="宋体" w:cs="宋体"/>
                <w:sz w:val="21"/>
                <w:szCs w:val="21"/>
                <w:highlight w:val="none"/>
              </w:rPr>
            </w:pPr>
          </w:p>
        </w:tc>
        <w:tc>
          <w:tcPr>
            <w:tcW w:w="2026" w:type="dxa"/>
            <w:noWrap w:val="0"/>
            <w:vAlign w:val="center"/>
          </w:tcPr>
          <w:p w14:paraId="228F9BAD">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施工进度计划横道图或网络图</w:t>
            </w:r>
          </w:p>
        </w:tc>
        <w:tc>
          <w:tcPr>
            <w:tcW w:w="5226" w:type="dxa"/>
            <w:noWrap w:val="0"/>
            <w:vAlign w:val="center"/>
          </w:tcPr>
          <w:p w14:paraId="117A41A2">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施工进度计划横道图或网络图进行比较，内容完整、合理、可行；优得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分，良得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分，合理得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无</w:t>
            </w:r>
            <w:r>
              <w:rPr>
                <w:rFonts w:hint="eastAsia" w:ascii="宋体" w:hAnsi="宋体" w:eastAsia="宋体" w:cs="宋体"/>
                <w:sz w:val="21"/>
                <w:szCs w:val="21"/>
                <w:highlight w:val="none"/>
              </w:rPr>
              <w:t>不得分。</w:t>
            </w:r>
          </w:p>
        </w:tc>
        <w:tc>
          <w:tcPr>
            <w:tcW w:w="662" w:type="dxa"/>
            <w:noWrap w:val="0"/>
            <w:vAlign w:val="center"/>
          </w:tcPr>
          <w:p w14:paraId="00819B4C">
            <w:pPr>
              <w:spacing w:line="24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r>
      <w:tr w14:paraId="698D7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6" w:hRule="atLeast"/>
          <w:jc w:val="center"/>
        </w:trPr>
        <w:tc>
          <w:tcPr>
            <w:tcW w:w="905" w:type="dxa"/>
            <w:noWrap w:val="0"/>
            <w:vAlign w:val="center"/>
          </w:tcPr>
          <w:p w14:paraId="31768D68">
            <w:pPr>
              <w:autoSpaceDE w:val="0"/>
              <w:autoSpaceDN w:val="0"/>
              <w:adjustRightInd w:val="0"/>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zh-CN"/>
              </w:rPr>
              <w:t>(2)项目管理机构</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分</w:t>
            </w:r>
          </w:p>
        </w:tc>
        <w:tc>
          <w:tcPr>
            <w:tcW w:w="2026" w:type="dxa"/>
            <w:noWrap w:val="0"/>
            <w:vAlign w:val="center"/>
          </w:tcPr>
          <w:p w14:paraId="4BC93672">
            <w:pPr>
              <w:spacing w:line="360"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项目管理机构配置</w:t>
            </w:r>
          </w:p>
        </w:tc>
        <w:tc>
          <w:tcPr>
            <w:tcW w:w="5226" w:type="dxa"/>
            <w:noWrap w:val="0"/>
            <w:vAlign w:val="center"/>
          </w:tcPr>
          <w:p w14:paraId="0220F80D">
            <w:pPr>
              <w:spacing w:line="360" w:lineRule="auto"/>
              <w:jc w:val="left"/>
              <w:rPr>
                <w:rFonts w:hint="eastAsia" w:ascii="宋体" w:hAnsi="宋体" w:eastAsia="宋体" w:cs="宋体"/>
                <w:bCs/>
                <w:spacing w:val="-6"/>
                <w:sz w:val="21"/>
                <w:szCs w:val="21"/>
                <w:highlight w:val="none"/>
                <w:lang w:val="zh-CN"/>
              </w:rPr>
            </w:pPr>
            <w:r>
              <w:rPr>
                <w:rFonts w:hint="eastAsia" w:ascii="宋体" w:hAnsi="宋体" w:eastAsia="宋体" w:cs="宋体"/>
                <w:bCs/>
                <w:spacing w:val="-6"/>
                <w:sz w:val="21"/>
                <w:szCs w:val="21"/>
                <w:highlight w:val="none"/>
                <w:lang w:val="zh-CN"/>
              </w:rPr>
              <w:t>项目管理团队主要人员配备齐全，年龄结构合理，人员有职称证书或岗位证书，无在建工程，满足施工要求，对人员配备情况进行综合评价，优得</w:t>
            </w:r>
            <w:r>
              <w:rPr>
                <w:rFonts w:hint="eastAsia" w:ascii="宋体" w:hAnsi="宋体" w:eastAsia="宋体" w:cs="宋体"/>
                <w:bCs/>
                <w:spacing w:val="-6"/>
                <w:sz w:val="21"/>
                <w:szCs w:val="21"/>
                <w:highlight w:val="none"/>
                <w:lang w:val="en-US" w:eastAsia="zh-CN"/>
              </w:rPr>
              <w:t>5</w:t>
            </w:r>
            <w:r>
              <w:rPr>
                <w:rFonts w:hint="eastAsia" w:ascii="宋体" w:hAnsi="宋体" w:eastAsia="宋体" w:cs="宋体"/>
                <w:bCs/>
                <w:spacing w:val="-6"/>
                <w:sz w:val="21"/>
                <w:szCs w:val="21"/>
                <w:highlight w:val="none"/>
                <w:lang w:val="zh-CN"/>
              </w:rPr>
              <w:t>分，良得</w:t>
            </w:r>
            <w:r>
              <w:rPr>
                <w:rFonts w:hint="eastAsia" w:ascii="宋体" w:hAnsi="宋体" w:eastAsia="宋体" w:cs="宋体"/>
                <w:bCs/>
                <w:spacing w:val="-6"/>
                <w:sz w:val="21"/>
                <w:szCs w:val="21"/>
                <w:highlight w:val="none"/>
                <w:lang w:val="en-US" w:eastAsia="zh-CN"/>
              </w:rPr>
              <w:t>3</w:t>
            </w:r>
            <w:r>
              <w:rPr>
                <w:rFonts w:hint="eastAsia" w:ascii="宋体" w:hAnsi="宋体" w:eastAsia="宋体" w:cs="宋体"/>
                <w:bCs/>
                <w:spacing w:val="-6"/>
                <w:sz w:val="21"/>
                <w:szCs w:val="21"/>
                <w:highlight w:val="none"/>
                <w:lang w:val="zh-CN"/>
              </w:rPr>
              <w:t>分，一般得1分。</w:t>
            </w:r>
          </w:p>
          <w:p w14:paraId="298616C9">
            <w:pPr>
              <w:keepNext w:val="0"/>
              <w:keepLines w:val="0"/>
              <w:widowControl/>
              <w:suppressLineNumbers w:val="0"/>
              <w:spacing w:line="360" w:lineRule="auto"/>
              <w:jc w:val="left"/>
              <w:rPr>
                <w:rFonts w:hint="eastAsia" w:ascii="宋体" w:hAnsi="宋体" w:eastAsia="宋体" w:cs="宋体"/>
                <w:highlight w:val="none"/>
                <w:lang w:val="zh-CN"/>
              </w:rPr>
            </w:pPr>
            <w:r>
              <w:rPr>
                <w:rFonts w:hint="eastAsia" w:ascii="宋体" w:hAnsi="宋体" w:eastAsia="宋体" w:cs="宋体"/>
                <w:b/>
                <w:bCs w:val="0"/>
                <w:sz w:val="21"/>
                <w:szCs w:val="21"/>
                <w:highlight w:val="none"/>
                <w:lang w:eastAsia="zh-CN"/>
              </w:rPr>
              <w:t>响应文件</w:t>
            </w:r>
            <w:r>
              <w:rPr>
                <w:rFonts w:hint="eastAsia" w:ascii="宋体" w:hAnsi="宋体" w:eastAsia="宋体" w:cs="宋体"/>
                <w:b/>
                <w:bCs w:val="0"/>
                <w:sz w:val="21"/>
                <w:szCs w:val="21"/>
                <w:highlight w:val="none"/>
              </w:rPr>
              <w:t>内附</w:t>
            </w:r>
            <w:r>
              <w:rPr>
                <w:rFonts w:hint="eastAsia" w:ascii="宋体" w:hAnsi="宋体" w:eastAsia="宋体" w:cs="宋体"/>
                <w:b/>
                <w:bCs w:val="0"/>
                <w:sz w:val="21"/>
                <w:szCs w:val="21"/>
                <w:highlight w:val="none"/>
                <w:lang w:eastAsia="zh-CN"/>
              </w:rPr>
              <w:t>项目管理人员</w:t>
            </w:r>
            <w:r>
              <w:rPr>
                <w:rFonts w:hint="eastAsia" w:ascii="宋体" w:hAnsi="宋体" w:eastAsia="宋体" w:cs="宋体"/>
                <w:b/>
                <w:bCs w:val="0"/>
                <w:spacing w:val="-6"/>
                <w:sz w:val="21"/>
                <w:szCs w:val="21"/>
                <w:highlight w:val="none"/>
                <w:lang w:val="zh-CN" w:eastAsia="zh-CN"/>
              </w:rPr>
              <w:t>注册证或职称证或岗位证书及无在建承诺书</w:t>
            </w:r>
            <w:r>
              <w:rPr>
                <w:rFonts w:hint="eastAsia" w:ascii="宋体" w:hAnsi="宋体" w:eastAsia="宋体" w:cs="宋体"/>
                <w:b/>
                <w:bCs w:val="0"/>
                <w:sz w:val="21"/>
                <w:szCs w:val="21"/>
                <w:highlight w:val="none"/>
              </w:rPr>
              <w:t>复印件加盖公章</w:t>
            </w:r>
            <w:r>
              <w:rPr>
                <w:rFonts w:hint="eastAsia" w:ascii="宋体" w:hAnsi="宋体" w:eastAsia="宋体" w:cs="宋体"/>
                <w:b/>
                <w:bCs w:val="0"/>
                <w:sz w:val="21"/>
                <w:szCs w:val="21"/>
                <w:highlight w:val="none"/>
                <w:lang w:val="zh-CN" w:eastAsia="zh-CN"/>
              </w:rPr>
              <w:t>否则不计分</w:t>
            </w:r>
            <w:r>
              <w:rPr>
                <w:rFonts w:hint="eastAsia" w:ascii="宋体" w:hAnsi="宋体" w:eastAsia="宋体" w:cs="宋体"/>
                <w:b/>
                <w:bCs w:val="0"/>
                <w:sz w:val="21"/>
                <w:szCs w:val="21"/>
                <w:highlight w:val="none"/>
              </w:rPr>
              <w:t>。</w:t>
            </w:r>
          </w:p>
        </w:tc>
        <w:tc>
          <w:tcPr>
            <w:tcW w:w="662" w:type="dxa"/>
            <w:noWrap w:val="0"/>
            <w:vAlign w:val="center"/>
          </w:tcPr>
          <w:p w14:paraId="33D4A166">
            <w:pPr>
              <w:spacing w:line="240" w:lineRule="auto"/>
              <w:jc w:val="center"/>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5</w:t>
            </w:r>
          </w:p>
        </w:tc>
      </w:tr>
      <w:tr w14:paraId="59DB8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jc w:val="center"/>
        </w:trPr>
        <w:tc>
          <w:tcPr>
            <w:tcW w:w="905" w:type="dxa"/>
            <w:noWrap w:val="0"/>
            <w:vAlign w:val="center"/>
          </w:tcPr>
          <w:p w14:paraId="73670663">
            <w:pPr>
              <w:autoSpaceDE w:val="0"/>
              <w:autoSpaceDN w:val="0"/>
              <w:adjustRightInd w:val="0"/>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zh-CN"/>
              </w:rPr>
              <w:t>(3)响应报价</w:t>
            </w:r>
            <w:r>
              <w:rPr>
                <w:rFonts w:hint="eastAsia" w:ascii="宋体" w:hAnsi="宋体" w:eastAsia="宋体" w:cs="宋体"/>
                <w:bCs/>
                <w:sz w:val="21"/>
                <w:szCs w:val="21"/>
                <w:highlight w:val="none"/>
              </w:rPr>
              <w:t>30分</w:t>
            </w:r>
          </w:p>
        </w:tc>
        <w:tc>
          <w:tcPr>
            <w:tcW w:w="2026" w:type="dxa"/>
            <w:noWrap w:val="0"/>
            <w:vAlign w:val="center"/>
          </w:tcPr>
          <w:p w14:paraId="3F6EA4BC">
            <w:pPr>
              <w:spacing w:line="360" w:lineRule="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磋商报价得分</w:t>
            </w:r>
          </w:p>
        </w:tc>
        <w:tc>
          <w:tcPr>
            <w:tcW w:w="5226" w:type="dxa"/>
            <w:noWrap w:val="0"/>
            <w:vAlign w:val="center"/>
          </w:tcPr>
          <w:p w14:paraId="244A7F6C">
            <w:pPr>
              <w:autoSpaceDE w:val="0"/>
              <w:autoSpaceDN w:val="0"/>
              <w:adjustRightInd w:val="0"/>
              <w:spacing w:line="360" w:lineRule="auto"/>
              <w:jc w:val="left"/>
              <w:rPr>
                <w:rFonts w:hint="eastAsia" w:ascii="宋体" w:hAnsi="宋体" w:eastAsia="宋体" w:cs="宋体"/>
                <w:bCs/>
                <w:spacing w:val="-6"/>
                <w:sz w:val="21"/>
                <w:szCs w:val="21"/>
                <w:highlight w:val="none"/>
              </w:rPr>
            </w:pPr>
            <w:r>
              <w:rPr>
                <w:rFonts w:hint="eastAsia" w:ascii="宋体" w:hAnsi="宋体" w:eastAsia="宋体" w:cs="宋体"/>
                <w:bCs/>
                <w:spacing w:val="-6"/>
                <w:sz w:val="21"/>
                <w:szCs w:val="21"/>
                <w:highlight w:val="none"/>
              </w:rPr>
              <w:t>磋商报价得分=（磋商基准价/最后磋商报价）×价格权值30%×100</w:t>
            </w:r>
            <w:r>
              <w:rPr>
                <w:rFonts w:hint="eastAsia" w:ascii="宋体" w:hAnsi="宋体" w:eastAsia="宋体" w:cs="宋体"/>
                <w:bCs/>
                <w:spacing w:val="-6"/>
                <w:sz w:val="21"/>
                <w:szCs w:val="21"/>
                <w:highlight w:val="none"/>
                <w:lang w:eastAsia="zh-CN"/>
              </w:rPr>
              <w:t>。</w:t>
            </w:r>
          </w:p>
        </w:tc>
        <w:tc>
          <w:tcPr>
            <w:tcW w:w="662" w:type="dxa"/>
            <w:noWrap w:val="0"/>
            <w:vAlign w:val="center"/>
          </w:tcPr>
          <w:p w14:paraId="138F2AE5">
            <w:pPr>
              <w:autoSpaceDE w:val="0"/>
              <w:autoSpaceDN w:val="0"/>
              <w:adjustRightInd w:val="0"/>
              <w:spacing w:line="24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rPr>
              <w:t>3</w:t>
            </w:r>
            <w:r>
              <w:rPr>
                <w:rFonts w:hint="eastAsia" w:ascii="宋体" w:hAnsi="宋体" w:eastAsia="宋体" w:cs="宋体"/>
                <w:bCs/>
                <w:sz w:val="21"/>
                <w:szCs w:val="21"/>
                <w:highlight w:val="none"/>
                <w:lang w:val="zh-CN"/>
              </w:rPr>
              <w:t>0</w:t>
            </w:r>
          </w:p>
        </w:tc>
      </w:tr>
      <w:tr w14:paraId="64225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jc w:val="center"/>
        </w:trPr>
        <w:tc>
          <w:tcPr>
            <w:tcW w:w="905" w:type="dxa"/>
            <w:vMerge w:val="restart"/>
            <w:noWrap w:val="0"/>
            <w:vAlign w:val="center"/>
          </w:tcPr>
          <w:p w14:paraId="4DD3CEAB">
            <w:pPr>
              <w:autoSpaceDE w:val="0"/>
              <w:autoSpaceDN w:val="0"/>
              <w:adjustRightInd w:val="0"/>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zh-CN"/>
              </w:rPr>
              <w:t>(</w:t>
            </w:r>
            <w:r>
              <w:rPr>
                <w:rFonts w:hint="eastAsia" w:ascii="宋体" w:hAnsi="宋体" w:eastAsia="宋体" w:cs="宋体"/>
                <w:bCs/>
                <w:sz w:val="21"/>
                <w:szCs w:val="21"/>
                <w:highlight w:val="none"/>
              </w:rPr>
              <w:t>4</w:t>
            </w:r>
            <w:r>
              <w:rPr>
                <w:rFonts w:hint="eastAsia" w:ascii="宋体" w:hAnsi="宋体" w:eastAsia="宋体" w:cs="宋体"/>
                <w:bCs/>
                <w:sz w:val="21"/>
                <w:szCs w:val="21"/>
                <w:highlight w:val="none"/>
                <w:lang w:val="zh-CN"/>
              </w:rPr>
              <w:t>)其他因素</w:t>
            </w:r>
            <w:r>
              <w:rPr>
                <w:rFonts w:hint="eastAsia" w:ascii="宋体" w:hAnsi="宋体" w:eastAsia="宋体" w:cs="宋体"/>
                <w:bCs/>
                <w:sz w:val="21"/>
                <w:szCs w:val="21"/>
                <w:highlight w:val="none"/>
                <w:lang w:val="en-US" w:eastAsia="zh-CN"/>
              </w:rPr>
              <w:t>10</w:t>
            </w:r>
            <w:r>
              <w:rPr>
                <w:rFonts w:hint="eastAsia" w:ascii="宋体" w:hAnsi="宋体" w:eastAsia="宋体" w:cs="宋体"/>
                <w:bCs/>
                <w:sz w:val="21"/>
                <w:szCs w:val="21"/>
                <w:highlight w:val="none"/>
              </w:rPr>
              <w:t>分</w:t>
            </w:r>
          </w:p>
        </w:tc>
        <w:tc>
          <w:tcPr>
            <w:tcW w:w="2026" w:type="dxa"/>
            <w:noWrap w:val="0"/>
            <w:vAlign w:val="center"/>
          </w:tcPr>
          <w:p w14:paraId="1E2048E0">
            <w:pPr>
              <w:autoSpaceDE w:val="0"/>
              <w:autoSpaceDN w:val="0"/>
              <w:adjustRightInd w:val="0"/>
              <w:spacing w:line="360" w:lineRule="auto"/>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企业业绩</w:t>
            </w:r>
          </w:p>
        </w:tc>
        <w:tc>
          <w:tcPr>
            <w:tcW w:w="5226" w:type="dxa"/>
            <w:noWrap w:val="0"/>
            <w:vAlign w:val="center"/>
          </w:tcPr>
          <w:p w14:paraId="1086C142">
            <w:pPr>
              <w:autoSpaceDE w:val="0"/>
              <w:autoSpaceDN w:val="0"/>
              <w:adjustRightInd w:val="0"/>
              <w:spacing w:line="360" w:lineRule="auto"/>
              <w:jc w:val="left"/>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eastAsia="zh-CN"/>
              </w:rPr>
              <w:t>供应商</w:t>
            </w:r>
            <w:r>
              <w:rPr>
                <w:rFonts w:hint="eastAsia" w:ascii="宋体" w:hAnsi="宋体" w:eastAsia="宋体" w:cs="宋体"/>
                <w:spacing w:val="-6"/>
                <w:sz w:val="21"/>
                <w:szCs w:val="21"/>
                <w:highlight w:val="none"/>
              </w:rPr>
              <w:t>近年</w:t>
            </w:r>
            <w:r>
              <w:rPr>
                <w:rFonts w:hint="eastAsia" w:ascii="宋体" w:hAnsi="宋体" w:eastAsia="宋体" w:cs="宋体"/>
                <w:spacing w:val="-6"/>
                <w:sz w:val="21"/>
                <w:szCs w:val="21"/>
                <w:highlight w:val="none"/>
                <w:lang w:eastAsia="zh-CN"/>
              </w:rPr>
              <w:t>（</w:t>
            </w:r>
            <w:r>
              <w:rPr>
                <w:rFonts w:hint="eastAsia" w:ascii="宋体" w:hAnsi="宋体" w:eastAsia="宋体" w:cs="宋体"/>
                <w:spacing w:val="-6"/>
                <w:sz w:val="21"/>
                <w:szCs w:val="21"/>
                <w:highlight w:val="none"/>
                <w:lang w:val="en-US" w:eastAsia="zh-CN"/>
              </w:rPr>
              <w:t>202</w:t>
            </w:r>
            <w:r>
              <w:rPr>
                <w:rFonts w:hint="eastAsia" w:hAnsi="宋体" w:cs="宋体"/>
                <w:spacing w:val="-6"/>
                <w:sz w:val="21"/>
                <w:szCs w:val="21"/>
                <w:highlight w:val="none"/>
                <w:lang w:val="en-US" w:eastAsia="zh-CN"/>
              </w:rPr>
              <w:t>2</w:t>
            </w:r>
            <w:bookmarkStart w:id="158" w:name="_GoBack"/>
            <w:bookmarkEnd w:id="158"/>
            <w:r>
              <w:rPr>
                <w:rFonts w:hint="eastAsia" w:ascii="宋体" w:hAnsi="宋体" w:eastAsia="宋体" w:cs="宋体"/>
                <w:spacing w:val="-6"/>
                <w:sz w:val="21"/>
                <w:szCs w:val="21"/>
                <w:highlight w:val="none"/>
                <w:lang w:val="en-US" w:eastAsia="zh-CN"/>
              </w:rPr>
              <w:t>年至今</w:t>
            </w:r>
            <w:r>
              <w:rPr>
                <w:rFonts w:hint="eastAsia" w:ascii="宋体" w:hAnsi="宋体" w:eastAsia="宋体" w:cs="宋体"/>
                <w:spacing w:val="-6"/>
                <w:sz w:val="21"/>
                <w:szCs w:val="21"/>
                <w:highlight w:val="none"/>
                <w:lang w:eastAsia="zh-CN"/>
              </w:rPr>
              <w:t>）完成</w:t>
            </w:r>
            <w:r>
              <w:rPr>
                <w:rFonts w:hint="eastAsia" w:ascii="宋体" w:hAnsi="宋体" w:eastAsia="宋体" w:cs="宋体"/>
                <w:sz w:val="21"/>
                <w:szCs w:val="21"/>
                <w:highlight w:val="none"/>
              </w:rPr>
              <w:t>过</w:t>
            </w:r>
            <w:r>
              <w:rPr>
                <w:rFonts w:hint="eastAsia" w:ascii="宋体" w:hAnsi="宋体" w:eastAsia="宋体" w:cs="宋体"/>
                <w:spacing w:val="-6"/>
                <w:sz w:val="21"/>
                <w:szCs w:val="21"/>
                <w:highlight w:val="none"/>
              </w:rPr>
              <w:t>类似工程业绩</w:t>
            </w:r>
            <w:r>
              <w:rPr>
                <w:rFonts w:hint="eastAsia" w:ascii="宋体" w:hAnsi="宋体" w:eastAsia="宋体" w:cs="宋体"/>
                <w:spacing w:val="-6"/>
                <w:sz w:val="21"/>
                <w:szCs w:val="21"/>
                <w:highlight w:val="none"/>
                <w:lang w:eastAsia="zh-CN"/>
              </w:rPr>
              <w:t>，</w:t>
            </w:r>
            <w:r>
              <w:rPr>
                <w:rFonts w:hint="eastAsia" w:ascii="宋体" w:hAnsi="宋体" w:eastAsia="宋体" w:cs="宋体"/>
                <w:bCs/>
                <w:spacing w:val="-6"/>
                <w:sz w:val="21"/>
                <w:szCs w:val="21"/>
                <w:highlight w:val="none"/>
                <w:lang w:eastAsia="zh-CN"/>
              </w:rPr>
              <w:t>有</w:t>
            </w:r>
            <w:r>
              <w:rPr>
                <w:rFonts w:hint="eastAsia" w:ascii="宋体" w:hAnsi="宋体" w:eastAsia="宋体" w:cs="宋体"/>
                <w:bCs/>
                <w:spacing w:val="-6"/>
                <w:sz w:val="21"/>
                <w:szCs w:val="21"/>
                <w:highlight w:val="none"/>
              </w:rPr>
              <w:t>一项</w:t>
            </w:r>
            <w:r>
              <w:rPr>
                <w:rFonts w:hint="eastAsia" w:ascii="宋体" w:hAnsi="宋体" w:eastAsia="宋体" w:cs="宋体"/>
                <w:bCs/>
                <w:spacing w:val="-6"/>
                <w:sz w:val="21"/>
                <w:szCs w:val="21"/>
                <w:highlight w:val="none"/>
                <w:lang w:eastAsia="zh-CN"/>
              </w:rPr>
              <w:t>计</w:t>
            </w:r>
            <w:r>
              <w:rPr>
                <w:rFonts w:hint="eastAsia" w:ascii="宋体" w:hAnsi="宋体" w:eastAsia="宋体" w:cs="宋体"/>
                <w:bCs/>
                <w:spacing w:val="-6"/>
                <w:sz w:val="21"/>
                <w:szCs w:val="21"/>
                <w:highlight w:val="none"/>
                <w:lang w:val="en-US" w:eastAsia="zh-CN"/>
              </w:rPr>
              <w:t>1</w:t>
            </w:r>
            <w:r>
              <w:rPr>
                <w:rFonts w:hint="eastAsia" w:ascii="宋体" w:hAnsi="宋体" w:eastAsia="宋体" w:cs="宋体"/>
                <w:bCs/>
                <w:spacing w:val="-6"/>
                <w:sz w:val="21"/>
                <w:szCs w:val="21"/>
                <w:highlight w:val="none"/>
              </w:rPr>
              <w:t>分，</w:t>
            </w:r>
            <w:r>
              <w:rPr>
                <w:rFonts w:hint="eastAsia" w:ascii="宋体" w:hAnsi="宋体" w:eastAsia="宋体" w:cs="宋体"/>
                <w:bCs/>
                <w:spacing w:val="-6"/>
                <w:sz w:val="21"/>
                <w:szCs w:val="21"/>
                <w:highlight w:val="none"/>
                <w:lang w:eastAsia="zh-CN"/>
              </w:rPr>
              <w:t>最多得</w:t>
            </w:r>
            <w:r>
              <w:rPr>
                <w:rFonts w:hint="eastAsia" w:ascii="宋体" w:hAnsi="宋体" w:eastAsia="宋体" w:cs="宋体"/>
                <w:bCs/>
                <w:spacing w:val="-6"/>
                <w:sz w:val="21"/>
                <w:szCs w:val="21"/>
                <w:highlight w:val="none"/>
                <w:lang w:val="en-US" w:eastAsia="zh-CN"/>
              </w:rPr>
              <w:t>4</w:t>
            </w:r>
            <w:r>
              <w:rPr>
                <w:rFonts w:hint="eastAsia" w:ascii="宋体" w:hAnsi="宋体" w:eastAsia="宋体" w:cs="宋体"/>
                <w:bCs/>
                <w:spacing w:val="-6"/>
                <w:sz w:val="21"/>
                <w:szCs w:val="21"/>
                <w:highlight w:val="none"/>
              </w:rPr>
              <w:t>分</w:t>
            </w:r>
            <w:r>
              <w:rPr>
                <w:rFonts w:hint="eastAsia" w:ascii="宋体" w:hAnsi="宋体" w:eastAsia="宋体" w:cs="宋体"/>
                <w:bCs/>
                <w:spacing w:val="-6"/>
                <w:sz w:val="21"/>
                <w:szCs w:val="21"/>
                <w:highlight w:val="none"/>
                <w:lang w:eastAsia="zh-CN"/>
              </w:rPr>
              <w:t>。</w:t>
            </w:r>
            <w:r>
              <w:rPr>
                <w:rFonts w:hint="eastAsia" w:ascii="宋体" w:hAnsi="宋体" w:eastAsia="宋体" w:cs="宋体"/>
                <w:b/>
                <w:bCs w:val="0"/>
                <w:spacing w:val="-6"/>
                <w:sz w:val="21"/>
                <w:szCs w:val="21"/>
                <w:highlight w:val="none"/>
              </w:rPr>
              <w:t>（</w:t>
            </w:r>
            <w:r>
              <w:rPr>
                <w:rFonts w:hint="eastAsia" w:ascii="宋体" w:hAnsi="宋体" w:eastAsia="宋体" w:cs="宋体"/>
                <w:b/>
                <w:bCs w:val="0"/>
                <w:sz w:val="21"/>
                <w:szCs w:val="21"/>
                <w:highlight w:val="none"/>
                <w:lang w:eastAsia="zh-CN"/>
              </w:rPr>
              <w:t>响应文件</w:t>
            </w:r>
            <w:r>
              <w:rPr>
                <w:rFonts w:hint="eastAsia" w:ascii="宋体" w:hAnsi="宋体" w:eastAsia="宋体" w:cs="宋体"/>
                <w:b/>
                <w:bCs w:val="0"/>
                <w:sz w:val="21"/>
                <w:szCs w:val="21"/>
                <w:highlight w:val="none"/>
              </w:rPr>
              <w:t>内附中标通知书</w:t>
            </w:r>
            <w:r>
              <w:rPr>
                <w:rFonts w:hint="eastAsia" w:ascii="宋体" w:hAnsi="宋体" w:eastAsia="宋体" w:cs="宋体"/>
                <w:b/>
                <w:bCs w:val="0"/>
                <w:sz w:val="21"/>
                <w:szCs w:val="21"/>
                <w:highlight w:val="none"/>
                <w:lang w:eastAsia="zh-CN"/>
              </w:rPr>
              <w:t>或</w:t>
            </w:r>
            <w:r>
              <w:rPr>
                <w:rFonts w:hint="eastAsia" w:ascii="宋体" w:hAnsi="宋体" w:eastAsia="宋体" w:cs="宋体"/>
                <w:b/>
                <w:bCs w:val="0"/>
                <w:sz w:val="21"/>
                <w:szCs w:val="21"/>
                <w:highlight w:val="none"/>
              </w:rPr>
              <w:t>合同协议书</w:t>
            </w:r>
            <w:r>
              <w:rPr>
                <w:rFonts w:hint="eastAsia" w:ascii="宋体" w:hAnsi="宋体" w:eastAsia="宋体" w:cs="宋体"/>
                <w:b/>
                <w:bCs w:val="0"/>
                <w:sz w:val="21"/>
                <w:szCs w:val="21"/>
                <w:highlight w:val="none"/>
                <w:lang w:eastAsia="zh-CN"/>
              </w:rPr>
              <w:t>或</w:t>
            </w:r>
            <w:r>
              <w:rPr>
                <w:rFonts w:hint="eastAsia" w:ascii="宋体" w:hAnsi="宋体" w:eastAsia="宋体" w:cs="宋体"/>
                <w:b/>
                <w:bCs w:val="0"/>
                <w:sz w:val="21"/>
                <w:szCs w:val="21"/>
                <w:highlight w:val="none"/>
              </w:rPr>
              <w:t>竣工验收报告复印件加盖公章。）</w:t>
            </w:r>
            <w:r>
              <w:rPr>
                <w:rFonts w:hint="eastAsia" w:ascii="宋体" w:hAnsi="宋体" w:eastAsia="宋体" w:cs="宋体"/>
                <w:b/>
                <w:bCs w:val="0"/>
                <w:spacing w:val="-6"/>
                <w:sz w:val="21"/>
                <w:szCs w:val="21"/>
                <w:highlight w:val="none"/>
                <w:lang w:val="zh-CN" w:eastAsia="zh-CN"/>
              </w:rPr>
              <w:t>否则不计分。</w:t>
            </w:r>
          </w:p>
        </w:tc>
        <w:tc>
          <w:tcPr>
            <w:tcW w:w="662" w:type="dxa"/>
            <w:noWrap w:val="0"/>
            <w:vAlign w:val="center"/>
          </w:tcPr>
          <w:p w14:paraId="4E47F4CE">
            <w:pPr>
              <w:autoSpaceDE w:val="0"/>
              <w:autoSpaceDN w:val="0"/>
              <w:adjustRightInd w:val="0"/>
              <w:spacing w:line="240" w:lineRule="auto"/>
              <w:jc w:val="center"/>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4</w:t>
            </w:r>
          </w:p>
        </w:tc>
      </w:tr>
      <w:tr w14:paraId="2E86B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905" w:type="dxa"/>
            <w:vMerge w:val="continue"/>
            <w:noWrap w:val="0"/>
            <w:vAlign w:val="center"/>
          </w:tcPr>
          <w:p w14:paraId="23448CA6">
            <w:pPr>
              <w:autoSpaceDE w:val="0"/>
              <w:autoSpaceDN w:val="0"/>
              <w:adjustRightInd w:val="0"/>
              <w:spacing w:line="240" w:lineRule="auto"/>
              <w:jc w:val="center"/>
              <w:rPr>
                <w:rFonts w:hint="eastAsia" w:ascii="宋体" w:hAnsi="宋体" w:eastAsia="宋体" w:cs="宋体"/>
                <w:bCs/>
                <w:sz w:val="21"/>
                <w:szCs w:val="21"/>
                <w:highlight w:val="none"/>
                <w:lang w:val="zh-CN"/>
              </w:rPr>
            </w:pPr>
          </w:p>
        </w:tc>
        <w:tc>
          <w:tcPr>
            <w:tcW w:w="2026" w:type="dxa"/>
            <w:noWrap w:val="0"/>
            <w:vAlign w:val="center"/>
          </w:tcPr>
          <w:p w14:paraId="00DB3F2C">
            <w:pPr>
              <w:autoSpaceDE w:val="0"/>
              <w:autoSpaceDN w:val="0"/>
              <w:adjustRightInd w:val="0"/>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zh-CN"/>
              </w:rPr>
              <w:t>优惠条件</w:t>
            </w:r>
          </w:p>
        </w:tc>
        <w:tc>
          <w:tcPr>
            <w:tcW w:w="5226" w:type="dxa"/>
            <w:noWrap w:val="0"/>
            <w:vAlign w:val="center"/>
          </w:tcPr>
          <w:p w14:paraId="46DF33F2">
            <w:pPr>
              <w:autoSpaceDE w:val="0"/>
              <w:autoSpaceDN w:val="0"/>
              <w:adjustRightIn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评标委员会根据各供应商的优惠条件进行综合比较，</w:t>
            </w:r>
            <w:r>
              <w:rPr>
                <w:rFonts w:hint="eastAsia" w:ascii="宋体" w:hAnsi="宋体" w:eastAsia="宋体" w:cs="宋体"/>
                <w:spacing w:val="-6"/>
                <w:sz w:val="21"/>
                <w:szCs w:val="21"/>
                <w:highlight w:val="none"/>
                <w:lang w:val="zh-CN"/>
              </w:rPr>
              <w:t>优得</w:t>
            </w:r>
            <w:r>
              <w:rPr>
                <w:rFonts w:hint="eastAsia" w:ascii="宋体" w:hAnsi="宋体" w:eastAsia="宋体" w:cs="宋体"/>
                <w:spacing w:val="-6"/>
                <w:sz w:val="21"/>
                <w:szCs w:val="21"/>
                <w:highlight w:val="none"/>
                <w:lang w:val="en-US" w:eastAsia="zh-CN"/>
              </w:rPr>
              <w:t>3分，良得2分，一般得1分，无不得分</w:t>
            </w:r>
            <w:r>
              <w:rPr>
                <w:rFonts w:hint="eastAsia" w:ascii="宋体" w:hAnsi="宋体" w:eastAsia="宋体" w:cs="宋体"/>
                <w:spacing w:val="-6"/>
                <w:sz w:val="21"/>
                <w:szCs w:val="21"/>
                <w:highlight w:val="none"/>
                <w:lang w:val="zh-CN"/>
              </w:rPr>
              <w:t>。</w:t>
            </w:r>
          </w:p>
        </w:tc>
        <w:tc>
          <w:tcPr>
            <w:tcW w:w="662" w:type="dxa"/>
            <w:noWrap w:val="0"/>
            <w:vAlign w:val="center"/>
          </w:tcPr>
          <w:p w14:paraId="1EE82C3A">
            <w:pPr>
              <w:autoSpaceDE w:val="0"/>
              <w:autoSpaceDN w:val="0"/>
              <w:adjustRightInd w:val="0"/>
              <w:spacing w:line="24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r>
      <w:tr w14:paraId="4FF4F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905" w:type="dxa"/>
            <w:vMerge w:val="continue"/>
            <w:noWrap w:val="0"/>
            <w:vAlign w:val="center"/>
          </w:tcPr>
          <w:p w14:paraId="03A01B66">
            <w:pPr>
              <w:autoSpaceDE w:val="0"/>
              <w:autoSpaceDN w:val="0"/>
              <w:adjustRightInd w:val="0"/>
              <w:spacing w:line="240" w:lineRule="auto"/>
              <w:jc w:val="center"/>
              <w:rPr>
                <w:rFonts w:hint="eastAsia" w:ascii="宋体" w:hAnsi="宋体" w:eastAsia="宋体" w:cs="宋体"/>
                <w:bCs/>
                <w:sz w:val="21"/>
                <w:szCs w:val="21"/>
                <w:highlight w:val="none"/>
                <w:lang w:val="zh-CN"/>
              </w:rPr>
            </w:pPr>
          </w:p>
        </w:tc>
        <w:tc>
          <w:tcPr>
            <w:tcW w:w="2026" w:type="dxa"/>
            <w:noWrap w:val="0"/>
            <w:vAlign w:val="center"/>
          </w:tcPr>
          <w:p w14:paraId="501EFFE6">
            <w:pPr>
              <w:autoSpaceDE w:val="0"/>
              <w:autoSpaceDN w:val="0"/>
              <w:adjustRightInd w:val="0"/>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zh-CN"/>
              </w:rPr>
              <w:t>服务承诺</w:t>
            </w:r>
          </w:p>
        </w:tc>
        <w:tc>
          <w:tcPr>
            <w:tcW w:w="5226" w:type="dxa"/>
            <w:noWrap w:val="0"/>
            <w:vAlign w:val="center"/>
          </w:tcPr>
          <w:p w14:paraId="1F023BF2">
            <w:pPr>
              <w:autoSpaceDE w:val="0"/>
              <w:autoSpaceDN w:val="0"/>
              <w:adjustRightIn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评标委员会根据各供应商</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lang w:val="zh-CN"/>
              </w:rPr>
              <w:t>服务承诺进行综合比较，</w:t>
            </w:r>
            <w:r>
              <w:rPr>
                <w:rFonts w:hint="eastAsia" w:ascii="宋体" w:hAnsi="宋体" w:eastAsia="宋体" w:cs="宋体"/>
                <w:spacing w:val="-6"/>
                <w:sz w:val="21"/>
                <w:szCs w:val="21"/>
                <w:highlight w:val="none"/>
                <w:lang w:val="zh-CN"/>
              </w:rPr>
              <w:t>优得</w:t>
            </w:r>
            <w:r>
              <w:rPr>
                <w:rFonts w:hint="eastAsia" w:ascii="宋体" w:hAnsi="宋体" w:eastAsia="宋体" w:cs="宋体"/>
                <w:spacing w:val="-6"/>
                <w:sz w:val="21"/>
                <w:szCs w:val="21"/>
                <w:highlight w:val="none"/>
                <w:lang w:val="en-US" w:eastAsia="zh-CN"/>
              </w:rPr>
              <w:t>3分，良得2分，一般得1分，无不得分</w:t>
            </w:r>
            <w:r>
              <w:rPr>
                <w:rFonts w:hint="eastAsia" w:ascii="宋体" w:hAnsi="宋体" w:eastAsia="宋体" w:cs="宋体"/>
                <w:spacing w:val="-6"/>
                <w:sz w:val="21"/>
                <w:szCs w:val="21"/>
                <w:highlight w:val="none"/>
                <w:lang w:val="zh-CN"/>
              </w:rPr>
              <w:t>。</w:t>
            </w:r>
          </w:p>
        </w:tc>
        <w:tc>
          <w:tcPr>
            <w:tcW w:w="662" w:type="dxa"/>
            <w:noWrap w:val="0"/>
            <w:vAlign w:val="center"/>
          </w:tcPr>
          <w:p w14:paraId="1F2332FC">
            <w:pPr>
              <w:autoSpaceDE w:val="0"/>
              <w:autoSpaceDN w:val="0"/>
              <w:adjustRightInd w:val="0"/>
              <w:spacing w:line="24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r>
    </w:tbl>
    <w:p w14:paraId="2A6B5366">
      <w:pPr>
        <w:spacing w:line="240" w:lineRule="auto"/>
        <w:rPr>
          <w:rFonts w:hint="eastAsia" w:ascii="宋体" w:hAnsi="宋体" w:eastAsia="宋体" w:cs="宋体"/>
          <w:sz w:val="21"/>
          <w:szCs w:val="21"/>
          <w:highlight w:val="none"/>
        </w:rPr>
      </w:pPr>
    </w:p>
    <w:p w14:paraId="7B7A5458">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注：1）采购代理机构应当根据上表结合具体政府采购项目按照有关规定自行制定综合评分明细表。</w:t>
      </w:r>
    </w:p>
    <w:p w14:paraId="4B1E078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2）评分的取值按四舍五入法，保留小数点后两位。</w:t>
      </w:r>
    </w:p>
    <w:bookmarkEnd w:id="94"/>
    <w:bookmarkEnd w:id="95"/>
    <w:bookmarkEnd w:id="96"/>
    <w:bookmarkEnd w:id="97"/>
    <w:p w14:paraId="226ADCBF">
      <w:pPr>
        <w:spacing w:line="360" w:lineRule="auto"/>
        <w:ind w:firstLine="420" w:firstLineChars="200"/>
        <w:rPr>
          <w:rFonts w:hint="eastAsia" w:ascii="宋体" w:hAnsi="宋体" w:eastAsia="宋体" w:cs="宋体"/>
          <w:b/>
          <w:color w:val="000000"/>
          <w:sz w:val="21"/>
          <w:szCs w:val="21"/>
          <w:highlight w:val="none"/>
        </w:rPr>
      </w:pPr>
      <w:r>
        <w:rPr>
          <w:rFonts w:hint="eastAsia" w:ascii="宋体" w:hAnsi="宋体" w:eastAsia="宋体" w:cs="宋体"/>
          <w:sz w:val="21"/>
          <w:szCs w:val="21"/>
          <w:highlight w:val="none"/>
          <w:lang w:val="en-US" w:eastAsia="zh-CN"/>
        </w:rPr>
        <w:t>3）对小型和微型企业的投标报价在计算报价得分时，按照该单位投标报价下浮10%计算报价得分。（小、微型企业须按照财库[2020]46号文件的规定提供《中小企业声明函》）（小、微型企业须按照财库[2020]46 号文件的规定提供《中小企业声明函》）。（本项目不适用价格评审优惠的扶持政策，依据“财政部发布《政府采购促进中小企业发展政策问答》”中，四、 关于价格评审优惠，2.专门面向中小企业采购的采购项目或者采购包，是否还需执行价格评审优惠的扶持政策？如需的话，中型企业是否享受价格扣除？答：专门面向中小企业采购的项目或者采购包，不再执行价格评审优惠的扶持政策。）。</w:t>
      </w:r>
    </w:p>
    <w:p w14:paraId="437A3CDB">
      <w:pPr>
        <w:tabs>
          <w:tab w:val="left" w:pos="851"/>
        </w:tabs>
        <w:spacing w:line="400" w:lineRule="exact"/>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4.磋商纪律及注意事项</w:t>
      </w:r>
    </w:p>
    <w:p w14:paraId="6D27DA3D">
      <w:pPr>
        <w:tabs>
          <w:tab w:val="left" w:pos="851"/>
        </w:tabs>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4.1磋商小组内部讨论的情况和意见必须保密，任何人不得以任何形式透露给供应商或与供应商有关的单位或个人。</w:t>
      </w:r>
    </w:p>
    <w:p w14:paraId="61BE7D0D">
      <w:pPr>
        <w:tabs>
          <w:tab w:val="left" w:pos="851"/>
        </w:tabs>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4.2在磋商过程中，供应商不得以任何形式对磋商小组成员进行旨在影响谈判结果的私下接触，否则将取消其参与磋商的资格。</w:t>
      </w:r>
    </w:p>
    <w:p w14:paraId="2120DA62">
      <w:pPr>
        <w:tabs>
          <w:tab w:val="left" w:pos="851"/>
        </w:tabs>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4.3</w:t>
      </w:r>
      <w:r>
        <w:rPr>
          <w:rFonts w:hint="eastAsia" w:ascii="宋体" w:hAnsi="宋体" w:eastAsia="宋体" w:cs="宋体"/>
          <w:sz w:val="21"/>
          <w:szCs w:val="21"/>
          <w:highlight w:val="none"/>
        </w:rPr>
        <w:t>对各供应商的商业秘密，磋商小组成员应予以保密，不得泄露给其他供应商。</w:t>
      </w:r>
    </w:p>
    <w:p w14:paraId="1FED43A8">
      <w:pPr>
        <w:tabs>
          <w:tab w:val="left" w:pos="851"/>
        </w:tabs>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4.4 磋商小组独立评判，推荐成交候选人，并写出书面报告。</w:t>
      </w:r>
    </w:p>
    <w:p w14:paraId="6ED0894D">
      <w:pPr>
        <w:tabs>
          <w:tab w:val="left" w:pos="851"/>
        </w:tabs>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4.5 磋商小组可根据需要对供应商进行实地考察。</w:t>
      </w:r>
    </w:p>
    <w:p w14:paraId="44DC43DE">
      <w:pPr>
        <w:tabs>
          <w:tab w:val="left" w:pos="7665"/>
        </w:tabs>
        <w:spacing w:line="400" w:lineRule="exact"/>
        <w:ind w:firstLine="420" w:firstLineChars="200"/>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t>5.</w:t>
      </w:r>
      <w:bookmarkEnd w:id="98"/>
      <w:r>
        <w:rPr>
          <w:rFonts w:hint="eastAsia" w:ascii="宋体" w:hAnsi="宋体" w:eastAsia="宋体" w:cs="宋体"/>
          <w:b/>
          <w:color w:val="000000"/>
          <w:sz w:val="21"/>
          <w:szCs w:val="21"/>
          <w:highlight w:val="none"/>
        </w:rPr>
        <w:t>磋商小组在政府采购活动中承担以下义务：</w:t>
      </w:r>
    </w:p>
    <w:p w14:paraId="7F2F022F">
      <w:pPr>
        <w:tabs>
          <w:tab w:val="left" w:pos="7665"/>
        </w:tabs>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（一）遵守评审工作纪律；</w:t>
      </w:r>
    </w:p>
    <w:p w14:paraId="2317F740">
      <w:pPr>
        <w:tabs>
          <w:tab w:val="left" w:pos="7665"/>
        </w:tabs>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（二）按照客观、公正、审慎的原则，根据磋商文件规定的评审程序、评审方法和评审标准进行独立评审；</w:t>
      </w:r>
    </w:p>
    <w:p w14:paraId="620A6263">
      <w:pPr>
        <w:tabs>
          <w:tab w:val="left" w:pos="7665"/>
        </w:tabs>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（三）不得泄露评审文件、评审情况和在评审过程中获悉的商业秘密；</w:t>
      </w:r>
    </w:p>
    <w:p w14:paraId="14986A53">
      <w:pPr>
        <w:tabs>
          <w:tab w:val="left" w:pos="7665"/>
        </w:tabs>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（四）及时向财政部门报告评审过程中发现的采购人、采购代理机构向评审专家做倾向性、误导性的解释或者说明，以及供应商行贿、提供虚假材料或者串通等违法行为；</w:t>
      </w:r>
    </w:p>
    <w:p w14:paraId="300E4DAE">
      <w:pPr>
        <w:tabs>
          <w:tab w:val="left" w:pos="7665"/>
        </w:tabs>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（五）发现磋商文件内容违反国家有关强制性规定或者磋商文件存在歧义、重大缺陷导致评审工作无法进行时，停止评审并向采购人或者采购代理机构书面说明情况；</w:t>
      </w:r>
    </w:p>
    <w:p w14:paraId="45377FC4">
      <w:pPr>
        <w:tabs>
          <w:tab w:val="left" w:pos="7665"/>
        </w:tabs>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（六）及时向财政、监察等部门举报在评审过程中受到非法干预的情况；</w:t>
      </w:r>
    </w:p>
    <w:p w14:paraId="2D5DB5F2">
      <w:pPr>
        <w:tabs>
          <w:tab w:val="left" w:pos="7665"/>
        </w:tabs>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（七）配合答复处理供应商的询问、质疑和投诉等事项；</w:t>
      </w:r>
    </w:p>
    <w:p w14:paraId="08B452A3">
      <w:pPr>
        <w:tabs>
          <w:tab w:val="left" w:pos="7665"/>
        </w:tabs>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（八）法律、法规和规章规定的其他义务。</w:t>
      </w:r>
    </w:p>
    <w:p w14:paraId="3F881ECD">
      <w:pPr>
        <w:tabs>
          <w:tab w:val="left" w:pos="7665"/>
        </w:tabs>
        <w:spacing w:line="400" w:lineRule="exact"/>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6.评审专家在政府采购活动中应当遵守以下工作纪律：</w:t>
      </w:r>
    </w:p>
    <w:p w14:paraId="45752509">
      <w:pPr>
        <w:tabs>
          <w:tab w:val="left" w:pos="7665"/>
        </w:tabs>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（一）不得参加与自己有《中华人民共和国政府采购法实施条例》第九条规定的利害关系的政府采购项目的评标活动。发现参加了与自己有利害关系的评审活动，须主动提出回避，退出评审；</w:t>
      </w:r>
    </w:p>
    <w:p w14:paraId="5C97FC50">
      <w:pPr>
        <w:tabs>
          <w:tab w:val="left" w:pos="7665"/>
        </w:tabs>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（二）评审前，应当将通讯工具或者相关电子设备交由采购代理机构统一保管；</w:t>
      </w:r>
    </w:p>
    <w:p w14:paraId="7757D897">
      <w:pPr>
        <w:tabs>
          <w:tab w:val="left" w:pos="7665"/>
        </w:tabs>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（三）评审过程中，不得与外界联系，因发生不可预见情况，确实需要与外界联系的，应当在监督人员监督之下办理；</w:t>
      </w:r>
    </w:p>
    <w:p w14:paraId="3BA9A36D">
      <w:pPr>
        <w:tabs>
          <w:tab w:val="left" w:pos="7665"/>
        </w:tabs>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0CDABB21">
      <w:pPr>
        <w:tabs>
          <w:tab w:val="left" w:pos="7665"/>
        </w:tabs>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（五）在评审过程中和评审结束后，不得记录、复制或带走任何评审资料，不得向外界透露评审内容；</w:t>
      </w:r>
    </w:p>
    <w:p w14:paraId="514AED2F">
      <w:pPr>
        <w:tabs>
          <w:tab w:val="left" w:pos="7665"/>
        </w:tabs>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（六）评审现场服从采购代理机构工作人员的管理，接受现场监督人员的合法监督；</w:t>
      </w:r>
    </w:p>
    <w:p w14:paraId="2DE6F476">
      <w:pPr>
        <w:tabs>
          <w:tab w:val="left" w:pos="7665"/>
        </w:tabs>
        <w:spacing w:line="4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（七）遵守有关廉洁自律规定，不得私下接触供应商，不得收受供应商及有关业务单位和个人的财物或好处，不得接受采购代理机构的请托。</w:t>
      </w:r>
    </w:p>
    <w:p w14:paraId="429B2FB7">
      <w:pPr>
        <w:tabs>
          <w:tab w:val="left" w:pos="7665"/>
        </w:tabs>
        <w:spacing w:line="400" w:lineRule="exact"/>
        <w:ind w:firstLine="422" w:firstLineChars="200"/>
        <w:rPr>
          <w:rFonts w:hint="eastAsia" w:ascii="宋体" w:hAnsi="宋体" w:eastAsia="宋体" w:cs="宋体"/>
          <w:b/>
          <w:color w:val="000000"/>
          <w:sz w:val="21"/>
          <w:szCs w:val="21"/>
          <w:highlight w:val="none"/>
        </w:rPr>
      </w:pPr>
    </w:p>
    <w:p w14:paraId="4EFFB258">
      <w:pPr>
        <w:tabs>
          <w:tab w:val="left" w:pos="7665"/>
        </w:tabs>
        <w:spacing w:line="400" w:lineRule="exact"/>
        <w:ind w:firstLine="643" w:firstLineChars="200"/>
        <w:rPr>
          <w:rFonts w:hint="eastAsia" w:ascii="宋体" w:hAnsi="宋体" w:eastAsia="宋体" w:cs="宋体"/>
          <w:b/>
          <w:color w:val="000000"/>
          <w:sz w:val="32"/>
          <w:highlight w:val="none"/>
        </w:rPr>
      </w:pPr>
    </w:p>
    <w:p w14:paraId="45BF2B21">
      <w:pPr>
        <w:widowControl/>
        <w:autoSpaceDE/>
        <w:autoSpaceDN/>
        <w:spacing w:before="0" w:after="0" w:line="240" w:lineRule="auto"/>
        <w:ind w:left="0" w:right="0"/>
        <w:jc w:val="center"/>
        <w:rPr>
          <w:rFonts w:hint="eastAsia" w:ascii="宋体" w:hAnsi="宋体" w:eastAsia="宋体" w:cs="宋体"/>
          <w:b/>
          <w:bCs/>
          <w:sz w:val="20"/>
          <w:szCs w:val="20"/>
          <w:highlight w:val="none"/>
          <w:lang w:val="en-US" w:bidi="ar-SA"/>
        </w:rPr>
      </w:pPr>
      <w:bookmarkStart w:id="101" w:name="_Toc474938397"/>
      <w:bookmarkStart w:id="102" w:name="_Toc474937167"/>
      <w:bookmarkStart w:id="103" w:name="_Toc474937308"/>
      <w:bookmarkStart w:id="104" w:name="_Toc511732160"/>
      <w:r>
        <w:rPr>
          <w:rFonts w:hint="eastAsia" w:ascii="宋体" w:hAnsi="宋体" w:eastAsia="宋体" w:cs="宋体"/>
          <w:color w:val="000000"/>
          <w:highlight w:val="none"/>
        </w:rPr>
        <w:br w:type="page"/>
      </w:r>
      <w:bookmarkStart w:id="105" w:name="_Toc2564"/>
      <w:r>
        <w:rPr>
          <w:rFonts w:hint="eastAsia" w:ascii="宋体" w:hAnsi="宋体" w:eastAsia="宋体" w:cs="宋体"/>
          <w:b/>
          <w:bCs/>
          <w:sz w:val="20"/>
          <w:szCs w:val="20"/>
          <w:highlight w:val="none"/>
          <w:lang w:val="en-US" w:bidi="ar-SA"/>
        </w:rPr>
        <w:t>附件：</w:t>
      </w:r>
      <w:bookmarkStart w:id="106" w:name="_Toc63327628"/>
      <w:r>
        <w:rPr>
          <w:rFonts w:hint="eastAsia" w:ascii="宋体" w:hAnsi="宋体" w:eastAsia="宋体" w:cs="宋体"/>
          <w:b/>
          <w:bCs/>
          <w:sz w:val="20"/>
          <w:szCs w:val="20"/>
          <w:highlight w:val="none"/>
          <w:lang w:val="en-US" w:bidi="ar-SA"/>
        </w:rPr>
        <w:t>关于印发《政府采购促进中小企业发展管理办法》的通知</w:t>
      </w:r>
      <w:bookmarkEnd w:id="106"/>
    </w:p>
    <w:p w14:paraId="4382E463">
      <w:pPr>
        <w:widowControl/>
        <w:autoSpaceDE/>
        <w:autoSpaceDN/>
        <w:spacing w:before="0" w:after="0" w:line="240" w:lineRule="auto"/>
        <w:ind w:left="0" w:right="0"/>
        <w:jc w:val="center"/>
        <w:rPr>
          <w:rFonts w:hint="eastAsia" w:ascii="宋体" w:hAnsi="宋体" w:eastAsia="宋体" w:cs="宋体"/>
          <w:b/>
          <w:bCs/>
          <w:sz w:val="20"/>
          <w:szCs w:val="20"/>
          <w:highlight w:val="none"/>
          <w:lang w:val="en-US" w:bidi="ar-SA"/>
        </w:rPr>
      </w:pPr>
      <w:r>
        <w:rPr>
          <w:rFonts w:hint="eastAsia" w:ascii="宋体" w:hAnsi="宋体" w:eastAsia="宋体" w:cs="宋体"/>
          <w:b/>
          <w:bCs/>
          <w:sz w:val="20"/>
          <w:szCs w:val="20"/>
          <w:highlight w:val="none"/>
          <w:lang w:val="en-US" w:bidi="ar-SA"/>
        </w:rPr>
        <w:t>财库[2020]46号</w:t>
      </w:r>
    </w:p>
    <w:p w14:paraId="408806B9">
      <w:pPr>
        <w:widowControl/>
        <w:autoSpaceDE/>
        <w:autoSpaceDN/>
        <w:spacing w:before="0" w:after="0" w:line="360" w:lineRule="auto"/>
        <w:ind w:left="0" w:right="0" w:firstLine="400" w:firstLineChars="20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各中央预算单位办公厅（室），各省、自治区、直辖市、计划单列市财政厅（局）、工业和信息化主管部门，新疆生产建设兵团财政局、工业和信息化主管部门：</w:t>
      </w:r>
    </w:p>
    <w:p w14:paraId="6D923703">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22B3825B">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附件：政府采购促进中小企业发展管理办法。</w:t>
      </w:r>
    </w:p>
    <w:p w14:paraId="4B5DBEA1">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财  政  部</w:t>
      </w:r>
    </w:p>
    <w:p w14:paraId="0A620CAB">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工业和信息化部</w:t>
      </w:r>
    </w:p>
    <w:p w14:paraId="589D1765">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2020年12月18日</w:t>
      </w:r>
    </w:p>
    <w:p w14:paraId="35AD8118">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p>
    <w:p w14:paraId="7F45D379">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bookmarkStart w:id="107" w:name="_Toc63327629"/>
      <w:r>
        <w:rPr>
          <w:rFonts w:hint="eastAsia" w:ascii="宋体" w:hAnsi="宋体" w:eastAsia="宋体" w:cs="宋体"/>
          <w:sz w:val="20"/>
          <w:szCs w:val="20"/>
          <w:highlight w:val="none"/>
          <w:lang w:val="en-US" w:bidi="ar-SA"/>
        </w:rPr>
        <w:t>政府采购促进中小企业发展管理办法</w:t>
      </w:r>
      <w:bookmarkEnd w:id="107"/>
    </w:p>
    <w:p w14:paraId="7D41F143">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第一条　为了发挥政府采购的政策功能，促进中小企业健康发展，根据《中华人民共和国政府采购法》、《中华人民共和国中小企业促进法》等有关法律法规，制定本办法。</w:t>
      </w:r>
    </w:p>
    <w:p w14:paraId="4966E195">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3431247">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符合中小企业划分标准的个体工商户，在政府采购活动中视同中小企业。</w:t>
      </w:r>
    </w:p>
    <w:p w14:paraId="7AD64DC0">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第三条　采购人在政府采购活动中应当通过加强采购需求管理，落实预留采购份额、价格评审优惠、优先采购等措施，提高中小企业在政府采购中的份额，支持中小企业发展。</w:t>
      </w:r>
    </w:p>
    <w:p w14:paraId="48DEDD5A">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第四条　在政府采购活动中，供应商提供的货物、工程或者服务符合下列情形的，享受本办法规定的中小企业扶持政策：</w:t>
      </w:r>
    </w:p>
    <w:p w14:paraId="0855AA68">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（一）在货物采购项目中，货物由中小企业制造，即货物由中小企业生产且使用该中小企业商号或者注册商标；</w:t>
      </w:r>
    </w:p>
    <w:p w14:paraId="1127E606">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（二）在工程采购项目中，工程由中小企业承建，即工程施工单位为中小企业；</w:t>
      </w:r>
    </w:p>
    <w:p w14:paraId="4A99660E">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（三）在服务采购项目中，服务由中小企业承接，即提供服务的人员为中小企业依照《中华人民共和国劳动合同法》订立劳动合同的从业人员。</w:t>
      </w:r>
    </w:p>
    <w:p w14:paraId="28291D5B">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在货物采购项目中，供应商提供的货物既有中小企业制造货物，也有大型企业制造货物的，不享受本办法规定的中小企业扶持政策。</w:t>
      </w:r>
    </w:p>
    <w:p w14:paraId="1932EE52">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以联合体形式参加政府采购活动，联合体各方均为中小企业的，联合体视同中小企业。其中，联合体各方均为小微企业的，联合体视同小微企业。</w:t>
      </w:r>
    </w:p>
    <w:p w14:paraId="30330EC2">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2BC4053C">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2777F7DB">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符合下列情形之一的，可不专门面向中小企业预留采购份额：</w:t>
      </w:r>
    </w:p>
    <w:p w14:paraId="62A11C9C">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（一）法律法规和国家有关政策明确规定优先或者应当面向事业单位、社会组织等非企业主体采购的；</w:t>
      </w:r>
    </w:p>
    <w:p w14:paraId="7026632D">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（二）因确需使用不可替代的专利、专有技术，基础设施限制，或者提供特定公共服务等原因，只能从中小企业之外的供应商处采购的；</w:t>
      </w:r>
    </w:p>
    <w:p w14:paraId="4B37238C">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（三）按照本办法规定预留采购份额无法确保充分供应、充分竞争，或者存在可能影响政府采购目标实现的情形；</w:t>
      </w:r>
    </w:p>
    <w:p w14:paraId="6C04887A">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（四）框架协议采购项目；</w:t>
      </w:r>
    </w:p>
    <w:p w14:paraId="296A6810">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（五）省级以上人民政府财政部门规定的其他情形。</w:t>
      </w:r>
    </w:p>
    <w:p w14:paraId="6E3A88B7">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除上述情形外，其他均为适宜由中小企业提供的情形。</w:t>
      </w:r>
    </w:p>
    <w:p w14:paraId="4E988BE1">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第七条　采购限额标准以上，200万元以下的货物和服务采购项目、400万元以下的工程采购项目，适宜由中小企业提供的，采购人应当专门面向中小企业采购。</w:t>
      </w:r>
    </w:p>
    <w:p w14:paraId="36293D06">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0594F5DD">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（一）将采购项目整体或者设置采购包专门面向中小企业采购；</w:t>
      </w:r>
    </w:p>
    <w:p w14:paraId="5400BC2F">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（二）要求供应商以联合体形式参加采购活动，且联合体中中小企业承担的部分达到一定比例；</w:t>
      </w:r>
    </w:p>
    <w:p w14:paraId="4966554D">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（三）要求获得采购合同的供应商将采购项目中的一定比例分包给一家或者多家中小企业。</w:t>
      </w:r>
    </w:p>
    <w:p w14:paraId="5BA96920">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组成联合体或者接受分包合同的中小企业与联合体内其他企业、分包企业之间不得存在直接控股、管理关系。</w:t>
      </w:r>
    </w:p>
    <w:p w14:paraId="30D37C15">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第九条　对于经主管预算单位统筹后未预留份额专门面向中小企业采购的采购项目，以及预留份额项目中的非预留部分采购包，采购人、采购代理机构应当对符合本办法规定的小微企业报价给予10-20%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B0DB9A3">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3B3CF1D0">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A2BFEEB">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0BE46E0A">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2CC30F64">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第十二条　采购项目涉及中小企业采购的，采购文件应当明确以下内容：</w:t>
      </w:r>
    </w:p>
    <w:p w14:paraId="277D18BF">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（一）预留份额的采购项目或者采购包，明确该项目或相关采购包专门面向中小企业采购，以及相关标的及预算金额；</w:t>
      </w:r>
    </w:p>
    <w:p w14:paraId="064BC726">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（二）要求以联合体形式参加或者合同分包的，明确联合协议或者分包意向协议中中小企业合同金额应当达到的比例，并作为供应商资格条件；</w:t>
      </w:r>
    </w:p>
    <w:p w14:paraId="24535C80">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（三）非预留份额的采购项目或者采购包，明确有关价格扣除比例或者价格分加分比例；</w:t>
      </w:r>
    </w:p>
    <w:p w14:paraId="6F4A36BE">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（四）规定依据本办法规定享受扶持政策获得政府采购合同的，小微企业不得将合同分包给大中型企业，中型企业不得将合同分包给大型企业；</w:t>
      </w:r>
    </w:p>
    <w:p w14:paraId="7BCF87F8">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（五）采购人认为具备相关条件的，明确对中小企业在资金支付期限、预付款比例等方面的优惠措施；</w:t>
      </w:r>
    </w:p>
    <w:p w14:paraId="0BBA3EA0">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（六）明确采购标的对应的中小企业划分标准所属行业；</w:t>
      </w:r>
    </w:p>
    <w:p w14:paraId="46EDFA84">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（七）法律法规和省级以上人民政府财政部门规定的其他事项。</w:t>
      </w:r>
    </w:p>
    <w:p w14:paraId="2FF17EA1">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第十三条　中标、成交供应商享受本办法规定的中小企业扶持政策的，采购人、采购代理机构应当随中标、成交结果公开中标、成交供应商的《中小企业声明函》。</w:t>
      </w:r>
    </w:p>
    <w:p w14:paraId="5859DE33">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适用招标投标法的政府采购工程建设项目，应当在公示中标候选人时公开中标候选人的《中小企业声明函》。</w:t>
      </w:r>
    </w:p>
    <w:p w14:paraId="3250411C">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第十四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2168255">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第十五条　鼓励各地区、各部门在采购活动中允许中小企业引入信用担保手段，为中小企业在投标（响应）保证、履约保证等方面提供专业化服务。鼓励中小企业依法合规通过政府采购合同融资。</w:t>
      </w:r>
    </w:p>
    <w:p w14:paraId="60DCBCC4">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第十六条　政府采购监督检查、投诉处理及政府采购行政处罚中对中小企业的认定，由货物制造商或者工程、服务供应商注册登记所在地的县级以上人民政府中小企业主管部门负责。</w:t>
      </w:r>
    </w:p>
    <w:p w14:paraId="5107BB80">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中小企业主管部门应当在收到财政部门或者有关招标投标行政监督部门关于协助开展中小企业认定函后10个工作日内做出书面答复。</w:t>
      </w:r>
    </w:p>
    <w:p w14:paraId="6C2521A5">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第十七条　各地区、各部门应当对涉及中小企业采购的预算项目实施全过程绩效管理，合理设置绩效目标和指标，落实扶持中小企业有关政策要求，定期开展绩效监控和评价，强化绩效评价结果应用。</w:t>
      </w:r>
    </w:p>
    <w:p w14:paraId="15FA8A01">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4E178CEF">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726034A">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第二十条　供应商按照本办法规定提供声明函内容不实的，属于提供虚假材料谋取中标、成交，依照《中华人民共和国政府采购法》等国家有关规定追究相应责任。</w:t>
      </w:r>
    </w:p>
    <w:p w14:paraId="709757BF">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适用招标投标法的政府采购工程建设项目，供应商按照本办法规定提供声明函内容不实的，属于弄虚作假骗取中标，依照《中华人民共和国招标投标法》等国家有关规定追究相应责任。</w:t>
      </w:r>
    </w:p>
    <w:p w14:paraId="479F6C26">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7D012E7E">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第二十二条　对外援助项目、国家相关资格或者资质管理制度另有规定的项目，不适用本办法。</w:t>
      </w:r>
    </w:p>
    <w:p w14:paraId="603063AC">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第二十三条　关于视同中小企业的其他主体的政府采购扶持政策，由财政部会同有关部门另行规定。</w:t>
      </w:r>
    </w:p>
    <w:p w14:paraId="5E3AD0EE">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第二十四条　省级财政部门可以会同中小企业主管部门根据本办法的规定制定具体实施办法。</w:t>
      </w:r>
    </w:p>
    <w:p w14:paraId="07D1DDEB">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第二十五条　本办法自2021年1月1日起施行。《财政部工业和信息化部关于印发〈政府采购促进中小企业发展暂行办法〉的通知》（财库﹝2011﹞181号）同时废止。</w:t>
      </w:r>
    </w:p>
    <w:p w14:paraId="586848DC">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附：</w:t>
      </w:r>
    </w:p>
    <w:p w14:paraId="7A8995FE">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1.中小企业声明函</w:t>
      </w:r>
    </w:p>
    <w:p w14:paraId="5728DB5C">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en-US" w:bidi="ar-SA"/>
        </w:rPr>
        <w:t>2.面向中小企业预留项目执行情况公告</w:t>
      </w:r>
    </w:p>
    <w:p w14:paraId="6ABC4EBC">
      <w:pPr>
        <w:widowControl/>
        <w:autoSpaceDE/>
        <w:autoSpaceDN/>
        <w:spacing w:before="0" w:after="0" w:line="240" w:lineRule="auto"/>
        <w:ind w:left="0" w:right="0"/>
        <w:jc w:val="left"/>
        <w:rPr>
          <w:rFonts w:hint="eastAsia" w:ascii="宋体" w:hAnsi="宋体" w:eastAsia="宋体" w:cs="宋体"/>
          <w:sz w:val="20"/>
          <w:szCs w:val="20"/>
          <w:highlight w:val="none"/>
          <w:lang w:val="en-US" w:bidi="ar-SA"/>
        </w:rPr>
      </w:pPr>
    </w:p>
    <w:p w14:paraId="5315FAA8">
      <w:pPr>
        <w:widowControl/>
        <w:autoSpaceDE/>
        <w:autoSpaceDN/>
        <w:spacing w:before="0" w:after="0" w:line="240" w:lineRule="auto"/>
        <w:ind w:left="0" w:right="0"/>
        <w:jc w:val="left"/>
        <w:rPr>
          <w:rFonts w:hint="eastAsia" w:ascii="宋体" w:hAnsi="宋体" w:eastAsia="宋体" w:cs="宋体"/>
          <w:sz w:val="20"/>
          <w:szCs w:val="20"/>
          <w:highlight w:val="none"/>
          <w:lang w:val="en-US" w:bidi="ar-SA"/>
        </w:rPr>
      </w:pPr>
    </w:p>
    <w:p w14:paraId="4933D30A">
      <w:pPr>
        <w:widowControl/>
        <w:autoSpaceDE/>
        <w:autoSpaceDN/>
        <w:spacing w:before="0" w:after="0" w:line="240" w:lineRule="auto"/>
        <w:ind w:left="0" w:right="0"/>
        <w:jc w:val="left"/>
        <w:rPr>
          <w:rFonts w:hint="eastAsia" w:ascii="宋体" w:hAnsi="宋体" w:eastAsia="宋体" w:cs="宋体"/>
          <w:sz w:val="20"/>
          <w:szCs w:val="20"/>
          <w:highlight w:val="none"/>
          <w:lang w:val="en-US" w:bidi="ar-SA"/>
        </w:rPr>
      </w:pPr>
    </w:p>
    <w:p w14:paraId="5EA22CF9">
      <w:pPr>
        <w:widowControl/>
        <w:autoSpaceDE/>
        <w:autoSpaceDN/>
        <w:spacing w:before="0" w:after="0" w:line="240" w:lineRule="auto"/>
        <w:ind w:left="0" w:right="0"/>
        <w:jc w:val="left"/>
        <w:rPr>
          <w:rFonts w:hint="eastAsia" w:ascii="宋体" w:hAnsi="宋体" w:eastAsia="宋体" w:cs="宋体"/>
          <w:sz w:val="20"/>
          <w:szCs w:val="20"/>
          <w:highlight w:val="none"/>
          <w:lang w:val="en-US" w:bidi="ar-SA"/>
        </w:rPr>
      </w:pPr>
    </w:p>
    <w:p w14:paraId="6872F260">
      <w:pPr>
        <w:widowControl/>
        <w:autoSpaceDE/>
        <w:autoSpaceDN/>
        <w:spacing w:before="0" w:after="0" w:line="240" w:lineRule="auto"/>
        <w:ind w:left="0" w:right="0"/>
        <w:jc w:val="left"/>
        <w:rPr>
          <w:rFonts w:hint="eastAsia" w:ascii="宋体" w:hAnsi="宋体" w:eastAsia="宋体" w:cs="宋体"/>
          <w:sz w:val="20"/>
          <w:szCs w:val="20"/>
          <w:highlight w:val="none"/>
          <w:lang w:val="en-US" w:bidi="ar-SA"/>
        </w:rPr>
      </w:pPr>
    </w:p>
    <w:p w14:paraId="0F224228">
      <w:pPr>
        <w:widowControl/>
        <w:autoSpaceDE/>
        <w:autoSpaceDN/>
        <w:spacing w:before="0" w:after="0" w:line="240" w:lineRule="auto"/>
        <w:ind w:left="0" w:right="0"/>
        <w:jc w:val="left"/>
        <w:rPr>
          <w:rFonts w:hint="eastAsia" w:ascii="宋体" w:hAnsi="宋体" w:eastAsia="宋体" w:cs="宋体"/>
          <w:sz w:val="20"/>
          <w:szCs w:val="20"/>
          <w:highlight w:val="none"/>
          <w:lang w:val="en-US" w:bidi="ar-SA"/>
        </w:rPr>
      </w:pPr>
    </w:p>
    <w:p w14:paraId="03504CB7">
      <w:pPr>
        <w:widowControl/>
        <w:autoSpaceDE/>
        <w:autoSpaceDN/>
        <w:spacing w:before="0" w:after="0" w:line="240" w:lineRule="auto"/>
        <w:ind w:left="0" w:right="0"/>
        <w:jc w:val="left"/>
        <w:rPr>
          <w:rFonts w:hint="eastAsia" w:ascii="宋体" w:hAnsi="宋体" w:eastAsia="宋体" w:cs="宋体"/>
          <w:sz w:val="20"/>
          <w:szCs w:val="20"/>
          <w:highlight w:val="none"/>
          <w:lang w:val="en-US" w:bidi="ar-SA"/>
        </w:rPr>
      </w:pPr>
    </w:p>
    <w:p w14:paraId="337CECA6">
      <w:pPr>
        <w:widowControl/>
        <w:autoSpaceDE/>
        <w:autoSpaceDN/>
        <w:spacing w:before="0" w:after="0" w:line="240" w:lineRule="auto"/>
        <w:ind w:left="0" w:right="0"/>
        <w:jc w:val="left"/>
        <w:rPr>
          <w:rFonts w:hint="eastAsia" w:ascii="宋体" w:hAnsi="宋体" w:eastAsia="宋体" w:cs="宋体"/>
          <w:b/>
          <w:bCs/>
          <w:sz w:val="20"/>
          <w:szCs w:val="20"/>
          <w:highlight w:val="none"/>
          <w:lang w:val="en-US" w:bidi="ar-SA"/>
        </w:rPr>
      </w:pPr>
      <w:r>
        <w:rPr>
          <w:rFonts w:hint="eastAsia" w:ascii="宋体" w:hAnsi="宋体" w:eastAsia="宋体" w:cs="宋体"/>
          <w:sz w:val="20"/>
          <w:szCs w:val="20"/>
          <w:highlight w:val="none"/>
          <w:lang w:val="en-US" w:bidi="ar-SA"/>
        </w:rPr>
        <w:br w:type="page"/>
      </w:r>
      <w:bookmarkStart w:id="108" w:name="_Toc63327630"/>
      <w:bookmarkStart w:id="109" w:name="_Toc77167164"/>
      <w:r>
        <w:rPr>
          <w:rFonts w:hint="eastAsia" w:ascii="宋体" w:hAnsi="宋体" w:eastAsia="宋体" w:cs="宋体"/>
          <w:b/>
          <w:bCs/>
          <w:sz w:val="20"/>
          <w:szCs w:val="20"/>
          <w:highlight w:val="none"/>
          <w:lang w:val="en-US" w:bidi="ar-SA"/>
        </w:rPr>
        <w:t>附1</w:t>
      </w:r>
      <w:bookmarkEnd w:id="108"/>
      <w:bookmarkEnd w:id="109"/>
    </w:p>
    <w:p w14:paraId="3759EA2A">
      <w:pPr>
        <w:pStyle w:val="4"/>
        <w:jc w:val="center"/>
        <w:rPr>
          <w:rFonts w:hint="eastAsia" w:ascii="宋体" w:hAnsi="宋体" w:eastAsia="宋体" w:cs="宋体"/>
          <w:b w:val="0"/>
          <w:bCs/>
          <w:spacing w:val="-6"/>
          <w:kern w:val="2"/>
          <w:sz w:val="21"/>
          <w:szCs w:val="21"/>
          <w:highlight w:val="none"/>
        </w:rPr>
      </w:pPr>
      <w:bookmarkStart w:id="110" w:name="_Toc22977"/>
      <w:r>
        <w:rPr>
          <w:rFonts w:hint="eastAsia" w:ascii="宋体" w:hAnsi="宋体" w:eastAsia="宋体" w:cs="宋体"/>
          <w:b w:val="0"/>
          <w:bCs/>
          <w:spacing w:val="-6"/>
          <w:kern w:val="2"/>
          <w:sz w:val="21"/>
          <w:szCs w:val="21"/>
          <w:highlight w:val="none"/>
        </w:rPr>
        <w:t>中小企业声明函（工程、服务）</w:t>
      </w:r>
      <w:bookmarkEnd w:id="110"/>
    </w:p>
    <w:p w14:paraId="2FBFD62E">
      <w:pPr>
        <w:pStyle w:val="10"/>
        <w:spacing w:before="5"/>
        <w:rPr>
          <w:rFonts w:hint="eastAsia" w:ascii="宋体" w:hAnsi="宋体" w:eastAsia="宋体" w:cs="宋体"/>
          <w:b w:val="0"/>
          <w:bCs/>
          <w:spacing w:val="-6"/>
          <w:sz w:val="21"/>
          <w:szCs w:val="21"/>
          <w:highlight w:val="none"/>
        </w:rPr>
      </w:pPr>
    </w:p>
    <w:p w14:paraId="09F32B86">
      <w:pPr>
        <w:pStyle w:val="10"/>
        <w:spacing w:line="302" w:lineRule="auto"/>
        <w:ind w:right="415" w:firstLine="640"/>
        <w:rPr>
          <w:rFonts w:hint="eastAsia" w:ascii="宋体" w:hAnsi="宋体" w:eastAsia="宋体" w:cs="宋体"/>
          <w:b w:val="0"/>
          <w:bCs/>
          <w:spacing w:val="-6"/>
          <w:sz w:val="21"/>
          <w:szCs w:val="21"/>
          <w:highlight w:val="none"/>
        </w:rPr>
      </w:pPr>
      <w:r>
        <w:rPr>
          <w:rFonts w:hint="eastAsia" w:ascii="宋体" w:hAnsi="宋体" w:eastAsia="宋体" w:cs="宋体"/>
          <w:b w:val="0"/>
          <w:bCs/>
          <w:spacing w:val="-6"/>
          <w:sz w:val="21"/>
          <w:szCs w:val="21"/>
          <w:highlight w:val="none"/>
        </w:rPr>
        <w:t>本公司（联合体）郑重声明，根据《政府采购促进中小企业发展管理办法》（财库﹝2020﹞46 号）的规定，本公司（联合体）参加</w:t>
      </w:r>
      <w:r>
        <w:rPr>
          <w:rFonts w:hint="eastAsia" w:ascii="宋体" w:hAnsi="宋体" w:eastAsia="宋体" w:cs="宋体"/>
          <w:b w:val="0"/>
          <w:bCs/>
          <w:spacing w:val="-6"/>
          <w:sz w:val="21"/>
          <w:szCs w:val="21"/>
          <w:highlight w:val="none"/>
          <w:u w:val="single"/>
        </w:rPr>
        <w:t>（单位名称）</w:t>
      </w:r>
      <w:r>
        <w:rPr>
          <w:rFonts w:hint="eastAsia" w:ascii="宋体" w:hAnsi="宋体" w:eastAsia="宋体" w:cs="宋体"/>
          <w:b w:val="0"/>
          <w:bCs/>
          <w:spacing w:val="-6"/>
          <w:sz w:val="21"/>
          <w:szCs w:val="21"/>
          <w:highlight w:val="none"/>
        </w:rPr>
        <w:t>的</w:t>
      </w:r>
      <w:r>
        <w:rPr>
          <w:rFonts w:hint="eastAsia" w:ascii="宋体" w:hAnsi="宋体" w:eastAsia="宋体" w:cs="宋体"/>
          <w:b w:val="0"/>
          <w:bCs/>
          <w:spacing w:val="-6"/>
          <w:sz w:val="21"/>
          <w:szCs w:val="21"/>
          <w:highlight w:val="none"/>
          <w:u w:val="single"/>
        </w:rPr>
        <w:t>（项目名称）</w:t>
      </w:r>
      <w:r>
        <w:rPr>
          <w:rFonts w:hint="eastAsia" w:ascii="宋体" w:hAnsi="宋体" w:eastAsia="宋体" w:cs="宋体"/>
          <w:b w:val="0"/>
          <w:bCs/>
          <w:spacing w:val="-6"/>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7738D1E">
      <w:pPr>
        <w:pStyle w:val="27"/>
        <w:numPr>
          <w:ilvl w:val="0"/>
          <w:numId w:val="0"/>
        </w:numPr>
        <w:tabs>
          <w:tab w:val="left" w:pos="1243"/>
        </w:tabs>
        <w:spacing w:line="402" w:lineRule="exact"/>
        <w:ind w:leftChars="200" w:right="0" w:rightChars="0"/>
        <w:rPr>
          <w:rFonts w:hint="eastAsia" w:ascii="宋体" w:hAnsi="宋体" w:eastAsia="宋体" w:cs="宋体"/>
          <w:b w:val="0"/>
          <w:bCs/>
          <w:spacing w:val="-6"/>
          <w:sz w:val="21"/>
          <w:szCs w:val="21"/>
          <w:highlight w:val="none"/>
        </w:rPr>
      </w:pPr>
      <w:r>
        <w:rPr>
          <w:rFonts w:hint="eastAsia" w:ascii="宋体" w:hAnsi="宋体" w:eastAsia="宋体" w:cs="宋体"/>
          <w:b w:val="0"/>
          <w:bCs/>
          <w:spacing w:val="-6"/>
          <w:sz w:val="21"/>
          <w:szCs w:val="21"/>
          <w:highlight w:val="none"/>
          <w:lang w:val="en-US" w:eastAsia="zh-CN" w:bidi="ar-SA"/>
        </w:rPr>
        <w:t>1.</w:t>
      </w:r>
      <w:r>
        <w:rPr>
          <w:rFonts w:hint="eastAsia" w:ascii="宋体" w:hAnsi="宋体" w:eastAsia="宋体" w:cs="宋体"/>
          <w:b w:val="0"/>
          <w:bCs/>
          <w:spacing w:val="-6"/>
          <w:sz w:val="21"/>
          <w:szCs w:val="21"/>
          <w:highlight w:val="none"/>
          <w:lang w:val="en-US" w:bidi="ar-SA"/>
        </w:rPr>
        <w:t>（标的名称），属于（采购文件中明确的所属行业）；</w:t>
      </w:r>
      <w:r>
        <w:rPr>
          <w:rFonts w:hint="eastAsia" w:ascii="宋体" w:hAnsi="宋体" w:eastAsia="宋体" w:cs="宋体"/>
          <w:b w:val="0"/>
          <w:bCs/>
          <w:spacing w:val="-6"/>
          <w:sz w:val="21"/>
          <w:szCs w:val="21"/>
          <w:highlight w:val="none"/>
        </w:rPr>
        <w:t>承建（承接）企业为</w:t>
      </w:r>
      <w:r>
        <w:rPr>
          <w:rFonts w:hint="eastAsia" w:ascii="宋体" w:hAnsi="宋体" w:eastAsia="宋体" w:cs="宋体"/>
          <w:b w:val="0"/>
          <w:bCs/>
          <w:spacing w:val="-6"/>
          <w:sz w:val="21"/>
          <w:szCs w:val="21"/>
          <w:highlight w:val="none"/>
          <w:u w:val="single"/>
        </w:rPr>
        <w:t>（企业名称）</w:t>
      </w:r>
      <w:r>
        <w:rPr>
          <w:rFonts w:hint="eastAsia" w:ascii="宋体" w:hAnsi="宋体" w:eastAsia="宋体" w:cs="宋体"/>
          <w:b w:val="0"/>
          <w:bCs/>
          <w:spacing w:val="-6"/>
          <w:sz w:val="21"/>
          <w:szCs w:val="21"/>
          <w:highlight w:val="none"/>
        </w:rPr>
        <w:t>，从业人员</w:t>
      </w:r>
      <w:r>
        <w:rPr>
          <w:rFonts w:hint="eastAsia" w:ascii="宋体" w:hAnsi="宋体" w:eastAsia="宋体" w:cs="宋体"/>
          <w:b w:val="0"/>
          <w:bCs/>
          <w:spacing w:val="-6"/>
          <w:sz w:val="21"/>
          <w:szCs w:val="21"/>
          <w:highlight w:val="none"/>
          <w:u w:val="single"/>
        </w:rPr>
        <w:t xml:space="preserve"> </w:t>
      </w:r>
      <w:r>
        <w:rPr>
          <w:rFonts w:hint="eastAsia" w:ascii="宋体" w:hAnsi="宋体" w:eastAsia="宋体" w:cs="宋体"/>
          <w:b w:val="0"/>
          <w:bCs/>
          <w:spacing w:val="-6"/>
          <w:sz w:val="21"/>
          <w:szCs w:val="21"/>
          <w:highlight w:val="none"/>
          <w:u w:val="single"/>
        </w:rPr>
        <w:tab/>
      </w:r>
      <w:r>
        <w:rPr>
          <w:rFonts w:hint="eastAsia" w:ascii="宋体" w:hAnsi="宋体" w:eastAsia="宋体" w:cs="宋体"/>
          <w:b w:val="0"/>
          <w:bCs/>
          <w:spacing w:val="-6"/>
          <w:sz w:val="21"/>
          <w:szCs w:val="21"/>
          <w:highlight w:val="none"/>
        </w:rPr>
        <w:t>人，营业收入为</w:t>
      </w:r>
      <w:r>
        <w:rPr>
          <w:rFonts w:hint="eastAsia" w:ascii="宋体" w:hAnsi="宋体" w:eastAsia="宋体" w:cs="宋体"/>
          <w:b w:val="0"/>
          <w:bCs/>
          <w:spacing w:val="-6"/>
          <w:sz w:val="21"/>
          <w:szCs w:val="21"/>
          <w:highlight w:val="none"/>
          <w:u w:val="single"/>
        </w:rPr>
        <w:t xml:space="preserve"> </w:t>
      </w:r>
      <w:r>
        <w:rPr>
          <w:rFonts w:hint="eastAsia" w:ascii="宋体" w:hAnsi="宋体" w:eastAsia="宋体" w:cs="宋体"/>
          <w:b w:val="0"/>
          <w:bCs/>
          <w:spacing w:val="-6"/>
          <w:sz w:val="21"/>
          <w:szCs w:val="21"/>
          <w:highlight w:val="none"/>
          <w:u w:val="single"/>
        </w:rPr>
        <w:tab/>
      </w:r>
      <w:r>
        <w:rPr>
          <w:rFonts w:hint="eastAsia" w:ascii="宋体" w:hAnsi="宋体" w:eastAsia="宋体" w:cs="宋体"/>
          <w:b w:val="0"/>
          <w:bCs/>
          <w:spacing w:val="-6"/>
          <w:sz w:val="21"/>
          <w:szCs w:val="21"/>
          <w:highlight w:val="none"/>
        </w:rPr>
        <w:t>万元，资产总额</w:t>
      </w:r>
      <w:r>
        <w:rPr>
          <w:rFonts w:hint="eastAsia" w:ascii="宋体" w:hAnsi="宋体" w:eastAsia="宋体" w:cs="宋体"/>
          <w:b w:val="0"/>
          <w:bCs/>
          <w:spacing w:val="-6"/>
          <w:sz w:val="21"/>
          <w:szCs w:val="21"/>
          <w:highlight w:val="none"/>
          <w:lang w:eastAsia="zh-CN"/>
        </w:rPr>
        <w:t>为</w:t>
      </w:r>
      <w:r>
        <w:rPr>
          <w:rFonts w:hint="eastAsia" w:ascii="宋体" w:hAnsi="宋体" w:eastAsia="宋体" w:cs="宋体"/>
          <w:b w:val="0"/>
          <w:bCs/>
          <w:spacing w:val="-6"/>
          <w:sz w:val="21"/>
          <w:szCs w:val="21"/>
          <w:highlight w:val="none"/>
          <w:u w:val="single"/>
          <w:lang w:val="en-US" w:eastAsia="zh-CN"/>
        </w:rPr>
        <w:t xml:space="preserve"> </w:t>
      </w:r>
      <w:r>
        <w:rPr>
          <w:rFonts w:hint="eastAsia" w:ascii="宋体" w:hAnsi="宋体" w:eastAsia="宋体" w:cs="宋体"/>
          <w:b w:val="0"/>
          <w:bCs/>
          <w:spacing w:val="-6"/>
          <w:sz w:val="21"/>
          <w:szCs w:val="21"/>
          <w:highlight w:val="none"/>
          <w:u w:val="single"/>
        </w:rPr>
        <w:t xml:space="preserve"> </w:t>
      </w:r>
      <w:r>
        <w:rPr>
          <w:rFonts w:hint="eastAsia" w:ascii="宋体" w:hAnsi="宋体" w:eastAsia="宋体" w:cs="宋体"/>
          <w:b w:val="0"/>
          <w:bCs/>
          <w:spacing w:val="-6"/>
          <w:sz w:val="21"/>
          <w:szCs w:val="21"/>
          <w:highlight w:val="none"/>
          <w:u w:val="single"/>
        </w:rPr>
        <w:tab/>
      </w:r>
      <w:r>
        <w:rPr>
          <w:rFonts w:hint="eastAsia" w:ascii="宋体" w:hAnsi="宋体" w:eastAsia="宋体" w:cs="宋体"/>
          <w:b w:val="0"/>
          <w:bCs/>
          <w:spacing w:val="-6"/>
          <w:sz w:val="21"/>
          <w:szCs w:val="21"/>
          <w:highlight w:val="none"/>
        </w:rPr>
        <w:t>万元，属于</w:t>
      </w:r>
      <w:r>
        <w:rPr>
          <w:rFonts w:hint="eastAsia" w:ascii="宋体" w:hAnsi="宋体" w:eastAsia="宋体" w:cs="宋体"/>
          <w:b w:val="0"/>
          <w:bCs/>
          <w:spacing w:val="-6"/>
          <w:sz w:val="21"/>
          <w:szCs w:val="21"/>
          <w:highlight w:val="none"/>
          <w:u w:val="single"/>
          <w:lang w:val="en-US" w:eastAsia="zh-CN"/>
        </w:rPr>
        <w:t xml:space="preserve">     </w:t>
      </w:r>
      <w:r>
        <w:rPr>
          <w:rFonts w:hint="eastAsia" w:ascii="宋体" w:hAnsi="宋体" w:eastAsia="宋体" w:cs="宋体"/>
          <w:b w:val="0"/>
          <w:bCs/>
          <w:spacing w:val="-6"/>
          <w:sz w:val="21"/>
          <w:szCs w:val="21"/>
          <w:highlight w:val="none"/>
          <w:u w:val="single"/>
        </w:rPr>
        <w:t>（中型企业、小型企业、微型企业）</w:t>
      </w:r>
      <w:r>
        <w:rPr>
          <w:rFonts w:hint="eastAsia" w:ascii="宋体" w:hAnsi="宋体" w:eastAsia="宋体" w:cs="宋体"/>
          <w:b w:val="0"/>
          <w:bCs/>
          <w:spacing w:val="-6"/>
          <w:sz w:val="21"/>
          <w:szCs w:val="21"/>
          <w:highlight w:val="none"/>
        </w:rPr>
        <w:t>；</w:t>
      </w:r>
    </w:p>
    <w:p w14:paraId="0719B5CE">
      <w:pPr>
        <w:pStyle w:val="27"/>
        <w:numPr>
          <w:ilvl w:val="0"/>
          <w:numId w:val="0"/>
        </w:numPr>
        <w:tabs>
          <w:tab w:val="left" w:pos="1243"/>
          <w:tab w:val="left" w:pos="1806"/>
          <w:tab w:val="left" w:pos="5005"/>
          <w:tab w:val="left" w:pos="7213"/>
        </w:tabs>
        <w:spacing w:line="295" w:lineRule="auto"/>
        <w:ind w:leftChars="200" w:right="258" w:rightChars="0"/>
        <w:jc w:val="left"/>
        <w:rPr>
          <w:rFonts w:hint="eastAsia" w:ascii="宋体" w:hAnsi="宋体" w:eastAsia="宋体" w:cs="宋体"/>
          <w:b w:val="0"/>
          <w:bCs/>
          <w:spacing w:val="-6"/>
          <w:sz w:val="21"/>
          <w:szCs w:val="21"/>
          <w:highlight w:val="none"/>
          <w:u w:val="none" w:color="auto"/>
          <w:lang w:val="en-US" w:bidi="ar-SA"/>
        </w:rPr>
      </w:pPr>
      <w:r>
        <w:rPr>
          <w:rFonts w:hint="eastAsia" w:ascii="宋体" w:hAnsi="宋体" w:eastAsia="宋体" w:cs="宋体"/>
          <w:b w:val="0"/>
          <w:bCs/>
          <w:spacing w:val="-6"/>
          <w:sz w:val="21"/>
          <w:szCs w:val="21"/>
          <w:highlight w:val="none"/>
          <w:u w:val="none" w:color="auto"/>
          <w:lang w:val="en-US" w:eastAsia="zh-CN" w:bidi="ar-SA"/>
        </w:rPr>
        <w:t>2.</w:t>
      </w:r>
      <w:r>
        <w:rPr>
          <w:rFonts w:hint="eastAsia" w:ascii="宋体" w:hAnsi="宋体" w:eastAsia="宋体" w:cs="宋体"/>
          <w:b w:val="0"/>
          <w:bCs/>
          <w:spacing w:val="-6"/>
          <w:sz w:val="21"/>
          <w:szCs w:val="21"/>
          <w:highlight w:val="none"/>
          <w:u w:val="none" w:color="auto"/>
          <w:lang w:val="en-US" w:bidi="ar-SA"/>
        </w:rPr>
        <w:t>（标的名称），属于（采购文件中明确的所属行业）； 承建（承接）企业为（企业名称），从业人员</w:t>
      </w:r>
      <w:r>
        <w:rPr>
          <w:rFonts w:hint="eastAsia" w:ascii="宋体" w:hAnsi="宋体" w:eastAsia="宋体" w:cs="宋体"/>
          <w:b w:val="0"/>
          <w:bCs/>
          <w:spacing w:val="-6"/>
          <w:sz w:val="21"/>
          <w:szCs w:val="21"/>
          <w:highlight w:val="none"/>
          <w:u w:val="single" w:color="auto"/>
          <w:lang w:val="en-US" w:bidi="ar-SA"/>
        </w:rPr>
        <w:t xml:space="preserve">   </w:t>
      </w:r>
      <w:r>
        <w:rPr>
          <w:rFonts w:hint="eastAsia" w:ascii="宋体" w:hAnsi="宋体" w:eastAsia="宋体" w:cs="宋体"/>
          <w:b w:val="0"/>
          <w:bCs/>
          <w:spacing w:val="-6"/>
          <w:sz w:val="21"/>
          <w:szCs w:val="21"/>
          <w:highlight w:val="none"/>
          <w:u w:val="none" w:color="auto"/>
          <w:lang w:val="en-US" w:bidi="ar-SA"/>
        </w:rPr>
        <w:t>人，营业收入为</w:t>
      </w:r>
      <w:r>
        <w:rPr>
          <w:rFonts w:hint="eastAsia" w:ascii="宋体" w:hAnsi="宋体" w:eastAsia="宋体" w:cs="宋体"/>
          <w:b w:val="0"/>
          <w:bCs/>
          <w:spacing w:val="-6"/>
          <w:sz w:val="21"/>
          <w:szCs w:val="21"/>
          <w:highlight w:val="none"/>
          <w:u w:val="single" w:color="auto"/>
          <w:lang w:val="en-US" w:bidi="ar-SA"/>
        </w:rPr>
        <w:t xml:space="preserve">    </w:t>
      </w:r>
      <w:r>
        <w:rPr>
          <w:rFonts w:hint="eastAsia" w:ascii="宋体" w:hAnsi="宋体" w:eastAsia="宋体" w:cs="宋体"/>
          <w:b w:val="0"/>
          <w:bCs/>
          <w:spacing w:val="-6"/>
          <w:sz w:val="21"/>
          <w:szCs w:val="21"/>
          <w:highlight w:val="none"/>
          <w:u w:val="none" w:color="auto"/>
          <w:lang w:val="en-US" w:bidi="ar-SA"/>
        </w:rPr>
        <w:t>万元，资产总额为</w:t>
      </w:r>
      <w:r>
        <w:rPr>
          <w:rFonts w:hint="eastAsia" w:ascii="宋体" w:hAnsi="宋体" w:eastAsia="宋体" w:cs="宋体"/>
          <w:b w:val="0"/>
          <w:bCs/>
          <w:spacing w:val="-6"/>
          <w:sz w:val="21"/>
          <w:szCs w:val="21"/>
          <w:highlight w:val="none"/>
          <w:u w:val="single" w:color="auto"/>
          <w:lang w:val="en-US" w:bidi="ar-SA"/>
        </w:rPr>
        <w:t xml:space="preserve"> </w:t>
      </w:r>
      <w:r>
        <w:rPr>
          <w:rFonts w:hint="eastAsia" w:ascii="宋体" w:hAnsi="宋体" w:eastAsia="宋体" w:cs="宋体"/>
          <w:b w:val="0"/>
          <w:bCs/>
          <w:spacing w:val="-6"/>
          <w:sz w:val="21"/>
          <w:szCs w:val="21"/>
          <w:highlight w:val="none"/>
          <w:u w:val="single" w:color="auto"/>
          <w:lang w:val="en-US" w:bidi="ar-SA"/>
        </w:rPr>
        <w:tab/>
      </w:r>
      <w:r>
        <w:rPr>
          <w:rFonts w:hint="eastAsia" w:ascii="宋体" w:hAnsi="宋体" w:eastAsia="宋体" w:cs="宋体"/>
          <w:b w:val="0"/>
          <w:bCs/>
          <w:spacing w:val="-6"/>
          <w:sz w:val="21"/>
          <w:szCs w:val="21"/>
          <w:highlight w:val="none"/>
          <w:u w:val="none" w:color="auto"/>
          <w:lang w:val="en-US" w:bidi="ar-SA"/>
        </w:rPr>
        <w:t>万元，属于</w:t>
      </w:r>
      <w:r>
        <w:rPr>
          <w:rFonts w:hint="eastAsia" w:ascii="宋体" w:hAnsi="宋体" w:eastAsia="宋体" w:cs="宋体"/>
          <w:b w:val="0"/>
          <w:bCs/>
          <w:spacing w:val="-6"/>
          <w:sz w:val="21"/>
          <w:szCs w:val="21"/>
          <w:highlight w:val="none"/>
          <w:u w:val="single" w:color="auto"/>
          <w:lang w:val="en-US" w:eastAsia="zh-CN" w:bidi="ar-SA"/>
        </w:rPr>
        <w:t xml:space="preserve">      </w:t>
      </w:r>
      <w:r>
        <w:rPr>
          <w:rFonts w:hint="eastAsia" w:ascii="宋体" w:hAnsi="宋体" w:eastAsia="宋体" w:cs="宋体"/>
          <w:b w:val="0"/>
          <w:bCs/>
          <w:spacing w:val="-6"/>
          <w:sz w:val="21"/>
          <w:szCs w:val="21"/>
          <w:highlight w:val="none"/>
          <w:u w:val="none" w:color="auto"/>
          <w:lang w:val="en-US" w:bidi="ar-SA"/>
        </w:rPr>
        <w:t>（中型企业、小型企业、微型企业）；</w:t>
      </w:r>
    </w:p>
    <w:p w14:paraId="6B438B85">
      <w:pPr>
        <w:pStyle w:val="10"/>
        <w:spacing w:before="11"/>
        <w:ind w:left="860"/>
        <w:rPr>
          <w:rFonts w:hint="eastAsia" w:ascii="宋体" w:hAnsi="宋体" w:eastAsia="宋体" w:cs="宋体"/>
          <w:b w:val="0"/>
          <w:bCs/>
          <w:spacing w:val="-6"/>
          <w:sz w:val="21"/>
          <w:szCs w:val="21"/>
          <w:highlight w:val="none"/>
        </w:rPr>
      </w:pPr>
      <w:r>
        <w:rPr>
          <w:rFonts w:hint="eastAsia" w:ascii="宋体" w:hAnsi="宋体" w:eastAsia="宋体" w:cs="宋体"/>
          <w:b w:val="0"/>
          <w:bCs/>
          <w:spacing w:val="-6"/>
          <w:sz w:val="21"/>
          <w:szCs w:val="21"/>
          <w:highlight w:val="none"/>
        </w:rPr>
        <w:t>……</w:t>
      </w:r>
    </w:p>
    <w:p w14:paraId="26976A64">
      <w:pPr>
        <w:pStyle w:val="10"/>
        <w:spacing w:before="108" w:line="304" w:lineRule="auto"/>
        <w:ind w:right="417" w:firstLine="645"/>
        <w:rPr>
          <w:rFonts w:hint="eastAsia" w:ascii="宋体" w:hAnsi="宋体" w:eastAsia="宋体" w:cs="宋体"/>
          <w:b w:val="0"/>
          <w:bCs/>
          <w:spacing w:val="-6"/>
          <w:sz w:val="21"/>
          <w:szCs w:val="21"/>
          <w:highlight w:val="none"/>
        </w:rPr>
      </w:pPr>
      <w:r>
        <w:rPr>
          <w:rFonts w:hint="eastAsia" w:ascii="宋体" w:hAnsi="宋体" w:eastAsia="宋体" w:cs="宋体"/>
          <w:b w:val="0"/>
          <w:bCs/>
          <w:spacing w:val="-6"/>
          <w:sz w:val="21"/>
          <w:szCs w:val="21"/>
          <w:highlight w:val="none"/>
        </w:rPr>
        <w:t>以上企业，不属于大企业的分支机构，不存在控股股东为大企业的情形，也不存在与大企业的负责人为同一人的情形。</w:t>
      </w:r>
    </w:p>
    <w:p w14:paraId="5FCA0086">
      <w:pPr>
        <w:pStyle w:val="10"/>
        <w:spacing w:line="304" w:lineRule="auto"/>
        <w:ind w:right="375" w:firstLine="640"/>
        <w:rPr>
          <w:rFonts w:hint="eastAsia" w:ascii="宋体" w:hAnsi="宋体" w:eastAsia="宋体" w:cs="宋体"/>
          <w:b w:val="0"/>
          <w:bCs/>
          <w:spacing w:val="-6"/>
          <w:sz w:val="21"/>
          <w:szCs w:val="21"/>
          <w:highlight w:val="none"/>
        </w:rPr>
      </w:pPr>
      <w:r>
        <w:rPr>
          <w:rFonts w:hint="eastAsia" w:ascii="宋体" w:hAnsi="宋体" w:eastAsia="宋体" w:cs="宋体"/>
          <w:b w:val="0"/>
          <w:bCs/>
          <w:spacing w:val="-6"/>
          <w:sz w:val="21"/>
          <w:szCs w:val="21"/>
          <w:highlight w:val="none"/>
        </w:rPr>
        <w:t>本企业对上述声明内容的真实性负责。如有虚假，将依法承担相应责任。</w:t>
      </w:r>
    </w:p>
    <w:p w14:paraId="223BABE7">
      <w:pPr>
        <w:pStyle w:val="10"/>
        <w:spacing w:before="29" w:line="316" w:lineRule="auto"/>
        <w:ind w:left="4060" w:right="2166"/>
        <w:rPr>
          <w:rFonts w:hint="eastAsia" w:ascii="宋体" w:hAnsi="宋体" w:eastAsia="宋体" w:cs="宋体"/>
          <w:b w:val="0"/>
          <w:bCs/>
          <w:spacing w:val="-6"/>
          <w:sz w:val="21"/>
          <w:szCs w:val="21"/>
          <w:highlight w:val="none"/>
        </w:rPr>
      </w:pPr>
      <w:r>
        <w:rPr>
          <w:rFonts w:hint="eastAsia" w:ascii="宋体" w:hAnsi="宋体" w:eastAsia="宋体" w:cs="宋体"/>
          <w:b w:val="0"/>
          <w:bCs/>
          <w:spacing w:val="-6"/>
          <w:sz w:val="21"/>
          <w:szCs w:val="21"/>
          <w:highlight w:val="none"/>
        </w:rPr>
        <w:t>企业名称（盖章）：</w:t>
      </w:r>
    </w:p>
    <w:p w14:paraId="08A7CB90">
      <w:pPr>
        <w:pStyle w:val="10"/>
        <w:spacing w:before="29" w:line="316" w:lineRule="auto"/>
        <w:ind w:left="4060" w:right="2166"/>
        <w:rPr>
          <w:rFonts w:hint="eastAsia" w:ascii="宋体" w:hAnsi="宋体" w:eastAsia="宋体" w:cs="宋体"/>
          <w:b w:val="0"/>
          <w:bCs/>
          <w:spacing w:val="-6"/>
          <w:sz w:val="21"/>
          <w:szCs w:val="21"/>
          <w:highlight w:val="none"/>
        </w:rPr>
      </w:pPr>
      <w:r>
        <w:rPr>
          <w:rFonts w:hint="eastAsia" w:ascii="宋体" w:hAnsi="宋体" w:eastAsia="宋体" w:cs="宋体"/>
          <w:b w:val="0"/>
          <w:bCs/>
          <w:spacing w:val="-6"/>
          <w:sz w:val="21"/>
          <w:szCs w:val="21"/>
          <w:highlight w:val="none"/>
        </w:rPr>
        <w:t>日期：</w:t>
      </w:r>
    </w:p>
    <w:p w14:paraId="65FCB4FE">
      <w:pPr>
        <w:widowControl/>
        <w:autoSpaceDE/>
        <w:autoSpaceDN/>
        <w:spacing w:before="0" w:after="0" w:line="240" w:lineRule="auto"/>
        <w:ind w:left="0" w:right="0"/>
        <w:jc w:val="center"/>
        <w:rPr>
          <w:rFonts w:hint="eastAsia" w:ascii="宋体" w:hAnsi="宋体" w:eastAsia="宋体" w:cs="宋体"/>
          <w:b/>
          <w:bCs/>
          <w:sz w:val="20"/>
          <w:szCs w:val="20"/>
          <w:highlight w:val="none"/>
          <w:lang w:val="en-US" w:bidi="ar-SA"/>
        </w:rPr>
      </w:pPr>
      <w:r>
        <w:rPr>
          <w:rFonts w:hint="eastAsia" w:ascii="宋体" w:hAnsi="宋体" w:eastAsia="宋体" w:cs="宋体"/>
          <w:sz w:val="20"/>
          <w:szCs w:val="20"/>
          <w:highlight w:val="none"/>
          <w:lang w:val="en-US" w:bidi="ar-SA"/>
        </w:rPr>
        <w:br w:type="page"/>
      </w:r>
      <w:r>
        <w:rPr>
          <w:rFonts w:hint="eastAsia" w:ascii="宋体" w:hAnsi="宋体" w:eastAsia="宋体" w:cs="宋体"/>
          <w:b/>
          <w:bCs/>
          <w:sz w:val="20"/>
          <w:szCs w:val="20"/>
          <w:highlight w:val="none"/>
          <w:lang w:val="en-US" w:bidi="ar-SA"/>
        </w:rPr>
        <w:t>中小企业划型标准规定</w:t>
      </w:r>
    </w:p>
    <w:p w14:paraId="275F2904">
      <w:pPr>
        <w:widowControl/>
        <w:autoSpaceDE/>
        <w:autoSpaceDN/>
        <w:spacing w:before="0" w:after="0" w:line="360" w:lineRule="auto"/>
        <w:ind w:left="0" w:right="0"/>
        <w:jc w:val="left"/>
        <w:rPr>
          <w:rFonts w:hint="eastAsia" w:ascii="宋体" w:hAnsi="宋体" w:eastAsia="宋体" w:cs="宋体"/>
          <w:sz w:val="20"/>
          <w:szCs w:val="20"/>
          <w:highlight w:val="none"/>
          <w:lang w:val="zh-CN" w:bidi="ar-SA"/>
        </w:rPr>
      </w:pPr>
      <w:r>
        <w:rPr>
          <w:rFonts w:hint="eastAsia" w:ascii="宋体" w:hAnsi="宋体" w:eastAsia="宋体" w:cs="宋体"/>
          <w:sz w:val="20"/>
          <w:szCs w:val="20"/>
          <w:highlight w:val="none"/>
          <w:lang w:val="zh-CN" w:bidi="ar-SA"/>
        </w:rPr>
        <w:t>一、根据《中华人民共和国中小企业促进法》和《国务院关于进一步促进中小企业发展的若干意见》(国发〔2009〕36号)，制定本规定。</w:t>
      </w:r>
    </w:p>
    <w:p w14:paraId="5816C895">
      <w:pPr>
        <w:widowControl/>
        <w:autoSpaceDE/>
        <w:autoSpaceDN/>
        <w:spacing w:before="0" w:after="0" w:line="360" w:lineRule="auto"/>
        <w:ind w:left="0" w:right="0"/>
        <w:jc w:val="left"/>
        <w:rPr>
          <w:rFonts w:hint="eastAsia" w:ascii="宋体" w:hAnsi="宋体" w:eastAsia="宋体" w:cs="宋体"/>
          <w:sz w:val="20"/>
          <w:szCs w:val="20"/>
          <w:highlight w:val="none"/>
          <w:lang w:val="zh-CN" w:bidi="ar-SA"/>
        </w:rPr>
      </w:pPr>
      <w:r>
        <w:rPr>
          <w:rFonts w:hint="eastAsia" w:ascii="宋体" w:hAnsi="宋体" w:eastAsia="宋体" w:cs="宋体"/>
          <w:sz w:val="20"/>
          <w:szCs w:val="20"/>
          <w:highlight w:val="none"/>
          <w:lang w:val="zh-CN" w:bidi="ar-SA"/>
        </w:rPr>
        <w:t>二、中小企业划分为中型、小型、微型三种类型，具体标准根据企业从业人员、营业收入、资产总额等指标，结合行业特点制定。</w:t>
      </w:r>
    </w:p>
    <w:p w14:paraId="33D2DA49">
      <w:pPr>
        <w:widowControl/>
        <w:autoSpaceDE/>
        <w:autoSpaceDN/>
        <w:spacing w:before="0" w:after="0" w:line="360" w:lineRule="auto"/>
        <w:ind w:left="0" w:right="0"/>
        <w:jc w:val="left"/>
        <w:rPr>
          <w:rFonts w:hint="eastAsia" w:ascii="宋体" w:hAnsi="宋体" w:eastAsia="宋体" w:cs="宋体"/>
          <w:sz w:val="20"/>
          <w:szCs w:val="20"/>
          <w:highlight w:val="none"/>
          <w:lang w:val="zh-CN" w:bidi="ar-SA"/>
        </w:rPr>
      </w:pPr>
      <w:r>
        <w:rPr>
          <w:rFonts w:hint="eastAsia" w:ascii="宋体" w:hAnsi="宋体" w:eastAsia="宋体" w:cs="宋体"/>
          <w:sz w:val="20"/>
          <w:szCs w:val="20"/>
          <w:highlight w:val="none"/>
          <w:lang w:val="zh-CN" w:bidi="ar-S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0CF7C87">
      <w:pPr>
        <w:widowControl/>
        <w:autoSpaceDE/>
        <w:autoSpaceDN/>
        <w:spacing w:before="0" w:after="0" w:line="360" w:lineRule="auto"/>
        <w:ind w:left="0" w:right="0"/>
        <w:jc w:val="left"/>
        <w:rPr>
          <w:rFonts w:hint="eastAsia" w:ascii="宋体" w:hAnsi="宋体" w:eastAsia="宋体" w:cs="宋体"/>
          <w:sz w:val="20"/>
          <w:szCs w:val="20"/>
          <w:highlight w:val="none"/>
          <w:lang w:val="zh-CN" w:bidi="ar-SA"/>
        </w:rPr>
      </w:pPr>
      <w:r>
        <w:rPr>
          <w:rFonts w:hint="eastAsia" w:ascii="宋体" w:hAnsi="宋体" w:eastAsia="宋体" w:cs="宋体"/>
          <w:sz w:val="20"/>
          <w:szCs w:val="20"/>
          <w:highlight w:val="none"/>
          <w:lang w:val="zh-CN" w:bidi="ar-SA"/>
        </w:rPr>
        <w:t>四、各行业划型标准为：</w:t>
      </w:r>
    </w:p>
    <w:p w14:paraId="3AD8291E">
      <w:pPr>
        <w:widowControl/>
        <w:autoSpaceDE/>
        <w:autoSpaceDN/>
        <w:spacing w:before="0" w:after="0" w:line="360" w:lineRule="auto"/>
        <w:ind w:left="0" w:right="0"/>
        <w:jc w:val="left"/>
        <w:rPr>
          <w:rFonts w:hint="eastAsia" w:ascii="宋体" w:hAnsi="宋体" w:eastAsia="宋体" w:cs="宋体"/>
          <w:sz w:val="20"/>
          <w:szCs w:val="20"/>
          <w:highlight w:val="none"/>
          <w:lang w:val="zh-CN" w:bidi="ar-SA"/>
        </w:rPr>
      </w:pPr>
      <w:r>
        <w:rPr>
          <w:rFonts w:hint="eastAsia" w:ascii="宋体" w:hAnsi="宋体" w:eastAsia="宋体" w:cs="宋体"/>
          <w:sz w:val="20"/>
          <w:szCs w:val="20"/>
          <w:highlight w:val="none"/>
          <w:lang w:val="zh-CN" w:bidi="ar-SA"/>
        </w:rPr>
        <w:t>（一）农、林、牧、渔业。营业收入20000万元以下的为中小微型企业。其中，营业收入500万元及以上的为中型企业，营业收入50万元及以上的为小型企业，营业收入50万元以下的为微型企业。</w:t>
      </w:r>
    </w:p>
    <w:p w14:paraId="102DAB47">
      <w:pPr>
        <w:widowControl/>
        <w:autoSpaceDE/>
        <w:autoSpaceDN/>
        <w:spacing w:before="0" w:after="0" w:line="360" w:lineRule="auto"/>
        <w:ind w:left="0" w:right="0"/>
        <w:jc w:val="left"/>
        <w:rPr>
          <w:rFonts w:hint="eastAsia" w:ascii="宋体" w:hAnsi="宋体" w:eastAsia="宋体" w:cs="宋体"/>
          <w:sz w:val="20"/>
          <w:szCs w:val="20"/>
          <w:highlight w:val="none"/>
          <w:lang w:val="zh-CN" w:bidi="ar-SA"/>
        </w:rPr>
      </w:pPr>
      <w:r>
        <w:rPr>
          <w:rFonts w:hint="eastAsia" w:ascii="宋体" w:hAnsi="宋体" w:eastAsia="宋体" w:cs="宋体"/>
          <w:sz w:val="20"/>
          <w:szCs w:val="20"/>
          <w:highlight w:val="none"/>
          <w:lang w:val="zh-CN" w:bidi="ar-S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987C026">
      <w:pPr>
        <w:widowControl/>
        <w:autoSpaceDE/>
        <w:autoSpaceDN/>
        <w:spacing w:before="0" w:after="0" w:line="360" w:lineRule="auto"/>
        <w:ind w:left="0" w:right="0"/>
        <w:jc w:val="left"/>
        <w:rPr>
          <w:rFonts w:hint="eastAsia" w:ascii="宋体" w:hAnsi="宋体" w:eastAsia="宋体" w:cs="宋体"/>
          <w:sz w:val="20"/>
          <w:szCs w:val="20"/>
          <w:highlight w:val="none"/>
          <w:lang w:val="zh-CN" w:bidi="ar-SA"/>
        </w:rPr>
      </w:pPr>
      <w:r>
        <w:rPr>
          <w:rFonts w:hint="eastAsia" w:ascii="宋体" w:hAnsi="宋体" w:eastAsia="宋体" w:cs="宋体"/>
          <w:sz w:val="20"/>
          <w:szCs w:val="20"/>
          <w:highlight w:val="none"/>
          <w:lang w:val="zh-CN" w:bidi="ar-S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E202964">
      <w:pPr>
        <w:widowControl/>
        <w:autoSpaceDE/>
        <w:autoSpaceDN/>
        <w:spacing w:before="0" w:after="0" w:line="360" w:lineRule="auto"/>
        <w:ind w:left="0" w:right="0"/>
        <w:jc w:val="left"/>
        <w:rPr>
          <w:rFonts w:hint="eastAsia" w:ascii="宋体" w:hAnsi="宋体" w:eastAsia="宋体" w:cs="宋体"/>
          <w:sz w:val="20"/>
          <w:szCs w:val="20"/>
          <w:highlight w:val="none"/>
          <w:lang w:val="zh-CN" w:bidi="ar-SA"/>
        </w:rPr>
      </w:pPr>
      <w:r>
        <w:rPr>
          <w:rFonts w:hint="eastAsia" w:ascii="宋体" w:hAnsi="宋体" w:eastAsia="宋体" w:cs="宋体"/>
          <w:sz w:val="20"/>
          <w:szCs w:val="20"/>
          <w:highlight w:val="none"/>
          <w:lang w:val="zh-CN" w:bidi="ar-SA"/>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DBB4892">
      <w:pPr>
        <w:widowControl/>
        <w:autoSpaceDE/>
        <w:autoSpaceDN/>
        <w:spacing w:before="0" w:after="0" w:line="360" w:lineRule="auto"/>
        <w:ind w:left="0" w:right="0"/>
        <w:jc w:val="left"/>
        <w:rPr>
          <w:rFonts w:hint="eastAsia" w:ascii="宋体" w:hAnsi="宋体" w:eastAsia="宋体" w:cs="宋体"/>
          <w:sz w:val="20"/>
          <w:szCs w:val="20"/>
          <w:highlight w:val="none"/>
          <w:lang w:val="zh-CN" w:bidi="ar-SA"/>
        </w:rPr>
      </w:pPr>
      <w:r>
        <w:rPr>
          <w:rFonts w:hint="eastAsia" w:ascii="宋体" w:hAnsi="宋体" w:eastAsia="宋体" w:cs="宋体"/>
          <w:sz w:val="20"/>
          <w:szCs w:val="20"/>
          <w:highlight w:val="none"/>
          <w:lang w:val="zh-CN" w:bidi="ar-S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50A9E2F">
      <w:pPr>
        <w:widowControl/>
        <w:autoSpaceDE/>
        <w:autoSpaceDN/>
        <w:spacing w:before="0" w:after="0" w:line="360" w:lineRule="auto"/>
        <w:ind w:left="0" w:right="0"/>
        <w:jc w:val="left"/>
        <w:rPr>
          <w:rFonts w:hint="eastAsia" w:ascii="宋体" w:hAnsi="宋体" w:eastAsia="宋体" w:cs="宋体"/>
          <w:sz w:val="20"/>
          <w:szCs w:val="20"/>
          <w:highlight w:val="none"/>
          <w:lang w:val="zh-CN" w:bidi="ar-SA"/>
        </w:rPr>
      </w:pPr>
      <w:r>
        <w:rPr>
          <w:rFonts w:hint="eastAsia" w:ascii="宋体" w:hAnsi="宋体" w:eastAsia="宋体" w:cs="宋体"/>
          <w:sz w:val="20"/>
          <w:szCs w:val="20"/>
          <w:highlight w:val="none"/>
          <w:lang w:val="zh-CN" w:bidi="ar-S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87A8534">
      <w:pPr>
        <w:widowControl/>
        <w:autoSpaceDE/>
        <w:autoSpaceDN/>
        <w:spacing w:before="0" w:after="0" w:line="360" w:lineRule="auto"/>
        <w:ind w:left="0" w:right="0"/>
        <w:jc w:val="left"/>
        <w:rPr>
          <w:rFonts w:hint="eastAsia" w:ascii="宋体" w:hAnsi="宋体" w:eastAsia="宋体" w:cs="宋体"/>
          <w:sz w:val="20"/>
          <w:szCs w:val="20"/>
          <w:highlight w:val="none"/>
          <w:lang w:val="zh-CN" w:bidi="ar-SA"/>
        </w:rPr>
      </w:pPr>
      <w:r>
        <w:rPr>
          <w:rFonts w:hint="eastAsia" w:ascii="宋体" w:hAnsi="宋体" w:eastAsia="宋体" w:cs="宋体"/>
          <w:sz w:val="20"/>
          <w:szCs w:val="20"/>
          <w:highlight w:val="none"/>
          <w:lang w:val="zh-CN" w:bidi="ar-S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D3D1BFB">
      <w:pPr>
        <w:widowControl/>
        <w:autoSpaceDE/>
        <w:autoSpaceDN/>
        <w:spacing w:before="0" w:after="0" w:line="360" w:lineRule="auto"/>
        <w:ind w:left="0" w:right="0"/>
        <w:jc w:val="left"/>
        <w:rPr>
          <w:rFonts w:hint="eastAsia" w:ascii="宋体" w:hAnsi="宋体" w:eastAsia="宋体" w:cs="宋体"/>
          <w:sz w:val="20"/>
          <w:szCs w:val="20"/>
          <w:highlight w:val="none"/>
          <w:lang w:val="zh-CN" w:bidi="ar-SA"/>
        </w:rPr>
      </w:pPr>
      <w:r>
        <w:rPr>
          <w:rFonts w:hint="eastAsia" w:ascii="宋体" w:hAnsi="宋体" w:eastAsia="宋体" w:cs="宋体"/>
          <w:sz w:val="20"/>
          <w:szCs w:val="20"/>
          <w:highlight w:val="none"/>
          <w:lang w:val="zh-CN" w:bidi="ar-S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995BB39">
      <w:pPr>
        <w:widowControl/>
        <w:autoSpaceDE/>
        <w:autoSpaceDN/>
        <w:spacing w:before="0" w:after="0" w:line="360" w:lineRule="auto"/>
        <w:ind w:left="0" w:right="0"/>
        <w:jc w:val="left"/>
        <w:rPr>
          <w:rFonts w:hint="eastAsia" w:ascii="宋体" w:hAnsi="宋体" w:eastAsia="宋体" w:cs="宋体"/>
          <w:sz w:val="20"/>
          <w:szCs w:val="20"/>
          <w:highlight w:val="none"/>
          <w:lang w:val="zh-CN" w:bidi="ar-SA"/>
        </w:rPr>
      </w:pPr>
      <w:r>
        <w:rPr>
          <w:rFonts w:hint="eastAsia" w:ascii="宋体" w:hAnsi="宋体" w:eastAsia="宋体" w:cs="宋体"/>
          <w:sz w:val="20"/>
          <w:szCs w:val="20"/>
          <w:highlight w:val="none"/>
          <w:lang w:val="zh-CN" w:bidi="ar-S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B47FC8E">
      <w:pPr>
        <w:widowControl/>
        <w:autoSpaceDE/>
        <w:autoSpaceDN/>
        <w:spacing w:before="0" w:after="0" w:line="360" w:lineRule="auto"/>
        <w:ind w:left="0" w:right="0"/>
        <w:jc w:val="left"/>
        <w:rPr>
          <w:rFonts w:hint="eastAsia" w:ascii="宋体" w:hAnsi="宋体" w:eastAsia="宋体" w:cs="宋体"/>
          <w:sz w:val="20"/>
          <w:szCs w:val="20"/>
          <w:highlight w:val="none"/>
          <w:lang w:val="zh-CN" w:bidi="ar-SA"/>
        </w:rPr>
      </w:pPr>
      <w:r>
        <w:rPr>
          <w:rFonts w:hint="eastAsia" w:ascii="宋体" w:hAnsi="宋体" w:eastAsia="宋体" w:cs="宋体"/>
          <w:sz w:val="20"/>
          <w:szCs w:val="20"/>
          <w:highlight w:val="none"/>
          <w:lang w:val="zh-CN" w:bidi="ar-S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7B3DAD4">
      <w:pPr>
        <w:widowControl/>
        <w:autoSpaceDE/>
        <w:autoSpaceDN/>
        <w:spacing w:before="0" w:after="0" w:line="360" w:lineRule="auto"/>
        <w:ind w:left="0" w:right="0"/>
        <w:jc w:val="left"/>
        <w:rPr>
          <w:rFonts w:hint="eastAsia" w:ascii="宋体" w:hAnsi="宋体" w:eastAsia="宋体" w:cs="宋体"/>
          <w:sz w:val="20"/>
          <w:szCs w:val="20"/>
          <w:highlight w:val="none"/>
          <w:lang w:val="zh-CN" w:bidi="ar-SA"/>
        </w:rPr>
      </w:pPr>
      <w:r>
        <w:rPr>
          <w:rFonts w:hint="eastAsia" w:ascii="宋体" w:hAnsi="宋体" w:eastAsia="宋体" w:cs="宋体"/>
          <w:sz w:val="20"/>
          <w:szCs w:val="20"/>
          <w:highlight w:val="none"/>
          <w:lang w:val="zh-CN" w:bidi="ar-S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2E31180">
      <w:pPr>
        <w:widowControl/>
        <w:autoSpaceDE/>
        <w:autoSpaceDN/>
        <w:spacing w:before="0" w:after="0" w:line="360" w:lineRule="auto"/>
        <w:ind w:left="0" w:right="0"/>
        <w:jc w:val="left"/>
        <w:rPr>
          <w:rFonts w:hint="eastAsia" w:ascii="宋体" w:hAnsi="宋体" w:eastAsia="宋体" w:cs="宋体"/>
          <w:sz w:val="20"/>
          <w:szCs w:val="20"/>
          <w:highlight w:val="none"/>
          <w:lang w:val="zh-CN" w:bidi="ar-SA"/>
        </w:rPr>
      </w:pPr>
      <w:r>
        <w:rPr>
          <w:rFonts w:hint="eastAsia" w:ascii="宋体" w:hAnsi="宋体" w:eastAsia="宋体" w:cs="宋体"/>
          <w:sz w:val="20"/>
          <w:szCs w:val="20"/>
          <w:highlight w:val="none"/>
          <w:lang w:val="zh-CN" w:bidi="ar-S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2029C8B">
      <w:pPr>
        <w:widowControl/>
        <w:autoSpaceDE/>
        <w:autoSpaceDN/>
        <w:spacing w:before="0" w:after="0" w:line="360" w:lineRule="auto"/>
        <w:ind w:left="0" w:right="0"/>
        <w:jc w:val="left"/>
        <w:rPr>
          <w:rFonts w:hint="eastAsia" w:ascii="宋体" w:hAnsi="宋体" w:eastAsia="宋体" w:cs="宋体"/>
          <w:sz w:val="20"/>
          <w:szCs w:val="20"/>
          <w:highlight w:val="none"/>
          <w:lang w:val="zh-CN" w:bidi="ar-SA"/>
        </w:rPr>
      </w:pPr>
      <w:r>
        <w:rPr>
          <w:rFonts w:hint="eastAsia" w:ascii="宋体" w:hAnsi="宋体" w:eastAsia="宋体" w:cs="宋体"/>
          <w:sz w:val="20"/>
          <w:szCs w:val="20"/>
          <w:highlight w:val="none"/>
          <w:lang w:val="zh-CN" w:bidi="ar-S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45F8F0C">
      <w:pPr>
        <w:widowControl/>
        <w:autoSpaceDE/>
        <w:autoSpaceDN/>
        <w:spacing w:before="0" w:after="0" w:line="360" w:lineRule="auto"/>
        <w:ind w:left="0" w:right="0"/>
        <w:jc w:val="left"/>
        <w:rPr>
          <w:rFonts w:hint="eastAsia" w:ascii="宋体" w:hAnsi="宋体" w:eastAsia="宋体" w:cs="宋体"/>
          <w:sz w:val="20"/>
          <w:szCs w:val="20"/>
          <w:highlight w:val="none"/>
          <w:lang w:val="zh-CN" w:bidi="ar-SA"/>
        </w:rPr>
      </w:pPr>
      <w:r>
        <w:rPr>
          <w:rFonts w:hint="eastAsia" w:ascii="宋体" w:hAnsi="宋体" w:eastAsia="宋体" w:cs="宋体"/>
          <w:sz w:val="20"/>
          <w:szCs w:val="20"/>
          <w:highlight w:val="none"/>
          <w:lang w:val="zh-CN" w:bidi="ar-S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D24E4C3">
      <w:pPr>
        <w:widowControl/>
        <w:autoSpaceDE/>
        <w:autoSpaceDN/>
        <w:spacing w:before="0" w:after="0" w:line="360" w:lineRule="auto"/>
        <w:ind w:left="0" w:right="0"/>
        <w:jc w:val="left"/>
        <w:rPr>
          <w:rFonts w:hint="eastAsia" w:ascii="宋体" w:hAnsi="宋体" w:eastAsia="宋体" w:cs="宋体"/>
          <w:sz w:val="20"/>
          <w:szCs w:val="20"/>
          <w:highlight w:val="none"/>
          <w:lang w:val="zh-CN" w:bidi="ar-SA"/>
        </w:rPr>
      </w:pPr>
      <w:r>
        <w:rPr>
          <w:rFonts w:hint="eastAsia" w:ascii="宋体" w:hAnsi="宋体" w:eastAsia="宋体" w:cs="宋体"/>
          <w:sz w:val="20"/>
          <w:szCs w:val="20"/>
          <w:highlight w:val="none"/>
          <w:lang w:val="zh-CN" w:bidi="ar-S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19A5C06">
      <w:pPr>
        <w:widowControl/>
        <w:autoSpaceDE/>
        <w:autoSpaceDN/>
        <w:spacing w:before="0" w:after="0" w:line="360" w:lineRule="auto"/>
        <w:ind w:left="0" w:right="0"/>
        <w:jc w:val="left"/>
        <w:rPr>
          <w:rFonts w:hint="eastAsia" w:ascii="宋体" w:hAnsi="宋体" w:eastAsia="宋体" w:cs="宋体"/>
          <w:sz w:val="20"/>
          <w:szCs w:val="20"/>
          <w:highlight w:val="none"/>
          <w:lang w:val="zh-CN" w:bidi="ar-SA"/>
        </w:rPr>
      </w:pPr>
      <w:r>
        <w:rPr>
          <w:rFonts w:hint="eastAsia" w:ascii="宋体" w:hAnsi="宋体" w:eastAsia="宋体" w:cs="宋体"/>
          <w:sz w:val="20"/>
          <w:szCs w:val="20"/>
          <w:highlight w:val="none"/>
          <w:lang w:val="zh-CN" w:bidi="ar-SA"/>
        </w:rPr>
        <w:t>（十六）其他未列明行业。从业人员300人以下的为中小微型企业。其中，从业人员100人及以上的为中型企业；从业人员10人及以上的为小型企业；从业人员10人以下的为微型企业。</w:t>
      </w:r>
    </w:p>
    <w:p w14:paraId="2831646A">
      <w:pPr>
        <w:widowControl/>
        <w:autoSpaceDE/>
        <w:autoSpaceDN/>
        <w:spacing w:before="0" w:after="0" w:line="360" w:lineRule="auto"/>
        <w:ind w:left="0" w:right="0"/>
        <w:jc w:val="left"/>
        <w:rPr>
          <w:rFonts w:hint="eastAsia" w:ascii="宋体" w:hAnsi="宋体" w:eastAsia="宋体" w:cs="宋体"/>
          <w:sz w:val="20"/>
          <w:szCs w:val="20"/>
          <w:highlight w:val="none"/>
          <w:lang w:val="zh-CN" w:bidi="ar-SA"/>
        </w:rPr>
      </w:pPr>
      <w:r>
        <w:rPr>
          <w:rFonts w:hint="eastAsia" w:ascii="宋体" w:hAnsi="宋体" w:eastAsia="宋体" w:cs="宋体"/>
          <w:sz w:val="20"/>
          <w:szCs w:val="20"/>
          <w:highlight w:val="none"/>
          <w:lang w:val="zh-CN" w:bidi="ar-SA"/>
        </w:rPr>
        <w:t>五、企业类型的划分以统计部门的统计数据为依据。</w:t>
      </w:r>
    </w:p>
    <w:p w14:paraId="65F9B520">
      <w:pPr>
        <w:widowControl/>
        <w:autoSpaceDE/>
        <w:autoSpaceDN/>
        <w:spacing w:before="0" w:after="0" w:line="360" w:lineRule="auto"/>
        <w:ind w:left="0" w:right="0"/>
        <w:jc w:val="left"/>
        <w:rPr>
          <w:rFonts w:hint="eastAsia" w:ascii="宋体" w:hAnsi="宋体" w:eastAsia="宋体" w:cs="宋体"/>
          <w:sz w:val="20"/>
          <w:szCs w:val="20"/>
          <w:highlight w:val="none"/>
          <w:lang w:val="zh-CN" w:bidi="ar-SA"/>
        </w:rPr>
      </w:pPr>
      <w:r>
        <w:rPr>
          <w:rFonts w:hint="eastAsia" w:ascii="宋体" w:hAnsi="宋体" w:eastAsia="宋体" w:cs="宋体"/>
          <w:sz w:val="20"/>
          <w:szCs w:val="20"/>
          <w:highlight w:val="none"/>
          <w:lang w:val="zh-CN" w:bidi="ar-SA"/>
        </w:rPr>
        <w:t>六、本规定适用于在中华人民共和国境内依法设立的各类所有制和各种组织形式的企业。个体工商户和本规定以外的行业，参照本规定进行划型。</w:t>
      </w:r>
    </w:p>
    <w:p w14:paraId="31ECB1C7">
      <w:pPr>
        <w:widowControl/>
        <w:autoSpaceDE/>
        <w:autoSpaceDN/>
        <w:spacing w:before="0" w:after="0" w:line="360" w:lineRule="auto"/>
        <w:ind w:left="0" w:right="0"/>
        <w:jc w:val="left"/>
        <w:rPr>
          <w:rFonts w:hint="eastAsia" w:ascii="宋体" w:hAnsi="宋体" w:eastAsia="宋体" w:cs="宋体"/>
          <w:sz w:val="20"/>
          <w:szCs w:val="20"/>
          <w:highlight w:val="none"/>
          <w:lang w:val="zh-CN" w:bidi="ar-SA"/>
        </w:rPr>
      </w:pPr>
      <w:r>
        <w:rPr>
          <w:rFonts w:hint="eastAsia" w:ascii="宋体" w:hAnsi="宋体" w:eastAsia="宋体" w:cs="宋体"/>
          <w:sz w:val="20"/>
          <w:szCs w:val="20"/>
          <w:highlight w:val="none"/>
          <w:lang w:val="zh-CN" w:bidi="ar-SA"/>
        </w:rPr>
        <w:t>七、本规定的中型企业标准上限即为大型企业标准的下限，国家统计部门据此制定大中小微型企业的统计分类。国务院有关部门据此进行相关数据分析，不得制定与本规定不一致的企业划型标准。</w:t>
      </w:r>
    </w:p>
    <w:p w14:paraId="647C50C9">
      <w:pPr>
        <w:widowControl/>
        <w:autoSpaceDE/>
        <w:autoSpaceDN/>
        <w:spacing w:before="0" w:after="0" w:line="360" w:lineRule="auto"/>
        <w:ind w:left="0" w:right="0"/>
        <w:jc w:val="left"/>
        <w:rPr>
          <w:rFonts w:hint="eastAsia" w:ascii="宋体" w:hAnsi="宋体" w:eastAsia="宋体" w:cs="宋体"/>
          <w:sz w:val="20"/>
          <w:szCs w:val="20"/>
          <w:highlight w:val="none"/>
          <w:lang w:val="zh-CN" w:bidi="ar-SA"/>
        </w:rPr>
      </w:pPr>
      <w:r>
        <w:rPr>
          <w:rFonts w:hint="eastAsia" w:ascii="宋体" w:hAnsi="宋体" w:eastAsia="宋体" w:cs="宋体"/>
          <w:sz w:val="20"/>
          <w:szCs w:val="20"/>
          <w:highlight w:val="none"/>
          <w:lang w:val="zh-CN" w:bidi="ar-SA"/>
        </w:rPr>
        <w:t>八、本规定由工业和信息化部、国家统计局会同有关部门根据《国民经济行业分类》修订情况和企业发展变化情况适时修订。</w:t>
      </w:r>
    </w:p>
    <w:p w14:paraId="707F3228">
      <w:pPr>
        <w:widowControl/>
        <w:autoSpaceDE/>
        <w:autoSpaceDN/>
        <w:spacing w:before="0" w:after="0" w:line="360" w:lineRule="auto"/>
        <w:ind w:left="0" w:right="0"/>
        <w:jc w:val="left"/>
        <w:rPr>
          <w:rFonts w:hint="eastAsia" w:ascii="宋体" w:hAnsi="宋体" w:eastAsia="宋体" w:cs="宋体"/>
          <w:sz w:val="20"/>
          <w:szCs w:val="20"/>
          <w:highlight w:val="none"/>
          <w:lang w:val="zh-CN" w:bidi="ar-SA"/>
        </w:rPr>
      </w:pPr>
      <w:r>
        <w:rPr>
          <w:rFonts w:hint="eastAsia" w:ascii="宋体" w:hAnsi="宋体" w:eastAsia="宋体" w:cs="宋体"/>
          <w:sz w:val="20"/>
          <w:szCs w:val="20"/>
          <w:highlight w:val="none"/>
          <w:lang w:val="zh-CN" w:bidi="ar-SA"/>
        </w:rPr>
        <w:t>九、本规定由工业和信息化部、国家统计局会同有关部门负责解释。</w:t>
      </w:r>
    </w:p>
    <w:p w14:paraId="76334A0C">
      <w:pPr>
        <w:widowControl/>
        <w:autoSpaceDE/>
        <w:autoSpaceDN/>
        <w:spacing w:before="0" w:after="0" w:line="360" w:lineRule="auto"/>
        <w:ind w:left="0" w:right="0"/>
        <w:jc w:val="left"/>
        <w:rPr>
          <w:rFonts w:hint="eastAsia" w:ascii="宋体" w:hAnsi="宋体" w:eastAsia="宋体" w:cs="宋体"/>
          <w:sz w:val="20"/>
          <w:szCs w:val="20"/>
          <w:highlight w:val="none"/>
          <w:lang w:val="en-US" w:bidi="ar-SA"/>
        </w:rPr>
      </w:pPr>
      <w:r>
        <w:rPr>
          <w:rFonts w:hint="eastAsia" w:ascii="宋体" w:hAnsi="宋体" w:eastAsia="宋体" w:cs="宋体"/>
          <w:sz w:val="20"/>
          <w:szCs w:val="20"/>
          <w:highlight w:val="none"/>
          <w:lang w:val="zh-CN" w:bidi="ar-SA"/>
        </w:rPr>
        <w:t>十、本规定自发布之日起执行，原国家经贸委、原国家计委、财政部和国家统计局2003年颁布的《中小企业标准暂行规定》同时废止。</w:t>
      </w:r>
    </w:p>
    <w:p w14:paraId="6C6B273D">
      <w:pPr>
        <w:pStyle w:val="5"/>
        <w:keepNext w:val="0"/>
        <w:keepLines w:val="0"/>
        <w:spacing w:before="0" w:after="0" w:line="400" w:lineRule="exact"/>
        <w:jc w:val="center"/>
        <w:outlineLvl w:val="0"/>
        <w:rPr>
          <w:rFonts w:hint="eastAsia" w:ascii="宋体" w:hAnsi="宋体" w:eastAsia="宋体" w:cs="宋体"/>
          <w:color w:val="000000"/>
          <w:highlight w:val="none"/>
        </w:rPr>
      </w:pPr>
      <w:r>
        <w:rPr>
          <w:rFonts w:hint="eastAsia" w:ascii="宋体" w:hAnsi="宋体" w:eastAsia="宋体" w:cs="宋体"/>
          <w:color w:val="000000"/>
          <w:highlight w:val="none"/>
        </w:rPr>
        <w:br w:type="page"/>
      </w:r>
      <w:bookmarkStart w:id="111" w:name="_Toc27303"/>
      <w:r>
        <w:rPr>
          <w:rFonts w:hint="eastAsia" w:ascii="宋体" w:hAnsi="宋体" w:eastAsia="宋体" w:cs="宋体"/>
          <w:color w:val="000000"/>
          <w:highlight w:val="none"/>
        </w:rPr>
        <w:t>第</w:t>
      </w:r>
      <w:r>
        <w:rPr>
          <w:rFonts w:hint="eastAsia" w:ascii="宋体" w:hAnsi="宋体" w:eastAsia="宋体" w:cs="宋体"/>
          <w:color w:val="000000"/>
          <w:highlight w:val="none"/>
          <w:lang w:eastAsia="zh-CN"/>
        </w:rPr>
        <w:t>四</w:t>
      </w:r>
      <w:r>
        <w:rPr>
          <w:rFonts w:hint="eastAsia" w:ascii="宋体" w:hAnsi="宋体" w:eastAsia="宋体" w:cs="宋体"/>
          <w:color w:val="000000"/>
          <w:highlight w:val="none"/>
        </w:rPr>
        <w:t>章  政府采购合同（样例）</w:t>
      </w:r>
      <w:bookmarkEnd w:id="101"/>
      <w:bookmarkEnd w:id="102"/>
      <w:bookmarkEnd w:id="103"/>
      <w:bookmarkEnd w:id="104"/>
      <w:bookmarkEnd w:id="105"/>
      <w:bookmarkEnd w:id="111"/>
    </w:p>
    <w:p w14:paraId="768CD548">
      <w:pPr>
        <w:spacing w:line="400" w:lineRule="exact"/>
        <w:rPr>
          <w:rFonts w:hint="eastAsia" w:ascii="宋体" w:hAnsi="宋体" w:eastAsia="宋体" w:cs="宋体"/>
          <w:highlight w:val="none"/>
        </w:rPr>
      </w:pPr>
    </w:p>
    <w:p w14:paraId="6B829EA2">
      <w:pPr>
        <w:pStyle w:val="17"/>
        <w:rPr>
          <w:rFonts w:hint="eastAsia" w:ascii="宋体" w:hAnsi="宋体" w:eastAsia="宋体" w:cs="宋体"/>
          <w:kern w:val="44"/>
          <w:sz w:val="21"/>
          <w:szCs w:val="21"/>
          <w:highlight w:val="none"/>
          <w:lang w:val="zh-CN"/>
        </w:rPr>
      </w:pPr>
      <w:bookmarkStart w:id="112" w:name="_Toc20654"/>
      <w:bookmarkStart w:id="113" w:name="_Toc30648"/>
      <w:r>
        <w:rPr>
          <w:rFonts w:hint="eastAsia" w:ascii="宋体" w:hAnsi="宋体" w:eastAsia="宋体" w:cs="宋体"/>
          <w:kern w:val="44"/>
          <w:sz w:val="21"/>
          <w:szCs w:val="21"/>
          <w:highlight w:val="none"/>
          <w:lang w:val="zh-CN"/>
        </w:rPr>
        <w:t>合同条款及格式</w:t>
      </w:r>
      <w:bookmarkEnd w:id="112"/>
      <w:bookmarkEnd w:id="113"/>
    </w:p>
    <w:p w14:paraId="720408BD">
      <w:pPr>
        <w:pStyle w:val="6"/>
        <w:jc w:val="center"/>
        <w:rPr>
          <w:rFonts w:hint="eastAsia" w:ascii="宋体" w:hAnsi="宋体" w:eastAsia="宋体" w:cs="宋体"/>
          <w:b w:val="0"/>
          <w:sz w:val="21"/>
          <w:szCs w:val="21"/>
          <w:highlight w:val="none"/>
        </w:rPr>
      </w:pPr>
      <w:bookmarkStart w:id="114" w:name="_Toc351203480"/>
      <w:bookmarkStart w:id="115" w:name="_Toc25639"/>
      <w:bookmarkStart w:id="116" w:name="_Toc296890982"/>
      <w:bookmarkStart w:id="117" w:name="_Toc458690405"/>
      <w:bookmarkStart w:id="118" w:name="_Toc296503025"/>
      <w:bookmarkStart w:id="119" w:name="_Toc351203494"/>
      <w:bookmarkStart w:id="120" w:name="_Toc267261701"/>
      <w:r>
        <w:rPr>
          <w:rFonts w:hint="eastAsia" w:ascii="宋体" w:hAnsi="宋体" w:eastAsia="宋体" w:cs="宋体"/>
          <w:b w:val="0"/>
          <w:sz w:val="21"/>
          <w:szCs w:val="21"/>
          <w:highlight w:val="none"/>
        </w:rPr>
        <w:t>第一部分 合同协议书</w:t>
      </w:r>
      <w:bookmarkEnd w:id="114"/>
      <w:bookmarkEnd w:id="115"/>
      <w:bookmarkEnd w:id="116"/>
      <w:bookmarkEnd w:id="117"/>
      <w:bookmarkEnd w:id="118"/>
    </w:p>
    <w:p w14:paraId="3B8D8D38">
      <w:pPr>
        <w:spacing w:line="360" w:lineRule="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发包人（全称）：</w:t>
      </w:r>
      <w:r>
        <w:rPr>
          <w:rFonts w:hint="eastAsia" w:ascii="宋体" w:hAnsi="宋体" w:eastAsia="宋体" w:cs="宋体"/>
          <w:sz w:val="21"/>
          <w:szCs w:val="21"/>
          <w:highlight w:val="none"/>
          <w:u w:val="single"/>
        </w:rPr>
        <w:t>                       </w:t>
      </w:r>
    </w:p>
    <w:p w14:paraId="77C575EE">
      <w:pPr>
        <w:spacing w:line="360" w:lineRule="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承包人（全称）：</w:t>
      </w:r>
      <w:r>
        <w:rPr>
          <w:rFonts w:hint="eastAsia" w:ascii="宋体" w:hAnsi="宋体" w:eastAsia="宋体" w:cs="宋体"/>
          <w:sz w:val="21"/>
          <w:szCs w:val="21"/>
          <w:highlight w:val="none"/>
          <w:u w:val="single"/>
        </w:rPr>
        <w:t>                       </w:t>
      </w:r>
    </w:p>
    <w:p w14:paraId="31830E0A">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根据《中华人民共和国合同法》、《中华人民共和国建筑法》及有关法律规定，遵循平等、自愿、公平和诚实信用的原则，双方就</w:t>
      </w:r>
    </w:p>
    <w:p w14:paraId="596353A2">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工程施工及有关事项协商一致，共同达成如下协议：</w:t>
      </w:r>
    </w:p>
    <w:p w14:paraId="2918AB19">
      <w:pPr>
        <w:pStyle w:val="7"/>
        <w:spacing w:before="120" w:after="120" w:line="360" w:lineRule="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 xml:space="preserve">   </w:t>
      </w:r>
      <w:r>
        <w:rPr>
          <w:rFonts w:hint="eastAsia" w:ascii="宋体" w:hAnsi="宋体" w:eastAsia="宋体" w:cs="宋体"/>
          <w:b w:val="0"/>
          <w:sz w:val="21"/>
          <w:szCs w:val="21"/>
          <w:highlight w:val="none"/>
        </w:rPr>
        <w:t xml:space="preserve"> </w:t>
      </w:r>
      <w:bookmarkStart w:id="121" w:name="_Toc351203481"/>
      <w:bookmarkStart w:id="122" w:name="_Toc458690406"/>
      <w:r>
        <w:rPr>
          <w:rFonts w:hint="eastAsia" w:ascii="宋体" w:hAnsi="宋体" w:eastAsia="宋体" w:cs="宋体"/>
          <w:b w:val="0"/>
          <w:sz w:val="21"/>
          <w:szCs w:val="21"/>
          <w:highlight w:val="none"/>
        </w:rPr>
        <w:t>一、工程概况</w:t>
      </w:r>
      <w:bookmarkEnd w:id="121"/>
      <w:bookmarkEnd w:id="122"/>
    </w:p>
    <w:p w14:paraId="7BED4BCA">
      <w:pPr>
        <w:spacing w:line="360" w:lineRule="auto"/>
        <w:ind w:firstLine="411" w:firstLineChars="196"/>
        <w:rPr>
          <w:rFonts w:hint="eastAsia" w:ascii="宋体" w:hAnsi="宋体" w:eastAsia="宋体" w:cs="宋体"/>
          <w:sz w:val="21"/>
          <w:szCs w:val="21"/>
          <w:highlight w:val="none"/>
          <w:u w:val="single"/>
        </w:rPr>
      </w:pPr>
      <w:r>
        <w:rPr>
          <w:rFonts w:hint="eastAsia" w:ascii="宋体" w:hAnsi="宋体" w:eastAsia="宋体" w:cs="宋体"/>
          <w:bCs/>
          <w:sz w:val="21"/>
          <w:szCs w:val="21"/>
          <w:highlight w:val="none"/>
        </w:rPr>
        <w:t>1.工程名称</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7190B025">
      <w:pPr>
        <w:spacing w:line="360" w:lineRule="auto"/>
        <w:ind w:firstLine="411" w:firstLineChars="196"/>
        <w:rPr>
          <w:rFonts w:hint="eastAsia" w:ascii="宋体" w:hAnsi="宋体" w:eastAsia="宋体" w:cs="宋体"/>
          <w:bCs/>
          <w:sz w:val="21"/>
          <w:szCs w:val="21"/>
          <w:highlight w:val="none"/>
        </w:rPr>
      </w:pPr>
      <w:r>
        <w:rPr>
          <w:rFonts w:hint="eastAsia" w:ascii="宋体" w:hAnsi="宋体" w:eastAsia="宋体" w:cs="宋体"/>
          <w:bCs/>
          <w:sz w:val="21"/>
          <w:szCs w:val="21"/>
          <w:highlight w:val="none"/>
        </w:rPr>
        <w:t>2.工程地点：</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4D30417E">
      <w:pPr>
        <w:spacing w:line="360" w:lineRule="auto"/>
        <w:ind w:firstLine="411" w:firstLineChars="196"/>
        <w:rPr>
          <w:rFonts w:hint="eastAsia" w:ascii="宋体" w:hAnsi="宋体" w:eastAsia="宋体" w:cs="宋体"/>
          <w:bCs/>
          <w:sz w:val="21"/>
          <w:szCs w:val="21"/>
          <w:highlight w:val="none"/>
        </w:rPr>
      </w:pPr>
      <w:r>
        <w:rPr>
          <w:rFonts w:hint="eastAsia" w:ascii="宋体" w:hAnsi="宋体" w:eastAsia="宋体" w:cs="宋体"/>
          <w:bCs/>
          <w:sz w:val="21"/>
          <w:szCs w:val="21"/>
          <w:highlight w:val="none"/>
        </w:rPr>
        <w:t>3.工程立项批准文号：</w:t>
      </w:r>
      <w:r>
        <w:rPr>
          <w:rFonts w:hint="eastAsia" w:ascii="宋体" w:hAnsi="宋体" w:eastAsia="宋体" w:cs="宋体"/>
          <w:sz w:val="21"/>
          <w:szCs w:val="21"/>
          <w:highlight w:val="none"/>
          <w:u w:val="single"/>
        </w:rPr>
        <w:t xml:space="preserve">       </w:t>
      </w:r>
      <w:r>
        <w:rPr>
          <w:rFonts w:hint="eastAsia" w:ascii="宋体" w:hAnsi="宋体" w:eastAsia="宋体" w:cs="宋体"/>
          <w:bCs/>
          <w:sz w:val="21"/>
          <w:szCs w:val="21"/>
          <w:highlight w:val="none"/>
        </w:rPr>
        <w:t>。</w:t>
      </w:r>
    </w:p>
    <w:p w14:paraId="5DD0F58B">
      <w:pPr>
        <w:spacing w:line="360" w:lineRule="auto"/>
        <w:ind w:firstLine="411" w:firstLineChars="196"/>
        <w:rPr>
          <w:rFonts w:hint="eastAsia" w:ascii="宋体" w:hAnsi="宋体" w:eastAsia="宋体" w:cs="宋体"/>
          <w:bCs/>
          <w:sz w:val="21"/>
          <w:szCs w:val="21"/>
          <w:highlight w:val="none"/>
        </w:rPr>
      </w:pPr>
      <w:r>
        <w:rPr>
          <w:rFonts w:hint="eastAsia" w:ascii="宋体" w:hAnsi="宋体" w:eastAsia="宋体" w:cs="宋体"/>
          <w:bCs/>
          <w:sz w:val="21"/>
          <w:szCs w:val="21"/>
          <w:highlight w:val="none"/>
        </w:rPr>
        <w:t>4.资金来源：</w:t>
      </w:r>
      <w:r>
        <w:rPr>
          <w:rFonts w:hint="eastAsia" w:ascii="宋体" w:hAnsi="宋体" w:eastAsia="宋体" w:cs="宋体"/>
          <w:sz w:val="21"/>
          <w:szCs w:val="21"/>
          <w:highlight w:val="none"/>
          <w:u w:val="single"/>
        </w:rPr>
        <w:t xml:space="preserve">       </w:t>
      </w:r>
      <w:r>
        <w:rPr>
          <w:rFonts w:hint="eastAsia" w:ascii="宋体" w:hAnsi="宋体" w:eastAsia="宋体" w:cs="宋体"/>
          <w:bCs/>
          <w:sz w:val="21"/>
          <w:szCs w:val="21"/>
          <w:highlight w:val="none"/>
        </w:rPr>
        <w:t>。</w:t>
      </w:r>
    </w:p>
    <w:p w14:paraId="2B9C80CD">
      <w:pPr>
        <w:spacing w:line="360" w:lineRule="auto"/>
        <w:ind w:firstLine="411" w:firstLineChars="196"/>
        <w:rPr>
          <w:rFonts w:hint="eastAsia" w:ascii="宋体" w:hAnsi="宋体" w:eastAsia="宋体" w:cs="宋体"/>
          <w:bCs/>
          <w:sz w:val="21"/>
          <w:szCs w:val="21"/>
          <w:highlight w:val="none"/>
        </w:rPr>
      </w:pPr>
      <w:r>
        <w:rPr>
          <w:rFonts w:hint="eastAsia" w:ascii="宋体" w:hAnsi="宋体" w:eastAsia="宋体" w:cs="宋体"/>
          <w:bCs/>
          <w:sz w:val="21"/>
          <w:szCs w:val="21"/>
          <w:highlight w:val="none"/>
        </w:rPr>
        <w:t>5.工程内容：</w:t>
      </w:r>
      <w:r>
        <w:rPr>
          <w:rFonts w:hint="eastAsia" w:ascii="宋体" w:hAnsi="宋体" w:eastAsia="宋体" w:cs="宋体"/>
          <w:sz w:val="21"/>
          <w:szCs w:val="21"/>
          <w:highlight w:val="none"/>
          <w:u w:val="single"/>
        </w:rPr>
        <w:t xml:space="preserve">       </w:t>
      </w:r>
      <w:r>
        <w:rPr>
          <w:rFonts w:hint="eastAsia" w:ascii="宋体" w:hAnsi="宋体" w:eastAsia="宋体" w:cs="宋体"/>
          <w:bCs/>
          <w:sz w:val="21"/>
          <w:szCs w:val="21"/>
          <w:highlight w:val="none"/>
        </w:rPr>
        <w:t>。</w:t>
      </w:r>
    </w:p>
    <w:p w14:paraId="0A551BA2">
      <w:pPr>
        <w:spacing w:line="360" w:lineRule="auto"/>
        <w:ind w:firstLine="411" w:firstLineChars="196"/>
        <w:rPr>
          <w:rFonts w:hint="eastAsia" w:ascii="宋体" w:hAnsi="宋体" w:eastAsia="宋体" w:cs="宋体"/>
          <w:bCs/>
          <w:sz w:val="21"/>
          <w:szCs w:val="21"/>
          <w:highlight w:val="none"/>
        </w:rPr>
      </w:pPr>
      <w:r>
        <w:rPr>
          <w:rFonts w:hint="eastAsia" w:ascii="宋体" w:hAnsi="宋体" w:eastAsia="宋体" w:cs="宋体"/>
          <w:sz w:val="21"/>
          <w:szCs w:val="21"/>
          <w:highlight w:val="none"/>
        </w:rPr>
        <w:t>群体工程应附《承包人承揽工程项目一览表》（附件1）。</w:t>
      </w:r>
    </w:p>
    <w:p w14:paraId="6B151113">
      <w:pPr>
        <w:spacing w:line="360" w:lineRule="auto"/>
        <w:ind w:firstLine="405" w:firstLineChars="193"/>
        <w:rPr>
          <w:rFonts w:hint="eastAsia" w:ascii="宋体" w:hAnsi="宋体" w:eastAsia="宋体" w:cs="宋体"/>
          <w:sz w:val="21"/>
          <w:szCs w:val="21"/>
          <w:highlight w:val="none"/>
        </w:rPr>
      </w:pPr>
      <w:r>
        <w:rPr>
          <w:rFonts w:hint="eastAsia" w:ascii="宋体" w:hAnsi="宋体" w:eastAsia="宋体" w:cs="宋体"/>
          <w:bCs/>
          <w:sz w:val="21"/>
          <w:szCs w:val="21"/>
          <w:highlight w:val="none"/>
        </w:rPr>
        <w:t>6.工程承包范围：</w:t>
      </w:r>
      <w:r>
        <w:rPr>
          <w:rFonts w:hint="eastAsia" w:ascii="宋体" w:hAnsi="宋体" w:eastAsia="宋体" w:cs="宋体"/>
          <w:sz w:val="21"/>
          <w:szCs w:val="21"/>
          <w:highlight w:val="none"/>
          <w:u w:val="single"/>
        </w:rPr>
        <w:t>   </w:t>
      </w:r>
    </w:p>
    <w:p w14:paraId="79EA015B">
      <w:pPr>
        <w:pStyle w:val="7"/>
        <w:spacing w:before="120" w:after="120" w:line="360" w:lineRule="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bookmarkStart w:id="123" w:name="_Toc351203482"/>
      <w:bookmarkStart w:id="124" w:name="_Toc458690407"/>
      <w:r>
        <w:rPr>
          <w:rFonts w:hint="eastAsia" w:ascii="宋体" w:hAnsi="宋体" w:eastAsia="宋体" w:cs="宋体"/>
          <w:b w:val="0"/>
          <w:sz w:val="21"/>
          <w:szCs w:val="21"/>
          <w:highlight w:val="none"/>
        </w:rPr>
        <w:t>二、合同工期</w:t>
      </w:r>
      <w:bookmarkEnd w:id="123"/>
      <w:bookmarkEnd w:id="124"/>
    </w:p>
    <w:p w14:paraId="380E70B1">
      <w:pPr>
        <w:spacing w:line="360" w:lineRule="auto"/>
        <w:ind w:firstLine="459"/>
        <w:rPr>
          <w:rFonts w:hint="eastAsia" w:ascii="宋体" w:hAnsi="宋体" w:eastAsia="宋体" w:cs="宋体"/>
          <w:sz w:val="21"/>
          <w:szCs w:val="21"/>
          <w:highlight w:val="none"/>
        </w:rPr>
      </w:pPr>
      <w:r>
        <w:rPr>
          <w:rFonts w:hint="eastAsia" w:ascii="宋体" w:hAnsi="宋体" w:eastAsia="宋体" w:cs="宋体"/>
          <w:sz w:val="21"/>
          <w:szCs w:val="21"/>
          <w:highlight w:val="none"/>
        </w:rPr>
        <w:t>计划开工日期：</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rPr>
        <w:t>日。</w:t>
      </w:r>
    </w:p>
    <w:p w14:paraId="5379B1FB">
      <w:pPr>
        <w:spacing w:line="360" w:lineRule="auto"/>
        <w:ind w:firstLine="459"/>
        <w:rPr>
          <w:rFonts w:hint="eastAsia" w:ascii="宋体" w:hAnsi="宋体" w:eastAsia="宋体" w:cs="宋体"/>
          <w:sz w:val="21"/>
          <w:szCs w:val="21"/>
          <w:highlight w:val="none"/>
        </w:rPr>
      </w:pPr>
      <w:r>
        <w:rPr>
          <w:rFonts w:hint="eastAsia" w:ascii="宋体" w:hAnsi="宋体" w:eastAsia="宋体" w:cs="宋体"/>
          <w:sz w:val="21"/>
          <w:szCs w:val="21"/>
          <w:highlight w:val="none"/>
        </w:rPr>
        <w:t>计划竣工日期：</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rPr>
        <w:t>日。</w:t>
      </w:r>
    </w:p>
    <w:p w14:paraId="38D88B70">
      <w:pPr>
        <w:spacing w:line="360" w:lineRule="auto"/>
        <w:ind w:firstLine="459"/>
        <w:rPr>
          <w:rFonts w:hint="eastAsia" w:ascii="宋体" w:hAnsi="宋体" w:eastAsia="宋体" w:cs="宋体"/>
          <w:sz w:val="21"/>
          <w:szCs w:val="21"/>
          <w:highlight w:val="none"/>
        </w:rPr>
      </w:pPr>
      <w:r>
        <w:rPr>
          <w:rFonts w:hint="eastAsia" w:ascii="宋体" w:hAnsi="宋体" w:eastAsia="宋体" w:cs="宋体"/>
          <w:sz w:val="21"/>
          <w:szCs w:val="21"/>
          <w:highlight w:val="none"/>
        </w:rPr>
        <w:t>工期总日历天数：</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rPr>
        <w:t>天。工期总日历天数与根据前述计划开竣工日期计算的工期天数不一致的，以工期总日历天数为准。</w:t>
      </w:r>
    </w:p>
    <w:p w14:paraId="433D8C19">
      <w:pPr>
        <w:pStyle w:val="7"/>
        <w:spacing w:before="120" w:after="120" w:line="360" w:lineRule="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 xml:space="preserve">    </w:t>
      </w:r>
      <w:bookmarkStart w:id="125" w:name="_Toc351203483"/>
      <w:bookmarkStart w:id="126" w:name="_Toc458690408"/>
      <w:r>
        <w:rPr>
          <w:rFonts w:hint="eastAsia" w:ascii="宋体" w:hAnsi="宋体" w:eastAsia="宋体" w:cs="宋体"/>
          <w:b w:val="0"/>
          <w:sz w:val="21"/>
          <w:szCs w:val="21"/>
          <w:highlight w:val="none"/>
        </w:rPr>
        <w:t>三、质量标准</w:t>
      </w:r>
      <w:bookmarkEnd w:id="125"/>
      <w:bookmarkEnd w:id="126"/>
    </w:p>
    <w:p w14:paraId="2F418E1C">
      <w:pPr>
        <w:spacing w:line="360" w:lineRule="auto"/>
        <w:ind w:firstLine="459"/>
        <w:rPr>
          <w:rFonts w:hint="eastAsia" w:ascii="宋体" w:hAnsi="宋体" w:eastAsia="宋体" w:cs="宋体"/>
          <w:sz w:val="21"/>
          <w:szCs w:val="21"/>
          <w:highlight w:val="none"/>
        </w:rPr>
      </w:pPr>
      <w:r>
        <w:rPr>
          <w:rFonts w:hint="eastAsia" w:ascii="宋体" w:hAnsi="宋体" w:eastAsia="宋体" w:cs="宋体"/>
          <w:sz w:val="21"/>
          <w:szCs w:val="21"/>
          <w:highlight w:val="none"/>
        </w:rPr>
        <w:t>工程质量符合</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rPr>
        <w:t>标准。</w:t>
      </w:r>
    </w:p>
    <w:p w14:paraId="369B90B7">
      <w:pPr>
        <w:pStyle w:val="7"/>
        <w:spacing w:before="120" w:after="120" w:line="360" w:lineRule="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 xml:space="preserve">   </w:t>
      </w:r>
      <w:r>
        <w:rPr>
          <w:rFonts w:hint="eastAsia" w:ascii="宋体" w:hAnsi="宋体" w:eastAsia="宋体" w:cs="宋体"/>
          <w:b w:val="0"/>
          <w:sz w:val="21"/>
          <w:szCs w:val="21"/>
          <w:highlight w:val="none"/>
        </w:rPr>
        <w:t xml:space="preserve"> </w:t>
      </w:r>
      <w:bookmarkStart w:id="127" w:name="_Toc351203484"/>
      <w:bookmarkStart w:id="128" w:name="_Toc458690409"/>
      <w:r>
        <w:rPr>
          <w:rFonts w:hint="eastAsia" w:ascii="宋体" w:hAnsi="宋体" w:eastAsia="宋体" w:cs="宋体"/>
          <w:b w:val="0"/>
          <w:sz w:val="21"/>
          <w:szCs w:val="21"/>
          <w:highlight w:val="none"/>
        </w:rPr>
        <w:t>四、签约合同价与合同价格形式</w:t>
      </w:r>
      <w:bookmarkEnd w:id="127"/>
      <w:bookmarkEnd w:id="128"/>
      <w:r>
        <w:rPr>
          <w:rFonts w:hint="eastAsia" w:ascii="宋体" w:hAnsi="宋体" w:eastAsia="宋体" w:cs="宋体"/>
          <w:b w:val="0"/>
          <w:sz w:val="21"/>
          <w:szCs w:val="21"/>
          <w:highlight w:val="none"/>
        </w:rPr>
        <w:tab/>
      </w:r>
    </w:p>
    <w:p w14:paraId="764D24E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1.签约合同价为：</w:t>
      </w:r>
    </w:p>
    <w:p w14:paraId="133BE095">
      <w:pPr>
        <w:spacing w:line="360" w:lineRule="auto"/>
        <w:ind w:firstLine="525" w:firstLineChars="250"/>
        <w:rPr>
          <w:rFonts w:hint="eastAsia" w:ascii="宋体" w:hAnsi="宋体" w:eastAsia="宋体" w:cs="宋体"/>
          <w:sz w:val="21"/>
          <w:szCs w:val="21"/>
          <w:highlight w:val="none"/>
        </w:rPr>
      </w:pPr>
      <w:r>
        <w:rPr>
          <w:rFonts w:hint="eastAsia" w:ascii="宋体" w:hAnsi="宋体" w:eastAsia="宋体" w:cs="宋体"/>
          <w:sz w:val="21"/>
          <w:szCs w:val="21"/>
          <w:highlight w:val="none"/>
        </w:rPr>
        <w:t>人民币（大写）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p>
    <w:p w14:paraId="6328B544">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其中：</w:t>
      </w:r>
    </w:p>
    <w:p w14:paraId="40E2D57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（1）安全文明施工费：</w:t>
      </w:r>
    </w:p>
    <w:p w14:paraId="6A5D0E81">
      <w:pPr>
        <w:spacing w:line="360" w:lineRule="auto"/>
        <w:ind w:firstLine="945" w:firstLineChars="450"/>
        <w:rPr>
          <w:rFonts w:hint="eastAsia" w:ascii="宋体" w:hAnsi="宋体" w:eastAsia="宋体" w:cs="宋体"/>
          <w:sz w:val="21"/>
          <w:szCs w:val="21"/>
          <w:highlight w:val="none"/>
        </w:rPr>
      </w:pPr>
      <w:r>
        <w:rPr>
          <w:rFonts w:hint="eastAsia" w:ascii="宋体" w:hAnsi="宋体" w:eastAsia="宋体" w:cs="宋体"/>
          <w:sz w:val="21"/>
          <w:szCs w:val="21"/>
          <w:highlight w:val="none"/>
        </w:rPr>
        <w:t>人民币（大写）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p>
    <w:p w14:paraId="18786EE5">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（2）材料和工程设备暂估价金额：</w:t>
      </w:r>
    </w:p>
    <w:p w14:paraId="132789A3">
      <w:pPr>
        <w:spacing w:line="360" w:lineRule="auto"/>
        <w:ind w:firstLine="945" w:firstLineChars="450"/>
        <w:rPr>
          <w:rFonts w:hint="eastAsia" w:ascii="宋体" w:hAnsi="宋体" w:eastAsia="宋体" w:cs="宋体"/>
          <w:sz w:val="21"/>
          <w:szCs w:val="21"/>
          <w:highlight w:val="none"/>
        </w:rPr>
      </w:pPr>
      <w:r>
        <w:rPr>
          <w:rFonts w:hint="eastAsia" w:ascii="宋体" w:hAnsi="宋体" w:eastAsia="宋体" w:cs="宋体"/>
          <w:sz w:val="21"/>
          <w:szCs w:val="21"/>
          <w:highlight w:val="none"/>
        </w:rPr>
        <w:t>人民币（大写）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p>
    <w:p w14:paraId="51EDD1F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（3）专业工程暂估价金额：</w:t>
      </w:r>
    </w:p>
    <w:p w14:paraId="776516EE">
      <w:pPr>
        <w:spacing w:line="360" w:lineRule="auto"/>
        <w:ind w:firstLine="945" w:firstLineChars="450"/>
        <w:rPr>
          <w:rFonts w:hint="eastAsia" w:ascii="宋体" w:hAnsi="宋体" w:eastAsia="宋体" w:cs="宋体"/>
          <w:sz w:val="21"/>
          <w:szCs w:val="21"/>
          <w:highlight w:val="none"/>
        </w:rPr>
      </w:pPr>
      <w:r>
        <w:rPr>
          <w:rFonts w:hint="eastAsia" w:ascii="宋体" w:hAnsi="宋体" w:eastAsia="宋体" w:cs="宋体"/>
          <w:sz w:val="21"/>
          <w:szCs w:val="21"/>
          <w:highlight w:val="none"/>
        </w:rPr>
        <w:t>人民币（大写）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p>
    <w:p w14:paraId="6FBE4A0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（4）暂列金额：</w:t>
      </w:r>
    </w:p>
    <w:p w14:paraId="5EDF9107">
      <w:pPr>
        <w:spacing w:line="360" w:lineRule="auto"/>
        <w:ind w:firstLine="945" w:firstLineChars="450"/>
        <w:rPr>
          <w:rFonts w:hint="eastAsia" w:ascii="宋体" w:hAnsi="宋体" w:eastAsia="宋体" w:cs="宋体"/>
          <w:sz w:val="21"/>
          <w:szCs w:val="21"/>
          <w:highlight w:val="none"/>
        </w:rPr>
      </w:pPr>
      <w:r>
        <w:rPr>
          <w:rFonts w:hint="eastAsia" w:ascii="宋体" w:hAnsi="宋体" w:eastAsia="宋体" w:cs="宋体"/>
          <w:sz w:val="21"/>
          <w:szCs w:val="21"/>
          <w:highlight w:val="none"/>
        </w:rPr>
        <w:t>人民币（大写）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p>
    <w:p w14:paraId="129EBAA5">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2.合同价格形式：</w:t>
      </w:r>
      <w:r>
        <w:rPr>
          <w:rFonts w:hint="eastAsia" w:ascii="宋体" w:hAnsi="宋体" w:eastAsia="宋体" w:cs="宋体"/>
          <w:sz w:val="21"/>
          <w:szCs w:val="21"/>
          <w:highlight w:val="none"/>
          <w:u w:val="single"/>
        </w:rPr>
        <w:t>                      </w:t>
      </w:r>
      <w:r>
        <w:rPr>
          <w:rFonts w:hint="eastAsia" w:ascii="宋体" w:hAnsi="宋体" w:eastAsia="宋体" w:cs="宋体"/>
          <w:sz w:val="21"/>
          <w:szCs w:val="21"/>
          <w:highlight w:val="none"/>
        </w:rPr>
        <w:t>。</w:t>
      </w:r>
    </w:p>
    <w:p w14:paraId="1EF68FEF">
      <w:pPr>
        <w:pStyle w:val="7"/>
        <w:spacing w:before="120" w:after="120" w:line="360" w:lineRule="auto"/>
        <w:rPr>
          <w:rFonts w:hint="eastAsia" w:ascii="宋体" w:hAnsi="宋体" w:eastAsia="宋体" w:cs="宋体"/>
          <w:b w:val="0"/>
          <w:sz w:val="21"/>
          <w:szCs w:val="21"/>
          <w:highlight w:val="none"/>
        </w:rPr>
      </w:pPr>
      <w:r>
        <w:rPr>
          <w:rFonts w:hint="eastAsia" w:ascii="宋体" w:hAnsi="宋体" w:eastAsia="宋体" w:cs="宋体"/>
          <w:b w:val="0"/>
          <w:bCs w:val="0"/>
          <w:sz w:val="21"/>
          <w:szCs w:val="21"/>
          <w:highlight w:val="none"/>
        </w:rPr>
        <w:t xml:space="preserve">   </w:t>
      </w:r>
      <w:r>
        <w:rPr>
          <w:rFonts w:hint="eastAsia" w:ascii="宋体" w:hAnsi="宋体" w:eastAsia="宋体" w:cs="宋体"/>
          <w:b w:val="0"/>
          <w:sz w:val="21"/>
          <w:szCs w:val="21"/>
          <w:highlight w:val="none"/>
        </w:rPr>
        <w:t xml:space="preserve"> </w:t>
      </w:r>
      <w:bookmarkStart w:id="129" w:name="_Toc351203485"/>
      <w:bookmarkStart w:id="130" w:name="_Toc458690410"/>
      <w:r>
        <w:rPr>
          <w:rFonts w:hint="eastAsia" w:ascii="宋体" w:hAnsi="宋体" w:eastAsia="宋体" w:cs="宋体"/>
          <w:b w:val="0"/>
          <w:sz w:val="21"/>
          <w:szCs w:val="21"/>
          <w:highlight w:val="none"/>
        </w:rPr>
        <w:t>五、</w:t>
      </w:r>
      <w:bookmarkEnd w:id="129"/>
      <w:r>
        <w:rPr>
          <w:rFonts w:hint="eastAsia" w:ascii="宋体" w:hAnsi="宋体" w:eastAsia="宋体" w:cs="宋体"/>
          <w:b w:val="0"/>
          <w:sz w:val="21"/>
          <w:szCs w:val="21"/>
          <w:highlight w:val="none"/>
        </w:rPr>
        <w:t>项目经理</w:t>
      </w:r>
      <w:bookmarkEnd w:id="130"/>
    </w:p>
    <w:p w14:paraId="52B7437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承包人项目经理：</w:t>
      </w:r>
      <w:r>
        <w:rPr>
          <w:rFonts w:hint="eastAsia" w:ascii="宋体" w:hAnsi="宋体" w:eastAsia="宋体" w:cs="宋体"/>
          <w:sz w:val="21"/>
          <w:szCs w:val="21"/>
          <w:highlight w:val="none"/>
          <w:u w:val="single"/>
        </w:rPr>
        <w:t>                     </w:t>
      </w:r>
      <w:r>
        <w:rPr>
          <w:rFonts w:hint="eastAsia" w:ascii="宋体" w:hAnsi="宋体" w:eastAsia="宋体" w:cs="宋体"/>
          <w:sz w:val="21"/>
          <w:szCs w:val="21"/>
          <w:highlight w:val="none"/>
        </w:rPr>
        <w:t>。</w:t>
      </w:r>
    </w:p>
    <w:p w14:paraId="423109AD">
      <w:pPr>
        <w:pStyle w:val="7"/>
        <w:spacing w:before="120" w:after="120" w:line="360" w:lineRule="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 xml:space="preserve">   </w:t>
      </w:r>
      <w:r>
        <w:rPr>
          <w:rFonts w:hint="eastAsia" w:ascii="宋体" w:hAnsi="宋体" w:eastAsia="宋体" w:cs="宋体"/>
          <w:b w:val="0"/>
          <w:sz w:val="21"/>
          <w:szCs w:val="21"/>
          <w:highlight w:val="none"/>
        </w:rPr>
        <w:t xml:space="preserve"> </w:t>
      </w:r>
      <w:bookmarkStart w:id="131" w:name="_Toc458690411"/>
      <w:bookmarkStart w:id="132" w:name="_Toc351203486"/>
      <w:r>
        <w:rPr>
          <w:rFonts w:hint="eastAsia" w:ascii="宋体" w:hAnsi="宋体" w:eastAsia="宋体" w:cs="宋体"/>
          <w:b w:val="0"/>
          <w:sz w:val="21"/>
          <w:szCs w:val="21"/>
          <w:highlight w:val="none"/>
        </w:rPr>
        <w:t>六、合同文件构成</w:t>
      </w:r>
      <w:bookmarkEnd w:id="131"/>
      <w:bookmarkEnd w:id="132"/>
    </w:p>
    <w:p w14:paraId="22DAD95E">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本协议书与下列文件一起构成合同文件：</w:t>
      </w:r>
    </w:p>
    <w:p w14:paraId="290C1FF1">
      <w:pPr>
        <w:autoSpaceDE w:val="0"/>
        <w:autoSpaceDN w:val="0"/>
        <w:adjustRightIn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（1）中标通知书（如果有）；</w:t>
      </w:r>
    </w:p>
    <w:p w14:paraId="3C66C40E">
      <w:pPr>
        <w:autoSpaceDE w:val="0"/>
        <w:autoSpaceDN w:val="0"/>
        <w:adjustRightIn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（2）投标函及其附录（如果有）； </w:t>
      </w:r>
    </w:p>
    <w:p w14:paraId="49CDA802">
      <w:pPr>
        <w:autoSpaceDE w:val="0"/>
        <w:autoSpaceDN w:val="0"/>
        <w:adjustRightIn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（3）专用合同条款及其附件；</w:t>
      </w:r>
    </w:p>
    <w:p w14:paraId="2D3188A5">
      <w:pPr>
        <w:autoSpaceDE w:val="0"/>
        <w:autoSpaceDN w:val="0"/>
        <w:adjustRightIn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（4）通用合同条款；</w:t>
      </w:r>
    </w:p>
    <w:p w14:paraId="7A734E35">
      <w:pPr>
        <w:autoSpaceDE w:val="0"/>
        <w:autoSpaceDN w:val="0"/>
        <w:adjustRightIn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（5）技术标准和要求；</w:t>
      </w:r>
    </w:p>
    <w:p w14:paraId="76F225B5">
      <w:pPr>
        <w:autoSpaceDE w:val="0"/>
        <w:autoSpaceDN w:val="0"/>
        <w:adjustRightIn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（6）图纸；</w:t>
      </w:r>
    </w:p>
    <w:p w14:paraId="01A7E5FD">
      <w:pPr>
        <w:autoSpaceDE w:val="0"/>
        <w:autoSpaceDN w:val="0"/>
        <w:adjustRightIn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（7）已标价工程量清单或预算书；</w:t>
      </w:r>
    </w:p>
    <w:p w14:paraId="6ACEE9C4">
      <w:pPr>
        <w:autoSpaceDE w:val="0"/>
        <w:autoSpaceDN w:val="0"/>
        <w:adjustRightIn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（8）其他合同文件。</w:t>
      </w:r>
    </w:p>
    <w:p w14:paraId="751DB6A5">
      <w:pPr>
        <w:autoSpaceDE w:val="0"/>
        <w:autoSpaceDN w:val="0"/>
        <w:adjustRightIn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在合同订立及履行过程中形成的与合同有关的文件均构成合同文件组成部分。</w:t>
      </w:r>
    </w:p>
    <w:p w14:paraId="7B50F54C">
      <w:pPr>
        <w:autoSpaceDE w:val="0"/>
        <w:autoSpaceDN w:val="0"/>
        <w:adjustRightIn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276DF2D0">
      <w:pPr>
        <w:pStyle w:val="7"/>
        <w:spacing w:before="120" w:after="120" w:line="360" w:lineRule="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 xml:space="preserve">   </w:t>
      </w:r>
      <w:r>
        <w:rPr>
          <w:rFonts w:hint="eastAsia" w:ascii="宋体" w:hAnsi="宋体" w:eastAsia="宋体" w:cs="宋体"/>
          <w:b w:val="0"/>
          <w:sz w:val="21"/>
          <w:szCs w:val="21"/>
          <w:highlight w:val="none"/>
        </w:rPr>
        <w:t xml:space="preserve"> </w:t>
      </w:r>
      <w:bookmarkStart w:id="133" w:name="_Toc351203487"/>
      <w:bookmarkStart w:id="134" w:name="_Toc458690412"/>
      <w:r>
        <w:rPr>
          <w:rFonts w:hint="eastAsia" w:ascii="宋体" w:hAnsi="宋体" w:eastAsia="宋体" w:cs="宋体"/>
          <w:b w:val="0"/>
          <w:sz w:val="21"/>
          <w:szCs w:val="21"/>
          <w:highlight w:val="none"/>
        </w:rPr>
        <w:t>七、承诺</w:t>
      </w:r>
      <w:bookmarkEnd w:id="133"/>
      <w:bookmarkEnd w:id="134"/>
    </w:p>
    <w:p w14:paraId="10E1E8CE">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1.发包人承诺按照法律规定履行项目审批手续、筹集工程建设资金并按照合同约定的期限和方式支付合同价款。</w:t>
      </w:r>
    </w:p>
    <w:p w14:paraId="6473C46B">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2.承包人承诺按照法律规定及合同约定组织完成工程施工，确保工程质量和安全，不进行转包及违法分包，并在缺陷责任期及保修期内承担相应的工程维修责任。</w:t>
      </w:r>
    </w:p>
    <w:p w14:paraId="0EC4EEDE">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3.发包人和承包人通过磋商形式签订合同的，双方理解并承诺不再就同一工程另行签订与合同实质性内容相背离的协议。</w:t>
      </w:r>
    </w:p>
    <w:p w14:paraId="0BB42D5D">
      <w:pPr>
        <w:spacing w:line="360" w:lineRule="auto"/>
        <w:rPr>
          <w:rFonts w:hint="eastAsia" w:ascii="宋体" w:hAnsi="宋体" w:eastAsia="宋体" w:cs="宋体"/>
          <w:bCs/>
          <w:sz w:val="21"/>
          <w:szCs w:val="21"/>
          <w:highlight w:val="none"/>
        </w:rPr>
      </w:pPr>
      <w:bookmarkStart w:id="135" w:name="_Toc351203488"/>
      <w:r>
        <w:rPr>
          <w:rFonts w:hint="eastAsia" w:ascii="宋体" w:hAnsi="宋体" w:eastAsia="宋体" w:cs="宋体"/>
          <w:sz w:val="21"/>
          <w:szCs w:val="21"/>
          <w:highlight w:val="none"/>
        </w:rPr>
        <w:t xml:space="preserve">    八、词语含义</w:t>
      </w:r>
      <w:bookmarkEnd w:id="135"/>
    </w:p>
    <w:p w14:paraId="5DBC8C7C">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本协议书中词语含义与第二部分通用合同条款中赋予的含义相同。</w:t>
      </w:r>
    </w:p>
    <w:p w14:paraId="424CFCE5">
      <w:pPr>
        <w:pStyle w:val="7"/>
        <w:spacing w:before="120" w:after="120" w:line="360" w:lineRule="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 xml:space="preserve">  </w:t>
      </w:r>
      <w:r>
        <w:rPr>
          <w:rFonts w:hint="eastAsia" w:ascii="宋体" w:hAnsi="宋体" w:eastAsia="宋体" w:cs="宋体"/>
          <w:b w:val="0"/>
          <w:sz w:val="21"/>
          <w:szCs w:val="21"/>
          <w:highlight w:val="none"/>
        </w:rPr>
        <w:t xml:space="preserve">  </w:t>
      </w:r>
      <w:bookmarkStart w:id="136" w:name="_Toc458690413"/>
      <w:bookmarkStart w:id="137" w:name="_Toc351203489"/>
      <w:r>
        <w:rPr>
          <w:rFonts w:hint="eastAsia" w:ascii="宋体" w:hAnsi="宋体" w:eastAsia="宋体" w:cs="宋体"/>
          <w:b w:val="0"/>
          <w:sz w:val="21"/>
          <w:szCs w:val="21"/>
          <w:highlight w:val="none"/>
        </w:rPr>
        <w:t>九、签订时间</w:t>
      </w:r>
      <w:bookmarkEnd w:id="136"/>
      <w:bookmarkEnd w:id="137"/>
    </w:p>
    <w:p w14:paraId="37B0FCA7">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本合同于</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年</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月</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日签订。</w:t>
      </w:r>
    </w:p>
    <w:p w14:paraId="7AB60B25">
      <w:pPr>
        <w:pStyle w:val="7"/>
        <w:spacing w:before="120" w:after="120" w:line="360" w:lineRule="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 xml:space="preserve">    </w:t>
      </w:r>
      <w:bookmarkStart w:id="138" w:name="_Toc351203490"/>
      <w:bookmarkStart w:id="139" w:name="_Toc458690414"/>
      <w:r>
        <w:rPr>
          <w:rFonts w:hint="eastAsia" w:ascii="宋体" w:hAnsi="宋体" w:eastAsia="宋体" w:cs="宋体"/>
          <w:b w:val="0"/>
          <w:sz w:val="21"/>
          <w:szCs w:val="21"/>
          <w:highlight w:val="none"/>
        </w:rPr>
        <w:t>十、签订地点</w:t>
      </w:r>
      <w:bookmarkEnd w:id="138"/>
      <w:bookmarkEnd w:id="139"/>
    </w:p>
    <w:p w14:paraId="4AC084A0">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本合同在</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签订。</w:t>
      </w:r>
    </w:p>
    <w:p w14:paraId="7B4A936D">
      <w:pPr>
        <w:pStyle w:val="7"/>
        <w:spacing w:before="120" w:after="120" w:line="360" w:lineRule="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 xml:space="preserve">    </w:t>
      </w:r>
      <w:bookmarkStart w:id="140" w:name="_Toc458690415"/>
      <w:bookmarkStart w:id="141" w:name="_Toc351203491"/>
      <w:r>
        <w:rPr>
          <w:rFonts w:hint="eastAsia" w:ascii="宋体" w:hAnsi="宋体" w:eastAsia="宋体" w:cs="宋体"/>
          <w:b w:val="0"/>
          <w:sz w:val="21"/>
          <w:szCs w:val="21"/>
          <w:highlight w:val="none"/>
        </w:rPr>
        <w:t>十一、补充协议</w:t>
      </w:r>
      <w:bookmarkEnd w:id="140"/>
      <w:bookmarkEnd w:id="141"/>
    </w:p>
    <w:p w14:paraId="48EB9204">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合同未尽事宜，合同当事人另行签订补充协议，补充协议是合同的组成部分。</w:t>
      </w:r>
    </w:p>
    <w:p w14:paraId="341A64B6">
      <w:pPr>
        <w:pStyle w:val="7"/>
        <w:spacing w:before="120" w:after="120" w:line="360" w:lineRule="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 xml:space="preserve">    </w:t>
      </w:r>
      <w:bookmarkStart w:id="142" w:name="_Toc351203492"/>
      <w:bookmarkStart w:id="143" w:name="_Toc458690416"/>
      <w:r>
        <w:rPr>
          <w:rFonts w:hint="eastAsia" w:ascii="宋体" w:hAnsi="宋体" w:eastAsia="宋体" w:cs="宋体"/>
          <w:b w:val="0"/>
          <w:sz w:val="21"/>
          <w:szCs w:val="21"/>
          <w:highlight w:val="none"/>
        </w:rPr>
        <w:t>十二、合同生效</w:t>
      </w:r>
      <w:bookmarkEnd w:id="142"/>
      <w:bookmarkEnd w:id="143"/>
    </w:p>
    <w:p w14:paraId="0DE52306">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本合同自</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生效。</w:t>
      </w:r>
    </w:p>
    <w:p w14:paraId="6F75B3D1">
      <w:pPr>
        <w:pStyle w:val="7"/>
        <w:spacing w:before="120" w:after="120" w:line="360" w:lineRule="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 xml:space="preserve">    </w:t>
      </w:r>
      <w:bookmarkStart w:id="144" w:name="_Toc351203493"/>
      <w:bookmarkStart w:id="145" w:name="_Toc458690417"/>
      <w:r>
        <w:rPr>
          <w:rFonts w:hint="eastAsia" w:ascii="宋体" w:hAnsi="宋体" w:eastAsia="宋体" w:cs="宋体"/>
          <w:b w:val="0"/>
          <w:sz w:val="21"/>
          <w:szCs w:val="21"/>
          <w:highlight w:val="none"/>
        </w:rPr>
        <w:t>十三、合同份数</w:t>
      </w:r>
      <w:bookmarkEnd w:id="144"/>
      <w:bookmarkEnd w:id="145"/>
    </w:p>
    <w:p w14:paraId="3A4D1FFF">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本合同一式</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份，均具有同等法律效力，发包人执</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份，承包人执</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份。</w:t>
      </w:r>
    </w:p>
    <w:p w14:paraId="57C279CB">
      <w:pPr>
        <w:spacing w:line="360" w:lineRule="auto"/>
        <w:rPr>
          <w:rFonts w:hint="eastAsia" w:ascii="宋体" w:hAnsi="宋体" w:eastAsia="宋体" w:cs="宋体"/>
          <w:sz w:val="21"/>
          <w:szCs w:val="21"/>
          <w:highlight w:val="none"/>
        </w:rPr>
      </w:pPr>
    </w:p>
    <w:p w14:paraId="39689793">
      <w:pPr>
        <w:spacing w:line="360" w:lineRule="auto"/>
        <w:rPr>
          <w:rFonts w:hint="eastAsia" w:ascii="宋体" w:hAnsi="宋体" w:eastAsia="宋体" w:cs="宋体"/>
          <w:sz w:val="21"/>
          <w:szCs w:val="21"/>
          <w:highlight w:val="none"/>
        </w:rPr>
      </w:pPr>
    </w:p>
    <w:p w14:paraId="65272742">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发包人：  (公章)                      承包人：  (公章)</w:t>
      </w:r>
    </w:p>
    <w:p w14:paraId="6974A928">
      <w:pPr>
        <w:spacing w:line="360" w:lineRule="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 xml:space="preserve">                                 </w:t>
      </w:r>
    </w:p>
    <w:p w14:paraId="2FFF3BC3">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法定代表人或其委托代理人：            法定代表人或其委托代理人：</w:t>
      </w:r>
    </w:p>
    <w:p w14:paraId="307E1278">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（签字）                             （签字）</w:t>
      </w:r>
    </w:p>
    <w:p w14:paraId="64DBE895">
      <w:pPr>
        <w:spacing w:line="360" w:lineRule="auto"/>
        <w:rPr>
          <w:rFonts w:hint="eastAsia" w:ascii="宋体" w:hAnsi="宋体" w:eastAsia="宋体" w:cs="宋体"/>
          <w:sz w:val="21"/>
          <w:szCs w:val="21"/>
          <w:highlight w:val="none"/>
          <w:u w:val="single"/>
        </w:rPr>
      </w:pPr>
    </w:p>
    <w:p w14:paraId="7C724571">
      <w:pPr>
        <w:tabs>
          <w:tab w:val="left" w:pos="4410"/>
        </w:tab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组织机构代码：</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 xml:space="preserve">           组织机构代码：</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 xml:space="preserve"> </w:t>
      </w:r>
    </w:p>
    <w:p w14:paraId="607CAC54">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地  址：</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 xml:space="preserve">           地  址：</w:t>
      </w:r>
      <w:r>
        <w:rPr>
          <w:rFonts w:hint="eastAsia" w:ascii="宋体" w:hAnsi="宋体" w:eastAsia="宋体" w:cs="宋体"/>
          <w:sz w:val="21"/>
          <w:szCs w:val="21"/>
          <w:highlight w:val="none"/>
          <w:u w:val="single"/>
        </w:rPr>
        <w:t xml:space="preserve">        </w:t>
      </w:r>
    </w:p>
    <w:p w14:paraId="585352EA">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邮政编码：</w:t>
      </w:r>
      <w:r>
        <w:rPr>
          <w:rFonts w:hint="eastAsia" w:ascii="宋体" w:hAnsi="宋体" w:eastAsia="宋体" w:cs="宋体"/>
          <w:sz w:val="21"/>
          <w:szCs w:val="21"/>
          <w:highlight w:val="none"/>
          <w:u w:val="single"/>
        </w:rPr>
        <w:t xml:space="preserve">      </w:t>
      </w:r>
      <w:r>
        <w:rPr>
          <w:rFonts w:hint="eastAsia" w:ascii="宋体" w:hAnsi="宋体" w:eastAsia="宋体" w:cs="宋体"/>
          <w:sz w:val="21"/>
          <w:szCs w:val="21"/>
          <w:highlight w:val="none"/>
        </w:rPr>
        <w:t xml:space="preserve">          邮政编码：</w:t>
      </w:r>
      <w:r>
        <w:rPr>
          <w:rFonts w:hint="eastAsia" w:ascii="宋体" w:hAnsi="宋体" w:eastAsia="宋体" w:cs="宋体"/>
          <w:sz w:val="21"/>
          <w:szCs w:val="21"/>
          <w:highlight w:val="none"/>
          <w:u w:val="single"/>
        </w:rPr>
        <w:t xml:space="preserve">   </w:t>
      </w:r>
    </w:p>
    <w:p w14:paraId="3B1B7190">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 xml:space="preserve">           法定代表人：</w:t>
      </w:r>
      <w:r>
        <w:rPr>
          <w:rFonts w:hint="eastAsia" w:ascii="宋体" w:hAnsi="宋体" w:eastAsia="宋体" w:cs="宋体"/>
          <w:sz w:val="21"/>
          <w:szCs w:val="21"/>
          <w:highlight w:val="none"/>
          <w:u w:val="single"/>
        </w:rPr>
        <w:t xml:space="preserve">             </w:t>
      </w:r>
    </w:p>
    <w:p w14:paraId="7DFA00CD">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委托代理人：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委托代理人：</w:t>
      </w:r>
      <w:r>
        <w:rPr>
          <w:rFonts w:hint="eastAsia" w:ascii="宋体" w:hAnsi="宋体" w:eastAsia="宋体" w:cs="宋体"/>
          <w:sz w:val="21"/>
          <w:szCs w:val="21"/>
          <w:highlight w:val="none"/>
          <w:u w:val="single"/>
        </w:rPr>
        <w:t xml:space="preserve">             </w:t>
      </w:r>
    </w:p>
    <w:p w14:paraId="1D605452">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电  话：</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电  话：</w:t>
      </w:r>
      <w:r>
        <w:rPr>
          <w:rFonts w:hint="eastAsia" w:ascii="宋体" w:hAnsi="宋体" w:eastAsia="宋体" w:cs="宋体"/>
          <w:sz w:val="21"/>
          <w:szCs w:val="21"/>
          <w:highlight w:val="none"/>
          <w:u w:val="single"/>
        </w:rPr>
        <w:t xml:space="preserve">     </w:t>
      </w:r>
    </w:p>
    <w:p w14:paraId="4D2BC295">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传  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传  真：</w:t>
      </w:r>
      <w:r>
        <w:rPr>
          <w:rFonts w:hint="eastAsia" w:ascii="宋体" w:hAnsi="宋体" w:eastAsia="宋体" w:cs="宋体"/>
          <w:sz w:val="21"/>
          <w:szCs w:val="21"/>
          <w:highlight w:val="none"/>
          <w:u w:val="single"/>
        </w:rPr>
        <w:t xml:space="preserve">     </w:t>
      </w:r>
    </w:p>
    <w:p w14:paraId="01D54437">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电子信箱：</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电子信箱：</w:t>
      </w:r>
      <w:r>
        <w:rPr>
          <w:rFonts w:hint="eastAsia" w:ascii="宋体" w:hAnsi="宋体" w:eastAsia="宋体" w:cs="宋体"/>
          <w:sz w:val="21"/>
          <w:szCs w:val="21"/>
          <w:highlight w:val="none"/>
          <w:u w:val="single"/>
        </w:rPr>
        <w:t xml:space="preserve">   </w:t>
      </w:r>
    </w:p>
    <w:p w14:paraId="58577A46">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开户银行：</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开户银行：</w:t>
      </w:r>
      <w:r>
        <w:rPr>
          <w:rFonts w:hint="eastAsia" w:ascii="宋体" w:hAnsi="宋体" w:eastAsia="宋体" w:cs="宋体"/>
          <w:sz w:val="21"/>
          <w:szCs w:val="21"/>
          <w:highlight w:val="none"/>
          <w:u w:val="single"/>
        </w:rPr>
        <w:t xml:space="preserve">   </w:t>
      </w:r>
    </w:p>
    <w:p w14:paraId="571EE147">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账  号：</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 xml:space="preserve">           账  号：</w:t>
      </w:r>
      <w:r>
        <w:rPr>
          <w:rFonts w:hint="eastAsia" w:ascii="宋体" w:hAnsi="宋体" w:eastAsia="宋体" w:cs="宋体"/>
          <w:sz w:val="21"/>
          <w:szCs w:val="21"/>
          <w:highlight w:val="none"/>
          <w:u w:val="single"/>
        </w:rPr>
        <w:t xml:space="preserve">     </w:t>
      </w:r>
    </w:p>
    <w:p w14:paraId="7825247D">
      <w:pPr>
        <w:spacing w:line="360" w:lineRule="auto"/>
        <w:rPr>
          <w:rFonts w:hint="eastAsia" w:ascii="宋体" w:hAnsi="宋体" w:eastAsia="宋体" w:cs="宋体"/>
          <w:bCs/>
          <w:sz w:val="21"/>
          <w:szCs w:val="21"/>
          <w:highlight w:val="none"/>
        </w:rPr>
      </w:pPr>
    </w:p>
    <w:p w14:paraId="7F7A0263">
      <w:pPr>
        <w:spacing w:line="360" w:lineRule="auto"/>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 xml:space="preserve">                                                                                    </w:t>
      </w:r>
    </w:p>
    <w:p w14:paraId="2A54DAEC">
      <w:pPr>
        <w:spacing w:line="360" w:lineRule="auto"/>
        <w:rPr>
          <w:rFonts w:hint="eastAsia" w:ascii="宋体" w:hAnsi="宋体" w:eastAsia="宋体" w:cs="宋体"/>
          <w:sz w:val="21"/>
          <w:szCs w:val="21"/>
          <w:highlight w:val="none"/>
        </w:rPr>
      </w:pPr>
    </w:p>
    <w:p w14:paraId="296D7496">
      <w:pPr>
        <w:pStyle w:val="6"/>
        <w:spacing w:line="360" w:lineRule="auto"/>
        <w:rPr>
          <w:rFonts w:hint="eastAsia" w:ascii="宋体" w:hAnsi="宋体" w:eastAsia="宋体" w:cs="宋体"/>
          <w:b w:val="0"/>
          <w:bCs w:val="0"/>
          <w:sz w:val="21"/>
          <w:szCs w:val="21"/>
          <w:highlight w:val="none"/>
        </w:rPr>
      </w:pPr>
      <w:bookmarkStart w:id="146" w:name="_Toc20293"/>
      <w:bookmarkStart w:id="147" w:name="_Toc458690418"/>
      <w:r>
        <w:rPr>
          <w:rFonts w:hint="eastAsia" w:ascii="宋体" w:hAnsi="宋体" w:eastAsia="宋体" w:cs="宋体"/>
          <w:b w:val="0"/>
          <w:bCs w:val="0"/>
          <w:sz w:val="21"/>
          <w:szCs w:val="21"/>
          <w:highlight w:val="none"/>
        </w:rPr>
        <w:t>行政管理部门备案意见：</w:t>
      </w:r>
      <w:bookmarkEnd w:id="146"/>
      <w:bookmarkEnd w:id="147"/>
    </w:p>
    <w:p w14:paraId="0D43ADA3">
      <w:pPr>
        <w:spacing w:line="360" w:lineRule="auto"/>
        <w:rPr>
          <w:rFonts w:hint="eastAsia" w:ascii="宋体" w:hAnsi="宋体" w:eastAsia="宋体" w:cs="宋体"/>
          <w:sz w:val="21"/>
          <w:szCs w:val="21"/>
          <w:highlight w:val="none"/>
        </w:rPr>
      </w:pPr>
    </w:p>
    <w:p w14:paraId="3D923C2E">
      <w:pPr>
        <w:spacing w:line="360" w:lineRule="auto"/>
        <w:ind w:left="6600" w:hanging="5775" w:hangingChars="27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经办人（章）                                           （公章）</w:t>
      </w:r>
    </w:p>
    <w:p w14:paraId="3C118C73">
      <w:pPr>
        <w:spacing w:line="360" w:lineRule="auto"/>
        <w:ind w:firstLine="5880" w:firstLineChars="2800"/>
        <w:rPr>
          <w:rFonts w:hint="eastAsia" w:ascii="宋体" w:hAnsi="宋体" w:eastAsia="宋体" w:cs="宋体"/>
          <w:sz w:val="21"/>
          <w:szCs w:val="21"/>
          <w:highlight w:val="none"/>
        </w:rPr>
      </w:pPr>
      <w:r>
        <w:rPr>
          <w:rFonts w:hint="eastAsia" w:ascii="宋体" w:hAnsi="宋体" w:eastAsia="宋体" w:cs="宋体"/>
          <w:sz w:val="21"/>
          <w:szCs w:val="21"/>
          <w:highlight w:val="none"/>
        </w:rPr>
        <w:t>年  月   日</w:t>
      </w:r>
    </w:p>
    <w:p w14:paraId="72BB54E8">
      <w:pPr>
        <w:spacing w:line="360" w:lineRule="auto"/>
        <w:ind w:firstLine="5880" w:firstLineChars="2800"/>
        <w:rPr>
          <w:rFonts w:hint="eastAsia" w:ascii="宋体" w:hAnsi="宋体" w:eastAsia="宋体" w:cs="宋体"/>
          <w:sz w:val="21"/>
          <w:szCs w:val="21"/>
          <w:highlight w:val="none"/>
        </w:rPr>
      </w:pPr>
    </w:p>
    <w:p w14:paraId="155315CB">
      <w:pPr>
        <w:spacing w:line="360" w:lineRule="auto"/>
        <w:ind w:firstLine="6720" w:firstLineChars="2800"/>
        <w:rPr>
          <w:rFonts w:hint="eastAsia" w:ascii="宋体" w:hAnsi="宋体" w:eastAsia="宋体" w:cs="宋体"/>
          <w:sz w:val="24"/>
          <w:highlight w:val="none"/>
        </w:rPr>
      </w:pPr>
    </w:p>
    <w:p w14:paraId="5EA8AF3A">
      <w:pPr>
        <w:spacing w:line="360" w:lineRule="auto"/>
        <w:ind w:firstLine="6720" w:firstLineChars="2800"/>
        <w:rPr>
          <w:rFonts w:hint="eastAsia" w:ascii="宋体" w:hAnsi="宋体" w:eastAsia="宋体" w:cs="宋体"/>
          <w:sz w:val="24"/>
          <w:highlight w:val="none"/>
        </w:rPr>
      </w:pPr>
    </w:p>
    <w:p w14:paraId="411C5366">
      <w:pPr>
        <w:spacing w:line="360" w:lineRule="auto"/>
        <w:ind w:firstLine="6720" w:firstLineChars="2800"/>
        <w:rPr>
          <w:rFonts w:hint="eastAsia" w:ascii="宋体" w:hAnsi="宋体" w:eastAsia="宋体" w:cs="宋体"/>
          <w:sz w:val="24"/>
          <w:highlight w:val="none"/>
        </w:rPr>
      </w:pPr>
    </w:p>
    <w:p w14:paraId="733F3BF9">
      <w:pPr>
        <w:spacing w:line="360" w:lineRule="auto"/>
        <w:ind w:firstLine="6720" w:firstLineChars="2800"/>
        <w:rPr>
          <w:rFonts w:hint="eastAsia" w:ascii="宋体" w:hAnsi="宋体" w:eastAsia="宋体" w:cs="宋体"/>
          <w:sz w:val="24"/>
          <w:highlight w:val="none"/>
        </w:rPr>
      </w:pPr>
    </w:p>
    <w:bookmarkEnd w:id="119"/>
    <w:bookmarkEnd w:id="120"/>
    <w:p w14:paraId="595BC08E">
      <w:pPr>
        <w:pStyle w:val="6"/>
        <w:spacing w:line="360" w:lineRule="auto"/>
        <w:jc w:val="center"/>
        <w:outlineLvl w:val="9"/>
        <w:rPr>
          <w:rFonts w:hint="eastAsia" w:ascii="宋体" w:hAnsi="宋体" w:eastAsia="宋体" w:cs="宋体"/>
          <w:b w:val="0"/>
          <w:sz w:val="36"/>
          <w:szCs w:val="36"/>
          <w:highlight w:val="none"/>
        </w:rPr>
      </w:pPr>
      <w:bookmarkStart w:id="148" w:name="_Toc458690419"/>
      <w:bookmarkStart w:id="149" w:name="_Toc22359"/>
      <w:r>
        <w:rPr>
          <w:rFonts w:hint="eastAsia" w:ascii="宋体" w:hAnsi="宋体" w:eastAsia="宋体" w:cs="宋体"/>
          <w:b w:val="0"/>
          <w:sz w:val="36"/>
          <w:szCs w:val="36"/>
          <w:highlight w:val="none"/>
        </w:rPr>
        <w:br w:type="page"/>
      </w:r>
    </w:p>
    <w:p w14:paraId="4ADF770B">
      <w:pPr>
        <w:pStyle w:val="6"/>
        <w:spacing w:line="360" w:lineRule="auto"/>
        <w:jc w:val="center"/>
        <w:rPr>
          <w:rFonts w:hint="eastAsia" w:ascii="宋体" w:hAnsi="宋体" w:eastAsia="宋体" w:cs="宋体"/>
          <w:b w:val="0"/>
          <w:sz w:val="36"/>
          <w:szCs w:val="36"/>
          <w:highlight w:val="none"/>
        </w:rPr>
      </w:pPr>
      <w:r>
        <w:rPr>
          <w:rFonts w:hint="eastAsia" w:ascii="宋体" w:hAnsi="宋体" w:eastAsia="宋体" w:cs="宋体"/>
          <w:b w:val="0"/>
          <w:sz w:val="36"/>
          <w:szCs w:val="36"/>
          <w:highlight w:val="none"/>
        </w:rPr>
        <w:t>第二部分 通用合同条款</w:t>
      </w:r>
      <w:bookmarkEnd w:id="148"/>
      <w:bookmarkEnd w:id="149"/>
    </w:p>
    <w:p w14:paraId="6BEF58F6">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详见 建设工程施工合同（示范文本）</w:t>
      </w:r>
    </w:p>
    <w:p w14:paraId="785A215E">
      <w:pPr>
        <w:spacing w:line="400" w:lineRule="exact"/>
        <w:jc w:val="center"/>
        <w:outlineLvl w:val="0"/>
        <w:rPr>
          <w:rFonts w:hint="eastAsia" w:ascii="宋体" w:hAnsi="宋体" w:eastAsia="宋体" w:cs="宋体"/>
          <w:b/>
          <w:sz w:val="32"/>
          <w:szCs w:val="32"/>
          <w:highlight w:val="none"/>
        </w:rPr>
      </w:pPr>
      <w:r>
        <w:rPr>
          <w:rFonts w:hint="eastAsia" w:ascii="宋体" w:hAnsi="宋体" w:eastAsia="宋体" w:cs="宋体"/>
          <w:b/>
          <w:sz w:val="36"/>
          <w:szCs w:val="36"/>
          <w:highlight w:val="none"/>
        </w:rPr>
        <w:br w:type="page"/>
      </w:r>
      <w:bookmarkStart w:id="150" w:name="_Toc22813"/>
      <w:r>
        <w:rPr>
          <w:rFonts w:hint="eastAsia" w:ascii="宋体" w:hAnsi="宋体" w:eastAsia="宋体" w:cs="宋体"/>
          <w:b/>
          <w:sz w:val="36"/>
          <w:szCs w:val="36"/>
          <w:highlight w:val="none"/>
        </w:rPr>
        <w:t>第</w:t>
      </w:r>
      <w:r>
        <w:rPr>
          <w:rFonts w:hint="eastAsia" w:hAnsi="宋体" w:eastAsia="宋体" w:cs="宋体"/>
          <w:b/>
          <w:sz w:val="36"/>
          <w:szCs w:val="36"/>
          <w:highlight w:val="none"/>
          <w:lang w:eastAsia="zh-CN"/>
        </w:rPr>
        <w:t>五</w:t>
      </w:r>
      <w:r>
        <w:rPr>
          <w:rFonts w:hint="eastAsia" w:ascii="宋体" w:hAnsi="宋体" w:eastAsia="宋体" w:cs="宋体"/>
          <w:b/>
          <w:sz w:val="36"/>
          <w:szCs w:val="36"/>
          <w:highlight w:val="none"/>
        </w:rPr>
        <w:t>章</w:t>
      </w:r>
      <w:r>
        <w:rPr>
          <w:rFonts w:hint="eastAsia" w:ascii="宋体" w:hAnsi="宋体" w:eastAsia="宋体" w:cs="宋体"/>
          <w:b/>
          <w:color w:val="auto"/>
          <w:sz w:val="36"/>
          <w:szCs w:val="36"/>
          <w:highlight w:val="none"/>
        </w:rPr>
        <w:t xml:space="preserve">  </w:t>
      </w:r>
      <w:bookmarkEnd w:id="92"/>
      <w:r>
        <w:rPr>
          <w:rFonts w:hint="eastAsia" w:ascii="宋体" w:hAnsi="宋体" w:eastAsia="宋体" w:cs="宋体"/>
          <w:b/>
          <w:color w:val="auto"/>
          <w:sz w:val="36"/>
          <w:szCs w:val="36"/>
          <w:highlight w:val="none"/>
          <w:lang w:val="zh-CN"/>
        </w:rPr>
        <w:t>技术标准和要求</w:t>
      </w:r>
      <w:bookmarkEnd w:id="150"/>
    </w:p>
    <w:bookmarkEnd w:id="82"/>
    <w:bookmarkEnd w:id="83"/>
    <w:bookmarkEnd w:id="84"/>
    <w:bookmarkEnd w:id="85"/>
    <w:bookmarkEnd w:id="86"/>
    <w:p w14:paraId="36906408">
      <w:pPr>
        <w:spacing w:line="360" w:lineRule="auto"/>
        <w:ind w:firstLine="440" w:firstLineChars="200"/>
        <w:rPr>
          <w:rFonts w:hint="eastAsia" w:ascii="宋体" w:hAnsi="宋体" w:eastAsia="宋体" w:cs="宋体"/>
          <w:sz w:val="22"/>
          <w:szCs w:val="22"/>
          <w:highlight w:val="none"/>
        </w:rPr>
      </w:pPr>
      <w:bookmarkStart w:id="151" w:name="_Toc183682369"/>
      <w:bookmarkStart w:id="152" w:name="_Toc183582232"/>
      <w:bookmarkStart w:id="153" w:name="_Toc217446057"/>
    </w:p>
    <w:p w14:paraId="25E5208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依据设计文件的要求及招标文件发布的发包价及其主要内容，本招标工程项目的材料、设备、施工须达到现行中华人民共和国以及省、自治区、直辖市或行业的工程建设标准、规范的要求。</w:t>
      </w:r>
    </w:p>
    <w:p w14:paraId="7F5B6948">
      <w:pPr>
        <w:autoSpaceDE w:val="0"/>
        <w:autoSpaceDN w:val="0"/>
        <w:adjustRightInd w:val="0"/>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一、施工现场管理要求</w:t>
      </w:r>
    </w:p>
    <w:p w14:paraId="79E18FC4">
      <w:pPr>
        <w:autoSpaceDE w:val="0"/>
        <w:autoSpaceDN w:val="0"/>
        <w:adjustRightIn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不提供临设，施工方自行安排。该费用已经在合同价中包含，结算时不再另行计算。</w:t>
      </w:r>
    </w:p>
    <w:p w14:paraId="531B2B6A">
      <w:pPr>
        <w:autoSpaceDE w:val="0"/>
        <w:autoSpaceDN w:val="0"/>
        <w:adjustRightIn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施工</w:t>
      </w:r>
      <w:r>
        <w:rPr>
          <w:rFonts w:hint="eastAsia" w:ascii="宋体" w:hAnsi="宋体" w:eastAsia="宋体" w:cs="宋体"/>
          <w:color w:val="auto"/>
          <w:kern w:val="0"/>
          <w:sz w:val="21"/>
          <w:szCs w:val="21"/>
          <w:highlight w:val="none"/>
        </w:rPr>
        <w:t>场地日产日清，对不能及时运出的要堆放有序、做好遮挡。</w:t>
      </w:r>
    </w:p>
    <w:p w14:paraId="24F2FE46">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3、开工前由</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及监理共同对施工单位项目经理及项目管理机构的人员比照投标文件进行核对，对于挂靠的人员一经发现，将上报建设行政主管部门，如有作假证件的将上报公安机关。并停止资金拨付，同时终止合同。</w:t>
      </w:r>
    </w:p>
    <w:p w14:paraId="42A47747">
      <w:pPr>
        <w:autoSpaceDE w:val="0"/>
        <w:autoSpaceDN w:val="0"/>
        <w:adjustRightIn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二、施工现场安全要求</w:t>
      </w:r>
    </w:p>
    <w:p w14:paraId="0F1B0BEE">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中标单位在施工现场要文明施工，注意安全，在施工期间所发生的一切事故，均由中标单位处理并承担一切责任。</w:t>
      </w:r>
    </w:p>
    <w:p w14:paraId="4F90A994">
      <w:pPr>
        <w:numPr>
          <w:ilvl w:val="0"/>
          <w:numId w:val="0"/>
        </w:numPr>
        <w:autoSpaceDE w:val="0"/>
        <w:autoSpaceDN w:val="0"/>
        <w:adjustRightIn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三、</w:t>
      </w:r>
      <w:r>
        <w:rPr>
          <w:rFonts w:hint="eastAsia" w:ascii="宋体" w:hAnsi="宋体" w:eastAsia="宋体" w:cs="宋体"/>
          <w:b/>
          <w:bCs/>
          <w:color w:val="auto"/>
          <w:sz w:val="21"/>
          <w:szCs w:val="21"/>
          <w:highlight w:val="none"/>
        </w:rPr>
        <w:t>施工质量标准要求</w:t>
      </w:r>
    </w:p>
    <w:p w14:paraId="1B9F9CC2">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中标单位工程应符合国家及省市现行工程施工质量验收规范标准的合格工程</w:t>
      </w:r>
      <w:r>
        <w:rPr>
          <w:rFonts w:hint="eastAsia" w:ascii="宋体" w:hAnsi="宋体" w:eastAsia="宋体" w:cs="宋体"/>
          <w:color w:val="333333"/>
          <w:sz w:val="21"/>
          <w:szCs w:val="21"/>
          <w:highlight w:val="none"/>
          <w:shd w:val="clear" w:color="auto" w:fill="FFFFFF"/>
        </w:rPr>
        <w:t>。</w:t>
      </w:r>
    </w:p>
    <w:p w14:paraId="526A0DD4">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中标单位行业规范要求：遵照执行最新国家行业规范。</w:t>
      </w:r>
    </w:p>
    <w:p w14:paraId="58A39963">
      <w:pPr>
        <w:numPr>
          <w:ilvl w:val="0"/>
          <w:numId w:val="3"/>
        </w:numPr>
        <w:autoSpaceDE w:val="0"/>
        <w:autoSpaceDN w:val="0"/>
        <w:adjustRightIn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工程质保要求</w:t>
      </w:r>
    </w:p>
    <w:p w14:paraId="43BCAD47">
      <w:pPr>
        <w:autoSpaceDE w:val="0"/>
        <w:autoSpaceDN w:val="0"/>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    </w:t>
      </w:r>
      <w:r>
        <w:rPr>
          <w:rFonts w:hint="eastAsia" w:ascii="宋体" w:hAnsi="宋体" w:eastAsia="宋体" w:cs="宋体"/>
          <w:color w:val="auto"/>
          <w:sz w:val="21"/>
          <w:szCs w:val="21"/>
          <w:highlight w:val="none"/>
        </w:rPr>
        <w:t>工程质保期执行国家相关标准。在工程质保期内，因施工单位原因所造成的质量问题，施工单位应履行全部义务，并承担因此而产生的全部费用。</w:t>
      </w:r>
    </w:p>
    <w:p w14:paraId="6E5E91A1">
      <w:pPr>
        <w:numPr>
          <w:ilvl w:val="0"/>
          <w:numId w:val="3"/>
        </w:numPr>
        <w:autoSpaceDE w:val="0"/>
        <w:autoSpaceDN w:val="0"/>
        <w:adjustRightIn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工期要求</w:t>
      </w:r>
    </w:p>
    <w:p w14:paraId="272B03BD">
      <w:pPr>
        <w:autoSpaceDE w:val="0"/>
        <w:autoSpaceDN w:val="0"/>
        <w:adjustRightIn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FF"/>
          <w:sz w:val="21"/>
          <w:szCs w:val="21"/>
          <w:highlight w:val="none"/>
        </w:rPr>
        <w:t xml:space="preserve">     </w:t>
      </w:r>
      <w:r>
        <w:rPr>
          <w:rFonts w:hint="eastAsia" w:ascii="宋体" w:hAnsi="宋体" w:eastAsia="宋体" w:cs="宋体"/>
          <w:color w:val="auto"/>
          <w:sz w:val="21"/>
          <w:szCs w:val="21"/>
          <w:highlight w:val="none"/>
        </w:rPr>
        <w:t>计划工期：</w:t>
      </w:r>
      <w:r>
        <w:rPr>
          <w:rFonts w:hint="eastAsia" w:hAnsi="宋体" w:cs="宋体"/>
          <w:b w:val="0"/>
          <w:bCs/>
          <w:color w:val="auto"/>
          <w:sz w:val="21"/>
          <w:szCs w:val="21"/>
          <w:highlight w:val="none"/>
          <w:lang w:val="en-US" w:eastAsia="zh-CN"/>
        </w:rPr>
        <w:t>自合同签订之日起60天内完成</w:t>
      </w:r>
      <w:r>
        <w:rPr>
          <w:rFonts w:hint="eastAsia" w:ascii="宋体" w:hAnsi="宋体" w:eastAsia="宋体" w:cs="宋体"/>
          <w:b w:val="0"/>
          <w:bCs/>
          <w:color w:val="auto"/>
          <w:sz w:val="21"/>
          <w:szCs w:val="21"/>
          <w:highlight w:val="none"/>
          <w:lang w:val="en-US" w:eastAsia="zh-CN"/>
        </w:rPr>
        <w:t>。</w:t>
      </w:r>
    </w:p>
    <w:p w14:paraId="25014AF0">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、合同要求</w:t>
      </w:r>
    </w:p>
    <w:p w14:paraId="1351C63B">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1.保密要求：遵照法律合同保密要求执行。</w:t>
      </w:r>
    </w:p>
    <w:p w14:paraId="3DC78AF3">
      <w:pPr>
        <w:autoSpaceDE w:val="0"/>
        <w:autoSpaceDN w:val="0"/>
        <w:adjustRightInd w:val="0"/>
        <w:spacing w:line="360" w:lineRule="auto"/>
        <w:ind w:firstLine="420" w:firstLineChars="20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1"/>
          <w:szCs w:val="21"/>
          <w:highlight w:val="none"/>
        </w:rPr>
        <w:t>2.付款方式:</w:t>
      </w:r>
      <w:r>
        <w:rPr>
          <w:rFonts w:hint="eastAsia" w:hAnsi="宋体" w:cs="宋体"/>
          <w:color w:val="auto"/>
          <w:sz w:val="21"/>
          <w:szCs w:val="21"/>
          <w:highlight w:val="none"/>
          <w:lang w:val="en-US" w:eastAsia="zh-CN"/>
        </w:rPr>
        <w:t>以双方签订合同为准</w:t>
      </w:r>
    </w:p>
    <w:p w14:paraId="26DE7D0A">
      <w:pPr>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671" w:firstLineChars="209"/>
        <w:jc w:val="center"/>
        <w:textAlignment w:val="auto"/>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br w:type="page"/>
      </w:r>
      <w:bookmarkStart w:id="154" w:name="_Toc16950"/>
      <w:bookmarkStart w:id="155" w:name="_Toc29008"/>
    </w:p>
    <w:p w14:paraId="31D523DF">
      <w:pPr>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671" w:firstLineChars="209"/>
        <w:jc w:val="center"/>
        <w:textAlignment w:val="auto"/>
        <w:rPr>
          <w:rFonts w:hint="eastAsia" w:ascii="宋体" w:hAnsi="宋体" w:eastAsia="宋体" w:cs="宋体"/>
          <w:b/>
          <w:color w:val="000000"/>
          <w:sz w:val="32"/>
          <w:szCs w:val="32"/>
          <w:highlight w:val="none"/>
        </w:rPr>
      </w:pPr>
    </w:p>
    <w:p w14:paraId="0B7EFB6A">
      <w:pPr>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671" w:firstLineChars="209"/>
        <w:jc w:val="center"/>
        <w:textAlignment w:val="auto"/>
        <w:rPr>
          <w:rFonts w:hint="eastAsia" w:ascii="宋体" w:hAnsi="宋体" w:eastAsia="宋体" w:cs="宋体"/>
          <w:b/>
          <w:color w:val="000000"/>
          <w:sz w:val="32"/>
          <w:szCs w:val="32"/>
          <w:highlight w:val="none"/>
        </w:rPr>
      </w:pPr>
    </w:p>
    <w:p w14:paraId="24A82116">
      <w:pPr>
        <w:pStyle w:val="18"/>
        <w:ind w:left="0" w:leftChars="0" w:firstLine="0" w:firstLineChars="0"/>
        <w:rPr>
          <w:rFonts w:hint="eastAsia" w:ascii="宋体" w:hAnsi="宋体" w:eastAsia="宋体" w:cs="宋体"/>
          <w:b/>
          <w:color w:val="000000"/>
          <w:sz w:val="32"/>
          <w:szCs w:val="32"/>
          <w:highlight w:val="none"/>
        </w:rPr>
      </w:pPr>
    </w:p>
    <w:p w14:paraId="2AD3269C">
      <w:pPr>
        <w:pStyle w:val="18"/>
        <w:ind w:left="0" w:leftChars="0" w:firstLine="0" w:firstLineChars="0"/>
        <w:rPr>
          <w:rFonts w:hint="eastAsia" w:ascii="宋体" w:hAnsi="宋体" w:eastAsia="宋体" w:cs="宋体"/>
          <w:b/>
          <w:color w:val="000000"/>
          <w:sz w:val="32"/>
          <w:szCs w:val="32"/>
          <w:highlight w:val="none"/>
        </w:rPr>
      </w:pPr>
    </w:p>
    <w:p w14:paraId="3982194A">
      <w:pPr>
        <w:rPr>
          <w:rFonts w:hint="eastAsia"/>
        </w:rPr>
      </w:pPr>
    </w:p>
    <w:p w14:paraId="14EFDC9F">
      <w:pPr>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671" w:firstLineChars="209"/>
        <w:jc w:val="center"/>
        <w:textAlignment w:val="auto"/>
        <w:rPr>
          <w:rFonts w:hint="eastAsia" w:ascii="宋体" w:hAnsi="宋体" w:eastAsia="宋体" w:cs="宋体"/>
          <w:b/>
          <w:color w:val="000000"/>
          <w:sz w:val="32"/>
          <w:szCs w:val="32"/>
          <w:highlight w:val="none"/>
        </w:rPr>
      </w:pPr>
    </w:p>
    <w:p w14:paraId="75FE4AC3">
      <w:pPr>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755" w:firstLineChars="209"/>
        <w:jc w:val="center"/>
        <w:textAlignment w:val="auto"/>
        <w:rPr>
          <w:rFonts w:hint="eastAsia" w:ascii="宋体" w:hAnsi="宋体" w:eastAsia="宋体" w:cs="宋体"/>
          <w:b/>
          <w:bCs/>
          <w:color w:val="000000"/>
          <w:sz w:val="32"/>
          <w:szCs w:val="32"/>
          <w:highlight w:val="none"/>
        </w:rPr>
      </w:pPr>
      <w:r>
        <w:rPr>
          <w:rFonts w:hint="eastAsia" w:ascii="宋体" w:hAnsi="宋体" w:eastAsia="宋体" w:cs="宋体"/>
          <w:b/>
          <w:bCs/>
          <w:color w:val="000000"/>
          <w:sz w:val="36"/>
          <w:szCs w:val="36"/>
          <w:highlight w:val="none"/>
        </w:rPr>
        <w:t>第</w:t>
      </w:r>
      <w:r>
        <w:rPr>
          <w:rFonts w:hint="eastAsia" w:ascii="宋体" w:hAnsi="宋体" w:eastAsia="宋体" w:cs="宋体"/>
          <w:b/>
          <w:bCs/>
          <w:color w:val="000000"/>
          <w:sz w:val="36"/>
          <w:szCs w:val="36"/>
          <w:highlight w:val="none"/>
          <w:lang w:eastAsia="zh-CN"/>
        </w:rPr>
        <w:t>六</w:t>
      </w:r>
      <w:r>
        <w:rPr>
          <w:rFonts w:hint="eastAsia" w:ascii="宋体" w:hAnsi="宋体" w:eastAsia="宋体" w:cs="宋体"/>
          <w:b/>
          <w:bCs/>
          <w:color w:val="000000"/>
          <w:sz w:val="36"/>
          <w:szCs w:val="36"/>
          <w:highlight w:val="none"/>
        </w:rPr>
        <w:t>章  响应文件格式</w:t>
      </w:r>
      <w:bookmarkEnd w:id="154"/>
      <w:bookmarkEnd w:id="155"/>
    </w:p>
    <w:p w14:paraId="4AE8C0D2">
      <w:pPr>
        <w:tabs>
          <w:tab w:val="left" w:pos="7665"/>
        </w:tabs>
        <w:spacing w:line="400" w:lineRule="exact"/>
        <w:ind w:firstLine="480"/>
        <w:rPr>
          <w:rFonts w:hint="eastAsia" w:ascii="宋体" w:hAnsi="宋体" w:eastAsia="宋体" w:cs="宋体"/>
          <w:bCs/>
          <w:color w:val="000000"/>
          <w:sz w:val="24"/>
          <w:highlight w:val="none"/>
        </w:rPr>
      </w:pPr>
    </w:p>
    <w:p w14:paraId="306C3FAA">
      <w:pPr>
        <w:jc w:val="center"/>
        <w:rPr>
          <w:rFonts w:hint="eastAsia" w:ascii="宋体" w:hAnsi="宋体" w:eastAsia="宋体" w:cs="宋体"/>
          <w:b/>
          <w:color w:val="000000"/>
          <w:sz w:val="32"/>
          <w:szCs w:val="32"/>
          <w:highlight w:val="none"/>
        </w:rPr>
      </w:pPr>
    </w:p>
    <w:p w14:paraId="3B1D9B58">
      <w:pPr>
        <w:jc w:val="both"/>
        <w:rPr>
          <w:rFonts w:hint="eastAsia" w:ascii="宋体" w:hAnsi="宋体" w:eastAsia="宋体" w:cs="宋体"/>
          <w:b/>
          <w:color w:val="000000"/>
          <w:sz w:val="32"/>
          <w:szCs w:val="32"/>
          <w:highlight w:val="none"/>
        </w:rPr>
      </w:pPr>
    </w:p>
    <w:p w14:paraId="01BE8716">
      <w:pPr>
        <w:rPr>
          <w:rFonts w:hint="eastAsia" w:ascii="宋体" w:hAnsi="宋体" w:eastAsia="宋体" w:cs="宋体"/>
          <w:b/>
          <w:color w:val="000000"/>
          <w:sz w:val="32"/>
          <w:szCs w:val="32"/>
          <w:highlight w:val="none"/>
        </w:rPr>
      </w:pPr>
    </w:p>
    <w:p w14:paraId="3683C52C">
      <w:pPr>
        <w:spacing w:line="360" w:lineRule="auto"/>
        <w:ind w:firstLine="3213" w:firstLineChars="1000"/>
        <w:rPr>
          <w:rFonts w:hint="eastAsia" w:ascii="宋体" w:hAnsi="宋体" w:eastAsia="宋体" w:cs="宋体"/>
          <w:sz w:val="28"/>
          <w:szCs w:val="28"/>
          <w:highlight w:val="none"/>
          <w:u w:val="single"/>
        </w:rPr>
      </w:pPr>
      <w:r>
        <w:rPr>
          <w:rFonts w:hint="eastAsia" w:ascii="宋体" w:hAnsi="宋体" w:eastAsia="宋体" w:cs="宋体"/>
          <w:b/>
          <w:color w:val="000000"/>
          <w:sz w:val="32"/>
          <w:szCs w:val="32"/>
          <w:highlight w:val="none"/>
        </w:rPr>
        <w:br w:type="page"/>
      </w:r>
    </w:p>
    <w:p w14:paraId="322FCFA9">
      <w:pPr>
        <w:spacing w:line="360" w:lineRule="auto"/>
        <w:ind w:firstLine="2800" w:firstLineChars="1000"/>
        <w:rPr>
          <w:rFonts w:hint="eastAsia" w:ascii="宋体" w:hAnsi="宋体" w:eastAsia="宋体" w:cs="宋体"/>
          <w:sz w:val="20"/>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（项目名称）</w:t>
      </w:r>
    </w:p>
    <w:p w14:paraId="4C641A89">
      <w:pPr>
        <w:spacing w:line="360" w:lineRule="auto"/>
        <w:jc w:val="center"/>
        <w:rPr>
          <w:rFonts w:hint="eastAsia" w:ascii="宋体" w:hAnsi="宋体" w:eastAsia="宋体" w:cs="宋体"/>
          <w:sz w:val="20"/>
          <w:highlight w:val="none"/>
        </w:rPr>
      </w:pPr>
    </w:p>
    <w:p w14:paraId="3F7D27A9">
      <w:pPr>
        <w:spacing w:line="360" w:lineRule="auto"/>
        <w:jc w:val="center"/>
        <w:rPr>
          <w:rFonts w:hint="eastAsia" w:ascii="宋体" w:hAnsi="宋体" w:eastAsia="宋体" w:cs="宋体"/>
          <w:sz w:val="20"/>
          <w:highlight w:val="none"/>
        </w:rPr>
      </w:pPr>
      <w:r>
        <w:rPr>
          <w:rFonts w:hint="eastAsia" w:ascii="宋体" w:hAnsi="宋体" w:eastAsia="宋体" w:cs="宋体"/>
          <w:sz w:val="28"/>
          <w:szCs w:val="28"/>
          <w:highlight w:val="none"/>
          <w:lang w:eastAsia="zh-CN"/>
        </w:rPr>
        <w:t>采购</w:t>
      </w:r>
      <w:r>
        <w:rPr>
          <w:rFonts w:hint="eastAsia" w:ascii="宋体" w:hAnsi="宋体" w:eastAsia="宋体" w:cs="宋体"/>
          <w:sz w:val="28"/>
          <w:szCs w:val="28"/>
          <w:highlight w:val="none"/>
        </w:rPr>
        <w:t>编号：</w:t>
      </w:r>
    </w:p>
    <w:p w14:paraId="7066147E">
      <w:pPr>
        <w:spacing w:line="360" w:lineRule="auto"/>
        <w:jc w:val="center"/>
        <w:rPr>
          <w:rFonts w:hint="eastAsia" w:ascii="宋体" w:hAnsi="宋体" w:eastAsia="宋体" w:cs="宋体"/>
          <w:sz w:val="72"/>
          <w:szCs w:val="72"/>
          <w:highlight w:val="none"/>
        </w:rPr>
      </w:pPr>
    </w:p>
    <w:p w14:paraId="03404F96">
      <w:pPr>
        <w:spacing w:line="360" w:lineRule="auto"/>
        <w:jc w:val="both"/>
        <w:rPr>
          <w:rFonts w:hint="eastAsia" w:ascii="宋体" w:hAnsi="宋体" w:eastAsia="宋体" w:cs="宋体"/>
          <w:sz w:val="72"/>
          <w:szCs w:val="72"/>
          <w:highlight w:val="none"/>
        </w:rPr>
      </w:pPr>
    </w:p>
    <w:p w14:paraId="12947855">
      <w:pPr>
        <w:spacing w:line="360" w:lineRule="auto"/>
        <w:jc w:val="center"/>
        <w:rPr>
          <w:rFonts w:hint="eastAsia" w:ascii="宋体" w:hAnsi="宋体" w:eastAsia="宋体" w:cs="宋体"/>
          <w:sz w:val="72"/>
          <w:szCs w:val="72"/>
          <w:highlight w:val="none"/>
        </w:rPr>
      </w:pPr>
    </w:p>
    <w:p w14:paraId="1AC09227">
      <w:pPr>
        <w:pStyle w:val="2"/>
        <w:rPr>
          <w:rFonts w:hint="eastAsia"/>
          <w:highlight w:val="none"/>
        </w:rPr>
      </w:pPr>
    </w:p>
    <w:p w14:paraId="16CE4B03">
      <w:pPr>
        <w:spacing w:line="360" w:lineRule="auto"/>
        <w:jc w:val="center"/>
        <w:rPr>
          <w:rFonts w:hint="eastAsia" w:ascii="宋体" w:hAnsi="宋体" w:eastAsia="宋体" w:cs="宋体"/>
          <w:sz w:val="72"/>
          <w:szCs w:val="72"/>
          <w:highlight w:val="none"/>
        </w:rPr>
      </w:pPr>
      <w:r>
        <w:rPr>
          <w:rFonts w:hint="eastAsia" w:ascii="宋体" w:hAnsi="宋体" w:eastAsia="宋体" w:cs="宋体"/>
          <w:sz w:val="72"/>
          <w:szCs w:val="72"/>
          <w:highlight w:val="none"/>
        </w:rPr>
        <w:t>磋商响应文件</w:t>
      </w:r>
    </w:p>
    <w:p w14:paraId="732C105E">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7F93CFC7">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4BE0C4AF">
      <w:pPr>
        <w:spacing w:line="360" w:lineRule="auto"/>
        <w:rPr>
          <w:rFonts w:hint="eastAsia" w:ascii="宋体" w:hAnsi="宋体" w:eastAsia="宋体" w:cs="宋体"/>
          <w:sz w:val="28"/>
          <w:szCs w:val="28"/>
          <w:highlight w:val="none"/>
        </w:rPr>
      </w:pPr>
    </w:p>
    <w:p w14:paraId="0C2E9321">
      <w:pPr>
        <w:spacing w:line="360" w:lineRule="auto"/>
        <w:rPr>
          <w:rFonts w:hint="eastAsia" w:ascii="宋体" w:hAnsi="宋体" w:eastAsia="宋体" w:cs="宋体"/>
          <w:sz w:val="28"/>
          <w:szCs w:val="28"/>
          <w:highlight w:val="none"/>
        </w:rPr>
      </w:pPr>
    </w:p>
    <w:p w14:paraId="1DCA2586">
      <w:pPr>
        <w:spacing w:line="360" w:lineRule="auto"/>
        <w:rPr>
          <w:rFonts w:hint="eastAsia" w:ascii="宋体" w:hAnsi="宋体" w:eastAsia="宋体" w:cs="宋体"/>
          <w:sz w:val="28"/>
          <w:szCs w:val="28"/>
          <w:highlight w:val="none"/>
        </w:rPr>
      </w:pPr>
    </w:p>
    <w:p w14:paraId="76840070">
      <w:pPr>
        <w:spacing w:line="360" w:lineRule="auto"/>
        <w:rPr>
          <w:rFonts w:hint="eastAsia" w:ascii="宋体" w:hAnsi="宋体" w:eastAsia="宋体" w:cs="宋体"/>
          <w:sz w:val="28"/>
          <w:szCs w:val="28"/>
          <w:highlight w:val="none"/>
        </w:rPr>
      </w:pPr>
    </w:p>
    <w:p w14:paraId="09800DBC">
      <w:pPr>
        <w:spacing w:line="360" w:lineRule="auto"/>
        <w:jc w:val="center"/>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供应商：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（盖单位章）</w:t>
      </w:r>
    </w:p>
    <w:p w14:paraId="7A2535A8">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法定代表人或其委托代理人：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w:t>
      </w:r>
    </w:p>
    <w:p w14:paraId="0389979C">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397973A5">
      <w:pPr>
        <w:autoSpaceDE w:val="0"/>
        <w:autoSpaceDN w:val="0"/>
        <w:adjustRightInd w:val="0"/>
        <w:spacing w:line="360" w:lineRule="auto"/>
        <w:jc w:val="center"/>
        <w:rPr>
          <w:rFonts w:hint="eastAsia" w:ascii="宋体" w:hAnsi="宋体" w:eastAsia="宋体" w:cs="宋体"/>
          <w:sz w:val="44"/>
          <w:szCs w:val="44"/>
          <w:highlight w:val="none"/>
          <w:lang w:val="zh-CN"/>
        </w:rPr>
      </w:pPr>
      <w:r>
        <w:rPr>
          <w:rFonts w:hint="eastAsia" w:ascii="宋体" w:hAnsi="宋体" w:eastAsia="宋体" w:cs="宋体"/>
          <w:sz w:val="44"/>
          <w:szCs w:val="44"/>
          <w:highlight w:val="none"/>
          <w:lang w:val="zh-CN"/>
        </w:rPr>
        <w:br w:type="page"/>
      </w:r>
      <w:r>
        <w:rPr>
          <w:rFonts w:hint="eastAsia" w:ascii="宋体" w:hAnsi="宋体" w:eastAsia="宋体" w:cs="宋体"/>
          <w:sz w:val="44"/>
          <w:szCs w:val="44"/>
          <w:highlight w:val="none"/>
          <w:lang w:val="zh-CN"/>
        </w:rPr>
        <w:t>目  录</w:t>
      </w:r>
    </w:p>
    <w:p w14:paraId="78B2B594">
      <w:pPr>
        <w:autoSpaceDE w:val="0"/>
        <w:autoSpaceDN w:val="0"/>
        <w:adjustRightInd w:val="0"/>
        <w:spacing w:line="480" w:lineRule="auto"/>
        <w:rPr>
          <w:rFonts w:hint="eastAsia" w:ascii="宋体" w:hAnsi="宋体" w:eastAsia="宋体" w:cs="宋体"/>
          <w:sz w:val="24"/>
          <w:highlight w:val="none"/>
          <w:u w:val="single"/>
        </w:rPr>
      </w:pPr>
    </w:p>
    <w:p w14:paraId="75DB3A65">
      <w:pPr>
        <w:autoSpaceDE w:val="0"/>
        <w:autoSpaceDN w:val="0"/>
        <w:adjustRightInd w:val="0"/>
        <w:spacing w:line="480" w:lineRule="auto"/>
        <w:rPr>
          <w:rFonts w:hint="eastAsia" w:ascii="宋体" w:hAnsi="宋体" w:eastAsia="宋体" w:cs="宋体"/>
          <w:sz w:val="24"/>
          <w:highlight w:val="none"/>
          <w:u w:val="single"/>
        </w:rPr>
      </w:pPr>
      <w:r>
        <w:rPr>
          <w:rFonts w:hint="eastAsia" w:ascii="宋体" w:hAnsi="宋体" w:eastAsia="宋体" w:cs="宋体"/>
          <w:sz w:val="24"/>
          <w:highlight w:val="none"/>
          <w:u w:val="single"/>
        </w:rPr>
        <w:t>要求自行编制目录，并编制对应页码。</w:t>
      </w:r>
    </w:p>
    <w:p w14:paraId="602A516B">
      <w:pPr>
        <w:pStyle w:val="17"/>
        <w:spacing w:line="360" w:lineRule="auto"/>
        <w:jc w:val="both"/>
        <w:outlineLvl w:val="9"/>
        <w:rPr>
          <w:rFonts w:hint="eastAsia" w:ascii="宋体" w:hAnsi="宋体" w:eastAsia="宋体" w:cs="宋体"/>
          <w:b w:val="0"/>
          <w:sz w:val="40"/>
          <w:szCs w:val="40"/>
          <w:highlight w:val="none"/>
        </w:rPr>
      </w:pPr>
    </w:p>
    <w:p w14:paraId="53E9FA63">
      <w:pPr>
        <w:pStyle w:val="17"/>
        <w:spacing w:line="360" w:lineRule="auto"/>
        <w:jc w:val="both"/>
        <w:outlineLvl w:val="9"/>
        <w:rPr>
          <w:rFonts w:hint="eastAsia" w:ascii="宋体" w:hAnsi="宋体" w:eastAsia="宋体" w:cs="宋体"/>
          <w:b w:val="0"/>
          <w:sz w:val="40"/>
          <w:szCs w:val="40"/>
          <w:highlight w:val="none"/>
        </w:rPr>
      </w:pPr>
    </w:p>
    <w:p w14:paraId="78EAD2DA">
      <w:pPr>
        <w:pStyle w:val="17"/>
        <w:spacing w:line="360" w:lineRule="auto"/>
        <w:jc w:val="both"/>
        <w:outlineLvl w:val="9"/>
        <w:rPr>
          <w:rFonts w:hint="eastAsia" w:ascii="宋体" w:hAnsi="宋体" w:eastAsia="宋体" w:cs="宋体"/>
          <w:b w:val="0"/>
          <w:sz w:val="40"/>
          <w:szCs w:val="40"/>
          <w:highlight w:val="none"/>
        </w:rPr>
      </w:pPr>
    </w:p>
    <w:p w14:paraId="236D98A7">
      <w:pPr>
        <w:pStyle w:val="17"/>
        <w:spacing w:line="360" w:lineRule="auto"/>
        <w:jc w:val="both"/>
        <w:outlineLvl w:val="9"/>
        <w:rPr>
          <w:rFonts w:hint="eastAsia" w:ascii="宋体" w:hAnsi="宋体" w:eastAsia="宋体" w:cs="宋体"/>
          <w:b w:val="0"/>
          <w:sz w:val="40"/>
          <w:szCs w:val="40"/>
          <w:highlight w:val="none"/>
        </w:rPr>
      </w:pPr>
    </w:p>
    <w:p w14:paraId="78930E27">
      <w:pPr>
        <w:pStyle w:val="17"/>
        <w:spacing w:line="360" w:lineRule="auto"/>
        <w:jc w:val="both"/>
        <w:outlineLvl w:val="9"/>
        <w:rPr>
          <w:rFonts w:hint="eastAsia" w:ascii="宋体" w:hAnsi="宋体" w:eastAsia="宋体" w:cs="宋体"/>
          <w:b w:val="0"/>
          <w:sz w:val="40"/>
          <w:szCs w:val="40"/>
          <w:highlight w:val="none"/>
        </w:rPr>
      </w:pPr>
    </w:p>
    <w:p w14:paraId="594215D4">
      <w:pPr>
        <w:pStyle w:val="17"/>
        <w:spacing w:line="360" w:lineRule="auto"/>
        <w:jc w:val="both"/>
        <w:outlineLvl w:val="9"/>
        <w:rPr>
          <w:rFonts w:hint="eastAsia" w:ascii="宋体" w:hAnsi="宋体" w:eastAsia="宋体" w:cs="宋体"/>
          <w:b w:val="0"/>
          <w:sz w:val="24"/>
          <w:szCs w:val="24"/>
          <w:highlight w:val="none"/>
        </w:rPr>
      </w:pPr>
      <w:bookmarkStart w:id="156" w:name="_Toc2755"/>
    </w:p>
    <w:p w14:paraId="14A4166C">
      <w:pPr>
        <w:pStyle w:val="17"/>
        <w:spacing w:line="360" w:lineRule="auto"/>
        <w:jc w:val="center"/>
        <w:rPr>
          <w:rFonts w:hint="eastAsia" w:ascii="宋体" w:hAnsi="宋体" w:eastAsia="宋体" w:cs="宋体"/>
          <w:sz w:val="21"/>
          <w:szCs w:val="21"/>
          <w:highlight w:val="none"/>
          <w:lang w:val="zh-CN"/>
        </w:rPr>
      </w:pPr>
      <w:r>
        <w:rPr>
          <w:rFonts w:hint="eastAsia" w:ascii="宋体" w:hAnsi="宋体" w:eastAsia="宋体" w:cs="宋体"/>
          <w:b w:val="0"/>
          <w:bCs w:val="0"/>
          <w:sz w:val="21"/>
          <w:szCs w:val="21"/>
          <w:highlight w:val="none"/>
          <w:lang w:val="zh-CN"/>
        </w:rPr>
        <w:br w:type="page"/>
      </w:r>
      <w:bookmarkStart w:id="157" w:name="_Toc10734"/>
      <w:r>
        <w:rPr>
          <w:rFonts w:hint="eastAsia" w:ascii="宋体" w:hAnsi="宋体" w:eastAsia="宋体" w:cs="宋体"/>
          <w:b w:val="0"/>
          <w:bCs w:val="0"/>
          <w:sz w:val="28"/>
          <w:szCs w:val="28"/>
          <w:highlight w:val="none"/>
          <w:lang w:val="zh-CN"/>
        </w:rPr>
        <w:t>一、报价函（格式）</w:t>
      </w:r>
      <w:bookmarkEnd w:id="156"/>
      <w:bookmarkEnd w:id="157"/>
    </w:p>
    <w:p w14:paraId="3DF42803">
      <w:pPr>
        <w:spacing w:line="315" w:lineRule="auto"/>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致：</w:t>
      </w:r>
      <w:r>
        <w:rPr>
          <w:rFonts w:hint="eastAsia" w:ascii="宋体" w:hAnsi="宋体" w:eastAsia="宋体" w:cs="宋体"/>
          <w:sz w:val="21"/>
          <w:szCs w:val="21"/>
          <w:highlight w:val="none"/>
          <w:u w:val="single"/>
        </w:rPr>
        <w:t>　　　　　（采购人全称）　　　　　　　　</w:t>
      </w:r>
    </w:p>
    <w:p w14:paraId="330DB57B">
      <w:pPr>
        <w:spacing w:line="315"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我单位收到贵公司　</w:t>
      </w:r>
      <w:r>
        <w:rPr>
          <w:rFonts w:hint="eastAsia" w:ascii="宋体" w:hAnsi="宋体" w:eastAsia="宋体" w:cs="宋体"/>
          <w:sz w:val="21"/>
          <w:szCs w:val="21"/>
          <w:highlight w:val="none"/>
          <w:u w:val="single"/>
        </w:rPr>
        <w:t>（项目名称、编号）　　　　　　　</w:t>
      </w:r>
      <w:r>
        <w:rPr>
          <w:rFonts w:hint="eastAsia" w:ascii="宋体" w:hAnsi="宋体" w:eastAsia="宋体" w:cs="宋体"/>
          <w:sz w:val="21"/>
          <w:szCs w:val="21"/>
          <w:highlight w:val="none"/>
        </w:rPr>
        <w:t>竞争性磋商文件，经详细研究，我们决定参加组织</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u w:val="single"/>
          <w:lang w:eastAsia="zh-CN"/>
        </w:rPr>
        <w:t>（</w:t>
      </w:r>
      <w:r>
        <w:rPr>
          <w:rFonts w:hint="eastAsia" w:hAnsi="宋体" w:eastAsia="宋体" w:cs="宋体"/>
          <w:sz w:val="21"/>
          <w:szCs w:val="21"/>
          <w:highlight w:val="none"/>
          <w:u w:val="single"/>
          <w:lang w:eastAsia="zh-CN"/>
        </w:rPr>
        <w:t>项目</w:t>
      </w:r>
      <w:r>
        <w:rPr>
          <w:rFonts w:hint="eastAsia" w:ascii="宋体" w:hAnsi="宋体" w:eastAsia="宋体" w:cs="宋体"/>
          <w:sz w:val="21"/>
          <w:szCs w:val="21"/>
          <w:highlight w:val="none"/>
          <w:u w:val="single"/>
          <w:lang w:eastAsia="zh-CN"/>
        </w:rPr>
        <w:t>名称）</w:t>
      </w:r>
      <w:r>
        <w:rPr>
          <w:rFonts w:hint="eastAsia" w:ascii="宋体" w:hAnsi="宋体" w:eastAsia="宋体" w:cs="宋体"/>
          <w:sz w:val="21"/>
          <w:szCs w:val="21"/>
          <w:highlight w:val="none"/>
        </w:rPr>
        <w:t>的竞争性磋商活动，为此，我方着重声明如下：</w:t>
      </w:r>
    </w:p>
    <w:p w14:paraId="52FFA523">
      <w:pPr>
        <w:numPr>
          <w:ilvl w:val="0"/>
          <w:numId w:val="0"/>
        </w:numPr>
        <w:spacing w:line="315" w:lineRule="auto"/>
        <w:ind w:firstLine="420" w:firstLineChars="200"/>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1、</w:t>
      </w:r>
      <w:r>
        <w:rPr>
          <w:rFonts w:hint="eastAsia" w:ascii="宋体" w:hAnsi="宋体" w:eastAsia="宋体" w:cs="宋体"/>
          <w:sz w:val="21"/>
          <w:szCs w:val="21"/>
          <w:highlight w:val="none"/>
        </w:rPr>
        <w:t>我方愿意按照竞争性磋商响应文件中的一切要求，</w:t>
      </w:r>
      <w:r>
        <w:rPr>
          <w:rFonts w:hint="eastAsia" w:ascii="宋体" w:hAnsi="宋体" w:eastAsia="宋体" w:cs="宋体"/>
          <w:sz w:val="21"/>
          <w:szCs w:val="21"/>
          <w:highlight w:val="none"/>
          <w:lang w:val="zh-CN"/>
        </w:rPr>
        <w:t>按合同约定实施和完成承包工程，修补工程中的任何缺陷，工程质量达到</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磋商报价为：</w:t>
      </w:r>
      <w:r>
        <w:rPr>
          <w:rFonts w:hint="eastAsia" w:ascii="宋体" w:hAnsi="宋体" w:eastAsia="宋体" w:cs="宋体"/>
          <w:sz w:val="21"/>
          <w:szCs w:val="21"/>
          <w:highlight w:val="none"/>
          <w:lang w:val="zh-CN"/>
        </w:rPr>
        <w:t>人民币(大写)</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lang w:val="zh-CN"/>
        </w:rPr>
        <w:t>元(￥</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lang w:val="zh-CN"/>
        </w:rPr>
        <w:t>)的总报价，工期</w:t>
      </w:r>
      <w:r>
        <w:rPr>
          <w:rFonts w:hint="eastAsia" w:ascii="宋体" w:hAnsi="宋体" w:eastAsia="宋体" w:cs="宋体"/>
          <w:sz w:val="21"/>
          <w:szCs w:val="21"/>
          <w:highlight w:val="none"/>
          <w:u w:val="single"/>
          <w:lang w:val="zh-CN"/>
        </w:rPr>
        <w:t xml:space="preserve">   </w:t>
      </w:r>
      <w:r>
        <w:rPr>
          <w:rFonts w:hint="eastAsia"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lang w:val="zh-CN"/>
        </w:rPr>
        <w:t>。</w:t>
      </w:r>
    </w:p>
    <w:p w14:paraId="30092E1E">
      <w:pPr>
        <w:numPr>
          <w:ilvl w:val="0"/>
          <w:numId w:val="0"/>
        </w:numPr>
        <w:spacing w:line="315" w:lineRule="auto"/>
        <w:ind w:firstLine="420" w:firstLineChars="200"/>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2、</w:t>
      </w:r>
      <w:r>
        <w:rPr>
          <w:rFonts w:hint="eastAsia" w:ascii="宋体" w:hAnsi="宋体" w:eastAsia="宋体" w:cs="宋体"/>
          <w:sz w:val="21"/>
          <w:szCs w:val="21"/>
          <w:highlight w:val="none"/>
        </w:rPr>
        <w:t>我方承诺已经具备〈中华人民共和国政府采购法〉中及采购文件规定的参加政府采购活动的供应商应当具备的条件。</w:t>
      </w:r>
    </w:p>
    <w:p w14:paraId="1937693D">
      <w:pPr>
        <w:numPr>
          <w:ilvl w:val="0"/>
          <w:numId w:val="0"/>
        </w:numPr>
        <w:spacing w:line="315" w:lineRule="auto"/>
        <w:ind w:firstLine="420" w:firstLineChars="200"/>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3、</w:t>
      </w:r>
      <w:r>
        <w:rPr>
          <w:rFonts w:hint="eastAsia" w:ascii="宋体" w:hAnsi="宋体" w:eastAsia="宋体" w:cs="宋体"/>
          <w:sz w:val="21"/>
          <w:szCs w:val="21"/>
          <w:highlight w:val="none"/>
        </w:rPr>
        <w:t>提供磋商须知规定的全部磋商响应文件，包括磋商响应文件正本、副本、报价一览表和电子文档。</w:t>
      </w:r>
    </w:p>
    <w:p w14:paraId="35248086">
      <w:pPr>
        <w:numPr>
          <w:ilvl w:val="0"/>
          <w:numId w:val="0"/>
        </w:numPr>
        <w:spacing w:line="315" w:lineRule="auto"/>
        <w:ind w:firstLine="420" w:firstLineChars="200"/>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4、</w:t>
      </w:r>
      <w:r>
        <w:rPr>
          <w:rFonts w:hint="eastAsia" w:ascii="宋体" w:hAnsi="宋体" w:eastAsia="宋体" w:cs="宋体"/>
          <w:sz w:val="21"/>
          <w:szCs w:val="21"/>
          <w:highlight w:val="none"/>
        </w:rPr>
        <w:t>按磋商文件要求提供和交付的服务的磋商报价详见报价一览表。</w:t>
      </w:r>
    </w:p>
    <w:p w14:paraId="54248F1B">
      <w:pPr>
        <w:numPr>
          <w:ilvl w:val="0"/>
          <w:numId w:val="0"/>
        </w:numPr>
        <w:spacing w:line="315" w:lineRule="auto"/>
        <w:ind w:firstLine="420" w:firstLineChars="200"/>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5、</w:t>
      </w:r>
      <w:r>
        <w:rPr>
          <w:rFonts w:hint="eastAsia" w:ascii="宋体" w:hAnsi="宋体" w:eastAsia="宋体" w:cs="宋体"/>
          <w:sz w:val="21"/>
          <w:szCs w:val="21"/>
          <w:highlight w:val="none"/>
        </w:rPr>
        <w:t>我方承诺：完全理解磋商报价超过磋商时公布的预算金额时，将被拒绝。</w:t>
      </w:r>
    </w:p>
    <w:p w14:paraId="4D321133">
      <w:pPr>
        <w:numPr>
          <w:ilvl w:val="0"/>
          <w:numId w:val="0"/>
        </w:numPr>
        <w:spacing w:line="315" w:lineRule="auto"/>
        <w:ind w:firstLine="420" w:firstLineChars="200"/>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6、</w:t>
      </w:r>
      <w:r>
        <w:rPr>
          <w:rFonts w:hint="eastAsia" w:ascii="宋体" w:hAnsi="宋体" w:eastAsia="宋体" w:cs="宋体"/>
          <w:sz w:val="21"/>
          <w:szCs w:val="21"/>
          <w:highlight w:val="none"/>
        </w:rPr>
        <w:t>保证忠实地执行双方所签订的合同，并承担合同规定的责任和义务。</w:t>
      </w:r>
    </w:p>
    <w:p w14:paraId="489C8672">
      <w:pPr>
        <w:numPr>
          <w:ilvl w:val="0"/>
          <w:numId w:val="0"/>
        </w:numPr>
        <w:spacing w:line="315" w:lineRule="auto"/>
        <w:ind w:firstLine="420" w:firstLineChars="200"/>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7、</w:t>
      </w:r>
      <w:r>
        <w:rPr>
          <w:rFonts w:hint="eastAsia" w:ascii="宋体" w:hAnsi="宋体" w:eastAsia="宋体" w:cs="宋体"/>
          <w:sz w:val="21"/>
          <w:szCs w:val="21"/>
          <w:highlight w:val="none"/>
        </w:rPr>
        <w:t>承诺完全满足和响应磋商文件中的各项商务和技术要求，若有偏差，已在磋商响应文件商务条款偏离表中予以明确特别说明。</w:t>
      </w:r>
    </w:p>
    <w:p w14:paraId="4F055812">
      <w:pPr>
        <w:numPr>
          <w:ilvl w:val="0"/>
          <w:numId w:val="0"/>
        </w:numPr>
        <w:spacing w:line="315" w:lineRule="auto"/>
        <w:ind w:firstLine="420" w:firstLineChars="200"/>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8、</w:t>
      </w:r>
      <w:r>
        <w:rPr>
          <w:rFonts w:hint="eastAsia" w:ascii="宋体" w:hAnsi="宋体" w:eastAsia="宋体" w:cs="宋体"/>
          <w:sz w:val="21"/>
          <w:szCs w:val="21"/>
          <w:highlight w:val="none"/>
        </w:rPr>
        <w:t>保证遵守磋商文件的规定。</w:t>
      </w:r>
    </w:p>
    <w:p w14:paraId="42043A35">
      <w:pPr>
        <w:numPr>
          <w:ilvl w:val="0"/>
          <w:numId w:val="0"/>
        </w:numPr>
        <w:spacing w:line="315" w:lineRule="auto"/>
        <w:ind w:firstLine="420" w:firstLineChars="200"/>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9、</w:t>
      </w:r>
      <w:r>
        <w:rPr>
          <w:rFonts w:hint="eastAsia" w:ascii="宋体" w:hAnsi="宋体" w:eastAsia="宋体" w:cs="宋体"/>
          <w:sz w:val="21"/>
          <w:szCs w:val="21"/>
          <w:highlight w:val="none"/>
        </w:rPr>
        <w:t>我方完全理解贵方不一定接受最低价的磋商</w:t>
      </w:r>
    </w:p>
    <w:p w14:paraId="08BAD351">
      <w:pPr>
        <w:numPr>
          <w:ilvl w:val="0"/>
          <w:numId w:val="0"/>
        </w:numPr>
        <w:spacing w:line="315" w:lineRule="auto"/>
        <w:ind w:firstLine="420" w:firstLineChars="200"/>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10、</w:t>
      </w:r>
      <w:r>
        <w:rPr>
          <w:rFonts w:hint="eastAsia" w:ascii="宋体" w:hAnsi="宋体" w:eastAsia="宋体" w:cs="宋体"/>
          <w:sz w:val="21"/>
          <w:szCs w:val="21"/>
          <w:highlight w:val="none"/>
        </w:rPr>
        <w:t>我方愿意向贵方提供任何与本项磋商有关的数据、情况和技术资料。若贵方需要，我方愿意提供我方作出的一切承诺的证明材料。</w:t>
      </w:r>
    </w:p>
    <w:p w14:paraId="7AC21397">
      <w:pPr>
        <w:numPr>
          <w:ilvl w:val="0"/>
          <w:numId w:val="0"/>
        </w:numPr>
        <w:spacing w:line="315" w:lineRule="auto"/>
        <w:ind w:firstLine="420" w:firstLineChars="200"/>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11、</w:t>
      </w:r>
      <w:r>
        <w:rPr>
          <w:rFonts w:hint="eastAsia" w:ascii="宋体" w:hAnsi="宋体" w:eastAsia="宋体" w:cs="宋体"/>
          <w:sz w:val="21"/>
          <w:szCs w:val="21"/>
          <w:highlight w:val="none"/>
        </w:rPr>
        <w:t>我方已详细审核全部磋商响应文件，包括磋商响应文件修改书（如有的话）、参考资料及有关附件，确认无误。</w:t>
      </w:r>
    </w:p>
    <w:p w14:paraId="336E4E8B">
      <w:pPr>
        <w:numPr>
          <w:ilvl w:val="0"/>
          <w:numId w:val="0"/>
        </w:numPr>
        <w:spacing w:line="315" w:lineRule="auto"/>
        <w:ind w:firstLine="420" w:firstLineChars="200"/>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12、</w:t>
      </w:r>
      <w:r>
        <w:rPr>
          <w:rFonts w:hint="eastAsia" w:ascii="宋体" w:hAnsi="宋体" w:eastAsia="宋体" w:cs="宋体"/>
          <w:sz w:val="21"/>
          <w:szCs w:val="21"/>
          <w:highlight w:val="none"/>
        </w:rPr>
        <w:t>我方承诺：采购人若需追回采购本项目磋商文件所列相关服务的，在不改变合同其他实质性条款的前提下，按相同或更优惠的折扣率保证供货。</w:t>
      </w:r>
    </w:p>
    <w:p w14:paraId="7DA96A99">
      <w:pPr>
        <w:numPr>
          <w:ilvl w:val="0"/>
          <w:numId w:val="0"/>
        </w:numPr>
        <w:spacing w:line="315"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13、</w:t>
      </w:r>
      <w:r>
        <w:rPr>
          <w:rFonts w:hint="eastAsia" w:ascii="宋体" w:hAnsi="宋体" w:eastAsia="宋体" w:cs="宋体"/>
          <w:sz w:val="21"/>
          <w:szCs w:val="21"/>
          <w:highlight w:val="none"/>
        </w:rPr>
        <w:t>我方承诺接受磋商文件中〈商务主要条款〉的全部条款且无任何异议。</w:t>
      </w:r>
    </w:p>
    <w:p w14:paraId="02A90004">
      <w:pPr>
        <w:numPr>
          <w:ilvl w:val="0"/>
          <w:numId w:val="0"/>
        </w:numPr>
        <w:spacing w:line="315"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14、</w:t>
      </w:r>
      <w:r>
        <w:rPr>
          <w:rFonts w:hint="eastAsia" w:ascii="宋体" w:hAnsi="宋体" w:eastAsia="宋体" w:cs="宋体"/>
          <w:sz w:val="21"/>
          <w:szCs w:val="21"/>
          <w:highlight w:val="none"/>
        </w:rPr>
        <w:t>我方将严格遵守〈中华人民共和国政府采购法〉的有关规定，若有下列情形之一的，将被处理以采购金额</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发上</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2F5E185D">
      <w:pPr>
        <w:numPr>
          <w:ilvl w:val="0"/>
          <w:numId w:val="0"/>
        </w:numPr>
        <w:spacing w:line="315" w:lineRule="auto"/>
        <w:ind w:firstLine="420" w:firstLineChars="200"/>
        <w:rPr>
          <w:rFonts w:hint="eastAsia" w:ascii="宋体" w:hAnsi="宋体" w:eastAsia="宋体" w:cs="宋体"/>
          <w:sz w:val="21"/>
          <w:szCs w:val="21"/>
          <w:highlight w:val="none"/>
        </w:rPr>
      </w:pPr>
      <w:r>
        <w:rPr>
          <w:rFonts w:hint="eastAsia" w:hAnsi="宋体" w:eastAsia="宋体" w:cs="宋体"/>
          <w:sz w:val="21"/>
          <w:szCs w:val="21"/>
          <w:highlight w:val="none"/>
          <w:lang w:eastAsia="zh-CN"/>
        </w:rPr>
        <w:t>（</w:t>
      </w:r>
      <w:r>
        <w:rPr>
          <w:rFonts w:hint="eastAsia" w:hAnsi="宋体" w:eastAsia="宋体" w:cs="宋体"/>
          <w:sz w:val="21"/>
          <w:szCs w:val="21"/>
          <w:highlight w:val="none"/>
          <w:lang w:val="en-US" w:eastAsia="zh-CN"/>
        </w:rPr>
        <w:t>1</w:t>
      </w:r>
      <w:r>
        <w:rPr>
          <w:rFonts w:hint="eastAsia" w:hAnsi="宋体" w:eastAsia="宋体" w:cs="宋体"/>
          <w:sz w:val="21"/>
          <w:szCs w:val="21"/>
          <w:highlight w:val="none"/>
          <w:lang w:eastAsia="zh-CN"/>
        </w:rPr>
        <w:t>）</w:t>
      </w:r>
      <w:r>
        <w:rPr>
          <w:rFonts w:hint="eastAsia" w:ascii="宋体" w:hAnsi="宋体" w:eastAsia="宋体" w:cs="宋体"/>
          <w:sz w:val="21"/>
          <w:szCs w:val="21"/>
          <w:highlight w:val="none"/>
        </w:rPr>
        <w:t>提供虚假材料谋取中标、成交的；</w:t>
      </w:r>
    </w:p>
    <w:p w14:paraId="6803019B">
      <w:pPr>
        <w:numPr>
          <w:ilvl w:val="0"/>
          <w:numId w:val="0"/>
        </w:numPr>
        <w:spacing w:line="315" w:lineRule="auto"/>
        <w:ind w:firstLine="420" w:firstLineChars="200"/>
        <w:rPr>
          <w:rFonts w:hint="eastAsia" w:ascii="宋体" w:hAnsi="宋体" w:eastAsia="宋体" w:cs="宋体"/>
          <w:sz w:val="21"/>
          <w:szCs w:val="21"/>
          <w:highlight w:val="none"/>
        </w:rPr>
      </w:pPr>
      <w:r>
        <w:rPr>
          <w:rFonts w:hint="eastAsia" w:hAnsi="宋体" w:eastAsia="宋体" w:cs="宋体"/>
          <w:sz w:val="21"/>
          <w:szCs w:val="21"/>
          <w:highlight w:val="none"/>
          <w:lang w:eastAsia="zh-CN"/>
        </w:rPr>
        <w:t>（</w:t>
      </w:r>
      <w:r>
        <w:rPr>
          <w:rFonts w:hint="eastAsia" w:hAnsi="宋体" w:eastAsia="宋体" w:cs="宋体"/>
          <w:sz w:val="21"/>
          <w:szCs w:val="21"/>
          <w:highlight w:val="none"/>
          <w:lang w:val="en-US" w:eastAsia="zh-CN"/>
        </w:rPr>
        <w:t>2</w:t>
      </w:r>
      <w:r>
        <w:rPr>
          <w:rFonts w:hint="eastAsia" w:hAnsi="宋体" w:eastAsia="宋体" w:cs="宋体"/>
          <w:sz w:val="21"/>
          <w:szCs w:val="21"/>
          <w:highlight w:val="none"/>
          <w:lang w:eastAsia="zh-CN"/>
        </w:rPr>
        <w:t>）</w:t>
      </w:r>
      <w:r>
        <w:rPr>
          <w:rFonts w:hint="eastAsia" w:ascii="宋体" w:hAnsi="宋体" w:eastAsia="宋体" w:cs="宋体"/>
          <w:sz w:val="21"/>
          <w:szCs w:val="21"/>
          <w:highlight w:val="none"/>
        </w:rPr>
        <w:t>采取不正当手段诋毁、排挤其他供应商的；</w:t>
      </w:r>
    </w:p>
    <w:p w14:paraId="7F670699">
      <w:pPr>
        <w:numPr>
          <w:ilvl w:val="0"/>
          <w:numId w:val="0"/>
        </w:numPr>
        <w:spacing w:line="315" w:lineRule="auto"/>
        <w:ind w:firstLine="420" w:firstLineChars="200"/>
        <w:rPr>
          <w:rFonts w:hint="eastAsia" w:ascii="宋体" w:hAnsi="宋体" w:eastAsia="宋体" w:cs="宋体"/>
          <w:sz w:val="21"/>
          <w:szCs w:val="21"/>
          <w:highlight w:val="none"/>
        </w:rPr>
      </w:pPr>
      <w:r>
        <w:rPr>
          <w:rFonts w:hint="eastAsia" w:hAnsi="宋体" w:eastAsia="宋体" w:cs="宋体"/>
          <w:sz w:val="21"/>
          <w:szCs w:val="21"/>
          <w:highlight w:val="none"/>
          <w:lang w:eastAsia="zh-CN"/>
        </w:rPr>
        <w:t>（</w:t>
      </w:r>
      <w:r>
        <w:rPr>
          <w:rFonts w:hint="eastAsia" w:hAnsi="宋体" w:eastAsia="宋体" w:cs="宋体"/>
          <w:sz w:val="21"/>
          <w:szCs w:val="21"/>
          <w:highlight w:val="none"/>
          <w:lang w:val="en-US" w:eastAsia="zh-CN"/>
        </w:rPr>
        <w:t>3</w:t>
      </w:r>
      <w:r>
        <w:rPr>
          <w:rFonts w:hint="eastAsia" w:hAnsi="宋体" w:eastAsia="宋体" w:cs="宋体"/>
          <w:sz w:val="21"/>
          <w:szCs w:val="21"/>
          <w:highlight w:val="none"/>
          <w:lang w:eastAsia="zh-CN"/>
        </w:rPr>
        <w:t>）</w:t>
      </w:r>
      <w:r>
        <w:rPr>
          <w:rFonts w:hint="eastAsia" w:ascii="宋体" w:hAnsi="宋体" w:eastAsia="宋体" w:cs="宋体"/>
          <w:sz w:val="21"/>
          <w:szCs w:val="21"/>
          <w:highlight w:val="none"/>
        </w:rPr>
        <w:t>与采购人、其它供应商或者代理机构工作人员恶意串通的；</w:t>
      </w:r>
    </w:p>
    <w:p w14:paraId="1F53E074">
      <w:pPr>
        <w:numPr>
          <w:ilvl w:val="0"/>
          <w:numId w:val="0"/>
        </w:numPr>
        <w:spacing w:line="315" w:lineRule="auto"/>
        <w:ind w:firstLine="420" w:firstLineChars="200"/>
        <w:rPr>
          <w:rFonts w:hint="eastAsia" w:ascii="宋体" w:hAnsi="宋体" w:eastAsia="宋体" w:cs="宋体"/>
          <w:sz w:val="21"/>
          <w:szCs w:val="21"/>
          <w:highlight w:val="none"/>
        </w:rPr>
      </w:pPr>
      <w:r>
        <w:rPr>
          <w:rFonts w:hint="eastAsia" w:hAnsi="宋体" w:eastAsia="宋体" w:cs="宋体"/>
          <w:sz w:val="21"/>
          <w:szCs w:val="21"/>
          <w:highlight w:val="none"/>
          <w:lang w:eastAsia="zh-CN"/>
        </w:rPr>
        <w:t>（</w:t>
      </w:r>
      <w:r>
        <w:rPr>
          <w:rFonts w:hint="eastAsia" w:hAnsi="宋体" w:eastAsia="宋体" w:cs="宋体"/>
          <w:sz w:val="21"/>
          <w:szCs w:val="21"/>
          <w:highlight w:val="none"/>
          <w:lang w:val="en-US" w:eastAsia="zh-CN"/>
        </w:rPr>
        <w:t>4</w:t>
      </w:r>
      <w:r>
        <w:rPr>
          <w:rFonts w:hint="eastAsia" w:hAnsi="宋体" w:eastAsia="宋体" w:cs="宋体"/>
          <w:sz w:val="21"/>
          <w:szCs w:val="21"/>
          <w:highlight w:val="none"/>
          <w:lang w:eastAsia="zh-CN"/>
        </w:rPr>
        <w:t>）</w:t>
      </w:r>
      <w:r>
        <w:rPr>
          <w:rFonts w:hint="eastAsia" w:ascii="宋体" w:hAnsi="宋体" w:eastAsia="宋体" w:cs="宋体"/>
          <w:sz w:val="21"/>
          <w:szCs w:val="21"/>
          <w:highlight w:val="none"/>
        </w:rPr>
        <w:t>向采购人、代理机构工作人员行贿或提供其他不正当利益的；</w:t>
      </w:r>
    </w:p>
    <w:p w14:paraId="1284AC9B">
      <w:pPr>
        <w:numPr>
          <w:ilvl w:val="0"/>
          <w:numId w:val="0"/>
        </w:numPr>
        <w:spacing w:line="315" w:lineRule="auto"/>
        <w:ind w:firstLine="420" w:firstLineChars="200"/>
        <w:rPr>
          <w:rFonts w:hint="eastAsia" w:ascii="宋体" w:hAnsi="宋体" w:eastAsia="宋体" w:cs="宋体"/>
          <w:sz w:val="21"/>
          <w:szCs w:val="21"/>
          <w:highlight w:val="none"/>
        </w:rPr>
      </w:pPr>
      <w:r>
        <w:rPr>
          <w:rFonts w:hint="eastAsia" w:hAnsi="宋体" w:eastAsia="宋体" w:cs="宋体"/>
          <w:sz w:val="21"/>
          <w:szCs w:val="21"/>
          <w:highlight w:val="none"/>
          <w:lang w:eastAsia="zh-CN"/>
        </w:rPr>
        <w:t>（</w:t>
      </w:r>
      <w:r>
        <w:rPr>
          <w:rFonts w:hint="eastAsia" w:hAnsi="宋体" w:eastAsia="宋体" w:cs="宋体"/>
          <w:sz w:val="21"/>
          <w:szCs w:val="21"/>
          <w:highlight w:val="none"/>
          <w:lang w:val="en-US" w:eastAsia="zh-CN"/>
        </w:rPr>
        <w:t>5</w:t>
      </w:r>
      <w:r>
        <w:rPr>
          <w:rFonts w:hint="eastAsia" w:hAnsi="宋体" w:eastAsia="宋体" w:cs="宋体"/>
          <w:sz w:val="21"/>
          <w:szCs w:val="21"/>
          <w:highlight w:val="none"/>
          <w:lang w:eastAsia="zh-CN"/>
        </w:rPr>
        <w:t>）</w:t>
      </w:r>
      <w:r>
        <w:rPr>
          <w:rFonts w:hint="eastAsia" w:ascii="宋体" w:hAnsi="宋体" w:eastAsia="宋体" w:cs="宋体"/>
          <w:sz w:val="21"/>
          <w:szCs w:val="21"/>
          <w:highlight w:val="none"/>
        </w:rPr>
        <w:t>未经代理机构同意，在采购过程中与采购人进行协商谈判的；</w:t>
      </w:r>
    </w:p>
    <w:p w14:paraId="5EB26F5B">
      <w:pPr>
        <w:numPr>
          <w:ilvl w:val="0"/>
          <w:numId w:val="0"/>
        </w:numPr>
        <w:spacing w:line="315" w:lineRule="auto"/>
        <w:ind w:firstLine="420" w:firstLineChars="200"/>
        <w:rPr>
          <w:rFonts w:hint="eastAsia" w:ascii="宋体" w:hAnsi="宋体" w:eastAsia="宋体" w:cs="宋体"/>
          <w:sz w:val="21"/>
          <w:szCs w:val="21"/>
          <w:highlight w:val="none"/>
        </w:rPr>
      </w:pPr>
      <w:r>
        <w:rPr>
          <w:rFonts w:hint="eastAsia" w:hAnsi="宋体" w:eastAsia="宋体" w:cs="宋体"/>
          <w:sz w:val="21"/>
          <w:szCs w:val="21"/>
          <w:highlight w:val="none"/>
          <w:lang w:eastAsia="zh-CN"/>
        </w:rPr>
        <w:t>（</w:t>
      </w:r>
      <w:r>
        <w:rPr>
          <w:rFonts w:hint="eastAsia" w:hAnsi="宋体" w:eastAsia="宋体" w:cs="宋体"/>
          <w:sz w:val="21"/>
          <w:szCs w:val="21"/>
          <w:highlight w:val="none"/>
          <w:lang w:val="en-US" w:eastAsia="zh-CN"/>
        </w:rPr>
        <w:t>6</w:t>
      </w:r>
      <w:r>
        <w:rPr>
          <w:rFonts w:hint="eastAsia" w:hAnsi="宋体" w:eastAsia="宋体" w:cs="宋体"/>
          <w:sz w:val="21"/>
          <w:szCs w:val="21"/>
          <w:highlight w:val="none"/>
          <w:lang w:eastAsia="zh-CN"/>
        </w:rPr>
        <w:t>）</w:t>
      </w:r>
      <w:r>
        <w:rPr>
          <w:rFonts w:hint="eastAsia" w:ascii="宋体" w:hAnsi="宋体" w:eastAsia="宋体" w:cs="宋体"/>
          <w:sz w:val="21"/>
          <w:szCs w:val="21"/>
          <w:highlight w:val="none"/>
        </w:rPr>
        <w:t>拒绝有关部门监督检查虚假情况的。</w:t>
      </w:r>
    </w:p>
    <w:p w14:paraId="28687E9E">
      <w:pPr>
        <w:numPr>
          <w:ilvl w:val="0"/>
          <w:numId w:val="0"/>
        </w:numPr>
        <w:spacing w:line="315" w:lineRule="auto"/>
        <w:ind w:firstLine="420" w:firstLineChars="200"/>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15、</w:t>
      </w:r>
      <w:r>
        <w:rPr>
          <w:rFonts w:hint="eastAsia" w:ascii="宋体" w:hAnsi="宋体" w:eastAsia="宋体" w:cs="宋体"/>
          <w:sz w:val="21"/>
          <w:szCs w:val="21"/>
          <w:highlight w:val="none"/>
        </w:rPr>
        <w:t>所有关于本次磋商的函电，请按下列地址联系。</w:t>
      </w:r>
    </w:p>
    <w:p w14:paraId="5D954D01">
      <w:pPr>
        <w:spacing w:line="360" w:lineRule="auto"/>
        <w:ind w:firstLine="420" w:firstLineChars="200"/>
        <w:jc w:val="center"/>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 xml:space="preserve">         </w:t>
      </w:r>
      <w:r>
        <w:rPr>
          <w:rFonts w:hint="eastAsia" w:ascii="宋体" w:hAnsi="宋体" w:eastAsia="宋体" w:cs="宋体"/>
          <w:sz w:val="21"/>
          <w:szCs w:val="21"/>
          <w:highlight w:val="none"/>
        </w:rPr>
        <w:t>供应商全称（</w:t>
      </w:r>
      <w:r>
        <w:rPr>
          <w:rFonts w:hint="eastAsia" w:ascii="宋体" w:hAnsi="宋体" w:eastAsia="宋体" w:cs="宋体"/>
          <w:sz w:val="21"/>
          <w:szCs w:val="21"/>
          <w:highlight w:val="none"/>
          <w:lang w:eastAsia="zh-CN"/>
        </w:rPr>
        <w:t>盖</w:t>
      </w:r>
      <w:r>
        <w:rPr>
          <w:rFonts w:hint="eastAsia" w:ascii="宋体" w:hAnsi="宋体" w:eastAsia="宋体" w:cs="宋体"/>
          <w:sz w:val="21"/>
          <w:szCs w:val="21"/>
          <w:highlight w:val="none"/>
        </w:rPr>
        <w:t>章）：</w:t>
      </w:r>
    </w:p>
    <w:p w14:paraId="52FA563A">
      <w:pPr>
        <w:spacing w:line="360" w:lineRule="auto"/>
        <w:ind w:firstLine="420" w:firstLineChars="2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地    址：　　　　　　　　　　　　　　　　　　       </w:t>
      </w:r>
    </w:p>
    <w:p w14:paraId="76BA9F18">
      <w:pPr>
        <w:spacing w:line="360" w:lineRule="auto"/>
        <w:ind w:firstLine="420" w:firstLineChars="2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开户银行：　　　　　　　　　　　　　　　              　　</w:t>
      </w:r>
    </w:p>
    <w:p w14:paraId="388C9917">
      <w:pPr>
        <w:spacing w:line="360" w:lineRule="auto"/>
        <w:ind w:firstLine="420" w:firstLineChars="2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帐   号：　　　　　　　　　　　　　　　　　　　　　　　</w:t>
      </w:r>
    </w:p>
    <w:p w14:paraId="6A142257">
      <w:pPr>
        <w:spacing w:line="360" w:lineRule="auto"/>
        <w:ind w:firstLine="420" w:firstLineChars="2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电   话：　　　　　　　　　　　　　　　　　　　　　　　</w:t>
      </w:r>
    </w:p>
    <w:p w14:paraId="3F98BCB5">
      <w:pPr>
        <w:spacing w:line="360" w:lineRule="auto"/>
        <w:ind w:firstLine="420" w:firstLineChars="2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传   真：　　　　　　　　　　　　　　　　　　　　　　　</w:t>
      </w:r>
    </w:p>
    <w:p w14:paraId="5A21CAAD">
      <w:pPr>
        <w:spacing w:line="360" w:lineRule="auto"/>
        <w:ind w:firstLine="420" w:firstLineChars="2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邮   编：　　　　　　　　　　　　　　　　　　　　　　　</w:t>
      </w:r>
    </w:p>
    <w:p w14:paraId="4E337FD6">
      <w:pPr>
        <w:spacing w:line="360" w:lineRule="auto"/>
        <w:ind w:firstLine="420" w:firstLineChars="200"/>
        <w:jc w:val="center"/>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法定代表人或其委托代理人（签字）</w:t>
      </w:r>
      <w:r>
        <w:rPr>
          <w:rFonts w:hint="eastAsia" w:ascii="宋体" w:hAnsi="宋体" w:eastAsia="宋体" w:cs="宋体"/>
          <w:sz w:val="21"/>
          <w:szCs w:val="21"/>
          <w:highlight w:val="none"/>
        </w:rPr>
        <w:t>：　　　　　　　　　　　　　　　　　　　　　　</w:t>
      </w:r>
    </w:p>
    <w:p w14:paraId="0099B01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年         月       日</w:t>
      </w:r>
    </w:p>
    <w:p w14:paraId="7266F072">
      <w:pPr>
        <w:spacing w:line="315" w:lineRule="auto"/>
        <w:ind w:firstLine="420" w:firstLineChars="200"/>
        <w:rPr>
          <w:rFonts w:hint="eastAsia" w:ascii="宋体" w:hAnsi="宋体" w:eastAsia="宋体" w:cs="宋体"/>
          <w:sz w:val="21"/>
          <w:szCs w:val="21"/>
          <w:highlight w:val="none"/>
        </w:rPr>
      </w:pPr>
    </w:p>
    <w:p w14:paraId="47A401AA">
      <w:pPr>
        <w:spacing w:line="315" w:lineRule="auto"/>
        <w:ind w:firstLine="480" w:firstLineChars="200"/>
        <w:rPr>
          <w:rFonts w:hint="eastAsia" w:ascii="宋体" w:hAnsi="宋体" w:eastAsia="宋体" w:cs="宋体"/>
          <w:sz w:val="24"/>
          <w:highlight w:val="none"/>
        </w:rPr>
      </w:pPr>
    </w:p>
    <w:p w14:paraId="4FAB995B">
      <w:pPr>
        <w:spacing w:line="315" w:lineRule="auto"/>
        <w:ind w:firstLine="480" w:firstLineChars="200"/>
        <w:rPr>
          <w:rFonts w:hint="eastAsia" w:ascii="宋体" w:hAnsi="宋体" w:eastAsia="宋体" w:cs="宋体"/>
          <w:sz w:val="24"/>
          <w:highlight w:val="none"/>
        </w:rPr>
      </w:pPr>
    </w:p>
    <w:p w14:paraId="62D0F4E4">
      <w:pPr>
        <w:spacing w:line="315" w:lineRule="auto"/>
        <w:ind w:firstLine="480" w:firstLineChars="200"/>
        <w:rPr>
          <w:rFonts w:hint="eastAsia" w:ascii="宋体" w:hAnsi="宋体" w:eastAsia="宋体" w:cs="宋体"/>
          <w:sz w:val="24"/>
          <w:highlight w:val="none"/>
        </w:rPr>
      </w:pPr>
    </w:p>
    <w:p w14:paraId="5C186F1C">
      <w:pPr>
        <w:spacing w:line="315" w:lineRule="auto"/>
        <w:ind w:firstLine="480" w:firstLineChars="200"/>
        <w:rPr>
          <w:rFonts w:hint="eastAsia" w:ascii="宋体" w:hAnsi="宋体" w:eastAsia="宋体" w:cs="宋体"/>
          <w:sz w:val="24"/>
          <w:highlight w:val="none"/>
        </w:rPr>
      </w:pPr>
    </w:p>
    <w:p w14:paraId="7933A19C">
      <w:pPr>
        <w:spacing w:line="315" w:lineRule="auto"/>
        <w:ind w:firstLine="480" w:firstLineChars="200"/>
        <w:rPr>
          <w:rFonts w:hint="eastAsia" w:ascii="宋体" w:hAnsi="宋体" w:eastAsia="宋体" w:cs="宋体"/>
          <w:sz w:val="24"/>
          <w:highlight w:val="none"/>
        </w:rPr>
      </w:pPr>
    </w:p>
    <w:p w14:paraId="23BBB271">
      <w:pPr>
        <w:spacing w:line="315" w:lineRule="auto"/>
        <w:ind w:firstLine="480" w:firstLineChars="200"/>
        <w:rPr>
          <w:rFonts w:hint="eastAsia" w:ascii="宋体" w:hAnsi="宋体" w:eastAsia="宋体" w:cs="宋体"/>
          <w:sz w:val="24"/>
          <w:highlight w:val="none"/>
        </w:rPr>
      </w:pPr>
    </w:p>
    <w:p w14:paraId="404ECFF0">
      <w:pPr>
        <w:spacing w:line="315" w:lineRule="auto"/>
        <w:ind w:firstLine="480" w:firstLineChars="200"/>
        <w:rPr>
          <w:rFonts w:hint="eastAsia" w:ascii="宋体" w:hAnsi="宋体" w:eastAsia="宋体" w:cs="宋体"/>
          <w:sz w:val="24"/>
          <w:highlight w:val="none"/>
        </w:rPr>
      </w:pPr>
    </w:p>
    <w:p w14:paraId="612950FB">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4"/>
          <w:highlight w:val="none"/>
          <w:lang w:val="zh-CN"/>
        </w:rPr>
        <w:br w:type="page"/>
      </w:r>
      <w:r>
        <w:rPr>
          <w:rFonts w:hint="eastAsia" w:ascii="宋体" w:hAnsi="宋体" w:eastAsia="宋体" w:cs="宋体"/>
          <w:sz w:val="21"/>
          <w:szCs w:val="21"/>
          <w:highlight w:val="none"/>
          <w:lang w:val="zh-CN"/>
        </w:rPr>
        <w:t>(二)报价函附录</w:t>
      </w:r>
    </w:p>
    <w:tbl>
      <w:tblPr>
        <w:tblStyle w:val="20"/>
        <w:tblW w:w="98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2"/>
        <w:gridCol w:w="2062"/>
        <w:gridCol w:w="5980"/>
        <w:gridCol w:w="1031"/>
      </w:tblGrid>
      <w:tr w14:paraId="212459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2"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5A560BF5">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序号</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6E717C11">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条款名称</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7EF7142F">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约定内容</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42251625">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是否</w:t>
            </w:r>
          </w:p>
          <w:p w14:paraId="7E38D920">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响应</w:t>
            </w:r>
          </w:p>
        </w:tc>
      </w:tr>
      <w:tr w14:paraId="7C265E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478347F7">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53B464DB">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项目经理</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025895D6">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姓名：</w:t>
            </w:r>
            <w:r>
              <w:rPr>
                <w:rFonts w:hint="eastAsia" w:ascii="宋体" w:hAnsi="宋体" w:eastAsia="宋体" w:cs="宋体"/>
                <w:sz w:val="21"/>
                <w:szCs w:val="21"/>
                <w:highlight w:val="none"/>
                <w:u w:val="single"/>
                <w:lang w:val="zh-CN"/>
              </w:rPr>
              <w:t xml:space="preserve">       </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38A9C120">
            <w:pPr>
              <w:autoSpaceDE w:val="0"/>
              <w:autoSpaceDN w:val="0"/>
              <w:adjustRightInd w:val="0"/>
              <w:spacing w:line="360" w:lineRule="auto"/>
              <w:rPr>
                <w:rFonts w:hint="eastAsia" w:ascii="宋体" w:hAnsi="宋体" w:eastAsia="宋体" w:cs="宋体"/>
                <w:sz w:val="21"/>
                <w:szCs w:val="21"/>
                <w:highlight w:val="none"/>
                <w:lang w:val="zh-CN"/>
              </w:rPr>
            </w:pPr>
          </w:p>
        </w:tc>
      </w:tr>
      <w:tr w14:paraId="2F3C7B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3A41BE2D">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0044A5BE">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计划工期</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5215EC8A">
            <w:pPr>
              <w:autoSpaceDE w:val="0"/>
              <w:autoSpaceDN w:val="0"/>
              <w:adjustRightInd w:val="0"/>
              <w:spacing w:line="360" w:lineRule="auto"/>
              <w:jc w:val="left"/>
              <w:rPr>
                <w:rFonts w:hint="eastAsia" w:ascii="宋体" w:hAnsi="宋体" w:eastAsia="宋体" w:cs="宋体"/>
                <w:sz w:val="21"/>
                <w:szCs w:val="21"/>
                <w:highlight w:val="none"/>
                <w:lang w:val="en-US" w:eastAsia="zh-CN"/>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E55ADDE">
            <w:pPr>
              <w:autoSpaceDE w:val="0"/>
              <w:autoSpaceDN w:val="0"/>
              <w:adjustRightInd w:val="0"/>
              <w:spacing w:line="360" w:lineRule="auto"/>
              <w:rPr>
                <w:rFonts w:hint="eastAsia" w:ascii="宋体" w:hAnsi="宋体" w:eastAsia="宋体" w:cs="宋体"/>
                <w:sz w:val="21"/>
                <w:szCs w:val="21"/>
                <w:highlight w:val="none"/>
                <w:lang w:val="zh-CN"/>
              </w:rPr>
            </w:pPr>
          </w:p>
        </w:tc>
      </w:tr>
      <w:tr w14:paraId="0FFD03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4865B6C2">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5DCE44BF">
            <w:pPr>
              <w:autoSpaceDE w:val="0"/>
              <w:autoSpaceDN w:val="0"/>
              <w:adjustRightInd w:val="0"/>
              <w:spacing w:line="360" w:lineRule="auto"/>
              <w:rPr>
                <w:rFonts w:hint="eastAsia" w:ascii="宋体" w:hAnsi="宋体" w:eastAsia="宋体" w:cs="宋体"/>
                <w:sz w:val="21"/>
                <w:szCs w:val="21"/>
                <w:highlight w:val="none"/>
                <w:lang w:val="zh-CN"/>
              </w:rPr>
            </w:pPr>
            <w:r>
              <w:rPr>
                <w:rFonts w:hint="eastAsia" w:hAnsi="宋体" w:eastAsia="宋体" w:cs="宋体"/>
                <w:sz w:val="21"/>
                <w:szCs w:val="21"/>
                <w:highlight w:val="none"/>
                <w:lang w:val="zh-CN"/>
              </w:rPr>
              <w:t>投标</w:t>
            </w:r>
            <w:r>
              <w:rPr>
                <w:rFonts w:hint="eastAsia" w:ascii="宋体" w:hAnsi="宋体" w:eastAsia="宋体" w:cs="宋体"/>
                <w:sz w:val="21"/>
                <w:szCs w:val="21"/>
                <w:highlight w:val="none"/>
                <w:lang w:val="zh-CN"/>
              </w:rPr>
              <w:t>有效期</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5BE2EF3D">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90天</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5FB4B74C">
            <w:pPr>
              <w:autoSpaceDE w:val="0"/>
              <w:autoSpaceDN w:val="0"/>
              <w:adjustRightInd w:val="0"/>
              <w:spacing w:line="360" w:lineRule="auto"/>
              <w:rPr>
                <w:rFonts w:hint="eastAsia" w:ascii="宋体" w:hAnsi="宋体" w:eastAsia="宋体" w:cs="宋体"/>
                <w:sz w:val="21"/>
                <w:szCs w:val="21"/>
                <w:highlight w:val="none"/>
                <w:lang w:val="zh-CN"/>
              </w:rPr>
            </w:pPr>
          </w:p>
        </w:tc>
      </w:tr>
      <w:tr w14:paraId="44669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2B260495">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4</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1FF4B032">
            <w:pPr>
              <w:autoSpaceDE w:val="0"/>
              <w:autoSpaceDN w:val="0"/>
              <w:adjustRightIn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履约担保</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26CB3ADF">
            <w:pPr>
              <w:autoSpaceDE w:val="0"/>
              <w:autoSpaceDN w:val="0"/>
              <w:adjustRightInd w:val="0"/>
              <w:spacing w:line="360" w:lineRule="auto"/>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无需缴纳</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2FF4EB27">
            <w:pPr>
              <w:autoSpaceDE w:val="0"/>
              <w:autoSpaceDN w:val="0"/>
              <w:adjustRightInd w:val="0"/>
              <w:spacing w:line="360" w:lineRule="auto"/>
              <w:rPr>
                <w:rFonts w:hint="eastAsia" w:ascii="宋体" w:hAnsi="宋体" w:eastAsia="宋体" w:cs="宋体"/>
                <w:sz w:val="21"/>
                <w:szCs w:val="21"/>
                <w:highlight w:val="none"/>
                <w:lang w:val="zh-CN"/>
              </w:rPr>
            </w:pPr>
          </w:p>
        </w:tc>
      </w:tr>
      <w:tr w14:paraId="069913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4653E067">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5</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44135CED">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分包</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65A3D275">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本工程不允许分包。</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2E1CA18">
            <w:pPr>
              <w:autoSpaceDE w:val="0"/>
              <w:autoSpaceDN w:val="0"/>
              <w:adjustRightInd w:val="0"/>
              <w:spacing w:line="360" w:lineRule="auto"/>
              <w:rPr>
                <w:rFonts w:hint="eastAsia" w:ascii="宋体" w:hAnsi="宋体" w:eastAsia="宋体" w:cs="宋体"/>
                <w:sz w:val="21"/>
                <w:szCs w:val="21"/>
                <w:highlight w:val="none"/>
                <w:lang w:val="zh-CN"/>
              </w:rPr>
            </w:pPr>
          </w:p>
        </w:tc>
      </w:tr>
      <w:tr w14:paraId="34C60F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7499E04F">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6</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3C2AF77E">
            <w:pPr>
              <w:autoSpaceDE w:val="0"/>
              <w:autoSpaceDN w:val="0"/>
              <w:adjustRightIn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工期提前</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5DD19D40">
            <w:pPr>
              <w:autoSpaceDE w:val="0"/>
              <w:autoSpaceDN w:val="0"/>
              <w:adjustRightIn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承包人提前竣工，不奖励。</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9C8095E">
            <w:pPr>
              <w:autoSpaceDE w:val="0"/>
              <w:autoSpaceDN w:val="0"/>
              <w:adjustRightInd w:val="0"/>
              <w:spacing w:line="360" w:lineRule="auto"/>
              <w:rPr>
                <w:rFonts w:hint="eastAsia" w:ascii="宋体" w:hAnsi="宋体" w:eastAsia="宋体" w:cs="宋体"/>
                <w:sz w:val="21"/>
                <w:szCs w:val="21"/>
                <w:highlight w:val="none"/>
                <w:lang w:val="zh-CN"/>
              </w:rPr>
            </w:pPr>
          </w:p>
        </w:tc>
      </w:tr>
      <w:tr w14:paraId="72A6B3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1A70AE4A">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hAnsi="宋体" w:eastAsia="宋体" w:cs="宋体"/>
                <w:sz w:val="21"/>
                <w:szCs w:val="21"/>
                <w:highlight w:val="none"/>
                <w:lang w:val="zh-CN"/>
              </w:rPr>
              <w:t xml:space="preserve"> </w:t>
            </w:r>
            <w:r>
              <w:rPr>
                <w:rFonts w:hint="eastAsia" w:ascii="宋体" w:hAnsi="宋体" w:eastAsia="宋体" w:cs="宋体"/>
                <w:sz w:val="21"/>
                <w:szCs w:val="21"/>
                <w:highlight w:val="none"/>
                <w:lang w:val="zh-CN"/>
              </w:rPr>
              <w:t>7</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084E34E9">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质量标准</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467F758E">
            <w:pPr>
              <w:autoSpaceDE w:val="0"/>
              <w:autoSpaceDN w:val="0"/>
              <w:adjustRightInd w:val="0"/>
              <w:spacing w:line="360" w:lineRule="auto"/>
              <w:rPr>
                <w:rFonts w:hint="eastAsia" w:ascii="宋体" w:hAnsi="宋体" w:eastAsia="宋体" w:cs="宋体"/>
                <w:kern w:val="15"/>
                <w:sz w:val="21"/>
                <w:szCs w:val="21"/>
                <w:highlight w:val="none"/>
                <w:u w:val="single"/>
              </w:rPr>
            </w:pPr>
            <w:r>
              <w:rPr>
                <w:rFonts w:hint="eastAsia" w:ascii="宋体" w:hAnsi="宋体" w:eastAsia="宋体" w:cs="宋体"/>
                <w:kern w:val="2"/>
                <w:sz w:val="21"/>
                <w:szCs w:val="21"/>
                <w:highlight w:val="none"/>
                <w:lang w:val="en-US" w:eastAsia="zh-CN" w:bidi="ar-SA"/>
              </w:rPr>
              <w:t>符合国家及省市现行工程施工质量验收规范标准的合格工程。</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566B806B">
            <w:pPr>
              <w:autoSpaceDE w:val="0"/>
              <w:autoSpaceDN w:val="0"/>
              <w:adjustRightInd w:val="0"/>
              <w:spacing w:line="360" w:lineRule="auto"/>
              <w:rPr>
                <w:rFonts w:hint="eastAsia" w:ascii="宋体" w:hAnsi="宋体" w:eastAsia="宋体" w:cs="宋体"/>
                <w:sz w:val="21"/>
                <w:szCs w:val="21"/>
                <w:highlight w:val="none"/>
                <w:lang w:val="zh-CN"/>
              </w:rPr>
            </w:pPr>
          </w:p>
        </w:tc>
      </w:tr>
      <w:tr w14:paraId="1EC026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443FB037">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8</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209DE14C">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偏离</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124D5FF5">
            <w:pPr>
              <w:autoSpaceDE w:val="0"/>
              <w:autoSpaceDN w:val="0"/>
              <w:adjustRightInd w:val="0"/>
              <w:spacing w:line="360" w:lineRule="auto"/>
              <w:rPr>
                <w:rFonts w:hint="eastAsia" w:ascii="宋体" w:hAnsi="宋体" w:eastAsia="宋体" w:cs="宋体"/>
                <w:kern w:val="15"/>
                <w:sz w:val="21"/>
                <w:szCs w:val="21"/>
                <w:highlight w:val="none"/>
              </w:rPr>
            </w:pPr>
            <w:r>
              <w:rPr>
                <w:rFonts w:hint="eastAsia" w:ascii="宋体" w:hAnsi="宋体" w:eastAsia="宋体" w:cs="宋体"/>
                <w:kern w:val="15"/>
                <w:sz w:val="21"/>
                <w:szCs w:val="21"/>
                <w:highlight w:val="none"/>
              </w:rPr>
              <w:t>本工程不允许偏离</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1F59698">
            <w:pPr>
              <w:autoSpaceDE w:val="0"/>
              <w:autoSpaceDN w:val="0"/>
              <w:adjustRightInd w:val="0"/>
              <w:spacing w:line="360" w:lineRule="auto"/>
              <w:rPr>
                <w:rFonts w:hint="eastAsia" w:ascii="宋体" w:hAnsi="宋体" w:eastAsia="宋体" w:cs="宋体"/>
                <w:sz w:val="21"/>
                <w:szCs w:val="21"/>
                <w:highlight w:val="none"/>
                <w:lang w:val="zh-CN"/>
              </w:rPr>
            </w:pPr>
          </w:p>
        </w:tc>
      </w:tr>
      <w:tr w14:paraId="4C7E0C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22B99675">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9</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7AB5548D">
            <w:pPr>
              <w:pStyle w:val="24"/>
              <w:keepNext w:val="0"/>
              <w:keepLines w:val="0"/>
              <w:pageBreakBefore w:val="0"/>
              <w:widowControl w:val="0"/>
              <w:kinsoku/>
              <w:wordWrap/>
              <w:overflowPunct/>
              <w:topLinePunct w:val="0"/>
              <w:bidi w:val="0"/>
              <w:snapToGrid/>
              <w:spacing w:line="300" w:lineRule="exact"/>
              <w:jc w:val="both"/>
              <w:textAlignment w:val="auto"/>
              <w:rPr>
                <w:rFonts w:hint="eastAsia" w:ascii="宋体" w:hAnsi="宋体" w:eastAsia="宋体" w:cs="宋体"/>
                <w:sz w:val="21"/>
                <w:szCs w:val="21"/>
                <w:highlight w:val="none"/>
                <w:lang w:val="zh-CN"/>
              </w:rPr>
            </w:pPr>
            <w:r>
              <w:rPr>
                <w:rFonts w:hint="eastAsia" w:eastAsia="宋体" w:cs="宋体"/>
                <w:sz w:val="21"/>
                <w:szCs w:val="21"/>
                <w:highlight w:val="none"/>
                <w:lang w:val="zh-CN" w:eastAsia="zh-CN"/>
              </w:rPr>
              <w:t>责任缺陷期</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4891EA95">
            <w:pPr>
              <w:pStyle w:val="24"/>
              <w:keepNext w:val="0"/>
              <w:keepLines w:val="0"/>
              <w:pageBreakBefore w:val="0"/>
              <w:widowControl w:val="0"/>
              <w:kinsoku/>
              <w:wordWrap/>
              <w:overflowPunct/>
              <w:topLinePunct w:val="0"/>
              <w:bidi w:val="0"/>
              <w:snapToGrid/>
              <w:spacing w:line="300" w:lineRule="exact"/>
              <w:jc w:val="both"/>
              <w:textAlignment w:val="auto"/>
              <w:rPr>
                <w:rFonts w:hint="eastAsia" w:ascii="宋体" w:hAnsi="宋体" w:eastAsia="宋体" w:cs="宋体"/>
                <w:kern w:val="15"/>
                <w:sz w:val="21"/>
                <w:szCs w:val="21"/>
                <w:highlight w:val="none"/>
                <w:u w:val="single"/>
              </w:rPr>
            </w:pPr>
            <w:r>
              <w:rPr>
                <w:rFonts w:hint="eastAsia" w:ascii="宋体" w:hAnsi="宋体" w:eastAsia="宋体" w:cs="宋体"/>
                <w:sz w:val="21"/>
                <w:szCs w:val="21"/>
                <w:highlight w:val="none"/>
                <w:lang w:val="en-US" w:eastAsia="zh-CN"/>
              </w:rPr>
              <w:t>通过竣工验收之日起</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年</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1E78D017">
            <w:pPr>
              <w:autoSpaceDE w:val="0"/>
              <w:autoSpaceDN w:val="0"/>
              <w:adjustRightInd w:val="0"/>
              <w:spacing w:line="360" w:lineRule="auto"/>
              <w:rPr>
                <w:rFonts w:hint="eastAsia" w:ascii="宋体" w:hAnsi="宋体" w:eastAsia="宋体" w:cs="宋体"/>
                <w:sz w:val="21"/>
                <w:szCs w:val="21"/>
                <w:highlight w:val="none"/>
                <w:lang w:val="zh-CN"/>
              </w:rPr>
            </w:pPr>
          </w:p>
        </w:tc>
      </w:tr>
      <w:tr w14:paraId="39FE03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498F33C5">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10</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39705CFF">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4D38EA0C">
            <w:pPr>
              <w:autoSpaceDE w:val="0"/>
              <w:autoSpaceDN w:val="0"/>
              <w:adjustRightInd w:val="0"/>
              <w:spacing w:line="360" w:lineRule="auto"/>
              <w:jc w:val="left"/>
              <w:rPr>
                <w:rFonts w:hint="eastAsia" w:ascii="宋体" w:hAnsi="宋体" w:eastAsia="宋体" w:cs="宋体"/>
                <w:sz w:val="21"/>
                <w:szCs w:val="21"/>
                <w:highlight w:val="none"/>
                <w:lang w:val="zh-CN"/>
              </w:rPr>
            </w:pPr>
            <w:r>
              <w:rPr>
                <w:rFonts w:hint="eastAsia" w:ascii="宋体" w:hAnsi="宋体" w:eastAsia="宋体" w:cs="宋体"/>
                <w:kern w:val="15"/>
                <w:sz w:val="21"/>
                <w:szCs w:val="21"/>
                <w:highlight w:val="none"/>
                <w:u w:val="single"/>
              </w:rPr>
              <w:t>…</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AC95FE8">
            <w:pPr>
              <w:autoSpaceDE w:val="0"/>
              <w:autoSpaceDN w:val="0"/>
              <w:adjustRightInd w:val="0"/>
              <w:spacing w:line="360" w:lineRule="auto"/>
              <w:rPr>
                <w:rFonts w:hint="eastAsia" w:ascii="宋体" w:hAnsi="宋体" w:eastAsia="宋体" w:cs="宋体"/>
                <w:sz w:val="21"/>
                <w:szCs w:val="21"/>
                <w:highlight w:val="none"/>
                <w:lang w:val="zh-CN"/>
              </w:rPr>
            </w:pPr>
          </w:p>
        </w:tc>
      </w:tr>
      <w:tr w14:paraId="30C4A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4AC5FA6B">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11</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1EE32069">
            <w:pPr>
              <w:autoSpaceDE w:val="0"/>
              <w:autoSpaceDN w:val="0"/>
              <w:adjustRightInd w:val="0"/>
              <w:spacing w:line="360" w:lineRule="auto"/>
              <w:rPr>
                <w:rFonts w:hint="eastAsia" w:ascii="宋体" w:hAnsi="宋体" w:eastAsia="宋体" w:cs="宋体"/>
                <w:sz w:val="21"/>
                <w:szCs w:val="21"/>
                <w:highlight w:val="none"/>
              </w:rPr>
            </w:pPr>
          </w:p>
        </w:tc>
        <w:tc>
          <w:tcPr>
            <w:tcW w:w="5980" w:type="dxa"/>
            <w:tcBorders>
              <w:top w:val="single" w:color="auto" w:sz="4" w:space="0"/>
              <w:left w:val="single" w:color="auto" w:sz="4" w:space="0"/>
              <w:bottom w:val="single" w:color="auto" w:sz="4" w:space="0"/>
              <w:right w:val="single" w:color="auto" w:sz="4" w:space="0"/>
            </w:tcBorders>
            <w:noWrap w:val="0"/>
            <w:vAlign w:val="center"/>
          </w:tcPr>
          <w:p w14:paraId="2A09FA68">
            <w:pPr>
              <w:autoSpaceDE w:val="0"/>
              <w:autoSpaceDN w:val="0"/>
              <w:adjustRightInd w:val="0"/>
              <w:spacing w:line="360" w:lineRule="auto"/>
              <w:rPr>
                <w:rFonts w:hint="eastAsia" w:ascii="宋体" w:hAnsi="宋体" w:eastAsia="宋体" w:cs="宋体"/>
                <w:kern w:val="15"/>
                <w:sz w:val="21"/>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7623A45">
            <w:pPr>
              <w:autoSpaceDE w:val="0"/>
              <w:autoSpaceDN w:val="0"/>
              <w:adjustRightInd w:val="0"/>
              <w:spacing w:line="360" w:lineRule="auto"/>
              <w:rPr>
                <w:rFonts w:hint="eastAsia" w:ascii="宋体" w:hAnsi="宋体" w:eastAsia="宋体" w:cs="宋体"/>
                <w:sz w:val="21"/>
                <w:szCs w:val="21"/>
                <w:highlight w:val="none"/>
                <w:lang w:val="zh-CN"/>
              </w:rPr>
            </w:pPr>
          </w:p>
        </w:tc>
      </w:tr>
      <w:tr w14:paraId="5E0A01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6AA4457E">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12</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7305137A">
            <w:pPr>
              <w:spacing w:line="360" w:lineRule="auto"/>
              <w:rPr>
                <w:rFonts w:hint="eastAsia" w:ascii="宋体" w:hAnsi="宋体" w:eastAsia="宋体" w:cs="宋体"/>
                <w:sz w:val="21"/>
                <w:szCs w:val="21"/>
                <w:highlight w:val="none"/>
              </w:rPr>
            </w:pPr>
          </w:p>
        </w:tc>
        <w:tc>
          <w:tcPr>
            <w:tcW w:w="5980" w:type="dxa"/>
            <w:tcBorders>
              <w:top w:val="single" w:color="auto" w:sz="4" w:space="0"/>
              <w:left w:val="single" w:color="auto" w:sz="4" w:space="0"/>
              <w:bottom w:val="single" w:color="auto" w:sz="4" w:space="0"/>
              <w:right w:val="single" w:color="auto" w:sz="4" w:space="0"/>
            </w:tcBorders>
            <w:noWrap w:val="0"/>
            <w:vAlign w:val="center"/>
          </w:tcPr>
          <w:p w14:paraId="0341322D">
            <w:pPr>
              <w:autoSpaceDE w:val="0"/>
              <w:autoSpaceDN w:val="0"/>
              <w:adjustRightInd w:val="0"/>
              <w:spacing w:line="360" w:lineRule="auto"/>
              <w:jc w:val="left"/>
              <w:rPr>
                <w:rFonts w:hint="eastAsia" w:ascii="宋体" w:hAnsi="宋体" w:eastAsia="宋体" w:cs="宋体"/>
                <w:bCs/>
                <w:sz w:val="21"/>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7D63538D">
            <w:pPr>
              <w:autoSpaceDE w:val="0"/>
              <w:autoSpaceDN w:val="0"/>
              <w:adjustRightInd w:val="0"/>
              <w:spacing w:line="360" w:lineRule="auto"/>
              <w:rPr>
                <w:rFonts w:hint="eastAsia" w:ascii="宋体" w:hAnsi="宋体" w:eastAsia="宋体" w:cs="宋体"/>
                <w:sz w:val="21"/>
                <w:szCs w:val="21"/>
                <w:highlight w:val="none"/>
                <w:lang w:val="zh-CN"/>
              </w:rPr>
            </w:pPr>
          </w:p>
        </w:tc>
      </w:tr>
      <w:tr w14:paraId="30DE60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7F06F4E8">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13</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73908D6B">
            <w:pPr>
              <w:spacing w:line="360" w:lineRule="auto"/>
              <w:rPr>
                <w:rFonts w:hint="eastAsia" w:ascii="宋体" w:hAnsi="宋体" w:eastAsia="宋体" w:cs="宋体"/>
                <w:sz w:val="21"/>
                <w:szCs w:val="21"/>
                <w:highlight w:val="none"/>
              </w:rPr>
            </w:pPr>
          </w:p>
        </w:tc>
        <w:tc>
          <w:tcPr>
            <w:tcW w:w="5980" w:type="dxa"/>
            <w:tcBorders>
              <w:top w:val="single" w:color="auto" w:sz="4" w:space="0"/>
              <w:left w:val="single" w:color="auto" w:sz="4" w:space="0"/>
              <w:bottom w:val="single" w:color="auto" w:sz="4" w:space="0"/>
              <w:right w:val="single" w:color="auto" w:sz="4" w:space="0"/>
            </w:tcBorders>
            <w:noWrap w:val="0"/>
            <w:vAlign w:val="center"/>
          </w:tcPr>
          <w:p w14:paraId="4E16686E">
            <w:pPr>
              <w:autoSpaceDE w:val="0"/>
              <w:autoSpaceDN w:val="0"/>
              <w:adjustRightInd w:val="0"/>
              <w:spacing w:line="360" w:lineRule="auto"/>
              <w:jc w:val="left"/>
              <w:rPr>
                <w:rFonts w:hint="eastAsia" w:ascii="宋体" w:hAnsi="宋体" w:eastAsia="宋体" w:cs="宋体"/>
                <w:sz w:val="21"/>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6C42D4E">
            <w:pPr>
              <w:autoSpaceDE w:val="0"/>
              <w:autoSpaceDN w:val="0"/>
              <w:adjustRightInd w:val="0"/>
              <w:spacing w:line="360" w:lineRule="auto"/>
              <w:rPr>
                <w:rFonts w:hint="eastAsia" w:ascii="宋体" w:hAnsi="宋体" w:eastAsia="宋体" w:cs="宋体"/>
                <w:sz w:val="21"/>
                <w:szCs w:val="21"/>
                <w:highlight w:val="none"/>
                <w:lang w:val="zh-CN"/>
              </w:rPr>
            </w:pPr>
          </w:p>
        </w:tc>
      </w:tr>
      <w:tr w14:paraId="00BF6C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4DDF57C5">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14</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58F92C35">
            <w:pPr>
              <w:spacing w:line="360" w:lineRule="auto"/>
              <w:rPr>
                <w:rFonts w:hint="eastAsia" w:ascii="宋体" w:hAnsi="宋体" w:eastAsia="宋体" w:cs="宋体"/>
                <w:sz w:val="21"/>
                <w:szCs w:val="21"/>
                <w:highlight w:val="none"/>
              </w:rPr>
            </w:pPr>
          </w:p>
        </w:tc>
        <w:tc>
          <w:tcPr>
            <w:tcW w:w="5980" w:type="dxa"/>
            <w:tcBorders>
              <w:top w:val="single" w:color="auto" w:sz="4" w:space="0"/>
              <w:left w:val="single" w:color="auto" w:sz="4" w:space="0"/>
              <w:bottom w:val="single" w:color="auto" w:sz="4" w:space="0"/>
              <w:right w:val="single" w:color="auto" w:sz="4" w:space="0"/>
            </w:tcBorders>
            <w:noWrap w:val="0"/>
            <w:vAlign w:val="center"/>
          </w:tcPr>
          <w:p w14:paraId="46077ACD">
            <w:pPr>
              <w:autoSpaceDE w:val="0"/>
              <w:autoSpaceDN w:val="0"/>
              <w:adjustRightInd w:val="0"/>
              <w:spacing w:line="360" w:lineRule="auto"/>
              <w:jc w:val="left"/>
              <w:rPr>
                <w:rFonts w:hint="eastAsia" w:ascii="宋体" w:hAnsi="宋体" w:eastAsia="宋体" w:cs="宋体"/>
                <w:sz w:val="21"/>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2862A961">
            <w:pPr>
              <w:autoSpaceDE w:val="0"/>
              <w:autoSpaceDN w:val="0"/>
              <w:adjustRightInd w:val="0"/>
              <w:spacing w:line="360" w:lineRule="auto"/>
              <w:rPr>
                <w:rFonts w:hint="eastAsia" w:ascii="宋体" w:hAnsi="宋体" w:eastAsia="宋体" w:cs="宋体"/>
                <w:sz w:val="21"/>
                <w:szCs w:val="21"/>
                <w:highlight w:val="none"/>
                <w:lang w:val="zh-CN"/>
              </w:rPr>
            </w:pPr>
          </w:p>
        </w:tc>
      </w:tr>
      <w:tr w14:paraId="53E4EB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14FAB4EF">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15</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036BD4DF">
            <w:pPr>
              <w:autoSpaceDE w:val="0"/>
              <w:autoSpaceDN w:val="0"/>
              <w:adjustRightInd w:val="0"/>
              <w:spacing w:line="360" w:lineRule="auto"/>
              <w:rPr>
                <w:rFonts w:hint="eastAsia" w:ascii="宋体" w:hAnsi="宋体" w:eastAsia="宋体" w:cs="宋体"/>
                <w:sz w:val="21"/>
                <w:szCs w:val="21"/>
                <w:highlight w:val="none"/>
              </w:rPr>
            </w:pPr>
          </w:p>
        </w:tc>
        <w:tc>
          <w:tcPr>
            <w:tcW w:w="5980" w:type="dxa"/>
            <w:tcBorders>
              <w:top w:val="single" w:color="auto" w:sz="4" w:space="0"/>
              <w:left w:val="single" w:color="auto" w:sz="4" w:space="0"/>
              <w:bottom w:val="single" w:color="auto" w:sz="4" w:space="0"/>
              <w:right w:val="single" w:color="auto" w:sz="4" w:space="0"/>
            </w:tcBorders>
            <w:noWrap w:val="0"/>
            <w:vAlign w:val="center"/>
          </w:tcPr>
          <w:p w14:paraId="4F674E1E">
            <w:pPr>
              <w:autoSpaceDE w:val="0"/>
              <w:autoSpaceDN w:val="0"/>
              <w:adjustRightInd w:val="0"/>
              <w:spacing w:line="360" w:lineRule="auto"/>
              <w:jc w:val="left"/>
              <w:rPr>
                <w:rFonts w:hint="eastAsia" w:ascii="宋体" w:hAnsi="宋体" w:eastAsia="宋体" w:cs="宋体"/>
                <w:sz w:val="21"/>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72E874F1">
            <w:pPr>
              <w:autoSpaceDE w:val="0"/>
              <w:autoSpaceDN w:val="0"/>
              <w:adjustRightInd w:val="0"/>
              <w:spacing w:line="360" w:lineRule="auto"/>
              <w:rPr>
                <w:rFonts w:hint="eastAsia" w:ascii="宋体" w:hAnsi="宋体" w:eastAsia="宋体" w:cs="宋体"/>
                <w:sz w:val="21"/>
                <w:szCs w:val="21"/>
                <w:highlight w:val="none"/>
                <w:lang w:val="zh-CN"/>
              </w:rPr>
            </w:pPr>
          </w:p>
        </w:tc>
      </w:tr>
      <w:tr w14:paraId="1EB3B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1C2333D6">
            <w:pPr>
              <w:autoSpaceDE w:val="0"/>
              <w:autoSpaceDN w:val="0"/>
              <w:adjustRightIn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08907C20">
            <w:pPr>
              <w:autoSpaceDE w:val="0"/>
              <w:autoSpaceDN w:val="0"/>
              <w:adjustRightIn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1D26FBEE">
            <w:pPr>
              <w:autoSpaceDE w:val="0"/>
              <w:autoSpaceDN w:val="0"/>
              <w:adjustRightIn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4BF998A4">
            <w:pPr>
              <w:autoSpaceDE w:val="0"/>
              <w:autoSpaceDN w:val="0"/>
              <w:adjustRightInd w:val="0"/>
              <w:spacing w:line="360" w:lineRule="auto"/>
              <w:rPr>
                <w:rFonts w:hint="eastAsia" w:ascii="宋体" w:hAnsi="宋体" w:eastAsia="宋体" w:cs="宋体"/>
                <w:sz w:val="21"/>
                <w:szCs w:val="21"/>
                <w:highlight w:val="none"/>
              </w:rPr>
            </w:pPr>
          </w:p>
        </w:tc>
      </w:tr>
      <w:tr w14:paraId="197AE1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50048FFE">
            <w:pPr>
              <w:autoSpaceDE w:val="0"/>
              <w:autoSpaceDN w:val="0"/>
              <w:adjustRightIn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44CC261F">
            <w:pPr>
              <w:autoSpaceDE w:val="0"/>
              <w:autoSpaceDN w:val="0"/>
              <w:adjustRightIn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7F9C6F08">
            <w:pPr>
              <w:autoSpaceDE w:val="0"/>
              <w:autoSpaceDN w:val="0"/>
              <w:adjustRightIn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2D524E2C">
            <w:pPr>
              <w:autoSpaceDE w:val="0"/>
              <w:autoSpaceDN w:val="0"/>
              <w:adjustRightInd w:val="0"/>
              <w:spacing w:line="360" w:lineRule="auto"/>
              <w:rPr>
                <w:rFonts w:hint="eastAsia" w:ascii="宋体" w:hAnsi="宋体" w:eastAsia="宋体" w:cs="宋体"/>
                <w:sz w:val="21"/>
                <w:szCs w:val="21"/>
                <w:highlight w:val="none"/>
              </w:rPr>
            </w:pPr>
          </w:p>
        </w:tc>
      </w:tr>
    </w:tbl>
    <w:p w14:paraId="05ACBA0C">
      <w:pPr>
        <w:autoSpaceDE w:val="0"/>
        <w:autoSpaceDN w:val="0"/>
        <w:adjustRightIn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备注：供应商在响应磋商文件中规定的实质性要求和条件的基础上，可做出其他有利于采购人的承诺。此类承诺可在本表中予以补充填写。</w:t>
      </w:r>
    </w:p>
    <w:p w14:paraId="61004BC3">
      <w:pPr>
        <w:autoSpaceDE w:val="0"/>
        <w:autoSpaceDN w:val="0"/>
        <w:adjustRightInd w:val="0"/>
        <w:spacing w:line="360" w:lineRule="auto"/>
        <w:ind w:firstLine="420" w:firstLineChars="200"/>
        <w:jc w:val="left"/>
        <w:rPr>
          <w:rFonts w:hint="eastAsia" w:ascii="宋体" w:hAnsi="宋体" w:eastAsia="宋体" w:cs="宋体"/>
          <w:sz w:val="21"/>
          <w:szCs w:val="21"/>
          <w:highlight w:val="none"/>
        </w:rPr>
      </w:pPr>
    </w:p>
    <w:p w14:paraId="7A75976F">
      <w:pPr>
        <w:autoSpaceDE w:val="0"/>
        <w:autoSpaceDN w:val="0"/>
        <w:adjustRightInd w:val="0"/>
        <w:spacing w:line="360" w:lineRule="auto"/>
        <w:ind w:firstLine="420" w:firstLineChars="200"/>
        <w:jc w:val="left"/>
        <w:rPr>
          <w:rFonts w:hint="eastAsia" w:ascii="宋体" w:hAnsi="宋体" w:eastAsia="宋体" w:cs="宋体"/>
          <w:sz w:val="21"/>
          <w:szCs w:val="21"/>
          <w:highlight w:val="none"/>
        </w:rPr>
      </w:pPr>
    </w:p>
    <w:p w14:paraId="078094A3">
      <w:pPr>
        <w:autoSpaceDE w:val="0"/>
        <w:autoSpaceDN w:val="0"/>
        <w:adjustRightInd w:val="0"/>
        <w:spacing w:line="360" w:lineRule="auto"/>
        <w:ind w:firstLine="420" w:firstLineChars="200"/>
        <w:jc w:val="left"/>
        <w:rPr>
          <w:rFonts w:hint="eastAsia" w:ascii="宋体" w:hAnsi="宋体" w:eastAsia="宋体" w:cs="宋体"/>
          <w:sz w:val="21"/>
          <w:szCs w:val="21"/>
          <w:highlight w:val="none"/>
        </w:rPr>
      </w:pPr>
    </w:p>
    <w:p w14:paraId="4F88830A">
      <w:pPr>
        <w:autoSpaceDE w:val="0"/>
        <w:autoSpaceDN w:val="0"/>
        <w:adjustRightInd w:val="0"/>
        <w:spacing w:line="360" w:lineRule="auto"/>
        <w:ind w:firstLine="420" w:firstLineChars="200"/>
        <w:jc w:val="left"/>
        <w:rPr>
          <w:rFonts w:hint="eastAsia" w:ascii="宋体" w:hAnsi="宋体" w:eastAsia="宋体" w:cs="宋体"/>
          <w:sz w:val="21"/>
          <w:szCs w:val="21"/>
          <w:highlight w:val="none"/>
        </w:rPr>
      </w:pPr>
    </w:p>
    <w:p w14:paraId="309FCE8F">
      <w:pPr>
        <w:spacing w:line="315" w:lineRule="auto"/>
        <w:ind w:firstLine="420" w:firstLineChars="200"/>
        <w:rPr>
          <w:rFonts w:hint="eastAsia" w:ascii="宋体" w:hAnsi="宋体" w:eastAsia="宋体" w:cs="宋体"/>
          <w:sz w:val="21"/>
          <w:szCs w:val="21"/>
          <w:highlight w:val="none"/>
        </w:rPr>
      </w:pPr>
    </w:p>
    <w:p w14:paraId="75649311">
      <w:pPr>
        <w:spacing w:line="315" w:lineRule="auto"/>
        <w:rPr>
          <w:rFonts w:hint="eastAsia" w:ascii="宋体" w:hAnsi="宋体" w:eastAsia="宋体" w:cs="宋体"/>
          <w:sz w:val="21"/>
          <w:szCs w:val="21"/>
          <w:highlight w:val="none"/>
        </w:rPr>
      </w:pPr>
    </w:p>
    <w:p w14:paraId="23248528">
      <w:pPr>
        <w:autoSpaceDE w:val="0"/>
        <w:autoSpaceDN w:val="0"/>
        <w:adjustRightInd w:val="0"/>
        <w:spacing w:line="360" w:lineRule="auto"/>
        <w:jc w:val="center"/>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二、法定代表人授权书</w:t>
      </w:r>
    </w:p>
    <w:p w14:paraId="57F62F32">
      <w:pPr>
        <w:spacing w:line="315" w:lineRule="auto"/>
        <w:ind w:firstLine="420" w:firstLineChars="200"/>
        <w:rPr>
          <w:rFonts w:hint="eastAsia" w:ascii="宋体" w:hAnsi="宋体" w:eastAsia="宋体" w:cs="宋体"/>
          <w:sz w:val="21"/>
          <w:szCs w:val="21"/>
          <w:highlight w:val="none"/>
        </w:rPr>
      </w:pPr>
    </w:p>
    <w:p w14:paraId="297ECCFC">
      <w:pPr>
        <w:spacing w:line="315"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u w:val="single"/>
          <w:lang w:eastAsia="zh-CN"/>
        </w:rPr>
        <w:t>本人</w:t>
      </w:r>
      <w:r>
        <w:rPr>
          <w:rFonts w:hint="eastAsia" w:ascii="宋体" w:hAnsi="宋体" w:eastAsia="宋体" w:cs="宋体"/>
          <w:sz w:val="21"/>
          <w:szCs w:val="21"/>
          <w:highlight w:val="none"/>
          <w:u w:val="single"/>
          <w:lang w:val="en-US" w:eastAsia="zh-CN"/>
        </w:rPr>
        <w:t xml:space="preserve">  （姓名）</w:t>
      </w:r>
      <w:r>
        <w:rPr>
          <w:rFonts w:hint="eastAsia" w:ascii="宋体" w:hAnsi="宋体" w:eastAsia="宋体" w:cs="宋体"/>
          <w:sz w:val="21"/>
          <w:szCs w:val="21"/>
          <w:highlight w:val="none"/>
          <w:u w:val="none"/>
          <w:lang w:eastAsia="zh-CN"/>
        </w:rPr>
        <w:t>为</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（供应商全称）法定代表人</w:t>
      </w:r>
      <w:r>
        <w:rPr>
          <w:rFonts w:hint="eastAsia" w:ascii="宋体" w:hAnsi="宋体" w:eastAsia="宋体" w:cs="宋体"/>
          <w:sz w:val="21"/>
          <w:szCs w:val="21"/>
          <w:highlight w:val="none"/>
          <w:lang w:eastAsia="zh-CN"/>
        </w:rPr>
        <w:t>，现</w:t>
      </w:r>
      <w:r>
        <w:rPr>
          <w:rFonts w:hint="eastAsia" w:ascii="宋体" w:hAnsi="宋体" w:eastAsia="宋体" w:cs="宋体"/>
          <w:sz w:val="21"/>
          <w:szCs w:val="21"/>
          <w:highlight w:val="none"/>
        </w:rPr>
        <w:t>授权</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w:t>
      </w:r>
      <w:r>
        <w:rPr>
          <w:rFonts w:hint="eastAsia" w:hAnsi="宋体" w:eastAsia="宋体" w:cs="宋体"/>
          <w:sz w:val="21"/>
          <w:szCs w:val="21"/>
          <w:highlight w:val="none"/>
          <w:lang w:eastAsia="zh-CN"/>
        </w:rPr>
        <w:t>被授权人姓名</w:t>
      </w:r>
      <w:r>
        <w:rPr>
          <w:rFonts w:hint="eastAsia" w:ascii="宋体" w:hAnsi="宋体" w:eastAsia="宋体" w:cs="宋体"/>
          <w:sz w:val="21"/>
          <w:szCs w:val="21"/>
          <w:highlight w:val="none"/>
        </w:rPr>
        <w:t>）为全权代表，参加贵公司组织的</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项目（项目编号</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）竞争性磋商活动，其在磋商中的一切活动本公司均予承认。</w:t>
      </w:r>
    </w:p>
    <w:p w14:paraId="2E5B4AB3">
      <w:pPr>
        <w:spacing w:line="315" w:lineRule="auto"/>
        <w:ind w:firstLine="420" w:firstLineChars="200"/>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eastAsia="zh-CN"/>
        </w:rPr>
        <w:t>委托期限：</w:t>
      </w:r>
      <w:r>
        <w:rPr>
          <w:rFonts w:hint="eastAsia" w:hAnsi="宋体" w:eastAsia="宋体" w:cs="宋体"/>
          <w:sz w:val="21"/>
          <w:szCs w:val="21"/>
          <w:highlight w:val="none"/>
          <w:u w:val="single"/>
          <w:lang w:val="en-US" w:eastAsia="zh-CN"/>
        </w:rPr>
        <w:t xml:space="preserve">                     </w:t>
      </w:r>
    </w:p>
    <w:p w14:paraId="08953CFC">
      <w:pPr>
        <w:spacing w:line="315" w:lineRule="auto"/>
        <w:ind w:firstLine="420" w:firstLineChars="2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法定代表人签字：</w:t>
      </w:r>
    </w:p>
    <w:p w14:paraId="6353C20F">
      <w:pPr>
        <w:spacing w:line="315" w:lineRule="auto"/>
        <w:ind w:firstLine="420" w:firstLineChars="2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单位公章：</w:t>
      </w:r>
    </w:p>
    <w:p w14:paraId="497BE385">
      <w:pPr>
        <w:spacing w:line="315" w:lineRule="auto"/>
        <w:ind w:firstLine="420" w:firstLineChars="2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月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p w14:paraId="430B3298">
      <w:pPr>
        <w:spacing w:line="48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w:t>
      </w:r>
    </w:p>
    <w:p w14:paraId="479222B8">
      <w:pPr>
        <w:spacing w:line="48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以下贴法定代表人和被授权代理人的身份证复印件：</w:t>
      </w:r>
    </w:p>
    <w:tbl>
      <w:tblPr>
        <w:tblStyle w:val="20"/>
        <w:tblW w:w="0" w:type="auto"/>
        <w:tblInd w:w="0" w:type="dxa"/>
        <w:tblLayout w:type="fixed"/>
        <w:tblCellMar>
          <w:top w:w="0" w:type="dxa"/>
          <w:left w:w="108" w:type="dxa"/>
          <w:bottom w:w="0" w:type="dxa"/>
          <w:right w:w="108" w:type="dxa"/>
        </w:tblCellMar>
      </w:tblPr>
      <w:tblGrid>
        <w:gridCol w:w="3984"/>
        <w:gridCol w:w="4680"/>
      </w:tblGrid>
      <w:tr w14:paraId="239DE871">
        <w:tblPrEx>
          <w:tblCellMar>
            <w:top w:w="0" w:type="dxa"/>
            <w:left w:w="108" w:type="dxa"/>
            <w:bottom w:w="0" w:type="dxa"/>
            <w:right w:w="108" w:type="dxa"/>
          </w:tblCellMar>
        </w:tblPrEx>
        <w:trPr>
          <w:trHeight w:val="2474" w:hRule="atLeast"/>
        </w:trPr>
        <w:tc>
          <w:tcPr>
            <w:tcW w:w="3984" w:type="dxa"/>
            <w:noWrap w:val="0"/>
            <w:vAlign w:val="top"/>
          </w:tcPr>
          <w:p w14:paraId="7D173C1E">
            <w:pPr>
              <w:spacing w:line="315" w:lineRule="auto"/>
              <w:ind w:firstLine="420" w:firstLineChars="200"/>
              <w:rPr>
                <w:rFonts w:hint="eastAsia" w:ascii="宋体" w:hAnsi="宋体" w:eastAsia="宋体" w:cs="宋体"/>
                <w:sz w:val="21"/>
                <w:szCs w:val="21"/>
                <w:highlight w:val="none"/>
              </w:rPr>
            </w:pPr>
          </w:p>
          <w:p w14:paraId="51FE925F">
            <w:pPr>
              <w:spacing w:line="315" w:lineRule="auto"/>
              <w:ind w:firstLine="420" w:firstLineChars="200"/>
              <w:rPr>
                <w:rFonts w:hint="eastAsia" w:ascii="宋体" w:hAnsi="宋体" w:eastAsia="宋体" w:cs="宋体"/>
                <w:sz w:val="21"/>
                <w:szCs w:val="21"/>
                <w:highlight w:val="none"/>
              </w:rPr>
            </w:pPr>
          </w:p>
          <w:p w14:paraId="56E4AEF9">
            <w:pPr>
              <w:spacing w:line="315" w:lineRule="auto"/>
              <w:ind w:firstLine="420" w:firstLineChars="200"/>
              <w:rPr>
                <w:rFonts w:hint="eastAsia" w:ascii="宋体" w:hAnsi="宋体" w:eastAsia="宋体" w:cs="宋体"/>
                <w:sz w:val="21"/>
                <w:szCs w:val="21"/>
                <w:highlight w:val="none"/>
              </w:rPr>
            </w:pPr>
          </w:p>
          <w:p w14:paraId="2196D639">
            <w:pPr>
              <w:spacing w:line="315" w:lineRule="auto"/>
              <w:ind w:firstLine="420" w:firstLineChars="2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法定代表人身份证复印件</w:t>
            </w:r>
          </w:p>
          <w:p w14:paraId="3E5B6238">
            <w:pPr>
              <w:spacing w:line="315" w:lineRule="auto"/>
              <w:ind w:firstLine="420" w:firstLineChars="200"/>
              <w:jc w:val="center"/>
              <w:rPr>
                <w:rFonts w:hint="eastAsia" w:ascii="宋体" w:hAnsi="宋体" w:eastAsia="宋体" w:cs="宋体"/>
                <w:sz w:val="21"/>
                <w:szCs w:val="21"/>
                <w:highlight w:val="none"/>
              </w:rPr>
            </w:pPr>
          </w:p>
          <w:p w14:paraId="67AC871F">
            <w:pPr>
              <w:spacing w:line="315" w:lineRule="auto"/>
              <w:ind w:firstLine="420" w:firstLineChars="200"/>
              <w:jc w:val="center"/>
              <w:rPr>
                <w:rFonts w:hint="eastAsia" w:ascii="宋体" w:hAnsi="宋体" w:eastAsia="宋体" w:cs="宋体"/>
                <w:sz w:val="21"/>
                <w:szCs w:val="21"/>
                <w:highlight w:val="none"/>
              </w:rPr>
            </w:pPr>
          </w:p>
          <w:p w14:paraId="4B213053">
            <w:pPr>
              <w:spacing w:line="315" w:lineRule="auto"/>
              <w:ind w:firstLine="420" w:firstLineChars="200"/>
              <w:jc w:val="center"/>
              <w:rPr>
                <w:rFonts w:hint="eastAsia" w:ascii="宋体" w:hAnsi="宋体" w:eastAsia="宋体" w:cs="宋体"/>
                <w:sz w:val="21"/>
                <w:szCs w:val="21"/>
                <w:highlight w:val="none"/>
              </w:rPr>
            </w:pPr>
          </w:p>
          <w:p w14:paraId="254B215B">
            <w:pPr>
              <w:spacing w:line="315" w:lineRule="auto"/>
              <w:ind w:firstLine="420" w:firstLineChars="200"/>
              <w:jc w:val="center"/>
              <w:rPr>
                <w:rFonts w:hint="eastAsia" w:ascii="宋体" w:hAnsi="宋体" w:eastAsia="宋体" w:cs="宋体"/>
                <w:sz w:val="21"/>
                <w:szCs w:val="21"/>
                <w:highlight w:val="none"/>
              </w:rPr>
            </w:pPr>
          </w:p>
        </w:tc>
        <w:tc>
          <w:tcPr>
            <w:tcW w:w="4680" w:type="dxa"/>
            <w:noWrap w:val="0"/>
            <w:vAlign w:val="top"/>
          </w:tcPr>
          <w:p w14:paraId="4E64365E">
            <w:pPr>
              <w:spacing w:line="315" w:lineRule="auto"/>
              <w:ind w:firstLine="420" w:firstLineChars="200"/>
              <w:jc w:val="center"/>
              <w:rPr>
                <w:rFonts w:hint="eastAsia" w:ascii="宋体" w:hAnsi="宋体" w:eastAsia="宋体" w:cs="宋体"/>
                <w:sz w:val="21"/>
                <w:szCs w:val="21"/>
                <w:highlight w:val="none"/>
              </w:rPr>
            </w:pPr>
          </w:p>
          <w:p w14:paraId="48B04AFD">
            <w:pPr>
              <w:spacing w:line="315" w:lineRule="auto"/>
              <w:ind w:firstLine="420" w:firstLineChars="200"/>
              <w:jc w:val="center"/>
              <w:rPr>
                <w:rFonts w:hint="eastAsia" w:ascii="宋体" w:hAnsi="宋体" w:eastAsia="宋体" w:cs="宋体"/>
                <w:sz w:val="21"/>
                <w:szCs w:val="21"/>
                <w:highlight w:val="none"/>
              </w:rPr>
            </w:pPr>
          </w:p>
          <w:p w14:paraId="5E73EA8D">
            <w:pPr>
              <w:spacing w:line="315" w:lineRule="auto"/>
              <w:ind w:firstLine="420" w:firstLineChars="200"/>
              <w:jc w:val="center"/>
              <w:rPr>
                <w:rFonts w:hint="eastAsia" w:ascii="宋体" w:hAnsi="宋体" w:eastAsia="宋体" w:cs="宋体"/>
                <w:sz w:val="21"/>
                <w:szCs w:val="21"/>
                <w:highlight w:val="none"/>
              </w:rPr>
            </w:pPr>
          </w:p>
          <w:p w14:paraId="4AC7AFCF">
            <w:pPr>
              <w:spacing w:line="315" w:lineRule="auto"/>
              <w:ind w:firstLine="420" w:firstLineChars="2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被授权代理人身份证复印件</w:t>
            </w:r>
          </w:p>
        </w:tc>
      </w:tr>
    </w:tbl>
    <w:p w14:paraId="0A2EE793">
      <w:pPr>
        <w:spacing w:line="315" w:lineRule="auto"/>
        <w:rPr>
          <w:rFonts w:hint="eastAsia" w:ascii="宋体" w:hAnsi="宋体" w:eastAsia="宋体" w:cs="宋体"/>
          <w:sz w:val="21"/>
          <w:szCs w:val="21"/>
          <w:highlight w:val="none"/>
          <w:lang w:eastAsia="zh-CN"/>
        </w:rPr>
      </w:pPr>
    </w:p>
    <w:p w14:paraId="6C6B3BC3">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br w:type="page"/>
      </w:r>
      <w:r>
        <w:rPr>
          <w:rFonts w:hint="eastAsia" w:ascii="宋体" w:hAnsi="宋体" w:eastAsia="宋体" w:cs="宋体"/>
          <w:sz w:val="28"/>
          <w:szCs w:val="28"/>
          <w:highlight w:val="none"/>
          <w:lang w:val="zh-CN"/>
        </w:rPr>
        <w:t>三、法定代表人身份证明</w:t>
      </w:r>
    </w:p>
    <w:p w14:paraId="0446043E">
      <w:pPr>
        <w:autoSpaceDE w:val="0"/>
        <w:autoSpaceDN w:val="0"/>
        <w:adjustRightInd w:val="0"/>
        <w:spacing w:line="360" w:lineRule="auto"/>
        <w:jc w:val="left"/>
        <w:rPr>
          <w:rFonts w:hint="eastAsia" w:ascii="宋体" w:hAnsi="宋体" w:eastAsia="宋体" w:cs="宋体"/>
          <w:sz w:val="21"/>
          <w:szCs w:val="21"/>
          <w:highlight w:val="none"/>
          <w:lang w:val="zh-CN"/>
        </w:rPr>
      </w:pPr>
    </w:p>
    <w:p w14:paraId="3858E4D4">
      <w:pPr>
        <w:autoSpaceDE w:val="0"/>
        <w:autoSpaceDN w:val="0"/>
        <w:adjustRightInd w:val="0"/>
        <w:spacing w:line="360" w:lineRule="auto"/>
        <w:jc w:val="left"/>
        <w:rPr>
          <w:rFonts w:hint="eastAsia" w:ascii="宋体" w:hAnsi="宋体" w:eastAsia="宋体" w:cs="宋体"/>
          <w:sz w:val="21"/>
          <w:szCs w:val="21"/>
          <w:highlight w:val="none"/>
          <w:u w:val="single"/>
          <w:lang w:val="zh-CN"/>
        </w:rPr>
      </w:pPr>
      <w:r>
        <w:rPr>
          <w:rFonts w:hint="eastAsia" w:ascii="宋体" w:hAnsi="宋体" w:eastAsia="宋体" w:cs="宋体"/>
          <w:sz w:val="21"/>
          <w:szCs w:val="21"/>
          <w:highlight w:val="none"/>
          <w:lang w:val="zh-CN"/>
        </w:rPr>
        <w:t>供应商名称：</w:t>
      </w:r>
      <w:r>
        <w:rPr>
          <w:rFonts w:hint="eastAsia" w:ascii="宋体" w:hAnsi="宋体" w:eastAsia="宋体" w:cs="宋体"/>
          <w:sz w:val="21"/>
          <w:szCs w:val="21"/>
          <w:highlight w:val="none"/>
          <w:u w:val="single"/>
          <w:lang w:val="zh-CN"/>
        </w:rPr>
        <w:t xml:space="preserve">                              </w:t>
      </w:r>
    </w:p>
    <w:p w14:paraId="247D97EA">
      <w:pPr>
        <w:autoSpaceDE w:val="0"/>
        <w:autoSpaceDN w:val="0"/>
        <w:adjustRightInd w:val="0"/>
        <w:spacing w:line="360" w:lineRule="auto"/>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单位性质：</w:t>
      </w:r>
      <w:r>
        <w:rPr>
          <w:rFonts w:hint="eastAsia" w:ascii="宋体" w:hAnsi="宋体" w:eastAsia="宋体" w:cs="宋体"/>
          <w:sz w:val="21"/>
          <w:szCs w:val="21"/>
          <w:highlight w:val="none"/>
          <w:u w:val="single"/>
          <w:lang w:val="zh-CN"/>
        </w:rPr>
        <w:t xml:space="preserve">                                </w:t>
      </w:r>
    </w:p>
    <w:p w14:paraId="24CBC6E7">
      <w:pPr>
        <w:autoSpaceDE w:val="0"/>
        <w:autoSpaceDN w:val="0"/>
        <w:adjustRightInd w:val="0"/>
        <w:spacing w:line="360" w:lineRule="auto"/>
        <w:jc w:val="left"/>
        <w:rPr>
          <w:rFonts w:hint="eastAsia" w:ascii="宋体" w:hAnsi="宋体" w:eastAsia="宋体" w:cs="宋体"/>
          <w:sz w:val="21"/>
          <w:szCs w:val="21"/>
          <w:highlight w:val="none"/>
          <w:u w:val="single"/>
          <w:lang w:val="zh-CN"/>
        </w:rPr>
      </w:pPr>
      <w:r>
        <w:rPr>
          <w:rFonts w:hint="eastAsia" w:ascii="宋体" w:hAnsi="宋体" w:eastAsia="宋体" w:cs="宋体"/>
          <w:sz w:val="21"/>
          <w:szCs w:val="21"/>
          <w:highlight w:val="none"/>
          <w:lang w:val="zh-CN"/>
        </w:rPr>
        <w:t>地址：</w:t>
      </w:r>
      <w:r>
        <w:rPr>
          <w:rFonts w:hint="eastAsia" w:ascii="宋体" w:hAnsi="宋体" w:eastAsia="宋体" w:cs="宋体"/>
          <w:sz w:val="21"/>
          <w:szCs w:val="21"/>
          <w:highlight w:val="none"/>
          <w:u w:val="single"/>
          <w:lang w:val="zh-CN"/>
        </w:rPr>
        <w:t xml:space="preserve">                                    </w:t>
      </w:r>
    </w:p>
    <w:p w14:paraId="0E7AEC6C">
      <w:pPr>
        <w:autoSpaceDE w:val="0"/>
        <w:autoSpaceDN w:val="0"/>
        <w:adjustRightInd w:val="0"/>
        <w:spacing w:line="360" w:lineRule="auto"/>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成立时间</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lang w:val="zh-CN"/>
        </w:rPr>
        <w:t>年</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lang w:val="zh-CN"/>
        </w:rPr>
        <w:t>月</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lang w:val="zh-CN"/>
        </w:rPr>
        <w:t>日</w:t>
      </w:r>
    </w:p>
    <w:p w14:paraId="12FEC122">
      <w:pPr>
        <w:autoSpaceDE w:val="0"/>
        <w:autoSpaceDN w:val="0"/>
        <w:adjustRightInd w:val="0"/>
        <w:spacing w:line="360" w:lineRule="auto"/>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经营期限：</w:t>
      </w:r>
      <w:r>
        <w:rPr>
          <w:rFonts w:hint="eastAsia" w:ascii="宋体" w:hAnsi="宋体" w:eastAsia="宋体" w:cs="宋体"/>
          <w:sz w:val="21"/>
          <w:szCs w:val="21"/>
          <w:highlight w:val="none"/>
          <w:u w:val="single"/>
          <w:lang w:val="zh-CN"/>
        </w:rPr>
        <w:t xml:space="preserve">                                </w:t>
      </w:r>
    </w:p>
    <w:p w14:paraId="0DDF48E3">
      <w:pPr>
        <w:autoSpaceDE w:val="0"/>
        <w:autoSpaceDN w:val="0"/>
        <w:adjustRightInd w:val="0"/>
        <w:spacing w:line="360" w:lineRule="auto"/>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姓名：</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lang w:val="zh-CN"/>
        </w:rPr>
        <w:t xml:space="preserve"> 性别：</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lang w:val="zh-CN"/>
        </w:rPr>
        <w:t xml:space="preserve"> 年龄：</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lang w:val="zh-CN"/>
        </w:rPr>
        <w:t xml:space="preserve"> 职务：</w:t>
      </w:r>
      <w:r>
        <w:rPr>
          <w:rFonts w:hint="eastAsia" w:ascii="宋体" w:hAnsi="宋体" w:eastAsia="宋体" w:cs="宋体"/>
          <w:sz w:val="21"/>
          <w:szCs w:val="21"/>
          <w:highlight w:val="none"/>
          <w:u w:val="single"/>
          <w:lang w:val="zh-CN"/>
        </w:rPr>
        <w:t xml:space="preserve">               </w:t>
      </w:r>
    </w:p>
    <w:p w14:paraId="6F4C0231">
      <w:pPr>
        <w:autoSpaceDE w:val="0"/>
        <w:autoSpaceDN w:val="0"/>
        <w:adjustRightInd w:val="0"/>
        <w:spacing w:line="360" w:lineRule="auto"/>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系</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lang w:val="zh-CN"/>
        </w:rPr>
        <w:t>(供应商名称)的法定代表人。</w:t>
      </w:r>
    </w:p>
    <w:p w14:paraId="50706FB5">
      <w:pPr>
        <w:autoSpaceDE w:val="0"/>
        <w:autoSpaceDN w:val="0"/>
        <w:adjustRightInd w:val="0"/>
        <w:spacing w:line="360" w:lineRule="auto"/>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 xml:space="preserve">    特此证明。</w:t>
      </w:r>
    </w:p>
    <w:p w14:paraId="73918B62">
      <w:pPr>
        <w:autoSpaceDE w:val="0"/>
        <w:autoSpaceDN w:val="0"/>
        <w:adjustRightInd w:val="0"/>
        <w:spacing w:line="360" w:lineRule="auto"/>
        <w:jc w:val="left"/>
        <w:rPr>
          <w:rFonts w:hint="eastAsia" w:ascii="宋体" w:hAnsi="宋体" w:eastAsia="宋体" w:cs="宋体"/>
          <w:sz w:val="21"/>
          <w:szCs w:val="21"/>
          <w:highlight w:val="none"/>
          <w:lang w:val="zh-CN"/>
        </w:rPr>
      </w:pPr>
    </w:p>
    <w:p w14:paraId="05B9B0F0">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后附：法定代表人身份证复印件加盖公章。</w:t>
      </w:r>
    </w:p>
    <w:p w14:paraId="5DA1D75A">
      <w:pPr>
        <w:autoSpaceDE w:val="0"/>
        <w:autoSpaceDN w:val="0"/>
        <w:adjustRightInd w:val="0"/>
        <w:spacing w:line="360" w:lineRule="auto"/>
        <w:jc w:val="left"/>
        <w:rPr>
          <w:rFonts w:hint="eastAsia" w:ascii="宋体" w:hAnsi="宋体" w:eastAsia="宋体" w:cs="宋体"/>
          <w:sz w:val="21"/>
          <w:szCs w:val="21"/>
          <w:highlight w:val="none"/>
          <w:lang w:val="zh-CN"/>
        </w:rPr>
      </w:pPr>
    </w:p>
    <w:p w14:paraId="2FBB886C">
      <w:pPr>
        <w:autoSpaceDE w:val="0"/>
        <w:autoSpaceDN w:val="0"/>
        <w:adjustRightInd w:val="0"/>
        <w:spacing w:line="360" w:lineRule="auto"/>
        <w:jc w:val="left"/>
        <w:rPr>
          <w:rFonts w:hint="eastAsia" w:ascii="宋体" w:hAnsi="宋体" w:eastAsia="宋体" w:cs="宋体"/>
          <w:sz w:val="21"/>
          <w:szCs w:val="21"/>
          <w:highlight w:val="none"/>
          <w:lang w:val="zh-CN"/>
        </w:rPr>
      </w:pPr>
    </w:p>
    <w:p w14:paraId="56FB5B0B">
      <w:pPr>
        <w:autoSpaceDE w:val="0"/>
        <w:autoSpaceDN w:val="0"/>
        <w:adjustRightInd w:val="0"/>
        <w:spacing w:line="360" w:lineRule="auto"/>
        <w:jc w:val="left"/>
        <w:rPr>
          <w:rFonts w:hint="eastAsia" w:ascii="宋体" w:hAnsi="宋体" w:eastAsia="宋体" w:cs="宋体"/>
          <w:sz w:val="21"/>
          <w:szCs w:val="21"/>
          <w:highlight w:val="none"/>
          <w:lang w:val="zh-CN"/>
        </w:rPr>
      </w:pPr>
    </w:p>
    <w:p w14:paraId="073D96CC">
      <w:pPr>
        <w:autoSpaceDE w:val="0"/>
        <w:autoSpaceDN w:val="0"/>
        <w:adjustRightInd w:val="0"/>
        <w:spacing w:line="360" w:lineRule="auto"/>
        <w:jc w:val="left"/>
        <w:rPr>
          <w:rFonts w:hint="eastAsia" w:ascii="宋体" w:hAnsi="宋体" w:eastAsia="宋体" w:cs="宋体"/>
          <w:sz w:val="21"/>
          <w:szCs w:val="21"/>
          <w:highlight w:val="none"/>
          <w:lang w:val="zh-CN"/>
        </w:rPr>
      </w:pPr>
    </w:p>
    <w:p w14:paraId="12B66B62">
      <w:pPr>
        <w:autoSpaceDE w:val="0"/>
        <w:autoSpaceDN w:val="0"/>
        <w:adjustRightInd w:val="0"/>
        <w:spacing w:line="360" w:lineRule="auto"/>
        <w:ind w:firstLine="3721" w:firstLineChars="1772"/>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供应商：</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lang w:val="zh-CN"/>
        </w:rPr>
        <w:t>(盖单位章)</w:t>
      </w:r>
    </w:p>
    <w:p w14:paraId="48F42144">
      <w:pPr>
        <w:autoSpaceDE w:val="0"/>
        <w:autoSpaceDN w:val="0"/>
        <w:adjustRightInd w:val="0"/>
        <w:spacing w:line="360" w:lineRule="auto"/>
        <w:ind w:firstLine="5670" w:firstLineChars="2700"/>
        <w:jc w:val="left"/>
        <w:rPr>
          <w:rFonts w:hint="eastAsia" w:ascii="宋体" w:hAnsi="宋体" w:eastAsia="宋体" w:cs="宋体"/>
          <w:sz w:val="21"/>
          <w:szCs w:val="21"/>
          <w:highlight w:val="none"/>
          <w:lang w:val="zh-CN"/>
        </w:rPr>
      </w:pPr>
    </w:p>
    <w:p w14:paraId="1E803074">
      <w:pPr>
        <w:autoSpaceDE w:val="0"/>
        <w:autoSpaceDN w:val="0"/>
        <w:adjustRightInd w:val="0"/>
        <w:spacing w:line="360" w:lineRule="auto"/>
        <w:ind w:firstLine="3721" w:firstLineChars="1772"/>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lang w:val="zh-CN"/>
        </w:rPr>
        <w:t>年</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lang w:val="zh-CN"/>
        </w:rPr>
        <w:t>月</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lang w:val="zh-CN"/>
        </w:rPr>
        <w:t>日</w:t>
      </w:r>
    </w:p>
    <w:p w14:paraId="4DBB74EF">
      <w:pPr>
        <w:autoSpaceDE w:val="0"/>
        <w:autoSpaceDN w:val="0"/>
        <w:adjustRightInd w:val="0"/>
        <w:spacing w:line="360" w:lineRule="auto"/>
        <w:jc w:val="left"/>
        <w:rPr>
          <w:rFonts w:hint="eastAsia" w:ascii="宋体" w:hAnsi="宋体" w:eastAsia="宋体" w:cs="宋体"/>
          <w:sz w:val="21"/>
          <w:szCs w:val="21"/>
          <w:highlight w:val="none"/>
          <w:lang w:val="zh-CN"/>
        </w:rPr>
      </w:pPr>
    </w:p>
    <w:p w14:paraId="0CAD044D">
      <w:pPr>
        <w:spacing w:line="315" w:lineRule="auto"/>
        <w:rPr>
          <w:rFonts w:hint="eastAsia" w:ascii="宋体" w:hAnsi="宋体" w:eastAsia="宋体" w:cs="宋体"/>
          <w:sz w:val="21"/>
          <w:szCs w:val="21"/>
          <w:highlight w:val="none"/>
        </w:rPr>
      </w:pPr>
    </w:p>
    <w:p w14:paraId="37B73A03">
      <w:pPr>
        <w:spacing w:line="315" w:lineRule="auto"/>
        <w:rPr>
          <w:rFonts w:hint="eastAsia" w:ascii="宋体" w:hAnsi="宋体" w:eastAsia="宋体" w:cs="宋体"/>
          <w:sz w:val="21"/>
          <w:szCs w:val="21"/>
          <w:highlight w:val="none"/>
        </w:rPr>
      </w:pPr>
    </w:p>
    <w:p w14:paraId="0367B7CB">
      <w:pPr>
        <w:spacing w:line="315" w:lineRule="auto"/>
        <w:rPr>
          <w:rFonts w:hint="eastAsia" w:ascii="宋体" w:hAnsi="宋体" w:eastAsia="宋体" w:cs="宋体"/>
          <w:sz w:val="21"/>
          <w:szCs w:val="21"/>
          <w:highlight w:val="none"/>
        </w:rPr>
      </w:pPr>
    </w:p>
    <w:p w14:paraId="5268C5C0">
      <w:pPr>
        <w:spacing w:line="315" w:lineRule="auto"/>
        <w:rPr>
          <w:rFonts w:hint="eastAsia" w:ascii="宋体" w:hAnsi="宋体" w:eastAsia="宋体" w:cs="宋体"/>
          <w:sz w:val="21"/>
          <w:szCs w:val="21"/>
          <w:highlight w:val="none"/>
        </w:rPr>
      </w:pPr>
    </w:p>
    <w:p w14:paraId="1DF2887C">
      <w:pPr>
        <w:spacing w:line="315" w:lineRule="auto"/>
        <w:rPr>
          <w:rFonts w:hint="eastAsia" w:ascii="宋体" w:hAnsi="宋体" w:eastAsia="宋体" w:cs="宋体"/>
          <w:sz w:val="21"/>
          <w:szCs w:val="21"/>
          <w:highlight w:val="none"/>
        </w:rPr>
      </w:pPr>
    </w:p>
    <w:p w14:paraId="058AB9CE">
      <w:pPr>
        <w:spacing w:line="315" w:lineRule="auto"/>
        <w:rPr>
          <w:rFonts w:hint="eastAsia" w:ascii="宋体" w:hAnsi="宋体" w:eastAsia="宋体" w:cs="宋体"/>
          <w:sz w:val="21"/>
          <w:szCs w:val="21"/>
          <w:highlight w:val="none"/>
        </w:rPr>
      </w:pPr>
    </w:p>
    <w:p w14:paraId="313AD351">
      <w:pPr>
        <w:spacing w:line="315" w:lineRule="auto"/>
        <w:rPr>
          <w:rFonts w:hint="eastAsia" w:ascii="宋体" w:hAnsi="宋体" w:eastAsia="宋体" w:cs="宋体"/>
          <w:sz w:val="21"/>
          <w:szCs w:val="21"/>
          <w:highlight w:val="none"/>
        </w:rPr>
      </w:pPr>
    </w:p>
    <w:p w14:paraId="7220D23B">
      <w:pPr>
        <w:spacing w:line="315" w:lineRule="auto"/>
        <w:rPr>
          <w:rFonts w:hint="eastAsia" w:ascii="宋体" w:hAnsi="宋体" w:eastAsia="宋体" w:cs="宋体"/>
          <w:sz w:val="21"/>
          <w:szCs w:val="21"/>
          <w:highlight w:val="none"/>
        </w:rPr>
      </w:pPr>
    </w:p>
    <w:p w14:paraId="71F54014">
      <w:pPr>
        <w:spacing w:line="315" w:lineRule="auto"/>
        <w:rPr>
          <w:rFonts w:hint="eastAsia" w:ascii="宋体" w:hAnsi="宋体" w:eastAsia="宋体" w:cs="宋体"/>
          <w:sz w:val="21"/>
          <w:szCs w:val="21"/>
          <w:highlight w:val="none"/>
        </w:rPr>
      </w:pPr>
    </w:p>
    <w:p w14:paraId="2D53B8DC">
      <w:pPr>
        <w:spacing w:line="315" w:lineRule="auto"/>
        <w:rPr>
          <w:rFonts w:hint="eastAsia" w:ascii="宋体" w:hAnsi="宋体" w:eastAsia="宋体" w:cs="宋体"/>
          <w:sz w:val="21"/>
          <w:szCs w:val="21"/>
          <w:highlight w:val="none"/>
        </w:rPr>
      </w:pPr>
    </w:p>
    <w:p w14:paraId="1D9DF518">
      <w:pPr>
        <w:autoSpaceDE w:val="0"/>
        <w:autoSpaceDN w:val="0"/>
        <w:adjustRightInd w:val="0"/>
        <w:spacing w:line="360" w:lineRule="auto"/>
        <w:jc w:val="center"/>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四、首次报价表</w:t>
      </w:r>
    </w:p>
    <w:p w14:paraId="1053C89E">
      <w:pPr>
        <w:snapToGrid w:val="0"/>
        <w:spacing w:line="360" w:lineRule="auto"/>
        <w:rPr>
          <w:rFonts w:hint="eastAsia" w:ascii="宋体" w:hAnsi="宋体" w:eastAsia="宋体" w:cs="宋体"/>
          <w:sz w:val="21"/>
          <w:szCs w:val="21"/>
          <w:highlight w:val="none"/>
        </w:rPr>
      </w:pPr>
    </w:p>
    <w:p w14:paraId="74B8FBA9">
      <w:pPr>
        <w:snapToGrid w:val="0"/>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 xml:space="preserve">项目名称： </w:t>
      </w:r>
      <w:r>
        <w:rPr>
          <w:rFonts w:hint="eastAsia" w:ascii="宋体" w:hAnsi="宋体" w:eastAsia="宋体" w:cs="宋体"/>
          <w:sz w:val="21"/>
          <w:szCs w:val="21"/>
          <w:highlight w:val="none"/>
          <w:lang w:val="en-US" w:eastAsia="zh-CN"/>
        </w:rPr>
        <w:t xml:space="preserve">                                        </w:t>
      </w:r>
    </w:p>
    <w:p w14:paraId="0E60E6FF">
      <w:pPr>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 xml:space="preserve">编号：                      </w:t>
      </w:r>
      <w:r>
        <w:rPr>
          <w:rFonts w:hint="eastAsia" w:ascii="宋体" w:hAnsi="宋体" w:eastAsia="宋体" w:cs="宋体"/>
          <w:sz w:val="21"/>
          <w:szCs w:val="21"/>
          <w:highlight w:val="none"/>
          <w:lang w:val="en-US" w:eastAsia="zh-CN"/>
        </w:rPr>
        <w:t xml:space="preserve">        </w:t>
      </w:r>
      <w:r>
        <w:rPr>
          <w:rFonts w:hint="eastAsia" w:hAnsi="宋体" w:eastAsia="宋体" w:cs="宋体"/>
          <w:sz w:val="21"/>
          <w:szCs w:val="21"/>
          <w:highlight w:val="none"/>
          <w:lang w:val="en-US" w:eastAsia="zh-CN"/>
        </w:rPr>
        <w:t xml:space="preserve">                  </w:t>
      </w:r>
      <w:r>
        <w:rPr>
          <w:rFonts w:hint="eastAsia" w:hAnsi="宋体" w:eastAsia="宋体" w:cs="宋体"/>
          <w:sz w:val="21"/>
          <w:szCs w:val="21"/>
          <w:highlight w:val="none"/>
          <w:lang w:eastAsia="zh-CN"/>
        </w:rPr>
        <w:t>开标</w:t>
      </w:r>
      <w:r>
        <w:rPr>
          <w:rFonts w:hint="eastAsia" w:ascii="宋体" w:hAnsi="宋体" w:eastAsia="宋体" w:cs="宋体"/>
          <w:sz w:val="21"/>
          <w:szCs w:val="21"/>
          <w:highlight w:val="none"/>
        </w:rPr>
        <w:t>时间：   年  月  日</w:t>
      </w:r>
    </w:p>
    <w:tbl>
      <w:tblPr>
        <w:tblStyle w:val="20"/>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1266"/>
        <w:gridCol w:w="2197"/>
        <w:gridCol w:w="1433"/>
        <w:gridCol w:w="1036"/>
        <w:gridCol w:w="1539"/>
      </w:tblGrid>
      <w:tr w14:paraId="425EB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5" w:hRule="exact"/>
          <w:jc w:val="center"/>
        </w:trPr>
        <w:tc>
          <w:tcPr>
            <w:tcW w:w="1587" w:type="dxa"/>
            <w:noWrap w:val="0"/>
            <w:vAlign w:val="center"/>
          </w:tcPr>
          <w:p w14:paraId="6919689F">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供应商</w:t>
            </w:r>
          </w:p>
        </w:tc>
        <w:tc>
          <w:tcPr>
            <w:tcW w:w="1266" w:type="dxa"/>
            <w:tcBorders>
              <w:right w:val="single" w:color="auto" w:sz="4" w:space="0"/>
            </w:tcBorders>
            <w:noWrap w:val="0"/>
            <w:vAlign w:val="center"/>
          </w:tcPr>
          <w:p w14:paraId="3A3DFA76">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报价  </w:t>
            </w:r>
          </w:p>
          <w:p w14:paraId="5B308942">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hAnsi="宋体" w:eastAsia="宋体" w:cs="宋体"/>
                <w:sz w:val="21"/>
                <w:szCs w:val="21"/>
                <w:highlight w:val="none"/>
                <w:lang w:eastAsia="zh-CN"/>
              </w:rPr>
              <w:t>万</w:t>
            </w:r>
            <w:r>
              <w:rPr>
                <w:rFonts w:hint="eastAsia" w:ascii="宋体" w:hAnsi="宋体" w:eastAsia="宋体" w:cs="宋体"/>
                <w:sz w:val="21"/>
                <w:szCs w:val="21"/>
                <w:highlight w:val="none"/>
              </w:rPr>
              <w:t>元）</w:t>
            </w:r>
          </w:p>
        </w:tc>
        <w:tc>
          <w:tcPr>
            <w:tcW w:w="2197" w:type="dxa"/>
            <w:tcBorders>
              <w:right w:val="single" w:color="auto" w:sz="4" w:space="0"/>
            </w:tcBorders>
            <w:noWrap w:val="0"/>
            <w:vAlign w:val="center"/>
          </w:tcPr>
          <w:p w14:paraId="5A81F201">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合同履行期限（计划工期）</w:t>
            </w:r>
          </w:p>
        </w:tc>
        <w:tc>
          <w:tcPr>
            <w:tcW w:w="1433" w:type="dxa"/>
            <w:tcBorders>
              <w:right w:val="single" w:color="auto" w:sz="4" w:space="0"/>
            </w:tcBorders>
            <w:noWrap w:val="0"/>
            <w:vAlign w:val="center"/>
          </w:tcPr>
          <w:p w14:paraId="0E982B09">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保证金</w:t>
            </w:r>
          </w:p>
        </w:tc>
        <w:tc>
          <w:tcPr>
            <w:tcW w:w="1036" w:type="dxa"/>
            <w:tcBorders>
              <w:right w:val="single" w:color="auto" w:sz="4" w:space="0"/>
            </w:tcBorders>
            <w:noWrap w:val="0"/>
            <w:vAlign w:val="center"/>
          </w:tcPr>
          <w:p w14:paraId="04C8367B">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质 量</w:t>
            </w:r>
          </w:p>
          <w:p w14:paraId="643DE952">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标 准</w:t>
            </w:r>
          </w:p>
        </w:tc>
        <w:tc>
          <w:tcPr>
            <w:tcW w:w="1539" w:type="dxa"/>
            <w:tcBorders>
              <w:right w:val="single" w:color="auto" w:sz="4" w:space="0"/>
            </w:tcBorders>
            <w:noWrap w:val="0"/>
            <w:vAlign w:val="center"/>
          </w:tcPr>
          <w:p w14:paraId="4DFBA4FD">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优惠条</w:t>
            </w:r>
          </w:p>
          <w:p w14:paraId="05549012">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件及服</w:t>
            </w:r>
          </w:p>
          <w:p w14:paraId="4D977EB4">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务承诺</w:t>
            </w:r>
          </w:p>
        </w:tc>
      </w:tr>
      <w:tr w14:paraId="5B67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1" w:hRule="exact"/>
          <w:jc w:val="center"/>
        </w:trPr>
        <w:tc>
          <w:tcPr>
            <w:tcW w:w="1587" w:type="dxa"/>
            <w:noWrap w:val="0"/>
            <w:vAlign w:val="center"/>
          </w:tcPr>
          <w:p w14:paraId="367EA069">
            <w:pPr>
              <w:spacing w:line="360" w:lineRule="auto"/>
              <w:rPr>
                <w:rFonts w:hint="eastAsia" w:ascii="宋体" w:hAnsi="宋体" w:eastAsia="宋体" w:cs="宋体"/>
                <w:sz w:val="21"/>
                <w:szCs w:val="21"/>
                <w:highlight w:val="none"/>
              </w:rPr>
            </w:pPr>
          </w:p>
        </w:tc>
        <w:tc>
          <w:tcPr>
            <w:tcW w:w="1266" w:type="dxa"/>
            <w:tcBorders>
              <w:right w:val="single" w:color="auto" w:sz="4" w:space="0"/>
            </w:tcBorders>
            <w:noWrap w:val="0"/>
            <w:vAlign w:val="center"/>
          </w:tcPr>
          <w:p w14:paraId="23A7477E">
            <w:pPr>
              <w:spacing w:line="360" w:lineRule="auto"/>
              <w:jc w:val="center"/>
              <w:rPr>
                <w:rFonts w:hint="eastAsia" w:ascii="宋体" w:hAnsi="宋体" w:eastAsia="宋体" w:cs="宋体"/>
                <w:sz w:val="21"/>
                <w:szCs w:val="21"/>
                <w:highlight w:val="none"/>
              </w:rPr>
            </w:pPr>
          </w:p>
        </w:tc>
        <w:tc>
          <w:tcPr>
            <w:tcW w:w="2197" w:type="dxa"/>
            <w:tcBorders>
              <w:right w:val="single" w:color="auto" w:sz="4" w:space="0"/>
            </w:tcBorders>
            <w:noWrap w:val="0"/>
            <w:vAlign w:val="center"/>
          </w:tcPr>
          <w:p w14:paraId="677A1E37">
            <w:pPr>
              <w:spacing w:line="360" w:lineRule="auto"/>
              <w:jc w:val="center"/>
              <w:rPr>
                <w:rFonts w:hint="eastAsia" w:ascii="宋体" w:hAnsi="宋体" w:eastAsia="宋体" w:cs="宋体"/>
                <w:sz w:val="21"/>
                <w:szCs w:val="21"/>
                <w:highlight w:val="none"/>
              </w:rPr>
            </w:pPr>
          </w:p>
        </w:tc>
        <w:tc>
          <w:tcPr>
            <w:tcW w:w="1433" w:type="dxa"/>
            <w:tcBorders>
              <w:right w:val="single" w:color="auto" w:sz="4" w:space="0"/>
            </w:tcBorders>
            <w:noWrap w:val="0"/>
            <w:vAlign w:val="center"/>
          </w:tcPr>
          <w:p w14:paraId="07379F7D">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有/无</w:t>
            </w:r>
          </w:p>
        </w:tc>
        <w:tc>
          <w:tcPr>
            <w:tcW w:w="1036" w:type="dxa"/>
            <w:tcBorders>
              <w:bottom w:val="single" w:color="auto" w:sz="4" w:space="0"/>
              <w:right w:val="single" w:color="auto" w:sz="4" w:space="0"/>
            </w:tcBorders>
            <w:noWrap w:val="0"/>
            <w:vAlign w:val="center"/>
          </w:tcPr>
          <w:p w14:paraId="1AD6DA6C">
            <w:pPr>
              <w:spacing w:line="360" w:lineRule="auto"/>
              <w:jc w:val="center"/>
              <w:rPr>
                <w:rFonts w:hint="eastAsia" w:ascii="宋体" w:hAnsi="宋体" w:eastAsia="宋体" w:cs="宋体"/>
                <w:sz w:val="21"/>
                <w:szCs w:val="21"/>
                <w:highlight w:val="none"/>
              </w:rPr>
            </w:pPr>
          </w:p>
        </w:tc>
        <w:tc>
          <w:tcPr>
            <w:tcW w:w="1539" w:type="dxa"/>
            <w:tcBorders>
              <w:bottom w:val="single" w:color="auto" w:sz="4" w:space="0"/>
              <w:right w:val="single" w:color="auto" w:sz="4" w:space="0"/>
            </w:tcBorders>
            <w:noWrap w:val="0"/>
            <w:vAlign w:val="center"/>
          </w:tcPr>
          <w:p w14:paraId="3CB0A406">
            <w:pPr>
              <w:pStyle w:val="15"/>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有/无</w:t>
            </w:r>
          </w:p>
        </w:tc>
      </w:tr>
    </w:tbl>
    <w:p w14:paraId="7B4F3358">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备注：1、此表可以自行调整表格宽度。</w:t>
      </w:r>
    </w:p>
    <w:p w14:paraId="44DCB513">
      <w:pPr>
        <w:spacing w:line="360" w:lineRule="auto"/>
        <w:ind w:firstLine="617" w:firstLineChars="294"/>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2、本表内容须与响应文件正本一致。</w:t>
      </w:r>
    </w:p>
    <w:p w14:paraId="1836A7A6">
      <w:pPr>
        <w:spacing w:line="360" w:lineRule="auto"/>
        <w:ind w:firstLine="644" w:firstLineChars="307"/>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3、报价以</w:t>
      </w:r>
      <w:r>
        <w:rPr>
          <w:rFonts w:hint="eastAsia" w:hAnsi="宋体" w:eastAsia="宋体" w:cs="宋体"/>
          <w:sz w:val="21"/>
          <w:szCs w:val="21"/>
          <w:highlight w:val="none"/>
          <w:lang w:eastAsia="zh-CN"/>
        </w:rPr>
        <w:t>万</w:t>
      </w:r>
      <w:r>
        <w:rPr>
          <w:rFonts w:hint="eastAsia" w:ascii="宋体" w:hAnsi="宋体" w:eastAsia="宋体" w:cs="宋体"/>
          <w:sz w:val="21"/>
          <w:szCs w:val="21"/>
          <w:highlight w:val="none"/>
        </w:rPr>
        <w:t>元为单位。</w:t>
      </w:r>
    </w:p>
    <w:p w14:paraId="0D631580">
      <w:pPr>
        <w:spacing w:line="360" w:lineRule="auto"/>
        <w:ind w:firstLine="644" w:firstLineChars="307"/>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4、优惠条件及服务承诺如有，应在响应文件中详细列明，本表中只填写“有/无”。</w:t>
      </w:r>
    </w:p>
    <w:p w14:paraId="00CB85B1">
      <w:pPr>
        <w:spacing w:line="315" w:lineRule="auto"/>
        <w:ind w:firstLine="420" w:firstLineChars="200"/>
        <w:rPr>
          <w:rFonts w:hint="eastAsia" w:ascii="宋体" w:hAnsi="宋体" w:eastAsia="宋体" w:cs="宋体"/>
          <w:sz w:val="21"/>
          <w:szCs w:val="21"/>
          <w:highlight w:val="none"/>
        </w:rPr>
      </w:pPr>
    </w:p>
    <w:p w14:paraId="4E2ABFAE">
      <w:pPr>
        <w:spacing w:line="480" w:lineRule="auto"/>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 xml:space="preserve">                  </w:t>
      </w:r>
    </w:p>
    <w:p w14:paraId="0955ABBB">
      <w:pPr>
        <w:spacing w:line="480" w:lineRule="auto"/>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供应商（盖章）：</w:t>
      </w:r>
      <w:r>
        <w:rPr>
          <w:rFonts w:hint="eastAsia" w:ascii="宋体" w:hAnsi="宋体" w:eastAsia="宋体" w:cs="宋体"/>
          <w:sz w:val="21"/>
          <w:szCs w:val="21"/>
          <w:highlight w:val="none"/>
          <w:u w:val="single"/>
        </w:rPr>
        <w:t>　　　　　　　　　　　　　　</w:t>
      </w:r>
    </w:p>
    <w:p w14:paraId="789989CC">
      <w:pPr>
        <w:spacing w:line="480" w:lineRule="auto"/>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法定代表人或其委托代理人</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w:t>
      </w:r>
    </w:p>
    <w:p w14:paraId="1265DA47">
      <w:pPr>
        <w:spacing w:line="480" w:lineRule="auto"/>
        <w:ind w:firstLine="2520" w:firstLineChars="1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日       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p w14:paraId="4745DBE8">
      <w:pPr>
        <w:spacing w:line="480" w:lineRule="auto"/>
        <w:ind w:firstLine="420" w:firstLineChars="200"/>
        <w:rPr>
          <w:rFonts w:hint="eastAsia" w:ascii="宋体" w:hAnsi="宋体" w:eastAsia="宋体" w:cs="宋体"/>
          <w:sz w:val="21"/>
          <w:szCs w:val="21"/>
          <w:highlight w:val="none"/>
          <w:u w:val="single"/>
        </w:rPr>
      </w:pPr>
    </w:p>
    <w:p w14:paraId="6ACE0C65">
      <w:pPr>
        <w:spacing w:line="315" w:lineRule="auto"/>
        <w:ind w:firstLine="420" w:firstLineChars="200"/>
        <w:rPr>
          <w:rFonts w:hint="eastAsia" w:ascii="宋体" w:hAnsi="宋体" w:eastAsia="宋体" w:cs="宋体"/>
          <w:sz w:val="21"/>
          <w:szCs w:val="21"/>
          <w:highlight w:val="none"/>
          <w:u w:val="single"/>
        </w:rPr>
      </w:pPr>
    </w:p>
    <w:p w14:paraId="61A57804">
      <w:pPr>
        <w:spacing w:line="315" w:lineRule="auto"/>
        <w:ind w:firstLine="420" w:firstLineChars="200"/>
        <w:rPr>
          <w:rFonts w:hint="eastAsia" w:ascii="宋体" w:hAnsi="宋体" w:eastAsia="宋体" w:cs="宋体"/>
          <w:sz w:val="21"/>
          <w:szCs w:val="21"/>
          <w:highlight w:val="none"/>
          <w:u w:val="single"/>
        </w:rPr>
      </w:pPr>
    </w:p>
    <w:p w14:paraId="7E728100">
      <w:pPr>
        <w:spacing w:line="315" w:lineRule="auto"/>
        <w:ind w:firstLine="420" w:firstLineChars="200"/>
        <w:rPr>
          <w:rFonts w:hint="eastAsia" w:ascii="宋体" w:hAnsi="宋体" w:eastAsia="宋体" w:cs="宋体"/>
          <w:sz w:val="21"/>
          <w:szCs w:val="21"/>
          <w:highlight w:val="none"/>
          <w:u w:val="single"/>
        </w:rPr>
      </w:pPr>
    </w:p>
    <w:p w14:paraId="5D44C090">
      <w:pPr>
        <w:spacing w:line="315" w:lineRule="auto"/>
        <w:ind w:firstLine="420" w:firstLineChars="200"/>
        <w:rPr>
          <w:rFonts w:hint="eastAsia" w:ascii="宋体" w:hAnsi="宋体" w:eastAsia="宋体" w:cs="宋体"/>
          <w:sz w:val="21"/>
          <w:szCs w:val="21"/>
          <w:highlight w:val="none"/>
          <w:u w:val="single"/>
        </w:rPr>
      </w:pPr>
    </w:p>
    <w:p w14:paraId="63509942">
      <w:pPr>
        <w:spacing w:line="315" w:lineRule="auto"/>
        <w:ind w:firstLine="420" w:firstLineChars="200"/>
        <w:rPr>
          <w:rFonts w:hint="eastAsia" w:ascii="宋体" w:hAnsi="宋体" w:eastAsia="宋体" w:cs="宋体"/>
          <w:sz w:val="21"/>
          <w:szCs w:val="21"/>
          <w:highlight w:val="none"/>
          <w:u w:val="single"/>
        </w:rPr>
      </w:pPr>
    </w:p>
    <w:p w14:paraId="771150DB">
      <w:pPr>
        <w:spacing w:line="315" w:lineRule="auto"/>
        <w:ind w:firstLine="420" w:firstLineChars="200"/>
        <w:rPr>
          <w:rFonts w:hint="eastAsia" w:ascii="宋体" w:hAnsi="宋体" w:eastAsia="宋体" w:cs="宋体"/>
          <w:sz w:val="21"/>
          <w:szCs w:val="21"/>
          <w:highlight w:val="none"/>
          <w:u w:val="single"/>
        </w:rPr>
      </w:pPr>
    </w:p>
    <w:p w14:paraId="794C6B7F">
      <w:pPr>
        <w:spacing w:line="315" w:lineRule="auto"/>
        <w:ind w:firstLine="420" w:firstLineChars="200"/>
        <w:rPr>
          <w:rFonts w:hint="eastAsia" w:ascii="宋体" w:hAnsi="宋体" w:eastAsia="宋体" w:cs="宋体"/>
          <w:sz w:val="21"/>
          <w:szCs w:val="21"/>
          <w:highlight w:val="none"/>
          <w:u w:val="single"/>
        </w:rPr>
      </w:pPr>
    </w:p>
    <w:p w14:paraId="43F57090">
      <w:pPr>
        <w:spacing w:line="315" w:lineRule="auto"/>
        <w:rPr>
          <w:rFonts w:hint="eastAsia" w:ascii="宋体" w:hAnsi="宋体" w:eastAsia="宋体" w:cs="宋体"/>
          <w:sz w:val="21"/>
          <w:szCs w:val="21"/>
          <w:highlight w:val="none"/>
          <w:u w:val="single"/>
        </w:rPr>
      </w:pPr>
    </w:p>
    <w:p w14:paraId="0061AE36">
      <w:pPr>
        <w:autoSpaceDE w:val="0"/>
        <w:autoSpaceDN w:val="0"/>
        <w:adjustRightInd w:val="0"/>
        <w:spacing w:line="360" w:lineRule="auto"/>
        <w:jc w:val="center"/>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五、磋商保证金</w:t>
      </w:r>
    </w:p>
    <w:p w14:paraId="0DADCEA3">
      <w:pPr>
        <w:spacing w:before="312" w:beforeLines="100" w:after="156" w:afterLines="50" w:line="360" w:lineRule="auto"/>
        <w:rPr>
          <w:rFonts w:hint="eastAsia" w:ascii="宋体" w:hAnsi="宋体" w:eastAsia="宋体" w:cs="宋体"/>
          <w:sz w:val="21"/>
          <w:szCs w:val="21"/>
          <w:highlight w:val="none"/>
        </w:rPr>
      </w:pPr>
      <w:r>
        <w:rPr>
          <w:rFonts w:hint="eastAsia" w:ascii="宋体" w:hAnsi="宋体" w:eastAsia="宋体" w:cs="宋体"/>
          <w:bCs/>
          <w:sz w:val="21"/>
          <w:szCs w:val="21"/>
          <w:highlight w:val="none"/>
        </w:rPr>
        <w:t>注：后附转款单位转款凭证</w:t>
      </w:r>
      <w:r>
        <w:rPr>
          <w:rFonts w:hint="eastAsia" w:hAnsi="宋体" w:eastAsia="宋体" w:cs="宋体"/>
          <w:bCs/>
          <w:sz w:val="21"/>
          <w:szCs w:val="21"/>
          <w:highlight w:val="none"/>
          <w:lang w:eastAsia="zh-CN"/>
        </w:rPr>
        <w:t>或投标保函及</w:t>
      </w:r>
      <w:r>
        <w:rPr>
          <w:rFonts w:hint="eastAsia" w:ascii="宋体" w:hAnsi="宋体" w:eastAsia="宋体" w:cs="宋体"/>
          <w:bCs/>
          <w:sz w:val="21"/>
          <w:szCs w:val="21"/>
          <w:highlight w:val="none"/>
        </w:rPr>
        <w:t>银行基本账户开户证明</w:t>
      </w:r>
      <w:r>
        <w:rPr>
          <w:rFonts w:hint="eastAsia" w:ascii="宋体" w:hAnsi="宋体" w:eastAsia="宋体" w:cs="宋体"/>
          <w:bCs/>
          <w:sz w:val="21"/>
          <w:szCs w:val="21"/>
          <w:highlight w:val="none"/>
          <w:lang w:eastAsia="zh-CN"/>
        </w:rPr>
        <w:t>文件</w:t>
      </w:r>
      <w:r>
        <w:rPr>
          <w:rFonts w:hint="eastAsia" w:ascii="宋体" w:hAnsi="宋体" w:eastAsia="宋体" w:cs="宋体"/>
          <w:bCs/>
          <w:sz w:val="21"/>
          <w:szCs w:val="21"/>
          <w:highlight w:val="none"/>
        </w:rPr>
        <w:t>的复印件加盖公章。</w:t>
      </w:r>
    </w:p>
    <w:p w14:paraId="357F8EE0">
      <w:pPr>
        <w:spacing w:line="315" w:lineRule="auto"/>
        <w:ind w:firstLine="420" w:firstLineChars="200"/>
        <w:jc w:val="center"/>
        <w:rPr>
          <w:rFonts w:hint="eastAsia" w:ascii="宋体" w:hAnsi="宋体" w:eastAsia="宋体" w:cs="宋体"/>
          <w:sz w:val="21"/>
          <w:szCs w:val="21"/>
          <w:highlight w:val="none"/>
        </w:rPr>
      </w:pPr>
    </w:p>
    <w:p w14:paraId="22FE0399">
      <w:pPr>
        <w:spacing w:line="315" w:lineRule="auto"/>
        <w:ind w:firstLine="420" w:firstLineChars="200"/>
        <w:rPr>
          <w:rFonts w:hint="eastAsia" w:ascii="宋体" w:hAnsi="宋体" w:eastAsia="宋体" w:cs="宋体"/>
          <w:sz w:val="21"/>
          <w:szCs w:val="21"/>
          <w:highlight w:val="none"/>
        </w:rPr>
      </w:pPr>
    </w:p>
    <w:p w14:paraId="60A50D90">
      <w:pPr>
        <w:autoSpaceDE w:val="0"/>
        <w:autoSpaceDN w:val="0"/>
        <w:adjustRightInd w:val="0"/>
        <w:spacing w:line="360" w:lineRule="auto"/>
        <w:jc w:val="center"/>
        <w:rPr>
          <w:rFonts w:hint="eastAsia" w:ascii="宋体" w:hAnsi="宋体" w:eastAsia="宋体" w:cs="宋体"/>
          <w:sz w:val="21"/>
          <w:szCs w:val="21"/>
          <w:highlight w:val="none"/>
          <w:lang w:val="zh-CN"/>
        </w:rPr>
      </w:pPr>
    </w:p>
    <w:p w14:paraId="6EEBAA0B">
      <w:pPr>
        <w:autoSpaceDE w:val="0"/>
        <w:autoSpaceDN w:val="0"/>
        <w:adjustRightInd w:val="0"/>
        <w:spacing w:line="360" w:lineRule="auto"/>
        <w:jc w:val="center"/>
        <w:rPr>
          <w:rFonts w:hint="eastAsia" w:ascii="宋体" w:hAnsi="宋体" w:eastAsia="宋体" w:cs="宋体"/>
          <w:sz w:val="21"/>
          <w:szCs w:val="21"/>
          <w:highlight w:val="none"/>
          <w:lang w:val="zh-CN"/>
        </w:rPr>
      </w:pPr>
    </w:p>
    <w:p w14:paraId="6169C8A3">
      <w:pPr>
        <w:autoSpaceDE w:val="0"/>
        <w:autoSpaceDN w:val="0"/>
        <w:adjustRightInd w:val="0"/>
        <w:spacing w:line="360" w:lineRule="auto"/>
        <w:jc w:val="center"/>
        <w:rPr>
          <w:rFonts w:hint="eastAsia" w:ascii="宋体" w:hAnsi="宋体" w:eastAsia="宋体" w:cs="宋体"/>
          <w:sz w:val="21"/>
          <w:szCs w:val="21"/>
          <w:highlight w:val="none"/>
          <w:lang w:val="zh-CN"/>
        </w:rPr>
      </w:pPr>
    </w:p>
    <w:p w14:paraId="623A4888">
      <w:pPr>
        <w:autoSpaceDE w:val="0"/>
        <w:autoSpaceDN w:val="0"/>
        <w:adjustRightInd w:val="0"/>
        <w:spacing w:line="360" w:lineRule="auto"/>
        <w:jc w:val="center"/>
        <w:rPr>
          <w:rFonts w:hint="eastAsia" w:ascii="宋体" w:hAnsi="宋体" w:eastAsia="宋体" w:cs="宋体"/>
          <w:sz w:val="21"/>
          <w:szCs w:val="21"/>
          <w:highlight w:val="none"/>
          <w:lang w:val="zh-CN"/>
        </w:rPr>
      </w:pPr>
    </w:p>
    <w:p w14:paraId="71501693">
      <w:pPr>
        <w:autoSpaceDE w:val="0"/>
        <w:autoSpaceDN w:val="0"/>
        <w:adjustRightInd w:val="0"/>
        <w:spacing w:line="360" w:lineRule="auto"/>
        <w:jc w:val="center"/>
        <w:rPr>
          <w:rFonts w:hint="eastAsia" w:ascii="宋体" w:hAnsi="宋体" w:eastAsia="宋体" w:cs="宋体"/>
          <w:sz w:val="21"/>
          <w:szCs w:val="21"/>
          <w:highlight w:val="none"/>
          <w:lang w:val="zh-CN"/>
        </w:rPr>
      </w:pPr>
    </w:p>
    <w:p w14:paraId="579651D9">
      <w:pPr>
        <w:autoSpaceDE w:val="0"/>
        <w:autoSpaceDN w:val="0"/>
        <w:adjustRightInd w:val="0"/>
        <w:spacing w:line="360" w:lineRule="auto"/>
        <w:jc w:val="center"/>
        <w:rPr>
          <w:rFonts w:hint="eastAsia" w:ascii="宋体" w:hAnsi="宋体" w:eastAsia="宋体" w:cs="宋体"/>
          <w:sz w:val="21"/>
          <w:szCs w:val="21"/>
          <w:highlight w:val="none"/>
          <w:lang w:val="zh-CN"/>
        </w:rPr>
      </w:pPr>
    </w:p>
    <w:p w14:paraId="06737573">
      <w:pPr>
        <w:autoSpaceDE w:val="0"/>
        <w:autoSpaceDN w:val="0"/>
        <w:adjustRightInd w:val="0"/>
        <w:spacing w:line="360" w:lineRule="auto"/>
        <w:jc w:val="center"/>
        <w:rPr>
          <w:rFonts w:hint="eastAsia" w:ascii="宋体" w:hAnsi="宋体" w:eastAsia="宋体" w:cs="宋体"/>
          <w:sz w:val="21"/>
          <w:szCs w:val="21"/>
          <w:highlight w:val="none"/>
          <w:lang w:val="zh-CN"/>
        </w:rPr>
      </w:pPr>
    </w:p>
    <w:p w14:paraId="4613F05C">
      <w:pPr>
        <w:autoSpaceDE w:val="0"/>
        <w:autoSpaceDN w:val="0"/>
        <w:adjustRightInd w:val="0"/>
        <w:spacing w:line="360" w:lineRule="auto"/>
        <w:jc w:val="center"/>
        <w:rPr>
          <w:rFonts w:hint="eastAsia" w:ascii="宋体" w:hAnsi="宋体" w:eastAsia="宋体" w:cs="宋体"/>
          <w:sz w:val="21"/>
          <w:szCs w:val="21"/>
          <w:highlight w:val="none"/>
          <w:lang w:val="zh-CN"/>
        </w:rPr>
      </w:pPr>
    </w:p>
    <w:p w14:paraId="4F4C16D5">
      <w:pPr>
        <w:autoSpaceDE w:val="0"/>
        <w:autoSpaceDN w:val="0"/>
        <w:adjustRightInd w:val="0"/>
        <w:spacing w:line="360" w:lineRule="auto"/>
        <w:jc w:val="center"/>
        <w:rPr>
          <w:rFonts w:hint="eastAsia" w:ascii="宋体" w:hAnsi="宋体" w:eastAsia="宋体" w:cs="宋体"/>
          <w:sz w:val="21"/>
          <w:szCs w:val="21"/>
          <w:highlight w:val="none"/>
          <w:lang w:val="zh-CN"/>
        </w:rPr>
      </w:pPr>
    </w:p>
    <w:p w14:paraId="252EC468">
      <w:pPr>
        <w:autoSpaceDE w:val="0"/>
        <w:autoSpaceDN w:val="0"/>
        <w:adjustRightInd w:val="0"/>
        <w:spacing w:line="360" w:lineRule="auto"/>
        <w:jc w:val="center"/>
        <w:rPr>
          <w:rFonts w:hint="eastAsia" w:ascii="宋体" w:hAnsi="宋体" w:eastAsia="宋体" w:cs="宋体"/>
          <w:sz w:val="21"/>
          <w:szCs w:val="21"/>
          <w:highlight w:val="none"/>
          <w:lang w:val="zh-CN"/>
        </w:rPr>
      </w:pPr>
    </w:p>
    <w:p w14:paraId="00018795">
      <w:pPr>
        <w:autoSpaceDE w:val="0"/>
        <w:autoSpaceDN w:val="0"/>
        <w:adjustRightInd w:val="0"/>
        <w:spacing w:line="360" w:lineRule="auto"/>
        <w:jc w:val="center"/>
        <w:rPr>
          <w:rFonts w:hint="eastAsia" w:ascii="宋体" w:hAnsi="宋体" w:eastAsia="宋体" w:cs="宋体"/>
          <w:sz w:val="21"/>
          <w:szCs w:val="21"/>
          <w:highlight w:val="none"/>
          <w:lang w:val="zh-CN"/>
        </w:rPr>
      </w:pPr>
    </w:p>
    <w:p w14:paraId="044873DA">
      <w:pPr>
        <w:autoSpaceDE w:val="0"/>
        <w:autoSpaceDN w:val="0"/>
        <w:adjustRightInd w:val="0"/>
        <w:spacing w:line="360" w:lineRule="auto"/>
        <w:jc w:val="center"/>
        <w:rPr>
          <w:rFonts w:hint="eastAsia" w:ascii="宋体" w:hAnsi="宋体" w:eastAsia="宋体" w:cs="宋体"/>
          <w:sz w:val="21"/>
          <w:szCs w:val="21"/>
          <w:highlight w:val="none"/>
          <w:lang w:val="zh-CN"/>
        </w:rPr>
      </w:pPr>
    </w:p>
    <w:p w14:paraId="64F9D5FA">
      <w:pPr>
        <w:autoSpaceDE w:val="0"/>
        <w:autoSpaceDN w:val="0"/>
        <w:adjustRightInd w:val="0"/>
        <w:spacing w:line="360" w:lineRule="auto"/>
        <w:jc w:val="center"/>
        <w:rPr>
          <w:rFonts w:hint="eastAsia" w:ascii="宋体" w:hAnsi="宋体" w:eastAsia="宋体" w:cs="宋体"/>
          <w:sz w:val="21"/>
          <w:szCs w:val="21"/>
          <w:highlight w:val="none"/>
          <w:lang w:val="zh-CN"/>
        </w:rPr>
      </w:pPr>
    </w:p>
    <w:p w14:paraId="1F8B8C89">
      <w:pPr>
        <w:autoSpaceDE w:val="0"/>
        <w:autoSpaceDN w:val="0"/>
        <w:adjustRightInd w:val="0"/>
        <w:spacing w:line="360" w:lineRule="auto"/>
        <w:jc w:val="center"/>
        <w:rPr>
          <w:rFonts w:hint="eastAsia" w:ascii="宋体" w:hAnsi="宋体" w:eastAsia="宋体" w:cs="宋体"/>
          <w:sz w:val="21"/>
          <w:szCs w:val="21"/>
          <w:highlight w:val="none"/>
          <w:lang w:val="zh-CN"/>
        </w:rPr>
      </w:pPr>
    </w:p>
    <w:p w14:paraId="0A99CB09">
      <w:pPr>
        <w:autoSpaceDE w:val="0"/>
        <w:autoSpaceDN w:val="0"/>
        <w:adjustRightInd w:val="0"/>
        <w:spacing w:line="360" w:lineRule="auto"/>
        <w:jc w:val="center"/>
        <w:rPr>
          <w:rFonts w:hint="eastAsia" w:ascii="宋体" w:hAnsi="宋体" w:eastAsia="宋体" w:cs="宋体"/>
          <w:sz w:val="21"/>
          <w:szCs w:val="21"/>
          <w:highlight w:val="none"/>
          <w:lang w:val="zh-CN"/>
        </w:rPr>
      </w:pPr>
    </w:p>
    <w:p w14:paraId="251E602B">
      <w:pPr>
        <w:autoSpaceDE w:val="0"/>
        <w:autoSpaceDN w:val="0"/>
        <w:adjustRightInd w:val="0"/>
        <w:spacing w:line="360" w:lineRule="auto"/>
        <w:jc w:val="center"/>
        <w:rPr>
          <w:rFonts w:hint="eastAsia" w:ascii="宋体" w:hAnsi="宋体" w:eastAsia="宋体" w:cs="宋体"/>
          <w:sz w:val="21"/>
          <w:szCs w:val="21"/>
          <w:highlight w:val="none"/>
          <w:lang w:val="zh-CN"/>
        </w:rPr>
      </w:pPr>
    </w:p>
    <w:p w14:paraId="3641187B">
      <w:pPr>
        <w:autoSpaceDE w:val="0"/>
        <w:autoSpaceDN w:val="0"/>
        <w:adjustRightInd w:val="0"/>
        <w:spacing w:line="360" w:lineRule="auto"/>
        <w:jc w:val="center"/>
        <w:rPr>
          <w:rFonts w:hint="eastAsia" w:ascii="宋体" w:hAnsi="宋体" w:eastAsia="宋体" w:cs="宋体"/>
          <w:sz w:val="21"/>
          <w:szCs w:val="21"/>
          <w:highlight w:val="none"/>
          <w:lang w:val="zh-CN"/>
        </w:rPr>
      </w:pPr>
    </w:p>
    <w:p w14:paraId="2DC0A953">
      <w:pPr>
        <w:autoSpaceDE w:val="0"/>
        <w:autoSpaceDN w:val="0"/>
        <w:adjustRightInd w:val="0"/>
        <w:spacing w:line="360" w:lineRule="auto"/>
        <w:jc w:val="center"/>
        <w:rPr>
          <w:rFonts w:hint="eastAsia" w:ascii="宋体" w:hAnsi="宋体" w:eastAsia="宋体" w:cs="宋体"/>
          <w:sz w:val="21"/>
          <w:szCs w:val="21"/>
          <w:highlight w:val="none"/>
          <w:lang w:val="zh-CN"/>
        </w:rPr>
      </w:pPr>
    </w:p>
    <w:p w14:paraId="7AF02584">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br w:type="page"/>
      </w:r>
      <w:r>
        <w:rPr>
          <w:rFonts w:hint="eastAsia" w:ascii="宋体" w:hAnsi="宋体" w:eastAsia="宋体" w:cs="宋体"/>
          <w:sz w:val="28"/>
          <w:szCs w:val="28"/>
          <w:highlight w:val="none"/>
          <w:lang w:val="zh-CN"/>
        </w:rPr>
        <w:t>六、已标价工程量清单</w:t>
      </w:r>
    </w:p>
    <w:p w14:paraId="356C939C">
      <w:pPr>
        <w:autoSpaceDE w:val="0"/>
        <w:autoSpaceDN w:val="0"/>
        <w:adjustRightInd w:val="0"/>
        <w:spacing w:line="360" w:lineRule="auto"/>
        <w:jc w:val="left"/>
        <w:rPr>
          <w:rFonts w:hint="eastAsia" w:ascii="宋体" w:hAnsi="宋体" w:eastAsia="宋体" w:cs="宋体"/>
          <w:sz w:val="21"/>
          <w:szCs w:val="21"/>
          <w:highlight w:val="none"/>
          <w:lang w:val="zh-CN"/>
        </w:rPr>
      </w:pPr>
    </w:p>
    <w:p w14:paraId="38EECF4E">
      <w:pPr>
        <w:autoSpaceDE w:val="0"/>
        <w:autoSpaceDN w:val="0"/>
        <w:adjustRightInd w:val="0"/>
        <w:spacing w:line="360" w:lineRule="auto"/>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报价说明</w:t>
      </w:r>
    </w:p>
    <w:p w14:paraId="541715C4">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已标价工程量清单按“工程量清单”中的相关清单表格式填写。构成合同文件的已标价工程量清单包括“工程量清单”有关工程量清单、磋商报价以及其他说明的内容。</w:t>
      </w:r>
    </w:p>
    <w:p w14:paraId="0E97FEDF">
      <w:pPr>
        <w:spacing w:line="360" w:lineRule="auto"/>
        <w:rPr>
          <w:rFonts w:hint="eastAsia" w:ascii="宋体" w:hAnsi="宋体" w:eastAsia="宋体" w:cs="宋体"/>
          <w:sz w:val="21"/>
          <w:szCs w:val="21"/>
          <w:highlight w:val="none"/>
        </w:rPr>
      </w:pPr>
    </w:p>
    <w:p w14:paraId="1843E479">
      <w:pPr>
        <w:spacing w:line="360" w:lineRule="auto"/>
        <w:rPr>
          <w:rFonts w:hint="eastAsia" w:ascii="宋体" w:hAnsi="宋体" w:eastAsia="宋体" w:cs="宋体"/>
          <w:sz w:val="21"/>
          <w:szCs w:val="21"/>
          <w:highlight w:val="none"/>
        </w:rPr>
      </w:pPr>
    </w:p>
    <w:p w14:paraId="26F4EC7C">
      <w:pPr>
        <w:spacing w:line="360" w:lineRule="auto"/>
        <w:rPr>
          <w:rFonts w:hint="eastAsia" w:ascii="宋体" w:hAnsi="宋体" w:eastAsia="宋体" w:cs="宋体"/>
          <w:sz w:val="21"/>
          <w:szCs w:val="21"/>
          <w:highlight w:val="none"/>
        </w:rPr>
      </w:pPr>
    </w:p>
    <w:p w14:paraId="5F45D2CC">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14:paraId="08615E1D">
      <w:pPr>
        <w:spacing w:line="360" w:lineRule="auto"/>
        <w:rPr>
          <w:rFonts w:hint="eastAsia" w:ascii="宋体" w:hAnsi="宋体" w:eastAsia="宋体" w:cs="宋体"/>
          <w:sz w:val="21"/>
          <w:szCs w:val="21"/>
          <w:highlight w:val="none"/>
        </w:rPr>
      </w:pPr>
    </w:p>
    <w:p w14:paraId="515FCDEC">
      <w:pPr>
        <w:spacing w:line="360" w:lineRule="auto"/>
        <w:rPr>
          <w:rFonts w:hint="eastAsia" w:ascii="宋体" w:hAnsi="宋体" w:eastAsia="宋体" w:cs="宋体"/>
          <w:sz w:val="21"/>
          <w:szCs w:val="21"/>
          <w:highlight w:val="none"/>
        </w:rPr>
      </w:pPr>
    </w:p>
    <w:p w14:paraId="22802A25">
      <w:pPr>
        <w:spacing w:line="360" w:lineRule="auto"/>
        <w:rPr>
          <w:rFonts w:hint="eastAsia" w:ascii="宋体" w:hAnsi="宋体" w:eastAsia="宋体" w:cs="宋体"/>
          <w:sz w:val="21"/>
          <w:szCs w:val="21"/>
          <w:highlight w:val="none"/>
        </w:rPr>
      </w:pPr>
    </w:p>
    <w:p w14:paraId="3FE17D7C">
      <w:pPr>
        <w:spacing w:line="360" w:lineRule="auto"/>
        <w:rPr>
          <w:rFonts w:hint="eastAsia" w:ascii="宋体" w:hAnsi="宋体" w:eastAsia="宋体" w:cs="宋体"/>
          <w:sz w:val="21"/>
          <w:szCs w:val="21"/>
          <w:highlight w:val="none"/>
        </w:rPr>
      </w:pPr>
    </w:p>
    <w:p w14:paraId="34F0BAF2">
      <w:pPr>
        <w:spacing w:line="360" w:lineRule="auto"/>
        <w:rPr>
          <w:rFonts w:hint="eastAsia" w:ascii="宋体" w:hAnsi="宋体" w:eastAsia="宋体" w:cs="宋体"/>
          <w:sz w:val="21"/>
          <w:szCs w:val="21"/>
          <w:highlight w:val="none"/>
        </w:rPr>
      </w:pPr>
    </w:p>
    <w:p w14:paraId="7B6DF6FA">
      <w:pPr>
        <w:spacing w:line="360" w:lineRule="auto"/>
        <w:rPr>
          <w:rFonts w:hint="eastAsia" w:ascii="宋体" w:hAnsi="宋体" w:eastAsia="宋体" w:cs="宋体"/>
          <w:sz w:val="21"/>
          <w:szCs w:val="21"/>
          <w:highlight w:val="none"/>
        </w:rPr>
      </w:pPr>
    </w:p>
    <w:p w14:paraId="7EF02300">
      <w:pPr>
        <w:spacing w:line="360" w:lineRule="auto"/>
        <w:rPr>
          <w:rFonts w:hint="eastAsia" w:ascii="宋体" w:hAnsi="宋体" w:eastAsia="宋体" w:cs="宋体"/>
          <w:sz w:val="21"/>
          <w:szCs w:val="21"/>
          <w:highlight w:val="none"/>
        </w:rPr>
      </w:pPr>
    </w:p>
    <w:p w14:paraId="7FE7B511">
      <w:pPr>
        <w:spacing w:line="360" w:lineRule="auto"/>
        <w:rPr>
          <w:rFonts w:hint="eastAsia" w:ascii="宋体" w:hAnsi="宋体" w:eastAsia="宋体" w:cs="宋体"/>
          <w:sz w:val="21"/>
          <w:szCs w:val="21"/>
          <w:highlight w:val="none"/>
        </w:rPr>
      </w:pPr>
    </w:p>
    <w:p w14:paraId="4D4A82D5">
      <w:pPr>
        <w:spacing w:line="360" w:lineRule="auto"/>
        <w:rPr>
          <w:rFonts w:hint="eastAsia" w:ascii="宋体" w:hAnsi="宋体" w:eastAsia="宋体" w:cs="宋体"/>
          <w:sz w:val="21"/>
          <w:szCs w:val="21"/>
          <w:highlight w:val="none"/>
        </w:rPr>
      </w:pPr>
    </w:p>
    <w:p w14:paraId="506C760E">
      <w:pPr>
        <w:spacing w:line="360" w:lineRule="auto"/>
        <w:rPr>
          <w:rFonts w:hint="eastAsia" w:ascii="宋体" w:hAnsi="宋体" w:eastAsia="宋体" w:cs="宋体"/>
          <w:sz w:val="21"/>
          <w:szCs w:val="21"/>
          <w:highlight w:val="none"/>
        </w:rPr>
      </w:pPr>
    </w:p>
    <w:p w14:paraId="6CFFFDA0">
      <w:pPr>
        <w:spacing w:line="360" w:lineRule="auto"/>
        <w:rPr>
          <w:rFonts w:hint="eastAsia" w:ascii="宋体" w:hAnsi="宋体" w:eastAsia="宋体" w:cs="宋体"/>
          <w:sz w:val="21"/>
          <w:szCs w:val="21"/>
          <w:highlight w:val="none"/>
        </w:rPr>
      </w:pPr>
    </w:p>
    <w:p w14:paraId="451E8654">
      <w:pPr>
        <w:spacing w:line="360" w:lineRule="auto"/>
        <w:rPr>
          <w:rFonts w:hint="eastAsia" w:ascii="宋体" w:hAnsi="宋体" w:eastAsia="宋体" w:cs="宋体"/>
          <w:sz w:val="21"/>
          <w:szCs w:val="21"/>
          <w:highlight w:val="none"/>
        </w:rPr>
      </w:pPr>
    </w:p>
    <w:p w14:paraId="0E826562">
      <w:pPr>
        <w:spacing w:line="360" w:lineRule="auto"/>
        <w:rPr>
          <w:rFonts w:hint="eastAsia" w:ascii="宋体" w:hAnsi="宋体" w:eastAsia="宋体" w:cs="宋体"/>
          <w:sz w:val="21"/>
          <w:szCs w:val="21"/>
          <w:highlight w:val="none"/>
        </w:rPr>
      </w:pPr>
    </w:p>
    <w:p w14:paraId="20EA92BE">
      <w:pPr>
        <w:spacing w:line="360" w:lineRule="auto"/>
        <w:rPr>
          <w:rFonts w:hint="eastAsia" w:ascii="宋体" w:hAnsi="宋体" w:eastAsia="宋体" w:cs="宋体"/>
          <w:sz w:val="21"/>
          <w:szCs w:val="21"/>
          <w:highlight w:val="none"/>
        </w:rPr>
      </w:pPr>
    </w:p>
    <w:p w14:paraId="33DE73DE">
      <w:pPr>
        <w:spacing w:line="360" w:lineRule="auto"/>
        <w:rPr>
          <w:rFonts w:hint="eastAsia" w:ascii="宋体" w:hAnsi="宋体" w:eastAsia="宋体" w:cs="宋体"/>
          <w:sz w:val="21"/>
          <w:szCs w:val="21"/>
          <w:highlight w:val="none"/>
        </w:rPr>
      </w:pPr>
    </w:p>
    <w:p w14:paraId="056700A1">
      <w:pPr>
        <w:pStyle w:val="2"/>
        <w:rPr>
          <w:rFonts w:hint="eastAsia" w:ascii="宋体" w:hAnsi="宋体" w:eastAsia="宋体" w:cs="宋体"/>
          <w:sz w:val="21"/>
          <w:szCs w:val="21"/>
          <w:highlight w:val="none"/>
        </w:rPr>
      </w:pPr>
    </w:p>
    <w:p w14:paraId="534F07E0">
      <w:pPr>
        <w:spacing w:line="360" w:lineRule="auto"/>
        <w:rPr>
          <w:rFonts w:hint="eastAsia" w:ascii="宋体" w:hAnsi="宋体" w:eastAsia="宋体" w:cs="宋体"/>
          <w:sz w:val="21"/>
          <w:szCs w:val="21"/>
          <w:highlight w:val="none"/>
        </w:rPr>
      </w:pPr>
    </w:p>
    <w:p w14:paraId="56D83501">
      <w:pPr>
        <w:spacing w:line="360" w:lineRule="auto"/>
        <w:rPr>
          <w:rFonts w:hint="eastAsia" w:ascii="宋体" w:hAnsi="宋体" w:eastAsia="宋体" w:cs="宋体"/>
          <w:sz w:val="21"/>
          <w:szCs w:val="21"/>
          <w:highlight w:val="none"/>
        </w:rPr>
      </w:pPr>
    </w:p>
    <w:p w14:paraId="3AB9E699">
      <w:pPr>
        <w:spacing w:line="360" w:lineRule="auto"/>
        <w:rPr>
          <w:rFonts w:hint="eastAsia" w:ascii="宋体" w:hAnsi="宋体" w:eastAsia="宋体" w:cs="宋体"/>
          <w:sz w:val="21"/>
          <w:szCs w:val="21"/>
          <w:highlight w:val="none"/>
        </w:rPr>
      </w:pPr>
    </w:p>
    <w:p w14:paraId="443BCFE0">
      <w:pPr>
        <w:autoSpaceDE w:val="0"/>
        <w:autoSpaceDN w:val="0"/>
        <w:adjustRightInd w:val="0"/>
        <w:spacing w:line="360" w:lineRule="auto"/>
        <w:jc w:val="both"/>
        <w:rPr>
          <w:rFonts w:hint="eastAsia" w:ascii="宋体" w:hAnsi="宋体" w:eastAsia="宋体" w:cs="宋体"/>
          <w:sz w:val="21"/>
          <w:szCs w:val="21"/>
          <w:highlight w:val="none"/>
          <w:lang w:val="zh-CN"/>
        </w:rPr>
      </w:pPr>
    </w:p>
    <w:p w14:paraId="30E3A8F2">
      <w:pPr>
        <w:autoSpaceDE w:val="0"/>
        <w:autoSpaceDN w:val="0"/>
        <w:adjustRightInd w:val="0"/>
        <w:spacing w:line="360" w:lineRule="auto"/>
        <w:jc w:val="center"/>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七、施工组织设计</w:t>
      </w:r>
    </w:p>
    <w:p w14:paraId="573ED166">
      <w:pPr>
        <w:autoSpaceDE w:val="0"/>
        <w:autoSpaceDN w:val="0"/>
        <w:adjustRightInd w:val="0"/>
        <w:spacing w:line="360" w:lineRule="auto"/>
        <w:jc w:val="left"/>
        <w:rPr>
          <w:rFonts w:hint="eastAsia" w:ascii="宋体" w:hAnsi="宋体" w:eastAsia="宋体" w:cs="宋体"/>
          <w:sz w:val="21"/>
          <w:szCs w:val="21"/>
          <w:highlight w:val="none"/>
          <w:lang w:val="zh-CN"/>
        </w:rPr>
      </w:pPr>
    </w:p>
    <w:p w14:paraId="71275620">
      <w:pPr>
        <w:autoSpaceDE w:val="0"/>
        <w:autoSpaceDN w:val="0"/>
        <w:adjustRightIn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 xml:space="preserve">   </w:t>
      </w:r>
      <w:r>
        <w:rPr>
          <w:rFonts w:hint="eastAsia" w:ascii="宋体" w:hAnsi="宋体" w:eastAsia="宋体" w:cs="宋体"/>
          <w:sz w:val="21"/>
          <w:szCs w:val="21"/>
          <w:highlight w:val="none"/>
        </w:rPr>
        <w:t>1．供应商应根据采购文件及工程量清单，采用文字并结合图表形式，参考以下要点编制本工程的施工组织设计：</w:t>
      </w:r>
    </w:p>
    <w:p w14:paraId="14959D52">
      <w:pPr>
        <w:autoSpaceDE w:val="0"/>
        <w:autoSpaceDN w:val="0"/>
        <w:adjustRightIn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）施工方案与技术措施</w:t>
      </w:r>
    </w:p>
    <w:p w14:paraId="05874B13">
      <w:pPr>
        <w:autoSpaceDE w:val="0"/>
        <w:autoSpaceDN w:val="0"/>
        <w:adjustRightIn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）质量管理体系与措施</w:t>
      </w:r>
    </w:p>
    <w:p w14:paraId="6781360C">
      <w:pPr>
        <w:autoSpaceDE w:val="0"/>
        <w:autoSpaceDN w:val="0"/>
        <w:adjustRightIn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）安全管理体系与措施</w:t>
      </w:r>
    </w:p>
    <w:p w14:paraId="69875013">
      <w:pPr>
        <w:autoSpaceDE w:val="0"/>
        <w:autoSpaceDN w:val="0"/>
        <w:adjustRightIn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）环境保护管理体系与措施</w:t>
      </w:r>
    </w:p>
    <w:p w14:paraId="5C4074BD">
      <w:pPr>
        <w:autoSpaceDE w:val="0"/>
        <w:autoSpaceDN w:val="0"/>
        <w:adjustRightIn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）工程进度计划与措施（包括以横道图或标明关键线路的网络进度计划、保障进度计划需要的主要施工机械设备、劳动力需求计划及保证措施、材料设备进场计划及其他保证措施等）</w:t>
      </w:r>
    </w:p>
    <w:p w14:paraId="4584CC0B">
      <w:pPr>
        <w:autoSpaceDE w:val="0"/>
        <w:autoSpaceDN w:val="0"/>
        <w:adjustRightIn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）主要施工机械设备情况</w:t>
      </w:r>
    </w:p>
    <w:p w14:paraId="70927552">
      <w:pPr>
        <w:autoSpaceDE w:val="0"/>
        <w:autoSpaceDN w:val="0"/>
        <w:adjustRightIn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）劳动力安排计划</w:t>
      </w:r>
    </w:p>
    <w:p w14:paraId="2DA16AA6">
      <w:pPr>
        <w:autoSpaceDE w:val="0"/>
        <w:autoSpaceDN w:val="0"/>
        <w:adjustRightIn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）原材料进场所计划</w:t>
      </w:r>
    </w:p>
    <w:p w14:paraId="1B2A9314">
      <w:pPr>
        <w:autoSpaceDE w:val="0"/>
        <w:autoSpaceDN w:val="0"/>
        <w:adjustRightInd w:val="0"/>
        <w:spacing w:line="36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紧急情况的处理措施、预案以及抵抗风险的措施</w:t>
      </w:r>
    </w:p>
    <w:p w14:paraId="58BF8E2A">
      <w:pPr>
        <w:autoSpaceDE w:val="0"/>
        <w:autoSpaceDN w:val="0"/>
        <w:adjustRightIn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）文件规定的其他内容</w:t>
      </w:r>
    </w:p>
    <w:p w14:paraId="127D0212">
      <w:pPr>
        <w:autoSpaceDE w:val="0"/>
        <w:autoSpaceDN w:val="0"/>
        <w:adjustRightInd w:val="0"/>
        <w:spacing w:line="360" w:lineRule="auto"/>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zh-CN"/>
        </w:rPr>
        <w:t>2.施工组织设计除采用文字表述外可附下列图表，图表及格式要求附后。</w:t>
      </w:r>
    </w:p>
    <w:p w14:paraId="4C26A816">
      <w:pPr>
        <w:autoSpaceDE w:val="0"/>
        <w:autoSpaceDN w:val="0"/>
        <w:adjustRightInd w:val="0"/>
        <w:spacing w:line="360" w:lineRule="auto"/>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 xml:space="preserve">      附表一  拟投入本项目的主要施工设备表</w:t>
      </w:r>
    </w:p>
    <w:p w14:paraId="43A487D9">
      <w:pPr>
        <w:autoSpaceDE w:val="0"/>
        <w:autoSpaceDN w:val="0"/>
        <w:adjustRightInd w:val="0"/>
        <w:spacing w:line="360" w:lineRule="auto"/>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 xml:space="preserve">      附表二  拟配备本项目的试验和检测仪器设备表</w:t>
      </w:r>
    </w:p>
    <w:p w14:paraId="77122669">
      <w:pPr>
        <w:autoSpaceDE w:val="0"/>
        <w:autoSpaceDN w:val="0"/>
        <w:adjustRightInd w:val="0"/>
        <w:spacing w:line="360" w:lineRule="auto"/>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 xml:space="preserve">      附表三  劳动力计划表</w:t>
      </w:r>
    </w:p>
    <w:p w14:paraId="42AB7F0A">
      <w:pPr>
        <w:autoSpaceDE w:val="0"/>
        <w:autoSpaceDN w:val="0"/>
        <w:adjustRightInd w:val="0"/>
        <w:spacing w:line="360" w:lineRule="auto"/>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 xml:space="preserve">      附表四  计划开、竣工日期和施工进度网络图</w:t>
      </w:r>
    </w:p>
    <w:p w14:paraId="5D147215">
      <w:pPr>
        <w:autoSpaceDE w:val="0"/>
        <w:autoSpaceDN w:val="0"/>
        <w:adjustRightInd w:val="0"/>
        <w:spacing w:line="360" w:lineRule="auto"/>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 xml:space="preserve">      附表五  施工总平面图</w:t>
      </w:r>
    </w:p>
    <w:p w14:paraId="13EE3EEA">
      <w:pPr>
        <w:autoSpaceDE w:val="0"/>
        <w:autoSpaceDN w:val="0"/>
        <w:adjustRightInd w:val="0"/>
        <w:spacing w:line="360" w:lineRule="auto"/>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 xml:space="preserve">      附表六  临时用地表</w:t>
      </w:r>
    </w:p>
    <w:p w14:paraId="25671AE0">
      <w:pPr>
        <w:autoSpaceDE w:val="0"/>
        <w:autoSpaceDN w:val="0"/>
        <w:adjustRightInd w:val="0"/>
        <w:spacing w:line="360" w:lineRule="auto"/>
        <w:jc w:val="left"/>
        <w:rPr>
          <w:rFonts w:hint="eastAsia" w:ascii="宋体" w:hAnsi="宋体" w:eastAsia="宋体" w:cs="宋体"/>
          <w:b/>
          <w:sz w:val="21"/>
          <w:szCs w:val="21"/>
          <w:highlight w:val="none"/>
          <w:lang w:val="zh-CN"/>
        </w:rPr>
      </w:pPr>
      <w:r>
        <w:rPr>
          <w:rFonts w:hint="eastAsia" w:ascii="宋体" w:hAnsi="宋体" w:eastAsia="宋体" w:cs="宋体"/>
          <w:sz w:val="21"/>
          <w:szCs w:val="21"/>
          <w:highlight w:val="none"/>
        </w:rPr>
        <w:br w:type="page"/>
      </w:r>
      <w:r>
        <w:rPr>
          <w:rFonts w:hint="eastAsia" w:ascii="宋体" w:hAnsi="宋体" w:eastAsia="宋体" w:cs="宋体"/>
          <w:b/>
          <w:sz w:val="21"/>
          <w:szCs w:val="21"/>
          <w:highlight w:val="none"/>
          <w:lang w:val="zh-CN"/>
        </w:rPr>
        <w:t>附表一：拟投入本招标项目的主要施工设备表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885"/>
        <w:gridCol w:w="885"/>
        <w:gridCol w:w="885"/>
        <w:gridCol w:w="886"/>
        <w:gridCol w:w="886"/>
        <w:gridCol w:w="1096"/>
        <w:gridCol w:w="676"/>
        <w:gridCol w:w="1124"/>
        <w:gridCol w:w="648"/>
      </w:tblGrid>
      <w:tr w14:paraId="4291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66C77A86">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序号</w:t>
            </w:r>
          </w:p>
        </w:tc>
        <w:tc>
          <w:tcPr>
            <w:tcW w:w="885" w:type="dxa"/>
            <w:noWrap w:val="0"/>
            <w:vAlign w:val="center"/>
          </w:tcPr>
          <w:p w14:paraId="5411C2E1">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设备</w:t>
            </w:r>
          </w:p>
          <w:p w14:paraId="1F4E94F3">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名称</w:t>
            </w:r>
          </w:p>
        </w:tc>
        <w:tc>
          <w:tcPr>
            <w:tcW w:w="885" w:type="dxa"/>
            <w:noWrap w:val="0"/>
            <w:vAlign w:val="center"/>
          </w:tcPr>
          <w:p w14:paraId="4B1717D8">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型号</w:t>
            </w:r>
          </w:p>
          <w:p w14:paraId="70DCD17F">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规格</w:t>
            </w:r>
          </w:p>
        </w:tc>
        <w:tc>
          <w:tcPr>
            <w:tcW w:w="885" w:type="dxa"/>
            <w:noWrap w:val="0"/>
            <w:vAlign w:val="center"/>
          </w:tcPr>
          <w:p w14:paraId="5B576DB9">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数量</w:t>
            </w:r>
          </w:p>
        </w:tc>
        <w:tc>
          <w:tcPr>
            <w:tcW w:w="886" w:type="dxa"/>
            <w:noWrap w:val="0"/>
            <w:vAlign w:val="center"/>
          </w:tcPr>
          <w:p w14:paraId="0E09C7D6">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国别</w:t>
            </w:r>
          </w:p>
          <w:p w14:paraId="5B5B12FA">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产地</w:t>
            </w:r>
          </w:p>
        </w:tc>
        <w:tc>
          <w:tcPr>
            <w:tcW w:w="886" w:type="dxa"/>
            <w:noWrap w:val="0"/>
            <w:vAlign w:val="center"/>
          </w:tcPr>
          <w:p w14:paraId="6D3BB7BA">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制造</w:t>
            </w:r>
          </w:p>
          <w:p w14:paraId="21D7E642">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年份</w:t>
            </w:r>
          </w:p>
        </w:tc>
        <w:tc>
          <w:tcPr>
            <w:tcW w:w="1096" w:type="dxa"/>
            <w:noWrap w:val="0"/>
            <w:vAlign w:val="center"/>
          </w:tcPr>
          <w:p w14:paraId="5C72C773">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额定功率</w:t>
            </w:r>
          </w:p>
          <w:p w14:paraId="00C3DD1B">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(KW)</w:t>
            </w:r>
          </w:p>
        </w:tc>
        <w:tc>
          <w:tcPr>
            <w:tcW w:w="676" w:type="dxa"/>
            <w:noWrap w:val="0"/>
            <w:vAlign w:val="center"/>
          </w:tcPr>
          <w:p w14:paraId="06D2FBD0">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生产</w:t>
            </w:r>
          </w:p>
          <w:p w14:paraId="316FBA02">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能力</w:t>
            </w:r>
          </w:p>
        </w:tc>
        <w:tc>
          <w:tcPr>
            <w:tcW w:w="1124" w:type="dxa"/>
            <w:noWrap w:val="0"/>
            <w:vAlign w:val="center"/>
          </w:tcPr>
          <w:p w14:paraId="3350DB83">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用于施工</w:t>
            </w:r>
          </w:p>
          <w:p w14:paraId="65F048DC">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部位</w:t>
            </w:r>
          </w:p>
        </w:tc>
        <w:tc>
          <w:tcPr>
            <w:tcW w:w="648" w:type="dxa"/>
            <w:noWrap w:val="0"/>
            <w:vAlign w:val="center"/>
          </w:tcPr>
          <w:p w14:paraId="034EC6CB">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备注</w:t>
            </w:r>
          </w:p>
        </w:tc>
      </w:tr>
      <w:tr w14:paraId="62166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7FD4DF15">
            <w:pPr>
              <w:autoSpaceDE w:val="0"/>
              <w:autoSpaceDN w:val="0"/>
              <w:adjustRightInd w:val="0"/>
              <w:spacing w:line="360" w:lineRule="auto"/>
              <w:rPr>
                <w:rFonts w:hint="eastAsia" w:ascii="宋体" w:hAnsi="宋体" w:eastAsia="宋体" w:cs="宋体"/>
                <w:sz w:val="21"/>
                <w:szCs w:val="21"/>
                <w:highlight w:val="none"/>
                <w:lang w:val="zh-CN"/>
              </w:rPr>
            </w:pPr>
          </w:p>
        </w:tc>
        <w:tc>
          <w:tcPr>
            <w:tcW w:w="885" w:type="dxa"/>
            <w:noWrap w:val="0"/>
            <w:vAlign w:val="center"/>
          </w:tcPr>
          <w:p w14:paraId="3B80FF00">
            <w:pPr>
              <w:autoSpaceDE w:val="0"/>
              <w:autoSpaceDN w:val="0"/>
              <w:adjustRightInd w:val="0"/>
              <w:spacing w:line="360" w:lineRule="auto"/>
              <w:rPr>
                <w:rFonts w:hint="eastAsia" w:ascii="宋体" w:hAnsi="宋体" w:eastAsia="宋体" w:cs="宋体"/>
                <w:sz w:val="21"/>
                <w:szCs w:val="21"/>
                <w:highlight w:val="none"/>
                <w:lang w:val="zh-CN"/>
              </w:rPr>
            </w:pPr>
          </w:p>
        </w:tc>
        <w:tc>
          <w:tcPr>
            <w:tcW w:w="885" w:type="dxa"/>
            <w:noWrap w:val="0"/>
            <w:vAlign w:val="center"/>
          </w:tcPr>
          <w:p w14:paraId="42582D7A">
            <w:pPr>
              <w:autoSpaceDE w:val="0"/>
              <w:autoSpaceDN w:val="0"/>
              <w:adjustRightInd w:val="0"/>
              <w:spacing w:line="360" w:lineRule="auto"/>
              <w:rPr>
                <w:rFonts w:hint="eastAsia" w:ascii="宋体" w:hAnsi="宋体" w:eastAsia="宋体" w:cs="宋体"/>
                <w:sz w:val="21"/>
                <w:szCs w:val="21"/>
                <w:highlight w:val="none"/>
                <w:lang w:val="zh-CN"/>
              </w:rPr>
            </w:pPr>
          </w:p>
        </w:tc>
        <w:tc>
          <w:tcPr>
            <w:tcW w:w="885" w:type="dxa"/>
            <w:noWrap w:val="0"/>
            <w:vAlign w:val="center"/>
          </w:tcPr>
          <w:p w14:paraId="57CF50D9">
            <w:pPr>
              <w:autoSpaceDE w:val="0"/>
              <w:autoSpaceDN w:val="0"/>
              <w:adjustRightInd w:val="0"/>
              <w:spacing w:line="360" w:lineRule="auto"/>
              <w:rPr>
                <w:rFonts w:hint="eastAsia" w:ascii="宋体" w:hAnsi="宋体" w:eastAsia="宋体" w:cs="宋体"/>
                <w:sz w:val="21"/>
                <w:szCs w:val="21"/>
                <w:highlight w:val="none"/>
                <w:lang w:val="zh-CN"/>
              </w:rPr>
            </w:pPr>
          </w:p>
        </w:tc>
        <w:tc>
          <w:tcPr>
            <w:tcW w:w="886" w:type="dxa"/>
            <w:noWrap w:val="0"/>
            <w:vAlign w:val="center"/>
          </w:tcPr>
          <w:p w14:paraId="34F32F60">
            <w:pPr>
              <w:autoSpaceDE w:val="0"/>
              <w:autoSpaceDN w:val="0"/>
              <w:adjustRightInd w:val="0"/>
              <w:spacing w:line="360" w:lineRule="auto"/>
              <w:rPr>
                <w:rFonts w:hint="eastAsia" w:ascii="宋体" w:hAnsi="宋体" w:eastAsia="宋体" w:cs="宋体"/>
                <w:sz w:val="21"/>
                <w:szCs w:val="21"/>
                <w:highlight w:val="none"/>
                <w:lang w:val="zh-CN"/>
              </w:rPr>
            </w:pPr>
          </w:p>
        </w:tc>
        <w:tc>
          <w:tcPr>
            <w:tcW w:w="886" w:type="dxa"/>
            <w:noWrap w:val="0"/>
            <w:vAlign w:val="center"/>
          </w:tcPr>
          <w:p w14:paraId="695A60A8">
            <w:pPr>
              <w:autoSpaceDE w:val="0"/>
              <w:autoSpaceDN w:val="0"/>
              <w:adjustRightInd w:val="0"/>
              <w:spacing w:line="360" w:lineRule="auto"/>
              <w:rPr>
                <w:rFonts w:hint="eastAsia" w:ascii="宋体" w:hAnsi="宋体" w:eastAsia="宋体" w:cs="宋体"/>
                <w:sz w:val="21"/>
                <w:szCs w:val="21"/>
                <w:highlight w:val="none"/>
                <w:lang w:val="zh-CN"/>
              </w:rPr>
            </w:pPr>
          </w:p>
        </w:tc>
        <w:tc>
          <w:tcPr>
            <w:tcW w:w="1096" w:type="dxa"/>
            <w:noWrap w:val="0"/>
            <w:vAlign w:val="center"/>
          </w:tcPr>
          <w:p w14:paraId="1F91BB83">
            <w:pPr>
              <w:autoSpaceDE w:val="0"/>
              <w:autoSpaceDN w:val="0"/>
              <w:adjustRightInd w:val="0"/>
              <w:spacing w:line="360" w:lineRule="auto"/>
              <w:rPr>
                <w:rFonts w:hint="eastAsia" w:ascii="宋体" w:hAnsi="宋体" w:eastAsia="宋体" w:cs="宋体"/>
                <w:sz w:val="21"/>
                <w:szCs w:val="21"/>
                <w:highlight w:val="none"/>
                <w:lang w:val="zh-CN"/>
              </w:rPr>
            </w:pPr>
          </w:p>
        </w:tc>
        <w:tc>
          <w:tcPr>
            <w:tcW w:w="676" w:type="dxa"/>
            <w:noWrap w:val="0"/>
            <w:vAlign w:val="center"/>
          </w:tcPr>
          <w:p w14:paraId="319630A2">
            <w:pPr>
              <w:autoSpaceDE w:val="0"/>
              <w:autoSpaceDN w:val="0"/>
              <w:adjustRightInd w:val="0"/>
              <w:spacing w:line="360" w:lineRule="auto"/>
              <w:rPr>
                <w:rFonts w:hint="eastAsia" w:ascii="宋体" w:hAnsi="宋体" w:eastAsia="宋体" w:cs="宋体"/>
                <w:sz w:val="21"/>
                <w:szCs w:val="21"/>
                <w:highlight w:val="none"/>
                <w:lang w:val="zh-CN"/>
              </w:rPr>
            </w:pPr>
          </w:p>
        </w:tc>
        <w:tc>
          <w:tcPr>
            <w:tcW w:w="1124" w:type="dxa"/>
            <w:noWrap w:val="0"/>
            <w:vAlign w:val="center"/>
          </w:tcPr>
          <w:p w14:paraId="3888BD65">
            <w:pPr>
              <w:autoSpaceDE w:val="0"/>
              <w:autoSpaceDN w:val="0"/>
              <w:adjustRightInd w:val="0"/>
              <w:spacing w:line="360" w:lineRule="auto"/>
              <w:rPr>
                <w:rFonts w:hint="eastAsia" w:ascii="宋体" w:hAnsi="宋体" w:eastAsia="宋体" w:cs="宋体"/>
                <w:sz w:val="21"/>
                <w:szCs w:val="21"/>
                <w:highlight w:val="none"/>
                <w:lang w:val="zh-CN"/>
              </w:rPr>
            </w:pPr>
          </w:p>
        </w:tc>
        <w:tc>
          <w:tcPr>
            <w:tcW w:w="648" w:type="dxa"/>
            <w:noWrap w:val="0"/>
            <w:vAlign w:val="center"/>
          </w:tcPr>
          <w:p w14:paraId="1F4170A6">
            <w:pPr>
              <w:autoSpaceDE w:val="0"/>
              <w:autoSpaceDN w:val="0"/>
              <w:adjustRightInd w:val="0"/>
              <w:spacing w:line="360" w:lineRule="auto"/>
              <w:rPr>
                <w:rFonts w:hint="eastAsia" w:ascii="宋体" w:hAnsi="宋体" w:eastAsia="宋体" w:cs="宋体"/>
                <w:sz w:val="21"/>
                <w:szCs w:val="21"/>
                <w:highlight w:val="none"/>
                <w:lang w:val="zh-CN"/>
              </w:rPr>
            </w:pPr>
          </w:p>
        </w:tc>
      </w:tr>
      <w:tr w14:paraId="1263E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24C4D4D4">
            <w:pPr>
              <w:autoSpaceDE w:val="0"/>
              <w:autoSpaceDN w:val="0"/>
              <w:adjustRightInd w:val="0"/>
              <w:spacing w:line="360" w:lineRule="auto"/>
              <w:rPr>
                <w:rFonts w:hint="eastAsia" w:ascii="宋体" w:hAnsi="宋体" w:eastAsia="宋体" w:cs="宋体"/>
                <w:sz w:val="21"/>
                <w:szCs w:val="21"/>
                <w:highlight w:val="none"/>
                <w:lang w:val="zh-CN"/>
              </w:rPr>
            </w:pPr>
          </w:p>
        </w:tc>
        <w:tc>
          <w:tcPr>
            <w:tcW w:w="885" w:type="dxa"/>
            <w:noWrap w:val="0"/>
            <w:vAlign w:val="center"/>
          </w:tcPr>
          <w:p w14:paraId="204A05B8">
            <w:pPr>
              <w:autoSpaceDE w:val="0"/>
              <w:autoSpaceDN w:val="0"/>
              <w:adjustRightInd w:val="0"/>
              <w:spacing w:line="360" w:lineRule="auto"/>
              <w:rPr>
                <w:rFonts w:hint="eastAsia" w:ascii="宋体" w:hAnsi="宋体" w:eastAsia="宋体" w:cs="宋体"/>
                <w:sz w:val="21"/>
                <w:szCs w:val="21"/>
                <w:highlight w:val="none"/>
                <w:lang w:val="zh-CN"/>
              </w:rPr>
            </w:pPr>
          </w:p>
        </w:tc>
        <w:tc>
          <w:tcPr>
            <w:tcW w:w="885" w:type="dxa"/>
            <w:noWrap w:val="0"/>
            <w:vAlign w:val="center"/>
          </w:tcPr>
          <w:p w14:paraId="635E4B58">
            <w:pPr>
              <w:autoSpaceDE w:val="0"/>
              <w:autoSpaceDN w:val="0"/>
              <w:adjustRightInd w:val="0"/>
              <w:spacing w:line="360" w:lineRule="auto"/>
              <w:rPr>
                <w:rFonts w:hint="eastAsia" w:ascii="宋体" w:hAnsi="宋体" w:eastAsia="宋体" w:cs="宋体"/>
                <w:sz w:val="21"/>
                <w:szCs w:val="21"/>
                <w:highlight w:val="none"/>
                <w:lang w:val="zh-CN"/>
              </w:rPr>
            </w:pPr>
          </w:p>
        </w:tc>
        <w:tc>
          <w:tcPr>
            <w:tcW w:w="885" w:type="dxa"/>
            <w:noWrap w:val="0"/>
            <w:vAlign w:val="center"/>
          </w:tcPr>
          <w:p w14:paraId="18CF26D5">
            <w:pPr>
              <w:autoSpaceDE w:val="0"/>
              <w:autoSpaceDN w:val="0"/>
              <w:adjustRightInd w:val="0"/>
              <w:spacing w:line="360" w:lineRule="auto"/>
              <w:rPr>
                <w:rFonts w:hint="eastAsia" w:ascii="宋体" w:hAnsi="宋体" w:eastAsia="宋体" w:cs="宋体"/>
                <w:sz w:val="21"/>
                <w:szCs w:val="21"/>
                <w:highlight w:val="none"/>
                <w:lang w:val="zh-CN"/>
              </w:rPr>
            </w:pPr>
          </w:p>
        </w:tc>
        <w:tc>
          <w:tcPr>
            <w:tcW w:w="886" w:type="dxa"/>
            <w:noWrap w:val="0"/>
            <w:vAlign w:val="center"/>
          </w:tcPr>
          <w:p w14:paraId="3A18E29B">
            <w:pPr>
              <w:autoSpaceDE w:val="0"/>
              <w:autoSpaceDN w:val="0"/>
              <w:adjustRightInd w:val="0"/>
              <w:spacing w:line="360" w:lineRule="auto"/>
              <w:rPr>
                <w:rFonts w:hint="eastAsia" w:ascii="宋体" w:hAnsi="宋体" w:eastAsia="宋体" w:cs="宋体"/>
                <w:sz w:val="21"/>
                <w:szCs w:val="21"/>
                <w:highlight w:val="none"/>
                <w:lang w:val="zh-CN"/>
              </w:rPr>
            </w:pPr>
          </w:p>
        </w:tc>
        <w:tc>
          <w:tcPr>
            <w:tcW w:w="886" w:type="dxa"/>
            <w:noWrap w:val="0"/>
            <w:vAlign w:val="center"/>
          </w:tcPr>
          <w:p w14:paraId="07F85102">
            <w:pPr>
              <w:autoSpaceDE w:val="0"/>
              <w:autoSpaceDN w:val="0"/>
              <w:adjustRightInd w:val="0"/>
              <w:spacing w:line="360" w:lineRule="auto"/>
              <w:rPr>
                <w:rFonts w:hint="eastAsia" w:ascii="宋体" w:hAnsi="宋体" w:eastAsia="宋体" w:cs="宋体"/>
                <w:sz w:val="21"/>
                <w:szCs w:val="21"/>
                <w:highlight w:val="none"/>
                <w:lang w:val="zh-CN"/>
              </w:rPr>
            </w:pPr>
          </w:p>
        </w:tc>
        <w:tc>
          <w:tcPr>
            <w:tcW w:w="1096" w:type="dxa"/>
            <w:noWrap w:val="0"/>
            <w:vAlign w:val="center"/>
          </w:tcPr>
          <w:p w14:paraId="03BF227C">
            <w:pPr>
              <w:autoSpaceDE w:val="0"/>
              <w:autoSpaceDN w:val="0"/>
              <w:adjustRightInd w:val="0"/>
              <w:spacing w:line="360" w:lineRule="auto"/>
              <w:rPr>
                <w:rFonts w:hint="eastAsia" w:ascii="宋体" w:hAnsi="宋体" w:eastAsia="宋体" w:cs="宋体"/>
                <w:sz w:val="21"/>
                <w:szCs w:val="21"/>
                <w:highlight w:val="none"/>
                <w:lang w:val="zh-CN"/>
              </w:rPr>
            </w:pPr>
          </w:p>
        </w:tc>
        <w:tc>
          <w:tcPr>
            <w:tcW w:w="676" w:type="dxa"/>
            <w:noWrap w:val="0"/>
            <w:vAlign w:val="center"/>
          </w:tcPr>
          <w:p w14:paraId="74F361F4">
            <w:pPr>
              <w:autoSpaceDE w:val="0"/>
              <w:autoSpaceDN w:val="0"/>
              <w:adjustRightInd w:val="0"/>
              <w:spacing w:line="360" w:lineRule="auto"/>
              <w:rPr>
                <w:rFonts w:hint="eastAsia" w:ascii="宋体" w:hAnsi="宋体" w:eastAsia="宋体" w:cs="宋体"/>
                <w:sz w:val="21"/>
                <w:szCs w:val="21"/>
                <w:highlight w:val="none"/>
                <w:lang w:val="zh-CN"/>
              </w:rPr>
            </w:pPr>
          </w:p>
        </w:tc>
        <w:tc>
          <w:tcPr>
            <w:tcW w:w="1124" w:type="dxa"/>
            <w:noWrap w:val="0"/>
            <w:vAlign w:val="center"/>
          </w:tcPr>
          <w:p w14:paraId="32A73891">
            <w:pPr>
              <w:autoSpaceDE w:val="0"/>
              <w:autoSpaceDN w:val="0"/>
              <w:adjustRightInd w:val="0"/>
              <w:spacing w:line="360" w:lineRule="auto"/>
              <w:rPr>
                <w:rFonts w:hint="eastAsia" w:ascii="宋体" w:hAnsi="宋体" w:eastAsia="宋体" w:cs="宋体"/>
                <w:sz w:val="21"/>
                <w:szCs w:val="21"/>
                <w:highlight w:val="none"/>
                <w:lang w:val="zh-CN"/>
              </w:rPr>
            </w:pPr>
          </w:p>
        </w:tc>
        <w:tc>
          <w:tcPr>
            <w:tcW w:w="648" w:type="dxa"/>
            <w:noWrap w:val="0"/>
            <w:vAlign w:val="center"/>
          </w:tcPr>
          <w:p w14:paraId="680F7199">
            <w:pPr>
              <w:autoSpaceDE w:val="0"/>
              <w:autoSpaceDN w:val="0"/>
              <w:adjustRightInd w:val="0"/>
              <w:spacing w:line="360" w:lineRule="auto"/>
              <w:rPr>
                <w:rFonts w:hint="eastAsia" w:ascii="宋体" w:hAnsi="宋体" w:eastAsia="宋体" w:cs="宋体"/>
                <w:sz w:val="21"/>
                <w:szCs w:val="21"/>
                <w:highlight w:val="none"/>
                <w:lang w:val="zh-CN"/>
              </w:rPr>
            </w:pPr>
          </w:p>
        </w:tc>
      </w:tr>
      <w:tr w14:paraId="4388D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07CA2D1B">
            <w:pPr>
              <w:autoSpaceDE w:val="0"/>
              <w:autoSpaceDN w:val="0"/>
              <w:adjustRightInd w:val="0"/>
              <w:spacing w:line="360" w:lineRule="auto"/>
              <w:rPr>
                <w:rFonts w:hint="eastAsia" w:ascii="宋体" w:hAnsi="宋体" w:eastAsia="宋体" w:cs="宋体"/>
                <w:sz w:val="21"/>
                <w:szCs w:val="21"/>
                <w:highlight w:val="none"/>
                <w:lang w:val="zh-CN"/>
              </w:rPr>
            </w:pPr>
          </w:p>
        </w:tc>
        <w:tc>
          <w:tcPr>
            <w:tcW w:w="885" w:type="dxa"/>
            <w:noWrap w:val="0"/>
            <w:vAlign w:val="center"/>
          </w:tcPr>
          <w:p w14:paraId="73841D13">
            <w:pPr>
              <w:autoSpaceDE w:val="0"/>
              <w:autoSpaceDN w:val="0"/>
              <w:adjustRightInd w:val="0"/>
              <w:spacing w:line="360" w:lineRule="auto"/>
              <w:rPr>
                <w:rFonts w:hint="eastAsia" w:ascii="宋体" w:hAnsi="宋体" w:eastAsia="宋体" w:cs="宋体"/>
                <w:sz w:val="21"/>
                <w:szCs w:val="21"/>
                <w:highlight w:val="none"/>
                <w:lang w:val="zh-CN"/>
              </w:rPr>
            </w:pPr>
          </w:p>
        </w:tc>
        <w:tc>
          <w:tcPr>
            <w:tcW w:w="885" w:type="dxa"/>
            <w:noWrap w:val="0"/>
            <w:vAlign w:val="center"/>
          </w:tcPr>
          <w:p w14:paraId="55197D3A">
            <w:pPr>
              <w:autoSpaceDE w:val="0"/>
              <w:autoSpaceDN w:val="0"/>
              <w:adjustRightInd w:val="0"/>
              <w:spacing w:line="360" w:lineRule="auto"/>
              <w:rPr>
                <w:rFonts w:hint="eastAsia" w:ascii="宋体" w:hAnsi="宋体" w:eastAsia="宋体" w:cs="宋体"/>
                <w:sz w:val="21"/>
                <w:szCs w:val="21"/>
                <w:highlight w:val="none"/>
                <w:lang w:val="zh-CN"/>
              </w:rPr>
            </w:pPr>
          </w:p>
        </w:tc>
        <w:tc>
          <w:tcPr>
            <w:tcW w:w="885" w:type="dxa"/>
            <w:noWrap w:val="0"/>
            <w:vAlign w:val="center"/>
          </w:tcPr>
          <w:p w14:paraId="09B781A1">
            <w:pPr>
              <w:autoSpaceDE w:val="0"/>
              <w:autoSpaceDN w:val="0"/>
              <w:adjustRightInd w:val="0"/>
              <w:spacing w:line="360" w:lineRule="auto"/>
              <w:rPr>
                <w:rFonts w:hint="eastAsia" w:ascii="宋体" w:hAnsi="宋体" w:eastAsia="宋体" w:cs="宋体"/>
                <w:sz w:val="21"/>
                <w:szCs w:val="21"/>
                <w:highlight w:val="none"/>
                <w:lang w:val="zh-CN"/>
              </w:rPr>
            </w:pPr>
          </w:p>
        </w:tc>
        <w:tc>
          <w:tcPr>
            <w:tcW w:w="886" w:type="dxa"/>
            <w:noWrap w:val="0"/>
            <w:vAlign w:val="center"/>
          </w:tcPr>
          <w:p w14:paraId="7A4FF4C5">
            <w:pPr>
              <w:autoSpaceDE w:val="0"/>
              <w:autoSpaceDN w:val="0"/>
              <w:adjustRightInd w:val="0"/>
              <w:spacing w:line="360" w:lineRule="auto"/>
              <w:rPr>
                <w:rFonts w:hint="eastAsia" w:ascii="宋体" w:hAnsi="宋体" w:eastAsia="宋体" w:cs="宋体"/>
                <w:sz w:val="21"/>
                <w:szCs w:val="21"/>
                <w:highlight w:val="none"/>
                <w:lang w:val="zh-CN"/>
              </w:rPr>
            </w:pPr>
          </w:p>
        </w:tc>
        <w:tc>
          <w:tcPr>
            <w:tcW w:w="886" w:type="dxa"/>
            <w:noWrap w:val="0"/>
            <w:vAlign w:val="center"/>
          </w:tcPr>
          <w:p w14:paraId="2852635D">
            <w:pPr>
              <w:autoSpaceDE w:val="0"/>
              <w:autoSpaceDN w:val="0"/>
              <w:adjustRightInd w:val="0"/>
              <w:spacing w:line="360" w:lineRule="auto"/>
              <w:rPr>
                <w:rFonts w:hint="eastAsia" w:ascii="宋体" w:hAnsi="宋体" w:eastAsia="宋体" w:cs="宋体"/>
                <w:sz w:val="21"/>
                <w:szCs w:val="21"/>
                <w:highlight w:val="none"/>
                <w:lang w:val="zh-CN"/>
              </w:rPr>
            </w:pPr>
          </w:p>
        </w:tc>
        <w:tc>
          <w:tcPr>
            <w:tcW w:w="1096" w:type="dxa"/>
            <w:noWrap w:val="0"/>
            <w:vAlign w:val="center"/>
          </w:tcPr>
          <w:p w14:paraId="750EE0DE">
            <w:pPr>
              <w:autoSpaceDE w:val="0"/>
              <w:autoSpaceDN w:val="0"/>
              <w:adjustRightInd w:val="0"/>
              <w:spacing w:line="360" w:lineRule="auto"/>
              <w:rPr>
                <w:rFonts w:hint="eastAsia" w:ascii="宋体" w:hAnsi="宋体" w:eastAsia="宋体" w:cs="宋体"/>
                <w:sz w:val="21"/>
                <w:szCs w:val="21"/>
                <w:highlight w:val="none"/>
                <w:lang w:val="zh-CN"/>
              </w:rPr>
            </w:pPr>
          </w:p>
        </w:tc>
        <w:tc>
          <w:tcPr>
            <w:tcW w:w="676" w:type="dxa"/>
            <w:noWrap w:val="0"/>
            <w:vAlign w:val="center"/>
          </w:tcPr>
          <w:p w14:paraId="451E4423">
            <w:pPr>
              <w:autoSpaceDE w:val="0"/>
              <w:autoSpaceDN w:val="0"/>
              <w:adjustRightInd w:val="0"/>
              <w:spacing w:line="360" w:lineRule="auto"/>
              <w:rPr>
                <w:rFonts w:hint="eastAsia" w:ascii="宋体" w:hAnsi="宋体" w:eastAsia="宋体" w:cs="宋体"/>
                <w:sz w:val="21"/>
                <w:szCs w:val="21"/>
                <w:highlight w:val="none"/>
                <w:lang w:val="zh-CN"/>
              </w:rPr>
            </w:pPr>
          </w:p>
        </w:tc>
        <w:tc>
          <w:tcPr>
            <w:tcW w:w="1124" w:type="dxa"/>
            <w:noWrap w:val="0"/>
            <w:vAlign w:val="center"/>
          </w:tcPr>
          <w:p w14:paraId="25BE13DD">
            <w:pPr>
              <w:autoSpaceDE w:val="0"/>
              <w:autoSpaceDN w:val="0"/>
              <w:adjustRightInd w:val="0"/>
              <w:spacing w:line="360" w:lineRule="auto"/>
              <w:rPr>
                <w:rFonts w:hint="eastAsia" w:ascii="宋体" w:hAnsi="宋体" w:eastAsia="宋体" w:cs="宋体"/>
                <w:sz w:val="21"/>
                <w:szCs w:val="21"/>
                <w:highlight w:val="none"/>
                <w:lang w:val="zh-CN"/>
              </w:rPr>
            </w:pPr>
          </w:p>
        </w:tc>
        <w:tc>
          <w:tcPr>
            <w:tcW w:w="648" w:type="dxa"/>
            <w:noWrap w:val="0"/>
            <w:vAlign w:val="center"/>
          </w:tcPr>
          <w:p w14:paraId="673F1FA8">
            <w:pPr>
              <w:autoSpaceDE w:val="0"/>
              <w:autoSpaceDN w:val="0"/>
              <w:adjustRightInd w:val="0"/>
              <w:spacing w:line="360" w:lineRule="auto"/>
              <w:rPr>
                <w:rFonts w:hint="eastAsia" w:ascii="宋体" w:hAnsi="宋体" w:eastAsia="宋体" w:cs="宋体"/>
                <w:sz w:val="21"/>
                <w:szCs w:val="21"/>
                <w:highlight w:val="none"/>
                <w:lang w:val="zh-CN"/>
              </w:rPr>
            </w:pPr>
          </w:p>
        </w:tc>
      </w:tr>
      <w:tr w14:paraId="62590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33647C3B">
            <w:pPr>
              <w:autoSpaceDE w:val="0"/>
              <w:autoSpaceDN w:val="0"/>
              <w:adjustRightInd w:val="0"/>
              <w:spacing w:line="360" w:lineRule="auto"/>
              <w:rPr>
                <w:rFonts w:hint="eastAsia" w:ascii="宋体" w:hAnsi="宋体" w:eastAsia="宋体" w:cs="宋体"/>
                <w:sz w:val="21"/>
                <w:szCs w:val="21"/>
                <w:highlight w:val="none"/>
                <w:lang w:val="zh-CN"/>
              </w:rPr>
            </w:pPr>
          </w:p>
        </w:tc>
        <w:tc>
          <w:tcPr>
            <w:tcW w:w="885" w:type="dxa"/>
            <w:noWrap w:val="0"/>
            <w:vAlign w:val="center"/>
          </w:tcPr>
          <w:p w14:paraId="243DA77D">
            <w:pPr>
              <w:autoSpaceDE w:val="0"/>
              <w:autoSpaceDN w:val="0"/>
              <w:adjustRightInd w:val="0"/>
              <w:spacing w:line="360" w:lineRule="auto"/>
              <w:rPr>
                <w:rFonts w:hint="eastAsia" w:ascii="宋体" w:hAnsi="宋体" w:eastAsia="宋体" w:cs="宋体"/>
                <w:sz w:val="21"/>
                <w:szCs w:val="21"/>
                <w:highlight w:val="none"/>
                <w:lang w:val="zh-CN"/>
              </w:rPr>
            </w:pPr>
          </w:p>
        </w:tc>
        <w:tc>
          <w:tcPr>
            <w:tcW w:w="885" w:type="dxa"/>
            <w:noWrap w:val="0"/>
            <w:vAlign w:val="center"/>
          </w:tcPr>
          <w:p w14:paraId="6B1E9512">
            <w:pPr>
              <w:autoSpaceDE w:val="0"/>
              <w:autoSpaceDN w:val="0"/>
              <w:adjustRightInd w:val="0"/>
              <w:spacing w:line="360" w:lineRule="auto"/>
              <w:rPr>
                <w:rFonts w:hint="eastAsia" w:ascii="宋体" w:hAnsi="宋体" w:eastAsia="宋体" w:cs="宋体"/>
                <w:sz w:val="21"/>
                <w:szCs w:val="21"/>
                <w:highlight w:val="none"/>
                <w:lang w:val="zh-CN"/>
              </w:rPr>
            </w:pPr>
          </w:p>
        </w:tc>
        <w:tc>
          <w:tcPr>
            <w:tcW w:w="885" w:type="dxa"/>
            <w:noWrap w:val="0"/>
            <w:vAlign w:val="center"/>
          </w:tcPr>
          <w:p w14:paraId="15AB4A2A">
            <w:pPr>
              <w:autoSpaceDE w:val="0"/>
              <w:autoSpaceDN w:val="0"/>
              <w:adjustRightInd w:val="0"/>
              <w:spacing w:line="360" w:lineRule="auto"/>
              <w:rPr>
                <w:rFonts w:hint="eastAsia" w:ascii="宋体" w:hAnsi="宋体" w:eastAsia="宋体" w:cs="宋体"/>
                <w:sz w:val="21"/>
                <w:szCs w:val="21"/>
                <w:highlight w:val="none"/>
                <w:lang w:val="zh-CN"/>
              </w:rPr>
            </w:pPr>
          </w:p>
        </w:tc>
        <w:tc>
          <w:tcPr>
            <w:tcW w:w="886" w:type="dxa"/>
            <w:noWrap w:val="0"/>
            <w:vAlign w:val="center"/>
          </w:tcPr>
          <w:p w14:paraId="61F70FE6">
            <w:pPr>
              <w:autoSpaceDE w:val="0"/>
              <w:autoSpaceDN w:val="0"/>
              <w:adjustRightInd w:val="0"/>
              <w:spacing w:line="360" w:lineRule="auto"/>
              <w:rPr>
                <w:rFonts w:hint="eastAsia" w:ascii="宋体" w:hAnsi="宋体" w:eastAsia="宋体" w:cs="宋体"/>
                <w:sz w:val="21"/>
                <w:szCs w:val="21"/>
                <w:highlight w:val="none"/>
                <w:lang w:val="zh-CN"/>
              </w:rPr>
            </w:pPr>
          </w:p>
        </w:tc>
        <w:tc>
          <w:tcPr>
            <w:tcW w:w="886" w:type="dxa"/>
            <w:noWrap w:val="0"/>
            <w:vAlign w:val="center"/>
          </w:tcPr>
          <w:p w14:paraId="22049FB4">
            <w:pPr>
              <w:autoSpaceDE w:val="0"/>
              <w:autoSpaceDN w:val="0"/>
              <w:adjustRightInd w:val="0"/>
              <w:spacing w:line="360" w:lineRule="auto"/>
              <w:rPr>
                <w:rFonts w:hint="eastAsia" w:ascii="宋体" w:hAnsi="宋体" w:eastAsia="宋体" w:cs="宋体"/>
                <w:sz w:val="21"/>
                <w:szCs w:val="21"/>
                <w:highlight w:val="none"/>
                <w:lang w:val="zh-CN"/>
              </w:rPr>
            </w:pPr>
          </w:p>
        </w:tc>
        <w:tc>
          <w:tcPr>
            <w:tcW w:w="1096" w:type="dxa"/>
            <w:noWrap w:val="0"/>
            <w:vAlign w:val="center"/>
          </w:tcPr>
          <w:p w14:paraId="02F2BAB0">
            <w:pPr>
              <w:autoSpaceDE w:val="0"/>
              <w:autoSpaceDN w:val="0"/>
              <w:adjustRightInd w:val="0"/>
              <w:spacing w:line="360" w:lineRule="auto"/>
              <w:rPr>
                <w:rFonts w:hint="eastAsia" w:ascii="宋体" w:hAnsi="宋体" w:eastAsia="宋体" w:cs="宋体"/>
                <w:sz w:val="21"/>
                <w:szCs w:val="21"/>
                <w:highlight w:val="none"/>
                <w:lang w:val="zh-CN"/>
              </w:rPr>
            </w:pPr>
          </w:p>
        </w:tc>
        <w:tc>
          <w:tcPr>
            <w:tcW w:w="676" w:type="dxa"/>
            <w:noWrap w:val="0"/>
            <w:vAlign w:val="center"/>
          </w:tcPr>
          <w:p w14:paraId="41C0D221">
            <w:pPr>
              <w:autoSpaceDE w:val="0"/>
              <w:autoSpaceDN w:val="0"/>
              <w:adjustRightInd w:val="0"/>
              <w:spacing w:line="360" w:lineRule="auto"/>
              <w:rPr>
                <w:rFonts w:hint="eastAsia" w:ascii="宋体" w:hAnsi="宋体" w:eastAsia="宋体" w:cs="宋体"/>
                <w:sz w:val="21"/>
                <w:szCs w:val="21"/>
                <w:highlight w:val="none"/>
                <w:lang w:val="zh-CN"/>
              </w:rPr>
            </w:pPr>
          </w:p>
        </w:tc>
        <w:tc>
          <w:tcPr>
            <w:tcW w:w="1124" w:type="dxa"/>
            <w:noWrap w:val="0"/>
            <w:vAlign w:val="center"/>
          </w:tcPr>
          <w:p w14:paraId="24CB9FE5">
            <w:pPr>
              <w:autoSpaceDE w:val="0"/>
              <w:autoSpaceDN w:val="0"/>
              <w:adjustRightInd w:val="0"/>
              <w:spacing w:line="360" w:lineRule="auto"/>
              <w:rPr>
                <w:rFonts w:hint="eastAsia" w:ascii="宋体" w:hAnsi="宋体" w:eastAsia="宋体" w:cs="宋体"/>
                <w:sz w:val="21"/>
                <w:szCs w:val="21"/>
                <w:highlight w:val="none"/>
                <w:lang w:val="zh-CN"/>
              </w:rPr>
            </w:pPr>
          </w:p>
        </w:tc>
        <w:tc>
          <w:tcPr>
            <w:tcW w:w="648" w:type="dxa"/>
            <w:noWrap w:val="0"/>
            <w:vAlign w:val="center"/>
          </w:tcPr>
          <w:p w14:paraId="5D282D26">
            <w:pPr>
              <w:autoSpaceDE w:val="0"/>
              <w:autoSpaceDN w:val="0"/>
              <w:adjustRightInd w:val="0"/>
              <w:spacing w:line="360" w:lineRule="auto"/>
              <w:rPr>
                <w:rFonts w:hint="eastAsia" w:ascii="宋体" w:hAnsi="宋体" w:eastAsia="宋体" w:cs="宋体"/>
                <w:sz w:val="21"/>
                <w:szCs w:val="21"/>
                <w:highlight w:val="none"/>
                <w:lang w:val="zh-CN"/>
              </w:rPr>
            </w:pPr>
          </w:p>
        </w:tc>
      </w:tr>
      <w:tr w14:paraId="6649F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958D8B0">
            <w:pPr>
              <w:autoSpaceDE w:val="0"/>
              <w:autoSpaceDN w:val="0"/>
              <w:adjustRightInd w:val="0"/>
              <w:spacing w:line="360" w:lineRule="auto"/>
              <w:rPr>
                <w:rFonts w:hint="eastAsia" w:ascii="宋体" w:hAnsi="宋体" w:eastAsia="宋体" w:cs="宋体"/>
                <w:sz w:val="21"/>
                <w:szCs w:val="21"/>
                <w:highlight w:val="none"/>
                <w:lang w:val="zh-CN"/>
              </w:rPr>
            </w:pPr>
          </w:p>
        </w:tc>
        <w:tc>
          <w:tcPr>
            <w:tcW w:w="885" w:type="dxa"/>
            <w:noWrap w:val="0"/>
            <w:vAlign w:val="center"/>
          </w:tcPr>
          <w:p w14:paraId="184152BA">
            <w:pPr>
              <w:autoSpaceDE w:val="0"/>
              <w:autoSpaceDN w:val="0"/>
              <w:adjustRightInd w:val="0"/>
              <w:spacing w:line="360" w:lineRule="auto"/>
              <w:rPr>
                <w:rFonts w:hint="eastAsia" w:ascii="宋体" w:hAnsi="宋体" w:eastAsia="宋体" w:cs="宋体"/>
                <w:sz w:val="21"/>
                <w:szCs w:val="21"/>
                <w:highlight w:val="none"/>
                <w:lang w:val="zh-CN"/>
              </w:rPr>
            </w:pPr>
          </w:p>
        </w:tc>
        <w:tc>
          <w:tcPr>
            <w:tcW w:w="885" w:type="dxa"/>
            <w:noWrap w:val="0"/>
            <w:vAlign w:val="center"/>
          </w:tcPr>
          <w:p w14:paraId="51EFC3CC">
            <w:pPr>
              <w:autoSpaceDE w:val="0"/>
              <w:autoSpaceDN w:val="0"/>
              <w:adjustRightInd w:val="0"/>
              <w:spacing w:line="360" w:lineRule="auto"/>
              <w:rPr>
                <w:rFonts w:hint="eastAsia" w:ascii="宋体" w:hAnsi="宋体" w:eastAsia="宋体" w:cs="宋体"/>
                <w:sz w:val="21"/>
                <w:szCs w:val="21"/>
                <w:highlight w:val="none"/>
                <w:lang w:val="zh-CN"/>
              </w:rPr>
            </w:pPr>
          </w:p>
        </w:tc>
        <w:tc>
          <w:tcPr>
            <w:tcW w:w="885" w:type="dxa"/>
            <w:noWrap w:val="0"/>
            <w:vAlign w:val="center"/>
          </w:tcPr>
          <w:p w14:paraId="675F93A9">
            <w:pPr>
              <w:autoSpaceDE w:val="0"/>
              <w:autoSpaceDN w:val="0"/>
              <w:adjustRightInd w:val="0"/>
              <w:spacing w:line="360" w:lineRule="auto"/>
              <w:rPr>
                <w:rFonts w:hint="eastAsia" w:ascii="宋体" w:hAnsi="宋体" w:eastAsia="宋体" w:cs="宋体"/>
                <w:sz w:val="21"/>
                <w:szCs w:val="21"/>
                <w:highlight w:val="none"/>
                <w:lang w:val="zh-CN"/>
              </w:rPr>
            </w:pPr>
          </w:p>
        </w:tc>
        <w:tc>
          <w:tcPr>
            <w:tcW w:w="886" w:type="dxa"/>
            <w:noWrap w:val="0"/>
            <w:vAlign w:val="center"/>
          </w:tcPr>
          <w:p w14:paraId="574F4F8F">
            <w:pPr>
              <w:autoSpaceDE w:val="0"/>
              <w:autoSpaceDN w:val="0"/>
              <w:adjustRightInd w:val="0"/>
              <w:spacing w:line="360" w:lineRule="auto"/>
              <w:rPr>
                <w:rFonts w:hint="eastAsia" w:ascii="宋体" w:hAnsi="宋体" w:eastAsia="宋体" w:cs="宋体"/>
                <w:sz w:val="21"/>
                <w:szCs w:val="21"/>
                <w:highlight w:val="none"/>
                <w:lang w:val="zh-CN"/>
              </w:rPr>
            </w:pPr>
          </w:p>
        </w:tc>
        <w:tc>
          <w:tcPr>
            <w:tcW w:w="886" w:type="dxa"/>
            <w:noWrap w:val="0"/>
            <w:vAlign w:val="center"/>
          </w:tcPr>
          <w:p w14:paraId="2D5E09AE">
            <w:pPr>
              <w:autoSpaceDE w:val="0"/>
              <w:autoSpaceDN w:val="0"/>
              <w:adjustRightInd w:val="0"/>
              <w:spacing w:line="360" w:lineRule="auto"/>
              <w:rPr>
                <w:rFonts w:hint="eastAsia" w:ascii="宋体" w:hAnsi="宋体" w:eastAsia="宋体" w:cs="宋体"/>
                <w:sz w:val="21"/>
                <w:szCs w:val="21"/>
                <w:highlight w:val="none"/>
                <w:lang w:val="zh-CN"/>
              </w:rPr>
            </w:pPr>
          </w:p>
        </w:tc>
        <w:tc>
          <w:tcPr>
            <w:tcW w:w="1096" w:type="dxa"/>
            <w:noWrap w:val="0"/>
            <w:vAlign w:val="center"/>
          </w:tcPr>
          <w:p w14:paraId="4828767E">
            <w:pPr>
              <w:autoSpaceDE w:val="0"/>
              <w:autoSpaceDN w:val="0"/>
              <w:adjustRightInd w:val="0"/>
              <w:spacing w:line="360" w:lineRule="auto"/>
              <w:rPr>
                <w:rFonts w:hint="eastAsia" w:ascii="宋体" w:hAnsi="宋体" w:eastAsia="宋体" w:cs="宋体"/>
                <w:sz w:val="21"/>
                <w:szCs w:val="21"/>
                <w:highlight w:val="none"/>
                <w:lang w:val="zh-CN"/>
              </w:rPr>
            </w:pPr>
          </w:p>
        </w:tc>
        <w:tc>
          <w:tcPr>
            <w:tcW w:w="676" w:type="dxa"/>
            <w:noWrap w:val="0"/>
            <w:vAlign w:val="center"/>
          </w:tcPr>
          <w:p w14:paraId="3E129B3E">
            <w:pPr>
              <w:autoSpaceDE w:val="0"/>
              <w:autoSpaceDN w:val="0"/>
              <w:adjustRightInd w:val="0"/>
              <w:spacing w:line="360" w:lineRule="auto"/>
              <w:rPr>
                <w:rFonts w:hint="eastAsia" w:ascii="宋体" w:hAnsi="宋体" w:eastAsia="宋体" w:cs="宋体"/>
                <w:sz w:val="21"/>
                <w:szCs w:val="21"/>
                <w:highlight w:val="none"/>
                <w:lang w:val="zh-CN"/>
              </w:rPr>
            </w:pPr>
          </w:p>
        </w:tc>
        <w:tc>
          <w:tcPr>
            <w:tcW w:w="1124" w:type="dxa"/>
            <w:noWrap w:val="0"/>
            <w:vAlign w:val="center"/>
          </w:tcPr>
          <w:p w14:paraId="16D7020A">
            <w:pPr>
              <w:autoSpaceDE w:val="0"/>
              <w:autoSpaceDN w:val="0"/>
              <w:adjustRightInd w:val="0"/>
              <w:spacing w:line="360" w:lineRule="auto"/>
              <w:rPr>
                <w:rFonts w:hint="eastAsia" w:ascii="宋体" w:hAnsi="宋体" w:eastAsia="宋体" w:cs="宋体"/>
                <w:sz w:val="21"/>
                <w:szCs w:val="21"/>
                <w:highlight w:val="none"/>
                <w:lang w:val="zh-CN"/>
              </w:rPr>
            </w:pPr>
          </w:p>
        </w:tc>
        <w:tc>
          <w:tcPr>
            <w:tcW w:w="648" w:type="dxa"/>
            <w:noWrap w:val="0"/>
            <w:vAlign w:val="center"/>
          </w:tcPr>
          <w:p w14:paraId="2BA9DF84">
            <w:pPr>
              <w:autoSpaceDE w:val="0"/>
              <w:autoSpaceDN w:val="0"/>
              <w:adjustRightInd w:val="0"/>
              <w:spacing w:line="360" w:lineRule="auto"/>
              <w:rPr>
                <w:rFonts w:hint="eastAsia" w:ascii="宋体" w:hAnsi="宋体" w:eastAsia="宋体" w:cs="宋体"/>
                <w:sz w:val="21"/>
                <w:szCs w:val="21"/>
                <w:highlight w:val="none"/>
                <w:lang w:val="zh-CN"/>
              </w:rPr>
            </w:pPr>
          </w:p>
        </w:tc>
      </w:tr>
    </w:tbl>
    <w:p w14:paraId="01E07A6F">
      <w:pPr>
        <w:autoSpaceDE w:val="0"/>
        <w:autoSpaceDN w:val="0"/>
        <w:adjustRightInd w:val="0"/>
        <w:spacing w:line="360" w:lineRule="auto"/>
        <w:jc w:val="left"/>
        <w:rPr>
          <w:rFonts w:hint="eastAsia" w:ascii="宋体" w:hAnsi="宋体" w:eastAsia="宋体" w:cs="宋体"/>
          <w:sz w:val="21"/>
          <w:szCs w:val="21"/>
          <w:highlight w:val="none"/>
          <w:lang w:val="zh-CN"/>
        </w:rPr>
      </w:pPr>
    </w:p>
    <w:p w14:paraId="0B10DC98">
      <w:pPr>
        <w:autoSpaceDE w:val="0"/>
        <w:autoSpaceDN w:val="0"/>
        <w:adjustRightInd w:val="0"/>
        <w:spacing w:line="360" w:lineRule="auto"/>
        <w:rPr>
          <w:rFonts w:hint="eastAsia" w:ascii="宋体" w:hAnsi="宋体" w:eastAsia="宋体" w:cs="宋体"/>
          <w:b/>
          <w:sz w:val="21"/>
          <w:szCs w:val="21"/>
          <w:highlight w:val="none"/>
          <w:lang w:val="zh-CN"/>
        </w:rPr>
      </w:pPr>
      <w:r>
        <w:rPr>
          <w:rFonts w:hint="eastAsia" w:ascii="宋体" w:hAnsi="宋体" w:eastAsia="宋体" w:cs="宋体"/>
          <w:sz w:val="21"/>
          <w:szCs w:val="21"/>
          <w:highlight w:val="none"/>
          <w:lang w:val="zh-CN"/>
        </w:rPr>
        <w:t xml:space="preserve">  </w:t>
      </w:r>
      <w:r>
        <w:rPr>
          <w:rFonts w:hint="eastAsia" w:ascii="宋体" w:hAnsi="宋体" w:eastAsia="宋体" w:cs="宋体"/>
          <w:b/>
          <w:sz w:val="21"/>
          <w:szCs w:val="21"/>
          <w:highlight w:val="none"/>
          <w:lang w:val="zh-CN"/>
        </w:rPr>
        <w:t>附表二：拟配备本招标项目的试验和检测仪器设备表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22"/>
        <w:gridCol w:w="885"/>
        <w:gridCol w:w="885"/>
        <w:gridCol w:w="886"/>
        <w:gridCol w:w="886"/>
        <w:gridCol w:w="1096"/>
        <w:gridCol w:w="1440"/>
        <w:gridCol w:w="900"/>
      </w:tblGrid>
      <w:tr w14:paraId="5F987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B5B07D1">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序号</w:t>
            </w:r>
          </w:p>
        </w:tc>
        <w:tc>
          <w:tcPr>
            <w:tcW w:w="1122" w:type="dxa"/>
            <w:noWrap w:val="0"/>
            <w:vAlign w:val="center"/>
          </w:tcPr>
          <w:p w14:paraId="174B3980">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仪器设备</w:t>
            </w:r>
          </w:p>
          <w:p w14:paraId="47A01D65">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名称</w:t>
            </w:r>
          </w:p>
        </w:tc>
        <w:tc>
          <w:tcPr>
            <w:tcW w:w="885" w:type="dxa"/>
            <w:noWrap w:val="0"/>
            <w:vAlign w:val="center"/>
          </w:tcPr>
          <w:p w14:paraId="04593F61">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型号</w:t>
            </w:r>
          </w:p>
          <w:p w14:paraId="198C1D56">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规格</w:t>
            </w:r>
          </w:p>
        </w:tc>
        <w:tc>
          <w:tcPr>
            <w:tcW w:w="885" w:type="dxa"/>
            <w:noWrap w:val="0"/>
            <w:vAlign w:val="center"/>
          </w:tcPr>
          <w:p w14:paraId="1A9FF11A">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数量</w:t>
            </w:r>
          </w:p>
        </w:tc>
        <w:tc>
          <w:tcPr>
            <w:tcW w:w="886" w:type="dxa"/>
            <w:noWrap w:val="0"/>
            <w:vAlign w:val="center"/>
          </w:tcPr>
          <w:p w14:paraId="08AF82A2">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国别</w:t>
            </w:r>
          </w:p>
          <w:p w14:paraId="67BCB268">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产地</w:t>
            </w:r>
          </w:p>
        </w:tc>
        <w:tc>
          <w:tcPr>
            <w:tcW w:w="886" w:type="dxa"/>
            <w:noWrap w:val="0"/>
            <w:vAlign w:val="center"/>
          </w:tcPr>
          <w:p w14:paraId="457F1875">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制造</w:t>
            </w:r>
          </w:p>
          <w:p w14:paraId="23D7536C">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年份</w:t>
            </w:r>
          </w:p>
        </w:tc>
        <w:tc>
          <w:tcPr>
            <w:tcW w:w="1096" w:type="dxa"/>
            <w:noWrap w:val="0"/>
            <w:vAlign w:val="center"/>
          </w:tcPr>
          <w:p w14:paraId="46154AED">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已使用</w:t>
            </w:r>
          </w:p>
          <w:p w14:paraId="51F0DED1">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台时数</w:t>
            </w:r>
          </w:p>
        </w:tc>
        <w:tc>
          <w:tcPr>
            <w:tcW w:w="1440" w:type="dxa"/>
            <w:noWrap w:val="0"/>
            <w:vAlign w:val="center"/>
          </w:tcPr>
          <w:p w14:paraId="6C32EEE6">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用途</w:t>
            </w:r>
          </w:p>
        </w:tc>
        <w:tc>
          <w:tcPr>
            <w:tcW w:w="900" w:type="dxa"/>
            <w:noWrap w:val="0"/>
            <w:vAlign w:val="center"/>
          </w:tcPr>
          <w:p w14:paraId="629DF1F2">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备注</w:t>
            </w:r>
          </w:p>
        </w:tc>
      </w:tr>
      <w:tr w14:paraId="0660D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1169FBB">
            <w:pPr>
              <w:autoSpaceDE w:val="0"/>
              <w:autoSpaceDN w:val="0"/>
              <w:adjustRightInd w:val="0"/>
              <w:spacing w:line="360" w:lineRule="auto"/>
              <w:rPr>
                <w:rFonts w:hint="eastAsia" w:ascii="宋体" w:hAnsi="宋体" w:eastAsia="宋体" w:cs="宋体"/>
                <w:sz w:val="21"/>
                <w:szCs w:val="21"/>
                <w:highlight w:val="none"/>
                <w:lang w:val="zh-CN"/>
              </w:rPr>
            </w:pPr>
          </w:p>
        </w:tc>
        <w:tc>
          <w:tcPr>
            <w:tcW w:w="1122" w:type="dxa"/>
            <w:noWrap w:val="0"/>
            <w:vAlign w:val="center"/>
          </w:tcPr>
          <w:p w14:paraId="2B76AA4A">
            <w:pPr>
              <w:autoSpaceDE w:val="0"/>
              <w:autoSpaceDN w:val="0"/>
              <w:adjustRightInd w:val="0"/>
              <w:spacing w:line="360" w:lineRule="auto"/>
              <w:rPr>
                <w:rFonts w:hint="eastAsia" w:ascii="宋体" w:hAnsi="宋体" w:eastAsia="宋体" w:cs="宋体"/>
                <w:sz w:val="21"/>
                <w:szCs w:val="21"/>
                <w:highlight w:val="none"/>
                <w:lang w:val="zh-CN"/>
              </w:rPr>
            </w:pPr>
          </w:p>
        </w:tc>
        <w:tc>
          <w:tcPr>
            <w:tcW w:w="885" w:type="dxa"/>
            <w:noWrap w:val="0"/>
            <w:vAlign w:val="center"/>
          </w:tcPr>
          <w:p w14:paraId="30DD1549">
            <w:pPr>
              <w:autoSpaceDE w:val="0"/>
              <w:autoSpaceDN w:val="0"/>
              <w:adjustRightInd w:val="0"/>
              <w:spacing w:line="360" w:lineRule="auto"/>
              <w:rPr>
                <w:rFonts w:hint="eastAsia" w:ascii="宋体" w:hAnsi="宋体" w:eastAsia="宋体" w:cs="宋体"/>
                <w:sz w:val="21"/>
                <w:szCs w:val="21"/>
                <w:highlight w:val="none"/>
                <w:lang w:val="zh-CN"/>
              </w:rPr>
            </w:pPr>
          </w:p>
        </w:tc>
        <w:tc>
          <w:tcPr>
            <w:tcW w:w="885" w:type="dxa"/>
            <w:noWrap w:val="0"/>
            <w:vAlign w:val="center"/>
          </w:tcPr>
          <w:p w14:paraId="75392CE7">
            <w:pPr>
              <w:autoSpaceDE w:val="0"/>
              <w:autoSpaceDN w:val="0"/>
              <w:adjustRightInd w:val="0"/>
              <w:spacing w:line="360" w:lineRule="auto"/>
              <w:rPr>
                <w:rFonts w:hint="eastAsia" w:ascii="宋体" w:hAnsi="宋体" w:eastAsia="宋体" w:cs="宋体"/>
                <w:sz w:val="21"/>
                <w:szCs w:val="21"/>
                <w:highlight w:val="none"/>
                <w:lang w:val="zh-CN"/>
              </w:rPr>
            </w:pPr>
          </w:p>
        </w:tc>
        <w:tc>
          <w:tcPr>
            <w:tcW w:w="886" w:type="dxa"/>
            <w:noWrap w:val="0"/>
            <w:vAlign w:val="center"/>
          </w:tcPr>
          <w:p w14:paraId="47D4D906">
            <w:pPr>
              <w:autoSpaceDE w:val="0"/>
              <w:autoSpaceDN w:val="0"/>
              <w:adjustRightInd w:val="0"/>
              <w:spacing w:line="360" w:lineRule="auto"/>
              <w:rPr>
                <w:rFonts w:hint="eastAsia" w:ascii="宋体" w:hAnsi="宋体" w:eastAsia="宋体" w:cs="宋体"/>
                <w:sz w:val="21"/>
                <w:szCs w:val="21"/>
                <w:highlight w:val="none"/>
                <w:lang w:val="zh-CN"/>
              </w:rPr>
            </w:pPr>
          </w:p>
        </w:tc>
        <w:tc>
          <w:tcPr>
            <w:tcW w:w="886" w:type="dxa"/>
            <w:noWrap w:val="0"/>
            <w:vAlign w:val="center"/>
          </w:tcPr>
          <w:p w14:paraId="098B799E">
            <w:pPr>
              <w:autoSpaceDE w:val="0"/>
              <w:autoSpaceDN w:val="0"/>
              <w:adjustRightInd w:val="0"/>
              <w:spacing w:line="360" w:lineRule="auto"/>
              <w:rPr>
                <w:rFonts w:hint="eastAsia" w:ascii="宋体" w:hAnsi="宋体" w:eastAsia="宋体" w:cs="宋体"/>
                <w:sz w:val="21"/>
                <w:szCs w:val="21"/>
                <w:highlight w:val="none"/>
                <w:lang w:val="zh-CN"/>
              </w:rPr>
            </w:pPr>
          </w:p>
        </w:tc>
        <w:tc>
          <w:tcPr>
            <w:tcW w:w="1096" w:type="dxa"/>
            <w:noWrap w:val="0"/>
            <w:vAlign w:val="center"/>
          </w:tcPr>
          <w:p w14:paraId="132F8272">
            <w:pPr>
              <w:autoSpaceDE w:val="0"/>
              <w:autoSpaceDN w:val="0"/>
              <w:adjustRightInd w:val="0"/>
              <w:spacing w:line="360" w:lineRule="auto"/>
              <w:rPr>
                <w:rFonts w:hint="eastAsia" w:ascii="宋体" w:hAnsi="宋体" w:eastAsia="宋体" w:cs="宋体"/>
                <w:sz w:val="21"/>
                <w:szCs w:val="21"/>
                <w:highlight w:val="none"/>
                <w:lang w:val="zh-CN"/>
              </w:rPr>
            </w:pPr>
          </w:p>
        </w:tc>
        <w:tc>
          <w:tcPr>
            <w:tcW w:w="1440" w:type="dxa"/>
            <w:noWrap w:val="0"/>
            <w:vAlign w:val="center"/>
          </w:tcPr>
          <w:p w14:paraId="22BE6409">
            <w:pPr>
              <w:autoSpaceDE w:val="0"/>
              <w:autoSpaceDN w:val="0"/>
              <w:adjustRightInd w:val="0"/>
              <w:spacing w:line="360" w:lineRule="auto"/>
              <w:rPr>
                <w:rFonts w:hint="eastAsia" w:ascii="宋体" w:hAnsi="宋体" w:eastAsia="宋体" w:cs="宋体"/>
                <w:sz w:val="21"/>
                <w:szCs w:val="21"/>
                <w:highlight w:val="none"/>
                <w:lang w:val="zh-CN"/>
              </w:rPr>
            </w:pPr>
          </w:p>
        </w:tc>
        <w:tc>
          <w:tcPr>
            <w:tcW w:w="900" w:type="dxa"/>
            <w:noWrap w:val="0"/>
            <w:vAlign w:val="center"/>
          </w:tcPr>
          <w:p w14:paraId="16D344CC">
            <w:pPr>
              <w:autoSpaceDE w:val="0"/>
              <w:autoSpaceDN w:val="0"/>
              <w:adjustRightInd w:val="0"/>
              <w:spacing w:line="360" w:lineRule="auto"/>
              <w:rPr>
                <w:rFonts w:hint="eastAsia" w:ascii="宋体" w:hAnsi="宋体" w:eastAsia="宋体" w:cs="宋体"/>
                <w:sz w:val="21"/>
                <w:szCs w:val="21"/>
                <w:highlight w:val="none"/>
                <w:lang w:val="zh-CN"/>
              </w:rPr>
            </w:pPr>
          </w:p>
        </w:tc>
      </w:tr>
      <w:tr w14:paraId="28108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1F10937D">
            <w:pPr>
              <w:autoSpaceDE w:val="0"/>
              <w:autoSpaceDN w:val="0"/>
              <w:adjustRightInd w:val="0"/>
              <w:spacing w:line="360" w:lineRule="auto"/>
              <w:rPr>
                <w:rFonts w:hint="eastAsia" w:ascii="宋体" w:hAnsi="宋体" w:eastAsia="宋体" w:cs="宋体"/>
                <w:sz w:val="21"/>
                <w:szCs w:val="21"/>
                <w:highlight w:val="none"/>
                <w:lang w:val="zh-CN"/>
              </w:rPr>
            </w:pPr>
          </w:p>
        </w:tc>
        <w:tc>
          <w:tcPr>
            <w:tcW w:w="1122" w:type="dxa"/>
            <w:noWrap w:val="0"/>
            <w:vAlign w:val="center"/>
          </w:tcPr>
          <w:p w14:paraId="7ABE24A6">
            <w:pPr>
              <w:autoSpaceDE w:val="0"/>
              <w:autoSpaceDN w:val="0"/>
              <w:adjustRightInd w:val="0"/>
              <w:spacing w:line="360" w:lineRule="auto"/>
              <w:rPr>
                <w:rFonts w:hint="eastAsia" w:ascii="宋体" w:hAnsi="宋体" w:eastAsia="宋体" w:cs="宋体"/>
                <w:sz w:val="21"/>
                <w:szCs w:val="21"/>
                <w:highlight w:val="none"/>
                <w:lang w:val="zh-CN"/>
              </w:rPr>
            </w:pPr>
          </w:p>
        </w:tc>
        <w:tc>
          <w:tcPr>
            <w:tcW w:w="885" w:type="dxa"/>
            <w:noWrap w:val="0"/>
            <w:vAlign w:val="center"/>
          </w:tcPr>
          <w:p w14:paraId="40C67C40">
            <w:pPr>
              <w:autoSpaceDE w:val="0"/>
              <w:autoSpaceDN w:val="0"/>
              <w:adjustRightInd w:val="0"/>
              <w:spacing w:line="360" w:lineRule="auto"/>
              <w:rPr>
                <w:rFonts w:hint="eastAsia" w:ascii="宋体" w:hAnsi="宋体" w:eastAsia="宋体" w:cs="宋体"/>
                <w:sz w:val="21"/>
                <w:szCs w:val="21"/>
                <w:highlight w:val="none"/>
                <w:lang w:val="zh-CN"/>
              </w:rPr>
            </w:pPr>
          </w:p>
        </w:tc>
        <w:tc>
          <w:tcPr>
            <w:tcW w:w="885" w:type="dxa"/>
            <w:noWrap w:val="0"/>
            <w:vAlign w:val="center"/>
          </w:tcPr>
          <w:p w14:paraId="1F1A419B">
            <w:pPr>
              <w:autoSpaceDE w:val="0"/>
              <w:autoSpaceDN w:val="0"/>
              <w:adjustRightInd w:val="0"/>
              <w:spacing w:line="360" w:lineRule="auto"/>
              <w:rPr>
                <w:rFonts w:hint="eastAsia" w:ascii="宋体" w:hAnsi="宋体" w:eastAsia="宋体" w:cs="宋体"/>
                <w:sz w:val="21"/>
                <w:szCs w:val="21"/>
                <w:highlight w:val="none"/>
                <w:lang w:val="zh-CN"/>
              </w:rPr>
            </w:pPr>
          </w:p>
        </w:tc>
        <w:tc>
          <w:tcPr>
            <w:tcW w:w="886" w:type="dxa"/>
            <w:noWrap w:val="0"/>
            <w:vAlign w:val="center"/>
          </w:tcPr>
          <w:p w14:paraId="0BC10450">
            <w:pPr>
              <w:autoSpaceDE w:val="0"/>
              <w:autoSpaceDN w:val="0"/>
              <w:adjustRightInd w:val="0"/>
              <w:spacing w:line="360" w:lineRule="auto"/>
              <w:rPr>
                <w:rFonts w:hint="eastAsia" w:ascii="宋体" w:hAnsi="宋体" w:eastAsia="宋体" w:cs="宋体"/>
                <w:sz w:val="21"/>
                <w:szCs w:val="21"/>
                <w:highlight w:val="none"/>
                <w:lang w:val="zh-CN"/>
              </w:rPr>
            </w:pPr>
          </w:p>
        </w:tc>
        <w:tc>
          <w:tcPr>
            <w:tcW w:w="886" w:type="dxa"/>
            <w:noWrap w:val="0"/>
            <w:vAlign w:val="center"/>
          </w:tcPr>
          <w:p w14:paraId="7E231CFC">
            <w:pPr>
              <w:autoSpaceDE w:val="0"/>
              <w:autoSpaceDN w:val="0"/>
              <w:adjustRightInd w:val="0"/>
              <w:spacing w:line="360" w:lineRule="auto"/>
              <w:rPr>
                <w:rFonts w:hint="eastAsia" w:ascii="宋体" w:hAnsi="宋体" w:eastAsia="宋体" w:cs="宋体"/>
                <w:sz w:val="21"/>
                <w:szCs w:val="21"/>
                <w:highlight w:val="none"/>
                <w:lang w:val="zh-CN"/>
              </w:rPr>
            </w:pPr>
          </w:p>
        </w:tc>
        <w:tc>
          <w:tcPr>
            <w:tcW w:w="1096" w:type="dxa"/>
            <w:noWrap w:val="0"/>
            <w:vAlign w:val="center"/>
          </w:tcPr>
          <w:p w14:paraId="150C9BFC">
            <w:pPr>
              <w:autoSpaceDE w:val="0"/>
              <w:autoSpaceDN w:val="0"/>
              <w:adjustRightInd w:val="0"/>
              <w:spacing w:line="360" w:lineRule="auto"/>
              <w:rPr>
                <w:rFonts w:hint="eastAsia" w:ascii="宋体" w:hAnsi="宋体" w:eastAsia="宋体" w:cs="宋体"/>
                <w:sz w:val="21"/>
                <w:szCs w:val="21"/>
                <w:highlight w:val="none"/>
                <w:lang w:val="zh-CN"/>
              </w:rPr>
            </w:pPr>
          </w:p>
        </w:tc>
        <w:tc>
          <w:tcPr>
            <w:tcW w:w="1440" w:type="dxa"/>
            <w:noWrap w:val="0"/>
            <w:vAlign w:val="center"/>
          </w:tcPr>
          <w:p w14:paraId="3C3B30CF">
            <w:pPr>
              <w:autoSpaceDE w:val="0"/>
              <w:autoSpaceDN w:val="0"/>
              <w:adjustRightInd w:val="0"/>
              <w:spacing w:line="360" w:lineRule="auto"/>
              <w:rPr>
                <w:rFonts w:hint="eastAsia" w:ascii="宋体" w:hAnsi="宋体" w:eastAsia="宋体" w:cs="宋体"/>
                <w:sz w:val="21"/>
                <w:szCs w:val="21"/>
                <w:highlight w:val="none"/>
                <w:lang w:val="zh-CN"/>
              </w:rPr>
            </w:pPr>
          </w:p>
        </w:tc>
        <w:tc>
          <w:tcPr>
            <w:tcW w:w="900" w:type="dxa"/>
            <w:noWrap w:val="0"/>
            <w:vAlign w:val="center"/>
          </w:tcPr>
          <w:p w14:paraId="743C0F3A">
            <w:pPr>
              <w:autoSpaceDE w:val="0"/>
              <w:autoSpaceDN w:val="0"/>
              <w:adjustRightInd w:val="0"/>
              <w:spacing w:line="360" w:lineRule="auto"/>
              <w:rPr>
                <w:rFonts w:hint="eastAsia" w:ascii="宋体" w:hAnsi="宋体" w:eastAsia="宋体" w:cs="宋体"/>
                <w:sz w:val="21"/>
                <w:szCs w:val="21"/>
                <w:highlight w:val="none"/>
                <w:lang w:val="zh-CN"/>
              </w:rPr>
            </w:pPr>
          </w:p>
        </w:tc>
      </w:tr>
      <w:tr w14:paraId="53D4D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42BFEDFB">
            <w:pPr>
              <w:autoSpaceDE w:val="0"/>
              <w:autoSpaceDN w:val="0"/>
              <w:adjustRightInd w:val="0"/>
              <w:spacing w:line="360" w:lineRule="auto"/>
              <w:rPr>
                <w:rFonts w:hint="eastAsia" w:ascii="宋体" w:hAnsi="宋体" w:eastAsia="宋体" w:cs="宋体"/>
                <w:sz w:val="21"/>
                <w:szCs w:val="21"/>
                <w:highlight w:val="none"/>
                <w:lang w:val="zh-CN"/>
              </w:rPr>
            </w:pPr>
          </w:p>
        </w:tc>
        <w:tc>
          <w:tcPr>
            <w:tcW w:w="1122" w:type="dxa"/>
            <w:noWrap w:val="0"/>
            <w:vAlign w:val="center"/>
          </w:tcPr>
          <w:p w14:paraId="1BCA4B8D">
            <w:pPr>
              <w:autoSpaceDE w:val="0"/>
              <w:autoSpaceDN w:val="0"/>
              <w:adjustRightInd w:val="0"/>
              <w:spacing w:line="360" w:lineRule="auto"/>
              <w:rPr>
                <w:rFonts w:hint="eastAsia" w:ascii="宋体" w:hAnsi="宋体" w:eastAsia="宋体" w:cs="宋体"/>
                <w:sz w:val="21"/>
                <w:szCs w:val="21"/>
                <w:highlight w:val="none"/>
                <w:lang w:val="zh-CN"/>
              </w:rPr>
            </w:pPr>
          </w:p>
        </w:tc>
        <w:tc>
          <w:tcPr>
            <w:tcW w:w="885" w:type="dxa"/>
            <w:noWrap w:val="0"/>
            <w:vAlign w:val="center"/>
          </w:tcPr>
          <w:p w14:paraId="4FA4D002">
            <w:pPr>
              <w:autoSpaceDE w:val="0"/>
              <w:autoSpaceDN w:val="0"/>
              <w:adjustRightInd w:val="0"/>
              <w:spacing w:line="360" w:lineRule="auto"/>
              <w:rPr>
                <w:rFonts w:hint="eastAsia" w:ascii="宋体" w:hAnsi="宋体" w:eastAsia="宋体" w:cs="宋体"/>
                <w:sz w:val="21"/>
                <w:szCs w:val="21"/>
                <w:highlight w:val="none"/>
                <w:lang w:val="zh-CN"/>
              </w:rPr>
            </w:pPr>
          </w:p>
        </w:tc>
        <w:tc>
          <w:tcPr>
            <w:tcW w:w="885" w:type="dxa"/>
            <w:noWrap w:val="0"/>
            <w:vAlign w:val="center"/>
          </w:tcPr>
          <w:p w14:paraId="76E54D20">
            <w:pPr>
              <w:autoSpaceDE w:val="0"/>
              <w:autoSpaceDN w:val="0"/>
              <w:adjustRightInd w:val="0"/>
              <w:spacing w:line="360" w:lineRule="auto"/>
              <w:rPr>
                <w:rFonts w:hint="eastAsia" w:ascii="宋体" w:hAnsi="宋体" w:eastAsia="宋体" w:cs="宋体"/>
                <w:sz w:val="21"/>
                <w:szCs w:val="21"/>
                <w:highlight w:val="none"/>
                <w:lang w:val="zh-CN"/>
              </w:rPr>
            </w:pPr>
          </w:p>
        </w:tc>
        <w:tc>
          <w:tcPr>
            <w:tcW w:w="886" w:type="dxa"/>
            <w:noWrap w:val="0"/>
            <w:vAlign w:val="center"/>
          </w:tcPr>
          <w:p w14:paraId="7680AEB8">
            <w:pPr>
              <w:autoSpaceDE w:val="0"/>
              <w:autoSpaceDN w:val="0"/>
              <w:adjustRightInd w:val="0"/>
              <w:spacing w:line="360" w:lineRule="auto"/>
              <w:rPr>
                <w:rFonts w:hint="eastAsia" w:ascii="宋体" w:hAnsi="宋体" w:eastAsia="宋体" w:cs="宋体"/>
                <w:sz w:val="21"/>
                <w:szCs w:val="21"/>
                <w:highlight w:val="none"/>
                <w:lang w:val="zh-CN"/>
              </w:rPr>
            </w:pPr>
          </w:p>
        </w:tc>
        <w:tc>
          <w:tcPr>
            <w:tcW w:w="886" w:type="dxa"/>
            <w:noWrap w:val="0"/>
            <w:vAlign w:val="center"/>
          </w:tcPr>
          <w:p w14:paraId="74001533">
            <w:pPr>
              <w:autoSpaceDE w:val="0"/>
              <w:autoSpaceDN w:val="0"/>
              <w:adjustRightInd w:val="0"/>
              <w:spacing w:line="360" w:lineRule="auto"/>
              <w:rPr>
                <w:rFonts w:hint="eastAsia" w:ascii="宋体" w:hAnsi="宋体" w:eastAsia="宋体" w:cs="宋体"/>
                <w:sz w:val="21"/>
                <w:szCs w:val="21"/>
                <w:highlight w:val="none"/>
                <w:lang w:val="zh-CN"/>
              </w:rPr>
            </w:pPr>
          </w:p>
        </w:tc>
        <w:tc>
          <w:tcPr>
            <w:tcW w:w="1096" w:type="dxa"/>
            <w:noWrap w:val="0"/>
            <w:vAlign w:val="center"/>
          </w:tcPr>
          <w:p w14:paraId="36ABE5B9">
            <w:pPr>
              <w:autoSpaceDE w:val="0"/>
              <w:autoSpaceDN w:val="0"/>
              <w:adjustRightInd w:val="0"/>
              <w:spacing w:line="360" w:lineRule="auto"/>
              <w:rPr>
                <w:rFonts w:hint="eastAsia" w:ascii="宋体" w:hAnsi="宋体" w:eastAsia="宋体" w:cs="宋体"/>
                <w:sz w:val="21"/>
                <w:szCs w:val="21"/>
                <w:highlight w:val="none"/>
                <w:lang w:val="zh-CN"/>
              </w:rPr>
            </w:pPr>
          </w:p>
        </w:tc>
        <w:tc>
          <w:tcPr>
            <w:tcW w:w="1440" w:type="dxa"/>
            <w:noWrap w:val="0"/>
            <w:vAlign w:val="center"/>
          </w:tcPr>
          <w:p w14:paraId="68CE56BA">
            <w:pPr>
              <w:autoSpaceDE w:val="0"/>
              <w:autoSpaceDN w:val="0"/>
              <w:adjustRightInd w:val="0"/>
              <w:spacing w:line="360" w:lineRule="auto"/>
              <w:rPr>
                <w:rFonts w:hint="eastAsia" w:ascii="宋体" w:hAnsi="宋体" w:eastAsia="宋体" w:cs="宋体"/>
                <w:sz w:val="21"/>
                <w:szCs w:val="21"/>
                <w:highlight w:val="none"/>
                <w:lang w:val="zh-CN"/>
              </w:rPr>
            </w:pPr>
          </w:p>
        </w:tc>
        <w:tc>
          <w:tcPr>
            <w:tcW w:w="900" w:type="dxa"/>
            <w:noWrap w:val="0"/>
            <w:vAlign w:val="center"/>
          </w:tcPr>
          <w:p w14:paraId="1FAF3FB1">
            <w:pPr>
              <w:autoSpaceDE w:val="0"/>
              <w:autoSpaceDN w:val="0"/>
              <w:adjustRightInd w:val="0"/>
              <w:spacing w:line="360" w:lineRule="auto"/>
              <w:rPr>
                <w:rFonts w:hint="eastAsia" w:ascii="宋体" w:hAnsi="宋体" w:eastAsia="宋体" w:cs="宋体"/>
                <w:sz w:val="21"/>
                <w:szCs w:val="21"/>
                <w:highlight w:val="none"/>
                <w:lang w:val="zh-CN"/>
              </w:rPr>
            </w:pPr>
          </w:p>
        </w:tc>
      </w:tr>
      <w:tr w14:paraId="1706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D76DD2F">
            <w:pPr>
              <w:autoSpaceDE w:val="0"/>
              <w:autoSpaceDN w:val="0"/>
              <w:adjustRightInd w:val="0"/>
              <w:spacing w:line="360" w:lineRule="auto"/>
              <w:rPr>
                <w:rFonts w:hint="eastAsia" w:ascii="宋体" w:hAnsi="宋体" w:eastAsia="宋体" w:cs="宋体"/>
                <w:sz w:val="21"/>
                <w:szCs w:val="21"/>
                <w:highlight w:val="none"/>
                <w:lang w:val="zh-CN"/>
              </w:rPr>
            </w:pPr>
          </w:p>
        </w:tc>
        <w:tc>
          <w:tcPr>
            <w:tcW w:w="1122" w:type="dxa"/>
            <w:noWrap w:val="0"/>
            <w:vAlign w:val="center"/>
          </w:tcPr>
          <w:p w14:paraId="159FDDBF">
            <w:pPr>
              <w:autoSpaceDE w:val="0"/>
              <w:autoSpaceDN w:val="0"/>
              <w:adjustRightInd w:val="0"/>
              <w:spacing w:line="360" w:lineRule="auto"/>
              <w:rPr>
                <w:rFonts w:hint="eastAsia" w:ascii="宋体" w:hAnsi="宋体" w:eastAsia="宋体" w:cs="宋体"/>
                <w:sz w:val="21"/>
                <w:szCs w:val="21"/>
                <w:highlight w:val="none"/>
                <w:lang w:val="zh-CN"/>
              </w:rPr>
            </w:pPr>
          </w:p>
        </w:tc>
        <w:tc>
          <w:tcPr>
            <w:tcW w:w="885" w:type="dxa"/>
            <w:noWrap w:val="0"/>
            <w:vAlign w:val="center"/>
          </w:tcPr>
          <w:p w14:paraId="1C491407">
            <w:pPr>
              <w:autoSpaceDE w:val="0"/>
              <w:autoSpaceDN w:val="0"/>
              <w:adjustRightInd w:val="0"/>
              <w:spacing w:line="360" w:lineRule="auto"/>
              <w:rPr>
                <w:rFonts w:hint="eastAsia" w:ascii="宋体" w:hAnsi="宋体" w:eastAsia="宋体" w:cs="宋体"/>
                <w:sz w:val="21"/>
                <w:szCs w:val="21"/>
                <w:highlight w:val="none"/>
                <w:lang w:val="zh-CN"/>
              </w:rPr>
            </w:pPr>
          </w:p>
        </w:tc>
        <w:tc>
          <w:tcPr>
            <w:tcW w:w="885" w:type="dxa"/>
            <w:noWrap w:val="0"/>
            <w:vAlign w:val="center"/>
          </w:tcPr>
          <w:p w14:paraId="2FA36727">
            <w:pPr>
              <w:autoSpaceDE w:val="0"/>
              <w:autoSpaceDN w:val="0"/>
              <w:adjustRightInd w:val="0"/>
              <w:spacing w:line="360" w:lineRule="auto"/>
              <w:rPr>
                <w:rFonts w:hint="eastAsia" w:ascii="宋体" w:hAnsi="宋体" w:eastAsia="宋体" w:cs="宋体"/>
                <w:sz w:val="21"/>
                <w:szCs w:val="21"/>
                <w:highlight w:val="none"/>
                <w:lang w:val="zh-CN"/>
              </w:rPr>
            </w:pPr>
          </w:p>
        </w:tc>
        <w:tc>
          <w:tcPr>
            <w:tcW w:w="886" w:type="dxa"/>
            <w:noWrap w:val="0"/>
            <w:vAlign w:val="center"/>
          </w:tcPr>
          <w:p w14:paraId="14D44FC9">
            <w:pPr>
              <w:autoSpaceDE w:val="0"/>
              <w:autoSpaceDN w:val="0"/>
              <w:adjustRightInd w:val="0"/>
              <w:spacing w:line="360" w:lineRule="auto"/>
              <w:rPr>
                <w:rFonts w:hint="eastAsia" w:ascii="宋体" w:hAnsi="宋体" w:eastAsia="宋体" w:cs="宋体"/>
                <w:sz w:val="21"/>
                <w:szCs w:val="21"/>
                <w:highlight w:val="none"/>
                <w:lang w:val="zh-CN"/>
              </w:rPr>
            </w:pPr>
          </w:p>
        </w:tc>
        <w:tc>
          <w:tcPr>
            <w:tcW w:w="886" w:type="dxa"/>
            <w:noWrap w:val="0"/>
            <w:vAlign w:val="center"/>
          </w:tcPr>
          <w:p w14:paraId="6089DC9D">
            <w:pPr>
              <w:autoSpaceDE w:val="0"/>
              <w:autoSpaceDN w:val="0"/>
              <w:adjustRightInd w:val="0"/>
              <w:spacing w:line="360" w:lineRule="auto"/>
              <w:rPr>
                <w:rFonts w:hint="eastAsia" w:ascii="宋体" w:hAnsi="宋体" w:eastAsia="宋体" w:cs="宋体"/>
                <w:sz w:val="21"/>
                <w:szCs w:val="21"/>
                <w:highlight w:val="none"/>
                <w:lang w:val="zh-CN"/>
              </w:rPr>
            </w:pPr>
          </w:p>
        </w:tc>
        <w:tc>
          <w:tcPr>
            <w:tcW w:w="1096" w:type="dxa"/>
            <w:noWrap w:val="0"/>
            <w:vAlign w:val="center"/>
          </w:tcPr>
          <w:p w14:paraId="0C4D4C6D">
            <w:pPr>
              <w:autoSpaceDE w:val="0"/>
              <w:autoSpaceDN w:val="0"/>
              <w:adjustRightInd w:val="0"/>
              <w:spacing w:line="360" w:lineRule="auto"/>
              <w:rPr>
                <w:rFonts w:hint="eastAsia" w:ascii="宋体" w:hAnsi="宋体" w:eastAsia="宋体" w:cs="宋体"/>
                <w:sz w:val="21"/>
                <w:szCs w:val="21"/>
                <w:highlight w:val="none"/>
                <w:lang w:val="zh-CN"/>
              </w:rPr>
            </w:pPr>
          </w:p>
        </w:tc>
        <w:tc>
          <w:tcPr>
            <w:tcW w:w="1440" w:type="dxa"/>
            <w:noWrap w:val="0"/>
            <w:vAlign w:val="center"/>
          </w:tcPr>
          <w:p w14:paraId="1CF43084">
            <w:pPr>
              <w:autoSpaceDE w:val="0"/>
              <w:autoSpaceDN w:val="0"/>
              <w:adjustRightInd w:val="0"/>
              <w:spacing w:line="360" w:lineRule="auto"/>
              <w:rPr>
                <w:rFonts w:hint="eastAsia" w:ascii="宋体" w:hAnsi="宋体" w:eastAsia="宋体" w:cs="宋体"/>
                <w:sz w:val="21"/>
                <w:szCs w:val="21"/>
                <w:highlight w:val="none"/>
                <w:lang w:val="zh-CN"/>
              </w:rPr>
            </w:pPr>
          </w:p>
        </w:tc>
        <w:tc>
          <w:tcPr>
            <w:tcW w:w="900" w:type="dxa"/>
            <w:noWrap w:val="0"/>
            <w:vAlign w:val="center"/>
          </w:tcPr>
          <w:p w14:paraId="00145AF5">
            <w:pPr>
              <w:autoSpaceDE w:val="0"/>
              <w:autoSpaceDN w:val="0"/>
              <w:adjustRightInd w:val="0"/>
              <w:spacing w:line="360" w:lineRule="auto"/>
              <w:rPr>
                <w:rFonts w:hint="eastAsia" w:ascii="宋体" w:hAnsi="宋体" w:eastAsia="宋体" w:cs="宋体"/>
                <w:sz w:val="21"/>
                <w:szCs w:val="21"/>
                <w:highlight w:val="none"/>
                <w:lang w:val="zh-CN"/>
              </w:rPr>
            </w:pPr>
          </w:p>
        </w:tc>
      </w:tr>
      <w:tr w14:paraId="79EC5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95D1BA1">
            <w:pPr>
              <w:autoSpaceDE w:val="0"/>
              <w:autoSpaceDN w:val="0"/>
              <w:adjustRightInd w:val="0"/>
              <w:spacing w:line="360" w:lineRule="auto"/>
              <w:rPr>
                <w:rFonts w:hint="eastAsia" w:ascii="宋体" w:hAnsi="宋体" w:eastAsia="宋体" w:cs="宋体"/>
                <w:sz w:val="21"/>
                <w:szCs w:val="21"/>
                <w:highlight w:val="none"/>
                <w:lang w:val="zh-CN"/>
              </w:rPr>
            </w:pPr>
          </w:p>
        </w:tc>
        <w:tc>
          <w:tcPr>
            <w:tcW w:w="1122" w:type="dxa"/>
            <w:noWrap w:val="0"/>
            <w:vAlign w:val="center"/>
          </w:tcPr>
          <w:p w14:paraId="32152013">
            <w:pPr>
              <w:autoSpaceDE w:val="0"/>
              <w:autoSpaceDN w:val="0"/>
              <w:adjustRightInd w:val="0"/>
              <w:spacing w:line="360" w:lineRule="auto"/>
              <w:rPr>
                <w:rFonts w:hint="eastAsia" w:ascii="宋体" w:hAnsi="宋体" w:eastAsia="宋体" w:cs="宋体"/>
                <w:sz w:val="21"/>
                <w:szCs w:val="21"/>
                <w:highlight w:val="none"/>
                <w:lang w:val="zh-CN"/>
              </w:rPr>
            </w:pPr>
          </w:p>
        </w:tc>
        <w:tc>
          <w:tcPr>
            <w:tcW w:w="885" w:type="dxa"/>
            <w:noWrap w:val="0"/>
            <w:vAlign w:val="center"/>
          </w:tcPr>
          <w:p w14:paraId="17A56737">
            <w:pPr>
              <w:autoSpaceDE w:val="0"/>
              <w:autoSpaceDN w:val="0"/>
              <w:adjustRightInd w:val="0"/>
              <w:spacing w:line="360" w:lineRule="auto"/>
              <w:rPr>
                <w:rFonts w:hint="eastAsia" w:ascii="宋体" w:hAnsi="宋体" w:eastAsia="宋体" w:cs="宋体"/>
                <w:sz w:val="21"/>
                <w:szCs w:val="21"/>
                <w:highlight w:val="none"/>
                <w:lang w:val="zh-CN"/>
              </w:rPr>
            </w:pPr>
          </w:p>
        </w:tc>
        <w:tc>
          <w:tcPr>
            <w:tcW w:w="885" w:type="dxa"/>
            <w:noWrap w:val="0"/>
            <w:vAlign w:val="center"/>
          </w:tcPr>
          <w:p w14:paraId="697157A1">
            <w:pPr>
              <w:autoSpaceDE w:val="0"/>
              <w:autoSpaceDN w:val="0"/>
              <w:adjustRightInd w:val="0"/>
              <w:spacing w:line="360" w:lineRule="auto"/>
              <w:rPr>
                <w:rFonts w:hint="eastAsia" w:ascii="宋体" w:hAnsi="宋体" w:eastAsia="宋体" w:cs="宋体"/>
                <w:sz w:val="21"/>
                <w:szCs w:val="21"/>
                <w:highlight w:val="none"/>
                <w:lang w:val="zh-CN"/>
              </w:rPr>
            </w:pPr>
          </w:p>
        </w:tc>
        <w:tc>
          <w:tcPr>
            <w:tcW w:w="886" w:type="dxa"/>
            <w:noWrap w:val="0"/>
            <w:vAlign w:val="center"/>
          </w:tcPr>
          <w:p w14:paraId="460941F9">
            <w:pPr>
              <w:autoSpaceDE w:val="0"/>
              <w:autoSpaceDN w:val="0"/>
              <w:adjustRightInd w:val="0"/>
              <w:spacing w:line="360" w:lineRule="auto"/>
              <w:rPr>
                <w:rFonts w:hint="eastAsia" w:ascii="宋体" w:hAnsi="宋体" w:eastAsia="宋体" w:cs="宋体"/>
                <w:sz w:val="21"/>
                <w:szCs w:val="21"/>
                <w:highlight w:val="none"/>
                <w:lang w:val="zh-CN"/>
              </w:rPr>
            </w:pPr>
          </w:p>
        </w:tc>
        <w:tc>
          <w:tcPr>
            <w:tcW w:w="886" w:type="dxa"/>
            <w:noWrap w:val="0"/>
            <w:vAlign w:val="center"/>
          </w:tcPr>
          <w:p w14:paraId="3D3C41E5">
            <w:pPr>
              <w:autoSpaceDE w:val="0"/>
              <w:autoSpaceDN w:val="0"/>
              <w:adjustRightInd w:val="0"/>
              <w:spacing w:line="360" w:lineRule="auto"/>
              <w:rPr>
                <w:rFonts w:hint="eastAsia" w:ascii="宋体" w:hAnsi="宋体" w:eastAsia="宋体" w:cs="宋体"/>
                <w:sz w:val="21"/>
                <w:szCs w:val="21"/>
                <w:highlight w:val="none"/>
                <w:lang w:val="zh-CN"/>
              </w:rPr>
            </w:pPr>
          </w:p>
        </w:tc>
        <w:tc>
          <w:tcPr>
            <w:tcW w:w="1096" w:type="dxa"/>
            <w:noWrap w:val="0"/>
            <w:vAlign w:val="center"/>
          </w:tcPr>
          <w:p w14:paraId="67CC2037">
            <w:pPr>
              <w:autoSpaceDE w:val="0"/>
              <w:autoSpaceDN w:val="0"/>
              <w:adjustRightInd w:val="0"/>
              <w:spacing w:line="360" w:lineRule="auto"/>
              <w:rPr>
                <w:rFonts w:hint="eastAsia" w:ascii="宋体" w:hAnsi="宋体" w:eastAsia="宋体" w:cs="宋体"/>
                <w:sz w:val="21"/>
                <w:szCs w:val="21"/>
                <w:highlight w:val="none"/>
                <w:lang w:val="zh-CN"/>
              </w:rPr>
            </w:pPr>
          </w:p>
        </w:tc>
        <w:tc>
          <w:tcPr>
            <w:tcW w:w="1440" w:type="dxa"/>
            <w:noWrap w:val="0"/>
            <w:vAlign w:val="center"/>
          </w:tcPr>
          <w:p w14:paraId="7B18A96D">
            <w:pPr>
              <w:autoSpaceDE w:val="0"/>
              <w:autoSpaceDN w:val="0"/>
              <w:adjustRightInd w:val="0"/>
              <w:spacing w:line="360" w:lineRule="auto"/>
              <w:rPr>
                <w:rFonts w:hint="eastAsia" w:ascii="宋体" w:hAnsi="宋体" w:eastAsia="宋体" w:cs="宋体"/>
                <w:sz w:val="21"/>
                <w:szCs w:val="21"/>
                <w:highlight w:val="none"/>
                <w:lang w:val="zh-CN"/>
              </w:rPr>
            </w:pPr>
          </w:p>
        </w:tc>
        <w:tc>
          <w:tcPr>
            <w:tcW w:w="900" w:type="dxa"/>
            <w:noWrap w:val="0"/>
            <w:vAlign w:val="center"/>
          </w:tcPr>
          <w:p w14:paraId="7127FE88">
            <w:pPr>
              <w:autoSpaceDE w:val="0"/>
              <w:autoSpaceDN w:val="0"/>
              <w:adjustRightInd w:val="0"/>
              <w:spacing w:line="360" w:lineRule="auto"/>
              <w:rPr>
                <w:rFonts w:hint="eastAsia" w:ascii="宋体" w:hAnsi="宋体" w:eastAsia="宋体" w:cs="宋体"/>
                <w:sz w:val="21"/>
                <w:szCs w:val="21"/>
                <w:highlight w:val="none"/>
                <w:lang w:val="zh-CN"/>
              </w:rPr>
            </w:pPr>
          </w:p>
        </w:tc>
      </w:tr>
      <w:tr w14:paraId="008DF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73DAE9F2">
            <w:pPr>
              <w:autoSpaceDE w:val="0"/>
              <w:autoSpaceDN w:val="0"/>
              <w:adjustRightInd w:val="0"/>
              <w:spacing w:line="360" w:lineRule="auto"/>
              <w:rPr>
                <w:rFonts w:hint="eastAsia" w:ascii="宋体" w:hAnsi="宋体" w:eastAsia="宋体" w:cs="宋体"/>
                <w:sz w:val="21"/>
                <w:szCs w:val="21"/>
                <w:highlight w:val="none"/>
                <w:lang w:val="zh-CN"/>
              </w:rPr>
            </w:pPr>
          </w:p>
        </w:tc>
        <w:tc>
          <w:tcPr>
            <w:tcW w:w="1122" w:type="dxa"/>
            <w:noWrap w:val="0"/>
            <w:vAlign w:val="center"/>
          </w:tcPr>
          <w:p w14:paraId="24F9CA7D">
            <w:pPr>
              <w:autoSpaceDE w:val="0"/>
              <w:autoSpaceDN w:val="0"/>
              <w:adjustRightInd w:val="0"/>
              <w:spacing w:line="360" w:lineRule="auto"/>
              <w:rPr>
                <w:rFonts w:hint="eastAsia" w:ascii="宋体" w:hAnsi="宋体" w:eastAsia="宋体" w:cs="宋体"/>
                <w:sz w:val="21"/>
                <w:szCs w:val="21"/>
                <w:highlight w:val="none"/>
                <w:lang w:val="zh-CN"/>
              </w:rPr>
            </w:pPr>
          </w:p>
        </w:tc>
        <w:tc>
          <w:tcPr>
            <w:tcW w:w="885" w:type="dxa"/>
            <w:noWrap w:val="0"/>
            <w:vAlign w:val="center"/>
          </w:tcPr>
          <w:p w14:paraId="7F80E8DF">
            <w:pPr>
              <w:autoSpaceDE w:val="0"/>
              <w:autoSpaceDN w:val="0"/>
              <w:adjustRightInd w:val="0"/>
              <w:spacing w:line="360" w:lineRule="auto"/>
              <w:rPr>
                <w:rFonts w:hint="eastAsia" w:ascii="宋体" w:hAnsi="宋体" w:eastAsia="宋体" w:cs="宋体"/>
                <w:sz w:val="21"/>
                <w:szCs w:val="21"/>
                <w:highlight w:val="none"/>
                <w:lang w:val="zh-CN"/>
              </w:rPr>
            </w:pPr>
          </w:p>
        </w:tc>
        <w:tc>
          <w:tcPr>
            <w:tcW w:w="885" w:type="dxa"/>
            <w:noWrap w:val="0"/>
            <w:vAlign w:val="center"/>
          </w:tcPr>
          <w:p w14:paraId="2F9AC265">
            <w:pPr>
              <w:autoSpaceDE w:val="0"/>
              <w:autoSpaceDN w:val="0"/>
              <w:adjustRightInd w:val="0"/>
              <w:spacing w:line="360" w:lineRule="auto"/>
              <w:rPr>
                <w:rFonts w:hint="eastAsia" w:ascii="宋体" w:hAnsi="宋体" w:eastAsia="宋体" w:cs="宋体"/>
                <w:sz w:val="21"/>
                <w:szCs w:val="21"/>
                <w:highlight w:val="none"/>
                <w:lang w:val="zh-CN"/>
              </w:rPr>
            </w:pPr>
          </w:p>
        </w:tc>
        <w:tc>
          <w:tcPr>
            <w:tcW w:w="886" w:type="dxa"/>
            <w:noWrap w:val="0"/>
            <w:vAlign w:val="center"/>
          </w:tcPr>
          <w:p w14:paraId="350468F5">
            <w:pPr>
              <w:autoSpaceDE w:val="0"/>
              <w:autoSpaceDN w:val="0"/>
              <w:adjustRightInd w:val="0"/>
              <w:spacing w:line="360" w:lineRule="auto"/>
              <w:rPr>
                <w:rFonts w:hint="eastAsia" w:ascii="宋体" w:hAnsi="宋体" w:eastAsia="宋体" w:cs="宋体"/>
                <w:sz w:val="21"/>
                <w:szCs w:val="21"/>
                <w:highlight w:val="none"/>
                <w:lang w:val="zh-CN"/>
              </w:rPr>
            </w:pPr>
          </w:p>
        </w:tc>
        <w:tc>
          <w:tcPr>
            <w:tcW w:w="886" w:type="dxa"/>
            <w:noWrap w:val="0"/>
            <w:vAlign w:val="center"/>
          </w:tcPr>
          <w:p w14:paraId="4068AB90">
            <w:pPr>
              <w:autoSpaceDE w:val="0"/>
              <w:autoSpaceDN w:val="0"/>
              <w:adjustRightInd w:val="0"/>
              <w:spacing w:line="360" w:lineRule="auto"/>
              <w:rPr>
                <w:rFonts w:hint="eastAsia" w:ascii="宋体" w:hAnsi="宋体" w:eastAsia="宋体" w:cs="宋体"/>
                <w:sz w:val="21"/>
                <w:szCs w:val="21"/>
                <w:highlight w:val="none"/>
                <w:lang w:val="zh-CN"/>
              </w:rPr>
            </w:pPr>
          </w:p>
        </w:tc>
        <w:tc>
          <w:tcPr>
            <w:tcW w:w="1096" w:type="dxa"/>
            <w:noWrap w:val="0"/>
            <w:vAlign w:val="center"/>
          </w:tcPr>
          <w:p w14:paraId="47465FF7">
            <w:pPr>
              <w:autoSpaceDE w:val="0"/>
              <w:autoSpaceDN w:val="0"/>
              <w:adjustRightInd w:val="0"/>
              <w:spacing w:line="360" w:lineRule="auto"/>
              <w:rPr>
                <w:rFonts w:hint="eastAsia" w:ascii="宋体" w:hAnsi="宋体" w:eastAsia="宋体" w:cs="宋体"/>
                <w:sz w:val="21"/>
                <w:szCs w:val="21"/>
                <w:highlight w:val="none"/>
                <w:lang w:val="zh-CN"/>
              </w:rPr>
            </w:pPr>
          </w:p>
        </w:tc>
        <w:tc>
          <w:tcPr>
            <w:tcW w:w="1440" w:type="dxa"/>
            <w:noWrap w:val="0"/>
            <w:vAlign w:val="center"/>
          </w:tcPr>
          <w:p w14:paraId="523551CC">
            <w:pPr>
              <w:autoSpaceDE w:val="0"/>
              <w:autoSpaceDN w:val="0"/>
              <w:adjustRightInd w:val="0"/>
              <w:spacing w:line="360" w:lineRule="auto"/>
              <w:rPr>
                <w:rFonts w:hint="eastAsia" w:ascii="宋体" w:hAnsi="宋体" w:eastAsia="宋体" w:cs="宋体"/>
                <w:sz w:val="21"/>
                <w:szCs w:val="21"/>
                <w:highlight w:val="none"/>
                <w:lang w:val="zh-CN"/>
              </w:rPr>
            </w:pPr>
          </w:p>
        </w:tc>
        <w:tc>
          <w:tcPr>
            <w:tcW w:w="900" w:type="dxa"/>
            <w:noWrap w:val="0"/>
            <w:vAlign w:val="center"/>
          </w:tcPr>
          <w:p w14:paraId="1A259111">
            <w:pPr>
              <w:autoSpaceDE w:val="0"/>
              <w:autoSpaceDN w:val="0"/>
              <w:adjustRightInd w:val="0"/>
              <w:spacing w:line="360" w:lineRule="auto"/>
              <w:rPr>
                <w:rFonts w:hint="eastAsia" w:ascii="宋体" w:hAnsi="宋体" w:eastAsia="宋体" w:cs="宋体"/>
                <w:sz w:val="21"/>
                <w:szCs w:val="21"/>
                <w:highlight w:val="none"/>
                <w:lang w:val="zh-CN"/>
              </w:rPr>
            </w:pPr>
          </w:p>
        </w:tc>
      </w:tr>
    </w:tbl>
    <w:p w14:paraId="5D53C6DA">
      <w:pPr>
        <w:autoSpaceDE w:val="0"/>
        <w:autoSpaceDN w:val="0"/>
        <w:adjustRightInd w:val="0"/>
        <w:spacing w:line="360" w:lineRule="auto"/>
        <w:jc w:val="left"/>
        <w:rPr>
          <w:rFonts w:hint="eastAsia" w:ascii="宋体" w:hAnsi="宋体" w:eastAsia="宋体" w:cs="宋体"/>
          <w:sz w:val="21"/>
          <w:szCs w:val="21"/>
          <w:highlight w:val="none"/>
          <w:lang w:val="zh-CN"/>
        </w:rPr>
      </w:pPr>
    </w:p>
    <w:p w14:paraId="659213C4">
      <w:pPr>
        <w:autoSpaceDE w:val="0"/>
        <w:autoSpaceDN w:val="0"/>
        <w:adjustRightInd w:val="0"/>
        <w:spacing w:line="360" w:lineRule="auto"/>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附表三：劳动力计划表</w:t>
      </w:r>
    </w:p>
    <w:p w14:paraId="2C2B0278">
      <w:pPr>
        <w:autoSpaceDE w:val="0"/>
        <w:autoSpaceDN w:val="0"/>
        <w:adjustRightInd w:val="0"/>
        <w:spacing w:line="360" w:lineRule="auto"/>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单位：人</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107"/>
        <w:gridCol w:w="1107"/>
        <w:gridCol w:w="1107"/>
        <w:gridCol w:w="1107"/>
        <w:gridCol w:w="1107"/>
        <w:gridCol w:w="1107"/>
        <w:gridCol w:w="1107"/>
      </w:tblGrid>
      <w:tr w14:paraId="05A27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7" w:type="dxa"/>
            <w:noWrap w:val="0"/>
            <w:vAlign w:val="center"/>
          </w:tcPr>
          <w:p w14:paraId="3C6C5023">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工种</w:t>
            </w:r>
          </w:p>
        </w:tc>
        <w:tc>
          <w:tcPr>
            <w:tcW w:w="7749" w:type="dxa"/>
            <w:gridSpan w:val="7"/>
            <w:noWrap w:val="0"/>
            <w:vAlign w:val="center"/>
          </w:tcPr>
          <w:p w14:paraId="529A97BC">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按工程施工阶段投入劳动力情况</w:t>
            </w:r>
          </w:p>
        </w:tc>
      </w:tr>
      <w:tr w14:paraId="554B2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3302DF47">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5176BA19">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6E3CE1FE">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58636905">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778114F6">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2A503FE2">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1183C432">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1CC8A901">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22764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2585C2FB">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0FA8A9F2">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2136672B">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25118023">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43743650">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27257DEA">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6BFA0B35">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09654544">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4E0C5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0D670223">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336D0269">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096F686E">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504262A7">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6A30A867">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35899D88">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4C73E240">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6025C22A">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0DAA3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2AD43451">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7637196F">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7A4B18AF">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0E8A9817">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257C7A27">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4ACAC4C2">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03A17909">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7F79B713">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3AD8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37141CA6">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79AC8E32">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04E35168">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08F076B8">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00A124E5">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2A705891">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181D86A6">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42255639">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6968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0CD6220B">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3AE11E0C">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659E7B3C">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40E60D0C">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2D134B7C">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5A88EF64">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49BC9EED">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41B438D0">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3E4E9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67CA168C">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3400D381">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0AC42553">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32CD92BA">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6B86927F">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479A0DA2">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1DC35711">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07" w:type="dxa"/>
            <w:noWrap w:val="0"/>
            <w:vAlign w:val="top"/>
          </w:tcPr>
          <w:p w14:paraId="4C03F2B4">
            <w:pPr>
              <w:autoSpaceDE w:val="0"/>
              <w:autoSpaceDN w:val="0"/>
              <w:adjustRightInd w:val="0"/>
              <w:spacing w:line="360" w:lineRule="auto"/>
              <w:jc w:val="left"/>
              <w:rPr>
                <w:rFonts w:hint="eastAsia" w:ascii="宋体" w:hAnsi="宋体" w:eastAsia="宋体" w:cs="宋体"/>
                <w:sz w:val="21"/>
                <w:szCs w:val="21"/>
                <w:highlight w:val="none"/>
                <w:lang w:val="zh-CN"/>
              </w:rPr>
            </w:pPr>
          </w:p>
        </w:tc>
      </w:tr>
    </w:tbl>
    <w:p w14:paraId="574361CC">
      <w:pPr>
        <w:autoSpaceDE w:val="0"/>
        <w:autoSpaceDN w:val="0"/>
        <w:adjustRightInd w:val="0"/>
        <w:spacing w:line="360" w:lineRule="auto"/>
        <w:jc w:val="left"/>
        <w:rPr>
          <w:rFonts w:hint="eastAsia" w:ascii="宋体" w:hAnsi="宋体" w:eastAsia="宋体" w:cs="宋体"/>
          <w:b/>
          <w:sz w:val="21"/>
          <w:szCs w:val="21"/>
          <w:highlight w:val="none"/>
          <w:lang w:val="zh-CN"/>
        </w:rPr>
      </w:pPr>
      <w:r>
        <w:rPr>
          <w:rFonts w:hint="eastAsia" w:ascii="宋体" w:hAnsi="宋体" w:eastAsia="宋体" w:cs="宋体"/>
          <w:sz w:val="21"/>
          <w:szCs w:val="21"/>
          <w:highlight w:val="none"/>
        </w:rPr>
        <w:br w:type="page"/>
      </w:r>
      <w:r>
        <w:rPr>
          <w:rFonts w:hint="eastAsia" w:ascii="宋体" w:hAnsi="宋体" w:eastAsia="宋体" w:cs="宋体"/>
          <w:b/>
          <w:sz w:val="21"/>
          <w:szCs w:val="21"/>
          <w:highlight w:val="none"/>
          <w:lang w:val="zh-CN"/>
        </w:rPr>
        <w:t>附表四：计划开、竣工日期和施工进度网络图(或横道图)</w:t>
      </w:r>
    </w:p>
    <w:p w14:paraId="346A8AAC">
      <w:pPr>
        <w:autoSpaceDE w:val="0"/>
        <w:autoSpaceDN w:val="0"/>
        <w:adjustRightInd w:val="0"/>
        <w:spacing w:line="360" w:lineRule="auto"/>
        <w:jc w:val="left"/>
        <w:rPr>
          <w:rFonts w:hint="eastAsia" w:ascii="宋体" w:hAnsi="宋体" w:eastAsia="宋体" w:cs="宋体"/>
          <w:b/>
          <w:sz w:val="21"/>
          <w:szCs w:val="21"/>
          <w:highlight w:val="none"/>
          <w:lang w:val="zh-CN"/>
        </w:rPr>
      </w:pPr>
    </w:p>
    <w:p w14:paraId="46AD11EA">
      <w:pPr>
        <w:autoSpaceDE w:val="0"/>
        <w:autoSpaceDN w:val="0"/>
        <w:adjustRightInd w:val="0"/>
        <w:spacing w:line="360" w:lineRule="auto"/>
        <w:jc w:val="left"/>
        <w:rPr>
          <w:rFonts w:hint="eastAsia" w:ascii="宋体" w:hAnsi="宋体" w:eastAsia="宋体" w:cs="宋体"/>
          <w:sz w:val="21"/>
          <w:szCs w:val="21"/>
          <w:highlight w:val="none"/>
          <w:lang w:val="zh-CN"/>
        </w:rPr>
      </w:pPr>
      <w:r>
        <w:rPr>
          <w:rFonts w:hint="eastAsia" w:ascii="宋体" w:hAnsi="宋体" w:eastAsia="宋体" w:cs="宋体"/>
          <w:b/>
          <w:sz w:val="21"/>
          <w:szCs w:val="21"/>
          <w:highlight w:val="none"/>
          <w:lang w:val="zh-CN"/>
        </w:rPr>
        <w:t xml:space="preserve">    </w:t>
      </w:r>
      <w:r>
        <w:rPr>
          <w:rFonts w:hint="eastAsia" w:ascii="宋体" w:hAnsi="宋体" w:eastAsia="宋体" w:cs="宋体"/>
          <w:sz w:val="21"/>
          <w:szCs w:val="21"/>
          <w:highlight w:val="none"/>
          <w:lang w:val="zh-CN"/>
        </w:rPr>
        <w:t>1.供应商应递交施工进度网络图或施工进度表，说明按磋商文件要求的计划工期进行</w:t>
      </w:r>
    </w:p>
    <w:p w14:paraId="15E71FB0">
      <w:pPr>
        <w:autoSpaceDE w:val="0"/>
        <w:autoSpaceDN w:val="0"/>
        <w:adjustRightInd w:val="0"/>
        <w:spacing w:line="360" w:lineRule="auto"/>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施工的各个关键日期。</w:t>
      </w:r>
    </w:p>
    <w:p w14:paraId="42EAC73B">
      <w:pPr>
        <w:autoSpaceDE w:val="0"/>
        <w:autoSpaceDN w:val="0"/>
        <w:adjustRightInd w:val="0"/>
        <w:spacing w:line="360" w:lineRule="auto"/>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 xml:space="preserve">    2.施工进度表可采用网络图(或横道图)表示。</w:t>
      </w:r>
    </w:p>
    <w:p w14:paraId="3037600E">
      <w:pPr>
        <w:autoSpaceDE w:val="0"/>
        <w:autoSpaceDN w:val="0"/>
        <w:adjustRightInd w:val="0"/>
        <w:spacing w:line="360" w:lineRule="auto"/>
        <w:jc w:val="left"/>
        <w:rPr>
          <w:rFonts w:hint="eastAsia" w:ascii="宋体" w:hAnsi="宋体" w:eastAsia="宋体" w:cs="宋体"/>
          <w:b/>
          <w:sz w:val="21"/>
          <w:szCs w:val="21"/>
          <w:highlight w:val="none"/>
          <w:lang w:val="zh-CN"/>
        </w:rPr>
      </w:pPr>
    </w:p>
    <w:p w14:paraId="3BBC5842">
      <w:pPr>
        <w:autoSpaceDE w:val="0"/>
        <w:autoSpaceDN w:val="0"/>
        <w:adjustRightInd w:val="0"/>
        <w:spacing w:line="360" w:lineRule="auto"/>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附表五：施工总平面图</w:t>
      </w:r>
    </w:p>
    <w:p w14:paraId="09E456A8">
      <w:pPr>
        <w:autoSpaceDE w:val="0"/>
        <w:autoSpaceDN w:val="0"/>
        <w:adjustRightInd w:val="0"/>
        <w:spacing w:line="360" w:lineRule="auto"/>
        <w:jc w:val="left"/>
        <w:rPr>
          <w:rFonts w:hint="eastAsia" w:ascii="宋体" w:hAnsi="宋体" w:eastAsia="宋体" w:cs="宋体"/>
          <w:b/>
          <w:sz w:val="21"/>
          <w:szCs w:val="21"/>
          <w:highlight w:val="none"/>
          <w:lang w:val="zh-CN"/>
        </w:rPr>
      </w:pPr>
    </w:p>
    <w:p w14:paraId="28F2D8AC">
      <w:pPr>
        <w:autoSpaceDE w:val="0"/>
        <w:autoSpaceDN w:val="0"/>
        <w:adjustRightInd w:val="0"/>
        <w:spacing w:line="360" w:lineRule="auto"/>
        <w:jc w:val="left"/>
        <w:rPr>
          <w:rFonts w:hint="eastAsia" w:ascii="宋体" w:hAnsi="宋体" w:eastAsia="宋体" w:cs="宋体"/>
          <w:sz w:val="21"/>
          <w:szCs w:val="21"/>
          <w:highlight w:val="none"/>
          <w:lang w:val="zh-CN"/>
        </w:rPr>
      </w:pPr>
      <w:r>
        <w:rPr>
          <w:rFonts w:hint="eastAsia" w:ascii="宋体" w:hAnsi="宋体" w:eastAsia="宋体" w:cs="宋体"/>
          <w:b/>
          <w:sz w:val="21"/>
          <w:szCs w:val="21"/>
          <w:highlight w:val="none"/>
          <w:lang w:val="zh-CN"/>
        </w:rPr>
        <w:t xml:space="preserve">    </w:t>
      </w:r>
      <w:r>
        <w:rPr>
          <w:rFonts w:hint="eastAsia" w:ascii="宋体" w:hAnsi="宋体" w:eastAsia="宋体" w:cs="宋体"/>
          <w:sz w:val="21"/>
          <w:szCs w:val="21"/>
          <w:highlight w:val="none"/>
          <w:lang w:val="zh-CN"/>
        </w:rPr>
        <w:t>供应商应递交一份施工总平面图，绘出现场临时设施布置图表并附文字说明，说明临时</w:t>
      </w:r>
    </w:p>
    <w:p w14:paraId="2724D7BD">
      <w:pPr>
        <w:autoSpaceDE w:val="0"/>
        <w:autoSpaceDN w:val="0"/>
        <w:adjustRightInd w:val="0"/>
        <w:spacing w:line="360" w:lineRule="auto"/>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设施、加工车间、现场办公、设备及仓储、供电、供水、卫生、生活、道路、消防等设施的</w:t>
      </w:r>
    </w:p>
    <w:p w14:paraId="789191D9">
      <w:pPr>
        <w:autoSpaceDE w:val="0"/>
        <w:autoSpaceDN w:val="0"/>
        <w:adjustRightInd w:val="0"/>
        <w:spacing w:line="360" w:lineRule="auto"/>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清况和布置。</w:t>
      </w:r>
    </w:p>
    <w:p w14:paraId="3DC9CE43">
      <w:pPr>
        <w:autoSpaceDE w:val="0"/>
        <w:autoSpaceDN w:val="0"/>
        <w:adjustRightInd w:val="0"/>
        <w:spacing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   附表六：临时用地表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2214"/>
        <w:gridCol w:w="2214"/>
        <w:gridCol w:w="2214"/>
      </w:tblGrid>
      <w:tr w14:paraId="53191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471D6EDF">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用途</w:t>
            </w:r>
          </w:p>
        </w:tc>
        <w:tc>
          <w:tcPr>
            <w:tcW w:w="2214" w:type="dxa"/>
            <w:noWrap w:val="0"/>
            <w:vAlign w:val="center"/>
          </w:tcPr>
          <w:p w14:paraId="7A870833">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面积(平方米)</w:t>
            </w:r>
          </w:p>
        </w:tc>
        <w:tc>
          <w:tcPr>
            <w:tcW w:w="2214" w:type="dxa"/>
            <w:noWrap w:val="0"/>
            <w:vAlign w:val="center"/>
          </w:tcPr>
          <w:p w14:paraId="35F00912">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位置</w:t>
            </w:r>
          </w:p>
        </w:tc>
        <w:tc>
          <w:tcPr>
            <w:tcW w:w="2214" w:type="dxa"/>
            <w:noWrap w:val="0"/>
            <w:vAlign w:val="center"/>
          </w:tcPr>
          <w:p w14:paraId="01F6662D">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需用时间</w:t>
            </w:r>
          </w:p>
        </w:tc>
      </w:tr>
      <w:tr w14:paraId="7D434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39740248">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04C4F69E">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65D41C6F">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02F34E19">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07C4F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1C2C5B79">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209458CC">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30E3B5BE">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1C1E3122">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0F49D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14AB15B1">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1BC89F14">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58A5B151">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3F416B5B">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7C93E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1C230B0F">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44DEC759">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1B0FF869">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6F88E5A4">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23D5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1F109B2D">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2A9FC54F">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51122051">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760B9606">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7E2CE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59B8751C">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5B5F81A9">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51DF63B3">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416810CA">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33C69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57A81603">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4A19E1D8">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131A3883">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2EAD0974">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26CCC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30410FC6">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0692ECCA">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3F37E16A">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2CC21F79">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495C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02CCC83C">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56A91D80">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3AF825FC">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7595D965">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213FD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3EA0CA79">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679C1325">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44A87338">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4F7C3E01">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0513B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0D776F13">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587EC75F">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4D8BF090">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150048DC">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6C746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1155C0C9">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21046407">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7F1B4D9F">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2214" w:type="dxa"/>
            <w:noWrap w:val="0"/>
            <w:vAlign w:val="top"/>
          </w:tcPr>
          <w:p w14:paraId="74D58C4B">
            <w:pPr>
              <w:autoSpaceDE w:val="0"/>
              <w:autoSpaceDN w:val="0"/>
              <w:adjustRightInd w:val="0"/>
              <w:spacing w:line="360" w:lineRule="auto"/>
              <w:jc w:val="left"/>
              <w:rPr>
                <w:rFonts w:hint="eastAsia" w:ascii="宋体" w:hAnsi="宋体" w:eastAsia="宋体" w:cs="宋体"/>
                <w:sz w:val="21"/>
                <w:szCs w:val="21"/>
                <w:highlight w:val="none"/>
                <w:lang w:val="zh-CN"/>
              </w:rPr>
            </w:pPr>
          </w:p>
        </w:tc>
      </w:tr>
    </w:tbl>
    <w:p w14:paraId="2D76500E">
      <w:pPr>
        <w:autoSpaceDE w:val="0"/>
        <w:autoSpaceDN w:val="0"/>
        <w:adjustRightInd w:val="0"/>
        <w:spacing w:line="360" w:lineRule="auto"/>
        <w:jc w:val="left"/>
        <w:rPr>
          <w:rFonts w:hint="eastAsia" w:ascii="宋体" w:hAnsi="宋体" w:eastAsia="宋体" w:cs="宋体"/>
          <w:sz w:val="21"/>
          <w:szCs w:val="21"/>
          <w:highlight w:val="none"/>
          <w:lang w:val="zh-CN"/>
        </w:rPr>
      </w:pPr>
    </w:p>
    <w:p w14:paraId="5CB3736A">
      <w:pPr>
        <w:spacing w:line="315"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br w:type="page"/>
      </w:r>
      <w:r>
        <w:rPr>
          <w:rFonts w:hint="eastAsia" w:ascii="宋体" w:hAnsi="宋体" w:eastAsia="宋体" w:cs="宋体"/>
          <w:sz w:val="28"/>
          <w:szCs w:val="28"/>
          <w:highlight w:val="none"/>
          <w:lang w:val="zh-CN"/>
        </w:rPr>
        <w:t>八、 项目管理机构</w:t>
      </w:r>
    </w:p>
    <w:p w14:paraId="561BACD7">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(一)项目管理机构组成表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012"/>
        <w:gridCol w:w="1012"/>
        <w:gridCol w:w="1148"/>
        <w:gridCol w:w="1057"/>
        <w:gridCol w:w="1021"/>
        <w:gridCol w:w="1997"/>
        <w:gridCol w:w="852"/>
      </w:tblGrid>
      <w:tr w14:paraId="7EDB5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1012" w:type="dxa"/>
            <w:vMerge w:val="restart"/>
            <w:noWrap w:val="0"/>
            <w:vAlign w:val="center"/>
          </w:tcPr>
          <w:p w14:paraId="7BF1766C">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职务</w:t>
            </w:r>
          </w:p>
        </w:tc>
        <w:tc>
          <w:tcPr>
            <w:tcW w:w="1012" w:type="dxa"/>
            <w:vMerge w:val="restart"/>
            <w:noWrap w:val="0"/>
            <w:vAlign w:val="center"/>
          </w:tcPr>
          <w:p w14:paraId="51C7D3AB">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姓名</w:t>
            </w:r>
          </w:p>
        </w:tc>
        <w:tc>
          <w:tcPr>
            <w:tcW w:w="1012" w:type="dxa"/>
            <w:vMerge w:val="restart"/>
            <w:noWrap w:val="0"/>
            <w:vAlign w:val="center"/>
          </w:tcPr>
          <w:p w14:paraId="7C6A899A">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职称</w:t>
            </w:r>
          </w:p>
        </w:tc>
        <w:tc>
          <w:tcPr>
            <w:tcW w:w="5223" w:type="dxa"/>
            <w:gridSpan w:val="4"/>
            <w:noWrap w:val="0"/>
            <w:vAlign w:val="center"/>
          </w:tcPr>
          <w:p w14:paraId="66722D16">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执业或职称资格证明</w:t>
            </w:r>
          </w:p>
        </w:tc>
        <w:tc>
          <w:tcPr>
            <w:tcW w:w="852" w:type="dxa"/>
            <w:vMerge w:val="restart"/>
            <w:noWrap w:val="0"/>
            <w:vAlign w:val="center"/>
          </w:tcPr>
          <w:p w14:paraId="4207A113">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备注</w:t>
            </w:r>
          </w:p>
        </w:tc>
      </w:tr>
      <w:tr w14:paraId="1B6BE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1012" w:type="dxa"/>
            <w:vMerge w:val="continue"/>
            <w:noWrap w:val="0"/>
            <w:vAlign w:val="center"/>
          </w:tcPr>
          <w:p w14:paraId="424ED261">
            <w:pPr>
              <w:autoSpaceDE w:val="0"/>
              <w:autoSpaceDN w:val="0"/>
              <w:adjustRightInd w:val="0"/>
              <w:spacing w:line="360" w:lineRule="auto"/>
              <w:rPr>
                <w:rFonts w:hint="eastAsia" w:ascii="宋体" w:hAnsi="宋体" w:eastAsia="宋体" w:cs="宋体"/>
                <w:sz w:val="21"/>
                <w:szCs w:val="21"/>
                <w:highlight w:val="none"/>
                <w:lang w:val="zh-CN"/>
              </w:rPr>
            </w:pPr>
          </w:p>
        </w:tc>
        <w:tc>
          <w:tcPr>
            <w:tcW w:w="1012" w:type="dxa"/>
            <w:vMerge w:val="continue"/>
            <w:noWrap w:val="0"/>
            <w:vAlign w:val="center"/>
          </w:tcPr>
          <w:p w14:paraId="6EB8F6EA">
            <w:pPr>
              <w:autoSpaceDE w:val="0"/>
              <w:autoSpaceDN w:val="0"/>
              <w:adjustRightInd w:val="0"/>
              <w:spacing w:line="360" w:lineRule="auto"/>
              <w:rPr>
                <w:rFonts w:hint="eastAsia" w:ascii="宋体" w:hAnsi="宋体" w:eastAsia="宋体" w:cs="宋体"/>
                <w:sz w:val="21"/>
                <w:szCs w:val="21"/>
                <w:highlight w:val="none"/>
                <w:lang w:val="zh-CN"/>
              </w:rPr>
            </w:pPr>
          </w:p>
        </w:tc>
        <w:tc>
          <w:tcPr>
            <w:tcW w:w="1012" w:type="dxa"/>
            <w:vMerge w:val="continue"/>
            <w:noWrap w:val="0"/>
            <w:vAlign w:val="center"/>
          </w:tcPr>
          <w:p w14:paraId="29F8D865">
            <w:pPr>
              <w:autoSpaceDE w:val="0"/>
              <w:autoSpaceDN w:val="0"/>
              <w:adjustRightInd w:val="0"/>
              <w:spacing w:line="360" w:lineRule="auto"/>
              <w:rPr>
                <w:rFonts w:hint="eastAsia" w:ascii="宋体" w:hAnsi="宋体" w:eastAsia="宋体" w:cs="宋体"/>
                <w:sz w:val="21"/>
                <w:szCs w:val="21"/>
                <w:highlight w:val="none"/>
                <w:lang w:val="zh-CN"/>
              </w:rPr>
            </w:pPr>
          </w:p>
        </w:tc>
        <w:tc>
          <w:tcPr>
            <w:tcW w:w="1148" w:type="dxa"/>
            <w:noWrap w:val="0"/>
            <w:vAlign w:val="center"/>
          </w:tcPr>
          <w:p w14:paraId="5BE52FDD">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证书名称</w:t>
            </w:r>
          </w:p>
        </w:tc>
        <w:tc>
          <w:tcPr>
            <w:tcW w:w="1057" w:type="dxa"/>
            <w:noWrap w:val="0"/>
            <w:vAlign w:val="center"/>
          </w:tcPr>
          <w:p w14:paraId="60C22414">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级别</w:t>
            </w:r>
          </w:p>
        </w:tc>
        <w:tc>
          <w:tcPr>
            <w:tcW w:w="1021" w:type="dxa"/>
            <w:noWrap w:val="0"/>
            <w:vAlign w:val="center"/>
          </w:tcPr>
          <w:p w14:paraId="236BB090">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专业</w:t>
            </w:r>
          </w:p>
        </w:tc>
        <w:tc>
          <w:tcPr>
            <w:tcW w:w="1997" w:type="dxa"/>
            <w:noWrap w:val="0"/>
            <w:vAlign w:val="center"/>
          </w:tcPr>
          <w:p w14:paraId="29B9F147">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养老保险</w:t>
            </w:r>
          </w:p>
        </w:tc>
        <w:tc>
          <w:tcPr>
            <w:tcW w:w="852" w:type="dxa"/>
            <w:vMerge w:val="continue"/>
            <w:noWrap w:val="0"/>
            <w:vAlign w:val="center"/>
          </w:tcPr>
          <w:p w14:paraId="7EFF6859">
            <w:pPr>
              <w:autoSpaceDE w:val="0"/>
              <w:autoSpaceDN w:val="0"/>
              <w:adjustRightInd w:val="0"/>
              <w:spacing w:line="360" w:lineRule="auto"/>
              <w:rPr>
                <w:rFonts w:hint="eastAsia" w:ascii="宋体" w:hAnsi="宋体" w:eastAsia="宋体" w:cs="宋体"/>
                <w:sz w:val="21"/>
                <w:szCs w:val="21"/>
                <w:highlight w:val="none"/>
                <w:lang w:val="zh-CN"/>
              </w:rPr>
            </w:pPr>
          </w:p>
        </w:tc>
      </w:tr>
      <w:tr w14:paraId="2ED80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12" w:type="dxa"/>
            <w:noWrap w:val="0"/>
            <w:vAlign w:val="center"/>
          </w:tcPr>
          <w:p w14:paraId="7ECFD1E4">
            <w:pPr>
              <w:autoSpaceDE w:val="0"/>
              <w:autoSpaceDN w:val="0"/>
              <w:adjustRightInd w:val="0"/>
              <w:spacing w:line="360" w:lineRule="auto"/>
              <w:rPr>
                <w:rFonts w:hint="eastAsia" w:ascii="宋体" w:hAnsi="宋体" w:eastAsia="宋体" w:cs="宋体"/>
                <w:sz w:val="21"/>
                <w:szCs w:val="21"/>
                <w:highlight w:val="none"/>
                <w:lang w:val="zh-CN"/>
              </w:rPr>
            </w:pPr>
          </w:p>
        </w:tc>
        <w:tc>
          <w:tcPr>
            <w:tcW w:w="1012" w:type="dxa"/>
            <w:noWrap w:val="0"/>
            <w:vAlign w:val="center"/>
          </w:tcPr>
          <w:p w14:paraId="70B7AF22">
            <w:pPr>
              <w:autoSpaceDE w:val="0"/>
              <w:autoSpaceDN w:val="0"/>
              <w:adjustRightInd w:val="0"/>
              <w:spacing w:line="360" w:lineRule="auto"/>
              <w:rPr>
                <w:rFonts w:hint="eastAsia" w:ascii="宋体" w:hAnsi="宋体" w:eastAsia="宋体" w:cs="宋体"/>
                <w:sz w:val="21"/>
                <w:szCs w:val="21"/>
                <w:highlight w:val="none"/>
                <w:lang w:val="zh-CN"/>
              </w:rPr>
            </w:pPr>
          </w:p>
        </w:tc>
        <w:tc>
          <w:tcPr>
            <w:tcW w:w="1012" w:type="dxa"/>
            <w:noWrap w:val="0"/>
            <w:vAlign w:val="center"/>
          </w:tcPr>
          <w:p w14:paraId="6F87BB68">
            <w:pPr>
              <w:autoSpaceDE w:val="0"/>
              <w:autoSpaceDN w:val="0"/>
              <w:adjustRightInd w:val="0"/>
              <w:spacing w:line="360" w:lineRule="auto"/>
              <w:rPr>
                <w:rFonts w:hint="eastAsia" w:ascii="宋体" w:hAnsi="宋体" w:eastAsia="宋体" w:cs="宋体"/>
                <w:sz w:val="21"/>
                <w:szCs w:val="21"/>
                <w:highlight w:val="none"/>
                <w:lang w:val="zh-CN"/>
              </w:rPr>
            </w:pPr>
          </w:p>
        </w:tc>
        <w:tc>
          <w:tcPr>
            <w:tcW w:w="1148" w:type="dxa"/>
            <w:noWrap w:val="0"/>
            <w:vAlign w:val="center"/>
          </w:tcPr>
          <w:p w14:paraId="4A780753">
            <w:pPr>
              <w:autoSpaceDE w:val="0"/>
              <w:autoSpaceDN w:val="0"/>
              <w:adjustRightInd w:val="0"/>
              <w:spacing w:line="360" w:lineRule="auto"/>
              <w:rPr>
                <w:rFonts w:hint="eastAsia" w:ascii="宋体" w:hAnsi="宋体" w:eastAsia="宋体" w:cs="宋体"/>
                <w:sz w:val="21"/>
                <w:szCs w:val="21"/>
                <w:highlight w:val="none"/>
                <w:lang w:val="zh-CN"/>
              </w:rPr>
            </w:pPr>
          </w:p>
        </w:tc>
        <w:tc>
          <w:tcPr>
            <w:tcW w:w="1057" w:type="dxa"/>
            <w:noWrap w:val="0"/>
            <w:vAlign w:val="center"/>
          </w:tcPr>
          <w:p w14:paraId="65A831F6">
            <w:pPr>
              <w:autoSpaceDE w:val="0"/>
              <w:autoSpaceDN w:val="0"/>
              <w:adjustRightInd w:val="0"/>
              <w:spacing w:line="360" w:lineRule="auto"/>
              <w:rPr>
                <w:rFonts w:hint="eastAsia" w:ascii="宋体" w:hAnsi="宋体" w:eastAsia="宋体" w:cs="宋体"/>
                <w:sz w:val="21"/>
                <w:szCs w:val="21"/>
                <w:highlight w:val="none"/>
                <w:lang w:val="zh-CN"/>
              </w:rPr>
            </w:pPr>
          </w:p>
        </w:tc>
        <w:tc>
          <w:tcPr>
            <w:tcW w:w="1021" w:type="dxa"/>
            <w:noWrap w:val="0"/>
            <w:vAlign w:val="center"/>
          </w:tcPr>
          <w:p w14:paraId="55223826">
            <w:pPr>
              <w:autoSpaceDE w:val="0"/>
              <w:autoSpaceDN w:val="0"/>
              <w:adjustRightInd w:val="0"/>
              <w:spacing w:line="360" w:lineRule="auto"/>
              <w:rPr>
                <w:rFonts w:hint="eastAsia" w:ascii="宋体" w:hAnsi="宋体" w:eastAsia="宋体" w:cs="宋体"/>
                <w:sz w:val="21"/>
                <w:szCs w:val="21"/>
                <w:highlight w:val="none"/>
                <w:lang w:val="zh-CN"/>
              </w:rPr>
            </w:pPr>
          </w:p>
        </w:tc>
        <w:tc>
          <w:tcPr>
            <w:tcW w:w="1997" w:type="dxa"/>
            <w:noWrap w:val="0"/>
            <w:vAlign w:val="center"/>
          </w:tcPr>
          <w:p w14:paraId="3E46D575">
            <w:pPr>
              <w:autoSpaceDE w:val="0"/>
              <w:autoSpaceDN w:val="0"/>
              <w:adjustRightInd w:val="0"/>
              <w:spacing w:line="360" w:lineRule="auto"/>
              <w:rPr>
                <w:rFonts w:hint="eastAsia" w:ascii="宋体" w:hAnsi="宋体" w:eastAsia="宋体" w:cs="宋体"/>
                <w:sz w:val="21"/>
                <w:szCs w:val="21"/>
                <w:highlight w:val="none"/>
                <w:lang w:val="zh-CN"/>
              </w:rPr>
            </w:pPr>
          </w:p>
        </w:tc>
        <w:tc>
          <w:tcPr>
            <w:tcW w:w="852" w:type="dxa"/>
            <w:noWrap w:val="0"/>
            <w:vAlign w:val="center"/>
          </w:tcPr>
          <w:p w14:paraId="4EFD2F81">
            <w:pPr>
              <w:autoSpaceDE w:val="0"/>
              <w:autoSpaceDN w:val="0"/>
              <w:adjustRightInd w:val="0"/>
              <w:spacing w:line="360" w:lineRule="auto"/>
              <w:rPr>
                <w:rFonts w:hint="eastAsia" w:ascii="宋体" w:hAnsi="宋体" w:eastAsia="宋体" w:cs="宋体"/>
                <w:sz w:val="21"/>
                <w:szCs w:val="21"/>
                <w:highlight w:val="none"/>
                <w:lang w:val="zh-CN"/>
              </w:rPr>
            </w:pPr>
          </w:p>
        </w:tc>
      </w:tr>
      <w:tr w14:paraId="5357C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12" w:type="dxa"/>
            <w:noWrap w:val="0"/>
            <w:vAlign w:val="top"/>
          </w:tcPr>
          <w:p w14:paraId="15893E9C">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12" w:type="dxa"/>
            <w:noWrap w:val="0"/>
            <w:vAlign w:val="top"/>
          </w:tcPr>
          <w:p w14:paraId="0C7B2ABA">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12" w:type="dxa"/>
            <w:noWrap w:val="0"/>
            <w:vAlign w:val="top"/>
          </w:tcPr>
          <w:p w14:paraId="4E257140">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48" w:type="dxa"/>
            <w:noWrap w:val="0"/>
            <w:vAlign w:val="top"/>
          </w:tcPr>
          <w:p w14:paraId="37FF8F7B">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57" w:type="dxa"/>
            <w:noWrap w:val="0"/>
            <w:vAlign w:val="top"/>
          </w:tcPr>
          <w:p w14:paraId="352CAAF1">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21" w:type="dxa"/>
            <w:noWrap w:val="0"/>
            <w:vAlign w:val="top"/>
          </w:tcPr>
          <w:p w14:paraId="1D6A6205">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997" w:type="dxa"/>
            <w:noWrap w:val="0"/>
            <w:vAlign w:val="top"/>
          </w:tcPr>
          <w:p w14:paraId="4CD6FA8A">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852" w:type="dxa"/>
            <w:noWrap w:val="0"/>
            <w:vAlign w:val="top"/>
          </w:tcPr>
          <w:p w14:paraId="12E38646">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5BB5E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12" w:type="dxa"/>
            <w:noWrap w:val="0"/>
            <w:vAlign w:val="top"/>
          </w:tcPr>
          <w:p w14:paraId="728EF4D9">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12" w:type="dxa"/>
            <w:noWrap w:val="0"/>
            <w:vAlign w:val="top"/>
          </w:tcPr>
          <w:p w14:paraId="5C99B79D">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12" w:type="dxa"/>
            <w:noWrap w:val="0"/>
            <w:vAlign w:val="top"/>
          </w:tcPr>
          <w:p w14:paraId="60B60BE1">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48" w:type="dxa"/>
            <w:noWrap w:val="0"/>
            <w:vAlign w:val="top"/>
          </w:tcPr>
          <w:p w14:paraId="455111B3">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57" w:type="dxa"/>
            <w:noWrap w:val="0"/>
            <w:vAlign w:val="top"/>
          </w:tcPr>
          <w:p w14:paraId="55CEEEF6">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21" w:type="dxa"/>
            <w:noWrap w:val="0"/>
            <w:vAlign w:val="top"/>
          </w:tcPr>
          <w:p w14:paraId="6BB80112">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997" w:type="dxa"/>
            <w:noWrap w:val="0"/>
            <w:vAlign w:val="top"/>
          </w:tcPr>
          <w:p w14:paraId="5EF7F88F">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852" w:type="dxa"/>
            <w:noWrap w:val="0"/>
            <w:vAlign w:val="top"/>
          </w:tcPr>
          <w:p w14:paraId="52CFA5FD">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1AF1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12" w:type="dxa"/>
            <w:noWrap w:val="0"/>
            <w:vAlign w:val="top"/>
          </w:tcPr>
          <w:p w14:paraId="48C4DE69">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12" w:type="dxa"/>
            <w:noWrap w:val="0"/>
            <w:vAlign w:val="top"/>
          </w:tcPr>
          <w:p w14:paraId="034A3C84">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12" w:type="dxa"/>
            <w:noWrap w:val="0"/>
            <w:vAlign w:val="top"/>
          </w:tcPr>
          <w:p w14:paraId="0AD92668">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48" w:type="dxa"/>
            <w:noWrap w:val="0"/>
            <w:vAlign w:val="top"/>
          </w:tcPr>
          <w:p w14:paraId="5A8B743D">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57" w:type="dxa"/>
            <w:noWrap w:val="0"/>
            <w:vAlign w:val="top"/>
          </w:tcPr>
          <w:p w14:paraId="664B6D78">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21" w:type="dxa"/>
            <w:noWrap w:val="0"/>
            <w:vAlign w:val="top"/>
          </w:tcPr>
          <w:p w14:paraId="53B3773B">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997" w:type="dxa"/>
            <w:noWrap w:val="0"/>
            <w:vAlign w:val="top"/>
          </w:tcPr>
          <w:p w14:paraId="617CDAFA">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852" w:type="dxa"/>
            <w:noWrap w:val="0"/>
            <w:vAlign w:val="top"/>
          </w:tcPr>
          <w:p w14:paraId="1AB87A47">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2AB66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12" w:type="dxa"/>
            <w:noWrap w:val="0"/>
            <w:vAlign w:val="top"/>
          </w:tcPr>
          <w:p w14:paraId="4F7F5E8E">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12" w:type="dxa"/>
            <w:noWrap w:val="0"/>
            <w:vAlign w:val="top"/>
          </w:tcPr>
          <w:p w14:paraId="58BDCC0B">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12" w:type="dxa"/>
            <w:noWrap w:val="0"/>
            <w:vAlign w:val="top"/>
          </w:tcPr>
          <w:p w14:paraId="533B9B29">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48" w:type="dxa"/>
            <w:noWrap w:val="0"/>
            <w:vAlign w:val="top"/>
          </w:tcPr>
          <w:p w14:paraId="6C700434">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57" w:type="dxa"/>
            <w:noWrap w:val="0"/>
            <w:vAlign w:val="top"/>
          </w:tcPr>
          <w:p w14:paraId="14E97C0D">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21" w:type="dxa"/>
            <w:noWrap w:val="0"/>
            <w:vAlign w:val="top"/>
          </w:tcPr>
          <w:p w14:paraId="0604431A">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997" w:type="dxa"/>
            <w:noWrap w:val="0"/>
            <w:vAlign w:val="top"/>
          </w:tcPr>
          <w:p w14:paraId="6FBD4224">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852" w:type="dxa"/>
            <w:noWrap w:val="0"/>
            <w:vAlign w:val="top"/>
          </w:tcPr>
          <w:p w14:paraId="0C830224">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7BA5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12" w:type="dxa"/>
            <w:noWrap w:val="0"/>
            <w:vAlign w:val="top"/>
          </w:tcPr>
          <w:p w14:paraId="0400EF6C">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12" w:type="dxa"/>
            <w:noWrap w:val="0"/>
            <w:vAlign w:val="top"/>
          </w:tcPr>
          <w:p w14:paraId="6DB78BEC">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12" w:type="dxa"/>
            <w:noWrap w:val="0"/>
            <w:vAlign w:val="top"/>
          </w:tcPr>
          <w:p w14:paraId="286910C8">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48" w:type="dxa"/>
            <w:noWrap w:val="0"/>
            <w:vAlign w:val="top"/>
          </w:tcPr>
          <w:p w14:paraId="15301CF8">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57" w:type="dxa"/>
            <w:noWrap w:val="0"/>
            <w:vAlign w:val="top"/>
          </w:tcPr>
          <w:p w14:paraId="26DEA3FB">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21" w:type="dxa"/>
            <w:noWrap w:val="0"/>
            <w:vAlign w:val="top"/>
          </w:tcPr>
          <w:p w14:paraId="5BC56E12">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997" w:type="dxa"/>
            <w:noWrap w:val="0"/>
            <w:vAlign w:val="top"/>
          </w:tcPr>
          <w:p w14:paraId="2580D842">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852" w:type="dxa"/>
            <w:noWrap w:val="0"/>
            <w:vAlign w:val="top"/>
          </w:tcPr>
          <w:p w14:paraId="432D93EF">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2069D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12" w:type="dxa"/>
            <w:noWrap w:val="0"/>
            <w:vAlign w:val="top"/>
          </w:tcPr>
          <w:p w14:paraId="10BE3323">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12" w:type="dxa"/>
            <w:noWrap w:val="0"/>
            <w:vAlign w:val="top"/>
          </w:tcPr>
          <w:p w14:paraId="26F2E620">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12" w:type="dxa"/>
            <w:noWrap w:val="0"/>
            <w:vAlign w:val="top"/>
          </w:tcPr>
          <w:p w14:paraId="74AF35E4">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48" w:type="dxa"/>
            <w:noWrap w:val="0"/>
            <w:vAlign w:val="top"/>
          </w:tcPr>
          <w:p w14:paraId="2AF37C2E">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57" w:type="dxa"/>
            <w:noWrap w:val="0"/>
            <w:vAlign w:val="top"/>
          </w:tcPr>
          <w:p w14:paraId="2088A24D">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21" w:type="dxa"/>
            <w:noWrap w:val="0"/>
            <w:vAlign w:val="top"/>
          </w:tcPr>
          <w:p w14:paraId="494A57EC">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997" w:type="dxa"/>
            <w:noWrap w:val="0"/>
            <w:vAlign w:val="top"/>
          </w:tcPr>
          <w:p w14:paraId="39BC4B70">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852" w:type="dxa"/>
            <w:noWrap w:val="0"/>
            <w:vAlign w:val="top"/>
          </w:tcPr>
          <w:p w14:paraId="2337B758">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7B867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12" w:type="dxa"/>
            <w:noWrap w:val="0"/>
            <w:vAlign w:val="top"/>
          </w:tcPr>
          <w:p w14:paraId="0C91EB78">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12" w:type="dxa"/>
            <w:noWrap w:val="0"/>
            <w:vAlign w:val="top"/>
          </w:tcPr>
          <w:p w14:paraId="3969D79A">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12" w:type="dxa"/>
            <w:noWrap w:val="0"/>
            <w:vAlign w:val="top"/>
          </w:tcPr>
          <w:p w14:paraId="3C5008CC">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48" w:type="dxa"/>
            <w:noWrap w:val="0"/>
            <w:vAlign w:val="top"/>
          </w:tcPr>
          <w:p w14:paraId="052DA1F3">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57" w:type="dxa"/>
            <w:noWrap w:val="0"/>
            <w:vAlign w:val="top"/>
          </w:tcPr>
          <w:p w14:paraId="48E37717">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21" w:type="dxa"/>
            <w:noWrap w:val="0"/>
            <w:vAlign w:val="top"/>
          </w:tcPr>
          <w:p w14:paraId="492E7936">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997" w:type="dxa"/>
            <w:noWrap w:val="0"/>
            <w:vAlign w:val="top"/>
          </w:tcPr>
          <w:p w14:paraId="457E137C">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852" w:type="dxa"/>
            <w:noWrap w:val="0"/>
            <w:vAlign w:val="top"/>
          </w:tcPr>
          <w:p w14:paraId="3F1F6BEB">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494C7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12" w:type="dxa"/>
            <w:noWrap w:val="0"/>
            <w:vAlign w:val="top"/>
          </w:tcPr>
          <w:p w14:paraId="38CD5B10">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12" w:type="dxa"/>
            <w:noWrap w:val="0"/>
            <w:vAlign w:val="top"/>
          </w:tcPr>
          <w:p w14:paraId="4A41E048">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12" w:type="dxa"/>
            <w:noWrap w:val="0"/>
            <w:vAlign w:val="top"/>
          </w:tcPr>
          <w:p w14:paraId="4A263C6B">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48" w:type="dxa"/>
            <w:noWrap w:val="0"/>
            <w:vAlign w:val="top"/>
          </w:tcPr>
          <w:p w14:paraId="261C28E4">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57" w:type="dxa"/>
            <w:noWrap w:val="0"/>
            <w:vAlign w:val="top"/>
          </w:tcPr>
          <w:p w14:paraId="278884A0">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21" w:type="dxa"/>
            <w:noWrap w:val="0"/>
            <w:vAlign w:val="top"/>
          </w:tcPr>
          <w:p w14:paraId="612A0917">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997" w:type="dxa"/>
            <w:noWrap w:val="0"/>
            <w:vAlign w:val="top"/>
          </w:tcPr>
          <w:p w14:paraId="26F8B8F7">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852" w:type="dxa"/>
            <w:noWrap w:val="0"/>
            <w:vAlign w:val="top"/>
          </w:tcPr>
          <w:p w14:paraId="0E29973A">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16CD5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12" w:type="dxa"/>
            <w:noWrap w:val="0"/>
            <w:vAlign w:val="top"/>
          </w:tcPr>
          <w:p w14:paraId="04432BF0">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12" w:type="dxa"/>
            <w:noWrap w:val="0"/>
            <w:vAlign w:val="top"/>
          </w:tcPr>
          <w:p w14:paraId="332D9214">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12" w:type="dxa"/>
            <w:noWrap w:val="0"/>
            <w:vAlign w:val="top"/>
          </w:tcPr>
          <w:p w14:paraId="70349439">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48" w:type="dxa"/>
            <w:noWrap w:val="0"/>
            <w:vAlign w:val="top"/>
          </w:tcPr>
          <w:p w14:paraId="3F5C10B7">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57" w:type="dxa"/>
            <w:noWrap w:val="0"/>
            <w:vAlign w:val="top"/>
          </w:tcPr>
          <w:p w14:paraId="7098EE51">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21" w:type="dxa"/>
            <w:noWrap w:val="0"/>
            <w:vAlign w:val="top"/>
          </w:tcPr>
          <w:p w14:paraId="442F6272">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997" w:type="dxa"/>
            <w:noWrap w:val="0"/>
            <w:vAlign w:val="top"/>
          </w:tcPr>
          <w:p w14:paraId="72012AD5">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852" w:type="dxa"/>
            <w:noWrap w:val="0"/>
            <w:vAlign w:val="top"/>
          </w:tcPr>
          <w:p w14:paraId="1A02B040">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70A39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12" w:type="dxa"/>
            <w:noWrap w:val="0"/>
            <w:vAlign w:val="top"/>
          </w:tcPr>
          <w:p w14:paraId="717DF5A9">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12" w:type="dxa"/>
            <w:noWrap w:val="0"/>
            <w:vAlign w:val="top"/>
          </w:tcPr>
          <w:p w14:paraId="25679A93">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12" w:type="dxa"/>
            <w:noWrap w:val="0"/>
            <w:vAlign w:val="top"/>
          </w:tcPr>
          <w:p w14:paraId="01EBD928">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148" w:type="dxa"/>
            <w:noWrap w:val="0"/>
            <w:vAlign w:val="top"/>
          </w:tcPr>
          <w:p w14:paraId="0FE59258">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57" w:type="dxa"/>
            <w:noWrap w:val="0"/>
            <w:vAlign w:val="top"/>
          </w:tcPr>
          <w:p w14:paraId="19234ECD">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021" w:type="dxa"/>
            <w:noWrap w:val="0"/>
            <w:vAlign w:val="top"/>
          </w:tcPr>
          <w:p w14:paraId="5031C735">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1997" w:type="dxa"/>
            <w:noWrap w:val="0"/>
            <w:vAlign w:val="top"/>
          </w:tcPr>
          <w:p w14:paraId="30EDCEDF">
            <w:pPr>
              <w:autoSpaceDE w:val="0"/>
              <w:autoSpaceDN w:val="0"/>
              <w:adjustRightInd w:val="0"/>
              <w:spacing w:line="360" w:lineRule="auto"/>
              <w:jc w:val="left"/>
              <w:rPr>
                <w:rFonts w:hint="eastAsia" w:ascii="宋体" w:hAnsi="宋体" w:eastAsia="宋体" w:cs="宋体"/>
                <w:sz w:val="21"/>
                <w:szCs w:val="21"/>
                <w:highlight w:val="none"/>
                <w:lang w:val="zh-CN"/>
              </w:rPr>
            </w:pPr>
          </w:p>
        </w:tc>
        <w:tc>
          <w:tcPr>
            <w:tcW w:w="852" w:type="dxa"/>
            <w:noWrap w:val="0"/>
            <w:vAlign w:val="top"/>
          </w:tcPr>
          <w:p w14:paraId="6BE803FC">
            <w:pPr>
              <w:autoSpaceDE w:val="0"/>
              <w:autoSpaceDN w:val="0"/>
              <w:adjustRightInd w:val="0"/>
              <w:spacing w:line="360" w:lineRule="auto"/>
              <w:jc w:val="left"/>
              <w:rPr>
                <w:rFonts w:hint="eastAsia" w:ascii="宋体" w:hAnsi="宋体" w:eastAsia="宋体" w:cs="宋体"/>
                <w:sz w:val="21"/>
                <w:szCs w:val="21"/>
                <w:highlight w:val="none"/>
                <w:lang w:val="zh-CN"/>
              </w:rPr>
            </w:pPr>
          </w:p>
        </w:tc>
      </w:tr>
    </w:tbl>
    <w:p w14:paraId="71E0B826">
      <w:pPr>
        <w:autoSpaceDE w:val="0"/>
        <w:autoSpaceDN w:val="0"/>
        <w:adjustRightInd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注：项目管理机构所配备的不同岗位，其任职人员不得重复，即一人一职。</w:t>
      </w:r>
    </w:p>
    <w:p w14:paraId="59076004">
      <w:pPr>
        <w:autoSpaceDE w:val="0"/>
        <w:autoSpaceDN w:val="0"/>
        <w:adjustRightInd w:val="0"/>
        <w:spacing w:line="360" w:lineRule="auto"/>
        <w:rPr>
          <w:rFonts w:hint="eastAsia" w:ascii="宋体" w:hAnsi="宋体" w:eastAsia="宋体" w:cs="宋体"/>
          <w:sz w:val="21"/>
          <w:szCs w:val="21"/>
          <w:highlight w:val="none"/>
          <w:lang w:val="zh-CN"/>
        </w:rPr>
      </w:pPr>
    </w:p>
    <w:p w14:paraId="5BA3EDF1">
      <w:pPr>
        <w:autoSpaceDE w:val="0"/>
        <w:autoSpaceDN w:val="0"/>
        <w:adjustRightInd w:val="0"/>
        <w:spacing w:line="360" w:lineRule="auto"/>
        <w:rPr>
          <w:rFonts w:hint="eastAsia" w:ascii="宋体" w:hAnsi="宋体" w:eastAsia="宋体" w:cs="宋体"/>
          <w:sz w:val="21"/>
          <w:szCs w:val="21"/>
          <w:highlight w:val="none"/>
          <w:lang w:val="zh-CN"/>
        </w:rPr>
      </w:pPr>
    </w:p>
    <w:p w14:paraId="5644AE9E">
      <w:pPr>
        <w:autoSpaceDE w:val="0"/>
        <w:autoSpaceDN w:val="0"/>
        <w:adjustRightInd w:val="0"/>
        <w:spacing w:line="360" w:lineRule="auto"/>
        <w:rPr>
          <w:rFonts w:hint="eastAsia" w:ascii="宋体" w:hAnsi="宋体" w:eastAsia="宋体" w:cs="宋体"/>
          <w:sz w:val="21"/>
          <w:szCs w:val="21"/>
          <w:highlight w:val="none"/>
          <w:lang w:val="zh-CN"/>
        </w:rPr>
      </w:pPr>
    </w:p>
    <w:p w14:paraId="787DC2A3">
      <w:pPr>
        <w:autoSpaceDE w:val="0"/>
        <w:autoSpaceDN w:val="0"/>
        <w:adjustRightInd w:val="0"/>
        <w:spacing w:line="360" w:lineRule="auto"/>
        <w:rPr>
          <w:rFonts w:hint="eastAsia" w:ascii="宋体" w:hAnsi="宋体" w:eastAsia="宋体" w:cs="宋体"/>
          <w:sz w:val="21"/>
          <w:szCs w:val="21"/>
          <w:highlight w:val="none"/>
          <w:lang w:val="zh-CN"/>
        </w:rPr>
      </w:pPr>
    </w:p>
    <w:p w14:paraId="7220618F">
      <w:pPr>
        <w:autoSpaceDE w:val="0"/>
        <w:autoSpaceDN w:val="0"/>
        <w:adjustRightInd w:val="0"/>
        <w:spacing w:line="360" w:lineRule="auto"/>
        <w:rPr>
          <w:rFonts w:hint="eastAsia" w:ascii="宋体" w:hAnsi="宋体" w:eastAsia="宋体" w:cs="宋体"/>
          <w:sz w:val="21"/>
          <w:szCs w:val="21"/>
          <w:highlight w:val="none"/>
          <w:lang w:val="zh-CN"/>
        </w:rPr>
      </w:pPr>
    </w:p>
    <w:p w14:paraId="2454B576">
      <w:pPr>
        <w:autoSpaceDE w:val="0"/>
        <w:autoSpaceDN w:val="0"/>
        <w:adjustRightInd w:val="0"/>
        <w:spacing w:line="360" w:lineRule="auto"/>
        <w:rPr>
          <w:rFonts w:hint="eastAsia" w:ascii="宋体" w:hAnsi="宋体" w:eastAsia="宋体" w:cs="宋体"/>
          <w:sz w:val="21"/>
          <w:szCs w:val="21"/>
          <w:highlight w:val="none"/>
          <w:lang w:val="zh-CN"/>
        </w:rPr>
      </w:pPr>
    </w:p>
    <w:p w14:paraId="6BCE28B6">
      <w:pPr>
        <w:autoSpaceDE w:val="0"/>
        <w:autoSpaceDN w:val="0"/>
        <w:adjustRightInd w:val="0"/>
        <w:spacing w:line="360" w:lineRule="auto"/>
        <w:rPr>
          <w:rFonts w:hint="eastAsia" w:ascii="宋体" w:hAnsi="宋体" w:eastAsia="宋体" w:cs="宋体"/>
          <w:sz w:val="21"/>
          <w:szCs w:val="21"/>
          <w:highlight w:val="none"/>
          <w:lang w:val="zh-CN"/>
        </w:rPr>
      </w:pPr>
    </w:p>
    <w:p w14:paraId="59456C35">
      <w:pPr>
        <w:autoSpaceDE w:val="0"/>
        <w:autoSpaceDN w:val="0"/>
        <w:adjustRightInd w:val="0"/>
        <w:spacing w:line="360" w:lineRule="auto"/>
        <w:rPr>
          <w:rFonts w:hint="eastAsia" w:ascii="宋体" w:hAnsi="宋体" w:eastAsia="宋体" w:cs="宋体"/>
          <w:sz w:val="21"/>
          <w:szCs w:val="21"/>
          <w:highlight w:val="none"/>
          <w:lang w:val="zh-CN"/>
        </w:rPr>
      </w:pPr>
    </w:p>
    <w:p w14:paraId="608830DB">
      <w:pPr>
        <w:autoSpaceDE w:val="0"/>
        <w:autoSpaceDN w:val="0"/>
        <w:adjustRightInd w:val="0"/>
        <w:spacing w:line="360" w:lineRule="auto"/>
        <w:rPr>
          <w:rFonts w:hint="eastAsia" w:ascii="宋体" w:hAnsi="宋体" w:eastAsia="宋体" w:cs="宋体"/>
          <w:sz w:val="21"/>
          <w:szCs w:val="21"/>
          <w:highlight w:val="none"/>
          <w:lang w:val="zh-CN"/>
        </w:rPr>
      </w:pPr>
    </w:p>
    <w:p w14:paraId="5BEE780B">
      <w:pPr>
        <w:autoSpaceDE w:val="0"/>
        <w:autoSpaceDN w:val="0"/>
        <w:adjustRightInd w:val="0"/>
        <w:spacing w:line="360" w:lineRule="auto"/>
        <w:rPr>
          <w:rFonts w:hint="eastAsia" w:ascii="宋体" w:hAnsi="宋体" w:eastAsia="宋体" w:cs="宋体"/>
          <w:sz w:val="21"/>
          <w:szCs w:val="21"/>
          <w:highlight w:val="none"/>
          <w:lang w:val="zh-CN"/>
        </w:rPr>
      </w:pPr>
    </w:p>
    <w:p w14:paraId="19C407B9">
      <w:pPr>
        <w:autoSpaceDE w:val="0"/>
        <w:autoSpaceDN w:val="0"/>
        <w:adjustRightInd w:val="0"/>
        <w:spacing w:line="360" w:lineRule="auto"/>
        <w:rPr>
          <w:rFonts w:hint="eastAsia" w:ascii="宋体" w:hAnsi="宋体" w:eastAsia="宋体" w:cs="宋体"/>
          <w:sz w:val="21"/>
          <w:szCs w:val="21"/>
          <w:highlight w:val="none"/>
          <w:lang w:val="zh-CN"/>
        </w:rPr>
      </w:pPr>
    </w:p>
    <w:p w14:paraId="6DCE65CE">
      <w:pPr>
        <w:autoSpaceDE w:val="0"/>
        <w:autoSpaceDN w:val="0"/>
        <w:adjustRightInd w:val="0"/>
        <w:spacing w:line="360" w:lineRule="auto"/>
        <w:rPr>
          <w:rFonts w:hint="eastAsia" w:ascii="宋体" w:hAnsi="宋体" w:eastAsia="宋体" w:cs="宋体"/>
          <w:sz w:val="21"/>
          <w:szCs w:val="21"/>
          <w:highlight w:val="none"/>
          <w:lang w:val="zh-CN"/>
        </w:rPr>
      </w:pPr>
    </w:p>
    <w:p w14:paraId="576EA6A7">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br w:type="page"/>
      </w:r>
      <w:r>
        <w:rPr>
          <w:rFonts w:hint="eastAsia" w:ascii="宋体" w:hAnsi="宋体" w:eastAsia="宋体" w:cs="宋体"/>
          <w:sz w:val="21"/>
          <w:szCs w:val="21"/>
          <w:highlight w:val="none"/>
          <w:lang w:val="zh-CN"/>
        </w:rPr>
        <w:t>(二)主要人员简历表</w:t>
      </w:r>
    </w:p>
    <w:p w14:paraId="448791D1">
      <w:pPr>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附1：项目经理简历表</w:t>
      </w:r>
    </w:p>
    <w:p w14:paraId="5272360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项目经理应附</w:t>
      </w:r>
      <w:r>
        <w:rPr>
          <w:rFonts w:hint="eastAsia" w:ascii="宋体" w:hAnsi="宋体" w:eastAsia="宋体" w:cs="宋体"/>
          <w:sz w:val="21"/>
          <w:szCs w:val="21"/>
          <w:highlight w:val="none"/>
          <w:lang w:eastAsia="zh-CN"/>
        </w:rPr>
        <w:t>注册证、安全生产考核证、</w:t>
      </w:r>
      <w:r>
        <w:rPr>
          <w:rFonts w:hint="eastAsia" w:ascii="宋体" w:hAnsi="宋体" w:eastAsia="宋体" w:cs="宋体"/>
          <w:sz w:val="21"/>
          <w:szCs w:val="21"/>
          <w:highlight w:val="none"/>
        </w:rPr>
        <w:t>身份证</w:t>
      </w:r>
      <w:r>
        <w:rPr>
          <w:rFonts w:hint="eastAsia" w:ascii="宋体" w:hAnsi="宋体" w:eastAsia="宋体" w:cs="宋体"/>
          <w:sz w:val="21"/>
          <w:szCs w:val="21"/>
          <w:highlight w:val="none"/>
          <w:lang w:eastAsia="zh-CN"/>
        </w:rPr>
        <w:t>、毕业证等</w:t>
      </w:r>
      <w:r>
        <w:rPr>
          <w:rFonts w:hint="eastAsia" w:ascii="宋体" w:hAnsi="宋体" w:eastAsia="宋体" w:cs="宋体"/>
          <w:sz w:val="21"/>
          <w:szCs w:val="21"/>
          <w:highlight w:val="none"/>
        </w:rPr>
        <w:t>复印件及未担任其他在施建设工程项目项目经理的承诺书，管理过的项目业绩须附中标通知书和合同协议书和竣工验收报告复印件。类似项目限于以项目经理身份参与的项目。</w:t>
      </w:r>
    </w:p>
    <w:tbl>
      <w:tblPr>
        <w:tblStyle w:val="20"/>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1113"/>
        <w:gridCol w:w="1219"/>
        <w:gridCol w:w="1372"/>
        <w:gridCol w:w="1981"/>
        <w:gridCol w:w="1608"/>
      </w:tblGrid>
      <w:tr w14:paraId="3D20C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780" w:type="dxa"/>
            <w:noWrap w:val="0"/>
            <w:vAlign w:val="center"/>
          </w:tcPr>
          <w:p w14:paraId="142EF8D5">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姓  名</w:t>
            </w:r>
          </w:p>
        </w:tc>
        <w:tc>
          <w:tcPr>
            <w:tcW w:w="1113" w:type="dxa"/>
            <w:noWrap w:val="0"/>
            <w:vAlign w:val="center"/>
          </w:tcPr>
          <w:p w14:paraId="6AEBB94A">
            <w:pPr>
              <w:spacing w:line="360" w:lineRule="auto"/>
              <w:jc w:val="center"/>
              <w:rPr>
                <w:rFonts w:hint="eastAsia" w:ascii="宋体" w:hAnsi="宋体" w:eastAsia="宋体" w:cs="宋体"/>
                <w:sz w:val="21"/>
                <w:szCs w:val="21"/>
                <w:highlight w:val="none"/>
              </w:rPr>
            </w:pPr>
          </w:p>
        </w:tc>
        <w:tc>
          <w:tcPr>
            <w:tcW w:w="1219" w:type="dxa"/>
            <w:noWrap w:val="0"/>
            <w:vAlign w:val="center"/>
          </w:tcPr>
          <w:p w14:paraId="7BD5A7A2">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年  龄</w:t>
            </w:r>
          </w:p>
        </w:tc>
        <w:tc>
          <w:tcPr>
            <w:tcW w:w="1372" w:type="dxa"/>
            <w:noWrap w:val="0"/>
            <w:vAlign w:val="center"/>
          </w:tcPr>
          <w:p w14:paraId="76C9B2BE">
            <w:pPr>
              <w:spacing w:line="360" w:lineRule="auto"/>
              <w:jc w:val="center"/>
              <w:rPr>
                <w:rFonts w:hint="eastAsia" w:ascii="宋体" w:hAnsi="宋体" w:eastAsia="宋体" w:cs="宋体"/>
                <w:sz w:val="21"/>
                <w:szCs w:val="21"/>
                <w:highlight w:val="none"/>
              </w:rPr>
            </w:pPr>
          </w:p>
        </w:tc>
        <w:tc>
          <w:tcPr>
            <w:tcW w:w="1981" w:type="dxa"/>
            <w:noWrap w:val="0"/>
            <w:vAlign w:val="center"/>
          </w:tcPr>
          <w:p w14:paraId="1D927F5D">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学历</w:t>
            </w:r>
          </w:p>
        </w:tc>
        <w:tc>
          <w:tcPr>
            <w:tcW w:w="1608" w:type="dxa"/>
            <w:noWrap w:val="0"/>
            <w:vAlign w:val="center"/>
          </w:tcPr>
          <w:p w14:paraId="7BA79670">
            <w:pPr>
              <w:spacing w:line="360" w:lineRule="auto"/>
              <w:jc w:val="center"/>
              <w:rPr>
                <w:rFonts w:hint="eastAsia" w:ascii="宋体" w:hAnsi="宋体" w:eastAsia="宋体" w:cs="宋体"/>
                <w:sz w:val="21"/>
                <w:szCs w:val="21"/>
                <w:highlight w:val="none"/>
              </w:rPr>
            </w:pPr>
          </w:p>
        </w:tc>
      </w:tr>
      <w:tr w14:paraId="42BEE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780" w:type="dxa"/>
            <w:noWrap w:val="0"/>
            <w:vAlign w:val="center"/>
          </w:tcPr>
          <w:p w14:paraId="537DE089">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职  称</w:t>
            </w:r>
          </w:p>
        </w:tc>
        <w:tc>
          <w:tcPr>
            <w:tcW w:w="1113" w:type="dxa"/>
            <w:noWrap w:val="0"/>
            <w:vAlign w:val="center"/>
          </w:tcPr>
          <w:p w14:paraId="322E8310">
            <w:pPr>
              <w:spacing w:line="360" w:lineRule="auto"/>
              <w:jc w:val="center"/>
              <w:rPr>
                <w:rFonts w:hint="eastAsia" w:ascii="宋体" w:hAnsi="宋体" w:eastAsia="宋体" w:cs="宋体"/>
                <w:sz w:val="21"/>
                <w:szCs w:val="21"/>
                <w:highlight w:val="none"/>
              </w:rPr>
            </w:pPr>
          </w:p>
        </w:tc>
        <w:tc>
          <w:tcPr>
            <w:tcW w:w="1219" w:type="dxa"/>
            <w:noWrap w:val="0"/>
            <w:vAlign w:val="center"/>
          </w:tcPr>
          <w:p w14:paraId="2313958F">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职  务</w:t>
            </w:r>
          </w:p>
        </w:tc>
        <w:tc>
          <w:tcPr>
            <w:tcW w:w="1372" w:type="dxa"/>
            <w:noWrap w:val="0"/>
            <w:vAlign w:val="center"/>
          </w:tcPr>
          <w:p w14:paraId="4012AE36">
            <w:pPr>
              <w:spacing w:line="360" w:lineRule="auto"/>
              <w:jc w:val="center"/>
              <w:rPr>
                <w:rFonts w:hint="eastAsia" w:ascii="宋体" w:hAnsi="宋体" w:eastAsia="宋体" w:cs="宋体"/>
                <w:sz w:val="21"/>
                <w:szCs w:val="21"/>
                <w:highlight w:val="none"/>
              </w:rPr>
            </w:pPr>
          </w:p>
        </w:tc>
        <w:tc>
          <w:tcPr>
            <w:tcW w:w="1981" w:type="dxa"/>
            <w:noWrap w:val="0"/>
            <w:vAlign w:val="center"/>
          </w:tcPr>
          <w:p w14:paraId="7FD9BB9F">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拟在本工程任职</w:t>
            </w:r>
          </w:p>
        </w:tc>
        <w:tc>
          <w:tcPr>
            <w:tcW w:w="1608" w:type="dxa"/>
            <w:noWrap w:val="0"/>
            <w:vAlign w:val="center"/>
          </w:tcPr>
          <w:p w14:paraId="45DEA1C1">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项目经理</w:t>
            </w:r>
          </w:p>
        </w:tc>
      </w:tr>
      <w:tr w14:paraId="53537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4112" w:type="dxa"/>
            <w:gridSpan w:val="3"/>
            <w:noWrap w:val="0"/>
            <w:vAlign w:val="center"/>
          </w:tcPr>
          <w:p w14:paraId="131D6BED">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资格等级</w:t>
            </w:r>
          </w:p>
        </w:tc>
        <w:tc>
          <w:tcPr>
            <w:tcW w:w="1372" w:type="dxa"/>
            <w:noWrap w:val="0"/>
            <w:vAlign w:val="center"/>
          </w:tcPr>
          <w:p w14:paraId="24FDC427">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级</w:t>
            </w:r>
          </w:p>
        </w:tc>
        <w:tc>
          <w:tcPr>
            <w:tcW w:w="1981" w:type="dxa"/>
            <w:noWrap w:val="0"/>
            <w:vAlign w:val="center"/>
          </w:tcPr>
          <w:p w14:paraId="18975F64">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专业</w:t>
            </w:r>
          </w:p>
        </w:tc>
        <w:tc>
          <w:tcPr>
            <w:tcW w:w="1608" w:type="dxa"/>
            <w:noWrap w:val="0"/>
            <w:vAlign w:val="center"/>
          </w:tcPr>
          <w:p w14:paraId="6AAEDB3D">
            <w:pPr>
              <w:spacing w:line="360" w:lineRule="auto"/>
              <w:jc w:val="center"/>
              <w:rPr>
                <w:rFonts w:hint="eastAsia" w:ascii="宋体" w:hAnsi="宋体" w:eastAsia="宋体" w:cs="宋体"/>
                <w:sz w:val="21"/>
                <w:szCs w:val="21"/>
                <w:highlight w:val="none"/>
              </w:rPr>
            </w:pPr>
          </w:p>
        </w:tc>
      </w:tr>
      <w:tr w14:paraId="53F48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780" w:type="dxa"/>
            <w:noWrap w:val="0"/>
            <w:vAlign w:val="center"/>
          </w:tcPr>
          <w:p w14:paraId="1722B9E4">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毕业学校</w:t>
            </w:r>
          </w:p>
        </w:tc>
        <w:tc>
          <w:tcPr>
            <w:tcW w:w="7293" w:type="dxa"/>
            <w:gridSpan w:val="5"/>
            <w:noWrap w:val="0"/>
            <w:vAlign w:val="center"/>
          </w:tcPr>
          <w:p w14:paraId="6A31ABB5">
            <w:pPr>
              <w:spacing w:line="360" w:lineRule="auto"/>
              <w:ind w:firstLine="840" w:firstLineChars="400"/>
              <w:rPr>
                <w:rFonts w:hint="eastAsia" w:ascii="宋体" w:hAnsi="宋体" w:eastAsia="宋体" w:cs="宋体"/>
                <w:sz w:val="21"/>
                <w:szCs w:val="21"/>
                <w:highlight w:val="none"/>
              </w:rPr>
            </w:pPr>
            <w:r>
              <w:rPr>
                <w:rFonts w:hint="eastAsia" w:ascii="宋体" w:hAnsi="宋体" w:eastAsia="宋体" w:cs="宋体"/>
                <w:sz w:val="21"/>
                <w:szCs w:val="21"/>
                <w:highlight w:val="none"/>
              </w:rPr>
              <w:t>年毕业于                  学校            专业</w:t>
            </w:r>
          </w:p>
        </w:tc>
      </w:tr>
      <w:tr w14:paraId="4BCE8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9073" w:type="dxa"/>
            <w:gridSpan w:val="6"/>
            <w:noWrap w:val="0"/>
            <w:vAlign w:val="center"/>
          </w:tcPr>
          <w:p w14:paraId="7D40BD85">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主要工作经历</w:t>
            </w:r>
          </w:p>
        </w:tc>
      </w:tr>
      <w:tr w14:paraId="5C999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780" w:type="dxa"/>
            <w:noWrap w:val="0"/>
            <w:vAlign w:val="center"/>
          </w:tcPr>
          <w:p w14:paraId="5248E2C2">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时  间</w:t>
            </w:r>
          </w:p>
        </w:tc>
        <w:tc>
          <w:tcPr>
            <w:tcW w:w="3704" w:type="dxa"/>
            <w:gridSpan w:val="3"/>
            <w:noWrap w:val="0"/>
            <w:vAlign w:val="center"/>
          </w:tcPr>
          <w:p w14:paraId="0CA48413">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参加过的类似项目名称</w:t>
            </w:r>
          </w:p>
        </w:tc>
        <w:tc>
          <w:tcPr>
            <w:tcW w:w="3589" w:type="dxa"/>
            <w:gridSpan w:val="2"/>
            <w:noWrap w:val="0"/>
            <w:vAlign w:val="center"/>
          </w:tcPr>
          <w:p w14:paraId="6DBB50B2">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工程概况说明</w:t>
            </w:r>
          </w:p>
        </w:tc>
      </w:tr>
      <w:tr w14:paraId="455CF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780" w:type="dxa"/>
            <w:noWrap w:val="0"/>
            <w:vAlign w:val="center"/>
          </w:tcPr>
          <w:p w14:paraId="711A154C">
            <w:pPr>
              <w:spacing w:line="360" w:lineRule="auto"/>
              <w:jc w:val="center"/>
              <w:rPr>
                <w:rFonts w:hint="eastAsia" w:ascii="宋体" w:hAnsi="宋体" w:eastAsia="宋体" w:cs="宋体"/>
                <w:sz w:val="21"/>
                <w:szCs w:val="21"/>
                <w:highlight w:val="none"/>
              </w:rPr>
            </w:pPr>
          </w:p>
        </w:tc>
        <w:tc>
          <w:tcPr>
            <w:tcW w:w="3704" w:type="dxa"/>
            <w:gridSpan w:val="3"/>
            <w:noWrap w:val="0"/>
            <w:vAlign w:val="center"/>
          </w:tcPr>
          <w:p w14:paraId="10B4F0BD">
            <w:pPr>
              <w:spacing w:line="360" w:lineRule="auto"/>
              <w:jc w:val="center"/>
              <w:rPr>
                <w:rFonts w:hint="eastAsia" w:ascii="宋体" w:hAnsi="宋体" w:eastAsia="宋体" w:cs="宋体"/>
                <w:sz w:val="21"/>
                <w:szCs w:val="21"/>
                <w:highlight w:val="none"/>
              </w:rPr>
            </w:pPr>
          </w:p>
        </w:tc>
        <w:tc>
          <w:tcPr>
            <w:tcW w:w="3589" w:type="dxa"/>
            <w:gridSpan w:val="2"/>
            <w:noWrap w:val="0"/>
            <w:vAlign w:val="center"/>
          </w:tcPr>
          <w:p w14:paraId="1989F06A">
            <w:pPr>
              <w:spacing w:line="360" w:lineRule="auto"/>
              <w:jc w:val="center"/>
              <w:rPr>
                <w:rFonts w:hint="eastAsia" w:ascii="宋体" w:hAnsi="宋体" w:eastAsia="宋体" w:cs="宋体"/>
                <w:sz w:val="21"/>
                <w:szCs w:val="21"/>
                <w:highlight w:val="none"/>
              </w:rPr>
            </w:pPr>
          </w:p>
        </w:tc>
      </w:tr>
      <w:tr w14:paraId="2D977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780" w:type="dxa"/>
            <w:noWrap w:val="0"/>
            <w:vAlign w:val="center"/>
          </w:tcPr>
          <w:p w14:paraId="51B32BDF">
            <w:pPr>
              <w:spacing w:line="360" w:lineRule="auto"/>
              <w:jc w:val="center"/>
              <w:rPr>
                <w:rFonts w:hint="eastAsia" w:ascii="宋体" w:hAnsi="宋体" w:eastAsia="宋体" w:cs="宋体"/>
                <w:sz w:val="21"/>
                <w:szCs w:val="21"/>
                <w:highlight w:val="none"/>
              </w:rPr>
            </w:pPr>
          </w:p>
        </w:tc>
        <w:tc>
          <w:tcPr>
            <w:tcW w:w="3704" w:type="dxa"/>
            <w:gridSpan w:val="3"/>
            <w:noWrap w:val="0"/>
            <w:vAlign w:val="center"/>
          </w:tcPr>
          <w:p w14:paraId="49845926">
            <w:pPr>
              <w:spacing w:line="360" w:lineRule="auto"/>
              <w:jc w:val="center"/>
              <w:rPr>
                <w:rFonts w:hint="eastAsia" w:ascii="宋体" w:hAnsi="宋体" w:eastAsia="宋体" w:cs="宋体"/>
                <w:sz w:val="21"/>
                <w:szCs w:val="21"/>
                <w:highlight w:val="none"/>
              </w:rPr>
            </w:pPr>
          </w:p>
        </w:tc>
        <w:tc>
          <w:tcPr>
            <w:tcW w:w="3589" w:type="dxa"/>
            <w:gridSpan w:val="2"/>
            <w:noWrap w:val="0"/>
            <w:vAlign w:val="center"/>
          </w:tcPr>
          <w:p w14:paraId="1F10D41A">
            <w:pPr>
              <w:spacing w:line="360" w:lineRule="auto"/>
              <w:jc w:val="center"/>
              <w:rPr>
                <w:rFonts w:hint="eastAsia" w:ascii="宋体" w:hAnsi="宋体" w:eastAsia="宋体" w:cs="宋体"/>
                <w:sz w:val="21"/>
                <w:szCs w:val="21"/>
                <w:highlight w:val="none"/>
              </w:rPr>
            </w:pPr>
          </w:p>
        </w:tc>
      </w:tr>
      <w:tr w14:paraId="661A8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780" w:type="dxa"/>
            <w:noWrap w:val="0"/>
            <w:vAlign w:val="center"/>
          </w:tcPr>
          <w:p w14:paraId="28FB403A">
            <w:pPr>
              <w:spacing w:line="360" w:lineRule="auto"/>
              <w:jc w:val="center"/>
              <w:rPr>
                <w:rFonts w:hint="eastAsia" w:ascii="宋体" w:hAnsi="宋体" w:eastAsia="宋体" w:cs="宋体"/>
                <w:sz w:val="21"/>
                <w:szCs w:val="21"/>
                <w:highlight w:val="none"/>
              </w:rPr>
            </w:pPr>
          </w:p>
        </w:tc>
        <w:tc>
          <w:tcPr>
            <w:tcW w:w="3704" w:type="dxa"/>
            <w:gridSpan w:val="3"/>
            <w:noWrap w:val="0"/>
            <w:vAlign w:val="center"/>
          </w:tcPr>
          <w:p w14:paraId="3559D60A">
            <w:pPr>
              <w:spacing w:line="360" w:lineRule="auto"/>
              <w:jc w:val="center"/>
              <w:rPr>
                <w:rFonts w:hint="eastAsia" w:ascii="宋体" w:hAnsi="宋体" w:eastAsia="宋体" w:cs="宋体"/>
                <w:sz w:val="21"/>
                <w:szCs w:val="21"/>
                <w:highlight w:val="none"/>
              </w:rPr>
            </w:pPr>
          </w:p>
        </w:tc>
        <w:tc>
          <w:tcPr>
            <w:tcW w:w="3589" w:type="dxa"/>
            <w:gridSpan w:val="2"/>
            <w:noWrap w:val="0"/>
            <w:vAlign w:val="center"/>
          </w:tcPr>
          <w:p w14:paraId="0E42EB90">
            <w:pPr>
              <w:spacing w:line="360" w:lineRule="auto"/>
              <w:jc w:val="center"/>
              <w:rPr>
                <w:rFonts w:hint="eastAsia" w:ascii="宋体" w:hAnsi="宋体" w:eastAsia="宋体" w:cs="宋体"/>
                <w:sz w:val="21"/>
                <w:szCs w:val="21"/>
                <w:highlight w:val="none"/>
              </w:rPr>
            </w:pPr>
          </w:p>
        </w:tc>
      </w:tr>
      <w:tr w14:paraId="44E61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780" w:type="dxa"/>
            <w:noWrap w:val="0"/>
            <w:vAlign w:val="center"/>
          </w:tcPr>
          <w:p w14:paraId="30BBEF6D">
            <w:pPr>
              <w:spacing w:line="360" w:lineRule="auto"/>
              <w:jc w:val="center"/>
              <w:rPr>
                <w:rFonts w:hint="eastAsia" w:ascii="宋体" w:hAnsi="宋体" w:eastAsia="宋体" w:cs="宋体"/>
                <w:sz w:val="21"/>
                <w:szCs w:val="21"/>
                <w:highlight w:val="none"/>
              </w:rPr>
            </w:pPr>
          </w:p>
        </w:tc>
        <w:tc>
          <w:tcPr>
            <w:tcW w:w="3704" w:type="dxa"/>
            <w:gridSpan w:val="3"/>
            <w:noWrap w:val="0"/>
            <w:vAlign w:val="center"/>
          </w:tcPr>
          <w:p w14:paraId="71DD036E">
            <w:pPr>
              <w:spacing w:line="360" w:lineRule="auto"/>
              <w:jc w:val="center"/>
              <w:rPr>
                <w:rFonts w:hint="eastAsia" w:ascii="宋体" w:hAnsi="宋体" w:eastAsia="宋体" w:cs="宋体"/>
                <w:sz w:val="21"/>
                <w:szCs w:val="21"/>
                <w:highlight w:val="none"/>
              </w:rPr>
            </w:pPr>
          </w:p>
        </w:tc>
        <w:tc>
          <w:tcPr>
            <w:tcW w:w="3589" w:type="dxa"/>
            <w:gridSpan w:val="2"/>
            <w:noWrap w:val="0"/>
            <w:vAlign w:val="center"/>
          </w:tcPr>
          <w:p w14:paraId="657D0960">
            <w:pPr>
              <w:spacing w:line="360" w:lineRule="auto"/>
              <w:jc w:val="center"/>
              <w:rPr>
                <w:rFonts w:hint="eastAsia" w:ascii="宋体" w:hAnsi="宋体" w:eastAsia="宋体" w:cs="宋体"/>
                <w:sz w:val="21"/>
                <w:szCs w:val="21"/>
                <w:highlight w:val="none"/>
              </w:rPr>
            </w:pPr>
          </w:p>
        </w:tc>
      </w:tr>
      <w:tr w14:paraId="5D840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780" w:type="dxa"/>
            <w:noWrap w:val="0"/>
            <w:vAlign w:val="center"/>
          </w:tcPr>
          <w:p w14:paraId="7CFE45C9">
            <w:pPr>
              <w:spacing w:line="360" w:lineRule="auto"/>
              <w:jc w:val="center"/>
              <w:rPr>
                <w:rFonts w:hint="eastAsia" w:ascii="宋体" w:hAnsi="宋体" w:eastAsia="宋体" w:cs="宋体"/>
                <w:sz w:val="21"/>
                <w:szCs w:val="21"/>
                <w:highlight w:val="none"/>
              </w:rPr>
            </w:pPr>
          </w:p>
        </w:tc>
        <w:tc>
          <w:tcPr>
            <w:tcW w:w="3704" w:type="dxa"/>
            <w:gridSpan w:val="3"/>
            <w:noWrap w:val="0"/>
            <w:vAlign w:val="center"/>
          </w:tcPr>
          <w:p w14:paraId="62524F6A">
            <w:pPr>
              <w:spacing w:line="360" w:lineRule="auto"/>
              <w:jc w:val="center"/>
              <w:rPr>
                <w:rFonts w:hint="eastAsia" w:ascii="宋体" w:hAnsi="宋体" w:eastAsia="宋体" w:cs="宋体"/>
                <w:sz w:val="21"/>
                <w:szCs w:val="21"/>
                <w:highlight w:val="none"/>
              </w:rPr>
            </w:pPr>
          </w:p>
        </w:tc>
        <w:tc>
          <w:tcPr>
            <w:tcW w:w="3589" w:type="dxa"/>
            <w:gridSpan w:val="2"/>
            <w:noWrap w:val="0"/>
            <w:vAlign w:val="center"/>
          </w:tcPr>
          <w:p w14:paraId="4D2B49EB">
            <w:pPr>
              <w:spacing w:line="360" w:lineRule="auto"/>
              <w:jc w:val="center"/>
              <w:rPr>
                <w:rFonts w:hint="eastAsia" w:ascii="宋体" w:hAnsi="宋体" w:eastAsia="宋体" w:cs="宋体"/>
                <w:sz w:val="21"/>
                <w:szCs w:val="21"/>
                <w:highlight w:val="none"/>
              </w:rPr>
            </w:pPr>
          </w:p>
        </w:tc>
      </w:tr>
      <w:tr w14:paraId="5B91D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780" w:type="dxa"/>
            <w:noWrap w:val="0"/>
            <w:vAlign w:val="center"/>
          </w:tcPr>
          <w:p w14:paraId="47F37EF0">
            <w:pPr>
              <w:spacing w:line="360" w:lineRule="auto"/>
              <w:jc w:val="center"/>
              <w:rPr>
                <w:rFonts w:hint="eastAsia" w:ascii="宋体" w:hAnsi="宋体" w:eastAsia="宋体" w:cs="宋体"/>
                <w:sz w:val="21"/>
                <w:szCs w:val="21"/>
                <w:highlight w:val="none"/>
              </w:rPr>
            </w:pPr>
          </w:p>
        </w:tc>
        <w:tc>
          <w:tcPr>
            <w:tcW w:w="3704" w:type="dxa"/>
            <w:gridSpan w:val="3"/>
            <w:noWrap w:val="0"/>
            <w:vAlign w:val="center"/>
          </w:tcPr>
          <w:p w14:paraId="3AD05610">
            <w:pPr>
              <w:spacing w:line="360" w:lineRule="auto"/>
              <w:jc w:val="center"/>
              <w:rPr>
                <w:rFonts w:hint="eastAsia" w:ascii="宋体" w:hAnsi="宋体" w:eastAsia="宋体" w:cs="宋体"/>
                <w:sz w:val="21"/>
                <w:szCs w:val="21"/>
                <w:highlight w:val="none"/>
              </w:rPr>
            </w:pPr>
          </w:p>
        </w:tc>
        <w:tc>
          <w:tcPr>
            <w:tcW w:w="3589" w:type="dxa"/>
            <w:gridSpan w:val="2"/>
            <w:noWrap w:val="0"/>
            <w:vAlign w:val="center"/>
          </w:tcPr>
          <w:p w14:paraId="623C7A3D">
            <w:pPr>
              <w:spacing w:line="360" w:lineRule="auto"/>
              <w:jc w:val="center"/>
              <w:rPr>
                <w:rFonts w:hint="eastAsia" w:ascii="宋体" w:hAnsi="宋体" w:eastAsia="宋体" w:cs="宋体"/>
                <w:sz w:val="21"/>
                <w:szCs w:val="21"/>
                <w:highlight w:val="none"/>
              </w:rPr>
            </w:pPr>
          </w:p>
        </w:tc>
      </w:tr>
      <w:tr w14:paraId="39F13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780" w:type="dxa"/>
            <w:noWrap w:val="0"/>
            <w:vAlign w:val="center"/>
          </w:tcPr>
          <w:p w14:paraId="318D0D1F">
            <w:pPr>
              <w:spacing w:line="360" w:lineRule="auto"/>
              <w:jc w:val="center"/>
              <w:rPr>
                <w:rFonts w:hint="eastAsia" w:ascii="宋体" w:hAnsi="宋体" w:eastAsia="宋体" w:cs="宋体"/>
                <w:sz w:val="21"/>
                <w:szCs w:val="21"/>
                <w:highlight w:val="none"/>
              </w:rPr>
            </w:pPr>
          </w:p>
        </w:tc>
        <w:tc>
          <w:tcPr>
            <w:tcW w:w="3704" w:type="dxa"/>
            <w:gridSpan w:val="3"/>
            <w:noWrap w:val="0"/>
            <w:vAlign w:val="center"/>
          </w:tcPr>
          <w:p w14:paraId="60042B76">
            <w:pPr>
              <w:spacing w:line="360" w:lineRule="auto"/>
              <w:jc w:val="center"/>
              <w:rPr>
                <w:rFonts w:hint="eastAsia" w:ascii="宋体" w:hAnsi="宋体" w:eastAsia="宋体" w:cs="宋体"/>
                <w:sz w:val="21"/>
                <w:szCs w:val="21"/>
                <w:highlight w:val="none"/>
              </w:rPr>
            </w:pPr>
          </w:p>
        </w:tc>
        <w:tc>
          <w:tcPr>
            <w:tcW w:w="3589" w:type="dxa"/>
            <w:gridSpan w:val="2"/>
            <w:noWrap w:val="0"/>
            <w:vAlign w:val="center"/>
          </w:tcPr>
          <w:p w14:paraId="67539651">
            <w:pPr>
              <w:spacing w:line="360" w:lineRule="auto"/>
              <w:jc w:val="center"/>
              <w:rPr>
                <w:rFonts w:hint="eastAsia" w:ascii="宋体" w:hAnsi="宋体" w:eastAsia="宋体" w:cs="宋体"/>
                <w:sz w:val="21"/>
                <w:szCs w:val="21"/>
                <w:highlight w:val="none"/>
              </w:rPr>
            </w:pPr>
          </w:p>
        </w:tc>
      </w:tr>
    </w:tbl>
    <w:p w14:paraId="479238E2">
      <w:pPr>
        <w:autoSpaceDE w:val="0"/>
        <w:autoSpaceDN w:val="0"/>
        <w:adjustRightInd w:val="0"/>
        <w:spacing w:line="400" w:lineRule="exact"/>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注：类似项目指与本项目相同或相近的工程，所附中标通知书、合同协议书、竣工验收报告</w:t>
      </w:r>
      <w:r>
        <w:rPr>
          <w:rFonts w:hint="eastAsia" w:ascii="宋体" w:hAnsi="宋体" w:eastAsia="宋体" w:cs="宋体"/>
          <w:b w:val="0"/>
          <w:bCs w:val="0"/>
          <w:sz w:val="21"/>
          <w:szCs w:val="21"/>
          <w:highlight w:val="none"/>
          <w:lang w:val="en-US" w:eastAsia="zh-CN"/>
        </w:rPr>
        <w:t>,业绩</w:t>
      </w:r>
      <w:r>
        <w:rPr>
          <w:rFonts w:hint="eastAsia" w:ascii="宋体" w:hAnsi="宋体" w:eastAsia="宋体" w:cs="宋体"/>
          <w:b w:val="0"/>
          <w:bCs w:val="0"/>
          <w:sz w:val="21"/>
          <w:szCs w:val="21"/>
          <w:highlight w:val="none"/>
          <w:lang w:val="zh-CN"/>
        </w:rPr>
        <w:t>需体现项目经理姓名。</w:t>
      </w:r>
    </w:p>
    <w:p w14:paraId="3DFDD219">
      <w:pPr>
        <w:spacing w:line="360" w:lineRule="auto"/>
        <w:jc w:val="center"/>
        <w:rPr>
          <w:rFonts w:hint="eastAsia" w:ascii="宋体" w:hAnsi="宋体" w:eastAsia="宋体" w:cs="宋体"/>
          <w:sz w:val="21"/>
          <w:szCs w:val="21"/>
          <w:highlight w:val="none"/>
        </w:rPr>
      </w:pPr>
    </w:p>
    <w:p w14:paraId="62990E59">
      <w:pPr>
        <w:spacing w:line="360" w:lineRule="auto"/>
        <w:jc w:val="center"/>
        <w:rPr>
          <w:rFonts w:hint="eastAsia" w:ascii="宋体" w:hAnsi="宋体" w:eastAsia="宋体" w:cs="宋体"/>
          <w:sz w:val="21"/>
          <w:szCs w:val="21"/>
          <w:highlight w:val="none"/>
        </w:rPr>
      </w:pPr>
    </w:p>
    <w:p w14:paraId="538B4D02">
      <w:pPr>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sz w:val="21"/>
          <w:szCs w:val="21"/>
          <w:highlight w:val="none"/>
        </w:rPr>
        <w:br w:type="page"/>
      </w:r>
      <w:r>
        <w:rPr>
          <w:rFonts w:hint="eastAsia" w:ascii="宋体" w:hAnsi="宋体" w:eastAsia="宋体" w:cs="宋体"/>
          <w:sz w:val="21"/>
          <w:szCs w:val="21"/>
          <w:highlight w:val="none"/>
        </w:rPr>
        <w:t>附</w:t>
      </w:r>
      <w:r>
        <w:rPr>
          <w:rFonts w:hint="eastAsia" w:ascii="宋体" w:hAnsi="宋体" w:eastAsia="宋体" w:cs="宋体"/>
          <w:bCs/>
          <w:sz w:val="21"/>
          <w:szCs w:val="21"/>
          <w:highlight w:val="none"/>
          <w:lang w:val="zh-CN"/>
        </w:rPr>
        <w:t>2：其他项目管理人员简历表</w:t>
      </w:r>
    </w:p>
    <w:p w14:paraId="1300AB87">
      <w:pPr>
        <w:spacing w:line="360" w:lineRule="auto"/>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主要项目管理人员应附职称证（如有）、岗位证（如有）、身份证、毕业证</w:t>
      </w:r>
      <w:r>
        <w:rPr>
          <w:rFonts w:hint="eastAsia" w:ascii="宋体" w:hAnsi="宋体" w:eastAsia="宋体" w:cs="宋体"/>
          <w:sz w:val="21"/>
          <w:szCs w:val="21"/>
          <w:highlight w:val="none"/>
          <w:lang w:eastAsia="zh-CN"/>
        </w:rPr>
        <w:t>等</w:t>
      </w:r>
      <w:r>
        <w:rPr>
          <w:rFonts w:hint="eastAsia" w:ascii="宋体" w:hAnsi="宋体" w:eastAsia="宋体" w:cs="宋体"/>
          <w:sz w:val="21"/>
          <w:szCs w:val="21"/>
          <w:highlight w:val="none"/>
        </w:rPr>
        <w:t>复印件</w:t>
      </w:r>
      <w:r>
        <w:rPr>
          <w:rFonts w:hint="eastAsia" w:ascii="宋体" w:hAnsi="宋体" w:eastAsia="宋体" w:cs="宋体"/>
          <w:sz w:val="21"/>
          <w:szCs w:val="21"/>
          <w:highlight w:val="none"/>
          <w:lang w:val="zh-CN"/>
        </w:rPr>
        <w:t>。</w:t>
      </w:r>
    </w:p>
    <w:p w14:paraId="5D6ADCF4">
      <w:pPr>
        <w:pStyle w:val="2"/>
        <w:rPr>
          <w:rFonts w:hint="eastAsia" w:ascii="宋体" w:hAnsi="宋体" w:eastAsia="宋体" w:cs="宋体"/>
          <w:sz w:val="21"/>
          <w:szCs w:val="21"/>
          <w:highlight w:val="none"/>
        </w:rPr>
      </w:pPr>
    </w:p>
    <w:tbl>
      <w:tblPr>
        <w:tblStyle w:val="2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1360"/>
        <w:gridCol w:w="1370"/>
        <w:gridCol w:w="1370"/>
        <w:gridCol w:w="1400"/>
        <w:gridCol w:w="233"/>
        <w:gridCol w:w="1170"/>
      </w:tblGrid>
      <w:tr w14:paraId="36CDB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676" w:type="dxa"/>
            <w:noWrap w:val="0"/>
            <w:vAlign w:val="center"/>
          </w:tcPr>
          <w:p w14:paraId="6B28EF50">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岗位名称</w:t>
            </w:r>
          </w:p>
        </w:tc>
        <w:tc>
          <w:tcPr>
            <w:tcW w:w="6903" w:type="dxa"/>
            <w:gridSpan w:val="6"/>
            <w:noWrap w:val="0"/>
            <w:vAlign w:val="center"/>
          </w:tcPr>
          <w:p w14:paraId="0B2DC780">
            <w:pPr>
              <w:autoSpaceDE w:val="0"/>
              <w:autoSpaceDN w:val="0"/>
              <w:adjustRightInd w:val="0"/>
              <w:spacing w:line="360" w:lineRule="auto"/>
              <w:jc w:val="center"/>
              <w:rPr>
                <w:rFonts w:hint="eastAsia" w:ascii="宋体" w:hAnsi="宋体" w:eastAsia="宋体" w:cs="宋体"/>
                <w:bCs/>
                <w:sz w:val="21"/>
                <w:szCs w:val="21"/>
                <w:highlight w:val="none"/>
                <w:lang w:val="zh-CN"/>
              </w:rPr>
            </w:pPr>
          </w:p>
        </w:tc>
      </w:tr>
      <w:tr w14:paraId="0D082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676" w:type="dxa"/>
            <w:noWrap w:val="0"/>
            <w:vAlign w:val="center"/>
          </w:tcPr>
          <w:p w14:paraId="4B2ABF2A">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姓名</w:t>
            </w:r>
          </w:p>
        </w:tc>
        <w:tc>
          <w:tcPr>
            <w:tcW w:w="1360" w:type="dxa"/>
            <w:noWrap w:val="0"/>
            <w:vAlign w:val="center"/>
          </w:tcPr>
          <w:p w14:paraId="25CFCA6F">
            <w:pPr>
              <w:autoSpaceDE w:val="0"/>
              <w:autoSpaceDN w:val="0"/>
              <w:adjustRightInd w:val="0"/>
              <w:spacing w:line="360" w:lineRule="auto"/>
              <w:jc w:val="center"/>
              <w:rPr>
                <w:rFonts w:hint="eastAsia" w:ascii="宋体" w:hAnsi="宋体" w:eastAsia="宋体" w:cs="宋体"/>
                <w:bCs/>
                <w:sz w:val="21"/>
                <w:szCs w:val="21"/>
                <w:highlight w:val="none"/>
                <w:lang w:val="zh-CN"/>
              </w:rPr>
            </w:pPr>
          </w:p>
        </w:tc>
        <w:tc>
          <w:tcPr>
            <w:tcW w:w="1370" w:type="dxa"/>
            <w:noWrap w:val="0"/>
            <w:vAlign w:val="center"/>
          </w:tcPr>
          <w:p w14:paraId="60F94205">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年龄</w:t>
            </w:r>
          </w:p>
        </w:tc>
        <w:tc>
          <w:tcPr>
            <w:tcW w:w="1370" w:type="dxa"/>
            <w:noWrap w:val="0"/>
            <w:vAlign w:val="center"/>
          </w:tcPr>
          <w:p w14:paraId="376290C8">
            <w:pPr>
              <w:autoSpaceDE w:val="0"/>
              <w:autoSpaceDN w:val="0"/>
              <w:adjustRightInd w:val="0"/>
              <w:spacing w:line="360" w:lineRule="auto"/>
              <w:jc w:val="center"/>
              <w:rPr>
                <w:rFonts w:hint="eastAsia" w:ascii="宋体" w:hAnsi="宋体" w:eastAsia="宋体" w:cs="宋体"/>
                <w:bCs/>
                <w:sz w:val="21"/>
                <w:szCs w:val="21"/>
                <w:highlight w:val="none"/>
                <w:lang w:val="zh-CN"/>
              </w:rPr>
            </w:pPr>
          </w:p>
        </w:tc>
        <w:tc>
          <w:tcPr>
            <w:tcW w:w="1633" w:type="dxa"/>
            <w:gridSpan w:val="2"/>
            <w:noWrap w:val="0"/>
            <w:vAlign w:val="center"/>
          </w:tcPr>
          <w:p w14:paraId="5CCC034C">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性别</w:t>
            </w:r>
          </w:p>
        </w:tc>
        <w:tc>
          <w:tcPr>
            <w:tcW w:w="1170" w:type="dxa"/>
            <w:noWrap w:val="0"/>
            <w:vAlign w:val="center"/>
          </w:tcPr>
          <w:p w14:paraId="75A3637D">
            <w:pPr>
              <w:autoSpaceDE w:val="0"/>
              <w:autoSpaceDN w:val="0"/>
              <w:adjustRightInd w:val="0"/>
              <w:spacing w:line="360" w:lineRule="auto"/>
              <w:jc w:val="center"/>
              <w:rPr>
                <w:rFonts w:hint="eastAsia" w:ascii="宋体" w:hAnsi="宋体" w:eastAsia="宋体" w:cs="宋体"/>
                <w:bCs/>
                <w:sz w:val="21"/>
                <w:szCs w:val="21"/>
                <w:highlight w:val="none"/>
                <w:lang w:val="zh-CN"/>
              </w:rPr>
            </w:pPr>
          </w:p>
        </w:tc>
      </w:tr>
      <w:tr w14:paraId="3FD0C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676" w:type="dxa"/>
            <w:noWrap w:val="0"/>
            <w:vAlign w:val="center"/>
          </w:tcPr>
          <w:p w14:paraId="10044650">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学历</w:t>
            </w:r>
          </w:p>
        </w:tc>
        <w:tc>
          <w:tcPr>
            <w:tcW w:w="1360" w:type="dxa"/>
            <w:noWrap w:val="0"/>
            <w:vAlign w:val="center"/>
          </w:tcPr>
          <w:p w14:paraId="07E52FD5">
            <w:pPr>
              <w:autoSpaceDE w:val="0"/>
              <w:autoSpaceDN w:val="0"/>
              <w:adjustRightInd w:val="0"/>
              <w:spacing w:line="360" w:lineRule="auto"/>
              <w:jc w:val="center"/>
              <w:rPr>
                <w:rFonts w:hint="eastAsia" w:ascii="宋体" w:hAnsi="宋体" w:eastAsia="宋体" w:cs="宋体"/>
                <w:bCs/>
                <w:sz w:val="21"/>
                <w:szCs w:val="21"/>
                <w:highlight w:val="none"/>
                <w:lang w:val="zh-CN"/>
              </w:rPr>
            </w:pPr>
          </w:p>
        </w:tc>
        <w:tc>
          <w:tcPr>
            <w:tcW w:w="1370" w:type="dxa"/>
            <w:noWrap w:val="0"/>
            <w:vAlign w:val="center"/>
          </w:tcPr>
          <w:p w14:paraId="541D06D7">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专业</w:t>
            </w:r>
          </w:p>
        </w:tc>
        <w:tc>
          <w:tcPr>
            <w:tcW w:w="1370" w:type="dxa"/>
            <w:noWrap w:val="0"/>
            <w:vAlign w:val="center"/>
          </w:tcPr>
          <w:p w14:paraId="2C254C23">
            <w:pPr>
              <w:autoSpaceDE w:val="0"/>
              <w:autoSpaceDN w:val="0"/>
              <w:adjustRightInd w:val="0"/>
              <w:spacing w:line="360" w:lineRule="auto"/>
              <w:jc w:val="center"/>
              <w:rPr>
                <w:rFonts w:hint="eastAsia" w:ascii="宋体" w:hAnsi="宋体" w:eastAsia="宋体" w:cs="宋体"/>
                <w:bCs/>
                <w:sz w:val="21"/>
                <w:szCs w:val="21"/>
                <w:highlight w:val="none"/>
                <w:lang w:val="zh-CN"/>
              </w:rPr>
            </w:pPr>
          </w:p>
        </w:tc>
        <w:tc>
          <w:tcPr>
            <w:tcW w:w="1633" w:type="dxa"/>
            <w:gridSpan w:val="2"/>
            <w:noWrap w:val="0"/>
            <w:vAlign w:val="center"/>
          </w:tcPr>
          <w:p w14:paraId="71EB5AAD">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工作年限</w:t>
            </w:r>
          </w:p>
        </w:tc>
        <w:tc>
          <w:tcPr>
            <w:tcW w:w="1170" w:type="dxa"/>
            <w:noWrap w:val="0"/>
            <w:vAlign w:val="center"/>
          </w:tcPr>
          <w:p w14:paraId="7A90006E">
            <w:pPr>
              <w:autoSpaceDE w:val="0"/>
              <w:autoSpaceDN w:val="0"/>
              <w:adjustRightInd w:val="0"/>
              <w:spacing w:line="360" w:lineRule="auto"/>
              <w:jc w:val="center"/>
              <w:rPr>
                <w:rFonts w:hint="eastAsia" w:ascii="宋体" w:hAnsi="宋体" w:eastAsia="宋体" w:cs="宋体"/>
                <w:bCs/>
                <w:sz w:val="21"/>
                <w:szCs w:val="21"/>
                <w:highlight w:val="none"/>
                <w:lang w:val="zh-CN"/>
              </w:rPr>
            </w:pPr>
          </w:p>
        </w:tc>
      </w:tr>
      <w:tr w14:paraId="741D7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676" w:type="dxa"/>
            <w:noWrap w:val="0"/>
            <w:vAlign w:val="center"/>
          </w:tcPr>
          <w:p w14:paraId="03D12518">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执业资格</w:t>
            </w:r>
          </w:p>
        </w:tc>
        <w:tc>
          <w:tcPr>
            <w:tcW w:w="2730" w:type="dxa"/>
            <w:gridSpan w:val="2"/>
            <w:noWrap w:val="0"/>
            <w:vAlign w:val="center"/>
          </w:tcPr>
          <w:p w14:paraId="43B17D70">
            <w:pPr>
              <w:autoSpaceDE w:val="0"/>
              <w:autoSpaceDN w:val="0"/>
              <w:adjustRightInd w:val="0"/>
              <w:spacing w:line="360" w:lineRule="auto"/>
              <w:jc w:val="center"/>
              <w:rPr>
                <w:rFonts w:hint="eastAsia" w:ascii="宋体" w:hAnsi="宋体" w:eastAsia="宋体" w:cs="宋体"/>
                <w:bCs/>
                <w:sz w:val="21"/>
                <w:szCs w:val="21"/>
                <w:highlight w:val="none"/>
                <w:lang w:val="zh-CN"/>
              </w:rPr>
            </w:pPr>
          </w:p>
        </w:tc>
        <w:tc>
          <w:tcPr>
            <w:tcW w:w="1370" w:type="dxa"/>
            <w:noWrap w:val="0"/>
            <w:vAlign w:val="center"/>
          </w:tcPr>
          <w:p w14:paraId="3A92F7FD">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证书编号</w:t>
            </w:r>
          </w:p>
        </w:tc>
        <w:tc>
          <w:tcPr>
            <w:tcW w:w="2803" w:type="dxa"/>
            <w:gridSpan w:val="3"/>
            <w:noWrap w:val="0"/>
            <w:vAlign w:val="center"/>
          </w:tcPr>
          <w:p w14:paraId="172F9A9B">
            <w:pPr>
              <w:autoSpaceDE w:val="0"/>
              <w:autoSpaceDN w:val="0"/>
              <w:adjustRightInd w:val="0"/>
              <w:spacing w:line="360" w:lineRule="auto"/>
              <w:jc w:val="center"/>
              <w:rPr>
                <w:rFonts w:hint="eastAsia" w:ascii="宋体" w:hAnsi="宋体" w:eastAsia="宋体" w:cs="宋体"/>
                <w:bCs/>
                <w:sz w:val="21"/>
                <w:szCs w:val="21"/>
                <w:highlight w:val="none"/>
                <w:lang w:val="zh-CN"/>
              </w:rPr>
            </w:pPr>
          </w:p>
        </w:tc>
      </w:tr>
      <w:tr w14:paraId="7E033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676" w:type="dxa"/>
            <w:noWrap w:val="0"/>
            <w:vAlign w:val="center"/>
          </w:tcPr>
          <w:p w14:paraId="1451F012">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毕业学校</w:t>
            </w:r>
          </w:p>
        </w:tc>
        <w:tc>
          <w:tcPr>
            <w:tcW w:w="6903" w:type="dxa"/>
            <w:gridSpan w:val="6"/>
            <w:noWrap w:val="0"/>
            <w:vAlign w:val="center"/>
          </w:tcPr>
          <w:p w14:paraId="122F418A">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年毕业于         学校           专业</w:t>
            </w:r>
          </w:p>
        </w:tc>
      </w:tr>
      <w:tr w14:paraId="1880C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579" w:type="dxa"/>
            <w:gridSpan w:val="7"/>
            <w:noWrap w:val="0"/>
            <w:vAlign w:val="center"/>
          </w:tcPr>
          <w:p w14:paraId="4972E945">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主要工作经历</w:t>
            </w:r>
          </w:p>
        </w:tc>
      </w:tr>
      <w:tr w14:paraId="79D1B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676" w:type="dxa"/>
            <w:noWrap w:val="0"/>
            <w:vAlign w:val="center"/>
          </w:tcPr>
          <w:p w14:paraId="5535C8D4">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时间</w:t>
            </w:r>
          </w:p>
        </w:tc>
        <w:tc>
          <w:tcPr>
            <w:tcW w:w="2730" w:type="dxa"/>
            <w:gridSpan w:val="2"/>
            <w:noWrap w:val="0"/>
            <w:vAlign w:val="center"/>
          </w:tcPr>
          <w:p w14:paraId="190CBAE6">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参加过的类似项目</w:t>
            </w:r>
          </w:p>
        </w:tc>
        <w:tc>
          <w:tcPr>
            <w:tcW w:w="1370" w:type="dxa"/>
            <w:noWrap w:val="0"/>
            <w:vAlign w:val="center"/>
          </w:tcPr>
          <w:p w14:paraId="3409EB1A">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规模</w:t>
            </w:r>
          </w:p>
        </w:tc>
        <w:tc>
          <w:tcPr>
            <w:tcW w:w="1400" w:type="dxa"/>
            <w:noWrap w:val="0"/>
            <w:vAlign w:val="center"/>
          </w:tcPr>
          <w:p w14:paraId="2D670586">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担任职务</w:t>
            </w:r>
          </w:p>
        </w:tc>
        <w:tc>
          <w:tcPr>
            <w:tcW w:w="1403" w:type="dxa"/>
            <w:gridSpan w:val="2"/>
            <w:noWrap w:val="0"/>
            <w:vAlign w:val="center"/>
          </w:tcPr>
          <w:p w14:paraId="5F8EF450">
            <w:pPr>
              <w:pStyle w:val="14"/>
              <w:pBdr>
                <w:bottom w:val="none" w:color="auto" w:sz="0" w:space="0"/>
              </w:pBdr>
              <w:tabs>
                <w:tab w:val="clear" w:pos="4153"/>
                <w:tab w:val="clear" w:pos="8306"/>
              </w:tabs>
              <w:autoSpaceDE w:val="0"/>
              <w:autoSpaceDN w:val="0"/>
              <w:adjustRightInd w:val="0"/>
              <w:snapToGrid/>
              <w:spacing w:line="360" w:lineRule="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发包人</w:t>
            </w:r>
          </w:p>
        </w:tc>
      </w:tr>
      <w:tr w14:paraId="5EEBB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676" w:type="dxa"/>
            <w:noWrap w:val="0"/>
            <w:vAlign w:val="center"/>
          </w:tcPr>
          <w:p w14:paraId="35A60B08">
            <w:pPr>
              <w:autoSpaceDE w:val="0"/>
              <w:autoSpaceDN w:val="0"/>
              <w:adjustRightInd w:val="0"/>
              <w:spacing w:line="360" w:lineRule="auto"/>
              <w:rPr>
                <w:rFonts w:hint="eastAsia" w:ascii="宋体" w:hAnsi="宋体" w:eastAsia="宋体" w:cs="宋体"/>
                <w:bCs/>
                <w:sz w:val="21"/>
                <w:szCs w:val="21"/>
                <w:highlight w:val="none"/>
                <w:lang w:val="zh-CN"/>
              </w:rPr>
            </w:pPr>
          </w:p>
        </w:tc>
        <w:tc>
          <w:tcPr>
            <w:tcW w:w="2730" w:type="dxa"/>
            <w:gridSpan w:val="2"/>
            <w:noWrap w:val="0"/>
            <w:vAlign w:val="center"/>
          </w:tcPr>
          <w:p w14:paraId="284F0BD7">
            <w:pPr>
              <w:autoSpaceDE w:val="0"/>
              <w:autoSpaceDN w:val="0"/>
              <w:adjustRightInd w:val="0"/>
              <w:spacing w:line="360" w:lineRule="auto"/>
              <w:rPr>
                <w:rFonts w:hint="eastAsia" w:ascii="宋体" w:hAnsi="宋体" w:eastAsia="宋体" w:cs="宋体"/>
                <w:bCs/>
                <w:sz w:val="21"/>
                <w:szCs w:val="21"/>
                <w:highlight w:val="none"/>
                <w:lang w:val="zh-CN"/>
              </w:rPr>
            </w:pPr>
          </w:p>
        </w:tc>
        <w:tc>
          <w:tcPr>
            <w:tcW w:w="1370" w:type="dxa"/>
            <w:noWrap w:val="0"/>
            <w:vAlign w:val="center"/>
          </w:tcPr>
          <w:p w14:paraId="1139CE99">
            <w:pPr>
              <w:autoSpaceDE w:val="0"/>
              <w:autoSpaceDN w:val="0"/>
              <w:adjustRightInd w:val="0"/>
              <w:spacing w:line="360" w:lineRule="auto"/>
              <w:rPr>
                <w:rFonts w:hint="eastAsia" w:ascii="宋体" w:hAnsi="宋体" w:eastAsia="宋体" w:cs="宋体"/>
                <w:bCs/>
                <w:sz w:val="21"/>
                <w:szCs w:val="21"/>
                <w:highlight w:val="none"/>
                <w:lang w:val="zh-CN"/>
              </w:rPr>
            </w:pPr>
          </w:p>
        </w:tc>
        <w:tc>
          <w:tcPr>
            <w:tcW w:w="1400" w:type="dxa"/>
            <w:noWrap w:val="0"/>
            <w:vAlign w:val="center"/>
          </w:tcPr>
          <w:p w14:paraId="55597B56">
            <w:pPr>
              <w:autoSpaceDE w:val="0"/>
              <w:autoSpaceDN w:val="0"/>
              <w:adjustRightInd w:val="0"/>
              <w:spacing w:line="360" w:lineRule="auto"/>
              <w:jc w:val="center"/>
              <w:rPr>
                <w:rFonts w:hint="eastAsia" w:ascii="宋体" w:hAnsi="宋体" w:eastAsia="宋体" w:cs="宋体"/>
                <w:bCs/>
                <w:sz w:val="21"/>
                <w:szCs w:val="21"/>
                <w:highlight w:val="none"/>
                <w:lang w:val="zh-CN"/>
              </w:rPr>
            </w:pPr>
          </w:p>
        </w:tc>
        <w:tc>
          <w:tcPr>
            <w:tcW w:w="1403" w:type="dxa"/>
            <w:gridSpan w:val="2"/>
            <w:noWrap w:val="0"/>
            <w:vAlign w:val="center"/>
          </w:tcPr>
          <w:p w14:paraId="468084CE">
            <w:pPr>
              <w:pStyle w:val="14"/>
              <w:pBdr>
                <w:bottom w:val="none" w:color="auto" w:sz="0" w:space="0"/>
              </w:pBdr>
              <w:tabs>
                <w:tab w:val="clear" w:pos="4153"/>
                <w:tab w:val="clear" w:pos="8306"/>
              </w:tabs>
              <w:autoSpaceDE w:val="0"/>
              <w:autoSpaceDN w:val="0"/>
              <w:adjustRightInd w:val="0"/>
              <w:snapToGrid/>
              <w:spacing w:line="360" w:lineRule="auto"/>
              <w:rPr>
                <w:rFonts w:hint="eastAsia" w:ascii="宋体" w:hAnsi="宋体" w:eastAsia="宋体" w:cs="宋体"/>
                <w:bCs/>
                <w:sz w:val="21"/>
                <w:szCs w:val="21"/>
                <w:highlight w:val="none"/>
                <w:lang w:val="zh-CN"/>
              </w:rPr>
            </w:pPr>
          </w:p>
        </w:tc>
      </w:tr>
      <w:tr w14:paraId="60ADC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676" w:type="dxa"/>
            <w:noWrap w:val="0"/>
            <w:vAlign w:val="center"/>
          </w:tcPr>
          <w:p w14:paraId="68D24689">
            <w:pPr>
              <w:autoSpaceDE w:val="0"/>
              <w:autoSpaceDN w:val="0"/>
              <w:adjustRightInd w:val="0"/>
              <w:spacing w:line="360" w:lineRule="auto"/>
              <w:rPr>
                <w:rFonts w:hint="eastAsia" w:ascii="宋体" w:hAnsi="宋体" w:eastAsia="宋体" w:cs="宋体"/>
                <w:bCs/>
                <w:sz w:val="21"/>
                <w:szCs w:val="21"/>
                <w:highlight w:val="none"/>
                <w:lang w:val="zh-CN"/>
              </w:rPr>
            </w:pPr>
          </w:p>
        </w:tc>
        <w:tc>
          <w:tcPr>
            <w:tcW w:w="2730" w:type="dxa"/>
            <w:gridSpan w:val="2"/>
            <w:noWrap w:val="0"/>
            <w:vAlign w:val="center"/>
          </w:tcPr>
          <w:p w14:paraId="39738D66">
            <w:pPr>
              <w:autoSpaceDE w:val="0"/>
              <w:autoSpaceDN w:val="0"/>
              <w:adjustRightInd w:val="0"/>
              <w:spacing w:line="360" w:lineRule="auto"/>
              <w:rPr>
                <w:rFonts w:hint="eastAsia" w:ascii="宋体" w:hAnsi="宋体" w:eastAsia="宋体" w:cs="宋体"/>
                <w:bCs/>
                <w:sz w:val="21"/>
                <w:szCs w:val="21"/>
                <w:highlight w:val="none"/>
                <w:lang w:val="zh-CN"/>
              </w:rPr>
            </w:pPr>
          </w:p>
        </w:tc>
        <w:tc>
          <w:tcPr>
            <w:tcW w:w="1370" w:type="dxa"/>
            <w:noWrap w:val="0"/>
            <w:vAlign w:val="center"/>
          </w:tcPr>
          <w:p w14:paraId="3EC0F0B7">
            <w:pPr>
              <w:autoSpaceDE w:val="0"/>
              <w:autoSpaceDN w:val="0"/>
              <w:adjustRightInd w:val="0"/>
              <w:spacing w:line="360" w:lineRule="auto"/>
              <w:rPr>
                <w:rFonts w:hint="eastAsia" w:ascii="宋体" w:hAnsi="宋体" w:eastAsia="宋体" w:cs="宋体"/>
                <w:bCs/>
                <w:sz w:val="21"/>
                <w:szCs w:val="21"/>
                <w:highlight w:val="none"/>
                <w:lang w:val="zh-CN"/>
              </w:rPr>
            </w:pPr>
          </w:p>
        </w:tc>
        <w:tc>
          <w:tcPr>
            <w:tcW w:w="1400" w:type="dxa"/>
            <w:noWrap w:val="0"/>
            <w:vAlign w:val="center"/>
          </w:tcPr>
          <w:p w14:paraId="40833ADE">
            <w:pPr>
              <w:autoSpaceDE w:val="0"/>
              <w:autoSpaceDN w:val="0"/>
              <w:adjustRightInd w:val="0"/>
              <w:spacing w:line="360" w:lineRule="auto"/>
              <w:rPr>
                <w:rFonts w:hint="eastAsia" w:ascii="宋体" w:hAnsi="宋体" w:eastAsia="宋体" w:cs="宋体"/>
                <w:bCs/>
                <w:sz w:val="21"/>
                <w:szCs w:val="21"/>
                <w:highlight w:val="none"/>
                <w:lang w:val="zh-CN"/>
              </w:rPr>
            </w:pPr>
          </w:p>
        </w:tc>
        <w:tc>
          <w:tcPr>
            <w:tcW w:w="1403" w:type="dxa"/>
            <w:gridSpan w:val="2"/>
            <w:noWrap w:val="0"/>
            <w:vAlign w:val="center"/>
          </w:tcPr>
          <w:p w14:paraId="4CB58DD2">
            <w:pPr>
              <w:autoSpaceDE w:val="0"/>
              <w:autoSpaceDN w:val="0"/>
              <w:adjustRightInd w:val="0"/>
              <w:spacing w:line="360" w:lineRule="auto"/>
              <w:rPr>
                <w:rFonts w:hint="eastAsia" w:ascii="宋体" w:hAnsi="宋体" w:eastAsia="宋体" w:cs="宋体"/>
                <w:bCs/>
                <w:sz w:val="21"/>
                <w:szCs w:val="21"/>
                <w:highlight w:val="none"/>
                <w:lang w:val="zh-CN"/>
              </w:rPr>
            </w:pPr>
          </w:p>
        </w:tc>
      </w:tr>
      <w:tr w14:paraId="1B23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676" w:type="dxa"/>
            <w:noWrap w:val="0"/>
            <w:vAlign w:val="center"/>
          </w:tcPr>
          <w:p w14:paraId="53B19083">
            <w:pPr>
              <w:autoSpaceDE w:val="0"/>
              <w:autoSpaceDN w:val="0"/>
              <w:adjustRightInd w:val="0"/>
              <w:spacing w:line="360" w:lineRule="auto"/>
              <w:rPr>
                <w:rFonts w:hint="eastAsia" w:ascii="宋体" w:hAnsi="宋体" w:eastAsia="宋体" w:cs="宋体"/>
                <w:bCs/>
                <w:sz w:val="21"/>
                <w:szCs w:val="21"/>
                <w:highlight w:val="none"/>
                <w:lang w:val="zh-CN"/>
              </w:rPr>
            </w:pPr>
          </w:p>
        </w:tc>
        <w:tc>
          <w:tcPr>
            <w:tcW w:w="2730" w:type="dxa"/>
            <w:gridSpan w:val="2"/>
            <w:noWrap w:val="0"/>
            <w:vAlign w:val="center"/>
          </w:tcPr>
          <w:p w14:paraId="5B1A349F">
            <w:pPr>
              <w:autoSpaceDE w:val="0"/>
              <w:autoSpaceDN w:val="0"/>
              <w:adjustRightInd w:val="0"/>
              <w:spacing w:line="360" w:lineRule="auto"/>
              <w:rPr>
                <w:rFonts w:hint="eastAsia" w:ascii="宋体" w:hAnsi="宋体" w:eastAsia="宋体" w:cs="宋体"/>
                <w:bCs/>
                <w:sz w:val="21"/>
                <w:szCs w:val="21"/>
                <w:highlight w:val="none"/>
                <w:lang w:val="zh-CN"/>
              </w:rPr>
            </w:pPr>
          </w:p>
        </w:tc>
        <w:tc>
          <w:tcPr>
            <w:tcW w:w="1370" w:type="dxa"/>
            <w:noWrap w:val="0"/>
            <w:vAlign w:val="center"/>
          </w:tcPr>
          <w:p w14:paraId="0533A21F">
            <w:pPr>
              <w:autoSpaceDE w:val="0"/>
              <w:autoSpaceDN w:val="0"/>
              <w:adjustRightInd w:val="0"/>
              <w:spacing w:line="360" w:lineRule="auto"/>
              <w:rPr>
                <w:rFonts w:hint="eastAsia" w:ascii="宋体" w:hAnsi="宋体" w:eastAsia="宋体" w:cs="宋体"/>
                <w:bCs/>
                <w:sz w:val="21"/>
                <w:szCs w:val="21"/>
                <w:highlight w:val="none"/>
                <w:lang w:val="zh-CN"/>
              </w:rPr>
            </w:pPr>
          </w:p>
        </w:tc>
        <w:tc>
          <w:tcPr>
            <w:tcW w:w="1400" w:type="dxa"/>
            <w:noWrap w:val="0"/>
            <w:vAlign w:val="center"/>
          </w:tcPr>
          <w:p w14:paraId="35D15960">
            <w:pPr>
              <w:autoSpaceDE w:val="0"/>
              <w:autoSpaceDN w:val="0"/>
              <w:adjustRightInd w:val="0"/>
              <w:spacing w:line="360" w:lineRule="auto"/>
              <w:rPr>
                <w:rFonts w:hint="eastAsia" w:ascii="宋体" w:hAnsi="宋体" w:eastAsia="宋体" w:cs="宋体"/>
                <w:bCs/>
                <w:sz w:val="21"/>
                <w:szCs w:val="21"/>
                <w:highlight w:val="none"/>
                <w:lang w:val="zh-CN"/>
              </w:rPr>
            </w:pPr>
          </w:p>
        </w:tc>
        <w:tc>
          <w:tcPr>
            <w:tcW w:w="1403" w:type="dxa"/>
            <w:gridSpan w:val="2"/>
            <w:noWrap w:val="0"/>
            <w:vAlign w:val="center"/>
          </w:tcPr>
          <w:p w14:paraId="03D60437">
            <w:pPr>
              <w:autoSpaceDE w:val="0"/>
              <w:autoSpaceDN w:val="0"/>
              <w:adjustRightInd w:val="0"/>
              <w:spacing w:line="360" w:lineRule="auto"/>
              <w:rPr>
                <w:rFonts w:hint="eastAsia" w:ascii="宋体" w:hAnsi="宋体" w:eastAsia="宋体" w:cs="宋体"/>
                <w:bCs/>
                <w:sz w:val="21"/>
                <w:szCs w:val="21"/>
                <w:highlight w:val="none"/>
                <w:lang w:val="zh-CN"/>
              </w:rPr>
            </w:pPr>
          </w:p>
        </w:tc>
      </w:tr>
      <w:tr w14:paraId="662B6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676" w:type="dxa"/>
            <w:noWrap w:val="0"/>
            <w:vAlign w:val="center"/>
          </w:tcPr>
          <w:p w14:paraId="115C3709">
            <w:pPr>
              <w:autoSpaceDE w:val="0"/>
              <w:autoSpaceDN w:val="0"/>
              <w:adjustRightInd w:val="0"/>
              <w:spacing w:line="360" w:lineRule="auto"/>
              <w:rPr>
                <w:rFonts w:hint="eastAsia" w:ascii="宋体" w:hAnsi="宋体" w:eastAsia="宋体" w:cs="宋体"/>
                <w:bCs/>
                <w:sz w:val="21"/>
                <w:szCs w:val="21"/>
                <w:highlight w:val="none"/>
                <w:lang w:val="zh-CN"/>
              </w:rPr>
            </w:pPr>
          </w:p>
        </w:tc>
        <w:tc>
          <w:tcPr>
            <w:tcW w:w="2730" w:type="dxa"/>
            <w:gridSpan w:val="2"/>
            <w:noWrap w:val="0"/>
            <w:vAlign w:val="center"/>
          </w:tcPr>
          <w:p w14:paraId="0EC8F13C">
            <w:pPr>
              <w:autoSpaceDE w:val="0"/>
              <w:autoSpaceDN w:val="0"/>
              <w:adjustRightInd w:val="0"/>
              <w:spacing w:line="360" w:lineRule="auto"/>
              <w:rPr>
                <w:rFonts w:hint="eastAsia" w:ascii="宋体" w:hAnsi="宋体" w:eastAsia="宋体" w:cs="宋体"/>
                <w:bCs/>
                <w:sz w:val="21"/>
                <w:szCs w:val="21"/>
                <w:highlight w:val="none"/>
                <w:lang w:val="zh-CN"/>
              </w:rPr>
            </w:pPr>
          </w:p>
        </w:tc>
        <w:tc>
          <w:tcPr>
            <w:tcW w:w="1370" w:type="dxa"/>
            <w:noWrap w:val="0"/>
            <w:vAlign w:val="center"/>
          </w:tcPr>
          <w:p w14:paraId="4A793662">
            <w:pPr>
              <w:autoSpaceDE w:val="0"/>
              <w:autoSpaceDN w:val="0"/>
              <w:adjustRightInd w:val="0"/>
              <w:spacing w:line="360" w:lineRule="auto"/>
              <w:rPr>
                <w:rFonts w:hint="eastAsia" w:ascii="宋体" w:hAnsi="宋体" w:eastAsia="宋体" w:cs="宋体"/>
                <w:bCs/>
                <w:sz w:val="21"/>
                <w:szCs w:val="21"/>
                <w:highlight w:val="none"/>
                <w:lang w:val="zh-CN"/>
              </w:rPr>
            </w:pPr>
          </w:p>
        </w:tc>
        <w:tc>
          <w:tcPr>
            <w:tcW w:w="1400" w:type="dxa"/>
            <w:noWrap w:val="0"/>
            <w:vAlign w:val="center"/>
          </w:tcPr>
          <w:p w14:paraId="5A433C27">
            <w:pPr>
              <w:autoSpaceDE w:val="0"/>
              <w:autoSpaceDN w:val="0"/>
              <w:adjustRightInd w:val="0"/>
              <w:spacing w:line="360" w:lineRule="auto"/>
              <w:rPr>
                <w:rFonts w:hint="eastAsia" w:ascii="宋体" w:hAnsi="宋体" w:eastAsia="宋体" w:cs="宋体"/>
                <w:bCs/>
                <w:sz w:val="21"/>
                <w:szCs w:val="21"/>
                <w:highlight w:val="none"/>
                <w:lang w:val="zh-CN"/>
              </w:rPr>
            </w:pPr>
          </w:p>
        </w:tc>
        <w:tc>
          <w:tcPr>
            <w:tcW w:w="1403" w:type="dxa"/>
            <w:gridSpan w:val="2"/>
            <w:noWrap w:val="0"/>
            <w:vAlign w:val="center"/>
          </w:tcPr>
          <w:p w14:paraId="6106E7A8">
            <w:pPr>
              <w:autoSpaceDE w:val="0"/>
              <w:autoSpaceDN w:val="0"/>
              <w:adjustRightInd w:val="0"/>
              <w:spacing w:line="360" w:lineRule="auto"/>
              <w:rPr>
                <w:rFonts w:hint="eastAsia" w:ascii="宋体" w:hAnsi="宋体" w:eastAsia="宋体" w:cs="宋体"/>
                <w:bCs/>
                <w:sz w:val="21"/>
                <w:szCs w:val="21"/>
                <w:highlight w:val="none"/>
                <w:lang w:val="zh-CN"/>
              </w:rPr>
            </w:pPr>
          </w:p>
        </w:tc>
      </w:tr>
      <w:tr w14:paraId="7A38D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76" w:type="dxa"/>
            <w:noWrap w:val="0"/>
            <w:vAlign w:val="center"/>
          </w:tcPr>
          <w:p w14:paraId="38F36593">
            <w:pPr>
              <w:autoSpaceDE w:val="0"/>
              <w:autoSpaceDN w:val="0"/>
              <w:adjustRightInd w:val="0"/>
              <w:spacing w:line="360" w:lineRule="auto"/>
              <w:rPr>
                <w:rFonts w:hint="eastAsia" w:ascii="宋体" w:hAnsi="宋体" w:eastAsia="宋体" w:cs="宋体"/>
                <w:bCs/>
                <w:sz w:val="21"/>
                <w:szCs w:val="21"/>
                <w:highlight w:val="none"/>
                <w:lang w:val="zh-CN"/>
              </w:rPr>
            </w:pPr>
          </w:p>
        </w:tc>
        <w:tc>
          <w:tcPr>
            <w:tcW w:w="2730" w:type="dxa"/>
            <w:gridSpan w:val="2"/>
            <w:noWrap w:val="0"/>
            <w:vAlign w:val="center"/>
          </w:tcPr>
          <w:p w14:paraId="1C283D35">
            <w:pPr>
              <w:autoSpaceDE w:val="0"/>
              <w:autoSpaceDN w:val="0"/>
              <w:adjustRightInd w:val="0"/>
              <w:spacing w:line="360" w:lineRule="auto"/>
              <w:rPr>
                <w:rFonts w:hint="eastAsia" w:ascii="宋体" w:hAnsi="宋体" w:eastAsia="宋体" w:cs="宋体"/>
                <w:bCs/>
                <w:sz w:val="21"/>
                <w:szCs w:val="21"/>
                <w:highlight w:val="none"/>
                <w:lang w:val="zh-CN"/>
              </w:rPr>
            </w:pPr>
          </w:p>
        </w:tc>
        <w:tc>
          <w:tcPr>
            <w:tcW w:w="1370" w:type="dxa"/>
            <w:noWrap w:val="0"/>
            <w:vAlign w:val="center"/>
          </w:tcPr>
          <w:p w14:paraId="4778E7F8">
            <w:pPr>
              <w:autoSpaceDE w:val="0"/>
              <w:autoSpaceDN w:val="0"/>
              <w:adjustRightInd w:val="0"/>
              <w:spacing w:line="360" w:lineRule="auto"/>
              <w:rPr>
                <w:rFonts w:hint="eastAsia" w:ascii="宋体" w:hAnsi="宋体" w:eastAsia="宋体" w:cs="宋体"/>
                <w:bCs/>
                <w:sz w:val="21"/>
                <w:szCs w:val="21"/>
                <w:highlight w:val="none"/>
                <w:lang w:val="zh-CN"/>
              </w:rPr>
            </w:pPr>
          </w:p>
        </w:tc>
        <w:tc>
          <w:tcPr>
            <w:tcW w:w="1400" w:type="dxa"/>
            <w:noWrap w:val="0"/>
            <w:vAlign w:val="center"/>
          </w:tcPr>
          <w:p w14:paraId="023DB5B4">
            <w:pPr>
              <w:autoSpaceDE w:val="0"/>
              <w:autoSpaceDN w:val="0"/>
              <w:adjustRightInd w:val="0"/>
              <w:spacing w:line="360" w:lineRule="auto"/>
              <w:rPr>
                <w:rFonts w:hint="eastAsia" w:ascii="宋体" w:hAnsi="宋体" w:eastAsia="宋体" w:cs="宋体"/>
                <w:bCs/>
                <w:sz w:val="21"/>
                <w:szCs w:val="21"/>
                <w:highlight w:val="none"/>
                <w:lang w:val="zh-CN"/>
              </w:rPr>
            </w:pPr>
          </w:p>
        </w:tc>
        <w:tc>
          <w:tcPr>
            <w:tcW w:w="1403" w:type="dxa"/>
            <w:gridSpan w:val="2"/>
            <w:noWrap w:val="0"/>
            <w:vAlign w:val="center"/>
          </w:tcPr>
          <w:p w14:paraId="353C455A">
            <w:pPr>
              <w:autoSpaceDE w:val="0"/>
              <w:autoSpaceDN w:val="0"/>
              <w:adjustRightInd w:val="0"/>
              <w:spacing w:line="360" w:lineRule="auto"/>
              <w:rPr>
                <w:rFonts w:hint="eastAsia" w:ascii="宋体" w:hAnsi="宋体" w:eastAsia="宋体" w:cs="宋体"/>
                <w:bCs/>
                <w:sz w:val="21"/>
                <w:szCs w:val="21"/>
                <w:highlight w:val="none"/>
                <w:lang w:val="zh-CN"/>
              </w:rPr>
            </w:pPr>
          </w:p>
        </w:tc>
      </w:tr>
    </w:tbl>
    <w:p w14:paraId="08741325">
      <w:pPr>
        <w:numPr>
          <w:ilvl w:val="0"/>
          <w:numId w:val="0"/>
        </w:numPr>
        <w:autoSpaceDE w:val="0"/>
        <w:autoSpaceDN w:val="0"/>
        <w:adjustRightInd w:val="0"/>
        <w:spacing w:line="400" w:lineRule="exact"/>
        <w:jc w:val="left"/>
        <w:rPr>
          <w:rFonts w:hint="eastAsia" w:ascii="宋体" w:hAnsi="宋体" w:eastAsia="宋体" w:cs="宋体"/>
          <w:b w:val="0"/>
          <w:bCs w:val="0"/>
          <w:sz w:val="21"/>
          <w:szCs w:val="21"/>
          <w:highlight w:val="none"/>
          <w:lang w:val="zh-CN" w:eastAsia="zh-CN"/>
        </w:rPr>
      </w:pPr>
    </w:p>
    <w:p w14:paraId="30CF4E4C">
      <w:pPr>
        <w:numPr>
          <w:ilvl w:val="0"/>
          <w:numId w:val="0"/>
        </w:numPr>
        <w:autoSpaceDE w:val="0"/>
        <w:autoSpaceDN w:val="0"/>
        <w:adjustRightInd w:val="0"/>
        <w:spacing w:line="400" w:lineRule="exact"/>
        <w:ind w:firstLine="420" w:firstLineChars="200"/>
        <w:jc w:val="left"/>
        <w:rPr>
          <w:rFonts w:hint="eastAsia" w:ascii="宋体" w:hAnsi="宋体" w:eastAsia="宋体" w:cs="宋体"/>
          <w:b w:val="0"/>
          <w:bCs w:val="0"/>
          <w:sz w:val="21"/>
          <w:szCs w:val="21"/>
          <w:highlight w:val="none"/>
          <w:lang w:val="en-US" w:eastAsia="zh-CN"/>
        </w:rPr>
      </w:pPr>
    </w:p>
    <w:p w14:paraId="3E6D7A93">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r>
        <w:rPr>
          <w:rFonts w:hint="eastAsia" w:ascii="宋体" w:hAnsi="宋体" w:eastAsia="宋体" w:cs="宋体"/>
          <w:sz w:val="21"/>
          <w:szCs w:val="21"/>
          <w:highlight w:val="none"/>
        </w:rPr>
        <w:t>附3：承诺书</w:t>
      </w:r>
    </w:p>
    <w:p w14:paraId="074BEF73">
      <w:pPr>
        <w:spacing w:before="312" w:beforeLines="100" w:after="312" w:afterLines="100" w:line="360" w:lineRule="auto"/>
        <w:jc w:val="center"/>
        <w:rPr>
          <w:rFonts w:hint="eastAsia" w:ascii="宋体" w:hAnsi="宋体" w:eastAsia="宋体" w:cs="宋体"/>
          <w:sz w:val="21"/>
          <w:szCs w:val="21"/>
          <w:highlight w:val="none"/>
        </w:rPr>
      </w:pPr>
      <w:r>
        <w:rPr>
          <w:rFonts w:hint="eastAsia" w:hAnsi="宋体" w:eastAsia="宋体" w:cs="宋体"/>
          <w:sz w:val="21"/>
          <w:szCs w:val="21"/>
          <w:highlight w:val="none"/>
          <w:lang w:eastAsia="zh-CN"/>
        </w:rPr>
        <w:t>项目经理无在建</w:t>
      </w:r>
      <w:r>
        <w:rPr>
          <w:rFonts w:hint="eastAsia" w:ascii="宋体" w:hAnsi="宋体" w:eastAsia="宋体" w:cs="宋体"/>
          <w:sz w:val="21"/>
          <w:szCs w:val="21"/>
          <w:highlight w:val="none"/>
        </w:rPr>
        <w:t>承诺书</w:t>
      </w:r>
    </w:p>
    <w:p w14:paraId="671098B4">
      <w:pPr>
        <w:spacing w:after="312" w:afterLines="10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（采购人名称）：</w:t>
      </w:r>
    </w:p>
    <w:p w14:paraId="05EE6F6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我方在此声明，我方拟派往</w:t>
      </w:r>
      <w:r>
        <w:rPr>
          <w:rFonts w:hint="eastAsia" w:ascii="宋体" w:hAnsi="宋体" w:eastAsia="宋体" w:cs="宋体"/>
          <w:sz w:val="21"/>
          <w:szCs w:val="21"/>
          <w:highlight w:val="none"/>
          <w:u w:val="single"/>
        </w:rPr>
        <w:t xml:space="preserve">        （项目名称）   </w:t>
      </w:r>
      <w:r>
        <w:rPr>
          <w:rFonts w:hint="eastAsia" w:ascii="宋体" w:hAnsi="宋体" w:eastAsia="宋体" w:cs="宋体"/>
          <w:sz w:val="21"/>
          <w:szCs w:val="21"/>
          <w:highlight w:val="none"/>
        </w:rPr>
        <w:t>（以下简称“本工程”）的项目经理</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（项目经理姓名）现阶段没有担任任何在施建设工程项目的项目经理。</w:t>
      </w:r>
    </w:p>
    <w:p w14:paraId="6A320BE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我方保证上述信息的真实和准确，并愿意承担因我方就此弄虚作假所引起的一切法律后果。</w:t>
      </w:r>
    </w:p>
    <w:p w14:paraId="49488F91">
      <w:pPr>
        <w:spacing w:line="360" w:lineRule="auto"/>
        <w:ind w:firstLine="420" w:firstLineChars="200"/>
        <w:rPr>
          <w:rFonts w:hint="eastAsia" w:ascii="宋体" w:hAnsi="宋体" w:eastAsia="宋体" w:cs="宋体"/>
          <w:sz w:val="21"/>
          <w:szCs w:val="21"/>
          <w:highlight w:val="none"/>
        </w:rPr>
      </w:pPr>
    </w:p>
    <w:p w14:paraId="3896A5F2">
      <w:pPr>
        <w:spacing w:line="360" w:lineRule="auto"/>
        <w:ind w:firstLine="420" w:firstLineChars="200"/>
        <w:rPr>
          <w:rFonts w:hint="eastAsia" w:ascii="宋体" w:hAnsi="宋体" w:eastAsia="宋体" w:cs="宋体"/>
          <w:sz w:val="21"/>
          <w:szCs w:val="21"/>
          <w:highlight w:val="none"/>
        </w:rPr>
      </w:pPr>
    </w:p>
    <w:p w14:paraId="40C50EA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特此承诺！</w:t>
      </w:r>
    </w:p>
    <w:p w14:paraId="38D225E6">
      <w:pPr>
        <w:spacing w:line="360" w:lineRule="auto"/>
        <w:ind w:firstLine="420" w:firstLineChars="200"/>
        <w:rPr>
          <w:rFonts w:hint="eastAsia" w:ascii="宋体" w:hAnsi="宋体" w:eastAsia="宋体" w:cs="宋体"/>
          <w:sz w:val="21"/>
          <w:szCs w:val="21"/>
          <w:highlight w:val="none"/>
        </w:rPr>
      </w:pPr>
    </w:p>
    <w:p w14:paraId="324A846B">
      <w:pPr>
        <w:spacing w:line="360" w:lineRule="auto"/>
        <w:ind w:firstLine="420" w:firstLineChars="200"/>
        <w:rPr>
          <w:rFonts w:hint="eastAsia" w:ascii="宋体" w:hAnsi="宋体" w:eastAsia="宋体" w:cs="宋体"/>
          <w:sz w:val="21"/>
          <w:szCs w:val="21"/>
          <w:highlight w:val="none"/>
        </w:rPr>
      </w:pPr>
    </w:p>
    <w:p w14:paraId="4C83B359">
      <w:pPr>
        <w:spacing w:line="360" w:lineRule="auto"/>
        <w:ind w:firstLine="420" w:firstLineChars="200"/>
        <w:rPr>
          <w:rFonts w:hint="eastAsia" w:ascii="宋体" w:hAnsi="宋体" w:eastAsia="宋体" w:cs="宋体"/>
          <w:sz w:val="21"/>
          <w:szCs w:val="21"/>
          <w:highlight w:val="none"/>
        </w:rPr>
      </w:pPr>
    </w:p>
    <w:p w14:paraId="4933A1D4">
      <w:pPr>
        <w:spacing w:line="360" w:lineRule="auto"/>
        <w:ind w:firstLine="420" w:firstLineChars="200"/>
        <w:rPr>
          <w:rFonts w:hint="eastAsia" w:ascii="宋体" w:hAnsi="宋体" w:eastAsia="宋体" w:cs="宋体"/>
          <w:sz w:val="21"/>
          <w:szCs w:val="21"/>
          <w:highlight w:val="none"/>
        </w:rPr>
      </w:pPr>
    </w:p>
    <w:p w14:paraId="2E341CCD">
      <w:pPr>
        <w:spacing w:line="360" w:lineRule="auto"/>
        <w:ind w:firstLine="420" w:firstLineChars="200"/>
        <w:rPr>
          <w:rFonts w:hint="eastAsia" w:ascii="宋体" w:hAnsi="宋体" w:eastAsia="宋体" w:cs="宋体"/>
          <w:sz w:val="21"/>
          <w:szCs w:val="21"/>
          <w:highlight w:val="none"/>
        </w:rPr>
      </w:pPr>
    </w:p>
    <w:p w14:paraId="31AC85B2">
      <w:pPr>
        <w:spacing w:line="360" w:lineRule="auto"/>
        <w:ind w:firstLine="420" w:firstLineChars="200"/>
        <w:rPr>
          <w:rFonts w:hint="eastAsia" w:ascii="宋体" w:hAnsi="宋体" w:eastAsia="宋体" w:cs="宋体"/>
          <w:sz w:val="21"/>
          <w:szCs w:val="21"/>
          <w:highlight w:val="none"/>
        </w:rPr>
      </w:pPr>
    </w:p>
    <w:p w14:paraId="50E3E9EB">
      <w:pPr>
        <w:spacing w:line="360" w:lineRule="auto"/>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供应商：</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（盖单位章）</w:t>
      </w:r>
    </w:p>
    <w:p w14:paraId="7DE38F62">
      <w:pPr>
        <w:spacing w:line="360" w:lineRule="auto"/>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法定代表人或其委托代理人：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（签字）</w:t>
      </w:r>
    </w:p>
    <w:p w14:paraId="6F912D7A">
      <w:pPr>
        <w:spacing w:line="360" w:lineRule="auto"/>
        <w:jc w:val="right"/>
        <w:rPr>
          <w:rFonts w:hint="eastAsia" w:ascii="宋体" w:hAnsi="宋体" w:eastAsia="宋体" w:cs="宋体"/>
          <w:sz w:val="21"/>
          <w:szCs w:val="21"/>
          <w:highlight w:val="none"/>
        </w:rPr>
      </w:pPr>
    </w:p>
    <w:p w14:paraId="056B3232">
      <w:pPr>
        <w:spacing w:line="360" w:lineRule="auto"/>
        <w:jc w:val="right"/>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p w14:paraId="6B64B1E2">
      <w:pPr>
        <w:autoSpaceDE w:val="0"/>
        <w:autoSpaceDN w:val="0"/>
        <w:adjustRightInd w:val="0"/>
        <w:spacing w:line="360" w:lineRule="auto"/>
        <w:jc w:val="center"/>
        <w:rPr>
          <w:rFonts w:hint="eastAsia" w:ascii="宋体" w:hAnsi="宋体" w:eastAsia="宋体" w:cs="宋体"/>
          <w:sz w:val="21"/>
          <w:szCs w:val="21"/>
          <w:highlight w:val="none"/>
        </w:rPr>
      </w:pPr>
    </w:p>
    <w:p w14:paraId="57D54713">
      <w:pPr>
        <w:autoSpaceDE w:val="0"/>
        <w:autoSpaceDN w:val="0"/>
        <w:adjustRightInd w:val="0"/>
        <w:spacing w:line="360" w:lineRule="auto"/>
        <w:jc w:val="center"/>
        <w:rPr>
          <w:rFonts w:hint="eastAsia" w:ascii="宋体" w:hAnsi="宋体" w:eastAsia="宋体" w:cs="宋体"/>
          <w:sz w:val="21"/>
          <w:szCs w:val="21"/>
          <w:highlight w:val="none"/>
        </w:rPr>
      </w:pPr>
    </w:p>
    <w:p w14:paraId="044BD158">
      <w:pPr>
        <w:autoSpaceDE w:val="0"/>
        <w:autoSpaceDN w:val="0"/>
        <w:adjustRightInd w:val="0"/>
        <w:spacing w:line="360" w:lineRule="auto"/>
        <w:jc w:val="center"/>
        <w:rPr>
          <w:rFonts w:hint="eastAsia" w:ascii="宋体" w:hAnsi="宋体" w:eastAsia="宋体" w:cs="宋体"/>
          <w:sz w:val="21"/>
          <w:szCs w:val="21"/>
          <w:highlight w:val="none"/>
        </w:rPr>
      </w:pPr>
    </w:p>
    <w:p w14:paraId="4F6996D2">
      <w:pPr>
        <w:autoSpaceDE w:val="0"/>
        <w:autoSpaceDN w:val="0"/>
        <w:adjustRightInd w:val="0"/>
        <w:spacing w:line="360" w:lineRule="auto"/>
        <w:jc w:val="center"/>
        <w:rPr>
          <w:rFonts w:hint="eastAsia" w:ascii="宋体" w:hAnsi="宋体" w:eastAsia="宋体" w:cs="宋体"/>
          <w:sz w:val="21"/>
          <w:szCs w:val="21"/>
          <w:highlight w:val="none"/>
        </w:rPr>
      </w:pPr>
    </w:p>
    <w:p w14:paraId="3D4E60D0">
      <w:pPr>
        <w:autoSpaceDE w:val="0"/>
        <w:autoSpaceDN w:val="0"/>
        <w:adjustRightInd w:val="0"/>
        <w:spacing w:line="360" w:lineRule="auto"/>
        <w:jc w:val="center"/>
        <w:rPr>
          <w:rFonts w:hint="eastAsia" w:ascii="宋体" w:hAnsi="宋体" w:eastAsia="宋体" w:cs="宋体"/>
          <w:sz w:val="21"/>
          <w:szCs w:val="21"/>
          <w:highlight w:val="none"/>
        </w:rPr>
      </w:pPr>
    </w:p>
    <w:p w14:paraId="14546696">
      <w:pPr>
        <w:spacing w:line="315" w:lineRule="auto"/>
        <w:jc w:val="center"/>
        <w:rPr>
          <w:rFonts w:hint="eastAsia" w:ascii="宋体" w:hAnsi="宋体" w:eastAsia="宋体" w:cs="宋体"/>
          <w:sz w:val="21"/>
          <w:szCs w:val="21"/>
          <w:highlight w:val="none"/>
          <w:lang w:val="zh-CN"/>
        </w:rPr>
      </w:pPr>
    </w:p>
    <w:p w14:paraId="18D1AF4E">
      <w:pPr>
        <w:spacing w:before="312" w:beforeLines="100" w:after="312" w:afterLines="1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r>
        <w:rPr>
          <w:rFonts w:hint="eastAsia" w:ascii="宋体" w:hAnsi="宋体" w:eastAsia="宋体" w:cs="宋体"/>
          <w:sz w:val="21"/>
          <w:szCs w:val="21"/>
          <w:highlight w:val="none"/>
        </w:rPr>
        <w:t>项目管理人员无在建及到岗任职承诺书</w:t>
      </w:r>
    </w:p>
    <w:p w14:paraId="192A4EE5">
      <w:pPr>
        <w:spacing w:after="312" w:afterLines="10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（采购人名称）：</w:t>
      </w:r>
    </w:p>
    <w:p w14:paraId="748C788A">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我方在此声明，我方拟派往</w:t>
      </w:r>
      <w:r>
        <w:rPr>
          <w:rFonts w:hint="eastAsia" w:ascii="宋体" w:hAnsi="宋体" w:eastAsia="宋体" w:cs="宋体"/>
          <w:sz w:val="21"/>
          <w:szCs w:val="21"/>
          <w:highlight w:val="none"/>
          <w:u w:val="single"/>
        </w:rPr>
        <w:t xml:space="preserve">        （项目名称）  </w:t>
      </w:r>
      <w:r>
        <w:rPr>
          <w:rFonts w:hint="eastAsia" w:ascii="宋体" w:hAnsi="宋体" w:eastAsia="宋体" w:cs="宋体"/>
          <w:sz w:val="21"/>
          <w:szCs w:val="21"/>
          <w:highlight w:val="none"/>
        </w:rPr>
        <w:t>（以下简称“本工程”）的拟投入的全部项目人员现阶段没有在任何在施建设工程项目中任职，且完全按照项目要求保证文件载明的项目</w:t>
      </w:r>
      <w:r>
        <w:rPr>
          <w:rFonts w:hint="eastAsia" w:ascii="宋体" w:hAnsi="宋体" w:eastAsia="宋体" w:cs="宋体"/>
          <w:sz w:val="21"/>
          <w:szCs w:val="21"/>
          <w:highlight w:val="none"/>
          <w:lang w:eastAsia="zh-CN"/>
        </w:rPr>
        <w:t>经理</w:t>
      </w:r>
      <w:r>
        <w:rPr>
          <w:rFonts w:hint="eastAsia" w:ascii="宋体" w:hAnsi="宋体" w:eastAsia="宋体" w:cs="宋体"/>
          <w:sz w:val="21"/>
          <w:szCs w:val="21"/>
          <w:highlight w:val="none"/>
        </w:rPr>
        <w:t>及其他所有管理人员到岗履职，承诺的机械设备按时、按标准到位。</w:t>
      </w:r>
    </w:p>
    <w:p w14:paraId="661C9675">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我方保证上述信息的真实和准确，并愿意承担因我方就此弄虚作假所引起的一切法律后果。</w:t>
      </w:r>
    </w:p>
    <w:p w14:paraId="63EF0529">
      <w:pPr>
        <w:spacing w:line="360" w:lineRule="auto"/>
        <w:ind w:firstLine="420" w:firstLineChars="200"/>
        <w:rPr>
          <w:rFonts w:hint="eastAsia" w:ascii="宋体" w:hAnsi="宋体" w:eastAsia="宋体" w:cs="宋体"/>
          <w:sz w:val="21"/>
          <w:szCs w:val="21"/>
          <w:highlight w:val="none"/>
        </w:rPr>
      </w:pPr>
    </w:p>
    <w:p w14:paraId="7381713F">
      <w:pPr>
        <w:ind w:firstLine="420" w:firstLineChars="200"/>
        <w:rPr>
          <w:rFonts w:hint="eastAsia" w:ascii="宋体" w:hAnsi="宋体" w:eastAsia="宋体" w:cs="宋体"/>
          <w:sz w:val="21"/>
          <w:szCs w:val="21"/>
          <w:highlight w:val="none"/>
        </w:rPr>
      </w:pPr>
    </w:p>
    <w:p w14:paraId="32FBCEA5">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特此承诺</w:t>
      </w:r>
    </w:p>
    <w:p w14:paraId="35F8E75F">
      <w:pPr>
        <w:ind w:firstLine="420" w:firstLineChars="200"/>
        <w:rPr>
          <w:rFonts w:hint="eastAsia" w:ascii="宋体" w:hAnsi="宋体" w:eastAsia="宋体" w:cs="宋体"/>
          <w:sz w:val="21"/>
          <w:szCs w:val="21"/>
          <w:highlight w:val="none"/>
        </w:rPr>
      </w:pPr>
    </w:p>
    <w:p w14:paraId="237D9A25">
      <w:pPr>
        <w:ind w:firstLine="420" w:firstLineChars="200"/>
        <w:rPr>
          <w:rFonts w:hint="eastAsia" w:ascii="宋体" w:hAnsi="宋体" w:eastAsia="宋体" w:cs="宋体"/>
          <w:sz w:val="21"/>
          <w:szCs w:val="21"/>
          <w:highlight w:val="none"/>
        </w:rPr>
      </w:pPr>
    </w:p>
    <w:p w14:paraId="3218A90C">
      <w:pPr>
        <w:ind w:firstLine="420" w:firstLineChars="200"/>
        <w:rPr>
          <w:rFonts w:hint="eastAsia" w:ascii="宋体" w:hAnsi="宋体" w:eastAsia="宋体" w:cs="宋体"/>
          <w:sz w:val="21"/>
          <w:szCs w:val="21"/>
          <w:highlight w:val="none"/>
        </w:rPr>
      </w:pPr>
    </w:p>
    <w:p w14:paraId="17486A0B">
      <w:pPr>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供应商：</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（盖单位章）</w:t>
      </w:r>
    </w:p>
    <w:p w14:paraId="6408AA8D">
      <w:pPr>
        <w:jc w:val="right"/>
        <w:rPr>
          <w:rFonts w:hint="eastAsia" w:ascii="宋体" w:hAnsi="宋体" w:eastAsia="宋体" w:cs="宋体"/>
          <w:sz w:val="21"/>
          <w:szCs w:val="21"/>
          <w:highlight w:val="none"/>
        </w:rPr>
      </w:pPr>
    </w:p>
    <w:p w14:paraId="2B393AEC">
      <w:pPr>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法定代表人或其委托代理人：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（签字）</w:t>
      </w:r>
    </w:p>
    <w:p w14:paraId="1FE57023">
      <w:pPr>
        <w:jc w:val="right"/>
        <w:rPr>
          <w:rFonts w:hint="eastAsia" w:ascii="宋体" w:hAnsi="宋体" w:eastAsia="宋体" w:cs="宋体"/>
          <w:sz w:val="21"/>
          <w:szCs w:val="21"/>
          <w:highlight w:val="none"/>
        </w:rPr>
      </w:pPr>
    </w:p>
    <w:p w14:paraId="079FC105">
      <w:pPr>
        <w:jc w:val="right"/>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p w14:paraId="26800925">
      <w:pPr>
        <w:spacing w:line="315" w:lineRule="auto"/>
        <w:jc w:val="center"/>
        <w:rPr>
          <w:rFonts w:hint="eastAsia" w:ascii="宋体" w:hAnsi="宋体" w:eastAsia="宋体" w:cs="宋体"/>
          <w:sz w:val="21"/>
          <w:szCs w:val="21"/>
          <w:highlight w:val="none"/>
          <w:lang w:val="zh-CN"/>
        </w:rPr>
      </w:pPr>
    </w:p>
    <w:p w14:paraId="3AAEFABF">
      <w:pPr>
        <w:spacing w:line="315" w:lineRule="auto"/>
        <w:jc w:val="center"/>
        <w:rPr>
          <w:rFonts w:hint="eastAsia" w:ascii="宋体" w:hAnsi="宋体" w:eastAsia="宋体" w:cs="宋体"/>
          <w:sz w:val="21"/>
          <w:szCs w:val="21"/>
          <w:highlight w:val="none"/>
          <w:lang w:val="zh-CN"/>
        </w:rPr>
      </w:pPr>
    </w:p>
    <w:p w14:paraId="035A9512">
      <w:pPr>
        <w:spacing w:line="315" w:lineRule="auto"/>
        <w:jc w:val="center"/>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br w:type="page"/>
      </w:r>
      <w:r>
        <w:rPr>
          <w:rFonts w:hint="eastAsia" w:ascii="宋体" w:hAnsi="宋体" w:eastAsia="宋体" w:cs="宋体"/>
          <w:sz w:val="28"/>
          <w:szCs w:val="28"/>
          <w:highlight w:val="none"/>
          <w:lang w:val="zh-CN"/>
        </w:rPr>
        <w:t>九、资格审查资料</w:t>
      </w:r>
    </w:p>
    <w:p w14:paraId="21A596B8">
      <w:pPr>
        <w:numPr>
          <w:ilvl w:val="0"/>
          <w:numId w:val="4"/>
        </w:num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供应商基本情况表</w:t>
      </w:r>
    </w:p>
    <w:tbl>
      <w:tblPr>
        <w:tblStyle w:val="20"/>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900"/>
        <w:gridCol w:w="900"/>
        <w:gridCol w:w="1260"/>
        <w:gridCol w:w="180"/>
        <w:gridCol w:w="344"/>
        <w:gridCol w:w="1096"/>
        <w:gridCol w:w="360"/>
        <w:gridCol w:w="1202"/>
        <w:gridCol w:w="886"/>
      </w:tblGrid>
      <w:tr w14:paraId="6E03D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144EDA45">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供应商名称</w:t>
            </w:r>
          </w:p>
        </w:tc>
        <w:tc>
          <w:tcPr>
            <w:tcW w:w="7128" w:type="dxa"/>
            <w:gridSpan w:val="9"/>
            <w:noWrap w:val="0"/>
            <w:vAlign w:val="center"/>
          </w:tcPr>
          <w:p w14:paraId="00299C53">
            <w:pPr>
              <w:autoSpaceDE w:val="0"/>
              <w:autoSpaceDN w:val="0"/>
              <w:adjustRightInd w:val="0"/>
              <w:spacing w:line="360" w:lineRule="auto"/>
              <w:rPr>
                <w:rFonts w:hint="eastAsia" w:ascii="宋体" w:hAnsi="宋体" w:eastAsia="宋体" w:cs="宋体"/>
                <w:sz w:val="21"/>
                <w:szCs w:val="21"/>
                <w:highlight w:val="none"/>
                <w:lang w:val="zh-CN"/>
              </w:rPr>
            </w:pPr>
          </w:p>
        </w:tc>
      </w:tr>
      <w:tr w14:paraId="348AF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3B7F258A">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注册地址</w:t>
            </w:r>
          </w:p>
        </w:tc>
        <w:tc>
          <w:tcPr>
            <w:tcW w:w="3584" w:type="dxa"/>
            <w:gridSpan w:val="5"/>
            <w:noWrap w:val="0"/>
            <w:vAlign w:val="center"/>
          </w:tcPr>
          <w:p w14:paraId="3CFF04E1">
            <w:pPr>
              <w:autoSpaceDE w:val="0"/>
              <w:autoSpaceDN w:val="0"/>
              <w:adjustRightInd w:val="0"/>
              <w:spacing w:line="360" w:lineRule="auto"/>
              <w:rPr>
                <w:rFonts w:hint="eastAsia" w:ascii="宋体" w:hAnsi="宋体" w:eastAsia="宋体" w:cs="宋体"/>
                <w:sz w:val="21"/>
                <w:szCs w:val="21"/>
                <w:highlight w:val="none"/>
                <w:lang w:val="zh-CN"/>
              </w:rPr>
            </w:pPr>
          </w:p>
        </w:tc>
        <w:tc>
          <w:tcPr>
            <w:tcW w:w="1096" w:type="dxa"/>
            <w:noWrap w:val="0"/>
            <w:vAlign w:val="center"/>
          </w:tcPr>
          <w:p w14:paraId="17844E2B">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邮政编码</w:t>
            </w:r>
          </w:p>
        </w:tc>
        <w:tc>
          <w:tcPr>
            <w:tcW w:w="2448" w:type="dxa"/>
            <w:gridSpan w:val="3"/>
            <w:noWrap w:val="0"/>
            <w:vAlign w:val="center"/>
          </w:tcPr>
          <w:p w14:paraId="1AB5C15C">
            <w:pPr>
              <w:autoSpaceDE w:val="0"/>
              <w:autoSpaceDN w:val="0"/>
              <w:adjustRightInd w:val="0"/>
              <w:spacing w:line="360" w:lineRule="auto"/>
              <w:rPr>
                <w:rFonts w:hint="eastAsia" w:ascii="宋体" w:hAnsi="宋体" w:eastAsia="宋体" w:cs="宋体"/>
                <w:sz w:val="21"/>
                <w:szCs w:val="21"/>
                <w:highlight w:val="none"/>
                <w:lang w:val="zh-CN"/>
              </w:rPr>
            </w:pPr>
          </w:p>
        </w:tc>
      </w:tr>
      <w:tr w14:paraId="3E9F8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Merge w:val="restart"/>
            <w:noWrap w:val="0"/>
            <w:vAlign w:val="center"/>
          </w:tcPr>
          <w:p w14:paraId="336EB142">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联系方式</w:t>
            </w:r>
          </w:p>
        </w:tc>
        <w:tc>
          <w:tcPr>
            <w:tcW w:w="900" w:type="dxa"/>
            <w:noWrap w:val="0"/>
            <w:vAlign w:val="center"/>
          </w:tcPr>
          <w:p w14:paraId="6A17C237">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联系人</w:t>
            </w:r>
          </w:p>
        </w:tc>
        <w:tc>
          <w:tcPr>
            <w:tcW w:w="2684" w:type="dxa"/>
            <w:gridSpan w:val="4"/>
            <w:noWrap w:val="0"/>
            <w:vAlign w:val="center"/>
          </w:tcPr>
          <w:p w14:paraId="0CDDECC3">
            <w:pPr>
              <w:autoSpaceDE w:val="0"/>
              <w:autoSpaceDN w:val="0"/>
              <w:adjustRightInd w:val="0"/>
              <w:spacing w:line="360" w:lineRule="auto"/>
              <w:rPr>
                <w:rFonts w:hint="eastAsia" w:ascii="宋体" w:hAnsi="宋体" w:eastAsia="宋体" w:cs="宋体"/>
                <w:sz w:val="21"/>
                <w:szCs w:val="21"/>
                <w:highlight w:val="none"/>
                <w:lang w:val="zh-CN"/>
              </w:rPr>
            </w:pPr>
          </w:p>
        </w:tc>
        <w:tc>
          <w:tcPr>
            <w:tcW w:w="1096" w:type="dxa"/>
            <w:noWrap w:val="0"/>
            <w:vAlign w:val="center"/>
          </w:tcPr>
          <w:p w14:paraId="4231280D">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电话</w:t>
            </w:r>
          </w:p>
        </w:tc>
        <w:tc>
          <w:tcPr>
            <w:tcW w:w="2448" w:type="dxa"/>
            <w:gridSpan w:val="3"/>
            <w:noWrap w:val="0"/>
            <w:vAlign w:val="center"/>
          </w:tcPr>
          <w:p w14:paraId="7C17E934">
            <w:pPr>
              <w:autoSpaceDE w:val="0"/>
              <w:autoSpaceDN w:val="0"/>
              <w:adjustRightInd w:val="0"/>
              <w:spacing w:line="360" w:lineRule="auto"/>
              <w:rPr>
                <w:rFonts w:hint="eastAsia" w:ascii="宋体" w:hAnsi="宋体" w:eastAsia="宋体" w:cs="宋体"/>
                <w:sz w:val="21"/>
                <w:szCs w:val="21"/>
                <w:highlight w:val="none"/>
                <w:lang w:val="zh-CN"/>
              </w:rPr>
            </w:pPr>
          </w:p>
        </w:tc>
      </w:tr>
      <w:tr w14:paraId="01B70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Merge w:val="continue"/>
            <w:noWrap w:val="0"/>
            <w:vAlign w:val="center"/>
          </w:tcPr>
          <w:p w14:paraId="0A413D54">
            <w:pPr>
              <w:autoSpaceDE w:val="0"/>
              <w:autoSpaceDN w:val="0"/>
              <w:adjustRightInd w:val="0"/>
              <w:spacing w:line="360" w:lineRule="auto"/>
              <w:rPr>
                <w:rFonts w:hint="eastAsia" w:ascii="宋体" w:hAnsi="宋体" w:eastAsia="宋体" w:cs="宋体"/>
                <w:sz w:val="21"/>
                <w:szCs w:val="21"/>
                <w:highlight w:val="none"/>
                <w:lang w:val="zh-CN"/>
              </w:rPr>
            </w:pPr>
          </w:p>
        </w:tc>
        <w:tc>
          <w:tcPr>
            <w:tcW w:w="900" w:type="dxa"/>
            <w:noWrap w:val="0"/>
            <w:vAlign w:val="center"/>
          </w:tcPr>
          <w:p w14:paraId="60FF40BA">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传真</w:t>
            </w:r>
          </w:p>
        </w:tc>
        <w:tc>
          <w:tcPr>
            <w:tcW w:w="2684" w:type="dxa"/>
            <w:gridSpan w:val="4"/>
            <w:noWrap w:val="0"/>
            <w:vAlign w:val="center"/>
          </w:tcPr>
          <w:p w14:paraId="4D34C385">
            <w:pPr>
              <w:autoSpaceDE w:val="0"/>
              <w:autoSpaceDN w:val="0"/>
              <w:adjustRightInd w:val="0"/>
              <w:spacing w:line="360" w:lineRule="auto"/>
              <w:rPr>
                <w:rFonts w:hint="eastAsia" w:ascii="宋体" w:hAnsi="宋体" w:eastAsia="宋体" w:cs="宋体"/>
                <w:sz w:val="21"/>
                <w:szCs w:val="21"/>
                <w:highlight w:val="none"/>
                <w:lang w:val="zh-CN"/>
              </w:rPr>
            </w:pPr>
          </w:p>
        </w:tc>
        <w:tc>
          <w:tcPr>
            <w:tcW w:w="1096" w:type="dxa"/>
            <w:noWrap w:val="0"/>
            <w:vAlign w:val="center"/>
          </w:tcPr>
          <w:p w14:paraId="0E713DFF">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网址</w:t>
            </w:r>
          </w:p>
        </w:tc>
        <w:tc>
          <w:tcPr>
            <w:tcW w:w="2448" w:type="dxa"/>
            <w:gridSpan w:val="3"/>
            <w:noWrap w:val="0"/>
            <w:vAlign w:val="center"/>
          </w:tcPr>
          <w:p w14:paraId="36975859">
            <w:pPr>
              <w:autoSpaceDE w:val="0"/>
              <w:autoSpaceDN w:val="0"/>
              <w:adjustRightInd w:val="0"/>
              <w:spacing w:line="360" w:lineRule="auto"/>
              <w:rPr>
                <w:rFonts w:hint="eastAsia" w:ascii="宋体" w:hAnsi="宋体" w:eastAsia="宋体" w:cs="宋体"/>
                <w:sz w:val="21"/>
                <w:szCs w:val="21"/>
                <w:highlight w:val="none"/>
                <w:lang w:val="zh-CN"/>
              </w:rPr>
            </w:pPr>
          </w:p>
        </w:tc>
      </w:tr>
      <w:tr w14:paraId="36B62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0EC1F9E1">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组织结构</w:t>
            </w:r>
          </w:p>
        </w:tc>
        <w:tc>
          <w:tcPr>
            <w:tcW w:w="7128" w:type="dxa"/>
            <w:gridSpan w:val="9"/>
            <w:noWrap w:val="0"/>
            <w:vAlign w:val="center"/>
          </w:tcPr>
          <w:p w14:paraId="6B311B2D">
            <w:pPr>
              <w:autoSpaceDE w:val="0"/>
              <w:autoSpaceDN w:val="0"/>
              <w:adjustRightInd w:val="0"/>
              <w:spacing w:line="360" w:lineRule="auto"/>
              <w:rPr>
                <w:rFonts w:hint="eastAsia" w:ascii="宋体" w:hAnsi="宋体" w:eastAsia="宋体" w:cs="宋体"/>
                <w:sz w:val="21"/>
                <w:szCs w:val="21"/>
                <w:highlight w:val="none"/>
                <w:lang w:val="zh-CN"/>
              </w:rPr>
            </w:pPr>
          </w:p>
        </w:tc>
      </w:tr>
      <w:tr w14:paraId="56390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267F63C9">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法定代表人</w:t>
            </w:r>
          </w:p>
        </w:tc>
        <w:tc>
          <w:tcPr>
            <w:tcW w:w="900" w:type="dxa"/>
            <w:noWrap w:val="0"/>
            <w:vAlign w:val="center"/>
          </w:tcPr>
          <w:p w14:paraId="21A83CE5">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姓名</w:t>
            </w:r>
          </w:p>
        </w:tc>
        <w:tc>
          <w:tcPr>
            <w:tcW w:w="900" w:type="dxa"/>
            <w:noWrap w:val="0"/>
            <w:vAlign w:val="center"/>
          </w:tcPr>
          <w:p w14:paraId="0036139D">
            <w:pPr>
              <w:autoSpaceDE w:val="0"/>
              <w:autoSpaceDN w:val="0"/>
              <w:adjustRightInd w:val="0"/>
              <w:spacing w:line="360" w:lineRule="auto"/>
              <w:rPr>
                <w:rFonts w:hint="eastAsia" w:ascii="宋体" w:hAnsi="宋体" w:eastAsia="宋体" w:cs="宋体"/>
                <w:sz w:val="21"/>
                <w:szCs w:val="21"/>
                <w:highlight w:val="none"/>
                <w:lang w:val="zh-CN"/>
              </w:rPr>
            </w:pPr>
          </w:p>
        </w:tc>
        <w:tc>
          <w:tcPr>
            <w:tcW w:w="1440" w:type="dxa"/>
            <w:gridSpan w:val="2"/>
            <w:noWrap w:val="0"/>
            <w:vAlign w:val="center"/>
          </w:tcPr>
          <w:p w14:paraId="65FA1FCD">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技术职称</w:t>
            </w:r>
          </w:p>
        </w:tc>
        <w:tc>
          <w:tcPr>
            <w:tcW w:w="1800" w:type="dxa"/>
            <w:gridSpan w:val="3"/>
            <w:noWrap w:val="0"/>
            <w:vAlign w:val="center"/>
          </w:tcPr>
          <w:p w14:paraId="256A1DE5">
            <w:pPr>
              <w:autoSpaceDE w:val="0"/>
              <w:autoSpaceDN w:val="0"/>
              <w:adjustRightInd w:val="0"/>
              <w:spacing w:line="360" w:lineRule="auto"/>
              <w:rPr>
                <w:rFonts w:hint="eastAsia" w:ascii="宋体" w:hAnsi="宋体" w:eastAsia="宋体" w:cs="宋体"/>
                <w:sz w:val="21"/>
                <w:szCs w:val="21"/>
                <w:highlight w:val="none"/>
                <w:lang w:val="zh-CN"/>
              </w:rPr>
            </w:pPr>
          </w:p>
        </w:tc>
        <w:tc>
          <w:tcPr>
            <w:tcW w:w="1202" w:type="dxa"/>
            <w:noWrap w:val="0"/>
            <w:vAlign w:val="center"/>
          </w:tcPr>
          <w:p w14:paraId="5C4E1993">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电话</w:t>
            </w:r>
          </w:p>
        </w:tc>
        <w:tc>
          <w:tcPr>
            <w:tcW w:w="886" w:type="dxa"/>
            <w:noWrap w:val="0"/>
            <w:vAlign w:val="center"/>
          </w:tcPr>
          <w:p w14:paraId="70D5C5F2">
            <w:pPr>
              <w:autoSpaceDE w:val="0"/>
              <w:autoSpaceDN w:val="0"/>
              <w:adjustRightInd w:val="0"/>
              <w:spacing w:line="360" w:lineRule="auto"/>
              <w:rPr>
                <w:rFonts w:hint="eastAsia" w:ascii="宋体" w:hAnsi="宋体" w:eastAsia="宋体" w:cs="宋体"/>
                <w:sz w:val="21"/>
                <w:szCs w:val="21"/>
                <w:highlight w:val="none"/>
                <w:lang w:val="zh-CN"/>
              </w:rPr>
            </w:pPr>
          </w:p>
        </w:tc>
      </w:tr>
      <w:tr w14:paraId="7BCB4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3EECA404">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技术负责人</w:t>
            </w:r>
          </w:p>
        </w:tc>
        <w:tc>
          <w:tcPr>
            <w:tcW w:w="900" w:type="dxa"/>
            <w:noWrap w:val="0"/>
            <w:vAlign w:val="center"/>
          </w:tcPr>
          <w:p w14:paraId="532A1EB7">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姓名</w:t>
            </w:r>
          </w:p>
        </w:tc>
        <w:tc>
          <w:tcPr>
            <w:tcW w:w="900" w:type="dxa"/>
            <w:noWrap w:val="0"/>
            <w:vAlign w:val="center"/>
          </w:tcPr>
          <w:p w14:paraId="153F4071">
            <w:pPr>
              <w:autoSpaceDE w:val="0"/>
              <w:autoSpaceDN w:val="0"/>
              <w:adjustRightInd w:val="0"/>
              <w:spacing w:line="360" w:lineRule="auto"/>
              <w:rPr>
                <w:rFonts w:hint="eastAsia" w:ascii="宋体" w:hAnsi="宋体" w:eastAsia="宋体" w:cs="宋体"/>
                <w:sz w:val="21"/>
                <w:szCs w:val="21"/>
                <w:highlight w:val="none"/>
                <w:lang w:val="zh-CN"/>
              </w:rPr>
            </w:pPr>
          </w:p>
        </w:tc>
        <w:tc>
          <w:tcPr>
            <w:tcW w:w="1440" w:type="dxa"/>
            <w:gridSpan w:val="2"/>
            <w:noWrap w:val="0"/>
            <w:vAlign w:val="center"/>
          </w:tcPr>
          <w:p w14:paraId="0CD6E8D0">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技术职称</w:t>
            </w:r>
          </w:p>
        </w:tc>
        <w:tc>
          <w:tcPr>
            <w:tcW w:w="1800" w:type="dxa"/>
            <w:gridSpan w:val="3"/>
            <w:noWrap w:val="0"/>
            <w:vAlign w:val="center"/>
          </w:tcPr>
          <w:p w14:paraId="2F7F7ADB">
            <w:pPr>
              <w:autoSpaceDE w:val="0"/>
              <w:autoSpaceDN w:val="0"/>
              <w:adjustRightInd w:val="0"/>
              <w:spacing w:line="360" w:lineRule="auto"/>
              <w:rPr>
                <w:rFonts w:hint="eastAsia" w:ascii="宋体" w:hAnsi="宋体" w:eastAsia="宋体" w:cs="宋体"/>
                <w:sz w:val="21"/>
                <w:szCs w:val="21"/>
                <w:highlight w:val="none"/>
                <w:lang w:val="zh-CN"/>
              </w:rPr>
            </w:pPr>
          </w:p>
        </w:tc>
        <w:tc>
          <w:tcPr>
            <w:tcW w:w="1202" w:type="dxa"/>
            <w:noWrap w:val="0"/>
            <w:vAlign w:val="center"/>
          </w:tcPr>
          <w:p w14:paraId="42E7A6AC">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电话</w:t>
            </w:r>
          </w:p>
        </w:tc>
        <w:tc>
          <w:tcPr>
            <w:tcW w:w="886" w:type="dxa"/>
            <w:noWrap w:val="0"/>
            <w:vAlign w:val="center"/>
          </w:tcPr>
          <w:p w14:paraId="66EFDA30">
            <w:pPr>
              <w:autoSpaceDE w:val="0"/>
              <w:autoSpaceDN w:val="0"/>
              <w:adjustRightInd w:val="0"/>
              <w:spacing w:line="360" w:lineRule="auto"/>
              <w:rPr>
                <w:rFonts w:hint="eastAsia" w:ascii="宋体" w:hAnsi="宋体" w:eastAsia="宋体" w:cs="宋体"/>
                <w:sz w:val="21"/>
                <w:szCs w:val="21"/>
                <w:highlight w:val="none"/>
                <w:lang w:val="zh-CN"/>
              </w:rPr>
            </w:pPr>
          </w:p>
        </w:tc>
      </w:tr>
      <w:tr w14:paraId="34D45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486ED267">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成立时间</w:t>
            </w:r>
          </w:p>
        </w:tc>
        <w:tc>
          <w:tcPr>
            <w:tcW w:w="1800" w:type="dxa"/>
            <w:gridSpan w:val="2"/>
            <w:noWrap w:val="0"/>
            <w:vAlign w:val="center"/>
          </w:tcPr>
          <w:p w14:paraId="1FA92B98">
            <w:pPr>
              <w:autoSpaceDE w:val="0"/>
              <w:autoSpaceDN w:val="0"/>
              <w:adjustRightInd w:val="0"/>
              <w:spacing w:line="360" w:lineRule="auto"/>
              <w:rPr>
                <w:rFonts w:hint="eastAsia" w:ascii="宋体" w:hAnsi="宋体" w:eastAsia="宋体" w:cs="宋体"/>
                <w:sz w:val="21"/>
                <w:szCs w:val="21"/>
                <w:highlight w:val="none"/>
                <w:lang w:val="zh-CN"/>
              </w:rPr>
            </w:pPr>
          </w:p>
        </w:tc>
        <w:tc>
          <w:tcPr>
            <w:tcW w:w="5328" w:type="dxa"/>
            <w:gridSpan w:val="7"/>
            <w:noWrap w:val="0"/>
            <w:vAlign w:val="center"/>
          </w:tcPr>
          <w:p w14:paraId="3099F239">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员工总人数：</w:t>
            </w:r>
          </w:p>
        </w:tc>
      </w:tr>
      <w:tr w14:paraId="00B0A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Merge w:val="restart"/>
            <w:noWrap w:val="0"/>
            <w:vAlign w:val="center"/>
          </w:tcPr>
          <w:p w14:paraId="05A28D48">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营业执照号</w:t>
            </w:r>
          </w:p>
        </w:tc>
        <w:tc>
          <w:tcPr>
            <w:tcW w:w="1800" w:type="dxa"/>
            <w:gridSpan w:val="2"/>
            <w:vMerge w:val="restart"/>
            <w:noWrap w:val="0"/>
            <w:vAlign w:val="center"/>
          </w:tcPr>
          <w:p w14:paraId="297E7ADE">
            <w:pPr>
              <w:autoSpaceDE w:val="0"/>
              <w:autoSpaceDN w:val="0"/>
              <w:adjustRightInd w:val="0"/>
              <w:spacing w:line="360" w:lineRule="auto"/>
              <w:rPr>
                <w:rFonts w:hint="eastAsia" w:ascii="宋体" w:hAnsi="宋体" w:eastAsia="宋体" w:cs="宋体"/>
                <w:sz w:val="21"/>
                <w:szCs w:val="21"/>
                <w:highlight w:val="none"/>
                <w:lang w:val="en-US" w:eastAsia="zh-CN"/>
              </w:rPr>
            </w:pPr>
          </w:p>
        </w:tc>
        <w:tc>
          <w:tcPr>
            <w:tcW w:w="1260" w:type="dxa"/>
            <w:vMerge w:val="restart"/>
            <w:noWrap w:val="0"/>
            <w:vAlign w:val="center"/>
          </w:tcPr>
          <w:p w14:paraId="06A9C3F1">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其中</w:t>
            </w:r>
          </w:p>
        </w:tc>
        <w:tc>
          <w:tcPr>
            <w:tcW w:w="1980" w:type="dxa"/>
            <w:gridSpan w:val="4"/>
            <w:noWrap w:val="0"/>
            <w:vAlign w:val="center"/>
          </w:tcPr>
          <w:p w14:paraId="179DD60F">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项目经理</w:t>
            </w:r>
          </w:p>
        </w:tc>
        <w:tc>
          <w:tcPr>
            <w:tcW w:w="2088" w:type="dxa"/>
            <w:gridSpan w:val="2"/>
            <w:noWrap w:val="0"/>
            <w:vAlign w:val="center"/>
          </w:tcPr>
          <w:p w14:paraId="2B57165F">
            <w:pPr>
              <w:autoSpaceDE w:val="0"/>
              <w:autoSpaceDN w:val="0"/>
              <w:adjustRightInd w:val="0"/>
              <w:spacing w:line="360" w:lineRule="auto"/>
              <w:rPr>
                <w:rFonts w:hint="eastAsia" w:ascii="宋体" w:hAnsi="宋体" w:eastAsia="宋体" w:cs="宋体"/>
                <w:sz w:val="21"/>
                <w:szCs w:val="21"/>
                <w:highlight w:val="none"/>
                <w:lang w:val="zh-CN"/>
              </w:rPr>
            </w:pPr>
          </w:p>
        </w:tc>
      </w:tr>
      <w:tr w14:paraId="570D7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Merge w:val="continue"/>
            <w:noWrap w:val="0"/>
            <w:vAlign w:val="center"/>
          </w:tcPr>
          <w:p w14:paraId="357AB004">
            <w:pPr>
              <w:autoSpaceDE w:val="0"/>
              <w:autoSpaceDN w:val="0"/>
              <w:adjustRightInd w:val="0"/>
              <w:spacing w:line="360" w:lineRule="auto"/>
              <w:rPr>
                <w:rFonts w:hint="eastAsia" w:ascii="宋体" w:hAnsi="宋体" w:eastAsia="宋体" w:cs="宋体"/>
                <w:sz w:val="21"/>
                <w:szCs w:val="21"/>
                <w:highlight w:val="none"/>
                <w:lang w:val="zh-CN"/>
              </w:rPr>
            </w:pPr>
          </w:p>
        </w:tc>
        <w:tc>
          <w:tcPr>
            <w:tcW w:w="1800" w:type="dxa"/>
            <w:gridSpan w:val="2"/>
            <w:vMerge w:val="continue"/>
            <w:noWrap w:val="0"/>
            <w:vAlign w:val="center"/>
          </w:tcPr>
          <w:p w14:paraId="1CC21A12">
            <w:pPr>
              <w:autoSpaceDE w:val="0"/>
              <w:autoSpaceDN w:val="0"/>
              <w:adjustRightInd w:val="0"/>
              <w:spacing w:line="360" w:lineRule="auto"/>
              <w:rPr>
                <w:rFonts w:hint="eastAsia" w:ascii="宋体" w:hAnsi="宋体" w:eastAsia="宋体" w:cs="宋体"/>
                <w:sz w:val="21"/>
                <w:szCs w:val="21"/>
                <w:highlight w:val="none"/>
                <w:lang w:val="zh-CN"/>
              </w:rPr>
            </w:pPr>
          </w:p>
        </w:tc>
        <w:tc>
          <w:tcPr>
            <w:tcW w:w="1260" w:type="dxa"/>
            <w:vMerge w:val="continue"/>
            <w:noWrap w:val="0"/>
            <w:vAlign w:val="center"/>
          </w:tcPr>
          <w:p w14:paraId="6FEC2B31">
            <w:pPr>
              <w:autoSpaceDE w:val="0"/>
              <w:autoSpaceDN w:val="0"/>
              <w:adjustRightInd w:val="0"/>
              <w:spacing w:line="360" w:lineRule="auto"/>
              <w:rPr>
                <w:rFonts w:hint="eastAsia" w:ascii="宋体" w:hAnsi="宋体" w:eastAsia="宋体" w:cs="宋体"/>
                <w:sz w:val="21"/>
                <w:szCs w:val="21"/>
                <w:highlight w:val="none"/>
                <w:lang w:val="zh-CN"/>
              </w:rPr>
            </w:pPr>
          </w:p>
        </w:tc>
        <w:tc>
          <w:tcPr>
            <w:tcW w:w="1980" w:type="dxa"/>
            <w:gridSpan w:val="4"/>
            <w:noWrap w:val="0"/>
            <w:vAlign w:val="center"/>
          </w:tcPr>
          <w:p w14:paraId="50B5B674">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高级职称人员</w:t>
            </w:r>
          </w:p>
        </w:tc>
        <w:tc>
          <w:tcPr>
            <w:tcW w:w="2088" w:type="dxa"/>
            <w:gridSpan w:val="2"/>
            <w:noWrap w:val="0"/>
            <w:vAlign w:val="center"/>
          </w:tcPr>
          <w:p w14:paraId="52B1EDE0">
            <w:pPr>
              <w:autoSpaceDE w:val="0"/>
              <w:autoSpaceDN w:val="0"/>
              <w:adjustRightInd w:val="0"/>
              <w:spacing w:line="360" w:lineRule="auto"/>
              <w:rPr>
                <w:rFonts w:hint="eastAsia" w:ascii="宋体" w:hAnsi="宋体" w:eastAsia="宋体" w:cs="宋体"/>
                <w:sz w:val="21"/>
                <w:szCs w:val="21"/>
                <w:highlight w:val="none"/>
                <w:lang w:val="zh-CN"/>
              </w:rPr>
            </w:pPr>
          </w:p>
        </w:tc>
      </w:tr>
      <w:tr w14:paraId="662A0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6BD582BE">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注册资金</w:t>
            </w:r>
          </w:p>
        </w:tc>
        <w:tc>
          <w:tcPr>
            <w:tcW w:w="1800" w:type="dxa"/>
            <w:gridSpan w:val="2"/>
            <w:noWrap w:val="0"/>
            <w:vAlign w:val="center"/>
          </w:tcPr>
          <w:p w14:paraId="430C11BE">
            <w:pPr>
              <w:autoSpaceDE w:val="0"/>
              <w:autoSpaceDN w:val="0"/>
              <w:adjustRightInd w:val="0"/>
              <w:spacing w:line="360" w:lineRule="auto"/>
              <w:rPr>
                <w:rFonts w:hint="eastAsia" w:ascii="宋体" w:hAnsi="宋体" w:eastAsia="宋体" w:cs="宋体"/>
                <w:sz w:val="21"/>
                <w:szCs w:val="21"/>
                <w:highlight w:val="none"/>
                <w:lang w:val="zh-CN"/>
              </w:rPr>
            </w:pPr>
          </w:p>
        </w:tc>
        <w:tc>
          <w:tcPr>
            <w:tcW w:w="1260" w:type="dxa"/>
            <w:vMerge w:val="continue"/>
            <w:noWrap w:val="0"/>
            <w:vAlign w:val="center"/>
          </w:tcPr>
          <w:p w14:paraId="7F8FDD7D">
            <w:pPr>
              <w:autoSpaceDE w:val="0"/>
              <w:autoSpaceDN w:val="0"/>
              <w:adjustRightInd w:val="0"/>
              <w:spacing w:line="360" w:lineRule="auto"/>
              <w:rPr>
                <w:rFonts w:hint="eastAsia" w:ascii="宋体" w:hAnsi="宋体" w:eastAsia="宋体" w:cs="宋体"/>
                <w:sz w:val="21"/>
                <w:szCs w:val="21"/>
                <w:highlight w:val="none"/>
                <w:lang w:val="zh-CN"/>
              </w:rPr>
            </w:pPr>
          </w:p>
        </w:tc>
        <w:tc>
          <w:tcPr>
            <w:tcW w:w="1980" w:type="dxa"/>
            <w:gridSpan w:val="4"/>
            <w:noWrap w:val="0"/>
            <w:vAlign w:val="center"/>
          </w:tcPr>
          <w:p w14:paraId="5812F77B">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中级职称人员</w:t>
            </w:r>
          </w:p>
        </w:tc>
        <w:tc>
          <w:tcPr>
            <w:tcW w:w="2088" w:type="dxa"/>
            <w:gridSpan w:val="2"/>
            <w:noWrap w:val="0"/>
            <w:vAlign w:val="center"/>
          </w:tcPr>
          <w:p w14:paraId="21B8B8FD">
            <w:pPr>
              <w:autoSpaceDE w:val="0"/>
              <w:autoSpaceDN w:val="0"/>
              <w:adjustRightInd w:val="0"/>
              <w:spacing w:line="360" w:lineRule="auto"/>
              <w:rPr>
                <w:rFonts w:hint="eastAsia" w:ascii="宋体" w:hAnsi="宋体" w:eastAsia="宋体" w:cs="宋体"/>
                <w:sz w:val="21"/>
                <w:szCs w:val="21"/>
                <w:highlight w:val="none"/>
                <w:lang w:val="zh-CN"/>
              </w:rPr>
            </w:pPr>
          </w:p>
        </w:tc>
      </w:tr>
      <w:tr w14:paraId="7C8BE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2BAE9363">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开户银行</w:t>
            </w:r>
          </w:p>
        </w:tc>
        <w:tc>
          <w:tcPr>
            <w:tcW w:w="1800" w:type="dxa"/>
            <w:gridSpan w:val="2"/>
            <w:noWrap w:val="0"/>
            <w:vAlign w:val="center"/>
          </w:tcPr>
          <w:p w14:paraId="4173CFB5">
            <w:pPr>
              <w:autoSpaceDE w:val="0"/>
              <w:autoSpaceDN w:val="0"/>
              <w:adjustRightInd w:val="0"/>
              <w:spacing w:line="360" w:lineRule="auto"/>
              <w:rPr>
                <w:rFonts w:hint="eastAsia" w:ascii="宋体" w:hAnsi="宋体" w:eastAsia="宋体" w:cs="宋体"/>
                <w:sz w:val="21"/>
                <w:szCs w:val="21"/>
                <w:highlight w:val="none"/>
                <w:lang w:val="zh-CN"/>
              </w:rPr>
            </w:pPr>
          </w:p>
        </w:tc>
        <w:tc>
          <w:tcPr>
            <w:tcW w:w="1260" w:type="dxa"/>
            <w:vMerge w:val="continue"/>
            <w:noWrap w:val="0"/>
            <w:vAlign w:val="center"/>
          </w:tcPr>
          <w:p w14:paraId="1432FF42">
            <w:pPr>
              <w:autoSpaceDE w:val="0"/>
              <w:autoSpaceDN w:val="0"/>
              <w:adjustRightInd w:val="0"/>
              <w:spacing w:line="360" w:lineRule="auto"/>
              <w:rPr>
                <w:rFonts w:hint="eastAsia" w:ascii="宋体" w:hAnsi="宋体" w:eastAsia="宋体" w:cs="宋体"/>
                <w:sz w:val="21"/>
                <w:szCs w:val="21"/>
                <w:highlight w:val="none"/>
                <w:lang w:val="zh-CN"/>
              </w:rPr>
            </w:pPr>
          </w:p>
        </w:tc>
        <w:tc>
          <w:tcPr>
            <w:tcW w:w="1980" w:type="dxa"/>
            <w:gridSpan w:val="4"/>
            <w:noWrap w:val="0"/>
            <w:vAlign w:val="center"/>
          </w:tcPr>
          <w:p w14:paraId="1C44C984">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初级职称人员</w:t>
            </w:r>
          </w:p>
        </w:tc>
        <w:tc>
          <w:tcPr>
            <w:tcW w:w="2088" w:type="dxa"/>
            <w:gridSpan w:val="2"/>
            <w:noWrap w:val="0"/>
            <w:vAlign w:val="center"/>
          </w:tcPr>
          <w:p w14:paraId="66682BDA">
            <w:pPr>
              <w:autoSpaceDE w:val="0"/>
              <w:autoSpaceDN w:val="0"/>
              <w:adjustRightInd w:val="0"/>
              <w:spacing w:line="360" w:lineRule="auto"/>
              <w:rPr>
                <w:rFonts w:hint="eastAsia" w:ascii="宋体" w:hAnsi="宋体" w:eastAsia="宋体" w:cs="宋体"/>
                <w:sz w:val="21"/>
                <w:szCs w:val="21"/>
                <w:highlight w:val="none"/>
                <w:lang w:val="zh-CN"/>
              </w:rPr>
            </w:pPr>
          </w:p>
        </w:tc>
      </w:tr>
      <w:tr w14:paraId="710C7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6D5D96DD">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账号</w:t>
            </w:r>
          </w:p>
        </w:tc>
        <w:tc>
          <w:tcPr>
            <w:tcW w:w="1800" w:type="dxa"/>
            <w:gridSpan w:val="2"/>
            <w:noWrap w:val="0"/>
            <w:vAlign w:val="center"/>
          </w:tcPr>
          <w:p w14:paraId="31F595BF">
            <w:pPr>
              <w:autoSpaceDE w:val="0"/>
              <w:autoSpaceDN w:val="0"/>
              <w:adjustRightInd w:val="0"/>
              <w:spacing w:line="360" w:lineRule="auto"/>
              <w:rPr>
                <w:rFonts w:hint="eastAsia" w:ascii="宋体" w:hAnsi="宋体" w:eastAsia="宋体" w:cs="宋体"/>
                <w:sz w:val="21"/>
                <w:szCs w:val="21"/>
                <w:highlight w:val="none"/>
                <w:lang w:val="zh-CN"/>
              </w:rPr>
            </w:pPr>
          </w:p>
        </w:tc>
        <w:tc>
          <w:tcPr>
            <w:tcW w:w="1260" w:type="dxa"/>
            <w:vMerge w:val="continue"/>
            <w:noWrap w:val="0"/>
            <w:vAlign w:val="center"/>
          </w:tcPr>
          <w:p w14:paraId="14747FCE">
            <w:pPr>
              <w:autoSpaceDE w:val="0"/>
              <w:autoSpaceDN w:val="0"/>
              <w:adjustRightInd w:val="0"/>
              <w:spacing w:line="360" w:lineRule="auto"/>
              <w:rPr>
                <w:rFonts w:hint="eastAsia" w:ascii="宋体" w:hAnsi="宋体" w:eastAsia="宋体" w:cs="宋体"/>
                <w:sz w:val="21"/>
                <w:szCs w:val="21"/>
                <w:highlight w:val="none"/>
                <w:lang w:val="zh-CN"/>
              </w:rPr>
            </w:pPr>
          </w:p>
        </w:tc>
        <w:tc>
          <w:tcPr>
            <w:tcW w:w="1980" w:type="dxa"/>
            <w:gridSpan w:val="4"/>
            <w:noWrap w:val="0"/>
            <w:vAlign w:val="center"/>
          </w:tcPr>
          <w:p w14:paraId="3671C9F3">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技工</w:t>
            </w:r>
          </w:p>
        </w:tc>
        <w:tc>
          <w:tcPr>
            <w:tcW w:w="2088" w:type="dxa"/>
            <w:gridSpan w:val="2"/>
            <w:noWrap w:val="0"/>
            <w:vAlign w:val="center"/>
          </w:tcPr>
          <w:p w14:paraId="515F707F">
            <w:pPr>
              <w:autoSpaceDE w:val="0"/>
              <w:autoSpaceDN w:val="0"/>
              <w:adjustRightInd w:val="0"/>
              <w:spacing w:line="360" w:lineRule="auto"/>
              <w:rPr>
                <w:rFonts w:hint="eastAsia" w:ascii="宋体" w:hAnsi="宋体" w:eastAsia="宋体" w:cs="宋体"/>
                <w:sz w:val="21"/>
                <w:szCs w:val="21"/>
                <w:highlight w:val="none"/>
                <w:lang w:val="zh-CN"/>
              </w:rPr>
            </w:pPr>
          </w:p>
        </w:tc>
      </w:tr>
      <w:tr w14:paraId="7B55A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5" w:hRule="atLeast"/>
          <w:jc w:val="center"/>
        </w:trPr>
        <w:tc>
          <w:tcPr>
            <w:tcW w:w="1728" w:type="dxa"/>
            <w:noWrap w:val="0"/>
            <w:vAlign w:val="center"/>
          </w:tcPr>
          <w:p w14:paraId="172888FC">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经营范围</w:t>
            </w:r>
          </w:p>
        </w:tc>
        <w:tc>
          <w:tcPr>
            <w:tcW w:w="7128" w:type="dxa"/>
            <w:gridSpan w:val="9"/>
            <w:noWrap w:val="0"/>
            <w:vAlign w:val="center"/>
          </w:tcPr>
          <w:p w14:paraId="059F7D1C">
            <w:pPr>
              <w:autoSpaceDE w:val="0"/>
              <w:autoSpaceDN w:val="0"/>
              <w:adjustRightInd w:val="0"/>
              <w:spacing w:line="360" w:lineRule="auto"/>
              <w:rPr>
                <w:rFonts w:hint="eastAsia" w:ascii="宋体" w:hAnsi="宋体" w:eastAsia="宋体" w:cs="宋体"/>
                <w:sz w:val="21"/>
                <w:szCs w:val="21"/>
                <w:highlight w:val="none"/>
                <w:lang w:val="zh-CN"/>
              </w:rPr>
            </w:pPr>
          </w:p>
        </w:tc>
      </w:tr>
      <w:tr w14:paraId="7C519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0DACDFF0">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备注</w:t>
            </w:r>
          </w:p>
        </w:tc>
        <w:tc>
          <w:tcPr>
            <w:tcW w:w="7128" w:type="dxa"/>
            <w:gridSpan w:val="9"/>
            <w:noWrap w:val="0"/>
            <w:vAlign w:val="center"/>
          </w:tcPr>
          <w:p w14:paraId="5D3191DA">
            <w:pPr>
              <w:autoSpaceDE w:val="0"/>
              <w:autoSpaceDN w:val="0"/>
              <w:adjustRightInd w:val="0"/>
              <w:spacing w:line="360" w:lineRule="auto"/>
              <w:rPr>
                <w:rFonts w:hint="eastAsia" w:ascii="宋体" w:hAnsi="宋体" w:eastAsia="宋体" w:cs="宋体"/>
                <w:sz w:val="21"/>
                <w:szCs w:val="21"/>
                <w:highlight w:val="none"/>
                <w:lang w:val="zh-CN"/>
              </w:rPr>
            </w:pPr>
          </w:p>
        </w:tc>
      </w:tr>
    </w:tbl>
    <w:p w14:paraId="5B010FD3">
      <w:pPr>
        <w:autoSpaceDE w:val="0"/>
        <w:autoSpaceDN w:val="0"/>
        <w:adjustRightInd w:val="0"/>
        <w:spacing w:line="360" w:lineRule="auto"/>
        <w:ind w:right="683" w:rightChars="201" w:firstLine="315" w:firstLineChars="150"/>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zh-CN"/>
        </w:rPr>
        <w:t>注：后附企业营业执照、资质证书、安全生产许可证、银行</w:t>
      </w:r>
      <w:r>
        <w:rPr>
          <w:rFonts w:hint="eastAsia" w:ascii="宋体" w:hAnsi="宋体" w:eastAsia="宋体" w:cs="宋体"/>
          <w:bCs/>
          <w:sz w:val="21"/>
          <w:szCs w:val="21"/>
          <w:highlight w:val="none"/>
        </w:rPr>
        <w:t>基本账户开户证明</w:t>
      </w:r>
      <w:r>
        <w:rPr>
          <w:rFonts w:hint="eastAsia" w:ascii="宋体" w:hAnsi="宋体" w:eastAsia="宋体" w:cs="宋体"/>
          <w:bCs/>
          <w:sz w:val="21"/>
          <w:szCs w:val="21"/>
          <w:highlight w:val="none"/>
          <w:lang w:eastAsia="zh-CN"/>
        </w:rPr>
        <w:t>文件</w:t>
      </w:r>
      <w:r>
        <w:rPr>
          <w:rFonts w:hint="eastAsia" w:ascii="宋体" w:hAnsi="宋体" w:eastAsia="宋体" w:cs="宋体"/>
          <w:sz w:val="21"/>
          <w:szCs w:val="21"/>
          <w:highlight w:val="none"/>
          <w:lang w:val="zh-CN"/>
        </w:rPr>
        <w:t>等材料的复印件加盖公章。</w:t>
      </w:r>
    </w:p>
    <w:p w14:paraId="26B0A4BB">
      <w:pPr>
        <w:pStyle w:val="16"/>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br w:type="page"/>
      </w:r>
      <w:r>
        <w:rPr>
          <w:rFonts w:hint="eastAsia" w:ascii="宋体" w:hAnsi="宋体" w:eastAsia="宋体" w:cs="宋体"/>
          <w:sz w:val="21"/>
          <w:szCs w:val="21"/>
          <w:highlight w:val="none"/>
        </w:rPr>
        <w:t>（二）</w:t>
      </w:r>
      <w:r>
        <w:rPr>
          <w:rFonts w:hint="eastAsia" w:ascii="宋体" w:hAnsi="宋体" w:eastAsia="宋体" w:cs="宋体"/>
          <w:color w:val="auto"/>
          <w:sz w:val="21"/>
          <w:szCs w:val="21"/>
          <w:highlight w:val="none"/>
        </w:rPr>
        <w:t>附件</w:t>
      </w:r>
    </w:p>
    <w:p w14:paraId="23D8F611">
      <w:pPr>
        <w:pStyle w:val="16"/>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highlight w:val="none"/>
        </w:rPr>
      </w:pPr>
    </w:p>
    <w:p w14:paraId="7D687AC2">
      <w:pPr>
        <w:pStyle w:val="16"/>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highlight w:val="none"/>
        </w:rPr>
      </w:pPr>
    </w:p>
    <w:p w14:paraId="21C65497">
      <w:pPr>
        <w:pStyle w:val="16"/>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highlight w:val="none"/>
        </w:rPr>
      </w:pPr>
    </w:p>
    <w:p w14:paraId="2FE4C557">
      <w:pPr>
        <w:pStyle w:val="16"/>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资格条件承诺函</w:t>
      </w:r>
    </w:p>
    <w:p w14:paraId="081A97EE">
      <w:pPr>
        <w:pStyle w:val="16"/>
        <w:keepNext w:val="0"/>
        <w:keepLines w:val="0"/>
        <w:widowControl/>
        <w:suppressLineNumbers w:val="0"/>
        <w:spacing w:before="0" w:beforeAutospacing="0" w:after="0" w:afterAutospacing="0" w:line="480" w:lineRule="auto"/>
        <w:ind w:left="0" w:right="0" w:firstLine="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（采购人、采购代理机构）</w:t>
      </w:r>
      <w:r>
        <w:rPr>
          <w:rFonts w:hint="eastAsia" w:ascii="宋体" w:hAnsi="宋体" w:eastAsia="宋体" w:cs="宋体"/>
          <w:color w:val="auto"/>
          <w:sz w:val="21"/>
          <w:szCs w:val="21"/>
          <w:highlight w:val="none"/>
          <w:lang w:val="en-US" w:eastAsia="zh-CN"/>
        </w:rPr>
        <w:t xml:space="preserve">   </w:t>
      </w:r>
    </w:p>
    <w:p w14:paraId="320FBB71">
      <w:pPr>
        <w:pStyle w:val="16"/>
        <w:keepNext w:val="0"/>
        <w:keepLines w:val="0"/>
        <w:widowControl/>
        <w:suppressLineNumbers w:val="0"/>
        <w:spacing w:before="0" w:beforeAutospacing="0" w:after="0" w:afterAutospacing="0" w:line="48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我单位（公司）参与</w:t>
      </w:r>
      <w:r>
        <w:rPr>
          <w:rFonts w:hint="eastAsia" w:ascii="宋体" w:hAnsi="宋体" w:eastAsia="宋体" w:cs="宋体"/>
          <w:color w:val="auto"/>
          <w:sz w:val="21"/>
          <w:szCs w:val="21"/>
          <w:highlight w:val="none"/>
          <w:u w:val="single"/>
        </w:rPr>
        <w:t>（采购项目名称 项目编号）</w:t>
      </w:r>
      <w:r>
        <w:rPr>
          <w:rFonts w:hint="eastAsia" w:ascii="宋体" w:hAnsi="宋体" w:eastAsia="宋体" w:cs="宋体"/>
          <w:color w:val="auto"/>
          <w:sz w:val="21"/>
          <w:szCs w:val="21"/>
          <w:highlight w:val="none"/>
        </w:rPr>
        <w:t>采购项目的政府采购活动，现承诺如下：</w:t>
      </w:r>
    </w:p>
    <w:p w14:paraId="4D4984D6">
      <w:pPr>
        <w:pStyle w:val="16"/>
        <w:keepNext w:val="0"/>
        <w:keepLines w:val="0"/>
        <w:widowControl/>
        <w:numPr>
          <w:ilvl w:val="0"/>
          <w:numId w:val="0"/>
        </w:numPr>
        <w:suppressLineNumbers w:val="0"/>
        <w:spacing w:before="0" w:beforeAutospacing="0" w:after="0" w:afterAutospacing="0" w:line="480" w:lineRule="auto"/>
        <w:ind w:leftChars="0" w:right="0" w:rightChars="0" w:firstLine="420" w:firstLineChars="200"/>
        <w:rPr>
          <w:rFonts w:hint="eastAsia" w:ascii="宋体" w:hAnsi="宋体" w:eastAsia="宋体" w:cs="宋体"/>
          <w:color w:val="auto"/>
          <w:sz w:val="21"/>
          <w:szCs w:val="21"/>
          <w:highlight w:val="none"/>
        </w:rPr>
      </w:pPr>
      <w:r>
        <w:rPr>
          <w:rFonts w:hint="eastAsia"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具有良好的商业信誉和健全的财务会计制度；</w:t>
      </w:r>
    </w:p>
    <w:p w14:paraId="0E473210">
      <w:pPr>
        <w:pStyle w:val="16"/>
        <w:keepNext w:val="0"/>
        <w:keepLines w:val="0"/>
        <w:widowControl/>
        <w:numPr>
          <w:ilvl w:val="0"/>
          <w:numId w:val="0"/>
        </w:numPr>
        <w:suppressLineNumbers w:val="0"/>
        <w:spacing w:before="0" w:beforeAutospacing="0" w:after="0" w:afterAutospacing="0" w:line="480" w:lineRule="auto"/>
        <w:ind w:leftChars="0" w:right="0" w:rightChars="0" w:firstLine="420" w:firstLineChars="200"/>
        <w:rPr>
          <w:rFonts w:hint="eastAsia" w:ascii="宋体" w:hAnsi="宋体" w:eastAsia="宋体" w:cs="宋体"/>
          <w:color w:val="auto"/>
          <w:sz w:val="21"/>
          <w:szCs w:val="21"/>
          <w:highlight w:val="none"/>
        </w:rPr>
      </w:pPr>
      <w:r>
        <w:rPr>
          <w:rFonts w:hint="eastAsia"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具有依法缴纳税收的良好记录；</w:t>
      </w:r>
    </w:p>
    <w:p w14:paraId="58E0CD6D">
      <w:pPr>
        <w:pStyle w:val="16"/>
        <w:keepNext w:val="0"/>
        <w:keepLines w:val="0"/>
        <w:widowControl/>
        <w:numPr>
          <w:ilvl w:val="0"/>
          <w:numId w:val="0"/>
        </w:numPr>
        <w:suppressLineNumbers w:val="0"/>
        <w:spacing w:before="0" w:beforeAutospacing="0" w:after="0" w:afterAutospacing="0" w:line="480" w:lineRule="auto"/>
        <w:ind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3.具有依法缴纳社会保障金的良好记录。</w:t>
      </w:r>
    </w:p>
    <w:p w14:paraId="643694A1">
      <w:pPr>
        <w:pStyle w:val="16"/>
        <w:keepNext w:val="0"/>
        <w:keepLines w:val="0"/>
        <w:widowControl/>
        <w:suppressLineNumbers w:val="0"/>
        <w:spacing w:before="0" w:beforeAutospacing="0" w:after="0" w:afterAutospacing="0" w:line="48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我方在采购项目评审（评标）环节结束后，随时接受采购人、采购代理机构的检查验证，配合提供相关证明材料，证明符合《中华人民共和国政府采购法》规定的供应商基本资格条件。</w:t>
      </w:r>
    </w:p>
    <w:p w14:paraId="1D1550A6">
      <w:pPr>
        <w:pStyle w:val="16"/>
        <w:keepNext w:val="0"/>
        <w:keepLines w:val="0"/>
        <w:widowControl/>
        <w:suppressLineNumbers w:val="0"/>
        <w:spacing w:before="0" w:beforeAutospacing="0" w:after="0" w:afterAutospacing="0" w:line="480" w:lineRule="auto"/>
        <w:ind w:left="775" w:leftChars="228"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我单位（公司）对上述承诺的真实性负责。如有虚假，将依法承担相应责任。特此承诺。</w:t>
      </w:r>
    </w:p>
    <w:p w14:paraId="4DF07F87">
      <w:pPr>
        <w:pStyle w:val="16"/>
        <w:keepNext w:val="0"/>
        <w:keepLines w:val="0"/>
        <w:widowControl/>
        <w:suppressLineNumbers w:val="0"/>
        <w:spacing w:before="0" w:beforeAutospacing="0" w:after="0" w:afterAutospacing="0" w:line="480" w:lineRule="auto"/>
        <w:ind w:left="0" w:right="0" w:firstLine="2310" w:firstLineChars="1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盖章：</w:t>
      </w:r>
    </w:p>
    <w:p w14:paraId="4EDC4063">
      <w:pPr>
        <w:pStyle w:val="16"/>
        <w:keepNext w:val="0"/>
        <w:keepLines w:val="0"/>
        <w:widowControl/>
        <w:suppressLineNumbers w:val="0"/>
        <w:spacing w:before="0" w:beforeAutospacing="0" w:after="0" w:afterAutospacing="0" w:line="480" w:lineRule="auto"/>
        <w:ind w:left="0" w:right="0" w:firstLine="2310" w:firstLineChars="1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w:t>
      </w:r>
    </w:p>
    <w:p w14:paraId="13A9DE04">
      <w:pPr>
        <w:pStyle w:val="16"/>
        <w:keepNext w:val="0"/>
        <w:keepLines w:val="0"/>
        <w:widowControl/>
        <w:suppressLineNumbers w:val="0"/>
        <w:spacing w:before="0" w:beforeAutospacing="0" w:after="0" w:afterAutospacing="0" w:line="480" w:lineRule="auto"/>
        <w:ind w:left="0" w:right="0" w:firstLine="2310" w:firstLineChars="1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2B01741D">
      <w:pPr>
        <w:spacing w:line="400" w:lineRule="exact"/>
        <w:ind w:right="155" w:firstLine="420" w:firstLineChars="200"/>
        <w:rPr>
          <w:rFonts w:hint="eastAsia" w:ascii="宋体" w:hAnsi="宋体" w:eastAsia="宋体" w:cs="宋体"/>
          <w:b w:val="0"/>
          <w:bCs w:val="0"/>
          <w:sz w:val="21"/>
          <w:szCs w:val="21"/>
          <w:highlight w:val="none"/>
        </w:rPr>
        <w:sectPr>
          <w:pgSz w:w="11907" w:h="16839"/>
          <w:pgMar w:top="1440" w:right="1800" w:bottom="1440" w:left="1800" w:header="851" w:footer="992" w:gutter="0"/>
          <w:pgNumType w:fmt="decimal"/>
          <w:cols w:space="720" w:num="1"/>
          <w:docGrid w:type="lines" w:linePitch="312" w:charSpace="0"/>
        </w:sectPr>
      </w:pPr>
    </w:p>
    <w:p w14:paraId="327B5DCB">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(三)类似项目业绩</w:t>
      </w:r>
    </w:p>
    <w:tbl>
      <w:tblPr>
        <w:tblStyle w:val="20"/>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228"/>
      </w:tblGrid>
      <w:tr w14:paraId="0CC18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337DF4A3">
            <w:pPr>
              <w:pStyle w:val="14"/>
              <w:pBdr>
                <w:bottom w:val="none" w:color="auto" w:sz="0" w:space="0"/>
              </w:pBdr>
              <w:tabs>
                <w:tab w:val="clear" w:pos="4153"/>
                <w:tab w:val="clear" w:pos="8306"/>
              </w:tabs>
              <w:autoSpaceDE w:val="0"/>
              <w:autoSpaceDN w:val="0"/>
              <w:adjustRightInd w:val="0"/>
              <w:snapToGrid/>
              <w:spacing w:line="360" w:lineRule="auto"/>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项目名称</w:t>
            </w:r>
          </w:p>
        </w:tc>
        <w:tc>
          <w:tcPr>
            <w:tcW w:w="6228" w:type="dxa"/>
            <w:noWrap w:val="0"/>
            <w:vAlign w:val="top"/>
          </w:tcPr>
          <w:p w14:paraId="012273B9">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4BCB3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187A9BE9">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项目所在地</w:t>
            </w:r>
          </w:p>
        </w:tc>
        <w:tc>
          <w:tcPr>
            <w:tcW w:w="6228" w:type="dxa"/>
            <w:noWrap w:val="0"/>
            <w:vAlign w:val="top"/>
          </w:tcPr>
          <w:p w14:paraId="0CA7C5AC">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53D92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2F2178A4">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发包人名称</w:t>
            </w:r>
          </w:p>
        </w:tc>
        <w:tc>
          <w:tcPr>
            <w:tcW w:w="6228" w:type="dxa"/>
            <w:noWrap w:val="0"/>
            <w:vAlign w:val="top"/>
          </w:tcPr>
          <w:p w14:paraId="60FA2ADC">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6677A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0227CBEE">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发包人地址</w:t>
            </w:r>
          </w:p>
        </w:tc>
        <w:tc>
          <w:tcPr>
            <w:tcW w:w="6228" w:type="dxa"/>
            <w:noWrap w:val="0"/>
            <w:vAlign w:val="top"/>
          </w:tcPr>
          <w:p w14:paraId="20051865">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462E0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3EFD53AA">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发包人电话</w:t>
            </w:r>
          </w:p>
        </w:tc>
        <w:tc>
          <w:tcPr>
            <w:tcW w:w="6228" w:type="dxa"/>
            <w:noWrap w:val="0"/>
            <w:vAlign w:val="top"/>
          </w:tcPr>
          <w:p w14:paraId="3086A85B">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00EE7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33C6D10E">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合同价格</w:t>
            </w:r>
          </w:p>
        </w:tc>
        <w:tc>
          <w:tcPr>
            <w:tcW w:w="6228" w:type="dxa"/>
            <w:noWrap w:val="0"/>
            <w:vAlign w:val="top"/>
          </w:tcPr>
          <w:p w14:paraId="4896B38E">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1776D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310CFA8B">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开工日期</w:t>
            </w:r>
          </w:p>
        </w:tc>
        <w:tc>
          <w:tcPr>
            <w:tcW w:w="6228" w:type="dxa"/>
            <w:noWrap w:val="0"/>
            <w:vAlign w:val="top"/>
          </w:tcPr>
          <w:p w14:paraId="4A2235ED">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497FE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2293FD0F">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竣工日期</w:t>
            </w:r>
          </w:p>
        </w:tc>
        <w:tc>
          <w:tcPr>
            <w:tcW w:w="6228" w:type="dxa"/>
            <w:noWrap w:val="0"/>
            <w:vAlign w:val="top"/>
          </w:tcPr>
          <w:p w14:paraId="7B41E63F">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75E7D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6F3FDC21">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承担的工作</w:t>
            </w:r>
          </w:p>
        </w:tc>
        <w:tc>
          <w:tcPr>
            <w:tcW w:w="6228" w:type="dxa"/>
            <w:noWrap w:val="0"/>
            <w:vAlign w:val="top"/>
          </w:tcPr>
          <w:p w14:paraId="05EBE0A3">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59646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776A0837">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工程质量</w:t>
            </w:r>
          </w:p>
        </w:tc>
        <w:tc>
          <w:tcPr>
            <w:tcW w:w="6228" w:type="dxa"/>
            <w:noWrap w:val="0"/>
            <w:vAlign w:val="top"/>
          </w:tcPr>
          <w:p w14:paraId="5404527B">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6E0C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6D1C530C">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项目经理</w:t>
            </w:r>
          </w:p>
        </w:tc>
        <w:tc>
          <w:tcPr>
            <w:tcW w:w="6228" w:type="dxa"/>
            <w:noWrap w:val="0"/>
            <w:vAlign w:val="top"/>
          </w:tcPr>
          <w:p w14:paraId="64956018">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4F545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jc w:val="center"/>
        </w:trPr>
        <w:tc>
          <w:tcPr>
            <w:tcW w:w="2628" w:type="dxa"/>
            <w:noWrap w:val="0"/>
            <w:vAlign w:val="center"/>
          </w:tcPr>
          <w:p w14:paraId="2BE3CA7F">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项目描述</w:t>
            </w:r>
          </w:p>
        </w:tc>
        <w:tc>
          <w:tcPr>
            <w:tcW w:w="6228" w:type="dxa"/>
            <w:noWrap w:val="0"/>
            <w:vAlign w:val="top"/>
          </w:tcPr>
          <w:p w14:paraId="0A025CD6">
            <w:pPr>
              <w:autoSpaceDE w:val="0"/>
              <w:autoSpaceDN w:val="0"/>
              <w:adjustRightInd w:val="0"/>
              <w:spacing w:line="360" w:lineRule="auto"/>
              <w:jc w:val="left"/>
              <w:rPr>
                <w:rFonts w:hint="eastAsia" w:ascii="宋体" w:hAnsi="宋体" w:eastAsia="宋体" w:cs="宋体"/>
                <w:sz w:val="21"/>
                <w:szCs w:val="21"/>
                <w:highlight w:val="none"/>
                <w:lang w:val="zh-CN"/>
              </w:rPr>
            </w:pPr>
          </w:p>
        </w:tc>
      </w:tr>
      <w:tr w14:paraId="52C05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2628" w:type="dxa"/>
            <w:noWrap w:val="0"/>
            <w:vAlign w:val="center"/>
          </w:tcPr>
          <w:p w14:paraId="7574521A">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备注</w:t>
            </w:r>
          </w:p>
        </w:tc>
        <w:tc>
          <w:tcPr>
            <w:tcW w:w="6228" w:type="dxa"/>
            <w:noWrap w:val="0"/>
            <w:vAlign w:val="center"/>
          </w:tcPr>
          <w:p w14:paraId="5629647F">
            <w:pPr>
              <w:autoSpaceDE w:val="0"/>
              <w:autoSpaceDN w:val="0"/>
              <w:adjustRightInd w:val="0"/>
              <w:spacing w:line="360" w:lineRule="auto"/>
              <w:rPr>
                <w:rFonts w:hint="eastAsia" w:ascii="宋体" w:hAnsi="宋体" w:eastAsia="宋体" w:cs="宋体"/>
                <w:sz w:val="21"/>
                <w:szCs w:val="21"/>
                <w:highlight w:val="none"/>
                <w:lang w:val="zh-CN"/>
              </w:rPr>
            </w:pPr>
          </w:p>
        </w:tc>
      </w:tr>
    </w:tbl>
    <w:p w14:paraId="6931E31A">
      <w:pPr>
        <w:spacing w:line="400" w:lineRule="exact"/>
        <w:ind w:right="155"/>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注：1.类似项目指与本项目相同或相近工程。</w:t>
      </w:r>
    </w:p>
    <w:p w14:paraId="720F18F8">
      <w:pPr>
        <w:spacing w:line="400" w:lineRule="exact"/>
        <w:ind w:right="155" w:firstLine="420" w:firstLineChars="200"/>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rPr>
        <w:t>2.本表后附中标通知书</w:t>
      </w:r>
      <w:r>
        <w:rPr>
          <w:rFonts w:hint="eastAsia" w:ascii="宋体" w:hAnsi="宋体" w:eastAsia="宋体" w:cs="宋体"/>
          <w:b w:val="0"/>
          <w:bCs w:val="0"/>
          <w:sz w:val="21"/>
          <w:szCs w:val="21"/>
          <w:highlight w:val="none"/>
          <w:lang w:eastAsia="zh-CN"/>
        </w:rPr>
        <w:t>或</w:t>
      </w:r>
      <w:r>
        <w:rPr>
          <w:rFonts w:hint="eastAsia" w:ascii="宋体" w:hAnsi="宋体" w:eastAsia="宋体" w:cs="宋体"/>
          <w:b w:val="0"/>
          <w:bCs w:val="0"/>
          <w:sz w:val="21"/>
          <w:szCs w:val="21"/>
          <w:highlight w:val="none"/>
        </w:rPr>
        <w:t>合同协议书</w:t>
      </w:r>
      <w:r>
        <w:rPr>
          <w:rFonts w:hint="eastAsia" w:ascii="宋体" w:hAnsi="宋体" w:eastAsia="宋体" w:cs="宋体"/>
          <w:b w:val="0"/>
          <w:bCs w:val="0"/>
          <w:sz w:val="21"/>
          <w:szCs w:val="21"/>
          <w:highlight w:val="none"/>
          <w:lang w:eastAsia="zh-CN"/>
        </w:rPr>
        <w:t>或</w:t>
      </w:r>
      <w:r>
        <w:rPr>
          <w:rFonts w:hint="eastAsia" w:ascii="宋体" w:hAnsi="宋体" w:eastAsia="宋体" w:cs="宋体"/>
          <w:b w:val="0"/>
          <w:bCs w:val="0"/>
          <w:sz w:val="21"/>
          <w:szCs w:val="21"/>
          <w:highlight w:val="none"/>
        </w:rPr>
        <w:t>竣工验收报告</w:t>
      </w:r>
      <w:r>
        <w:rPr>
          <w:rFonts w:hint="eastAsia" w:ascii="宋体" w:hAnsi="宋体" w:eastAsia="宋体" w:cs="宋体"/>
          <w:b w:val="0"/>
          <w:bCs w:val="0"/>
          <w:sz w:val="21"/>
          <w:szCs w:val="21"/>
          <w:highlight w:val="none"/>
          <w:lang w:eastAsia="zh-CN"/>
        </w:rPr>
        <w:t>扫描件并加盖公章</w:t>
      </w:r>
      <w:r>
        <w:rPr>
          <w:rFonts w:hint="eastAsia" w:ascii="宋体" w:hAnsi="宋体" w:eastAsia="宋体" w:cs="宋体"/>
          <w:b w:val="0"/>
          <w:bCs w:val="0"/>
          <w:sz w:val="21"/>
          <w:szCs w:val="21"/>
          <w:highlight w:val="none"/>
        </w:rPr>
        <w:t>。每张表格只填写一个项目，并标明序号。</w:t>
      </w:r>
    </w:p>
    <w:p w14:paraId="41C76D7C">
      <w:pPr>
        <w:autoSpaceDE w:val="0"/>
        <w:autoSpaceDN w:val="0"/>
        <w:adjustRightInd w:val="0"/>
        <w:spacing w:line="360" w:lineRule="auto"/>
        <w:jc w:val="left"/>
        <w:rPr>
          <w:rFonts w:hint="eastAsia" w:ascii="宋体" w:hAnsi="宋体" w:eastAsia="宋体" w:cs="宋体"/>
          <w:sz w:val="21"/>
          <w:szCs w:val="21"/>
          <w:highlight w:val="none"/>
          <w:lang w:val="zh-CN"/>
        </w:rPr>
      </w:pPr>
    </w:p>
    <w:p w14:paraId="45830C49">
      <w:pPr>
        <w:autoSpaceDE w:val="0"/>
        <w:autoSpaceDN w:val="0"/>
        <w:adjustRightInd w:val="0"/>
        <w:spacing w:line="360" w:lineRule="auto"/>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br w:type="page"/>
      </w:r>
      <w:r>
        <w:rPr>
          <w:rFonts w:hint="eastAsia" w:ascii="宋体" w:hAnsi="宋体" w:eastAsia="宋体" w:cs="宋体"/>
          <w:sz w:val="21"/>
          <w:szCs w:val="21"/>
          <w:highlight w:val="none"/>
          <w:lang w:val="zh-CN"/>
        </w:rPr>
        <w:t xml:space="preserve"> (四)正在施工的和新承接的项目情况表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2"/>
        <w:gridCol w:w="5699"/>
      </w:tblGrid>
      <w:tr w14:paraId="21E20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902" w:type="dxa"/>
            <w:noWrap w:val="0"/>
            <w:vAlign w:val="center"/>
          </w:tcPr>
          <w:p w14:paraId="36309F27">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项目名称</w:t>
            </w:r>
          </w:p>
        </w:tc>
        <w:tc>
          <w:tcPr>
            <w:tcW w:w="5699" w:type="dxa"/>
            <w:noWrap w:val="0"/>
            <w:vAlign w:val="center"/>
          </w:tcPr>
          <w:p w14:paraId="28EF72BE">
            <w:pPr>
              <w:autoSpaceDE w:val="0"/>
              <w:autoSpaceDN w:val="0"/>
              <w:adjustRightInd w:val="0"/>
              <w:spacing w:line="360" w:lineRule="auto"/>
              <w:rPr>
                <w:rFonts w:hint="eastAsia" w:ascii="宋体" w:hAnsi="宋体" w:eastAsia="宋体" w:cs="宋体"/>
                <w:sz w:val="21"/>
                <w:szCs w:val="21"/>
                <w:highlight w:val="none"/>
                <w:lang w:val="zh-CN"/>
              </w:rPr>
            </w:pPr>
          </w:p>
        </w:tc>
      </w:tr>
      <w:tr w14:paraId="73ED8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902" w:type="dxa"/>
            <w:noWrap w:val="0"/>
            <w:vAlign w:val="center"/>
          </w:tcPr>
          <w:p w14:paraId="249A1713">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项目所在地</w:t>
            </w:r>
          </w:p>
        </w:tc>
        <w:tc>
          <w:tcPr>
            <w:tcW w:w="5699" w:type="dxa"/>
            <w:noWrap w:val="0"/>
            <w:vAlign w:val="center"/>
          </w:tcPr>
          <w:p w14:paraId="27F0FCFA">
            <w:pPr>
              <w:autoSpaceDE w:val="0"/>
              <w:autoSpaceDN w:val="0"/>
              <w:adjustRightInd w:val="0"/>
              <w:spacing w:line="360" w:lineRule="auto"/>
              <w:rPr>
                <w:rFonts w:hint="eastAsia" w:ascii="宋体" w:hAnsi="宋体" w:eastAsia="宋体" w:cs="宋体"/>
                <w:sz w:val="21"/>
                <w:szCs w:val="21"/>
                <w:highlight w:val="none"/>
                <w:lang w:val="zh-CN"/>
              </w:rPr>
            </w:pPr>
          </w:p>
        </w:tc>
      </w:tr>
      <w:tr w14:paraId="5E78C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902" w:type="dxa"/>
            <w:noWrap w:val="0"/>
            <w:vAlign w:val="center"/>
          </w:tcPr>
          <w:p w14:paraId="30BCDA4A">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发包人名称</w:t>
            </w:r>
          </w:p>
        </w:tc>
        <w:tc>
          <w:tcPr>
            <w:tcW w:w="5699" w:type="dxa"/>
            <w:noWrap w:val="0"/>
            <w:vAlign w:val="center"/>
          </w:tcPr>
          <w:p w14:paraId="455D2817">
            <w:pPr>
              <w:autoSpaceDE w:val="0"/>
              <w:autoSpaceDN w:val="0"/>
              <w:adjustRightInd w:val="0"/>
              <w:spacing w:line="360" w:lineRule="auto"/>
              <w:rPr>
                <w:rFonts w:hint="eastAsia" w:ascii="宋体" w:hAnsi="宋体" w:eastAsia="宋体" w:cs="宋体"/>
                <w:sz w:val="21"/>
                <w:szCs w:val="21"/>
                <w:highlight w:val="none"/>
                <w:lang w:val="zh-CN"/>
              </w:rPr>
            </w:pPr>
          </w:p>
        </w:tc>
      </w:tr>
      <w:tr w14:paraId="07D21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902" w:type="dxa"/>
            <w:noWrap w:val="0"/>
            <w:vAlign w:val="center"/>
          </w:tcPr>
          <w:p w14:paraId="43E844CA">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发包人地址</w:t>
            </w:r>
          </w:p>
        </w:tc>
        <w:tc>
          <w:tcPr>
            <w:tcW w:w="5699" w:type="dxa"/>
            <w:noWrap w:val="0"/>
            <w:vAlign w:val="center"/>
          </w:tcPr>
          <w:p w14:paraId="3D716EDF">
            <w:pPr>
              <w:autoSpaceDE w:val="0"/>
              <w:autoSpaceDN w:val="0"/>
              <w:adjustRightInd w:val="0"/>
              <w:spacing w:line="360" w:lineRule="auto"/>
              <w:rPr>
                <w:rFonts w:hint="eastAsia" w:ascii="宋体" w:hAnsi="宋体" w:eastAsia="宋体" w:cs="宋体"/>
                <w:sz w:val="21"/>
                <w:szCs w:val="21"/>
                <w:highlight w:val="none"/>
                <w:lang w:val="zh-CN"/>
              </w:rPr>
            </w:pPr>
          </w:p>
        </w:tc>
      </w:tr>
      <w:tr w14:paraId="36AD5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902" w:type="dxa"/>
            <w:noWrap w:val="0"/>
            <w:vAlign w:val="center"/>
          </w:tcPr>
          <w:p w14:paraId="5A2E32E6">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发包人电话</w:t>
            </w:r>
          </w:p>
        </w:tc>
        <w:tc>
          <w:tcPr>
            <w:tcW w:w="5699" w:type="dxa"/>
            <w:noWrap w:val="0"/>
            <w:vAlign w:val="center"/>
          </w:tcPr>
          <w:p w14:paraId="09E22901">
            <w:pPr>
              <w:autoSpaceDE w:val="0"/>
              <w:autoSpaceDN w:val="0"/>
              <w:adjustRightInd w:val="0"/>
              <w:spacing w:line="360" w:lineRule="auto"/>
              <w:rPr>
                <w:rFonts w:hint="eastAsia" w:ascii="宋体" w:hAnsi="宋体" w:eastAsia="宋体" w:cs="宋体"/>
                <w:sz w:val="21"/>
                <w:szCs w:val="21"/>
                <w:highlight w:val="none"/>
                <w:lang w:val="zh-CN"/>
              </w:rPr>
            </w:pPr>
          </w:p>
        </w:tc>
      </w:tr>
      <w:tr w14:paraId="2332B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902" w:type="dxa"/>
            <w:noWrap w:val="0"/>
            <w:vAlign w:val="center"/>
          </w:tcPr>
          <w:p w14:paraId="738AFA29">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签约合同价</w:t>
            </w:r>
          </w:p>
        </w:tc>
        <w:tc>
          <w:tcPr>
            <w:tcW w:w="5699" w:type="dxa"/>
            <w:noWrap w:val="0"/>
            <w:vAlign w:val="center"/>
          </w:tcPr>
          <w:p w14:paraId="2EDC7DFF">
            <w:pPr>
              <w:autoSpaceDE w:val="0"/>
              <w:autoSpaceDN w:val="0"/>
              <w:adjustRightInd w:val="0"/>
              <w:spacing w:line="360" w:lineRule="auto"/>
              <w:rPr>
                <w:rFonts w:hint="eastAsia" w:ascii="宋体" w:hAnsi="宋体" w:eastAsia="宋体" w:cs="宋体"/>
                <w:sz w:val="21"/>
                <w:szCs w:val="21"/>
                <w:highlight w:val="none"/>
                <w:lang w:val="zh-CN"/>
              </w:rPr>
            </w:pPr>
          </w:p>
        </w:tc>
      </w:tr>
      <w:tr w14:paraId="62395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902" w:type="dxa"/>
            <w:noWrap w:val="0"/>
            <w:vAlign w:val="center"/>
          </w:tcPr>
          <w:p w14:paraId="0831A1C3">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开工日期</w:t>
            </w:r>
          </w:p>
        </w:tc>
        <w:tc>
          <w:tcPr>
            <w:tcW w:w="5699" w:type="dxa"/>
            <w:noWrap w:val="0"/>
            <w:vAlign w:val="center"/>
          </w:tcPr>
          <w:p w14:paraId="181845BF">
            <w:pPr>
              <w:autoSpaceDE w:val="0"/>
              <w:autoSpaceDN w:val="0"/>
              <w:adjustRightInd w:val="0"/>
              <w:spacing w:line="360" w:lineRule="auto"/>
              <w:rPr>
                <w:rFonts w:hint="eastAsia" w:ascii="宋体" w:hAnsi="宋体" w:eastAsia="宋体" w:cs="宋体"/>
                <w:sz w:val="21"/>
                <w:szCs w:val="21"/>
                <w:highlight w:val="none"/>
                <w:lang w:val="zh-CN"/>
              </w:rPr>
            </w:pPr>
          </w:p>
        </w:tc>
      </w:tr>
      <w:tr w14:paraId="59C2A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902" w:type="dxa"/>
            <w:noWrap w:val="0"/>
            <w:vAlign w:val="center"/>
          </w:tcPr>
          <w:p w14:paraId="20F9AADF">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计划竣工日期</w:t>
            </w:r>
          </w:p>
        </w:tc>
        <w:tc>
          <w:tcPr>
            <w:tcW w:w="5699" w:type="dxa"/>
            <w:noWrap w:val="0"/>
            <w:vAlign w:val="center"/>
          </w:tcPr>
          <w:p w14:paraId="0E0EC7C6">
            <w:pPr>
              <w:autoSpaceDE w:val="0"/>
              <w:autoSpaceDN w:val="0"/>
              <w:adjustRightInd w:val="0"/>
              <w:spacing w:line="360" w:lineRule="auto"/>
              <w:rPr>
                <w:rFonts w:hint="eastAsia" w:ascii="宋体" w:hAnsi="宋体" w:eastAsia="宋体" w:cs="宋体"/>
                <w:sz w:val="21"/>
                <w:szCs w:val="21"/>
                <w:highlight w:val="none"/>
                <w:lang w:val="zh-CN"/>
              </w:rPr>
            </w:pPr>
          </w:p>
        </w:tc>
      </w:tr>
      <w:tr w14:paraId="0DFEB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902" w:type="dxa"/>
            <w:noWrap w:val="0"/>
            <w:vAlign w:val="center"/>
          </w:tcPr>
          <w:p w14:paraId="4148FE86">
            <w:pPr>
              <w:pStyle w:val="14"/>
              <w:pBdr>
                <w:bottom w:val="none" w:color="auto" w:sz="0" w:space="0"/>
              </w:pBdr>
              <w:tabs>
                <w:tab w:val="clear" w:pos="4153"/>
                <w:tab w:val="clear" w:pos="8306"/>
              </w:tabs>
              <w:autoSpaceDE w:val="0"/>
              <w:autoSpaceDN w:val="0"/>
              <w:adjustRightInd w:val="0"/>
              <w:snapToGrid/>
              <w:spacing w:line="360" w:lineRule="auto"/>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承担的工作</w:t>
            </w:r>
          </w:p>
        </w:tc>
        <w:tc>
          <w:tcPr>
            <w:tcW w:w="5699" w:type="dxa"/>
            <w:noWrap w:val="0"/>
            <w:vAlign w:val="center"/>
          </w:tcPr>
          <w:p w14:paraId="07620FB2">
            <w:pPr>
              <w:autoSpaceDE w:val="0"/>
              <w:autoSpaceDN w:val="0"/>
              <w:adjustRightInd w:val="0"/>
              <w:spacing w:line="360" w:lineRule="auto"/>
              <w:rPr>
                <w:rFonts w:hint="eastAsia" w:ascii="宋体" w:hAnsi="宋体" w:eastAsia="宋体" w:cs="宋体"/>
                <w:sz w:val="21"/>
                <w:szCs w:val="21"/>
                <w:highlight w:val="none"/>
                <w:lang w:val="zh-CN"/>
              </w:rPr>
            </w:pPr>
          </w:p>
        </w:tc>
      </w:tr>
      <w:tr w14:paraId="5241C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902" w:type="dxa"/>
            <w:noWrap w:val="0"/>
            <w:vAlign w:val="center"/>
          </w:tcPr>
          <w:p w14:paraId="5FBF8A8E">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工程质量</w:t>
            </w:r>
          </w:p>
        </w:tc>
        <w:tc>
          <w:tcPr>
            <w:tcW w:w="5699" w:type="dxa"/>
            <w:noWrap w:val="0"/>
            <w:vAlign w:val="center"/>
          </w:tcPr>
          <w:p w14:paraId="60DB2F65">
            <w:pPr>
              <w:autoSpaceDE w:val="0"/>
              <w:autoSpaceDN w:val="0"/>
              <w:adjustRightInd w:val="0"/>
              <w:spacing w:line="360" w:lineRule="auto"/>
              <w:rPr>
                <w:rFonts w:hint="eastAsia" w:ascii="宋体" w:hAnsi="宋体" w:eastAsia="宋体" w:cs="宋体"/>
                <w:sz w:val="21"/>
                <w:szCs w:val="21"/>
                <w:highlight w:val="none"/>
                <w:lang w:val="zh-CN"/>
              </w:rPr>
            </w:pPr>
          </w:p>
        </w:tc>
      </w:tr>
      <w:tr w14:paraId="5FD8E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902" w:type="dxa"/>
            <w:noWrap w:val="0"/>
            <w:vAlign w:val="center"/>
          </w:tcPr>
          <w:p w14:paraId="407D2A01">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项目经理</w:t>
            </w:r>
          </w:p>
        </w:tc>
        <w:tc>
          <w:tcPr>
            <w:tcW w:w="5699" w:type="dxa"/>
            <w:noWrap w:val="0"/>
            <w:vAlign w:val="center"/>
          </w:tcPr>
          <w:p w14:paraId="57D71B02">
            <w:pPr>
              <w:autoSpaceDE w:val="0"/>
              <w:autoSpaceDN w:val="0"/>
              <w:adjustRightInd w:val="0"/>
              <w:spacing w:line="360" w:lineRule="auto"/>
              <w:rPr>
                <w:rFonts w:hint="eastAsia" w:ascii="宋体" w:hAnsi="宋体" w:eastAsia="宋体" w:cs="宋体"/>
                <w:sz w:val="21"/>
                <w:szCs w:val="21"/>
                <w:highlight w:val="none"/>
                <w:lang w:val="zh-CN"/>
              </w:rPr>
            </w:pPr>
          </w:p>
        </w:tc>
      </w:tr>
      <w:tr w14:paraId="097E9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902" w:type="dxa"/>
            <w:noWrap w:val="0"/>
            <w:vAlign w:val="center"/>
          </w:tcPr>
          <w:p w14:paraId="152F8A4C">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技术负责人</w:t>
            </w:r>
          </w:p>
        </w:tc>
        <w:tc>
          <w:tcPr>
            <w:tcW w:w="5699" w:type="dxa"/>
            <w:noWrap w:val="0"/>
            <w:vAlign w:val="center"/>
          </w:tcPr>
          <w:p w14:paraId="3CFC3DB4">
            <w:pPr>
              <w:autoSpaceDE w:val="0"/>
              <w:autoSpaceDN w:val="0"/>
              <w:adjustRightInd w:val="0"/>
              <w:spacing w:line="360" w:lineRule="auto"/>
              <w:rPr>
                <w:rFonts w:hint="eastAsia" w:ascii="宋体" w:hAnsi="宋体" w:eastAsia="宋体" w:cs="宋体"/>
                <w:sz w:val="21"/>
                <w:szCs w:val="21"/>
                <w:highlight w:val="none"/>
                <w:lang w:val="zh-CN"/>
              </w:rPr>
            </w:pPr>
          </w:p>
        </w:tc>
      </w:tr>
      <w:tr w14:paraId="2073A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902" w:type="dxa"/>
            <w:noWrap w:val="0"/>
            <w:vAlign w:val="center"/>
          </w:tcPr>
          <w:p w14:paraId="67A123EB">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总监理工程师及电话</w:t>
            </w:r>
          </w:p>
        </w:tc>
        <w:tc>
          <w:tcPr>
            <w:tcW w:w="5699" w:type="dxa"/>
            <w:noWrap w:val="0"/>
            <w:vAlign w:val="center"/>
          </w:tcPr>
          <w:p w14:paraId="7671A38B">
            <w:pPr>
              <w:autoSpaceDE w:val="0"/>
              <w:autoSpaceDN w:val="0"/>
              <w:adjustRightInd w:val="0"/>
              <w:spacing w:line="360" w:lineRule="auto"/>
              <w:rPr>
                <w:rFonts w:hint="eastAsia" w:ascii="宋体" w:hAnsi="宋体" w:eastAsia="宋体" w:cs="宋体"/>
                <w:sz w:val="21"/>
                <w:szCs w:val="21"/>
                <w:highlight w:val="none"/>
                <w:lang w:val="zh-CN"/>
              </w:rPr>
            </w:pPr>
          </w:p>
        </w:tc>
      </w:tr>
      <w:tr w14:paraId="33393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jc w:val="center"/>
        </w:trPr>
        <w:tc>
          <w:tcPr>
            <w:tcW w:w="2902" w:type="dxa"/>
            <w:noWrap w:val="0"/>
            <w:vAlign w:val="center"/>
          </w:tcPr>
          <w:p w14:paraId="5822A617">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项目描述</w:t>
            </w:r>
          </w:p>
        </w:tc>
        <w:tc>
          <w:tcPr>
            <w:tcW w:w="5699" w:type="dxa"/>
            <w:noWrap w:val="0"/>
            <w:vAlign w:val="center"/>
          </w:tcPr>
          <w:p w14:paraId="28E912ED">
            <w:pPr>
              <w:autoSpaceDE w:val="0"/>
              <w:autoSpaceDN w:val="0"/>
              <w:adjustRightInd w:val="0"/>
              <w:spacing w:line="360" w:lineRule="auto"/>
              <w:rPr>
                <w:rFonts w:hint="eastAsia" w:ascii="宋体" w:hAnsi="宋体" w:eastAsia="宋体" w:cs="宋体"/>
                <w:sz w:val="21"/>
                <w:szCs w:val="21"/>
                <w:highlight w:val="none"/>
                <w:lang w:val="zh-CN"/>
              </w:rPr>
            </w:pPr>
          </w:p>
        </w:tc>
      </w:tr>
      <w:tr w14:paraId="38BCC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902" w:type="dxa"/>
            <w:noWrap w:val="0"/>
            <w:vAlign w:val="center"/>
          </w:tcPr>
          <w:p w14:paraId="147F5FB4">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备注</w:t>
            </w:r>
          </w:p>
        </w:tc>
        <w:tc>
          <w:tcPr>
            <w:tcW w:w="5699" w:type="dxa"/>
            <w:noWrap w:val="0"/>
            <w:vAlign w:val="center"/>
          </w:tcPr>
          <w:p w14:paraId="0AD11675">
            <w:pPr>
              <w:autoSpaceDE w:val="0"/>
              <w:autoSpaceDN w:val="0"/>
              <w:adjustRightInd w:val="0"/>
              <w:spacing w:line="360" w:lineRule="auto"/>
              <w:rPr>
                <w:rFonts w:hint="eastAsia" w:ascii="宋体" w:hAnsi="宋体" w:eastAsia="宋体" w:cs="宋体"/>
                <w:sz w:val="21"/>
                <w:szCs w:val="21"/>
                <w:highlight w:val="none"/>
                <w:lang w:val="zh-CN"/>
              </w:rPr>
            </w:pPr>
          </w:p>
        </w:tc>
      </w:tr>
    </w:tbl>
    <w:p w14:paraId="1135BD21">
      <w:pPr>
        <w:autoSpaceDE w:val="0"/>
        <w:autoSpaceDN w:val="0"/>
        <w:adjustRightInd w:val="0"/>
        <w:spacing w:line="360" w:lineRule="auto"/>
        <w:ind w:firstLine="315" w:firstLineChars="15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rPr>
        <w:t>注：附</w:t>
      </w:r>
      <w:r>
        <w:rPr>
          <w:rFonts w:hint="eastAsia" w:ascii="宋体" w:hAnsi="宋体" w:eastAsia="宋体" w:cs="宋体"/>
          <w:bCs/>
          <w:sz w:val="21"/>
          <w:szCs w:val="21"/>
          <w:highlight w:val="none"/>
          <w:lang w:val="zh-CN"/>
        </w:rPr>
        <w:t>合同协议书或中标通知书扫描件加盖公章</w:t>
      </w:r>
    </w:p>
    <w:p w14:paraId="0586F075">
      <w:pPr>
        <w:autoSpaceDE w:val="0"/>
        <w:autoSpaceDN w:val="0"/>
        <w:adjustRightInd w:val="0"/>
        <w:spacing w:line="360" w:lineRule="auto"/>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br w:type="page"/>
      </w:r>
      <w:r>
        <w:rPr>
          <w:rFonts w:hint="eastAsia" w:ascii="宋体" w:hAnsi="宋体" w:eastAsia="宋体" w:cs="宋体"/>
          <w:sz w:val="21"/>
          <w:szCs w:val="21"/>
          <w:highlight w:val="none"/>
          <w:lang w:val="zh-CN"/>
        </w:rPr>
        <w:t>(五)近年（</w:t>
      </w:r>
      <w:r>
        <w:rPr>
          <w:rFonts w:hint="eastAsia" w:hAnsi="宋体" w:eastAsia="宋体" w:cs="宋体"/>
          <w:sz w:val="21"/>
          <w:szCs w:val="21"/>
          <w:highlight w:val="none"/>
          <w:lang w:val="en-US" w:eastAsia="zh-CN"/>
        </w:rPr>
        <w:t>202</w:t>
      </w:r>
      <w:r>
        <w:rPr>
          <w:rFonts w:hint="eastAsia" w:hAnsi="宋体" w:cs="宋体"/>
          <w:sz w:val="21"/>
          <w:szCs w:val="21"/>
          <w:highlight w:val="none"/>
          <w:lang w:val="en-US" w:eastAsia="zh-CN"/>
        </w:rPr>
        <w:t>2</w:t>
      </w:r>
      <w:r>
        <w:rPr>
          <w:rFonts w:hint="eastAsia" w:ascii="宋体" w:hAnsi="宋体" w:eastAsia="宋体" w:cs="宋体"/>
          <w:sz w:val="21"/>
          <w:szCs w:val="21"/>
          <w:highlight w:val="none"/>
          <w:lang w:val="en-US" w:eastAsia="zh-CN"/>
        </w:rPr>
        <w:t>年1月1日至今</w:t>
      </w:r>
      <w:r>
        <w:rPr>
          <w:rFonts w:hint="eastAsia" w:ascii="宋体" w:hAnsi="宋体" w:eastAsia="宋体" w:cs="宋体"/>
          <w:sz w:val="21"/>
          <w:szCs w:val="21"/>
          <w:highlight w:val="none"/>
          <w:lang w:val="zh-CN"/>
        </w:rPr>
        <w:t>）发生的诉讼及仲裁情况</w:t>
      </w:r>
    </w:p>
    <w:p w14:paraId="663A7B45">
      <w:pPr>
        <w:autoSpaceDE w:val="0"/>
        <w:autoSpaceDN w:val="0"/>
        <w:adjustRightIn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（格式自拟，加盖单位公章）</w:t>
      </w:r>
    </w:p>
    <w:p w14:paraId="005144AC">
      <w:pPr>
        <w:autoSpaceDE w:val="0"/>
        <w:autoSpaceDN w:val="0"/>
        <w:adjustRightInd w:val="0"/>
        <w:spacing w:line="360" w:lineRule="auto"/>
        <w:jc w:val="left"/>
        <w:rPr>
          <w:rFonts w:hint="eastAsia" w:ascii="宋体" w:hAnsi="宋体" w:eastAsia="宋体" w:cs="宋体"/>
          <w:sz w:val="21"/>
          <w:szCs w:val="21"/>
          <w:highlight w:val="none"/>
        </w:rPr>
      </w:pPr>
    </w:p>
    <w:p w14:paraId="784FAF51">
      <w:pPr>
        <w:autoSpaceDE w:val="0"/>
        <w:autoSpaceDN w:val="0"/>
        <w:adjustRightInd w:val="0"/>
        <w:spacing w:line="360" w:lineRule="auto"/>
        <w:jc w:val="left"/>
        <w:rPr>
          <w:rFonts w:hint="eastAsia" w:ascii="宋体" w:hAnsi="宋体" w:eastAsia="宋体" w:cs="宋体"/>
          <w:sz w:val="21"/>
          <w:szCs w:val="21"/>
          <w:highlight w:val="none"/>
        </w:rPr>
      </w:pPr>
    </w:p>
    <w:p w14:paraId="08368B1D">
      <w:pPr>
        <w:autoSpaceDE w:val="0"/>
        <w:autoSpaceDN w:val="0"/>
        <w:adjustRightInd w:val="0"/>
        <w:spacing w:line="360" w:lineRule="auto"/>
        <w:jc w:val="left"/>
        <w:rPr>
          <w:rFonts w:hint="eastAsia" w:ascii="宋体" w:hAnsi="宋体" w:eastAsia="宋体" w:cs="宋体"/>
          <w:sz w:val="21"/>
          <w:szCs w:val="21"/>
          <w:highlight w:val="none"/>
        </w:rPr>
      </w:pPr>
    </w:p>
    <w:p w14:paraId="4CEFB6B3">
      <w:pPr>
        <w:jc w:val="center"/>
        <w:rPr>
          <w:rFonts w:hint="eastAsia" w:ascii="宋体" w:hAnsi="宋体" w:eastAsia="宋体" w:cs="宋体"/>
          <w:sz w:val="28"/>
          <w:szCs w:val="28"/>
          <w:highlight w:val="none"/>
          <w:lang w:val="zh-CN"/>
        </w:rPr>
      </w:pPr>
      <w:r>
        <w:rPr>
          <w:rFonts w:hint="eastAsia" w:ascii="宋体" w:hAnsi="宋体" w:eastAsia="宋体" w:cs="宋体"/>
          <w:sz w:val="21"/>
          <w:szCs w:val="21"/>
          <w:highlight w:val="none"/>
        </w:rPr>
        <w:br w:type="page"/>
      </w:r>
      <w:r>
        <w:rPr>
          <w:rFonts w:hint="eastAsia" w:ascii="宋体" w:hAnsi="宋体" w:eastAsia="宋体" w:cs="宋体"/>
          <w:sz w:val="28"/>
          <w:szCs w:val="28"/>
          <w:highlight w:val="none"/>
          <w:lang w:val="zh-CN"/>
        </w:rPr>
        <w:t>十、中小企业声明函</w:t>
      </w:r>
    </w:p>
    <w:p w14:paraId="44FC2518">
      <w:pPr>
        <w:jc w:val="center"/>
        <w:rPr>
          <w:rFonts w:hint="eastAsia" w:ascii="宋体" w:hAnsi="宋体" w:eastAsia="宋体" w:cs="宋体"/>
          <w:sz w:val="21"/>
          <w:szCs w:val="21"/>
          <w:highlight w:val="none"/>
          <w:u w:val="single"/>
        </w:rPr>
      </w:pPr>
    </w:p>
    <w:p w14:paraId="38C27B7C">
      <w:pPr>
        <w:autoSpaceDE w:val="0"/>
        <w:autoSpaceDN w:val="0"/>
        <w:adjustRightIn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中小企业声明函（工程、服务）</w:t>
      </w:r>
    </w:p>
    <w:p w14:paraId="5BAD43C8">
      <w:pPr>
        <w:autoSpaceDE w:val="0"/>
        <w:autoSpaceDN w:val="0"/>
        <w:adjustRightInd w:val="0"/>
        <w:spacing w:line="48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本公司郑重声明，根据《政府采购促进中小企业发展管理办法》（财库﹝2020﹞46 号）的规定，本公司参加</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u w:val="single"/>
          <w:lang w:eastAsia="zh-CN"/>
        </w:rPr>
        <w:t>采购人</w:t>
      </w:r>
      <w:r>
        <w:rPr>
          <w:rFonts w:hint="eastAsia" w:ascii="宋体" w:hAnsi="宋体" w:eastAsia="宋体" w:cs="宋体"/>
          <w:sz w:val="21"/>
          <w:szCs w:val="21"/>
          <w:highlight w:val="none"/>
          <w:u w:val="single"/>
        </w:rPr>
        <w:t>单位名称）</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的</w:t>
      </w:r>
      <w:r>
        <w:rPr>
          <w:rFonts w:hint="eastAsia" w:ascii="宋体" w:hAnsi="宋体" w:eastAsia="宋体" w:cs="宋体"/>
          <w:sz w:val="21"/>
          <w:szCs w:val="21"/>
          <w:highlight w:val="none"/>
          <w:u w:val="single"/>
        </w:rPr>
        <w:t xml:space="preserve">（项目名称） </w:t>
      </w:r>
      <w:r>
        <w:rPr>
          <w:rFonts w:hint="eastAsia" w:ascii="宋体" w:hAnsi="宋体" w:eastAsia="宋体" w:cs="宋体"/>
          <w:sz w:val="21"/>
          <w:szCs w:val="21"/>
          <w:highlight w:val="none"/>
          <w:u w:val="single"/>
          <w:lang w:eastAsia="zh-CN"/>
        </w:rPr>
        <w:t>、（标段名称）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采购活动，工程的施工单位全部为符合政策要求的中小企业承接。相关企业的具体情况如下：</w:t>
      </w:r>
    </w:p>
    <w:p w14:paraId="7EBDE493">
      <w:pPr>
        <w:autoSpaceDE w:val="0"/>
        <w:autoSpaceDN w:val="0"/>
        <w:adjustRightInd w:val="0"/>
        <w:spacing w:line="48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r>
        <w:rPr>
          <w:rFonts w:hint="eastAsia" w:hAnsi="宋体" w:eastAsia="宋体" w:cs="宋体"/>
          <w:sz w:val="21"/>
          <w:szCs w:val="21"/>
          <w:highlight w:val="none"/>
          <w:u w:val="single"/>
          <w:lang w:eastAsia="zh-CN"/>
        </w:rPr>
        <w:t>项目</w:t>
      </w:r>
      <w:r>
        <w:rPr>
          <w:rFonts w:hint="eastAsia" w:ascii="宋体" w:hAnsi="宋体" w:eastAsia="宋体" w:cs="宋体"/>
          <w:sz w:val="21"/>
          <w:szCs w:val="21"/>
          <w:highlight w:val="none"/>
          <w:u w:val="single"/>
        </w:rPr>
        <w:t>名称）</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 xml:space="preserve"> ，属于</w:t>
      </w:r>
      <w:r>
        <w:rPr>
          <w:rFonts w:hint="eastAsia" w:ascii="宋体" w:hAnsi="宋体" w:eastAsia="宋体" w:cs="宋体"/>
          <w:sz w:val="21"/>
          <w:szCs w:val="21"/>
          <w:highlight w:val="none"/>
          <w:u w:val="single"/>
        </w:rPr>
        <w:t>（采购文件中明确的所属行业）</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；承建（承接）企业为</w:t>
      </w:r>
      <w:r>
        <w:rPr>
          <w:rFonts w:hint="eastAsia" w:ascii="宋体" w:hAnsi="宋体" w:eastAsia="宋体" w:cs="宋体"/>
          <w:sz w:val="21"/>
          <w:szCs w:val="21"/>
          <w:highlight w:val="none"/>
          <w:u w:val="single"/>
        </w:rPr>
        <w:t>（企业名称）</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，从业人员</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人，营业收入为</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万元，资产总额为</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万元，属于</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（中型企业、小型企业、微型企业）</w:t>
      </w:r>
      <w:r>
        <w:rPr>
          <w:rFonts w:hint="eastAsia" w:ascii="宋体" w:hAnsi="宋体" w:eastAsia="宋体" w:cs="宋体"/>
          <w:sz w:val="21"/>
          <w:szCs w:val="21"/>
          <w:highlight w:val="none"/>
        </w:rPr>
        <w:t>；</w:t>
      </w:r>
    </w:p>
    <w:p w14:paraId="629AE433">
      <w:pPr>
        <w:autoSpaceDE w:val="0"/>
        <w:autoSpaceDN w:val="0"/>
        <w:adjustRightInd w:val="0"/>
        <w:spacing w:line="48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以上企业，不属于大企业的分支机构，不存在控股股东为大企业的情形，也不存在与大企业的负责人为同一人的情形。</w:t>
      </w:r>
    </w:p>
    <w:p w14:paraId="583F5F8E">
      <w:pPr>
        <w:autoSpaceDE w:val="0"/>
        <w:autoSpaceDN w:val="0"/>
        <w:adjustRightInd w:val="0"/>
        <w:spacing w:line="48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本企业对上述声明内容的真实性负责。如有虚假，将依法承担相应责任。</w:t>
      </w:r>
    </w:p>
    <w:p w14:paraId="47D30218">
      <w:pPr>
        <w:autoSpaceDE w:val="0"/>
        <w:autoSpaceDN w:val="0"/>
        <w:adjustRightInd w:val="0"/>
        <w:spacing w:line="480" w:lineRule="auto"/>
        <w:rPr>
          <w:rFonts w:hint="eastAsia" w:ascii="宋体" w:hAnsi="宋体" w:eastAsia="宋体" w:cs="宋体"/>
          <w:sz w:val="21"/>
          <w:szCs w:val="21"/>
          <w:highlight w:val="none"/>
        </w:rPr>
      </w:pPr>
    </w:p>
    <w:p w14:paraId="653EF2B4">
      <w:pPr>
        <w:autoSpaceDE w:val="0"/>
        <w:autoSpaceDN w:val="0"/>
        <w:adjustRightInd w:val="0"/>
        <w:spacing w:line="480" w:lineRule="auto"/>
        <w:rPr>
          <w:rFonts w:hint="eastAsia" w:ascii="宋体" w:hAnsi="宋体" w:eastAsia="宋体" w:cs="宋体"/>
          <w:sz w:val="21"/>
          <w:szCs w:val="21"/>
          <w:highlight w:val="none"/>
        </w:rPr>
      </w:pPr>
    </w:p>
    <w:p w14:paraId="6B49D018">
      <w:pPr>
        <w:autoSpaceDE w:val="0"/>
        <w:autoSpaceDN w:val="0"/>
        <w:adjustRightInd w:val="0"/>
        <w:spacing w:line="480" w:lineRule="auto"/>
        <w:rPr>
          <w:rFonts w:hint="eastAsia" w:ascii="宋体" w:hAnsi="宋体" w:eastAsia="宋体" w:cs="宋体"/>
          <w:sz w:val="21"/>
          <w:szCs w:val="21"/>
          <w:highlight w:val="none"/>
        </w:rPr>
      </w:pPr>
    </w:p>
    <w:p w14:paraId="05FFA32B">
      <w:pPr>
        <w:autoSpaceDE w:val="0"/>
        <w:autoSpaceDN w:val="0"/>
        <w:adjustRightInd w:val="0"/>
        <w:spacing w:line="480" w:lineRule="auto"/>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企业名称（盖章）：</w:t>
      </w:r>
    </w:p>
    <w:p w14:paraId="39EC740C">
      <w:pPr>
        <w:autoSpaceDE w:val="0"/>
        <w:autoSpaceDN w:val="0"/>
        <w:adjustRightInd w:val="0"/>
        <w:spacing w:line="480" w:lineRule="auto"/>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日期：</w:t>
      </w:r>
    </w:p>
    <w:p w14:paraId="5B0300FD">
      <w:pPr>
        <w:autoSpaceDE w:val="0"/>
        <w:autoSpaceDN w:val="0"/>
        <w:adjustRightInd w:val="0"/>
        <w:spacing w:line="360" w:lineRule="auto"/>
        <w:jc w:val="cente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r>
        <w:rPr>
          <w:rFonts w:hint="eastAsia" w:ascii="宋体" w:hAnsi="宋体" w:eastAsia="宋体" w:cs="宋体"/>
          <w:b/>
          <w:bCs/>
          <w:sz w:val="28"/>
          <w:szCs w:val="28"/>
          <w:highlight w:val="none"/>
          <w:lang w:val="zh-CN"/>
        </w:rPr>
        <w:t>十一、其他材料</w:t>
      </w:r>
    </w:p>
    <w:p w14:paraId="545707FD">
      <w:pPr>
        <w:pStyle w:val="12"/>
        <w:spacing w:before="100" w:beforeAutospacing="1" w:after="100" w:afterAutospacing="1" w:line="360" w:lineRule="auto"/>
        <w:ind w:firstLine="630" w:firstLineChars="300"/>
        <w:rPr>
          <w:rFonts w:hint="eastAsia" w:hAnsi="宋体" w:cs="宋体"/>
          <w:bCs/>
          <w:sz w:val="21"/>
          <w:szCs w:val="21"/>
          <w:highlight w:val="none"/>
          <w:lang w:val="zh-CN"/>
        </w:rPr>
      </w:pPr>
      <w:r>
        <w:rPr>
          <w:rFonts w:hint="eastAsia" w:hAnsi="宋体"/>
          <w:kern w:val="0"/>
          <w:sz w:val="21"/>
          <w:szCs w:val="21"/>
          <w:highlight w:val="none"/>
        </w:rPr>
        <w:t>根据招标文件要求，投标人可参考评标办法，提交其认为需要的其他材料，格式自拟。</w:t>
      </w:r>
    </w:p>
    <w:p w14:paraId="4AEECC1A">
      <w:pPr>
        <w:spacing w:before="120" w:beforeLines="50" w:after="240" w:afterLines="100" w:line="440" w:lineRule="exact"/>
        <w:ind w:right="420"/>
        <w:jc w:val="center"/>
        <w:rPr>
          <w:rFonts w:hint="eastAsia" w:hAnsi="宋体"/>
          <w:kern w:val="0"/>
          <w:sz w:val="21"/>
          <w:szCs w:val="21"/>
          <w:highlight w:val="none"/>
        </w:rPr>
      </w:pPr>
    </w:p>
    <w:bookmarkEnd w:id="151"/>
    <w:bookmarkEnd w:id="152"/>
    <w:bookmarkEnd w:id="153"/>
    <w:p w14:paraId="35C13BFD"/>
    <w:sectPr>
      <w:pgSz w:w="11907" w:h="16839"/>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39CF9">
    <w:pPr>
      <w:pStyle w:val="13"/>
      <w:tabs>
        <w:tab w:val="clear" w:pos="4153"/>
      </w:tabs>
      <w:jc w:val="center"/>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8954F">
    <w:pPr>
      <w:pStyle w:val="13"/>
      <w:framePr w:wrap="around" w:vAnchor="text" w:hAnchor="margin" w:xAlign="outside" w:y="1"/>
      <w:rPr>
        <w:rStyle w:val="22"/>
      </w:rPr>
    </w:pPr>
    <w:r>
      <w:fldChar w:fldCharType="begin"/>
    </w:r>
    <w:r>
      <w:rPr>
        <w:rStyle w:val="22"/>
      </w:rPr>
      <w:instrText xml:space="preserve">PAGE  </w:instrText>
    </w:r>
    <w:r>
      <w:fldChar w:fldCharType="end"/>
    </w:r>
  </w:p>
  <w:p w14:paraId="1C66E086">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824B0">
    <w:pPr>
      <w:pStyle w:val="13"/>
      <w:tabs>
        <w:tab w:val="clear" w:pos="4153"/>
      </w:tabs>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FCD4A6">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DFCD4A6">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CC280">
    <w:pPr>
      <w:pStyle w:val="13"/>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C4F215">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- 58 -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9C4F215">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- 58 -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78730">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japaneseCounting"/>
      <w:lvlText w:val="(%1)"/>
      <w:lvlJc w:val="left"/>
      <w:pPr>
        <w:tabs>
          <w:tab w:val="left" w:pos="570"/>
        </w:tabs>
        <w:ind w:left="570" w:hanging="57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2BA7DD4"/>
    <w:multiLevelType w:val="multilevel"/>
    <w:tmpl w:val="22BA7DD4"/>
    <w:lvl w:ilvl="0" w:tentative="0">
      <w:start w:val="1"/>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30782206"/>
    <w:multiLevelType w:val="multilevel"/>
    <w:tmpl w:val="30782206"/>
    <w:lvl w:ilvl="0" w:tentative="0">
      <w:start w:val="1"/>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56C585C6"/>
    <w:multiLevelType w:val="singleLevel"/>
    <w:tmpl w:val="56C585C6"/>
    <w:lvl w:ilvl="0" w:tentative="0">
      <w:start w:val="4"/>
      <w:numFmt w:val="chineseCounting"/>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1E166B"/>
    <w:rsid w:val="0A9C6A75"/>
    <w:rsid w:val="146518E4"/>
    <w:rsid w:val="252C2672"/>
    <w:rsid w:val="25985F72"/>
    <w:rsid w:val="34637732"/>
    <w:rsid w:val="3BE67E40"/>
    <w:rsid w:val="4B817EC8"/>
    <w:rsid w:val="5A607E82"/>
    <w:rsid w:val="5BC14BBB"/>
    <w:rsid w:val="5D191DB8"/>
    <w:rsid w:val="651E166B"/>
    <w:rsid w:val="70A02B99"/>
    <w:rsid w:val="7E9D1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3">
    <w:name w:val="Date"/>
    <w:basedOn w:val="1"/>
    <w:next w:val="1"/>
    <w:qFormat/>
    <w:uiPriority w:val="0"/>
    <w:rPr>
      <w:sz w:val="24"/>
      <w:szCs w:val="20"/>
    </w:rPr>
  </w:style>
  <w:style w:type="paragraph" w:styleId="8">
    <w:name w:val="Normal Indent"/>
    <w:basedOn w:val="1"/>
    <w:qFormat/>
    <w:uiPriority w:val="0"/>
    <w:pPr>
      <w:ind w:firstLine="420" w:firstLineChars="200"/>
    </w:pPr>
  </w:style>
  <w:style w:type="paragraph" w:styleId="9">
    <w:name w:val="index 5"/>
    <w:basedOn w:val="1"/>
    <w:next w:val="1"/>
    <w:qFormat/>
    <w:uiPriority w:val="0"/>
    <w:pPr>
      <w:ind w:left="800" w:leftChars="800"/>
    </w:pPr>
    <w:rPr>
      <w:szCs w:val="20"/>
    </w:rPr>
  </w:style>
  <w:style w:type="paragraph" w:styleId="10">
    <w:name w:val="Body Text"/>
    <w:basedOn w:val="1"/>
    <w:next w:val="1"/>
    <w:unhideWhenUsed/>
    <w:qFormat/>
    <w:uiPriority w:val="0"/>
    <w:pPr>
      <w:spacing w:after="120"/>
    </w:pPr>
    <w:rPr>
      <w:szCs w:val="20"/>
    </w:rPr>
  </w:style>
  <w:style w:type="paragraph" w:styleId="11">
    <w:name w:val="Body Text Indent"/>
    <w:basedOn w:val="1"/>
    <w:next w:val="1"/>
    <w:qFormat/>
    <w:uiPriority w:val="0"/>
    <w:pPr>
      <w:ind w:firstLine="630"/>
    </w:pPr>
    <w:rPr>
      <w:sz w:val="32"/>
      <w:szCs w:val="20"/>
    </w:rPr>
  </w:style>
  <w:style w:type="paragraph" w:styleId="12">
    <w:name w:val="Plain Text"/>
    <w:basedOn w:val="1"/>
    <w:qFormat/>
    <w:uiPriority w:val="0"/>
    <w:pPr>
      <w:autoSpaceDE w:val="0"/>
      <w:autoSpaceDN w:val="0"/>
      <w:adjustRightInd w:val="0"/>
    </w:pPr>
    <w:rPr>
      <w:rFonts w:ascii="宋体" w:hAnsi="Tms Rmn"/>
      <w:kern w:val="0"/>
      <w:szCs w:val="20"/>
    </w:rPr>
  </w:style>
  <w:style w:type="paragraph" w:styleId="13">
    <w:name w:val="footer"/>
    <w:basedOn w:val="1"/>
    <w:qFormat/>
    <w:uiPriority w:val="99"/>
    <w:pPr>
      <w:tabs>
        <w:tab w:val="center" w:pos="4153"/>
        <w:tab w:val="right" w:pos="8306"/>
      </w:tabs>
      <w:snapToGrid w:val="0"/>
      <w:jc w:val="left"/>
    </w:pPr>
    <w:rPr>
      <w:sz w:val="18"/>
      <w:szCs w:val="20"/>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5">
    <w:name w:val="Body Text 2"/>
    <w:basedOn w:val="1"/>
    <w:qFormat/>
    <w:uiPriority w:val="0"/>
    <w:pPr>
      <w:spacing w:after="120" w:line="480" w:lineRule="auto"/>
    </w:pPr>
  </w:style>
  <w:style w:type="paragraph" w:styleId="16">
    <w:name w:val="Normal (Web)"/>
    <w:basedOn w:val="1"/>
    <w:next w:val="1"/>
    <w:qFormat/>
    <w:uiPriority w:val="0"/>
    <w:pPr>
      <w:widowControl/>
      <w:spacing w:before="100" w:beforeAutospacing="1" w:after="100" w:afterAutospacing="1"/>
      <w:jc w:val="left"/>
    </w:pPr>
    <w:rPr>
      <w:rFonts w:ascii="宋体" w:hAnsi="宋体"/>
      <w:kern w:val="0"/>
      <w:sz w:val="18"/>
      <w:szCs w:val="18"/>
    </w:rPr>
  </w:style>
  <w:style w:type="paragraph" w:styleId="17">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18">
    <w:name w:val="Body Text First Indent"/>
    <w:basedOn w:val="10"/>
    <w:next w:val="1"/>
    <w:qFormat/>
    <w:uiPriority w:val="0"/>
    <w:pPr>
      <w:spacing w:line="312" w:lineRule="auto"/>
      <w:ind w:firstLine="420"/>
    </w:pPr>
    <w:rPr>
      <w:sz w:val="24"/>
    </w:rPr>
  </w:style>
  <w:style w:type="paragraph" w:styleId="19">
    <w:name w:val="Body Text First Indent 2"/>
    <w:basedOn w:val="11"/>
    <w:next w:val="1"/>
    <w:qFormat/>
    <w:uiPriority w:val="0"/>
    <w:pPr>
      <w:spacing w:after="120"/>
      <w:ind w:left="420" w:leftChars="200" w:firstLine="420" w:firstLineChars="200"/>
    </w:pPr>
    <w:rPr>
      <w:rFonts w:ascii="Calibri" w:hAnsi="Calibri" w:eastAsia="仿宋_GB2312" w:cs="Calibri"/>
      <w:sz w:val="21"/>
      <w:szCs w:val="24"/>
    </w:rPr>
  </w:style>
  <w:style w:type="character" w:styleId="22">
    <w:name w:val="page number"/>
    <w:basedOn w:val="21"/>
    <w:qFormat/>
    <w:uiPriority w:val="0"/>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5">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6">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27">
    <w:name w:val="List Paragraph"/>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37024</Words>
  <Characters>38760</Characters>
  <Lines>0</Lines>
  <Paragraphs>0</Paragraphs>
  <TotalTime>15</TotalTime>
  <ScaleCrop>false</ScaleCrop>
  <LinksUpToDate>false</LinksUpToDate>
  <CharactersWithSpaces>41386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2024-12-27T02:43:00Z</dcterms:created>
  <dc:creator>Administrator</dc:creator>
  <cp:lastModifiedBy>Administrator</cp:lastModifiedBy>
  <dcterms:modified xsi:type="dcterms:W3CDTF">2025-01-23T04:30:59Z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CC49E840E9CA4B7EB5B276992C3A93D3_11</vt:lpwstr>
  </property>
  <property fmtid="{D5CDD505-2E9C-101B-9397-08002B2CF9AE}" pid="4" name="KSOTemplateDocerSaveRecord">
    <vt:lpwstr>eyJoZGlkIjoiZmUyNWQ2OTU1OTQ4MTc1NWI5ODlhZjhhMmRkN2ZkYjAiLCJ1c2VySWQiOiIzMzA5MDEzNTMifQ==</vt:lpwstr>
  </property>
</Properties>
</file>