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547D9D">
      <w:pPr>
        <w:widowControl/>
        <w:adjustRightInd w:val="0"/>
        <w:snapToGrid w:val="0"/>
        <w:rPr>
          <w:rFonts w:ascii="宋体" w:hAnsi="宋体" w:cs="宋体"/>
          <w:highlight w:val="none"/>
        </w:rPr>
      </w:pPr>
    </w:p>
    <w:p w14:paraId="776AB06D">
      <w:pPr>
        <w:adjustRightInd w:val="0"/>
        <w:snapToGrid w:val="0"/>
        <w:spacing w:line="300" w:lineRule="auto"/>
        <w:rPr>
          <w:rFonts w:ascii="宋体" w:hAnsi="宋体" w:cs="宋体"/>
          <w:sz w:val="24"/>
          <w:highlight w:val="none"/>
        </w:rPr>
      </w:pPr>
      <w:r>
        <w:rPr>
          <w:rFonts w:hint="eastAsia" w:ascii="宋体" w:hAnsi="宋体" w:cs="宋体"/>
          <w:sz w:val="24"/>
          <w:highlight w:val="none"/>
        </w:rPr>
        <w:t>采购单位：同意发售招标文件，加盖公章。      （盖章）</w:t>
      </w:r>
    </w:p>
    <w:p w14:paraId="73565DC7">
      <w:pPr>
        <w:adjustRightInd w:val="0"/>
        <w:snapToGrid w:val="0"/>
        <w:spacing w:line="300" w:lineRule="auto"/>
        <w:rPr>
          <w:rFonts w:ascii="宋体" w:hAnsi="宋体" w:cs="宋体"/>
          <w:sz w:val="24"/>
          <w:highlight w:val="none"/>
        </w:rPr>
      </w:pPr>
      <w:r>
        <w:rPr>
          <w:rFonts w:hint="eastAsia" w:ascii="宋体" w:hAnsi="宋体" w:cs="宋体"/>
          <w:sz w:val="24"/>
          <w:highlight w:val="none"/>
        </w:rPr>
        <w:t xml:space="preserve">   </w:t>
      </w:r>
    </w:p>
    <w:p w14:paraId="1506BFD1">
      <w:pPr>
        <w:pStyle w:val="41"/>
        <w:shd w:val="clear" w:color="auto" w:fill="FFFFFF"/>
        <w:spacing w:before="0" w:beforeAutospacing="0" w:after="0" w:afterAutospacing="0"/>
        <w:jc w:val="center"/>
        <w:rPr>
          <w:b/>
          <w:bCs/>
          <w:highlight w:val="none"/>
        </w:rPr>
      </w:pPr>
    </w:p>
    <w:p w14:paraId="3D73CD2A">
      <w:pPr>
        <w:pStyle w:val="41"/>
        <w:shd w:val="clear" w:color="auto" w:fill="FFFFFF"/>
        <w:spacing w:before="0" w:beforeAutospacing="0" w:after="0" w:afterAutospacing="0"/>
        <w:jc w:val="center"/>
        <w:rPr>
          <w:b/>
          <w:bCs/>
          <w:highlight w:val="none"/>
        </w:rPr>
      </w:pPr>
    </w:p>
    <w:p w14:paraId="22E06B0D">
      <w:pPr>
        <w:pStyle w:val="41"/>
        <w:shd w:val="clear" w:color="auto" w:fill="FFFFFF"/>
        <w:spacing w:before="0" w:beforeAutospacing="0" w:after="0" w:afterAutospacing="0"/>
        <w:jc w:val="center"/>
        <w:rPr>
          <w:b/>
          <w:bCs/>
          <w:highlight w:val="none"/>
        </w:rPr>
      </w:pPr>
    </w:p>
    <w:p w14:paraId="2EFF10E2">
      <w:pPr>
        <w:pStyle w:val="41"/>
        <w:shd w:val="clear" w:color="auto" w:fill="FFFFFF"/>
        <w:spacing w:before="0" w:beforeAutospacing="0" w:after="0" w:afterAutospacing="0"/>
        <w:jc w:val="center"/>
        <w:rPr>
          <w:b/>
          <w:bCs/>
          <w:highlight w:val="none"/>
        </w:rPr>
      </w:pPr>
    </w:p>
    <w:p w14:paraId="383B65C4">
      <w:pPr>
        <w:pStyle w:val="41"/>
        <w:shd w:val="clear" w:color="auto" w:fill="FFFFFF"/>
        <w:spacing w:before="0" w:beforeAutospacing="0" w:after="0" w:afterAutospacing="0"/>
        <w:jc w:val="center"/>
        <w:rPr>
          <w:b/>
          <w:bCs/>
          <w:highlight w:val="none"/>
        </w:rPr>
      </w:pPr>
    </w:p>
    <w:p w14:paraId="1FC38E62">
      <w:pPr>
        <w:pStyle w:val="41"/>
        <w:shd w:val="clear" w:color="auto" w:fill="FFFFFF"/>
        <w:spacing w:before="0" w:beforeAutospacing="0" w:after="0" w:afterAutospacing="0"/>
        <w:jc w:val="center"/>
        <w:rPr>
          <w:b/>
          <w:bCs/>
          <w:highlight w:val="none"/>
        </w:rPr>
      </w:pPr>
    </w:p>
    <w:p w14:paraId="5B5ECD88">
      <w:pPr>
        <w:pStyle w:val="41"/>
        <w:shd w:val="clear" w:color="auto" w:fill="FFFFFF"/>
        <w:spacing w:before="0" w:beforeAutospacing="0" w:after="0" w:afterAutospacing="0"/>
        <w:jc w:val="center"/>
        <w:rPr>
          <w:b/>
          <w:bCs/>
          <w:highlight w:val="none"/>
        </w:rPr>
      </w:pPr>
    </w:p>
    <w:p w14:paraId="48288123">
      <w:pPr>
        <w:pStyle w:val="41"/>
        <w:shd w:val="clear" w:color="auto" w:fill="FFFFFF"/>
        <w:spacing w:before="0" w:beforeAutospacing="0" w:after="0" w:afterAutospacing="0"/>
        <w:jc w:val="both"/>
        <w:rPr>
          <w:rStyle w:val="26"/>
          <w:sz w:val="30"/>
          <w:szCs w:val="30"/>
          <w:highlight w:val="none"/>
        </w:rPr>
      </w:pPr>
      <w:r>
        <w:rPr>
          <w:rStyle w:val="26"/>
          <w:rFonts w:hint="eastAsia"/>
          <w:sz w:val="30"/>
          <w:szCs w:val="30"/>
          <w:highlight w:val="none"/>
        </w:rPr>
        <w:t xml:space="preserve">     </w:t>
      </w:r>
    </w:p>
    <w:p w14:paraId="076602D8">
      <w:pPr>
        <w:pStyle w:val="41"/>
        <w:shd w:val="clear" w:color="auto" w:fill="FFFFFF"/>
        <w:spacing w:before="0" w:beforeAutospacing="0" w:after="0" w:afterAutospacing="0"/>
        <w:jc w:val="center"/>
        <w:rPr>
          <w:rStyle w:val="26"/>
          <w:bCs w:val="0"/>
          <w:sz w:val="84"/>
          <w:szCs w:val="84"/>
          <w:highlight w:val="none"/>
        </w:rPr>
      </w:pPr>
      <w:r>
        <w:rPr>
          <w:rStyle w:val="26"/>
          <w:rFonts w:hint="eastAsia"/>
          <w:bCs w:val="0"/>
          <w:sz w:val="84"/>
          <w:szCs w:val="84"/>
          <w:highlight w:val="none"/>
        </w:rPr>
        <w:t>招 标 文 件</w:t>
      </w:r>
    </w:p>
    <w:p w14:paraId="556B522B">
      <w:pPr>
        <w:pStyle w:val="41"/>
        <w:shd w:val="clear" w:color="auto" w:fill="FFFFFF"/>
        <w:spacing w:before="0" w:beforeAutospacing="0" w:after="0" w:afterAutospacing="0"/>
        <w:jc w:val="center"/>
        <w:rPr>
          <w:rStyle w:val="26"/>
          <w:bCs w:val="0"/>
          <w:sz w:val="84"/>
          <w:szCs w:val="84"/>
          <w:highlight w:val="none"/>
        </w:rPr>
      </w:pPr>
    </w:p>
    <w:p w14:paraId="256758FC">
      <w:pPr>
        <w:pStyle w:val="41"/>
        <w:shd w:val="clear" w:color="auto" w:fill="FFFFFF"/>
        <w:spacing w:before="0" w:beforeAutospacing="0" w:after="0" w:afterAutospacing="0"/>
        <w:jc w:val="center"/>
        <w:rPr>
          <w:rStyle w:val="26"/>
          <w:bCs w:val="0"/>
          <w:sz w:val="84"/>
          <w:szCs w:val="84"/>
          <w:highlight w:val="none"/>
        </w:rPr>
      </w:pPr>
    </w:p>
    <w:p w14:paraId="16F6EA08">
      <w:pPr>
        <w:pStyle w:val="41"/>
        <w:shd w:val="clear" w:color="auto" w:fill="FFFFFF"/>
        <w:spacing w:before="0" w:beforeAutospacing="0" w:after="0" w:afterAutospacing="0"/>
        <w:jc w:val="both"/>
        <w:rPr>
          <w:rStyle w:val="26"/>
          <w:bCs w:val="0"/>
          <w:sz w:val="84"/>
          <w:szCs w:val="84"/>
          <w:highlight w:val="none"/>
        </w:rPr>
      </w:pPr>
    </w:p>
    <w:p w14:paraId="6EF8C7DD">
      <w:pPr>
        <w:jc w:val="left"/>
        <w:rPr>
          <w:rFonts w:hint="eastAsia" w:ascii="宋体" w:hAnsi="宋体" w:eastAsia="宋体" w:cs="宋体"/>
          <w:b/>
          <w:bCs/>
          <w:sz w:val="28"/>
          <w:szCs w:val="28"/>
          <w:highlight w:val="none"/>
          <w:lang w:eastAsia="zh-CN"/>
        </w:rPr>
      </w:pPr>
      <w:r>
        <w:rPr>
          <w:rStyle w:val="26"/>
          <w:rFonts w:hint="eastAsia" w:ascii="宋体" w:hAnsi="宋体" w:cs="宋体"/>
          <w:sz w:val="28"/>
          <w:szCs w:val="28"/>
          <w:highlight w:val="none"/>
        </w:rPr>
        <w:t>采购项目编号：</w:t>
      </w:r>
      <w:r>
        <w:rPr>
          <w:rStyle w:val="26"/>
          <w:rFonts w:hint="eastAsia" w:ascii="宋体" w:hAnsi="宋体" w:cs="宋体"/>
          <w:sz w:val="28"/>
          <w:szCs w:val="28"/>
          <w:highlight w:val="none"/>
          <w:lang w:eastAsia="zh-CN"/>
        </w:rPr>
        <w:t>采购计划-[2025]-00018号-JLXRC-20250408</w:t>
      </w:r>
    </w:p>
    <w:p w14:paraId="29E4EA90">
      <w:pPr>
        <w:jc w:val="left"/>
        <w:rPr>
          <w:rStyle w:val="26"/>
          <w:rFonts w:hint="eastAsia" w:ascii="宋体" w:hAnsi="宋体" w:eastAsia="宋体" w:cs="宋体"/>
          <w:sz w:val="28"/>
          <w:szCs w:val="28"/>
          <w:highlight w:val="none"/>
          <w:lang w:eastAsia="zh-CN"/>
        </w:rPr>
      </w:pPr>
      <w:r>
        <w:rPr>
          <w:rStyle w:val="26"/>
          <w:rFonts w:hint="eastAsia" w:ascii="宋体" w:hAnsi="宋体" w:cs="宋体"/>
          <w:sz w:val="28"/>
          <w:szCs w:val="28"/>
          <w:highlight w:val="none"/>
        </w:rPr>
        <w:t>采购项目名称：</w:t>
      </w:r>
      <w:r>
        <w:rPr>
          <w:rStyle w:val="26"/>
          <w:rFonts w:hint="eastAsia" w:ascii="宋体" w:hAnsi="宋体" w:cs="宋体"/>
          <w:sz w:val="28"/>
          <w:szCs w:val="28"/>
          <w:highlight w:val="none"/>
          <w:lang w:eastAsia="zh-CN"/>
        </w:rPr>
        <w:t>东昌区政府机关食堂和东昌区综治中心（老财政局）食堂餐饮服务项目</w:t>
      </w:r>
    </w:p>
    <w:p w14:paraId="2B4A2B93">
      <w:pPr>
        <w:jc w:val="left"/>
        <w:rPr>
          <w:rStyle w:val="26"/>
          <w:rFonts w:hint="eastAsia" w:ascii="宋体" w:hAnsi="宋体" w:cs="宋体"/>
          <w:sz w:val="28"/>
          <w:szCs w:val="28"/>
          <w:highlight w:val="none"/>
        </w:rPr>
      </w:pPr>
      <w:r>
        <w:rPr>
          <w:rStyle w:val="26"/>
          <w:rFonts w:hint="eastAsia" w:ascii="宋体" w:hAnsi="宋体" w:cs="宋体"/>
          <w:sz w:val="28"/>
          <w:szCs w:val="28"/>
          <w:highlight w:val="none"/>
        </w:rPr>
        <w:t>项 目 类 别：服务类</w:t>
      </w:r>
    </w:p>
    <w:p w14:paraId="0BB97F50">
      <w:pPr>
        <w:jc w:val="left"/>
        <w:rPr>
          <w:rStyle w:val="26"/>
          <w:rFonts w:hint="eastAsia" w:ascii="宋体" w:hAnsi="宋体" w:cs="宋体"/>
          <w:sz w:val="28"/>
          <w:szCs w:val="28"/>
          <w:highlight w:val="none"/>
        </w:rPr>
      </w:pPr>
    </w:p>
    <w:p w14:paraId="7BF8F4BB">
      <w:pPr>
        <w:pStyle w:val="41"/>
        <w:shd w:val="clear" w:color="auto" w:fill="FFFFFF"/>
        <w:spacing w:before="0" w:beforeAutospacing="0" w:after="0" w:afterAutospacing="0"/>
        <w:jc w:val="center"/>
        <w:rPr>
          <w:rStyle w:val="26"/>
          <w:kern w:val="2"/>
          <w:sz w:val="30"/>
          <w:szCs w:val="30"/>
          <w:highlight w:val="none"/>
        </w:rPr>
      </w:pPr>
      <w:r>
        <w:rPr>
          <w:rStyle w:val="26"/>
          <w:rFonts w:hint="eastAsia"/>
          <w:kern w:val="2"/>
          <w:sz w:val="30"/>
          <w:szCs w:val="30"/>
          <w:highlight w:val="none"/>
        </w:rPr>
        <w:t>吉林省鑫瑞诚项目管理有限公司</w:t>
      </w:r>
    </w:p>
    <w:p w14:paraId="4DF40F9C">
      <w:pPr>
        <w:rPr>
          <w:rFonts w:ascii="宋体" w:hAnsi="宋体" w:cs="宋体"/>
          <w:b/>
          <w:bCs/>
          <w:sz w:val="44"/>
          <w:szCs w:val="44"/>
          <w:highlight w:val="none"/>
          <w:lang w:bidi="ar"/>
        </w:rPr>
      </w:pPr>
      <w:r>
        <w:rPr>
          <w:rFonts w:hint="eastAsia" w:ascii="宋体" w:hAnsi="宋体" w:cs="宋体"/>
          <w:b/>
          <w:bCs/>
          <w:sz w:val="44"/>
          <w:szCs w:val="44"/>
          <w:highlight w:val="none"/>
          <w:lang w:bidi="ar"/>
        </w:rPr>
        <w:br w:type="page"/>
      </w:r>
    </w:p>
    <w:p w14:paraId="09EF6AA3">
      <w:pPr>
        <w:pStyle w:val="41"/>
        <w:shd w:val="clear" w:color="auto" w:fill="FFFFFF"/>
        <w:spacing w:before="0" w:beforeAutospacing="0" w:after="0" w:afterAutospacing="0"/>
        <w:jc w:val="center"/>
        <w:rPr>
          <w:rStyle w:val="26"/>
          <w:sz w:val="36"/>
          <w:szCs w:val="36"/>
          <w:highlight w:val="none"/>
        </w:rPr>
      </w:pPr>
      <w:r>
        <w:rPr>
          <w:rStyle w:val="26"/>
          <w:rFonts w:hint="eastAsia"/>
          <w:sz w:val="36"/>
          <w:szCs w:val="36"/>
          <w:highlight w:val="none"/>
        </w:rPr>
        <w:t>目  录</w:t>
      </w:r>
    </w:p>
    <w:p w14:paraId="3837ED13">
      <w:pPr>
        <w:pStyle w:val="41"/>
        <w:shd w:val="clear" w:color="auto" w:fill="FFFFFF"/>
        <w:spacing w:before="0" w:beforeAutospacing="0" w:after="0" w:afterAutospacing="0"/>
        <w:jc w:val="center"/>
        <w:rPr>
          <w:rStyle w:val="26"/>
          <w:sz w:val="36"/>
          <w:szCs w:val="36"/>
          <w:highlight w:val="none"/>
        </w:rPr>
      </w:pPr>
    </w:p>
    <w:p w14:paraId="5BE59E97">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第一章  招标公告</w:t>
      </w:r>
    </w:p>
    <w:p w14:paraId="39E0599C">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第二章  项目招标需求</w:t>
      </w:r>
    </w:p>
    <w:p w14:paraId="6BAF14F7">
      <w:pPr>
        <w:pStyle w:val="60"/>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第三章  政府采购政策</w:t>
      </w:r>
    </w:p>
    <w:p w14:paraId="7CFB6223">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第四章  资格审查方法与标准</w:t>
      </w:r>
    </w:p>
    <w:p w14:paraId="709E6452">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第五章  评标方法、程序与标准</w:t>
      </w:r>
    </w:p>
    <w:p w14:paraId="02F8BC1A">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第六章  投标人须知</w:t>
      </w:r>
    </w:p>
    <w:p w14:paraId="09979F48">
      <w:pPr>
        <w:pStyle w:val="41"/>
        <w:shd w:val="clear" w:color="auto" w:fill="FFFFFF"/>
        <w:spacing w:before="0" w:beforeAutospacing="0" w:after="0" w:afterAutospacing="0"/>
        <w:rPr>
          <w:rStyle w:val="26"/>
          <w:b w:val="0"/>
          <w:sz w:val="32"/>
          <w:szCs w:val="32"/>
          <w:highlight w:val="none"/>
        </w:rPr>
      </w:pPr>
      <w:r>
        <w:rPr>
          <w:rStyle w:val="26"/>
          <w:rFonts w:hint="eastAsia"/>
          <w:b w:val="0"/>
          <w:sz w:val="32"/>
          <w:szCs w:val="32"/>
          <w:highlight w:val="none"/>
        </w:rPr>
        <w:t>第七章  合同文本</w:t>
      </w:r>
    </w:p>
    <w:p w14:paraId="626F52D8">
      <w:pPr>
        <w:pStyle w:val="41"/>
        <w:shd w:val="clear" w:color="auto" w:fill="FFFFFF"/>
        <w:spacing w:before="0" w:beforeAutospacing="0" w:after="0" w:afterAutospacing="0"/>
        <w:rPr>
          <w:rStyle w:val="26"/>
          <w:rFonts w:ascii="宋体" w:hAnsi="宋体" w:cs="宋体"/>
          <w:b/>
          <w:bCs/>
          <w:sz w:val="36"/>
          <w:szCs w:val="36"/>
          <w:highlight w:val="none"/>
        </w:rPr>
        <w:sectPr>
          <w:footerReference r:id="rId3" w:type="default"/>
          <w:pgSz w:w="11907" w:h="16840"/>
          <w:pgMar w:top="1440" w:right="1803" w:bottom="1440" w:left="1803" w:header="851" w:footer="850" w:gutter="0"/>
          <w:pgNumType w:start="1"/>
          <w:cols w:space="720" w:num="1"/>
          <w:docGrid w:type="linesAndChars" w:linePitch="312" w:charSpace="-3473"/>
        </w:sectPr>
      </w:pPr>
      <w:r>
        <w:rPr>
          <w:rStyle w:val="26"/>
          <w:rFonts w:hint="eastAsia"/>
          <w:b w:val="0"/>
          <w:sz w:val="32"/>
          <w:szCs w:val="32"/>
          <w:highlight w:val="none"/>
        </w:rPr>
        <w:t>第八章  投标文件格式</w:t>
      </w:r>
    </w:p>
    <w:p w14:paraId="320F2699">
      <w:pPr>
        <w:pStyle w:val="2"/>
        <w:ind w:left="0" w:leftChars="0" w:firstLine="0" w:firstLineChars="0"/>
        <w:jc w:val="center"/>
        <w:rPr>
          <w:rStyle w:val="26"/>
          <w:rFonts w:ascii="宋体" w:hAnsi="宋体" w:cs="宋体"/>
          <w:b/>
          <w:bCs/>
          <w:sz w:val="36"/>
          <w:szCs w:val="36"/>
          <w:highlight w:val="none"/>
        </w:rPr>
      </w:pPr>
      <w:r>
        <w:rPr>
          <w:rStyle w:val="26"/>
          <w:rFonts w:hint="eastAsia" w:ascii="宋体" w:hAnsi="宋体" w:cs="宋体"/>
          <w:b/>
          <w:bCs/>
          <w:sz w:val="36"/>
          <w:szCs w:val="36"/>
          <w:highlight w:val="none"/>
        </w:rPr>
        <w:t>第一章  招标公告</w:t>
      </w:r>
    </w:p>
    <w:p w14:paraId="1377DE94">
      <w:pPr>
        <w:pBdr>
          <w:top w:val="single" w:color="auto" w:sz="4" w:space="1"/>
          <w:left w:val="single" w:color="auto" w:sz="4" w:space="4"/>
          <w:bottom w:val="single" w:color="auto" w:sz="4" w:space="1"/>
          <w:right w:val="single" w:color="auto" w:sz="4" w:space="4"/>
        </w:pBdr>
        <w:spacing w:line="500" w:lineRule="exact"/>
        <w:ind w:firstLine="448" w:firstLineChars="200"/>
        <w:rPr>
          <w:rFonts w:ascii="宋体" w:hAnsi="宋体" w:cs="宋体"/>
          <w:sz w:val="24"/>
          <w:highlight w:val="none"/>
        </w:rPr>
      </w:pPr>
      <w:r>
        <w:rPr>
          <w:rFonts w:hint="eastAsia" w:ascii="宋体" w:hAnsi="宋体" w:cs="宋体"/>
          <w:sz w:val="24"/>
          <w:highlight w:val="none"/>
        </w:rPr>
        <w:t>项目概况</w:t>
      </w:r>
    </w:p>
    <w:p w14:paraId="5008CD03">
      <w:pPr>
        <w:pBdr>
          <w:top w:val="single" w:color="auto" w:sz="4" w:space="1"/>
          <w:left w:val="single" w:color="auto" w:sz="4" w:space="4"/>
          <w:bottom w:val="single" w:color="auto" w:sz="4" w:space="1"/>
          <w:right w:val="single" w:color="auto" w:sz="4" w:space="4"/>
        </w:pBdr>
        <w:spacing w:line="500" w:lineRule="exact"/>
        <w:ind w:firstLine="448" w:firstLineChars="200"/>
        <w:rPr>
          <w:rFonts w:ascii="宋体" w:hAnsi="宋体" w:cs="宋体"/>
          <w:sz w:val="24"/>
          <w:highlight w:val="none"/>
        </w:rPr>
      </w:pPr>
      <w:r>
        <w:rPr>
          <w:rFonts w:hint="eastAsia" w:ascii="宋体" w:hAnsi="宋体" w:cs="宋体"/>
          <w:sz w:val="24"/>
          <w:highlight w:val="none"/>
          <w:u w:val="single"/>
          <w:lang w:eastAsia="zh-CN"/>
        </w:rPr>
        <w:t>东昌区政府机关食堂和东昌区综治中心（老财政局）食堂餐饮服务项目</w:t>
      </w:r>
      <w:r>
        <w:rPr>
          <w:rFonts w:hint="eastAsia" w:ascii="宋体" w:hAnsi="宋体" w:cs="宋体"/>
          <w:sz w:val="24"/>
          <w:highlight w:val="none"/>
        </w:rPr>
        <w:t>招标项目的潜在投标人应在政采云平台（http：//www.zcygov.cn）线上获取招标文件，并于</w:t>
      </w:r>
      <w:r>
        <w:rPr>
          <w:rFonts w:hint="eastAsia" w:ascii="宋体" w:hAnsi="宋体" w:cs="宋体"/>
          <w:sz w:val="24"/>
          <w:highlight w:val="none"/>
          <w:u w:val="single"/>
          <w:lang w:eastAsia="zh-CN"/>
        </w:rPr>
        <w:t>2025年</w:t>
      </w:r>
      <w:r>
        <w:rPr>
          <w:rFonts w:hint="eastAsia" w:ascii="宋体" w:hAnsi="宋体" w:cs="宋体"/>
          <w:sz w:val="24"/>
          <w:highlight w:val="none"/>
          <w:u w:val="single"/>
          <w:lang w:val="en-US" w:eastAsia="zh-CN"/>
        </w:rPr>
        <w:t>04</w:t>
      </w:r>
      <w:r>
        <w:rPr>
          <w:rFonts w:hint="eastAsia" w:ascii="宋体" w:hAnsi="宋体" w:cs="宋体"/>
          <w:sz w:val="24"/>
          <w:highlight w:val="none"/>
          <w:u w:val="single"/>
          <w:lang w:eastAsia="zh-CN"/>
        </w:rPr>
        <w:t>月</w:t>
      </w:r>
      <w:r>
        <w:rPr>
          <w:rFonts w:hint="eastAsia" w:ascii="宋体" w:hAnsi="宋体" w:cs="宋体"/>
          <w:sz w:val="24"/>
          <w:highlight w:val="none"/>
          <w:u w:val="single"/>
          <w:lang w:val="en-US" w:eastAsia="zh-CN"/>
        </w:rPr>
        <w:t>30</w:t>
      </w:r>
      <w:r>
        <w:rPr>
          <w:rFonts w:hint="eastAsia" w:ascii="宋体" w:hAnsi="宋体" w:cs="宋体"/>
          <w:sz w:val="24"/>
          <w:highlight w:val="none"/>
          <w:u w:val="single"/>
          <w:lang w:eastAsia="zh-CN"/>
        </w:rPr>
        <w:t>日</w:t>
      </w:r>
      <w:r>
        <w:rPr>
          <w:rFonts w:hint="eastAsia" w:ascii="宋体" w:hAnsi="宋体" w:cs="宋体"/>
          <w:sz w:val="24"/>
          <w:highlight w:val="none"/>
          <w:u w:val="single"/>
          <w:lang w:val="en-US" w:eastAsia="zh-CN"/>
        </w:rPr>
        <w:t>09</w:t>
      </w:r>
      <w:r>
        <w:rPr>
          <w:rFonts w:hint="eastAsia" w:ascii="宋体" w:hAnsi="宋体" w:cs="宋体"/>
          <w:sz w:val="24"/>
          <w:highlight w:val="none"/>
          <w:u w:val="single"/>
          <w:lang w:eastAsia="zh-CN"/>
        </w:rPr>
        <w:t>时</w:t>
      </w:r>
      <w:r>
        <w:rPr>
          <w:rFonts w:hint="eastAsia" w:ascii="宋体" w:hAnsi="宋体" w:cs="宋体"/>
          <w:sz w:val="24"/>
          <w:highlight w:val="none"/>
          <w:u w:val="single"/>
          <w:lang w:val="en-US" w:eastAsia="zh-CN"/>
        </w:rPr>
        <w:t>30</w:t>
      </w:r>
      <w:r>
        <w:rPr>
          <w:rFonts w:hint="eastAsia" w:ascii="宋体" w:hAnsi="宋体" w:cs="宋体"/>
          <w:sz w:val="24"/>
          <w:highlight w:val="none"/>
          <w:u w:val="single"/>
          <w:lang w:eastAsia="zh-CN"/>
        </w:rPr>
        <w:t>分</w:t>
      </w:r>
      <w:r>
        <w:rPr>
          <w:rFonts w:hint="eastAsia" w:ascii="宋体" w:hAnsi="宋体" w:cs="宋体"/>
          <w:bCs/>
          <w:sz w:val="24"/>
          <w:highlight w:val="none"/>
          <w:u w:val="single"/>
        </w:rPr>
        <w:t>（</w:t>
      </w:r>
      <w:r>
        <w:rPr>
          <w:rFonts w:hint="eastAsia" w:ascii="宋体" w:hAnsi="宋体" w:cs="宋体"/>
          <w:bCs/>
          <w:sz w:val="24"/>
          <w:highlight w:val="none"/>
        </w:rPr>
        <w:t>北京时间）前递交投标文件</w:t>
      </w:r>
      <w:r>
        <w:rPr>
          <w:rFonts w:hint="eastAsia" w:ascii="宋体" w:hAnsi="宋体" w:cs="宋体"/>
          <w:sz w:val="24"/>
          <w:highlight w:val="none"/>
        </w:rPr>
        <w:t>。</w:t>
      </w:r>
    </w:p>
    <w:p w14:paraId="47A80EB7">
      <w:pPr>
        <w:keepNext/>
        <w:keepLines/>
        <w:spacing w:line="500" w:lineRule="exact"/>
        <w:outlineLvl w:val="1"/>
        <w:rPr>
          <w:rFonts w:ascii="宋体" w:hAnsi="宋体" w:cs="宋体"/>
          <w:bCs/>
          <w:sz w:val="24"/>
          <w:highlight w:val="none"/>
        </w:rPr>
      </w:pPr>
      <w:bookmarkStart w:id="0" w:name="_Toc28359002"/>
      <w:bookmarkStart w:id="1" w:name="_Toc28359079"/>
      <w:bookmarkStart w:id="2" w:name="_Toc35393621"/>
      <w:bookmarkStart w:id="3" w:name="_Toc35393790"/>
      <w:bookmarkStart w:id="4" w:name="_Hlk24379207"/>
      <w:r>
        <w:rPr>
          <w:rFonts w:hint="eastAsia" w:ascii="宋体" w:hAnsi="宋体" w:cs="宋体"/>
          <w:bCs/>
          <w:sz w:val="24"/>
          <w:highlight w:val="none"/>
        </w:rPr>
        <w:t>一、项目基本情况</w:t>
      </w:r>
      <w:bookmarkEnd w:id="0"/>
      <w:bookmarkEnd w:id="1"/>
      <w:bookmarkEnd w:id="2"/>
      <w:bookmarkEnd w:id="3"/>
    </w:p>
    <w:bookmarkEnd w:id="4"/>
    <w:p w14:paraId="5F99DBD1">
      <w:pPr>
        <w:spacing w:line="500" w:lineRule="exact"/>
        <w:ind w:firstLine="448" w:firstLineChars="200"/>
        <w:rPr>
          <w:rFonts w:hint="eastAsia" w:ascii="宋体" w:hAnsi="宋体" w:eastAsia="宋体" w:cs="宋体"/>
          <w:b/>
          <w:bCs/>
          <w:sz w:val="24"/>
          <w:highlight w:val="none"/>
          <w:lang w:eastAsia="zh-CN"/>
        </w:rPr>
      </w:pPr>
      <w:r>
        <w:rPr>
          <w:rFonts w:hint="eastAsia" w:ascii="宋体" w:hAnsi="宋体" w:cs="宋体"/>
          <w:b/>
          <w:bCs/>
          <w:sz w:val="24"/>
          <w:highlight w:val="none"/>
        </w:rPr>
        <w:t>1.项目编号：</w:t>
      </w:r>
      <w:r>
        <w:rPr>
          <w:rFonts w:hint="eastAsia" w:ascii="宋体" w:hAnsi="宋体" w:cs="宋体"/>
          <w:b/>
          <w:bCs/>
          <w:sz w:val="24"/>
          <w:highlight w:val="none"/>
          <w:lang w:eastAsia="zh-CN"/>
        </w:rPr>
        <w:t>采购计划-[2025]-00018号-JLXRC-20250408</w:t>
      </w:r>
    </w:p>
    <w:p w14:paraId="043CB7DF">
      <w:pPr>
        <w:spacing w:line="500" w:lineRule="exact"/>
        <w:ind w:firstLine="448" w:firstLineChars="200"/>
        <w:rPr>
          <w:rFonts w:hint="eastAsia" w:ascii="宋体" w:hAnsi="宋体" w:cs="宋体"/>
          <w:b/>
          <w:bCs/>
          <w:sz w:val="24"/>
          <w:highlight w:val="none"/>
          <w:lang w:eastAsia="zh-CN"/>
        </w:rPr>
      </w:pPr>
      <w:r>
        <w:rPr>
          <w:rFonts w:hint="eastAsia" w:ascii="宋体" w:hAnsi="宋体" w:cs="宋体"/>
          <w:b/>
          <w:bCs/>
          <w:sz w:val="24"/>
          <w:highlight w:val="none"/>
        </w:rPr>
        <w:t>2.项目名称：</w:t>
      </w:r>
      <w:r>
        <w:rPr>
          <w:rFonts w:hint="eastAsia" w:ascii="宋体" w:hAnsi="宋体" w:cs="宋体"/>
          <w:b/>
          <w:bCs/>
          <w:sz w:val="24"/>
          <w:highlight w:val="none"/>
          <w:lang w:eastAsia="zh-CN"/>
        </w:rPr>
        <w:t>东昌区政府机关食堂和东昌区综治中心（老财政局）食堂餐饮服务项目</w:t>
      </w:r>
    </w:p>
    <w:p w14:paraId="1A2E5B82">
      <w:pPr>
        <w:spacing w:line="500" w:lineRule="exact"/>
        <w:ind w:firstLine="448" w:firstLineChars="200"/>
        <w:rPr>
          <w:rFonts w:hint="default" w:ascii="宋体" w:hAnsi="宋体" w:cs="宋体"/>
          <w:b/>
          <w:bCs/>
          <w:sz w:val="24"/>
          <w:highlight w:val="none"/>
          <w:lang w:val="en-US" w:eastAsia="zh-CN"/>
        </w:rPr>
      </w:pPr>
      <w:r>
        <w:rPr>
          <w:rFonts w:hint="eastAsia" w:ascii="宋体" w:hAnsi="宋体" w:cs="宋体"/>
          <w:b/>
          <w:bCs/>
          <w:sz w:val="24"/>
          <w:highlight w:val="none"/>
          <w:lang w:val="en-US" w:eastAsia="zh-CN"/>
        </w:rPr>
        <w:t>3.招标方式：公开招标</w:t>
      </w:r>
    </w:p>
    <w:p w14:paraId="0E1BB6A1">
      <w:pPr>
        <w:spacing w:line="500" w:lineRule="exact"/>
        <w:ind w:firstLine="448" w:firstLineChars="200"/>
        <w:rPr>
          <w:rFonts w:hint="eastAsia" w:ascii="宋体" w:hAnsi="宋体" w:eastAsia="宋体" w:cs="宋体"/>
          <w:b/>
          <w:bCs/>
          <w:sz w:val="24"/>
          <w:highlight w:val="none"/>
          <w:lang w:eastAsia="zh-CN"/>
        </w:rPr>
      </w:pPr>
      <w:r>
        <w:rPr>
          <w:rFonts w:hint="eastAsia" w:ascii="宋体" w:hAnsi="宋体" w:cs="宋体"/>
          <w:b/>
          <w:bCs/>
          <w:sz w:val="24"/>
          <w:highlight w:val="none"/>
          <w:lang w:val="en-US" w:eastAsia="zh-CN"/>
        </w:rPr>
        <w:t>4</w:t>
      </w:r>
      <w:r>
        <w:rPr>
          <w:rFonts w:hint="eastAsia" w:ascii="宋体" w:hAnsi="宋体" w:cs="宋体"/>
          <w:b/>
          <w:bCs/>
          <w:sz w:val="24"/>
          <w:highlight w:val="none"/>
        </w:rPr>
        <w:t>.预算金额：</w:t>
      </w:r>
      <w:r>
        <w:rPr>
          <w:rFonts w:hint="eastAsia" w:ascii="宋体" w:hAnsi="宋体" w:cs="宋体"/>
          <w:b/>
          <w:bCs/>
          <w:sz w:val="24"/>
          <w:highlight w:val="none"/>
          <w:lang w:eastAsia="zh-CN"/>
        </w:rPr>
        <w:t>2269184.40元</w:t>
      </w:r>
    </w:p>
    <w:p w14:paraId="13CD73EA">
      <w:pPr>
        <w:spacing w:line="500" w:lineRule="exact"/>
        <w:ind w:firstLine="448" w:firstLineChars="200"/>
        <w:rPr>
          <w:rFonts w:hint="eastAsia" w:ascii="宋体" w:hAnsi="宋体" w:eastAsia="宋体" w:cs="宋体"/>
          <w:bCs/>
          <w:sz w:val="24"/>
          <w:highlight w:val="none"/>
          <w:lang w:eastAsia="zh-CN"/>
        </w:rPr>
      </w:pPr>
      <w:r>
        <w:rPr>
          <w:rFonts w:hint="eastAsia" w:ascii="宋体" w:hAnsi="宋体" w:cs="宋体"/>
          <w:b/>
          <w:bCs/>
          <w:sz w:val="24"/>
          <w:highlight w:val="none"/>
          <w:lang w:val="en-US" w:eastAsia="zh-CN"/>
        </w:rPr>
        <w:t>5</w:t>
      </w:r>
      <w:r>
        <w:rPr>
          <w:rFonts w:hint="eastAsia" w:ascii="宋体" w:hAnsi="宋体" w:cs="宋体"/>
          <w:b/>
          <w:bCs/>
          <w:sz w:val="24"/>
          <w:highlight w:val="none"/>
        </w:rPr>
        <w:t>.最高限价：</w:t>
      </w:r>
      <w:r>
        <w:rPr>
          <w:rFonts w:hint="eastAsia" w:ascii="宋体" w:hAnsi="宋体" w:cs="宋体"/>
          <w:b/>
          <w:bCs/>
          <w:sz w:val="24"/>
          <w:highlight w:val="none"/>
          <w:lang w:eastAsia="zh-CN"/>
        </w:rPr>
        <w:t>2269184.40元</w:t>
      </w:r>
    </w:p>
    <w:p w14:paraId="015B4F41">
      <w:pPr>
        <w:spacing w:line="500" w:lineRule="exact"/>
        <w:ind w:firstLine="448" w:firstLineChars="200"/>
        <w:rPr>
          <w:rFonts w:hint="eastAsia" w:ascii="宋体" w:hAnsi="宋体" w:cs="宋体"/>
          <w:b/>
          <w:bCs/>
          <w:sz w:val="24"/>
          <w:highlight w:val="none"/>
          <w:lang w:val="en-US" w:eastAsia="zh-CN"/>
        </w:rPr>
      </w:pPr>
      <w:r>
        <w:rPr>
          <w:rFonts w:hint="eastAsia" w:ascii="宋体" w:hAnsi="宋体" w:cs="宋体"/>
          <w:b/>
          <w:bCs/>
          <w:sz w:val="24"/>
          <w:highlight w:val="none"/>
          <w:lang w:val="en-US" w:eastAsia="zh-CN"/>
        </w:rPr>
        <w:t>6</w:t>
      </w:r>
      <w:r>
        <w:rPr>
          <w:rFonts w:hint="eastAsia" w:ascii="宋体" w:hAnsi="宋体" w:cs="宋体"/>
          <w:b/>
          <w:bCs/>
          <w:sz w:val="24"/>
          <w:highlight w:val="none"/>
        </w:rPr>
        <w:t>.采购需求：</w:t>
      </w:r>
      <w:r>
        <w:rPr>
          <w:rFonts w:hint="eastAsia" w:ascii="宋体" w:hAnsi="宋体" w:cs="宋体"/>
          <w:b/>
          <w:bCs/>
          <w:sz w:val="24"/>
          <w:highlight w:val="none"/>
          <w:lang w:val="en-US" w:eastAsia="zh-CN"/>
        </w:rPr>
        <w:t>向采购人指定的两处食堂分别提供相应劳务人员。（详见招标文件第二章采购需求）</w:t>
      </w:r>
    </w:p>
    <w:p w14:paraId="7FB34EA4">
      <w:pPr>
        <w:spacing w:line="500" w:lineRule="exact"/>
        <w:ind w:firstLine="448" w:firstLineChars="200"/>
        <w:rPr>
          <w:rFonts w:hint="eastAsia" w:ascii="宋体" w:hAnsi="宋体" w:eastAsia="宋体" w:cs="宋体"/>
          <w:b/>
          <w:bCs/>
          <w:sz w:val="24"/>
          <w:highlight w:val="none"/>
          <w:lang w:val="en-US" w:eastAsia="zh-CN"/>
        </w:rPr>
      </w:pPr>
      <w:r>
        <w:rPr>
          <w:rFonts w:hint="eastAsia" w:ascii="宋体" w:hAnsi="宋体" w:eastAsia="宋体" w:cs="宋体"/>
          <w:b/>
          <w:bCs/>
          <w:sz w:val="24"/>
          <w:highlight w:val="none"/>
          <w:lang w:val="en-US" w:eastAsia="zh-CN"/>
        </w:rPr>
        <w:t>7.服务要求</w:t>
      </w:r>
      <w:r>
        <w:rPr>
          <w:rFonts w:hint="eastAsia" w:ascii="宋体" w:hAnsi="宋体" w:eastAsia="宋体" w:cs="宋体"/>
          <w:b/>
          <w:bCs/>
          <w:sz w:val="24"/>
          <w:highlight w:val="none"/>
          <w:lang w:val="zh-CN" w:eastAsia="zh-CN"/>
        </w:rPr>
        <w:t>：</w:t>
      </w:r>
      <w:r>
        <w:rPr>
          <w:rFonts w:hint="eastAsia" w:ascii="宋体" w:hAnsi="宋体" w:eastAsia="宋体" w:cs="宋体"/>
          <w:b/>
          <w:bCs/>
          <w:sz w:val="24"/>
          <w:highlight w:val="none"/>
          <w:lang w:val="en-US" w:eastAsia="zh-CN"/>
        </w:rPr>
        <w:t>符合国家现行相关行业标准要求。</w:t>
      </w:r>
    </w:p>
    <w:p w14:paraId="039E9070">
      <w:pPr>
        <w:spacing w:line="500" w:lineRule="exact"/>
        <w:ind w:firstLine="448" w:firstLineChars="200"/>
        <w:rPr>
          <w:rFonts w:hint="eastAsia" w:ascii="宋体" w:hAnsi="宋体" w:eastAsia="宋体" w:cs="宋体"/>
          <w:b/>
          <w:bCs/>
          <w:sz w:val="24"/>
          <w:highlight w:val="none"/>
          <w:u w:val="single"/>
          <w:lang w:eastAsia="zh-CN"/>
        </w:rPr>
      </w:pPr>
      <w:r>
        <w:rPr>
          <w:rFonts w:hint="eastAsia" w:ascii="宋体" w:hAnsi="宋体" w:cs="宋体"/>
          <w:b/>
          <w:bCs/>
          <w:sz w:val="24"/>
          <w:highlight w:val="none"/>
          <w:lang w:val="en-US" w:eastAsia="zh-CN"/>
        </w:rPr>
        <w:t>8</w:t>
      </w:r>
      <w:r>
        <w:rPr>
          <w:rFonts w:hint="eastAsia" w:ascii="宋体" w:hAnsi="宋体" w:cs="宋体"/>
          <w:b/>
          <w:bCs/>
          <w:sz w:val="24"/>
          <w:highlight w:val="none"/>
        </w:rPr>
        <w:t>.合同履行期限：</w:t>
      </w:r>
      <w:r>
        <w:rPr>
          <w:rFonts w:hint="eastAsia" w:ascii="宋体" w:hAnsi="宋体" w:cs="宋体"/>
          <w:b/>
          <w:bCs/>
          <w:sz w:val="24"/>
          <w:highlight w:val="none"/>
          <w:lang w:eastAsia="zh-CN"/>
        </w:rPr>
        <w:t>1年</w:t>
      </w:r>
    </w:p>
    <w:p w14:paraId="506F819D">
      <w:pPr>
        <w:spacing w:line="500" w:lineRule="exact"/>
        <w:ind w:firstLine="448" w:firstLineChars="200"/>
        <w:rPr>
          <w:rFonts w:ascii="宋体" w:hAnsi="宋体" w:cs="宋体"/>
          <w:sz w:val="24"/>
          <w:highlight w:val="none"/>
        </w:rPr>
      </w:pPr>
      <w:r>
        <w:rPr>
          <w:rFonts w:hint="eastAsia" w:ascii="宋体" w:hAnsi="宋体" w:cs="宋体"/>
          <w:sz w:val="24"/>
          <w:highlight w:val="none"/>
          <w:lang w:val="en-US" w:eastAsia="zh-CN"/>
        </w:rPr>
        <w:t>9</w:t>
      </w:r>
      <w:r>
        <w:rPr>
          <w:rFonts w:hint="eastAsia" w:ascii="宋体" w:hAnsi="宋体" w:cs="宋体"/>
          <w:sz w:val="24"/>
          <w:highlight w:val="none"/>
        </w:rPr>
        <w:t>.本项目</w:t>
      </w:r>
      <w:r>
        <w:rPr>
          <w:rFonts w:hint="eastAsia" w:ascii="宋体" w:hAnsi="宋体" w:cs="宋体"/>
          <w:b/>
          <w:bCs/>
          <w:sz w:val="24"/>
          <w:highlight w:val="none"/>
          <w:u w:val="single"/>
        </w:rPr>
        <w:t>（否）</w:t>
      </w:r>
      <w:r>
        <w:rPr>
          <w:rFonts w:hint="eastAsia" w:ascii="宋体" w:hAnsi="宋体" w:cs="宋体"/>
          <w:sz w:val="24"/>
          <w:highlight w:val="none"/>
        </w:rPr>
        <w:t>接受联合体投标。</w:t>
      </w:r>
    </w:p>
    <w:p w14:paraId="086839B8">
      <w:pPr>
        <w:keepNext/>
        <w:keepLines/>
        <w:spacing w:line="500" w:lineRule="exact"/>
        <w:outlineLvl w:val="1"/>
        <w:rPr>
          <w:rFonts w:ascii="宋体" w:hAnsi="宋体" w:cs="宋体"/>
          <w:bCs/>
          <w:sz w:val="24"/>
          <w:highlight w:val="none"/>
        </w:rPr>
      </w:pPr>
      <w:bookmarkStart w:id="5" w:name="_Toc35393622"/>
      <w:bookmarkStart w:id="6" w:name="_Toc35393791"/>
      <w:bookmarkStart w:id="7" w:name="_Toc28359080"/>
      <w:bookmarkStart w:id="8" w:name="_Toc28359003"/>
      <w:r>
        <w:rPr>
          <w:rFonts w:hint="eastAsia" w:ascii="宋体" w:hAnsi="宋体" w:cs="宋体"/>
          <w:bCs/>
          <w:sz w:val="24"/>
          <w:highlight w:val="none"/>
        </w:rPr>
        <w:t>二、申请人的资格要求：</w:t>
      </w:r>
      <w:bookmarkEnd w:id="5"/>
      <w:bookmarkEnd w:id="6"/>
      <w:bookmarkEnd w:id="7"/>
      <w:bookmarkEnd w:id="8"/>
    </w:p>
    <w:p w14:paraId="432CF644">
      <w:pPr>
        <w:spacing w:line="360" w:lineRule="auto"/>
        <w:ind w:firstLine="448" w:firstLineChars="200"/>
        <w:rPr>
          <w:rFonts w:ascii="宋体" w:hAnsi="宋体" w:cs="宋体"/>
          <w:sz w:val="24"/>
          <w:highlight w:val="none"/>
        </w:rPr>
      </w:pPr>
      <w:bookmarkStart w:id="9" w:name="_Toc28359004"/>
      <w:bookmarkStart w:id="10" w:name="_Toc28359081"/>
      <w:r>
        <w:rPr>
          <w:rFonts w:hint="eastAsia" w:ascii="宋体" w:hAnsi="宋体" w:cs="宋体"/>
          <w:sz w:val="24"/>
          <w:highlight w:val="none"/>
        </w:rPr>
        <w:t>1.满足《中华人民共和国政府采购法》第二十二条规定；</w:t>
      </w:r>
    </w:p>
    <w:p w14:paraId="02452535">
      <w:pPr>
        <w:spacing w:line="360" w:lineRule="auto"/>
        <w:ind w:firstLine="448" w:firstLineChars="200"/>
        <w:rPr>
          <w:rFonts w:ascii="宋体" w:hAnsi="宋体" w:cs="宋体"/>
          <w:sz w:val="24"/>
          <w:highlight w:val="none"/>
        </w:rPr>
      </w:pPr>
      <w:r>
        <w:rPr>
          <w:rFonts w:hint="eastAsia" w:ascii="宋体" w:hAnsi="宋体" w:cs="宋体"/>
          <w:sz w:val="24"/>
          <w:highlight w:val="none"/>
        </w:rPr>
        <w:t>2.落实政府采购政策需满足的资格要求：</w:t>
      </w:r>
      <w:r>
        <w:rPr>
          <w:rFonts w:hint="eastAsia" w:ascii="宋体" w:hAnsi="宋体" w:cs="宋体"/>
          <w:sz w:val="24"/>
          <w:highlight w:val="none"/>
          <w:lang w:eastAsia="zh-CN"/>
        </w:rPr>
        <w:t>本项目专门面向小微企业采购</w:t>
      </w:r>
      <w:r>
        <w:rPr>
          <w:rFonts w:hint="eastAsia" w:ascii="宋体" w:hAnsi="宋体" w:cs="宋体"/>
          <w:sz w:val="24"/>
          <w:highlight w:val="none"/>
        </w:rPr>
        <w:t>（供应商应为中小企业、监狱企业、残疾人福利性单位)。</w:t>
      </w:r>
    </w:p>
    <w:p w14:paraId="2B9BD40E">
      <w:pPr>
        <w:spacing w:line="360" w:lineRule="auto"/>
        <w:ind w:firstLine="448" w:firstLineChars="200"/>
        <w:rPr>
          <w:rFonts w:ascii="宋体" w:hAnsi="宋体" w:cs="宋体"/>
          <w:sz w:val="24"/>
          <w:highlight w:val="none"/>
        </w:rPr>
      </w:pPr>
      <w:r>
        <w:rPr>
          <w:rFonts w:hint="eastAsia" w:ascii="宋体" w:hAnsi="宋体" w:cs="宋体"/>
          <w:sz w:val="24"/>
          <w:highlight w:val="none"/>
        </w:rPr>
        <w:t>3.本项目的特定资格要求：</w:t>
      </w:r>
    </w:p>
    <w:p w14:paraId="2CE9EA67">
      <w:pPr>
        <w:spacing w:line="360" w:lineRule="auto"/>
        <w:ind w:firstLine="448" w:firstLineChars="200"/>
        <w:rPr>
          <w:rFonts w:hint="eastAsia" w:ascii="宋体" w:hAnsi="宋体" w:eastAsia="宋体" w:cs="宋体"/>
          <w:sz w:val="24"/>
          <w:highlight w:val="none"/>
        </w:rPr>
      </w:pPr>
      <w:r>
        <w:rPr>
          <w:rFonts w:hint="eastAsia" w:ascii="宋体" w:hAnsi="宋体" w:eastAsia="宋体" w:cs="宋体"/>
          <w:sz w:val="24"/>
          <w:highlight w:val="none"/>
        </w:rPr>
        <w:t>3.1本次招标的投标人应在中华人民共和国境内注册，应具有独立承担民事责任的能力；具有履行合同所必需的设备和专业技术能力；分支机构投标的，须提供总公司和分公司营业执照副本复印件</w:t>
      </w:r>
      <w:r>
        <w:rPr>
          <w:rFonts w:hint="eastAsia" w:ascii="宋体" w:hAnsi="宋体" w:eastAsia="宋体" w:cs="宋体"/>
          <w:sz w:val="24"/>
          <w:highlight w:val="none"/>
          <w:lang w:val="en-US" w:eastAsia="zh-CN"/>
        </w:rPr>
        <w:t>及</w:t>
      </w:r>
      <w:r>
        <w:rPr>
          <w:rFonts w:hint="eastAsia" w:ascii="宋体" w:hAnsi="宋体" w:eastAsia="宋体" w:cs="宋体"/>
          <w:sz w:val="24"/>
          <w:highlight w:val="none"/>
        </w:rPr>
        <w:t>总公司出具给分支机构的授权书。</w:t>
      </w:r>
    </w:p>
    <w:p w14:paraId="4D3EF32D">
      <w:pPr>
        <w:spacing w:line="360" w:lineRule="auto"/>
        <w:ind w:firstLine="448" w:firstLineChars="200"/>
        <w:rPr>
          <w:rFonts w:hint="eastAsia" w:ascii="宋体" w:hAnsi="宋体" w:eastAsia="宋体" w:cs="宋体"/>
          <w:sz w:val="24"/>
          <w:highlight w:val="none"/>
        </w:rPr>
      </w:pPr>
      <w:r>
        <w:rPr>
          <w:rFonts w:hint="eastAsia" w:ascii="宋体" w:hAnsi="宋体" w:eastAsia="宋体" w:cs="宋体"/>
          <w:sz w:val="24"/>
          <w:highlight w:val="none"/>
        </w:rPr>
        <w:t>3.2供应商应具备有效期内的</w:t>
      </w:r>
      <w:r>
        <w:rPr>
          <w:rFonts w:hint="eastAsia" w:ascii="宋体" w:hAnsi="宋体" w:cs="宋体"/>
          <w:sz w:val="24"/>
          <w:highlight w:val="none"/>
          <w:lang w:val="en-US" w:eastAsia="zh-CN"/>
        </w:rPr>
        <w:t>《</w:t>
      </w:r>
      <w:r>
        <w:rPr>
          <w:rFonts w:hint="eastAsia" w:ascii="宋体" w:hAnsi="宋体" w:eastAsia="宋体" w:cs="宋体"/>
          <w:sz w:val="24"/>
          <w:highlight w:val="none"/>
        </w:rPr>
        <w:t>食品经营许可证</w:t>
      </w:r>
      <w:r>
        <w:rPr>
          <w:rFonts w:hint="eastAsia" w:ascii="宋体" w:hAnsi="宋体" w:cs="宋体"/>
          <w:sz w:val="24"/>
          <w:highlight w:val="none"/>
          <w:lang w:val="en-US" w:eastAsia="zh-CN"/>
        </w:rPr>
        <w:t>》及《劳务派遣许可证》</w:t>
      </w:r>
      <w:r>
        <w:rPr>
          <w:rFonts w:hint="eastAsia" w:ascii="宋体" w:hAnsi="宋体" w:eastAsia="宋体" w:cs="宋体"/>
          <w:sz w:val="24"/>
          <w:highlight w:val="none"/>
        </w:rPr>
        <w:t>，具有相应的服务能力。</w:t>
      </w:r>
    </w:p>
    <w:p w14:paraId="66E9CF6C">
      <w:pPr>
        <w:spacing w:line="360" w:lineRule="auto"/>
        <w:ind w:firstLine="448" w:firstLineChars="200"/>
        <w:rPr>
          <w:rFonts w:ascii="宋体" w:hAnsi="宋体" w:cs="宋体"/>
          <w:sz w:val="24"/>
          <w:highlight w:val="none"/>
        </w:rPr>
      </w:pPr>
      <w:r>
        <w:rPr>
          <w:rFonts w:hint="eastAsia" w:ascii="宋体" w:hAnsi="宋体" w:cs="宋体"/>
          <w:sz w:val="24"/>
          <w:highlight w:val="none"/>
        </w:rPr>
        <w:t>3.3</w:t>
      </w:r>
      <w:r>
        <w:rPr>
          <w:rFonts w:hint="eastAsia" w:ascii="宋体" w:hAnsi="宋体" w:cs="宋体"/>
          <w:sz w:val="24"/>
          <w:highlight w:val="none"/>
          <w:lang w:eastAsia="zh-CN"/>
        </w:rPr>
        <w:t>经营状况良好，提供经第三方会计师事务所审计的完整有效的企业财务审计报告扫描件</w:t>
      </w:r>
      <w:r>
        <w:rPr>
          <w:rFonts w:hint="eastAsia" w:ascii="宋体" w:hAnsi="宋体" w:cs="宋体"/>
          <w:sz w:val="24"/>
          <w:highlight w:val="none"/>
          <w:lang w:val="en-US" w:eastAsia="zh-CN"/>
        </w:rPr>
        <w:t>或提供加盖单位公章的财务报表</w:t>
      </w:r>
      <w:r>
        <w:rPr>
          <w:rFonts w:hint="eastAsia" w:ascii="宋体" w:hAnsi="宋体" w:cs="宋体"/>
          <w:sz w:val="24"/>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r>
        <w:rPr>
          <w:rFonts w:hint="eastAsia" w:ascii="宋体" w:hAnsi="宋体" w:cs="宋体"/>
          <w:sz w:val="24"/>
          <w:highlight w:val="none"/>
        </w:rPr>
        <w:t>。</w:t>
      </w:r>
    </w:p>
    <w:p w14:paraId="25E73EDC">
      <w:pPr>
        <w:spacing w:line="360" w:lineRule="auto"/>
        <w:ind w:firstLine="448" w:firstLineChars="200"/>
        <w:rPr>
          <w:rFonts w:ascii="宋体" w:hAnsi="宋体" w:cs="宋体"/>
          <w:sz w:val="24"/>
          <w:highlight w:val="none"/>
        </w:rPr>
      </w:pPr>
      <w:r>
        <w:rPr>
          <w:rFonts w:hint="eastAsia" w:ascii="宋体" w:hAnsi="宋体" w:cs="宋体"/>
          <w:sz w:val="24"/>
          <w:highlight w:val="none"/>
        </w:rPr>
        <w:t>3.4提供投标截止日前，一年内任一月份的缴税凭据或完税证明等扫描件；依法免税的，应提供相应文件（扫描件）证明其依法免税；</w:t>
      </w:r>
    </w:p>
    <w:p w14:paraId="2C85139B">
      <w:pPr>
        <w:spacing w:line="360" w:lineRule="auto"/>
        <w:ind w:firstLine="448" w:firstLineChars="200"/>
        <w:rPr>
          <w:rFonts w:ascii="宋体" w:hAnsi="宋体" w:cs="宋体"/>
          <w:sz w:val="24"/>
          <w:highlight w:val="none"/>
        </w:rPr>
      </w:pPr>
      <w:r>
        <w:rPr>
          <w:rFonts w:hint="eastAsia" w:ascii="宋体" w:hAnsi="宋体" w:cs="宋体"/>
          <w:sz w:val="24"/>
          <w:highlight w:val="none"/>
        </w:rPr>
        <w:t>3.5提供投标截止日前，一年内任一月份缴纳社会保险的凭据扫描件；依法不需要缴纳社会保险的，应提供相应文件（扫描件）证明其依法不需要缴纳社会保险；</w:t>
      </w:r>
    </w:p>
    <w:p w14:paraId="461E817C">
      <w:pPr>
        <w:spacing w:line="360" w:lineRule="auto"/>
        <w:ind w:firstLine="448" w:firstLineChars="200"/>
        <w:rPr>
          <w:rFonts w:ascii="宋体" w:hAnsi="宋体" w:cs="宋体"/>
          <w:sz w:val="24"/>
          <w:highlight w:val="none"/>
        </w:rPr>
      </w:pPr>
      <w:r>
        <w:rPr>
          <w:rFonts w:hint="eastAsia" w:ascii="宋体" w:hAnsi="宋体" w:cs="宋体"/>
          <w:sz w:val="24"/>
          <w:highlight w:val="none"/>
        </w:rPr>
        <w:t>3.6供应商应当通过“信用中国”网站（www.creditchina.gov.cn）或中国政府采购网（www.ccgp.gov.cn）等渠道查询相关信用记录。对列入失信被执行人、重大税收违法案件当事人名单、政府采购严重违法失信行为记录名单及其他不符合《中华人民共和国政府采购法》第二十二条规定条件的供应商，将拒绝其参与政府招标活动；</w:t>
      </w:r>
    </w:p>
    <w:p w14:paraId="60F1F0C4">
      <w:pPr>
        <w:spacing w:line="360" w:lineRule="auto"/>
        <w:ind w:firstLine="448" w:firstLineChars="200"/>
        <w:rPr>
          <w:rFonts w:ascii="宋体" w:hAnsi="宋体" w:cs="宋体"/>
          <w:sz w:val="24"/>
          <w:highlight w:val="none"/>
        </w:rPr>
      </w:pPr>
      <w:r>
        <w:rPr>
          <w:rFonts w:hint="eastAsia" w:ascii="宋体" w:hAnsi="宋体" w:cs="宋体"/>
          <w:sz w:val="24"/>
          <w:highlight w:val="none"/>
        </w:rPr>
        <w:t>3.7投标人需提供中国裁判文书网（http://wenshu.court.gov.cn/）的无行贿犯罪查询证明，企业、法定代表人存在行贿行为的，不得参与投标。</w:t>
      </w:r>
    </w:p>
    <w:p w14:paraId="50834B3B">
      <w:pPr>
        <w:spacing w:line="360" w:lineRule="auto"/>
        <w:ind w:firstLine="448" w:firstLineChars="200"/>
        <w:rPr>
          <w:rFonts w:ascii="宋体" w:hAnsi="宋体" w:cs="宋体"/>
          <w:sz w:val="24"/>
          <w:highlight w:val="none"/>
        </w:rPr>
      </w:pPr>
      <w:r>
        <w:rPr>
          <w:rFonts w:hint="eastAsia" w:ascii="宋体" w:hAnsi="宋体" w:cs="宋体"/>
          <w:sz w:val="24"/>
          <w:highlight w:val="none"/>
        </w:rPr>
        <w:t>3.8其他要求：1）本项目不允许分包；2）本项目不接受联合体投标，拒绝被政府列为取消投标资格期间内的企业或个人投标；3）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7349F71B">
      <w:pPr>
        <w:keepNext/>
        <w:keepLines/>
        <w:spacing w:line="500" w:lineRule="exact"/>
        <w:outlineLvl w:val="1"/>
        <w:rPr>
          <w:rFonts w:ascii="宋体" w:hAnsi="宋体" w:cs="宋体"/>
          <w:bCs/>
          <w:sz w:val="24"/>
          <w:highlight w:val="none"/>
        </w:rPr>
      </w:pPr>
      <w:bookmarkStart w:id="11" w:name="_Toc35393623"/>
      <w:bookmarkStart w:id="12" w:name="_Toc35393792"/>
      <w:r>
        <w:rPr>
          <w:rFonts w:hint="eastAsia" w:ascii="宋体" w:hAnsi="宋体" w:cs="宋体"/>
          <w:bCs/>
          <w:sz w:val="24"/>
          <w:highlight w:val="none"/>
        </w:rPr>
        <w:t>三、获取招标文件</w:t>
      </w:r>
      <w:bookmarkEnd w:id="9"/>
      <w:bookmarkEnd w:id="10"/>
      <w:bookmarkEnd w:id="11"/>
      <w:bookmarkEnd w:id="12"/>
    </w:p>
    <w:p w14:paraId="27350E7C">
      <w:pPr>
        <w:spacing w:line="500" w:lineRule="exact"/>
        <w:ind w:right="60" w:rightChars="31" w:firstLine="448" w:firstLineChars="200"/>
        <w:rPr>
          <w:rFonts w:ascii="宋体" w:hAnsi="宋体" w:cs="宋体"/>
          <w:sz w:val="24"/>
          <w:highlight w:val="none"/>
        </w:rPr>
      </w:pPr>
      <w:r>
        <w:rPr>
          <w:rFonts w:hint="eastAsia" w:ascii="宋体" w:hAnsi="宋体" w:cs="宋体"/>
          <w:b/>
          <w:bCs/>
          <w:sz w:val="24"/>
          <w:highlight w:val="none"/>
        </w:rPr>
        <w:t>1.时间：</w:t>
      </w:r>
      <w:r>
        <w:rPr>
          <w:rFonts w:hint="eastAsia" w:ascii="宋体" w:hAnsi="宋体" w:cs="宋体"/>
          <w:sz w:val="24"/>
          <w:highlight w:val="none"/>
          <w:u w:val="single"/>
          <w:lang w:eastAsia="zh-CN"/>
        </w:rPr>
        <w:t>2025年</w:t>
      </w:r>
      <w:r>
        <w:rPr>
          <w:rFonts w:hint="eastAsia" w:ascii="宋体" w:hAnsi="宋体" w:cs="宋体"/>
          <w:sz w:val="24"/>
          <w:highlight w:val="none"/>
          <w:u w:val="single"/>
          <w:lang w:val="en-US" w:eastAsia="zh-CN"/>
        </w:rPr>
        <w:t>04</w:t>
      </w:r>
      <w:r>
        <w:rPr>
          <w:rFonts w:hint="eastAsia" w:ascii="宋体" w:hAnsi="宋体" w:cs="宋体"/>
          <w:sz w:val="24"/>
          <w:highlight w:val="none"/>
          <w:u w:val="single"/>
          <w:lang w:eastAsia="zh-CN"/>
        </w:rPr>
        <w:t>月</w:t>
      </w:r>
      <w:r>
        <w:rPr>
          <w:rFonts w:hint="eastAsia" w:ascii="宋体" w:hAnsi="宋体" w:cs="宋体"/>
          <w:sz w:val="24"/>
          <w:highlight w:val="none"/>
          <w:u w:val="single"/>
          <w:lang w:val="en-US" w:eastAsia="zh-CN"/>
        </w:rPr>
        <w:t>10</w:t>
      </w:r>
      <w:r>
        <w:rPr>
          <w:rFonts w:hint="eastAsia" w:ascii="宋体" w:hAnsi="宋体" w:cs="宋体"/>
          <w:sz w:val="24"/>
          <w:highlight w:val="none"/>
          <w:u w:val="single"/>
          <w:lang w:eastAsia="zh-CN"/>
        </w:rPr>
        <w:t>日至2025年</w:t>
      </w:r>
      <w:r>
        <w:rPr>
          <w:rFonts w:hint="eastAsia" w:ascii="宋体" w:hAnsi="宋体" w:cs="宋体"/>
          <w:sz w:val="24"/>
          <w:highlight w:val="none"/>
          <w:u w:val="single"/>
          <w:lang w:val="en-US" w:eastAsia="zh-CN"/>
        </w:rPr>
        <w:t>04</w:t>
      </w:r>
      <w:r>
        <w:rPr>
          <w:rFonts w:hint="eastAsia" w:ascii="宋体" w:hAnsi="宋体" w:cs="宋体"/>
          <w:sz w:val="24"/>
          <w:highlight w:val="none"/>
          <w:u w:val="single"/>
          <w:lang w:eastAsia="zh-CN"/>
        </w:rPr>
        <w:t>月</w:t>
      </w:r>
      <w:r>
        <w:rPr>
          <w:rFonts w:hint="eastAsia" w:ascii="宋体" w:hAnsi="宋体" w:cs="宋体"/>
          <w:sz w:val="24"/>
          <w:highlight w:val="none"/>
          <w:u w:val="single"/>
          <w:lang w:val="en-US" w:eastAsia="zh-CN"/>
        </w:rPr>
        <w:t>16</w:t>
      </w:r>
      <w:r>
        <w:rPr>
          <w:rFonts w:hint="eastAsia" w:ascii="宋体" w:hAnsi="宋体" w:cs="宋体"/>
          <w:sz w:val="24"/>
          <w:highlight w:val="none"/>
          <w:u w:val="single"/>
          <w:lang w:eastAsia="zh-CN"/>
        </w:rPr>
        <w:t>日</w:t>
      </w:r>
      <w:r>
        <w:rPr>
          <w:rFonts w:hint="eastAsia" w:ascii="宋体" w:hAnsi="宋体" w:cs="宋体"/>
          <w:sz w:val="24"/>
          <w:highlight w:val="none"/>
        </w:rPr>
        <w:t xml:space="preserve">（北京时间，法定节假日除外）。 </w:t>
      </w:r>
    </w:p>
    <w:p w14:paraId="566B2DEF">
      <w:pPr>
        <w:spacing w:line="500" w:lineRule="exact"/>
        <w:ind w:firstLine="448" w:firstLineChars="200"/>
        <w:rPr>
          <w:rFonts w:ascii="宋体" w:hAnsi="宋体" w:cs="宋体"/>
          <w:sz w:val="24"/>
          <w:highlight w:val="none"/>
          <w:u w:val="single"/>
        </w:rPr>
      </w:pPr>
      <w:r>
        <w:rPr>
          <w:rFonts w:hint="eastAsia" w:ascii="宋体" w:hAnsi="宋体" w:cs="宋体"/>
          <w:b/>
          <w:bCs/>
          <w:sz w:val="24"/>
          <w:highlight w:val="none"/>
        </w:rPr>
        <w:t>2.地点：</w:t>
      </w:r>
      <w:r>
        <w:rPr>
          <w:rFonts w:hint="eastAsia" w:ascii="宋体" w:hAnsi="宋体" w:cs="宋体"/>
          <w:sz w:val="24"/>
          <w:highlight w:val="none"/>
        </w:rPr>
        <w:t>政采云平台线上获取。</w:t>
      </w:r>
    </w:p>
    <w:p w14:paraId="07D22091">
      <w:pPr>
        <w:pStyle w:val="49"/>
        <w:tabs>
          <w:tab w:val="left" w:pos="993"/>
        </w:tabs>
        <w:spacing w:before="31" w:after="31" w:line="400" w:lineRule="exact"/>
        <w:ind w:firstLine="448"/>
        <w:rPr>
          <w:rFonts w:ascii="宋体" w:hAnsi="宋体" w:cs="宋体"/>
          <w:sz w:val="24"/>
          <w:szCs w:val="24"/>
          <w:highlight w:val="none"/>
        </w:rPr>
      </w:pPr>
      <w:r>
        <w:rPr>
          <w:rFonts w:hint="eastAsia" w:ascii="宋体" w:hAnsi="宋体" w:cs="宋体"/>
          <w:b/>
          <w:bCs/>
          <w:sz w:val="24"/>
          <w:szCs w:val="24"/>
          <w:highlight w:val="none"/>
        </w:rPr>
        <w:t>3.方式：</w:t>
      </w:r>
      <w:r>
        <w:rPr>
          <w:rFonts w:hint="eastAsia" w:ascii="宋体" w:hAnsi="宋体" w:cs="宋体"/>
          <w:sz w:val="24"/>
          <w:szCs w:val="24"/>
          <w:highlight w:val="none"/>
        </w:rPr>
        <w:t>网上免费获取，潜在供应商自行登录政府采购云平台（网址：http:// www.zcygov.cn）注册（https://middle.zcygov.cn/v-settle-front/registry）并下载招标文件（操作路径：登录“政采云”平台-项目采购-获取招标文件-找到本项目-点击“申请获取招标文件”），电子响应文件制作需要基于“政采云”平台获取的招标文件采购需求编制，其他途径获取的招标文件开标时一律按无效投标处理。凡与本项目招投标活动有关的时间，均以政府采购云平台服务器显示的时间为准。</w:t>
      </w:r>
    </w:p>
    <w:p w14:paraId="3EB6B3F0">
      <w:pPr>
        <w:numPr>
          <w:ilvl w:val="0"/>
          <w:numId w:val="4"/>
        </w:numPr>
        <w:spacing w:line="500" w:lineRule="exact"/>
        <w:ind w:firstLine="448" w:firstLineChars="200"/>
        <w:rPr>
          <w:rFonts w:ascii="宋体" w:hAnsi="宋体" w:cs="宋体"/>
          <w:sz w:val="24"/>
          <w:highlight w:val="none"/>
        </w:rPr>
      </w:pPr>
      <w:r>
        <w:rPr>
          <w:rFonts w:hint="eastAsia" w:ascii="宋体" w:hAnsi="宋体" w:cs="宋体"/>
          <w:b/>
          <w:bCs/>
          <w:sz w:val="24"/>
          <w:highlight w:val="none"/>
        </w:rPr>
        <w:t>售价：</w:t>
      </w:r>
      <w:r>
        <w:rPr>
          <w:rFonts w:hint="eastAsia" w:ascii="宋体" w:hAnsi="宋体" w:cs="宋体"/>
          <w:sz w:val="24"/>
          <w:highlight w:val="none"/>
        </w:rPr>
        <w:t>免费获取。</w:t>
      </w:r>
      <w:bookmarkStart w:id="13" w:name="_Toc28359005"/>
      <w:bookmarkStart w:id="14" w:name="_Toc28359082"/>
      <w:bookmarkStart w:id="15" w:name="_Toc35393624"/>
      <w:bookmarkStart w:id="16" w:name="_Toc35393793"/>
    </w:p>
    <w:p w14:paraId="040F5A0D">
      <w:pPr>
        <w:numPr>
          <w:ilvl w:val="0"/>
          <w:numId w:val="5"/>
        </w:numPr>
        <w:spacing w:line="500" w:lineRule="exact"/>
        <w:rPr>
          <w:rFonts w:ascii="宋体" w:hAnsi="宋体" w:cs="宋体"/>
          <w:bCs/>
          <w:sz w:val="24"/>
          <w:highlight w:val="none"/>
        </w:rPr>
      </w:pPr>
      <w:r>
        <w:rPr>
          <w:rFonts w:hint="eastAsia" w:ascii="宋体" w:hAnsi="宋体" w:cs="宋体"/>
          <w:bCs/>
          <w:sz w:val="24"/>
          <w:highlight w:val="none"/>
        </w:rPr>
        <w:t>提交投标文件</w:t>
      </w:r>
      <w:bookmarkEnd w:id="13"/>
      <w:bookmarkEnd w:id="14"/>
      <w:r>
        <w:rPr>
          <w:rFonts w:hint="eastAsia" w:ascii="宋体" w:hAnsi="宋体" w:cs="宋体"/>
          <w:bCs/>
          <w:sz w:val="24"/>
          <w:highlight w:val="none"/>
        </w:rPr>
        <w:t>截止时间、开标时间和地点</w:t>
      </w:r>
      <w:bookmarkEnd w:id="15"/>
      <w:bookmarkEnd w:id="16"/>
    </w:p>
    <w:p w14:paraId="7B15832B">
      <w:pPr>
        <w:spacing w:line="500" w:lineRule="exact"/>
        <w:ind w:firstLine="448" w:firstLineChars="200"/>
        <w:rPr>
          <w:rFonts w:ascii="宋体" w:hAnsi="宋体" w:cs="宋体"/>
          <w:bCs/>
          <w:sz w:val="24"/>
          <w:highlight w:val="none"/>
          <w:u w:val="single"/>
        </w:rPr>
      </w:pPr>
      <w:r>
        <w:rPr>
          <w:rFonts w:hint="eastAsia" w:ascii="宋体" w:hAnsi="宋体" w:cs="宋体"/>
          <w:b/>
          <w:sz w:val="24"/>
          <w:highlight w:val="none"/>
        </w:rPr>
        <w:t>1.投标文件提交截止时间：</w:t>
      </w:r>
      <w:r>
        <w:rPr>
          <w:rFonts w:hint="eastAsia" w:ascii="宋体" w:hAnsi="宋体" w:cs="宋体"/>
          <w:bCs/>
          <w:sz w:val="24"/>
          <w:highlight w:val="none"/>
          <w:u w:val="single"/>
          <w:lang w:eastAsia="zh-CN"/>
        </w:rPr>
        <w:t>2025年</w:t>
      </w:r>
      <w:r>
        <w:rPr>
          <w:rFonts w:hint="eastAsia" w:ascii="宋体" w:hAnsi="宋体" w:cs="宋体"/>
          <w:bCs/>
          <w:sz w:val="24"/>
          <w:highlight w:val="none"/>
          <w:u w:val="single"/>
          <w:lang w:val="en-US" w:eastAsia="zh-CN"/>
        </w:rPr>
        <w:t>04</w:t>
      </w:r>
      <w:r>
        <w:rPr>
          <w:rFonts w:hint="eastAsia" w:ascii="宋体" w:hAnsi="宋体" w:cs="宋体"/>
          <w:bCs/>
          <w:sz w:val="24"/>
          <w:highlight w:val="none"/>
          <w:u w:val="single"/>
          <w:lang w:eastAsia="zh-CN"/>
        </w:rPr>
        <w:t>月</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lang w:eastAsia="zh-CN"/>
        </w:rPr>
        <w:t>日</w:t>
      </w:r>
      <w:r>
        <w:rPr>
          <w:rFonts w:hint="eastAsia" w:ascii="宋体" w:hAnsi="宋体" w:cs="宋体"/>
          <w:bCs/>
          <w:sz w:val="24"/>
          <w:highlight w:val="none"/>
          <w:u w:val="single"/>
          <w:lang w:val="en-US" w:eastAsia="zh-CN"/>
        </w:rPr>
        <w:t>09</w:t>
      </w:r>
      <w:r>
        <w:rPr>
          <w:rFonts w:hint="eastAsia" w:ascii="宋体" w:hAnsi="宋体" w:cs="宋体"/>
          <w:bCs/>
          <w:sz w:val="24"/>
          <w:highlight w:val="none"/>
          <w:u w:val="single"/>
          <w:lang w:eastAsia="zh-CN"/>
        </w:rPr>
        <w:t>时</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lang w:eastAsia="zh-CN"/>
        </w:rPr>
        <w:t>分</w:t>
      </w:r>
      <w:r>
        <w:rPr>
          <w:rFonts w:hint="eastAsia" w:ascii="宋体" w:hAnsi="宋体" w:cs="宋体"/>
          <w:bCs/>
          <w:sz w:val="24"/>
          <w:highlight w:val="none"/>
        </w:rPr>
        <w:t>（北京时间）。</w:t>
      </w:r>
    </w:p>
    <w:p w14:paraId="41F77792">
      <w:pPr>
        <w:spacing w:line="500" w:lineRule="exact"/>
        <w:ind w:firstLine="448" w:firstLineChars="200"/>
        <w:rPr>
          <w:rFonts w:ascii="宋体" w:hAnsi="宋体" w:cs="宋体"/>
          <w:bCs/>
          <w:sz w:val="24"/>
          <w:highlight w:val="none"/>
          <w:u w:val="single"/>
        </w:rPr>
      </w:pPr>
      <w:r>
        <w:rPr>
          <w:rFonts w:hint="eastAsia" w:ascii="宋体" w:hAnsi="宋体" w:cs="宋体"/>
          <w:b/>
          <w:sz w:val="24"/>
          <w:highlight w:val="none"/>
        </w:rPr>
        <w:t>2.投标文件提交地点：</w:t>
      </w:r>
      <w:r>
        <w:rPr>
          <w:rFonts w:hint="eastAsia" w:ascii="宋体" w:hAnsi="宋体" w:cs="宋体"/>
          <w:highlight w:val="none"/>
        </w:rPr>
        <w:t>：</w:t>
      </w:r>
      <w:r>
        <w:rPr>
          <w:rFonts w:hint="eastAsia" w:ascii="宋体" w:hAnsi="宋体" w:cs="宋体"/>
          <w:bCs/>
          <w:sz w:val="24"/>
          <w:highlight w:val="none"/>
          <w:u w:val="single"/>
        </w:rPr>
        <w:t>政采云平台（http：//www.zcygov.cn），逾期未上传电子投标文件，将不予受理。</w:t>
      </w:r>
    </w:p>
    <w:p w14:paraId="734E55E7">
      <w:pPr>
        <w:spacing w:line="500" w:lineRule="exact"/>
        <w:ind w:firstLine="448" w:firstLineChars="200"/>
        <w:rPr>
          <w:rFonts w:ascii="宋体" w:hAnsi="宋体" w:cs="宋体"/>
          <w:bCs/>
          <w:sz w:val="24"/>
          <w:highlight w:val="none"/>
        </w:rPr>
      </w:pPr>
      <w:r>
        <w:rPr>
          <w:rFonts w:hint="eastAsia" w:ascii="宋体" w:hAnsi="宋体" w:cs="宋体"/>
          <w:b/>
          <w:sz w:val="24"/>
          <w:highlight w:val="none"/>
        </w:rPr>
        <w:t>3.开标时间和地点：</w:t>
      </w:r>
      <w:r>
        <w:rPr>
          <w:rFonts w:hint="eastAsia" w:ascii="宋体" w:hAnsi="宋体" w:cs="宋体"/>
          <w:bCs/>
          <w:sz w:val="24"/>
          <w:highlight w:val="none"/>
          <w:u w:val="single"/>
          <w:lang w:eastAsia="zh-CN"/>
        </w:rPr>
        <w:t>2025年</w:t>
      </w:r>
      <w:r>
        <w:rPr>
          <w:rFonts w:hint="eastAsia" w:ascii="宋体" w:hAnsi="宋体" w:cs="宋体"/>
          <w:bCs/>
          <w:sz w:val="24"/>
          <w:highlight w:val="none"/>
          <w:u w:val="single"/>
          <w:lang w:val="en-US" w:eastAsia="zh-CN"/>
        </w:rPr>
        <w:t>04</w:t>
      </w:r>
      <w:r>
        <w:rPr>
          <w:rFonts w:hint="eastAsia" w:ascii="宋体" w:hAnsi="宋体" w:cs="宋体"/>
          <w:bCs/>
          <w:sz w:val="24"/>
          <w:highlight w:val="none"/>
          <w:u w:val="single"/>
          <w:lang w:eastAsia="zh-CN"/>
        </w:rPr>
        <w:t>月</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lang w:eastAsia="zh-CN"/>
        </w:rPr>
        <w:t>日</w:t>
      </w:r>
      <w:r>
        <w:rPr>
          <w:rFonts w:hint="eastAsia" w:ascii="宋体" w:hAnsi="宋体" w:cs="宋体"/>
          <w:bCs/>
          <w:sz w:val="24"/>
          <w:highlight w:val="none"/>
          <w:u w:val="single"/>
          <w:lang w:val="en-US" w:eastAsia="zh-CN"/>
        </w:rPr>
        <w:t>09</w:t>
      </w:r>
      <w:r>
        <w:rPr>
          <w:rFonts w:hint="eastAsia" w:ascii="宋体" w:hAnsi="宋体" w:cs="宋体"/>
          <w:bCs/>
          <w:sz w:val="24"/>
          <w:highlight w:val="none"/>
          <w:u w:val="single"/>
          <w:lang w:eastAsia="zh-CN"/>
        </w:rPr>
        <w:t>时</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lang w:eastAsia="zh-CN"/>
        </w:rPr>
        <w:t>分</w:t>
      </w:r>
      <w:r>
        <w:rPr>
          <w:rFonts w:hint="eastAsia" w:ascii="宋体" w:hAnsi="宋体" w:cs="宋体"/>
          <w:bCs/>
          <w:sz w:val="24"/>
          <w:highlight w:val="none"/>
        </w:rPr>
        <w:t>（北京时间），通化市公共资源交易中心（通化市政府采购中心）</w:t>
      </w:r>
      <w:r>
        <w:rPr>
          <w:rFonts w:hint="eastAsia" w:ascii="宋体" w:hAnsi="宋体" w:cs="宋体"/>
          <w:bCs/>
          <w:sz w:val="24"/>
          <w:highlight w:val="none"/>
          <w:u w:val="single"/>
        </w:rPr>
        <w:t>第</w:t>
      </w:r>
      <w:r>
        <w:rPr>
          <w:rFonts w:hint="eastAsia" w:ascii="宋体" w:hAnsi="宋体" w:cs="宋体"/>
          <w:bCs/>
          <w:sz w:val="24"/>
          <w:highlight w:val="none"/>
          <w:u w:val="single"/>
          <w:lang w:val="en-US" w:eastAsia="zh-CN"/>
        </w:rPr>
        <w:t>二</w:t>
      </w:r>
      <w:r>
        <w:rPr>
          <w:rFonts w:hint="eastAsia" w:ascii="宋体" w:hAnsi="宋体" w:cs="宋体"/>
          <w:bCs/>
          <w:sz w:val="24"/>
          <w:highlight w:val="none"/>
          <w:u w:val="single"/>
        </w:rPr>
        <w:t>开标室</w:t>
      </w:r>
      <w:r>
        <w:rPr>
          <w:rFonts w:hint="eastAsia" w:ascii="宋体" w:hAnsi="宋体" w:cs="宋体"/>
          <w:bCs/>
          <w:sz w:val="24"/>
          <w:highlight w:val="none"/>
        </w:rPr>
        <w:t>。</w:t>
      </w:r>
    </w:p>
    <w:p w14:paraId="1745588E">
      <w:pPr>
        <w:pStyle w:val="19"/>
        <w:spacing w:after="0" w:afterAutospacing="0" w:line="360" w:lineRule="auto"/>
        <w:ind w:firstLine="435"/>
        <w:rPr>
          <w:bCs/>
          <w:kern w:val="2"/>
          <w:highlight w:val="none"/>
        </w:rPr>
      </w:pPr>
      <w:r>
        <w:rPr>
          <w:rFonts w:hint="eastAsia"/>
          <w:b/>
          <w:kern w:val="2"/>
          <w:highlight w:val="none"/>
        </w:rPr>
        <w:t>4.方式：</w:t>
      </w:r>
      <w:r>
        <w:rPr>
          <w:rFonts w:hint="eastAsia"/>
          <w:bCs/>
          <w:kern w:val="2"/>
          <w:highlight w:val="none"/>
        </w:rPr>
        <w:t>本项目采用全流程电子化招投标，须在提交投标文件截止时间前通过政府采购云平台（网址：http://www.zcygov.cn）递交电子投标文件，并按照系统提示使用CA锁进行投标文件远程解密。</w:t>
      </w:r>
    </w:p>
    <w:p w14:paraId="3D11FC38">
      <w:pPr>
        <w:pStyle w:val="19"/>
        <w:spacing w:before="0" w:beforeAutospacing="0" w:after="0" w:afterAutospacing="0" w:line="360" w:lineRule="auto"/>
        <w:ind w:firstLine="435"/>
        <w:rPr>
          <w:bCs/>
          <w:kern w:val="2"/>
          <w:highlight w:val="none"/>
        </w:rPr>
      </w:pPr>
      <w:r>
        <w:rPr>
          <w:rFonts w:hint="eastAsia"/>
          <w:bCs/>
          <w:kern w:val="2"/>
          <w:highlight w:val="none"/>
        </w:rPr>
        <w:t>电子投标文件提交方式：本项目为全流程电子化项目，通过“政采云”平台（http：//www.zcygov.cn）实行在线电子投标，供应商应先安装“政采云投标客户端”（请自行前往“政采云”平台进行下载），并按照本项目招标文件和“政采云”平台的要求编制、加密后在提交投标文件截止时间前通过网络将电子投标文件上传至“政采云”平台，供应商在“政采云”平台提交电子投标文件时，请填写参加采购活动经办人联系方式。</w:t>
      </w:r>
    </w:p>
    <w:p w14:paraId="50BBA487">
      <w:pPr>
        <w:pStyle w:val="19"/>
        <w:spacing w:before="0" w:beforeAutospacing="0" w:after="0" w:afterAutospacing="0" w:line="360" w:lineRule="auto"/>
        <w:ind w:firstLine="435"/>
        <w:rPr>
          <w:b/>
          <w:kern w:val="2"/>
          <w:highlight w:val="none"/>
        </w:rPr>
      </w:pPr>
      <w:r>
        <w:rPr>
          <w:rFonts w:hint="eastAsia"/>
          <w:bCs/>
          <w:kern w:val="2"/>
          <w:highlight w:val="none"/>
        </w:rPr>
        <w:t>电子投标文件解密期限及方式：开标时间后30分钟内，由供应商持制作该电子投标文件的同一数字证书（CA锁）及电脑进行远程解密（各供应商开标前不要提前进行远程解密；具体解密时间在直播时采购代理机构工作人员会进行通知，直播群号437678175，开标前30分钟内加入（不可提前加入）。投标文件解密截止时间后，“政采云”平台公布投标报价信息，供应商持企业数字证书登录“政采云”平台在线查询投标报价信息。因投标人自身原因未能按时完成解密的，视为逾期未提交投标文件，其投标无效。</w:t>
      </w:r>
    </w:p>
    <w:p w14:paraId="4D4ED5A4">
      <w:pPr>
        <w:keepNext/>
        <w:keepLines/>
        <w:spacing w:line="500" w:lineRule="exact"/>
        <w:outlineLvl w:val="1"/>
        <w:rPr>
          <w:rFonts w:ascii="宋体" w:hAnsi="宋体" w:cs="宋体"/>
          <w:bCs/>
          <w:sz w:val="24"/>
          <w:highlight w:val="none"/>
        </w:rPr>
      </w:pPr>
      <w:bookmarkStart w:id="17" w:name="_Toc28359007"/>
      <w:bookmarkStart w:id="18" w:name="_Toc35393625"/>
      <w:bookmarkStart w:id="19" w:name="_Toc35393794"/>
      <w:bookmarkStart w:id="20" w:name="_Toc28359084"/>
      <w:r>
        <w:rPr>
          <w:rFonts w:hint="eastAsia" w:ascii="宋体" w:hAnsi="宋体" w:cs="宋体"/>
          <w:bCs/>
          <w:sz w:val="24"/>
          <w:highlight w:val="none"/>
        </w:rPr>
        <w:t>五、公告期限</w:t>
      </w:r>
      <w:bookmarkEnd w:id="17"/>
      <w:bookmarkEnd w:id="18"/>
      <w:bookmarkEnd w:id="19"/>
      <w:bookmarkEnd w:id="20"/>
    </w:p>
    <w:p w14:paraId="62DA20AD">
      <w:pPr>
        <w:spacing w:line="500" w:lineRule="exact"/>
        <w:ind w:firstLine="448" w:firstLineChars="200"/>
        <w:rPr>
          <w:rFonts w:ascii="宋体" w:hAnsi="宋体" w:cs="宋体"/>
          <w:kern w:val="0"/>
          <w:sz w:val="24"/>
          <w:highlight w:val="none"/>
        </w:rPr>
      </w:pPr>
      <w:r>
        <w:rPr>
          <w:rFonts w:hint="eastAsia" w:ascii="宋体" w:hAnsi="宋体" w:cs="宋体"/>
          <w:kern w:val="0"/>
          <w:sz w:val="24"/>
          <w:highlight w:val="none"/>
        </w:rPr>
        <w:t>自本公告发布之日起5个工作日。</w:t>
      </w:r>
    </w:p>
    <w:p w14:paraId="5A7D944B">
      <w:pPr>
        <w:keepNext/>
        <w:keepLines/>
        <w:spacing w:line="500" w:lineRule="exact"/>
        <w:outlineLvl w:val="1"/>
        <w:rPr>
          <w:rFonts w:ascii="宋体" w:hAnsi="宋体" w:cs="宋体"/>
          <w:bCs/>
          <w:sz w:val="24"/>
          <w:highlight w:val="none"/>
        </w:rPr>
      </w:pPr>
      <w:bookmarkStart w:id="21" w:name="_Toc35393626"/>
      <w:bookmarkStart w:id="22" w:name="_Toc35393795"/>
      <w:r>
        <w:rPr>
          <w:rFonts w:hint="eastAsia" w:ascii="宋体" w:hAnsi="宋体" w:cs="宋体"/>
          <w:bCs/>
          <w:sz w:val="24"/>
          <w:highlight w:val="none"/>
        </w:rPr>
        <w:t>六、其他补充事宜</w:t>
      </w:r>
      <w:bookmarkEnd w:id="21"/>
      <w:bookmarkEnd w:id="22"/>
    </w:p>
    <w:p w14:paraId="48E30DD6">
      <w:pPr>
        <w:spacing w:line="500" w:lineRule="exact"/>
        <w:ind w:firstLine="448" w:firstLineChars="200"/>
        <w:rPr>
          <w:rFonts w:ascii="宋体" w:hAnsi="宋体" w:cs="宋体"/>
          <w:sz w:val="24"/>
          <w:highlight w:val="none"/>
        </w:rPr>
      </w:pPr>
      <w:r>
        <w:rPr>
          <w:rFonts w:hint="eastAsia" w:ascii="宋体" w:hAnsi="宋体" w:cs="宋体"/>
          <w:b/>
          <w:bCs/>
          <w:sz w:val="24"/>
          <w:highlight w:val="none"/>
        </w:rPr>
        <w:t>1.现场考察时间和地点：</w:t>
      </w:r>
      <w:r>
        <w:rPr>
          <w:rFonts w:hint="eastAsia" w:ascii="宋体" w:hAnsi="宋体" w:cs="宋体"/>
          <w:sz w:val="24"/>
          <w:highlight w:val="none"/>
        </w:rPr>
        <w:t>本项目</w:t>
      </w:r>
      <w:r>
        <w:rPr>
          <w:rFonts w:hint="eastAsia" w:ascii="宋体" w:hAnsi="宋体" w:cs="宋体"/>
          <w:sz w:val="24"/>
          <w:highlight w:val="none"/>
          <w:u w:val="single"/>
        </w:rPr>
        <w:t>（否）</w:t>
      </w:r>
      <w:r>
        <w:rPr>
          <w:rFonts w:hint="eastAsia" w:ascii="宋体" w:hAnsi="宋体" w:cs="宋体"/>
          <w:sz w:val="24"/>
          <w:highlight w:val="none"/>
        </w:rPr>
        <w:t>组织现场考察。</w:t>
      </w:r>
    </w:p>
    <w:p w14:paraId="4E2F7D42">
      <w:pPr>
        <w:spacing w:line="500" w:lineRule="exact"/>
        <w:ind w:firstLine="448" w:firstLineChars="200"/>
        <w:rPr>
          <w:rFonts w:ascii="宋体" w:hAnsi="宋体" w:cs="宋体"/>
          <w:sz w:val="24"/>
          <w:highlight w:val="none"/>
        </w:rPr>
      </w:pPr>
      <w:r>
        <w:rPr>
          <w:rFonts w:hint="eastAsia" w:ascii="宋体" w:hAnsi="宋体" w:cs="宋体"/>
          <w:b/>
          <w:bCs/>
          <w:sz w:val="24"/>
          <w:highlight w:val="none"/>
        </w:rPr>
        <w:t>2.开标前答疑会时间和地点：</w:t>
      </w:r>
      <w:r>
        <w:rPr>
          <w:rFonts w:hint="eastAsia" w:ascii="宋体" w:hAnsi="宋体" w:cs="宋体"/>
          <w:sz w:val="24"/>
          <w:highlight w:val="none"/>
        </w:rPr>
        <w:t>本项目</w:t>
      </w:r>
      <w:r>
        <w:rPr>
          <w:rFonts w:hint="eastAsia" w:ascii="宋体" w:hAnsi="宋体" w:cs="宋体"/>
          <w:sz w:val="24"/>
          <w:highlight w:val="none"/>
          <w:u w:val="single"/>
        </w:rPr>
        <w:t>（否）</w:t>
      </w:r>
      <w:r>
        <w:rPr>
          <w:rFonts w:hint="eastAsia" w:ascii="宋体" w:hAnsi="宋体" w:cs="宋体"/>
          <w:sz w:val="24"/>
          <w:highlight w:val="none"/>
        </w:rPr>
        <w:t>组织开标前答疑会。</w:t>
      </w:r>
    </w:p>
    <w:p w14:paraId="43BFFCA3">
      <w:pPr>
        <w:spacing w:line="500" w:lineRule="exact"/>
        <w:ind w:firstLine="448" w:firstLineChars="200"/>
        <w:rPr>
          <w:rFonts w:ascii="宋体" w:hAnsi="宋体" w:cs="宋体"/>
          <w:b/>
          <w:bCs/>
          <w:sz w:val="24"/>
          <w:highlight w:val="none"/>
        </w:rPr>
      </w:pPr>
      <w:r>
        <w:rPr>
          <w:rFonts w:hint="eastAsia" w:ascii="宋体" w:hAnsi="宋体" w:cs="宋体"/>
          <w:b/>
          <w:bCs/>
          <w:sz w:val="24"/>
          <w:highlight w:val="none"/>
        </w:rPr>
        <w:t>3.投标保证金：</w:t>
      </w:r>
    </w:p>
    <w:p w14:paraId="76B4883F">
      <w:pPr>
        <w:spacing w:line="500" w:lineRule="exact"/>
        <w:ind w:firstLine="448" w:firstLineChars="200"/>
        <w:rPr>
          <w:rFonts w:ascii="宋体" w:hAnsi="宋体" w:cs="宋体"/>
          <w:sz w:val="24"/>
          <w:highlight w:val="none"/>
        </w:rPr>
      </w:pPr>
      <w:r>
        <w:rPr>
          <w:rFonts w:hint="eastAsia" w:ascii="宋体" w:hAnsi="宋体" w:cs="宋体"/>
          <w:sz w:val="24"/>
          <w:highlight w:val="none"/>
        </w:rPr>
        <w:t>3.1提交形式和时间：详见招标文件第六章《投标人须知》。</w:t>
      </w:r>
    </w:p>
    <w:p w14:paraId="78A16968">
      <w:pPr>
        <w:spacing w:line="500" w:lineRule="exact"/>
        <w:ind w:firstLine="448" w:firstLineChars="200"/>
        <w:rPr>
          <w:rFonts w:hint="eastAsia" w:ascii="宋体" w:hAnsi="宋体" w:cs="宋体"/>
          <w:sz w:val="24"/>
          <w:highlight w:val="none"/>
        </w:rPr>
      </w:pPr>
      <w:r>
        <w:rPr>
          <w:rFonts w:hint="eastAsia" w:ascii="宋体" w:hAnsi="宋体" w:cs="宋体"/>
          <w:sz w:val="24"/>
          <w:highlight w:val="none"/>
        </w:rPr>
        <w:t>3.2采用非保函形式的投标保证金数额及账户信息：</w:t>
      </w:r>
    </w:p>
    <w:p w14:paraId="3C5638CB">
      <w:pPr>
        <w:spacing w:line="500" w:lineRule="exact"/>
        <w:ind w:firstLine="448" w:firstLineChars="200"/>
        <w:rPr>
          <w:rFonts w:hint="eastAsia" w:ascii="宋体" w:hAnsi="宋体" w:cs="宋体"/>
          <w:sz w:val="24"/>
          <w:highlight w:val="none"/>
        </w:rPr>
      </w:pPr>
    </w:p>
    <w:tbl>
      <w:tblPr>
        <w:tblStyle w:val="23"/>
        <w:tblpPr w:leftFromText="180" w:rightFromText="180" w:vertAnchor="text" w:horzAnchor="page" w:tblpX="1213" w:tblpY="223"/>
        <w:tblOverlap w:val="never"/>
        <w:tblW w:w="9457" w:type="dxa"/>
        <w:tblInd w:w="0" w:type="dxa"/>
        <w:shd w:val="clear" w:color="auto" w:fill="FFFFFF"/>
        <w:tblLayout w:type="fixed"/>
        <w:tblCellMar>
          <w:top w:w="0" w:type="dxa"/>
          <w:left w:w="0" w:type="dxa"/>
          <w:bottom w:w="0" w:type="dxa"/>
          <w:right w:w="0" w:type="dxa"/>
        </w:tblCellMar>
      </w:tblPr>
      <w:tblGrid>
        <w:gridCol w:w="2369"/>
        <w:gridCol w:w="4641"/>
        <w:gridCol w:w="2447"/>
      </w:tblGrid>
      <w:tr w14:paraId="7ACBA8E5">
        <w:tblPrEx>
          <w:shd w:val="clear" w:color="auto" w:fill="FFFFFF"/>
          <w:tblCellMar>
            <w:top w:w="0" w:type="dxa"/>
            <w:left w:w="0" w:type="dxa"/>
            <w:bottom w:w="0" w:type="dxa"/>
            <w:right w:w="0" w:type="dxa"/>
          </w:tblCellMar>
        </w:tblPrEx>
        <w:tc>
          <w:tcPr>
            <w:tcW w:w="2369"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051FF1AB">
            <w:pPr>
              <w:spacing w:line="500" w:lineRule="exact"/>
              <w:jc w:val="center"/>
              <w:rPr>
                <w:rFonts w:ascii="宋体" w:hAnsi="宋体" w:cs="宋体"/>
                <w:sz w:val="24"/>
                <w:highlight w:val="none"/>
              </w:rPr>
            </w:pPr>
            <w:r>
              <w:rPr>
                <w:rFonts w:hint="eastAsia" w:ascii="宋体" w:hAnsi="宋体" w:cs="宋体"/>
                <w:sz w:val="24"/>
                <w:highlight w:val="none"/>
              </w:rPr>
              <w:t>数额（元）</w:t>
            </w:r>
          </w:p>
        </w:tc>
        <w:tc>
          <w:tcPr>
            <w:tcW w:w="4641"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24B07E9F">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开户银行</w:t>
            </w:r>
          </w:p>
        </w:tc>
        <w:tc>
          <w:tcPr>
            <w:tcW w:w="2447"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485E169A">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账号</w:t>
            </w:r>
          </w:p>
        </w:tc>
      </w:tr>
      <w:tr w14:paraId="554F9396">
        <w:tblPrEx>
          <w:shd w:val="clear" w:color="auto" w:fill="FFFFFF"/>
          <w:tblCellMar>
            <w:top w:w="0" w:type="dxa"/>
            <w:left w:w="0" w:type="dxa"/>
            <w:bottom w:w="0" w:type="dxa"/>
            <w:right w:w="0" w:type="dxa"/>
          </w:tblCellMar>
        </w:tblPrEx>
        <w:trPr>
          <w:trHeight w:val="785" w:hRule="atLeast"/>
        </w:trPr>
        <w:tc>
          <w:tcPr>
            <w:tcW w:w="2369"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1E67C017">
            <w:pPr>
              <w:spacing w:line="500" w:lineRule="exact"/>
              <w:jc w:val="center"/>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22000元</w:t>
            </w:r>
          </w:p>
        </w:tc>
        <w:tc>
          <w:tcPr>
            <w:tcW w:w="4641"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24DD780B">
            <w:pPr>
              <w:spacing w:line="500" w:lineRule="exact"/>
              <w:jc w:val="center"/>
              <w:rPr>
                <w:rFonts w:ascii="宋体" w:hAnsi="宋体" w:cs="宋体"/>
                <w:sz w:val="24"/>
                <w:highlight w:val="none"/>
              </w:rPr>
            </w:pPr>
            <w:r>
              <w:rPr>
                <w:rFonts w:hint="eastAsia" w:ascii="宋体" w:hAnsi="宋体" w:cs="宋体"/>
                <w:sz w:val="24"/>
                <w:highlight w:val="none"/>
                <w:lang w:val="zh-CN"/>
              </w:rPr>
              <w:t>中国工商银行股份有限公司通化滨江支行</w:t>
            </w:r>
          </w:p>
        </w:tc>
        <w:tc>
          <w:tcPr>
            <w:tcW w:w="2447" w:type="dxa"/>
            <w:tcBorders>
              <w:top w:val="single" w:color="000000" w:sz="6" w:space="0"/>
              <w:left w:val="single" w:color="000000" w:sz="6" w:space="0"/>
              <w:bottom w:val="single" w:color="000000" w:sz="6" w:space="0"/>
              <w:right w:val="single" w:color="000000" w:sz="6" w:space="0"/>
            </w:tcBorders>
            <w:shd w:val="clear" w:color="auto" w:fill="FFFFFF"/>
            <w:tcMar>
              <w:left w:w="101" w:type="dxa"/>
              <w:right w:w="101" w:type="dxa"/>
            </w:tcMar>
            <w:vAlign w:val="center"/>
          </w:tcPr>
          <w:p w14:paraId="5B5DA61F">
            <w:pPr>
              <w:spacing w:line="500" w:lineRule="exact"/>
              <w:jc w:val="center"/>
              <w:rPr>
                <w:rFonts w:ascii="宋体" w:hAnsi="宋体" w:cs="宋体"/>
                <w:sz w:val="24"/>
                <w:highlight w:val="none"/>
              </w:rPr>
            </w:pPr>
            <w:r>
              <w:rPr>
                <w:rFonts w:hint="eastAsia" w:ascii="宋体" w:hAnsi="宋体" w:cs="宋体"/>
                <w:sz w:val="24"/>
                <w:highlight w:val="none"/>
                <w:lang w:val="zh-CN"/>
              </w:rPr>
              <w:t>0806020109001053175</w:t>
            </w:r>
          </w:p>
        </w:tc>
      </w:tr>
      <w:tr w14:paraId="09E19A62">
        <w:tblPrEx>
          <w:shd w:val="clear" w:color="auto" w:fill="FFFFFF"/>
          <w:tblCellMar>
            <w:top w:w="0" w:type="dxa"/>
            <w:left w:w="0" w:type="dxa"/>
            <w:bottom w:w="0" w:type="dxa"/>
            <w:right w:w="0" w:type="dxa"/>
          </w:tblCellMar>
        </w:tblPrEx>
        <w:tc>
          <w:tcPr>
            <w:tcW w:w="236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24128578">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rPr>
              <w:t>账户名称</w:t>
            </w:r>
          </w:p>
        </w:tc>
        <w:tc>
          <w:tcPr>
            <w:tcW w:w="7088"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14:paraId="272E3ECC">
            <w:pPr>
              <w:spacing w:line="500" w:lineRule="exact"/>
              <w:ind w:firstLine="448" w:firstLineChars="200"/>
              <w:jc w:val="center"/>
              <w:rPr>
                <w:rFonts w:ascii="宋体" w:hAnsi="宋体" w:cs="宋体"/>
                <w:sz w:val="24"/>
                <w:highlight w:val="none"/>
              </w:rPr>
            </w:pPr>
            <w:r>
              <w:rPr>
                <w:rFonts w:hint="eastAsia" w:ascii="宋体" w:hAnsi="宋体" w:cs="宋体"/>
                <w:sz w:val="24"/>
                <w:highlight w:val="none"/>
                <w:lang w:val="zh-CN"/>
              </w:rPr>
              <w:t>吉林省鑫瑞诚项目管理有限公司</w:t>
            </w:r>
          </w:p>
        </w:tc>
      </w:tr>
      <w:tr w14:paraId="0B4AB053">
        <w:tblPrEx>
          <w:shd w:val="clear" w:color="auto" w:fill="FFFFFF"/>
          <w:tblCellMar>
            <w:top w:w="0" w:type="dxa"/>
            <w:left w:w="0" w:type="dxa"/>
            <w:bottom w:w="0" w:type="dxa"/>
            <w:right w:w="0" w:type="dxa"/>
          </w:tblCellMar>
        </w:tblPrEx>
        <w:trPr>
          <w:trHeight w:val="488" w:hRule="atLeast"/>
        </w:trPr>
        <w:tc>
          <w:tcPr>
            <w:tcW w:w="236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42BD172">
            <w:pPr>
              <w:spacing w:line="500" w:lineRule="exact"/>
              <w:ind w:firstLine="448" w:firstLineChars="200"/>
              <w:rPr>
                <w:rFonts w:ascii="宋体" w:hAnsi="宋体" w:cs="宋体"/>
                <w:sz w:val="24"/>
                <w:highlight w:val="none"/>
              </w:rPr>
            </w:pPr>
            <w:r>
              <w:rPr>
                <w:rFonts w:hint="eastAsia" w:ascii="宋体" w:hAnsi="宋体" w:cs="宋体"/>
                <w:sz w:val="24"/>
                <w:highlight w:val="none"/>
              </w:rPr>
              <w:t>温馨提示</w:t>
            </w:r>
          </w:p>
        </w:tc>
        <w:tc>
          <w:tcPr>
            <w:tcW w:w="7088" w:type="dxa"/>
            <w:gridSpan w:val="2"/>
            <w:tcBorders>
              <w:top w:val="nil"/>
              <w:left w:val="nil"/>
              <w:bottom w:val="single" w:color="auto" w:sz="8" w:space="0"/>
              <w:right w:val="single" w:color="auto" w:sz="8" w:space="0"/>
            </w:tcBorders>
            <w:shd w:val="clear" w:color="auto" w:fill="FFFFFF"/>
            <w:tcMar>
              <w:left w:w="108" w:type="dxa"/>
              <w:right w:w="108" w:type="dxa"/>
            </w:tcMar>
            <w:vAlign w:val="center"/>
          </w:tcPr>
          <w:p w14:paraId="15561A99">
            <w:pPr>
              <w:autoSpaceDE w:val="0"/>
              <w:autoSpaceDN w:val="0"/>
              <w:adjustRightInd w:val="0"/>
              <w:spacing w:line="400" w:lineRule="exact"/>
              <w:ind w:firstLine="448" w:firstLineChars="200"/>
              <w:jc w:val="left"/>
              <w:rPr>
                <w:rFonts w:ascii="宋体" w:hAnsi="宋体" w:cs="宋体"/>
                <w:sz w:val="24"/>
                <w:highlight w:val="none"/>
              </w:rPr>
            </w:pPr>
            <w:r>
              <w:rPr>
                <w:rFonts w:hint="eastAsia" w:ascii="宋体" w:hAnsi="宋体" w:cs="宋体"/>
                <w:sz w:val="24"/>
                <w:highlight w:val="none"/>
              </w:rPr>
              <w:t>1.投标人在提交保证金时，汇款账号须严格按照公告提供的账号完整填写（完整账号：基本账号、横线、虚拟子账号），如只填写基本账号，导致保证金汇入基本账号，属未按招标文件要求提交保证金，响应无效。</w:t>
            </w:r>
          </w:p>
          <w:p w14:paraId="319B7882">
            <w:pPr>
              <w:spacing w:line="500" w:lineRule="exact"/>
              <w:ind w:firstLine="448" w:firstLineChars="200"/>
              <w:rPr>
                <w:rFonts w:ascii="宋体" w:hAnsi="宋体" w:cs="宋体"/>
                <w:sz w:val="24"/>
                <w:highlight w:val="none"/>
              </w:rPr>
            </w:pPr>
            <w:r>
              <w:rPr>
                <w:rFonts w:hint="eastAsia" w:ascii="宋体" w:hAnsi="宋体" w:cs="宋体"/>
                <w:sz w:val="24"/>
                <w:highlight w:val="none"/>
              </w:rPr>
              <w:t>2.投标人在提交保证金时，须在存款单备注中注明本项目编号、名称（可简写）及投标保证金便于采购代理机构查询相关信息。</w:t>
            </w:r>
          </w:p>
        </w:tc>
      </w:tr>
    </w:tbl>
    <w:p w14:paraId="7D9368EF">
      <w:pPr>
        <w:spacing w:line="500" w:lineRule="exact"/>
        <w:ind w:firstLine="448" w:firstLineChars="200"/>
        <w:rPr>
          <w:rFonts w:ascii="宋体" w:hAnsi="宋体" w:cs="宋体"/>
          <w:b/>
          <w:bCs/>
          <w:sz w:val="24"/>
          <w:highlight w:val="none"/>
        </w:rPr>
      </w:pPr>
      <w:r>
        <w:rPr>
          <w:rFonts w:hint="eastAsia" w:ascii="宋体" w:hAnsi="宋体" w:cs="宋体"/>
          <w:b/>
          <w:bCs/>
          <w:sz w:val="24"/>
          <w:highlight w:val="none"/>
        </w:rPr>
        <w:t>4.发布媒介：</w:t>
      </w:r>
      <w:r>
        <w:rPr>
          <w:rFonts w:hint="eastAsia" w:ascii="宋体" w:hAnsi="宋体" w:cs="宋体"/>
          <w:bCs/>
          <w:sz w:val="24"/>
          <w:highlight w:val="none"/>
        </w:rPr>
        <w:t>吉林省政府采购云平台（https://www.zcygov.cn）（同步推送到吉林省政府采购网）、中国采购与招标网。</w:t>
      </w:r>
    </w:p>
    <w:p w14:paraId="2A208340">
      <w:pPr>
        <w:spacing w:line="500" w:lineRule="exact"/>
        <w:ind w:firstLine="448" w:firstLineChars="200"/>
        <w:rPr>
          <w:rFonts w:ascii="宋体" w:hAnsi="宋体" w:cs="宋体"/>
          <w:b/>
          <w:sz w:val="24"/>
          <w:highlight w:val="none"/>
        </w:rPr>
      </w:pPr>
      <w:r>
        <w:rPr>
          <w:rFonts w:hint="eastAsia" w:ascii="宋体" w:hAnsi="宋体" w:cs="宋体"/>
          <w:b/>
          <w:sz w:val="24"/>
          <w:highlight w:val="none"/>
        </w:rPr>
        <w:t>5.本项目需要落实的政府采购政策</w:t>
      </w:r>
    </w:p>
    <w:p w14:paraId="00C15595">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7.1政府采购强制、优先采购节能产品政策；</w:t>
      </w:r>
    </w:p>
    <w:p w14:paraId="66EE0CDD">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7.2政府采购优先采购环保产品政策；</w:t>
      </w:r>
    </w:p>
    <w:p w14:paraId="1AEBD46A">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7.3政府采购促进中小企业发展（监狱企业、残疾人福利性单位视同小微企业）政策；</w:t>
      </w:r>
      <w:bookmarkStart w:id="23" w:name="_Toc35393796"/>
      <w:bookmarkStart w:id="24" w:name="_Toc28359008"/>
      <w:bookmarkStart w:id="25" w:name="_Toc35393627"/>
      <w:bookmarkStart w:id="26" w:name="_Toc28359085"/>
    </w:p>
    <w:p w14:paraId="3F9B829E">
      <w:pPr>
        <w:spacing w:line="500" w:lineRule="exact"/>
        <w:ind w:firstLine="448" w:firstLineChars="200"/>
        <w:rPr>
          <w:rFonts w:ascii="宋体" w:hAnsi="宋体" w:cs="宋体"/>
          <w:bCs/>
          <w:sz w:val="24"/>
          <w:highlight w:val="none"/>
        </w:rPr>
      </w:pPr>
      <w:r>
        <w:rPr>
          <w:rFonts w:hint="eastAsia" w:ascii="宋体" w:hAnsi="宋体" w:cs="宋体"/>
          <w:bCs/>
          <w:sz w:val="24"/>
          <w:highlight w:val="none"/>
        </w:rPr>
        <w:t>7.4政府采购支持脱贫攻坚政策。</w:t>
      </w:r>
    </w:p>
    <w:p w14:paraId="4AF0C53E">
      <w:pPr>
        <w:keepNext/>
        <w:keepLines/>
        <w:spacing w:line="500" w:lineRule="exact"/>
        <w:outlineLvl w:val="1"/>
        <w:rPr>
          <w:rFonts w:ascii="宋体" w:hAnsi="宋体" w:cs="宋体"/>
          <w:bCs/>
          <w:sz w:val="24"/>
          <w:highlight w:val="none"/>
        </w:rPr>
      </w:pPr>
      <w:r>
        <w:rPr>
          <w:rFonts w:hint="eastAsia" w:ascii="宋体" w:hAnsi="宋体" w:cs="宋体"/>
          <w:bCs/>
          <w:sz w:val="24"/>
          <w:highlight w:val="none"/>
        </w:rPr>
        <w:t>七、对本次招标提出询问，请按以下方式联系。</w:t>
      </w:r>
      <w:bookmarkEnd w:id="23"/>
      <w:bookmarkEnd w:id="24"/>
      <w:bookmarkEnd w:id="25"/>
      <w:bookmarkEnd w:id="26"/>
    </w:p>
    <w:p w14:paraId="17BEF0D5">
      <w:pPr>
        <w:widowControl/>
        <w:spacing w:line="500" w:lineRule="exact"/>
        <w:jc w:val="left"/>
        <w:rPr>
          <w:rFonts w:ascii="宋体" w:hAnsi="宋体" w:cs="宋体"/>
          <w:sz w:val="24"/>
          <w:highlight w:val="none"/>
        </w:rPr>
      </w:pPr>
      <w:r>
        <w:rPr>
          <w:rFonts w:hint="eastAsia" w:ascii="宋体" w:hAnsi="宋体" w:cs="宋体"/>
          <w:sz w:val="24"/>
          <w:highlight w:val="none"/>
        </w:rPr>
        <w:t>　　</w:t>
      </w:r>
      <w:r>
        <w:rPr>
          <w:rFonts w:hint="eastAsia" w:ascii="宋体" w:hAnsi="宋体" w:cs="宋体"/>
          <w:b/>
          <w:bCs/>
          <w:sz w:val="24"/>
          <w:highlight w:val="none"/>
        </w:rPr>
        <w:t>　1.采购人信息</w:t>
      </w:r>
    </w:p>
    <w:p w14:paraId="2467C261">
      <w:pPr>
        <w:spacing w:line="500" w:lineRule="exact"/>
        <w:ind w:left="999" w:leftChars="371" w:hanging="280" w:hangingChars="125"/>
        <w:jc w:val="left"/>
        <w:rPr>
          <w:rFonts w:ascii="宋体" w:hAnsi="宋体" w:cs="宋体"/>
          <w:sz w:val="24"/>
          <w:highlight w:val="none"/>
        </w:rPr>
      </w:pPr>
      <w:bookmarkStart w:id="27" w:name="_Toc28359009"/>
      <w:bookmarkStart w:id="28" w:name="_Toc28359086"/>
      <w:r>
        <w:rPr>
          <w:rFonts w:hint="eastAsia" w:ascii="宋体" w:hAnsi="宋体" w:cs="宋体"/>
          <w:sz w:val="24"/>
          <w:highlight w:val="none"/>
        </w:rPr>
        <w:t>名 称：</w:t>
      </w:r>
      <w:r>
        <w:rPr>
          <w:rFonts w:hint="eastAsia" w:ascii="宋体" w:hAnsi="宋体" w:cs="宋体"/>
          <w:sz w:val="24"/>
          <w:highlight w:val="none"/>
          <w:lang w:eastAsia="zh-CN"/>
        </w:rPr>
        <w:t>通化市东昌区机关事务管理局</w:t>
      </w:r>
      <w:r>
        <w:rPr>
          <w:rFonts w:hint="eastAsia" w:ascii="宋体" w:hAnsi="宋体" w:cs="宋体"/>
          <w:sz w:val="24"/>
          <w:highlight w:val="none"/>
        </w:rPr>
        <w:t>　</w:t>
      </w:r>
    </w:p>
    <w:p w14:paraId="10779463">
      <w:pPr>
        <w:spacing w:line="500" w:lineRule="exact"/>
        <w:ind w:left="999" w:leftChars="371" w:hanging="280" w:hangingChars="125"/>
        <w:jc w:val="left"/>
        <w:rPr>
          <w:rFonts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lang w:eastAsia="zh-CN"/>
        </w:rPr>
        <w:t>吉林省通化市江畅路269号</w:t>
      </w:r>
      <w:r>
        <w:rPr>
          <w:rFonts w:hint="eastAsia" w:ascii="宋体" w:hAnsi="宋体" w:cs="宋体"/>
          <w:sz w:val="24"/>
          <w:highlight w:val="none"/>
        </w:rPr>
        <w:t>　</w:t>
      </w:r>
    </w:p>
    <w:p w14:paraId="11656FE0">
      <w:pPr>
        <w:spacing w:line="500" w:lineRule="exact"/>
        <w:ind w:left="999" w:leftChars="371" w:hanging="280" w:hangingChars="125"/>
        <w:jc w:val="left"/>
        <w:rPr>
          <w:rFonts w:hint="eastAsia" w:ascii="宋体" w:hAnsi="宋体" w:eastAsia="宋体" w:cs="宋体"/>
          <w:sz w:val="24"/>
          <w:highlight w:val="none"/>
          <w:lang w:eastAsia="zh-CN"/>
        </w:rPr>
      </w:pPr>
      <w:r>
        <w:rPr>
          <w:rFonts w:hint="eastAsia" w:ascii="宋体" w:hAnsi="宋体" w:cs="宋体"/>
          <w:sz w:val="24"/>
          <w:highlight w:val="none"/>
        </w:rPr>
        <w:t>联系方式：</w:t>
      </w:r>
      <w:r>
        <w:rPr>
          <w:rFonts w:hint="eastAsia" w:ascii="宋体" w:hAnsi="宋体" w:cs="宋体"/>
          <w:sz w:val="24"/>
          <w:highlight w:val="none"/>
          <w:lang w:val="en-US" w:eastAsia="zh-CN"/>
        </w:rPr>
        <w:t>杨先生</w:t>
      </w:r>
      <w:r>
        <w:rPr>
          <w:rFonts w:hint="eastAsia" w:ascii="宋体" w:hAnsi="宋体" w:cs="宋体"/>
          <w:sz w:val="24"/>
          <w:highlight w:val="yellow"/>
        </w:rPr>
        <w:t xml:space="preserve">  </w:t>
      </w:r>
      <w:r>
        <w:rPr>
          <w:rFonts w:hint="eastAsia" w:ascii="宋体" w:hAnsi="宋体" w:cs="宋体"/>
          <w:sz w:val="24"/>
          <w:highlight w:val="yellow"/>
          <w:lang w:eastAsia="zh-CN"/>
        </w:rPr>
        <w:t>0435-3389885</w:t>
      </w:r>
    </w:p>
    <w:p w14:paraId="19346FB6">
      <w:pPr>
        <w:spacing w:line="500" w:lineRule="exact"/>
        <w:ind w:left="999" w:leftChars="371" w:hanging="280" w:hangingChars="125"/>
        <w:jc w:val="left"/>
        <w:rPr>
          <w:rFonts w:ascii="宋体" w:hAnsi="宋体" w:cs="宋体"/>
          <w:b/>
          <w:bCs/>
          <w:sz w:val="24"/>
          <w:highlight w:val="none"/>
        </w:rPr>
      </w:pPr>
      <w:r>
        <w:rPr>
          <w:rFonts w:hint="eastAsia" w:ascii="宋体" w:hAnsi="宋体" w:cs="宋体"/>
          <w:b/>
          <w:bCs/>
          <w:sz w:val="24"/>
          <w:highlight w:val="none"/>
        </w:rPr>
        <w:t>2.采购代理机构信息</w:t>
      </w:r>
      <w:bookmarkEnd w:id="27"/>
      <w:bookmarkEnd w:id="28"/>
    </w:p>
    <w:p w14:paraId="42E32D92">
      <w:pPr>
        <w:spacing w:line="500" w:lineRule="exact"/>
        <w:ind w:firstLine="672" w:firstLineChars="300"/>
        <w:rPr>
          <w:rFonts w:ascii="宋体" w:hAnsi="宋体" w:cs="宋体"/>
          <w:sz w:val="24"/>
          <w:highlight w:val="none"/>
        </w:rPr>
      </w:pPr>
      <w:bookmarkStart w:id="29" w:name="_Toc28359087"/>
      <w:bookmarkStart w:id="30" w:name="_Toc28359010"/>
      <w:r>
        <w:rPr>
          <w:rFonts w:hint="eastAsia" w:ascii="宋体" w:hAnsi="宋体" w:cs="宋体"/>
          <w:sz w:val="24"/>
          <w:highlight w:val="none"/>
        </w:rPr>
        <w:t>名 称：吉林省鑫瑞诚项目管理有限公司　　</w:t>
      </w:r>
    </w:p>
    <w:p w14:paraId="33EE27D9">
      <w:pPr>
        <w:spacing w:line="500" w:lineRule="exact"/>
        <w:ind w:firstLine="672" w:firstLineChars="300"/>
        <w:rPr>
          <w:rFonts w:ascii="宋体" w:hAnsi="宋体" w:cs="宋体"/>
          <w:sz w:val="24"/>
          <w:highlight w:val="none"/>
        </w:rPr>
      </w:pPr>
      <w:r>
        <w:rPr>
          <w:rFonts w:hint="eastAsia" w:ascii="宋体" w:hAnsi="宋体" w:cs="宋体"/>
          <w:sz w:val="24"/>
          <w:highlight w:val="none"/>
        </w:rPr>
        <w:t xml:space="preserve">地　址：通化市滨江东路泰和乾元小区1-13号门市  </w:t>
      </w:r>
    </w:p>
    <w:p w14:paraId="176670DD">
      <w:pPr>
        <w:spacing w:line="500" w:lineRule="exact"/>
        <w:ind w:firstLine="672" w:firstLineChars="300"/>
        <w:rPr>
          <w:rFonts w:hint="eastAsia" w:ascii="宋体" w:hAnsi="宋体" w:eastAsia="宋体" w:cs="宋体"/>
          <w:sz w:val="24"/>
          <w:highlight w:val="none"/>
          <w:lang w:eastAsia="zh-CN"/>
        </w:rPr>
      </w:pPr>
      <w:r>
        <w:rPr>
          <w:rFonts w:hint="eastAsia" w:ascii="宋体" w:hAnsi="宋体" w:cs="宋体"/>
          <w:sz w:val="24"/>
          <w:highlight w:val="none"/>
        </w:rPr>
        <w:t xml:space="preserve">联系方式：于工 </w:t>
      </w:r>
      <w:r>
        <w:rPr>
          <w:rFonts w:hint="eastAsia" w:ascii="宋体" w:hAnsi="宋体" w:cs="宋体"/>
          <w:sz w:val="24"/>
          <w:highlight w:val="none"/>
          <w:lang w:eastAsia="zh-CN"/>
        </w:rPr>
        <w:t>0435-3390999</w:t>
      </w:r>
    </w:p>
    <w:p w14:paraId="68793693">
      <w:pPr>
        <w:spacing w:line="360" w:lineRule="auto"/>
        <w:ind w:firstLine="672" w:firstLineChars="300"/>
        <w:rPr>
          <w:rFonts w:ascii="宋体" w:hAnsi="宋体" w:cs="宋体"/>
          <w:b/>
          <w:bCs/>
          <w:sz w:val="24"/>
          <w:highlight w:val="none"/>
          <w:u w:val="single"/>
        </w:rPr>
      </w:pPr>
      <w:r>
        <w:rPr>
          <w:rFonts w:hint="eastAsia" w:ascii="宋体" w:hAnsi="宋体" w:cs="宋体"/>
          <w:b/>
          <w:bCs/>
          <w:sz w:val="24"/>
          <w:highlight w:val="none"/>
        </w:rPr>
        <w:t>3.项目联系方式</w:t>
      </w:r>
      <w:bookmarkEnd w:id="29"/>
      <w:bookmarkEnd w:id="30"/>
    </w:p>
    <w:p w14:paraId="60A6FA68">
      <w:pPr>
        <w:widowControl/>
        <w:ind w:firstLine="672" w:firstLineChars="300"/>
        <w:jc w:val="left"/>
        <w:rPr>
          <w:rFonts w:ascii="宋体" w:hAnsi="宋体" w:cs="宋体"/>
          <w:sz w:val="24"/>
          <w:highlight w:val="none"/>
        </w:rPr>
      </w:pPr>
      <w:r>
        <w:rPr>
          <w:rFonts w:hint="eastAsia" w:ascii="宋体" w:hAnsi="宋体" w:cs="宋体"/>
          <w:sz w:val="24"/>
          <w:highlight w:val="none"/>
        </w:rPr>
        <w:t>项目联系人：于工</w:t>
      </w:r>
    </w:p>
    <w:p w14:paraId="1CBD5A83">
      <w:pPr>
        <w:widowControl/>
        <w:ind w:firstLine="672" w:firstLineChars="300"/>
        <w:jc w:val="left"/>
        <w:rPr>
          <w:rStyle w:val="26"/>
          <w:rFonts w:ascii="宋体" w:hAnsi="宋体" w:cs="宋体"/>
          <w:sz w:val="36"/>
          <w:szCs w:val="36"/>
          <w:highlight w:val="none"/>
        </w:rPr>
      </w:pPr>
      <w:r>
        <w:rPr>
          <w:rFonts w:hint="eastAsia" w:ascii="宋体" w:hAnsi="宋体" w:cs="宋体"/>
          <w:sz w:val="24"/>
          <w:highlight w:val="none"/>
        </w:rPr>
        <w:t>电　话：</w:t>
      </w:r>
      <w:r>
        <w:rPr>
          <w:rFonts w:hint="eastAsia" w:ascii="宋体" w:hAnsi="宋体" w:cs="宋体"/>
          <w:sz w:val="24"/>
          <w:highlight w:val="none"/>
          <w:lang w:eastAsia="zh-CN"/>
        </w:rPr>
        <w:t>0435-3390999</w:t>
      </w:r>
    </w:p>
    <w:p w14:paraId="56E8C047">
      <w:pPr>
        <w:widowControl/>
        <w:numPr>
          <w:ilvl w:val="0"/>
          <w:numId w:val="6"/>
        </w:numPr>
        <w:spacing w:afterAutospacing="0"/>
        <w:jc w:val="center"/>
        <w:rPr>
          <w:rStyle w:val="26"/>
          <w:rFonts w:ascii="宋体" w:hAnsi="宋体" w:cs="宋体"/>
          <w:sz w:val="36"/>
          <w:szCs w:val="36"/>
          <w:highlight w:val="none"/>
        </w:rPr>
      </w:pPr>
      <w:r>
        <w:rPr>
          <w:rStyle w:val="26"/>
          <w:rFonts w:hint="eastAsia" w:ascii="宋体" w:hAnsi="宋体" w:cs="宋体"/>
          <w:sz w:val="36"/>
          <w:szCs w:val="36"/>
          <w:highlight w:val="none"/>
        </w:rPr>
        <w:t xml:space="preserve"> 项目招标需求</w:t>
      </w:r>
    </w:p>
    <w:p w14:paraId="1B7A24A3">
      <w:pPr>
        <w:spacing w:line="480" w:lineRule="auto"/>
        <w:rPr>
          <w:rFonts w:hint="eastAsia"/>
          <w:sz w:val="28"/>
          <w:szCs w:val="36"/>
          <w:highlight w:val="none"/>
        </w:rPr>
      </w:pPr>
      <w:r>
        <w:rPr>
          <w:rFonts w:hint="eastAsia"/>
          <w:sz w:val="28"/>
          <w:szCs w:val="36"/>
          <w:highlight w:val="none"/>
          <w:lang w:eastAsia="zh-CN"/>
        </w:rPr>
        <w:t>一、</w:t>
      </w:r>
      <w:r>
        <w:rPr>
          <w:rFonts w:hint="eastAsia"/>
          <w:sz w:val="28"/>
          <w:szCs w:val="36"/>
          <w:highlight w:val="none"/>
        </w:rPr>
        <w:t>项目</w:t>
      </w:r>
      <w:r>
        <w:rPr>
          <w:rFonts w:hint="eastAsia"/>
          <w:sz w:val="28"/>
          <w:szCs w:val="36"/>
          <w:highlight w:val="none"/>
          <w:lang w:eastAsia="zh-CN"/>
        </w:rPr>
        <w:t>概况</w:t>
      </w:r>
      <w:r>
        <w:rPr>
          <w:rFonts w:hint="eastAsia"/>
          <w:sz w:val="28"/>
          <w:szCs w:val="36"/>
          <w:highlight w:val="none"/>
        </w:rPr>
        <w:t>：</w:t>
      </w:r>
    </w:p>
    <w:p w14:paraId="5C7DB526">
      <w:pPr>
        <w:spacing w:line="360" w:lineRule="auto"/>
        <w:ind w:firstLine="448"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1．食堂基本情况：</w:t>
      </w:r>
    </w:p>
    <w:p w14:paraId="62CC024C">
      <w:pPr>
        <w:spacing w:line="360" w:lineRule="auto"/>
        <w:ind w:firstLine="448" w:firstLineChars="2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东昌区政府机关食堂法定工作日正常情况下的就餐人数情况：早餐约</w:t>
      </w:r>
      <w:r>
        <w:rPr>
          <w:rFonts w:hint="eastAsia" w:ascii="宋体" w:hAnsi="宋体" w:cs="宋体"/>
          <w:color w:val="auto"/>
          <w:sz w:val="24"/>
          <w:szCs w:val="24"/>
          <w:highlight w:val="none"/>
          <w:lang w:val="en-US" w:eastAsia="zh-CN"/>
        </w:rPr>
        <w:t>400</w:t>
      </w:r>
      <w:r>
        <w:rPr>
          <w:rFonts w:hint="eastAsia" w:ascii="宋体" w:hAnsi="宋体" w:eastAsia="宋体" w:cs="宋体"/>
          <w:color w:val="auto"/>
          <w:sz w:val="24"/>
          <w:szCs w:val="24"/>
          <w:highlight w:val="none"/>
        </w:rPr>
        <w:t>人，中餐约</w:t>
      </w:r>
      <w:r>
        <w:rPr>
          <w:rFonts w:hint="eastAsia" w:ascii="宋体" w:hAnsi="宋体" w:cs="宋体"/>
          <w:color w:val="auto"/>
          <w:sz w:val="24"/>
          <w:szCs w:val="24"/>
          <w:highlight w:val="none"/>
          <w:lang w:val="en-US" w:eastAsia="zh-CN"/>
        </w:rPr>
        <w:t>500</w:t>
      </w:r>
      <w:r>
        <w:rPr>
          <w:rFonts w:hint="eastAsia" w:ascii="宋体" w:hAnsi="宋体" w:eastAsia="宋体" w:cs="宋体"/>
          <w:color w:val="auto"/>
          <w:sz w:val="24"/>
          <w:szCs w:val="24"/>
          <w:highlight w:val="none"/>
        </w:rPr>
        <w:t>人。</w:t>
      </w:r>
    </w:p>
    <w:p w14:paraId="1441AF93">
      <w:pPr>
        <w:spacing w:line="360" w:lineRule="auto"/>
        <w:ind w:firstLine="448" w:firstLineChars="200"/>
        <w:rPr>
          <w:rFonts w:hint="eastAsia" w:ascii="Times New Roman" w:hAnsi="Times New Roman" w:eastAsia="宋体" w:cs="Times New Roman"/>
          <w:kern w:val="2"/>
          <w:sz w:val="28"/>
          <w:szCs w:val="36"/>
          <w:highlight w:val="none"/>
          <w:lang w:val="en-US" w:eastAsia="zh-CN" w:bidi="ar-SA"/>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东昌区综治中心（老财政局）食堂法定工作日正常情况下的就餐人数情况：早餐约</w:t>
      </w:r>
      <w:r>
        <w:rPr>
          <w:rFonts w:hint="eastAsia" w:ascii="宋体" w:hAnsi="宋体" w:cs="宋体"/>
          <w:color w:val="auto"/>
          <w:sz w:val="24"/>
          <w:szCs w:val="24"/>
          <w:highlight w:val="none"/>
          <w:lang w:val="en-US" w:eastAsia="zh-CN"/>
        </w:rPr>
        <w:t>150</w:t>
      </w:r>
      <w:r>
        <w:rPr>
          <w:rFonts w:hint="eastAsia" w:ascii="宋体" w:hAnsi="宋体" w:eastAsia="宋体" w:cs="宋体"/>
          <w:color w:val="auto"/>
          <w:sz w:val="24"/>
          <w:szCs w:val="24"/>
          <w:highlight w:val="none"/>
        </w:rPr>
        <w:t>人，中餐约</w:t>
      </w:r>
      <w:r>
        <w:rPr>
          <w:rFonts w:hint="eastAsia" w:ascii="宋体" w:hAnsi="宋体" w:cs="宋体"/>
          <w:color w:val="auto"/>
          <w:sz w:val="24"/>
          <w:szCs w:val="24"/>
          <w:highlight w:val="none"/>
          <w:lang w:val="en-US" w:eastAsia="zh-CN"/>
        </w:rPr>
        <w:t>150</w:t>
      </w:r>
      <w:r>
        <w:rPr>
          <w:rFonts w:hint="eastAsia" w:ascii="宋体" w:hAnsi="宋体" w:eastAsia="宋体" w:cs="宋体"/>
          <w:color w:val="auto"/>
          <w:sz w:val="24"/>
          <w:szCs w:val="24"/>
          <w:highlight w:val="none"/>
        </w:rPr>
        <w:t>人。</w:t>
      </w:r>
    </w:p>
    <w:p w14:paraId="2FADBEE1">
      <w:pPr>
        <w:numPr>
          <w:ilvl w:val="0"/>
          <w:numId w:val="7"/>
        </w:numPr>
        <w:spacing w:before="63" w:afterAutospacing="0" w:line="221" w:lineRule="auto"/>
        <w:outlineLvl w:val="0"/>
        <w:rPr>
          <w:rFonts w:hint="eastAsia" w:ascii="Times New Roman" w:hAnsi="Times New Roman" w:eastAsia="宋体" w:cs="Times New Roman"/>
          <w:kern w:val="2"/>
          <w:sz w:val="28"/>
          <w:szCs w:val="36"/>
          <w:highlight w:val="none"/>
          <w:lang w:val="en-US" w:eastAsia="zh-CN" w:bidi="ar-SA"/>
        </w:rPr>
      </w:pPr>
      <w:r>
        <w:rPr>
          <w:rFonts w:hint="eastAsia" w:ascii="Times New Roman" w:hAnsi="Times New Roman" w:eastAsia="宋体" w:cs="Times New Roman"/>
          <w:kern w:val="2"/>
          <w:sz w:val="28"/>
          <w:szCs w:val="36"/>
          <w:highlight w:val="none"/>
          <w:lang w:val="en-US" w:eastAsia="zh-CN" w:bidi="ar-SA"/>
        </w:rPr>
        <w:t>具体要求：</w:t>
      </w:r>
    </w:p>
    <w:p w14:paraId="131B07DF">
      <w:pPr>
        <w:numPr>
          <w:ilvl w:val="0"/>
          <w:numId w:val="0"/>
        </w:numPr>
        <w:spacing w:before="156" w:beforeAutospacing="0" w:after="159" w:afterLines="50" w:afterAutospacing="0" w:line="221" w:lineRule="auto"/>
        <w:ind w:left="558" w:leftChars="0"/>
        <w:outlineLvl w:val="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1.人员配备要求：</w:t>
      </w:r>
    </w:p>
    <w:p w14:paraId="317925C2">
      <w:pPr>
        <w:numPr>
          <w:ilvl w:val="0"/>
          <w:numId w:val="0"/>
        </w:numPr>
        <w:spacing w:beforeAutospacing="0" w:after="110" w:afterLines="35" w:afterAutospacing="0" w:line="221" w:lineRule="auto"/>
        <w:ind w:firstLine="448" w:firstLineChars="200"/>
        <w:outlineLvl w:val="0"/>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r>
        <w:rPr>
          <w:rFonts w:hint="eastAsia" w:ascii="宋体" w:hAnsi="宋体" w:eastAsia="宋体" w:cs="宋体"/>
          <w:b/>
          <w:bCs/>
          <w:color w:val="auto"/>
          <w:sz w:val="24"/>
          <w:szCs w:val="24"/>
          <w:highlight w:val="none"/>
        </w:rPr>
        <w:t>东昌区政府机关食堂</w:t>
      </w:r>
      <w:r>
        <w:rPr>
          <w:rFonts w:hint="eastAsia" w:ascii="宋体" w:hAnsi="宋体" w:eastAsia="宋体" w:cs="宋体"/>
          <w:b/>
          <w:bCs/>
          <w:color w:val="auto"/>
          <w:sz w:val="24"/>
          <w:szCs w:val="24"/>
          <w:highlight w:val="none"/>
          <w:lang w:eastAsia="zh-CN"/>
        </w:rPr>
        <w:t>人员要求：</w:t>
      </w:r>
    </w:p>
    <w:tbl>
      <w:tblPr>
        <w:tblStyle w:val="23"/>
        <w:tblW w:w="721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06"/>
        <w:gridCol w:w="2550"/>
        <w:gridCol w:w="1200"/>
        <w:gridCol w:w="2355"/>
      </w:tblGrid>
      <w:tr w14:paraId="2B7D41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077AA8BA">
            <w:pPr>
              <w:keepNext w:val="0"/>
              <w:keepLines w:val="0"/>
              <w:widowControl/>
              <w:suppressLineNumbers w:val="0"/>
              <w:spacing w:beforeAutospacing="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F620B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岗位名称</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7BFA7C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配置人数</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EEC778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一年总价（元）</w:t>
            </w:r>
          </w:p>
        </w:tc>
      </w:tr>
      <w:tr w14:paraId="7A9F33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2B406C8F">
            <w:pPr>
              <w:keepNext w:val="0"/>
              <w:keepLines w:val="0"/>
              <w:widowControl/>
              <w:suppressLineNumbers w:val="0"/>
              <w:jc w:val="center"/>
              <w:textAlignment w:val="center"/>
              <w:rPr>
                <w:rFonts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1B9958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管理员</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E3E471C">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738D4B1D">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70786.8</w:t>
            </w:r>
          </w:p>
        </w:tc>
      </w:tr>
      <w:tr w14:paraId="41A770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18561FA9">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2</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C432B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厨师长</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8600DE3">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33674EBD">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100170</w:t>
            </w:r>
          </w:p>
        </w:tc>
      </w:tr>
      <w:tr w14:paraId="20973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540550A1">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3</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D82F3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副厨师长</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FC7CCB9">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2</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5CAB0A27">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128217.6</w:t>
            </w:r>
          </w:p>
        </w:tc>
      </w:tr>
      <w:tr w14:paraId="1384B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3984A1CB">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4</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22CE4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厨师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DDCC2BC">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4</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266867F1">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251092.8</w:t>
            </w:r>
          </w:p>
        </w:tc>
      </w:tr>
      <w:tr w14:paraId="663B6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37BDA73F">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5</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438A5F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主面案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4A700221">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2494675">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61437.6</w:t>
            </w:r>
          </w:p>
        </w:tc>
      </w:tr>
      <w:tr w14:paraId="36829D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5438D339">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6</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5BBE3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副面案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7BFB915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7314631F">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54759.6</w:t>
            </w:r>
          </w:p>
        </w:tc>
      </w:tr>
      <w:tr w14:paraId="3405B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7185A011">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7</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533C8C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C008933">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3</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533B6304">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136231.2</w:t>
            </w:r>
          </w:p>
        </w:tc>
      </w:tr>
      <w:tr w14:paraId="4217A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7C235EED">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8</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25F11B8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凉菜（大工）</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08D8BF14">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2D347572">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65444.4</w:t>
            </w:r>
          </w:p>
        </w:tc>
      </w:tr>
      <w:tr w14:paraId="2E015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2867328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9</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8F81A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凉菜（中工）</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018F1F2B">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AB29ECA">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48081.6</w:t>
            </w:r>
          </w:p>
        </w:tc>
      </w:tr>
      <w:tr w14:paraId="35F50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221EEA08">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10</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F1332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凉菜（小工）</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4517E20">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7BC883F0">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41403.6</w:t>
            </w:r>
          </w:p>
        </w:tc>
      </w:tr>
      <w:tr w14:paraId="6EEE1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54DDED16">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11</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2B004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改刀</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5BA7F4A4">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2</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532777D0">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96163.2</w:t>
            </w:r>
          </w:p>
        </w:tc>
      </w:tr>
      <w:tr w14:paraId="71293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5021FBD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12</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FE701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勤杂工</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51BCE266">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7</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353EA76A">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271126.8</w:t>
            </w:r>
          </w:p>
        </w:tc>
      </w:tr>
      <w:tr w14:paraId="45E4E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28DAB74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13</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4E81E4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服务员</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54B181B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8</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0C0A8E70">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427392</w:t>
            </w:r>
          </w:p>
        </w:tc>
      </w:tr>
      <w:tr w14:paraId="42C47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0CD2261F">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14</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601EB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维修工兼安全管理员</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3A3615B0">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A47DEA7">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37396.8</w:t>
            </w:r>
          </w:p>
        </w:tc>
      </w:tr>
      <w:tr w14:paraId="55C87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1106" w:type="dxa"/>
            <w:tcBorders>
              <w:top w:val="single" w:color="000000" w:sz="4" w:space="0"/>
              <w:left w:val="single" w:color="000000" w:sz="4" w:space="0"/>
              <w:bottom w:val="single" w:color="000000" w:sz="4" w:space="0"/>
              <w:right w:val="single" w:color="000000" w:sz="4" w:space="0"/>
            </w:tcBorders>
            <w:noWrap w:val="0"/>
            <w:vAlign w:val="center"/>
          </w:tcPr>
          <w:p w14:paraId="6746B1F1">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15</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76EF226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4BD389A7">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34</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6836753">
            <w:pPr>
              <w:keepNext w:val="0"/>
              <w:keepLines w:val="0"/>
              <w:widowControl/>
              <w:suppressLineNumbers w:val="0"/>
              <w:jc w:val="center"/>
              <w:textAlignment w:val="center"/>
              <w:rPr>
                <w:rFonts w:hint="default" w:ascii="Tahoma" w:hAnsi="Tahoma" w:eastAsia="Tahoma" w:cs="Tahoma"/>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1789704</w:t>
            </w:r>
          </w:p>
        </w:tc>
      </w:tr>
    </w:tbl>
    <w:p w14:paraId="0421013B">
      <w:pPr>
        <w:numPr>
          <w:ilvl w:val="0"/>
          <w:numId w:val="0"/>
        </w:numPr>
        <w:spacing w:before="63" w:line="221" w:lineRule="auto"/>
        <w:outlineLvl w:val="0"/>
        <w:rPr>
          <w:rFonts w:hint="eastAsia" w:ascii="宋体" w:hAnsi="宋体" w:cs="宋体"/>
          <w:b/>
          <w:bCs/>
          <w:color w:val="auto"/>
          <w:sz w:val="24"/>
          <w:szCs w:val="24"/>
          <w:highlight w:val="none"/>
          <w:lang w:val="en-US" w:eastAsia="zh-CN"/>
        </w:rPr>
      </w:pPr>
    </w:p>
    <w:p w14:paraId="44FE750D">
      <w:pPr>
        <w:pStyle w:val="8"/>
        <w:spacing w:before="15" w:line="240" w:lineRule="auto"/>
        <w:ind w:left="734"/>
        <w:rPr>
          <w:rFonts w:hint="eastAsia" w:ascii="Times New Roman" w:hAnsi="Times New Roman" w:eastAsia="宋体" w:cs="Times New Roman"/>
          <w:kern w:val="2"/>
          <w:sz w:val="28"/>
          <w:szCs w:val="36"/>
          <w:highlight w:val="none"/>
          <w:lang w:val="en-US" w:eastAsia="zh-CN" w:bidi="ar-SA"/>
        </w:rPr>
      </w:pPr>
    </w:p>
    <w:p w14:paraId="34965068">
      <w:pPr>
        <w:spacing w:before="159" w:beforeLines="50" w:beforeAutospacing="0" w:after="159" w:afterLines="50" w:afterAutospacing="0" w:line="360" w:lineRule="auto"/>
        <w:contextualSpacing/>
        <w:rPr>
          <w:rFonts w:hint="eastAsia" w:ascii="宋体" w:hAnsi="宋体" w:eastAsia="宋体" w:cs="宋体"/>
          <w:sz w:val="24"/>
          <w:szCs w:val="24"/>
          <w:highlight w:val="none"/>
          <w:lang w:eastAsia="zh-CN"/>
        </w:rPr>
      </w:pPr>
      <w:r>
        <w:rPr>
          <w:rFonts w:hint="eastAsia" w:ascii="宋体" w:hAnsi="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rPr>
        <w:t>东昌区综治中心（老财政局）食堂</w:t>
      </w:r>
      <w:r>
        <w:rPr>
          <w:rFonts w:hint="eastAsia" w:ascii="宋体" w:hAnsi="宋体" w:eastAsia="宋体" w:cs="宋体"/>
          <w:b/>
          <w:bCs/>
          <w:color w:val="auto"/>
          <w:sz w:val="24"/>
          <w:szCs w:val="24"/>
          <w:highlight w:val="none"/>
          <w:lang w:eastAsia="zh-CN"/>
        </w:rPr>
        <w:t>人员要求：</w:t>
      </w:r>
    </w:p>
    <w:tbl>
      <w:tblPr>
        <w:tblStyle w:val="23"/>
        <w:tblW w:w="682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21"/>
        <w:gridCol w:w="2550"/>
        <w:gridCol w:w="1200"/>
        <w:gridCol w:w="2355"/>
      </w:tblGrid>
      <w:tr w14:paraId="7B740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5A350AC2">
            <w:pPr>
              <w:keepNext w:val="0"/>
              <w:keepLines w:val="0"/>
              <w:widowControl/>
              <w:suppressLineNumbers w:val="0"/>
              <w:spacing w:beforeAutospacing="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0AD6DAF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岗位名称</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51F3E6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配置人数</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90A90B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一年总价（元）</w:t>
            </w:r>
          </w:p>
        </w:tc>
      </w:tr>
      <w:tr w14:paraId="5EB11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458A2506">
            <w:pPr>
              <w:keepNext w:val="0"/>
              <w:keepLines w:val="0"/>
              <w:widowControl/>
              <w:suppressLineNumbers w:val="0"/>
              <w:jc w:val="center"/>
              <w:textAlignment w:val="center"/>
              <w:rPr>
                <w:rFonts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1</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10A55E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厨师长</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2808E66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A2E5B8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84142.8</w:t>
            </w:r>
          </w:p>
        </w:tc>
      </w:tr>
      <w:tr w14:paraId="0F3DD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7708E650">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2</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67A52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厨师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1ED993B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3706978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66780</w:t>
            </w:r>
          </w:p>
        </w:tc>
      </w:tr>
      <w:tr w14:paraId="3D9ED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35ABEFF9">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3</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5C20CF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面案</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254A03D2">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2</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5408DE9C">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88149.6</w:t>
            </w:r>
          </w:p>
        </w:tc>
      </w:tr>
      <w:tr w14:paraId="2D5BDF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1780B436">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4</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50E1F9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凉菜</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77561FBA">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45F8215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44074.8</w:t>
            </w:r>
          </w:p>
        </w:tc>
      </w:tr>
      <w:tr w14:paraId="1DB15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4B6A483F">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5</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21AACF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改刀</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323600E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6FEA2AB9">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41403.6</w:t>
            </w:r>
          </w:p>
        </w:tc>
      </w:tr>
      <w:tr w14:paraId="6C860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4982C396">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6</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2DFBD4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勤杂工</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3E78E35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2</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728B84E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77464.8</w:t>
            </w:r>
          </w:p>
        </w:tc>
      </w:tr>
      <w:tr w14:paraId="4B403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055C88A8">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7</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3FF965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服务员</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29ABE8D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2</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1EC5BC2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77464.8</w:t>
            </w:r>
          </w:p>
        </w:tc>
      </w:tr>
      <w:tr w14:paraId="281C1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721" w:type="dxa"/>
            <w:tcBorders>
              <w:top w:val="single" w:color="000000" w:sz="4" w:space="0"/>
              <w:left w:val="single" w:color="000000" w:sz="4" w:space="0"/>
              <w:bottom w:val="single" w:color="000000" w:sz="4" w:space="0"/>
              <w:right w:val="single" w:color="000000" w:sz="4" w:space="0"/>
            </w:tcBorders>
            <w:noWrap w:val="0"/>
            <w:vAlign w:val="center"/>
          </w:tcPr>
          <w:p w14:paraId="380C1CA4">
            <w:pPr>
              <w:keepNext w:val="0"/>
              <w:keepLines w:val="0"/>
              <w:widowControl/>
              <w:suppressLineNumbers w:val="0"/>
              <w:jc w:val="center"/>
              <w:textAlignment w:val="center"/>
              <w:rPr>
                <w:rFonts w:hint="default" w:ascii="Tahoma" w:hAnsi="Tahoma" w:eastAsia="Tahoma" w:cs="Tahoma"/>
                <w:i w:val="0"/>
                <w:iCs w:val="0"/>
                <w:color w:val="000000"/>
                <w:sz w:val="22"/>
                <w:szCs w:val="22"/>
                <w:u w:val="none"/>
              </w:rPr>
            </w:pPr>
            <w:r>
              <w:rPr>
                <w:rFonts w:hint="default" w:ascii="Tahoma" w:hAnsi="Tahoma" w:eastAsia="Tahoma" w:cs="Tahoma"/>
                <w:i w:val="0"/>
                <w:iCs w:val="0"/>
                <w:color w:val="000000"/>
                <w:kern w:val="0"/>
                <w:sz w:val="22"/>
                <w:szCs w:val="22"/>
                <w:u w:val="none"/>
                <w:lang w:val="en-US" w:eastAsia="zh-CN" w:bidi="ar"/>
              </w:rPr>
              <w:t>8</w:t>
            </w:r>
          </w:p>
        </w:tc>
        <w:tc>
          <w:tcPr>
            <w:tcW w:w="2550" w:type="dxa"/>
            <w:tcBorders>
              <w:top w:val="single" w:color="000000" w:sz="4" w:space="0"/>
              <w:left w:val="single" w:color="000000" w:sz="4" w:space="0"/>
              <w:bottom w:val="single" w:color="000000" w:sz="4" w:space="0"/>
              <w:right w:val="single" w:color="000000" w:sz="4" w:space="0"/>
            </w:tcBorders>
            <w:noWrap w:val="0"/>
            <w:vAlign w:val="center"/>
          </w:tcPr>
          <w:p w14:paraId="675D3F1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44E30720">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10</w:t>
            </w:r>
          </w:p>
        </w:tc>
        <w:tc>
          <w:tcPr>
            <w:tcW w:w="2355" w:type="dxa"/>
            <w:tcBorders>
              <w:top w:val="single" w:color="000000" w:sz="4" w:space="0"/>
              <w:left w:val="single" w:color="000000" w:sz="4" w:space="0"/>
              <w:bottom w:val="single" w:color="000000" w:sz="4" w:space="0"/>
              <w:right w:val="single" w:color="000000" w:sz="4" w:space="0"/>
            </w:tcBorders>
            <w:noWrap w:val="0"/>
            <w:vAlign w:val="center"/>
          </w:tcPr>
          <w:p w14:paraId="376C5486">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default" w:ascii="Tahoma" w:hAnsi="Tahoma" w:eastAsia="Tahoma" w:cs="Tahoma"/>
                <w:i w:val="0"/>
                <w:iCs w:val="0"/>
                <w:color w:val="000000"/>
                <w:kern w:val="0"/>
                <w:sz w:val="22"/>
                <w:szCs w:val="22"/>
                <w:u w:val="none"/>
                <w:lang w:val="en-US" w:eastAsia="zh-CN" w:bidi="ar"/>
              </w:rPr>
              <w:t>479480.4</w:t>
            </w:r>
          </w:p>
        </w:tc>
      </w:tr>
    </w:tbl>
    <w:p w14:paraId="2BE8E1DE">
      <w:pPr>
        <w:keepNext w:val="0"/>
        <w:keepLines w:val="0"/>
        <w:pageBreakBefore w:val="0"/>
        <w:numPr>
          <w:ilvl w:val="0"/>
          <w:numId w:val="0"/>
        </w:numPr>
        <w:kinsoku/>
        <w:wordWrap/>
        <w:overflowPunct/>
        <w:topLinePunct w:val="0"/>
        <w:autoSpaceDE/>
        <w:autoSpaceDN/>
        <w:bidi w:val="0"/>
        <w:adjustRightInd/>
        <w:snapToGrid/>
        <w:spacing w:before="108" w:beforeAutospacing="0" w:after="111" w:afterLines="35" w:afterAutospacing="0" w:line="360" w:lineRule="auto"/>
        <w:ind w:firstLine="448" w:firstLineChars="200"/>
        <w:textAlignment w:val="auto"/>
        <w:outlineLvl w:val="0"/>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服务内容</w:t>
      </w:r>
    </w:p>
    <w:p w14:paraId="672E9D56">
      <w:pPr>
        <w:keepNext w:val="0"/>
        <w:keepLines w:val="0"/>
        <w:pageBreakBefore w:val="0"/>
        <w:kinsoku/>
        <w:wordWrap/>
        <w:overflowPunct/>
        <w:topLinePunct w:val="0"/>
        <w:autoSpaceDE/>
        <w:autoSpaceDN/>
        <w:bidi w:val="0"/>
        <w:adjustRightInd/>
        <w:snapToGrid/>
        <w:spacing w:beforeAutospacing="0" w:line="360" w:lineRule="auto"/>
        <w:ind w:firstLine="448" w:firstLineChars="200"/>
        <w:contextualSpacing/>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2.1.</w:t>
      </w:r>
      <w:r>
        <w:rPr>
          <w:rFonts w:hint="eastAsia" w:ascii="宋体" w:hAnsi="宋体" w:eastAsia="宋体" w:cs="宋体"/>
          <w:color w:val="auto"/>
          <w:sz w:val="24"/>
          <w:szCs w:val="24"/>
          <w:highlight w:val="none"/>
        </w:rPr>
        <w:t>服务内容：</w:t>
      </w:r>
      <w:r>
        <w:rPr>
          <w:rFonts w:hint="eastAsia" w:ascii="宋体" w:hAnsi="宋体" w:eastAsia="宋体" w:cs="宋体"/>
          <w:color w:val="auto"/>
          <w:sz w:val="24"/>
          <w:szCs w:val="24"/>
          <w:highlight w:val="none"/>
          <w:lang w:eastAsia="zh-CN"/>
        </w:rPr>
        <w:t>提供日常食堂</w:t>
      </w:r>
      <w:r>
        <w:rPr>
          <w:rFonts w:hint="eastAsia" w:ascii="宋体" w:hAnsi="宋体" w:eastAsia="宋体" w:cs="宋体"/>
          <w:color w:val="auto"/>
          <w:sz w:val="24"/>
          <w:szCs w:val="24"/>
          <w:highlight w:val="none"/>
        </w:rPr>
        <w:t>餐饮服务及其他因工作需要安排的就餐保障服务；食堂范围内的卫生保洁工作；按招标人要求做好食堂器具的维修保养；做好物品的管理，每月底进行库存物品的盘存，避免原材料过期、变质。（招标人提供食堂全套设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餐饮用具</w:t>
      </w:r>
      <w:r>
        <w:rPr>
          <w:rFonts w:hint="eastAsia" w:ascii="宋体" w:hAnsi="宋体" w:eastAsia="宋体" w:cs="宋体"/>
          <w:color w:val="auto"/>
          <w:sz w:val="24"/>
          <w:szCs w:val="24"/>
          <w:highlight w:val="none"/>
          <w:lang w:eastAsia="zh-CN"/>
        </w:rPr>
        <w:t>、食材，</w:t>
      </w:r>
      <w:r>
        <w:rPr>
          <w:rFonts w:hint="eastAsia" w:ascii="宋体" w:hAnsi="宋体" w:eastAsia="宋体" w:cs="宋体"/>
          <w:color w:val="auto"/>
          <w:sz w:val="24"/>
          <w:szCs w:val="24"/>
          <w:highlight w:val="none"/>
        </w:rPr>
        <w:t>承担食堂水电、燃料的费用）</w:t>
      </w:r>
    </w:p>
    <w:p w14:paraId="091A203A">
      <w:pPr>
        <w:keepNext w:val="0"/>
        <w:keepLines w:val="0"/>
        <w:pageBreakBefore w:val="0"/>
        <w:kinsoku/>
        <w:wordWrap/>
        <w:overflowPunct/>
        <w:topLinePunct w:val="0"/>
        <w:autoSpaceDE/>
        <w:autoSpaceDN/>
        <w:bidi w:val="0"/>
        <w:adjustRightInd/>
        <w:snapToGrid/>
        <w:spacing w:line="360" w:lineRule="auto"/>
        <w:ind w:firstLine="448"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服务期限：</w:t>
      </w:r>
      <w:r>
        <w:rPr>
          <w:rFonts w:hint="eastAsia" w:ascii="宋体" w:hAnsi="宋体" w:eastAsia="宋体" w:cs="宋体"/>
          <w:color w:val="auto"/>
          <w:sz w:val="24"/>
          <w:szCs w:val="24"/>
          <w:highlight w:val="none"/>
          <w:lang w:val="en-US" w:eastAsia="zh-CN"/>
        </w:rPr>
        <w:t>签订合同后一年</w:t>
      </w:r>
      <w:r>
        <w:rPr>
          <w:rFonts w:hint="eastAsia" w:ascii="宋体" w:hAnsi="宋体" w:eastAsia="宋体" w:cs="宋体"/>
          <w:color w:val="auto"/>
          <w:sz w:val="24"/>
          <w:szCs w:val="24"/>
          <w:highlight w:val="none"/>
        </w:rPr>
        <w:t>。</w:t>
      </w:r>
    </w:p>
    <w:p w14:paraId="1B81FC03">
      <w:pPr>
        <w:keepNext w:val="0"/>
        <w:keepLines w:val="0"/>
        <w:pageBreakBefore w:val="0"/>
        <w:numPr>
          <w:ilvl w:val="0"/>
          <w:numId w:val="0"/>
        </w:numPr>
        <w:kinsoku/>
        <w:wordWrap/>
        <w:overflowPunct/>
        <w:topLinePunct w:val="0"/>
        <w:autoSpaceDE/>
        <w:autoSpaceDN/>
        <w:bidi w:val="0"/>
        <w:adjustRightInd/>
        <w:snapToGrid/>
        <w:spacing w:before="63" w:line="360" w:lineRule="auto"/>
        <w:ind w:firstLine="448" w:firstLineChars="200"/>
        <w:textAlignment w:val="auto"/>
        <w:outlineLvl w:val="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3.服务要求</w:t>
      </w:r>
    </w:p>
    <w:p w14:paraId="1E8B182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3.1.</w:t>
      </w:r>
      <w:r>
        <w:rPr>
          <w:rFonts w:hint="eastAsia" w:ascii="宋体" w:hAnsi="宋体" w:eastAsia="宋体" w:cs="宋体"/>
          <w:color w:val="auto"/>
          <w:sz w:val="24"/>
          <w:szCs w:val="24"/>
          <w:highlight w:val="none"/>
        </w:rPr>
        <w:t>投标人在食堂区域的各项服务，其工作时间，必须满足招标人的工作要求，包括双休日及公众假期等特殊时期用餐。遇特殊情况，招标人认为应提供方便或提高服务质量时，可要求投标人按照工作要求调整工作时间或临时增配人员，费用</w:t>
      </w:r>
      <w:r>
        <w:rPr>
          <w:rFonts w:hint="eastAsia" w:ascii="宋体" w:hAnsi="宋体" w:cs="宋体"/>
          <w:color w:val="auto"/>
          <w:sz w:val="24"/>
          <w:szCs w:val="24"/>
          <w:highlight w:val="none"/>
          <w:lang w:val="en-US" w:eastAsia="zh-CN"/>
        </w:rPr>
        <w:t>不计入投标总价，由招标人另行支付</w:t>
      </w:r>
      <w:r>
        <w:rPr>
          <w:rFonts w:hint="eastAsia" w:ascii="宋体" w:hAnsi="宋体" w:eastAsia="宋体" w:cs="宋体"/>
          <w:color w:val="auto"/>
          <w:sz w:val="24"/>
          <w:szCs w:val="24"/>
          <w:highlight w:val="none"/>
        </w:rPr>
        <w:t>。</w:t>
      </w:r>
    </w:p>
    <w:p w14:paraId="4E67388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3.2</w:t>
      </w:r>
      <w:r>
        <w:rPr>
          <w:rFonts w:hint="eastAsia" w:ascii="宋体" w:hAnsi="宋体" w:eastAsia="宋体" w:cs="宋体"/>
          <w:color w:val="auto"/>
          <w:sz w:val="24"/>
          <w:szCs w:val="24"/>
          <w:highlight w:val="none"/>
        </w:rPr>
        <w:t>应建立健全以岗位责任制为中心的各项质量管理制度，做到工作有计划，行为有规范，操作有程序，质量有标准，劳动有纪律。从食品质量、花色品种、口感味道、服务方式、饮食卫生等方面制定服务规范或质量标准，不断提高食堂的服务水平。</w:t>
      </w:r>
    </w:p>
    <w:p w14:paraId="10386839">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3.3</w:t>
      </w:r>
      <w:r>
        <w:rPr>
          <w:rFonts w:hint="eastAsia" w:ascii="宋体" w:hAnsi="宋体" w:eastAsia="宋体" w:cs="宋体"/>
          <w:color w:val="auto"/>
          <w:sz w:val="24"/>
          <w:szCs w:val="24"/>
          <w:highlight w:val="none"/>
        </w:rPr>
        <w:t>对食堂工作的全过程，即对食品及原材料、调料的保管、储存、制作加工、配售等工作进行全面质量管理，对食堂职工进行质量管理教育，了解全面质量管理的基本知识和方法，树立质量意识。</w:t>
      </w:r>
    </w:p>
    <w:p w14:paraId="187D6CD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3.4</w:t>
      </w:r>
      <w:r>
        <w:rPr>
          <w:rFonts w:hint="eastAsia" w:ascii="宋体" w:hAnsi="宋体" w:eastAsia="宋体" w:cs="宋体"/>
          <w:color w:val="auto"/>
          <w:sz w:val="24"/>
          <w:szCs w:val="24"/>
          <w:highlight w:val="none"/>
        </w:rPr>
        <w:t>加强内部质量自查和自我监督，建立内部质量检查小组，每月实施质量检查工作，记录检查结果，建立质量检查档案，组织职工在日常工作中开展质量自查、互查活动。</w:t>
      </w:r>
    </w:p>
    <w:p w14:paraId="00E6403D">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3.5</w:t>
      </w:r>
      <w:r>
        <w:rPr>
          <w:rFonts w:hint="eastAsia" w:ascii="宋体" w:hAnsi="宋体" w:eastAsia="宋体" w:cs="宋体"/>
          <w:color w:val="auto"/>
          <w:sz w:val="24"/>
          <w:szCs w:val="24"/>
          <w:highlight w:val="none"/>
        </w:rPr>
        <w:t>服务区内垃圾分类收集，存放在指定地点，并按照国家卫生城市管理的有关标准严格执行。</w:t>
      </w:r>
    </w:p>
    <w:p w14:paraId="2D6D70D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3.6</w:t>
      </w:r>
      <w:r>
        <w:rPr>
          <w:rFonts w:hint="eastAsia" w:ascii="宋体" w:hAnsi="宋体" w:eastAsia="宋体" w:cs="宋体"/>
          <w:color w:val="auto"/>
          <w:sz w:val="24"/>
          <w:szCs w:val="24"/>
          <w:highlight w:val="none"/>
        </w:rPr>
        <w:t>投标人须按现代企业制度运行，发挥自身优势，以热心、爱心、专心、贴心的服务，为招标人提供全方位、一体化的专业服务保障，确保食堂正常运转，各项重大活动顺利完成。</w:t>
      </w:r>
    </w:p>
    <w:p w14:paraId="1BFFBFA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3.7</w:t>
      </w:r>
      <w:r>
        <w:rPr>
          <w:rFonts w:hint="eastAsia" w:ascii="宋体" w:hAnsi="宋体" w:eastAsia="宋体" w:cs="宋体"/>
          <w:color w:val="auto"/>
          <w:sz w:val="24"/>
          <w:szCs w:val="24"/>
          <w:highlight w:val="none"/>
        </w:rPr>
        <w:t>投标人所有工作人员，必须无条件服从招标人管理人员的调度、指挥，如发现工作人员的年龄、职业资格、综合素质等不符合招标人管理要求的，招标人有权提出整改、更换，如整改、更换不及时或不到位，经协商无效，招标人有权要求投标人解除该工作人员合同。投标人更换或调整人员应提前征求招标人意见，在征得招标人同意后方可更换、调整。投标人不得擅自制作饭菜票或收取现金，不得对外经营。</w:t>
      </w:r>
    </w:p>
    <w:p w14:paraId="659BC8C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3.8</w:t>
      </w:r>
      <w:r>
        <w:rPr>
          <w:rFonts w:hint="eastAsia" w:ascii="宋体" w:hAnsi="宋体" w:eastAsia="宋体" w:cs="宋体"/>
          <w:color w:val="auto"/>
          <w:sz w:val="24"/>
          <w:szCs w:val="24"/>
          <w:highlight w:val="none"/>
        </w:rPr>
        <w:t>投标人达不到招标人要求及各项服务承诺，招标人有权要求其整改。</w:t>
      </w:r>
    </w:p>
    <w:p w14:paraId="4004D40D">
      <w:pPr>
        <w:keepNext w:val="0"/>
        <w:keepLines w:val="0"/>
        <w:pageBreakBefore w:val="0"/>
        <w:numPr>
          <w:ilvl w:val="0"/>
          <w:numId w:val="0"/>
        </w:numPr>
        <w:kinsoku/>
        <w:wordWrap/>
        <w:overflowPunct/>
        <w:topLinePunct w:val="0"/>
        <w:autoSpaceDE/>
        <w:autoSpaceDN/>
        <w:bidi w:val="0"/>
        <w:adjustRightInd/>
        <w:snapToGrid/>
        <w:spacing w:before="63" w:line="360" w:lineRule="auto"/>
        <w:ind w:firstLine="448" w:firstLineChars="200"/>
        <w:textAlignment w:val="auto"/>
        <w:outlineLvl w:val="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3.9</w:t>
      </w:r>
      <w:r>
        <w:rPr>
          <w:rFonts w:hint="eastAsia" w:ascii="宋体" w:hAnsi="宋体" w:eastAsia="宋体" w:cs="宋体"/>
          <w:color w:val="auto"/>
          <w:sz w:val="24"/>
          <w:szCs w:val="24"/>
          <w:highlight w:val="none"/>
        </w:rPr>
        <w:t>投标人应严格执行招标人统一管理标准，认真做好防盗、防毒、防火、防食品变味变质、防工伤事故和消防安全、秩序管理工作。需制定消防、安全等应急措施，并切实培训到每个岗位人员。</w:t>
      </w:r>
    </w:p>
    <w:p w14:paraId="6C22B53E">
      <w:pPr>
        <w:keepNext w:val="0"/>
        <w:keepLines w:val="0"/>
        <w:pageBreakBefore w:val="0"/>
        <w:numPr>
          <w:ilvl w:val="0"/>
          <w:numId w:val="7"/>
        </w:numPr>
        <w:kinsoku/>
        <w:wordWrap/>
        <w:overflowPunct/>
        <w:topLinePunct w:val="0"/>
        <w:autoSpaceDE/>
        <w:autoSpaceDN/>
        <w:bidi w:val="0"/>
        <w:adjustRightInd/>
        <w:snapToGrid/>
        <w:spacing w:before="63" w:line="360" w:lineRule="auto"/>
        <w:ind w:firstLine="528" w:firstLineChars="200"/>
        <w:textAlignment w:val="auto"/>
        <w:outlineLvl w:val="0"/>
        <w:rPr>
          <w:rFonts w:hint="eastAsia" w:ascii="Times New Roman" w:hAnsi="Times New Roman" w:eastAsia="宋体" w:cs="Times New Roman"/>
          <w:kern w:val="2"/>
          <w:sz w:val="28"/>
          <w:szCs w:val="36"/>
          <w:highlight w:val="none"/>
          <w:lang w:val="en-US" w:eastAsia="zh-CN" w:bidi="ar-SA"/>
        </w:rPr>
      </w:pPr>
      <w:r>
        <w:rPr>
          <w:rFonts w:hint="eastAsia" w:ascii="Times New Roman" w:hAnsi="Times New Roman" w:eastAsia="宋体" w:cs="Times New Roman"/>
          <w:kern w:val="2"/>
          <w:sz w:val="28"/>
          <w:szCs w:val="36"/>
          <w:highlight w:val="none"/>
          <w:lang w:val="en-US" w:eastAsia="zh-CN" w:bidi="ar-SA"/>
        </w:rPr>
        <w:t>具体工作要求:</w:t>
      </w:r>
    </w:p>
    <w:p w14:paraId="6E10F45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严格执行《中华人民共和国食品安全法》、《餐饮业食品卫生管理办法》、GB16153《饭馆（餐厅）卫生标准》、GB14934《食（饮）具消毒卫生标准》等卫生安全法律法规及标准。</w:t>
      </w:r>
    </w:p>
    <w:p w14:paraId="39F481E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认真执行《食品加工、销售、饮食业卫生“五、四”制》，并结合招标人单位的具体情况，建立健全卫生制度，保证食品卫生，保障就餐人员的身体健康，并按招标人要求对食堂所需有关蔬菜、食品卫生实行最优质的保证。</w:t>
      </w:r>
    </w:p>
    <w:p w14:paraId="0607F815">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食品的卫生质量按《全国救灾防病预案》的规定，不用来源不明的原料；不加工、不发售来源不明的食品，防止疾病传染和食物中毒。</w:t>
      </w:r>
    </w:p>
    <w:p w14:paraId="7984728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食堂工作人员必须持有健康合格证上岗，定期复查。食堂工作人员讲究个人卫生，勤理发，勤洗澡，勤换工作服，勤剪指甲。</w:t>
      </w:r>
    </w:p>
    <w:p w14:paraId="552E4B0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食品原料材料的</w:t>
      </w:r>
      <w:r>
        <w:rPr>
          <w:rFonts w:hint="eastAsia" w:ascii="宋体" w:hAnsi="宋体" w:cs="宋体"/>
          <w:color w:val="auto"/>
          <w:sz w:val="24"/>
          <w:szCs w:val="24"/>
          <w:highlight w:val="none"/>
          <w:lang w:val="en-US" w:eastAsia="zh-CN"/>
        </w:rPr>
        <w:t>管理</w:t>
      </w:r>
    </w:p>
    <w:p w14:paraId="19C11E1E">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食品的主料、辅料、调料等原材料供应商，由招标人另行指定，招标人委托投标人现场接收，并由双方共同验收。</w:t>
      </w:r>
    </w:p>
    <w:p w14:paraId="0DEBC5D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接收的食品及原料每天都要有登记，记录品名、价格、数量等。</w:t>
      </w:r>
    </w:p>
    <w:p w14:paraId="0BD33E4B">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食品验收人员对清点验收的加工食品及原料，必须检查其商标、出产地（厂家）、检验合格证等是否齐全，并整理归档，严禁接收无证产品。</w:t>
      </w:r>
    </w:p>
    <w:p w14:paraId="589B8AD0">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必须严格遵守国家新颁布的《餐饮业食品卫生管理办法》，发现有毒、有害、腐烂变质、酸败、霉变、生虫、污秽、不洁、混有异物或者其他感官性状异常的食品，无检验合格证明的食品，超过保质期限及其他不符合食品标签规定的定型包装食品，应禁止接收或加工制作，并上报招标人处理。</w:t>
      </w:r>
    </w:p>
    <w:p w14:paraId="37D1879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食品加工</w:t>
      </w:r>
    </w:p>
    <w:p w14:paraId="4C8180C2">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食品加工人员在工作前、处理食品后或接触直接入口的食品前，都必须洗手消毒；不得有面对食品打喷嚏、咳嗽及其他有碍食品卫生的行为；不得在食品加工和出售场所内吸烟。</w:t>
      </w:r>
    </w:p>
    <w:p w14:paraId="3FF4275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食品加工人员必须认真检查待加工的食品及其他食品原料，发现有腐败变质或其他感官性状异常的，不得加工或使用。</w:t>
      </w:r>
    </w:p>
    <w:p w14:paraId="25BC10D8">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各种食品原料在使用前必须洗净，蔬菜应当与肉类、水产品类分池清洗；禽蛋在使用前应当对外壳进行清洗，必要时进行消毒处理；对怀疑带有农药的蔬菜，不得投入加工制作或使用。</w:t>
      </w:r>
    </w:p>
    <w:p w14:paraId="23B23D5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用于原料、半成品、成品的刀、墩、板、桶、盆、筐、抹布以及其他工具或容器必须标志明显，并做到分开使用，尤其是生、熟工具要分开，定位存放，用后洗净，保持清洁。</w:t>
      </w:r>
    </w:p>
    <w:p w14:paraId="59C9EFC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需要热制加工的食品必须烧熟煮透，其中心温度不得低于70℃；加工后的热制品应当与食品原料或半成品分开存放；半成品应当与食品原料分开存放。</w:t>
      </w:r>
    </w:p>
    <w:p w14:paraId="04B5ABC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在烹饪后至食用前需要较长时间(超过2小时)存放的食品，应当在高于60℃或低于10℃的条件下存放。需要冷藏的熟制品，应当放凉后再冷藏。</w:t>
      </w:r>
    </w:p>
    <w:p w14:paraId="7D5C168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不允许使用食品添加剂和来源不明的调味品，若确需使用食品添加剂的应严格按照国家卫生标准和有关规定使用。</w:t>
      </w:r>
    </w:p>
    <w:p w14:paraId="38ABB8D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食品储存</w:t>
      </w:r>
    </w:p>
    <w:p w14:paraId="548EC88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储存食品场所、设备应当保持清洁，无霉斑、鼠迹、苍蝇、蟑螂；仓库应当通风良好。禁止存放有毒、有害物品及个人生活物品。</w:t>
      </w:r>
    </w:p>
    <w:p w14:paraId="07FEBD5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库房食品应当分类、分架、隔墙、离地(30厘米以上)存放，并贴上标签：定期检查处理变质或超过保质期限的食品。</w:t>
      </w:r>
    </w:p>
    <w:p w14:paraId="5375C1DC">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库房必须安排专人负责保管。凡新购食物必须经专人检查合格后，才允许入库；需冷冻食品应及时放入规定冰柜存放。</w:t>
      </w:r>
    </w:p>
    <w:p w14:paraId="2027C6AA">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每次、每批食品入库、领用都必须做好登记。</w:t>
      </w:r>
    </w:p>
    <w:p w14:paraId="4BF7D1A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当餐未出售完的食品，应按卫生规定要求放入冰箱、冰柜。</w:t>
      </w:r>
    </w:p>
    <w:p w14:paraId="1D9075B3">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保管人离开库房时，应立即将门锁好。</w:t>
      </w:r>
    </w:p>
    <w:p w14:paraId="6DC1248F">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餐饮具消毒卫生</w:t>
      </w:r>
    </w:p>
    <w:p w14:paraId="02FE3707">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餐饮具使用前必须做到一洗、二刷、三冲、四消毒、五保洁，符合国家有关卫生标准。未经消毒的餐饮具均不得使用，禁止重复使用一次性餐具。</w:t>
      </w:r>
    </w:p>
    <w:p w14:paraId="4ABFA731">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洗刷餐饮具必须在专用水池，不得与清洗蔬菜、肉类及其他水池混用。</w:t>
      </w:r>
    </w:p>
    <w:p w14:paraId="73103A19">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洗涤消毒餐饮具使用的洗涤剂、消毒剂必须符合食品卫生标准要求。</w:t>
      </w:r>
    </w:p>
    <w:p w14:paraId="3E93B316">
      <w:pPr>
        <w:keepNext w:val="0"/>
        <w:keepLines w:val="0"/>
        <w:pageBreakBefore w:val="0"/>
        <w:widowControl/>
        <w:kinsoku/>
        <w:wordWrap/>
        <w:overflowPunct/>
        <w:topLinePunct w:val="0"/>
        <w:autoSpaceDE/>
        <w:autoSpaceDN/>
        <w:bidi w:val="0"/>
        <w:adjustRightInd/>
        <w:snapToGrid/>
        <w:spacing w:line="360" w:lineRule="auto"/>
        <w:ind w:left="0" w:leftChars="0"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餐饮具，尤其是配餐餐饮具，每餐洗净后必须放入电子消毒柜中消毒或高温消毒；若用消毒剂消毒必须按正确的使用剂量和规定时间程序消毒清洗。</w:t>
      </w:r>
    </w:p>
    <w:p w14:paraId="35DBDC3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消毒后的餐饮具必须贮存在餐饮具专用保洁柜内备用；已经消毒与未消毒的餐饮具应分开存放，并在餐饮具贮存柜上有明显标志。</w:t>
      </w:r>
    </w:p>
    <w:p w14:paraId="2828D0E6">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餐饮具保洁柜应当定期清洗，保持洁净。</w:t>
      </w:r>
    </w:p>
    <w:p w14:paraId="277C5581">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要保持餐厅内餐桌、餐椅、墙面、地面等环境设施的消毒清洁。每次售餐完毕后，应按卫生管理规范收放好食品，清洗餐具、柜台，清扫场地。保持室内空气流通，严防各种污染。</w:t>
      </w:r>
    </w:p>
    <w:p w14:paraId="3C92AB97">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洗碗间、冷菜间、烹调制作间保持清洁卫生，厨房用具应及时清洗、消毒，严格做到生熟分开。</w:t>
      </w:r>
    </w:p>
    <w:p w14:paraId="65C8C19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投标人必须按照招标人要求做好食堂服务工作，食堂不得对外经营，并接受招标人的监督与检查。投标人要确保为招标人提供优质、高效的专业服务，并根据招标人要求改变不满意的服务状况。</w:t>
      </w:r>
    </w:p>
    <w:p w14:paraId="57F2C92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在服务期内投标人应保持食堂区域内的设施完好、环境状况良好，并接受招标人或其授权人员的检查，对由投标人引起或造成设施的损坏及环境卫生不理想状况，招标人将书面通知投标人修复或整改，在书面通知下达一周后，仍未按要求修复或整改，招标人将负责完成这一工作，所需费用及管理费全部由投标人承担。招标人提供的所有设备、设施、工具由投标人使用的，除正常使用折旧外，投标人保证各设备、设施、工具的完好性。</w:t>
      </w:r>
    </w:p>
    <w:p w14:paraId="585E486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eastAsia="宋体" w:cs="宋体"/>
          <w:color w:val="auto"/>
          <w:sz w:val="24"/>
          <w:szCs w:val="24"/>
          <w:highlight w:val="none"/>
        </w:rPr>
        <w:t>投标人应切实做好节水、节能、防盗、防火、饭菜食品的卫生安全工作，若发生责任事故，如属加工环节所造成的，后果由投标人全部承担，招标人有权进行监督和检查。</w:t>
      </w:r>
    </w:p>
    <w:p w14:paraId="4BC8E847">
      <w:pPr>
        <w:keepNext w:val="0"/>
        <w:keepLines w:val="0"/>
        <w:pageBreakBefore w:val="0"/>
        <w:numPr>
          <w:ilvl w:val="0"/>
          <w:numId w:val="0"/>
        </w:numPr>
        <w:kinsoku/>
        <w:wordWrap/>
        <w:overflowPunct/>
        <w:topLinePunct w:val="0"/>
        <w:autoSpaceDE/>
        <w:autoSpaceDN/>
        <w:bidi w:val="0"/>
        <w:adjustRightInd/>
        <w:snapToGrid/>
        <w:spacing w:before="63" w:line="360" w:lineRule="auto"/>
        <w:ind w:firstLine="448" w:firstLineChars="200"/>
        <w:textAlignment w:val="auto"/>
        <w:outlineLvl w:val="0"/>
        <w:rPr>
          <w:rFonts w:hint="eastAsia" w:ascii="Times New Roman" w:hAnsi="Times New Roman" w:eastAsia="宋体" w:cs="Times New Roman"/>
          <w:kern w:val="2"/>
          <w:sz w:val="28"/>
          <w:szCs w:val="36"/>
          <w:highlight w:val="none"/>
          <w:lang w:val="en-US" w:eastAsia="zh-CN" w:bidi="ar-SA"/>
        </w:rPr>
      </w:pP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rPr>
        <w:t>投标人应重视安全工作各环节的管理，科学安排餐饮服务的工作流程，做到精细化管理，如发生餐饮安全、卫生事故（如在菜品里发现异物），招标人将采取重罚措施，直至解除合同。</w:t>
      </w:r>
    </w:p>
    <w:p w14:paraId="513ACE59">
      <w:pPr>
        <w:keepNext w:val="0"/>
        <w:keepLines w:val="0"/>
        <w:pageBreakBefore w:val="0"/>
        <w:numPr>
          <w:ilvl w:val="0"/>
          <w:numId w:val="7"/>
        </w:numPr>
        <w:kinsoku/>
        <w:wordWrap/>
        <w:overflowPunct/>
        <w:topLinePunct w:val="0"/>
        <w:autoSpaceDE/>
        <w:autoSpaceDN/>
        <w:bidi w:val="0"/>
        <w:adjustRightInd/>
        <w:snapToGrid/>
        <w:spacing w:before="63" w:line="360" w:lineRule="auto"/>
        <w:ind w:firstLine="528" w:firstLineChars="200"/>
        <w:textAlignment w:val="auto"/>
        <w:outlineLvl w:val="0"/>
        <w:rPr>
          <w:rFonts w:hint="eastAsia" w:ascii="Times New Roman" w:hAnsi="Times New Roman" w:eastAsia="宋体" w:cs="Times New Roman"/>
          <w:kern w:val="2"/>
          <w:sz w:val="28"/>
          <w:szCs w:val="36"/>
          <w:highlight w:val="none"/>
          <w:lang w:val="en-US" w:eastAsia="zh-CN" w:bidi="ar-SA"/>
        </w:rPr>
      </w:pPr>
      <w:r>
        <w:rPr>
          <w:rFonts w:hint="eastAsia" w:ascii="Times New Roman" w:hAnsi="Times New Roman" w:eastAsia="宋体" w:cs="Times New Roman"/>
          <w:kern w:val="2"/>
          <w:sz w:val="28"/>
          <w:szCs w:val="36"/>
          <w:highlight w:val="none"/>
          <w:lang w:val="en-US" w:eastAsia="zh-CN" w:bidi="ar-SA"/>
        </w:rPr>
        <w:t>其他要求及相关说明:</w:t>
      </w:r>
    </w:p>
    <w:p w14:paraId="6E473D57">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投标人负责人全权代表投标人与招标人保持密切联系并保证食堂餐饮服务工作。</w:t>
      </w:r>
    </w:p>
    <w:p w14:paraId="249C859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投标人要为食堂餐饮的服务工作配备（按招标文件要求的人数）足够的人员，且聘用的工作人员必须符合劳动部门有关用工规定，并经相关专业培训考核合格后持证上岗。</w:t>
      </w:r>
    </w:p>
    <w:p w14:paraId="1A36C90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遇卫生、消防、安全检查或突发事件时，投标人必须配合招标人及有关部门做好工作，并指定专职人员协助工作，直到圆满完成任务。</w:t>
      </w:r>
    </w:p>
    <w:p w14:paraId="62CA37B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服务期满或合同解除，招标人按原移交清单进行财产清单验收，除正常损耗外，如有短缺或损坏，投标人应承担赔偿责任。</w:t>
      </w:r>
    </w:p>
    <w:p w14:paraId="0DB32116">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招标人保证投标人的员工按规定正常进入食堂区域开展服务工作，保证投标人正常的水、电、天然气等能源供应，如出现故障，应及时维修，确保投标人正常开展服务。</w:t>
      </w:r>
    </w:p>
    <w:p w14:paraId="65A034A0">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劳动管理</w:t>
      </w:r>
    </w:p>
    <w:p w14:paraId="7A721E0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所有人员必须持有健康合格证上岗，定期复查。投标人应认真执行国家有关劳动保护的规定，重视劳动保护教育，落实劳动保护措施，逐步改善劳动条件，确保职工的安全与健康。</w:t>
      </w:r>
    </w:p>
    <w:p w14:paraId="6308F4E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投标人应将聘用人员的相关材料（包括健康合格证明、年龄、从事岗位、职称）等报招标人审查，特殊岗位必须持证上岗，上岗人员要求素质好、无不良行为记录，经招标人审查合格方可录用。</w:t>
      </w:r>
    </w:p>
    <w:p w14:paraId="396AAA87">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食堂内工作人员一律不得留宿。上班时间谢绝无关人员进入食堂或加工售菜区域。</w:t>
      </w:r>
    </w:p>
    <w:p w14:paraId="6CB2C59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员工工资、保险要求</w:t>
      </w:r>
    </w:p>
    <w:p w14:paraId="71B44C8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所有工作人员的工资、社保、奖金福利等待遇均由投标人发放。</w:t>
      </w:r>
    </w:p>
    <w:p w14:paraId="154FEACF">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员工人身意外：在服务期内，投标人所有工作人员的安全由投标人自行全权负责。</w:t>
      </w:r>
    </w:p>
    <w:p w14:paraId="4A135BDC">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其他保险及费用：投标人应按政府各部门有关规定为全体工作人员缴纳所有相关的其他保险及相关费用。所有涉及的税费均由投标人承担，投标人应对此全权负责。</w:t>
      </w:r>
    </w:p>
    <w:p w14:paraId="45A590ED">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投标人的所有工作人员必须为其正式员工，并签订劳动合同。</w:t>
      </w:r>
    </w:p>
    <w:p w14:paraId="3D397B7B">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rPr>
        <w:t>禁止事项</w:t>
      </w:r>
    </w:p>
    <w:p w14:paraId="19F22C83">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投标人不得以任何理由向招标人工作人员支付小费或赠送实物，违者将终止合同。投标人人员也不得以任何形式向招标人大楼内相关人员索取小费或钱物等。</w:t>
      </w:r>
    </w:p>
    <w:p w14:paraId="263B13A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投标人不得在食堂区域住宿或从事非法活动，也不得从事有损招标人利益的活动，同时不允许对招标人正常办公有滋扰性的行为。</w:t>
      </w:r>
    </w:p>
    <w:p w14:paraId="106C60F0">
      <w:pPr>
        <w:keepNext w:val="0"/>
        <w:keepLines w:val="0"/>
        <w:pageBreakBefore w:val="0"/>
        <w:numPr>
          <w:ilvl w:val="0"/>
          <w:numId w:val="0"/>
        </w:numPr>
        <w:kinsoku/>
        <w:wordWrap/>
        <w:overflowPunct/>
        <w:topLinePunct w:val="0"/>
        <w:autoSpaceDE/>
        <w:autoSpaceDN/>
        <w:bidi w:val="0"/>
        <w:adjustRightInd/>
        <w:snapToGrid/>
        <w:spacing w:before="63" w:line="360" w:lineRule="auto"/>
        <w:ind w:firstLine="448" w:firstLineChars="200"/>
        <w:textAlignment w:val="auto"/>
        <w:outlineLvl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未获招标人书面同意，投标人任何时候都不能在食堂区域存放易燃易爆有毒、挥发性大或气味浓烈等物品。</w:t>
      </w:r>
    </w:p>
    <w:p w14:paraId="15C4940A">
      <w:pPr>
        <w:spacing w:line="360" w:lineRule="auto"/>
        <w:ind w:firstLine="630"/>
        <w:contextualSpacing/>
        <w:rPr>
          <w:rFonts w:hint="eastAsia" w:ascii="宋体" w:hAnsi="宋体" w:cs="宋体"/>
          <w:sz w:val="24"/>
          <w:szCs w:val="24"/>
          <w:highlight w:val="none"/>
        </w:rPr>
      </w:pPr>
    </w:p>
    <w:p w14:paraId="1004A2E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p>
    <w:p w14:paraId="71D908AE">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p>
    <w:p w14:paraId="32838DD4">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p>
    <w:p w14:paraId="19A63FE2">
      <w:pPr>
        <w:keepNext w:val="0"/>
        <w:keepLines w:val="0"/>
        <w:pageBreakBefore w:val="0"/>
        <w:widowControl/>
        <w:kinsoku/>
        <w:wordWrap/>
        <w:overflowPunct/>
        <w:topLinePunct w:val="0"/>
        <w:autoSpaceDE/>
        <w:autoSpaceDN/>
        <w:bidi w:val="0"/>
        <w:adjustRightInd/>
        <w:snapToGrid/>
        <w:spacing w:line="360" w:lineRule="auto"/>
        <w:ind w:firstLine="448" w:firstLineChars="200"/>
        <w:textAlignment w:val="auto"/>
        <w:rPr>
          <w:rFonts w:hint="eastAsia" w:ascii="宋体" w:hAnsi="宋体" w:eastAsia="宋体" w:cs="宋体"/>
          <w:color w:val="auto"/>
          <w:sz w:val="24"/>
          <w:szCs w:val="24"/>
          <w:highlight w:val="none"/>
        </w:rPr>
      </w:pPr>
    </w:p>
    <w:p w14:paraId="25FF15B2">
      <w:pPr>
        <w:spacing w:line="500" w:lineRule="exact"/>
        <w:rPr>
          <w:rFonts w:hint="eastAsia" w:ascii="宋体" w:hAnsi="宋体" w:cs="宋体"/>
          <w:b/>
          <w:bCs w:val="0"/>
          <w:sz w:val="32"/>
          <w:szCs w:val="32"/>
          <w:highlight w:val="none"/>
          <w:lang w:val="en-US" w:eastAsia="zh-CN"/>
        </w:rPr>
      </w:pPr>
    </w:p>
    <w:p w14:paraId="4B7CF185">
      <w:pPr>
        <w:spacing w:line="500" w:lineRule="exact"/>
        <w:rPr>
          <w:rFonts w:hint="eastAsia" w:ascii="宋体" w:hAnsi="宋体" w:cs="宋体"/>
          <w:b/>
          <w:bCs w:val="0"/>
          <w:sz w:val="32"/>
          <w:szCs w:val="32"/>
          <w:highlight w:val="none"/>
          <w:lang w:val="en-US" w:eastAsia="zh-CN"/>
        </w:rPr>
      </w:pPr>
    </w:p>
    <w:p w14:paraId="672ADF1B">
      <w:pPr>
        <w:spacing w:line="500" w:lineRule="exact"/>
        <w:rPr>
          <w:rFonts w:hint="eastAsia" w:ascii="宋体" w:hAnsi="宋体" w:cs="宋体"/>
          <w:b/>
          <w:bCs w:val="0"/>
          <w:sz w:val="32"/>
          <w:szCs w:val="32"/>
          <w:highlight w:val="none"/>
          <w:lang w:val="en-US" w:eastAsia="zh-CN"/>
        </w:rPr>
      </w:pPr>
    </w:p>
    <w:p w14:paraId="7694D68C">
      <w:pPr>
        <w:spacing w:line="500" w:lineRule="exact"/>
        <w:rPr>
          <w:rFonts w:hint="eastAsia" w:ascii="宋体" w:hAnsi="宋体" w:cs="宋体"/>
          <w:b/>
          <w:bCs w:val="0"/>
          <w:sz w:val="32"/>
          <w:szCs w:val="32"/>
          <w:highlight w:val="none"/>
          <w:lang w:val="en-US" w:eastAsia="zh-CN"/>
        </w:rPr>
      </w:pPr>
    </w:p>
    <w:p w14:paraId="04B31944">
      <w:pPr>
        <w:spacing w:line="500" w:lineRule="exact"/>
        <w:rPr>
          <w:rFonts w:hint="eastAsia" w:ascii="宋体" w:hAnsi="宋体" w:cs="宋体"/>
          <w:b/>
          <w:bCs w:val="0"/>
          <w:sz w:val="32"/>
          <w:szCs w:val="32"/>
          <w:highlight w:val="none"/>
          <w:lang w:val="en-US" w:eastAsia="zh-CN"/>
        </w:rPr>
      </w:pPr>
    </w:p>
    <w:p w14:paraId="7EFFA126">
      <w:pPr>
        <w:spacing w:line="500" w:lineRule="exact"/>
        <w:rPr>
          <w:rFonts w:hint="eastAsia" w:ascii="宋体" w:hAnsi="宋体" w:cs="宋体"/>
          <w:b/>
          <w:bCs w:val="0"/>
          <w:sz w:val="32"/>
          <w:szCs w:val="32"/>
          <w:highlight w:val="none"/>
          <w:lang w:val="en-US" w:eastAsia="zh-CN"/>
        </w:rPr>
      </w:pPr>
    </w:p>
    <w:p w14:paraId="4D48EF78">
      <w:pPr>
        <w:spacing w:line="500" w:lineRule="exact"/>
        <w:rPr>
          <w:rFonts w:hint="eastAsia" w:ascii="宋体" w:hAnsi="宋体" w:cs="宋体"/>
          <w:b/>
          <w:bCs w:val="0"/>
          <w:sz w:val="32"/>
          <w:szCs w:val="32"/>
          <w:highlight w:val="none"/>
          <w:lang w:val="en-US" w:eastAsia="zh-CN"/>
        </w:rPr>
      </w:pPr>
    </w:p>
    <w:p w14:paraId="0AA62C21">
      <w:pPr>
        <w:spacing w:line="500" w:lineRule="exact"/>
        <w:rPr>
          <w:rFonts w:hint="eastAsia" w:ascii="宋体" w:hAnsi="宋体" w:cs="宋体"/>
          <w:b/>
          <w:bCs w:val="0"/>
          <w:sz w:val="32"/>
          <w:szCs w:val="32"/>
          <w:highlight w:val="none"/>
          <w:lang w:val="en-US" w:eastAsia="zh-CN"/>
        </w:rPr>
      </w:pPr>
    </w:p>
    <w:p w14:paraId="54985B40">
      <w:pPr>
        <w:spacing w:line="500" w:lineRule="exact"/>
        <w:rPr>
          <w:rFonts w:hint="eastAsia" w:ascii="宋体" w:hAnsi="宋体" w:cs="宋体"/>
          <w:b/>
          <w:bCs w:val="0"/>
          <w:sz w:val="32"/>
          <w:szCs w:val="32"/>
          <w:highlight w:val="none"/>
          <w:lang w:val="en-US" w:eastAsia="zh-CN"/>
        </w:rPr>
      </w:pPr>
    </w:p>
    <w:p w14:paraId="27B1C7C6">
      <w:pPr>
        <w:spacing w:line="500" w:lineRule="exact"/>
        <w:rPr>
          <w:rFonts w:hint="eastAsia" w:ascii="宋体" w:hAnsi="宋体" w:cs="宋体"/>
          <w:b/>
          <w:bCs w:val="0"/>
          <w:sz w:val="32"/>
          <w:szCs w:val="32"/>
          <w:highlight w:val="none"/>
          <w:lang w:val="en-US" w:eastAsia="zh-CN"/>
        </w:rPr>
      </w:pPr>
    </w:p>
    <w:p w14:paraId="1202BB8E">
      <w:pPr>
        <w:spacing w:line="500" w:lineRule="exact"/>
        <w:rPr>
          <w:rFonts w:hint="eastAsia" w:ascii="宋体" w:hAnsi="宋体" w:cs="宋体"/>
          <w:b/>
          <w:bCs w:val="0"/>
          <w:sz w:val="32"/>
          <w:szCs w:val="32"/>
          <w:highlight w:val="none"/>
          <w:lang w:val="en-US" w:eastAsia="zh-CN"/>
        </w:rPr>
      </w:pPr>
    </w:p>
    <w:p w14:paraId="146F08A2">
      <w:pPr>
        <w:spacing w:line="500" w:lineRule="exact"/>
        <w:rPr>
          <w:rFonts w:hint="eastAsia" w:ascii="宋体" w:hAnsi="宋体" w:cs="宋体"/>
          <w:b/>
          <w:bCs w:val="0"/>
          <w:sz w:val="32"/>
          <w:szCs w:val="32"/>
          <w:highlight w:val="none"/>
          <w:lang w:val="en-US" w:eastAsia="zh-CN"/>
        </w:rPr>
      </w:pPr>
    </w:p>
    <w:p w14:paraId="0136D50D">
      <w:pPr>
        <w:spacing w:line="500" w:lineRule="exact"/>
        <w:rPr>
          <w:rFonts w:hint="eastAsia" w:ascii="宋体" w:hAnsi="宋体" w:cs="宋体"/>
          <w:b/>
          <w:bCs w:val="0"/>
          <w:sz w:val="32"/>
          <w:szCs w:val="32"/>
          <w:highlight w:val="none"/>
          <w:lang w:val="en-US" w:eastAsia="zh-CN"/>
        </w:rPr>
      </w:pPr>
    </w:p>
    <w:p w14:paraId="001A9A18">
      <w:pPr>
        <w:widowControl/>
        <w:jc w:val="both"/>
        <w:rPr>
          <w:rStyle w:val="26"/>
          <w:rFonts w:hint="eastAsia" w:ascii="宋体" w:hAnsi="宋体" w:cs="宋体"/>
          <w:kern w:val="44"/>
          <w:sz w:val="36"/>
          <w:szCs w:val="36"/>
          <w:highlight w:val="none"/>
        </w:rPr>
      </w:pPr>
    </w:p>
    <w:p w14:paraId="2781851E">
      <w:pPr>
        <w:widowControl/>
        <w:jc w:val="center"/>
        <w:rPr>
          <w:rFonts w:ascii="宋体" w:hAnsi="宋体" w:cs="宋体"/>
          <w:kern w:val="0"/>
          <w:sz w:val="36"/>
          <w:szCs w:val="17"/>
          <w:highlight w:val="none"/>
        </w:rPr>
      </w:pPr>
      <w:r>
        <w:rPr>
          <w:rStyle w:val="26"/>
          <w:rFonts w:hint="eastAsia" w:ascii="宋体" w:hAnsi="宋体" w:cs="宋体"/>
          <w:kern w:val="44"/>
          <w:sz w:val="36"/>
          <w:szCs w:val="36"/>
          <w:highlight w:val="none"/>
        </w:rPr>
        <w:t>第三章  政府采购政策</w:t>
      </w:r>
    </w:p>
    <w:p w14:paraId="051CDDC1">
      <w:pPr>
        <w:widowControl/>
        <w:rPr>
          <w:rFonts w:ascii="宋体" w:hAnsi="宋体" w:cs="宋体"/>
          <w:kern w:val="0"/>
          <w:sz w:val="32"/>
          <w:szCs w:val="17"/>
          <w:highlight w:val="none"/>
        </w:rPr>
      </w:pPr>
    </w:p>
    <w:p w14:paraId="0B61B292">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本项目需要落实的政府采购政策包括：</w:t>
      </w:r>
    </w:p>
    <w:p w14:paraId="7059A1D5">
      <w:pPr>
        <w:widowControl/>
        <w:rPr>
          <w:rFonts w:ascii="宋体" w:hAnsi="宋体" w:cs="宋体"/>
          <w:b/>
          <w:kern w:val="0"/>
          <w:sz w:val="24"/>
          <w:highlight w:val="none"/>
        </w:rPr>
      </w:pPr>
      <w:r>
        <w:rPr>
          <w:rFonts w:hint="eastAsia" w:ascii="宋体" w:hAnsi="宋体" w:cs="宋体"/>
          <w:b/>
          <w:kern w:val="0"/>
          <w:sz w:val="24"/>
          <w:highlight w:val="none"/>
        </w:rPr>
        <w:t>一、促进中小企业发展政策</w:t>
      </w:r>
    </w:p>
    <w:p w14:paraId="1807FC9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4DE97DC6">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财政部 工业和信息化部《政府采购促进中小企业发展管理办法》（财库﹝2020﹞46号）。</w:t>
      </w:r>
    </w:p>
    <w:p w14:paraId="4E7E024D">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（二）中小企业的认定</w:t>
      </w:r>
    </w:p>
    <w:p w14:paraId="6ACEEB0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1、在中华人民共和国境内依法设立，依据国务院批准的中小企业划分标准确定的中型企业、小型企业和微型企业，但与大企业的负责人为同一人，或者与大企业存在直接控股、管理关系的除外。</w:t>
      </w:r>
    </w:p>
    <w:p w14:paraId="5471CED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2、符合中小企业划分标准的个体工商户，在政府采购活动中视同中小企业。</w:t>
      </w:r>
    </w:p>
    <w:p w14:paraId="6CF8AB9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3、以联合体形式参加政府采购活动，联合体各方均为中小企业的，联合体视同中小企业。其中，联合体各方均为小微企业的，联合体视同小微企业。</w:t>
      </w:r>
    </w:p>
    <w:p w14:paraId="65B436B8">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（三）中小企业需提供的证明材料</w:t>
      </w:r>
    </w:p>
    <w:p w14:paraId="2D61A858">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中小企业参加政府采购活动，应当出具本采购文件规定的《中小企业声明函》，</w:t>
      </w:r>
    </w:p>
    <w:p w14:paraId="648168AA">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否则不得享受相关中小企业扶持政策。任何单位和个人不得要求供应商提供《中小企业声明函》之外的中小企业身份证明文件。</w:t>
      </w:r>
    </w:p>
    <w:p w14:paraId="4BAC33B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（四）中小企业扶持政策享受情形</w:t>
      </w:r>
    </w:p>
    <w:p w14:paraId="75EFDBBA">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在政府采购活动中，供应商提供的货物、工程或者服务符合下列情形的，享受相</w:t>
      </w:r>
    </w:p>
    <w:p w14:paraId="659B511B">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关中小企业扶持政策：</w:t>
      </w:r>
    </w:p>
    <w:p w14:paraId="71B8E4A9">
      <w:pPr>
        <w:pStyle w:val="10"/>
        <w:numPr>
          <w:ilvl w:val="0"/>
          <w:numId w:val="8"/>
        </w:numPr>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在货物采购项目中，货物由中小企业制造，即货物由中小企业生产且使用该</w:t>
      </w:r>
    </w:p>
    <w:p w14:paraId="4AF1A309">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中小企业商号或者注册商标；</w:t>
      </w:r>
    </w:p>
    <w:p w14:paraId="5C2A16C9">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2、在工程采购项目中，工程由中小企业承建，即工程施工单位为中小企业；</w:t>
      </w:r>
    </w:p>
    <w:p w14:paraId="6BBD9375">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3、在服务采购项目中，服务由中小企业承接，即提供服务的人员为中小企业依</w:t>
      </w:r>
    </w:p>
    <w:p w14:paraId="1D50EB14">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照《中华人民共和国劳动合同法》订立劳动合同的从业人员。</w:t>
      </w:r>
    </w:p>
    <w:p w14:paraId="431E11CC">
      <w:pPr>
        <w:pStyle w:val="10"/>
        <w:tabs>
          <w:tab w:val="left" w:pos="3570"/>
        </w:tabs>
        <w:adjustRightInd w:val="0"/>
        <w:snapToGrid w:val="0"/>
        <w:ind w:left="388" w:leftChars="200" w:firstLine="112" w:firstLineChars="50"/>
        <w:rPr>
          <w:rFonts w:ascii="宋体" w:hAnsi="宋体" w:cs="宋体"/>
          <w:b w:val="0"/>
          <w:sz w:val="24"/>
          <w:szCs w:val="24"/>
          <w:highlight w:val="none"/>
        </w:rPr>
      </w:pPr>
      <w:r>
        <w:rPr>
          <w:rFonts w:hint="eastAsia" w:ascii="宋体" w:hAnsi="宋体" w:cs="宋体"/>
          <w:b w:val="0"/>
          <w:sz w:val="24"/>
          <w:szCs w:val="24"/>
          <w:highlight w:val="none"/>
        </w:rPr>
        <w:t>在货物采购项目中，供应商提供的货物既有中小企业制造货物，也有大型企业制</w:t>
      </w:r>
    </w:p>
    <w:p w14:paraId="4726E711">
      <w:pPr>
        <w:pStyle w:val="10"/>
        <w:tabs>
          <w:tab w:val="left" w:pos="3570"/>
        </w:tabs>
        <w:adjustRightInd w:val="0"/>
        <w:snapToGrid w:val="0"/>
        <w:rPr>
          <w:rFonts w:ascii="宋体" w:hAnsi="宋体" w:cs="宋体"/>
          <w:b w:val="0"/>
          <w:sz w:val="24"/>
          <w:szCs w:val="24"/>
          <w:highlight w:val="none"/>
        </w:rPr>
      </w:pPr>
      <w:r>
        <w:rPr>
          <w:rFonts w:hint="eastAsia" w:ascii="宋体" w:hAnsi="宋体" w:cs="宋体"/>
          <w:b w:val="0"/>
          <w:sz w:val="24"/>
          <w:szCs w:val="24"/>
          <w:highlight w:val="none"/>
        </w:rPr>
        <w:t>造货物的，不享受中小企业扶持政策。</w:t>
      </w:r>
    </w:p>
    <w:p w14:paraId="5E0E0B7F">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（五）中小企业扶持政策</w:t>
      </w:r>
    </w:p>
    <w:p w14:paraId="599BC169">
      <w:pPr>
        <w:ind w:firstLine="448" w:firstLineChars="200"/>
        <w:rPr>
          <w:rFonts w:ascii="宋体" w:hAnsi="宋体" w:cs="宋体"/>
          <w:sz w:val="24"/>
          <w:highlight w:val="none"/>
        </w:rPr>
      </w:pPr>
      <w:r>
        <w:rPr>
          <w:rFonts w:hint="eastAsia" w:ascii="宋体" w:hAnsi="宋体" w:cs="宋体"/>
          <w:sz w:val="24"/>
          <w:highlight w:val="none"/>
        </w:rPr>
        <w:t>1、对于非专门面向中小企业采购的采购包，应当对符合本章规定的小微企业报价给予10%（工程项目为3%）的扣除，用扣除后的价格参加评审。适用招标投标法的政府采购工程建设项目，采用综合评估法但未采用低价优先法计算价格分的，评标时应当在采用原报价进行评分的基础上增加其价格得分的3%作为其价格分。</w:t>
      </w:r>
    </w:p>
    <w:p w14:paraId="4C82EC66">
      <w:pPr>
        <w:ind w:firstLine="448" w:firstLineChars="200"/>
        <w:rPr>
          <w:rFonts w:ascii="宋体" w:hAnsi="宋体" w:cs="宋体"/>
          <w:sz w:val="24"/>
          <w:highlight w:val="none"/>
        </w:rPr>
      </w:pPr>
      <w:r>
        <w:rPr>
          <w:rFonts w:hint="eastAsia" w:ascii="宋体" w:hAnsi="宋体" w:cs="宋体"/>
          <w:sz w:val="24"/>
          <w:highlight w:val="none"/>
        </w:rPr>
        <w:t>2、接受大中型企业与小微企业组成联合体或者允许大中型企业向一家或者多家小微企业分包的采购项目，对于联合协议或者分包意向协议约定小微企业的合同份额占到合同总金额40%以上的，应当对联合体或者大中型企业的报价给予2%（工程项目为1%）的扣除，用扣除后的价格参加评审。适用招标投标法的政府采购工程建设项目，采用综合评估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0CA1770C">
      <w:pPr>
        <w:ind w:firstLine="448" w:firstLineChars="200"/>
        <w:rPr>
          <w:rFonts w:ascii="宋体" w:hAnsi="宋体" w:cs="宋体"/>
          <w:sz w:val="24"/>
          <w:highlight w:val="none"/>
        </w:rPr>
      </w:pPr>
      <w:r>
        <w:rPr>
          <w:rFonts w:hint="eastAsia" w:ascii="宋体" w:hAnsi="宋体" w:cs="宋体"/>
          <w:sz w:val="24"/>
          <w:highlight w:val="none"/>
        </w:rPr>
        <w:t>3、价格扣除比例或者价格分加分比例对小型企业和微型企业同等对待，不作区分。</w:t>
      </w:r>
    </w:p>
    <w:p w14:paraId="542499CE">
      <w:pPr>
        <w:widowControl/>
        <w:ind w:firstLine="439" w:firstLineChars="196"/>
        <w:rPr>
          <w:rFonts w:ascii="宋体" w:hAnsi="宋体" w:cs="宋体"/>
          <w:b/>
          <w:kern w:val="0"/>
          <w:sz w:val="24"/>
          <w:highlight w:val="none"/>
        </w:rPr>
      </w:pPr>
      <w:r>
        <w:rPr>
          <w:rFonts w:hint="eastAsia" w:ascii="宋体" w:hAnsi="宋体" w:cs="宋体"/>
          <w:b/>
          <w:kern w:val="0"/>
          <w:sz w:val="24"/>
          <w:highlight w:val="none"/>
        </w:rPr>
        <w:t>（六）合同分包要求</w:t>
      </w:r>
    </w:p>
    <w:p w14:paraId="1253BE70">
      <w:pPr>
        <w:ind w:firstLine="448" w:firstLineChars="200"/>
        <w:rPr>
          <w:rFonts w:ascii="宋体" w:hAnsi="宋体" w:cs="宋体"/>
          <w:sz w:val="24"/>
          <w:highlight w:val="none"/>
        </w:rPr>
      </w:pPr>
      <w:r>
        <w:rPr>
          <w:rFonts w:hint="eastAsia" w:ascii="宋体" w:hAnsi="宋体" w:cs="宋体"/>
          <w:sz w:val="24"/>
          <w:highlight w:val="none"/>
        </w:rPr>
        <w:t>1、享受扶持政策获得政府采购合同的，小微企业不得将合同分包给大中型企业，中型企业不得将合同分包给大型企业。</w:t>
      </w:r>
    </w:p>
    <w:p w14:paraId="307CA2E6">
      <w:pPr>
        <w:ind w:firstLine="448" w:firstLineChars="200"/>
        <w:rPr>
          <w:rFonts w:ascii="宋体" w:hAnsi="宋体" w:cs="宋体"/>
          <w:sz w:val="24"/>
          <w:highlight w:val="none"/>
        </w:rPr>
      </w:pPr>
      <w:r>
        <w:rPr>
          <w:rFonts w:hint="eastAsia" w:ascii="宋体" w:hAnsi="宋体" w:cs="宋体"/>
          <w:sz w:val="24"/>
          <w:highlight w:val="none"/>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DDE974E">
      <w:pPr>
        <w:widowControl/>
        <w:ind w:firstLine="448" w:firstLineChars="200"/>
        <w:rPr>
          <w:rFonts w:ascii="宋体" w:hAnsi="宋体" w:cs="宋体"/>
          <w:b/>
          <w:bCs/>
          <w:kern w:val="0"/>
          <w:sz w:val="24"/>
          <w:highlight w:val="none"/>
        </w:rPr>
      </w:pPr>
      <w:r>
        <w:rPr>
          <w:rFonts w:hint="eastAsia" w:ascii="宋体" w:hAnsi="宋体" w:cs="宋体"/>
          <w:b/>
          <w:bCs/>
          <w:kern w:val="0"/>
          <w:sz w:val="24"/>
          <w:highlight w:val="none"/>
        </w:rPr>
        <w:t>（七）法律责任</w:t>
      </w:r>
    </w:p>
    <w:p w14:paraId="5152D108">
      <w:pPr>
        <w:ind w:firstLine="448" w:firstLineChars="200"/>
        <w:rPr>
          <w:rFonts w:ascii="宋体" w:hAnsi="宋体" w:cs="宋体"/>
          <w:sz w:val="24"/>
          <w:highlight w:val="none"/>
        </w:rPr>
      </w:pPr>
      <w:r>
        <w:rPr>
          <w:rFonts w:hint="eastAsia" w:ascii="宋体" w:hAnsi="宋体" w:cs="宋体"/>
          <w:sz w:val="24"/>
          <w:highlight w:val="none"/>
        </w:rPr>
        <w:t>供应商按照本采购文件规定提供声明函内容不实的，属于提供虚假材料谋取中标、成交，依照《中华人民共和国政府采购法》等国家有关规定追究相应责任。</w:t>
      </w:r>
    </w:p>
    <w:p w14:paraId="759B8120">
      <w:pPr>
        <w:rPr>
          <w:rFonts w:ascii="宋体" w:hAnsi="宋体" w:cs="宋体"/>
          <w:b/>
          <w:bCs/>
          <w:sz w:val="24"/>
          <w:highlight w:val="none"/>
        </w:rPr>
      </w:pPr>
    </w:p>
    <w:p w14:paraId="74E06103">
      <w:pPr>
        <w:rPr>
          <w:rFonts w:ascii="宋体" w:hAnsi="宋体" w:cs="宋体"/>
          <w:b/>
          <w:bCs/>
          <w:sz w:val="24"/>
          <w:highlight w:val="none"/>
        </w:rPr>
      </w:pPr>
      <w:r>
        <w:rPr>
          <w:rFonts w:hint="eastAsia" w:ascii="宋体" w:hAnsi="宋体" w:cs="宋体"/>
          <w:b/>
          <w:bCs/>
          <w:sz w:val="24"/>
          <w:highlight w:val="none"/>
        </w:rPr>
        <w:t>二、支持监狱企业发展政策</w:t>
      </w:r>
    </w:p>
    <w:p w14:paraId="552DE05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09830454">
      <w:pPr>
        <w:widowControl/>
        <w:ind w:firstLine="448" w:firstLineChars="200"/>
        <w:outlineLvl w:val="1"/>
        <w:rPr>
          <w:rFonts w:ascii="宋体" w:hAnsi="宋体" w:cs="宋体"/>
          <w:kern w:val="0"/>
          <w:sz w:val="24"/>
          <w:highlight w:val="none"/>
        </w:rPr>
      </w:pPr>
      <w:r>
        <w:rPr>
          <w:rFonts w:hint="eastAsia" w:ascii="宋体" w:hAnsi="宋体" w:cs="宋体"/>
          <w:kern w:val="0"/>
          <w:sz w:val="24"/>
          <w:highlight w:val="none"/>
        </w:rPr>
        <w:t>财政部 司法部《关于政府采购支持监狱企业发展有关问题的通知》（财库〔2014〕68号）。</w:t>
      </w:r>
    </w:p>
    <w:p w14:paraId="4FFF1030">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（二）监狱企业的认定</w:t>
      </w:r>
    </w:p>
    <w:p w14:paraId="1F758EE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3F13C2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（三）监狱企业需提供的证明材料</w:t>
      </w:r>
    </w:p>
    <w:p w14:paraId="1863A17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监狱企业参加政府采购活动时，应当提供由省级以上监狱管理局、戒毒管理局（含新疆生产建设兵团）出具的属于监狱企业的证明文件。</w:t>
      </w:r>
    </w:p>
    <w:p w14:paraId="3716989B">
      <w:pPr>
        <w:widowControl/>
        <w:ind w:firstLine="448" w:firstLineChars="200"/>
        <w:jc w:val="left"/>
        <w:rPr>
          <w:rFonts w:ascii="宋体" w:hAnsi="宋体" w:cs="宋体"/>
          <w:b/>
          <w:kern w:val="0"/>
          <w:sz w:val="24"/>
          <w:highlight w:val="none"/>
        </w:rPr>
      </w:pPr>
      <w:r>
        <w:rPr>
          <w:rFonts w:hint="eastAsia" w:ascii="宋体" w:hAnsi="宋体" w:cs="宋体"/>
          <w:b/>
          <w:kern w:val="0"/>
          <w:sz w:val="24"/>
          <w:highlight w:val="none"/>
        </w:rPr>
        <w:t>（四）监狱企业支持政策</w:t>
      </w:r>
    </w:p>
    <w:p w14:paraId="28D26123">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290E4502">
      <w:pPr>
        <w:widowControl/>
        <w:ind w:firstLine="448" w:firstLineChars="200"/>
        <w:jc w:val="left"/>
        <w:rPr>
          <w:rFonts w:ascii="宋体" w:hAnsi="宋体" w:cs="宋体"/>
          <w:kern w:val="0"/>
          <w:sz w:val="24"/>
          <w:highlight w:val="none"/>
        </w:rPr>
      </w:pPr>
    </w:p>
    <w:p w14:paraId="069FD287">
      <w:pPr>
        <w:widowControl/>
        <w:rPr>
          <w:rFonts w:ascii="宋体" w:hAnsi="宋体" w:cs="宋体"/>
          <w:b/>
          <w:kern w:val="0"/>
          <w:sz w:val="24"/>
          <w:highlight w:val="none"/>
        </w:rPr>
      </w:pPr>
      <w:r>
        <w:rPr>
          <w:rFonts w:hint="eastAsia" w:ascii="宋体" w:hAnsi="宋体" w:cs="宋体"/>
          <w:b/>
          <w:kern w:val="0"/>
          <w:sz w:val="24"/>
          <w:highlight w:val="none"/>
        </w:rPr>
        <w:t>三、支持残疾人福利性单位发展政策</w:t>
      </w:r>
    </w:p>
    <w:p w14:paraId="01B6C42E">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26B0F9E6">
      <w:pPr>
        <w:widowControl/>
        <w:ind w:firstLine="439" w:firstLineChars="196"/>
        <w:rPr>
          <w:rFonts w:ascii="宋体" w:hAnsi="宋体" w:cs="宋体"/>
          <w:b/>
          <w:bCs/>
          <w:kern w:val="0"/>
          <w:sz w:val="24"/>
          <w:highlight w:val="none"/>
        </w:rPr>
      </w:pPr>
      <w:r>
        <w:rPr>
          <w:rFonts w:hint="eastAsia" w:ascii="宋体" w:hAnsi="宋体" w:cs="宋体"/>
          <w:kern w:val="0"/>
          <w:sz w:val="24"/>
          <w:highlight w:val="none"/>
        </w:rPr>
        <w:t>财政部 民政部 中国残疾人联合会《关于促进残疾人就业政府采购政策的通知》（财库[2017]141号）。</w:t>
      </w:r>
    </w:p>
    <w:p w14:paraId="5CB96FDA">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（二）残疾人福利性单位的认定</w:t>
      </w:r>
    </w:p>
    <w:p w14:paraId="1AD75064">
      <w:pPr>
        <w:widowControl/>
        <w:ind w:firstLine="448" w:firstLineChars="200"/>
        <w:jc w:val="left"/>
        <w:rPr>
          <w:rFonts w:ascii="宋体" w:hAnsi="宋体" w:cs="宋体"/>
          <w:sz w:val="24"/>
          <w:highlight w:val="none"/>
        </w:rPr>
      </w:pPr>
      <w:r>
        <w:rPr>
          <w:rFonts w:hint="eastAsia" w:ascii="宋体" w:hAnsi="宋体" w:cs="宋体"/>
          <w:kern w:val="0"/>
          <w:sz w:val="24"/>
          <w:highlight w:val="none"/>
        </w:rPr>
        <w:t>享受政府采购支持政策的残疾人福利性单位应当同时满足以下条件：</w:t>
      </w:r>
    </w:p>
    <w:p w14:paraId="57970B8A">
      <w:pPr>
        <w:widowControl/>
        <w:ind w:firstLine="448" w:firstLineChars="200"/>
        <w:jc w:val="left"/>
        <w:rPr>
          <w:rFonts w:ascii="宋体" w:hAnsi="宋体" w:cs="宋体"/>
          <w:sz w:val="24"/>
          <w:highlight w:val="none"/>
        </w:rPr>
      </w:pPr>
      <w:r>
        <w:rPr>
          <w:rFonts w:hint="eastAsia" w:ascii="宋体" w:hAnsi="宋体" w:cs="宋体"/>
          <w:kern w:val="0"/>
          <w:sz w:val="24"/>
          <w:highlight w:val="none"/>
        </w:rPr>
        <w:t>1、安置的残疾人占本单位在职职工人数的比例不低于25%(含25%)，并且安置的残疾人人数不少于10人(含10人)；</w:t>
      </w:r>
    </w:p>
    <w:p w14:paraId="68A1FA2C">
      <w:pPr>
        <w:widowControl/>
        <w:ind w:firstLine="448" w:firstLineChars="200"/>
        <w:jc w:val="left"/>
        <w:rPr>
          <w:rFonts w:ascii="宋体" w:hAnsi="宋体" w:cs="宋体"/>
          <w:sz w:val="24"/>
          <w:highlight w:val="none"/>
        </w:rPr>
      </w:pPr>
      <w:r>
        <w:rPr>
          <w:rFonts w:hint="eastAsia" w:ascii="宋体" w:hAnsi="宋体" w:cs="宋体"/>
          <w:kern w:val="0"/>
          <w:sz w:val="24"/>
          <w:highlight w:val="none"/>
        </w:rPr>
        <w:t>2、依法与安置的每位残疾人签订了一年以上(含一年)的劳动合同或服务协议；</w:t>
      </w:r>
    </w:p>
    <w:p w14:paraId="363E29E7">
      <w:pPr>
        <w:widowControl/>
        <w:ind w:firstLine="448" w:firstLineChars="200"/>
        <w:jc w:val="left"/>
        <w:rPr>
          <w:rFonts w:ascii="宋体" w:hAnsi="宋体" w:cs="宋体"/>
          <w:sz w:val="24"/>
          <w:highlight w:val="none"/>
        </w:rPr>
      </w:pPr>
      <w:r>
        <w:rPr>
          <w:rFonts w:hint="eastAsia" w:ascii="宋体" w:hAnsi="宋体" w:cs="宋体"/>
          <w:kern w:val="0"/>
          <w:sz w:val="24"/>
          <w:highlight w:val="none"/>
        </w:rPr>
        <w:t>3、为安置的每位残疾人按月足额缴纳了基本养老保险、基本医疗保险、失业保险、工伤保险和生育保险等社会保险费；</w:t>
      </w:r>
    </w:p>
    <w:p w14:paraId="5151F8B7">
      <w:pPr>
        <w:widowControl/>
        <w:ind w:firstLine="448" w:firstLineChars="200"/>
        <w:jc w:val="left"/>
        <w:rPr>
          <w:rFonts w:ascii="宋体" w:hAnsi="宋体" w:cs="宋体"/>
          <w:sz w:val="24"/>
          <w:highlight w:val="none"/>
        </w:rPr>
      </w:pPr>
      <w:r>
        <w:rPr>
          <w:rFonts w:hint="eastAsia" w:ascii="宋体" w:hAnsi="宋体" w:cs="宋体"/>
          <w:kern w:val="0"/>
          <w:sz w:val="24"/>
          <w:highlight w:val="none"/>
        </w:rPr>
        <w:t>4、通过银行等金融机构向安置的每位残疾人，按月支付了不低于单位所在区县适用的经省级人民政府批准的月最低工资标准的工资；</w:t>
      </w:r>
    </w:p>
    <w:p w14:paraId="38794B1F">
      <w:pPr>
        <w:widowControl/>
        <w:ind w:firstLine="448" w:firstLineChars="200"/>
        <w:jc w:val="left"/>
        <w:rPr>
          <w:rFonts w:ascii="宋体" w:hAnsi="宋体" w:cs="宋体"/>
          <w:sz w:val="24"/>
          <w:highlight w:val="none"/>
        </w:rPr>
      </w:pPr>
      <w:r>
        <w:rPr>
          <w:rFonts w:hint="eastAsia" w:ascii="宋体" w:hAnsi="宋体" w:cs="宋体"/>
          <w:kern w:val="0"/>
          <w:sz w:val="24"/>
          <w:highlight w:val="none"/>
        </w:rPr>
        <w:t>5、提供本单位制造的货物、承担的工程或者服务(以下简称产品)，或者提供其他残疾人福利性单位制造的货物(不包括使用非残疾人福利性单位注册商标的货物)。</w:t>
      </w:r>
    </w:p>
    <w:p w14:paraId="424F5D30">
      <w:pPr>
        <w:widowControl/>
        <w:ind w:firstLine="448" w:firstLineChars="200"/>
        <w:jc w:val="left"/>
        <w:rPr>
          <w:rFonts w:ascii="宋体" w:hAnsi="宋体" w:cs="宋体"/>
          <w:sz w:val="24"/>
          <w:highlight w:val="none"/>
        </w:rPr>
      </w:pPr>
      <w:r>
        <w:rPr>
          <w:rFonts w:hint="eastAsia" w:ascii="宋体" w:hAnsi="宋体" w:cs="宋体"/>
          <w:kern w:val="0"/>
          <w:sz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4362221">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（三）残疾人福利性单位需提供的证明材料</w:t>
      </w:r>
    </w:p>
    <w:p w14:paraId="532E10D4">
      <w:pPr>
        <w:widowControl/>
        <w:ind w:firstLine="448" w:firstLineChars="200"/>
        <w:jc w:val="left"/>
        <w:rPr>
          <w:rFonts w:ascii="宋体" w:hAnsi="宋体" w:cs="宋体"/>
          <w:sz w:val="24"/>
          <w:highlight w:val="none"/>
        </w:rPr>
      </w:pPr>
      <w:r>
        <w:rPr>
          <w:rFonts w:hint="eastAsia" w:ascii="宋体" w:hAnsi="宋体" w:cs="宋体"/>
          <w:kern w:val="0"/>
          <w:sz w:val="24"/>
          <w:highlight w:val="none"/>
        </w:rPr>
        <w:t>符合条件的残疾人福利性单位在参加政府采购活动时，应当出具本采购文件规定的《残疾人福利性单位声明函》，并对声明的真实性负责。</w:t>
      </w:r>
    </w:p>
    <w:p w14:paraId="446B2A3B">
      <w:pPr>
        <w:widowControl/>
        <w:ind w:firstLine="439" w:firstLineChars="196"/>
        <w:jc w:val="left"/>
        <w:rPr>
          <w:rFonts w:ascii="宋体" w:hAnsi="宋体" w:cs="宋体"/>
          <w:b/>
          <w:kern w:val="0"/>
          <w:sz w:val="24"/>
          <w:highlight w:val="none"/>
        </w:rPr>
      </w:pPr>
      <w:r>
        <w:rPr>
          <w:rFonts w:hint="eastAsia" w:ascii="宋体" w:hAnsi="宋体" w:cs="宋体"/>
          <w:b/>
          <w:kern w:val="0"/>
          <w:sz w:val="24"/>
          <w:highlight w:val="none"/>
        </w:rPr>
        <w:t>（四）残疾人福利性单位支持政策</w:t>
      </w:r>
    </w:p>
    <w:p w14:paraId="24B0D318">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7533F9BF">
      <w:pPr>
        <w:widowControl/>
        <w:ind w:firstLine="448" w:firstLineChars="200"/>
        <w:jc w:val="left"/>
        <w:rPr>
          <w:rFonts w:ascii="宋体" w:hAnsi="宋体" w:cs="宋体"/>
          <w:b/>
          <w:bCs/>
          <w:kern w:val="0"/>
          <w:sz w:val="24"/>
          <w:highlight w:val="none"/>
        </w:rPr>
      </w:pPr>
      <w:r>
        <w:rPr>
          <w:rFonts w:hint="eastAsia" w:ascii="宋体" w:hAnsi="宋体" w:cs="宋体"/>
          <w:b/>
          <w:bCs/>
          <w:kern w:val="0"/>
          <w:sz w:val="24"/>
          <w:highlight w:val="none"/>
        </w:rPr>
        <w:t>（五）法律责任</w:t>
      </w:r>
    </w:p>
    <w:p w14:paraId="463ED05F">
      <w:pPr>
        <w:widowControl/>
        <w:ind w:firstLine="448" w:firstLineChars="200"/>
        <w:jc w:val="left"/>
        <w:rPr>
          <w:rFonts w:ascii="宋体" w:hAnsi="宋体" w:cs="宋体"/>
          <w:kern w:val="0"/>
          <w:sz w:val="24"/>
          <w:highlight w:val="none"/>
        </w:rPr>
      </w:pPr>
      <w:r>
        <w:rPr>
          <w:rFonts w:hint="eastAsia" w:ascii="宋体" w:hAnsi="宋体" w:cs="宋体"/>
          <w:kern w:val="0"/>
          <w:sz w:val="24"/>
          <w:highlight w:val="none"/>
        </w:rPr>
        <w:t>供应商按照本采购文件规定提供声明函内容不实的，属于提供虚假材料谋取中标、成交，依照《中华人民共和国政府采购法》等国家有关规定追究相应责任。</w:t>
      </w:r>
    </w:p>
    <w:p w14:paraId="76524DCB">
      <w:pPr>
        <w:widowControl/>
        <w:ind w:firstLine="448" w:firstLineChars="200"/>
        <w:jc w:val="left"/>
        <w:rPr>
          <w:rFonts w:ascii="宋体" w:hAnsi="宋体" w:cs="宋体"/>
          <w:kern w:val="0"/>
          <w:sz w:val="24"/>
          <w:highlight w:val="none"/>
        </w:rPr>
      </w:pPr>
    </w:p>
    <w:p w14:paraId="3F178444">
      <w:pPr>
        <w:widowControl/>
        <w:jc w:val="left"/>
        <w:rPr>
          <w:rFonts w:ascii="宋体" w:hAnsi="宋体" w:cs="宋体"/>
          <w:b/>
          <w:bCs/>
          <w:kern w:val="0"/>
          <w:sz w:val="24"/>
          <w:highlight w:val="none"/>
        </w:rPr>
      </w:pPr>
      <w:r>
        <w:rPr>
          <w:rFonts w:hint="eastAsia" w:ascii="宋体" w:hAnsi="宋体" w:cs="宋体"/>
          <w:b/>
          <w:bCs/>
          <w:kern w:val="0"/>
          <w:sz w:val="24"/>
          <w:highlight w:val="none"/>
        </w:rPr>
        <w:t>四、强制、优先采购节能产品、环境标志产品政策</w:t>
      </w:r>
    </w:p>
    <w:p w14:paraId="6BC3A04B">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（一）政策依据</w:t>
      </w:r>
    </w:p>
    <w:p w14:paraId="7B4F2D31">
      <w:pPr>
        <w:pStyle w:val="19"/>
        <w:spacing w:before="0" w:beforeAutospacing="0" w:after="0" w:afterAutospacing="0"/>
        <w:ind w:right="150" w:firstLine="448" w:firstLineChars="200"/>
        <w:jc w:val="both"/>
        <w:rPr>
          <w:highlight w:val="none"/>
        </w:rPr>
      </w:pPr>
      <w:r>
        <w:rPr>
          <w:rFonts w:hint="eastAsia"/>
          <w:highlight w:val="none"/>
        </w:rPr>
        <w:t>1、财政部 发展改革委 生态环境部 市场监管总局《关于调整优化节能产品、环境标志产品政府采购执行机制的通知》（财库〔2019〕9号）。</w:t>
      </w:r>
    </w:p>
    <w:p w14:paraId="6937DE87">
      <w:pPr>
        <w:pStyle w:val="19"/>
        <w:spacing w:before="0" w:beforeAutospacing="0" w:after="0" w:afterAutospacing="0"/>
        <w:ind w:right="150" w:firstLine="448" w:firstLineChars="200"/>
        <w:jc w:val="both"/>
        <w:rPr>
          <w:highlight w:val="none"/>
        </w:rPr>
      </w:pPr>
      <w:r>
        <w:rPr>
          <w:rFonts w:hint="eastAsia"/>
          <w:highlight w:val="none"/>
        </w:rPr>
        <w:t>2、财政部 生态环境部《关于印发环境标志产品政府采购品目清单的通知》（财库〔2019〕18号）。</w:t>
      </w:r>
    </w:p>
    <w:p w14:paraId="00D4030C">
      <w:pPr>
        <w:pStyle w:val="19"/>
        <w:spacing w:before="0" w:beforeAutospacing="0" w:after="0" w:afterAutospacing="0"/>
        <w:ind w:right="150" w:firstLine="448" w:firstLineChars="200"/>
        <w:jc w:val="both"/>
        <w:rPr>
          <w:highlight w:val="none"/>
        </w:rPr>
      </w:pPr>
      <w:r>
        <w:rPr>
          <w:rFonts w:hint="eastAsia"/>
          <w:highlight w:val="none"/>
        </w:rPr>
        <w:t>3、财政部 发展改革委《关于印发节能产品政府采购品目清单的通知》（财库〔2019〕19号）。</w:t>
      </w:r>
    </w:p>
    <w:p w14:paraId="103EC0BF">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（二）节能产品、环境标志产品的品目</w:t>
      </w:r>
    </w:p>
    <w:p w14:paraId="5ABF86DD">
      <w:pPr>
        <w:pStyle w:val="19"/>
        <w:spacing w:before="0" w:beforeAutospacing="0" w:after="0" w:afterAutospacing="0"/>
        <w:ind w:right="150" w:firstLine="448" w:firstLineChars="200"/>
        <w:jc w:val="both"/>
        <w:rPr>
          <w:highlight w:val="none"/>
        </w:rPr>
      </w:pPr>
      <w:r>
        <w:rPr>
          <w:rFonts w:hint="eastAsia"/>
          <w:highlight w:val="none"/>
        </w:rPr>
        <w:t>政府采购节能产品、环境标志产品实施品目清单管理，详见《节能产品政府采购品目清单》、《环境标志产品政府采购品目清单》。</w:t>
      </w:r>
    </w:p>
    <w:p w14:paraId="29A32F60">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（三）节能产品、环境标志产品需提供的证明材料</w:t>
      </w:r>
    </w:p>
    <w:p w14:paraId="0C2EBD35">
      <w:pPr>
        <w:pStyle w:val="7"/>
        <w:rPr>
          <w:rFonts w:ascii="宋体" w:hAnsi="宋体" w:cs="宋体"/>
          <w:sz w:val="24"/>
          <w:szCs w:val="32"/>
          <w:highlight w:val="none"/>
        </w:rPr>
      </w:pPr>
      <w:r>
        <w:rPr>
          <w:rFonts w:hint="eastAsia" w:ascii="宋体" w:hAnsi="宋体" w:cs="宋体"/>
          <w:sz w:val="24"/>
          <w:szCs w:val="32"/>
          <w:highlight w:val="none"/>
        </w:rPr>
        <w:t>采购人拟采购的产品属于品目清单范围的，供应商应当提供本采购文件规定的《节能产品、环境标志产品强制采购认证证书一览表》和《节能产品、环境标志产品优先采购认证证书一览表》，填写获得国家确定的认证机构出具的、处于有效期之内的节能产品、环境标志产品认证证书相关信息，并在相应表格后提供对应的认证证书扫描件。</w:t>
      </w:r>
    </w:p>
    <w:p w14:paraId="06994B15">
      <w:pPr>
        <w:widowControl/>
        <w:ind w:firstLine="439" w:firstLineChars="196"/>
        <w:rPr>
          <w:rFonts w:ascii="宋体" w:hAnsi="宋体" w:cs="宋体"/>
          <w:b/>
          <w:bCs/>
          <w:kern w:val="0"/>
          <w:sz w:val="24"/>
          <w:highlight w:val="none"/>
        </w:rPr>
      </w:pPr>
      <w:r>
        <w:rPr>
          <w:rFonts w:hint="eastAsia" w:ascii="宋体" w:hAnsi="宋体" w:cs="宋体"/>
          <w:b/>
          <w:bCs/>
          <w:kern w:val="0"/>
          <w:sz w:val="24"/>
          <w:highlight w:val="none"/>
        </w:rPr>
        <w:t>（四）节能产品、环境标志产品采购政策</w:t>
      </w:r>
    </w:p>
    <w:p w14:paraId="6EBB3B4D">
      <w:pPr>
        <w:pStyle w:val="19"/>
        <w:spacing w:before="0" w:beforeAutospacing="0" w:after="0" w:afterAutospacing="0"/>
        <w:ind w:right="150" w:firstLine="448" w:firstLineChars="200"/>
        <w:jc w:val="both"/>
        <w:rPr>
          <w:highlight w:val="none"/>
        </w:rPr>
      </w:pPr>
      <w:r>
        <w:rPr>
          <w:rFonts w:hint="eastAsia"/>
          <w:highlight w:val="none"/>
        </w:rPr>
        <w:t>采购人拟采购的产品属于品目清单范围，且属于强制采购品目的，实行强制采购。本采购文件第二章要求具有强制采购认证证书的产品，供应商必须在《节能产品、环境标志产品强制采购认证证书一览表》中，填写所投产品获得的、有效的认证证书相关信息，并提供对应的认证证书扫描件，否则投标、响应无效。</w:t>
      </w:r>
    </w:p>
    <w:p w14:paraId="663EB4E0">
      <w:pPr>
        <w:pStyle w:val="7"/>
        <w:ind w:firstLine="448" w:firstLineChars="200"/>
        <w:rPr>
          <w:rFonts w:ascii="宋体" w:hAnsi="宋体" w:cs="宋体"/>
          <w:sz w:val="24"/>
          <w:highlight w:val="none"/>
        </w:rPr>
      </w:pPr>
      <w:r>
        <w:rPr>
          <w:rFonts w:hint="eastAsia" w:ascii="宋体" w:hAnsi="宋体" w:cs="宋体"/>
          <w:sz w:val="24"/>
          <w:highlight w:val="none"/>
        </w:rPr>
        <w:t>采购人拟采购的产品属于品目清单范围，但不属于强制采购品目的，实行优先采购。供应商应当在《节能产品、环境标志产品优先采购认证证书一览表》中，填写所投产品获得的、有效的认证证书相关信息并提供对应的认证证书扫描件，优先采购的具体办法详见本采购文件第五章。</w:t>
      </w:r>
    </w:p>
    <w:p w14:paraId="7250CD07">
      <w:pPr>
        <w:widowControl/>
        <w:jc w:val="center"/>
        <w:rPr>
          <w:rStyle w:val="26"/>
          <w:rFonts w:ascii="宋体" w:hAnsi="宋体" w:cs="宋体"/>
          <w:kern w:val="44"/>
          <w:sz w:val="36"/>
          <w:szCs w:val="36"/>
          <w:highlight w:val="none"/>
        </w:rPr>
      </w:pPr>
    </w:p>
    <w:p w14:paraId="19A6D706">
      <w:pPr>
        <w:widowControl/>
        <w:jc w:val="left"/>
        <w:rPr>
          <w:rStyle w:val="26"/>
          <w:rFonts w:ascii="宋体" w:hAnsi="宋体" w:cs="宋体"/>
          <w:kern w:val="44"/>
          <w:sz w:val="36"/>
          <w:szCs w:val="36"/>
          <w:highlight w:val="none"/>
        </w:rPr>
      </w:pPr>
      <w:r>
        <w:rPr>
          <w:rStyle w:val="26"/>
          <w:rFonts w:hint="eastAsia" w:ascii="宋体" w:hAnsi="宋体" w:cs="宋体"/>
          <w:b w:val="0"/>
          <w:bCs w:val="0"/>
          <w:sz w:val="36"/>
          <w:szCs w:val="36"/>
          <w:highlight w:val="none"/>
        </w:rPr>
        <w:br w:type="page"/>
      </w:r>
    </w:p>
    <w:p w14:paraId="39E1AEF5">
      <w:pPr>
        <w:pStyle w:val="2"/>
        <w:ind w:firstLine="2005" w:firstLineChars="583"/>
        <w:rPr>
          <w:rStyle w:val="26"/>
          <w:rFonts w:ascii="宋体" w:hAnsi="宋体" w:cs="宋体"/>
          <w:b/>
          <w:bCs/>
          <w:sz w:val="36"/>
          <w:szCs w:val="36"/>
          <w:highlight w:val="none"/>
        </w:rPr>
      </w:pPr>
      <w:r>
        <w:rPr>
          <w:rStyle w:val="26"/>
          <w:rFonts w:hint="eastAsia" w:ascii="宋体" w:hAnsi="宋体" w:cs="宋体"/>
          <w:b/>
          <w:bCs/>
          <w:sz w:val="36"/>
          <w:szCs w:val="36"/>
          <w:highlight w:val="none"/>
        </w:rPr>
        <w:t>第四章  资格审查方法与标准</w:t>
      </w:r>
    </w:p>
    <w:p w14:paraId="52E50CE7">
      <w:pPr>
        <w:pStyle w:val="41"/>
        <w:shd w:val="clear" w:color="auto" w:fill="FFFFFF"/>
        <w:spacing w:before="0" w:beforeAutospacing="0" w:after="0" w:afterAutospacing="0"/>
        <w:ind w:firstLine="568" w:firstLineChars="200"/>
        <w:jc w:val="both"/>
        <w:rPr>
          <w:szCs w:val="21"/>
          <w:highlight w:val="none"/>
        </w:rPr>
      </w:pPr>
      <w:r>
        <w:rPr>
          <w:rFonts w:hint="eastAsia"/>
          <w:sz w:val="30"/>
          <w:szCs w:val="30"/>
          <w:highlight w:val="none"/>
        </w:rPr>
        <w:t>一、资格审查方法</w:t>
      </w:r>
    </w:p>
    <w:p w14:paraId="58B63C17">
      <w:pPr>
        <w:pStyle w:val="41"/>
        <w:shd w:val="clear" w:color="auto" w:fill="FFFFFF"/>
        <w:spacing w:before="0" w:beforeAutospacing="0" w:after="0" w:afterAutospacing="0"/>
        <w:ind w:firstLine="448" w:firstLineChars="200"/>
        <w:jc w:val="both"/>
        <w:rPr>
          <w:bCs/>
          <w:szCs w:val="21"/>
          <w:highlight w:val="none"/>
        </w:rPr>
      </w:pPr>
      <w:r>
        <w:rPr>
          <w:rFonts w:hint="eastAsia"/>
          <w:bCs/>
          <w:szCs w:val="21"/>
          <w:highlight w:val="none"/>
        </w:rPr>
        <w:t>根据采购人与采购代理机构签订的</w:t>
      </w:r>
      <w:r>
        <w:rPr>
          <w:rFonts w:hint="eastAsia"/>
          <w:bCs/>
          <w:szCs w:val="21"/>
          <w:highlight w:val="none"/>
          <w:u w:val="single"/>
        </w:rPr>
        <w:t>《政府采购委托代理协议》</w:t>
      </w:r>
      <w:r>
        <w:rPr>
          <w:rFonts w:hint="eastAsia"/>
          <w:bCs/>
          <w:szCs w:val="21"/>
          <w:highlight w:val="none"/>
        </w:rPr>
        <w:t>有关约定，本项目由采购人或代理机构依法对投标人的资格进行审查。资格审查不合格的投标人，投标无效；资格审查合格投标人不足3家的，不得评标。</w:t>
      </w:r>
    </w:p>
    <w:p w14:paraId="775D648B">
      <w:pPr>
        <w:pStyle w:val="41"/>
        <w:shd w:val="clear" w:color="auto" w:fill="FFFFFF"/>
        <w:spacing w:before="0" w:beforeAutospacing="0" w:after="0" w:afterAutospacing="0"/>
        <w:ind w:firstLine="568" w:firstLineChars="200"/>
        <w:jc w:val="both"/>
        <w:rPr>
          <w:rStyle w:val="26"/>
          <w:b w:val="0"/>
          <w:sz w:val="32"/>
          <w:szCs w:val="32"/>
          <w:highlight w:val="none"/>
        </w:rPr>
      </w:pPr>
      <w:r>
        <w:rPr>
          <w:rFonts w:hint="eastAsia"/>
          <w:sz w:val="30"/>
          <w:szCs w:val="30"/>
          <w:highlight w:val="none"/>
        </w:rPr>
        <w:t>二、资格审查标准</w:t>
      </w:r>
    </w:p>
    <w:tbl>
      <w:tblPr>
        <w:tblStyle w:val="23"/>
        <w:tblW w:w="0" w:type="auto"/>
        <w:tblInd w:w="59"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403"/>
        <w:gridCol w:w="5247"/>
      </w:tblGrid>
      <w:tr w14:paraId="07A1AB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65" w:type="dxa"/>
            <w:vAlign w:val="center"/>
          </w:tcPr>
          <w:p w14:paraId="57425E8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2403" w:type="dxa"/>
            <w:vAlign w:val="center"/>
          </w:tcPr>
          <w:p w14:paraId="322BF18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审查内容</w:t>
            </w:r>
          </w:p>
        </w:tc>
        <w:tc>
          <w:tcPr>
            <w:tcW w:w="5247" w:type="dxa"/>
            <w:vAlign w:val="center"/>
          </w:tcPr>
          <w:p w14:paraId="499BE1E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审查要求</w:t>
            </w:r>
          </w:p>
        </w:tc>
      </w:tr>
      <w:tr w14:paraId="6505A4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2FD3473B">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（一）基本资格条件</w:t>
            </w:r>
          </w:p>
        </w:tc>
      </w:tr>
      <w:tr w14:paraId="2C6567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8787AD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p>
        </w:tc>
        <w:tc>
          <w:tcPr>
            <w:tcW w:w="2403" w:type="dxa"/>
            <w:vAlign w:val="center"/>
          </w:tcPr>
          <w:p w14:paraId="12D833B2">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具有独立承担民事责任的能力</w:t>
            </w:r>
          </w:p>
        </w:tc>
        <w:tc>
          <w:tcPr>
            <w:tcW w:w="5247" w:type="dxa"/>
            <w:vAlign w:val="center"/>
          </w:tcPr>
          <w:p w14:paraId="11A6A092">
            <w:pPr>
              <w:autoSpaceDE w:val="0"/>
              <w:autoSpaceDN w:val="0"/>
              <w:adjustRightInd w:val="0"/>
              <w:rPr>
                <w:rFonts w:hint="eastAsia" w:ascii="宋体" w:hAnsi="宋体" w:cs="宋体"/>
                <w:bCs/>
                <w:sz w:val="24"/>
                <w:highlight w:val="none"/>
              </w:rPr>
            </w:pPr>
            <w:r>
              <w:rPr>
                <w:rFonts w:hint="eastAsia" w:ascii="宋体" w:hAnsi="宋体" w:eastAsia="宋体" w:cs="宋体"/>
                <w:sz w:val="24"/>
                <w:highlight w:val="none"/>
              </w:rPr>
              <w:t>本次招标的投标人应在中华人民共和国境内注册，应具有独立承担民事责任的能力；具有履行合同所必需的设备和专业技术能力；分支机构投标的，须提供总公司和分公司营业执照副本复印件</w:t>
            </w:r>
            <w:r>
              <w:rPr>
                <w:rFonts w:hint="eastAsia" w:ascii="宋体" w:hAnsi="宋体" w:eastAsia="宋体" w:cs="宋体"/>
                <w:sz w:val="24"/>
                <w:highlight w:val="none"/>
                <w:lang w:val="en-US" w:eastAsia="zh-CN"/>
              </w:rPr>
              <w:t>及</w:t>
            </w:r>
            <w:r>
              <w:rPr>
                <w:rFonts w:hint="eastAsia" w:ascii="宋体" w:hAnsi="宋体" w:eastAsia="宋体" w:cs="宋体"/>
                <w:sz w:val="24"/>
                <w:highlight w:val="none"/>
              </w:rPr>
              <w:t>总公司出具给分支机构的授权书。</w:t>
            </w:r>
          </w:p>
        </w:tc>
      </w:tr>
      <w:tr w14:paraId="280F28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06023CE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2</w:t>
            </w:r>
          </w:p>
        </w:tc>
        <w:tc>
          <w:tcPr>
            <w:tcW w:w="2403" w:type="dxa"/>
            <w:vAlign w:val="center"/>
          </w:tcPr>
          <w:p w14:paraId="25BAF799">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具有良好的商业信誉和健全的财务</w:t>
            </w:r>
            <w:r>
              <w:rPr>
                <w:highlight w:val="none"/>
              </w:rPr>
              <w:fldChar w:fldCharType="begin"/>
            </w:r>
            <w:r>
              <w:rPr>
                <w:highlight w:val="none"/>
              </w:rPr>
              <w:instrText xml:space="preserve"> HYPERLINK "https://baike.so.com/doc/388251-411081.html" \t "_blank" </w:instrText>
            </w:r>
            <w:r>
              <w:rPr>
                <w:highlight w:val="none"/>
              </w:rPr>
              <w:fldChar w:fldCharType="separate"/>
            </w:r>
            <w:r>
              <w:rPr>
                <w:rStyle w:val="33"/>
                <w:rFonts w:hint="eastAsia" w:ascii="宋体" w:hAnsi="宋体" w:cs="宋体"/>
                <w:color w:val="auto"/>
                <w:sz w:val="24"/>
                <w:highlight w:val="none"/>
                <w:shd w:val="clear" w:color="auto" w:fill="FFFFFF"/>
              </w:rPr>
              <w:t>会计制度</w:t>
            </w:r>
            <w:r>
              <w:rPr>
                <w:rStyle w:val="33"/>
                <w:rFonts w:hint="eastAsia" w:ascii="宋体" w:hAnsi="宋体" w:cs="宋体"/>
                <w:color w:val="auto"/>
                <w:sz w:val="24"/>
                <w:highlight w:val="none"/>
                <w:shd w:val="clear" w:color="auto" w:fill="FFFFFF"/>
              </w:rPr>
              <w:fldChar w:fldCharType="end"/>
            </w:r>
          </w:p>
        </w:tc>
        <w:tc>
          <w:tcPr>
            <w:tcW w:w="5247" w:type="dxa"/>
            <w:vAlign w:val="center"/>
          </w:tcPr>
          <w:p w14:paraId="731CA7E7">
            <w:pPr>
              <w:autoSpaceDE w:val="0"/>
              <w:autoSpaceDN w:val="0"/>
              <w:adjustRightInd w:val="0"/>
              <w:rPr>
                <w:rFonts w:ascii="宋体" w:hAnsi="宋体" w:cs="宋体"/>
                <w:bCs/>
                <w:sz w:val="24"/>
                <w:highlight w:val="none"/>
              </w:rPr>
            </w:pPr>
            <w:r>
              <w:rPr>
                <w:rFonts w:hint="eastAsia" w:ascii="宋体" w:hAnsi="宋体" w:cs="宋体"/>
                <w:bCs/>
                <w:sz w:val="24"/>
                <w:highlight w:val="none"/>
                <w:lang w:eastAsia="zh-CN"/>
              </w:rPr>
              <w:t>经营状况良好，提供经第三方会计师事务所审计的完整有效的企业财务审计报告扫描件</w:t>
            </w:r>
            <w:r>
              <w:rPr>
                <w:rFonts w:hint="eastAsia" w:ascii="宋体" w:hAnsi="宋体" w:cs="宋体"/>
                <w:bCs/>
                <w:sz w:val="24"/>
                <w:highlight w:val="none"/>
                <w:lang w:val="en-US" w:eastAsia="zh-CN"/>
              </w:rPr>
              <w:t>或提供加盖单位公章的财务报表</w:t>
            </w:r>
            <w:r>
              <w:rPr>
                <w:rFonts w:hint="eastAsia" w:ascii="宋体" w:hAnsi="宋体" w:cs="宋体"/>
                <w:bCs/>
                <w:sz w:val="24"/>
                <w:highlight w:val="none"/>
                <w:lang w:eastAsia="zh-CN"/>
              </w:rPr>
              <w:t>（投标截止日为上半年的，提供本年上两个年度任一年度的上述材料；投标截止日为下半年的，提供上一个年度的上述材料）或提供其基本开户银行在投标截止日前，六个月内出具的资信证明扫描件（银行出具的存款证明不能替代银行资信证明）</w:t>
            </w:r>
            <w:r>
              <w:rPr>
                <w:rFonts w:hint="eastAsia" w:ascii="宋体" w:hAnsi="宋体" w:cs="宋体"/>
                <w:bCs/>
                <w:sz w:val="24"/>
                <w:highlight w:val="none"/>
              </w:rPr>
              <w:t>。</w:t>
            </w:r>
          </w:p>
        </w:tc>
      </w:tr>
      <w:tr w14:paraId="5770A0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44AC7E9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3</w:t>
            </w:r>
          </w:p>
        </w:tc>
        <w:tc>
          <w:tcPr>
            <w:tcW w:w="2403" w:type="dxa"/>
            <w:vAlign w:val="center"/>
          </w:tcPr>
          <w:p w14:paraId="43E0483B">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具有履行合同所必需的设备和专业技术能力</w:t>
            </w:r>
          </w:p>
        </w:tc>
        <w:tc>
          <w:tcPr>
            <w:tcW w:w="5247" w:type="dxa"/>
            <w:vAlign w:val="center"/>
          </w:tcPr>
          <w:p w14:paraId="315EB901">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180205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0AE69B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4</w:t>
            </w:r>
          </w:p>
        </w:tc>
        <w:tc>
          <w:tcPr>
            <w:tcW w:w="2403" w:type="dxa"/>
            <w:vAlign w:val="center"/>
          </w:tcPr>
          <w:p w14:paraId="1862AB5F">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依法缴纳税收的良好记录</w:t>
            </w:r>
          </w:p>
        </w:tc>
        <w:tc>
          <w:tcPr>
            <w:tcW w:w="5247" w:type="dxa"/>
            <w:vAlign w:val="center"/>
          </w:tcPr>
          <w:p w14:paraId="137CFD10">
            <w:pPr>
              <w:autoSpaceDE w:val="0"/>
              <w:autoSpaceDN w:val="0"/>
              <w:adjustRightInd w:val="0"/>
              <w:rPr>
                <w:rFonts w:ascii="宋体" w:hAnsi="宋体" w:cs="宋体"/>
                <w:bCs/>
                <w:sz w:val="24"/>
                <w:highlight w:val="none"/>
              </w:rPr>
            </w:pPr>
            <w:r>
              <w:rPr>
                <w:rFonts w:hint="eastAsia" w:ascii="宋体" w:hAnsi="宋体" w:cs="宋体"/>
                <w:bCs/>
                <w:sz w:val="24"/>
                <w:highlight w:val="none"/>
              </w:rPr>
              <w:t>提供投标截止日前，一年内任一月份的缴税凭据或完税证明等扫描件</w:t>
            </w:r>
            <w:r>
              <w:rPr>
                <w:rFonts w:hint="eastAsia" w:ascii="宋体" w:hAnsi="宋体" w:cs="宋体"/>
                <w:bCs/>
                <w:sz w:val="24"/>
                <w:highlight w:val="none"/>
                <w:lang w:val="zh-CN"/>
              </w:rPr>
              <w:t>；</w:t>
            </w:r>
            <w:r>
              <w:rPr>
                <w:rFonts w:hint="eastAsia" w:ascii="宋体" w:hAnsi="宋体" w:cs="宋体"/>
                <w:bCs/>
                <w:sz w:val="24"/>
                <w:highlight w:val="none"/>
              </w:rPr>
              <w:t>依法免税的，应提供相应文件（扫描件）证明其依法免税。</w:t>
            </w:r>
          </w:p>
        </w:tc>
      </w:tr>
      <w:tr w14:paraId="5F6F0A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21C4B9A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5</w:t>
            </w:r>
          </w:p>
        </w:tc>
        <w:tc>
          <w:tcPr>
            <w:tcW w:w="2403" w:type="dxa"/>
            <w:vAlign w:val="center"/>
          </w:tcPr>
          <w:p w14:paraId="35EE986E">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shd w:val="clear" w:color="auto" w:fill="FFFFFF"/>
              </w:rPr>
              <w:t>依法缴纳社会保障资金的良好记录</w:t>
            </w:r>
          </w:p>
        </w:tc>
        <w:tc>
          <w:tcPr>
            <w:tcW w:w="5247" w:type="dxa"/>
            <w:vAlign w:val="center"/>
          </w:tcPr>
          <w:p w14:paraId="610E8ABB">
            <w:pPr>
              <w:autoSpaceDE w:val="0"/>
              <w:autoSpaceDN w:val="0"/>
              <w:adjustRightInd w:val="0"/>
              <w:rPr>
                <w:rFonts w:ascii="宋体" w:hAnsi="宋体" w:cs="宋体"/>
                <w:bCs/>
                <w:sz w:val="24"/>
                <w:highlight w:val="none"/>
                <w:lang w:val="zh-CN"/>
              </w:rPr>
            </w:pPr>
            <w:r>
              <w:rPr>
                <w:rFonts w:hint="eastAsia" w:ascii="宋体" w:hAnsi="宋体" w:cs="宋体"/>
                <w:bCs/>
                <w:sz w:val="24"/>
                <w:highlight w:val="none"/>
              </w:rPr>
              <w:t>提供投标截止日前，一年内任一月份缴纳社会保险的凭据扫描件</w:t>
            </w:r>
            <w:r>
              <w:rPr>
                <w:rFonts w:hint="eastAsia" w:ascii="宋体" w:hAnsi="宋体" w:cs="宋体"/>
                <w:bCs/>
                <w:sz w:val="24"/>
                <w:highlight w:val="none"/>
                <w:lang w:val="zh-CN"/>
              </w:rPr>
              <w:t>；</w:t>
            </w:r>
            <w:r>
              <w:rPr>
                <w:rFonts w:hint="eastAsia" w:ascii="宋体" w:hAnsi="宋体" w:cs="宋体"/>
                <w:bCs/>
                <w:sz w:val="24"/>
                <w:highlight w:val="none"/>
              </w:rPr>
              <w:t>依法不需要缴纳社会保险的，应提供相应文件（扫描件）证明其依法不需要缴纳社会保险</w:t>
            </w:r>
            <w:r>
              <w:rPr>
                <w:rFonts w:hint="eastAsia" w:ascii="宋体" w:hAnsi="宋体" w:cs="宋体"/>
                <w:bCs/>
                <w:sz w:val="24"/>
                <w:highlight w:val="none"/>
                <w:lang w:val="zh-CN"/>
              </w:rPr>
              <w:t>。</w:t>
            </w:r>
          </w:p>
        </w:tc>
      </w:tr>
      <w:tr w14:paraId="5066BB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14:paraId="5CD4CB8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6</w:t>
            </w:r>
          </w:p>
        </w:tc>
        <w:tc>
          <w:tcPr>
            <w:tcW w:w="2403" w:type="dxa"/>
            <w:vAlign w:val="center"/>
          </w:tcPr>
          <w:p w14:paraId="71597202">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参加政府采购活动前三年内，在经营活动中没有重大违法记录</w:t>
            </w:r>
          </w:p>
        </w:tc>
        <w:tc>
          <w:tcPr>
            <w:tcW w:w="5247" w:type="dxa"/>
            <w:vAlign w:val="center"/>
          </w:tcPr>
          <w:p w14:paraId="1B8EC9F5">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提供《三年内在经营活动中没有重大违法记录的声明》。</w:t>
            </w:r>
          </w:p>
        </w:tc>
      </w:tr>
      <w:tr w14:paraId="453791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591A088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7</w:t>
            </w:r>
          </w:p>
        </w:tc>
        <w:tc>
          <w:tcPr>
            <w:tcW w:w="2403" w:type="dxa"/>
            <w:vAlign w:val="center"/>
          </w:tcPr>
          <w:p w14:paraId="541FCBEF">
            <w:pPr>
              <w:autoSpaceDE w:val="0"/>
              <w:autoSpaceDN w:val="0"/>
              <w:adjustRightInd w:val="0"/>
              <w:rPr>
                <w:rFonts w:ascii="宋体" w:hAnsi="宋体" w:cs="宋体"/>
                <w:sz w:val="24"/>
                <w:highlight w:val="none"/>
                <w:lang w:val="zh-CN"/>
              </w:rPr>
            </w:pPr>
            <w:r>
              <w:rPr>
                <w:rFonts w:hint="eastAsia" w:ascii="宋体" w:hAnsi="宋体" w:cs="宋体"/>
                <w:sz w:val="24"/>
                <w:highlight w:val="none"/>
                <w:shd w:val="clear" w:color="auto" w:fill="FFFFFF"/>
              </w:rPr>
              <w:t>符合法律、行政法规规定的其他条件</w:t>
            </w:r>
          </w:p>
        </w:tc>
        <w:tc>
          <w:tcPr>
            <w:tcW w:w="5247" w:type="dxa"/>
            <w:vAlign w:val="center"/>
          </w:tcPr>
          <w:p w14:paraId="14A676B3">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585E70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03686271">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（二）特定资格条件</w:t>
            </w:r>
          </w:p>
        </w:tc>
      </w:tr>
      <w:tr w14:paraId="1251F00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34F4E6F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8</w:t>
            </w:r>
          </w:p>
        </w:tc>
        <w:tc>
          <w:tcPr>
            <w:tcW w:w="2403" w:type="dxa"/>
            <w:vAlign w:val="center"/>
          </w:tcPr>
          <w:p w14:paraId="787026F6">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符合招标文件第一章《</w:t>
            </w:r>
            <w:r>
              <w:rPr>
                <w:rFonts w:hint="eastAsia" w:ascii="宋体" w:hAnsi="宋体" w:cs="宋体"/>
                <w:sz w:val="24"/>
                <w:highlight w:val="none"/>
              </w:rPr>
              <w:t>招标公告</w:t>
            </w:r>
            <w:r>
              <w:rPr>
                <w:rFonts w:hint="eastAsia" w:ascii="宋体" w:hAnsi="宋体" w:cs="宋体"/>
                <w:sz w:val="24"/>
                <w:highlight w:val="none"/>
                <w:lang w:val="zh-CN"/>
              </w:rPr>
              <w:t>》中确定的供应商特定资格条件</w:t>
            </w:r>
          </w:p>
        </w:tc>
        <w:tc>
          <w:tcPr>
            <w:tcW w:w="5247" w:type="dxa"/>
            <w:vAlign w:val="center"/>
          </w:tcPr>
          <w:p w14:paraId="6DA3744F">
            <w:pPr>
              <w:autoSpaceDE w:val="0"/>
              <w:autoSpaceDN w:val="0"/>
              <w:adjustRightInd w:val="0"/>
              <w:rPr>
                <w:rFonts w:ascii="宋体" w:hAnsi="宋体" w:cs="宋体"/>
                <w:sz w:val="24"/>
                <w:highlight w:val="none"/>
              </w:rPr>
            </w:pPr>
            <w:r>
              <w:rPr>
                <w:rFonts w:hint="eastAsia" w:ascii="宋体" w:hAnsi="宋体" w:cs="宋体"/>
                <w:sz w:val="24"/>
                <w:highlight w:val="none"/>
              </w:rPr>
              <w:t>提供相关证明材料。</w:t>
            </w:r>
          </w:p>
        </w:tc>
      </w:tr>
      <w:tr w14:paraId="3A6F15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3F0F7FE7">
            <w:pPr>
              <w:autoSpaceDE w:val="0"/>
              <w:autoSpaceDN w:val="0"/>
              <w:adjustRightInd w:val="0"/>
              <w:jc w:val="left"/>
              <w:rPr>
                <w:rFonts w:ascii="宋体" w:hAnsi="宋体" w:cs="宋体"/>
                <w:sz w:val="24"/>
                <w:highlight w:val="none"/>
                <w:lang w:val="zh-CN"/>
              </w:rPr>
            </w:pPr>
            <w:r>
              <w:rPr>
                <w:rFonts w:hint="eastAsia" w:ascii="宋体" w:hAnsi="宋体" w:cs="宋体"/>
                <w:b/>
                <w:bCs/>
                <w:sz w:val="24"/>
                <w:highlight w:val="none"/>
                <w:lang w:val="zh-CN"/>
              </w:rPr>
              <w:t>（三）投标保证金</w:t>
            </w:r>
          </w:p>
        </w:tc>
      </w:tr>
      <w:tr w14:paraId="1165B9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922F48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9</w:t>
            </w:r>
          </w:p>
        </w:tc>
        <w:tc>
          <w:tcPr>
            <w:tcW w:w="2403" w:type="dxa"/>
            <w:vAlign w:val="center"/>
          </w:tcPr>
          <w:p w14:paraId="28462A0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按照招标文件规定提交投标保证金</w:t>
            </w:r>
          </w:p>
        </w:tc>
        <w:tc>
          <w:tcPr>
            <w:tcW w:w="5247" w:type="dxa"/>
            <w:vAlign w:val="center"/>
          </w:tcPr>
          <w:p w14:paraId="4F6B3D0E">
            <w:pPr>
              <w:autoSpaceDE w:val="0"/>
              <w:autoSpaceDN w:val="0"/>
              <w:adjustRightInd w:val="0"/>
              <w:rPr>
                <w:rFonts w:ascii="宋体" w:hAnsi="宋体" w:cs="宋体"/>
                <w:sz w:val="24"/>
                <w:highlight w:val="none"/>
              </w:rPr>
            </w:pPr>
            <w:r>
              <w:rPr>
                <w:rFonts w:ascii="宋体" w:hAnsi="宋体" w:cs="宋体"/>
                <w:sz w:val="24"/>
                <w:highlight w:val="none"/>
              </w:rPr>
              <w:t>已按招标文件要求将投标保证金足额转入指定账户或按要求提交投标保函。</w:t>
            </w:r>
          </w:p>
        </w:tc>
      </w:tr>
      <w:tr w14:paraId="707522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62D1D890">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w:t>
            </w:r>
            <w:r>
              <w:rPr>
                <w:rFonts w:hint="eastAsia" w:ascii="宋体" w:hAnsi="宋体" w:cs="宋体"/>
                <w:b/>
                <w:bCs/>
                <w:sz w:val="24"/>
                <w:highlight w:val="none"/>
              </w:rPr>
              <w:t>四</w:t>
            </w:r>
            <w:r>
              <w:rPr>
                <w:rFonts w:hint="eastAsia" w:ascii="宋体" w:hAnsi="宋体" w:cs="宋体"/>
                <w:b/>
                <w:bCs/>
                <w:sz w:val="24"/>
                <w:highlight w:val="none"/>
                <w:lang w:val="zh-CN"/>
              </w:rPr>
              <w:t>）中小企业</w:t>
            </w:r>
          </w:p>
        </w:tc>
      </w:tr>
      <w:tr w14:paraId="45794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E752C3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10</w:t>
            </w:r>
          </w:p>
        </w:tc>
        <w:tc>
          <w:tcPr>
            <w:tcW w:w="2403" w:type="dxa"/>
            <w:vAlign w:val="center"/>
          </w:tcPr>
          <w:p w14:paraId="1F789A2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合格的中小企业</w:t>
            </w:r>
          </w:p>
        </w:tc>
        <w:tc>
          <w:tcPr>
            <w:tcW w:w="5247" w:type="dxa"/>
            <w:vAlign w:val="center"/>
          </w:tcPr>
          <w:p w14:paraId="4E1A3D7E">
            <w:pPr>
              <w:autoSpaceDE w:val="0"/>
              <w:autoSpaceDN w:val="0"/>
              <w:adjustRightInd w:val="0"/>
              <w:jc w:val="left"/>
              <w:rPr>
                <w:rFonts w:ascii="宋体" w:hAnsi="宋体" w:cs="宋体"/>
                <w:sz w:val="24"/>
                <w:highlight w:val="none"/>
                <w:lang w:val="zh-CN"/>
              </w:rPr>
            </w:pPr>
            <w:r>
              <w:rPr>
                <w:rFonts w:hint="eastAsia" w:ascii="宋体" w:hAnsi="宋体" w:cs="宋体"/>
                <w:b/>
                <w:bCs/>
                <w:sz w:val="24"/>
                <w:highlight w:val="none"/>
                <w:lang w:eastAsia="zh-CN"/>
              </w:rPr>
              <w:t>本项目专门面向小微企业采购</w:t>
            </w:r>
            <w:r>
              <w:rPr>
                <w:rFonts w:hint="eastAsia" w:ascii="宋体" w:hAnsi="宋体" w:cs="宋体"/>
                <w:sz w:val="24"/>
                <w:highlight w:val="none"/>
                <w:lang w:val="zh-CN"/>
              </w:rPr>
              <w:t>，投标人应提供《中小企业声明函》或《残疾人福利性单位声明函》或《省级以上监狱管理局、戒毒管理局（含新疆生产建设兵团）出具的属于监狱企业的证明文件》。提供的《中小企业声明函》应当符合本招标文件第二章采购标的对应中小企业划分标准所属行业的规定。</w:t>
            </w:r>
          </w:p>
        </w:tc>
      </w:tr>
      <w:tr w14:paraId="0E0E45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15" w:type="dxa"/>
            <w:gridSpan w:val="3"/>
            <w:vAlign w:val="center"/>
          </w:tcPr>
          <w:p w14:paraId="49A02A12">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w:t>
            </w:r>
            <w:r>
              <w:rPr>
                <w:rFonts w:hint="eastAsia" w:ascii="宋体" w:hAnsi="宋体" w:cs="宋体"/>
                <w:b/>
                <w:bCs/>
                <w:sz w:val="24"/>
                <w:highlight w:val="none"/>
              </w:rPr>
              <w:t>五</w:t>
            </w:r>
            <w:r>
              <w:rPr>
                <w:rFonts w:hint="eastAsia" w:ascii="宋体" w:hAnsi="宋体" w:cs="宋体"/>
                <w:b/>
                <w:bCs/>
                <w:sz w:val="24"/>
                <w:highlight w:val="none"/>
                <w:lang w:val="zh-CN"/>
              </w:rPr>
              <w:t>）</w:t>
            </w:r>
            <w:r>
              <w:rPr>
                <w:rFonts w:hint="eastAsia" w:ascii="宋体" w:hAnsi="宋体" w:cs="宋体"/>
                <w:b/>
                <w:bCs/>
                <w:sz w:val="24"/>
                <w:highlight w:val="none"/>
                <w:shd w:val="clear" w:color="auto" w:fill="FFFFFF"/>
              </w:rPr>
              <w:t>其他</w:t>
            </w:r>
          </w:p>
        </w:tc>
      </w:tr>
      <w:tr w14:paraId="3C45C7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4F49123E">
            <w:pPr>
              <w:autoSpaceDE w:val="0"/>
              <w:autoSpaceDN w:val="0"/>
              <w:adjustRightInd w:val="0"/>
              <w:jc w:val="center"/>
              <w:rPr>
                <w:rFonts w:ascii="宋体" w:hAnsi="宋体" w:cs="宋体"/>
                <w:sz w:val="24"/>
                <w:highlight w:val="none"/>
              </w:rPr>
            </w:pPr>
            <w:r>
              <w:rPr>
                <w:rFonts w:hint="eastAsia" w:ascii="宋体" w:hAnsi="宋体" w:cs="宋体"/>
                <w:sz w:val="24"/>
                <w:highlight w:val="none"/>
              </w:rPr>
              <w:t>11</w:t>
            </w:r>
          </w:p>
        </w:tc>
        <w:tc>
          <w:tcPr>
            <w:tcW w:w="2403" w:type="dxa"/>
            <w:vAlign w:val="center"/>
          </w:tcPr>
          <w:p w14:paraId="11C2F1BA">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良好信用记录</w:t>
            </w:r>
          </w:p>
        </w:tc>
        <w:tc>
          <w:tcPr>
            <w:tcW w:w="5247" w:type="dxa"/>
            <w:vAlign w:val="center"/>
          </w:tcPr>
          <w:p w14:paraId="753FA4F2">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资格审查时，评标委员会通过 “信用中国”网站（www.creditchina.gov.cn）、中国政府采购网（www.ccgp.gov.cn）渠道查询投标人信用记录。经查询，列入失信被执行人、重大税收违法失信主体、政府采购严重违法失信行为记录名单、违法犯罪行为记录，其投标无效。中国裁判文书网（http://wenshu.court.gov.cn/）的无行贿犯罪查询证明，企业、法定代表人存在行贿行为的，不得参与投标。</w:t>
            </w:r>
          </w:p>
        </w:tc>
      </w:tr>
      <w:tr w14:paraId="795C19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65FE8AF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2</w:t>
            </w:r>
          </w:p>
        </w:tc>
        <w:tc>
          <w:tcPr>
            <w:tcW w:w="2403" w:type="dxa"/>
            <w:vAlign w:val="center"/>
          </w:tcPr>
          <w:p w14:paraId="496FF9F0">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rPr>
              <w:t>为采购项目提供整体设计、规范编制或者项目管理、监理、检测等服务的供应商，不得再参加该采购项目的其他采购活动</w:t>
            </w:r>
          </w:p>
        </w:tc>
        <w:tc>
          <w:tcPr>
            <w:tcW w:w="5247" w:type="dxa"/>
            <w:vAlign w:val="center"/>
          </w:tcPr>
          <w:p w14:paraId="4057E5FD">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提供《投标人有关资格条件声明函》。</w:t>
            </w:r>
          </w:p>
        </w:tc>
      </w:tr>
      <w:tr w14:paraId="3C3154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175DD1A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3</w:t>
            </w:r>
          </w:p>
        </w:tc>
        <w:tc>
          <w:tcPr>
            <w:tcW w:w="2403" w:type="dxa"/>
            <w:vAlign w:val="center"/>
          </w:tcPr>
          <w:p w14:paraId="64B129D5">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rPr>
              <w:t>单位负责人为同一人或者存在直接控股、管理关系的不同供应商，不得参加同一合同项下政府采购活动</w:t>
            </w:r>
          </w:p>
        </w:tc>
        <w:tc>
          <w:tcPr>
            <w:tcW w:w="5247" w:type="dxa"/>
            <w:vAlign w:val="center"/>
          </w:tcPr>
          <w:p w14:paraId="1575EB18">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在评标过程中发现投标人有违反此项规定的，评标委员会应当认定其投标无效。</w:t>
            </w:r>
          </w:p>
        </w:tc>
      </w:tr>
      <w:tr w14:paraId="781455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5" w:type="dxa"/>
            <w:vAlign w:val="center"/>
          </w:tcPr>
          <w:p w14:paraId="0651F84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4</w:t>
            </w:r>
          </w:p>
        </w:tc>
        <w:tc>
          <w:tcPr>
            <w:tcW w:w="2403" w:type="dxa"/>
            <w:vAlign w:val="center"/>
          </w:tcPr>
          <w:p w14:paraId="45A4E6F6">
            <w:pPr>
              <w:autoSpaceDE w:val="0"/>
              <w:autoSpaceDN w:val="0"/>
              <w:adjustRightInd w:val="0"/>
              <w:rPr>
                <w:rFonts w:ascii="宋体" w:hAnsi="宋体" w:cs="宋体"/>
                <w:sz w:val="24"/>
                <w:highlight w:val="none"/>
              </w:rPr>
            </w:pPr>
            <w:r>
              <w:rPr>
                <w:rFonts w:hint="eastAsia" w:ascii="宋体" w:hAnsi="宋体" w:cs="宋体"/>
                <w:sz w:val="24"/>
                <w:highlight w:val="none"/>
              </w:rPr>
              <w:t>不得以他人名义投标、串通投标、以行贿手段谋取中标或者以其他弄虚作假方式投标</w:t>
            </w:r>
          </w:p>
        </w:tc>
        <w:tc>
          <w:tcPr>
            <w:tcW w:w="5247" w:type="dxa"/>
            <w:vAlign w:val="center"/>
          </w:tcPr>
          <w:p w14:paraId="4DF9D184">
            <w:pPr>
              <w:autoSpaceDE w:val="0"/>
              <w:autoSpaceDN w:val="0"/>
              <w:adjustRightInd w:val="0"/>
              <w:rPr>
                <w:rFonts w:ascii="宋体" w:hAnsi="宋体" w:cs="宋体"/>
                <w:sz w:val="24"/>
                <w:highlight w:val="none"/>
              </w:rPr>
            </w:pPr>
            <w:r>
              <w:rPr>
                <w:rFonts w:hint="eastAsia" w:ascii="宋体" w:hAnsi="宋体" w:cs="宋体"/>
                <w:sz w:val="24"/>
                <w:highlight w:val="none"/>
                <w:lang w:val="zh-CN"/>
              </w:rPr>
              <w:t>在评标过程中发现投标人有违反此项规定的，评标委员会应当认定其投标无效。</w:t>
            </w:r>
          </w:p>
        </w:tc>
      </w:tr>
      <w:tr w14:paraId="7CAD7E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765" w:type="dxa"/>
            <w:vAlign w:val="center"/>
          </w:tcPr>
          <w:p w14:paraId="40214C2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r>
              <w:rPr>
                <w:rFonts w:hint="eastAsia" w:ascii="宋体" w:hAnsi="宋体" w:cs="宋体"/>
                <w:sz w:val="24"/>
                <w:highlight w:val="none"/>
              </w:rPr>
              <w:t>5</w:t>
            </w:r>
          </w:p>
        </w:tc>
        <w:tc>
          <w:tcPr>
            <w:tcW w:w="2403" w:type="dxa"/>
            <w:vAlign w:val="center"/>
          </w:tcPr>
          <w:p w14:paraId="6D1EB7CD">
            <w:pPr>
              <w:autoSpaceDE w:val="0"/>
              <w:autoSpaceDN w:val="0"/>
              <w:adjustRightInd w:val="0"/>
              <w:rPr>
                <w:rFonts w:ascii="宋体" w:hAnsi="宋体" w:cs="宋体"/>
                <w:sz w:val="24"/>
                <w:highlight w:val="none"/>
              </w:rPr>
            </w:pPr>
            <w:r>
              <w:rPr>
                <w:rFonts w:hint="eastAsia" w:ascii="宋体" w:hAnsi="宋体" w:cs="宋体"/>
                <w:sz w:val="24"/>
                <w:highlight w:val="none"/>
              </w:rPr>
              <w:t>未出现影响采购公正的违法、违规行为</w:t>
            </w:r>
          </w:p>
        </w:tc>
        <w:tc>
          <w:tcPr>
            <w:tcW w:w="5247" w:type="dxa"/>
            <w:vAlign w:val="center"/>
          </w:tcPr>
          <w:p w14:paraId="0F0E1D64">
            <w:pPr>
              <w:autoSpaceDE w:val="0"/>
              <w:autoSpaceDN w:val="0"/>
              <w:adjustRightInd w:val="0"/>
              <w:rPr>
                <w:rFonts w:ascii="宋体" w:hAnsi="宋体" w:cs="宋体"/>
                <w:sz w:val="24"/>
                <w:highlight w:val="none"/>
              </w:rPr>
            </w:pPr>
            <w:r>
              <w:rPr>
                <w:rFonts w:hint="eastAsia" w:ascii="宋体" w:hAnsi="宋体" w:cs="宋体"/>
                <w:sz w:val="24"/>
                <w:highlight w:val="none"/>
                <w:lang w:val="zh-CN"/>
              </w:rPr>
              <w:t>在评标过程中发现投标人有违反此项规定的，评标委员会应当认定其投标无效。</w:t>
            </w:r>
          </w:p>
        </w:tc>
      </w:tr>
    </w:tbl>
    <w:p w14:paraId="795B18FC">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注：</w:t>
      </w:r>
    </w:p>
    <w:p w14:paraId="2E576362">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有下列情形之一的，视为投标人串通投标，其投标无效：</w:t>
      </w:r>
    </w:p>
    <w:p w14:paraId="40AF10B8">
      <w:pPr>
        <w:autoSpaceDE w:val="0"/>
        <w:autoSpaceDN w:val="0"/>
        <w:adjustRightInd w:val="0"/>
        <w:rPr>
          <w:rFonts w:ascii="宋体" w:hAnsi="宋体" w:cs="宋体"/>
          <w:bCs/>
          <w:sz w:val="24"/>
          <w:highlight w:val="none"/>
        </w:rPr>
      </w:pPr>
      <w:r>
        <w:rPr>
          <w:rFonts w:hint="eastAsia" w:ascii="宋体" w:hAnsi="宋体" w:cs="宋体"/>
          <w:bCs/>
          <w:sz w:val="24"/>
          <w:highlight w:val="none"/>
        </w:rPr>
        <w:t>　　（1）不同投标人的投标文件由同一单位或者个人编制；</w:t>
      </w:r>
    </w:p>
    <w:p w14:paraId="1A5799FC">
      <w:pPr>
        <w:autoSpaceDE w:val="0"/>
        <w:autoSpaceDN w:val="0"/>
        <w:adjustRightInd w:val="0"/>
        <w:rPr>
          <w:rFonts w:ascii="宋体" w:hAnsi="宋体" w:cs="宋体"/>
          <w:bCs/>
          <w:sz w:val="24"/>
          <w:highlight w:val="none"/>
        </w:rPr>
      </w:pPr>
      <w:r>
        <w:rPr>
          <w:rFonts w:hint="eastAsia" w:ascii="宋体" w:hAnsi="宋体" w:cs="宋体"/>
          <w:bCs/>
          <w:sz w:val="24"/>
          <w:highlight w:val="none"/>
        </w:rPr>
        <w:t>　　（2）不同投标人委托同一单位或者个人办理投标事宜；</w:t>
      </w:r>
    </w:p>
    <w:p w14:paraId="0188CB29">
      <w:pPr>
        <w:autoSpaceDE w:val="0"/>
        <w:autoSpaceDN w:val="0"/>
        <w:adjustRightInd w:val="0"/>
        <w:rPr>
          <w:rFonts w:ascii="宋体" w:hAnsi="宋体" w:cs="宋体"/>
          <w:bCs/>
          <w:sz w:val="24"/>
          <w:highlight w:val="none"/>
        </w:rPr>
      </w:pPr>
      <w:r>
        <w:rPr>
          <w:rFonts w:hint="eastAsia" w:ascii="宋体" w:hAnsi="宋体" w:cs="宋体"/>
          <w:bCs/>
          <w:sz w:val="24"/>
          <w:highlight w:val="none"/>
        </w:rPr>
        <w:t>　　（3）不同投标人的投标文件载明的项目管理成员或者联系人员为同一人；</w:t>
      </w:r>
    </w:p>
    <w:p w14:paraId="294D2CCD">
      <w:pPr>
        <w:autoSpaceDE w:val="0"/>
        <w:autoSpaceDN w:val="0"/>
        <w:adjustRightInd w:val="0"/>
        <w:rPr>
          <w:rFonts w:ascii="宋体" w:hAnsi="宋体" w:cs="宋体"/>
          <w:bCs/>
          <w:sz w:val="24"/>
          <w:highlight w:val="none"/>
        </w:rPr>
      </w:pPr>
      <w:r>
        <w:rPr>
          <w:rFonts w:hint="eastAsia" w:ascii="宋体" w:hAnsi="宋体" w:cs="宋体"/>
          <w:bCs/>
          <w:sz w:val="24"/>
          <w:highlight w:val="none"/>
        </w:rPr>
        <w:t>　　（4）不同投标人的投标文件异常一致或者投标报价呈规律性差异；</w:t>
      </w:r>
    </w:p>
    <w:p w14:paraId="41044C8E">
      <w:pPr>
        <w:autoSpaceDE w:val="0"/>
        <w:autoSpaceDN w:val="0"/>
        <w:adjustRightInd w:val="0"/>
        <w:rPr>
          <w:rFonts w:ascii="宋体" w:hAnsi="宋体" w:cs="宋体"/>
          <w:bCs/>
          <w:sz w:val="24"/>
          <w:highlight w:val="none"/>
        </w:rPr>
      </w:pPr>
      <w:r>
        <w:rPr>
          <w:rFonts w:hint="eastAsia" w:ascii="宋体" w:hAnsi="宋体" w:cs="宋体"/>
          <w:bCs/>
          <w:sz w:val="24"/>
          <w:highlight w:val="none"/>
        </w:rPr>
        <w:t>　　（5）不同投标人的投标文件相互混装；</w:t>
      </w:r>
    </w:p>
    <w:p w14:paraId="5DFF6F53">
      <w:pPr>
        <w:autoSpaceDE w:val="0"/>
        <w:autoSpaceDN w:val="0"/>
        <w:adjustRightInd w:val="0"/>
        <w:rPr>
          <w:rStyle w:val="26"/>
          <w:rFonts w:ascii="宋体" w:hAnsi="宋体" w:cs="宋体"/>
          <w:b w:val="0"/>
          <w:sz w:val="24"/>
          <w:highlight w:val="none"/>
        </w:rPr>
      </w:pPr>
      <w:r>
        <w:rPr>
          <w:rFonts w:hint="eastAsia" w:ascii="宋体" w:hAnsi="宋体" w:cs="宋体"/>
          <w:bCs/>
          <w:sz w:val="24"/>
          <w:highlight w:val="none"/>
        </w:rPr>
        <w:t>　　（6）不同投标人的投标保证金从同一单位或者个人的账户转出。</w:t>
      </w:r>
    </w:p>
    <w:p w14:paraId="288272A5">
      <w:pPr>
        <w:pStyle w:val="2"/>
        <w:ind w:firstLine="0"/>
        <w:jc w:val="center"/>
        <w:rPr>
          <w:rStyle w:val="26"/>
          <w:rFonts w:ascii="宋体" w:hAnsi="宋体" w:cs="宋体"/>
          <w:b w:val="0"/>
          <w:bCs/>
          <w:sz w:val="30"/>
          <w:szCs w:val="36"/>
          <w:highlight w:val="none"/>
        </w:rPr>
      </w:pPr>
      <w:r>
        <w:rPr>
          <w:rStyle w:val="26"/>
          <w:rFonts w:hint="eastAsia" w:ascii="宋体" w:hAnsi="宋体" w:cs="宋体"/>
          <w:b/>
          <w:bCs/>
          <w:kern w:val="0"/>
          <w:sz w:val="36"/>
          <w:szCs w:val="36"/>
          <w:highlight w:val="none"/>
        </w:rPr>
        <w:br w:type="page"/>
      </w:r>
      <w:r>
        <w:rPr>
          <w:rStyle w:val="26"/>
          <w:rFonts w:hint="eastAsia" w:ascii="宋体" w:hAnsi="宋体" w:cs="宋体"/>
          <w:b/>
          <w:bCs/>
          <w:sz w:val="36"/>
          <w:szCs w:val="36"/>
          <w:highlight w:val="none"/>
        </w:rPr>
        <w:t>第五章  评标方法、程序与标准</w:t>
      </w:r>
    </w:p>
    <w:p w14:paraId="79E75014">
      <w:pPr>
        <w:jc w:val="left"/>
        <w:outlineLvl w:val="1"/>
        <w:rPr>
          <w:rFonts w:ascii="宋体" w:hAnsi="宋体" w:cs="宋体"/>
          <w:sz w:val="30"/>
          <w:szCs w:val="30"/>
          <w:highlight w:val="none"/>
          <w:lang w:val="zh-CN"/>
        </w:rPr>
      </w:pPr>
      <w:bookmarkStart w:id="31" w:name="_Toc278891605"/>
      <w:bookmarkStart w:id="32" w:name="_Toc272247708"/>
      <w:bookmarkStart w:id="33" w:name="_Toc503878867"/>
      <w:bookmarkStart w:id="34" w:name="_Toc494561961"/>
      <w:r>
        <w:rPr>
          <w:rFonts w:hint="eastAsia" w:ascii="宋体" w:hAnsi="宋体" w:cs="宋体"/>
          <w:sz w:val="30"/>
          <w:szCs w:val="30"/>
          <w:highlight w:val="none"/>
          <w:lang w:val="zh-CN"/>
        </w:rPr>
        <w:t>一、评标</w:t>
      </w:r>
      <w:bookmarkEnd w:id="31"/>
      <w:bookmarkEnd w:id="32"/>
      <w:r>
        <w:rPr>
          <w:rFonts w:hint="eastAsia" w:ascii="宋体" w:hAnsi="宋体" w:cs="宋体"/>
          <w:sz w:val="30"/>
          <w:szCs w:val="30"/>
          <w:highlight w:val="none"/>
          <w:lang w:val="zh-CN"/>
        </w:rPr>
        <w:t>方法</w:t>
      </w:r>
      <w:bookmarkEnd w:id="33"/>
      <w:bookmarkEnd w:id="34"/>
    </w:p>
    <w:p w14:paraId="0E46123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本项目采用综合评分法评标。</w:t>
      </w:r>
    </w:p>
    <w:p w14:paraId="38A9E7B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综合评分法，是指投标文件满足招标文件全部实质性要求，且按照评审因素的量化指标评审得分最高的投标人为中标候选人的评标方法。</w:t>
      </w:r>
      <w:bookmarkStart w:id="35" w:name="_Toc278891606"/>
      <w:bookmarkStart w:id="36" w:name="_Toc494561962"/>
      <w:bookmarkStart w:id="37" w:name="_Toc503878868"/>
      <w:bookmarkStart w:id="38" w:name="_Toc272247709"/>
    </w:p>
    <w:p w14:paraId="669BFBE9">
      <w:pPr>
        <w:jc w:val="left"/>
        <w:outlineLvl w:val="1"/>
        <w:rPr>
          <w:rFonts w:ascii="宋体" w:hAnsi="宋体" w:cs="宋体"/>
          <w:sz w:val="24"/>
          <w:highlight w:val="none"/>
          <w:lang w:val="zh-CN"/>
        </w:rPr>
      </w:pPr>
      <w:r>
        <w:rPr>
          <w:rFonts w:hint="eastAsia" w:ascii="宋体" w:hAnsi="宋体" w:cs="宋体"/>
          <w:kern w:val="0"/>
          <w:sz w:val="30"/>
          <w:szCs w:val="30"/>
          <w:highlight w:val="none"/>
          <w:lang w:val="zh-CN"/>
        </w:rPr>
        <w:t>二、评标程序</w:t>
      </w:r>
      <w:bookmarkEnd w:id="35"/>
      <w:bookmarkEnd w:id="36"/>
      <w:bookmarkEnd w:id="37"/>
      <w:bookmarkEnd w:id="38"/>
    </w:p>
    <w:p w14:paraId="166B65B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评标委员会按以下工作程序进行评标：符合性审查、澄清有关问题、综合比较与评价、复核评标结果、推荐中标候选人名单、</w:t>
      </w:r>
      <w:r>
        <w:rPr>
          <w:rFonts w:hint="eastAsia" w:ascii="宋体" w:hAnsi="宋体" w:cs="宋体"/>
          <w:sz w:val="24"/>
          <w:highlight w:val="none"/>
          <w:shd w:val="clear" w:color="auto" w:fill="FFFFFF"/>
        </w:rPr>
        <w:t>编写评标报告</w:t>
      </w:r>
      <w:r>
        <w:rPr>
          <w:rFonts w:hint="eastAsia" w:ascii="宋体" w:hAnsi="宋体" w:cs="宋体"/>
          <w:sz w:val="24"/>
          <w:highlight w:val="none"/>
          <w:lang w:val="zh-CN"/>
        </w:rPr>
        <w:t>和确定中标人。</w:t>
      </w:r>
    </w:p>
    <w:p w14:paraId="21885014">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（一）符合性审查</w:t>
      </w:r>
    </w:p>
    <w:p w14:paraId="0C128D0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评标委员会应当对符合资格的投标人的投标文件进行符合性审查，以确定其是否满足招标文件的实质性要求。有下列情形之一的，符合性审查不合格，其投标无效。</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71733F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7D16D4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7797" w:type="dxa"/>
            <w:vAlign w:val="center"/>
          </w:tcPr>
          <w:p w14:paraId="12B0D68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符合性审查不合格情形</w:t>
            </w:r>
          </w:p>
        </w:tc>
      </w:tr>
      <w:tr w14:paraId="18C345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1D6CD2C2">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（一）有效性审查</w:t>
            </w:r>
          </w:p>
        </w:tc>
      </w:tr>
      <w:tr w14:paraId="6972704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BF9CF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w:t>
            </w:r>
          </w:p>
        </w:tc>
        <w:tc>
          <w:tcPr>
            <w:tcW w:w="7797" w:type="dxa"/>
            <w:vAlign w:val="center"/>
          </w:tcPr>
          <w:p w14:paraId="1A531966">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投标文件未按招标文件要求签署的。</w:t>
            </w:r>
          </w:p>
        </w:tc>
      </w:tr>
      <w:tr w14:paraId="41854A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48D994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2</w:t>
            </w:r>
          </w:p>
        </w:tc>
        <w:tc>
          <w:tcPr>
            <w:tcW w:w="7797" w:type="dxa"/>
            <w:vAlign w:val="center"/>
          </w:tcPr>
          <w:p w14:paraId="6B814534">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投标报价超过招标文件中规定的预算金额或者最高限价的。</w:t>
            </w:r>
          </w:p>
        </w:tc>
      </w:tr>
      <w:tr w14:paraId="52C905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F69B45D">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3</w:t>
            </w:r>
          </w:p>
        </w:tc>
        <w:tc>
          <w:tcPr>
            <w:tcW w:w="7797" w:type="dxa"/>
            <w:vAlign w:val="center"/>
          </w:tcPr>
          <w:p w14:paraId="64B8545A">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提报了两个或两个以上报价方案的（招标文件中要求提供备选方案的除外）。</w:t>
            </w:r>
          </w:p>
        </w:tc>
      </w:tr>
      <w:tr w14:paraId="637BDC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56D0F94F">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（二）完整性审查</w:t>
            </w:r>
          </w:p>
        </w:tc>
      </w:tr>
      <w:tr w14:paraId="3D4A22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F025EC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4</w:t>
            </w:r>
          </w:p>
        </w:tc>
        <w:tc>
          <w:tcPr>
            <w:tcW w:w="7797" w:type="dxa"/>
            <w:vAlign w:val="center"/>
          </w:tcPr>
          <w:p w14:paraId="3D31DDF1">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未按招标文件要求提供</w:t>
            </w:r>
            <w:r>
              <w:rPr>
                <w:rFonts w:hint="eastAsia" w:ascii="宋体" w:hAnsi="宋体" w:cs="宋体"/>
                <w:kern w:val="0"/>
                <w:sz w:val="24"/>
                <w:highlight w:val="none"/>
                <w:lang w:val="zh-CN"/>
              </w:rPr>
              <w:t>《投标函》</w:t>
            </w:r>
            <w:r>
              <w:rPr>
                <w:rFonts w:hint="eastAsia" w:ascii="宋体" w:hAnsi="宋体" w:cs="宋体"/>
                <w:sz w:val="24"/>
                <w:highlight w:val="none"/>
                <w:lang w:val="zh-CN"/>
              </w:rPr>
              <w:t>《</w:t>
            </w:r>
            <w:r>
              <w:rPr>
                <w:rFonts w:hint="eastAsia" w:ascii="宋体" w:hAnsi="宋体" w:cs="宋体"/>
                <w:kern w:val="0"/>
                <w:sz w:val="24"/>
                <w:highlight w:val="none"/>
              </w:rPr>
              <w:t>法定代表人授权书</w:t>
            </w:r>
            <w:r>
              <w:rPr>
                <w:rFonts w:hint="eastAsia" w:ascii="宋体" w:hAnsi="宋体" w:cs="宋体"/>
                <w:sz w:val="24"/>
                <w:highlight w:val="none"/>
                <w:lang w:val="zh-CN"/>
              </w:rPr>
              <w:t>》《商务条款偏离表》《技术服务方案》《开标一览表》《投标报价明细表》或所提供的上述材料不符合招标文件要求的。</w:t>
            </w:r>
          </w:p>
        </w:tc>
      </w:tr>
      <w:tr w14:paraId="262981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6B5E7EF5">
            <w:pPr>
              <w:autoSpaceDE w:val="0"/>
              <w:autoSpaceDN w:val="0"/>
              <w:adjustRightInd w:val="0"/>
              <w:rPr>
                <w:rFonts w:ascii="宋体" w:hAnsi="宋体" w:cs="宋体"/>
                <w:sz w:val="24"/>
                <w:highlight w:val="none"/>
                <w:lang w:val="zh-CN"/>
              </w:rPr>
            </w:pPr>
            <w:r>
              <w:rPr>
                <w:rFonts w:hint="eastAsia" w:ascii="宋体" w:hAnsi="宋体" w:cs="宋体"/>
                <w:b/>
                <w:bCs/>
                <w:sz w:val="24"/>
                <w:highlight w:val="none"/>
                <w:lang w:val="zh-CN"/>
              </w:rPr>
              <w:t>（三）响应程度</w:t>
            </w:r>
          </w:p>
        </w:tc>
      </w:tr>
      <w:tr w14:paraId="658EC0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7D0A19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5</w:t>
            </w:r>
          </w:p>
        </w:tc>
        <w:tc>
          <w:tcPr>
            <w:tcW w:w="7797" w:type="dxa"/>
            <w:vAlign w:val="center"/>
          </w:tcPr>
          <w:p w14:paraId="0072084F">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不满足招标文件第二章《项目招标需求》技术服务部分实质性条款要求的。</w:t>
            </w:r>
          </w:p>
        </w:tc>
      </w:tr>
      <w:tr w14:paraId="2A89A1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E60670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6</w:t>
            </w:r>
          </w:p>
        </w:tc>
        <w:tc>
          <w:tcPr>
            <w:tcW w:w="7797" w:type="dxa"/>
            <w:vAlign w:val="center"/>
          </w:tcPr>
          <w:p w14:paraId="60477657">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不满足招标文件第二章《项目招标需求》商务部分实质性条款要求的</w:t>
            </w:r>
            <w:r>
              <w:rPr>
                <w:rFonts w:hint="eastAsia" w:ascii="宋体" w:hAnsi="宋体" w:cs="宋体"/>
                <w:sz w:val="24"/>
                <w:highlight w:val="none"/>
              </w:rPr>
              <w:t>。</w:t>
            </w:r>
          </w:p>
        </w:tc>
      </w:tr>
      <w:tr w14:paraId="1A5784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0E9F78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7</w:t>
            </w:r>
          </w:p>
        </w:tc>
        <w:tc>
          <w:tcPr>
            <w:tcW w:w="7797" w:type="dxa"/>
            <w:vAlign w:val="center"/>
          </w:tcPr>
          <w:p w14:paraId="42A01915">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本次投标产品类别属于政府强制采购产品类别的，未按要求提供依据国家确定的认证机构出具的、处于有效期之内的节能产品或环境标志产品认证证书。（</w:t>
            </w:r>
            <w:r>
              <w:rPr>
                <w:rFonts w:hint="eastAsia" w:ascii="宋体" w:hAnsi="宋体" w:cs="宋体"/>
                <w:sz w:val="24"/>
                <w:highlight w:val="none"/>
              </w:rPr>
              <w:t>如适用</w:t>
            </w:r>
            <w:r>
              <w:rPr>
                <w:rFonts w:hint="eastAsia" w:ascii="宋体" w:hAnsi="宋体" w:cs="宋体"/>
                <w:sz w:val="24"/>
                <w:highlight w:val="none"/>
                <w:lang w:val="zh-CN"/>
              </w:rPr>
              <w:t>）</w:t>
            </w:r>
          </w:p>
        </w:tc>
      </w:tr>
      <w:tr w14:paraId="2EF5AB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669A7A2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8</w:t>
            </w:r>
          </w:p>
        </w:tc>
        <w:tc>
          <w:tcPr>
            <w:tcW w:w="7797" w:type="dxa"/>
            <w:vAlign w:val="center"/>
          </w:tcPr>
          <w:p w14:paraId="19FDAD9B">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投标文件含有采购人不能接受的附加条件的。</w:t>
            </w:r>
          </w:p>
        </w:tc>
      </w:tr>
      <w:tr w14:paraId="7ED803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95A0CF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9</w:t>
            </w:r>
          </w:p>
        </w:tc>
        <w:tc>
          <w:tcPr>
            <w:tcW w:w="7797" w:type="dxa"/>
            <w:vAlign w:val="center"/>
          </w:tcPr>
          <w:p w14:paraId="4DA36748">
            <w:pPr>
              <w:autoSpaceDE w:val="0"/>
              <w:autoSpaceDN w:val="0"/>
              <w:adjustRightInd w:val="0"/>
              <w:rPr>
                <w:rFonts w:ascii="宋体" w:hAnsi="宋体" w:cs="宋体"/>
                <w:sz w:val="24"/>
                <w:highlight w:val="none"/>
                <w:lang w:val="zh-CN"/>
              </w:rPr>
            </w:pPr>
            <w:r>
              <w:rPr>
                <w:rFonts w:hint="eastAsia" w:ascii="宋体" w:hAnsi="宋体" w:cs="宋体"/>
                <w:sz w:val="24"/>
                <w:highlight w:val="none"/>
                <w:lang w:val="zh-CN"/>
              </w:rPr>
              <w:t>投标有效期少于招标文件中载明的投标有效期的。</w:t>
            </w:r>
          </w:p>
        </w:tc>
      </w:tr>
      <w:tr w14:paraId="2CC724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3D28EC5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10</w:t>
            </w:r>
          </w:p>
        </w:tc>
        <w:tc>
          <w:tcPr>
            <w:tcW w:w="7797" w:type="dxa"/>
            <w:vAlign w:val="center"/>
          </w:tcPr>
          <w:p w14:paraId="7A9A49BB">
            <w:pPr>
              <w:autoSpaceDE w:val="0"/>
              <w:autoSpaceDN w:val="0"/>
              <w:adjustRightInd w:val="0"/>
              <w:rPr>
                <w:rFonts w:ascii="宋体" w:hAnsi="宋体" w:cs="宋体"/>
                <w:sz w:val="24"/>
                <w:highlight w:val="none"/>
                <w:shd w:val="clear" w:color="auto" w:fill="FFFFFF"/>
              </w:rPr>
            </w:pPr>
            <w:r>
              <w:rPr>
                <w:rFonts w:hint="eastAsia" w:ascii="宋体" w:hAnsi="宋体" w:cs="宋体"/>
                <w:sz w:val="24"/>
                <w:highlight w:val="none"/>
                <w:shd w:val="clear" w:color="auto" w:fill="FFFFFF"/>
              </w:rPr>
              <w:t>法律、法规和招标文件规定的其他无效情形。</w:t>
            </w:r>
          </w:p>
        </w:tc>
      </w:tr>
    </w:tbl>
    <w:p w14:paraId="4E5F5AA2">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（二）澄清有关问题</w:t>
      </w:r>
    </w:p>
    <w:p w14:paraId="6D66DBE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1.对于投标文件中含义不明确、同类问题表述不一致或者有明显文字和计算错误的内容，评标委员会应当以书面形式要求投标人作出必要的澄清、说明或者补正。</w:t>
      </w:r>
    </w:p>
    <w:p w14:paraId="294CA62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5638A7A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w:t>
      </w:r>
      <w:r>
        <w:rPr>
          <w:rFonts w:hint="eastAsia" w:ascii="宋体" w:hAnsi="宋体" w:cs="宋体"/>
          <w:sz w:val="24"/>
          <w:highlight w:val="none"/>
        </w:rPr>
        <w:t xml:space="preserve"> </w:t>
      </w:r>
      <w:r>
        <w:rPr>
          <w:rFonts w:hint="eastAsia" w:ascii="宋体" w:hAnsi="宋体" w:cs="宋体"/>
          <w:sz w:val="24"/>
          <w:highlight w:val="none"/>
          <w:lang w:val="zh-CN"/>
        </w:rPr>
        <w:t>投标文件报价出现前后不一致的，除招标文件另有规定外，按照下列规定修正：</w:t>
      </w:r>
    </w:p>
    <w:p w14:paraId="15A22F3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（1）投标文件中开标一览表（报价表）内容与投标文件中相应内容不一致的，以开标一览表（报价表）为准；</w:t>
      </w:r>
    </w:p>
    <w:p w14:paraId="7379B5C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（2）大写金额和小写金额不一致的，以大写金额为准；</w:t>
      </w:r>
    </w:p>
    <w:p w14:paraId="3BE0EF3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（3）单价金额小数点或者百分比有明显错位的，以开标一览表的总价为准，并修改单价；</w:t>
      </w:r>
    </w:p>
    <w:p w14:paraId="1E7CDB7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（4）总价金额与按单价汇总金额不一致的，以单价金额计算结果为准。</w:t>
      </w:r>
    </w:p>
    <w:p w14:paraId="0F78F54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C7CDA4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w:t>
      </w:r>
      <w:r>
        <w:rPr>
          <w:rStyle w:val="42"/>
          <w:rFonts w:hint="eastAsia" w:ascii="宋体" w:hAnsi="宋体" w:cs="宋体"/>
          <w:sz w:val="24"/>
          <w:highlight w:val="none"/>
          <w:shd w:val="clear" w:color="auto" w:fill="FFFFFF"/>
        </w:rPr>
        <w:t> </w:t>
      </w:r>
      <w:r>
        <w:rPr>
          <w:rFonts w:hint="eastAsia" w:ascii="宋体" w:hAnsi="宋体" w:cs="宋体"/>
          <w:sz w:val="24"/>
          <w:highlight w:val="none"/>
          <w:shd w:val="clear" w:color="auto" w:fill="FFFFFF"/>
        </w:rPr>
        <w:t>评标委员会认为投标人的报价明显低于其他通过符合性审查投标人的报价，有可能影响产品质量或者不能诚信履约的，应当要求其在评标合理的时间内提供书面说明，必要时提交相关证明材料；投标人不能证明其报价合理性的，评标委员会应当将其作为无效投标处理。</w:t>
      </w:r>
    </w:p>
    <w:p w14:paraId="050C72FF">
      <w:pPr>
        <w:ind w:firstLine="448" w:firstLineChars="200"/>
        <w:rPr>
          <w:rFonts w:ascii="宋体" w:hAnsi="宋体" w:cs="宋体"/>
          <w:b/>
          <w:sz w:val="24"/>
          <w:highlight w:val="none"/>
        </w:rPr>
      </w:pPr>
      <w:r>
        <w:rPr>
          <w:rFonts w:hint="eastAsia" w:ascii="宋体" w:hAnsi="宋体" w:cs="宋体"/>
          <w:b/>
          <w:bCs/>
          <w:sz w:val="24"/>
          <w:highlight w:val="none"/>
          <w:lang w:val="zh-CN"/>
        </w:rPr>
        <w:t>（三）综合比较与评价</w:t>
      </w:r>
    </w:p>
    <w:p w14:paraId="52607B37">
      <w:pPr>
        <w:autoSpaceDE w:val="0"/>
        <w:autoSpaceDN w:val="0"/>
        <w:adjustRightInd w:val="0"/>
        <w:ind w:firstLine="448" w:firstLineChars="200"/>
        <w:rPr>
          <w:rFonts w:ascii="宋体" w:hAnsi="宋体" w:cs="宋体"/>
          <w:b/>
          <w:bCs/>
          <w:sz w:val="24"/>
          <w:highlight w:val="none"/>
        </w:rPr>
      </w:pPr>
      <w:r>
        <w:rPr>
          <w:rFonts w:hint="eastAsia" w:ascii="宋体" w:hAnsi="宋体" w:cs="宋体"/>
          <w:sz w:val="24"/>
          <w:highlight w:val="none"/>
          <w:lang w:val="zh-CN"/>
        </w:rPr>
        <w:t>评标委员会应当按照招标文件中规定的评标方法和标准，对符合性审查合格的投标文件进行商务和技术评估，综合比较与评价。</w:t>
      </w:r>
    </w:p>
    <w:p w14:paraId="66C95CFE">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（四）复核评标结果</w:t>
      </w:r>
    </w:p>
    <w:p w14:paraId="12F3966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评标结果汇总完成后，除下列情形外，任何人不得修改评标结果：</w:t>
      </w:r>
    </w:p>
    <w:p w14:paraId="5645EDB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（1）资格性检查认定错误</w:t>
      </w:r>
      <w:r>
        <w:rPr>
          <w:rFonts w:hint="eastAsia" w:ascii="宋体" w:hAnsi="宋体" w:cs="宋体"/>
          <w:sz w:val="24"/>
          <w:highlight w:val="none"/>
        </w:rPr>
        <w:t>的</w:t>
      </w:r>
      <w:r>
        <w:rPr>
          <w:rFonts w:hint="eastAsia" w:ascii="宋体" w:hAnsi="宋体" w:cs="宋体"/>
          <w:sz w:val="24"/>
          <w:highlight w:val="none"/>
          <w:lang w:val="zh-CN"/>
        </w:rPr>
        <w:t>；</w:t>
      </w:r>
    </w:p>
    <w:p w14:paraId="2E40712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）分值汇总计算错误的；</w:t>
      </w:r>
    </w:p>
    <w:p w14:paraId="5E0A5AB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）分项评分超出评分标准范围的；</w:t>
      </w:r>
    </w:p>
    <w:p w14:paraId="0843D52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）评标委员会成员对客观评审因素评分不一致的；</w:t>
      </w:r>
    </w:p>
    <w:p w14:paraId="375FC30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）经评标委员会认定评分畸高、畸低的。</w:t>
      </w:r>
    </w:p>
    <w:p w14:paraId="6C51F2B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5562781">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（五）推荐中标候选人名单</w:t>
      </w:r>
    </w:p>
    <w:p w14:paraId="4EDAF1F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以上均相同的，按提交电子投标文件时间先后</w:t>
      </w:r>
      <w:r>
        <w:rPr>
          <w:rFonts w:hint="eastAsia" w:ascii="宋体" w:hAnsi="宋体" w:cs="宋体"/>
          <w:sz w:val="24"/>
          <w:highlight w:val="none"/>
          <w:shd w:val="clear" w:color="auto" w:fill="FFFFFF"/>
          <w:lang w:val="zh-CN"/>
        </w:rPr>
        <w:t>（以投标人提交投标文件登记表为准）</w:t>
      </w:r>
      <w:r>
        <w:rPr>
          <w:rFonts w:hint="eastAsia" w:ascii="宋体" w:hAnsi="宋体" w:cs="宋体"/>
          <w:sz w:val="24"/>
          <w:highlight w:val="none"/>
          <w:lang w:val="zh-CN"/>
        </w:rPr>
        <w:t>顺序排列。分包采购的，每包评标结果按上述规则排列。</w:t>
      </w:r>
    </w:p>
    <w:p w14:paraId="6B3CFC5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rPr>
        <w:t>2.评标委员会按照评标结果排列顺序确定中标候选人排名</w:t>
      </w:r>
      <w:r>
        <w:rPr>
          <w:rFonts w:hint="eastAsia" w:ascii="宋体" w:hAnsi="宋体" w:cs="宋体"/>
          <w:sz w:val="24"/>
          <w:highlight w:val="none"/>
          <w:lang w:val="zh-CN"/>
        </w:rPr>
        <w:t>。</w:t>
      </w:r>
    </w:p>
    <w:p w14:paraId="7A525409">
      <w:pPr>
        <w:autoSpaceDE w:val="0"/>
        <w:autoSpaceDN w:val="0"/>
        <w:adjustRightInd w:val="0"/>
        <w:ind w:firstLine="448" w:firstLineChars="200"/>
        <w:rPr>
          <w:rFonts w:ascii="宋体" w:hAnsi="宋体" w:cs="宋体"/>
          <w:sz w:val="24"/>
          <w:highlight w:val="none"/>
          <w:lang w:val="zh-CN"/>
        </w:rPr>
      </w:pPr>
      <w:r>
        <w:rPr>
          <w:rFonts w:hint="eastAsia" w:ascii="宋体" w:hAnsi="宋体" w:cs="宋体"/>
          <w:b/>
          <w:bCs/>
          <w:sz w:val="24"/>
          <w:highlight w:val="none"/>
          <w:lang w:val="zh-CN"/>
        </w:rPr>
        <w:t>（六）编写评标报告</w:t>
      </w:r>
    </w:p>
    <w:p w14:paraId="3C2B67A8">
      <w:pPr>
        <w:tabs>
          <w:tab w:val="left" w:pos="616"/>
        </w:tabs>
        <w:ind w:firstLine="448" w:firstLineChars="200"/>
        <w:rPr>
          <w:rFonts w:ascii="宋体" w:hAnsi="宋体" w:cs="宋体"/>
          <w:sz w:val="24"/>
          <w:highlight w:val="none"/>
          <w:lang w:val="zh-CN"/>
        </w:rPr>
      </w:pPr>
      <w:r>
        <w:rPr>
          <w:rFonts w:hint="eastAsia" w:ascii="宋体" w:hAnsi="宋体" w:cs="宋体"/>
          <w:sz w:val="24"/>
          <w:highlight w:val="none"/>
          <w:shd w:val="clear" w:color="auto" w:fill="FFFFFF"/>
        </w:rPr>
        <w:t>评标委员会根据全体评标成员签字的原始评标记录和评标结果编写评标报告。</w:t>
      </w:r>
      <w:r>
        <w:rPr>
          <w:rFonts w:hint="eastAsia" w:ascii="宋体" w:hAnsi="宋体" w:cs="宋体"/>
          <w:sz w:val="24"/>
          <w:highlight w:val="none"/>
          <w:lang w:val="zh-CN"/>
        </w:rPr>
        <w:t>评标委员会应当在评标报告上签字，对自己的评审意见承担法律责任。对评标报告有异议的，应当在评标报告上签署不同意见，并说明理由，否则视为同意评标报告。</w:t>
      </w:r>
    </w:p>
    <w:p w14:paraId="41970977">
      <w:pPr>
        <w:autoSpaceDE w:val="0"/>
        <w:autoSpaceDN w:val="0"/>
        <w:adjustRightInd w:val="0"/>
        <w:ind w:firstLine="448" w:firstLineChars="200"/>
        <w:rPr>
          <w:rFonts w:ascii="宋体" w:hAnsi="宋体" w:cs="宋体"/>
          <w:b/>
          <w:bCs/>
          <w:sz w:val="24"/>
          <w:highlight w:val="none"/>
          <w:lang w:val="zh-CN"/>
        </w:rPr>
      </w:pPr>
      <w:r>
        <w:rPr>
          <w:rFonts w:hint="eastAsia" w:ascii="宋体" w:hAnsi="宋体" w:cs="宋体"/>
          <w:b/>
          <w:bCs/>
          <w:sz w:val="24"/>
          <w:highlight w:val="none"/>
          <w:lang w:val="zh-CN"/>
        </w:rPr>
        <w:t>（七）确定中标人</w:t>
      </w:r>
    </w:p>
    <w:p w14:paraId="113510D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采购人应当自收到评标报告之日起5个工作日内，在评标报告确定的中标候选人名单中按顺序确定中标人。采购人也可以书面授权评标委员会直接确定成交供应商。</w:t>
      </w:r>
    </w:p>
    <w:p w14:paraId="7E93848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采购人在收到评标报告5个工作日内未按评标报告推荐的中标候选人顺序确定中标人，又不能说明合法理由的，视同按评标报告推荐的顺序确定排名第一的中标候选人为中标人。</w:t>
      </w:r>
    </w:p>
    <w:p w14:paraId="5933604B">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注：</w:t>
      </w:r>
    </w:p>
    <w:p w14:paraId="50D38D64">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在招标采购中，出现下列情形之一的，应予废标：</w:t>
      </w:r>
    </w:p>
    <w:p w14:paraId="4B1347A0">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（1）符合专业条件的供应商或者对招标文件作实质响应的供应商不足三家的；</w:t>
      </w:r>
    </w:p>
    <w:p w14:paraId="6118035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（2）出现影响采购公正的违法、违规行为的；</w:t>
      </w:r>
    </w:p>
    <w:p w14:paraId="2C17843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（3）投标人的报价均超过了采购预算，采购人不能支付的；</w:t>
      </w:r>
    </w:p>
    <w:p w14:paraId="2BBB68C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（4）因重大变故，采购任务取消的。</w:t>
      </w:r>
    </w:p>
    <w:p w14:paraId="1A4276D9">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废标后，采购人应当将废标理由通知所有投标人。</w:t>
      </w:r>
    </w:p>
    <w:p w14:paraId="4C5169F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三、评标标准</w:t>
      </w:r>
    </w:p>
    <w:p w14:paraId="0E23832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1.本项目评分满分100分，由价格评分、技术评分和商务评分三部分构成，具体评分细则附后，每项评分按四舍五入原则精确到小数点后两位。</w:t>
      </w:r>
    </w:p>
    <w:p w14:paraId="7A729C7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2.价格评分按以下两个步骤进行：</w:t>
      </w:r>
    </w:p>
    <w:p w14:paraId="165E3E1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2.1 落实政府采购政策需进行的价格扣除</w:t>
      </w:r>
    </w:p>
    <w:p w14:paraId="70793BA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对于非专门面向中小微企业采购的项目，依照《政府采购促进中小企业发展暂行办法》的规定，凡符合要求的有效投标人，按照以下比例给予相应的价格扣除：</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39"/>
        <w:gridCol w:w="2426"/>
        <w:gridCol w:w="2445"/>
        <w:gridCol w:w="2797"/>
      </w:tblGrid>
      <w:tr w14:paraId="2A4050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39" w:type="dxa"/>
            <w:vAlign w:val="center"/>
          </w:tcPr>
          <w:p w14:paraId="052A2DD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序号</w:t>
            </w:r>
          </w:p>
        </w:tc>
        <w:tc>
          <w:tcPr>
            <w:tcW w:w="2426" w:type="dxa"/>
            <w:vAlign w:val="center"/>
          </w:tcPr>
          <w:p w14:paraId="71A3EE7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情形</w:t>
            </w:r>
          </w:p>
        </w:tc>
        <w:tc>
          <w:tcPr>
            <w:tcW w:w="2445" w:type="dxa"/>
            <w:vAlign w:val="center"/>
          </w:tcPr>
          <w:p w14:paraId="22814E9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价格扣除比例</w:t>
            </w:r>
          </w:p>
        </w:tc>
        <w:tc>
          <w:tcPr>
            <w:tcW w:w="2797" w:type="dxa"/>
            <w:vAlign w:val="center"/>
          </w:tcPr>
          <w:p w14:paraId="18F90FAA">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计算公式</w:t>
            </w:r>
          </w:p>
        </w:tc>
      </w:tr>
      <w:tr w14:paraId="3978D1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39" w:type="dxa"/>
            <w:vAlign w:val="center"/>
          </w:tcPr>
          <w:p w14:paraId="1C7ABE1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w:t>
            </w:r>
          </w:p>
        </w:tc>
        <w:tc>
          <w:tcPr>
            <w:tcW w:w="2426" w:type="dxa"/>
            <w:vAlign w:val="center"/>
          </w:tcPr>
          <w:p w14:paraId="3C61B19A">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非联合体供应商</w:t>
            </w:r>
          </w:p>
          <w:p w14:paraId="7F8778E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（供应商须为小型、微型企业）</w:t>
            </w:r>
          </w:p>
        </w:tc>
        <w:tc>
          <w:tcPr>
            <w:tcW w:w="2445" w:type="dxa"/>
            <w:vAlign w:val="center"/>
          </w:tcPr>
          <w:p w14:paraId="5462EC9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对小型和微型企业产品的价格扣除10%</w:t>
            </w:r>
          </w:p>
        </w:tc>
        <w:tc>
          <w:tcPr>
            <w:tcW w:w="2797" w:type="dxa"/>
            <w:vAlign w:val="center"/>
          </w:tcPr>
          <w:p w14:paraId="15F4A2D1">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评标价＝总投标报价—小型和微型企业产品的价格×10%</w:t>
            </w:r>
          </w:p>
        </w:tc>
      </w:tr>
    </w:tbl>
    <w:p w14:paraId="7E992A81">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 xml:space="preserve">注： </w:t>
      </w:r>
    </w:p>
    <w:p w14:paraId="50940536">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（1）中型企业不享受以上优惠；</w:t>
      </w:r>
    </w:p>
    <w:p w14:paraId="0A99B92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（2）小型、微型企业提供中型企业制造的货物的，视同为中型企业；</w:t>
      </w:r>
    </w:p>
    <w:p w14:paraId="78A9038D">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（3）小型、微型企业产品包括货物及其提供的货物与工程，无法认定小型、微型企业的，不享受价格扣除；</w:t>
      </w:r>
    </w:p>
    <w:p w14:paraId="1E608A05">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（4）监狱企业视同小型、微型企业，监狱企业投标的提供由省级以上监狱管理局、戒毒管理局(含新疆生产建设兵团)出具的属于监狱企业的证明文件，不再提供《中小微企业声明函》；</w:t>
      </w:r>
    </w:p>
    <w:p w14:paraId="7E0A085F">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（5）残疾人福利性单位视同小型、微型企业，残疾人福利性单位属于小型、微型企业的，不重复享受政策。符合条件的残疾人福利性单位在参加政府采购活动时，应当提供《残疾人福利性单位声明函》。</w:t>
      </w:r>
    </w:p>
    <w:p w14:paraId="017627AE">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2.2 价格评分的计算</w:t>
      </w:r>
    </w:p>
    <w:p w14:paraId="1EA9D633">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474FD4D9">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价格评分=（评标基准价／评标价）×价格评分分值</w:t>
      </w:r>
    </w:p>
    <w:p w14:paraId="1C73C208">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评标价仅用于计算价格评分，中标金额以实际投标价为准。</w:t>
      </w:r>
    </w:p>
    <w:p w14:paraId="4890ECA2">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3.技术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40E05BD7">
      <w:pPr>
        <w:autoSpaceDE w:val="0"/>
        <w:autoSpaceDN w:val="0"/>
        <w:adjustRightInd w:val="0"/>
        <w:ind w:firstLine="448" w:firstLineChars="200"/>
        <w:rPr>
          <w:rFonts w:ascii="宋体" w:hAnsi="宋体" w:cs="宋体"/>
          <w:sz w:val="24"/>
          <w:highlight w:val="none"/>
          <w:lang w:val="zh-CN"/>
        </w:rPr>
      </w:pPr>
      <w:r>
        <w:rPr>
          <w:rFonts w:hint="eastAsia" w:ascii="宋体" w:hAnsi="宋体" w:cs="宋体"/>
          <w:sz w:val="24"/>
          <w:highlight w:val="none"/>
          <w:lang w:val="zh-CN"/>
        </w:rPr>
        <w:t>4.投标人得分为评标委员会所有成员评分之和的算术平均分。</w:t>
      </w:r>
    </w:p>
    <w:p w14:paraId="211EE03F">
      <w:pPr>
        <w:autoSpaceDE w:val="0"/>
        <w:autoSpaceDN w:val="0"/>
        <w:adjustRightInd w:val="0"/>
        <w:ind w:firstLine="448" w:firstLineChars="200"/>
        <w:rPr>
          <w:rFonts w:ascii="宋体" w:hAnsi="宋体" w:cs="宋体"/>
          <w:sz w:val="24"/>
          <w:highlight w:val="none"/>
          <w:lang w:val="zh-CN"/>
        </w:rPr>
      </w:pPr>
    </w:p>
    <w:p w14:paraId="18D25782">
      <w:pPr>
        <w:autoSpaceDE w:val="0"/>
        <w:autoSpaceDN w:val="0"/>
        <w:adjustRightInd w:val="0"/>
        <w:jc w:val="center"/>
        <w:rPr>
          <w:rFonts w:ascii="宋体" w:hAnsi="宋体" w:cs="宋体"/>
          <w:sz w:val="20"/>
          <w:highlight w:val="none"/>
        </w:rPr>
      </w:pPr>
      <w:r>
        <w:rPr>
          <w:rFonts w:hint="eastAsia" w:ascii="宋体" w:hAnsi="宋体" w:cs="宋体"/>
          <w:sz w:val="30"/>
          <w:szCs w:val="30"/>
          <w:highlight w:val="none"/>
          <w:lang w:val="zh-CN"/>
        </w:rPr>
        <w:br w:type="page"/>
      </w:r>
      <w:r>
        <w:rPr>
          <w:rFonts w:hint="eastAsia" w:ascii="宋体" w:hAnsi="宋体" w:cs="宋体"/>
          <w:sz w:val="30"/>
          <w:szCs w:val="30"/>
          <w:highlight w:val="none"/>
          <w:lang w:val="zh-CN"/>
        </w:rPr>
        <w:t>评分细则</w:t>
      </w:r>
    </w:p>
    <w:tbl>
      <w:tblPr>
        <w:tblStyle w:val="23"/>
        <w:tblW w:w="980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215"/>
        <w:gridCol w:w="5945"/>
        <w:gridCol w:w="825"/>
        <w:gridCol w:w="1185"/>
      </w:tblGrid>
      <w:tr w14:paraId="50CDB1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636" w:type="dxa"/>
            <w:tcBorders>
              <w:top w:val="single" w:color="auto" w:sz="8" w:space="0"/>
              <w:left w:val="single" w:color="auto" w:sz="8" w:space="0"/>
              <w:bottom w:val="single" w:color="auto" w:sz="4" w:space="0"/>
              <w:right w:val="single" w:color="auto" w:sz="4" w:space="0"/>
            </w:tcBorders>
            <w:shd w:val="clear" w:color="auto" w:fill="auto"/>
            <w:vAlign w:val="center"/>
          </w:tcPr>
          <w:p w14:paraId="0CB45B42">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序号</w:t>
            </w:r>
          </w:p>
        </w:tc>
        <w:tc>
          <w:tcPr>
            <w:tcW w:w="1215" w:type="dxa"/>
            <w:tcBorders>
              <w:top w:val="single" w:color="auto" w:sz="8" w:space="0"/>
              <w:left w:val="nil"/>
              <w:bottom w:val="single" w:color="auto" w:sz="4" w:space="0"/>
              <w:right w:val="single" w:color="auto" w:sz="4" w:space="0"/>
            </w:tcBorders>
            <w:shd w:val="clear" w:color="auto" w:fill="auto"/>
            <w:vAlign w:val="center"/>
          </w:tcPr>
          <w:p w14:paraId="56A20343">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评审因素</w:t>
            </w:r>
          </w:p>
        </w:tc>
        <w:tc>
          <w:tcPr>
            <w:tcW w:w="5945" w:type="dxa"/>
            <w:tcBorders>
              <w:top w:val="single" w:color="auto" w:sz="8" w:space="0"/>
              <w:left w:val="nil"/>
              <w:bottom w:val="single" w:color="auto" w:sz="4" w:space="0"/>
              <w:right w:val="single" w:color="auto" w:sz="4" w:space="0"/>
            </w:tcBorders>
            <w:shd w:val="clear" w:color="auto" w:fill="auto"/>
            <w:vAlign w:val="center"/>
          </w:tcPr>
          <w:p w14:paraId="30917B0A">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评分标准</w:t>
            </w:r>
          </w:p>
        </w:tc>
        <w:tc>
          <w:tcPr>
            <w:tcW w:w="825" w:type="dxa"/>
            <w:tcBorders>
              <w:top w:val="single" w:color="auto" w:sz="8" w:space="0"/>
              <w:left w:val="nil"/>
              <w:bottom w:val="single" w:color="auto" w:sz="4" w:space="0"/>
              <w:right w:val="single" w:color="auto" w:sz="4" w:space="0"/>
            </w:tcBorders>
            <w:shd w:val="clear" w:color="auto" w:fill="auto"/>
            <w:vAlign w:val="center"/>
          </w:tcPr>
          <w:p w14:paraId="2B94234C">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分值</w:t>
            </w:r>
          </w:p>
        </w:tc>
        <w:tc>
          <w:tcPr>
            <w:tcW w:w="1185" w:type="dxa"/>
            <w:tcBorders>
              <w:top w:val="single" w:color="auto" w:sz="8" w:space="0"/>
              <w:left w:val="nil"/>
              <w:bottom w:val="single" w:color="auto" w:sz="4" w:space="0"/>
              <w:right w:val="single" w:color="auto" w:sz="8" w:space="0"/>
            </w:tcBorders>
            <w:shd w:val="clear" w:color="auto" w:fill="auto"/>
            <w:vAlign w:val="center"/>
          </w:tcPr>
          <w:p w14:paraId="116D8739">
            <w:pPr>
              <w:autoSpaceDE w:val="0"/>
              <w:autoSpaceDN w:val="0"/>
              <w:adjustRightInd w:val="0"/>
              <w:jc w:val="center"/>
              <w:rPr>
                <w:rFonts w:ascii="宋体" w:hAnsi="宋体" w:cs="宋体"/>
                <w:sz w:val="24"/>
                <w:highlight w:val="none"/>
              </w:rPr>
            </w:pPr>
            <w:r>
              <w:rPr>
                <w:rFonts w:hint="eastAsia" w:ascii="宋体" w:hAnsi="宋体" w:cs="宋体"/>
                <w:sz w:val="24"/>
                <w:highlight w:val="none"/>
                <w:lang w:bidi="ar"/>
              </w:rPr>
              <w:t>主、客观项</w:t>
            </w:r>
          </w:p>
        </w:tc>
      </w:tr>
      <w:tr w14:paraId="3B0211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9806"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1104D9C1">
            <w:pPr>
              <w:autoSpaceDE w:val="0"/>
              <w:autoSpaceDN w:val="0"/>
              <w:adjustRightInd w:val="0"/>
              <w:rPr>
                <w:rFonts w:ascii="宋体" w:hAnsi="宋体" w:cs="宋体"/>
                <w:sz w:val="24"/>
                <w:highlight w:val="none"/>
              </w:rPr>
            </w:pPr>
            <w:r>
              <w:rPr>
                <w:rFonts w:hint="eastAsia" w:ascii="宋体" w:hAnsi="宋体" w:cs="宋体"/>
                <w:b/>
                <w:bCs/>
                <w:sz w:val="24"/>
                <w:highlight w:val="none"/>
                <w:lang w:bidi="ar"/>
              </w:rPr>
              <w:t>（一）价格评分（1</w:t>
            </w:r>
            <w:r>
              <w:rPr>
                <w:rFonts w:hint="eastAsia" w:ascii="宋体" w:hAnsi="宋体" w:cs="宋体"/>
                <w:b/>
                <w:bCs/>
                <w:sz w:val="24"/>
                <w:highlight w:val="none"/>
                <w:lang w:val="en-US" w:eastAsia="zh-CN" w:bidi="ar"/>
              </w:rPr>
              <w:t>0</w:t>
            </w:r>
            <w:r>
              <w:rPr>
                <w:rFonts w:hint="eastAsia" w:ascii="宋体" w:hAnsi="宋体" w:cs="宋体"/>
                <w:b/>
                <w:bCs/>
                <w:sz w:val="24"/>
                <w:highlight w:val="none"/>
                <w:lang w:bidi="ar"/>
              </w:rPr>
              <w:t>分）</w:t>
            </w:r>
          </w:p>
        </w:tc>
      </w:tr>
      <w:tr w14:paraId="7FD2A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97"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4ACB613C">
            <w:pPr>
              <w:jc w:val="center"/>
              <w:rPr>
                <w:rFonts w:ascii="宋体" w:hAnsi="宋体" w:cs="宋体"/>
                <w:sz w:val="24"/>
                <w:highlight w:val="none"/>
              </w:rPr>
            </w:pPr>
            <w:r>
              <w:rPr>
                <w:rFonts w:hint="eastAsia" w:ascii="宋体" w:hAnsi="宋体" w:cs="宋体"/>
                <w:sz w:val="24"/>
                <w:highlight w:val="none"/>
                <w:lang w:bidi="ar"/>
              </w:rPr>
              <w:t>1</w:t>
            </w:r>
          </w:p>
        </w:tc>
        <w:tc>
          <w:tcPr>
            <w:tcW w:w="1215" w:type="dxa"/>
            <w:tcBorders>
              <w:top w:val="single" w:color="auto" w:sz="4" w:space="0"/>
              <w:left w:val="nil"/>
              <w:bottom w:val="single" w:color="auto" w:sz="4" w:space="0"/>
              <w:right w:val="single" w:color="auto" w:sz="4" w:space="0"/>
            </w:tcBorders>
            <w:shd w:val="clear" w:color="auto" w:fill="auto"/>
            <w:vAlign w:val="center"/>
          </w:tcPr>
          <w:p w14:paraId="4F7BB490">
            <w:pPr>
              <w:jc w:val="center"/>
              <w:rPr>
                <w:rFonts w:ascii="宋体" w:hAnsi="宋体" w:cs="宋体"/>
                <w:sz w:val="24"/>
                <w:highlight w:val="none"/>
              </w:rPr>
            </w:pPr>
            <w:r>
              <w:rPr>
                <w:rFonts w:hint="eastAsia" w:ascii="宋体" w:hAnsi="宋体" w:cs="宋体"/>
                <w:sz w:val="24"/>
                <w:highlight w:val="none"/>
                <w:lang w:bidi="ar"/>
              </w:rPr>
              <w:t>价格评分</w:t>
            </w:r>
          </w:p>
        </w:tc>
        <w:tc>
          <w:tcPr>
            <w:tcW w:w="5945" w:type="dxa"/>
            <w:tcBorders>
              <w:top w:val="single" w:color="auto" w:sz="4" w:space="0"/>
              <w:left w:val="nil"/>
              <w:bottom w:val="single" w:color="auto" w:sz="4" w:space="0"/>
              <w:right w:val="single" w:color="auto" w:sz="4" w:space="0"/>
            </w:tcBorders>
            <w:shd w:val="clear" w:color="auto" w:fill="auto"/>
            <w:vAlign w:val="center"/>
          </w:tcPr>
          <w:p w14:paraId="69033D9F">
            <w:pPr>
              <w:rPr>
                <w:rFonts w:ascii="宋体" w:hAnsi="宋体" w:cs="宋体"/>
                <w:sz w:val="24"/>
                <w:highlight w:val="none"/>
              </w:rPr>
            </w:pPr>
            <w:r>
              <w:rPr>
                <w:rFonts w:hint="eastAsia" w:ascii="宋体" w:hAnsi="宋体" w:cs="宋体"/>
                <w:sz w:val="24"/>
                <w:highlight w:val="none"/>
              </w:rPr>
              <w:t>价格分统一采用低价优先法计算，各有效投标人的评标价（指投标报价经算术修正和落实政府采购政策需进行的价格扣除后的价格）中，取最低价为评标基准价，其价格分为满分。其他投标人的价格分统一按照下列公式计算：</w:t>
            </w:r>
          </w:p>
          <w:p w14:paraId="2C3258C8">
            <w:pPr>
              <w:jc w:val="left"/>
              <w:rPr>
                <w:rFonts w:hint="eastAsia" w:ascii="宋体" w:hAnsi="宋体" w:cs="宋体"/>
                <w:sz w:val="24"/>
                <w:highlight w:val="none"/>
                <w:lang w:val="zh-CN"/>
              </w:rPr>
            </w:pPr>
            <w:r>
              <w:rPr>
                <w:rFonts w:hint="eastAsia" w:ascii="宋体" w:hAnsi="宋体" w:cs="宋体"/>
                <w:sz w:val="24"/>
                <w:highlight w:val="none"/>
              </w:rPr>
              <w:t>价格评分=（</w:t>
            </w:r>
            <w:r>
              <w:rPr>
                <w:rFonts w:hint="eastAsia" w:ascii="宋体" w:hAnsi="宋体" w:cs="宋体"/>
                <w:sz w:val="24"/>
                <w:highlight w:val="none"/>
                <w:lang w:val="zh-CN"/>
              </w:rPr>
              <w:t>评标基准价/投标报价）×价格评分分值。四舍五入保留小数点后两位有效数字。</w:t>
            </w:r>
          </w:p>
        </w:tc>
        <w:tc>
          <w:tcPr>
            <w:tcW w:w="825" w:type="dxa"/>
            <w:tcBorders>
              <w:top w:val="single" w:color="auto" w:sz="4" w:space="0"/>
              <w:left w:val="nil"/>
              <w:bottom w:val="single" w:color="auto" w:sz="4" w:space="0"/>
              <w:right w:val="single" w:color="auto" w:sz="4" w:space="0"/>
            </w:tcBorders>
            <w:shd w:val="clear" w:color="auto" w:fill="auto"/>
            <w:vAlign w:val="center"/>
          </w:tcPr>
          <w:p w14:paraId="560204BE">
            <w:pPr>
              <w:jc w:val="center"/>
              <w:rPr>
                <w:rFonts w:ascii="宋体" w:hAnsi="宋体" w:cs="宋体"/>
                <w:sz w:val="24"/>
                <w:highlight w:val="none"/>
              </w:rPr>
            </w:pPr>
            <w:r>
              <w:rPr>
                <w:rFonts w:hint="eastAsia" w:ascii="宋体" w:hAnsi="宋体" w:cs="宋体"/>
                <w:sz w:val="24"/>
                <w:highlight w:val="none"/>
                <w:lang w:bidi="ar"/>
              </w:rPr>
              <w:t>1</w:t>
            </w:r>
            <w:r>
              <w:rPr>
                <w:rFonts w:hint="eastAsia" w:ascii="宋体" w:hAnsi="宋体" w:cs="宋体"/>
                <w:sz w:val="24"/>
                <w:highlight w:val="none"/>
                <w:lang w:val="en-US" w:eastAsia="zh-CN" w:bidi="ar"/>
              </w:rPr>
              <w:t>0</w:t>
            </w:r>
            <w:r>
              <w:rPr>
                <w:rFonts w:hint="eastAsia" w:ascii="宋体" w:hAnsi="宋体" w:cs="宋体"/>
                <w:sz w:val="24"/>
                <w:highlight w:val="none"/>
                <w:lang w:bidi="ar"/>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1470DA0E">
            <w:pPr>
              <w:jc w:val="center"/>
              <w:rPr>
                <w:rFonts w:ascii="宋体" w:hAnsi="宋体" w:cs="宋体"/>
                <w:sz w:val="24"/>
                <w:highlight w:val="none"/>
              </w:rPr>
            </w:pPr>
            <w:r>
              <w:rPr>
                <w:rFonts w:hint="eastAsia" w:ascii="宋体" w:hAnsi="宋体" w:cs="宋体"/>
                <w:sz w:val="24"/>
                <w:highlight w:val="none"/>
                <w:lang w:bidi="ar"/>
              </w:rPr>
              <w:t>客观项</w:t>
            </w:r>
          </w:p>
        </w:tc>
      </w:tr>
      <w:tr w14:paraId="2D25E8D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9806"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414B4DA0">
            <w:pPr>
              <w:autoSpaceDE w:val="0"/>
              <w:autoSpaceDN w:val="0"/>
              <w:adjustRightInd w:val="0"/>
              <w:rPr>
                <w:rFonts w:ascii="宋体" w:hAnsi="宋体" w:cs="宋体"/>
                <w:sz w:val="24"/>
                <w:highlight w:val="none"/>
              </w:rPr>
            </w:pPr>
            <w:r>
              <w:rPr>
                <w:rFonts w:hint="eastAsia" w:ascii="宋体" w:hAnsi="宋体" w:cs="宋体"/>
                <w:b/>
                <w:bCs/>
                <w:sz w:val="24"/>
                <w:highlight w:val="none"/>
                <w:lang w:bidi="ar"/>
              </w:rPr>
              <w:t>（二）技术评分（5</w:t>
            </w:r>
            <w:r>
              <w:rPr>
                <w:rFonts w:hint="eastAsia" w:ascii="宋体" w:hAnsi="宋体" w:cs="宋体"/>
                <w:b/>
                <w:bCs/>
                <w:sz w:val="24"/>
                <w:highlight w:val="none"/>
                <w:lang w:val="en-US" w:eastAsia="zh-CN" w:bidi="ar"/>
              </w:rPr>
              <w:t>7</w:t>
            </w:r>
            <w:r>
              <w:rPr>
                <w:rFonts w:hint="eastAsia" w:ascii="宋体" w:hAnsi="宋体" w:cs="宋体"/>
                <w:b/>
                <w:bCs/>
                <w:sz w:val="24"/>
                <w:highlight w:val="none"/>
                <w:lang w:bidi="ar"/>
              </w:rPr>
              <w:t>分）</w:t>
            </w:r>
          </w:p>
        </w:tc>
      </w:tr>
      <w:tr w14:paraId="3D38E28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63"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2A4BF661">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1</w:t>
            </w:r>
          </w:p>
        </w:tc>
        <w:tc>
          <w:tcPr>
            <w:tcW w:w="1215" w:type="dxa"/>
            <w:tcBorders>
              <w:top w:val="single" w:color="auto" w:sz="4" w:space="0"/>
              <w:left w:val="nil"/>
              <w:bottom w:val="single" w:color="auto" w:sz="4" w:space="0"/>
              <w:right w:val="single" w:color="auto" w:sz="4" w:space="0"/>
            </w:tcBorders>
            <w:shd w:val="clear" w:color="auto" w:fill="auto"/>
            <w:vAlign w:val="center"/>
          </w:tcPr>
          <w:p w14:paraId="4ACDEE9A">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食品质量控制方案</w:t>
            </w:r>
          </w:p>
        </w:tc>
        <w:tc>
          <w:tcPr>
            <w:tcW w:w="5945" w:type="dxa"/>
            <w:tcBorders>
              <w:top w:val="single" w:color="auto" w:sz="4" w:space="0"/>
              <w:left w:val="nil"/>
              <w:bottom w:val="single" w:color="auto" w:sz="4" w:space="0"/>
              <w:right w:val="single" w:color="auto" w:sz="4" w:space="0"/>
            </w:tcBorders>
            <w:shd w:val="clear" w:color="auto" w:fill="auto"/>
            <w:vAlign w:val="top"/>
          </w:tcPr>
          <w:p w14:paraId="3F450A4F">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针对各供应商提供的食品质量控制方案进行评审，方案至少包括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：食品的储藏、日常作业操作、营养搭配等。</w:t>
            </w:r>
          </w:p>
          <w:p w14:paraId="31CABF6D">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2875C89C">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159E947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825" w:type="dxa"/>
            <w:tcBorders>
              <w:top w:val="single" w:color="auto" w:sz="4" w:space="0"/>
              <w:left w:val="nil"/>
              <w:bottom w:val="single" w:color="auto" w:sz="4" w:space="0"/>
              <w:right w:val="single" w:color="auto" w:sz="4" w:space="0"/>
            </w:tcBorders>
            <w:shd w:val="clear" w:color="auto" w:fill="auto"/>
            <w:vAlign w:val="center"/>
          </w:tcPr>
          <w:p w14:paraId="30C7F134">
            <w:pPr>
              <w:widowControl/>
              <w:spacing w:line="360" w:lineRule="auto"/>
              <w:jc w:val="center"/>
              <w:rPr>
                <w:kern w:val="2"/>
                <w:highlight w:val="none"/>
              </w:rPr>
            </w:pPr>
            <w:r>
              <w:rPr>
                <w:rFonts w:hint="eastAsia" w:ascii="宋体" w:hAnsi="宋体" w:eastAsia="宋体" w:cs="宋体"/>
                <w:sz w:val="24"/>
                <w:highlight w:val="none"/>
                <w:lang w:val="en-US" w:eastAsia="zh-CN" w:bidi="ar"/>
              </w:rPr>
              <w:t>9分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0CA03851">
            <w:pPr>
              <w:jc w:val="center"/>
              <w:rPr>
                <w:rFonts w:ascii="宋体" w:hAnsi="宋体" w:cs="宋体"/>
                <w:sz w:val="24"/>
                <w:highlight w:val="none"/>
              </w:rPr>
            </w:pPr>
            <w:r>
              <w:rPr>
                <w:rFonts w:hint="eastAsia" w:ascii="宋体" w:hAnsi="宋体" w:cs="宋体"/>
                <w:sz w:val="24"/>
                <w:highlight w:val="none"/>
                <w:lang w:bidi="ar"/>
              </w:rPr>
              <w:t>主观项</w:t>
            </w:r>
          </w:p>
        </w:tc>
      </w:tr>
      <w:tr w14:paraId="06A6D4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60"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5C3F8CED">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2</w:t>
            </w:r>
          </w:p>
        </w:tc>
        <w:tc>
          <w:tcPr>
            <w:tcW w:w="1215" w:type="dxa"/>
            <w:tcBorders>
              <w:top w:val="single" w:color="auto" w:sz="4" w:space="0"/>
              <w:left w:val="nil"/>
              <w:bottom w:val="single" w:color="auto" w:sz="4" w:space="0"/>
              <w:right w:val="single" w:color="auto" w:sz="4" w:space="0"/>
            </w:tcBorders>
            <w:shd w:val="clear" w:color="auto" w:fill="auto"/>
            <w:vAlign w:val="center"/>
          </w:tcPr>
          <w:p w14:paraId="36CC1C39">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卫生环境管理控制方案</w:t>
            </w:r>
          </w:p>
        </w:tc>
        <w:tc>
          <w:tcPr>
            <w:tcW w:w="5945" w:type="dxa"/>
            <w:tcBorders>
              <w:top w:val="single" w:color="auto" w:sz="4" w:space="0"/>
              <w:left w:val="nil"/>
              <w:bottom w:val="single" w:color="auto" w:sz="4" w:space="0"/>
              <w:right w:val="single" w:color="auto" w:sz="4" w:space="0"/>
            </w:tcBorders>
            <w:shd w:val="clear" w:color="auto" w:fill="auto"/>
            <w:vAlign w:val="top"/>
          </w:tcPr>
          <w:p w14:paraId="6E891922">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针对各供应商提供的卫生环境管理控制方案进行评审，方案至少包括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：食品卫生、人员卫生、环境卫生、垃圾处理方案等。</w:t>
            </w:r>
          </w:p>
          <w:p w14:paraId="1982906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6A1EEAF5">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1DAE271B">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825" w:type="dxa"/>
            <w:tcBorders>
              <w:top w:val="single" w:color="auto" w:sz="4" w:space="0"/>
              <w:left w:val="nil"/>
              <w:bottom w:val="single" w:color="auto" w:sz="4" w:space="0"/>
              <w:right w:val="single" w:color="auto" w:sz="4" w:space="0"/>
            </w:tcBorders>
            <w:shd w:val="clear" w:color="auto" w:fill="auto"/>
            <w:vAlign w:val="center"/>
          </w:tcPr>
          <w:p w14:paraId="29574B19">
            <w:pPr>
              <w:widowControl/>
              <w:spacing w:line="360" w:lineRule="auto"/>
              <w:jc w:val="center"/>
              <w:rPr>
                <w:rFonts w:hint="default"/>
                <w:kern w:val="2"/>
                <w:highlight w:val="none"/>
                <w:lang w:val="en-US"/>
              </w:rPr>
            </w:pPr>
            <w:r>
              <w:rPr>
                <w:rFonts w:hint="eastAsia" w:ascii="宋体" w:hAnsi="宋体" w:eastAsia="宋体" w:cs="宋体"/>
                <w:sz w:val="24"/>
                <w:highlight w:val="none"/>
                <w:lang w:val="en-US" w:eastAsia="zh-CN" w:bidi="ar"/>
              </w:rPr>
              <w:t>12分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4FA145CA">
            <w:pPr>
              <w:jc w:val="center"/>
              <w:rPr>
                <w:rFonts w:ascii="宋体" w:hAnsi="宋体" w:cs="宋体"/>
                <w:sz w:val="24"/>
                <w:highlight w:val="none"/>
              </w:rPr>
            </w:pPr>
            <w:r>
              <w:rPr>
                <w:rFonts w:hint="eastAsia" w:ascii="宋体" w:hAnsi="宋体" w:cs="宋体"/>
                <w:sz w:val="24"/>
                <w:highlight w:val="none"/>
                <w:lang w:bidi="ar"/>
              </w:rPr>
              <w:t>主观项</w:t>
            </w:r>
          </w:p>
        </w:tc>
      </w:tr>
      <w:tr w14:paraId="6675C5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90"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7CA38150">
            <w:pPr>
              <w:widowControl/>
              <w:spacing w:line="360" w:lineRule="auto"/>
              <w:jc w:val="center"/>
              <w:rPr>
                <w:rFonts w:hint="eastAsia" w:ascii="宋体" w:hAnsi="宋体" w:eastAsia="宋体" w:cs="宋体"/>
                <w:szCs w:val="21"/>
                <w:highlight w:val="none"/>
                <w:lang w:eastAsia="zh-CN" w:bidi="ar"/>
              </w:rPr>
            </w:pPr>
            <w:r>
              <w:rPr>
                <w:rFonts w:hint="eastAsia" w:ascii="宋体" w:hAnsi="宋体" w:eastAsia="宋体" w:cs="宋体"/>
                <w:color w:val="auto"/>
                <w:kern w:val="0"/>
                <w:sz w:val="21"/>
                <w:szCs w:val="21"/>
                <w:highlight w:val="none"/>
                <w:lang w:val="en-US" w:eastAsia="zh-CN"/>
              </w:rPr>
              <w:t>3</w:t>
            </w:r>
          </w:p>
        </w:tc>
        <w:tc>
          <w:tcPr>
            <w:tcW w:w="1215" w:type="dxa"/>
            <w:tcBorders>
              <w:top w:val="single" w:color="auto" w:sz="4" w:space="0"/>
              <w:left w:val="nil"/>
              <w:bottom w:val="single" w:color="auto" w:sz="4" w:space="0"/>
              <w:right w:val="single" w:color="auto" w:sz="4" w:space="0"/>
            </w:tcBorders>
            <w:shd w:val="clear" w:color="auto" w:fill="auto"/>
            <w:vAlign w:val="center"/>
          </w:tcPr>
          <w:p w14:paraId="3BFCA3A8">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食品安全保证措施</w:t>
            </w:r>
          </w:p>
        </w:tc>
        <w:tc>
          <w:tcPr>
            <w:tcW w:w="5945" w:type="dxa"/>
            <w:tcBorders>
              <w:top w:val="single" w:color="auto" w:sz="4" w:space="0"/>
              <w:left w:val="nil"/>
              <w:bottom w:val="single" w:color="auto" w:sz="4" w:space="0"/>
              <w:right w:val="single" w:color="auto" w:sz="4" w:space="0"/>
            </w:tcBorders>
            <w:shd w:val="clear" w:color="auto" w:fill="auto"/>
            <w:vAlign w:val="top"/>
          </w:tcPr>
          <w:p w14:paraId="2BC0F2B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针对各供应商提供的食品安全保证措施进行评审，措施至少包括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：食品安全监管体制、卫生和操作规范、食材安全和存储、食品安全教育宣传体系等。</w:t>
            </w:r>
          </w:p>
          <w:p w14:paraId="2F493F42">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w:t>
            </w: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分；</w:t>
            </w:r>
          </w:p>
          <w:p w14:paraId="7A30F1FB">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53729D00">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825" w:type="dxa"/>
            <w:tcBorders>
              <w:top w:val="single" w:color="auto" w:sz="4" w:space="0"/>
              <w:left w:val="nil"/>
              <w:bottom w:val="single" w:color="auto" w:sz="4" w:space="0"/>
              <w:right w:val="single" w:color="auto" w:sz="4" w:space="0"/>
            </w:tcBorders>
            <w:shd w:val="clear" w:color="auto" w:fill="auto"/>
            <w:vAlign w:val="center"/>
          </w:tcPr>
          <w:p w14:paraId="332AAAC0">
            <w:pPr>
              <w:widowControl/>
              <w:spacing w:line="360" w:lineRule="auto"/>
              <w:jc w:val="center"/>
              <w:rPr>
                <w:kern w:val="2"/>
                <w:highlight w:val="none"/>
              </w:rPr>
            </w:pPr>
            <w:r>
              <w:rPr>
                <w:rFonts w:hint="eastAsia" w:ascii="宋体" w:hAnsi="宋体" w:eastAsia="宋体" w:cs="宋体"/>
                <w:sz w:val="24"/>
                <w:highlight w:val="none"/>
                <w:lang w:val="en-US" w:eastAsia="zh-CN" w:bidi="ar"/>
              </w:rPr>
              <w:t>12分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088ADFE4">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7DBFE0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5F226C43">
            <w:pPr>
              <w:jc w:val="center"/>
              <w:rPr>
                <w:rFonts w:hint="eastAsia" w:ascii="宋体" w:hAnsi="宋体" w:eastAsia="宋体" w:cs="宋体"/>
                <w:szCs w:val="21"/>
                <w:highlight w:val="none"/>
                <w:lang w:eastAsia="zh-CN" w:bidi="ar"/>
              </w:rPr>
            </w:pPr>
            <w:r>
              <w:rPr>
                <w:rFonts w:hint="eastAsia" w:ascii="宋体" w:hAnsi="宋体" w:cs="宋体"/>
                <w:szCs w:val="21"/>
                <w:highlight w:val="none"/>
                <w:lang w:val="en-US" w:eastAsia="zh-CN" w:bidi="ar"/>
              </w:rPr>
              <w:t>4</w:t>
            </w:r>
          </w:p>
        </w:tc>
        <w:tc>
          <w:tcPr>
            <w:tcW w:w="1215" w:type="dxa"/>
            <w:tcBorders>
              <w:top w:val="single" w:color="auto" w:sz="4" w:space="0"/>
              <w:left w:val="nil"/>
              <w:bottom w:val="single" w:color="auto" w:sz="4" w:space="0"/>
              <w:right w:val="single" w:color="auto" w:sz="4" w:space="0"/>
            </w:tcBorders>
            <w:shd w:val="clear" w:color="auto" w:fill="auto"/>
            <w:vAlign w:val="center"/>
          </w:tcPr>
          <w:p w14:paraId="62E8C81B">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应急预案</w:t>
            </w:r>
          </w:p>
        </w:tc>
        <w:tc>
          <w:tcPr>
            <w:tcW w:w="5945" w:type="dxa"/>
            <w:tcBorders>
              <w:top w:val="single" w:color="auto" w:sz="4" w:space="0"/>
              <w:left w:val="nil"/>
              <w:bottom w:val="single" w:color="auto" w:sz="4" w:space="0"/>
              <w:right w:val="single" w:color="auto" w:sz="4" w:space="0"/>
            </w:tcBorders>
            <w:shd w:val="clear" w:color="auto" w:fill="auto"/>
            <w:vAlign w:val="top"/>
          </w:tcPr>
          <w:p w14:paraId="08538C36">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针对各供应商提供的应急预案进行评审，方案至少包括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：食品安全预案、停水停电停燃气、断餐预案、火灾预案等。</w:t>
            </w:r>
          </w:p>
          <w:p w14:paraId="2834BDF0">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上述小项方案具有针对性和可行性，内容完整合理满足采购需求的每项得2</w:t>
            </w:r>
            <w:r>
              <w:rPr>
                <w:rFonts w:hint="eastAsia" w:ascii="宋体" w:hAnsi="宋体" w:eastAsia="宋体" w:cs="宋体"/>
                <w:sz w:val="24"/>
                <w:highlight w:val="none"/>
                <w:lang w:val="en-US" w:eastAsia="zh-CN" w:bidi="ar"/>
              </w:rPr>
              <w:t>.5</w:t>
            </w:r>
            <w:r>
              <w:rPr>
                <w:rFonts w:hint="eastAsia" w:ascii="宋体" w:hAnsi="宋体" w:eastAsia="宋体" w:cs="宋体"/>
                <w:sz w:val="24"/>
                <w:highlight w:val="none"/>
                <w:lang w:bidi="ar"/>
              </w:rPr>
              <w:t>分；</w:t>
            </w:r>
          </w:p>
          <w:p w14:paraId="2B57A16E">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53B2CE22">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825" w:type="dxa"/>
            <w:tcBorders>
              <w:top w:val="single" w:color="auto" w:sz="4" w:space="0"/>
              <w:left w:val="nil"/>
              <w:bottom w:val="single" w:color="auto" w:sz="4" w:space="0"/>
              <w:right w:val="single" w:color="auto" w:sz="4" w:space="0"/>
            </w:tcBorders>
            <w:shd w:val="clear" w:color="auto" w:fill="auto"/>
            <w:vAlign w:val="center"/>
          </w:tcPr>
          <w:p w14:paraId="38E5B9CB">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10分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0D4C061E">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4229C4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05D811FA">
            <w:pPr>
              <w:jc w:val="center"/>
              <w:rPr>
                <w:rFonts w:hint="eastAsia" w:ascii="宋体" w:hAnsi="宋体" w:eastAsia="宋体" w:cs="宋体"/>
                <w:szCs w:val="21"/>
                <w:highlight w:val="none"/>
                <w:lang w:val="en-US" w:eastAsia="zh-CN" w:bidi="ar"/>
              </w:rPr>
            </w:pPr>
            <w:r>
              <w:rPr>
                <w:rFonts w:hint="eastAsia" w:ascii="宋体" w:hAnsi="宋体" w:cs="宋体"/>
                <w:szCs w:val="21"/>
                <w:highlight w:val="none"/>
                <w:lang w:val="en-US" w:eastAsia="zh-CN" w:bidi="ar"/>
              </w:rPr>
              <w:t>5</w:t>
            </w:r>
          </w:p>
        </w:tc>
        <w:tc>
          <w:tcPr>
            <w:tcW w:w="1215" w:type="dxa"/>
            <w:tcBorders>
              <w:top w:val="single" w:color="auto" w:sz="4" w:space="0"/>
              <w:left w:val="nil"/>
              <w:bottom w:val="single" w:color="auto" w:sz="4" w:space="0"/>
              <w:right w:val="single" w:color="auto" w:sz="4" w:space="0"/>
            </w:tcBorders>
            <w:shd w:val="clear" w:color="auto" w:fill="auto"/>
            <w:vAlign w:val="center"/>
          </w:tcPr>
          <w:p w14:paraId="4741F816">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zh-CN" w:bidi="ar"/>
              </w:rPr>
              <w:t>菜品</w:t>
            </w:r>
          </w:p>
        </w:tc>
        <w:tc>
          <w:tcPr>
            <w:tcW w:w="5945" w:type="dxa"/>
            <w:tcBorders>
              <w:top w:val="single" w:color="auto" w:sz="4" w:space="0"/>
              <w:left w:val="nil"/>
              <w:bottom w:val="single" w:color="auto" w:sz="4" w:space="0"/>
              <w:right w:val="single" w:color="auto" w:sz="4" w:space="0"/>
            </w:tcBorders>
            <w:shd w:val="clear" w:color="auto" w:fill="auto"/>
            <w:vAlign w:val="top"/>
          </w:tcPr>
          <w:p w14:paraId="5D3B9CC1">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在餐标范围内提供食谱，考评餐食的品质、花样品种、营养搭配。（将作为本项目实施的依据）</w:t>
            </w:r>
          </w:p>
          <w:p w14:paraId="2910091C">
            <w:pPr>
              <w:jc w:val="left"/>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1.</w:t>
            </w:r>
            <w:r>
              <w:rPr>
                <w:rFonts w:hint="eastAsia" w:ascii="宋体" w:hAnsi="宋体" w:eastAsia="宋体" w:cs="宋体"/>
                <w:sz w:val="24"/>
                <w:highlight w:val="none"/>
                <w:lang w:bidi="ar"/>
              </w:rPr>
              <w:t>营养搭配：膳食均衡，考虑周全得3分，否则不得分。</w:t>
            </w:r>
          </w:p>
          <w:p w14:paraId="5D411F39">
            <w:pPr>
              <w:jc w:val="left"/>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2.</w:t>
            </w:r>
            <w:r>
              <w:rPr>
                <w:rFonts w:hint="eastAsia" w:ascii="宋体" w:hAnsi="宋体" w:eastAsia="宋体" w:cs="宋体"/>
                <w:sz w:val="24"/>
                <w:highlight w:val="none"/>
                <w:lang w:bidi="ar"/>
              </w:rPr>
              <w:t>花样品种：品种丰富，满足采购需求，考虑周全得2分，否则不得分。</w:t>
            </w:r>
          </w:p>
          <w:p w14:paraId="296EAB92">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val="en-US" w:eastAsia="zh-CN" w:bidi="ar"/>
              </w:rPr>
              <w:t>3.</w:t>
            </w:r>
            <w:r>
              <w:rPr>
                <w:rFonts w:hint="eastAsia" w:ascii="宋体" w:hAnsi="宋体" w:eastAsia="宋体" w:cs="宋体"/>
                <w:sz w:val="24"/>
                <w:highlight w:val="none"/>
                <w:lang w:bidi="ar"/>
              </w:rPr>
              <w:t>食材品质：在考虑营养搭配、花样品种的前提下，根据采购人就餐规律保证采购人就餐质量得3分，否则不得分。</w:t>
            </w:r>
          </w:p>
        </w:tc>
        <w:tc>
          <w:tcPr>
            <w:tcW w:w="825" w:type="dxa"/>
            <w:tcBorders>
              <w:top w:val="single" w:color="auto" w:sz="4" w:space="0"/>
              <w:left w:val="nil"/>
              <w:bottom w:val="single" w:color="auto" w:sz="4" w:space="0"/>
              <w:right w:val="single" w:color="auto" w:sz="4" w:space="0"/>
            </w:tcBorders>
            <w:shd w:val="clear" w:color="auto" w:fill="auto"/>
            <w:vAlign w:val="center"/>
          </w:tcPr>
          <w:p w14:paraId="77CD39AB">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8分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0C2B99AF">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058B2D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74C2FF55">
            <w:pPr>
              <w:jc w:val="center"/>
              <w:rPr>
                <w:rFonts w:hint="eastAsia" w:ascii="宋体" w:hAnsi="宋体" w:eastAsia="宋体" w:cs="宋体"/>
                <w:szCs w:val="21"/>
                <w:highlight w:val="none"/>
                <w:lang w:eastAsia="zh-CN" w:bidi="ar"/>
              </w:rPr>
            </w:pPr>
            <w:r>
              <w:rPr>
                <w:rFonts w:hint="eastAsia" w:ascii="宋体" w:hAnsi="宋体" w:cs="宋体"/>
                <w:szCs w:val="21"/>
                <w:highlight w:val="none"/>
                <w:lang w:val="en-US" w:eastAsia="zh-CN" w:bidi="ar"/>
              </w:rPr>
              <w:t>6</w:t>
            </w:r>
          </w:p>
        </w:tc>
        <w:tc>
          <w:tcPr>
            <w:tcW w:w="1215" w:type="dxa"/>
            <w:tcBorders>
              <w:top w:val="single" w:color="auto" w:sz="4" w:space="0"/>
              <w:left w:val="nil"/>
              <w:bottom w:val="single" w:color="auto" w:sz="4" w:space="0"/>
              <w:right w:val="single" w:color="auto" w:sz="4" w:space="0"/>
            </w:tcBorders>
            <w:shd w:val="clear" w:color="auto" w:fill="auto"/>
            <w:vAlign w:val="center"/>
          </w:tcPr>
          <w:p w14:paraId="31299884">
            <w:pPr>
              <w:jc w:val="center"/>
              <w:rPr>
                <w:rFonts w:hint="eastAsia" w:ascii="宋体" w:hAnsi="宋体" w:eastAsia="宋体" w:cs="宋体"/>
                <w:sz w:val="24"/>
                <w:highlight w:val="none"/>
                <w:lang w:val="zh-CN" w:bidi="ar"/>
              </w:rPr>
            </w:pPr>
            <w:r>
              <w:rPr>
                <w:rFonts w:hint="eastAsia" w:ascii="宋体" w:hAnsi="宋体" w:eastAsia="宋体" w:cs="宋体"/>
                <w:sz w:val="24"/>
                <w:highlight w:val="none"/>
                <w:lang w:val="en-US" w:eastAsia="zh-CN" w:bidi="ar"/>
              </w:rPr>
              <w:t>人员管理</w:t>
            </w:r>
            <w:r>
              <w:rPr>
                <w:rFonts w:hint="eastAsia" w:ascii="宋体" w:hAnsi="宋体" w:eastAsia="宋体" w:cs="宋体"/>
                <w:sz w:val="24"/>
                <w:highlight w:val="none"/>
                <w:lang w:val="zh-CN" w:eastAsia="zh-CN" w:bidi="ar"/>
              </w:rPr>
              <w:t>制度</w:t>
            </w:r>
          </w:p>
        </w:tc>
        <w:tc>
          <w:tcPr>
            <w:tcW w:w="5945" w:type="dxa"/>
            <w:tcBorders>
              <w:top w:val="single" w:color="auto" w:sz="4" w:space="0"/>
              <w:left w:val="nil"/>
              <w:bottom w:val="single" w:color="auto" w:sz="4" w:space="0"/>
              <w:right w:val="single" w:color="auto" w:sz="4" w:space="0"/>
            </w:tcBorders>
            <w:shd w:val="clear" w:color="auto" w:fill="auto"/>
            <w:vAlign w:val="top"/>
          </w:tcPr>
          <w:p w14:paraId="068518C7">
            <w:pPr>
              <w:jc w:val="left"/>
              <w:rPr>
                <w:rFonts w:hint="eastAsia" w:ascii="宋体" w:hAnsi="宋体" w:eastAsia="宋体" w:cs="宋体"/>
                <w:sz w:val="24"/>
                <w:highlight w:val="none"/>
                <w:lang w:eastAsia="zh-CN" w:bidi="ar"/>
              </w:rPr>
            </w:pPr>
            <w:r>
              <w:rPr>
                <w:rFonts w:hint="eastAsia" w:ascii="宋体" w:hAnsi="宋体" w:eastAsia="宋体" w:cs="宋体"/>
                <w:sz w:val="24"/>
                <w:highlight w:val="none"/>
                <w:lang w:eastAsia="zh-CN" w:bidi="ar"/>
              </w:rPr>
              <w:t>针对各供应商</w:t>
            </w:r>
            <w:r>
              <w:rPr>
                <w:rFonts w:hint="eastAsia" w:ascii="宋体" w:hAnsi="宋体" w:eastAsia="宋体" w:cs="宋体"/>
                <w:sz w:val="24"/>
                <w:highlight w:val="none"/>
                <w:lang w:val="en-US" w:eastAsia="zh-CN" w:bidi="ar"/>
              </w:rPr>
              <w:t>提供的人员管理</w:t>
            </w:r>
            <w:r>
              <w:rPr>
                <w:rFonts w:hint="eastAsia" w:ascii="宋体" w:hAnsi="宋体" w:eastAsia="宋体" w:cs="宋体"/>
                <w:sz w:val="24"/>
                <w:highlight w:val="none"/>
                <w:lang w:eastAsia="zh-CN" w:bidi="ar"/>
              </w:rPr>
              <w:t>制度，</w:t>
            </w:r>
            <w:r>
              <w:rPr>
                <w:rFonts w:hint="eastAsia" w:ascii="宋体" w:hAnsi="宋体" w:eastAsia="宋体" w:cs="宋体"/>
                <w:sz w:val="24"/>
                <w:highlight w:val="none"/>
                <w:lang w:bidi="ar"/>
              </w:rPr>
              <w:t>方案至少包括</w:t>
            </w:r>
            <w:r>
              <w:rPr>
                <w:rFonts w:hint="eastAsia" w:ascii="宋体" w:hAnsi="宋体" w:eastAsia="宋体" w:cs="宋体"/>
                <w:sz w:val="24"/>
                <w:highlight w:val="none"/>
                <w:lang w:val="en-US" w:eastAsia="zh-CN" w:bidi="ar"/>
              </w:rPr>
              <w:t>但不限于</w:t>
            </w:r>
            <w:r>
              <w:rPr>
                <w:rFonts w:hint="eastAsia" w:ascii="宋体" w:hAnsi="宋体" w:eastAsia="宋体" w:cs="宋体"/>
                <w:sz w:val="24"/>
                <w:highlight w:val="none"/>
                <w:lang w:bidi="ar"/>
              </w:rPr>
              <w:t>：</w:t>
            </w:r>
            <w:r>
              <w:rPr>
                <w:rFonts w:hint="eastAsia" w:ascii="宋体" w:hAnsi="宋体" w:eastAsia="宋体" w:cs="宋体"/>
                <w:sz w:val="24"/>
                <w:highlight w:val="none"/>
                <w:lang w:val="en-US" w:eastAsia="zh-CN" w:bidi="ar"/>
              </w:rPr>
              <w:t>组织管理</w:t>
            </w:r>
            <w:r>
              <w:rPr>
                <w:rFonts w:hint="eastAsia" w:ascii="宋体" w:hAnsi="宋体" w:eastAsia="宋体" w:cs="宋体"/>
                <w:sz w:val="24"/>
                <w:highlight w:val="none"/>
                <w:lang w:eastAsia="zh-CN" w:bidi="ar"/>
              </w:rPr>
              <w:t>制度、薪酬管理制度、</w:t>
            </w:r>
            <w:r>
              <w:rPr>
                <w:rFonts w:hint="eastAsia" w:ascii="宋体" w:hAnsi="宋体" w:eastAsia="宋体" w:cs="宋体"/>
                <w:sz w:val="24"/>
                <w:highlight w:val="none"/>
                <w:lang w:val="en-US" w:eastAsia="zh-CN" w:bidi="ar"/>
              </w:rPr>
              <w:t>人员考核</w:t>
            </w:r>
            <w:r>
              <w:rPr>
                <w:rFonts w:hint="eastAsia" w:ascii="宋体" w:hAnsi="宋体" w:eastAsia="宋体" w:cs="宋体"/>
                <w:sz w:val="24"/>
                <w:highlight w:val="none"/>
                <w:lang w:eastAsia="zh-CN" w:bidi="ar"/>
              </w:rPr>
              <w:t>制度情况方案</w:t>
            </w:r>
            <w:r>
              <w:rPr>
                <w:rFonts w:hint="eastAsia" w:ascii="宋体" w:hAnsi="宋体" w:eastAsia="宋体" w:cs="宋体"/>
                <w:sz w:val="24"/>
                <w:highlight w:val="none"/>
                <w:lang w:val="en-US" w:eastAsia="zh-CN" w:bidi="ar"/>
              </w:rPr>
              <w:t>等</w:t>
            </w:r>
            <w:r>
              <w:rPr>
                <w:rFonts w:hint="eastAsia" w:ascii="宋体" w:hAnsi="宋体" w:eastAsia="宋体" w:cs="宋体"/>
                <w:sz w:val="24"/>
                <w:highlight w:val="none"/>
                <w:lang w:eastAsia="zh-CN" w:bidi="ar"/>
              </w:rPr>
              <w:t>。</w:t>
            </w:r>
          </w:p>
          <w:p w14:paraId="32743E09">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上述小项方案具有针对性和可行性，内容完整合理满足采购需求的每项得2分；</w:t>
            </w:r>
          </w:p>
          <w:p w14:paraId="5D6A782E">
            <w:pPr>
              <w:jc w:val="left"/>
              <w:rPr>
                <w:rFonts w:hint="eastAsia" w:ascii="宋体" w:hAnsi="宋体" w:eastAsia="宋体" w:cs="宋体"/>
                <w:sz w:val="24"/>
                <w:highlight w:val="none"/>
                <w:lang w:bidi="ar"/>
              </w:rPr>
            </w:pPr>
            <w:r>
              <w:rPr>
                <w:rFonts w:hint="eastAsia" w:ascii="宋体" w:hAnsi="宋体" w:eastAsia="宋体" w:cs="宋体"/>
                <w:sz w:val="24"/>
                <w:highlight w:val="none"/>
                <w:lang w:bidi="ar"/>
              </w:rPr>
              <w:t>存在一般缺陷的小项方案得1分（一般缺陷是指方案内容前后不一致、前后逻辑错误、内容有缺失，不影响项目的实施）；</w:t>
            </w:r>
          </w:p>
          <w:p w14:paraId="6DF01FAC">
            <w:pPr>
              <w:jc w:val="left"/>
              <w:rPr>
                <w:rFonts w:hint="eastAsia" w:ascii="宋体" w:hAnsi="宋体" w:eastAsia="宋体" w:cs="宋体"/>
                <w:sz w:val="24"/>
                <w:highlight w:val="none"/>
                <w:lang w:val="zh-CN" w:bidi="ar"/>
              </w:rPr>
            </w:pPr>
            <w:r>
              <w:rPr>
                <w:rFonts w:hint="eastAsia" w:ascii="宋体" w:hAnsi="宋体" w:eastAsia="宋体" w:cs="宋体"/>
                <w:sz w:val="24"/>
                <w:highlight w:val="none"/>
                <w:lang w:bidi="ar"/>
              </w:rPr>
              <w:t>未提供或存在重大缺陷的小项方案不得分（重大缺陷是指方案凭空编造、与采购项目和采购需求无关，无法指导项目实施）</w:t>
            </w:r>
            <w:r>
              <w:rPr>
                <w:rFonts w:hint="eastAsia" w:ascii="宋体" w:hAnsi="宋体" w:eastAsia="宋体" w:cs="宋体"/>
                <w:sz w:val="24"/>
                <w:highlight w:val="none"/>
                <w:lang w:eastAsia="zh-CN" w:bidi="ar"/>
              </w:rPr>
              <w:t>。</w:t>
            </w:r>
          </w:p>
        </w:tc>
        <w:tc>
          <w:tcPr>
            <w:tcW w:w="825" w:type="dxa"/>
            <w:tcBorders>
              <w:top w:val="single" w:color="auto" w:sz="4" w:space="0"/>
              <w:left w:val="nil"/>
              <w:bottom w:val="single" w:color="auto" w:sz="4" w:space="0"/>
              <w:right w:val="single" w:color="auto" w:sz="4" w:space="0"/>
            </w:tcBorders>
            <w:shd w:val="clear" w:color="auto" w:fill="auto"/>
            <w:vAlign w:val="center"/>
          </w:tcPr>
          <w:p w14:paraId="7CC29550">
            <w:pPr>
              <w:pStyle w:val="19"/>
              <w:snapToGrid w:val="0"/>
              <w:spacing w:before="0" w:beforeAutospacing="0" w:after="0" w:afterAutospacing="0" w:line="300" w:lineRule="exact"/>
              <w:jc w:val="center"/>
              <w:textAlignment w:val="baseline"/>
              <w:rPr>
                <w:kern w:val="2"/>
                <w:highlight w:val="none"/>
              </w:rPr>
            </w:pPr>
            <w:r>
              <w:rPr>
                <w:rFonts w:hint="eastAsia" w:ascii="宋体" w:hAnsi="宋体" w:eastAsia="宋体" w:cs="宋体"/>
                <w:sz w:val="24"/>
                <w:highlight w:val="none"/>
                <w:lang w:val="en-US" w:eastAsia="zh-CN" w:bidi="ar"/>
              </w:rPr>
              <w:t>6分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525E0DA1">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48B1D31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9806" w:type="dxa"/>
            <w:gridSpan w:val="5"/>
            <w:tcBorders>
              <w:top w:val="single" w:color="auto" w:sz="4" w:space="0"/>
              <w:left w:val="single" w:color="auto" w:sz="8" w:space="0"/>
              <w:bottom w:val="single" w:color="auto" w:sz="4" w:space="0"/>
              <w:right w:val="single" w:color="auto" w:sz="8" w:space="0"/>
            </w:tcBorders>
            <w:shd w:val="clear" w:color="auto" w:fill="auto"/>
            <w:vAlign w:val="center"/>
          </w:tcPr>
          <w:p w14:paraId="04B59F87">
            <w:pPr>
              <w:autoSpaceDE w:val="0"/>
              <w:autoSpaceDN w:val="0"/>
              <w:adjustRightInd w:val="0"/>
              <w:rPr>
                <w:rFonts w:ascii="宋体" w:hAnsi="宋体" w:cs="宋体"/>
                <w:szCs w:val="21"/>
                <w:highlight w:val="none"/>
              </w:rPr>
            </w:pPr>
            <w:r>
              <w:rPr>
                <w:rFonts w:hint="eastAsia" w:ascii="宋体" w:hAnsi="宋体" w:eastAsia="宋体" w:cs="宋体"/>
                <w:b/>
                <w:bCs/>
                <w:sz w:val="24"/>
                <w:highlight w:val="none"/>
                <w:lang w:bidi="ar"/>
              </w:rPr>
              <w:t>（三）商务评分（</w:t>
            </w:r>
            <w:r>
              <w:rPr>
                <w:rFonts w:hint="eastAsia" w:ascii="宋体" w:hAnsi="宋体" w:eastAsia="宋体" w:cs="宋体"/>
                <w:b/>
                <w:bCs/>
                <w:sz w:val="24"/>
                <w:highlight w:val="none"/>
                <w:lang w:val="en-US" w:eastAsia="zh-CN" w:bidi="ar"/>
              </w:rPr>
              <w:t>33</w:t>
            </w:r>
            <w:r>
              <w:rPr>
                <w:rFonts w:hint="eastAsia" w:ascii="宋体" w:hAnsi="宋体" w:eastAsia="宋体" w:cs="宋体"/>
                <w:b/>
                <w:bCs/>
                <w:sz w:val="24"/>
                <w:highlight w:val="none"/>
                <w:lang w:bidi="ar"/>
              </w:rPr>
              <w:t>分）</w:t>
            </w:r>
          </w:p>
        </w:tc>
      </w:tr>
      <w:tr w14:paraId="787D46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11"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726949A2">
            <w:pPr>
              <w:jc w:val="center"/>
              <w:rPr>
                <w:rFonts w:ascii="宋体" w:hAnsi="宋体" w:cs="宋体"/>
                <w:szCs w:val="21"/>
                <w:highlight w:val="none"/>
              </w:rPr>
            </w:pPr>
            <w:r>
              <w:rPr>
                <w:rFonts w:hint="eastAsia" w:ascii="宋体" w:hAnsi="宋体" w:cs="宋体"/>
                <w:szCs w:val="21"/>
                <w:highlight w:val="none"/>
              </w:rPr>
              <w:t>1</w:t>
            </w:r>
          </w:p>
        </w:tc>
        <w:tc>
          <w:tcPr>
            <w:tcW w:w="1215" w:type="dxa"/>
            <w:tcBorders>
              <w:top w:val="single" w:color="auto" w:sz="4" w:space="0"/>
              <w:left w:val="nil"/>
              <w:bottom w:val="single" w:color="auto" w:sz="4" w:space="0"/>
              <w:right w:val="single" w:color="auto" w:sz="4" w:space="0"/>
            </w:tcBorders>
            <w:shd w:val="clear" w:color="auto" w:fill="auto"/>
            <w:vAlign w:val="center"/>
          </w:tcPr>
          <w:p w14:paraId="6686A5CB">
            <w:pPr>
              <w:jc w:val="center"/>
              <w:rPr>
                <w:rFonts w:ascii="宋体" w:hAnsi="宋体" w:cs="宋体"/>
                <w:sz w:val="24"/>
                <w:highlight w:val="none"/>
                <w:lang w:bidi="ar"/>
              </w:rPr>
            </w:pPr>
            <w:r>
              <w:rPr>
                <w:rFonts w:hint="eastAsia" w:ascii="宋体" w:hAnsi="宋体" w:cs="宋体"/>
                <w:sz w:val="24"/>
                <w:highlight w:val="none"/>
                <w:lang w:bidi="ar"/>
              </w:rPr>
              <w:t>企业业绩</w:t>
            </w:r>
          </w:p>
        </w:tc>
        <w:tc>
          <w:tcPr>
            <w:tcW w:w="5945" w:type="dxa"/>
            <w:tcBorders>
              <w:top w:val="single" w:color="auto" w:sz="4" w:space="0"/>
              <w:left w:val="nil"/>
              <w:bottom w:val="single" w:color="auto" w:sz="4" w:space="0"/>
              <w:right w:val="single" w:color="auto" w:sz="4" w:space="0"/>
            </w:tcBorders>
            <w:shd w:val="clear" w:color="auto" w:fill="auto"/>
            <w:vAlign w:val="center"/>
          </w:tcPr>
          <w:p w14:paraId="6F74F9A7">
            <w:pPr>
              <w:jc w:val="left"/>
              <w:rPr>
                <w:rFonts w:ascii="宋体" w:hAnsi="宋体" w:cs="宋体"/>
                <w:sz w:val="24"/>
                <w:highlight w:val="none"/>
              </w:rPr>
            </w:pPr>
            <w:r>
              <w:rPr>
                <w:rFonts w:hint="eastAsia" w:ascii="宋体" w:hAnsi="宋体" w:eastAsia="宋体" w:cs="宋体"/>
                <w:sz w:val="24"/>
                <w:highlight w:val="none"/>
                <w:lang w:bidi="ar"/>
              </w:rPr>
              <w:t>投标人自202</w:t>
            </w:r>
            <w:r>
              <w:rPr>
                <w:rFonts w:hint="eastAsia" w:ascii="宋体" w:hAnsi="宋体" w:eastAsia="宋体" w:cs="宋体"/>
                <w:sz w:val="24"/>
                <w:highlight w:val="none"/>
                <w:lang w:val="en-US" w:eastAsia="zh-CN" w:bidi="ar"/>
              </w:rPr>
              <w:t>2</w:t>
            </w:r>
            <w:r>
              <w:rPr>
                <w:rFonts w:hint="eastAsia" w:ascii="宋体" w:hAnsi="宋体" w:eastAsia="宋体" w:cs="宋体"/>
                <w:sz w:val="24"/>
                <w:highlight w:val="none"/>
                <w:lang w:bidi="ar"/>
              </w:rPr>
              <w:t>年以来（以合同签订或中标时间为准），每承担过1项类似业绩，计</w:t>
            </w:r>
            <w:r>
              <w:rPr>
                <w:rFonts w:hint="eastAsia" w:ascii="宋体" w:hAnsi="宋体" w:cs="宋体"/>
                <w:sz w:val="24"/>
                <w:highlight w:val="none"/>
                <w:lang w:val="en-US" w:eastAsia="zh-CN" w:bidi="ar"/>
              </w:rPr>
              <w:t>4</w:t>
            </w:r>
            <w:r>
              <w:rPr>
                <w:rFonts w:hint="eastAsia" w:ascii="宋体" w:hAnsi="宋体" w:eastAsia="宋体" w:cs="宋体"/>
                <w:sz w:val="24"/>
                <w:highlight w:val="none"/>
                <w:lang w:bidi="ar"/>
              </w:rPr>
              <w:t>分，满分</w:t>
            </w:r>
            <w:r>
              <w:rPr>
                <w:rFonts w:hint="eastAsia" w:ascii="宋体" w:hAnsi="宋体" w:cs="宋体"/>
                <w:sz w:val="24"/>
                <w:highlight w:val="none"/>
                <w:lang w:val="en-US" w:eastAsia="zh-CN" w:bidi="ar"/>
              </w:rPr>
              <w:t>12</w:t>
            </w:r>
            <w:r>
              <w:rPr>
                <w:rFonts w:hint="eastAsia" w:ascii="宋体" w:hAnsi="宋体" w:eastAsia="宋体" w:cs="宋体"/>
                <w:sz w:val="24"/>
                <w:highlight w:val="none"/>
                <w:lang w:bidi="ar"/>
              </w:rPr>
              <w:t>分。响应文件内附中标通知书或合同协议书复印件加盖投标单位公章。</w:t>
            </w:r>
          </w:p>
        </w:tc>
        <w:tc>
          <w:tcPr>
            <w:tcW w:w="825" w:type="dxa"/>
            <w:tcBorders>
              <w:top w:val="single" w:color="auto" w:sz="4" w:space="0"/>
              <w:left w:val="nil"/>
              <w:bottom w:val="single" w:color="auto" w:sz="4" w:space="0"/>
              <w:right w:val="single" w:color="auto" w:sz="4" w:space="0"/>
            </w:tcBorders>
            <w:shd w:val="clear" w:color="auto" w:fill="auto"/>
            <w:vAlign w:val="center"/>
          </w:tcPr>
          <w:p w14:paraId="5B869223">
            <w:pPr>
              <w:pStyle w:val="19"/>
              <w:snapToGrid w:val="0"/>
              <w:spacing w:before="0" w:beforeAutospacing="0" w:after="0" w:afterAutospacing="0" w:line="300" w:lineRule="exact"/>
              <w:jc w:val="center"/>
              <w:textAlignment w:val="baseline"/>
              <w:rPr>
                <w:kern w:val="2"/>
                <w:highlight w:val="none"/>
              </w:rPr>
            </w:pPr>
            <w:r>
              <w:rPr>
                <w:rFonts w:hint="eastAsia"/>
                <w:kern w:val="2"/>
                <w:highlight w:val="none"/>
                <w:lang w:val="en-US" w:eastAsia="zh-CN"/>
              </w:rPr>
              <w:t>12</w:t>
            </w:r>
            <w:r>
              <w:rPr>
                <w:rFonts w:hint="eastAsia"/>
                <w:kern w:val="2"/>
                <w:highlight w:val="none"/>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3F01C10C">
            <w:pPr>
              <w:jc w:val="center"/>
              <w:rPr>
                <w:rFonts w:ascii="宋体" w:hAnsi="宋体" w:cs="宋体"/>
                <w:sz w:val="24"/>
                <w:highlight w:val="none"/>
              </w:rPr>
            </w:pPr>
            <w:r>
              <w:rPr>
                <w:rFonts w:hint="eastAsia" w:ascii="宋体" w:hAnsi="宋体" w:cs="宋体"/>
                <w:sz w:val="24"/>
                <w:highlight w:val="none"/>
                <w:lang w:bidi="ar"/>
              </w:rPr>
              <w:t>客观项</w:t>
            </w:r>
          </w:p>
        </w:tc>
      </w:tr>
      <w:tr w14:paraId="15B842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4266B7AE">
            <w:pPr>
              <w:jc w:val="center"/>
              <w:rPr>
                <w:rFonts w:hint="eastAsia" w:ascii="宋体" w:hAnsi="宋体" w:eastAsia="宋体" w:cs="宋体"/>
                <w:szCs w:val="21"/>
                <w:highlight w:val="none"/>
                <w:lang w:val="en-US" w:eastAsia="zh-CN"/>
              </w:rPr>
            </w:pPr>
            <w:r>
              <w:rPr>
                <w:rFonts w:hint="eastAsia" w:ascii="宋体" w:hAnsi="宋体" w:cs="宋体"/>
                <w:szCs w:val="21"/>
                <w:highlight w:val="none"/>
                <w:lang w:val="en-US" w:eastAsia="zh-CN"/>
              </w:rPr>
              <w:t>3</w:t>
            </w:r>
          </w:p>
        </w:tc>
        <w:tc>
          <w:tcPr>
            <w:tcW w:w="1215" w:type="dxa"/>
            <w:tcBorders>
              <w:top w:val="single" w:color="auto" w:sz="4" w:space="0"/>
              <w:left w:val="nil"/>
              <w:bottom w:val="single" w:color="auto" w:sz="4" w:space="0"/>
              <w:right w:val="single" w:color="auto" w:sz="4" w:space="0"/>
            </w:tcBorders>
            <w:shd w:val="clear" w:color="auto" w:fill="auto"/>
            <w:vAlign w:val="center"/>
          </w:tcPr>
          <w:p w14:paraId="6E098345">
            <w:pPr>
              <w:jc w:val="center"/>
              <w:rPr>
                <w:rFonts w:hint="eastAsia" w:ascii="宋体" w:hAnsi="宋体" w:eastAsia="宋体" w:cs="宋体"/>
                <w:sz w:val="24"/>
                <w:highlight w:val="none"/>
                <w:lang w:bidi="ar"/>
              </w:rPr>
            </w:pPr>
            <w:r>
              <w:rPr>
                <w:rFonts w:hint="eastAsia" w:ascii="宋体" w:hAnsi="宋体" w:eastAsia="宋体" w:cs="宋体"/>
                <w:sz w:val="24"/>
                <w:highlight w:val="none"/>
                <w:lang w:val="en-US" w:eastAsia="zh-CN" w:bidi="ar"/>
              </w:rPr>
              <w:t>拟投入人员</w:t>
            </w:r>
          </w:p>
        </w:tc>
        <w:tc>
          <w:tcPr>
            <w:tcW w:w="5945" w:type="dxa"/>
            <w:tcBorders>
              <w:top w:val="single" w:color="auto" w:sz="4" w:space="0"/>
              <w:left w:val="nil"/>
              <w:bottom w:val="single" w:color="auto" w:sz="4" w:space="0"/>
              <w:right w:val="single" w:color="auto" w:sz="4" w:space="0"/>
            </w:tcBorders>
            <w:shd w:val="clear" w:color="auto" w:fill="auto"/>
            <w:vAlign w:val="top"/>
          </w:tcPr>
          <w:p w14:paraId="6D8A807A">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1.厨师具有三级及以上厨师执业资格，每有1人得1分，满分2分；提供资格证书复印件加盖公章。</w:t>
            </w:r>
          </w:p>
          <w:p w14:paraId="72B6A68E">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2.面点师具有三级及以上面点师执业资格，每有1人得1分，满分2分；提供资格证书复印件加盖公章。</w:t>
            </w:r>
          </w:p>
          <w:p w14:paraId="324C2B42">
            <w:pPr>
              <w:jc w:val="left"/>
              <w:rPr>
                <w:rFonts w:hint="default" w:ascii="宋体" w:hAnsi="宋体" w:eastAsia="宋体" w:cs="宋体"/>
                <w:sz w:val="24"/>
                <w:highlight w:val="none"/>
                <w:lang w:val="en-US" w:eastAsia="zh-CN" w:bidi="ar"/>
              </w:rPr>
            </w:pPr>
            <w:r>
              <w:rPr>
                <w:rFonts w:hint="eastAsia" w:ascii="宋体" w:hAnsi="宋体" w:cs="宋体"/>
                <w:sz w:val="24"/>
                <w:highlight w:val="none"/>
                <w:lang w:val="en-US" w:eastAsia="zh-CN" w:bidi="ar"/>
              </w:rPr>
              <w:t>3.食品安全员</w:t>
            </w:r>
            <w:r>
              <w:rPr>
                <w:rFonts w:hint="eastAsia" w:ascii="宋体" w:hAnsi="宋体" w:eastAsia="宋体" w:cs="宋体"/>
                <w:sz w:val="24"/>
                <w:highlight w:val="none"/>
                <w:lang w:val="en-US" w:eastAsia="zh-CN" w:bidi="ar"/>
              </w:rPr>
              <w:t>每有1人得</w:t>
            </w:r>
            <w:r>
              <w:rPr>
                <w:rFonts w:hint="eastAsia" w:ascii="宋体" w:hAnsi="宋体" w:cs="宋体"/>
                <w:sz w:val="24"/>
                <w:highlight w:val="none"/>
                <w:lang w:val="en-US" w:eastAsia="zh-CN" w:bidi="ar"/>
              </w:rPr>
              <w:t>2</w:t>
            </w:r>
            <w:r>
              <w:rPr>
                <w:rFonts w:hint="eastAsia" w:ascii="宋体" w:hAnsi="宋体" w:eastAsia="宋体" w:cs="宋体"/>
                <w:sz w:val="24"/>
                <w:highlight w:val="none"/>
                <w:lang w:val="en-US" w:eastAsia="zh-CN" w:bidi="ar"/>
              </w:rPr>
              <w:t>分，满分2分；提供资格证书复印件加盖公章。</w:t>
            </w:r>
          </w:p>
        </w:tc>
        <w:tc>
          <w:tcPr>
            <w:tcW w:w="825" w:type="dxa"/>
            <w:tcBorders>
              <w:top w:val="single" w:color="auto" w:sz="4" w:space="0"/>
              <w:left w:val="nil"/>
              <w:bottom w:val="single" w:color="auto" w:sz="4" w:space="0"/>
              <w:right w:val="single" w:color="auto" w:sz="4" w:space="0"/>
            </w:tcBorders>
            <w:shd w:val="clear" w:color="auto" w:fill="auto"/>
            <w:vAlign w:val="center"/>
          </w:tcPr>
          <w:p w14:paraId="31B8F3A8">
            <w:pPr>
              <w:pStyle w:val="19"/>
              <w:snapToGrid w:val="0"/>
              <w:spacing w:before="0" w:beforeAutospacing="0" w:after="0" w:afterAutospacing="0" w:line="300" w:lineRule="exact"/>
              <w:jc w:val="center"/>
              <w:textAlignment w:val="baseline"/>
              <w:rPr>
                <w:rFonts w:hint="eastAsia" w:ascii="宋体" w:hAnsi="宋体" w:eastAsia="宋体" w:cs="宋体"/>
                <w:kern w:val="2"/>
                <w:highlight w:val="none"/>
                <w:lang w:val="en-US" w:eastAsia="zh-CN"/>
              </w:rPr>
            </w:pPr>
            <w:r>
              <w:rPr>
                <w:rFonts w:hint="eastAsia" w:cs="宋体"/>
                <w:kern w:val="2"/>
                <w:highlight w:val="none"/>
                <w:lang w:val="en-US" w:eastAsia="zh-CN"/>
              </w:rPr>
              <w:t>6</w:t>
            </w:r>
            <w:r>
              <w:rPr>
                <w:rFonts w:hint="eastAsia" w:ascii="宋体" w:hAnsi="宋体" w:eastAsia="宋体" w:cs="宋体"/>
                <w:kern w:val="2"/>
                <w:highlight w:val="none"/>
                <w:lang w:val="en-US" w:eastAsia="zh-CN"/>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3DBC67EF">
            <w:pPr>
              <w:jc w:val="center"/>
              <w:rPr>
                <w:rFonts w:hint="eastAsia" w:ascii="宋体" w:hAnsi="宋体" w:cs="宋体"/>
                <w:sz w:val="24"/>
                <w:highlight w:val="none"/>
                <w:lang w:bidi="ar"/>
              </w:rPr>
            </w:pPr>
            <w:r>
              <w:rPr>
                <w:rFonts w:hint="eastAsia" w:ascii="宋体" w:hAnsi="宋体" w:cs="宋体"/>
                <w:sz w:val="24"/>
                <w:highlight w:val="none"/>
                <w:lang w:bidi="ar"/>
              </w:rPr>
              <w:t>客观项</w:t>
            </w:r>
          </w:p>
        </w:tc>
      </w:tr>
      <w:tr w14:paraId="578F6E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9"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02E1AFC4">
            <w:pPr>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4</w:t>
            </w:r>
          </w:p>
        </w:tc>
        <w:tc>
          <w:tcPr>
            <w:tcW w:w="1215" w:type="dxa"/>
            <w:tcBorders>
              <w:top w:val="single" w:color="auto" w:sz="4" w:space="0"/>
              <w:left w:val="nil"/>
              <w:bottom w:val="single" w:color="auto" w:sz="4" w:space="0"/>
              <w:right w:val="single" w:color="auto" w:sz="4" w:space="0"/>
            </w:tcBorders>
            <w:shd w:val="clear" w:color="auto" w:fill="auto"/>
            <w:vAlign w:val="center"/>
          </w:tcPr>
          <w:p w14:paraId="4FD62EBB">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企业认证</w:t>
            </w:r>
          </w:p>
        </w:tc>
        <w:tc>
          <w:tcPr>
            <w:tcW w:w="5945" w:type="dxa"/>
            <w:tcBorders>
              <w:top w:val="single" w:color="auto" w:sz="4" w:space="0"/>
              <w:left w:val="nil"/>
              <w:bottom w:val="single" w:color="auto" w:sz="4" w:space="0"/>
              <w:right w:val="single" w:color="auto" w:sz="4" w:space="0"/>
            </w:tcBorders>
            <w:shd w:val="clear" w:color="auto" w:fill="auto"/>
            <w:vAlign w:val="center"/>
          </w:tcPr>
          <w:p w14:paraId="729CE33F">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1.具有质量管理体系认证（GB/T45001或IS045001）</w:t>
            </w:r>
          </w:p>
          <w:p w14:paraId="34F320D2">
            <w:pPr>
              <w:jc w:val="left"/>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2</w:t>
            </w:r>
            <w:r>
              <w:rPr>
                <w:rFonts w:hint="eastAsia" w:ascii="宋体" w:hAnsi="宋体" w:eastAsia="宋体" w:cs="宋体"/>
                <w:sz w:val="24"/>
                <w:highlight w:val="none"/>
                <w:lang w:val="en-US" w:eastAsia="zh-CN" w:bidi="ar"/>
              </w:rPr>
              <w:t>.环境管理体系认证（GB/T24001或ISO14001）</w:t>
            </w:r>
          </w:p>
          <w:p w14:paraId="13080A05">
            <w:pPr>
              <w:jc w:val="left"/>
              <w:rPr>
                <w:rFonts w:hint="eastAsia" w:ascii="宋体" w:hAnsi="宋体" w:eastAsia="宋体" w:cs="宋体"/>
                <w:sz w:val="24"/>
                <w:highlight w:val="none"/>
                <w:lang w:val="en-US" w:eastAsia="zh-CN" w:bidi="ar"/>
              </w:rPr>
            </w:pPr>
            <w:r>
              <w:rPr>
                <w:rFonts w:hint="eastAsia" w:ascii="宋体" w:hAnsi="宋体" w:cs="宋体"/>
                <w:sz w:val="24"/>
                <w:highlight w:val="none"/>
                <w:lang w:val="en-US" w:eastAsia="zh-CN" w:bidi="ar"/>
              </w:rPr>
              <w:t>3</w:t>
            </w:r>
            <w:r>
              <w:rPr>
                <w:rFonts w:hint="eastAsia" w:ascii="宋体" w:hAnsi="宋体" w:eastAsia="宋体" w:cs="宋体"/>
                <w:sz w:val="24"/>
                <w:highlight w:val="none"/>
                <w:lang w:val="en-US" w:eastAsia="zh-CN" w:bidi="ar"/>
              </w:rPr>
              <w:t>.职业健康安全管理体系认证（GB/T45001或ISO45001）</w:t>
            </w:r>
          </w:p>
          <w:p w14:paraId="09A67B93">
            <w:pPr>
              <w:jc w:val="left"/>
              <w:rPr>
                <w:rFonts w:hint="eastAsia" w:ascii="宋体" w:hAnsi="宋体" w:eastAsia="宋体" w:cs="宋体"/>
                <w:sz w:val="24"/>
                <w:highlight w:val="none"/>
                <w:lang w:val="en-US" w:eastAsia="zh-CN" w:bidi="ar"/>
              </w:rPr>
            </w:pPr>
            <w:r>
              <w:rPr>
                <w:rFonts w:hint="eastAsia" w:ascii="宋体" w:hAnsi="宋体" w:eastAsia="宋体" w:cs="宋体"/>
                <w:sz w:val="24"/>
                <w:highlight w:val="none"/>
                <w:lang w:val="en-US" w:eastAsia="zh-CN" w:bidi="ar"/>
              </w:rPr>
              <w:t>以上各项每有一项得</w:t>
            </w:r>
            <w:r>
              <w:rPr>
                <w:rFonts w:hint="eastAsia" w:ascii="宋体" w:hAnsi="宋体" w:cs="宋体"/>
                <w:sz w:val="24"/>
                <w:highlight w:val="none"/>
                <w:lang w:val="en-US" w:eastAsia="zh-CN" w:bidi="ar"/>
              </w:rPr>
              <w:t>3</w:t>
            </w:r>
            <w:r>
              <w:rPr>
                <w:rFonts w:hint="eastAsia" w:ascii="宋体" w:hAnsi="宋体" w:eastAsia="宋体" w:cs="宋体"/>
                <w:sz w:val="24"/>
                <w:highlight w:val="none"/>
                <w:lang w:val="en-US" w:eastAsia="zh-CN" w:bidi="ar"/>
              </w:rPr>
              <w:t>分，满分</w:t>
            </w:r>
            <w:r>
              <w:rPr>
                <w:rFonts w:hint="eastAsia" w:ascii="宋体" w:hAnsi="宋体" w:cs="宋体"/>
                <w:sz w:val="24"/>
                <w:highlight w:val="none"/>
                <w:lang w:val="en-US" w:eastAsia="zh-CN" w:bidi="ar"/>
              </w:rPr>
              <w:t>9</w:t>
            </w:r>
            <w:r>
              <w:rPr>
                <w:rFonts w:hint="eastAsia" w:ascii="宋体" w:hAnsi="宋体" w:eastAsia="宋体" w:cs="宋体"/>
                <w:sz w:val="24"/>
                <w:highlight w:val="none"/>
                <w:lang w:val="en-US" w:eastAsia="zh-CN" w:bidi="ar"/>
              </w:rPr>
              <w:t>分，标书内提供体系认证证书复印件并加盖公章。</w:t>
            </w:r>
          </w:p>
        </w:tc>
        <w:tc>
          <w:tcPr>
            <w:tcW w:w="825" w:type="dxa"/>
            <w:tcBorders>
              <w:top w:val="single" w:color="auto" w:sz="4" w:space="0"/>
              <w:left w:val="nil"/>
              <w:bottom w:val="single" w:color="auto" w:sz="4" w:space="0"/>
              <w:right w:val="single" w:color="auto" w:sz="4" w:space="0"/>
            </w:tcBorders>
            <w:shd w:val="clear" w:color="auto" w:fill="auto"/>
            <w:vAlign w:val="center"/>
          </w:tcPr>
          <w:p w14:paraId="6BE238DB">
            <w:pPr>
              <w:pStyle w:val="19"/>
              <w:snapToGrid w:val="0"/>
              <w:spacing w:before="0" w:beforeAutospacing="0" w:after="0" w:afterAutospacing="0" w:line="300" w:lineRule="exact"/>
              <w:jc w:val="center"/>
              <w:textAlignment w:val="baseline"/>
              <w:rPr>
                <w:rFonts w:hint="default" w:ascii="宋体" w:hAnsi="宋体" w:eastAsia="宋体" w:cs="宋体"/>
                <w:kern w:val="2"/>
                <w:highlight w:val="none"/>
                <w:lang w:val="en-US" w:eastAsia="zh-CN"/>
              </w:rPr>
            </w:pPr>
            <w:r>
              <w:rPr>
                <w:rFonts w:hint="eastAsia" w:cs="宋体"/>
                <w:kern w:val="2"/>
                <w:highlight w:val="none"/>
                <w:lang w:val="en-US" w:eastAsia="zh-CN"/>
              </w:rPr>
              <w:t>9</w:t>
            </w:r>
            <w:r>
              <w:rPr>
                <w:rFonts w:hint="eastAsia" w:ascii="宋体" w:hAnsi="宋体" w:eastAsia="宋体" w:cs="宋体"/>
                <w:kern w:val="2"/>
                <w:highlight w:val="none"/>
                <w:lang w:val="en-US" w:eastAsia="zh-CN"/>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556352A8">
            <w:pPr>
              <w:jc w:val="center"/>
              <w:rPr>
                <w:rFonts w:ascii="宋体" w:hAnsi="宋体" w:cs="宋体"/>
                <w:sz w:val="24"/>
                <w:highlight w:val="none"/>
                <w:lang w:bidi="ar"/>
              </w:rPr>
            </w:pPr>
            <w:r>
              <w:rPr>
                <w:rFonts w:hint="eastAsia" w:ascii="宋体" w:hAnsi="宋体" w:cs="宋体"/>
                <w:sz w:val="24"/>
                <w:highlight w:val="none"/>
                <w:lang w:bidi="ar"/>
              </w:rPr>
              <w:t>客观项</w:t>
            </w:r>
          </w:p>
        </w:tc>
      </w:tr>
      <w:tr w14:paraId="37EB25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8"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0D682BEF">
            <w:pPr>
              <w:jc w:val="center"/>
              <w:rPr>
                <w:rFonts w:hint="default" w:ascii="宋体" w:hAnsi="宋体" w:cs="宋体"/>
                <w:szCs w:val="21"/>
                <w:highlight w:val="none"/>
                <w:lang w:val="en-US" w:eastAsia="zh-CN"/>
              </w:rPr>
            </w:pPr>
            <w:r>
              <w:rPr>
                <w:rFonts w:hint="eastAsia" w:ascii="宋体" w:hAnsi="宋体" w:cs="宋体"/>
                <w:szCs w:val="21"/>
                <w:highlight w:val="none"/>
                <w:lang w:val="en-US" w:eastAsia="zh-CN"/>
              </w:rPr>
              <w:t>5</w:t>
            </w:r>
          </w:p>
        </w:tc>
        <w:tc>
          <w:tcPr>
            <w:tcW w:w="1215" w:type="dxa"/>
            <w:tcBorders>
              <w:top w:val="single" w:color="auto" w:sz="4" w:space="0"/>
              <w:left w:val="nil"/>
              <w:bottom w:val="single" w:color="auto" w:sz="4" w:space="0"/>
              <w:right w:val="single" w:color="auto" w:sz="4" w:space="0"/>
            </w:tcBorders>
            <w:shd w:val="clear" w:color="auto" w:fill="auto"/>
            <w:vAlign w:val="center"/>
          </w:tcPr>
          <w:p w14:paraId="0777EAEA">
            <w:pPr>
              <w:jc w:val="center"/>
              <w:rPr>
                <w:rFonts w:hint="eastAsia" w:ascii="宋体" w:hAnsi="宋体" w:eastAsia="宋体" w:cs="宋体"/>
                <w:sz w:val="24"/>
                <w:highlight w:val="none"/>
                <w:lang w:bidi="ar"/>
              </w:rPr>
            </w:pPr>
            <w:r>
              <w:rPr>
                <w:rFonts w:hint="eastAsia" w:ascii="宋体" w:hAnsi="宋体" w:eastAsia="宋体" w:cs="宋体"/>
                <w:sz w:val="24"/>
                <w:highlight w:val="none"/>
                <w:lang w:val="zh-CN" w:eastAsia="zh-CN" w:bidi="ar"/>
              </w:rPr>
              <w:t>优惠条件</w:t>
            </w:r>
          </w:p>
        </w:tc>
        <w:tc>
          <w:tcPr>
            <w:tcW w:w="5945" w:type="dxa"/>
            <w:tcBorders>
              <w:top w:val="single" w:color="auto" w:sz="4" w:space="0"/>
              <w:left w:val="nil"/>
              <w:bottom w:val="single" w:color="auto" w:sz="4" w:space="0"/>
              <w:right w:val="single" w:color="auto" w:sz="4" w:space="0"/>
            </w:tcBorders>
            <w:shd w:val="clear" w:color="auto" w:fill="auto"/>
            <w:vAlign w:val="center"/>
          </w:tcPr>
          <w:p w14:paraId="4A544E91">
            <w:pPr>
              <w:jc w:val="left"/>
              <w:rPr>
                <w:rFonts w:hint="eastAsia" w:ascii="宋体" w:hAnsi="宋体" w:eastAsia="宋体" w:cs="宋体"/>
                <w:sz w:val="24"/>
                <w:highlight w:val="none"/>
                <w:lang w:val="zh-CN" w:eastAsia="zh-CN" w:bidi="ar"/>
              </w:rPr>
            </w:pPr>
            <w:r>
              <w:rPr>
                <w:rFonts w:hint="eastAsia" w:ascii="宋体" w:hAnsi="宋体" w:eastAsia="宋体" w:cs="宋体"/>
                <w:sz w:val="24"/>
                <w:highlight w:val="none"/>
                <w:lang w:val="zh-CN" w:eastAsia="zh-CN" w:bidi="ar"/>
              </w:rPr>
              <w:t>针对供应商的合理优惠条件（采购人可实质接受的），每提供一条实质性承诺得1分，满分</w:t>
            </w:r>
            <w:r>
              <w:rPr>
                <w:rFonts w:hint="eastAsia" w:ascii="宋体" w:hAnsi="宋体" w:cs="宋体"/>
                <w:sz w:val="24"/>
                <w:highlight w:val="none"/>
                <w:lang w:val="en-US" w:eastAsia="zh-CN" w:bidi="ar"/>
              </w:rPr>
              <w:t>3</w:t>
            </w:r>
            <w:r>
              <w:rPr>
                <w:rFonts w:hint="eastAsia" w:ascii="宋体" w:hAnsi="宋体" w:eastAsia="宋体" w:cs="宋体"/>
                <w:sz w:val="24"/>
                <w:highlight w:val="none"/>
                <w:lang w:val="zh-CN" w:eastAsia="zh-CN" w:bidi="ar"/>
              </w:rPr>
              <w:t>分；未提供的得0分。</w:t>
            </w:r>
          </w:p>
        </w:tc>
        <w:tc>
          <w:tcPr>
            <w:tcW w:w="825" w:type="dxa"/>
            <w:tcBorders>
              <w:top w:val="single" w:color="auto" w:sz="4" w:space="0"/>
              <w:left w:val="nil"/>
              <w:bottom w:val="single" w:color="auto" w:sz="4" w:space="0"/>
              <w:right w:val="single" w:color="auto" w:sz="4" w:space="0"/>
            </w:tcBorders>
            <w:shd w:val="clear" w:color="auto" w:fill="auto"/>
            <w:vAlign w:val="center"/>
          </w:tcPr>
          <w:p w14:paraId="45D033D3">
            <w:pPr>
              <w:pStyle w:val="19"/>
              <w:snapToGrid w:val="0"/>
              <w:spacing w:before="0" w:beforeAutospacing="0" w:after="0" w:afterAutospacing="0" w:line="300" w:lineRule="exact"/>
              <w:jc w:val="center"/>
              <w:textAlignment w:val="baseline"/>
              <w:rPr>
                <w:rFonts w:hint="default" w:ascii="宋体" w:hAnsi="宋体" w:eastAsia="宋体" w:cs="宋体"/>
                <w:kern w:val="2"/>
                <w:highlight w:val="none"/>
                <w:lang w:val="en-US" w:eastAsia="zh-CN"/>
              </w:rPr>
            </w:pPr>
            <w:r>
              <w:rPr>
                <w:rFonts w:hint="eastAsia" w:cs="宋体"/>
                <w:kern w:val="2"/>
                <w:highlight w:val="none"/>
                <w:lang w:val="en-US" w:eastAsia="zh-CN"/>
              </w:rPr>
              <w:t>3</w:t>
            </w:r>
            <w:r>
              <w:rPr>
                <w:rFonts w:hint="eastAsia" w:ascii="宋体" w:hAnsi="宋体" w:eastAsia="宋体" w:cs="宋体"/>
                <w:kern w:val="2"/>
                <w:highlight w:val="none"/>
                <w:lang w:val="en-US" w:eastAsia="zh-CN"/>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2C9DF6EF">
            <w:pPr>
              <w:jc w:val="center"/>
              <w:rPr>
                <w:rFonts w:hint="eastAsia" w:ascii="宋体" w:hAnsi="宋体" w:cs="宋体"/>
                <w:sz w:val="24"/>
                <w:highlight w:val="none"/>
                <w:lang w:bidi="ar"/>
              </w:rPr>
            </w:pPr>
            <w:r>
              <w:rPr>
                <w:rFonts w:hint="eastAsia" w:ascii="宋体" w:hAnsi="宋体" w:cs="宋体"/>
                <w:sz w:val="24"/>
                <w:highlight w:val="none"/>
                <w:lang w:bidi="ar"/>
              </w:rPr>
              <w:t>主观项</w:t>
            </w:r>
          </w:p>
        </w:tc>
      </w:tr>
      <w:tr w14:paraId="5C2912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636" w:type="dxa"/>
            <w:tcBorders>
              <w:top w:val="single" w:color="auto" w:sz="4" w:space="0"/>
              <w:left w:val="single" w:color="auto" w:sz="8" w:space="0"/>
              <w:bottom w:val="single" w:color="auto" w:sz="4" w:space="0"/>
              <w:right w:val="single" w:color="auto" w:sz="4" w:space="0"/>
            </w:tcBorders>
            <w:shd w:val="clear" w:color="auto" w:fill="auto"/>
            <w:vAlign w:val="center"/>
          </w:tcPr>
          <w:p w14:paraId="2FD2D31F">
            <w:pPr>
              <w:jc w:val="center"/>
              <w:rPr>
                <w:rFonts w:hint="eastAsia" w:ascii="宋体" w:hAnsi="宋体" w:eastAsia="宋体" w:cs="宋体"/>
                <w:szCs w:val="21"/>
                <w:highlight w:val="none"/>
                <w:lang w:eastAsia="zh-CN"/>
              </w:rPr>
            </w:pPr>
            <w:r>
              <w:rPr>
                <w:rFonts w:hint="eastAsia" w:ascii="宋体" w:hAnsi="宋体" w:cs="宋体"/>
                <w:szCs w:val="21"/>
                <w:highlight w:val="none"/>
                <w:lang w:val="en-US" w:eastAsia="zh-CN"/>
              </w:rPr>
              <w:t>6</w:t>
            </w:r>
          </w:p>
        </w:tc>
        <w:tc>
          <w:tcPr>
            <w:tcW w:w="1215" w:type="dxa"/>
            <w:tcBorders>
              <w:top w:val="single" w:color="auto" w:sz="4" w:space="0"/>
              <w:left w:val="nil"/>
              <w:bottom w:val="single" w:color="auto" w:sz="4" w:space="0"/>
              <w:right w:val="single" w:color="auto" w:sz="4" w:space="0"/>
            </w:tcBorders>
            <w:shd w:val="clear" w:color="auto" w:fill="auto"/>
            <w:vAlign w:val="center"/>
          </w:tcPr>
          <w:p w14:paraId="70044B40">
            <w:pPr>
              <w:jc w:val="center"/>
              <w:rPr>
                <w:rFonts w:hint="eastAsia" w:ascii="宋体" w:hAnsi="宋体" w:eastAsia="宋体" w:cs="宋体"/>
                <w:sz w:val="24"/>
                <w:highlight w:val="none"/>
                <w:lang w:bidi="ar"/>
              </w:rPr>
            </w:pPr>
            <w:r>
              <w:rPr>
                <w:rFonts w:hint="eastAsia" w:ascii="宋体" w:hAnsi="宋体" w:eastAsia="宋体" w:cs="宋体"/>
                <w:sz w:val="24"/>
                <w:highlight w:val="none"/>
                <w:lang w:bidi="ar"/>
              </w:rPr>
              <w:t>服务承诺</w:t>
            </w:r>
          </w:p>
        </w:tc>
        <w:tc>
          <w:tcPr>
            <w:tcW w:w="5945" w:type="dxa"/>
            <w:tcBorders>
              <w:top w:val="single" w:color="auto" w:sz="4" w:space="0"/>
              <w:left w:val="nil"/>
              <w:bottom w:val="single" w:color="auto" w:sz="4" w:space="0"/>
              <w:right w:val="single" w:color="auto" w:sz="4" w:space="0"/>
            </w:tcBorders>
            <w:shd w:val="clear" w:color="auto" w:fill="auto"/>
            <w:vAlign w:val="center"/>
          </w:tcPr>
          <w:p w14:paraId="4E4F404E">
            <w:pPr>
              <w:jc w:val="left"/>
              <w:rPr>
                <w:rFonts w:hint="eastAsia" w:ascii="宋体" w:hAnsi="宋体" w:eastAsia="宋体" w:cs="宋体"/>
                <w:sz w:val="24"/>
                <w:highlight w:val="none"/>
                <w:lang w:val="zh-CN" w:eastAsia="zh-CN" w:bidi="ar"/>
              </w:rPr>
            </w:pPr>
            <w:r>
              <w:rPr>
                <w:rFonts w:hint="eastAsia" w:ascii="宋体" w:hAnsi="宋体" w:eastAsia="宋体" w:cs="宋体"/>
                <w:sz w:val="24"/>
                <w:highlight w:val="none"/>
                <w:lang w:val="zh-CN" w:eastAsia="zh-CN" w:bidi="ar"/>
              </w:rPr>
              <w:t>针对供应商的合理服务承诺（采购人可实质接受的），每提供一条实质性承诺得</w:t>
            </w:r>
            <w:r>
              <w:rPr>
                <w:rFonts w:hint="eastAsia" w:ascii="宋体" w:hAnsi="宋体" w:eastAsia="宋体" w:cs="宋体"/>
                <w:sz w:val="24"/>
                <w:highlight w:val="none"/>
                <w:lang w:val="en-US" w:eastAsia="zh-CN" w:bidi="ar"/>
              </w:rPr>
              <w:t>1</w:t>
            </w:r>
            <w:r>
              <w:rPr>
                <w:rFonts w:hint="eastAsia" w:ascii="宋体" w:hAnsi="宋体" w:eastAsia="宋体" w:cs="宋体"/>
                <w:sz w:val="24"/>
                <w:highlight w:val="none"/>
                <w:lang w:val="zh-CN" w:eastAsia="zh-CN" w:bidi="ar"/>
              </w:rPr>
              <w:t>分，满分</w:t>
            </w:r>
            <w:r>
              <w:rPr>
                <w:rFonts w:hint="eastAsia" w:ascii="宋体" w:hAnsi="宋体" w:cs="宋体"/>
                <w:sz w:val="24"/>
                <w:highlight w:val="none"/>
                <w:lang w:val="en-US" w:eastAsia="zh-CN" w:bidi="ar"/>
              </w:rPr>
              <w:t>3</w:t>
            </w:r>
            <w:r>
              <w:rPr>
                <w:rFonts w:hint="eastAsia" w:ascii="宋体" w:hAnsi="宋体" w:eastAsia="宋体" w:cs="宋体"/>
                <w:sz w:val="24"/>
                <w:highlight w:val="none"/>
                <w:lang w:val="zh-CN" w:eastAsia="zh-CN" w:bidi="ar"/>
              </w:rPr>
              <w:t>分；未提供的得0分。</w:t>
            </w:r>
          </w:p>
        </w:tc>
        <w:tc>
          <w:tcPr>
            <w:tcW w:w="825" w:type="dxa"/>
            <w:tcBorders>
              <w:top w:val="single" w:color="auto" w:sz="4" w:space="0"/>
              <w:left w:val="nil"/>
              <w:bottom w:val="single" w:color="auto" w:sz="4" w:space="0"/>
              <w:right w:val="single" w:color="auto" w:sz="4" w:space="0"/>
            </w:tcBorders>
            <w:shd w:val="clear" w:color="auto" w:fill="auto"/>
            <w:vAlign w:val="center"/>
          </w:tcPr>
          <w:p w14:paraId="6F57D0E3">
            <w:pPr>
              <w:pStyle w:val="19"/>
              <w:snapToGrid w:val="0"/>
              <w:spacing w:before="0" w:beforeAutospacing="0" w:after="0" w:afterAutospacing="0" w:line="300" w:lineRule="exact"/>
              <w:jc w:val="center"/>
              <w:textAlignment w:val="baseline"/>
              <w:rPr>
                <w:rFonts w:hint="eastAsia" w:ascii="宋体" w:hAnsi="宋体" w:eastAsia="宋体" w:cs="宋体"/>
                <w:kern w:val="2"/>
                <w:highlight w:val="none"/>
                <w:lang w:val="en-US" w:eastAsia="zh-CN"/>
              </w:rPr>
            </w:pPr>
            <w:r>
              <w:rPr>
                <w:rFonts w:hint="eastAsia" w:cs="宋体"/>
                <w:kern w:val="2"/>
                <w:highlight w:val="none"/>
                <w:lang w:val="en-US" w:eastAsia="zh-CN"/>
              </w:rPr>
              <w:t>3</w:t>
            </w:r>
            <w:r>
              <w:rPr>
                <w:rFonts w:hint="eastAsia" w:ascii="宋体" w:hAnsi="宋体" w:eastAsia="宋体" w:cs="宋体"/>
                <w:kern w:val="2"/>
                <w:highlight w:val="none"/>
                <w:lang w:val="en-US" w:eastAsia="zh-CN"/>
              </w:rPr>
              <w:t>分</w:t>
            </w:r>
          </w:p>
        </w:tc>
        <w:tc>
          <w:tcPr>
            <w:tcW w:w="1185" w:type="dxa"/>
            <w:tcBorders>
              <w:top w:val="single" w:color="auto" w:sz="4" w:space="0"/>
              <w:left w:val="nil"/>
              <w:bottom w:val="single" w:color="auto" w:sz="4" w:space="0"/>
              <w:right w:val="single" w:color="auto" w:sz="8" w:space="0"/>
            </w:tcBorders>
            <w:shd w:val="clear" w:color="auto" w:fill="auto"/>
            <w:vAlign w:val="center"/>
          </w:tcPr>
          <w:p w14:paraId="587C8BEB">
            <w:pPr>
              <w:jc w:val="center"/>
              <w:rPr>
                <w:rFonts w:ascii="宋体" w:hAnsi="宋体" w:cs="宋体"/>
                <w:sz w:val="24"/>
                <w:highlight w:val="none"/>
                <w:lang w:bidi="ar"/>
              </w:rPr>
            </w:pPr>
            <w:r>
              <w:rPr>
                <w:rFonts w:hint="eastAsia" w:ascii="宋体" w:hAnsi="宋体" w:cs="宋体"/>
                <w:sz w:val="24"/>
                <w:highlight w:val="none"/>
                <w:lang w:bidi="ar"/>
              </w:rPr>
              <w:t>主观项</w:t>
            </w:r>
          </w:p>
        </w:tc>
      </w:tr>
      <w:tr w14:paraId="61834DB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06" w:type="dxa"/>
            <w:gridSpan w:val="5"/>
            <w:tcBorders>
              <w:top w:val="single" w:color="auto" w:sz="4" w:space="0"/>
              <w:left w:val="single" w:color="auto" w:sz="8" w:space="0"/>
              <w:bottom w:val="single" w:color="auto" w:sz="8" w:space="0"/>
              <w:right w:val="single" w:color="auto" w:sz="8" w:space="0"/>
            </w:tcBorders>
            <w:shd w:val="clear" w:color="auto" w:fill="auto"/>
            <w:vAlign w:val="center"/>
          </w:tcPr>
          <w:p w14:paraId="069E89DB">
            <w:pPr>
              <w:autoSpaceDE w:val="0"/>
              <w:autoSpaceDN w:val="0"/>
              <w:adjustRightInd w:val="0"/>
              <w:rPr>
                <w:rFonts w:ascii="宋体" w:hAnsi="宋体" w:cs="宋体"/>
                <w:sz w:val="24"/>
                <w:highlight w:val="none"/>
              </w:rPr>
            </w:pPr>
            <w:r>
              <w:rPr>
                <w:rFonts w:hint="eastAsia" w:ascii="宋体" w:hAnsi="宋体" w:cs="宋体"/>
                <w:sz w:val="24"/>
                <w:highlight w:val="none"/>
                <w:lang w:bidi="ar"/>
              </w:rPr>
              <w:t>说明：</w:t>
            </w:r>
          </w:p>
          <w:p w14:paraId="66FEA772">
            <w:pPr>
              <w:autoSpaceDE w:val="0"/>
              <w:autoSpaceDN w:val="0"/>
              <w:adjustRightInd w:val="0"/>
              <w:rPr>
                <w:rFonts w:ascii="宋体" w:hAnsi="宋体" w:cs="宋体"/>
                <w:sz w:val="24"/>
                <w:highlight w:val="none"/>
              </w:rPr>
            </w:pPr>
            <w:r>
              <w:rPr>
                <w:rFonts w:hint="eastAsia" w:ascii="宋体" w:hAnsi="宋体" w:cs="宋体"/>
                <w:sz w:val="24"/>
                <w:highlight w:val="none"/>
                <w:lang w:bidi="ar"/>
              </w:rPr>
              <w:t>1.评分标准中有分值区间的，包含区间上限本数，不含下限本数。</w:t>
            </w:r>
          </w:p>
          <w:p w14:paraId="20C4DDB7">
            <w:pPr>
              <w:autoSpaceDE w:val="0"/>
              <w:autoSpaceDN w:val="0"/>
              <w:adjustRightInd w:val="0"/>
              <w:rPr>
                <w:rFonts w:ascii="宋体" w:hAnsi="宋体" w:cs="宋体"/>
                <w:sz w:val="24"/>
                <w:highlight w:val="none"/>
              </w:rPr>
            </w:pPr>
            <w:r>
              <w:rPr>
                <w:rFonts w:hint="eastAsia" w:ascii="宋体" w:hAnsi="宋体" w:cs="宋体"/>
                <w:sz w:val="24"/>
                <w:highlight w:val="none"/>
                <w:lang w:bidi="ar"/>
              </w:rPr>
              <w:t>2.评分因素有时间限制（如投标截止日前三年内）的，所提供的合同、证书、证明等材料的时间，以签署日期、颁发日期或出具日期为准。</w:t>
            </w:r>
          </w:p>
        </w:tc>
      </w:tr>
    </w:tbl>
    <w:p w14:paraId="435A2395">
      <w:pPr>
        <w:autoSpaceDE w:val="0"/>
        <w:autoSpaceDN w:val="0"/>
        <w:adjustRightInd w:val="0"/>
        <w:rPr>
          <w:rFonts w:hint="eastAsia" w:ascii="宋体" w:hAnsi="宋体" w:cs="宋体"/>
          <w:sz w:val="24"/>
          <w:highlight w:val="none"/>
          <w:lang w:val="en-US" w:eastAsia="zh-CN" w:bidi="ar"/>
        </w:rPr>
      </w:pPr>
      <w:bookmarkStart w:id="40" w:name="_GoBack"/>
      <w:bookmarkEnd w:id="40"/>
      <w:r>
        <w:rPr>
          <w:rFonts w:hint="eastAsia" w:ascii="宋体" w:hAnsi="宋体" w:cs="宋体"/>
          <w:sz w:val="24"/>
          <w:highlight w:val="none"/>
          <w:lang w:val="en-US" w:eastAsia="zh-CN" w:bidi="ar"/>
        </w:rPr>
        <w:t>注：1.合同签订后，服务费按月支付，每月度服务期满，经采购人验收合格后付款。(因财政拨款等原因造成支付供应商费用延误，采购人不承担违约责任，不承担利息损失。)</w:t>
      </w:r>
    </w:p>
    <w:p w14:paraId="7CF8782B">
      <w:pPr>
        <w:autoSpaceDE w:val="0"/>
        <w:autoSpaceDN w:val="0"/>
        <w:adjustRightInd w:val="0"/>
        <w:rPr>
          <w:rStyle w:val="26"/>
          <w:rFonts w:ascii="宋体" w:hAnsi="宋体" w:cs="宋体"/>
          <w:b/>
          <w:bCs/>
          <w:sz w:val="36"/>
          <w:szCs w:val="36"/>
          <w:highlight w:val="none"/>
        </w:rPr>
      </w:pPr>
      <w:r>
        <w:rPr>
          <w:rFonts w:hint="eastAsia" w:ascii="宋体" w:hAnsi="宋体" w:cs="宋体"/>
          <w:sz w:val="24"/>
          <w:highlight w:val="none"/>
          <w:lang w:val="en-US" w:eastAsia="zh-CN" w:bidi="ar"/>
        </w:rPr>
        <w:t>2.因投标人原因，未达到采购人的服务要求，或经采购人提醒、警告投标人仍未整改，采购人有权中止继续履行合同。</w:t>
      </w:r>
      <w:r>
        <w:rPr>
          <w:rStyle w:val="26"/>
          <w:rFonts w:hint="eastAsia" w:ascii="宋体" w:hAnsi="宋体" w:cs="宋体"/>
          <w:b/>
          <w:bCs/>
          <w:kern w:val="0"/>
          <w:sz w:val="36"/>
          <w:szCs w:val="36"/>
          <w:highlight w:val="none"/>
        </w:rPr>
        <w:br w:type="page"/>
      </w:r>
      <w:r>
        <w:rPr>
          <w:rStyle w:val="26"/>
          <w:rFonts w:hint="eastAsia" w:ascii="宋体" w:hAnsi="宋体" w:cs="宋体"/>
          <w:b/>
          <w:bCs/>
          <w:sz w:val="36"/>
          <w:szCs w:val="36"/>
          <w:highlight w:val="none"/>
        </w:rPr>
        <w:t>第六章  投标人须知</w:t>
      </w:r>
    </w:p>
    <w:p w14:paraId="4ED773D9">
      <w:pPr>
        <w:jc w:val="center"/>
        <w:outlineLvl w:val="1"/>
        <w:rPr>
          <w:rFonts w:ascii="宋体" w:hAnsi="宋体" w:cs="宋体"/>
          <w:sz w:val="24"/>
          <w:highlight w:val="none"/>
        </w:rPr>
      </w:pPr>
      <w:r>
        <w:rPr>
          <w:rFonts w:hint="eastAsia" w:ascii="宋体" w:hAnsi="宋体" w:cs="宋体"/>
          <w:kern w:val="0"/>
          <w:sz w:val="30"/>
          <w:szCs w:val="30"/>
          <w:highlight w:val="none"/>
          <w:lang w:val="zh-CN"/>
        </w:rPr>
        <w:t>一、总则</w:t>
      </w:r>
    </w:p>
    <w:p w14:paraId="6388FAEE">
      <w:pPr>
        <w:adjustRightInd w:val="0"/>
        <w:snapToGrid w:val="0"/>
        <w:ind w:firstLine="441" w:firstLineChars="197"/>
        <w:rPr>
          <w:rFonts w:ascii="宋体" w:hAnsi="宋体" w:cs="宋体"/>
          <w:b/>
          <w:bCs/>
          <w:sz w:val="24"/>
          <w:highlight w:val="none"/>
        </w:rPr>
      </w:pPr>
      <w:r>
        <w:rPr>
          <w:rFonts w:hint="eastAsia" w:ascii="宋体" w:hAnsi="宋体" w:cs="宋体"/>
          <w:b/>
          <w:bCs/>
          <w:sz w:val="24"/>
          <w:highlight w:val="none"/>
        </w:rPr>
        <w:t>1. 定义</w:t>
      </w:r>
    </w:p>
    <w:p w14:paraId="4FA75731">
      <w:pPr>
        <w:adjustRightInd w:val="0"/>
        <w:snapToGrid w:val="0"/>
        <w:ind w:firstLine="441" w:firstLineChars="197"/>
        <w:rPr>
          <w:rFonts w:ascii="宋体" w:hAnsi="宋体" w:cs="宋体"/>
          <w:sz w:val="24"/>
          <w:highlight w:val="none"/>
        </w:rPr>
      </w:pPr>
      <w:r>
        <w:rPr>
          <w:rFonts w:hint="eastAsia" w:ascii="宋体" w:hAnsi="宋体" w:cs="宋体"/>
          <w:sz w:val="24"/>
          <w:highlight w:val="none"/>
        </w:rPr>
        <w:t xml:space="preserve">1.1 “采购人”是指依法进行政府采购的国家机关、事业单位、团体组织。本项目采购人详见本招标文件中第一章《招标公告》。 </w:t>
      </w:r>
    </w:p>
    <w:p w14:paraId="0ED1A2C4">
      <w:pPr>
        <w:adjustRightInd w:val="0"/>
        <w:snapToGrid w:val="0"/>
        <w:ind w:firstLine="441" w:firstLineChars="197"/>
        <w:rPr>
          <w:rFonts w:ascii="宋体" w:hAnsi="宋体" w:cs="宋体"/>
          <w:sz w:val="24"/>
          <w:highlight w:val="none"/>
        </w:rPr>
      </w:pPr>
      <w:r>
        <w:rPr>
          <w:rFonts w:hint="eastAsia" w:ascii="宋体" w:hAnsi="宋体" w:cs="宋体"/>
          <w:sz w:val="24"/>
          <w:highlight w:val="none"/>
        </w:rPr>
        <w:t>1.2 “采购代理机构”是指依据《政府采购委托代理协议》，受采购人委托具体组织本次招标采购活动的单位，即</w:t>
      </w:r>
      <w:r>
        <w:rPr>
          <w:rFonts w:hint="eastAsia" w:ascii="宋体" w:hAnsi="宋体" w:cs="宋体"/>
          <w:sz w:val="24"/>
          <w:highlight w:val="none"/>
          <w:u w:val="single"/>
        </w:rPr>
        <w:t>吉林省鑫瑞诚项目管理有限公司</w:t>
      </w:r>
      <w:r>
        <w:rPr>
          <w:rFonts w:hint="eastAsia" w:ascii="宋体" w:hAnsi="宋体" w:cs="宋体"/>
          <w:sz w:val="24"/>
          <w:highlight w:val="none"/>
        </w:rPr>
        <w:t>。</w:t>
      </w:r>
    </w:p>
    <w:p w14:paraId="0142E0D3">
      <w:pPr>
        <w:adjustRightInd w:val="0"/>
        <w:snapToGrid w:val="0"/>
        <w:ind w:firstLine="441" w:firstLineChars="197"/>
        <w:rPr>
          <w:rFonts w:ascii="宋体" w:hAnsi="宋体" w:cs="宋体"/>
          <w:sz w:val="24"/>
          <w:highlight w:val="none"/>
        </w:rPr>
      </w:pPr>
      <w:r>
        <w:rPr>
          <w:rFonts w:hint="eastAsia" w:ascii="宋体" w:hAnsi="宋体" w:cs="宋体"/>
          <w:sz w:val="24"/>
          <w:highlight w:val="none"/>
        </w:rPr>
        <w:t>1.3 “服务”是指本招标文件中所属服务。</w:t>
      </w:r>
    </w:p>
    <w:p w14:paraId="6ABD2987">
      <w:pPr>
        <w:adjustRightInd w:val="0"/>
        <w:snapToGrid w:val="0"/>
        <w:ind w:firstLine="441" w:firstLineChars="197"/>
        <w:rPr>
          <w:rFonts w:ascii="宋体" w:hAnsi="宋体" w:cs="宋体"/>
          <w:sz w:val="24"/>
          <w:highlight w:val="none"/>
        </w:rPr>
      </w:pPr>
      <w:r>
        <w:rPr>
          <w:rFonts w:hint="eastAsia" w:ascii="宋体" w:hAnsi="宋体" w:cs="宋体"/>
          <w:sz w:val="24"/>
          <w:highlight w:val="none"/>
        </w:rPr>
        <w:t>1.4 “投标人（供应商）”是指响应招标、参加投标竞争的法人、其他组织或者自然人。</w:t>
      </w:r>
    </w:p>
    <w:p w14:paraId="68B7E1A8">
      <w:pPr>
        <w:adjustRightInd w:val="0"/>
        <w:snapToGrid w:val="0"/>
        <w:ind w:firstLine="441" w:firstLineChars="197"/>
        <w:rPr>
          <w:rFonts w:ascii="宋体" w:hAnsi="宋体" w:cs="宋体"/>
          <w:sz w:val="24"/>
          <w:highlight w:val="none"/>
        </w:rPr>
      </w:pPr>
      <w:r>
        <w:rPr>
          <w:rFonts w:hint="eastAsia" w:ascii="宋体" w:hAnsi="宋体" w:cs="宋体"/>
          <w:sz w:val="24"/>
          <w:highlight w:val="none"/>
        </w:rPr>
        <w:t>1.5 “合格投标人”是指</w:t>
      </w:r>
      <w:r>
        <w:rPr>
          <w:rFonts w:hint="eastAsia" w:ascii="宋体" w:hAnsi="宋体" w:cs="宋体"/>
          <w:bCs/>
          <w:sz w:val="24"/>
          <w:highlight w:val="none"/>
        </w:rPr>
        <w:t>投标文件提交成功、解密成功、能正常导入电子开标系统，且</w:t>
      </w:r>
      <w:r>
        <w:rPr>
          <w:rFonts w:hint="eastAsia" w:ascii="宋体" w:hAnsi="宋体" w:cs="宋体"/>
          <w:sz w:val="24"/>
          <w:highlight w:val="none"/>
        </w:rPr>
        <w:t>资格审查和符合性审查合格的投标人。</w:t>
      </w:r>
    </w:p>
    <w:p w14:paraId="4F94CFB7">
      <w:pPr>
        <w:adjustRightInd w:val="0"/>
        <w:snapToGrid w:val="0"/>
        <w:ind w:firstLine="441" w:firstLineChars="197"/>
        <w:rPr>
          <w:rFonts w:ascii="宋体" w:hAnsi="宋体" w:cs="宋体"/>
          <w:sz w:val="24"/>
          <w:highlight w:val="none"/>
        </w:rPr>
      </w:pPr>
      <w:r>
        <w:rPr>
          <w:rFonts w:hint="eastAsia" w:ascii="宋体" w:hAnsi="宋体" w:cs="宋体"/>
          <w:sz w:val="24"/>
          <w:highlight w:val="none"/>
        </w:rPr>
        <w:t>1.6 本招标文件各部分规定的期间以时、日、月、年计算。期间开始的时和日，不计算在期间内，而从次日开始计算。期间届满的最后一天是节假日的，以节假日后的第一日为期间届满的日期。</w:t>
      </w:r>
    </w:p>
    <w:p w14:paraId="58A70005">
      <w:pPr>
        <w:adjustRightInd w:val="0"/>
        <w:snapToGrid w:val="0"/>
        <w:ind w:firstLine="441" w:firstLineChars="197"/>
        <w:rPr>
          <w:rFonts w:ascii="宋体" w:hAnsi="宋体" w:cs="宋体"/>
          <w:sz w:val="24"/>
          <w:highlight w:val="none"/>
        </w:rPr>
      </w:pPr>
      <w:r>
        <w:rPr>
          <w:rFonts w:hint="eastAsia" w:ascii="宋体" w:hAnsi="宋体" w:cs="宋体"/>
          <w:sz w:val="24"/>
          <w:highlight w:val="none"/>
        </w:rPr>
        <w:t>1.7 本招标文件所称“投标截止日前一年内”，是指投标截止日前365天内（如某项目投标截止日为2020年8月1日，此项目“投标截止日前一年内”是指2019年8月1日-2020年7月31日）。</w:t>
      </w:r>
    </w:p>
    <w:p w14:paraId="0091A173">
      <w:pPr>
        <w:adjustRightInd w:val="0"/>
        <w:snapToGrid w:val="0"/>
        <w:ind w:firstLine="441" w:firstLineChars="197"/>
        <w:rPr>
          <w:rFonts w:ascii="宋体" w:hAnsi="宋体" w:cs="宋体"/>
          <w:sz w:val="24"/>
          <w:highlight w:val="none"/>
        </w:rPr>
      </w:pPr>
      <w:r>
        <w:rPr>
          <w:rFonts w:hint="eastAsia" w:ascii="宋体" w:hAnsi="宋体" w:cs="宋体"/>
          <w:sz w:val="24"/>
          <w:highlight w:val="none"/>
        </w:rPr>
        <w:t>“投标截止日前二年内”、“投标截止日前三年内”等，均按此要求确认。</w:t>
      </w:r>
    </w:p>
    <w:p w14:paraId="7211670E">
      <w:pPr>
        <w:pStyle w:val="43"/>
        <w:numPr>
          <w:ilvl w:val="0"/>
          <w:numId w:val="0"/>
        </w:numPr>
        <w:tabs>
          <w:tab w:val="left" w:pos="720"/>
          <w:tab w:val="clear" w:pos="709"/>
        </w:tabs>
        <w:ind w:firstLine="448" w:firstLineChars="200"/>
        <w:rPr>
          <w:rFonts w:cs="宋体"/>
          <w:b/>
          <w:bCs/>
          <w:sz w:val="24"/>
          <w:szCs w:val="24"/>
          <w:highlight w:val="none"/>
        </w:rPr>
      </w:pPr>
      <w:r>
        <w:rPr>
          <w:rFonts w:hint="eastAsia" w:cs="宋体"/>
          <w:b/>
          <w:bCs/>
          <w:sz w:val="24"/>
          <w:szCs w:val="24"/>
          <w:highlight w:val="none"/>
        </w:rPr>
        <w:t>2.投标人参加政府采购的条件</w:t>
      </w:r>
    </w:p>
    <w:p w14:paraId="583441B9">
      <w:pPr>
        <w:adjustRightInd w:val="0"/>
        <w:snapToGrid w:val="0"/>
        <w:ind w:firstLine="402" w:firstLineChars="197"/>
        <w:jc w:val="left"/>
        <w:rPr>
          <w:rFonts w:ascii="宋体" w:hAnsi="宋体" w:cs="宋体"/>
          <w:color w:val="000000"/>
          <w:kern w:val="21"/>
          <w:sz w:val="22"/>
          <w:szCs w:val="22"/>
          <w:highlight w:val="none"/>
        </w:rPr>
      </w:pPr>
      <w:r>
        <w:rPr>
          <w:rFonts w:hint="eastAsia" w:ascii="宋体" w:hAnsi="宋体" w:cs="宋体"/>
          <w:color w:val="000000"/>
          <w:kern w:val="21"/>
          <w:sz w:val="22"/>
          <w:szCs w:val="22"/>
          <w:highlight w:val="none"/>
        </w:rPr>
        <w:t>2.1在投标前供应商在政府采购云平台注册入库成为正式供应商后，通过政府采购云平台递交电子投标文件（在平台上按《政府采购项目电子交易管理操作指南-供应商》进行投标操作）。</w:t>
      </w:r>
    </w:p>
    <w:p w14:paraId="335011FD">
      <w:pPr>
        <w:adjustRightInd w:val="0"/>
        <w:snapToGrid w:val="0"/>
        <w:ind w:firstLine="402" w:firstLineChars="197"/>
        <w:jc w:val="left"/>
        <w:rPr>
          <w:rFonts w:ascii="宋体" w:hAnsi="宋体" w:cs="宋体"/>
          <w:color w:val="000000"/>
          <w:kern w:val="21"/>
          <w:sz w:val="22"/>
          <w:szCs w:val="22"/>
          <w:highlight w:val="none"/>
        </w:rPr>
      </w:pPr>
      <w:r>
        <w:rPr>
          <w:rFonts w:hint="eastAsia" w:ascii="宋体" w:hAnsi="宋体" w:cs="宋体"/>
          <w:color w:val="000000"/>
          <w:kern w:val="21"/>
          <w:sz w:val="22"/>
          <w:szCs w:val="22"/>
          <w:highlight w:val="none"/>
        </w:rPr>
        <w:t>2.2 符合招标文件第一章《投标邀请》中规定的投标人资格条件。</w:t>
      </w:r>
    </w:p>
    <w:p w14:paraId="7BE43091">
      <w:pPr>
        <w:pStyle w:val="43"/>
        <w:numPr>
          <w:ilvl w:val="0"/>
          <w:numId w:val="0"/>
        </w:numPr>
        <w:tabs>
          <w:tab w:val="left" w:pos="720"/>
          <w:tab w:val="clear" w:pos="709"/>
        </w:tabs>
        <w:ind w:firstLine="448" w:firstLineChars="200"/>
        <w:rPr>
          <w:rFonts w:cs="宋体"/>
          <w:b/>
          <w:bCs/>
          <w:sz w:val="24"/>
          <w:szCs w:val="24"/>
          <w:highlight w:val="none"/>
        </w:rPr>
      </w:pPr>
      <w:r>
        <w:rPr>
          <w:rFonts w:hint="eastAsia" w:cs="宋体"/>
          <w:b/>
          <w:bCs/>
          <w:sz w:val="24"/>
          <w:szCs w:val="24"/>
          <w:highlight w:val="none"/>
        </w:rPr>
        <w:t>3.合格的服务</w:t>
      </w:r>
    </w:p>
    <w:p w14:paraId="6F423922">
      <w:pPr>
        <w:spacing w:line="276" w:lineRule="auto"/>
        <w:ind w:firstLine="441" w:firstLineChars="197"/>
        <w:rPr>
          <w:rFonts w:ascii="宋体" w:hAnsi="宋体" w:cs="宋体"/>
          <w:sz w:val="24"/>
          <w:highlight w:val="none"/>
        </w:rPr>
      </w:pPr>
      <w:r>
        <w:rPr>
          <w:rFonts w:hint="eastAsia" w:ascii="宋体" w:hAnsi="宋体" w:cs="宋体"/>
          <w:sz w:val="24"/>
          <w:highlight w:val="none"/>
        </w:rPr>
        <w:t>3.1投标人提供的服务应当符合招标文件的要求，并且其质量完全符合国家标准、行业标准或地方标准。</w:t>
      </w:r>
    </w:p>
    <w:p w14:paraId="3A969AE8">
      <w:pPr>
        <w:spacing w:line="276" w:lineRule="auto"/>
        <w:ind w:firstLine="441" w:firstLineChars="197"/>
        <w:rPr>
          <w:rFonts w:ascii="宋体" w:hAnsi="宋体" w:cs="宋体"/>
          <w:sz w:val="24"/>
          <w:highlight w:val="none"/>
        </w:rPr>
      </w:pPr>
      <w:r>
        <w:rPr>
          <w:rFonts w:hint="eastAsia" w:ascii="宋体" w:hAnsi="宋体" w:cs="宋体"/>
          <w:sz w:val="24"/>
          <w:highlight w:val="none"/>
        </w:rPr>
        <w:t>3.2.投标人所提供的服务应当没有侵犯任何第三方的知识产权、技术秘密等合法权利，不存在任何产权瑕疵。</w:t>
      </w:r>
    </w:p>
    <w:p w14:paraId="768D6992">
      <w:pPr>
        <w:spacing w:line="276" w:lineRule="auto"/>
        <w:ind w:firstLine="441" w:firstLineChars="197"/>
        <w:rPr>
          <w:rFonts w:ascii="宋体" w:hAnsi="宋体" w:cs="宋体"/>
          <w:sz w:val="24"/>
          <w:highlight w:val="none"/>
        </w:rPr>
      </w:pPr>
      <w:r>
        <w:rPr>
          <w:rFonts w:hint="eastAsia" w:ascii="宋体" w:hAnsi="宋体" w:cs="宋体"/>
          <w:sz w:val="24"/>
          <w:highlight w:val="none"/>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5FA10F91">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4.联合体投标</w:t>
      </w:r>
    </w:p>
    <w:p w14:paraId="0820BF2F">
      <w:pPr>
        <w:ind w:firstLine="441" w:firstLineChars="197"/>
        <w:rPr>
          <w:rFonts w:ascii="宋体" w:hAnsi="宋体" w:cs="宋体"/>
          <w:sz w:val="24"/>
          <w:highlight w:val="none"/>
        </w:rPr>
      </w:pPr>
      <w:r>
        <w:rPr>
          <w:rFonts w:hint="eastAsia" w:ascii="宋体" w:hAnsi="宋体" w:cs="宋体"/>
          <w:sz w:val="24"/>
          <w:highlight w:val="none"/>
        </w:rPr>
        <w:t>如果招标文件第一章《招标公告》中没有特殊说明，本次招标允许由2个以上投标人组成1个联合体以1个投标人身份共同投标。联合体各方应符合下列要求：</w:t>
      </w:r>
    </w:p>
    <w:p w14:paraId="23E88390">
      <w:pPr>
        <w:ind w:firstLine="441" w:firstLineChars="197"/>
        <w:rPr>
          <w:rFonts w:ascii="宋体" w:hAnsi="宋体" w:cs="宋体"/>
          <w:sz w:val="24"/>
          <w:highlight w:val="none"/>
        </w:rPr>
      </w:pPr>
      <w:r>
        <w:rPr>
          <w:rFonts w:hint="eastAsia" w:ascii="宋体" w:hAnsi="宋体" w:cs="宋体"/>
          <w:sz w:val="24"/>
          <w:highlight w:val="none"/>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70462CB4">
      <w:pPr>
        <w:ind w:firstLine="441" w:firstLineChars="197"/>
        <w:rPr>
          <w:rFonts w:ascii="宋体" w:hAnsi="宋体" w:cs="宋体"/>
          <w:sz w:val="24"/>
          <w:highlight w:val="none"/>
        </w:rPr>
      </w:pPr>
      <w:r>
        <w:rPr>
          <w:rFonts w:hint="eastAsia" w:ascii="宋体" w:hAnsi="宋体" w:cs="宋体"/>
          <w:sz w:val="24"/>
          <w:highlight w:val="none"/>
        </w:rPr>
        <w:t>4.2 联合体各方之间应当签订《联合体协议书》并在投标文件内提交，明确约定联合体各方承担的工作和相应的责任。该协议书对联合体各方均具有法律约束力。</w:t>
      </w:r>
    </w:p>
    <w:p w14:paraId="151C9FD9">
      <w:pPr>
        <w:ind w:firstLine="448" w:firstLineChars="200"/>
        <w:rPr>
          <w:rFonts w:ascii="宋体" w:hAnsi="宋体" w:cs="宋体"/>
          <w:sz w:val="24"/>
          <w:highlight w:val="none"/>
        </w:rPr>
      </w:pPr>
      <w:r>
        <w:rPr>
          <w:rFonts w:hint="eastAsia" w:ascii="宋体" w:hAnsi="宋体" w:cs="宋体"/>
          <w:sz w:val="24"/>
          <w:highlight w:val="none"/>
        </w:rPr>
        <w:t>4.3 联合体各方应按招标文件提供的格式签订《联合体协议书》，明确各方权利义务，并承诺就中标项目向采购人承担连带责任。</w:t>
      </w:r>
    </w:p>
    <w:p w14:paraId="3AEBC91B">
      <w:pPr>
        <w:ind w:firstLine="441" w:firstLineChars="197"/>
        <w:rPr>
          <w:rFonts w:ascii="宋体" w:hAnsi="宋体" w:cs="宋体"/>
          <w:sz w:val="24"/>
          <w:highlight w:val="none"/>
        </w:rPr>
      </w:pPr>
      <w:r>
        <w:rPr>
          <w:rFonts w:hint="eastAsia" w:ascii="宋体" w:hAnsi="宋体" w:cs="宋体"/>
          <w:sz w:val="24"/>
          <w:highlight w:val="none"/>
        </w:rPr>
        <w:t>4.4 联合体中标后，联合体各方应当共同与采购人签订采购合同，就采购合同约定的事项对采购人承担连带责任。</w:t>
      </w:r>
    </w:p>
    <w:p w14:paraId="3860B386">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5.投标费用</w:t>
      </w:r>
    </w:p>
    <w:p w14:paraId="2E90059C">
      <w:pPr>
        <w:adjustRightInd w:val="0"/>
        <w:snapToGrid w:val="0"/>
        <w:ind w:firstLine="441" w:firstLineChars="197"/>
        <w:rPr>
          <w:rFonts w:ascii="宋体" w:hAnsi="宋体" w:cs="宋体"/>
          <w:sz w:val="24"/>
          <w:highlight w:val="none"/>
        </w:rPr>
      </w:pPr>
      <w:r>
        <w:rPr>
          <w:rFonts w:hint="eastAsia" w:ascii="宋体" w:hAnsi="宋体" w:cs="宋体"/>
          <w:sz w:val="24"/>
          <w:highlight w:val="none"/>
        </w:rPr>
        <w:t>投标人应承担所有与准备和参加投标有关的费用，采购人和采购代理机构在任何情况下均无义务和责任承担这些费用，代理服务费：按照国家计委发改价格[2015]299号文件、国家发展计划委员会计价格[2002]1980号文件、发改办价格[2003]857号文件和国家发展改革委员会发改价格[2011]534号文件规定（即按国家文件执行）的取费标准计费，结合市场调节价计费，由采购代理机构向中标人收取，投标报价应考虑招标代理费用，不能超过招标预算。</w:t>
      </w:r>
    </w:p>
    <w:p w14:paraId="00A27579">
      <w:pPr>
        <w:adjustRightInd w:val="0"/>
        <w:snapToGrid w:val="0"/>
        <w:ind w:firstLine="441" w:firstLineChars="197"/>
        <w:rPr>
          <w:rFonts w:ascii="宋体" w:hAnsi="宋体" w:cs="宋体"/>
          <w:sz w:val="24"/>
          <w:highlight w:val="none"/>
        </w:rPr>
      </w:pPr>
      <w:r>
        <w:rPr>
          <w:rFonts w:hint="eastAsia" w:ascii="宋体" w:hAnsi="宋体" w:cs="宋体"/>
          <w:b/>
          <w:bCs/>
          <w:sz w:val="24"/>
          <w:highlight w:val="none"/>
        </w:rPr>
        <w:t>6.信息发布</w:t>
      </w:r>
    </w:p>
    <w:p w14:paraId="73980FAD">
      <w:pPr>
        <w:adjustRightInd w:val="0"/>
        <w:snapToGrid w:val="0"/>
        <w:ind w:firstLine="441" w:firstLineChars="197"/>
        <w:rPr>
          <w:rFonts w:ascii="宋体" w:hAnsi="宋体" w:cs="宋体"/>
          <w:sz w:val="24"/>
          <w:highlight w:val="none"/>
          <w:shd w:val="clear" w:color="auto" w:fill="FFFFFF"/>
        </w:rPr>
      </w:pPr>
      <w:r>
        <w:rPr>
          <w:rFonts w:hint="eastAsia" w:ascii="宋体" w:hAnsi="宋体" w:cs="宋体"/>
          <w:sz w:val="24"/>
          <w:highlight w:val="none"/>
        </w:rPr>
        <w:t>本采购项目需要公开的有关信息，包括招标公告、中标公告、更正公告等与招标活动有关的通知，采购代理机构将通过政采云平台（同步推送到吉林省政府采购网）、</w:t>
      </w:r>
      <w:r>
        <w:rPr>
          <w:rFonts w:hint="eastAsia" w:ascii="宋体" w:hAnsi="宋体" w:cs="宋体"/>
          <w:bCs/>
          <w:sz w:val="24"/>
          <w:highlight w:val="none"/>
        </w:rPr>
        <w:t>中国采购与招标网</w:t>
      </w:r>
      <w:r>
        <w:rPr>
          <w:rFonts w:hint="eastAsia" w:ascii="宋体" w:hAnsi="宋体" w:cs="宋体"/>
          <w:sz w:val="24"/>
          <w:highlight w:val="none"/>
        </w:rPr>
        <w:t>等政府采购信息发布媒体公开发布。投标人在参与本采购项目招投标活动期间，请及时关注以上媒体上的相关信息，投标人因没有及时关注而未能如期获取相关信息，是投标人的风险，采购代理机构对此不承担任何责任。</w:t>
      </w:r>
    </w:p>
    <w:p w14:paraId="1EF58E73">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二、招标文件</w:t>
      </w:r>
    </w:p>
    <w:p w14:paraId="6D4118B2">
      <w:pPr>
        <w:pStyle w:val="43"/>
        <w:numPr>
          <w:ilvl w:val="0"/>
          <w:numId w:val="0"/>
        </w:numPr>
        <w:tabs>
          <w:tab w:val="left" w:pos="900"/>
          <w:tab w:val="left" w:pos="1573"/>
        </w:tabs>
        <w:ind w:firstLine="441" w:firstLineChars="197"/>
        <w:rPr>
          <w:rFonts w:cs="宋体"/>
          <w:b/>
          <w:sz w:val="24"/>
          <w:szCs w:val="24"/>
          <w:highlight w:val="none"/>
        </w:rPr>
      </w:pPr>
      <w:r>
        <w:rPr>
          <w:rFonts w:hint="eastAsia" w:cs="宋体"/>
          <w:b/>
          <w:sz w:val="24"/>
          <w:szCs w:val="24"/>
          <w:highlight w:val="none"/>
        </w:rPr>
        <w:t>7.招标文件</w:t>
      </w:r>
    </w:p>
    <w:p w14:paraId="7D109E2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招标文件包括下述内容：                           </w:t>
      </w:r>
    </w:p>
    <w:p w14:paraId="0D0E4C7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第一章   招标公告</w:t>
      </w:r>
    </w:p>
    <w:p w14:paraId="3D71E9C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第二章   项目招标需求</w:t>
      </w:r>
    </w:p>
    <w:p w14:paraId="2618B13C">
      <w:pPr>
        <w:pStyle w:val="62"/>
        <w:shd w:val="clear" w:color="auto" w:fill="FFFFFF"/>
        <w:spacing w:before="0" w:beforeAutospacing="0" w:after="0" w:afterAutospacing="0"/>
        <w:ind w:firstLine="448" w:firstLineChars="200"/>
        <w:rPr>
          <w:kern w:val="2"/>
          <w:highlight w:val="none"/>
        </w:rPr>
      </w:pPr>
      <w:r>
        <w:rPr>
          <w:rFonts w:hint="eastAsia"/>
          <w:kern w:val="2"/>
          <w:highlight w:val="none"/>
        </w:rPr>
        <w:t>第三章   政府采购政策</w:t>
      </w:r>
    </w:p>
    <w:p w14:paraId="58AE9E1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第四章   资格审查方法与标准</w:t>
      </w:r>
    </w:p>
    <w:p w14:paraId="0A1E87E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第五章   评标方法、程序与标准</w:t>
      </w:r>
    </w:p>
    <w:p w14:paraId="754CEBF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第六章   投标人须知</w:t>
      </w:r>
    </w:p>
    <w:p w14:paraId="046F171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第七章   合同文本</w:t>
      </w:r>
    </w:p>
    <w:p w14:paraId="47EAC34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第八章   投标文件格式</w:t>
      </w:r>
    </w:p>
    <w:p w14:paraId="709FF31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第九章   附   件    </w:t>
      </w:r>
    </w:p>
    <w:p w14:paraId="05E0A880">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8.现场考察</w:t>
      </w:r>
    </w:p>
    <w:p w14:paraId="0BEC46A2">
      <w:pPr>
        <w:adjustRightInd w:val="0"/>
        <w:snapToGrid w:val="0"/>
        <w:ind w:firstLine="448" w:firstLineChars="200"/>
        <w:rPr>
          <w:rFonts w:ascii="宋体" w:hAnsi="宋体" w:cs="宋体"/>
          <w:bCs/>
          <w:sz w:val="24"/>
          <w:highlight w:val="none"/>
        </w:rPr>
      </w:pPr>
      <w:r>
        <w:rPr>
          <w:rFonts w:hint="eastAsia" w:ascii="宋体" w:hAnsi="宋体" w:cs="宋体"/>
          <w:bCs/>
          <w:sz w:val="24"/>
          <w:highlight w:val="none"/>
        </w:rPr>
        <w:t>8.1 招标文件第一章《招标公告》中约定现场考察的，由采购人组织所有潜在投标人考察项目现场，但不得单独或者分别组织只有一个投标人参加的现场考察。所有投标人应按《招标公告》规定的时间、地点前往参加现场考察活动。投标人如不参加，其风险由投标人自行承担，采购人与采购代理机构不承担任何责任，未参与现场考察不作为否定投标人资格的理由。</w:t>
      </w:r>
    </w:p>
    <w:p w14:paraId="5BAB52D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8.2 采购人向投标人口头介绍的情况及提供的有关现场的资料和数据，供投标人在编制投标文件时参考。采购人或采购代理机构不对投标人据此作出的判断和决策负责。</w:t>
      </w:r>
    </w:p>
    <w:p w14:paraId="1BE724B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1B5EDA0B">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8.4 投标人现场考察所发生的费用自理。投标人现场考察时应注意人身、财产安全，否则责任自负。       </w:t>
      </w:r>
    </w:p>
    <w:p w14:paraId="2E507A29">
      <w:pPr>
        <w:pStyle w:val="43"/>
        <w:numPr>
          <w:ilvl w:val="0"/>
          <w:numId w:val="0"/>
        </w:numPr>
        <w:tabs>
          <w:tab w:val="left" w:pos="720"/>
          <w:tab w:val="clear" w:pos="709"/>
        </w:tabs>
        <w:snapToGrid w:val="0"/>
        <w:rPr>
          <w:rFonts w:cs="宋体"/>
          <w:bCs/>
          <w:sz w:val="24"/>
          <w:szCs w:val="24"/>
          <w:highlight w:val="none"/>
        </w:rPr>
      </w:pPr>
      <w:r>
        <w:rPr>
          <w:rFonts w:hint="eastAsia" w:cs="宋体"/>
          <w:bCs/>
          <w:sz w:val="24"/>
          <w:szCs w:val="24"/>
          <w:highlight w:val="none"/>
        </w:rPr>
        <w:t xml:space="preserve">    </w:t>
      </w:r>
      <w:r>
        <w:rPr>
          <w:rFonts w:hint="eastAsia" w:cs="宋体"/>
          <w:b/>
          <w:sz w:val="24"/>
          <w:szCs w:val="24"/>
          <w:highlight w:val="none"/>
        </w:rPr>
        <w:t>9.开标前答疑会</w:t>
      </w:r>
    </w:p>
    <w:p w14:paraId="6188E276">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9.1 开标前答疑会由采购代理机构负责组织。所有潜在投标人应按招标文件第一章招标公告规定的时间、地点参加。投标人如不参加，其风险由投标人自行承担，采购人与采购代理机构不承担任何责任，未参加开标前答疑会不作为否定投标人资格的理由。</w:t>
      </w:r>
    </w:p>
    <w:p w14:paraId="13434AD1">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9.2 采购人与采购代理机构对参加开标前答疑会的投标人就招标文件提出的询问做出答复。如果供应商对答复不满意的，可在法律规定期限内提出书面质疑。   </w:t>
      </w:r>
    </w:p>
    <w:p w14:paraId="3D6E2C80">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10.招标文件的澄清、修改</w:t>
      </w:r>
    </w:p>
    <w:p w14:paraId="19CA21D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10.1 采购人或者采购代理机构可以对已发出的招标文件进行必要的澄清或者修改。澄清或者修改的内容可能影响投标文件编制的，采购人或者采购代理机构应当在投标截止时间至少15日前，通知所有获取招标文件的潜在投标人；不足15日的，采购人或者采购代理机构应当顺延提交投标文件的截止时间。</w:t>
      </w:r>
    </w:p>
    <w:p w14:paraId="51F2D3E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10.2 招标文件的澄清、修改均由采购代理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采购代理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6FC395D">
      <w:pPr>
        <w:autoSpaceDE w:val="0"/>
        <w:autoSpaceDN w:val="0"/>
        <w:adjustRightInd w:val="0"/>
        <w:ind w:firstLine="448" w:firstLineChars="200"/>
        <w:rPr>
          <w:rFonts w:ascii="宋体" w:hAnsi="宋体" w:cs="宋体"/>
          <w:sz w:val="24"/>
          <w:highlight w:val="none"/>
          <w:shd w:val="clear" w:color="auto" w:fill="FFFFFF"/>
        </w:rPr>
      </w:pPr>
      <w:r>
        <w:rPr>
          <w:rFonts w:hint="eastAsia" w:ascii="宋体" w:hAnsi="宋体" w:cs="宋体"/>
          <w:bCs/>
          <w:sz w:val="24"/>
          <w:highlight w:val="none"/>
        </w:rPr>
        <w:t>10.3 除上述规定以外的其他任何澄清、修改方式及澄清、修改内容均属无效，不得作为投标的依据，否则，由此导致的风险由投标人自行承担，采购代理机构不承担任何责任。</w:t>
      </w:r>
    </w:p>
    <w:p w14:paraId="6FF182BE">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三、投标文件</w:t>
      </w:r>
    </w:p>
    <w:p w14:paraId="097C62E1">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11.投标文件的制作</w:t>
      </w:r>
    </w:p>
    <w:p w14:paraId="139AA610">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11.1 投标人应当自行登录政府采购云平台下载“投标文件制作软件，通过软件制作、生成投标文件。</w:t>
      </w:r>
    </w:p>
    <w:p w14:paraId="25BE6F73">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11.2 投标人制作电子投标文件时应按照招标文件的要求和投标文件制作软件的提示编制电子投标文件，保证目录清晰、内容完整。未按招标文件的要求编制投标文件的，是投标人的风险。</w:t>
      </w:r>
    </w:p>
    <w:p w14:paraId="15000C25">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11.3 招标内容分多个采购包的，投标人应当按采购包分别编制独立的投标文件，并按采购包分别提交投标文件。</w:t>
      </w:r>
    </w:p>
    <w:p w14:paraId="77794287">
      <w:pPr>
        <w:autoSpaceDE w:val="0"/>
        <w:autoSpaceDN w:val="0"/>
        <w:adjustRightInd w:val="0"/>
        <w:ind w:firstLine="448" w:firstLineChars="200"/>
        <w:rPr>
          <w:rFonts w:ascii="宋体" w:hAnsi="宋体" w:cs="宋体"/>
          <w:bCs/>
          <w:sz w:val="24"/>
          <w:highlight w:val="none"/>
        </w:rPr>
      </w:pPr>
      <w:r>
        <w:rPr>
          <w:rFonts w:hint="eastAsia" w:ascii="宋体" w:hAnsi="宋体" w:cs="宋体"/>
          <w:bCs/>
          <w:sz w:val="24"/>
          <w:highlight w:val="none"/>
        </w:rPr>
        <w:t>11.4 电子投标文件签章完成后，生成加密电子投标文件。加密的投标文件必须在投标截止时间前完成上传，加密和解密必须使用同一数字证书。</w:t>
      </w:r>
    </w:p>
    <w:p w14:paraId="26B2B4E5">
      <w:pPr>
        <w:autoSpaceDE w:val="0"/>
        <w:autoSpaceDN w:val="0"/>
        <w:adjustRightInd w:val="0"/>
        <w:ind w:firstLine="448" w:firstLineChars="200"/>
        <w:rPr>
          <w:rFonts w:ascii="宋体" w:hAnsi="宋体" w:cs="宋体"/>
          <w:b/>
          <w:sz w:val="24"/>
          <w:highlight w:val="none"/>
        </w:rPr>
      </w:pPr>
      <w:r>
        <w:rPr>
          <w:rFonts w:hint="eastAsia" w:ascii="宋体" w:hAnsi="宋体" w:cs="宋体"/>
          <w:bCs/>
          <w:sz w:val="24"/>
          <w:highlight w:val="none"/>
        </w:rPr>
        <w:t>因投标人原因导致投标文件无法解密，由投标人自行承担责任。</w:t>
      </w:r>
    </w:p>
    <w:p w14:paraId="0AC86464">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12.投标文件的语言和计量单位</w:t>
      </w:r>
    </w:p>
    <w:p w14:paraId="2BCB5218">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12.1 投标人提交的投标文件（包括技术文件和资料、图纸中的说明）以及投标人与采购代理机构就有关投标的所有来往函电均应使用中文简体字。</w:t>
      </w:r>
    </w:p>
    <w:p w14:paraId="0779642B">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07069AF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12.3 投标文件所使用的计量单位，应使用中华人民共和国法定计量单位。</w:t>
      </w:r>
    </w:p>
    <w:p w14:paraId="7216627D">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12.4 投标人违反上述规定的，导致评标委员会据此认定未实质性响应招标文件要求或对应评审因素得分受到影响的，是投标人的风险。</w:t>
      </w:r>
    </w:p>
    <w:p w14:paraId="1BB9D821">
      <w:pPr>
        <w:pStyle w:val="43"/>
        <w:numPr>
          <w:ilvl w:val="0"/>
          <w:numId w:val="0"/>
        </w:numPr>
        <w:tabs>
          <w:tab w:val="left" w:pos="720"/>
          <w:tab w:val="clear" w:pos="709"/>
        </w:tabs>
        <w:snapToGrid w:val="0"/>
        <w:ind w:firstLine="441" w:firstLineChars="197"/>
        <w:rPr>
          <w:rFonts w:cs="宋体"/>
          <w:b/>
          <w:sz w:val="24"/>
          <w:szCs w:val="24"/>
          <w:highlight w:val="none"/>
        </w:rPr>
      </w:pPr>
      <w:r>
        <w:rPr>
          <w:rFonts w:hint="eastAsia" w:cs="宋体"/>
          <w:b/>
          <w:sz w:val="24"/>
          <w:szCs w:val="24"/>
          <w:highlight w:val="none"/>
        </w:rPr>
        <w:t>13.投标文件的组成及要求</w:t>
      </w:r>
    </w:p>
    <w:p w14:paraId="1F632386">
      <w:pPr>
        <w:pStyle w:val="43"/>
        <w:numPr>
          <w:ilvl w:val="0"/>
          <w:numId w:val="0"/>
        </w:numPr>
        <w:tabs>
          <w:tab w:val="left" w:pos="720"/>
          <w:tab w:val="clear" w:pos="709"/>
        </w:tabs>
        <w:snapToGrid w:val="0"/>
        <w:ind w:firstLine="448" w:firstLineChars="200"/>
        <w:rPr>
          <w:rFonts w:cs="宋体"/>
          <w:bCs/>
          <w:sz w:val="24"/>
          <w:szCs w:val="24"/>
          <w:highlight w:val="none"/>
        </w:rPr>
      </w:pPr>
      <w:r>
        <w:rPr>
          <w:rFonts w:hint="eastAsia" w:cs="宋体"/>
          <w:bCs/>
          <w:sz w:val="24"/>
          <w:szCs w:val="24"/>
          <w:highlight w:val="none"/>
        </w:rPr>
        <w:t>13.1 投标文件的组成</w:t>
      </w:r>
    </w:p>
    <w:p w14:paraId="2E97FD3E">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投标人编制的投标文件应包括但不限于下列内容：</w:t>
      </w:r>
    </w:p>
    <w:p w14:paraId="1E134250">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第一部分  资格审查文件</w:t>
      </w:r>
    </w:p>
    <w:p w14:paraId="12E548F1">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第二部分  商务文件</w:t>
      </w:r>
    </w:p>
    <w:p w14:paraId="76A589A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第三部分  技术服务文件</w:t>
      </w:r>
    </w:p>
    <w:p w14:paraId="578A6777">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第四部分  报价文件</w:t>
      </w:r>
    </w:p>
    <w:p w14:paraId="38D2E469">
      <w:pPr>
        <w:pStyle w:val="43"/>
        <w:numPr>
          <w:ilvl w:val="0"/>
          <w:numId w:val="0"/>
        </w:numPr>
        <w:tabs>
          <w:tab w:val="left" w:pos="720"/>
          <w:tab w:val="clear" w:pos="709"/>
        </w:tabs>
        <w:snapToGrid w:val="0"/>
        <w:ind w:firstLine="441" w:firstLineChars="197"/>
        <w:rPr>
          <w:rFonts w:cs="宋体"/>
          <w:bCs/>
          <w:sz w:val="24"/>
          <w:szCs w:val="24"/>
          <w:highlight w:val="none"/>
        </w:rPr>
      </w:pPr>
      <w:r>
        <w:rPr>
          <w:rFonts w:hint="eastAsia" w:cs="宋体"/>
          <w:bCs/>
          <w:sz w:val="24"/>
          <w:szCs w:val="24"/>
          <w:highlight w:val="none"/>
        </w:rPr>
        <w:t xml:space="preserve">上述各部分内容及格式详见招标文件第八章《投标文件格式》。      </w:t>
      </w:r>
    </w:p>
    <w:p w14:paraId="48E89B1C">
      <w:pPr>
        <w:pStyle w:val="43"/>
        <w:numPr>
          <w:ilvl w:val="0"/>
          <w:numId w:val="0"/>
        </w:numPr>
        <w:tabs>
          <w:tab w:val="left" w:pos="720"/>
          <w:tab w:val="clear" w:pos="709"/>
        </w:tabs>
        <w:snapToGrid w:val="0"/>
        <w:ind w:firstLine="448" w:firstLineChars="200"/>
        <w:rPr>
          <w:rFonts w:cs="宋体"/>
          <w:bCs/>
          <w:sz w:val="24"/>
          <w:szCs w:val="24"/>
          <w:highlight w:val="none"/>
        </w:rPr>
      </w:pPr>
      <w:r>
        <w:rPr>
          <w:rFonts w:hint="eastAsia" w:cs="宋体"/>
          <w:bCs/>
          <w:sz w:val="24"/>
          <w:szCs w:val="24"/>
          <w:highlight w:val="none"/>
        </w:rPr>
        <w:t>13.2  投标保证金</w:t>
      </w:r>
    </w:p>
    <w:p w14:paraId="4D276105">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13.2.1 投标保证金是投标文件的一部分。</w:t>
      </w:r>
    </w:p>
    <w:p w14:paraId="7C16E4E1">
      <w:pPr>
        <w:wordWrap w:val="0"/>
        <w:autoSpaceDE w:val="0"/>
        <w:adjustRightInd w:val="0"/>
        <w:snapToGrid w:val="0"/>
        <w:spacing w:line="240" w:lineRule="atLeast"/>
        <w:ind w:firstLine="448" w:firstLineChars="200"/>
        <w:jc w:val="left"/>
        <w:rPr>
          <w:rFonts w:ascii="宋体" w:hAnsi="宋体" w:cs="宋体"/>
          <w:bCs/>
          <w:sz w:val="24"/>
          <w:highlight w:val="none"/>
        </w:rPr>
      </w:pPr>
      <w:r>
        <w:rPr>
          <w:rFonts w:hint="eastAsia" w:ascii="宋体" w:hAnsi="宋体" w:cs="宋体"/>
          <w:bCs/>
          <w:sz w:val="24"/>
          <w:highlight w:val="none"/>
        </w:rPr>
        <w:t xml:space="preserve">13.2.2 </w:t>
      </w:r>
      <w:r>
        <w:rPr>
          <w:rFonts w:hint="eastAsia" w:ascii="宋体" w:hAnsi="宋体" w:cs="宋体"/>
          <w:sz w:val="24"/>
          <w:highlight w:val="none"/>
        </w:rPr>
        <w:t>投标保证金数额为采购项目预算金额的2%</w:t>
      </w:r>
      <w:r>
        <w:rPr>
          <w:rFonts w:hint="eastAsia" w:ascii="宋体" w:hAnsi="宋体" w:cs="宋体"/>
          <w:sz w:val="24"/>
          <w:highlight w:val="none"/>
          <w:lang w:val="zh-CN"/>
        </w:rPr>
        <w:t>（取整数到百），具体金额按照本采购项目</w:t>
      </w:r>
      <w:r>
        <w:rPr>
          <w:rFonts w:hint="eastAsia" w:ascii="宋体" w:hAnsi="宋体" w:cs="宋体"/>
          <w:bCs/>
          <w:sz w:val="24"/>
          <w:highlight w:val="none"/>
        </w:rPr>
        <w:t>招标公告中规定的投标保证金数额及账号提交。投标保证金应当在提交投标文件截止时间前，采用以下两种中的任何一种非现金形式提交：一是电汇、转账或者网银等，以资金到账为准；二是金融机构、担保机构出具的保函。</w:t>
      </w:r>
    </w:p>
    <w:p w14:paraId="086DAAAF">
      <w:pPr>
        <w:adjustRightInd w:val="0"/>
        <w:snapToGrid w:val="0"/>
        <w:ind w:firstLine="441" w:firstLineChars="197"/>
        <w:rPr>
          <w:rFonts w:ascii="宋体" w:hAnsi="宋体" w:cs="宋体"/>
          <w:sz w:val="24"/>
          <w:highlight w:val="none"/>
        </w:rPr>
      </w:pPr>
      <w:r>
        <w:rPr>
          <w:rFonts w:hint="eastAsia" w:ascii="宋体" w:hAnsi="宋体" w:cs="宋体"/>
          <w:sz w:val="24"/>
          <w:highlight w:val="none"/>
        </w:rPr>
        <w:t>采用非保函方式的，投标人在提交投标保证金时</w:t>
      </w:r>
      <w:r>
        <w:rPr>
          <w:rFonts w:hint="eastAsia" w:ascii="宋体" w:hAnsi="宋体" w:cs="宋体"/>
          <w:sz w:val="24"/>
          <w:highlight w:val="none"/>
          <w:lang w:val="zh-CN"/>
        </w:rPr>
        <w:t>，须在</w:t>
      </w:r>
      <w:r>
        <w:rPr>
          <w:rFonts w:hint="eastAsia" w:ascii="宋体" w:hAnsi="宋体" w:cs="宋体"/>
          <w:sz w:val="24"/>
          <w:highlight w:val="none"/>
        </w:rPr>
        <w:t>存款单备注中注明本项目编号、名称（可简写）和投标保证金便于采购代理机构查询相关信息。投标人应确保此笔款项在投标保证金截止时间前到达我公司账户。以保函方式递交的，需在递交截止时间一日前将原件送到或邮寄至代理公司进行核验查验确认。投标人应确保其递交的保函真实、有效。同时将投标保证金凭证或投标保函扫描件发送至招标代理机构邮箱：1375716398@qq.com，否则，其投标保证金视为无效。</w:t>
      </w:r>
    </w:p>
    <w:p w14:paraId="0E18927B">
      <w:pPr>
        <w:adjustRightInd w:val="0"/>
        <w:snapToGrid w:val="0"/>
        <w:ind w:firstLine="441" w:firstLineChars="197"/>
        <w:rPr>
          <w:rFonts w:ascii="宋体" w:hAnsi="宋体" w:cs="宋体"/>
          <w:b/>
          <w:bCs/>
          <w:sz w:val="24"/>
          <w:highlight w:val="none"/>
        </w:rPr>
      </w:pPr>
      <w:r>
        <w:rPr>
          <w:rFonts w:hint="eastAsia" w:ascii="宋体" w:hAnsi="宋体" w:cs="宋体"/>
          <w:bCs/>
          <w:sz w:val="24"/>
          <w:highlight w:val="none"/>
        </w:rPr>
        <w:t xml:space="preserve">13.2.3 </w:t>
      </w:r>
      <w:r>
        <w:rPr>
          <w:rFonts w:hint="eastAsia" w:ascii="宋体" w:hAnsi="宋体" w:cs="宋体"/>
          <w:b/>
          <w:bCs/>
          <w:sz w:val="24"/>
          <w:highlight w:val="none"/>
        </w:rPr>
        <w:t>投标人为联合体的，可以由联合体任何一方提交投标保证金，其提交的投标保证金对联合体各方均具有约束力。</w:t>
      </w:r>
    </w:p>
    <w:p w14:paraId="6C3F48AD">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13.2.4 未按招标文件要求提交投标保证金，或提交保证金的账户名称与投标人名称不一致，或提交投标保证金的账号与注册会员时在系统中提供的账号（诚信库基本户）不一致的，或</w:t>
      </w:r>
      <w:r>
        <w:rPr>
          <w:rFonts w:hint="eastAsia" w:ascii="宋体" w:hAnsi="宋体" w:cs="宋体"/>
          <w:kern w:val="0"/>
          <w:sz w:val="24"/>
          <w:highlight w:val="none"/>
          <w:shd w:val="clear" w:color="auto" w:fill="FFFFFF"/>
        </w:rPr>
        <w:t>以投标人诚信库基本户下的单位结算卡提交保证金的，</w:t>
      </w:r>
      <w:r>
        <w:rPr>
          <w:rFonts w:hint="eastAsia" w:ascii="宋体" w:hAnsi="宋体" w:cs="宋体"/>
          <w:bCs/>
          <w:sz w:val="24"/>
          <w:highlight w:val="none"/>
        </w:rPr>
        <w:t>按照无效投标处理。</w:t>
      </w:r>
    </w:p>
    <w:p w14:paraId="6AD43D6C">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13.2.5 投标人在投标截止时间前撤回已提交的投标文件的，采购代理机构应当自收到投标人书面撤回通知之日起5个工作日内，退还已收取的投标保证金，但因投标人自身原因导致无法及时退还的除外。</w:t>
      </w:r>
    </w:p>
    <w:p w14:paraId="31F2BBE5">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采购代理机构应当自中标通知书发出之日起5个工作日内退还未中标人的投标保证金；自供应商向采购代理机构提供采购合同原件、《投标保证金退还申请单》原件（格式见第九章）5个工作日内退还中标人的投标保证金，但因供应商自身原因导致无法及时退还的除外。</w:t>
      </w:r>
    </w:p>
    <w:p w14:paraId="2AA1126E">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13.2.6采用电汇、转账或者网银等方式提交的，投标保证金将直接退还至投标人提交时的账户，不以现金方式退还。</w:t>
      </w:r>
    </w:p>
    <w:p w14:paraId="37828C2A">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13.2.7投标人有下列情形之一的，采购代理机构不予退还其提交的投标保证金；情节严重的，由财政部门将其列入不良行为记录名单，在一至三年内禁止参加政府采购活动，并予以通报：</w:t>
      </w:r>
    </w:p>
    <w:p w14:paraId="0D34399B">
      <w:pPr>
        <w:adjustRightInd w:val="0"/>
        <w:snapToGrid w:val="0"/>
        <w:ind w:firstLine="448" w:firstLineChars="200"/>
        <w:rPr>
          <w:rFonts w:ascii="宋体" w:hAnsi="宋体" w:cs="宋体"/>
          <w:bCs/>
          <w:sz w:val="24"/>
          <w:highlight w:val="none"/>
        </w:rPr>
      </w:pPr>
      <w:r>
        <w:rPr>
          <w:rFonts w:hint="eastAsia" w:ascii="宋体" w:hAnsi="宋体" w:cs="宋体"/>
          <w:bCs/>
          <w:sz w:val="24"/>
          <w:highlight w:val="none"/>
        </w:rPr>
        <w:t xml:space="preserve">（1）在投标文件有效期内撤销投标文件的； </w:t>
      </w:r>
    </w:p>
    <w:p w14:paraId="13674B64">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 xml:space="preserve">（2）在投标文件中提供虚假材料的； </w:t>
      </w:r>
    </w:p>
    <w:p w14:paraId="3BF707A9">
      <w:pPr>
        <w:adjustRightInd w:val="0"/>
        <w:snapToGrid w:val="0"/>
        <w:ind w:firstLine="441" w:firstLineChars="197"/>
        <w:rPr>
          <w:rFonts w:ascii="宋体" w:hAnsi="宋体" w:cs="宋体"/>
          <w:bCs/>
          <w:sz w:val="24"/>
          <w:highlight w:val="none"/>
        </w:rPr>
      </w:pPr>
      <w:r>
        <w:rPr>
          <w:rFonts w:hint="eastAsia" w:ascii="宋体" w:hAnsi="宋体" w:cs="宋体"/>
          <w:bCs/>
          <w:sz w:val="24"/>
          <w:highlight w:val="none"/>
        </w:rPr>
        <w:t>（3）中标后无正当理由不与采购人签订合同的；</w:t>
      </w:r>
    </w:p>
    <w:p w14:paraId="4D15001B">
      <w:pPr>
        <w:adjustRightInd w:val="0"/>
        <w:snapToGrid w:val="0"/>
        <w:ind w:firstLine="441" w:firstLineChars="197"/>
        <w:rPr>
          <w:rFonts w:ascii="宋体" w:hAnsi="宋体" w:cs="宋体"/>
          <w:highlight w:val="none"/>
        </w:rPr>
      </w:pPr>
      <w:r>
        <w:rPr>
          <w:rFonts w:hint="eastAsia" w:ascii="宋体" w:hAnsi="宋体" w:cs="宋体"/>
          <w:bCs/>
          <w:sz w:val="24"/>
          <w:highlight w:val="none"/>
        </w:rPr>
        <w:t>（4）法律、法规和本招标文件规定的其他情形。</w:t>
      </w:r>
    </w:p>
    <w:p w14:paraId="21064788">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 投标报价</w:t>
      </w:r>
    </w:p>
    <w:p w14:paraId="1021A926">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13.3.1 所有投标报价均以</w:t>
      </w:r>
      <w:r>
        <w:rPr>
          <w:rFonts w:hint="eastAsia" w:cs="宋体"/>
          <w:b/>
          <w:sz w:val="24"/>
          <w:szCs w:val="24"/>
          <w:highlight w:val="none"/>
        </w:rPr>
        <w:t>人民币元</w:t>
      </w:r>
      <w:r>
        <w:rPr>
          <w:rFonts w:hint="eastAsia" w:cs="宋体"/>
          <w:bCs/>
          <w:sz w:val="24"/>
          <w:szCs w:val="24"/>
          <w:highlight w:val="none"/>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18AC139E">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43D182D4">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13.3.3 如果招标文件第二章《项目招标需求》中没有特殊说明，本次招标将不接受可选择或可调整的投标和报价，任何有选择的或可调整的投标方案和报价将被视为非响应性投标，其投标无效。</w:t>
      </w:r>
    </w:p>
    <w:p w14:paraId="3CD64823">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13.4 分包</w:t>
      </w:r>
    </w:p>
    <w:p w14:paraId="0B930830">
      <w:pPr>
        <w:pStyle w:val="43"/>
        <w:numPr>
          <w:ilvl w:val="0"/>
          <w:numId w:val="0"/>
        </w:numPr>
        <w:tabs>
          <w:tab w:val="left" w:pos="900"/>
        </w:tabs>
        <w:snapToGrid w:val="0"/>
        <w:ind w:firstLine="448" w:firstLineChars="200"/>
        <w:rPr>
          <w:rFonts w:cs="宋体"/>
          <w:bCs/>
          <w:sz w:val="24"/>
          <w:szCs w:val="24"/>
          <w:highlight w:val="none"/>
          <w:lang w:val="zh-CN"/>
        </w:rPr>
      </w:pPr>
      <w:r>
        <w:rPr>
          <w:rFonts w:hint="eastAsia" w:cs="宋体"/>
          <w:bCs/>
          <w:sz w:val="24"/>
          <w:szCs w:val="24"/>
          <w:highlight w:val="none"/>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6F4E5AFC">
      <w:pPr>
        <w:pStyle w:val="43"/>
        <w:numPr>
          <w:ilvl w:val="0"/>
          <w:numId w:val="0"/>
        </w:numPr>
        <w:tabs>
          <w:tab w:val="left" w:pos="900"/>
        </w:tabs>
        <w:ind w:firstLine="448" w:firstLineChars="200"/>
        <w:rPr>
          <w:rFonts w:cs="宋体"/>
          <w:bCs/>
          <w:sz w:val="24"/>
          <w:szCs w:val="24"/>
          <w:highlight w:val="none"/>
        </w:rPr>
      </w:pPr>
      <w:r>
        <w:rPr>
          <w:rFonts w:hint="eastAsia" w:cs="宋体"/>
          <w:b/>
          <w:sz w:val="24"/>
          <w:szCs w:val="24"/>
          <w:highlight w:val="none"/>
        </w:rPr>
        <w:t>14.投标文件的有效期</w:t>
      </w:r>
    </w:p>
    <w:p w14:paraId="649A6C0A">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14.1 本项目投标有效期为90日。投标文件中承诺的投标有效期应当不少于招标文件中载明的投标有效期。投标有效期不足的，按照无效投标处理。</w:t>
      </w:r>
    </w:p>
    <w:p w14:paraId="76F47129">
      <w:pPr>
        <w:pStyle w:val="43"/>
        <w:numPr>
          <w:ilvl w:val="0"/>
          <w:numId w:val="0"/>
        </w:numPr>
        <w:tabs>
          <w:tab w:val="left" w:pos="900"/>
        </w:tabs>
        <w:snapToGrid w:val="0"/>
        <w:ind w:firstLine="448" w:firstLineChars="200"/>
        <w:rPr>
          <w:rFonts w:cs="宋体"/>
          <w:bCs/>
          <w:sz w:val="24"/>
          <w:szCs w:val="24"/>
          <w:highlight w:val="none"/>
        </w:rPr>
      </w:pPr>
      <w:r>
        <w:rPr>
          <w:rFonts w:hint="eastAsia" w:cs="宋体"/>
          <w:bCs/>
          <w:sz w:val="24"/>
          <w:szCs w:val="24"/>
          <w:highlight w:val="none"/>
        </w:rPr>
        <w:t>14.2 特殊情况下，在原投标有效期截止之前，采购代理机构或采购人可要求投标人延长投标有效期。这种要求与答复均应以书面形式提交。投标人可拒绝采购代理机构或采购人的这种要求，但其投标在原投标有效期期满后将不再有效。同意延长投标有效期的投标人不会被要求和允许修正其投标内容，而只会被要求相应地延长其投标保证金的有效期。在这种情况下，本章“投标保证金”的退还和不予退还的规定将在延长了的有效期内继续有效。</w:t>
      </w:r>
    </w:p>
    <w:p w14:paraId="2FB6E798">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15. 投标文件的签署及规定</w:t>
      </w:r>
    </w:p>
    <w:p w14:paraId="185093DE">
      <w:pPr>
        <w:snapToGrid w:val="0"/>
        <w:ind w:left="-2" w:firstLine="448" w:firstLineChars="200"/>
        <w:rPr>
          <w:rFonts w:ascii="宋体" w:hAnsi="宋体" w:cs="宋体"/>
          <w:bCs/>
          <w:sz w:val="24"/>
          <w:highlight w:val="none"/>
        </w:rPr>
      </w:pPr>
      <w:r>
        <w:rPr>
          <w:rFonts w:hint="eastAsia" w:ascii="宋体" w:hAnsi="宋体" w:cs="宋体"/>
          <w:bCs/>
          <w:sz w:val="24"/>
          <w:highlight w:val="none"/>
        </w:rPr>
        <w:t>15.1 投标文件的各项组成资料均应遵守本条规定。</w:t>
      </w:r>
    </w:p>
    <w:p w14:paraId="02DA0962">
      <w:pPr>
        <w:snapToGrid w:val="0"/>
        <w:ind w:left="-2" w:firstLine="448" w:firstLineChars="200"/>
        <w:rPr>
          <w:rFonts w:ascii="宋体" w:hAnsi="宋体" w:cs="宋体"/>
          <w:b/>
          <w:bCs/>
          <w:sz w:val="24"/>
          <w:highlight w:val="none"/>
        </w:rPr>
      </w:pPr>
      <w:r>
        <w:rPr>
          <w:rFonts w:hint="eastAsia" w:ascii="宋体" w:hAnsi="宋体" w:cs="宋体"/>
          <w:bCs/>
          <w:sz w:val="24"/>
          <w:highlight w:val="none"/>
        </w:rPr>
        <w:t>15.2电子投标文件编制完成后，投标人应当加盖单位电子签章（蓝色CA数字证书）和法定代表人电子签章（红色CA数字证书）。</w:t>
      </w:r>
      <w:r>
        <w:rPr>
          <w:rFonts w:hint="eastAsia" w:ascii="宋体" w:hAnsi="宋体" w:cs="宋体"/>
          <w:b/>
          <w:bCs/>
          <w:sz w:val="24"/>
          <w:highlight w:val="none"/>
        </w:rPr>
        <w:t>联合体投标的，电子投标文件应由联合体各成员共同签章。</w:t>
      </w:r>
    </w:p>
    <w:p w14:paraId="46EF6535">
      <w:pPr>
        <w:snapToGrid w:val="0"/>
        <w:ind w:left="-2" w:firstLine="448" w:firstLineChars="200"/>
        <w:rPr>
          <w:rFonts w:ascii="宋体" w:hAnsi="宋体" w:cs="宋体"/>
          <w:bCs/>
          <w:sz w:val="24"/>
          <w:highlight w:val="none"/>
        </w:rPr>
      </w:pPr>
      <w:r>
        <w:rPr>
          <w:rFonts w:hint="eastAsia" w:ascii="宋体" w:hAnsi="宋体" w:cs="宋体"/>
          <w:bCs/>
          <w:sz w:val="24"/>
          <w:highlight w:val="none"/>
        </w:rPr>
        <w:t>15.3投标人名称应填写投标人全称，同时加盖单位电子签章（蓝色CA数字证书）。</w:t>
      </w:r>
    </w:p>
    <w:p w14:paraId="02C1AF14">
      <w:pPr>
        <w:snapToGrid w:val="0"/>
        <w:ind w:left="-2" w:firstLine="448" w:firstLineChars="200"/>
        <w:rPr>
          <w:rFonts w:ascii="宋体" w:hAnsi="宋体" w:cs="宋体"/>
          <w:bCs/>
          <w:sz w:val="24"/>
          <w:highlight w:val="none"/>
        </w:rPr>
      </w:pPr>
      <w:r>
        <w:rPr>
          <w:rFonts w:hint="eastAsia" w:ascii="宋体" w:hAnsi="宋体" w:cs="宋体"/>
          <w:bCs/>
          <w:sz w:val="24"/>
          <w:highlight w:val="none"/>
        </w:rPr>
        <w:t>15.4投标文件必须由法定代表人或其授权代表签署。</w:t>
      </w:r>
    </w:p>
    <w:p w14:paraId="51738BD8">
      <w:pPr>
        <w:snapToGrid w:val="0"/>
        <w:ind w:left="-2" w:firstLine="448" w:firstLineChars="200"/>
        <w:rPr>
          <w:rFonts w:ascii="宋体" w:hAnsi="宋体" w:cs="宋体"/>
          <w:kern w:val="0"/>
          <w:sz w:val="30"/>
          <w:szCs w:val="30"/>
          <w:highlight w:val="none"/>
          <w:lang w:val="zh-CN"/>
        </w:rPr>
      </w:pPr>
      <w:r>
        <w:rPr>
          <w:rFonts w:hint="eastAsia" w:ascii="宋体" w:hAnsi="宋体" w:cs="宋体"/>
          <w:bCs/>
          <w:sz w:val="24"/>
          <w:highlight w:val="none"/>
        </w:rPr>
        <w:t>15.5 投标人代表无电子名章的，可手签相应文件后上传扫描件并加盖投标人电子签章。</w:t>
      </w:r>
    </w:p>
    <w:p w14:paraId="0E9E4CB2">
      <w:pPr>
        <w:pStyle w:val="43"/>
        <w:numPr>
          <w:ilvl w:val="0"/>
          <w:numId w:val="0"/>
        </w:numPr>
        <w:tabs>
          <w:tab w:val="left" w:pos="900"/>
        </w:tabs>
        <w:snapToGrid w:val="0"/>
        <w:ind w:firstLine="568" w:firstLineChars="200"/>
        <w:jc w:val="center"/>
        <w:rPr>
          <w:rFonts w:cs="宋体"/>
          <w:sz w:val="24"/>
          <w:highlight w:val="none"/>
          <w:shd w:val="clear" w:color="auto" w:fill="FFFFFF"/>
        </w:rPr>
      </w:pPr>
      <w:r>
        <w:rPr>
          <w:rFonts w:hint="eastAsia" w:cs="宋体"/>
          <w:kern w:val="0"/>
          <w:sz w:val="30"/>
          <w:szCs w:val="30"/>
          <w:highlight w:val="none"/>
          <w:lang w:val="zh-CN"/>
        </w:rPr>
        <w:t>四、投标文件提交</w:t>
      </w:r>
    </w:p>
    <w:p w14:paraId="67B2B279">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16.投标文件提交</w:t>
      </w:r>
    </w:p>
    <w:p w14:paraId="0A2752C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投标人应在招标文件规定的投标截止时间前，通过政府采购云平台（https://www.zcygov.cn）上传加密电子投标文件，逾期系统自动关闭投标文件上传通道。投标人未在投标截止时间前上传的，责任由投标人自行承担。为防止系统堵塞，建议投标人于在投标截止1日前完成投标文件的提交。</w:t>
      </w:r>
    </w:p>
    <w:p w14:paraId="67E668DC">
      <w:pPr>
        <w:pStyle w:val="43"/>
        <w:numPr>
          <w:ilvl w:val="0"/>
          <w:numId w:val="0"/>
        </w:numPr>
        <w:tabs>
          <w:tab w:val="left" w:pos="900"/>
        </w:tabs>
        <w:snapToGrid w:val="0"/>
        <w:ind w:firstLine="448" w:firstLineChars="200"/>
        <w:rPr>
          <w:rFonts w:cs="宋体"/>
          <w:b/>
          <w:sz w:val="24"/>
          <w:szCs w:val="24"/>
          <w:highlight w:val="none"/>
        </w:rPr>
      </w:pPr>
      <w:r>
        <w:rPr>
          <w:rFonts w:hint="eastAsia" w:cs="宋体"/>
          <w:b/>
          <w:sz w:val="24"/>
          <w:szCs w:val="24"/>
          <w:highlight w:val="none"/>
        </w:rPr>
        <w:t>17.投标文件的补充、修改和撤回</w:t>
      </w:r>
    </w:p>
    <w:p w14:paraId="2066202F">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17.1 投标人在招标文件规定的投标截止时间前，可以对已上传的投标文件进行补充、修改或撤回，且不影响其投标保证金的退回。</w:t>
      </w:r>
    </w:p>
    <w:p w14:paraId="32CFB8C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17.2 投标人需要修改已上传投标文件的，应当先撤回投标文件，并在投标截止时间之前上传修改后的投标文件，投标人的投标文件以最后上传的为准。</w:t>
      </w:r>
    </w:p>
    <w:p w14:paraId="35C6157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17.3 已提交投标文件的供应商如果放弃参加本采购项目，须在提交投标文件截止时间前撤回已上传的投标文件。</w:t>
      </w:r>
    </w:p>
    <w:p w14:paraId="53D666F3">
      <w:pPr>
        <w:pStyle w:val="43"/>
        <w:numPr>
          <w:ilvl w:val="0"/>
          <w:numId w:val="0"/>
        </w:numPr>
        <w:tabs>
          <w:tab w:val="left" w:pos="900"/>
        </w:tabs>
        <w:snapToGrid w:val="0"/>
        <w:ind w:firstLine="448" w:firstLineChars="200"/>
        <w:rPr>
          <w:rFonts w:cs="宋体"/>
          <w:sz w:val="24"/>
          <w:szCs w:val="24"/>
          <w:highlight w:val="none"/>
          <w:lang w:val="zh-CN"/>
        </w:rPr>
      </w:pPr>
      <w:r>
        <w:rPr>
          <w:rFonts w:hint="eastAsia" w:cs="宋体"/>
          <w:sz w:val="24"/>
          <w:szCs w:val="24"/>
          <w:highlight w:val="none"/>
        </w:rPr>
        <w:t>17.4 在投标截止时间之后，投标人不得撤回投标。</w:t>
      </w:r>
    </w:p>
    <w:p w14:paraId="5ACDD740">
      <w:pPr>
        <w:ind w:firstLine="568" w:firstLineChars="200"/>
        <w:jc w:val="center"/>
        <w:outlineLvl w:val="1"/>
        <w:rPr>
          <w:rFonts w:ascii="宋体" w:hAnsi="宋体" w:cs="宋体"/>
          <w:kern w:val="0"/>
          <w:sz w:val="30"/>
          <w:szCs w:val="30"/>
          <w:highlight w:val="none"/>
          <w:lang w:val="zh-CN"/>
        </w:rPr>
      </w:pPr>
      <w:r>
        <w:rPr>
          <w:rFonts w:hint="eastAsia" w:ascii="宋体" w:hAnsi="宋体" w:cs="宋体"/>
          <w:kern w:val="0"/>
          <w:sz w:val="30"/>
          <w:szCs w:val="30"/>
          <w:highlight w:val="none"/>
          <w:lang w:val="zh-CN"/>
        </w:rPr>
        <w:t>五、开标与评标</w:t>
      </w:r>
    </w:p>
    <w:p w14:paraId="6EC2122C">
      <w:pPr>
        <w:pStyle w:val="43"/>
        <w:numPr>
          <w:ilvl w:val="0"/>
          <w:numId w:val="0"/>
        </w:numPr>
        <w:tabs>
          <w:tab w:val="left" w:pos="900"/>
        </w:tabs>
        <w:ind w:firstLine="441" w:firstLineChars="197"/>
        <w:rPr>
          <w:rFonts w:cs="宋体"/>
          <w:b/>
          <w:sz w:val="24"/>
          <w:szCs w:val="24"/>
          <w:highlight w:val="none"/>
        </w:rPr>
      </w:pPr>
      <w:r>
        <w:rPr>
          <w:rFonts w:hint="eastAsia" w:cs="宋体"/>
          <w:b/>
          <w:sz w:val="24"/>
          <w:szCs w:val="24"/>
          <w:highlight w:val="none"/>
        </w:rPr>
        <w:t>18.开标</w:t>
      </w:r>
    </w:p>
    <w:p w14:paraId="58EC3B0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 xml:space="preserve">18.1 </w:t>
      </w:r>
      <w:r>
        <w:rPr>
          <w:rFonts w:hint="eastAsia" w:cs="宋体"/>
          <w:kern w:val="0"/>
          <w:sz w:val="24"/>
          <w:szCs w:val="24"/>
          <w:highlight w:val="none"/>
          <w:shd w:val="clear" w:color="auto" w:fill="FFFFFF"/>
        </w:rPr>
        <w:t>采购代理机构按招标文件规定的时间、地点主持开标，邀请采购人、投标人代表及有关方面代表参加。</w:t>
      </w:r>
      <w:r>
        <w:rPr>
          <w:rFonts w:hint="eastAsia" w:cs="宋体"/>
          <w:sz w:val="24"/>
          <w:szCs w:val="24"/>
          <w:highlight w:val="none"/>
        </w:rPr>
        <w:t>投标人未参加网上开标的，视同认可开标结果。</w:t>
      </w:r>
    </w:p>
    <w:p w14:paraId="5AF97811">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18.2 投标人不足3家的，不得开标。</w:t>
      </w:r>
    </w:p>
    <w:p w14:paraId="73F35A7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18.3 开标过程应当由采购代理机构负责记录。</w:t>
      </w:r>
    </w:p>
    <w:p w14:paraId="4BD691B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420E51A9">
      <w:pPr>
        <w:pStyle w:val="43"/>
        <w:numPr>
          <w:ilvl w:val="0"/>
          <w:numId w:val="0"/>
        </w:numPr>
        <w:tabs>
          <w:tab w:val="left" w:pos="900"/>
        </w:tabs>
        <w:ind w:left="382" w:leftChars="197" w:firstLine="112" w:firstLineChars="50"/>
        <w:rPr>
          <w:rFonts w:cs="宋体"/>
          <w:b/>
          <w:sz w:val="24"/>
          <w:szCs w:val="24"/>
          <w:highlight w:val="none"/>
        </w:rPr>
      </w:pPr>
      <w:r>
        <w:rPr>
          <w:rFonts w:hint="eastAsia" w:cs="宋体"/>
          <w:b/>
          <w:sz w:val="24"/>
          <w:szCs w:val="24"/>
          <w:highlight w:val="none"/>
        </w:rPr>
        <w:t>19.投标文件解密</w:t>
      </w:r>
    </w:p>
    <w:p w14:paraId="13DB133D">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19.1投标人应当在招标文件规定的投标文件解密时间内由投标人持制作该投标文件的同一蓝色CA数字证书（企业锁）远程对所投采购包投标文件进行解密。如无特殊情况，解密工作须在投标截止时间后30分钟内完成。</w:t>
      </w:r>
    </w:p>
    <w:p w14:paraId="45154EA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19.2投标人授权代表解密时应当使用制作加密电子投标文件的同一把数字证书对已上传的投标文件进行解密。</w:t>
      </w:r>
    </w:p>
    <w:p w14:paraId="0AEDFDC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19.3因投标人自身原因，逾期未能成功解密的，视为逾期未提交投标文件，其响应无效。</w:t>
      </w:r>
    </w:p>
    <w:p w14:paraId="2A05240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19.4 投标文件解密期间，因采购代理机构系统等出现故障导致所有投标人无法正常完成投标文件解密的，采购代理机构有权采取措施如延期、接受无法从网上上传的非加密投标文件等，以保障政府采购活动的公开、公平和公正，投标人不得对此持有异议。投标人不接受上述规定的，视为投标无效。</w:t>
      </w:r>
    </w:p>
    <w:p w14:paraId="1D93B120">
      <w:pPr>
        <w:pStyle w:val="43"/>
        <w:numPr>
          <w:ilvl w:val="0"/>
          <w:numId w:val="0"/>
        </w:numPr>
        <w:tabs>
          <w:tab w:val="left" w:pos="900"/>
        </w:tabs>
        <w:ind w:left="382" w:leftChars="197" w:firstLine="112" w:firstLineChars="50"/>
        <w:rPr>
          <w:rFonts w:cs="宋体"/>
          <w:b/>
          <w:sz w:val="24"/>
          <w:szCs w:val="24"/>
          <w:highlight w:val="none"/>
        </w:rPr>
      </w:pPr>
      <w:r>
        <w:rPr>
          <w:rFonts w:hint="eastAsia" w:cs="宋体"/>
          <w:b/>
          <w:sz w:val="24"/>
          <w:szCs w:val="24"/>
          <w:highlight w:val="none"/>
        </w:rPr>
        <w:t>20. 组建评标委员会</w:t>
      </w:r>
    </w:p>
    <w:p w14:paraId="222FC72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20.1 评标委员会由采购代理机构依法组建，成员人数应当为5人及以上单数。采购预算金额在1000万元及以上、技术复杂或社会影响较大的项目，评标委员会成员人数应当为7人及以上单数。评标委员会成员名单在中标结果确定前保密。</w:t>
      </w:r>
    </w:p>
    <w:p w14:paraId="5CB2D17F">
      <w:pPr>
        <w:pStyle w:val="43"/>
        <w:numPr>
          <w:ilvl w:val="0"/>
          <w:numId w:val="0"/>
        </w:numPr>
        <w:tabs>
          <w:tab w:val="left" w:pos="900"/>
        </w:tabs>
        <w:snapToGrid w:val="0"/>
        <w:ind w:firstLine="448" w:firstLineChars="200"/>
        <w:rPr>
          <w:rFonts w:cs="宋体"/>
          <w:b/>
          <w:sz w:val="24"/>
          <w:szCs w:val="24"/>
          <w:highlight w:val="none"/>
        </w:rPr>
      </w:pPr>
      <w:r>
        <w:rPr>
          <w:rFonts w:hint="eastAsia" w:cs="宋体"/>
          <w:sz w:val="24"/>
          <w:szCs w:val="24"/>
          <w:highlight w:val="none"/>
        </w:rPr>
        <w:t>20.2 评标委员会成员依法从政府采购专家库中随机抽取。对技术复杂、专业性强的采购项目，通过随机方式难以确定合适评审专家的，经主管预算单位同意，采购人可以自行选定相应专业领域的评审专家。</w:t>
      </w:r>
    </w:p>
    <w:p w14:paraId="074F4914">
      <w:pPr>
        <w:pStyle w:val="43"/>
        <w:numPr>
          <w:ilvl w:val="0"/>
          <w:numId w:val="0"/>
        </w:numPr>
        <w:tabs>
          <w:tab w:val="left" w:pos="900"/>
        </w:tabs>
        <w:ind w:left="382" w:leftChars="197"/>
        <w:rPr>
          <w:rFonts w:cs="宋体"/>
          <w:b/>
          <w:sz w:val="24"/>
          <w:szCs w:val="24"/>
          <w:highlight w:val="none"/>
        </w:rPr>
      </w:pPr>
      <w:r>
        <w:rPr>
          <w:rFonts w:hint="eastAsia" w:cs="宋体"/>
          <w:b/>
          <w:sz w:val="24"/>
          <w:szCs w:val="24"/>
          <w:highlight w:val="none"/>
        </w:rPr>
        <w:t>21. 资格审查</w:t>
      </w:r>
    </w:p>
    <w:p w14:paraId="32667E1E">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资格审查方法和标准详见招标文件第四章《资格审查方法和标准》。</w:t>
      </w:r>
    </w:p>
    <w:p w14:paraId="133954F6">
      <w:pPr>
        <w:pStyle w:val="43"/>
        <w:numPr>
          <w:ilvl w:val="0"/>
          <w:numId w:val="0"/>
        </w:numPr>
        <w:tabs>
          <w:tab w:val="left" w:pos="900"/>
        </w:tabs>
        <w:ind w:left="382" w:leftChars="197"/>
        <w:rPr>
          <w:rFonts w:cs="宋体"/>
          <w:b/>
          <w:sz w:val="24"/>
          <w:szCs w:val="24"/>
          <w:highlight w:val="none"/>
        </w:rPr>
      </w:pPr>
      <w:r>
        <w:rPr>
          <w:rFonts w:hint="eastAsia" w:cs="宋体"/>
          <w:b/>
          <w:sz w:val="24"/>
          <w:szCs w:val="24"/>
          <w:highlight w:val="none"/>
        </w:rPr>
        <w:t>22. 评标方法、程序和标准</w:t>
      </w:r>
    </w:p>
    <w:p w14:paraId="4510A9D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评标方法、程序和标准详见招标文件第五章《评标方法、程序和标准》。</w:t>
      </w:r>
    </w:p>
    <w:p w14:paraId="5C24331C">
      <w:pPr>
        <w:pStyle w:val="43"/>
        <w:numPr>
          <w:ilvl w:val="0"/>
          <w:numId w:val="0"/>
        </w:numPr>
        <w:tabs>
          <w:tab w:val="left" w:pos="900"/>
        </w:tabs>
        <w:snapToGrid w:val="0"/>
        <w:ind w:firstLine="448" w:firstLineChars="200"/>
        <w:rPr>
          <w:rFonts w:cs="宋体"/>
          <w:b/>
          <w:bCs/>
          <w:sz w:val="24"/>
          <w:szCs w:val="24"/>
          <w:highlight w:val="none"/>
        </w:rPr>
      </w:pPr>
      <w:r>
        <w:rPr>
          <w:rFonts w:hint="eastAsia" w:cs="宋体"/>
          <w:b/>
          <w:bCs/>
          <w:sz w:val="24"/>
          <w:szCs w:val="24"/>
          <w:highlight w:val="none"/>
        </w:rPr>
        <w:t>23.确定中标人</w:t>
      </w:r>
    </w:p>
    <w:p w14:paraId="444022C4">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确定中标人的方法详见招标文件第五章《评标方法、程序和标准》。</w:t>
      </w:r>
    </w:p>
    <w:p w14:paraId="5D05A414">
      <w:pPr>
        <w:ind w:firstLine="3692" w:firstLineChars="1300"/>
        <w:jc w:val="left"/>
        <w:outlineLvl w:val="1"/>
        <w:rPr>
          <w:rFonts w:ascii="宋体" w:hAnsi="宋体" w:cs="宋体"/>
          <w:kern w:val="0"/>
          <w:sz w:val="24"/>
          <w:highlight w:val="none"/>
          <w:lang w:val="zh-CN"/>
        </w:rPr>
      </w:pPr>
      <w:r>
        <w:rPr>
          <w:rFonts w:hint="eastAsia" w:ascii="宋体" w:hAnsi="宋体" w:cs="宋体"/>
          <w:kern w:val="0"/>
          <w:sz w:val="30"/>
          <w:szCs w:val="30"/>
          <w:highlight w:val="none"/>
          <w:lang w:val="zh-CN"/>
        </w:rPr>
        <w:t>六、签订合同</w:t>
      </w:r>
    </w:p>
    <w:p w14:paraId="389767A1">
      <w:pPr>
        <w:pStyle w:val="43"/>
        <w:numPr>
          <w:ilvl w:val="0"/>
          <w:numId w:val="0"/>
        </w:numPr>
        <w:tabs>
          <w:tab w:val="left" w:pos="900"/>
        </w:tabs>
        <w:snapToGrid w:val="0"/>
        <w:ind w:firstLine="444" w:firstLineChars="198"/>
        <w:rPr>
          <w:rFonts w:cs="宋体"/>
          <w:sz w:val="24"/>
          <w:szCs w:val="24"/>
          <w:highlight w:val="none"/>
        </w:rPr>
      </w:pPr>
      <w:r>
        <w:rPr>
          <w:rFonts w:hint="eastAsia" w:cs="宋体"/>
          <w:b/>
          <w:sz w:val="24"/>
          <w:szCs w:val="24"/>
          <w:highlight w:val="none"/>
        </w:rPr>
        <w:t>24.中标通知</w:t>
      </w:r>
    </w:p>
    <w:p w14:paraId="29EEE7AE">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24.1 中标人确定后，采购代理机构应于2个工作日内，在刊登本次招标公告的媒体上发布中标公告，并发出中标通知书，但该中标结果的有效性不依赖于未中标的投标人是否已经收到该通知。</w:t>
      </w:r>
    </w:p>
    <w:p w14:paraId="1FA5372D">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24.2 中标通知书对采购人和中标人具有同等法律效力。中标通知书发出以后，采购人改变中标结果或者中标人放弃中标，应当承担相应的法律责任。</w:t>
      </w:r>
    </w:p>
    <w:p w14:paraId="21EC33E5">
      <w:pPr>
        <w:pStyle w:val="43"/>
        <w:numPr>
          <w:ilvl w:val="0"/>
          <w:numId w:val="0"/>
        </w:numPr>
        <w:tabs>
          <w:tab w:val="left" w:pos="900"/>
        </w:tabs>
        <w:snapToGrid w:val="0"/>
        <w:ind w:firstLine="444" w:firstLineChars="198"/>
        <w:rPr>
          <w:rFonts w:cs="宋体"/>
          <w:b/>
          <w:sz w:val="24"/>
          <w:szCs w:val="24"/>
          <w:highlight w:val="none"/>
        </w:rPr>
      </w:pPr>
      <w:r>
        <w:rPr>
          <w:rFonts w:hint="eastAsia" w:cs="宋体"/>
          <w:b/>
          <w:sz w:val="24"/>
          <w:szCs w:val="24"/>
          <w:highlight w:val="none"/>
        </w:rPr>
        <w:t>25.履约保证金</w:t>
      </w:r>
    </w:p>
    <w:p w14:paraId="32575D58">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25.1 履约保证金数额不超过中标金额的10%（取整数到百），具体金额以签订合同为准，按照本采购项目中标结果公告中规定的履约保证金数额及账号提交。中标人应在中标结果确定后签订政府采购合同前向采购代理机构提交履约保证金。履约保证金提交可采用以下两种中的任何一种非现金形式提交：一是电汇、转账或者网银等，以资金到账为准；二是金融机构、担保机构出具的保函（格式见第九章）。</w:t>
      </w:r>
    </w:p>
    <w:p w14:paraId="501AB86A">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25.2采用非保函方式的，中标人在提交履约保证金时，须在存款单备注中注明本项目编号、名称(可简写）和履约保证金便于采购代理机构查询相关信息。采用保函方式的（格式见第九章），将保函原件送至采购代理机构。</w:t>
      </w:r>
    </w:p>
    <w:p w14:paraId="6EE12171">
      <w:pPr>
        <w:pStyle w:val="15"/>
        <w:tabs>
          <w:tab w:val="left" w:pos="573"/>
        </w:tabs>
        <w:adjustRightInd w:val="0"/>
        <w:snapToGrid w:val="0"/>
        <w:ind w:firstLine="448" w:firstLineChars="200"/>
        <w:rPr>
          <w:rFonts w:hAnsi="宋体" w:cs="宋体"/>
          <w:sz w:val="24"/>
          <w:szCs w:val="24"/>
          <w:highlight w:val="none"/>
        </w:rPr>
      </w:pPr>
      <w:r>
        <w:rPr>
          <w:rFonts w:hint="eastAsia" w:hAnsi="宋体" w:cs="宋体"/>
          <w:sz w:val="24"/>
          <w:szCs w:val="24"/>
          <w:highlight w:val="none"/>
        </w:rPr>
        <w:t>25.3 履约保证金付款账户名称应与中标人名称及注册会员时在系统中提供的账号（诚信库基本户）一致，以个人或其他组织名义提交履约保证金的，提交无效。中标人为联合体的，可以由联合体任何一方提交履约保证金，其提交的履约保证金对联合体各方均具有约束力。</w:t>
      </w:r>
    </w:p>
    <w:p w14:paraId="08640CE9">
      <w:pPr>
        <w:pStyle w:val="15"/>
        <w:tabs>
          <w:tab w:val="left" w:pos="573"/>
        </w:tabs>
        <w:adjustRightInd w:val="0"/>
        <w:snapToGrid w:val="0"/>
        <w:ind w:firstLine="448" w:firstLineChars="200"/>
        <w:rPr>
          <w:rFonts w:hAnsi="宋体" w:cs="宋体"/>
          <w:sz w:val="24"/>
          <w:highlight w:val="none"/>
        </w:rPr>
      </w:pPr>
      <w:r>
        <w:rPr>
          <w:rFonts w:hint="eastAsia" w:hAnsi="宋体" w:cs="宋体"/>
          <w:sz w:val="24"/>
          <w:szCs w:val="24"/>
          <w:highlight w:val="none"/>
        </w:rPr>
        <w:t>25.4 中标人申请退还履约保证金时，应当向采购代理机构提供履约验收单原件和《履约保证金退还申请单》原件（格式第九章）。</w:t>
      </w:r>
    </w:p>
    <w:p w14:paraId="019FE370">
      <w:pPr>
        <w:pStyle w:val="43"/>
        <w:numPr>
          <w:ilvl w:val="0"/>
          <w:numId w:val="0"/>
        </w:numPr>
        <w:tabs>
          <w:tab w:val="left" w:pos="900"/>
        </w:tabs>
        <w:ind w:firstLine="448" w:firstLineChars="200"/>
        <w:rPr>
          <w:rFonts w:cs="宋体"/>
          <w:sz w:val="24"/>
          <w:szCs w:val="24"/>
          <w:highlight w:val="none"/>
        </w:rPr>
      </w:pPr>
      <w:r>
        <w:rPr>
          <w:rFonts w:hint="eastAsia" w:cs="宋体"/>
          <w:b/>
          <w:sz w:val="24"/>
          <w:szCs w:val="24"/>
          <w:highlight w:val="none"/>
        </w:rPr>
        <w:t>26.签订合同</w:t>
      </w:r>
    </w:p>
    <w:p w14:paraId="3FF2A885">
      <w:pPr>
        <w:autoSpaceDE w:val="0"/>
        <w:autoSpaceDN w:val="0"/>
        <w:adjustRightInd w:val="0"/>
        <w:ind w:firstLine="448" w:firstLineChars="200"/>
        <w:rPr>
          <w:rFonts w:ascii="宋体" w:hAnsi="宋体" w:cs="宋体"/>
          <w:sz w:val="24"/>
          <w:highlight w:val="none"/>
          <w:shd w:val="clear" w:color="auto" w:fill="FFFFFF"/>
        </w:rPr>
      </w:pPr>
      <w:r>
        <w:rPr>
          <w:rFonts w:hint="eastAsia" w:ascii="宋体" w:hAnsi="宋体" w:cs="宋体"/>
          <w:sz w:val="24"/>
          <w:highlight w:val="none"/>
        </w:rPr>
        <w:t xml:space="preserve">26.1 </w:t>
      </w:r>
      <w:r>
        <w:rPr>
          <w:rFonts w:hint="eastAsia" w:ascii="宋体" w:hAnsi="宋体" w:cs="宋体"/>
          <w:sz w:val="24"/>
          <w:highlight w:val="none"/>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highlight w:val="none"/>
        </w:rPr>
        <w:t>中标人不得再与采购人签订背离合同实质性内容的其他协议或声明。</w:t>
      </w:r>
    </w:p>
    <w:p w14:paraId="0C0B75C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26.2 采购人应当自政府采购合同签订之日起2个工作日内，将政府采购合同在省级以上人民政府财政部门指定的媒体上公告，但政府采购合同中涉及国家秘密、商业秘密的内容除外。</w:t>
      </w:r>
    </w:p>
    <w:p w14:paraId="58ABB7B6">
      <w:pPr>
        <w:pStyle w:val="43"/>
        <w:numPr>
          <w:ilvl w:val="0"/>
          <w:numId w:val="0"/>
        </w:numPr>
        <w:tabs>
          <w:tab w:val="left" w:pos="900"/>
        </w:tabs>
        <w:snapToGrid w:val="0"/>
        <w:ind w:firstLine="448" w:firstLineChars="200"/>
        <w:rPr>
          <w:rFonts w:cs="宋体"/>
          <w:sz w:val="24"/>
          <w:szCs w:val="24"/>
          <w:highlight w:val="none"/>
          <w:shd w:val="clear" w:color="auto" w:fill="FFFFFF"/>
        </w:rPr>
      </w:pPr>
      <w:r>
        <w:rPr>
          <w:rFonts w:hint="eastAsia" w:cs="宋体"/>
          <w:sz w:val="24"/>
          <w:szCs w:val="24"/>
          <w:highlight w:val="none"/>
        </w:rPr>
        <w:t>26.3 采购人应当自政府采购合同签订之日起7个工作日内，将政府采购合同副本报同级政府采购监督管理部门备案。</w:t>
      </w:r>
    </w:p>
    <w:p w14:paraId="1AAC9DA4">
      <w:pPr>
        <w:ind w:firstLine="3124" w:firstLineChars="1100"/>
        <w:jc w:val="left"/>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七、询问、质疑和投诉</w:t>
      </w:r>
    </w:p>
    <w:p w14:paraId="3D89110A">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27.询问</w:t>
      </w:r>
    </w:p>
    <w:p w14:paraId="2950C75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供应商对政府采购活动事项有疑问的，可以向采购人或者采购代理机构提出询问，采购人或者采购代理机构应当在3个工作日内对投标人依法提出的询问作出答复，但答复的内容不得涉及商业秘密。</w:t>
      </w:r>
    </w:p>
    <w:p w14:paraId="3C217E7B">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28.质疑</w:t>
      </w:r>
    </w:p>
    <w:p w14:paraId="607402D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28.1 供应商认为采购文件、采购过程、中标结果使自己的权益受到损害的，可以在知道或者应知其权益受到损害之日起7个工作日内，以书面形式向采购人、采购代理机构提出质疑。</w:t>
      </w:r>
    </w:p>
    <w:p w14:paraId="05899C6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供应商应在法定质疑期内一次性提出针对同一采购程序环节的质疑。</w:t>
      </w:r>
    </w:p>
    <w:p w14:paraId="3C5D9906">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28.2 提出质疑的供应商（以下简称质疑供应商）应当是参与所质疑项目采购活动的供应商。</w:t>
      </w:r>
    </w:p>
    <w:p w14:paraId="0EAC7C7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潜在供应商已依法获取（是指登录“政采云”平台下载采购文件）其可质疑的采购文件的，可以对该文件提出质疑。对采购文件提出质疑的，应当在获取采购文件或者采购文件公告期限届满之日起7个工作日内提出。</w:t>
      </w:r>
    </w:p>
    <w:p w14:paraId="513E0477">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28.3 供应商提出质疑应当提交质疑函和必要的证明材料。质疑函应当包括下列内容：</w:t>
      </w:r>
    </w:p>
    <w:p w14:paraId="4FF315D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（1）供应商的姓名或者名称、地址、邮编、联系人及联系电话；</w:t>
      </w:r>
    </w:p>
    <w:p w14:paraId="0275F3A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（2）质疑项目的名称、编号；</w:t>
      </w:r>
    </w:p>
    <w:p w14:paraId="39FC8809">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（3）具体、明确的质疑事项和与质疑事项相关的请求；</w:t>
      </w:r>
    </w:p>
    <w:p w14:paraId="62E768B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（4）事实依据；</w:t>
      </w:r>
    </w:p>
    <w:p w14:paraId="7DCC8018">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（5）必要的法律依据；</w:t>
      </w:r>
    </w:p>
    <w:p w14:paraId="66FF68CB">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（6）提出质疑的日期。</w:t>
      </w:r>
    </w:p>
    <w:p w14:paraId="2630D4B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供应商为自然人的，应当由本人签字；供应商为法人或者其他组织的，应当由法定代表人、主要负责人，或者其授权代表签字或者盖章，并加盖公章。</w:t>
      </w:r>
    </w:p>
    <w:p w14:paraId="5829A12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28.4 采购人、采购代理机构不得拒收质疑供应商在法定质疑期内发出的质疑函，应当在收到质疑函后7个工作日内作出答复，并以书面形式通知质疑供应商和其他有关供应商。</w:t>
      </w:r>
    </w:p>
    <w:p w14:paraId="42711C1A">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 xml:space="preserve">28.5政府采购评审专家应当配合采购人或者采购代理机构答复供应商的询问和质疑。        </w:t>
      </w:r>
    </w:p>
    <w:p w14:paraId="3F0B441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28.6询问或者质疑事项可能影响中标结果的，采购人应当暂停签订合同，已经签订合同的，应当中止履行合同。</w:t>
      </w:r>
    </w:p>
    <w:p w14:paraId="201C39CF">
      <w:pPr>
        <w:pStyle w:val="43"/>
        <w:numPr>
          <w:ilvl w:val="0"/>
          <w:numId w:val="0"/>
        </w:numPr>
        <w:tabs>
          <w:tab w:val="left" w:pos="900"/>
        </w:tabs>
        <w:ind w:left="384" w:leftChars="198" w:firstLine="112" w:firstLineChars="50"/>
        <w:rPr>
          <w:rFonts w:cs="宋体"/>
          <w:b/>
          <w:sz w:val="24"/>
          <w:szCs w:val="24"/>
          <w:highlight w:val="none"/>
        </w:rPr>
      </w:pPr>
      <w:r>
        <w:rPr>
          <w:rFonts w:hint="eastAsia" w:cs="宋体"/>
          <w:b/>
          <w:sz w:val="24"/>
          <w:szCs w:val="24"/>
          <w:highlight w:val="none"/>
        </w:rPr>
        <w:t>29.投诉</w:t>
      </w:r>
    </w:p>
    <w:p w14:paraId="21F1414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29.1质疑供应商对采购人、采购代理机构的答复不满意，或者采购人、采购代理机构未在规定时间内作出答复的，可以在答复期满后15个工作日内向通化市财政局提起投诉。</w:t>
      </w:r>
    </w:p>
    <w:p w14:paraId="3C953ACC">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29.2供应商投诉的事项不得超出已质疑事项的范围，但基于质疑答复内容提出的投诉事项除外。</w:t>
      </w:r>
    </w:p>
    <w:p w14:paraId="0E378E46">
      <w:pPr>
        <w:ind w:firstLine="3692" w:firstLineChars="1300"/>
        <w:jc w:val="left"/>
        <w:outlineLvl w:val="1"/>
        <w:rPr>
          <w:rFonts w:ascii="宋体" w:hAnsi="宋体" w:cs="宋体"/>
          <w:kern w:val="0"/>
          <w:sz w:val="30"/>
          <w:szCs w:val="30"/>
          <w:highlight w:val="none"/>
        </w:rPr>
      </w:pPr>
      <w:r>
        <w:rPr>
          <w:rFonts w:hint="eastAsia" w:ascii="宋体" w:hAnsi="宋体" w:cs="宋体"/>
          <w:kern w:val="0"/>
          <w:sz w:val="30"/>
          <w:szCs w:val="30"/>
          <w:highlight w:val="none"/>
          <w:lang w:val="zh-CN"/>
        </w:rPr>
        <w:t>八、保密和披露</w:t>
      </w:r>
    </w:p>
    <w:p w14:paraId="14715E58">
      <w:pPr>
        <w:pStyle w:val="43"/>
        <w:numPr>
          <w:ilvl w:val="0"/>
          <w:numId w:val="0"/>
        </w:numPr>
        <w:tabs>
          <w:tab w:val="left" w:pos="900"/>
        </w:tabs>
        <w:ind w:firstLine="448" w:firstLineChars="200"/>
        <w:rPr>
          <w:rFonts w:cs="宋体"/>
          <w:b/>
          <w:sz w:val="24"/>
          <w:szCs w:val="24"/>
          <w:highlight w:val="none"/>
        </w:rPr>
      </w:pPr>
      <w:r>
        <w:rPr>
          <w:rFonts w:hint="eastAsia" w:cs="宋体"/>
          <w:b/>
          <w:sz w:val="24"/>
          <w:szCs w:val="24"/>
          <w:highlight w:val="none"/>
        </w:rPr>
        <w:t>30.保密和披露</w:t>
      </w:r>
    </w:p>
    <w:p w14:paraId="39E548EF">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30.1 投标人自下载招标文件之日起，须承诺承担本招标项目下保密义务，不得将因本次招标获得的信息外传。</w:t>
      </w:r>
    </w:p>
    <w:p w14:paraId="432069FE">
      <w:pPr>
        <w:pStyle w:val="43"/>
        <w:numPr>
          <w:ilvl w:val="0"/>
          <w:numId w:val="0"/>
        </w:numPr>
        <w:tabs>
          <w:tab w:val="left" w:pos="900"/>
        </w:tabs>
        <w:snapToGrid w:val="0"/>
        <w:ind w:firstLine="448" w:firstLineChars="200"/>
        <w:rPr>
          <w:rFonts w:cs="宋体"/>
          <w:sz w:val="24"/>
          <w:szCs w:val="24"/>
          <w:highlight w:val="none"/>
          <w:shd w:val="clear" w:color="auto" w:fill="FFFFFF"/>
        </w:rPr>
      </w:pPr>
      <w:r>
        <w:rPr>
          <w:rFonts w:hint="eastAsia" w:cs="宋体"/>
          <w:sz w:val="24"/>
          <w:szCs w:val="24"/>
          <w:highlight w:val="none"/>
        </w:rPr>
        <w:t>30.2 在国家机关调查、审查、审计时以及其他符合法律规定的情形下，采购代理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5360D04C">
      <w:pPr>
        <w:jc w:val="center"/>
        <w:outlineLvl w:val="1"/>
        <w:rPr>
          <w:rFonts w:ascii="宋体" w:hAnsi="宋体" w:cs="宋体"/>
          <w:sz w:val="24"/>
          <w:highlight w:val="none"/>
          <w:shd w:val="clear" w:color="auto" w:fill="FFFFFF"/>
        </w:rPr>
      </w:pPr>
      <w:r>
        <w:rPr>
          <w:rFonts w:hint="eastAsia" w:ascii="宋体" w:hAnsi="宋体" w:cs="宋体"/>
          <w:kern w:val="0"/>
          <w:sz w:val="30"/>
          <w:szCs w:val="30"/>
          <w:highlight w:val="none"/>
          <w:lang w:val="zh-CN"/>
        </w:rPr>
        <w:t>九、法律适用</w:t>
      </w:r>
    </w:p>
    <w:p w14:paraId="346BD305">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31.采购人、采购代理机构及投标人的一切招标投标活动均适用《中华人民共和国政府采购法》《中华人民共和国政府采购法实施条例》《政府采购货物和服务招标投标管理办法》</w:t>
      </w:r>
      <w:r>
        <w:rPr>
          <w:rFonts w:hint="eastAsia" w:cs="宋体"/>
          <w:sz w:val="24"/>
          <w:highlight w:val="none"/>
        </w:rPr>
        <w:t>(财政部令第87号)</w:t>
      </w:r>
      <w:r>
        <w:rPr>
          <w:rFonts w:hint="eastAsia" w:cs="宋体"/>
          <w:sz w:val="24"/>
          <w:szCs w:val="24"/>
          <w:highlight w:val="none"/>
        </w:rPr>
        <w:t>及相关法律法规。</w:t>
      </w:r>
    </w:p>
    <w:p w14:paraId="7B832570">
      <w:pPr>
        <w:pStyle w:val="43"/>
        <w:numPr>
          <w:ilvl w:val="0"/>
          <w:numId w:val="0"/>
        </w:numPr>
        <w:tabs>
          <w:tab w:val="left" w:pos="900"/>
        </w:tabs>
        <w:snapToGrid w:val="0"/>
        <w:ind w:firstLine="448" w:firstLineChars="200"/>
        <w:rPr>
          <w:rFonts w:cs="宋体"/>
          <w:sz w:val="24"/>
          <w:szCs w:val="24"/>
          <w:highlight w:val="none"/>
        </w:rPr>
      </w:pPr>
      <w:r>
        <w:rPr>
          <w:rFonts w:hint="eastAsia" w:cs="宋体"/>
          <w:sz w:val="24"/>
          <w:szCs w:val="24"/>
          <w:highlight w:val="none"/>
        </w:rPr>
        <w:t>32.政府采购合同的履行、违约责任和解决争议的方法等适用《中华人民共和国合同法》。</w:t>
      </w:r>
    </w:p>
    <w:p w14:paraId="1D9FB7D7">
      <w:pPr>
        <w:ind w:firstLine="2556" w:firstLineChars="900"/>
        <w:jc w:val="left"/>
        <w:outlineLvl w:val="1"/>
        <w:rPr>
          <w:rFonts w:ascii="宋体" w:hAnsi="宋体" w:cs="宋体"/>
          <w:sz w:val="24"/>
          <w:highlight w:val="none"/>
        </w:rPr>
      </w:pPr>
      <w:r>
        <w:rPr>
          <w:rFonts w:hint="eastAsia" w:ascii="宋体" w:hAnsi="宋体" w:cs="宋体"/>
          <w:kern w:val="0"/>
          <w:sz w:val="30"/>
          <w:szCs w:val="30"/>
          <w:highlight w:val="none"/>
          <w:lang w:val="zh-CN"/>
        </w:rPr>
        <w:t>十、招标文件的解释权</w:t>
      </w:r>
    </w:p>
    <w:p w14:paraId="5BE2CF7E">
      <w:pPr>
        <w:pStyle w:val="43"/>
        <w:numPr>
          <w:ilvl w:val="0"/>
          <w:numId w:val="0"/>
        </w:numPr>
        <w:tabs>
          <w:tab w:val="left" w:pos="900"/>
        </w:tabs>
        <w:snapToGrid w:val="0"/>
        <w:ind w:firstLine="448" w:firstLineChars="200"/>
        <w:rPr>
          <w:rFonts w:cs="宋体"/>
          <w:sz w:val="24"/>
          <w:highlight w:val="none"/>
        </w:rPr>
      </w:pPr>
      <w:r>
        <w:rPr>
          <w:rFonts w:hint="eastAsia" w:cs="宋体"/>
          <w:sz w:val="24"/>
          <w:highlight w:val="none"/>
        </w:rPr>
        <w:t>33. 招标文件各章就同一事项规定不一致的，按照第一章、第二章、第七章、第三章、第四章、第五章、第六章的优先顺序确定。</w:t>
      </w:r>
    </w:p>
    <w:p w14:paraId="3E557A12">
      <w:pPr>
        <w:pStyle w:val="43"/>
        <w:numPr>
          <w:ilvl w:val="0"/>
          <w:numId w:val="0"/>
        </w:numPr>
        <w:tabs>
          <w:tab w:val="left" w:pos="900"/>
        </w:tabs>
        <w:snapToGrid w:val="0"/>
        <w:ind w:firstLine="448" w:firstLineChars="200"/>
        <w:rPr>
          <w:rFonts w:cs="宋体"/>
          <w:sz w:val="24"/>
          <w:highlight w:val="none"/>
        </w:rPr>
      </w:pPr>
      <w:r>
        <w:rPr>
          <w:rFonts w:hint="eastAsia" w:cs="宋体"/>
          <w:sz w:val="24"/>
          <w:highlight w:val="none"/>
        </w:rPr>
        <w:t>34. 招标文件的最终解释权为采购人、采购代理机构所有。</w:t>
      </w:r>
    </w:p>
    <w:p w14:paraId="11297C67">
      <w:pPr>
        <w:ind w:firstLine="2840" w:firstLineChars="1000"/>
        <w:jc w:val="left"/>
        <w:outlineLvl w:val="1"/>
        <w:rPr>
          <w:rFonts w:ascii="宋体" w:hAnsi="宋体" w:cs="宋体"/>
          <w:kern w:val="0"/>
          <w:sz w:val="30"/>
          <w:szCs w:val="30"/>
          <w:highlight w:val="none"/>
          <w:lang w:val="zh-CN"/>
        </w:rPr>
      </w:pPr>
      <w:r>
        <w:rPr>
          <w:rFonts w:hint="eastAsia" w:ascii="宋体" w:hAnsi="宋体" w:cs="宋体"/>
          <w:kern w:val="0"/>
          <w:sz w:val="30"/>
          <w:szCs w:val="30"/>
          <w:highlight w:val="none"/>
        </w:rPr>
        <w:t>十一、</w:t>
      </w:r>
      <w:r>
        <w:rPr>
          <w:rFonts w:hint="eastAsia" w:ascii="宋体" w:hAnsi="宋体" w:cs="宋体"/>
          <w:kern w:val="0"/>
          <w:sz w:val="30"/>
          <w:szCs w:val="30"/>
          <w:highlight w:val="none"/>
          <w:lang w:val="zh-CN"/>
        </w:rPr>
        <w:t>供应商法律责任</w:t>
      </w:r>
    </w:p>
    <w:p w14:paraId="1DD874BE">
      <w:pPr>
        <w:ind w:firstLine="448" w:firstLineChars="200"/>
        <w:rPr>
          <w:rFonts w:ascii="宋体" w:hAnsi="宋体" w:cs="宋体"/>
          <w:b/>
          <w:bCs/>
          <w:sz w:val="24"/>
          <w:highlight w:val="none"/>
        </w:rPr>
      </w:pPr>
      <w:r>
        <w:rPr>
          <w:rFonts w:hint="eastAsia" w:ascii="宋体" w:hAnsi="宋体" w:cs="宋体"/>
          <w:b/>
          <w:bCs/>
          <w:sz w:val="24"/>
          <w:highlight w:val="none"/>
        </w:rPr>
        <w:t>35.《中华人民共和国政府采购法》相关规定：</w:t>
      </w:r>
    </w:p>
    <w:p w14:paraId="297FBCE6">
      <w:pPr>
        <w:ind w:firstLine="448" w:firstLineChars="200"/>
        <w:rPr>
          <w:rFonts w:ascii="宋体" w:hAnsi="宋体" w:cs="宋体"/>
          <w:sz w:val="24"/>
          <w:highlight w:val="none"/>
        </w:rPr>
      </w:pPr>
      <w:r>
        <w:rPr>
          <w:rFonts w:hint="eastAsia" w:ascii="宋体" w:hAnsi="宋体" w:cs="宋体"/>
          <w:b/>
          <w:bCs/>
          <w:sz w:val="24"/>
          <w:highlight w:val="none"/>
        </w:rPr>
        <w:t>第七十七条　</w:t>
      </w:r>
      <w:r>
        <w:rPr>
          <w:rFonts w:hint="eastAsia" w:ascii="宋体" w:hAnsi="宋体" w:cs="宋体"/>
          <w:sz w:val="24"/>
          <w:highlight w:val="none"/>
        </w:rPr>
        <w:t>供应商有下列情形之一的，处以采购金额千分之五以上千分之十以下的罚款，列入</w:t>
      </w:r>
      <w:r>
        <w:rPr>
          <w:highlight w:val="none"/>
        </w:rPr>
        <w:fldChar w:fldCharType="begin"/>
      </w:r>
      <w:r>
        <w:rPr>
          <w:highlight w:val="none"/>
        </w:rPr>
        <w:instrText xml:space="preserve"> HYPERLINK "https://baike.sogou.com/lemma/ShowInnerLink.htm?lemmaId=10457926&amp;ss_c=ssc.citiao.link" \t "https://baike.sogou.com/_blank" </w:instrText>
      </w:r>
      <w:r>
        <w:rPr>
          <w:highlight w:val="none"/>
        </w:rPr>
        <w:fldChar w:fldCharType="separate"/>
      </w:r>
      <w:r>
        <w:rPr>
          <w:rFonts w:hint="eastAsia" w:ascii="宋体" w:hAnsi="宋体" w:cs="宋体"/>
          <w:sz w:val="24"/>
          <w:highlight w:val="none"/>
        </w:rPr>
        <w:t>不良行为记录</w:t>
      </w:r>
      <w:r>
        <w:rPr>
          <w:rFonts w:hint="eastAsia" w:ascii="宋体" w:hAnsi="宋体" w:cs="宋体"/>
          <w:sz w:val="24"/>
          <w:highlight w:val="none"/>
        </w:rPr>
        <w:fldChar w:fldCharType="end"/>
      </w:r>
      <w:r>
        <w:rPr>
          <w:rFonts w:hint="eastAsia" w:ascii="宋体" w:hAnsi="宋体" w:cs="宋体"/>
          <w:sz w:val="24"/>
          <w:highlight w:val="none"/>
        </w:rPr>
        <w:t>名单，在一至三年内禁止参加政府采购活动，有违法所得的，并处没收违法所得，情节严重的，由</w:t>
      </w:r>
      <w:r>
        <w:rPr>
          <w:highlight w:val="none"/>
        </w:rPr>
        <w:fldChar w:fldCharType="begin"/>
      </w:r>
      <w:r>
        <w:rPr>
          <w:highlight w:val="none"/>
        </w:rPr>
        <w:instrText xml:space="preserve"> HYPERLINK "https://baike.sogou.com/lemma/ShowInnerLink.htm?lemmaId=11024125&amp;ss_c=ssc.citiao.link" \t "https://baike.sogou.com/_blank" </w:instrText>
      </w:r>
      <w:r>
        <w:rPr>
          <w:highlight w:val="none"/>
        </w:rPr>
        <w:fldChar w:fldCharType="separate"/>
      </w:r>
      <w:r>
        <w:rPr>
          <w:rFonts w:hint="eastAsia" w:ascii="宋体" w:hAnsi="宋体" w:cs="宋体"/>
          <w:sz w:val="24"/>
          <w:highlight w:val="none"/>
        </w:rPr>
        <w:t>工商行政管理机关</w:t>
      </w:r>
      <w:r>
        <w:rPr>
          <w:rFonts w:hint="eastAsia" w:ascii="宋体" w:hAnsi="宋体" w:cs="宋体"/>
          <w:sz w:val="24"/>
          <w:highlight w:val="none"/>
        </w:rPr>
        <w:fldChar w:fldCharType="end"/>
      </w:r>
      <w:r>
        <w:rPr>
          <w:highlight w:val="none"/>
        </w:rPr>
        <w:fldChar w:fldCharType="begin"/>
      </w:r>
      <w:r>
        <w:rPr>
          <w:highlight w:val="none"/>
        </w:rPr>
        <w:instrText xml:space="preserve"> HYPERLINK "https://baike.sogou.com/lemma/ShowInnerLink.htm?lemmaId=55325973&amp;ss_c=ssc.citiao.link" \t "https://baike.sogou.com/_blank" </w:instrText>
      </w:r>
      <w:r>
        <w:rPr>
          <w:highlight w:val="none"/>
        </w:rPr>
        <w:fldChar w:fldCharType="separate"/>
      </w:r>
      <w:r>
        <w:rPr>
          <w:rFonts w:hint="eastAsia" w:ascii="宋体" w:hAnsi="宋体" w:cs="宋体"/>
          <w:sz w:val="24"/>
          <w:highlight w:val="none"/>
        </w:rPr>
        <w:t>吊销营业执照</w:t>
      </w:r>
      <w:r>
        <w:rPr>
          <w:rFonts w:hint="eastAsia" w:ascii="宋体" w:hAnsi="宋体" w:cs="宋体"/>
          <w:sz w:val="24"/>
          <w:highlight w:val="none"/>
        </w:rPr>
        <w:fldChar w:fldCharType="end"/>
      </w:r>
      <w:r>
        <w:rPr>
          <w:rFonts w:hint="eastAsia" w:ascii="宋体" w:hAnsi="宋体" w:cs="宋体"/>
          <w:sz w:val="24"/>
          <w:highlight w:val="none"/>
        </w:rPr>
        <w:t>；构成犯罪的，依法追究刑事责任：</w:t>
      </w:r>
    </w:p>
    <w:p w14:paraId="34BE4D05">
      <w:pPr>
        <w:ind w:firstLine="448" w:firstLineChars="200"/>
        <w:rPr>
          <w:rFonts w:ascii="宋体" w:hAnsi="宋体" w:cs="宋体"/>
          <w:sz w:val="24"/>
          <w:highlight w:val="none"/>
        </w:rPr>
      </w:pPr>
      <w:r>
        <w:rPr>
          <w:rFonts w:hint="eastAsia" w:ascii="宋体" w:hAnsi="宋体" w:cs="宋体"/>
          <w:sz w:val="24"/>
          <w:highlight w:val="none"/>
        </w:rPr>
        <w:t>（一）提供虚假材料谋取中标、成交的；</w:t>
      </w:r>
    </w:p>
    <w:p w14:paraId="4C798C44">
      <w:pPr>
        <w:ind w:firstLine="448" w:firstLineChars="200"/>
        <w:rPr>
          <w:rFonts w:ascii="宋体" w:hAnsi="宋体" w:cs="宋体"/>
          <w:sz w:val="24"/>
          <w:highlight w:val="none"/>
        </w:rPr>
      </w:pPr>
      <w:r>
        <w:rPr>
          <w:rFonts w:hint="eastAsia" w:ascii="宋体" w:hAnsi="宋体" w:cs="宋体"/>
          <w:sz w:val="24"/>
          <w:highlight w:val="none"/>
        </w:rPr>
        <w:t>（二）采取不正当手段诋毁、排挤其他供应商的；</w:t>
      </w:r>
    </w:p>
    <w:p w14:paraId="22BC92B6">
      <w:pPr>
        <w:ind w:firstLine="448" w:firstLineChars="200"/>
        <w:rPr>
          <w:rFonts w:ascii="宋体" w:hAnsi="宋体" w:cs="宋体"/>
          <w:sz w:val="24"/>
          <w:highlight w:val="none"/>
        </w:rPr>
      </w:pPr>
      <w:r>
        <w:rPr>
          <w:rFonts w:hint="eastAsia" w:ascii="宋体" w:hAnsi="宋体" w:cs="宋体"/>
          <w:sz w:val="24"/>
          <w:highlight w:val="none"/>
        </w:rPr>
        <w:t>（三）与采购人、其他供应商或者采购代理机构恶意串通的；</w:t>
      </w:r>
    </w:p>
    <w:p w14:paraId="60976312">
      <w:pPr>
        <w:ind w:firstLine="448" w:firstLineChars="200"/>
        <w:rPr>
          <w:rFonts w:ascii="宋体" w:hAnsi="宋体" w:cs="宋体"/>
          <w:sz w:val="24"/>
          <w:highlight w:val="none"/>
        </w:rPr>
      </w:pPr>
      <w:r>
        <w:rPr>
          <w:rFonts w:hint="eastAsia" w:ascii="宋体" w:hAnsi="宋体" w:cs="宋体"/>
          <w:sz w:val="24"/>
          <w:highlight w:val="none"/>
        </w:rPr>
        <w:t>（四）向采购人、采购代理机构行贿或者提供其他不正当利益的；</w:t>
      </w:r>
    </w:p>
    <w:p w14:paraId="7D3356E2">
      <w:pPr>
        <w:ind w:firstLine="448" w:firstLineChars="200"/>
        <w:rPr>
          <w:rFonts w:ascii="宋体" w:hAnsi="宋体" w:cs="宋体"/>
          <w:sz w:val="24"/>
          <w:highlight w:val="none"/>
        </w:rPr>
      </w:pPr>
      <w:r>
        <w:rPr>
          <w:rFonts w:hint="eastAsia" w:ascii="宋体" w:hAnsi="宋体" w:cs="宋体"/>
          <w:sz w:val="24"/>
          <w:highlight w:val="none"/>
        </w:rPr>
        <w:t>（五）在招标采购过程中与采购人进行协商谈判的；</w:t>
      </w:r>
    </w:p>
    <w:p w14:paraId="5D5AF846">
      <w:pPr>
        <w:ind w:firstLine="448" w:firstLineChars="200"/>
        <w:rPr>
          <w:rFonts w:ascii="宋体" w:hAnsi="宋体" w:cs="宋体"/>
          <w:sz w:val="24"/>
          <w:highlight w:val="none"/>
        </w:rPr>
      </w:pPr>
      <w:r>
        <w:rPr>
          <w:rFonts w:hint="eastAsia" w:ascii="宋体" w:hAnsi="宋体" w:cs="宋体"/>
          <w:sz w:val="24"/>
          <w:highlight w:val="none"/>
        </w:rPr>
        <w:t>（六）拒绝有关部门监督检查或者提供虚假情况的。</w:t>
      </w:r>
    </w:p>
    <w:p w14:paraId="5C49B95F">
      <w:pPr>
        <w:ind w:firstLine="448" w:firstLineChars="200"/>
        <w:rPr>
          <w:rFonts w:ascii="宋体" w:hAnsi="宋体" w:cs="宋体"/>
          <w:sz w:val="24"/>
          <w:highlight w:val="none"/>
        </w:rPr>
      </w:pPr>
      <w:r>
        <w:rPr>
          <w:rFonts w:hint="eastAsia" w:ascii="宋体" w:hAnsi="宋体" w:cs="宋体"/>
          <w:sz w:val="24"/>
          <w:highlight w:val="none"/>
        </w:rPr>
        <w:t>供应商有前款第（一）至（五）项情形之一的，中标、成交无效。</w:t>
      </w:r>
    </w:p>
    <w:p w14:paraId="6269FD25">
      <w:pPr>
        <w:ind w:firstLine="448" w:firstLineChars="200"/>
        <w:rPr>
          <w:rFonts w:ascii="宋体" w:hAnsi="宋体" w:cs="宋体"/>
          <w:sz w:val="24"/>
          <w:highlight w:val="none"/>
        </w:rPr>
      </w:pPr>
      <w:r>
        <w:rPr>
          <w:rFonts w:hint="eastAsia" w:ascii="宋体" w:hAnsi="宋体" w:cs="宋体"/>
          <w:b/>
          <w:bCs/>
          <w:sz w:val="24"/>
          <w:highlight w:val="none"/>
        </w:rPr>
        <w:t>第七十九条</w:t>
      </w:r>
      <w:r>
        <w:rPr>
          <w:rFonts w:hint="eastAsia" w:ascii="宋体" w:hAnsi="宋体" w:cs="宋体"/>
          <w:sz w:val="24"/>
          <w:highlight w:val="none"/>
        </w:rPr>
        <w:t>　政府采购当事人有本法第七十一条、第七十二条、第七十七条违法行为之一，给他人造成损失的，并应依照有关民事法律规定承担民事责任。</w:t>
      </w:r>
    </w:p>
    <w:p w14:paraId="782F8E7B">
      <w:pPr>
        <w:ind w:firstLine="448" w:firstLineChars="200"/>
        <w:rPr>
          <w:rFonts w:ascii="宋体" w:hAnsi="宋体" w:cs="宋体"/>
          <w:b/>
          <w:bCs/>
          <w:sz w:val="24"/>
          <w:highlight w:val="none"/>
        </w:rPr>
      </w:pPr>
      <w:r>
        <w:rPr>
          <w:rFonts w:hint="eastAsia" w:ascii="宋体" w:hAnsi="宋体" w:cs="宋体"/>
          <w:b/>
          <w:bCs/>
          <w:sz w:val="24"/>
          <w:highlight w:val="none"/>
        </w:rPr>
        <w:t>36.《中华人民共和国政府采购法实施条例》相关规定：</w:t>
      </w:r>
    </w:p>
    <w:p w14:paraId="121A34CC">
      <w:pPr>
        <w:ind w:firstLine="448" w:firstLineChars="200"/>
        <w:rPr>
          <w:rFonts w:ascii="宋体" w:hAnsi="宋体" w:cs="宋体"/>
          <w:sz w:val="24"/>
          <w:highlight w:val="none"/>
        </w:rPr>
      </w:pPr>
      <w:r>
        <w:rPr>
          <w:rFonts w:hint="eastAsia" w:ascii="宋体" w:hAnsi="宋体" w:cs="宋体"/>
          <w:b/>
          <w:bCs/>
          <w:sz w:val="24"/>
          <w:highlight w:val="none"/>
        </w:rPr>
        <w:t>第七十二条</w:t>
      </w:r>
      <w:r>
        <w:rPr>
          <w:rFonts w:hint="eastAsia" w:ascii="宋体" w:hAnsi="宋体" w:cs="宋体"/>
          <w:sz w:val="24"/>
          <w:highlight w:val="none"/>
        </w:rPr>
        <w:t>　供应商有下列情形之一的，依照政府采购法第七十七条第一款的规定追究法律责任：</w:t>
      </w:r>
    </w:p>
    <w:p w14:paraId="036613A5">
      <w:pPr>
        <w:ind w:firstLine="448" w:firstLineChars="200"/>
        <w:rPr>
          <w:rFonts w:ascii="宋体" w:hAnsi="宋体" w:cs="宋体"/>
          <w:sz w:val="24"/>
          <w:highlight w:val="none"/>
        </w:rPr>
      </w:pPr>
      <w:r>
        <w:rPr>
          <w:rFonts w:hint="eastAsia" w:ascii="宋体" w:hAnsi="宋体" w:cs="宋体"/>
          <w:sz w:val="24"/>
          <w:highlight w:val="none"/>
        </w:rPr>
        <w:t>（一）向评标委员会、竞争性谈判小组或者询价小组成员行贿或者提供其他</w:t>
      </w:r>
      <w:r>
        <w:rPr>
          <w:highlight w:val="none"/>
        </w:rPr>
        <w:fldChar w:fldCharType="begin"/>
      </w:r>
      <w:r>
        <w:rPr>
          <w:highlight w:val="none"/>
        </w:rPr>
        <w:instrText xml:space="preserve"> HYPERLINK "https://baike.sogou.com/lemma/ShowInnerLink.htm?lemmaId=8221592&amp;ss_c=ssc.citiao.link" \t "https://baike.sogou.com/_blank" </w:instrText>
      </w:r>
      <w:r>
        <w:rPr>
          <w:highlight w:val="none"/>
        </w:rPr>
        <w:fldChar w:fldCharType="separate"/>
      </w:r>
      <w:r>
        <w:rPr>
          <w:rFonts w:hint="eastAsia" w:ascii="宋体" w:hAnsi="宋体" w:cs="宋体"/>
          <w:sz w:val="24"/>
          <w:highlight w:val="none"/>
        </w:rPr>
        <w:t>不正当利益</w:t>
      </w:r>
      <w:r>
        <w:rPr>
          <w:rFonts w:hint="eastAsia" w:ascii="宋体" w:hAnsi="宋体" w:cs="宋体"/>
          <w:sz w:val="24"/>
          <w:highlight w:val="none"/>
        </w:rPr>
        <w:fldChar w:fldCharType="end"/>
      </w:r>
      <w:r>
        <w:rPr>
          <w:rFonts w:hint="eastAsia" w:ascii="宋体" w:hAnsi="宋体" w:cs="宋体"/>
          <w:sz w:val="24"/>
          <w:highlight w:val="none"/>
        </w:rPr>
        <w:t>；</w:t>
      </w:r>
    </w:p>
    <w:p w14:paraId="4F1F6529">
      <w:pPr>
        <w:ind w:firstLine="448" w:firstLineChars="200"/>
        <w:rPr>
          <w:rFonts w:ascii="宋体" w:hAnsi="宋体" w:cs="宋体"/>
          <w:sz w:val="24"/>
          <w:highlight w:val="none"/>
        </w:rPr>
      </w:pPr>
      <w:r>
        <w:rPr>
          <w:rFonts w:hint="eastAsia" w:ascii="宋体" w:hAnsi="宋体" w:cs="宋体"/>
          <w:sz w:val="24"/>
          <w:highlight w:val="none"/>
        </w:rPr>
        <w:t>（二）中标或者成交后无正当理由拒不与采购人签订政府采购合同；</w:t>
      </w:r>
    </w:p>
    <w:p w14:paraId="40B278C0">
      <w:pPr>
        <w:ind w:firstLine="448" w:firstLineChars="200"/>
        <w:rPr>
          <w:rFonts w:ascii="宋体" w:hAnsi="宋体" w:cs="宋体"/>
          <w:sz w:val="24"/>
          <w:highlight w:val="none"/>
        </w:rPr>
      </w:pPr>
      <w:r>
        <w:rPr>
          <w:rFonts w:hint="eastAsia" w:ascii="宋体" w:hAnsi="宋体" w:cs="宋体"/>
          <w:sz w:val="24"/>
          <w:highlight w:val="none"/>
        </w:rPr>
        <w:t>（三）未按照采购文件确定的事项签订政府采购合同；</w:t>
      </w:r>
    </w:p>
    <w:p w14:paraId="2F483D93">
      <w:pPr>
        <w:ind w:firstLine="448" w:firstLineChars="200"/>
        <w:rPr>
          <w:rFonts w:ascii="宋体" w:hAnsi="宋体" w:cs="宋体"/>
          <w:sz w:val="24"/>
          <w:highlight w:val="none"/>
        </w:rPr>
      </w:pPr>
      <w:r>
        <w:rPr>
          <w:rFonts w:hint="eastAsia" w:ascii="宋体" w:hAnsi="宋体" w:cs="宋体"/>
          <w:sz w:val="24"/>
          <w:highlight w:val="none"/>
        </w:rPr>
        <w:t>（四）将政府采购合同转包；</w:t>
      </w:r>
    </w:p>
    <w:p w14:paraId="3CA5175F">
      <w:pPr>
        <w:ind w:firstLine="448" w:firstLineChars="200"/>
        <w:rPr>
          <w:rFonts w:ascii="宋体" w:hAnsi="宋体" w:cs="宋体"/>
          <w:sz w:val="24"/>
          <w:highlight w:val="none"/>
        </w:rPr>
      </w:pPr>
      <w:r>
        <w:rPr>
          <w:rFonts w:hint="eastAsia" w:ascii="宋体" w:hAnsi="宋体" w:cs="宋体"/>
          <w:sz w:val="24"/>
          <w:highlight w:val="none"/>
        </w:rPr>
        <w:t>（五）提供</w:t>
      </w:r>
      <w:r>
        <w:rPr>
          <w:highlight w:val="none"/>
        </w:rPr>
        <w:fldChar w:fldCharType="begin"/>
      </w:r>
      <w:r>
        <w:rPr>
          <w:highlight w:val="none"/>
        </w:rPr>
        <w:instrText xml:space="preserve"> HYPERLINK "https://baike.sogou.com/lemma/ShowInnerLink.htm?lemmaId=454343&amp;ss_c=ssc.citiao.link" \t "https://baike.sogou.com/_blank" </w:instrText>
      </w:r>
      <w:r>
        <w:rPr>
          <w:highlight w:val="none"/>
        </w:rPr>
        <w:fldChar w:fldCharType="separate"/>
      </w:r>
      <w:r>
        <w:rPr>
          <w:rFonts w:hint="eastAsia" w:ascii="宋体" w:hAnsi="宋体" w:cs="宋体"/>
          <w:sz w:val="24"/>
          <w:highlight w:val="none"/>
        </w:rPr>
        <w:t>假冒伪劣产品</w:t>
      </w:r>
      <w:r>
        <w:rPr>
          <w:rFonts w:hint="eastAsia" w:ascii="宋体" w:hAnsi="宋体" w:cs="宋体"/>
          <w:sz w:val="24"/>
          <w:highlight w:val="none"/>
        </w:rPr>
        <w:fldChar w:fldCharType="end"/>
      </w:r>
      <w:r>
        <w:rPr>
          <w:rFonts w:hint="eastAsia" w:ascii="宋体" w:hAnsi="宋体" w:cs="宋体"/>
          <w:sz w:val="24"/>
          <w:highlight w:val="none"/>
        </w:rPr>
        <w:t>；</w:t>
      </w:r>
    </w:p>
    <w:p w14:paraId="74DAA695">
      <w:pPr>
        <w:ind w:firstLine="448" w:firstLineChars="200"/>
        <w:rPr>
          <w:rFonts w:ascii="宋体" w:hAnsi="宋体" w:cs="宋体"/>
          <w:sz w:val="24"/>
          <w:highlight w:val="none"/>
        </w:rPr>
      </w:pPr>
      <w:r>
        <w:rPr>
          <w:rFonts w:hint="eastAsia" w:ascii="宋体" w:hAnsi="宋体" w:cs="宋体"/>
          <w:sz w:val="24"/>
          <w:highlight w:val="none"/>
        </w:rPr>
        <w:t>（六）擅自变更、中止或者终止政府采购合同。</w:t>
      </w:r>
    </w:p>
    <w:p w14:paraId="32693B1C">
      <w:pPr>
        <w:ind w:firstLine="448" w:firstLineChars="200"/>
        <w:rPr>
          <w:rFonts w:ascii="宋体" w:hAnsi="宋体" w:cs="宋体"/>
          <w:sz w:val="24"/>
          <w:highlight w:val="none"/>
        </w:rPr>
      </w:pPr>
      <w:r>
        <w:rPr>
          <w:rFonts w:hint="eastAsia" w:ascii="宋体" w:hAnsi="宋体" w:cs="宋体"/>
          <w:sz w:val="24"/>
          <w:highlight w:val="none"/>
        </w:rPr>
        <w:t>供应商有前款第一项规定情形的，中标、成交无效。评审阶段资格发生变化，供应商未依照本条例第二十一条的规定通知采购人和采购代理机构的，处以采购金额5‰的罚款，列入</w:t>
      </w:r>
      <w:r>
        <w:rPr>
          <w:highlight w:val="none"/>
        </w:rPr>
        <w:fldChar w:fldCharType="begin"/>
      </w:r>
      <w:r>
        <w:rPr>
          <w:highlight w:val="none"/>
        </w:rPr>
        <w:instrText xml:space="preserve"> HYPERLINK "https://baike.sogou.com/lemma/ShowInnerLink.htm?lemmaId=10457926&amp;ss_c=ssc.citiao.link" \t "https://baike.sogou.com/_blank" </w:instrText>
      </w:r>
      <w:r>
        <w:rPr>
          <w:highlight w:val="none"/>
        </w:rPr>
        <w:fldChar w:fldCharType="separate"/>
      </w:r>
      <w:r>
        <w:rPr>
          <w:rFonts w:hint="eastAsia" w:ascii="宋体" w:hAnsi="宋体" w:cs="宋体"/>
          <w:sz w:val="24"/>
          <w:highlight w:val="none"/>
        </w:rPr>
        <w:t>不良行为记录</w:t>
      </w:r>
      <w:r>
        <w:rPr>
          <w:rFonts w:hint="eastAsia" w:ascii="宋体" w:hAnsi="宋体" w:cs="宋体"/>
          <w:sz w:val="24"/>
          <w:highlight w:val="none"/>
        </w:rPr>
        <w:fldChar w:fldCharType="end"/>
      </w:r>
      <w:r>
        <w:rPr>
          <w:rFonts w:hint="eastAsia" w:ascii="宋体" w:hAnsi="宋体" w:cs="宋体"/>
          <w:sz w:val="24"/>
          <w:highlight w:val="none"/>
        </w:rPr>
        <w:t>名单，中标、成交无效。</w:t>
      </w:r>
    </w:p>
    <w:p w14:paraId="2C7A4043">
      <w:pPr>
        <w:ind w:firstLine="448" w:firstLineChars="200"/>
        <w:rPr>
          <w:rFonts w:ascii="宋体" w:hAnsi="宋体" w:cs="宋体"/>
          <w:sz w:val="24"/>
          <w:highlight w:val="none"/>
        </w:rPr>
      </w:pPr>
      <w:r>
        <w:rPr>
          <w:rFonts w:hint="eastAsia" w:ascii="宋体" w:hAnsi="宋体" w:cs="宋体"/>
          <w:b/>
          <w:bCs/>
          <w:sz w:val="24"/>
          <w:highlight w:val="none"/>
        </w:rPr>
        <w:t>第七十四条</w:t>
      </w:r>
      <w:r>
        <w:rPr>
          <w:rFonts w:hint="eastAsia" w:ascii="宋体" w:hAnsi="宋体" w:cs="宋体"/>
          <w:sz w:val="24"/>
          <w:highlight w:val="none"/>
        </w:rPr>
        <w:t>　有下列情形之一的，属于恶意串通，对供应商依照政府采购法第七十七条第一款的规定追究法律责任，对采购人、采购代理机构及其工作人员依照政府采购法第七十二条的规定追究法律责任：</w:t>
      </w:r>
    </w:p>
    <w:p w14:paraId="3C84A811">
      <w:pPr>
        <w:ind w:firstLine="448" w:firstLineChars="200"/>
        <w:rPr>
          <w:rFonts w:ascii="宋体" w:hAnsi="宋体" w:cs="宋体"/>
          <w:sz w:val="24"/>
          <w:highlight w:val="none"/>
        </w:rPr>
      </w:pPr>
      <w:r>
        <w:rPr>
          <w:rFonts w:hint="eastAsia" w:ascii="宋体" w:hAnsi="宋体" w:cs="宋体"/>
          <w:sz w:val="24"/>
          <w:highlight w:val="none"/>
        </w:rPr>
        <w:t>（一）供应商直接或者间接从采购人或者采购代理机构处获得其他供应商的相关情况并修改其投标文件或者响应文件；</w:t>
      </w:r>
    </w:p>
    <w:p w14:paraId="3434EDDF">
      <w:pPr>
        <w:ind w:firstLine="448" w:firstLineChars="200"/>
        <w:rPr>
          <w:rFonts w:ascii="宋体" w:hAnsi="宋体" w:cs="宋体"/>
          <w:sz w:val="24"/>
          <w:highlight w:val="none"/>
        </w:rPr>
      </w:pPr>
      <w:r>
        <w:rPr>
          <w:rFonts w:hint="eastAsia" w:ascii="宋体" w:hAnsi="宋体" w:cs="宋体"/>
          <w:sz w:val="24"/>
          <w:highlight w:val="none"/>
        </w:rPr>
        <w:t>（二）供应商按照采购人或者采购代理机构的授意撤换、修改投标文件或者响应文件；</w:t>
      </w:r>
    </w:p>
    <w:p w14:paraId="5061A6CD">
      <w:pPr>
        <w:ind w:firstLine="448" w:firstLineChars="200"/>
        <w:rPr>
          <w:rFonts w:ascii="宋体" w:hAnsi="宋体" w:cs="宋体"/>
          <w:sz w:val="24"/>
          <w:highlight w:val="none"/>
        </w:rPr>
      </w:pPr>
      <w:r>
        <w:rPr>
          <w:rFonts w:hint="eastAsia" w:ascii="宋体" w:hAnsi="宋体" w:cs="宋体"/>
          <w:sz w:val="24"/>
          <w:highlight w:val="none"/>
        </w:rPr>
        <w:t>（三）供应商之间协商报价、技术方案等投标文件或者响应文件的实质性内容；</w:t>
      </w:r>
    </w:p>
    <w:p w14:paraId="54F21564">
      <w:pPr>
        <w:ind w:firstLine="448" w:firstLineChars="200"/>
        <w:rPr>
          <w:rFonts w:ascii="宋体" w:hAnsi="宋体" w:cs="宋体"/>
          <w:sz w:val="24"/>
          <w:highlight w:val="none"/>
        </w:rPr>
      </w:pPr>
      <w:r>
        <w:rPr>
          <w:rFonts w:hint="eastAsia" w:ascii="宋体" w:hAnsi="宋体" w:cs="宋体"/>
          <w:sz w:val="24"/>
          <w:highlight w:val="none"/>
        </w:rPr>
        <w:t>（四）属于同一集团、协会、商会等组织成员的供应商按照该组织要求协同参加政府采购活动；</w:t>
      </w:r>
    </w:p>
    <w:p w14:paraId="71EE7292">
      <w:pPr>
        <w:ind w:firstLine="448" w:firstLineChars="200"/>
        <w:rPr>
          <w:rFonts w:ascii="宋体" w:hAnsi="宋体" w:cs="宋体"/>
          <w:sz w:val="24"/>
          <w:highlight w:val="none"/>
        </w:rPr>
      </w:pPr>
      <w:r>
        <w:rPr>
          <w:rFonts w:hint="eastAsia" w:ascii="宋体" w:hAnsi="宋体" w:cs="宋体"/>
          <w:sz w:val="24"/>
          <w:highlight w:val="none"/>
        </w:rPr>
        <w:t>（五）供应商之间事先约定由某一特定供应商中标、成交；</w:t>
      </w:r>
    </w:p>
    <w:p w14:paraId="67AE49DF">
      <w:pPr>
        <w:ind w:firstLine="448" w:firstLineChars="200"/>
        <w:rPr>
          <w:rFonts w:ascii="宋体" w:hAnsi="宋体" w:cs="宋体"/>
          <w:sz w:val="24"/>
          <w:highlight w:val="none"/>
        </w:rPr>
      </w:pPr>
      <w:r>
        <w:rPr>
          <w:rFonts w:hint="eastAsia" w:ascii="宋体" w:hAnsi="宋体" w:cs="宋体"/>
          <w:sz w:val="24"/>
          <w:highlight w:val="none"/>
        </w:rPr>
        <w:t>（六）供应商之间商定部分供应商放弃参加政府采购活动或者放弃中标、成交；</w:t>
      </w:r>
    </w:p>
    <w:p w14:paraId="72BADF84">
      <w:pPr>
        <w:ind w:firstLine="448" w:firstLineChars="200"/>
        <w:rPr>
          <w:rFonts w:ascii="宋体" w:hAnsi="宋体" w:cs="宋体"/>
          <w:sz w:val="24"/>
          <w:highlight w:val="none"/>
        </w:rPr>
      </w:pPr>
      <w:r>
        <w:rPr>
          <w:rFonts w:hint="eastAsia" w:ascii="宋体" w:hAnsi="宋体" w:cs="宋体"/>
          <w:sz w:val="24"/>
          <w:highlight w:val="none"/>
        </w:rPr>
        <w:t>（七）供应商与采购人或者采购代理机构之间、供应商相互之间，为谋求特定供应商中标、成交或者排斥其他供应商的其他串通行为。</w:t>
      </w:r>
    </w:p>
    <w:p w14:paraId="32D7B14C">
      <w:pPr>
        <w:pStyle w:val="43"/>
        <w:numPr>
          <w:ilvl w:val="0"/>
          <w:numId w:val="0"/>
        </w:numPr>
        <w:tabs>
          <w:tab w:val="left" w:pos="900"/>
        </w:tabs>
        <w:snapToGrid w:val="0"/>
        <w:ind w:left="710" w:hanging="710" w:hangingChars="317"/>
        <w:rPr>
          <w:rStyle w:val="26"/>
          <w:rFonts w:cs="宋体"/>
          <w:b w:val="0"/>
          <w:bCs w:val="0"/>
          <w:sz w:val="24"/>
          <w:szCs w:val="24"/>
          <w:highlight w:val="none"/>
        </w:rPr>
      </w:pPr>
      <w:r>
        <w:rPr>
          <w:rFonts w:hint="eastAsia" w:cs="宋体"/>
          <w:b/>
          <w:bCs/>
          <w:sz w:val="24"/>
          <w:highlight w:val="none"/>
        </w:rPr>
        <w:t>第七十六条</w:t>
      </w:r>
      <w:r>
        <w:rPr>
          <w:rFonts w:hint="eastAsia" w:cs="宋体"/>
          <w:sz w:val="24"/>
          <w:highlight w:val="none"/>
        </w:rPr>
        <w:t>　</w:t>
      </w:r>
      <w:r>
        <w:rPr>
          <w:rFonts w:hint="eastAsia" w:cs="宋体"/>
          <w:sz w:val="24"/>
          <w:szCs w:val="24"/>
          <w:highlight w:val="none"/>
        </w:rPr>
        <w:t>政府采购当事人违反政府采购法和本条例规定，给他人造成损失的，依法承担民事责任。</w:t>
      </w:r>
    </w:p>
    <w:p w14:paraId="77FC3E42">
      <w:pPr>
        <w:pStyle w:val="43"/>
        <w:numPr>
          <w:ilvl w:val="0"/>
          <w:numId w:val="0"/>
        </w:numPr>
        <w:tabs>
          <w:tab w:val="left" w:pos="900"/>
        </w:tabs>
        <w:snapToGrid w:val="0"/>
        <w:ind w:firstLine="388" w:firstLineChars="200"/>
        <w:rPr>
          <w:rStyle w:val="26"/>
          <w:rFonts w:cs="宋体"/>
          <w:b w:val="0"/>
          <w:bCs w:val="0"/>
          <w:szCs w:val="24"/>
          <w:highlight w:val="none"/>
        </w:rPr>
      </w:pPr>
    </w:p>
    <w:p w14:paraId="321B8D2E">
      <w:pPr>
        <w:pStyle w:val="2"/>
        <w:ind w:firstLine="0"/>
        <w:jc w:val="center"/>
        <w:rPr>
          <w:rStyle w:val="26"/>
          <w:rFonts w:ascii="宋体" w:hAnsi="宋体" w:cs="宋体"/>
          <w:b/>
          <w:bCs/>
          <w:sz w:val="36"/>
          <w:szCs w:val="36"/>
          <w:highlight w:val="none"/>
        </w:rPr>
      </w:pPr>
      <w:r>
        <w:rPr>
          <w:rStyle w:val="26"/>
          <w:rFonts w:hint="eastAsia" w:ascii="宋体" w:hAnsi="宋体" w:cs="宋体"/>
          <w:b/>
          <w:bCs/>
          <w:sz w:val="36"/>
          <w:szCs w:val="36"/>
          <w:highlight w:val="none"/>
        </w:rPr>
        <w:br w:type="page"/>
      </w:r>
      <w:r>
        <w:rPr>
          <w:rStyle w:val="26"/>
          <w:rFonts w:hint="eastAsia" w:ascii="宋体" w:hAnsi="宋体" w:cs="宋体"/>
          <w:b/>
          <w:bCs/>
          <w:sz w:val="36"/>
          <w:szCs w:val="36"/>
          <w:highlight w:val="none"/>
        </w:rPr>
        <w:t>第七章  合同文本</w:t>
      </w:r>
    </w:p>
    <w:p w14:paraId="082F7B84">
      <w:pPr>
        <w:rPr>
          <w:rFonts w:ascii="宋体" w:hAnsi="宋体" w:cs="宋体"/>
          <w:highlight w:val="none"/>
        </w:rPr>
      </w:pPr>
    </w:p>
    <w:p w14:paraId="3BE1C58F">
      <w:pPr>
        <w:rPr>
          <w:rFonts w:ascii="宋体" w:hAnsi="宋体" w:cs="宋体"/>
          <w:highlight w:val="none"/>
        </w:rPr>
      </w:pPr>
    </w:p>
    <w:p w14:paraId="5D59183C">
      <w:pPr>
        <w:rPr>
          <w:rFonts w:ascii="宋体" w:hAnsi="宋体" w:cs="宋体"/>
          <w:sz w:val="24"/>
          <w:highlight w:val="none"/>
        </w:rPr>
      </w:pPr>
    </w:p>
    <w:p w14:paraId="11C1241B">
      <w:pPr>
        <w:rPr>
          <w:rFonts w:ascii="宋体" w:hAnsi="宋体" w:cs="宋体"/>
          <w:sz w:val="24"/>
          <w:highlight w:val="none"/>
        </w:rPr>
      </w:pPr>
    </w:p>
    <w:p w14:paraId="487ADE7A">
      <w:pPr>
        <w:rPr>
          <w:rFonts w:ascii="宋体" w:hAnsi="宋体" w:cs="宋体"/>
          <w:sz w:val="24"/>
          <w:highlight w:val="none"/>
        </w:rPr>
      </w:pPr>
    </w:p>
    <w:p w14:paraId="3BCCE4F3">
      <w:pPr>
        <w:rPr>
          <w:rFonts w:ascii="宋体" w:hAnsi="宋体" w:cs="宋体"/>
          <w:sz w:val="24"/>
          <w:highlight w:val="none"/>
        </w:rPr>
      </w:pPr>
    </w:p>
    <w:p w14:paraId="11F045A5">
      <w:pPr>
        <w:rPr>
          <w:rFonts w:ascii="宋体" w:hAnsi="宋体" w:cs="宋体"/>
          <w:sz w:val="24"/>
          <w:highlight w:val="none"/>
        </w:rPr>
      </w:pPr>
    </w:p>
    <w:p w14:paraId="7A310219">
      <w:pPr>
        <w:rPr>
          <w:rFonts w:ascii="宋体" w:hAnsi="宋体" w:cs="宋体"/>
          <w:sz w:val="24"/>
          <w:highlight w:val="none"/>
        </w:rPr>
      </w:pPr>
    </w:p>
    <w:p w14:paraId="5F38B983">
      <w:pPr>
        <w:rPr>
          <w:rFonts w:ascii="宋体" w:hAnsi="宋体" w:cs="宋体"/>
          <w:highlight w:val="none"/>
        </w:rPr>
      </w:pPr>
    </w:p>
    <w:p w14:paraId="26C67CB7">
      <w:pPr>
        <w:rPr>
          <w:rFonts w:ascii="宋体" w:hAnsi="宋体" w:cs="宋体"/>
          <w:sz w:val="32"/>
          <w:szCs w:val="32"/>
          <w:highlight w:val="none"/>
        </w:rPr>
      </w:pPr>
      <w:r>
        <w:rPr>
          <w:rFonts w:hint="eastAsia" w:ascii="宋体" w:hAnsi="宋体" w:cs="宋体"/>
          <w:sz w:val="32"/>
          <w:szCs w:val="32"/>
          <w:highlight w:val="none"/>
        </w:rPr>
        <w:t xml:space="preserve">采购项目编号：                              </w:t>
      </w:r>
    </w:p>
    <w:p w14:paraId="12B0CE84">
      <w:pPr>
        <w:rPr>
          <w:rFonts w:ascii="宋体" w:hAnsi="宋体" w:cs="宋体"/>
          <w:sz w:val="32"/>
          <w:szCs w:val="32"/>
          <w:highlight w:val="none"/>
        </w:rPr>
      </w:pPr>
    </w:p>
    <w:p w14:paraId="4C2DDF1B">
      <w:pPr>
        <w:rPr>
          <w:rFonts w:ascii="宋体" w:hAnsi="宋体" w:cs="宋体"/>
          <w:highlight w:val="none"/>
        </w:rPr>
      </w:pPr>
      <w:r>
        <w:rPr>
          <w:rFonts w:hint="eastAsia" w:ascii="宋体" w:hAnsi="宋体" w:cs="宋体"/>
          <w:sz w:val="32"/>
          <w:szCs w:val="32"/>
          <w:highlight w:val="none"/>
        </w:rPr>
        <w:t xml:space="preserve">采购项目名称：     </w:t>
      </w:r>
      <w:r>
        <w:rPr>
          <w:rFonts w:hint="eastAsia" w:ascii="宋体" w:hAnsi="宋体" w:cs="宋体"/>
          <w:highlight w:val="none"/>
        </w:rPr>
        <w:t xml:space="preserve">                             </w:t>
      </w:r>
    </w:p>
    <w:p w14:paraId="10BA0986">
      <w:pPr>
        <w:rPr>
          <w:rFonts w:ascii="宋体" w:hAnsi="宋体" w:cs="宋体"/>
          <w:highlight w:val="none"/>
        </w:rPr>
      </w:pPr>
    </w:p>
    <w:p w14:paraId="742DF4F5">
      <w:pPr>
        <w:rPr>
          <w:rFonts w:ascii="宋体" w:hAnsi="宋体" w:cs="宋体"/>
          <w:highlight w:val="none"/>
        </w:rPr>
      </w:pPr>
      <w:r>
        <w:rPr>
          <w:rFonts w:hint="eastAsia" w:ascii="宋体" w:hAnsi="宋体" w:cs="宋体"/>
          <w:highlight w:val="none"/>
        </w:rPr>
        <w:t xml:space="preserve">                              </w:t>
      </w:r>
    </w:p>
    <w:p w14:paraId="5E5589E1">
      <w:pPr>
        <w:rPr>
          <w:rFonts w:ascii="宋体" w:hAnsi="宋体" w:cs="宋体"/>
          <w:highlight w:val="none"/>
        </w:rPr>
      </w:pPr>
    </w:p>
    <w:p w14:paraId="35DF56EE">
      <w:pPr>
        <w:rPr>
          <w:rFonts w:ascii="宋体" w:hAnsi="宋体" w:cs="宋体"/>
          <w:highlight w:val="none"/>
        </w:rPr>
      </w:pPr>
    </w:p>
    <w:p w14:paraId="0E32E7D8">
      <w:pPr>
        <w:rPr>
          <w:rFonts w:ascii="宋体" w:hAnsi="宋体" w:cs="宋体"/>
          <w:highlight w:val="none"/>
        </w:rPr>
      </w:pPr>
    </w:p>
    <w:p w14:paraId="5B145E5E">
      <w:pPr>
        <w:rPr>
          <w:rFonts w:ascii="宋体" w:hAnsi="宋体" w:cs="宋体"/>
          <w:highlight w:val="none"/>
        </w:rPr>
      </w:pPr>
    </w:p>
    <w:p w14:paraId="5C3BC339">
      <w:pPr>
        <w:rPr>
          <w:rFonts w:ascii="宋体" w:hAnsi="宋体" w:cs="宋体"/>
          <w:highlight w:val="none"/>
        </w:rPr>
      </w:pPr>
    </w:p>
    <w:p w14:paraId="5DCD2F25">
      <w:pPr>
        <w:rPr>
          <w:rFonts w:ascii="宋体" w:hAnsi="宋体" w:cs="宋体"/>
          <w:highlight w:val="none"/>
        </w:rPr>
      </w:pPr>
    </w:p>
    <w:p w14:paraId="3C3AC38A">
      <w:pPr>
        <w:rPr>
          <w:rFonts w:ascii="宋体" w:hAnsi="宋体" w:cs="宋体"/>
          <w:highlight w:val="none"/>
        </w:rPr>
      </w:pPr>
    </w:p>
    <w:p w14:paraId="65D26D0F">
      <w:pPr>
        <w:rPr>
          <w:rFonts w:ascii="宋体" w:hAnsi="宋体" w:cs="宋体"/>
          <w:highlight w:val="none"/>
        </w:rPr>
      </w:pPr>
    </w:p>
    <w:p w14:paraId="36148E3C">
      <w:pPr>
        <w:rPr>
          <w:rFonts w:ascii="宋体" w:hAnsi="宋体" w:cs="宋体"/>
          <w:highlight w:val="none"/>
        </w:rPr>
      </w:pPr>
    </w:p>
    <w:p w14:paraId="649F7B32">
      <w:pPr>
        <w:rPr>
          <w:rFonts w:ascii="宋体" w:hAnsi="宋体" w:cs="宋体"/>
          <w:highlight w:val="none"/>
        </w:rPr>
      </w:pPr>
    </w:p>
    <w:p w14:paraId="47373786">
      <w:pPr>
        <w:rPr>
          <w:rFonts w:ascii="宋体" w:hAnsi="宋体" w:cs="宋体"/>
          <w:sz w:val="32"/>
          <w:szCs w:val="32"/>
          <w:highlight w:val="none"/>
        </w:rPr>
      </w:pPr>
      <w:r>
        <w:rPr>
          <w:rFonts w:hint="eastAsia" w:ascii="宋体" w:hAnsi="宋体" w:cs="宋体"/>
          <w:sz w:val="32"/>
          <w:szCs w:val="32"/>
          <w:highlight w:val="none"/>
        </w:rPr>
        <w:t xml:space="preserve">买    方：                                 </w:t>
      </w:r>
    </w:p>
    <w:p w14:paraId="07533270">
      <w:pPr>
        <w:rPr>
          <w:rFonts w:ascii="宋体" w:hAnsi="宋体" w:cs="宋体"/>
          <w:sz w:val="32"/>
          <w:szCs w:val="32"/>
          <w:highlight w:val="none"/>
        </w:rPr>
      </w:pPr>
    </w:p>
    <w:p w14:paraId="77DA09F8">
      <w:pPr>
        <w:rPr>
          <w:rFonts w:ascii="宋体" w:hAnsi="宋体" w:cs="宋体"/>
          <w:sz w:val="32"/>
          <w:szCs w:val="32"/>
          <w:highlight w:val="none"/>
        </w:rPr>
      </w:pPr>
      <w:r>
        <w:rPr>
          <w:rFonts w:hint="eastAsia" w:ascii="宋体" w:hAnsi="宋体" w:cs="宋体"/>
          <w:sz w:val="32"/>
          <w:szCs w:val="32"/>
          <w:highlight w:val="none"/>
        </w:rPr>
        <w:t xml:space="preserve">卖    方：                                 </w:t>
      </w:r>
    </w:p>
    <w:p w14:paraId="52B385FE">
      <w:pPr>
        <w:rPr>
          <w:rFonts w:ascii="宋体" w:hAnsi="宋体" w:cs="宋体"/>
          <w:sz w:val="32"/>
          <w:szCs w:val="32"/>
          <w:highlight w:val="none"/>
        </w:rPr>
      </w:pPr>
    </w:p>
    <w:p w14:paraId="15CBEBD9">
      <w:pPr>
        <w:rPr>
          <w:rFonts w:ascii="宋体" w:hAnsi="宋体" w:cs="宋体"/>
          <w:highlight w:val="none"/>
        </w:rPr>
      </w:pPr>
      <w:r>
        <w:rPr>
          <w:rFonts w:hint="eastAsia" w:ascii="宋体" w:hAnsi="宋体" w:cs="宋体"/>
          <w:sz w:val="32"/>
          <w:szCs w:val="32"/>
          <w:highlight w:val="none"/>
        </w:rPr>
        <w:t>签署日期：</w:t>
      </w:r>
      <w:r>
        <w:rPr>
          <w:rFonts w:hint="eastAsia" w:ascii="宋体" w:hAnsi="宋体" w:cs="宋体"/>
          <w:highlight w:val="none"/>
        </w:rPr>
        <w:t xml:space="preserve">                                 </w:t>
      </w:r>
    </w:p>
    <w:p w14:paraId="3F69D5B0">
      <w:pPr>
        <w:rPr>
          <w:rFonts w:ascii="宋体" w:hAnsi="宋体" w:cs="宋体"/>
          <w:highlight w:val="none"/>
        </w:rPr>
      </w:pPr>
    </w:p>
    <w:p w14:paraId="48113EBA">
      <w:pPr>
        <w:rPr>
          <w:rFonts w:ascii="宋体" w:hAnsi="宋体" w:cs="宋体"/>
          <w:highlight w:val="none"/>
        </w:rPr>
      </w:pPr>
    </w:p>
    <w:p w14:paraId="65958EA5">
      <w:pPr>
        <w:rPr>
          <w:highlight w:val="none"/>
        </w:rPr>
      </w:pPr>
      <w:r>
        <w:rPr>
          <w:rFonts w:hint="eastAsia" w:ascii="宋体" w:hAnsi="宋体" w:cs="宋体"/>
          <w:highlight w:val="none"/>
        </w:rPr>
        <w:br w:type="page"/>
      </w:r>
    </w:p>
    <w:p w14:paraId="09F23C5C">
      <w:pPr>
        <w:jc w:val="center"/>
        <w:rPr>
          <w:rFonts w:ascii="宋体" w:hAnsi="宋体" w:cs="宋体"/>
          <w:b/>
          <w:bCs/>
          <w:sz w:val="36"/>
          <w:szCs w:val="36"/>
          <w:highlight w:val="none"/>
        </w:rPr>
      </w:pPr>
      <w:r>
        <w:rPr>
          <w:rFonts w:hint="eastAsia" w:ascii="宋体" w:hAnsi="宋体" w:cs="宋体"/>
          <w:b/>
          <w:bCs/>
          <w:sz w:val="36"/>
          <w:szCs w:val="36"/>
          <w:highlight w:val="none"/>
        </w:rPr>
        <w:t>合同书（格式）</w:t>
      </w:r>
    </w:p>
    <w:p w14:paraId="1C7CC5E1">
      <w:pPr>
        <w:rPr>
          <w:rFonts w:ascii="宋体" w:hAnsi="宋体" w:cs="宋体"/>
          <w:highlight w:val="none"/>
        </w:rPr>
      </w:pPr>
    </w:p>
    <w:p w14:paraId="452F9B95">
      <w:pPr>
        <w:rPr>
          <w:rFonts w:ascii="宋体" w:hAnsi="宋体" w:cs="宋体"/>
          <w:highlight w:val="none"/>
        </w:rPr>
      </w:pPr>
      <w:r>
        <w:rPr>
          <w:rFonts w:hint="eastAsia" w:ascii="宋体" w:hAnsi="宋体" w:cs="宋体"/>
          <w:highlight w:val="none"/>
        </w:rPr>
        <w:t xml:space="preserve">        </w:t>
      </w:r>
      <w:r>
        <w:rPr>
          <w:rFonts w:hint="eastAsia" w:ascii="宋体" w:hAnsi="宋体" w:cs="宋体"/>
          <w:highlight w:val="none"/>
          <w:u w:val="single"/>
        </w:rPr>
        <w:t xml:space="preserve">                </w:t>
      </w:r>
      <w:r>
        <w:rPr>
          <w:rFonts w:hint="eastAsia" w:ascii="宋体" w:hAnsi="宋体" w:cs="宋体"/>
          <w:highlight w:val="none"/>
        </w:rPr>
        <w:t>（以下简称买方）</w:t>
      </w:r>
      <w:r>
        <w:rPr>
          <w:rFonts w:hint="eastAsia" w:ascii="宋体" w:hAnsi="宋体" w:cs="宋体"/>
          <w:highlight w:val="none"/>
          <w:u w:val="single"/>
        </w:rPr>
        <w:t xml:space="preserve">                   </w:t>
      </w:r>
      <w:r>
        <w:rPr>
          <w:rFonts w:hint="eastAsia" w:ascii="宋体" w:hAnsi="宋体" w:cs="宋体"/>
          <w:highlight w:val="none"/>
        </w:rPr>
        <w:t>（项目名称）项目中所需</w:t>
      </w:r>
      <w:r>
        <w:rPr>
          <w:rFonts w:hint="eastAsia" w:ascii="宋体" w:hAnsi="宋体" w:cs="宋体"/>
          <w:highlight w:val="none"/>
          <w:u w:val="single"/>
        </w:rPr>
        <w:t xml:space="preserve">                </w:t>
      </w:r>
      <w:r>
        <w:rPr>
          <w:rFonts w:hint="eastAsia" w:ascii="宋体" w:hAnsi="宋体" w:cs="宋体"/>
          <w:highlight w:val="none"/>
        </w:rPr>
        <w:t>（服务名称）经</w:t>
      </w:r>
      <w:r>
        <w:rPr>
          <w:rFonts w:hint="eastAsia" w:ascii="宋体" w:hAnsi="宋体" w:cs="宋体"/>
          <w:highlight w:val="none"/>
          <w:u w:val="single"/>
        </w:rPr>
        <w:t xml:space="preserve">           </w:t>
      </w:r>
      <w:r>
        <w:rPr>
          <w:rFonts w:hint="eastAsia" w:ascii="宋体" w:hAnsi="宋体" w:cs="宋体"/>
          <w:highlight w:val="none"/>
        </w:rPr>
        <w:t>以</w:t>
      </w:r>
      <w:r>
        <w:rPr>
          <w:rFonts w:hint="eastAsia" w:ascii="宋体" w:hAnsi="宋体" w:cs="宋体"/>
          <w:highlight w:val="none"/>
          <w:u w:val="single"/>
        </w:rPr>
        <w:t xml:space="preserve">            </w:t>
      </w:r>
      <w:r>
        <w:rPr>
          <w:rFonts w:hint="eastAsia" w:ascii="宋体" w:hAnsi="宋体" w:cs="宋体"/>
          <w:highlight w:val="none"/>
        </w:rPr>
        <w:t xml:space="preserve">（采购项目编号）号采购文件实施政府采购。经评定， </w:t>
      </w:r>
      <w:r>
        <w:rPr>
          <w:rFonts w:hint="eastAsia" w:ascii="宋体" w:hAnsi="宋体" w:cs="宋体"/>
          <w:highlight w:val="none"/>
          <w:u w:val="single"/>
        </w:rPr>
        <w:t xml:space="preserve">                   （</w:t>
      </w:r>
      <w:r>
        <w:rPr>
          <w:rFonts w:hint="eastAsia" w:ascii="宋体" w:hAnsi="宋体" w:cs="宋体"/>
          <w:highlight w:val="none"/>
        </w:rPr>
        <w:t>以下简称卖方）为中标供应商。鉴于买方为获得以下服务，依据《中华人民共和国合同法》《中华人民共和国政府采购法》及其有关规定，买卖双方同意按照下述的条款和条件，签署本合同。</w:t>
      </w:r>
    </w:p>
    <w:p w14:paraId="59FCAB9F">
      <w:pPr>
        <w:jc w:val="center"/>
        <w:rPr>
          <w:rFonts w:ascii="宋体" w:hAnsi="宋体" w:cs="宋体"/>
          <w:sz w:val="28"/>
          <w:szCs w:val="28"/>
          <w:highlight w:val="none"/>
        </w:rPr>
      </w:pPr>
      <w:r>
        <w:rPr>
          <w:rFonts w:hint="eastAsia" w:ascii="宋体" w:hAnsi="宋体" w:cs="宋体"/>
          <w:sz w:val="28"/>
          <w:szCs w:val="28"/>
          <w:highlight w:val="none"/>
        </w:rPr>
        <w:t xml:space="preserve"> 一、合同文件</w:t>
      </w:r>
    </w:p>
    <w:p w14:paraId="0C44E742">
      <w:pPr>
        <w:ind w:firstLine="388" w:firstLineChars="200"/>
        <w:rPr>
          <w:rFonts w:ascii="宋体" w:hAnsi="宋体" w:cs="宋体"/>
          <w:highlight w:val="none"/>
        </w:rPr>
      </w:pPr>
      <w:r>
        <w:rPr>
          <w:rFonts w:hint="eastAsia" w:ascii="宋体" w:hAnsi="宋体" w:cs="宋体"/>
          <w:highlight w:val="none"/>
        </w:rPr>
        <w:t>下列文件是构成合同的组成部分，应该认为是一个整体。彼此相互解释、相互补充。如果合同文件之间存在矛盾或不一致之处，以下述文件的排列顺序在先者为准。组成合同的文件如下：</w:t>
      </w:r>
    </w:p>
    <w:p w14:paraId="0F1C8B21">
      <w:pPr>
        <w:ind w:firstLine="388" w:firstLineChars="200"/>
        <w:rPr>
          <w:rFonts w:ascii="宋体" w:hAnsi="宋体" w:cs="宋体"/>
          <w:highlight w:val="none"/>
        </w:rPr>
      </w:pPr>
      <w:r>
        <w:rPr>
          <w:rFonts w:hint="eastAsia" w:ascii="宋体" w:hAnsi="宋体" w:cs="宋体"/>
          <w:highlight w:val="none"/>
        </w:rPr>
        <w:t>1.本合同书</w:t>
      </w:r>
    </w:p>
    <w:p w14:paraId="7ECC8638">
      <w:pPr>
        <w:ind w:firstLine="388" w:firstLineChars="200"/>
        <w:rPr>
          <w:rFonts w:ascii="宋体" w:hAnsi="宋体" w:cs="宋体"/>
          <w:highlight w:val="none"/>
        </w:rPr>
      </w:pPr>
      <w:r>
        <w:rPr>
          <w:rFonts w:hint="eastAsia" w:ascii="宋体" w:hAnsi="宋体" w:cs="宋体"/>
          <w:highlight w:val="none"/>
        </w:rPr>
        <w:t>2.中标通知书</w:t>
      </w:r>
    </w:p>
    <w:p w14:paraId="19A65E27">
      <w:pPr>
        <w:ind w:firstLine="388" w:firstLineChars="200"/>
        <w:rPr>
          <w:rFonts w:ascii="宋体" w:hAnsi="宋体" w:cs="宋体"/>
          <w:highlight w:val="none"/>
        </w:rPr>
      </w:pPr>
      <w:r>
        <w:rPr>
          <w:rFonts w:hint="eastAsia" w:ascii="宋体" w:hAnsi="宋体" w:cs="宋体"/>
          <w:highlight w:val="none"/>
        </w:rPr>
        <w:t>3.合同修改协议</w:t>
      </w:r>
    </w:p>
    <w:p w14:paraId="2E07C3BD">
      <w:pPr>
        <w:ind w:firstLine="388" w:firstLineChars="200"/>
        <w:rPr>
          <w:rFonts w:ascii="宋体" w:hAnsi="宋体" w:cs="宋体"/>
          <w:highlight w:val="none"/>
        </w:rPr>
      </w:pPr>
      <w:r>
        <w:rPr>
          <w:rFonts w:hint="eastAsia" w:ascii="宋体" w:hAnsi="宋体" w:cs="宋体"/>
          <w:highlight w:val="none"/>
        </w:rPr>
        <w:t>4.投标文件（含澄清文件）</w:t>
      </w:r>
    </w:p>
    <w:p w14:paraId="34229B65">
      <w:pPr>
        <w:ind w:firstLine="388" w:firstLineChars="200"/>
        <w:rPr>
          <w:rFonts w:ascii="宋体" w:hAnsi="宋体" w:cs="宋体"/>
          <w:highlight w:val="none"/>
        </w:rPr>
      </w:pPr>
      <w:r>
        <w:rPr>
          <w:rFonts w:hint="eastAsia" w:ascii="宋体" w:hAnsi="宋体" w:cs="宋体"/>
          <w:highlight w:val="none"/>
        </w:rPr>
        <w:t>5.招标文件（含补遗文件、修改文件）</w:t>
      </w:r>
    </w:p>
    <w:p w14:paraId="45B1C87C">
      <w:pPr>
        <w:jc w:val="center"/>
        <w:rPr>
          <w:rFonts w:ascii="宋体" w:hAnsi="宋体" w:cs="宋体"/>
          <w:sz w:val="28"/>
          <w:szCs w:val="28"/>
          <w:highlight w:val="none"/>
        </w:rPr>
      </w:pPr>
      <w:r>
        <w:rPr>
          <w:rFonts w:hint="eastAsia" w:ascii="宋体" w:hAnsi="宋体" w:cs="宋体"/>
          <w:sz w:val="28"/>
          <w:szCs w:val="28"/>
          <w:highlight w:val="none"/>
        </w:rPr>
        <w:t>二、服务名称及数量</w:t>
      </w:r>
    </w:p>
    <w:p w14:paraId="79314058">
      <w:pPr>
        <w:ind w:firstLine="388" w:firstLineChars="200"/>
        <w:rPr>
          <w:rFonts w:ascii="宋体" w:hAnsi="宋体" w:cs="宋体"/>
          <w:highlight w:val="none"/>
        </w:rPr>
      </w:pPr>
      <w:r>
        <w:rPr>
          <w:rFonts w:hint="eastAsia" w:ascii="宋体" w:hAnsi="宋体" w:cs="宋体"/>
          <w:highlight w:val="none"/>
        </w:rPr>
        <w:t>本合同所提供的服务及数量详见招标文件的《项目招标需求》。</w:t>
      </w:r>
    </w:p>
    <w:p w14:paraId="351B4581">
      <w:pPr>
        <w:jc w:val="center"/>
        <w:rPr>
          <w:rFonts w:ascii="宋体" w:hAnsi="宋体" w:cs="宋体"/>
          <w:sz w:val="28"/>
          <w:szCs w:val="28"/>
          <w:highlight w:val="none"/>
        </w:rPr>
      </w:pPr>
      <w:r>
        <w:rPr>
          <w:rFonts w:hint="eastAsia" w:ascii="宋体" w:hAnsi="宋体" w:cs="宋体"/>
          <w:sz w:val="28"/>
          <w:szCs w:val="28"/>
          <w:highlight w:val="none"/>
        </w:rPr>
        <w:t>三、合同金额</w:t>
      </w:r>
    </w:p>
    <w:p w14:paraId="22B2E2CB">
      <w:pPr>
        <w:ind w:firstLine="388" w:firstLineChars="200"/>
        <w:rPr>
          <w:rFonts w:ascii="宋体" w:hAnsi="宋体" w:cs="宋体"/>
          <w:highlight w:val="none"/>
        </w:rPr>
      </w:pPr>
      <w:r>
        <w:rPr>
          <w:rFonts w:hint="eastAsia" w:ascii="宋体" w:hAnsi="宋体" w:cs="宋体"/>
          <w:highlight w:val="none"/>
        </w:rPr>
        <w:t>本合同金额为(大写)                元人民币（￥：            元人民币）。</w:t>
      </w:r>
    </w:p>
    <w:p w14:paraId="2DE52D6D">
      <w:pPr>
        <w:ind w:firstLine="388" w:firstLineChars="200"/>
        <w:rPr>
          <w:rFonts w:ascii="宋体" w:hAnsi="宋体" w:cs="宋体"/>
          <w:highlight w:val="none"/>
        </w:rPr>
      </w:pPr>
      <w:r>
        <w:rPr>
          <w:rFonts w:hint="eastAsia" w:ascii="宋体" w:hAnsi="宋体" w:cs="宋体"/>
          <w:highlight w:val="none"/>
        </w:rPr>
        <w:t>合同金额应包含本招标内容全部工作所需的一切费用，包括各项成本、利润、税金等。</w:t>
      </w:r>
    </w:p>
    <w:p w14:paraId="3820B0DD">
      <w:pPr>
        <w:jc w:val="center"/>
        <w:rPr>
          <w:rFonts w:ascii="宋体" w:hAnsi="宋体" w:cs="宋体"/>
          <w:sz w:val="28"/>
          <w:szCs w:val="28"/>
          <w:highlight w:val="none"/>
        </w:rPr>
      </w:pPr>
      <w:r>
        <w:rPr>
          <w:rFonts w:hint="eastAsia" w:ascii="宋体" w:hAnsi="宋体" w:cs="宋体"/>
          <w:sz w:val="28"/>
          <w:szCs w:val="28"/>
          <w:highlight w:val="none"/>
        </w:rPr>
        <w:t>四、资金支付</w:t>
      </w:r>
    </w:p>
    <w:p w14:paraId="64D754E3">
      <w:pPr>
        <w:ind w:firstLine="388" w:firstLineChars="200"/>
        <w:rPr>
          <w:rFonts w:ascii="宋体" w:hAnsi="宋体" w:cs="宋体"/>
          <w:sz w:val="24"/>
          <w:highlight w:val="none"/>
        </w:rPr>
      </w:pPr>
      <w:r>
        <w:rPr>
          <w:rFonts w:hint="eastAsia" w:ascii="宋体" w:hAnsi="宋体" w:cs="宋体"/>
          <w:highlight w:val="none"/>
        </w:rPr>
        <w:t>本合同的资金支付详见招标文件的《项目招标需求》。</w:t>
      </w:r>
      <w:r>
        <w:rPr>
          <w:rFonts w:hint="eastAsia" w:ascii="宋体" w:hAnsi="宋体" w:cs="宋体"/>
          <w:sz w:val="24"/>
          <w:highlight w:val="none"/>
        </w:rPr>
        <w:t xml:space="preserve">                                 </w:t>
      </w:r>
    </w:p>
    <w:p w14:paraId="675AF7E5">
      <w:pPr>
        <w:jc w:val="center"/>
        <w:rPr>
          <w:rFonts w:ascii="宋体" w:hAnsi="宋体" w:cs="宋体"/>
          <w:sz w:val="28"/>
          <w:szCs w:val="28"/>
          <w:highlight w:val="none"/>
        </w:rPr>
      </w:pPr>
      <w:r>
        <w:rPr>
          <w:rFonts w:hint="eastAsia" w:ascii="宋体" w:hAnsi="宋体" w:cs="宋体"/>
          <w:sz w:val="28"/>
          <w:szCs w:val="28"/>
          <w:highlight w:val="none"/>
        </w:rPr>
        <w:t>五、服务期限和服务地点</w:t>
      </w:r>
    </w:p>
    <w:p w14:paraId="1E05E67F">
      <w:pPr>
        <w:ind w:firstLine="388" w:firstLineChars="200"/>
        <w:rPr>
          <w:rFonts w:ascii="宋体" w:hAnsi="宋体" w:cs="宋体"/>
          <w:szCs w:val="21"/>
          <w:highlight w:val="none"/>
        </w:rPr>
      </w:pPr>
      <w:r>
        <w:rPr>
          <w:rFonts w:hint="eastAsia" w:ascii="宋体" w:hAnsi="宋体" w:cs="宋体"/>
          <w:szCs w:val="21"/>
          <w:highlight w:val="none"/>
        </w:rPr>
        <w:t>本合同的服务期限和服务地点详见招标文件的《项目招标需求》。</w:t>
      </w:r>
    </w:p>
    <w:p w14:paraId="05F78767">
      <w:pPr>
        <w:jc w:val="center"/>
        <w:rPr>
          <w:rFonts w:ascii="宋体" w:hAnsi="宋体" w:cs="宋体"/>
          <w:sz w:val="28"/>
          <w:szCs w:val="28"/>
          <w:highlight w:val="none"/>
        </w:rPr>
      </w:pPr>
      <w:r>
        <w:rPr>
          <w:rFonts w:hint="eastAsia" w:ascii="宋体" w:hAnsi="宋体" w:cs="宋体"/>
          <w:sz w:val="28"/>
          <w:szCs w:val="28"/>
          <w:highlight w:val="none"/>
        </w:rPr>
        <w:t>六、质量保证和服务承诺</w:t>
      </w:r>
    </w:p>
    <w:p w14:paraId="249EEBC7">
      <w:pPr>
        <w:ind w:firstLine="388" w:firstLineChars="200"/>
        <w:rPr>
          <w:rFonts w:ascii="宋体" w:hAnsi="宋体" w:cs="宋体"/>
          <w:szCs w:val="21"/>
          <w:highlight w:val="none"/>
        </w:rPr>
      </w:pPr>
      <w:r>
        <w:rPr>
          <w:rFonts w:hint="eastAsia" w:ascii="宋体" w:hAnsi="宋体" w:cs="宋体"/>
          <w:szCs w:val="21"/>
          <w:highlight w:val="none"/>
        </w:rPr>
        <w:t>本合同的质量保证和服务承诺：</w:t>
      </w:r>
    </w:p>
    <w:p w14:paraId="27F35212">
      <w:pPr>
        <w:jc w:val="center"/>
        <w:rPr>
          <w:rFonts w:ascii="宋体" w:hAnsi="宋体" w:cs="宋体"/>
          <w:sz w:val="28"/>
          <w:szCs w:val="28"/>
          <w:highlight w:val="none"/>
        </w:rPr>
      </w:pPr>
      <w:r>
        <w:rPr>
          <w:rFonts w:hint="eastAsia" w:ascii="宋体" w:hAnsi="宋体" w:cs="宋体"/>
          <w:sz w:val="28"/>
          <w:szCs w:val="28"/>
          <w:highlight w:val="none"/>
        </w:rPr>
        <w:t>七、买方的权利和义务</w:t>
      </w:r>
    </w:p>
    <w:p w14:paraId="0A574AD4">
      <w:pPr>
        <w:jc w:val="center"/>
        <w:rPr>
          <w:rFonts w:ascii="宋体" w:hAnsi="宋体" w:cs="宋体"/>
          <w:sz w:val="28"/>
          <w:szCs w:val="28"/>
          <w:highlight w:val="none"/>
        </w:rPr>
      </w:pPr>
      <w:r>
        <w:rPr>
          <w:rFonts w:hint="eastAsia" w:ascii="宋体" w:hAnsi="宋体" w:cs="宋体"/>
          <w:sz w:val="28"/>
          <w:szCs w:val="28"/>
          <w:highlight w:val="none"/>
        </w:rPr>
        <w:t>八、卖方的权利和义务</w:t>
      </w:r>
    </w:p>
    <w:p w14:paraId="6F2D4564">
      <w:pPr>
        <w:jc w:val="center"/>
        <w:rPr>
          <w:rFonts w:ascii="宋体" w:hAnsi="宋体" w:cs="宋体"/>
          <w:sz w:val="28"/>
          <w:szCs w:val="28"/>
          <w:highlight w:val="none"/>
        </w:rPr>
      </w:pPr>
      <w:r>
        <w:rPr>
          <w:rFonts w:hint="eastAsia" w:ascii="宋体" w:hAnsi="宋体" w:cs="宋体"/>
          <w:sz w:val="28"/>
          <w:szCs w:val="28"/>
          <w:highlight w:val="none"/>
        </w:rPr>
        <w:t>九、验收标准和要求</w:t>
      </w:r>
    </w:p>
    <w:p w14:paraId="3A9FC0FC">
      <w:pPr>
        <w:ind w:firstLine="388" w:firstLineChars="200"/>
        <w:rPr>
          <w:rFonts w:ascii="宋体" w:hAnsi="宋体" w:cs="宋体"/>
          <w:sz w:val="24"/>
          <w:highlight w:val="none"/>
        </w:rPr>
      </w:pPr>
      <w:r>
        <w:rPr>
          <w:rFonts w:hint="eastAsia" w:ascii="宋体" w:hAnsi="宋体" w:cs="宋体"/>
          <w:szCs w:val="21"/>
          <w:highlight w:val="none"/>
        </w:rPr>
        <w:t>本合同的验收标准和要求：</w:t>
      </w:r>
      <w:r>
        <w:rPr>
          <w:rFonts w:hint="eastAsia" w:ascii="宋体" w:hAnsi="宋体" w:cs="宋体"/>
          <w:sz w:val="24"/>
          <w:highlight w:val="none"/>
        </w:rPr>
        <w:t xml:space="preserve">                                </w:t>
      </w:r>
    </w:p>
    <w:p w14:paraId="0D106E93">
      <w:pPr>
        <w:jc w:val="center"/>
        <w:rPr>
          <w:rFonts w:ascii="宋体" w:hAnsi="宋体" w:cs="宋体"/>
          <w:sz w:val="28"/>
          <w:szCs w:val="28"/>
          <w:highlight w:val="none"/>
        </w:rPr>
      </w:pPr>
      <w:r>
        <w:rPr>
          <w:rFonts w:hint="eastAsia" w:ascii="宋体" w:hAnsi="宋体" w:cs="宋体"/>
          <w:sz w:val="28"/>
          <w:szCs w:val="28"/>
          <w:highlight w:val="none"/>
        </w:rPr>
        <w:t>十、知识产权与保密</w:t>
      </w:r>
    </w:p>
    <w:p w14:paraId="132BEEE3">
      <w:pPr>
        <w:ind w:firstLine="388" w:firstLineChars="200"/>
        <w:rPr>
          <w:rFonts w:ascii="宋体" w:hAnsi="宋体" w:cs="宋体"/>
          <w:szCs w:val="21"/>
          <w:highlight w:val="none"/>
        </w:rPr>
      </w:pPr>
      <w:r>
        <w:rPr>
          <w:rFonts w:hint="eastAsia" w:ascii="宋体" w:hAnsi="宋体" w:cs="宋体"/>
          <w:szCs w:val="21"/>
          <w:highlight w:val="none"/>
        </w:rPr>
        <w:t xml:space="preserve">本合同的知识产权要求： </w:t>
      </w:r>
    </w:p>
    <w:p w14:paraId="7FEC3220">
      <w:pPr>
        <w:ind w:firstLine="388" w:firstLineChars="200"/>
        <w:rPr>
          <w:rFonts w:ascii="宋体" w:hAnsi="宋体" w:cs="宋体"/>
          <w:szCs w:val="21"/>
          <w:highlight w:val="none"/>
        </w:rPr>
      </w:pPr>
      <w:r>
        <w:rPr>
          <w:rFonts w:hint="eastAsia" w:ascii="宋体" w:hAnsi="宋体" w:cs="宋体"/>
          <w:szCs w:val="21"/>
          <w:highlight w:val="none"/>
        </w:rPr>
        <w:t>本合同的保密要求：</w:t>
      </w:r>
    </w:p>
    <w:p w14:paraId="7D0EC886">
      <w:pPr>
        <w:jc w:val="center"/>
        <w:rPr>
          <w:rFonts w:ascii="宋体" w:hAnsi="宋体" w:cs="宋体"/>
          <w:sz w:val="28"/>
          <w:szCs w:val="28"/>
          <w:highlight w:val="none"/>
        </w:rPr>
      </w:pPr>
      <w:r>
        <w:rPr>
          <w:rFonts w:hint="eastAsia" w:ascii="宋体" w:hAnsi="宋体" w:cs="宋体"/>
          <w:sz w:val="28"/>
          <w:szCs w:val="28"/>
          <w:highlight w:val="none"/>
        </w:rPr>
        <w:t>十一、履约保证金</w:t>
      </w:r>
    </w:p>
    <w:p w14:paraId="7D618DD0">
      <w:pPr>
        <w:ind w:firstLine="388" w:firstLineChars="200"/>
        <w:rPr>
          <w:rFonts w:ascii="宋体" w:hAnsi="宋体" w:cs="宋体"/>
          <w:szCs w:val="21"/>
          <w:highlight w:val="none"/>
        </w:rPr>
      </w:pPr>
      <w:r>
        <w:rPr>
          <w:rFonts w:hint="eastAsia" w:ascii="宋体" w:hAnsi="宋体" w:cs="宋体"/>
          <w:szCs w:val="21"/>
          <w:highlight w:val="none"/>
        </w:rPr>
        <w:t xml:space="preserve">卖方应在中标结果确定后、签署本合同前按照招标文件的规定向 </w:t>
      </w:r>
      <w:r>
        <w:rPr>
          <w:rFonts w:hint="eastAsia" w:ascii="宋体" w:hAnsi="宋体" w:cs="宋体"/>
          <w:szCs w:val="21"/>
          <w:highlight w:val="none"/>
          <w:u w:val="single"/>
        </w:rPr>
        <w:t xml:space="preserve">           </w:t>
      </w:r>
      <w:r>
        <w:rPr>
          <w:rFonts w:hint="eastAsia" w:ascii="宋体" w:hAnsi="宋体" w:cs="宋体"/>
          <w:szCs w:val="21"/>
          <w:highlight w:val="none"/>
        </w:rPr>
        <w:t>提交。</w:t>
      </w:r>
    </w:p>
    <w:p w14:paraId="5AB85E32">
      <w:pPr>
        <w:ind w:firstLine="388" w:firstLineChars="200"/>
        <w:rPr>
          <w:rFonts w:ascii="宋体" w:hAnsi="宋体" w:cs="宋体"/>
          <w:szCs w:val="21"/>
          <w:highlight w:val="none"/>
        </w:rPr>
      </w:pPr>
      <w:r>
        <w:rPr>
          <w:rFonts w:hint="eastAsia" w:ascii="宋体" w:hAnsi="宋体" w:cs="宋体"/>
          <w:szCs w:val="21"/>
          <w:highlight w:val="none"/>
        </w:rPr>
        <w:t>履约保证金用于补偿买方因卖方不能履行合同义务而蒙受的损失。</w:t>
      </w:r>
    </w:p>
    <w:p w14:paraId="5E1C257B">
      <w:pPr>
        <w:ind w:firstLine="388" w:firstLineChars="200"/>
        <w:rPr>
          <w:rFonts w:ascii="宋体" w:hAnsi="宋体" w:cs="宋体"/>
          <w:szCs w:val="21"/>
          <w:highlight w:val="none"/>
        </w:rPr>
      </w:pPr>
      <w:r>
        <w:rPr>
          <w:rFonts w:hint="eastAsia" w:ascii="宋体" w:hAnsi="宋体" w:cs="宋体"/>
          <w:szCs w:val="21"/>
          <w:highlight w:val="none"/>
        </w:rPr>
        <w:t>履约保证金按政府采购有关规定返还。</w:t>
      </w:r>
    </w:p>
    <w:p w14:paraId="0712BC3C">
      <w:pPr>
        <w:jc w:val="center"/>
        <w:rPr>
          <w:rFonts w:ascii="宋体" w:hAnsi="宋体" w:cs="宋体"/>
          <w:sz w:val="28"/>
          <w:szCs w:val="28"/>
          <w:highlight w:val="none"/>
        </w:rPr>
      </w:pPr>
      <w:r>
        <w:rPr>
          <w:rFonts w:hint="eastAsia" w:ascii="宋体" w:hAnsi="宋体" w:cs="宋体"/>
          <w:sz w:val="28"/>
          <w:szCs w:val="28"/>
          <w:highlight w:val="none"/>
        </w:rPr>
        <w:t>十二、合同中止、解除</w:t>
      </w:r>
    </w:p>
    <w:p w14:paraId="67835E22">
      <w:pPr>
        <w:ind w:firstLine="388" w:firstLineChars="200"/>
        <w:rPr>
          <w:rFonts w:ascii="宋体" w:hAnsi="宋体" w:cs="宋体"/>
          <w:szCs w:val="21"/>
          <w:highlight w:val="none"/>
        </w:rPr>
      </w:pPr>
      <w:r>
        <w:rPr>
          <w:rFonts w:hint="eastAsia" w:ascii="宋体" w:hAnsi="宋体" w:cs="宋体"/>
          <w:szCs w:val="21"/>
          <w:highlight w:val="none"/>
        </w:rPr>
        <w:t>1.因客观不可预见，致本合同不能履行，本合同可中止；待影响消除后，本合同继续履行；</w:t>
      </w:r>
    </w:p>
    <w:p w14:paraId="6B9287A7">
      <w:pPr>
        <w:ind w:firstLine="388" w:firstLineChars="200"/>
        <w:rPr>
          <w:rFonts w:ascii="宋体" w:hAnsi="宋体" w:cs="宋体"/>
          <w:szCs w:val="21"/>
          <w:highlight w:val="none"/>
        </w:rPr>
      </w:pPr>
      <w:r>
        <w:rPr>
          <w:rFonts w:hint="eastAsia" w:ascii="宋体" w:hAnsi="宋体" w:cs="宋体"/>
          <w:szCs w:val="21"/>
          <w:highlight w:val="none"/>
        </w:rPr>
        <w:t>2.遇不可抗力因素或国家政策变化，本合同可解除；</w:t>
      </w:r>
    </w:p>
    <w:p w14:paraId="649A9828">
      <w:pPr>
        <w:ind w:firstLine="388" w:firstLineChars="200"/>
        <w:rPr>
          <w:rFonts w:ascii="宋体" w:hAnsi="宋体" w:cs="宋体"/>
          <w:szCs w:val="21"/>
          <w:highlight w:val="none"/>
        </w:rPr>
      </w:pPr>
      <w:r>
        <w:rPr>
          <w:rFonts w:hint="eastAsia" w:ascii="宋体" w:hAnsi="宋体" w:cs="宋体"/>
          <w:szCs w:val="21"/>
          <w:highlight w:val="none"/>
        </w:rPr>
        <w:t>3.因一方违约，另一方可解除本合同；</w:t>
      </w:r>
    </w:p>
    <w:p w14:paraId="758ED3FD">
      <w:pPr>
        <w:ind w:firstLine="388" w:firstLineChars="200"/>
        <w:rPr>
          <w:rFonts w:ascii="宋体" w:hAnsi="宋体" w:cs="宋体"/>
          <w:szCs w:val="21"/>
          <w:highlight w:val="none"/>
        </w:rPr>
      </w:pPr>
      <w:r>
        <w:rPr>
          <w:rFonts w:hint="eastAsia" w:ascii="宋体" w:hAnsi="宋体" w:cs="宋体"/>
          <w:szCs w:val="21"/>
          <w:highlight w:val="none"/>
        </w:rPr>
        <w:t>4.其他约定：</w:t>
      </w:r>
    </w:p>
    <w:p w14:paraId="1422E973">
      <w:pPr>
        <w:jc w:val="center"/>
        <w:rPr>
          <w:rFonts w:ascii="宋体" w:hAnsi="宋体" w:cs="宋体"/>
          <w:sz w:val="28"/>
          <w:szCs w:val="28"/>
          <w:highlight w:val="none"/>
        </w:rPr>
      </w:pPr>
      <w:r>
        <w:rPr>
          <w:rFonts w:hint="eastAsia" w:ascii="宋体" w:hAnsi="宋体" w:cs="宋体"/>
          <w:sz w:val="28"/>
          <w:szCs w:val="28"/>
          <w:highlight w:val="none"/>
        </w:rPr>
        <w:t>十三、违约责任</w:t>
      </w:r>
    </w:p>
    <w:p w14:paraId="26AF5C9B">
      <w:pPr>
        <w:ind w:firstLine="388" w:firstLineChars="200"/>
        <w:rPr>
          <w:rFonts w:ascii="宋体" w:hAnsi="宋体" w:cs="宋体"/>
          <w:szCs w:val="21"/>
          <w:highlight w:val="none"/>
        </w:rPr>
      </w:pPr>
      <w:r>
        <w:rPr>
          <w:rFonts w:hint="eastAsia" w:ascii="宋体" w:hAnsi="宋体" w:cs="宋体"/>
          <w:szCs w:val="21"/>
          <w:highlight w:val="none"/>
        </w:rPr>
        <w:t>本合同的违约责任：</w:t>
      </w:r>
    </w:p>
    <w:p w14:paraId="7B5EE8F6">
      <w:pPr>
        <w:jc w:val="center"/>
        <w:rPr>
          <w:rFonts w:ascii="宋体" w:hAnsi="宋体" w:cs="宋体"/>
          <w:sz w:val="28"/>
          <w:szCs w:val="28"/>
          <w:highlight w:val="none"/>
        </w:rPr>
      </w:pPr>
      <w:r>
        <w:rPr>
          <w:rFonts w:hint="eastAsia" w:ascii="宋体" w:hAnsi="宋体" w:cs="宋体"/>
          <w:sz w:val="28"/>
          <w:szCs w:val="28"/>
          <w:highlight w:val="none"/>
        </w:rPr>
        <w:t>十四、争议解决</w:t>
      </w:r>
    </w:p>
    <w:p w14:paraId="62C0DEED">
      <w:pPr>
        <w:ind w:firstLine="388" w:firstLineChars="200"/>
        <w:rPr>
          <w:rFonts w:ascii="宋体" w:hAnsi="宋体" w:cs="宋体"/>
          <w:szCs w:val="21"/>
          <w:highlight w:val="none"/>
        </w:rPr>
      </w:pPr>
      <w:r>
        <w:rPr>
          <w:rFonts w:hint="eastAsia" w:ascii="宋体" w:hAnsi="宋体" w:cs="宋体"/>
          <w:szCs w:val="21"/>
          <w:highlight w:val="none"/>
        </w:rPr>
        <w:t>本合同发生争议，由双方协商或由政府采购监管部门调解解决，协商或调解不成时按以下第      种方式解决：</w:t>
      </w:r>
    </w:p>
    <w:p w14:paraId="7AC1CCA0">
      <w:pPr>
        <w:ind w:firstLine="388" w:firstLineChars="200"/>
        <w:rPr>
          <w:rFonts w:ascii="宋体" w:hAnsi="宋体" w:cs="宋体"/>
          <w:szCs w:val="21"/>
          <w:highlight w:val="none"/>
        </w:rPr>
      </w:pPr>
      <w:r>
        <w:rPr>
          <w:rFonts w:hint="eastAsia" w:ascii="宋体" w:hAnsi="宋体" w:cs="宋体"/>
          <w:szCs w:val="21"/>
          <w:highlight w:val="none"/>
        </w:rPr>
        <w:t>1.通化仲裁委员会仲裁；</w:t>
      </w:r>
    </w:p>
    <w:p w14:paraId="76C6754F">
      <w:pPr>
        <w:ind w:firstLine="388" w:firstLineChars="200"/>
        <w:rPr>
          <w:rFonts w:ascii="宋体" w:hAnsi="宋体" w:cs="宋体"/>
          <w:szCs w:val="21"/>
          <w:highlight w:val="none"/>
        </w:rPr>
      </w:pPr>
      <w:r>
        <w:rPr>
          <w:rFonts w:hint="eastAsia" w:ascii="宋体" w:hAnsi="宋体" w:cs="宋体"/>
          <w:szCs w:val="21"/>
          <w:highlight w:val="none"/>
        </w:rPr>
        <w:t>2.向甲方所在地人民法院提起诉讼。</w:t>
      </w:r>
    </w:p>
    <w:p w14:paraId="5F462DB6">
      <w:pPr>
        <w:jc w:val="center"/>
        <w:rPr>
          <w:rFonts w:ascii="宋体" w:hAnsi="宋体" w:cs="宋体"/>
          <w:sz w:val="28"/>
          <w:szCs w:val="28"/>
          <w:highlight w:val="none"/>
        </w:rPr>
      </w:pPr>
      <w:r>
        <w:rPr>
          <w:rFonts w:hint="eastAsia" w:ascii="宋体" w:hAnsi="宋体" w:cs="宋体"/>
          <w:sz w:val="28"/>
          <w:szCs w:val="28"/>
          <w:highlight w:val="none"/>
        </w:rPr>
        <w:t>十五、合同生效及其它</w:t>
      </w:r>
    </w:p>
    <w:p w14:paraId="02655051">
      <w:pPr>
        <w:pStyle w:val="15"/>
        <w:tabs>
          <w:tab w:val="left" w:pos="573"/>
        </w:tabs>
        <w:adjustRightInd w:val="0"/>
        <w:snapToGrid w:val="0"/>
        <w:spacing w:line="360" w:lineRule="exact"/>
        <w:ind w:firstLine="388" w:firstLineChars="200"/>
        <w:rPr>
          <w:rFonts w:hAnsi="宋体" w:cs="宋体"/>
          <w:sz w:val="21"/>
          <w:szCs w:val="21"/>
          <w:highlight w:val="none"/>
        </w:rPr>
      </w:pPr>
      <w:r>
        <w:rPr>
          <w:rFonts w:hint="eastAsia" w:hAnsi="宋体" w:cs="宋体"/>
          <w:sz w:val="21"/>
          <w:szCs w:val="21"/>
          <w:highlight w:val="none"/>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18C460CD">
      <w:pPr>
        <w:pStyle w:val="15"/>
        <w:tabs>
          <w:tab w:val="left" w:pos="573"/>
        </w:tabs>
        <w:adjustRightInd w:val="0"/>
        <w:snapToGrid w:val="0"/>
        <w:spacing w:line="360" w:lineRule="exact"/>
        <w:ind w:firstLine="388" w:firstLineChars="200"/>
        <w:rPr>
          <w:rFonts w:hAnsi="宋体" w:cs="宋体"/>
          <w:sz w:val="21"/>
          <w:szCs w:val="21"/>
          <w:highlight w:val="none"/>
        </w:rPr>
      </w:pPr>
      <w:r>
        <w:rPr>
          <w:rFonts w:hint="eastAsia" w:hAnsi="宋体" w:cs="宋体"/>
          <w:sz w:val="21"/>
          <w:szCs w:val="21"/>
          <w:highlight w:val="none"/>
        </w:rPr>
        <w:t>本合同一式三份，具同等法律效力。买卖双方各执一份。</w:t>
      </w:r>
      <w:r>
        <w:rPr>
          <w:rFonts w:hint="eastAsia" w:hAnsi="宋体" w:cs="宋体"/>
          <w:sz w:val="21"/>
          <w:szCs w:val="21"/>
          <w:highlight w:val="none"/>
          <w:u w:val="single"/>
        </w:rPr>
        <w:t xml:space="preserve">             </w:t>
      </w:r>
      <w:r>
        <w:rPr>
          <w:rFonts w:hint="eastAsia" w:hAnsi="宋体" w:cs="宋体"/>
          <w:sz w:val="21"/>
          <w:szCs w:val="21"/>
          <w:highlight w:val="none"/>
        </w:rPr>
        <w:t>存档一份。</w:t>
      </w:r>
    </w:p>
    <w:p w14:paraId="222EA3A0">
      <w:pPr>
        <w:jc w:val="center"/>
        <w:rPr>
          <w:rFonts w:ascii="宋体" w:hAnsi="宋体" w:cs="宋体"/>
          <w:sz w:val="28"/>
          <w:szCs w:val="28"/>
          <w:highlight w:val="none"/>
        </w:rPr>
      </w:pPr>
      <w:r>
        <w:rPr>
          <w:rFonts w:hint="eastAsia" w:ascii="宋体" w:hAnsi="宋体" w:cs="宋体"/>
          <w:sz w:val="28"/>
          <w:szCs w:val="28"/>
          <w:highlight w:val="none"/>
        </w:rPr>
        <w:t>十六、补充条款</w:t>
      </w:r>
    </w:p>
    <w:p w14:paraId="3393A96A">
      <w:pPr>
        <w:ind w:firstLine="388" w:firstLineChars="200"/>
        <w:rPr>
          <w:rFonts w:ascii="宋体" w:hAnsi="宋体" w:cs="宋体"/>
          <w:szCs w:val="21"/>
          <w:highlight w:val="none"/>
        </w:rPr>
      </w:pPr>
      <w:r>
        <w:rPr>
          <w:rFonts w:hint="eastAsia" w:ascii="宋体" w:hAnsi="宋体" w:cs="宋体"/>
          <w:szCs w:val="21"/>
          <w:highlight w:val="none"/>
        </w:rPr>
        <w:t>如需修改或补充合同内容，经协商，双方可签署书面修改或补充协议，该协议将作为本合同的一个组成部分。</w:t>
      </w:r>
    </w:p>
    <w:p w14:paraId="2B8E05D7">
      <w:pPr>
        <w:pStyle w:val="15"/>
        <w:tabs>
          <w:tab w:val="left" w:pos="573"/>
        </w:tabs>
        <w:adjustRightInd w:val="0"/>
        <w:snapToGrid w:val="0"/>
        <w:spacing w:line="360" w:lineRule="exact"/>
        <w:ind w:firstLine="0"/>
        <w:rPr>
          <w:rFonts w:hAnsi="宋体" w:cs="宋体"/>
          <w:sz w:val="21"/>
          <w:szCs w:val="21"/>
          <w:highlight w:val="none"/>
        </w:rPr>
      </w:pPr>
    </w:p>
    <w:p w14:paraId="71A56873">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买    方：     （盖章）                           卖    方：     （盖章）      </w:t>
      </w:r>
    </w:p>
    <w:p w14:paraId="72729370">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签约代表：                                       签约代表：             </w:t>
      </w:r>
    </w:p>
    <w:p w14:paraId="792037E3">
      <w:pPr>
        <w:pStyle w:val="15"/>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地    址：                                       地    址：            </w:t>
      </w:r>
    </w:p>
    <w:p w14:paraId="08F67BF7">
      <w:pPr>
        <w:pStyle w:val="15"/>
        <w:tabs>
          <w:tab w:val="left" w:pos="573"/>
        </w:tabs>
        <w:adjustRightInd w:val="0"/>
        <w:snapToGrid w:val="0"/>
        <w:spacing w:line="360" w:lineRule="exact"/>
        <w:rPr>
          <w:rFonts w:hAnsi="宋体" w:cs="宋体"/>
          <w:sz w:val="21"/>
          <w:szCs w:val="21"/>
          <w:highlight w:val="none"/>
        </w:rPr>
      </w:pPr>
      <w:r>
        <w:rPr>
          <w:rFonts w:hint="eastAsia" w:hAnsi="宋体" w:cs="宋体"/>
          <w:sz w:val="21"/>
          <w:szCs w:val="21"/>
          <w:highlight w:val="none"/>
        </w:rPr>
        <w:t xml:space="preserve">电    话：                                       电    话：               </w:t>
      </w:r>
    </w:p>
    <w:p w14:paraId="6700E235">
      <w:pPr>
        <w:pStyle w:val="15"/>
        <w:tabs>
          <w:tab w:val="left" w:pos="573"/>
        </w:tabs>
        <w:adjustRightInd w:val="0"/>
        <w:snapToGrid w:val="0"/>
        <w:spacing w:line="360" w:lineRule="exact"/>
        <w:ind w:firstLine="582" w:firstLineChars="300"/>
        <w:rPr>
          <w:rFonts w:hAnsi="宋体" w:cs="宋体"/>
          <w:sz w:val="21"/>
          <w:szCs w:val="21"/>
          <w:highlight w:val="none"/>
        </w:rPr>
      </w:pPr>
      <w:r>
        <w:rPr>
          <w:rFonts w:hint="eastAsia" w:hAnsi="宋体" w:cs="宋体"/>
          <w:sz w:val="21"/>
          <w:szCs w:val="21"/>
          <w:highlight w:val="none"/>
        </w:rPr>
        <w:t xml:space="preserve">传    真：                                       传    真：               </w:t>
      </w:r>
    </w:p>
    <w:p w14:paraId="7BC1EA01">
      <w:pPr>
        <w:pStyle w:val="15"/>
        <w:tabs>
          <w:tab w:val="left" w:pos="573"/>
        </w:tabs>
        <w:adjustRightInd w:val="0"/>
        <w:snapToGrid w:val="0"/>
        <w:spacing w:line="360" w:lineRule="exact"/>
        <w:rPr>
          <w:rFonts w:hAnsi="宋体" w:cs="宋体"/>
          <w:sz w:val="24"/>
          <w:highlight w:val="none"/>
        </w:rPr>
      </w:pPr>
      <w:r>
        <w:rPr>
          <w:rFonts w:hint="eastAsia" w:hAnsi="宋体" w:cs="宋体"/>
          <w:sz w:val="21"/>
          <w:szCs w:val="21"/>
          <w:highlight w:val="none"/>
        </w:rPr>
        <w:t xml:space="preserve">签约日期：                                        签约日期：               </w:t>
      </w:r>
      <w:r>
        <w:rPr>
          <w:rFonts w:hint="eastAsia" w:hAnsi="宋体" w:cs="宋体"/>
          <w:sz w:val="24"/>
          <w:highlight w:val="none"/>
        </w:rPr>
        <w:br w:type="page"/>
      </w:r>
    </w:p>
    <w:p w14:paraId="7A8E996A">
      <w:pPr>
        <w:pStyle w:val="2"/>
        <w:ind w:firstLine="0"/>
        <w:jc w:val="center"/>
        <w:rPr>
          <w:rStyle w:val="26"/>
          <w:rFonts w:ascii="宋体" w:hAnsi="宋体" w:cs="宋体"/>
          <w:b/>
          <w:bCs/>
          <w:sz w:val="36"/>
          <w:szCs w:val="36"/>
          <w:highlight w:val="none"/>
        </w:rPr>
      </w:pPr>
    </w:p>
    <w:p w14:paraId="49C80AB6">
      <w:pPr>
        <w:pStyle w:val="2"/>
        <w:ind w:firstLine="0"/>
        <w:jc w:val="center"/>
        <w:rPr>
          <w:rStyle w:val="26"/>
          <w:rFonts w:ascii="宋体" w:hAnsi="宋体" w:cs="宋体"/>
          <w:b w:val="0"/>
          <w:bCs w:val="0"/>
          <w:sz w:val="24"/>
          <w:szCs w:val="24"/>
          <w:highlight w:val="none"/>
        </w:rPr>
      </w:pPr>
      <w:r>
        <w:rPr>
          <w:rStyle w:val="26"/>
          <w:rFonts w:hint="eastAsia" w:ascii="宋体" w:hAnsi="宋体" w:cs="宋体"/>
          <w:b/>
          <w:bCs/>
          <w:sz w:val="36"/>
          <w:szCs w:val="36"/>
          <w:highlight w:val="none"/>
        </w:rPr>
        <w:t>第八章  投标文件格式</w:t>
      </w:r>
    </w:p>
    <w:p w14:paraId="55D0FA78">
      <w:pPr>
        <w:pStyle w:val="3"/>
        <w:numPr>
          <w:ilvl w:val="0"/>
          <w:numId w:val="0"/>
        </w:numPr>
        <w:rPr>
          <w:rFonts w:ascii="宋体" w:hAnsi="宋体" w:eastAsia="宋体" w:cs="宋体"/>
          <w:bCs w:val="0"/>
          <w:sz w:val="24"/>
          <w:szCs w:val="24"/>
          <w:highlight w:val="none"/>
        </w:rPr>
      </w:pPr>
      <w:r>
        <w:rPr>
          <w:rFonts w:hint="eastAsia" w:ascii="宋体" w:hAnsi="宋体" w:eastAsia="宋体" w:cs="宋体"/>
          <w:bCs w:val="0"/>
          <w:sz w:val="24"/>
          <w:szCs w:val="24"/>
          <w:highlight w:val="none"/>
        </w:rPr>
        <w:t>（注：1.请投标人按照以下要求的格式、内容、顺序及要求制作投标文件，并按照目录条目下的要求填写相应内容，否则可能影响评审专家对投标文件的评价。2.投标人在制作投标文件目录时，如需提示评审专家了解该条目内容可在目录备注栏中填写所提供材料名称。3.投标文件提供格式的，按格式填写；未提供格式的，投标人自拟格式。）</w:t>
      </w:r>
    </w:p>
    <w:p w14:paraId="2B8A5F12">
      <w:pPr>
        <w:spacing w:before="312" w:beforeLines="100" w:after="780" w:afterLines="250"/>
        <w:rPr>
          <w:rFonts w:ascii="宋体" w:hAnsi="宋体" w:cs="宋体"/>
          <w:b/>
          <w:sz w:val="44"/>
          <w:szCs w:val="44"/>
          <w:highlight w:val="none"/>
        </w:rPr>
      </w:pPr>
      <w:r>
        <w:rPr>
          <w:rFonts w:hint="eastAsia" w:ascii="宋体" w:hAnsi="宋体" w:cs="宋体"/>
          <w:b/>
          <w:sz w:val="44"/>
          <w:szCs w:val="44"/>
          <w:highlight w:val="none"/>
        </w:rPr>
        <w:br w:type="page"/>
      </w:r>
    </w:p>
    <w:p w14:paraId="7E905654">
      <w:pPr>
        <w:spacing w:after="624" w:afterLines="200"/>
        <w:jc w:val="center"/>
        <w:rPr>
          <w:rFonts w:ascii="宋体" w:hAnsi="宋体" w:cs="宋体"/>
          <w:b/>
          <w:sz w:val="72"/>
          <w:szCs w:val="72"/>
          <w:highlight w:val="none"/>
        </w:rPr>
      </w:pPr>
    </w:p>
    <w:p w14:paraId="3BFB4422">
      <w:pPr>
        <w:spacing w:after="624" w:afterLines="200"/>
        <w:jc w:val="center"/>
        <w:rPr>
          <w:rFonts w:ascii="宋体" w:hAnsi="宋体" w:cs="宋体"/>
          <w:b/>
          <w:sz w:val="72"/>
          <w:szCs w:val="72"/>
          <w:highlight w:val="none"/>
        </w:rPr>
      </w:pPr>
    </w:p>
    <w:p w14:paraId="05F4B467">
      <w:pPr>
        <w:spacing w:after="624" w:afterLines="200"/>
        <w:jc w:val="center"/>
        <w:rPr>
          <w:rFonts w:ascii="宋体" w:hAnsi="宋体" w:cs="宋体"/>
          <w:b/>
          <w:sz w:val="72"/>
          <w:szCs w:val="72"/>
          <w:highlight w:val="none"/>
        </w:rPr>
      </w:pPr>
      <w:r>
        <w:rPr>
          <w:rFonts w:hint="eastAsia" w:ascii="宋体" w:hAnsi="宋体" w:cs="宋体"/>
          <w:b/>
          <w:sz w:val="72"/>
          <w:szCs w:val="72"/>
          <w:highlight w:val="none"/>
        </w:rPr>
        <w:t>投 标 文 件</w:t>
      </w:r>
    </w:p>
    <w:p w14:paraId="51227CC1">
      <w:pPr>
        <w:rPr>
          <w:rFonts w:ascii="宋体" w:hAnsi="宋体" w:cs="宋体"/>
          <w:highlight w:val="none"/>
        </w:rPr>
      </w:pPr>
    </w:p>
    <w:p w14:paraId="388AD2AF">
      <w:pPr>
        <w:rPr>
          <w:rFonts w:ascii="宋体" w:hAnsi="宋体" w:cs="宋体"/>
          <w:highlight w:val="none"/>
        </w:rPr>
      </w:pPr>
    </w:p>
    <w:p w14:paraId="5F294422">
      <w:pPr>
        <w:ind w:left="1919" w:leftChars="619" w:right="1200" w:rightChars="619" w:hanging="719" w:hangingChars="209"/>
        <w:rPr>
          <w:rFonts w:ascii="宋体" w:hAnsi="宋体" w:cs="宋体"/>
          <w:bCs/>
          <w:sz w:val="36"/>
          <w:highlight w:val="none"/>
        </w:rPr>
      </w:pPr>
      <w:r>
        <w:rPr>
          <w:rFonts w:hint="eastAsia" w:ascii="宋体" w:hAnsi="宋体" w:cs="宋体"/>
          <w:b/>
          <w:bCs/>
          <w:sz w:val="36"/>
          <w:highlight w:val="none"/>
        </w:rPr>
        <w:t>项目编号：</w:t>
      </w:r>
      <w:r>
        <w:rPr>
          <w:rFonts w:hint="eastAsia" w:ascii="宋体" w:hAnsi="宋体" w:cs="宋体"/>
          <w:sz w:val="36"/>
          <w:szCs w:val="36"/>
          <w:highlight w:val="none"/>
          <w:u w:val="single"/>
        </w:rPr>
        <w:t xml:space="preserve">                            </w:t>
      </w:r>
    </w:p>
    <w:p w14:paraId="7A87BEF7">
      <w:pPr>
        <w:ind w:left="1919" w:leftChars="619" w:right="1200" w:rightChars="619" w:hanging="719" w:hangingChars="209"/>
        <w:rPr>
          <w:rFonts w:ascii="宋体" w:hAnsi="宋体" w:cs="宋体"/>
          <w:bCs/>
          <w:sz w:val="36"/>
          <w:highlight w:val="none"/>
        </w:rPr>
      </w:pPr>
      <w:r>
        <w:rPr>
          <w:rFonts w:hint="eastAsia" w:ascii="宋体" w:hAnsi="宋体" w:cs="宋体"/>
          <w:b/>
          <w:bCs/>
          <w:sz w:val="36"/>
          <w:highlight w:val="none"/>
        </w:rPr>
        <w:t>项目名称：</w:t>
      </w:r>
      <w:r>
        <w:rPr>
          <w:rFonts w:hint="eastAsia" w:ascii="宋体" w:hAnsi="宋体" w:cs="宋体"/>
          <w:sz w:val="36"/>
          <w:szCs w:val="36"/>
          <w:highlight w:val="none"/>
          <w:u w:val="single"/>
        </w:rPr>
        <w:t xml:space="preserve">                            </w:t>
      </w:r>
    </w:p>
    <w:p w14:paraId="41229630">
      <w:pPr>
        <w:ind w:left="1919" w:leftChars="619" w:right="1200" w:rightChars="619" w:hanging="719" w:hangingChars="209"/>
        <w:rPr>
          <w:rFonts w:ascii="宋体" w:hAnsi="宋体" w:cs="宋体"/>
          <w:sz w:val="36"/>
          <w:szCs w:val="36"/>
          <w:highlight w:val="none"/>
        </w:rPr>
      </w:pPr>
      <w:r>
        <w:rPr>
          <w:rFonts w:hint="eastAsia" w:ascii="宋体" w:hAnsi="宋体" w:cs="宋体"/>
          <w:b/>
          <w:bCs/>
          <w:sz w:val="36"/>
          <w:highlight w:val="none"/>
        </w:rPr>
        <w:t>包    号</w:t>
      </w:r>
      <w:r>
        <w:rPr>
          <w:rFonts w:hint="eastAsia" w:ascii="宋体" w:hAnsi="宋体" w:cs="宋体"/>
          <w:sz w:val="36"/>
          <w:szCs w:val="36"/>
          <w:highlight w:val="none"/>
        </w:rPr>
        <w:t>：</w:t>
      </w:r>
      <w:r>
        <w:rPr>
          <w:rFonts w:hint="eastAsia" w:ascii="宋体" w:hAnsi="宋体" w:cs="宋体"/>
          <w:sz w:val="36"/>
          <w:szCs w:val="36"/>
          <w:highlight w:val="none"/>
          <w:u w:val="single"/>
        </w:rPr>
        <w:t xml:space="preserve">                         </w:t>
      </w:r>
    </w:p>
    <w:p w14:paraId="1576DE9B">
      <w:pPr>
        <w:spacing w:after="1560" w:afterLines="500"/>
        <w:ind w:right="525" w:rightChars="271"/>
        <w:rPr>
          <w:rFonts w:ascii="宋体" w:hAnsi="宋体" w:cs="宋体"/>
          <w:sz w:val="36"/>
          <w:szCs w:val="36"/>
          <w:highlight w:val="none"/>
        </w:rPr>
      </w:pPr>
    </w:p>
    <w:p w14:paraId="25557840">
      <w:pPr>
        <w:ind w:right="1189" w:rightChars="613" w:firstLine="792" w:firstLineChars="300"/>
        <w:rPr>
          <w:rFonts w:ascii="宋体" w:hAnsi="宋体" w:cs="宋体"/>
          <w:b/>
          <w:bCs/>
          <w:sz w:val="28"/>
          <w:szCs w:val="28"/>
          <w:highlight w:val="none"/>
        </w:rPr>
      </w:pPr>
      <w:r>
        <w:rPr>
          <w:rFonts w:hint="eastAsia" w:ascii="宋体" w:hAnsi="宋体" w:cs="宋体"/>
          <w:b/>
          <w:bCs/>
          <w:sz w:val="28"/>
          <w:szCs w:val="28"/>
          <w:highlight w:val="none"/>
        </w:rPr>
        <w:t>投 标 人 名 称（签章）：</w:t>
      </w:r>
      <w:r>
        <w:rPr>
          <w:rFonts w:hint="eastAsia" w:ascii="宋体" w:hAnsi="宋体" w:cs="宋体"/>
          <w:b/>
          <w:bCs/>
          <w:sz w:val="28"/>
          <w:szCs w:val="28"/>
          <w:highlight w:val="none"/>
          <w:u w:val="single"/>
        </w:rPr>
        <w:t xml:space="preserve">                        </w:t>
      </w:r>
    </w:p>
    <w:p w14:paraId="46BE67B9">
      <w:pPr>
        <w:ind w:right="1189" w:rightChars="613" w:firstLine="792" w:firstLineChars="300"/>
        <w:rPr>
          <w:rFonts w:ascii="宋体" w:hAnsi="宋体" w:cs="宋体"/>
          <w:b/>
          <w:bCs/>
          <w:sz w:val="28"/>
          <w:szCs w:val="28"/>
          <w:highlight w:val="none"/>
        </w:rPr>
      </w:pPr>
      <w:r>
        <w:rPr>
          <w:rFonts w:hint="eastAsia" w:ascii="宋体" w:hAnsi="宋体" w:cs="宋体"/>
          <w:b/>
          <w:bCs/>
          <w:sz w:val="28"/>
          <w:szCs w:val="28"/>
          <w:highlight w:val="none"/>
        </w:rPr>
        <w:t>法定代表人（单位负责人）（签章）：</w:t>
      </w:r>
      <w:r>
        <w:rPr>
          <w:rFonts w:hint="eastAsia" w:ascii="宋体" w:hAnsi="宋体" w:cs="宋体"/>
          <w:b/>
          <w:bCs/>
          <w:sz w:val="28"/>
          <w:szCs w:val="28"/>
          <w:highlight w:val="none"/>
          <w:u w:val="single"/>
        </w:rPr>
        <w:t xml:space="preserve">    </w:t>
      </w:r>
      <w:r>
        <w:rPr>
          <w:rFonts w:hint="eastAsia" w:ascii="宋体" w:hAnsi="宋体" w:cs="宋体"/>
          <w:b/>
          <w:bCs/>
          <w:sz w:val="32"/>
          <w:szCs w:val="32"/>
          <w:highlight w:val="none"/>
          <w:u w:val="single"/>
        </w:rPr>
        <w:t xml:space="preserve">                </w:t>
      </w:r>
    </w:p>
    <w:p w14:paraId="63479EFF">
      <w:pPr>
        <w:spacing w:before="312" w:beforeLines="100" w:after="312" w:afterLines="100"/>
        <w:ind w:left="2126" w:leftChars="466" w:right="466" w:hanging="1222" w:hangingChars="355"/>
        <w:jc w:val="center"/>
        <w:rPr>
          <w:rStyle w:val="26"/>
          <w:rFonts w:ascii="宋体" w:hAnsi="宋体" w:cs="宋体"/>
          <w:bCs w:val="0"/>
          <w:sz w:val="36"/>
          <w:szCs w:val="36"/>
          <w:highlight w:val="none"/>
        </w:rPr>
      </w:pPr>
      <w:r>
        <w:rPr>
          <w:rFonts w:hint="eastAsia" w:ascii="宋体" w:hAnsi="宋体" w:cs="宋体"/>
          <w:b/>
          <w:bCs/>
          <w:sz w:val="36"/>
          <w:szCs w:val="36"/>
          <w:highlight w:val="none"/>
        </w:rPr>
        <w:t>2025</w:t>
      </w:r>
      <w:r>
        <w:rPr>
          <w:rFonts w:hint="eastAsia" w:ascii="宋体" w:hAnsi="宋体" w:cs="宋体"/>
          <w:b/>
          <w:sz w:val="36"/>
          <w:szCs w:val="36"/>
          <w:highlight w:val="none"/>
        </w:rPr>
        <w:t>年  月  日</w:t>
      </w:r>
    </w:p>
    <w:p w14:paraId="53D9E5AE">
      <w:pPr>
        <w:rPr>
          <w:rStyle w:val="26"/>
          <w:rFonts w:ascii="宋体" w:hAnsi="宋体" w:cs="宋体"/>
          <w:sz w:val="36"/>
          <w:szCs w:val="36"/>
          <w:highlight w:val="none"/>
        </w:rPr>
      </w:pPr>
    </w:p>
    <w:p w14:paraId="002C6B9D">
      <w:pPr>
        <w:pStyle w:val="41"/>
        <w:shd w:val="clear" w:color="auto" w:fill="FFFFFF"/>
        <w:spacing w:before="0" w:beforeAutospacing="0" w:after="0" w:afterAutospacing="0"/>
        <w:jc w:val="center"/>
        <w:rPr>
          <w:rStyle w:val="26"/>
          <w:sz w:val="30"/>
          <w:szCs w:val="36"/>
          <w:highlight w:val="none"/>
        </w:rPr>
      </w:pPr>
      <w:r>
        <w:rPr>
          <w:rStyle w:val="26"/>
          <w:rFonts w:hint="eastAsia"/>
          <w:sz w:val="36"/>
          <w:szCs w:val="36"/>
          <w:highlight w:val="none"/>
        </w:rPr>
        <w:br w:type="page"/>
      </w:r>
      <w:r>
        <w:rPr>
          <w:rStyle w:val="26"/>
          <w:rFonts w:hint="eastAsia"/>
          <w:sz w:val="36"/>
          <w:szCs w:val="36"/>
          <w:highlight w:val="none"/>
        </w:rPr>
        <w:t>目  录</w:t>
      </w:r>
    </w:p>
    <w:tbl>
      <w:tblPr>
        <w:tblStyle w:val="23"/>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B45F4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690" w:type="dxa"/>
            <w:vAlign w:val="center"/>
          </w:tcPr>
          <w:p w14:paraId="06C2012D">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序号</w:t>
            </w:r>
          </w:p>
        </w:tc>
        <w:tc>
          <w:tcPr>
            <w:tcW w:w="5955" w:type="dxa"/>
            <w:vAlign w:val="center"/>
          </w:tcPr>
          <w:p w14:paraId="3C2C402E">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文件内容</w:t>
            </w:r>
          </w:p>
        </w:tc>
        <w:tc>
          <w:tcPr>
            <w:tcW w:w="1665" w:type="dxa"/>
            <w:vAlign w:val="center"/>
          </w:tcPr>
          <w:p w14:paraId="59507EFF">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盖章要求</w:t>
            </w:r>
          </w:p>
        </w:tc>
        <w:tc>
          <w:tcPr>
            <w:tcW w:w="1665" w:type="dxa"/>
            <w:vAlign w:val="center"/>
          </w:tcPr>
          <w:p w14:paraId="32FE2362">
            <w:pPr>
              <w:autoSpaceDE w:val="0"/>
              <w:autoSpaceDN w:val="0"/>
              <w:adjustRightInd w:val="0"/>
              <w:jc w:val="center"/>
              <w:rPr>
                <w:rStyle w:val="26"/>
                <w:rFonts w:ascii="宋体" w:hAnsi="宋体" w:cs="宋体"/>
                <w:kern w:val="0"/>
                <w:sz w:val="30"/>
                <w:szCs w:val="30"/>
                <w:highlight w:val="none"/>
              </w:rPr>
            </w:pPr>
            <w:r>
              <w:rPr>
                <w:rStyle w:val="26"/>
                <w:rFonts w:hint="eastAsia" w:ascii="宋体" w:hAnsi="宋体" w:cs="宋体"/>
                <w:kern w:val="0"/>
                <w:sz w:val="30"/>
                <w:szCs w:val="30"/>
                <w:highlight w:val="none"/>
              </w:rPr>
              <w:t>备注</w:t>
            </w:r>
          </w:p>
        </w:tc>
      </w:tr>
      <w:tr w14:paraId="0941FDC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186F243A">
            <w:pPr>
              <w:pStyle w:val="41"/>
              <w:shd w:val="clear" w:color="auto" w:fill="FFFFFF"/>
              <w:spacing w:before="0" w:beforeAutospacing="0" w:after="0" w:afterAutospacing="0"/>
              <w:jc w:val="center"/>
              <w:rPr>
                <w:bCs/>
                <w:sz w:val="30"/>
                <w:szCs w:val="30"/>
                <w:highlight w:val="none"/>
              </w:rPr>
            </w:pPr>
            <w:r>
              <w:rPr>
                <w:rStyle w:val="26"/>
                <w:rFonts w:hint="eastAsia"/>
                <w:b w:val="0"/>
                <w:sz w:val="30"/>
                <w:szCs w:val="30"/>
                <w:highlight w:val="none"/>
              </w:rPr>
              <w:t>第一部分  资格证明文件</w:t>
            </w:r>
          </w:p>
        </w:tc>
      </w:tr>
      <w:tr w14:paraId="55A7AF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CF02099">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1</w:t>
            </w:r>
          </w:p>
        </w:tc>
        <w:tc>
          <w:tcPr>
            <w:tcW w:w="5955" w:type="dxa"/>
            <w:vAlign w:val="center"/>
          </w:tcPr>
          <w:p w14:paraId="5ABBFC28">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法人或者其他组织的营业执照等证明文件或自然人的身份证明</w:t>
            </w:r>
          </w:p>
        </w:tc>
        <w:tc>
          <w:tcPr>
            <w:tcW w:w="1665" w:type="dxa"/>
            <w:vAlign w:val="center"/>
          </w:tcPr>
          <w:p w14:paraId="511A303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606C835">
            <w:pPr>
              <w:autoSpaceDE w:val="0"/>
              <w:autoSpaceDN w:val="0"/>
              <w:adjustRightInd w:val="0"/>
              <w:jc w:val="center"/>
              <w:rPr>
                <w:rFonts w:ascii="宋体" w:hAnsi="宋体" w:cs="宋体"/>
                <w:b/>
                <w:sz w:val="24"/>
                <w:highlight w:val="none"/>
                <w:lang w:val="zh-CN"/>
              </w:rPr>
            </w:pPr>
          </w:p>
        </w:tc>
      </w:tr>
      <w:tr w14:paraId="14C174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544C84E">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2</w:t>
            </w:r>
          </w:p>
        </w:tc>
        <w:tc>
          <w:tcPr>
            <w:tcW w:w="5955" w:type="dxa"/>
            <w:vAlign w:val="center"/>
          </w:tcPr>
          <w:p w14:paraId="7062608B">
            <w:pPr>
              <w:autoSpaceDE w:val="0"/>
              <w:autoSpaceDN w:val="0"/>
              <w:adjustRightInd w:val="0"/>
              <w:rPr>
                <w:rFonts w:ascii="宋体" w:hAnsi="宋体" w:cs="宋体"/>
                <w:b/>
                <w:sz w:val="24"/>
                <w:highlight w:val="none"/>
                <w:lang w:val="zh-CN"/>
              </w:rPr>
            </w:pPr>
            <w:r>
              <w:rPr>
                <w:rFonts w:hint="eastAsia" w:ascii="宋体" w:hAnsi="宋体" w:cs="宋体"/>
                <w:bCs/>
                <w:sz w:val="24"/>
                <w:highlight w:val="none"/>
              </w:rPr>
              <w:t>经审计的财务报告</w:t>
            </w:r>
          </w:p>
        </w:tc>
        <w:tc>
          <w:tcPr>
            <w:tcW w:w="1665" w:type="dxa"/>
            <w:vAlign w:val="center"/>
          </w:tcPr>
          <w:p w14:paraId="2A537EF7">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751EC8F">
            <w:pPr>
              <w:autoSpaceDE w:val="0"/>
              <w:autoSpaceDN w:val="0"/>
              <w:adjustRightInd w:val="0"/>
              <w:jc w:val="center"/>
              <w:rPr>
                <w:rFonts w:ascii="宋体" w:hAnsi="宋体" w:cs="宋体"/>
                <w:b/>
                <w:sz w:val="24"/>
                <w:highlight w:val="none"/>
                <w:lang w:val="zh-CN"/>
              </w:rPr>
            </w:pPr>
          </w:p>
        </w:tc>
      </w:tr>
      <w:tr w14:paraId="55796A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1B71A41">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3</w:t>
            </w:r>
          </w:p>
        </w:tc>
        <w:tc>
          <w:tcPr>
            <w:tcW w:w="5955" w:type="dxa"/>
            <w:vAlign w:val="center"/>
          </w:tcPr>
          <w:p w14:paraId="0E47130E">
            <w:pPr>
              <w:autoSpaceDE w:val="0"/>
              <w:autoSpaceDN w:val="0"/>
              <w:adjustRightInd w:val="0"/>
              <w:rPr>
                <w:rFonts w:ascii="宋体" w:hAnsi="宋体" w:cs="宋体"/>
                <w:b/>
                <w:sz w:val="24"/>
                <w:highlight w:val="none"/>
                <w:lang w:val="zh-CN"/>
              </w:rPr>
            </w:pPr>
            <w:r>
              <w:rPr>
                <w:rFonts w:hint="eastAsia" w:ascii="宋体" w:hAnsi="宋体" w:cs="宋体"/>
                <w:bCs/>
                <w:sz w:val="24"/>
                <w:highlight w:val="none"/>
              </w:rPr>
              <w:t>缴税凭据或完税证明或免税证明材料</w:t>
            </w:r>
          </w:p>
        </w:tc>
        <w:tc>
          <w:tcPr>
            <w:tcW w:w="1665" w:type="dxa"/>
            <w:vAlign w:val="center"/>
          </w:tcPr>
          <w:p w14:paraId="62D07A79">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CB7D18B">
            <w:pPr>
              <w:autoSpaceDE w:val="0"/>
              <w:autoSpaceDN w:val="0"/>
              <w:adjustRightInd w:val="0"/>
              <w:jc w:val="center"/>
              <w:rPr>
                <w:rFonts w:ascii="宋体" w:hAnsi="宋体" w:cs="宋体"/>
                <w:b/>
                <w:sz w:val="24"/>
                <w:highlight w:val="none"/>
                <w:lang w:val="zh-CN"/>
              </w:rPr>
            </w:pPr>
          </w:p>
        </w:tc>
      </w:tr>
      <w:tr w14:paraId="03928E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F083674">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4</w:t>
            </w:r>
          </w:p>
        </w:tc>
        <w:tc>
          <w:tcPr>
            <w:tcW w:w="5955" w:type="dxa"/>
            <w:vAlign w:val="center"/>
          </w:tcPr>
          <w:p w14:paraId="7D060499">
            <w:pPr>
              <w:autoSpaceDE w:val="0"/>
              <w:autoSpaceDN w:val="0"/>
              <w:adjustRightInd w:val="0"/>
              <w:rPr>
                <w:rFonts w:ascii="宋体" w:hAnsi="宋体" w:cs="宋体"/>
                <w:bCs/>
                <w:sz w:val="24"/>
                <w:highlight w:val="none"/>
              </w:rPr>
            </w:pPr>
            <w:r>
              <w:rPr>
                <w:rFonts w:hint="eastAsia" w:ascii="宋体" w:hAnsi="宋体" w:cs="宋体"/>
                <w:bCs/>
                <w:sz w:val="24"/>
                <w:highlight w:val="none"/>
              </w:rPr>
              <w:t>缴纳社会保险的凭据或不需要缴纳社会保险的证明文件</w:t>
            </w:r>
          </w:p>
        </w:tc>
        <w:tc>
          <w:tcPr>
            <w:tcW w:w="1665" w:type="dxa"/>
            <w:vAlign w:val="center"/>
          </w:tcPr>
          <w:p w14:paraId="6626FEF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C2C71D1">
            <w:pPr>
              <w:autoSpaceDE w:val="0"/>
              <w:autoSpaceDN w:val="0"/>
              <w:adjustRightInd w:val="0"/>
              <w:jc w:val="center"/>
              <w:rPr>
                <w:rFonts w:ascii="宋体" w:hAnsi="宋体" w:cs="宋体"/>
                <w:b/>
                <w:sz w:val="24"/>
                <w:highlight w:val="none"/>
                <w:lang w:val="zh-CN"/>
              </w:rPr>
            </w:pPr>
          </w:p>
        </w:tc>
      </w:tr>
      <w:tr w14:paraId="1E9878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431BB3D">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5</w:t>
            </w:r>
          </w:p>
        </w:tc>
        <w:tc>
          <w:tcPr>
            <w:tcW w:w="5955" w:type="dxa"/>
            <w:vAlign w:val="center"/>
          </w:tcPr>
          <w:p w14:paraId="5D8DB117">
            <w:pPr>
              <w:autoSpaceDE w:val="0"/>
              <w:autoSpaceDN w:val="0"/>
              <w:adjustRightInd w:val="0"/>
              <w:rPr>
                <w:rFonts w:ascii="宋体" w:hAnsi="宋体" w:cs="宋体"/>
                <w:bCs/>
                <w:sz w:val="24"/>
                <w:highlight w:val="none"/>
              </w:rPr>
            </w:pPr>
            <w:r>
              <w:rPr>
                <w:rFonts w:hint="eastAsia" w:ascii="宋体" w:hAnsi="宋体" w:cs="宋体"/>
                <w:bCs/>
                <w:sz w:val="24"/>
                <w:highlight w:val="none"/>
              </w:rPr>
              <w:t>三年内在经营活动中没有重大违法记录的声明</w:t>
            </w:r>
          </w:p>
        </w:tc>
        <w:tc>
          <w:tcPr>
            <w:tcW w:w="1665" w:type="dxa"/>
            <w:vAlign w:val="center"/>
          </w:tcPr>
          <w:p w14:paraId="4F95EE66">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4E9421E">
            <w:pPr>
              <w:autoSpaceDE w:val="0"/>
              <w:autoSpaceDN w:val="0"/>
              <w:adjustRightInd w:val="0"/>
              <w:jc w:val="center"/>
              <w:rPr>
                <w:rFonts w:ascii="宋体" w:hAnsi="宋体" w:cs="宋体"/>
                <w:b/>
                <w:sz w:val="24"/>
                <w:highlight w:val="none"/>
                <w:lang w:val="zh-CN"/>
              </w:rPr>
            </w:pPr>
          </w:p>
        </w:tc>
      </w:tr>
      <w:tr w14:paraId="338001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4DA1CFA">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6</w:t>
            </w:r>
          </w:p>
        </w:tc>
        <w:tc>
          <w:tcPr>
            <w:tcW w:w="5955" w:type="dxa"/>
            <w:vAlign w:val="center"/>
          </w:tcPr>
          <w:p w14:paraId="442CDF2D">
            <w:pPr>
              <w:autoSpaceDE w:val="0"/>
              <w:autoSpaceDN w:val="0"/>
              <w:adjustRightInd w:val="0"/>
              <w:rPr>
                <w:rFonts w:ascii="宋体" w:hAnsi="宋体" w:cs="宋体"/>
                <w:bCs/>
                <w:sz w:val="24"/>
                <w:highlight w:val="none"/>
              </w:rPr>
            </w:pPr>
            <w:r>
              <w:rPr>
                <w:rFonts w:hint="eastAsia" w:ascii="宋体" w:hAnsi="宋体" w:cs="宋体"/>
                <w:bCs/>
                <w:sz w:val="24"/>
                <w:highlight w:val="none"/>
              </w:rPr>
              <w:t>招标文件第一章《招标公告》中投标人特定资格条件的证明材料（如果有，提供）</w:t>
            </w:r>
          </w:p>
        </w:tc>
        <w:tc>
          <w:tcPr>
            <w:tcW w:w="1665" w:type="dxa"/>
            <w:vAlign w:val="center"/>
          </w:tcPr>
          <w:p w14:paraId="30D75747">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EAE643B">
            <w:pPr>
              <w:autoSpaceDE w:val="0"/>
              <w:autoSpaceDN w:val="0"/>
              <w:adjustRightInd w:val="0"/>
              <w:jc w:val="center"/>
              <w:rPr>
                <w:rFonts w:ascii="宋体" w:hAnsi="宋体" w:cs="宋体"/>
                <w:b/>
                <w:sz w:val="24"/>
                <w:highlight w:val="none"/>
                <w:lang w:val="zh-CN"/>
              </w:rPr>
            </w:pPr>
          </w:p>
        </w:tc>
      </w:tr>
      <w:tr w14:paraId="3D47B5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FED2B05">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7</w:t>
            </w:r>
          </w:p>
        </w:tc>
        <w:tc>
          <w:tcPr>
            <w:tcW w:w="5955" w:type="dxa"/>
            <w:vAlign w:val="center"/>
          </w:tcPr>
          <w:p w14:paraId="01DF2EBC">
            <w:pPr>
              <w:autoSpaceDE w:val="0"/>
              <w:autoSpaceDN w:val="0"/>
              <w:adjustRightInd w:val="0"/>
              <w:rPr>
                <w:rFonts w:ascii="宋体" w:hAnsi="宋体" w:cs="宋体"/>
                <w:bCs/>
                <w:sz w:val="24"/>
                <w:highlight w:val="none"/>
              </w:rPr>
            </w:pPr>
            <w:r>
              <w:rPr>
                <w:rFonts w:hint="eastAsia" w:ascii="宋体" w:hAnsi="宋体" w:cs="宋体"/>
                <w:bCs/>
                <w:sz w:val="24"/>
                <w:highlight w:val="none"/>
              </w:rPr>
              <w:t>联合体协议书（如果是，提供）</w:t>
            </w:r>
          </w:p>
        </w:tc>
        <w:tc>
          <w:tcPr>
            <w:tcW w:w="1665" w:type="dxa"/>
            <w:vAlign w:val="center"/>
          </w:tcPr>
          <w:p w14:paraId="5A3E0516">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164D899">
            <w:pPr>
              <w:autoSpaceDE w:val="0"/>
              <w:autoSpaceDN w:val="0"/>
              <w:adjustRightInd w:val="0"/>
              <w:jc w:val="center"/>
              <w:rPr>
                <w:rFonts w:ascii="宋体" w:hAnsi="宋体" w:cs="宋体"/>
                <w:b/>
                <w:sz w:val="24"/>
                <w:highlight w:val="none"/>
                <w:lang w:val="zh-CN"/>
              </w:rPr>
            </w:pPr>
          </w:p>
        </w:tc>
      </w:tr>
      <w:tr w14:paraId="5584C45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2D69C72">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rPr>
              <w:t>8</w:t>
            </w:r>
          </w:p>
        </w:tc>
        <w:tc>
          <w:tcPr>
            <w:tcW w:w="5955" w:type="dxa"/>
            <w:vAlign w:val="center"/>
          </w:tcPr>
          <w:p w14:paraId="113B5965">
            <w:pPr>
              <w:autoSpaceDE w:val="0"/>
              <w:autoSpaceDN w:val="0"/>
              <w:adjustRightInd w:val="0"/>
              <w:rPr>
                <w:rFonts w:ascii="宋体" w:hAnsi="宋体" w:cs="宋体"/>
                <w:bCs/>
                <w:sz w:val="24"/>
                <w:highlight w:val="none"/>
              </w:rPr>
            </w:pPr>
            <w:r>
              <w:rPr>
                <w:rFonts w:hint="eastAsia" w:ascii="宋体" w:hAnsi="宋体" w:cs="宋体"/>
                <w:bCs/>
                <w:sz w:val="24"/>
                <w:highlight w:val="none"/>
              </w:rPr>
              <w:t>分包意向</w:t>
            </w:r>
            <w:r>
              <w:rPr>
                <w:rFonts w:hint="eastAsia" w:ascii="宋体" w:hAnsi="宋体" w:cs="宋体"/>
                <w:bCs/>
                <w:sz w:val="24"/>
                <w:highlight w:val="none"/>
                <w:lang w:val="zh-CN"/>
              </w:rPr>
              <w:t>协议</w:t>
            </w:r>
            <w:r>
              <w:rPr>
                <w:rFonts w:hint="eastAsia" w:ascii="宋体" w:hAnsi="宋体" w:cs="宋体"/>
                <w:bCs/>
                <w:sz w:val="24"/>
                <w:highlight w:val="none"/>
              </w:rPr>
              <w:t>（如果是，提供）</w:t>
            </w:r>
          </w:p>
        </w:tc>
        <w:tc>
          <w:tcPr>
            <w:tcW w:w="1665" w:type="dxa"/>
            <w:vAlign w:val="center"/>
          </w:tcPr>
          <w:p w14:paraId="3501AD9D">
            <w:pPr>
              <w:jc w:val="center"/>
              <w:rPr>
                <w:rFonts w:ascii="宋体" w:hAnsi="宋体" w:cs="宋体"/>
                <w:sz w:val="24"/>
                <w:highlight w:val="none"/>
                <w:lang w:val="zh-CN"/>
              </w:rPr>
            </w:pPr>
            <w:r>
              <w:rPr>
                <w:rFonts w:hint="eastAsia" w:ascii="宋体" w:hAnsi="宋体" w:cs="宋体"/>
                <w:sz w:val="24"/>
                <w:highlight w:val="none"/>
                <w:lang w:val="zh-CN"/>
              </w:rPr>
              <w:t>电子签章</w:t>
            </w:r>
          </w:p>
        </w:tc>
        <w:tc>
          <w:tcPr>
            <w:tcW w:w="1665" w:type="dxa"/>
          </w:tcPr>
          <w:p w14:paraId="11805C69">
            <w:pPr>
              <w:autoSpaceDE w:val="0"/>
              <w:autoSpaceDN w:val="0"/>
              <w:adjustRightInd w:val="0"/>
              <w:jc w:val="center"/>
              <w:rPr>
                <w:rFonts w:ascii="宋体" w:hAnsi="宋体" w:cs="宋体"/>
                <w:b/>
                <w:sz w:val="24"/>
                <w:highlight w:val="none"/>
                <w:lang w:val="zh-CN"/>
              </w:rPr>
            </w:pPr>
          </w:p>
        </w:tc>
      </w:tr>
      <w:tr w14:paraId="73E957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08E8D57">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9</w:t>
            </w:r>
          </w:p>
        </w:tc>
        <w:tc>
          <w:tcPr>
            <w:tcW w:w="5955" w:type="dxa"/>
            <w:vAlign w:val="center"/>
          </w:tcPr>
          <w:p w14:paraId="292D02DD">
            <w:pPr>
              <w:autoSpaceDE w:val="0"/>
              <w:autoSpaceDN w:val="0"/>
              <w:adjustRightInd w:val="0"/>
              <w:rPr>
                <w:rFonts w:ascii="宋体" w:hAnsi="宋体" w:cs="宋体"/>
                <w:bCs/>
                <w:sz w:val="24"/>
                <w:highlight w:val="none"/>
              </w:rPr>
            </w:pPr>
            <w:r>
              <w:rPr>
                <w:rFonts w:hint="eastAsia" w:ascii="宋体" w:hAnsi="宋体" w:cs="宋体"/>
                <w:bCs/>
                <w:sz w:val="24"/>
                <w:highlight w:val="none"/>
              </w:rPr>
              <w:t>投标人有关资格条件声明函</w:t>
            </w:r>
          </w:p>
        </w:tc>
        <w:tc>
          <w:tcPr>
            <w:tcW w:w="1665" w:type="dxa"/>
            <w:vAlign w:val="center"/>
          </w:tcPr>
          <w:p w14:paraId="0B88D79A">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5883F5E">
            <w:pPr>
              <w:autoSpaceDE w:val="0"/>
              <w:autoSpaceDN w:val="0"/>
              <w:adjustRightInd w:val="0"/>
              <w:jc w:val="center"/>
              <w:rPr>
                <w:rFonts w:ascii="宋体" w:hAnsi="宋体" w:cs="宋体"/>
                <w:b/>
                <w:sz w:val="24"/>
                <w:highlight w:val="none"/>
                <w:lang w:val="zh-CN"/>
              </w:rPr>
            </w:pPr>
          </w:p>
        </w:tc>
      </w:tr>
      <w:tr w14:paraId="365CD5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B1C0D0">
            <w:pPr>
              <w:autoSpaceDE w:val="0"/>
              <w:autoSpaceDN w:val="0"/>
              <w:adjustRightInd w:val="0"/>
              <w:jc w:val="center"/>
              <w:rPr>
                <w:rFonts w:ascii="宋体" w:hAnsi="宋体" w:cs="宋体"/>
                <w:bCs/>
                <w:sz w:val="24"/>
                <w:highlight w:val="none"/>
                <w:lang w:val="zh-CN"/>
              </w:rPr>
            </w:pPr>
            <w:r>
              <w:rPr>
                <w:rFonts w:hint="eastAsia" w:ascii="宋体" w:hAnsi="宋体" w:cs="宋体"/>
                <w:bCs/>
                <w:sz w:val="24"/>
                <w:highlight w:val="none"/>
                <w:lang w:val="zh-CN"/>
              </w:rPr>
              <w:t>10</w:t>
            </w:r>
          </w:p>
        </w:tc>
        <w:tc>
          <w:tcPr>
            <w:tcW w:w="5955" w:type="dxa"/>
            <w:vAlign w:val="center"/>
          </w:tcPr>
          <w:p w14:paraId="675C3E44">
            <w:pPr>
              <w:autoSpaceDE w:val="0"/>
              <w:autoSpaceDN w:val="0"/>
              <w:adjustRightInd w:val="0"/>
              <w:rPr>
                <w:rFonts w:ascii="宋体" w:hAnsi="宋体" w:cs="宋体"/>
                <w:sz w:val="24"/>
                <w:highlight w:val="none"/>
              </w:rPr>
            </w:pPr>
            <w:r>
              <w:rPr>
                <w:rFonts w:hint="eastAsia" w:ascii="宋体" w:hAnsi="宋体" w:cs="宋体"/>
                <w:sz w:val="24"/>
                <w:highlight w:val="none"/>
              </w:rPr>
              <w:t>投标人认为需提供的其它相关资格证明材料（如果有，提供）</w:t>
            </w:r>
          </w:p>
        </w:tc>
        <w:tc>
          <w:tcPr>
            <w:tcW w:w="1665" w:type="dxa"/>
            <w:vAlign w:val="center"/>
          </w:tcPr>
          <w:p w14:paraId="00996264">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9F2011F">
            <w:pPr>
              <w:autoSpaceDE w:val="0"/>
              <w:autoSpaceDN w:val="0"/>
              <w:adjustRightInd w:val="0"/>
              <w:jc w:val="center"/>
              <w:rPr>
                <w:rFonts w:ascii="宋体" w:hAnsi="宋体" w:cs="宋体"/>
                <w:b/>
                <w:sz w:val="24"/>
                <w:highlight w:val="none"/>
                <w:lang w:val="zh-CN"/>
              </w:rPr>
            </w:pPr>
          </w:p>
        </w:tc>
      </w:tr>
      <w:tr w14:paraId="738AC83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230F54C0">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sz w:val="30"/>
                <w:szCs w:val="30"/>
                <w:highlight w:val="none"/>
              </w:rPr>
              <w:t>第二部分  商务文件</w:t>
            </w:r>
          </w:p>
        </w:tc>
      </w:tr>
      <w:tr w14:paraId="7BA506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D1B7D66">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1</w:t>
            </w:r>
          </w:p>
        </w:tc>
        <w:tc>
          <w:tcPr>
            <w:tcW w:w="5955" w:type="dxa"/>
            <w:vAlign w:val="center"/>
          </w:tcPr>
          <w:p w14:paraId="511B83A1">
            <w:pPr>
              <w:autoSpaceDE w:val="0"/>
              <w:autoSpaceDN w:val="0"/>
              <w:adjustRightInd w:val="0"/>
              <w:rPr>
                <w:rFonts w:ascii="宋体" w:hAnsi="宋体" w:cs="宋体"/>
                <w:b/>
                <w:sz w:val="24"/>
                <w:highlight w:val="none"/>
                <w:lang w:val="zh-CN"/>
              </w:rPr>
            </w:pPr>
            <w:r>
              <w:rPr>
                <w:rFonts w:hint="eastAsia" w:ascii="宋体" w:hAnsi="宋体" w:cs="宋体"/>
                <w:kern w:val="0"/>
                <w:sz w:val="24"/>
                <w:highlight w:val="none"/>
              </w:rPr>
              <w:t>投标函</w:t>
            </w:r>
          </w:p>
        </w:tc>
        <w:tc>
          <w:tcPr>
            <w:tcW w:w="1665" w:type="dxa"/>
            <w:vAlign w:val="center"/>
          </w:tcPr>
          <w:p w14:paraId="405E2EB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63C9825">
            <w:pPr>
              <w:autoSpaceDE w:val="0"/>
              <w:autoSpaceDN w:val="0"/>
              <w:adjustRightInd w:val="0"/>
              <w:jc w:val="center"/>
              <w:rPr>
                <w:rFonts w:ascii="宋体" w:hAnsi="宋体" w:cs="宋体"/>
                <w:b/>
                <w:sz w:val="24"/>
                <w:highlight w:val="none"/>
                <w:lang w:val="zh-CN"/>
              </w:rPr>
            </w:pPr>
          </w:p>
        </w:tc>
      </w:tr>
      <w:tr w14:paraId="02936CC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602319A">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2</w:t>
            </w:r>
          </w:p>
        </w:tc>
        <w:tc>
          <w:tcPr>
            <w:tcW w:w="5955" w:type="dxa"/>
            <w:vAlign w:val="center"/>
          </w:tcPr>
          <w:p w14:paraId="3EA43CC6">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法定代表人授权书</w:t>
            </w:r>
          </w:p>
        </w:tc>
        <w:tc>
          <w:tcPr>
            <w:tcW w:w="1665" w:type="dxa"/>
            <w:vAlign w:val="center"/>
          </w:tcPr>
          <w:p w14:paraId="4A0669BF">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19BDF73">
            <w:pPr>
              <w:autoSpaceDE w:val="0"/>
              <w:autoSpaceDN w:val="0"/>
              <w:adjustRightInd w:val="0"/>
              <w:jc w:val="center"/>
              <w:rPr>
                <w:rFonts w:ascii="宋体" w:hAnsi="宋体" w:cs="宋体"/>
                <w:b/>
                <w:sz w:val="24"/>
                <w:highlight w:val="none"/>
                <w:lang w:val="zh-CN"/>
              </w:rPr>
            </w:pPr>
          </w:p>
        </w:tc>
      </w:tr>
      <w:tr w14:paraId="34CB9F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7F98FCC">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3</w:t>
            </w:r>
          </w:p>
        </w:tc>
        <w:tc>
          <w:tcPr>
            <w:tcW w:w="5955" w:type="dxa"/>
            <w:vAlign w:val="center"/>
          </w:tcPr>
          <w:p w14:paraId="06F396BA">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商务条款偏离表</w:t>
            </w:r>
          </w:p>
        </w:tc>
        <w:tc>
          <w:tcPr>
            <w:tcW w:w="1665" w:type="dxa"/>
            <w:vAlign w:val="center"/>
          </w:tcPr>
          <w:p w14:paraId="322E46D2">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298BC23">
            <w:pPr>
              <w:autoSpaceDE w:val="0"/>
              <w:autoSpaceDN w:val="0"/>
              <w:adjustRightInd w:val="0"/>
              <w:jc w:val="center"/>
              <w:rPr>
                <w:rFonts w:ascii="宋体" w:hAnsi="宋体" w:cs="宋体"/>
                <w:b/>
                <w:sz w:val="24"/>
                <w:highlight w:val="none"/>
                <w:lang w:val="zh-CN"/>
              </w:rPr>
            </w:pPr>
          </w:p>
        </w:tc>
      </w:tr>
      <w:tr w14:paraId="3D113C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07B1078">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4</w:t>
            </w:r>
          </w:p>
        </w:tc>
        <w:tc>
          <w:tcPr>
            <w:tcW w:w="5955" w:type="dxa"/>
            <w:vAlign w:val="center"/>
          </w:tcPr>
          <w:p w14:paraId="4566BA45">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项目负责人、管理及技术人员一览表</w:t>
            </w:r>
          </w:p>
        </w:tc>
        <w:tc>
          <w:tcPr>
            <w:tcW w:w="1665" w:type="dxa"/>
            <w:vAlign w:val="center"/>
          </w:tcPr>
          <w:p w14:paraId="0672C84F">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42E22C68">
            <w:pPr>
              <w:autoSpaceDE w:val="0"/>
              <w:autoSpaceDN w:val="0"/>
              <w:adjustRightInd w:val="0"/>
              <w:jc w:val="center"/>
              <w:rPr>
                <w:rFonts w:ascii="宋体" w:hAnsi="宋体" w:cs="宋体"/>
                <w:b/>
                <w:sz w:val="24"/>
                <w:highlight w:val="none"/>
                <w:lang w:val="zh-CN"/>
              </w:rPr>
            </w:pPr>
          </w:p>
        </w:tc>
      </w:tr>
      <w:tr w14:paraId="0F60D6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602BE1D">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5</w:t>
            </w:r>
          </w:p>
        </w:tc>
        <w:tc>
          <w:tcPr>
            <w:tcW w:w="5955" w:type="dxa"/>
            <w:vAlign w:val="center"/>
          </w:tcPr>
          <w:p w14:paraId="64ACEC5A">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类似项目业绩一览表（如果有，提供）</w:t>
            </w:r>
          </w:p>
        </w:tc>
        <w:tc>
          <w:tcPr>
            <w:tcW w:w="1665" w:type="dxa"/>
            <w:vAlign w:val="center"/>
          </w:tcPr>
          <w:p w14:paraId="15AD7A4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376E378">
            <w:pPr>
              <w:autoSpaceDE w:val="0"/>
              <w:autoSpaceDN w:val="0"/>
              <w:adjustRightInd w:val="0"/>
              <w:jc w:val="center"/>
              <w:rPr>
                <w:rFonts w:ascii="宋体" w:hAnsi="宋体" w:cs="宋体"/>
                <w:b/>
                <w:sz w:val="24"/>
                <w:highlight w:val="none"/>
                <w:lang w:val="zh-CN"/>
              </w:rPr>
            </w:pPr>
          </w:p>
        </w:tc>
      </w:tr>
      <w:tr w14:paraId="625FAF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DCB5F7D">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6</w:t>
            </w:r>
          </w:p>
        </w:tc>
        <w:tc>
          <w:tcPr>
            <w:tcW w:w="5955" w:type="dxa"/>
            <w:vAlign w:val="center"/>
          </w:tcPr>
          <w:p w14:paraId="601DFA7D">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商务评审类证书一览表（如果有，提供）</w:t>
            </w:r>
          </w:p>
        </w:tc>
        <w:tc>
          <w:tcPr>
            <w:tcW w:w="1665" w:type="dxa"/>
            <w:vAlign w:val="center"/>
          </w:tcPr>
          <w:p w14:paraId="74B41C2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FEF1A9C">
            <w:pPr>
              <w:autoSpaceDE w:val="0"/>
              <w:autoSpaceDN w:val="0"/>
              <w:adjustRightInd w:val="0"/>
              <w:jc w:val="center"/>
              <w:rPr>
                <w:rFonts w:ascii="宋体" w:hAnsi="宋体" w:cs="宋体"/>
                <w:b/>
                <w:sz w:val="24"/>
                <w:highlight w:val="none"/>
                <w:lang w:val="zh-CN"/>
              </w:rPr>
            </w:pPr>
          </w:p>
        </w:tc>
      </w:tr>
      <w:tr w14:paraId="1E2E23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A086C69">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7</w:t>
            </w:r>
          </w:p>
        </w:tc>
        <w:tc>
          <w:tcPr>
            <w:tcW w:w="5955" w:type="dxa"/>
            <w:vAlign w:val="center"/>
          </w:tcPr>
          <w:p w14:paraId="58608FD5">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招标文件要求提供或投标人认为需要提供的其它商务材料</w:t>
            </w:r>
            <w:r>
              <w:rPr>
                <w:rFonts w:hint="eastAsia" w:ascii="宋体" w:hAnsi="宋体" w:cs="宋体"/>
                <w:sz w:val="24"/>
                <w:highlight w:val="none"/>
              </w:rPr>
              <w:t>（如果有，提供）</w:t>
            </w:r>
          </w:p>
        </w:tc>
        <w:tc>
          <w:tcPr>
            <w:tcW w:w="1665" w:type="dxa"/>
            <w:vAlign w:val="center"/>
          </w:tcPr>
          <w:p w14:paraId="5A795CF4">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F93835B">
            <w:pPr>
              <w:autoSpaceDE w:val="0"/>
              <w:autoSpaceDN w:val="0"/>
              <w:adjustRightInd w:val="0"/>
              <w:jc w:val="center"/>
              <w:rPr>
                <w:rFonts w:ascii="宋体" w:hAnsi="宋体" w:cs="宋体"/>
                <w:b/>
                <w:sz w:val="24"/>
                <w:highlight w:val="none"/>
                <w:lang w:val="zh-CN"/>
              </w:rPr>
            </w:pPr>
          </w:p>
        </w:tc>
      </w:tr>
      <w:tr w14:paraId="5B43BE9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3764AAF2">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kern w:val="0"/>
                <w:sz w:val="30"/>
                <w:szCs w:val="30"/>
                <w:highlight w:val="none"/>
              </w:rPr>
              <w:t>第三部分  技术服务文件</w:t>
            </w:r>
          </w:p>
        </w:tc>
      </w:tr>
      <w:tr w14:paraId="5DD54B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030C37E">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1</w:t>
            </w:r>
          </w:p>
        </w:tc>
        <w:tc>
          <w:tcPr>
            <w:tcW w:w="5955" w:type="dxa"/>
            <w:vAlign w:val="center"/>
          </w:tcPr>
          <w:p w14:paraId="37BF917F">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技术服务方案</w:t>
            </w:r>
          </w:p>
        </w:tc>
        <w:tc>
          <w:tcPr>
            <w:tcW w:w="1665" w:type="dxa"/>
            <w:vAlign w:val="center"/>
          </w:tcPr>
          <w:p w14:paraId="3D05C6ED">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21129FB">
            <w:pPr>
              <w:autoSpaceDE w:val="0"/>
              <w:autoSpaceDN w:val="0"/>
              <w:adjustRightInd w:val="0"/>
              <w:jc w:val="center"/>
              <w:rPr>
                <w:rFonts w:ascii="宋体" w:hAnsi="宋体" w:cs="宋体"/>
                <w:b/>
                <w:sz w:val="24"/>
                <w:highlight w:val="none"/>
                <w:lang w:val="zh-CN"/>
              </w:rPr>
            </w:pPr>
          </w:p>
        </w:tc>
      </w:tr>
      <w:tr w14:paraId="3D3DBC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339B3C96">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2</w:t>
            </w:r>
          </w:p>
        </w:tc>
        <w:tc>
          <w:tcPr>
            <w:tcW w:w="5955" w:type="dxa"/>
            <w:vAlign w:val="center"/>
          </w:tcPr>
          <w:p w14:paraId="23356FED">
            <w:pPr>
              <w:autoSpaceDE w:val="0"/>
              <w:autoSpaceDN w:val="0"/>
              <w:adjustRightInd w:val="0"/>
              <w:rPr>
                <w:rFonts w:ascii="宋体" w:hAnsi="宋体" w:cs="宋体"/>
                <w:kern w:val="0"/>
                <w:sz w:val="24"/>
                <w:highlight w:val="none"/>
              </w:rPr>
            </w:pPr>
            <w:r>
              <w:rPr>
                <w:rFonts w:hint="eastAsia" w:ascii="宋体" w:hAnsi="宋体" w:cs="宋体"/>
                <w:bCs/>
                <w:sz w:val="24"/>
                <w:highlight w:val="none"/>
              </w:rPr>
              <w:t>节能产品、环境标志产品政府强制采购认证证书一览表</w:t>
            </w:r>
            <w:r>
              <w:rPr>
                <w:rFonts w:hint="eastAsia" w:ascii="宋体" w:hAnsi="宋体" w:cs="宋体"/>
                <w:sz w:val="24"/>
                <w:highlight w:val="none"/>
              </w:rPr>
              <w:t>如果有，提供）</w:t>
            </w:r>
          </w:p>
        </w:tc>
        <w:tc>
          <w:tcPr>
            <w:tcW w:w="1665" w:type="dxa"/>
            <w:vAlign w:val="center"/>
          </w:tcPr>
          <w:p w14:paraId="60E76B5E">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02E8A9BD">
            <w:pPr>
              <w:autoSpaceDE w:val="0"/>
              <w:autoSpaceDN w:val="0"/>
              <w:adjustRightInd w:val="0"/>
              <w:jc w:val="center"/>
              <w:rPr>
                <w:rFonts w:ascii="宋体" w:hAnsi="宋体" w:cs="宋体"/>
                <w:b/>
                <w:sz w:val="24"/>
                <w:highlight w:val="none"/>
                <w:lang w:val="zh-CN"/>
              </w:rPr>
            </w:pPr>
          </w:p>
        </w:tc>
      </w:tr>
      <w:tr w14:paraId="4B4FCF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3BFD609">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3</w:t>
            </w:r>
          </w:p>
        </w:tc>
        <w:tc>
          <w:tcPr>
            <w:tcW w:w="5955" w:type="dxa"/>
            <w:vAlign w:val="center"/>
          </w:tcPr>
          <w:p w14:paraId="34D191B2">
            <w:pPr>
              <w:autoSpaceDE w:val="0"/>
              <w:autoSpaceDN w:val="0"/>
              <w:adjustRightInd w:val="0"/>
              <w:rPr>
                <w:rFonts w:ascii="宋体" w:hAnsi="宋体" w:cs="宋体"/>
                <w:bCs/>
                <w:sz w:val="24"/>
                <w:highlight w:val="none"/>
              </w:rPr>
            </w:pPr>
            <w:r>
              <w:rPr>
                <w:rFonts w:hint="eastAsia" w:ascii="宋体" w:hAnsi="宋体" w:cs="宋体"/>
                <w:bCs/>
                <w:sz w:val="24"/>
                <w:highlight w:val="none"/>
              </w:rPr>
              <w:t>节能产品、环境标志产品政府优先采购认证证书一览表</w:t>
            </w:r>
            <w:r>
              <w:rPr>
                <w:rFonts w:hint="eastAsia" w:ascii="宋体" w:hAnsi="宋体" w:cs="宋体"/>
                <w:sz w:val="24"/>
                <w:highlight w:val="none"/>
              </w:rPr>
              <w:t>如果有，提供）</w:t>
            </w:r>
          </w:p>
        </w:tc>
        <w:tc>
          <w:tcPr>
            <w:tcW w:w="1665" w:type="dxa"/>
            <w:vAlign w:val="center"/>
          </w:tcPr>
          <w:p w14:paraId="456ECC13">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84D0B85">
            <w:pPr>
              <w:autoSpaceDE w:val="0"/>
              <w:autoSpaceDN w:val="0"/>
              <w:adjustRightInd w:val="0"/>
              <w:jc w:val="center"/>
              <w:rPr>
                <w:rFonts w:ascii="宋体" w:hAnsi="宋体" w:cs="宋体"/>
                <w:b/>
                <w:sz w:val="24"/>
                <w:highlight w:val="none"/>
                <w:lang w:val="zh-CN"/>
              </w:rPr>
            </w:pPr>
          </w:p>
        </w:tc>
      </w:tr>
      <w:tr w14:paraId="420BAF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5B06C72">
            <w:pPr>
              <w:autoSpaceDE w:val="0"/>
              <w:autoSpaceDN w:val="0"/>
              <w:adjustRightInd w:val="0"/>
              <w:jc w:val="center"/>
              <w:rPr>
                <w:rFonts w:ascii="宋体" w:hAnsi="宋体" w:cs="宋体"/>
                <w:kern w:val="0"/>
                <w:sz w:val="24"/>
                <w:highlight w:val="none"/>
              </w:rPr>
            </w:pPr>
            <w:r>
              <w:rPr>
                <w:rFonts w:hint="eastAsia" w:ascii="宋体" w:hAnsi="宋体" w:cs="宋体"/>
                <w:kern w:val="0"/>
                <w:sz w:val="24"/>
                <w:highlight w:val="none"/>
              </w:rPr>
              <w:t>4</w:t>
            </w:r>
          </w:p>
        </w:tc>
        <w:tc>
          <w:tcPr>
            <w:tcW w:w="5955" w:type="dxa"/>
            <w:vAlign w:val="center"/>
          </w:tcPr>
          <w:p w14:paraId="61028C8B">
            <w:pPr>
              <w:autoSpaceDE w:val="0"/>
              <w:autoSpaceDN w:val="0"/>
              <w:adjustRightInd w:val="0"/>
              <w:rPr>
                <w:rFonts w:ascii="宋体" w:hAnsi="宋体" w:cs="宋体"/>
                <w:kern w:val="0"/>
                <w:sz w:val="24"/>
                <w:highlight w:val="none"/>
              </w:rPr>
            </w:pPr>
            <w:r>
              <w:rPr>
                <w:rFonts w:hint="eastAsia" w:ascii="宋体" w:hAnsi="宋体" w:cs="宋体"/>
                <w:kern w:val="0"/>
                <w:sz w:val="24"/>
                <w:highlight w:val="none"/>
              </w:rPr>
              <w:t>招标文件要求提供或投标人认为需要提供的其它技术服务材料</w:t>
            </w:r>
            <w:r>
              <w:rPr>
                <w:rFonts w:hint="eastAsia" w:ascii="宋体" w:hAnsi="宋体" w:cs="宋体"/>
                <w:sz w:val="24"/>
                <w:highlight w:val="none"/>
              </w:rPr>
              <w:t>（如果有，提供）</w:t>
            </w:r>
          </w:p>
        </w:tc>
        <w:tc>
          <w:tcPr>
            <w:tcW w:w="1665" w:type="dxa"/>
            <w:vAlign w:val="center"/>
          </w:tcPr>
          <w:p w14:paraId="1EF94A1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AD37386">
            <w:pPr>
              <w:autoSpaceDE w:val="0"/>
              <w:autoSpaceDN w:val="0"/>
              <w:adjustRightInd w:val="0"/>
              <w:jc w:val="center"/>
              <w:rPr>
                <w:rFonts w:ascii="宋体" w:hAnsi="宋体" w:cs="宋体"/>
                <w:b/>
                <w:sz w:val="24"/>
                <w:highlight w:val="none"/>
                <w:lang w:val="zh-CN"/>
              </w:rPr>
            </w:pPr>
          </w:p>
        </w:tc>
      </w:tr>
      <w:tr w14:paraId="763DD2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vAlign w:val="center"/>
          </w:tcPr>
          <w:p w14:paraId="6ACF44B2">
            <w:pPr>
              <w:autoSpaceDE w:val="0"/>
              <w:autoSpaceDN w:val="0"/>
              <w:adjustRightInd w:val="0"/>
              <w:jc w:val="center"/>
              <w:rPr>
                <w:rFonts w:ascii="宋体" w:hAnsi="宋体" w:cs="宋体"/>
                <w:b/>
                <w:sz w:val="24"/>
                <w:highlight w:val="none"/>
                <w:lang w:val="zh-CN"/>
              </w:rPr>
            </w:pPr>
            <w:r>
              <w:rPr>
                <w:rStyle w:val="26"/>
                <w:rFonts w:hint="eastAsia" w:ascii="宋体" w:hAnsi="宋体" w:cs="宋体"/>
                <w:b w:val="0"/>
                <w:bCs w:val="0"/>
                <w:kern w:val="0"/>
                <w:sz w:val="30"/>
                <w:szCs w:val="30"/>
                <w:highlight w:val="none"/>
              </w:rPr>
              <w:t>第四部分  报价文件</w:t>
            </w:r>
          </w:p>
        </w:tc>
      </w:tr>
      <w:tr w14:paraId="411F04A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E4B2A2">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1</w:t>
            </w:r>
          </w:p>
        </w:tc>
        <w:tc>
          <w:tcPr>
            <w:tcW w:w="5955" w:type="dxa"/>
            <w:vAlign w:val="center"/>
          </w:tcPr>
          <w:p w14:paraId="73CE0572">
            <w:pPr>
              <w:autoSpaceDE w:val="0"/>
              <w:autoSpaceDN w:val="0"/>
              <w:adjustRightInd w:val="0"/>
              <w:rPr>
                <w:rFonts w:ascii="宋体" w:hAnsi="宋体" w:cs="宋体"/>
                <w:bCs/>
                <w:sz w:val="24"/>
                <w:highlight w:val="none"/>
              </w:rPr>
            </w:pPr>
            <w:r>
              <w:rPr>
                <w:rFonts w:hint="eastAsia" w:ascii="宋体" w:hAnsi="宋体" w:cs="宋体"/>
                <w:bCs/>
                <w:sz w:val="24"/>
                <w:highlight w:val="none"/>
              </w:rPr>
              <w:t>开标一览表</w:t>
            </w:r>
          </w:p>
        </w:tc>
        <w:tc>
          <w:tcPr>
            <w:tcW w:w="1665" w:type="dxa"/>
            <w:vAlign w:val="center"/>
          </w:tcPr>
          <w:p w14:paraId="7572A3F2">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3EA5AD62">
            <w:pPr>
              <w:autoSpaceDE w:val="0"/>
              <w:autoSpaceDN w:val="0"/>
              <w:adjustRightInd w:val="0"/>
              <w:jc w:val="center"/>
              <w:rPr>
                <w:rFonts w:ascii="宋体" w:hAnsi="宋体" w:cs="宋体"/>
                <w:b/>
                <w:sz w:val="24"/>
                <w:highlight w:val="none"/>
                <w:lang w:val="zh-CN"/>
              </w:rPr>
            </w:pPr>
          </w:p>
        </w:tc>
      </w:tr>
      <w:tr w14:paraId="549BCC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32A9CC">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2</w:t>
            </w:r>
          </w:p>
        </w:tc>
        <w:tc>
          <w:tcPr>
            <w:tcW w:w="5955" w:type="dxa"/>
            <w:vAlign w:val="center"/>
          </w:tcPr>
          <w:p w14:paraId="149155EE">
            <w:pPr>
              <w:autoSpaceDE w:val="0"/>
              <w:autoSpaceDN w:val="0"/>
              <w:adjustRightInd w:val="0"/>
              <w:rPr>
                <w:rFonts w:ascii="宋体" w:hAnsi="宋体" w:cs="宋体"/>
                <w:bCs/>
                <w:sz w:val="24"/>
                <w:highlight w:val="none"/>
              </w:rPr>
            </w:pPr>
            <w:r>
              <w:rPr>
                <w:rFonts w:hint="eastAsia" w:ascii="宋体" w:hAnsi="宋体" w:cs="宋体"/>
                <w:bCs/>
                <w:sz w:val="24"/>
                <w:highlight w:val="none"/>
              </w:rPr>
              <w:t>投标报价明细表</w:t>
            </w:r>
          </w:p>
        </w:tc>
        <w:tc>
          <w:tcPr>
            <w:tcW w:w="1665" w:type="dxa"/>
            <w:vAlign w:val="center"/>
          </w:tcPr>
          <w:p w14:paraId="5D61B538">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6FB14A85">
            <w:pPr>
              <w:autoSpaceDE w:val="0"/>
              <w:autoSpaceDN w:val="0"/>
              <w:adjustRightInd w:val="0"/>
              <w:jc w:val="center"/>
              <w:rPr>
                <w:rFonts w:ascii="宋体" w:hAnsi="宋体" w:cs="宋体"/>
                <w:b/>
                <w:sz w:val="24"/>
                <w:highlight w:val="none"/>
                <w:lang w:val="zh-CN"/>
              </w:rPr>
            </w:pPr>
          </w:p>
        </w:tc>
      </w:tr>
      <w:tr w14:paraId="6EF772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D88152">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3</w:t>
            </w:r>
          </w:p>
        </w:tc>
        <w:tc>
          <w:tcPr>
            <w:tcW w:w="5955" w:type="dxa"/>
            <w:vAlign w:val="center"/>
          </w:tcPr>
          <w:p w14:paraId="53CFCF50">
            <w:pPr>
              <w:autoSpaceDE w:val="0"/>
              <w:autoSpaceDN w:val="0"/>
              <w:adjustRightInd w:val="0"/>
              <w:rPr>
                <w:rFonts w:ascii="宋体" w:hAnsi="宋体" w:cs="宋体"/>
                <w:bCs/>
                <w:sz w:val="24"/>
                <w:highlight w:val="none"/>
              </w:rPr>
            </w:pPr>
            <w:r>
              <w:rPr>
                <w:rFonts w:hint="eastAsia" w:ascii="宋体" w:hAnsi="宋体" w:cs="宋体"/>
                <w:bCs/>
                <w:sz w:val="24"/>
                <w:highlight w:val="none"/>
              </w:rPr>
              <w:t>中小企业声明函（如果是，提供）</w:t>
            </w:r>
          </w:p>
        </w:tc>
        <w:tc>
          <w:tcPr>
            <w:tcW w:w="1665" w:type="dxa"/>
            <w:vAlign w:val="center"/>
          </w:tcPr>
          <w:p w14:paraId="5AB49455">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78AE849F">
            <w:pPr>
              <w:autoSpaceDE w:val="0"/>
              <w:autoSpaceDN w:val="0"/>
              <w:adjustRightInd w:val="0"/>
              <w:jc w:val="center"/>
              <w:rPr>
                <w:rFonts w:ascii="宋体" w:hAnsi="宋体" w:cs="宋体"/>
                <w:b/>
                <w:sz w:val="24"/>
                <w:highlight w:val="none"/>
                <w:lang w:val="zh-CN"/>
              </w:rPr>
            </w:pPr>
          </w:p>
        </w:tc>
      </w:tr>
      <w:tr w14:paraId="4B810E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BAE36D6">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4</w:t>
            </w:r>
          </w:p>
        </w:tc>
        <w:tc>
          <w:tcPr>
            <w:tcW w:w="5955" w:type="dxa"/>
            <w:vAlign w:val="center"/>
          </w:tcPr>
          <w:p w14:paraId="0E8DEDBB">
            <w:pPr>
              <w:autoSpaceDE w:val="0"/>
              <w:autoSpaceDN w:val="0"/>
              <w:adjustRightInd w:val="0"/>
              <w:rPr>
                <w:rFonts w:ascii="宋体" w:hAnsi="宋体" w:cs="宋体"/>
                <w:bCs/>
                <w:sz w:val="24"/>
                <w:highlight w:val="none"/>
              </w:rPr>
            </w:pPr>
            <w:r>
              <w:rPr>
                <w:rFonts w:hint="eastAsia" w:ascii="宋体" w:hAnsi="宋体" w:cs="宋体"/>
                <w:bCs/>
                <w:sz w:val="24"/>
                <w:highlight w:val="none"/>
              </w:rPr>
              <w:t>残疾人福利性单位声明函（如果是，提供）</w:t>
            </w:r>
          </w:p>
        </w:tc>
        <w:tc>
          <w:tcPr>
            <w:tcW w:w="1665" w:type="dxa"/>
            <w:vAlign w:val="center"/>
          </w:tcPr>
          <w:p w14:paraId="0E8F3F78">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F90226F">
            <w:pPr>
              <w:autoSpaceDE w:val="0"/>
              <w:autoSpaceDN w:val="0"/>
              <w:adjustRightInd w:val="0"/>
              <w:jc w:val="center"/>
              <w:rPr>
                <w:rFonts w:ascii="宋体" w:hAnsi="宋体" w:cs="宋体"/>
                <w:b/>
                <w:sz w:val="24"/>
                <w:highlight w:val="none"/>
                <w:lang w:val="zh-CN"/>
              </w:rPr>
            </w:pPr>
          </w:p>
        </w:tc>
      </w:tr>
      <w:tr w14:paraId="16D9A8E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A727E00">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5</w:t>
            </w:r>
          </w:p>
        </w:tc>
        <w:tc>
          <w:tcPr>
            <w:tcW w:w="5955" w:type="dxa"/>
            <w:vAlign w:val="center"/>
          </w:tcPr>
          <w:p w14:paraId="1A164668">
            <w:pPr>
              <w:autoSpaceDE w:val="0"/>
              <w:autoSpaceDN w:val="0"/>
              <w:adjustRightInd w:val="0"/>
              <w:rPr>
                <w:rFonts w:ascii="宋体" w:hAnsi="宋体" w:cs="宋体"/>
                <w:bCs/>
                <w:sz w:val="24"/>
                <w:highlight w:val="none"/>
              </w:rPr>
            </w:pPr>
            <w:r>
              <w:rPr>
                <w:rFonts w:hint="eastAsia" w:ascii="宋体" w:hAnsi="宋体" w:cs="宋体"/>
                <w:bCs/>
                <w:sz w:val="24"/>
                <w:highlight w:val="none"/>
              </w:rPr>
              <w:t>省级以上监狱管理局、戒毒管理局（含新疆生产建设兵团）出具的属于监狱企业的证明文件（如果是，提供）</w:t>
            </w:r>
          </w:p>
        </w:tc>
        <w:tc>
          <w:tcPr>
            <w:tcW w:w="1665" w:type="dxa"/>
            <w:vAlign w:val="center"/>
          </w:tcPr>
          <w:p w14:paraId="436ABAF0">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2CAB3639">
            <w:pPr>
              <w:autoSpaceDE w:val="0"/>
              <w:autoSpaceDN w:val="0"/>
              <w:adjustRightInd w:val="0"/>
              <w:jc w:val="center"/>
              <w:rPr>
                <w:rFonts w:ascii="宋体" w:hAnsi="宋体" w:cs="宋体"/>
                <w:b/>
                <w:sz w:val="24"/>
                <w:highlight w:val="none"/>
                <w:lang w:val="zh-CN"/>
              </w:rPr>
            </w:pPr>
          </w:p>
        </w:tc>
      </w:tr>
      <w:tr w14:paraId="23710E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CCB22E4">
            <w:pPr>
              <w:autoSpaceDE w:val="0"/>
              <w:autoSpaceDN w:val="0"/>
              <w:adjustRightInd w:val="0"/>
              <w:jc w:val="center"/>
              <w:rPr>
                <w:rFonts w:ascii="宋体" w:hAnsi="宋体" w:cs="宋体"/>
                <w:bCs/>
                <w:sz w:val="24"/>
                <w:highlight w:val="none"/>
              </w:rPr>
            </w:pPr>
            <w:r>
              <w:rPr>
                <w:rFonts w:hint="eastAsia" w:ascii="宋体" w:hAnsi="宋体" w:cs="宋体"/>
                <w:bCs/>
                <w:sz w:val="24"/>
                <w:highlight w:val="none"/>
              </w:rPr>
              <w:t>6</w:t>
            </w:r>
          </w:p>
        </w:tc>
        <w:tc>
          <w:tcPr>
            <w:tcW w:w="5955" w:type="dxa"/>
            <w:vAlign w:val="center"/>
          </w:tcPr>
          <w:p w14:paraId="4ADBA721">
            <w:pPr>
              <w:autoSpaceDE w:val="0"/>
              <w:autoSpaceDN w:val="0"/>
              <w:adjustRightInd w:val="0"/>
              <w:rPr>
                <w:rFonts w:ascii="宋体" w:hAnsi="宋体" w:cs="宋体"/>
                <w:bCs/>
                <w:sz w:val="24"/>
                <w:highlight w:val="none"/>
              </w:rPr>
            </w:pPr>
            <w:r>
              <w:rPr>
                <w:rFonts w:hint="eastAsia" w:ascii="宋体" w:hAnsi="宋体" w:cs="宋体"/>
                <w:kern w:val="0"/>
                <w:sz w:val="24"/>
                <w:highlight w:val="none"/>
              </w:rPr>
              <w:t>招标文件要求提供或投标人认为需要提供的其它材料</w:t>
            </w:r>
            <w:r>
              <w:rPr>
                <w:rFonts w:hint="eastAsia" w:ascii="宋体" w:hAnsi="宋体" w:cs="宋体"/>
                <w:sz w:val="24"/>
                <w:highlight w:val="none"/>
              </w:rPr>
              <w:t>（如果有，提供）</w:t>
            </w:r>
          </w:p>
        </w:tc>
        <w:tc>
          <w:tcPr>
            <w:tcW w:w="1665" w:type="dxa"/>
            <w:vAlign w:val="center"/>
          </w:tcPr>
          <w:p w14:paraId="2FC9483D">
            <w:pPr>
              <w:jc w:val="center"/>
              <w:rPr>
                <w:rFonts w:ascii="宋体" w:hAnsi="宋体" w:cs="宋体"/>
                <w:highlight w:val="none"/>
              </w:rPr>
            </w:pPr>
            <w:r>
              <w:rPr>
                <w:rFonts w:hint="eastAsia" w:ascii="宋体" w:hAnsi="宋体" w:cs="宋体"/>
                <w:sz w:val="24"/>
                <w:highlight w:val="none"/>
                <w:lang w:val="zh-CN"/>
              </w:rPr>
              <w:t>电子签章</w:t>
            </w:r>
          </w:p>
        </w:tc>
        <w:tc>
          <w:tcPr>
            <w:tcW w:w="1665" w:type="dxa"/>
          </w:tcPr>
          <w:p w14:paraId="1A6466F2">
            <w:pPr>
              <w:autoSpaceDE w:val="0"/>
              <w:autoSpaceDN w:val="0"/>
              <w:adjustRightInd w:val="0"/>
              <w:jc w:val="center"/>
              <w:rPr>
                <w:rFonts w:ascii="宋体" w:hAnsi="宋体" w:cs="宋体"/>
                <w:b/>
                <w:sz w:val="24"/>
                <w:highlight w:val="none"/>
                <w:lang w:val="zh-CN"/>
              </w:rPr>
            </w:pPr>
          </w:p>
        </w:tc>
      </w:tr>
    </w:tbl>
    <w:p w14:paraId="1E9D50E2">
      <w:pPr>
        <w:autoSpaceDE w:val="0"/>
        <w:autoSpaceDN w:val="0"/>
        <w:adjustRightInd w:val="0"/>
        <w:spacing w:before="156" w:beforeLines="50" w:after="156" w:afterLines="50"/>
        <w:jc w:val="center"/>
        <w:rPr>
          <w:rFonts w:ascii="宋体" w:hAnsi="宋体" w:cs="宋体"/>
          <w:kern w:val="0"/>
          <w:szCs w:val="21"/>
          <w:highlight w:val="none"/>
        </w:rPr>
      </w:pPr>
    </w:p>
    <w:p w14:paraId="1AF8186C">
      <w:pPr>
        <w:autoSpaceDE w:val="0"/>
        <w:autoSpaceDN w:val="0"/>
        <w:adjustRightInd w:val="0"/>
        <w:spacing w:before="156" w:beforeLines="50" w:after="156" w:afterLines="50"/>
        <w:jc w:val="center"/>
        <w:rPr>
          <w:rFonts w:ascii="宋体" w:hAnsi="宋体" w:cs="宋体"/>
          <w:kern w:val="0"/>
          <w:sz w:val="24"/>
          <w:highlight w:val="none"/>
        </w:rPr>
      </w:pPr>
    </w:p>
    <w:p w14:paraId="2BFFC4B2">
      <w:pPr>
        <w:autoSpaceDE w:val="0"/>
        <w:autoSpaceDN w:val="0"/>
        <w:adjustRightInd w:val="0"/>
        <w:spacing w:before="156" w:beforeLines="50" w:after="156" w:afterLines="50"/>
        <w:jc w:val="center"/>
        <w:rPr>
          <w:rFonts w:ascii="宋体" w:hAnsi="宋体" w:cs="宋体"/>
          <w:kern w:val="0"/>
          <w:sz w:val="24"/>
          <w:highlight w:val="none"/>
        </w:rPr>
      </w:pPr>
    </w:p>
    <w:p w14:paraId="54C59E52">
      <w:pPr>
        <w:autoSpaceDE w:val="0"/>
        <w:autoSpaceDN w:val="0"/>
        <w:adjustRightInd w:val="0"/>
        <w:spacing w:before="156" w:beforeLines="50" w:after="156" w:afterLines="50"/>
        <w:rPr>
          <w:rFonts w:ascii="宋体" w:hAnsi="宋体" w:cs="宋体"/>
          <w:kern w:val="0"/>
          <w:sz w:val="24"/>
          <w:highlight w:val="none"/>
        </w:rPr>
      </w:pPr>
    </w:p>
    <w:p w14:paraId="7B351DDA">
      <w:pPr>
        <w:rPr>
          <w:rStyle w:val="26"/>
          <w:rFonts w:ascii="宋体" w:hAnsi="宋体" w:cs="宋体"/>
          <w:b w:val="0"/>
          <w:bCs w:val="0"/>
          <w:kern w:val="0"/>
          <w:sz w:val="30"/>
          <w:szCs w:val="30"/>
          <w:highlight w:val="none"/>
        </w:rPr>
      </w:pPr>
    </w:p>
    <w:p w14:paraId="5FC94A8A">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17765C54">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30655FFE">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5FCC23C2">
      <w:pPr>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p>
    <w:p w14:paraId="24775D5D">
      <w:pPr>
        <w:autoSpaceDE w:val="0"/>
        <w:autoSpaceDN w:val="0"/>
        <w:adjustRightInd w:val="0"/>
        <w:spacing w:before="156" w:beforeLines="50" w:after="156" w:afterLines="50"/>
        <w:rPr>
          <w:rStyle w:val="26"/>
          <w:rFonts w:ascii="宋体" w:hAnsi="宋体" w:cs="宋体"/>
          <w:bCs w:val="0"/>
          <w:kern w:val="0"/>
          <w:sz w:val="36"/>
          <w:szCs w:val="36"/>
          <w:highlight w:val="none"/>
        </w:rPr>
      </w:pPr>
    </w:p>
    <w:p w14:paraId="0878DED0">
      <w:pPr>
        <w:rPr>
          <w:rStyle w:val="26"/>
          <w:rFonts w:ascii="宋体" w:hAnsi="宋体" w:cs="宋体"/>
          <w:bCs w:val="0"/>
          <w:kern w:val="0"/>
          <w:sz w:val="36"/>
          <w:szCs w:val="36"/>
          <w:highlight w:val="none"/>
        </w:rPr>
      </w:pPr>
      <w:r>
        <w:rPr>
          <w:rStyle w:val="26"/>
          <w:rFonts w:hint="eastAsia" w:ascii="宋体" w:hAnsi="宋体" w:cs="宋体"/>
          <w:bCs w:val="0"/>
          <w:kern w:val="0"/>
          <w:sz w:val="36"/>
          <w:szCs w:val="36"/>
          <w:highlight w:val="none"/>
        </w:rPr>
        <w:br w:type="page"/>
      </w:r>
    </w:p>
    <w:p w14:paraId="6AE3F5F1">
      <w:pPr>
        <w:autoSpaceDE w:val="0"/>
        <w:autoSpaceDN w:val="0"/>
        <w:adjustRightInd w:val="0"/>
        <w:spacing w:before="156" w:beforeLines="50" w:after="156" w:afterLines="50"/>
        <w:jc w:val="center"/>
        <w:rPr>
          <w:rStyle w:val="26"/>
          <w:rFonts w:ascii="宋体" w:hAnsi="宋体" w:cs="宋体"/>
          <w:bCs w:val="0"/>
          <w:kern w:val="0"/>
          <w:sz w:val="36"/>
          <w:szCs w:val="36"/>
          <w:highlight w:val="none"/>
        </w:rPr>
      </w:pPr>
      <w:r>
        <w:rPr>
          <w:rStyle w:val="26"/>
          <w:rFonts w:hint="eastAsia" w:ascii="宋体" w:hAnsi="宋体" w:cs="宋体"/>
          <w:bCs w:val="0"/>
          <w:kern w:val="0"/>
          <w:sz w:val="36"/>
          <w:szCs w:val="36"/>
          <w:highlight w:val="none"/>
        </w:rPr>
        <w:t>评审因素索引表</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94098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94B895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843" w:type="dxa"/>
            <w:vAlign w:val="center"/>
          </w:tcPr>
          <w:p w14:paraId="1C21CD0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w:t>
            </w:r>
          </w:p>
        </w:tc>
        <w:tc>
          <w:tcPr>
            <w:tcW w:w="3685" w:type="dxa"/>
            <w:vAlign w:val="center"/>
          </w:tcPr>
          <w:p w14:paraId="2FBB73C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评审因素对应的内容</w:t>
            </w:r>
          </w:p>
        </w:tc>
        <w:tc>
          <w:tcPr>
            <w:tcW w:w="1985" w:type="dxa"/>
            <w:vAlign w:val="center"/>
          </w:tcPr>
          <w:p w14:paraId="0BA0F27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评审因素对应  内容所在位置</w:t>
            </w:r>
          </w:p>
        </w:tc>
      </w:tr>
      <w:tr w14:paraId="7D8416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A060A63">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（一）价格评分</w:t>
            </w:r>
          </w:p>
        </w:tc>
      </w:tr>
      <w:tr w14:paraId="7D4A92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7C4DD1">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70D786F6">
            <w:pPr>
              <w:jc w:val="center"/>
              <w:rPr>
                <w:rFonts w:ascii="宋体" w:hAnsi="宋体" w:cs="宋体"/>
                <w:sz w:val="24"/>
                <w:highlight w:val="none"/>
              </w:rPr>
            </w:pPr>
          </w:p>
        </w:tc>
        <w:tc>
          <w:tcPr>
            <w:tcW w:w="3685" w:type="dxa"/>
            <w:vAlign w:val="center"/>
          </w:tcPr>
          <w:p w14:paraId="31B4B430">
            <w:pPr>
              <w:jc w:val="center"/>
              <w:rPr>
                <w:rFonts w:ascii="宋体" w:hAnsi="宋体" w:cs="宋体"/>
                <w:sz w:val="24"/>
                <w:highlight w:val="none"/>
              </w:rPr>
            </w:pPr>
          </w:p>
        </w:tc>
        <w:tc>
          <w:tcPr>
            <w:tcW w:w="1985" w:type="dxa"/>
          </w:tcPr>
          <w:p w14:paraId="527B3EFE">
            <w:pPr>
              <w:jc w:val="center"/>
              <w:rPr>
                <w:rFonts w:ascii="宋体" w:hAnsi="宋体" w:cs="宋体"/>
                <w:sz w:val="24"/>
                <w:highlight w:val="none"/>
              </w:rPr>
            </w:pPr>
          </w:p>
        </w:tc>
      </w:tr>
      <w:tr w14:paraId="1EEBF4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333AF1D9">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（二）技术服务评分</w:t>
            </w:r>
          </w:p>
        </w:tc>
      </w:tr>
      <w:tr w14:paraId="6EB0A0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77CF1AF">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332BCE9F">
            <w:pPr>
              <w:jc w:val="center"/>
              <w:rPr>
                <w:rFonts w:ascii="宋体" w:hAnsi="宋体" w:cs="宋体"/>
                <w:sz w:val="24"/>
                <w:highlight w:val="none"/>
              </w:rPr>
            </w:pPr>
          </w:p>
        </w:tc>
        <w:tc>
          <w:tcPr>
            <w:tcW w:w="3685" w:type="dxa"/>
            <w:vAlign w:val="center"/>
          </w:tcPr>
          <w:p w14:paraId="472A9422">
            <w:pPr>
              <w:jc w:val="center"/>
              <w:rPr>
                <w:rFonts w:ascii="宋体" w:hAnsi="宋体" w:cs="宋体"/>
                <w:sz w:val="24"/>
                <w:highlight w:val="none"/>
              </w:rPr>
            </w:pPr>
          </w:p>
        </w:tc>
        <w:tc>
          <w:tcPr>
            <w:tcW w:w="1985" w:type="dxa"/>
          </w:tcPr>
          <w:p w14:paraId="3AC8C443">
            <w:pPr>
              <w:jc w:val="center"/>
              <w:rPr>
                <w:rFonts w:ascii="宋体" w:hAnsi="宋体" w:cs="宋体"/>
                <w:sz w:val="24"/>
                <w:highlight w:val="none"/>
              </w:rPr>
            </w:pPr>
          </w:p>
        </w:tc>
      </w:tr>
      <w:tr w14:paraId="6FEAB0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9C56AA6">
            <w:pPr>
              <w:jc w:val="center"/>
              <w:rPr>
                <w:rFonts w:ascii="宋体" w:hAnsi="宋体" w:cs="宋体"/>
                <w:sz w:val="24"/>
                <w:highlight w:val="none"/>
              </w:rPr>
            </w:pPr>
            <w:r>
              <w:rPr>
                <w:rFonts w:hint="eastAsia" w:ascii="宋体" w:hAnsi="宋体" w:cs="宋体"/>
                <w:sz w:val="24"/>
                <w:highlight w:val="none"/>
              </w:rPr>
              <w:t>2</w:t>
            </w:r>
          </w:p>
        </w:tc>
        <w:tc>
          <w:tcPr>
            <w:tcW w:w="1843" w:type="dxa"/>
            <w:vAlign w:val="center"/>
          </w:tcPr>
          <w:p w14:paraId="5C477A11">
            <w:pPr>
              <w:jc w:val="center"/>
              <w:rPr>
                <w:rFonts w:ascii="宋体" w:hAnsi="宋体" w:cs="宋体"/>
                <w:sz w:val="24"/>
                <w:highlight w:val="none"/>
              </w:rPr>
            </w:pPr>
          </w:p>
        </w:tc>
        <w:tc>
          <w:tcPr>
            <w:tcW w:w="3685" w:type="dxa"/>
            <w:vAlign w:val="center"/>
          </w:tcPr>
          <w:p w14:paraId="1E8BBF46">
            <w:pPr>
              <w:jc w:val="center"/>
              <w:rPr>
                <w:rFonts w:ascii="宋体" w:hAnsi="宋体" w:cs="宋体"/>
                <w:sz w:val="24"/>
                <w:highlight w:val="none"/>
              </w:rPr>
            </w:pPr>
          </w:p>
        </w:tc>
        <w:tc>
          <w:tcPr>
            <w:tcW w:w="1985" w:type="dxa"/>
          </w:tcPr>
          <w:p w14:paraId="523C7EE7">
            <w:pPr>
              <w:jc w:val="center"/>
              <w:rPr>
                <w:rFonts w:ascii="宋体" w:hAnsi="宋体" w:cs="宋体"/>
                <w:sz w:val="24"/>
                <w:highlight w:val="none"/>
              </w:rPr>
            </w:pPr>
          </w:p>
        </w:tc>
      </w:tr>
      <w:tr w14:paraId="5FA383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1C31764">
            <w:pPr>
              <w:jc w:val="center"/>
              <w:rPr>
                <w:rFonts w:ascii="宋体" w:hAnsi="宋体" w:cs="宋体"/>
                <w:sz w:val="24"/>
                <w:highlight w:val="none"/>
              </w:rPr>
            </w:pPr>
            <w:r>
              <w:rPr>
                <w:rFonts w:hint="eastAsia" w:ascii="宋体" w:hAnsi="宋体" w:cs="宋体"/>
                <w:sz w:val="24"/>
                <w:highlight w:val="none"/>
              </w:rPr>
              <w:t>3</w:t>
            </w:r>
          </w:p>
        </w:tc>
        <w:tc>
          <w:tcPr>
            <w:tcW w:w="1843" w:type="dxa"/>
            <w:vAlign w:val="center"/>
          </w:tcPr>
          <w:p w14:paraId="66F6A993">
            <w:pPr>
              <w:jc w:val="center"/>
              <w:rPr>
                <w:rFonts w:ascii="宋体" w:hAnsi="宋体" w:cs="宋体"/>
                <w:sz w:val="24"/>
                <w:highlight w:val="none"/>
              </w:rPr>
            </w:pPr>
          </w:p>
        </w:tc>
        <w:tc>
          <w:tcPr>
            <w:tcW w:w="3685" w:type="dxa"/>
            <w:vAlign w:val="center"/>
          </w:tcPr>
          <w:p w14:paraId="20BA1981">
            <w:pPr>
              <w:jc w:val="center"/>
              <w:rPr>
                <w:rFonts w:ascii="宋体" w:hAnsi="宋体" w:cs="宋体"/>
                <w:sz w:val="24"/>
                <w:highlight w:val="none"/>
              </w:rPr>
            </w:pPr>
          </w:p>
        </w:tc>
        <w:tc>
          <w:tcPr>
            <w:tcW w:w="1985" w:type="dxa"/>
          </w:tcPr>
          <w:p w14:paraId="42F99B8C">
            <w:pPr>
              <w:jc w:val="center"/>
              <w:rPr>
                <w:rFonts w:ascii="宋体" w:hAnsi="宋体" w:cs="宋体"/>
                <w:sz w:val="24"/>
                <w:highlight w:val="none"/>
              </w:rPr>
            </w:pPr>
          </w:p>
        </w:tc>
      </w:tr>
      <w:tr w14:paraId="25B1D1D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85B7851">
            <w:pPr>
              <w:jc w:val="center"/>
              <w:rPr>
                <w:rFonts w:ascii="宋体" w:hAnsi="宋体" w:cs="宋体"/>
                <w:sz w:val="24"/>
                <w:highlight w:val="none"/>
              </w:rPr>
            </w:pPr>
            <w:r>
              <w:rPr>
                <w:rFonts w:hint="eastAsia" w:ascii="宋体" w:hAnsi="宋体" w:cs="宋体"/>
                <w:sz w:val="24"/>
                <w:highlight w:val="none"/>
              </w:rPr>
              <w:t>……</w:t>
            </w:r>
          </w:p>
        </w:tc>
        <w:tc>
          <w:tcPr>
            <w:tcW w:w="1843" w:type="dxa"/>
            <w:vAlign w:val="center"/>
          </w:tcPr>
          <w:p w14:paraId="2B5E4269">
            <w:pPr>
              <w:jc w:val="center"/>
              <w:rPr>
                <w:rFonts w:ascii="宋体" w:hAnsi="宋体" w:cs="宋体"/>
                <w:sz w:val="24"/>
                <w:highlight w:val="none"/>
              </w:rPr>
            </w:pPr>
          </w:p>
        </w:tc>
        <w:tc>
          <w:tcPr>
            <w:tcW w:w="3685" w:type="dxa"/>
            <w:vAlign w:val="center"/>
          </w:tcPr>
          <w:p w14:paraId="608B5B40">
            <w:pPr>
              <w:jc w:val="center"/>
              <w:rPr>
                <w:rFonts w:ascii="宋体" w:hAnsi="宋体" w:cs="宋体"/>
                <w:sz w:val="24"/>
                <w:highlight w:val="none"/>
              </w:rPr>
            </w:pPr>
          </w:p>
        </w:tc>
        <w:tc>
          <w:tcPr>
            <w:tcW w:w="1985" w:type="dxa"/>
          </w:tcPr>
          <w:p w14:paraId="6771509A">
            <w:pPr>
              <w:jc w:val="center"/>
              <w:rPr>
                <w:rFonts w:ascii="宋体" w:hAnsi="宋体" w:cs="宋体"/>
                <w:sz w:val="24"/>
                <w:highlight w:val="none"/>
              </w:rPr>
            </w:pPr>
          </w:p>
        </w:tc>
      </w:tr>
      <w:tr w14:paraId="189DA4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126DCBFE">
            <w:pPr>
              <w:autoSpaceDE w:val="0"/>
              <w:autoSpaceDN w:val="0"/>
              <w:adjustRightInd w:val="0"/>
              <w:rPr>
                <w:rFonts w:ascii="宋体" w:hAnsi="宋体" w:cs="宋体"/>
                <w:sz w:val="24"/>
                <w:highlight w:val="none"/>
              </w:rPr>
            </w:pPr>
            <w:r>
              <w:rPr>
                <w:rFonts w:hint="eastAsia" w:ascii="宋体" w:hAnsi="宋体" w:cs="宋体"/>
                <w:b/>
                <w:bCs/>
                <w:sz w:val="24"/>
                <w:highlight w:val="none"/>
                <w:lang w:val="zh-CN"/>
              </w:rPr>
              <w:t>（三）商务评分</w:t>
            </w:r>
          </w:p>
        </w:tc>
      </w:tr>
      <w:tr w14:paraId="604B94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DFD8B6E">
            <w:pPr>
              <w:jc w:val="center"/>
              <w:rPr>
                <w:rFonts w:ascii="宋体" w:hAnsi="宋体" w:cs="宋体"/>
                <w:sz w:val="24"/>
                <w:highlight w:val="none"/>
              </w:rPr>
            </w:pPr>
            <w:r>
              <w:rPr>
                <w:rFonts w:hint="eastAsia" w:ascii="宋体" w:hAnsi="宋体" w:cs="宋体"/>
                <w:sz w:val="24"/>
                <w:highlight w:val="none"/>
              </w:rPr>
              <w:t>1</w:t>
            </w:r>
          </w:p>
        </w:tc>
        <w:tc>
          <w:tcPr>
            <w:tcW w:w="1843" w:type="dxa"/>
            <w:vAlign w:val="center"/>
          </w:tcPr>
          <w:p w14:paraId="5C0C7554">
            <w:pPr>
              <w:jc w:val="center"/>
              <w:rPr>
                <w:rFonts w:ascii="宋体" w:hAnsi="宋体" w:cs="宋体"/>
                <w:sz w:val="24"/>
                <w:highlight w:val="none"/>
              </w:rPr>
            </w:pPr>
          </w:p>
        </w:tc>
        <w:tc>
          <w:tcPr>
            <w:tcW w:w="3685" w:type="dxa"/>
            <w:vAlign w:val="center"/>
          </w:tcPr>
          <w:p w14:paraId="298E54C7">
            <w:pPr>
              <w:jc w:val="center"/>
              <w:rPr>
                <w:rFonts w:ascii="宋体" w:hAnsi="宋体" w:cs="宋体"/>
                <w:sz w:val="24"/>
                <w:highlight w:val="none"/>
              </w:rPr>
            </w:pPr>
          </w:p>
        </w:tc>
        <w:tc>
          <w:tcPr>
            <w:tcW w:w="1985" w:type="dxa"/>
          </w:tcPr>
          <w:p w14:paraId="60750D53">
            <w:pPr>
              <w:jc w:val="center"/>
              <w:rPr>
                <w:rFonts w:ascii="宋体" w:hAnsi="宋体" w:cs="宋体"/>
                <w:sz w:val="24"/>
                <w:highlight w:val="none"/>
              </w:rPr>
            </w:pPr>
          </w:p>
        </w:tc>
      </w:tr>
      <w:tr w14:paraId="2A6B31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6465898">
            <w:pPr>
              <w:jc w:val="center"/>
              <w:rPr>
                <w:rFonts w:ascii="宋体" w:hAnsi="宋体" w:cs="宋体"/>
                <w:sz w:val="24"/>
                <w:highlight w:val="none"/>
              </w:rPr>
            </w:pPr>
            <w:r>
              <w:rPr>
                <w:rFonts w:hint="eastAsia" w:ascii="宋体" w:hAnsi="宋体" w:cs="宋体"/>
                <w:sz w:val="24"/>
                <w:highlight w:val="none"/>
              </w:rPr>
              <w:t>2</w:t>
            </w:r>
          </w:p>
        </w:tc>
        <w:tc>
          <w:tcPr>
            <w:tcW w:w="1843" w:type="dxa"/>
            <w:vAlign w:val="center"/>
          </w:tcPr>
          <w:p w14:paraId="439214A3">
            <w:pPr>
              <w:jc w:val="center"/>
              <w:rPr>
                <w:rFonts w:ascii="宋体" w:hAnsi="宋体" w:cs="宋体"/>
                <w:sz w:val="24"/>
                <w:highlight w:val="none"/>
              </w:rPr>
            </w:pPr>
          </w:p>
        </w:tc>
        <w:tc>
          <w:tcPr>
            <w:tcW w:w="3685" w:type="dxa"/>
            <w:vAlign w:val="center"/>
          </w:tcPr>
          <w:p w14:paraId="606A1992">
            <w:pPr>
              <w:jc w:val="center"/>
              <w:rPr>
                <w:rFonts w:ascii="宋体" w:hAnsi="宋体" w:cs="宋体"/>
                <w:sz w:val="24"/>
                <w:highlight w:val="none"/>
              </w:rPr>
            </w:pPr>
          </w:p>
        </w:tc>
        <w:tc>
          <w:tcPr>
            <w:tcW w:w="1985" w:type="dxa"/>
          </w:tcPr>
          <w:p w14:paraId="396CA184">
            <w:pPr>
              <w:jc w:val="center"/>
              <w:rPr>
                <w:rFonts w:ascii="宋体" w:hAnsi="宋体" w:cs="宋体"/>
                <w:sz w:val="24"/>
                <w:highlight w:val="none"/>
              </w:rPr>
            </w:pPr>
          </w:p>
        </w:tc>
      </w:tr>
      <w:tr w14:paraId="748D38A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8FCA2AC">
            <w:pPr>
              <w:jc w:val="center"/>
              <w:rPr>
                <w:rFonts w:ascii="宋体" w:hAnsi="宋体" w:cs="宋体"/>
                <w:sz w:val="24"/>
                <w:highlight w:val="none"/>
              </w:rPr>
            </w:pPr>
            <w:r>
              <w:rPr>
                <w:rFonts w:hint="eastAsia" w:ascii="宋体" w:hAnsi="宋体" w:cs="宋体"/>
                <w:sz w:val="24"/>
                <w:highlight w:val="none"/>
              </w:rPr>
              <w:t>3</w:t>
            </w:r>
          </w:p>
        </w:tc>
        <w:tc>
          <w:tcPr>
            <w:tcW w:w="1843" w:type="dxa"/>
            <w:vAlign w:val="center"/>
          </w:tcPr>
          <w:p w14:paraId="10B13BD5">
            <w:pPr>
              <w:jc w:val="center"/>
              <w:rPr>
                <w:rFonts w:ascii="宋体" w:hAnsi="宋体" w:cs="宋体"/>
                <w:sz w:val="24"/>
                <w:highlight w:val="none"/>
              </w:rPr>
            </w:pPr>
          </w:p>
        </w:tc>
        <w:tc>
          <w:tcPr>
            <w:tcW w:w="3685" w:type="dxa"/>
            <w:vAlign w:val="center"/>
          </w:tcPr>
          <w:p w14:paraId="59EC92C4">
            <w:pPr>
              <w:jc w:val="center"/>
              <w:rPr>
                <w:rFonts w:ascii="宋体" w:hAnsi="宋体" w:cs="宋体"/>
                <w:sz w:val="24"/>
                <w:highlight w:val="none"/>
              </w:rPr>
            </w:pPr>
          </w:p>
        </w:tc>
        <w:tc>
          <w:tcPr>
            <w:tcW w:w="1985" w:type="dxa"/>
          </w:tcPr>
          <w:p w14:paraId="3CB101FC">
            <w:pPr>
              <w:jc w:val="center"/>
              <w:rPr>
                <w:rFonts w:ascii="宋体" w:hAnsi="宋体" w:cs="宋体"/>
                <w:sz w:val="24"/>
                <w:highlight w:val="none"/>
              </w:rPr>
            </w:pPr>
          </w:p>
        </w:tc>
      </w:tr>
      <w:tr w14:paraId="6FA4B3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41CB6DE6">
            <w:pPr>
              <w:jc w:val="center"/>
              <w:rPr>
                <w:rFonts w:ascii="宋体" w:hAnsi="宋体" w:cs="宋体"/>
                <w:sz w:val="24"/>
                <w:highlight w:val="none"/>
              </w:rPr>
            </w:pPr>
            <w:r>
              <w:rPr>
                <w:rFonts w:hint="eastAsia" w:ascii="宋体" w:hAnsi="宋体" w:cs="宋体"/>
                <w:sz w:val="24"/>
                <w:highlight w:val="none"/>
              </w:rPr>
              <w:t>……</w:t>
            </w:r>
          </w:p>
        </w:tc>
        <w:tc>
          <w:tcPr>
            <w:tcW w:w="1843" w:type="dxa"/>
            <w:vAlign w:val="center"/>
          </w:tcPr>
          <w:p w14:paraId="3A5F7A16">
            <w:pPr>
              <w:jc w:val="center"/>
              <w:rPr>
                <w:rFonts w:ascii="宋体" w:hAnsi="宋体" w:cs="宋体"/>
                <w:sz w:val="24"/>
                <w:highlight w:val="none"/>
              </w:rPr>
            </w:pPr>
          </w:p>
        </w:tc>
        <w:tc>
          <w:tcPr>
            <w:tcW w:w="3685" w:type="dxa"/>
            <w:vAlign w:val="center"/>
          </w:tcPr>
          <w:p w14:paraId="5F97B2B7">
            <w:pPr>
              <w:jc w:val="center"/>
              <w:rPr>
                <w:rFonts w:ascii="宋体" w:hAnsi="宋体" w:cs="宋体"/>
                <w:sz w:val="24"/>
                <w:highlight w:val="none"/>
              </w:rPr>
            </w:pPr>
          </w:p>
        </w:tc>
        <w:tc>
          <w:tcPr>
            <w:tcW w:w="1985" w:type="dxa"/>
          </w:tcPr>
          <w:p w14:paraId="6250522C">
            <w:pPr>
              <w:jc w:val="center"/>
              <w:rPr>
                <w:rFonts w:ascii="宋体" w:hAnsi="宋体" w:cs="宋体"/>
                <w:sz w:val="24"/>
                <w:highlight w:val="none"/>
              </w:rPr>
            </w:pPr>
          </w:p>
        </w:tc>
      </w:tr>
    </w:tbl>
    <w:p w14:paraId="210D15CD">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说明：</w:t>
      </w:r>
    </w:p>
    <w:p w14:paraId="2157DBD9">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1.本表是为便于评标委员会评审打分所设的索引表，请投标人完整、明确地填写相关内容。如投标人未按要求填写，导致评标委员会对投标方案做出不利的评审结果，是投标人的风险。</w:t>
      </w:r>
    </w:p>
    <w:p w14:paraId="7F234223">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2.本表中，“评审因素”请按照第五章《评分细则》所列内容逐项填写。</w:t>
      </w:r>
    </w:p>
    <w:p w14:paraId="0064FA99">
      <w:pPr>
        <w:pStyle w:val="9"/>
        <w:adjustRightInd w:val="0"/>
        <w:snapToGrid w:val="0"/>
        <w:ind w:firstLine="388" w:firstLineChars="200"/>
        <w:rPr>
          <w:rFonts w:ascii="宋体" w:hAnsi="宋体" w:eastAsia="宋体" w:cs="宋体"/>
          <w:b/>
          <w:snapToGrid w:val="0"/>
          <w:sz w:val="21"/>
          <w:szCs w:val="21"/>
          <w:highlight w:val="none"/>
        </w:rPr>
      </w:pPr>
      <w:r>
        <w:rPr>
          <w:rFonts w:hint="eastAsia" w:ascii="宋体" w:hAnsi="宋体" w:eastAsia="宋体" w:cs="宋体"/>
          <w:b/>
          <w:snapToGrid w:val="0"/>
          <w:sz w:val="21"/>
          <w:szCs w:val="21"/>
          <w:highlight w:val="none"/>
        </w:rPr>
        <w:t>3.本表中，“评审因素对应的内容”请按照第五章《评分细则》中评分标准的要求填写投标人所提供材料名称，并在“评审因素对应内容所在位置”栏内填写所提供材料在投标文件中的对应位置，如第一部分资格证明文件“供应商认为需提供的其它相关资格证明材料”。</w:t>
      </w:r>
    </w:p>
    <w:p w14:paraId="41AE55A5">
      <w:pPr>
        <w:autoSpaceDE w:val="0"/>
        <w:autoSpaceDN w:val="0"/>
        <w:adjustRightInd w:val="0"/>
        <w:spacing w:before="156" w:beforeLines="50" w:after="156" w:afterLines="50"/>
        <w:jc w:val="center"/>
        <w:rPr>
          <w:rStyle w:val="26"/>
          <w:rFonts w:ascii="宋体" w:hAnsi="宋体" w:cs="宋体"/>
          <w:bCs w:val="0"/>
          <w:kern w:val="0"/>
          <w:sz w:val="36"/>
          <w:szCs w:val="36"/>
          <w:highlight w:val="none"/>
        </w:rPr>
      </w:pPr>
    </w:p>
    <w:p w14:paraId="7BCCDFA5">
      <w:pPr>
        <w:pageBreakBefore/>
        <w:autoSpaceDE w:val="0"/>
        <w:autoSpaceDN w:val="0"/>
        <w:adjustRightInd w:val="0"/>
        <w:spacing w:before="156" w:beforeLines="50" w:after="156" w:afterLines="50"/>
        <w:jc w:val="center"/>
        <w:rPr>
          <w:rStyle w:val="26"/>
          <w:rFonts w:ascii="宋体" w:hAnsi="宋体" w:cs="宋体"/>
          <w:b w:val="0"/>
          <w:bCs w:val="0"/>
          <w:kern w:val="0"/>
          <w:sz w:val="30"/>
          <w:szCs w:val="30"/>
          <w:highlight w:val="none"/>
        </w:rPr>
      </w:pPr>
      <w:r>
        <w:rPr>
          <w:rStyle w:val="26"/>
          <w:rFonts w:hint="eastAsia" w:ascii="宋体" w:hAnsi="宋体" w:cs="宋体"/>
          <w:b w:val="0"/>
          <w:bCs w:val="0"/>
          <w:kern w:val="0"/>
          <w:sz w:val="30"/>
          <w:szCs w:val="30"/>
          <w:highlight w:val="none"/>
        </w:rPr>
        <w:t xml:space="preserve"> </w:t>
      </w:r>
    </w:p>
    <w:p w14:paraId="38067FC1">
      <w:pPr>
        <w:jc w:val="center"/>
        <w:outlineLvl w:val="1"/>
        <w:rPr>
          <w:rFonts w:ascii="宋体" w:hAnsi="宋体" w:cs="宋体"/>
          <w:kern w:val="0"/>
          <w:sz w:val="24"/>
          <w:highlight w:val="none"/>
        </w:rPr>
      </w:pPr>
      <w:r>
        <w:rPr>
          <w:rStyle w:val="26"/>
          <w:rFonts w:hint="eastAsia" w:ascii="宋体" w:hAnsi="宋体" w:cs="宋体"/>
          <w:kern w:val="0"/>
          <w:sz w:val="52"/>
          <w:szCs w:val="52"/>
          <w:highlight w:val="none"/>
        </w:rPr>
        <w:t>第一部分  资格证明文件</w:t>
      </w:r>
    </w:p>
    <w:p w14:paraId="5539F60F">
      <w:pPr>
        <w:autoSpaceDE w:val="0"/>
        <w:autoSpaceDN w:val="0"/>
        <w:adjustRightInd w:val="0"/>
        <w:spacing w:before="156" w:beforeLines="50" w:after="156" w:afterLines="50"/>
        <w:rPr>
          <w:rFonts w:ascii="宋体" w:hAnsi="宋体" w:cs="宋体"/>
          <w:kern w:val="0"/>
          <w:sz w:val="24"/>
          <w:highlight w:val="none"/>
        </w:rPr>
      </w:pPr>
    </w:p>
    <w:p w14:paraId="5F746DF8">
      <w:pPr>
        <w:rPr>
          <w:rFonts w:ascii="宋体" w:hAnsi="宋体" w:cs="宋体"/>
          <w:sz w:val="30"/>
          <w:szCs w:val="30"/>
          <w:highlight w:val="none"/>
        </w:rPr>
      </w:pPr>
      <w:r>
        <w:rPr>
          <w:rFonts w:hint="eastAsia" w:ascii="宋体" w:hAnsi="宋体" w:cs="宋体"/>
          <w:sz w:val="30"/>
          <w:szCs w:val="30"/>
          <w:highlight w:val="none"/>
        </w:rPr>
        <w:br w:type="page"/>
      </w:r>
    </w:p>
    <w:p w14:paraId="589FC9F2">
      <w:pPr>
        <w:pStyle w:val="4"/>
        <w:rPr>
          <w:rFonts w:ascii="宋体" w:hAnsi="宋体" w:cs="宋体"/>
          <w:b w:val="0"/>
          <w:sz w:val="30"/>
          <w:szCs w:val="30"/>
          <w:highlight w:val="none"/>
        </w:rPr>
      </w:pPr>
      <w:r>
        <w:rPr>
          <w:rFonts w:hint="eastAsia" w:ascii="宋体" w:hAnsi="宋体" w:cs="宋体"/>
          <w:b w:val="0"/>
          <w:sz w:val="30"/>
          <w:szCs w:val="30"/>
          <w:highlight w:val="none"/>
        </w:rPr>
        <w:t>一、法人或者其他组织的营业执照等证明文件或自然人的身份证明</w:t>
      </w:r>
    </w:p>
    <w:p w14:paraId="3C1F7167">
      <w:pPr>
        <w:pStyle w:val="4"/>
        <w:rPr>
          <w:rFonts w:ascii="宋体" w:hAnsi="宋体" w:cs="宋体"/>
          <w:b w:val="0"/>
          <w:bCs w:val="0"/>
          <w:kern w:val="0"/>
          <w:sz w:val="30"/>
          <w:szCs w:val="30"/>
          <w:highlight w:val="none"/>
        </w:rPr>
      </w:pPr>
    </w:p>
    <w:p w14:paraId="13C3C182">
      <w:pPr>
        <w:autoSpaceDE w:val="0"/>
        <w:autoSpaceDN w:val="0"/>
        <w:adjustRightInd w:val="0"/>
        <w:spacing w:before="156" w:beforeLines="50" w:after="156" w:afterLines="50"/>
        <w:jc w:val="center"/>
        <w:rPr>
          <w:rFonts w:ascii="宋体" w:hAnsi="宋体" w:cs="宋体"/>
          <w:kern w:val="0"/>
          <w:sz w:val="24"/>
          <w:highlight w:val="none"/>
        </w:rPr>
      </w:pPr>
    </w:p>
    <w:p w14:paraId="15518AF7">
      <w:pPr>
        <w:pStyle w:val="4"/>
        <w:jc w:val="center"/>
        <w:rPr>
          <w:rFonts w:ascii="宋体" w:hAnsi="宋体" w:cs="宋体"/>
          <w:b w:val="0"/>
          <w:bCs w:val="0"/>
          <w:kern w:val="0"/>
          <w:sz w:val="30"/>
          <w:szCs w:val="30"/>
          <w:highlight w:val="none"/>
        </w:rPr>
      </w:pPr>
    </w:p>
    <w:p w14:paraId="439A3481">
      <w:pPr>
        <w:pStyle w:val="4"/>
        <w:jc w:val="center"/>
        <w:rPr>
          <w:rFonts w:ascii="宋体" w:hAnsi="宋体" w:cs="宋体"/>
          <w:b w:val="0"/>
          <w:bCs w:val="0"/>
          <w:kern w:val="0"/>
          <w:sz w:val="30"/>
          <w:szCs w:val="30"/>
          <w:highlight w:val="none"/>
        </w:rPr>
      </w:pPr>
    </w:p>
    <w:p w14:paraId="6BA35A56">
      <w:pPr>
        <w:pStyle w:val="4"/>
        <w:jc w:val="center"/>
        <w:rPr>
          <w:rFonts w:ascii="宋体" w:hAnsi="宋体" w:cs="宋体"/>
          <w:b w:val="0"/>
          <w:bCs w:val="0"/>
          <w:kern w:val="0"/>
          <w:sz w:val="30"/>
          <w:szCs w:val="30"/>
          <w:highlight w:val="none"/>
        </w:rPr>
      </w:pPr>
    </w:p>
    <w:p w14:paraId="3B7C50EB">
      <w:pPr>
        <w:pStyle w:val="4"/>
        <w:jc w:val="center"/>
        <w:rPr>
          <w:rFonts w:ascii="宋体" w:hAnsi="宋体" w:cs="宋体"/>
          <w:b w:val="0"/>
          <w:bCs w:val="0"/>
          <w:kern w:val="0"/>
          <w:sz w:val="30"/>
          <w:szCs w:val="30"/>
          <w:highlight w:val="none"/>
        </w:rPr>
      </w:pPr>
    </w:p>
    <w:p w14:paraId="320A80B9">
      <w:pPr>
        <w:pStyle w:val="4"/>
        <w:jc w:val="center"/>
        <w:rPr>
          <w:rFonts w:ascii="宋体" w:hAnsi="宋体" w:cs="宋体"/>
          <w:b w:val="0"/>
          <w:bCs w:val="0"/>
          <w:kern w:val="0"/>
          <w:sz w:val="30"/>
          <w:szCs w:val="30"/>
          <w:highlight w:val="none"/>
        </w:rPr>
      </w:pPr>
    </w:p>
    <w:p w14:paraId="7F00569F">
      <w:pPr>
        <w:pStyle w:val="4"/>
        <w:jc w:val="center"/>
        <w:rPr>
          <w:rFonts w:ascii="宋体" w:hAnsi="宋体" w:cs="宋体"/>
          <w:b w:val="0"/>
          <w:bCs w:val="0"/>
          <w:kern w:val="0"/>
          <w:sz w:val="30"/>
          <w:szCs w:val="30"/>
          <w:highlight w:val="none"/>
        </w:rPr>
      </w:pPr>
    </w:p>
    <w:p w14:paraId="3271C1F9">
      <w:pPr>
        <w:pStyle w:val="4"/>
        <w:jc w:val="center"/>
        <w:rPr>
          <w:rFonts w:ascii="宋体" w:hAnsi="宋体" w:cs="宋体"/>
          <w:b w:val="0"/>
          <w:bCs w:val="0"/>
          <w:kern w:val="0"/>
          <w:sz w:val="30"/>
          <w:szCs w:val="30"/>
          <w:highlight w:val="none"/>
        </w:rPr>
      </w:pPr>
    </w:p>
    <w:p w14:paraId="3E23187D">
      <w:pPr>
        <w:pStyle w:val="4"/>
        <w:jc w:val="center"/>
        <w:rPr>
          <w:rFonts w:ascii="宋体" w:hAnsi="宋体" w:cs="宋体"/>
          <w:b w:val="0"/>
          <w:bCs w:val="0"/>
          <w:kern w:val="0"/>
          <w:sz w:val="30"/>
          <w:szCs w:val="30"/>
          <w:highlight w:val="none"/>
        </w:rPr>
      </w:pPr>
    </w:p>
    <w:p w14:paraId="3151020A">
      <w:pPr>
        <w:pStyle w:val="4"/>
        <w:jc w:val="center"/>
        <w:rPr>
          <w:rFonts w:ascii="宋体" w:hAnsi="宋体" w:cs="宋体"/>
          <w:b w:val="0"/>
          <w:bCs w:val="0"/>
          <w:kern w:val="0"/>
          <w:sz w:val="30"/>
          <w:szCs w:val="30"/>
          <w:highlight w:val="none"/>
        </w:rPr>
      </w:pPr>
    </w:p>
    <w:p w14:paraId="654B70DB">
      <w:pPr>
        <w:autoSpaceDE w:val="0"/>
        <w:autoSpaceDN w:val="0"/>
        <w:adjustRightInd w:val="0"/>
        <w:spacing w:before="156" w:beforeLines="50" w:after="156" w:afterLines="50"/>
        <w:jc w:val="center"/>
        <w:rPr>
          <w:rFonts w:ascii="宋体" w:hAnsi="宋体" w:cs="宋体"/>
          <w:kern w:val="0"/>
          <w:sz w:val="24"/>
          <w:highlight w:val="none"/>
        </w:rPr>
      </w:pPr>
    </w:p>
    <w:p w14:paraId="798D8391">
      <w:pPr>
        <w:pStyle w:val="4"/>
        <w:jc w:val="center"/>
        <w:rPr>
          <w:rFonts w:ascii="宋体" w:hAnsi="宋体" w:cs="宋体"/>
          <w:b w:val="0"/>
          <w:kern w:val="0"/>
          <w:sz w:val="24"/>
          <w:highlight w:val="none"/>
        </w:rPr>
      </w:pPr>
      <w:r>
        <w:rPr>
          <w:rFonts w:hint="eastAsia" w:ascii="宋体" w:hAnsi="宋体" w:cs="宋体"/>
          <w:b w:val="0"/>
          <w:bCs w:val="0"/>
          <w:kern w:val="0"/>
          <w:sz w:val="30"/>
          <w:szCs w:val="30"/>
          <w:highlight w:val="none"/>
        </w:rPr>
        <w:t>二、经审计的财务报告</w:t>
      </w:r>
    </w:p>
    <w:p w14:paraId="582AAFFF">
      <w:pPr>
        <w:pStyle w:val="4"/>
        <w:rPr>
          <w:rFonts w:ascii="宋体" w:hAnsi="宋体" w:cs="宋体"/>
          <w:b w:val="0"/>
          <w:bCs w:val="0"/>
          <w:kern w:val="0"/>
          <w:sz w:val="30"/>
          <w:szCs w:val="30"/>
          <w:highlight w:val="none"/>
        </w:rPr>
      </w:pPr>
    </w:p>
    <w:p w14:paraId="38D3DC01">
      <w:pPr>
        <w:pStyle w:val="4"/>
        <w:rPr>
          <w:rFonts w:ascii="宋体" w:hAnsi="宋体" w:cs="宋体"/>
          <w:b w:val="0"/>
          <w:bCs w:val="0"/>
          <w:kern w:val="0"/>
          <w:sz w:val="30"/>
          <w:szCs w:val="30"/>
          <w:highlight w:val="none"/>
        </w:rPr>
      </w:pPr>
    </w:p>
    <w:p w14:paraId="61583593">
      <w:pPr>
        <w:pStyle w:val="4"/>
        <w:rPr>
          <w:rFonts w:ascii="宋体" w:hAnsi="宋体" w:cs="宋体"/>
          <w:b w:val="0"/>
          <w:bCs w:val="0"/>
          <w:kern w:val="0"/>
          <w:sz w:val="30"/>
          <w:szCs w:val="30"/>
          <w:highlight w:val="none"/>
        </w:rPr>
      </w:pPr>
    </w:p>
    <w:p w14:paraId="405FB283">
      <w:pPr>
        <w:pStyle w:val="4"/>
        <w:rPr>
          <w:rFonts w:ascii="宋体" w:hAnsi="宋体" w:cs="宋体"/>
          <w:b w:val="0"/>
          <w:bCs w:val="0"/>
          <w:kern w:val="0"/>
          <w:sz w:val="30"/>
          <w:szCs w:val="30"/>
          <w:highlight w:val="none"/>
        </w:rPr>
      </w:pPr>
    </w:p>
    <w:p w14:paraId="2F9196CC">
      <w:pPr>
        <w:pStyle w:val="4"/>
        <w:rPr>
          <w:rFonts w:ascii="宋体" w:hAnsi="宋体" w:cs="宋体"/>
          <w:b w:val="0"/>
          <w:bCs w:val="0"/>
          <w:kern w:val="0"/>
          <w:sz w:val="30"/>
          <w:szCs w:val="30"/>
          <w:highlight w:val="none"/>
        </w:rPr>
      </w:pPr>
    </w:p>
    <w:p w14:paraId="4F981885">
      <w:pPr>
        <w:pStyle w:val="6"/>
        <w:rPr>
          <w:rFonts w:ascii="宋体" w:hAnsi="宋体" w:cs="宋体"/>
          <w:b/>
          <w:bCs/>
          <w:kern w:val="0"/>
          <w:sz w:val="30"/>
          <w:szCs w:val="30"/>
          <w:highlight w:val="none"/>
        </w:rPr>
      </w:pPr>
    </w:p>
    <w:p w14:paraId="278A3948">
      <w:pPr>
        <w:pStyle w:val="6"/>
        <w:rPr>
          <w:rFonts w:ascii="宋体" w:hAnsi="宋体" w:cs="宋体"/>
          <w:b/>
          <w:bCs/>
          <w:kern w:val="0"/>
          <w:sz w:val="30"/>
          <w:szCs w:val="30"/>
          <w:highlight w:val="none"/>
        </w:rPr>
      </w:pPr>
    </w:p>
    <w:p w14:paraId="6887231E">
      <w:pPr>
        <w:pStyle w:val="6"/>
        <w:rPr>
          <w:rFonts w:ascii="宋体" w:hAnsi="宋体" w:cs="宋体"/>
          <w:b/>
          <w:bCs/>
          <w:kern w:val="0"/>
          <w:sz w:val="30"/>
          <w:szCs w:val="30"/>
          <w:highlight w:val="none"/>
        </w:rPr>
      </w:pPr>
    </w:p>
    <w:p w14:paraId="620897FC">
      <w:pPr>
        <w:pStyle w:val="6"/>
        <w:rPr>
          <w:rFonts w:ascii="宋体" w:hAnsi="宋体" w:cs="宋体"/>
          <w:b/>
          <w:bCs/>
          <w:kern w:val="0"/>
          <w:sz w:val="30"/>
          <w:szCs w:val="30"/>
          <w:highlight w:val="none"/>
        </w:rPr>
      </w:pPr>
    </w:p>
    <w:p w14:paraId="3D40C610">
      <w:pPr>
        <w:pStyle w:val="6"/>
        <w:rPr>
          <w:rFonts w:ascii="宋体" w:hAnsi="宋体" w:cs="宋体"/>
          <w:b/>
          <w:bCs/>
          <w:kern w:val="0"/>
          <w:sz w:val="30"/>
          <w:szCs w:val="30"/>
          <w:highlight w:val="none"/>
        </w:rPr>
      </w:pPr>
    </w:p>
    <w:p w14:paraId="2F3B9FAE">
      <w:pPr>
        <w:pStyle w:val="6"/>
        <w:rPr>
          <w:rFonts w:ascii="宋体" w:hAnsi="宋体" w:cs="宋体"/>
          <w:b/>
          <w:bCs/>
          <w:kern w:val="0"/>
          <w:sz w:val="30"/>
          <w:szCs w:val="30"/>
          <w:highlight w:val="none"/>
        </w:rPr>
      </w:pPr>
    </w:p>
    <w:p w14:paraId="3D561C93">
      <w:pPr>
        <w:pStyle w:val="6"/>
        <w:rPr>
          <w:rFonts w:ascii="宋体" w:hAnsi="宋体" w:cs="宋体"/>
          <w:b/>
          <w:bCs/>
          <w:kern w:val="0"/>
          <w:sz w:val="30"/>
          <w:szCs w:val="30"/>
          <w:highlight w:val="none"/>
        </w:rPr>
      </w:pPr>
    </w:p>
    <w:p w14:paraId="09F60DBA">
      <w:pPr>
        <w:pStyle w:val="6"/>
        <w:rPr>
          <w:rFonts w:ascii="宋体" w:hAnsi="宋体" w:cs="宋体"/>
          <w:b/>
          <w:bCs/>
          <w:kern w:val="0"/>
          <w:sz w:val="30"/>
          <w:szCs w:val="30"/>
          <w:highlight w:val="none"/>
        </w:rPr>
      </w:pPr>
    </w:p>
    <w:p w14:paraId="2E65D269">
      <w:pPr>
        <w:pStyle w:val="4"/>
        <w:rPr>
          <w:rFonts w:ascii="宋体" w:hAnsi="宋体" w:cs="宋体"/>
          <w:b w:val="0"/>
          <w:bCs w:val="0"/>
          <w:kern w:val="0"/>
          <w:sz w:val="30"/>
          <w:szCs w:val="30"/>
          <w:highlight w:val="none"/>
        </w:rPr>
      </w:pPr>
    </w:p>
    <w:p w14:paraId="2DA10880">
      <w:pPr>
        <w:pStyle w:val="4"/>
        <w:rPr>
          <w:rFonts w:ascii="宋体" w:hAnsi="宋体" w:cs="宋体"/>
          <w:b w:val="0"/>
          <w:bCs w:val="0"/>
          <w:kern w:val="0"/>
          <w:sz w:val="30"/>
          <w:szCs w:val="30"/>
          <w:highlight w:val="none"/>
        </w:rPr>
      </w:pPr>
    </w:p>
    <w:p w14:paraId="3F99C091">
      <w:pPr>
        <w:pStyle w:val="6"/>
        <w:ind w:firstLine="0"/>
        <w:rPr>
          <w:rFonts w:ascii="宋体" w:hAnsi="宋体" w:cs="宋体"/>
          <w:b/>
          <w:bCs/>
          <w:kern w:val="0"/>
          <w:sz w:val="30"/>
          <w:szCs w:val="30"/>
          <w:highlight w:val="none"/>
        </w:rPr>
      </w:pPr>
    </w:p>
    <w:p w14:paraId="40A9CB5F">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57A9CFB5">
      <w:pPr>
        <w:pStyle w:val="4"/>
        <w:ind w:firstLine="1420" w:firstLineChars="500"/>
        <w:rPr>
          <w:rFonts w:ascii="宋体" w:hAnsi="宋体" w:cs="宋体"/>
          <w:b w:val="0"/>
          <w:bCs w:val="0"/>
          <w:kern w:val="0"/>
          <w:sz w:val="30"/>
          <w:szCs w:val="30"/>
          <w:highlight w:val="none"/>
          <w:lang w:val="zh-CN"/>
        </w:rPr>
      </w:pPr>
      <w:r>
        <w:rPr>
          <w:rFonts w:hint="eastAsia" w:ascii="宋体" w:hAnsi="宋体" w:cs="宋体"/>
          <w:b w:val="0"/>
          <w:bCs w:val="0"/>
          <w:kern w:val="0"/>
          <w:sz w:val="30"/>
          <w:szCs w:val="30"/>
          <w:highlight w:val="none"/>
        </w:rPr>
        <w:t>三、缴税凭据或完税证明或免税证明材料</w:t>
      </w:r>
    </w:p>
    <w:p w14:paraId="66A104DE">
      <w:pPr>
        <w:autoSpaceDE w:val="0"/>
        <w:autoSpaceDN w:val="0"/>
        <w:adjustRightInd w:val="0"/>
        <w:spacing w:before="156" w:beforeLines="50" w:after="156" w:afterLines="50"/>
        <w:jc w:val="center"/>
        <w:rPr>
          <w:rFonts w:ascii="宋体" w:hAnsi="宋体" w:cs="宋体"/>
          <w:kern w:val="0"/>
          <w:sz w:val="24"/>
          <w:highlight w:val="none"/>
        </w:rPr>
      </w:pPr>
    </w:p>
    <w:p w14:paraId="65E7F1FB">
      <w:pPr>
        <w:autoSpaceDE w:val="0"/>
        <w:autoSpaceDN w:val="0"/>
        <w:adjustRightInd w:val="0"/>
        <w:spacing w:before="156" w:beforeLines="50" w:after="156" w:afterLines="50"/>
        <w:jc w:val="center"/>
        <w:rPr>
          <w:rFonts w:ascii="宋体" w:hAnsi="宋体" w:cs="宋体"/>
          <w:kern w:val="0"/>
          <w:sz w:val="24"/>
          <w:highlight w:val="none"/>
        </w:rPr>
      </w:pPr>
    </w:p>
    <w:p w14:paraId="5ADD66B4">
      <w:pPr>
        <w:autoSpaceDE w:val="0"/>
        <w:autoSpaceDN w:val="0"/>
        <w:adjustRightInd w:val="0"/>
        <w:spacing w:before="156" w:beforeLines="50" w:after="156" w:afterLines="50"/>
        <w:jc w:val="center"/>
        <w:rPr>
          <w:rFonts w:ascii="宋体" w:hAnsi="宋体" w:cs="宋体"/>
          <w:kern w:val="0"/>
          <w:sz w:val="24"/>
          <w:highlight w:val="none"/>
        </w:rPr>
      </w:pPr>
    </w:p>
    <w:p w14:paraId="7D1F3EA5">
      <w:pPr>
        <w:autoSpaceDE w:val="0"/>
        <w:autoSpaceDN w:val="0"/>
        <w:adjustRightInd w:val="0"/>
        <w:spacing w:before="156" w:beforeLines="50" w:after="156" w:afterLines="50"/>
        <w:jc w:val="center"/>
        <w:rPr>
          <w:rFonts w:ascii="宋体" w:hAnsi="宋体" w:cs="宋体"/>
          <w:kern w:val="0"/>
          <w:sz w:val="24"/>
          <w:highlight w:val="none"/>
        </w:rPr>
      </w:pPr>
    </w:p>
    <w:p w14:paraId="634E4315">
      <w:pPr>
        <w:autoSpaceDE w:val="0"/>
        <w:autoSpaceDN w:val="0"/>
        <w:adjustRightInd w:val="0"/>
        <w:spacing w:before="156" w:beforeLines="50" w:after="156" w:afterLines="50"/>
        <w:jc w:val="center"/>
        <w:rPr>
          <w:rFonts w:ascii="宋体" w:hAnsi="宋体" w:cs="宋体"/>
          <w:kern w:val="0"/>
          <w:sz w:val="24"/>
          <w:highlight w:val="none"/>
        </w:rPr>
      </w:pPr>
    </w:p>
    <w:p w14:paraId="156108DF">
      <w:pPr>
        <w:autoSpaceDE w:val="0"/>
        <w:autoSpaceDN w:val="0"/>
        <w:adjustRightInd w:val="0"/>
        <w:spacing w:before="156" w:beforeLines="50" w:after="156" w:afterLines="50"/>
        <w:jc w:val="center"/>
        <w:rPr>
          <w:rFonts w:ascii="宋体" w:hAnsi="宋体" w:cs="宋体"/>
          <w:kern w:val="0"/>
          <w:sz w:val="24"/>
          <w:highlight w:val="none"/>
        </w:rPr>
      </w:pPr>
    </w:p>
    <w:p w14:paraId="3E2CBEDF">
      <w:pPr>
        <w:autoSpaceDE w:val="0"/>
        <w:autoSpaceDN w:val="0"/>
        <w:adjustRightInd w:val="0"/>
        <w:spacing w:before="156" w:beforeLines="50" w:after="156" w:afterLines="50"/>
        <w:jc w:val="center"/>
        <w:rPr>
          <w:rFonts w:ascii="宋体" w:hAnsi="宋体" w:cs="宋体"/>
          <w:kern w:val="0"/>
          <w:sz w:val="24"/>
          <w:highlight w:val="none"/>
        </w:rPr>
      </w:pPr>
    </w:p>
    <w:p w14:paraId="0760B4C6">
      <w:pPr>
        <w:autoSpaceDE w:val="0"/>
        <w:autoSpaceDN w:val="0"/>
        <w:adjustRightInd w:val="0"/>
        <w:spacing w:before="156" w:beforeLines="50" w:after="156" w:afterLines="50"/>
        <w:jc w:val="center"/>
        <w:rPr>
          <w:rFonts w:ascii="宋体" w:hAnsi="宋体" w:cs="宋体"/>
          <w:kern w:val="0"/>
          <w:sz w:val="24"/>
          <w:highlight w:val="none"/>
        </w:rPr>
      </w:pPr>
    </w:p>
    <w:p w14:paraId="1FB9B1FA">
      <w:pPr>
        <w:autoSpaceDE w:val="0"/>
        <w:autoSpaceDN w:val="0"/>
        <w:adjustRightInd w:val="0"/>
        <w:spacing w:before="156" w:beforeLines="50" w:after="156" w:afterLines="50"/>
        <w:jc w:val="center"/>
        <w:rPr>
          <w:rFonts w:ascii="宋体" w:hAnsi="宋体" w:cs="宋体"/>
          <w:kern w:val="0"/>
          <w:sz w:val="24"/>
          <w:highlight w:val="none"/>
        </w:rPr>
      </w:pPr>
    </w:p>
    <w:p w14:paraId="33922D4C">
      <w:pPr>
        <w:autoSpaceDE w:val="0"/>
        <w:autoSpaceDN w:val="0"/>
        <w:adjustRightInd w:val="0"/>
        <w:spacing w:before="156" w:beforeLines="50" w:after="156" w:afterLines="50"/>
        <w:jc w:val="center"/>
        <w:rPr>
          <w:rFonts w:ascii="宋体" w:hAnsi="宋体" w:cs="宋体"/>
          <w:kern w:val="0"/>
          <w:sz w:val="24"/>
          <w:highlight w:val="none"/>
        </w:rPr>
      </w:pPr>
    </w:p>
    <w:p w14:paraId="1E305FD5">
      <w:pPr>
        <w:autoSpaceDE w:val="0"/>
        <w:autoSpaceDN w:val="0"/>
        <w:adjustRightInd w:val="0"/>
        <w:spacing w:before="156" w:beforeLines="50" w:after="156" w:afterLines="50"/>
        <w:jc w:val="center"/>
        <w:rPr>
          <w:rFonts w:ascii="宋体" w:hAnsi="宋体" w:cs="宋体"/>
          <w:kern w:val="0"/>
          <w:sz w:val="24"/>
          <w:highlight w:val="none"/>
        </w:rPr>
      </w:pPr>
    </w:p>
    <w:p w14:paraId="434005E7">
      <w:pPr>
        <w:autoSpaceDE w:val="0"/>
        <w:autoSpaceDN w:val="0"/>
        <w:adjustRightInd w:val="0"/>
        <w:spacing w:before="156" w:beforeLines="50" w:after="156" w:afterLines="50"/>
        <w:jc w:val="center"/>
        <w:rPr>
          <w:rFonts w:ascii="宋体" w:hAnsi="宋体" w:cs="宋体"/>
          <w:kern w:val="0"/>
          <w:sz w:val="24"/>
          <w:highlight w:val="none"/>
        </w:rPr>
      </w:pPr>
    </w:p>
    <w:p w14:paraId="0A776E0B">
      <w:pPr>
        <w:autoSpaceDE w:val="0"/>
        <w:autoSpaceDN w:val="0"/>
        <w:adjustRightInd w:val="0"/>
        <w:spacing w:before="156" w:beforeLines="50" w:after="156" w:afterLines="50"/>
        <w:jc w:val="center"/>
        <w:rPr>
          <w:rFonts w:ascii="宋体" w:hAnsi="宋体" w:cs="宋体"/>
          <w:kern w:val="0"/>
          <w:sz w:val="24"/>
          <w:highlight w:val="none"/>
        </w:rPr>
      </w:pPr>
    </w:p>
    <w:p w14:paraId="6A4310FB">
      <w:pPr>
        <w:autoSpaceDE w:val="0"/>
        <w:autoSpaceDN w:val="0"/>
        <w:adjustRightInd w:val="0"/>
        <w:spacing w:before="156" w:beforeLines="50" w:after="156" w:afterLines="50"/>
        <w:jc w:val="center"/>
        <w:rPr>
          <w:rFonts w:ascii="宋体" w:hAnsi="宋体" w:cs="宋体"/>
          <w:kern w:val="0"/>
          <w:sz w:val="24"/>
          <w:highlight w:val="none"/>
        </w:rPr>
      </w:pPr>
    </w:p>
    <w:p w14:paraId="2DD591D8">
      <w:pPr>
        <w:autoSpaceDE w:val="0"/>
        <w:autoSpaceDN w:val="0"/>
        <w:adjustRightInd w:val="0"/>
        <w:spacing w:before="156" w:beforeLines="50" w:after="156" w:afterLines="50"/>
        <w:jc w:val="center"/>
        <w:rPr>
          <w:rFonts w:ascii="宋体" w:hAnsi="宋体" w:cs="宋体"/>
          <w:kern w:val="0"/>
          <w:sz w:val="24"/>
          <w:highlight w:val="none"/>
        </w:rPr>
      </w:pPr>
    </w:p>
    <w:p w14:paraId="7690433E">
      <w:pPr>
        <w:autoSpaceDE w:val="0"/>
        <w:autoSpaceDN w:val="0"/>
        <w:adjustRightInd w:val="0"/>
        <w:spacing w:before="156" w:beforeLines="50" w:after="156" w:afterLines="50"/>
        <w:jc w:val="center"/>
        <w:rPr>
          <w:rFonts w:ascii="宋体" w:hAnsi="宋体" w:cs="宋体"/>
          <w:kern w:val="0"/>
          <w:sz w:val="24"/>
          <w:highlight w:val="none"/>
        </w:rPr>
      </w:pPr>
    </w:p>
    <w:p w14:paraId="635AE99A">
      <w:pPr>
        <w:autoSpaceDE w:val="0"/>
        <w:autoSpaceDN w:val="0"/>
        <w:adjustRightInd w:val="0"/>
        <w:spacing w:before="156" w:beforeLines="50" w:after="156" w:afterLines="50"/>
        <w:jc w:val="center"/>
        <w:rPr>
          <w:rFonts w:ascii="宋体" w:hAnsi="宋体" w:cs="宋体"/>
          <w:kern w:val="0"/>
          <w:sz w:val="24"/>
          <w:highlight w:val="none"/>
        </w:rPr>
      </w:pPr>
    </w:p>
    <w:p w14:paraId="4D7421F6">
      <w:pPr>
        <w:autoSpaceDE w:val="0"/>
        <w:autoSpaceDN w:val="0"/>
        <w:adjustRightInd w:val="0"/>
        <w:spacing w:before="156" w:beforeLines="50" w:after="156" w:afterLines="50"/>
        <w:jc w:val="center"/>
        <w:rPr>
          <w:rFonts w:ascii="宋体" w:hAnsi="宋体" w:cs="宋体"/>
          <w:kern w:val="0"/>
          <w:sz w:val="24"/>
          <w:highlight w:val="none"/>
        </w:rPr>
      </w:pPr>
    </w:p>
    <w:p w14:paraId="3D4A4A36">
      <w:pPr>
        <w:autoSpaceDE w:val="0"/>
        <w:autoSpaceDN w:val="0"/>
        <w:adjustRightInd w:val="0"/>
        <w:spacing w:before="156" w:beforeLines="50" w:after="156" w:afterLines="50"/>
        <w:jc w:val="center"/>
        <w:rPr>
          <w:rFonts w:ascii="宋体" w:hAnsi="宋体" w:cs="宋体"/>
          <w:kern w:val="0"/>
          <w:sz w:val="24"/>
          <w:highlight w:val="none"/>
        </w:rPr>
      </w:pPr>
    </w:p>
    <w:p w14:paraId="4958D5CD">
      <w:pPr>
        <w:autoSpaceDE w:val="0"/>
        <w:autoSpaceDN w:val="0"/>
        <w:adjustRightInd w:val="0"/>
        <w:spacing w:before="156" w:beforeLines="50" w:after="156" w:afterLines="50"/>
        <w:jc w:val="center"/>
        <w:rPr>
          <w:rFonts w:ascii="宋体" w:hAnsi="宋体" w:cs="宋体"/>
          <w:kern w:val="0"/>
          <w:sz w:val="24"/>
          <w:highlight w:val="none"/>
        </w:rPr>
      </w:pPr>
    </w:p>
    <w:p w14:paraId="3DBA1E20">
      <w:pPr>
        <w:autoSpaceDE w:val="0"/>
        <w:autoSpaceDN w:val="0"/>
        <w:adjustRightInd w:val="0"/>
        <w:spacing w:before="156" w:beforeLines="50" w:after="156" w:afterLines="50"/>
        <w:jc w:val="center"/>
        <w:rPr>
          <w:rFonts w:ascii="宋体" w:hAnsi="宋体" w:cs="宋体"/>
          <w:kern w:val="0"/>
          <w:sz w:val="24"/>
          <w:highlight w:val="none"/>
        </w:rPr>
      </w:pPr>
    </w:p>
    <w:p w14:paraId="4F75FD44">
      <w:pPr>
        <w:autoSpaceDE w:val="0"/>
        <w:autoSpaceDN w:val="0"/>
        <w:adjustRightInd w:val="0"/>
        <w:spacing w:before="156" w:beforeLines="50" w:after="156" w:afterLines="50"/>
        <w:jc w:val="center"/>
        <w:rPr>
          <w:rFonts w:ascii="宋体" w:hAnsi="宋体" w:cs="宋体"/>
          <w:kern w:val="0"/>
          <w:sz w:val="24"/>
          <w:highlight w:val="none"/>
        </w:rPr>
      </w:pPr>
    </w:p>
    <w:p w14:paraId="05AE2C69">
      <w:pPr>
        <w:autoSpaceDE w:val="0"/>
        <w:autoSpaceDN w:val="0"/>
        <w:adjustRightInd w:val="0"/>
        <w:spacing w:before="156" w:beforeLines="50" w:after="156" w:afterLines="50"/>
        <w:jc w:val="center"/>
        <w:rPr>
          <w:rFonts w:ascii="宋体" w:hAnsi="宋体" w:cs="宋体"/>
          <w:kern w:val="0"/>
          <w:sz w:val="24"/>
          <w:highlight w:val="none"/>
        </w:rPr>
      </w:pPr>
    </w:p>
    <w:p w14:paraId="417C49CA">
      <w:pPr>
        <w:autoSpaceDE w:val="0"/>
        <w:autoSpaceDN w:val="0"/>
        <w:adjustRightInd w:val="0"/>
        <w:spacing w:before="156" w:beforeLines="50" w:after="156" w:afterLines="50"/>
        <w:jc w:val="center"/>
        <w:rPr>
          <w:rFonts w:ascii="宋体" w:hAnsi="宋体" w:cs="宋体"/>
          <w:kern w:val="0"/>
          <w:sz w:val="24"/>
          <w:highlight w:val="none"/>
        </w:rPr>
      </w:pPr>
    </w:p>
    <w:p w14:paraId="7B9C035F">
      <w:pPr>
        <w:autoSpaceDE w:val="0"/>
        <w:autoSpaceDN w:val="0"/>
        <w:adjustRightInd w:val="0"/>
        <w:spacing w:before="156" w:beforeLines="50" w:after="156" w:afterLines="50"/>
        <w:jc w:val="center"/>
        <w:rPr>
          <w:rFonts w:ascii="宋体" w:hAnsi="宋体" w:cs="宋体"/>
          <w:kern w:val="0"/>
          <w:sz w:val="24"/>
          <w:highlight w:val="none"/>
        </w:rPr>
      </w:pPr>
    </w:p>
    <w:p w14:paraId="1B9CE8AC">
      <w:pPr>
        <w:autoSpaceDE w:val="0"/>
        <w:autoSpaceDN w:val="0"/>
        <w:adjustRightInd w:val="0"/>
        <w:spacing w:before="156" w:beforeLines="50" w:after="156" w:afterLines="50"/>
        <w:jc w:val="center"/>
        <w:rPr>
          <w:rFonts w:ascii="宋体" w:hAnsi="宋体" w:cs="宋体"/>
          <w:kern w:val="0"/>
          <w:sz w:val="24"/>
          <w:highlight w:val="none"/>
        </w:rPr>
      </w:pPr>
    </w:p>
    <w:p w14:paraId="6DA5AF9E">
      <w:pPr>
        <w:autoSpaceDE w:val="0"/>
        <w:autoSpaceDN w:val="0"/>
        <w:adjustRightInd w:val="0"/>
        <w:spacing w:before="156" w:beforeLines="50" w:after="156" w:afterLines="50"/>
        <w:jc w:val="center"/>
        <w:rPr>
          <w:rFonts w:ascii="宋体" w:hAnsi="宋体" w:cs="宋体"/>
          <w:kern w:val="0"/>
          <w:sz w:val="24"/>
          <w:highlight w:val="none"/>
        </w:rPr>
      </w:pPr>
    </w:p>
    <w:p w14:paraId="6DBAA4C2">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3E3C8EBC">
      <w:pPr>
        <w:pStyle w:val="4"/>
        <w:ind w:firstLine="568" w:firstLineChars="200"/>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四、缴纳社会保险的凭据或不需要缴纳社会保险的证明文件</w:t>
      </w:r>
    </w:p>
    <w:p w14:paraId="589F2A00">
      <w:pPr>
        <w:autoSpaceDE w:val="0"/>
        <w:autoSpaceDN w:val="0"/>
        <w:adjustRightInd w:val="0"/>
        <w:spacing w:before="156" w:beforeLines="50" w:after="156" w:afterLines="50"/>
        <w:jc w:val="center"/>
        <w:rPr>
          <w:rFonts w:ascii="宋体" w:hAnsi="宋体" w:cs="宋体"/>
          <w:kern w:val="0"/>
          <w:sz w:val="24"/>
          <w:highlight w:val="none"/>
        </w:rPr>
      </w:pPr>
    </w:p>
    <w:p w14:paraId="5DA389D2">
      <w:pPr>
        <w:autoSpaceDE w:val="0"/>
        <w:autoSpaceDN w:val="0"/>
        <w:adjustRightInd w:val="0"/>
        <w:spacing w:before="156" w:beforeLines="50" w:after="156" w:afterLines="50"/>
        <w:jc w:val="center"/>
        <w:rPr>
          <w:rFonts w:ascii="宋体" w:hAnsi="宋体" w:cs="宋体"/>
          <w:kern w:val="0"/>
          <w:sz w:val="24"/>
          <w:highlight w:val="none"/>
        </w:rPr>
      </w:pPr>
    </w:p>
    <w:p w14:paraId="6002955B">
      <w:pPr>
        <w:pStyle w:val="4"/>
        <w:rPr>
          <w:rFonts w:ascii="宋体" w:hAnsi="宋体" w:cs="宋体"/>
          <w:b w:val="0"/>
          <w:bCs w:val="0"/>
          <w:kern w:val="0"/>
          <w:sz w:val="30"/>
          <w:szCs w:val="30"/>
          <w:highlight w:val="none"/>
        </w:rPr>
      </w:pPr>
    </w:p>
    <w:p w14:paraId="7AAC6504">
      <w:pPr>
        <w:pStyle w:val="4"/>
        <w:rPr>
          <w:rFonts w:ascii="宋体" w:hAnsi="宋体" w:cs="宋体"/>
          <w:b w:val="0"/>
          <w:bCs w:val="0"/>
          <w:kern w:val="0"/>
          <w:sz w:val="30"/>
          <w:szCs w:val="30"/>
          <w:highlight w:val="none"/>
        </w:rPr>
      </w:pPr>
    </w:p>
    <w:p w14:paraId="3D7A3431">
      <w:pPr>
        <w:pStyle w:val="4"/>
        <w:rPr>
          <w:rFonts w:ascii="宋体" w:hAnsi="宋体" w:cs="宋体"/>
          <w:b w:val="0"/>
          <w:bCs w:val="0"/>
          <w:kern w:val="0"/>
          <w:sz w:val="30"/>
          <w:szCs w:val="30"/>
          <w:highlight w:val="none"/>
        </w:rPr>
      </w:pPr>
    </w:p>
    <w:p w14:paraId="0A111499">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5F49B81">
      <w:pPr>
        <w:jc w:val="center"/>
        <w:rPr>
          <w:rFonts w:ascii="宋体" w:hAnsi="宋体" w:cs="宋体"/>
          <w:kern w:val="0"/>
          <w:sz w:val="24"/>
          <w:highlight w:val="none"/>
        </w:rPr>
      </w:pPr>
      <w:r>
        <w:rPr>
          <w:rFonts w:hint="eastAsia" w:ascii="宋体" w:hAnsi="宋体" w:cs="宋体"/>
          <w:kern w:val="0"/>
          <w:sz w:val="30"/>
          <w:szCs w:val="30"/>
          <w:highlight w:val="none"/>
        </w:rPr>
        <w:t>五、三年内在经营活动中没有重大违法记录的声明</w:t>
      </w:r>
    </w:p>
    <w:p w14:paraId="304298F1">
      <w:pPr>
        <w:snapToGrid w:val="0"/>
        <w:ind w:firstLine="448" w:firstLineChars="200"/>
        <w:rPr>
          <w:rFonts w:ascii="宋体" w:hAnsi="宋体" w:cs="宋体"/>
          <w:snapToGrid w:val="0"/>
          <w:sz w:val="24"/>
          <w:highlight w:val="none"/>
        </w:rPr>
      </w:pPr>
    </w:p>
    <w:p w14:paraId="12AD5EF7">
      <w:pPr>
        <w:ind w:firstLine="448" w:firstLineChars="200"/>
        <w:rPr>
          <w:rFonts w:ascii="宋体" w:hAnsi="宋体" w:cs="宋体"/>
          <w:sz w:val="24"/>
          <w:highlight w:val="none"/>
        </w:rPr>
      </w:pPr>
      <w:r>
        <w:rPr>
          <w:rFonts w:hint="eastAsia" w:ascii="宋体" w:hAnsi="宋体" w:cs="宋体"/>
          <w:sz w:val="24"/>
          <w:highlight w:val="none"/>
        </w:rPr>
        <w:t>本公司郑重声明，根据《中华人民共和国政府采购法实施条例》的规定，本公司三年内在经营活动中没有重大违法记录， 本声明所称重大违法记录，是指供应商因违法经营受到刑事处罚或者责令停产停业、吊销许可证或者执照、较大数额罚款等行政处罚。</w:t>
      </w:r>
    </w:p>
    <w:p w14:paraId="2C541230">
      <w:pPr>
        <w:ind w:firstLine="448" w:firstLineChars="200"/>
        <w:rPr>
          <w:rFonts w:ascii="宋体" w:hAnsi="宋体" w:cs="宋体"/>
          <w:sz w:val="24"/>
          <w:highlight w:val="none"/>
        </w:rPr>
      </w:pPr>
      <w:r>
        <w:rPr>
          <w:rFonts w:hint="eastAsia" w:ascii="宋体" w:hAnsi="宋体" w:cs="宋体"/>
          <w:sz w:val="24"/>
          <w:highlight w:val="none"/>
        </w:rPr>
        <w:t>本公司对上述声明的真实性负责。如有虚假，将依法承担相应责任。</w:t>
      </w:r>
    </w:p>
    <w:p w14:paraId="6C9C0D4A">
      <w:pPr>
        <w:adjustRightInd w:val="0"/>
        <w:snapToGrid w:val="0"/>
        <w:rPr>
          <w:rFonts w:ascii="宋体" w:hAnsi="宋体" w:cs="宋体"/>
          <w:b/>
          <w:bCs/>
          <w:sz w:val="24"/>
          <w:highlight w:val="none"/>
        </w:rPr>
      </w:pPr>
    </w:p>
    <w:p w14:paraId="7258C49D">
      <w:pPr>
        <w:adjustRightInd w:val="0"/>
        <w:snapToGrid w:val="0"/>
        <w:rPr>
          <w:rFonts w:ascii="宋体" w:hAnsi="宋体" w:cs="宋体"/>
          <w:b/>
          <w:bCs/>
          <w:sz w:val="24"/>
          <w:highlight w:val="none"/>
        </w:rPr>
      </w:pPr>
    </w:p>
    <w:p w14:paraId="53D694F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22DFC6A0">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419171AD">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1CDD1E03">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2DE2401B">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182C824F">
      <w:pPr>
        <w:ind w:firstLine="448" w:firstLineChars="200"/>
        <w:rPr>
          <w:rFonts w:ascii="宋体" w:hAnsi="宋体" w:cs="宋体"/>
          <w:sz w:val="24"/>
          <w:highlight w:val="none"/>
        </w:rPr>
      </w:pPr>
    </w:p>
    <w:p w14:paraId="52AF8136">
      <w:pPr>
        <w:ind w:firstLine="448" w:firstLineChars="200"/>
        <w:rPr>
          <w:rFonts w:ascii="宋体" w:hAnsi="宋体" w:cs="宋体"/>
          <w:sz w:val="24"/>
          <w:highlight w:val="none"/>
        </w:rPr>
      </w:pPr>
    </w:p>
    <w:p w14:paraId="4CB5F908">
      <w:pPr>
        <w:ind w:firstLine="448" w:firstLineChars="200"/>
        <w:rPr>
          <w:rFonts w:ascii="宋体" w:hAnsi="宋体" w:cs="宋体"/>
          <w:sz w:val="24"/>
          <w:highlight w:val="none"/>
        </w:rPr>
      </w:pPr>
    </w:p>
    <w:p w14:paraId="44FB6849">
      <w:pPr>
        <w:ind w:firstLine="448" w:firstLineChars="200"/>
        <w:rPr>
          <w:rFonts w:ascii="宋体" w:hAnsi="宋体" w:cs="宋体"/>
          <w:sz w:val="24"/>
          <w:highlight w:val="none"/>
        </w:rPr>
      </w:pPr>
    </w:p>
    <w:p w14:paraId="2BA7E798">
      <w:pPr>
        <w:ind w:firstLine="448" w:firstLineChars="200"/>
        <w:rPr>
          <w:rFonts w:ascii="宋体" w:hAnsi="宋体" w:cs="宋体"/>
          <w:sz w:val="24"/>
          <w:highlight w:val="none"/>
        </w:rPr>
      </w:pPr>
    </w:p>
    <w:p w14:paraId="5EA60DF1">
      <w:pPr>
        <w:ind w:firstLine="448" w:firstLineChars="200"/>
        <w:rPr>
          <w:rFonts w:ascii="宋体" w:hAnsi="宋体" w:cs="宋体"/>
          <w:sz w:val="24"/>
          <w:highlight w:val="none"/>
        </w:rPr>
      </w:pPr>
    </w:p>
    <w:p w14:paraId="5D2E4106">
      <w:pPr>
        <w:ind w:firstLine="448" w:firstLineChars="200"/>
        <w:rPr>
          <w:rFonts w:ascii="宋体" w:hAnsi="宋体" w:cs="宋体"/>
          <w:sz w:val="24"/>
          <w:highlight w:val="none"/>
        </w:rPr>
      </w:pPr>
    </w:p>
    <w:p w14:paraId="58CC5680">
      <w:pPr>
        <w:ind w:firstLine="448" w:firstLineChars="200"/>
        <w:rPr>
          <w:rFonts w:ascii="宋体" w:hAnsi="宋体" w:cs="宋体"/>
          <w:sz w:val="24"/>
          <w:highlight w:val="none"/>
        </w:rPr>
      </w:pPr>
    </w:p>
    <w:p w14:paraId="4DE7FF22">
      <w:pPr>
        <w:ind w:firstLine="448" w:firstLineChars="200"/>
        <w:rPr>
          <w:rFonts w:ascii="宋体" w:hAnsi="宋体" w:cs="宋体"/>
          <w:sz w:val="24"/>
          <w:highlight w:val="none"/>
        </w:rPr>
      </w:pPr>
    </w:p>
    <w:p w14:paraId="6D627B67">
      <w:pPr>
        <w:ind w:firstLine="448" w:firstLineChars="200"/>
        <w:rPr>
          <w:rFonts w:ascii="宋体" w:hAnsi="宋体" w:cs="宋体"/>
          <w:sz w:val="24"/>
          <w:highlight w:val="none"/>
        </w:rPr>
      </w:pPr>
    </w:p>
    <w:p w14:paraId="326C640A">
      <w:pPr>
        <w:ind w:firstLine="448" w:firstLineChars="200"/>
        <w:rPr>
          <w:rFonts w:ascii="宋体" w:hAnsi="宋体" w:cs="宋体"/>
          <w:sz w:val="24"/>
          <w:highlight w:val="none"/>
        </w:rPr>
      </w:pPr>
    </w:p>
    <w:p w14:paraId="7C4C0D32">
      <w:pPr>
        <w:ind w:firstLine="448" w:firstLineChars="200"/>
        <w:rPr>
          <w:rFonts w:ascii="宋体" w:hAnsi="宋体" w:cs="宋体"/>
          <w:sz w:val="24"/>
          <w:highlight w:val="none"/>
        </w:rPr>
      </w:pPr>
    </w:p>
    <w:p w14:paraId="6F31E714">
      <w:pPr>
        <w:ind w:firstLine="448" w:firstLineChars="200"/>
        <w:rPr>
          <w:rFonts w:ascii="宋体" w:hAnsi="宋体" w:cs="宋体"/>
          <w:sz w:val="24"/>
          <w:highlight w:val="none"/>
        </w:rPr>
      </w:pPr>
    </w:p>
    <w:p w14:paraId="53B78BF5">
      <w:pPr>
        <w:ind w:firstLine="448" w:firstLineChars="200"/>
        <w:rPr>
          <w:rFonts w:ascii="宋体" w:hAnsi="宋体" w:cs="宋体"/>
          <w:sz w:val="24"/>
          <w:highlight w:val="none"/>
        </w:rPr>
      </w:pPr>
    </w:p>
    <w:p w14:paraId="7F5EDE62">
      <w:pPr>
        <w:ind w:firstLine="448" w:firstLineChars="200"/>
        <w:rPr>
          <w:rFonts w:ascii="宋体" w:hAnsi="宋体" w:cs="宋体"/>
          <w:sz w:val="24"/>
          <w:highlight w:val="none"/>
        </w:rPr>
      </w:pPr>
    </w:p>
    <w:p w14:paraId="008BD834">
      <w:pPr>
        <w:ind w:firstLine="448" w:firstLineChars="200"/>
        <w:rPr>
          <w:rFonts w:ascii="宋体" w:hAnsi="宋体" w:cs="宋体"/>
          <w:sz w:val="24"/>
          <w:highlight w:val="none"/>
        </w:rPr>
      </w:pPr>
    </w:p>
    <w:p w14:paraId="18F2BD30">
      <w:pPr>
        <w:ind w:firstLine="448" w:firstLineChars="200"/>
        <w:rPr>
          <w:rFonts w:ascii="宋体" w:hAnsi="宋体" w:cs="宋体"/>
          <w:sz w:val="24"/>
          <w:highlight w:val="none"/>
        </w:rPr>
      </w:pPr>
    </w:p>
    <w:p w14:paraId="4BFAB5D6">
      <w:pPr>
        <w:ind w:firstLine="448" w:firstLineChars="200"/>
        <w:rPr>
          <w:rFonts w:ascii="宋体" w:hAnsi="宋体" w:cs="宋体"/>
          <w:sz w:val="24"/>
          <w:highlight w:val="none"/>
        </w:rPr>
      </w:pPr>
    </w:p>
    <w:p w14:paraId="6D32EF07">
      <w:pPr>
        <w:ind w:firstLine="448" w:firstLineChars="200"/>
        <w:rPr>
          <w:rFonts w:ascii="宋体" w:hAnsi="宋体" w:cs="宋体"/>
          <w:sz w:val="24"/>
          <w:highlight w:val="none"/>
        </w:rPr>
      </w:pPr>
    </w:p>
    <w:p w14:paraId="7E84F44F">
      <w:pPr>
        <w:ind w:firstLine="448" w:firstLineChars="200"/>
        <w:rPr>
          <w:rFonts w:ascii="宋体" w:hAnsi="宋体" w:cs="宋体"/>
          <w:sz w:val="24"/>
          <w:highlight w:val="none"/>
        </w:rPr>
      </w:pPr>
    </w:p>
    <w:p w14:paraId="59DECB33">
      <w:pPr>
        <w:ind w:firstLine="448" w:firstLineChars="200"/>
        <w:rPr>
          <w:rFonts w:ascii="宋体" w:hAnsi="宋体" w:cs="宋体"/>
          <w:sz w:val="24"/>
          <w:highlight w:val="none"/>
        </w:rPr>
      </w:pPr>
    </w:p>
    <w:p w14:paraId="506CC08E">
      <w:pPr>
        <w:ind w:firstLine="448" w:firstLineChars="200"/>
        <w:rPr>
          <w:rFonts w:ascii="宋体" w:hAnsi="宋体" w:cs="宋体"/>
          <w:sz w:val="24"/>
          <w:highlight w:val="none"/>
        </w:rPr>
      </w:pPr>
    </w:p>
    <w:p w14:paraId="32866922">
      <w:pPr>
        <w:ind w:firstLine="448" w:firstLineChars="200"/>
        <w:rPr>
          <w:rFonts w:ascii="宋体" w:hAnsi="宋体" w:cs="宋体"/>
          <w:sz w:val="24"/>
          <w:highlight w:val="none"/>
        </w:rPr>
      </w:pPr>
    </w:p>
    <w:p w14:paraId="11767D7C">
      <w:pPr>
        <w:ind w:firstLine="448" w:firstLineChars="200"/>
        <w:rPr>
          <w:rFonts w:ascii="宋体" w:hAnsi="宋体" w:cs="宋体"/>
          <w:sz w:val="24"/>
          <w:highlight w:val="none"/>
        </w:rPr>
      </w:pPr>
    </w:p>
    <w:p w14:paraId="5039E46B">
      <w:pPr>
        <w:rPr>
          <w:highlight w:val="none"/>
        </w:rPr>
      </w:pPr>
      <w:r>
        <w:rPr>
          <w:rFonts w:hint="eastAsia" w:ascii="宋体" w:hAnsi="宋体" w:cs="宋体"/>
          <w:kern w:val="0"/>
          <w:szCs w:val="21"/>
          <w:highlight w:val="none"/>
        </w:rPr>
        <w:br w:type="page"/>
      </w:r>
    </w:p>
    <w:p w14:paraId="3FC00AFA">
      <w:pPr>
        <w:pStyle w:val="4"/>
        <w:numPr>
          <w:ilvl w:val="0"/>
          <w:numId w:val="9"/>
        </w:numPr>
        <w:spacing w:before="0" w:after="0"/>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招标文件第一章《招标公告》中投标人特定资格条件的        证明材料</w:t>
      </w:r>
    </w:p>
    <w:p w14:paraId="3BC39976">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一、裁判文书网查询截图</w:t>
      </w:r>
    </w:p>
    <w:p w14:paraId="195139FA">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二、中国政府采购网、信用中国网站查询截图</w:t>
      </w:r>
    </w:p>
    <w:p w14:paraId="33132CB0">
      <w:pPr>
        <w:wordWrap w:val="0"/>
        <w:topLinePunct/>
        <w:adjustRightInd w:val="0"/>
        <w:snapToGrid w:val="0"/>
        <w:spacing w:line="360" w:lineRule="auto"/>
        <w:rPr>
          <w:rFonts w:ascii="宋体" w:hAnsi="宋体" w:cs="宋体"/>
          <w:color w:val="000000"/>
          <w:kern w:val="21"/>
          <w:sz w:val="24"/>
          <w:highlight w:val="none"/>
        </w:rPr>
      </w:pPr>
      <w:r>
        <w:rPr>
          <w:rFonts w:hint="eastAsia" w:ascii="宋体" w:hAnsi="宋体" w:cs="宋体"/>
          <w:color w:val="000000"/>
          <w:kern w:val="21"/>
          <w:sz w:val="24"/>
          <w:highlight w:val="none"/>
        </w:rPr>
        <w:t xml:space="preserve">三、 </w:t>
      </w:r>
      <w:r>
        <w:rPr>
          <w:rFonts w:hint="eastAsia" w:ascii="宋体" w:hAnsi="宋体" w:cs="宋体"/>
          <w:color w:val="000000"/>
          <w:kern w:val="21"/>
          <w:sz w:val="24"/>
          <w:highlight w:val="none"/>
          <w:lang w:val="zh-CN"/>
        </w:rPr>
        <w:t>符合招标文件第一章《招标公告》中确定的供应商特定资格条件：</w:t>
      </w:r>
      <w:r>
        <w:rPr>
          <w:rFonts w:hint="eastAsia" w:ascii="宋体" w:hAnsi="宋体" w:cs="宋体"/>
          <w:color w:val="000000"/>
          <w:kern w:val="21"/>
          <w:sz w:val="24"/>
          <w:highlight w:val="none"/>
          <w:shd w:val="clear" w:color="auto" w:fill="FFFFFF"/>
        </w:rPr>
        <w:t>提交相关特定资格条件证明</w:t>
      </w:r>
    </w:p>
    <w:p w14:paraId="294F4716">
      <w:pPr>
        <w:jc w:val="center"/>
        <w:rPr>
          <w:rFonts w:ascii="宋体" w:hAnsi="宋体" w:cs="宋体"/>
          <w:color w:val="000000"/>
          <w:kern w:val="21"/>
          <w:sz w:val="24"/>
          <w:highlight w:val="none"/>
        </w:rPr>
      </w:pPr>
    </w:p>
    <w:p w14:paraId="4129A233">
      <w:pPr>
        <w:jc w:val="center"/>
        <w:rPr>
          <w:rFonts w:ascii="宋体" w:hAnsi="宋体" w:cs="宋体"/>
          <w:color w:val="000000"/>
          <w:kern w:val="21"/>
          <w:sz w:val="24"/>
          <w:highlight w:val="none"/>
        </w:rPr>
      </w:pPr>
      <w:r>
        <w:rPr>
          <w:rFonts w:hint="eastAsia" w:ascii="宋体" w:hAnsi="宋体" w:cs="宋体"/>
          <w:color w:val="000000"/>
          <w:kern w:val="21"/>
          <w:sz w:val="24"/>
          <w:highlight w:val="none"/>
        </w:rPr>
        <w:t>（其他如果有，提供）</w:t>
      </w:r>
    </w:p>
    <w:p w14:paraId="5251EBFE">
      <w:pPr>
        <w:autoSpaceDE w:val="0"/>
        <w:autoSpaceDN w:val="0"/>
        <w:adjustRightInd w:val="0"/>
        <w:spacing w:before="156" w:beforeLines="50" w:after="156" w:afterLines="50"/>
        <w:jc w:val="center"/>
        <w:rPr>
          <w:rFonts w:ascii="宋体" w:hAnsi="宋体" w:cs="宋体"/>
          <w:kern w:val="0"/>
          <w:szCs w:val="21"/>
          <w:highlight w:val="none"/>
        </w:rPr>
      </w:pPr>
    </w:p>
    <w:p w14:paraId="1678D86D">
      <w:pPr>
        <w:pStyle w:val="4"/>
        <w:rPr>
          <w:rFonts w:ascii="宋体" w:hAnsi="宋体" w:cs="宋体"/>
          <w:b w:val="0"/>
          <w:bCs w:val="0"/>
          <w:kern w:val="0"/>
          <w:sz w:val="30"/>
          <w:szCs w:val="30"/>
          <w:highlight w:val="none"/>
        </w:rPr>
      </w:pPr>
    </w:p>
    <w:p w14:paraId="19D118FE">
      <w:pPr>
        <w:pStyle w:val="4"/>
        <w:rPr>
          <w:rFonts w:ascii="宋体" w:hAnsi="宋体" w:cs="宋体"/>
          <w:b w:val="0"/>
          <w:bCs w:val="0"/>
          <w:kern w:val="0"/>
          <w:sz w:val="30"/>
          <w:szCs w:val="30"/>
          <w:highlight w:val="none"/>
        </w:rPr>
      </w:pPr>
    </w:p>
    <w:p w14:paraId="0BC519C9">
      <w:pPr>
        <w:pStyle w:val="4"/>
        <w:rPr>
          <w:rFonts w:ascii="宋体" w:hAnsi="宋体" w:cs="宋体"/>
          <w:b w:val="0"/>
          <w:bCs w:val="0"/>
          <w:kern w:val="0"/>
          <w:sz w:val="30"/>
          <w:szCs w:val="30"/>
          <w:highlight w:val="none"/>
        </w:rPr>
      </w:pPr>
    </w:p>
    <w:p w14:paraId="79A8B3CF">
      <w:pPr>
        <w:pStyle w:val="6"/>
        <w:rPr>
          <w:rFonts w:ascii="宋体" w:hAnsi="宋体" w:cs="宋体"/>
          <w:b/>
          <w:bCs/>
          <w:kern w:val="0"/>
          <w:sz w:val="30"/>
          <w:szCs w:val="30"/>
          <w:highlight w:val="none"/>
        </w:rPr>
      </w:pPr>
    </w:p>
    <w:p w14:paraId="1701F7D4">
      <w:pPr>
        <w:pStyle w:val="6"/>
        <w:rPr>
          <w:rFonts w:ascii="宋体" w:hAnsi="宋体" w:cs="宋体"/>
          <w:b/>
          <w:bCs/>
          <w:kern w:val="0"/>
          <w:sz w:val="30"/>
          <w:szCs w:val="30"/>
          <w:highlight w:val="none"/>
        </w:rPr>
      </w:pPr>
    </w:p>
    <w:p w14:paraId="3AF58002">
      <w:pPr>
        <w:pStyle w:val="6"/>
        <w:rPr>
          <w:rFonts w:ascii="宋体" w:hAnsi="宋体" w:cs="宋体"/>
          <w:b/>
          <w:bCs/>
          <w:kern w:val="0"/>
          <w:sz w:val="30"/>
          <w:szCs w:val="30"/>
          <w:highlight w:val="none"/>
        </w:rPr>
      </w:pPr>
    </w:p>
    <w:p w14:paraId="0A154FD5">
      <w:pPr>
        <w:pStyle w:val="6"/>
        <w:rPr>
          <w:rFonts w:ascii="宋体" w:hAnsi="宋体" w:cs="宋体"/>
          <w:b/>
          <w:bCs/>
          <w:kern w:val="0"/>
          <w:sz w:val="30"/>
          <w:szCs w:val="30"/>
          <w:highlight w:val="none"/>
        </w:rPr>
      </w:pPr>
    </w:p>
    <w:p w14:paraId="728BD491">
      <w:pPr>
        <w:pStyle w:val="6"/>
        <w:rPr>
          <w:rFonts w:ascii="宋体" w:hAnsi="宋体" w:cs="宋体"/>
          <w:b/>
          <w:bCs/>
          <w:kern w:val="0"/>
          <w:sz w:val="30"/>
          <w:szCs w:val="30"/>
          <w:highlight w:val="none"/>
        </w:rPr>
      </w:pPr>
    </w:p>
    <w:p w14:paraId="2C83FFA1">
      <w:pPr>
        <w:pStyle w:val="6"/>
        <w:rPr>
          <w:rFonts w:ascii="宋体" w:hAnsi="宋体" w:cs="宋体"/>
          <w:b/>
          <w:bCs/>
          <w:kern w:val="0"/>
          <w:sz w:val="30"/>
          <w:szCs w:val="30"/>
          <w:highlight w:val="none"/>
        </w:rPr>
      </w:pPr>
    </w:p>
    <w:p w14:paraId="5E9585DD">
      <w:pPr>
        <w:pStyle w:val="6"/>
        <w:rPr>
          <w:rFonts w:ascii="宋体" w:hAnsi="宋体" w:cs="宋体"/>
          <w:b/>
          <w:bCs/>
          <w:kern w:val="0"/>
          <w:sz w:val="30"/>
          <w:szCs w:val="30"/>
          <w:highlight w:val="none"/>
        </w:rPr>
      </w:pPr>
    </w:p>
    <w:p w14:paraId="73D6C5BA">
      <w:pPr>
        <w:pStyle w:val="6"/>
        <w:rPr>
          <w:rFonts w:ascii="宋体" w:hAnsi="宋体" w:cs="宋体"/>
          <w:b/>
          <w:bCs/>
          <w:kern w:val="0"/>
          <w:sz w:val="30"/>
          <w:szCs w:val="30"/>
          <w:highlight w:val="none"/>
        </w:rPr>
      </w:pPr>
    </w:p>
    <w:p w14:paraId="0834174E">
      <w:pPr>
        <w:pStyle w:val="6"/>
        <w:rPr>
          <w:rFonts w:ascii="宋体" w:hAnsi="宋体" w:cs="宋体"/>
          <w:b/>
          <w:bCs/>
          <w:kern w:val="0"/>
          <w:sz w:val="30"/>
          <w:szCs w:val="30"/>
          <w:highlight w:val="none"/>
        </w:rPr>
      </w:pPr>
    </w:p>
    <w:p w14:paraId="2CE15B4E">
      <w:pPr>
        <w:pStyle w:val="6"/>
        <w:rPr>
          <w:rFonts w:ascii="宋体" w:hAnsi="宋体" w:cs="宋体"/>
          <w:b/>
          <w:bCs/>
          <w:kern w:val="0"/>
          <w:sz w:val="30"/>
          <w:szCs w:val="30"/>
          <w:highlight w:val="none"/>
        </w:rPr>
      </w:pPr>
    </w:p>
    <w:p w14:paraId="33CAB381">
      <w:pPr>
        <w:pStyle w:val="6"/>
        <w:rPr>
          <w:rFonts w:ascii="宋体" w:hAnsi="宋体" w:cs="宋体"/>
          <w:b/>
          <w:bCs/>
          <w:kern w:val="0"/>
          <w:sz w:val="30"/>
          <w:szCs w:val="30"/>
          <w:highlight w:val="none"/>
        </w:rPr>
      </w:pPr>
    </w:p>
    <w:p w14:paraId="7A576E9A">
      <w:pPr>
        <w:pStyle w:val="6"/>
        <w:rPr>
          <w:rFonts w:ascii="宋体" w:hAnsi="宋体" w:cs="宋体"/>
          <w:b/>
          <w:bCs/>
          <w:kern w:val="0"/>
          <w:sz w:val="30"/>
          <w:szCs w:val="30"/>
          <w:highlight w:val="none"/>
        </w:rPr>
      </w:pPr>
    </w:p>
    <w:p w14:paraId="2B3EE5E6">
      <w:pPr>
        <w:rPr>
          <w:rFonts w:ascii="宋体" w:hAnsi="宋体" w:cs="宋体"/>
          <w:color w:val="000000"/>
          <w:kern w:val="21"/>
          <w:sz w:val="30"/>
          <w:szCs w:val="30"/>
          <w:highlight w:val="none"/>
        </w:rPr>
      </w:pPr>
    </w:p>
    <w:p w14:paraId="75C429AE">
      <w:pPr>
        <w:spacing w:before="156" w:beforeLines="50" w:after="156" w:afterLines="50"/>
        <w:ind w:firstLine="672"/>
        <w:jc w:val="center"/>
        <w:rPr>
          <w:rFonts w:ascii="宋体" w:hAnsi="宋体" w:cs="宋体"/>
          <w:b/>
          <w:sz w:val="24"/>
          <w:highlight w:val="none"/>
          <w:lang w:val="zh-CN"/>
        </w:rPr>
      </w:pPr>
      <w:r>
        <w:rPr>
          <w:rFonts w:hint="eastAsia" w:ascii="宋体" w:hAnsi="宋体" w:cs="宋体"/>
          <w:b/>
          <w:sz w:val="24"/>
          <w:highlight w:val="none"/>
          <w:lang w:val="zh-CN"/>
        </w:rPr>
        <w:t>信誉良好承诺书</w:t>
      </w:r>
    </w:p>
    <w:p w14:paraId="2A2B17C7">
      <w:pPr>
        <w:jc w:val="center"/>
        <w:rPr>
          <w:rFonts w:ascii="宋体" w:hAnsi="宋体" w:cs="宋体"/>
          <w:b/>
          <w:szCs w:val="22"/>
          <w:highlight w:val="none"/>
        </w:rPr>
      </w:pPr>
    </w:p>
    <w:p w14:paraId="00885D5A">
      <w:pPr>
        <w:spacing w:line="440" w:lineRule="exact"/>
        <w:rPr>
          <w:rFonts w:ascii="宋体" w:hAnsi="宋体" w:cs="宋体"/>
          <w:sz w:val="24"/>
          <w:highlight w:val="none"/>
        </w:rPr>
      </w:pPr>
      <w:r>
        <w:rPr>
          <w:rFonts w:hint="eastAsia" w:ascii="宋体" w:hAnsi="宋体" w:cs="宋体"/>
          <w:sz w:val="24"/>
          <w:highlight w:val="none"/>
        </w:rPr>
        <w:t>致：</w:t>
      </w:r>
      <w:r>
        <w:rPr>
          <w:rFonts w:hint="eastAsia" w:ascii="宋体" w:hAnsi="宋体" w:cs="宋体"/>
          <w:sz w:val="24"/>
          <w:highlight w:val="none"/>
          <w:u w:val="single"/>
        </w:rPr>
        <w:t xml:space="preserve">                   </w:t>
      </w:r>
      <w:r>
        <w:rPr>
          <w:rFonts w:hint="eastAsia" w:ascii="宋体" w:hAnsi="宋体" w:cs="宋体"/>
          <w:sz w:val="24"/>
          <w:highlight w:val="none"/>
        </w:rPr>
        <w:t>（招标人名称）</w:t>
      </w:r>
    </w:p>
    <w:p w14:paraId="75157B41">
      <w:pPr>
        <w:spacing w:line="440" w:lineRule="exact"/>
        <w:ind w:firstLine="420"/>
        <w:rPr>
          <w:rFonts w:ascii="宋体" w:hAnsi="宋体" w:cs="宋体"/>
          <w:bCs/>
          <w:sz w:val="24"/>
          <w:highlight w:val="none"/>
          <w:lang w:val="zh-CN"/>
        </w:rPr>
      </w:pPr>
      <w:r>
        <w:rPr>
          <w:rFonts w:hint="eastAsia" w:ascii="宋体" w:hAnsi="宋体" w:cs="宋体"/>
          <w:bCs/>
          <w:sz w:val="24"/>
          <w:highlight w:val="none"/>
          <w:lang w:val="zh-CN"/>
        </w:rPr>
        <w:t xml:space="preserve">在参与   </w:t>
      </w:r>
      <w:r>
        <w:rPr>
          <w:rFonts w:hint="eastAsia" w:ascii="宋体" w:hAnsi="宋体" w:cs="宋体"/>
          <w:bCs/>
          <w:sz w:val="24"/>
          <w:highlight w:val="none"/>
        </w:rPr>
        <w:t xml:space="preserve">    </w:t>
      </w:r>
      <w:r>
        <w:rPr>
          <w:rFonts w:hint="eastAsia" w:ascii="宋体" w:hAnsi="宋体" w:cs="宋体"/>
          <w:bCs/>
          <w:sz w:val="24"/>
          <w:highlight w:val="none"/>
          <w:lang w:val="zh-CN"/>
        </w:rPr>
        <w:t>（项目名称）</w:t>
      </w:r>
      <w:r>
        <w:rPr>
          <w:rFonts w:hint="eastAsia" w:ascii="宋体" w:hAnsi="宋体" w:cs="宋体"/>
          <w:bCs/>
          <w:sz w:val="24"/>
          <w:highlight w:val="none"/>
        </w:rPr>
        <w:t>采购</w:t>
      </w:r>
      <w:r>
        <w:rPr>
          <w:rFonts w:hint="eastAsia" w:ascii="宋体" w:hAnsi="宋体" w:cs="宋体"/>
          <w:bCs/>
          <w:sz w:val="24"/>
          <w:highlight w:val="none"/>
          <w:lang w:val="zh-CN"/>
        </w:rPr>
        <w:t>工作中，我方对下列任何情形之一承诺:</w:t>
      </w:r>
    </w:p>
    <w:p w14:paraId="6083A3EB">
      <w:pPr>
        <w:numPr>
          <w:ilvl w:val="0"/>
          <w:numId w:val="10"/>
        </w:numPr>
        <w:spacing w:line="440" w:lineRule="exact"/>
        <w:ind w:firstLine="420"/>
        <w:rPr>
          <w:rFonts w:ascii="宋体" w:hAnsi="宋体" w:cs="宋体"/>
          <w:sz w:val="24"/>
          <w:highlight w:val="none"/>
        </w:rPr>
      </w:pPr>
      <w:r>
        <w:rPr>
          <w:rFonts w:hint="eastAsia" w:ascii="宋体" w:hAnsi="宋体" w:cs="宋体"/>
          <w:sz w:val="24"/>
          <w:highlight w:val="none"/>
        </w:rPr>
        <w:t>未被列入政府取消投标资格记录期间的企业或个人投标。</w:t>
      </w:r>
    </w:p>
    <w:p w14:paraId="19A7F004">
      <w:pPr>
        <w:numPr>
          <w:ilvl w:val="0"/>
          <w:numId w:val="10"/>
        </w:numPr>
        <w:spacing w:line="440" w:lineRule="exact"/>
        <w:ind w:firstLine="420"/>
        <w:rPr>
          <w:rFonts w:ascii="宋体" w:hAnsi="宋体" w:cs="宋体"/>
          <w:sz w:val="24"/>
          <w:highlight w:val="none"/>
        </w:rPr>
      </w:pPr>
      <w:r>
        <w:rPr>
          <w:rFonts w:hint="eastAsia" w:ascii="宋体" w:hAnsi="宋体" w:cs="宋体"/>
          <w:sz w:val="24"/>
          <w:highlight w:val="none"/>
        </w:rPr>
        <w:t>未被工商行政管理机关在全国企业信用信息公示系统中列入验证违法失信企业名单。</w:t>
      </w:r>
    </w:p>
    <w:p w14:paraId="10064CC1">
      <w:pPr>
        <w:numPr>
          <w:ilvl w:val="0"/>
          <w:numId w:val="10"/>
        </w:numPr>
        <w:spacing w:line="440" w:lineRule="exact"/>
        <w:ind w:firstLine="420"/>
        <w:rPr>
          <w:rFonts w:ascii="宋体" w:hAnsi="宋体" w:cs="宋体"/>
          <w:sz w:val="24"/>
          <w:highlight w:val="none"/>
        </w:rPr>
      </w:pPr>
      <w:r>
        <w:rPr>
          <w:rFonts w:hint="eastAsia" w:ascii="宋体" w:hAnsi="宋体" w:cs="宋体"/>
          <w:sz w:val="24"/>
          <w:highlight w:val="none"/>
        </w:rPr>
        <w:t>未被最高人民法院在“信用中国”网站（www.creditchina.gov.cn）或各级信用信息共享平台列入失信被执行人名单。</w:t>
      </w:r>
    </w:p>
    <w:p w14:paraId="637111E3">
      <w:pPr>
        <w:pStyle w:val="19"/>
        <w:numPr>
          <w:ilvl w:val="0"/>
          <w:numId w:val="10"/>
        </w:numPr>
        <w:spacing w:beforeAutospacing="0" w:afterAutospacing="0" w:line="360" w:lineRule="auto"/>
        <w:ind w:firstLine="420"/>
        <w:jc w:val="both"/>
        <w:rPr>
          <w:highlight w:val="none"/>
        </w:rPr>
      </w:pPr>
      <w:r>
        <w:rPr>
          <w:rFonts w:hint="eastAsia"/>
          <w:highlight w:val="none"/>
        </w:rPr>
        <w:t>本项目不分包。</w:t>
      </w:r>
    </w:p>
    <w:p w14:paraId="7B32CCD8">
      <w:pPr>
        <w:pStyle w:val="19"/>
        <w:numPr>
          <w:ilvl w:val="0"/>
          <w:numId w:val="10"/>
        </w:numPr>
        <w:spacing w:beforeAutospacing="0" w:afterAutospacing="0" w:line="360" w:lineRule="auto"/>
        <w:ind w:firstLine="420"/>
        <w:jc w:val="both"/>
        <w:rPr>
          <w:highlight w:val="none"/>
        </w:rPr>
      </w:pPr>
      <w:r>
        <w:rPr>
          <w:rFonts w:hint="eastAsia"/>
          <w:highlight w:val="none"/>
        </w:rPr>
        <w:t>本项目不是联合体投标。</w:t>
      </w:r>
    </w:p>
    <w:p w14:paraId="7CE26766">
      <w:pPr>
        <w:pStyle w:val="19"/>
        <w:numPr>
          <w:ilvl w:val="0"/>
          <w:numId w:val="10"/>
        </w:numPr>
        <w:spacing w:beforeAutospacing="0" w:afterAutospacing="0" w:line="360" w:lineRule="auto"/>
        <w:ind w:firstLine="420"/>
        <w:jc w:val="both"/>
        <w:rPr>
          <w:highlight w:val="none"/>
        </w:rPr>
      </w:pPr>
      <w:r>
        <w:rPr>
          <w:rFonts w:hint="eastAsia"/>
          <w:highlight w:val="none"/>
        </w:rPr>
        <w:t>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EA80CEC">
      <w:pPr>
        <w:spacing w:line="440" w:lineRule="exact"/>
        <w:ind w:firstLine="672" w:firstLineChars="300"/>
        <w:rPr>
          <w:rFonts w:ascii="宋体" w:hAnsi="宋体" w:cs="宋体"/>
          <w:sz w:val="24"/>
          <w:highlight w:val="none"/>
          <w:lang w:val="zh-CN"/>
        </w:rPr>
      </w:pPr>
    </w:p>
    <w:p w14:paraId="1D0CADF1">
      <w:pPr>
        <w:spacing w:line="440" w:lineRule="exact"/>
        <w:rPr>
          <w:rFonts w:ascii="宋体" w:hAnsi="宋体" w:cs="宋体"/>
          <w:sz w:val="24"/>
          <w:highlight w:val="none"/>
          <w:lang w:val="zh-CN"/>
        </w:rPr>
      </w:pPr>
      <w:r>
        <w:rPr>
          <w:rFonts w:hint="eastAsia" w:ascii="宋体" w:hAnsi="宋体" w:cs="宋体"/>
          <w:sz w:val="24"/>
          <w:highlight w:val="none"/>
          <w:lang w:val="zh-CN"/>
        </w:rPr>
        <w:t>我方承诺上述内容的真实和准确。</w:t>
      </w:r>
    </w:p>
    <w:p w14:paraId="41340CB1">
      <w:pPr>
        <w:pStyle w:val="73"/>
        <w:rPr>
          <w:rFonts w:hAnsi="宋体"/>
          <w:color w:val="auto"/>
          <w:highlight w:val="none"/>
          <w:lang w:val="zh-CN"/>
        </w:rPr>
      </w:pPr>
    </w:p>
    <w:p w14:paraId="00962707">
      <w:pPr>
        <w:spacing w:line="360" w:lineRule="auto"/>
        <w:ind w:firstLine="672"/>
        <w:jc w:val="left"/>
        <w:rPr>
          <w:rFonts w:ascii="宋体" w:hAnsi="宋体" w:cs="宋体"/>
          <w:bCs/>
          <w:sz w:val="24"/>
          <w:highlight w:val="none"/>
          <w:lang w:val="zh-CN"/>
        </w:rPr>
      </w:pPr>
      <w:r>
        <w:rPr>
          <w:rFonts w:hint="eastAsia" w:ascii="宋体" w:hAnsi="宋体" w:cs="宋体"/>
          <w:bCs/>
          <w:sz w:val="24"/>
          <w:highlight w:val="none"/>
          <w:lang w:val="zh-CN"/>
        </w:rPr>
        <w:t>特此承诺</w:t>
      </w:r>
    </w:p>
    <w:p w14:paraId="6AB95750">
      <w:pPr>
        <w:spacing w:line="360" w:lineRule="auto"/>
        <w:jc w:val="left"/>
        <w:rPr>
          <w:rFonts w:ascii="宋体" w:hAnsi="宋体" w:cs="宋体"/>
          <w:bCs/>
          <w:sz w:val="24"/>
          <w:highlight w:val="none"/>
          <w:lang w:val="zh-CN"/>
        </w:rPr>
      </w:pPr>
    </w:p>
    <w:p w14:paraId="214A7D59">
      <w:pPr>
        <w:pStyle w:val="74"/>
        <w:rPr>
          <w:bCs/>
          <w:color w:val="auto"/>
          <w:sz w:val="24"/>
          <w:szCs w:val="24"/>
          <w:highlight w:val="none"/>
          <w:lang w:val="zh-CN"/>
        </w:rPr>
      </w:pPr>
    </w:p>
    <w:p w14:paraId="66CCC041">
      <w:pPr>
        <w:pStyle w:val="74"/>
        <w:rPr>
          <w:bCs/>
          <w:color w:val="auto"/>
          <w:sz w:val="24"/>
          <w:szCs w:val="24"/>
          <w:highlight w:val="none"/>
          <w:lang w:val="zh-CN"/>
        </w:rPr>
      </w:pPr>
    </w:p>
    <w:p w14:paraId="040AACEB">
      <w:pPr>
        <w:pStyle w:val="74"/>
        <w:ind w:firstLine="0"/>
        <w:rPr>
          <w:bCs/>
          <w:color w:val="auto"/>
          <w:sz w:val="24"/>
          <w:szCs w:val="24"/>
          <w:highlight w:val="none"/>
          <w:lang w:val="zh-CN"/>
        </w:rPr>
      </w:pPr>
    </w:p>
    <w:p w14:paraId="42FB8F40">
      <w:pPr>
        <w:pStyle w:val="74"/>
        <w:rPr>
          <w:bCs/>
          <w:color w:val="auto"/>
          <w:sz w:val="24"/>
          <w:szCs w:val="24"/>
          <w:highlight w:val="none"/>
          <w:lang w:val="zh-CN"/>
        </w:rPr>
      </w:pPr>
    </w:p>
    <w:p w14:paraId="67CB4FE6">
      <w:pPr>
        <w:pStyle w:val="74"/>
        <w:rPr>
          <w:bCs/>
          <w:color w:val="auto"/>
          <w:sz w:val="24"/>
          <w:szCs w:val="24"/>
          <w:highlight w:val="none"/>
          <w:lang w:val="zh-CN"/>
        </w:rPr>
      </w:pPr>
    </w:p>
    <w:p w14:paraId="23F309B2">
      <w:pPr>
        <w:spacing w:line="360" w:lineRule="auto"/>
        <w:jc w:val="left"/>
        <w:rPr>
          <w:rFonts w:ascii="宋体" w:hAnsi="宋体" w:cs="宋体"/>
          <w:bCs/>
          <w:sz w:val="24"/>
          <w:highlight w:val="none"/>
          <w:lang w:val="zh-CN"/>
        </w:rPr>
      </w:pPr>
      <w:r>
        <w:rPr>
          <w:rFonts w:hint="eastAsia" w:ascii="宋体" w:hAnsi="宋体" w:cs="宋体"/>
          <w:bCs/>
          <w:sz w:val="24"/>
          <w:highlight w:val="none"/>
          <w:lang w:val="zh-CN"/>
        </w:rPr>
        <w:t>申请人：（盖单位章）</w:t>
      </w:r>
    </w:p>
    <w:p w14:paraId="1884316C">
      <w:pPr>
        <w:autoSpaceDE w:val="0"/>
        <w:autoSpaceDN w:val="0"/>
        <w:adjustRightInd w:val="0"/>
        <w:spacing w:line="360" w:lineRule="auto"/>
        <w:jc w:val="left"/>
        <w:rPr>
          <w:rFonts w:ascii="宋体" w:hAnsi="宋体" w:cs="宋体"/>
          <w:sz w:val="24"/>
          <w:highlight w:val="none"/>
        </w:rPr>
      </w:pPr>
      <w:r>
        <w:rPr>
          <w:rFonts w:hint="eastAsia" w:ascii="宋体" w:hAnsi="宋体" w:cs="宋体"/>
          <w:bCs/>
          <w:sz w:val="24"/>
          <w:highlight w:val="none"/>
          <w:lang w:val="zh-CN"/>
        </w:rPr>
        <w:t>法定代表人：（签字</w:t>
      </w:r>
      <w:r>
        <w:rPr>
          <w:rFonts w:hint="eastAsia" w:ascii="宋体" w:hAnsi="宋体" w:cs="宋体"/>
          <w:bCs/>
          <w:sz w:val="24"/>
          <w:highlight w:val="none"/>
        </w:rPr>
        <w:t>或盖章</w:t>
      </w:r>
      <w:r>
        <w:rPr>
          <w:rFonts w:hint="eastAsia" w:ascii="宋体" w:hAnsi="宋体" w:cs="宋体"/>
          <w:bCs/>
          <w:sz w:val="24"/>
          <w:highlight w:val="none"/>
          <w:lang w:val="zh-CN"/>
        </w:rPr>
        <w:t>）</w:t>
      </w:r>
    </w:p>
    <w:p w14:paraId="027278A2">
      <w:pPr>
        <w:rPr>
          <w:rFonts w:ascii="宋体" w:hAnsi="宋体" w:cs="宋体"/>
          <w:color w:val="000000"/>
          <w:kern w:val="21"/>
          <w:sz w:val="30"/>
          <w:szCs w:val="30"/>
          <w:highlight w:val="none"/>
        </w:rPr>
      </w:pPr>
    </w:p>
    <w:p w14:paraId="0C1B30E3">
      <w:pPr>
        <w:ind w:firstLine="2912" w:firstLineChars="1300"/>
        <w:rPr>
          <w:rFonts w:ascii="宋体" w:hAnsi="宋体" w:cs="宋体"/>
          <w:color w:val="000000"/>
          <w:kern w:val="21"/>
          <w:sz w:val="24"/>
          <w:highlight w:val="none"/>
        </w:rPr>
      </w:pPr>
      <w:r>
        <w:rPr>
          <w:rFonts w:hint="eastAsia" w:ascii="宋体" w:hAnsi="宋体" w:cs="宋体"/>
          <w:color w:val="000000"/>
          <w:kern w:val="21"/>
          <w:sz w:val="24"/>
          <w:highlight w:val="none"/>
        </w:rPr>
        <w:t>日期：</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年</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月</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日</w:t>
      </w:r>
    </w:p>
    <w:p w14:paraId="40D3B48D">
      <w:pPr>
        <w:pStyle w:val="6"/>
        <w:rPr>
          <w:rFonts w:ascii="宋体" w:hAnsi="宋体" w:cs="宋体"/>
          <w:b/>
          <w:bCs/>
          <w:kern w:val="0"/>
          <w:sz w:val="30"/>
          <w:szCs w:val="30"/>
          <w:highlight w:val="none"/>
        </w:rPr>
      </w:pPr>
    </w:p>
    <w:p w14:paraId="035324CF">
      <w:pPr>
        <w:rPr>
          <w:rFonts w:ascii="宋体" w:hAnsi="宋体" w:cs="宋体"/>
          <w:kern w:val="0"/>
          <w:sz w:val="30"/>
          <w:szCs w:val="30"/>
          <w:highlight w:val="none"/>
        </w:rPr>
      </w:pPr>
    </w:p>
    <w:p w14:paraId="2BF95D0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七、联合体协议书</w:t>
      </w:r>
    </w:p>
    <w:p w14:paraId="7B9E1004">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（本项目不适用）</w:t>
      </w:r>
    </w:p>
    <w:p w14:paraId="7CB3FAF1">
      <w:pPr>
        <w:autoSpaceDE w:val="0"/>
        <w:autoSpaceDN w:val="0"/>
        <w:adjustRightInd w:val="0"/>
        <w:spacing w:before="156" w:beforeLines="50" w:after="156" w:afterLines="50"/>
        <w:jc w:val="center"/>
        <w:rPr>
          <w:rFonts w:ascii="宋体" w:hAnsi="宋体" w:cs="宋体"/>
          <w:kern w:val="0"/>
          <w:sz w:val="24"/>
          <w:highlight w:val="none"/>
        </w:rPr>
      </w:pPr>
    </w:p>
    <w:p w14:paraId="7925C66E">
      <w:pPr>
        <w:ind w:firstLine="448" w:firstLineChars="200"/>
        <w:rPr>
          <w:rFonts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（所有成员单位名称）自愿组成联合体，共同参加</w:t>
      </w:r>
      <w:r>
        <w:rPr>
          <w:rFonts w:hint="eastAsia" w:ascii="宋体" w:hAnsi="宋体" w:cs="宋体"/>
          <w:sz w:val="24"/>
          <w:highlight w:val="none"/>
          <w:u w:val="single"/>
        </w:rPr>
        <w:t xml:space="preserve">          </w:t>
      </w:r>
      <w:r>
        <w:rPr>
          <w:rFonts w:hint="eastAsia" w:ascii="宋体" w:hAnsi="宋体" w:cs="宋体"/>
          <w:sz w:val="24"/>
          <w:highlight w:val="none"/>
        </w:rPr>
        <w:t>（项目名称、项目编号、包号）投标。现就联合体投标事宜订立如下协议。</w:t>
      </w:r>
    </w:p>
    <w:p w14:paraId="15D46C4A">
      <w:pPr>
        <w:rPr>
          <w:rFonts w:ascii="宋体" w:hAnsi="宋体" w:cs="宋体"/>
          <w:sz w:val="24"/>
          <w:highlight w:val="none"/>
        </w:rPr>
      </w:pPr>
      <w:r>
        <w:rPr>
          <w:rFonts w:hint="eastAsia" w:ascii="宋体" w:hAnsi="宋体" w:cs="宋体"/>
          <w:sz w:val="24"/>
          <w:highlight w:val="none"/>
        </w:rPr>
        <w:t xml:space="preserve"> </w:t>
      </w:r>
    </w:p>
    <w:p w14:paraId="4FC5EE85">
      <w:pPr>
        <w:ind w:firstLine="448" w:firstLineChars="200"/>
        <w:rPr>
          <w:rFonts w:ascii="宋体" w:hAnsi="宋体" w:cs="宋体"/>
          <w:sz w:val="24"/>
          <w:highlight w:val="none"/>
        </w:rPr>
      </w:pPr>
      <w:r>
        <w:rPr>
          <w:rFonts w:hint="eastAsia" w:ascii="宋体" w:hAnsi="宋体" w:cs="宋体"/>
          <w:sz w:val="24"/>
          <w:highlight w:val="none"/>
        </w:rPr>
        <w:t>1.联合体各成员将严格按照招标文件、投标文件和合同的要求全面履行义务，并向采购人承担连带责任。</w:t>
      </w:r>
    </w:p>
    <w:p w14:paraId="4ABF5321">
      <w:pPr>
        <w:ind w:firstLine="448" w:firstLineChars="200"/>
        <w:rPr>
          <w:rFonts w:ascii="宋体" w:hAnsi="宋体" w:cs="宋体"/>
          <w:sz w:val="24"/>
          <w:highlight w:val="none"/>
        </w:rPr>
      </w:pPr>
      <w:r>
        <w:rPr>
          <w:rFonts w:hint="eastAsia" w:ascii="宋体" w:hAnsi="宋体" w:cs="宋体"/>
          <w:sz w:val="24"/>
          <w:highlight w:val="none"/>
        </w:rPr>
        <w:t>2. 联合体各成员单位内部的职责分工如下：</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E4B913D">
      <w:pPr>
        <w:ind w:firstLine="448" w:firstLineChars="200"/>
        <w:rPr>
          <w:rFonts w:ascii="宋体" w:hAnsi="宋体" w:cs="宋体"/>
          <w:sz w:val="24"/>
          <w:highlight w:val="none"/>
        </w:rPr>
      </w:pPr>
      <w:r>
        <w:rPr>
          <w:rFonts w:hint="eastAsia" w:ascii="宋体" w:hAnsi="宋体" w:cs="宋体"/>
          <w:sz w:val="24"/>
          <w:highlight w:val="none"/>
        </w:rPr>
        <w:t>3. 在服务采购项目中，由中小企业承接金额占本项目合同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7213096F">
      <w:pPr>
        <w:ind w:firstLine="448" w:firstLineChars="200"/>
        <w:rPr>
          <w:rFonts w:ascii="宋体" w:hAnsi="宋体" w:cs="宋体"/>
          <w:sz w:val="24"/>
          <w:highlight w:val="none"/>
        </w:rPr>
      </w:pPr>
      <w:r>
        <w:rPr>
          <w:rFonts w:hint="eastAsia" w:ascii="宋体" w:hAnsi="宋体" w:cs="宋体"/>
          <w:sz w:val="24"/>
          <w:highlight w:val="none"/>
        </w:rPr>
        <w:t>4. 在服务采购项目中，由</w:t>
      </w:r>
      <w:r>
        <w:rPr>
          <w:rFonts w:hint="eastAsia" w:ascii="宋体" w:hAnsi="宋体" w:cs="宋体"/>
          <w:sz w:val="24"/>
          <w:highlight w:val="none"/>
          <w:lang w:val="en-GB"/>
        </w:rPr>
        <w:t>小型、微型企业</w:t>
      </w:r>
      <w:r>
        <w:rPr>
          <w:rFonts w:hint="eastAsia" w:ascii="宋体" w:hAnsi="宋体" w:cs="宋体"/>
          <w:sz w:val="24"/>
          <w:highlight w:val="none"/>
        </w:rPr>
        <w:t>承接金额</w:t>
      </w:r>
      <w:r>
        <w:rPr>
          <w:rFonts w:hint="eastAsia" w:ascii="宋体" w:hAnsi="宋体" w:cs="宋体"/>
          <w:sz w:val="24"/>
          <w:highlight w:val="none"/>
          <w:lang w:val="en-GB"/>
        </w:rPr>
        <w:t>占</w:t>
      </w:r>
      <w:r>
        <w:rPr>
          <w:rFonts w:hint="eastAsia" w:ascii="宋体" w:hAnsi="宋体" w:cs="宋体"/>
          <w:sz w:val="24"/>
          <w:highlight w:val="none"/>
        </w:rPr>
        <w:t>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6539C120">
      <w:pPr>
        <w:ind w:firstLine="448" w:firstLineChars="200"/>
        <w:rPr>
          <w:rFonts w:ascii="宋体" w:hAnsi="宋体" w:cs="宋体"/>
          <w:sz w:val="24"/>
          <w:highlight w:val="none"/>
        </w:rPr>
      </w:pPr>
      <w:r>
        <w:rPr>
          <w:rFonts w:hint="eastAsia" w:ascii="宋体" w:hAnsi="宋体" w:cs="宋体"/>
          <w:sz w:val="24"/>
          <w:highlight w:val="none"/>
        </w:rPr>
        <w:t>5. 本协议书自所有成员单位法定代表人（单位负责人）或其委托代理人签字或盖单位章之日起生效，合同履行完毕后自动失效。</w:t>
      </w:r>
    </w:p>
    <w:p w14:paraId="386E39CA">
      <w:pPr>
        <w:rPr>
          <w:rFonts w:ascii="宋体" w:hAnsi="宋体" w:cs="宋体"/>
          <w:sz w:val="24"/>
          <w:highlight w:val="none"/>
        </w:rPr>
      </w:pPr>
      <w:r>
        <w:rPr>
          <w:rFonts w:hint="eastAsia" w:ascii="宋体" w:hAnsi="宋体" w:cs="宋体"/>
          <w:sz w:val="24"/>
          <w:highlight w:val="none"/>
        </w:rPr>
        <w:t xml:space="preserve">    </w:t>
      </w:r>
    </w:p>
    <w:p w14:paraId="749D4935">
      <w:pPr>
        <w:rPr>
          <w:rFonts w:ascii="宋体" w:hAnsi="宋体" w:cs="宋体"/>
          <w:sz w:val="24"/>
          <w:highlight w:val="none"/>
        </w:rPr>
      </w:pPr>
      <w:r>
        <w:rPr>
          <w:rFonts w:hint="eastAsia" w:ascii="宋体" w:hAnsi="宋体" w:cs="宋体"/>
          <w:sz w:val="24"/>
          <w:highlight w:val="none"/>
        </w:rPr>
        <w:t xml:space="preserve"> </w:t>
      </w:r>
    </w:p>
    <w:p w14:paraId="25944CC0">
      <w:pPr>
        <w:rPr>
          <w:rFonts w:ascii="宋体" w:hAnsi="宋体" w:cs="宋体"/>
          <w:sz w:val="24"/>
          <w:highlight w:val="none"/>
        </w:rPr>
      </w:pPr>
    </w:p>
    <w:p w14:paraId="02D07DA7">
      <w:pPr>
        <w:rPr>
          <w:rFonts w:ascii="宋体" w:hAnsi="宋体" w:cs="宋体"/>
          <w:sz w:val="24"/>
          <w:highlight w:val="none"/>
        </w:rPr>
      </w:pPr>
    </w:p>
    <w:p w14:paraId="26AC11A1">
      <w:pPr>
        <w:ind w:firstLine="448" w:firstLineChars="200"/>
        <w:rPr>
          <w:rFonts w:ascii="宋体" w:hAnsi="宋体" w:cs="宋体"/>
          <w:sz w:val="24"/>
          <w:highlight w:val="none"/>
          <w:u w:val="single"/>
        </w:rPr>
      </w:pPr>
      <w:r>
        <w:rPr>
          <w:rFonts w:hint="eastAsia" w:ascii="宋体" w:hAnsi="宋体" w:cs="宋体"/>
          <w:sz w:val="24"/>
          <w:highlight w:val="none"/>
        </w:rPr>
        <w:t>联合体成员名称：</w:t>
      </w:r>
      <w:r>
        <w:rPr>
          <w:rFonts w:hint="eastAsia" w:ascii="宋体" w:hAnsi="宋体" w:cs="宋体"/>
          <w:sz w:val="24"/>
          <w:highlight w:val="none"/>
          <w:u w:val="single"/>
        </w:rPr>
        <w:t xml:space="preserve">                      （签章）</w:t>
      </w:r>
    </w:p>
    <w:p w14:paraId="0E0A1052">
      <w:pPr>
        <w:ind w:firstLine="446"/>
        <w:rPr>
          <w:rFonts w:ascii="宋体" w:hAnsi="宋体" w:cs="宋体"/>
          <w:sz w:val="24"/>
          <w:highlight w:val="none"/>
          <w:u w:val="single"/>
        </w:rPr>
      </w:pPr>
      <w:r>
        <w:rPr>
          <w:rFonts w:hint="eastAsia" w:ascii="宋体" w:hAnsi="宋体" w:cs="宋体"/>
          <w:sz w:val="24"/>
          <w:highlight w:val="none"/>
        </w:rPr>
        <w:t>法定代表人（单位负责人）：</w:t>
      </w:r>
      <w:r>
        <w:rPr>
          <w:rFonts w:hint="eastAsia" w:ascii="宋体" w:hAnsi="宋体" w:cs="宋体"/>
          <w:sz w:val="24"/>
          <w:highlight w:val="none"/>
          <w:u w:val="single"/>
        </w:rPr>
        <w:t xml:space="preserve">            （签章）</w:t>
      </w:r>
    </w:p>
    <w:p w14:paraId="7B15CF0A">
      <w:pPr>
        <w:ind w:firstLine="446"/>
        <w:rPr>
          <w:rFonts w:ascii="宋体" w:hAnsi="宋体" w:cs="宋体"/>
          <w:sz w:val="24"/>
          <w:highlight w:val="none"/>
        </w:rPr>
      </w:pPr>
    </w:p>
    <w:p w14:paraId="3DAA9D03">
      <w:pPr>
        <w:ind w:firstLine="446"/>
        <w:rPr>
          <w:rFonts w:ascii="宋体" w:hAnsi="宋体" w:cs="宋体"/>
          <w:sz w:val="24"/>
          <w:highlight w:val="none"/>
        </w:rPr>
      </w:pPr>
      <w:r>
        <w:rPr>
          <w:rFonts w:hint="eastAsia" w:ascii="宋体" w:hAnsi="宋体" w:cs="宋体"/>
          <w:sz w:val="24"/>
          <w:highlight w:val="none"/>
        </w:rPr>
        <w:t>联合体成员名称：</w:t>
      </w:r>
      <w:r>
        <w:rPr>
          <w:rFonts w:hint="eastAsia" w:ascii="宋体" w:hAnsi="宋体" w:cs="宋体"/>
          <w:sz w:val="24"/>
          <w:highlight w:val="none"/>
          <w:u w:val="single"/>
        </w:rPr>
        <w:t xml:space="preserve">                      （签章）</w:t>
      </w:r>
    </w:p>
    <w:p w14:paraId="2EEFAA0E">
      <w:pPr>
        <w:rPr>
          <w:rFonts w:ascii="宋体" w:hAnsi="宋体" w:cs="宋体"/>
          <w:sz w:val="24"/>
          <w:highlight w:val="none"/>
        </w:rPr>
      </w:pPr>
      <w:r>
        <w:rPr>
          <w:rFonts w:hint="eastAsia" w:ascii="宋体" w:hAnsi="宋体" w:cs="宋体"/>
          <w:sz w:val="24"/>
          <w:highlight w:val="none"/>
        </w:rPr>
        <w:t xml:space="preserve">    法定代表人（单位负责人）：</w:t>
      </w:r>
      <w:r>
        <w:rPr>
          <w:rFonts w:hint="eastAsia" w:ascii="宋体" w:hAnsi="宋体" w:cs="宋体"/>
          <w:sz w:val="24"/>
          <w:highlight w:val="none"/>
          <w:u w:val="single"/>
        </w:rPr>
        <w:t xml:space="preserve">            （签章）</w:t>
      </w:r>
    </w:p>
    <w:p w14:paraId="447A4C6C">
      <w:pPr>
        <w:rPr>
          <w:rFonts w:ascii="宋体" w:hAnsi="宋体" w:cs="宋体"/>
          <w:sz w:val="24"/>
          <w:highlight w:val="none"/>
        </w:rPr>
      </w:pPr>
    </w:p>
    <w:p w14:paraId="4F3EF714">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7B1157A4">
      <w:pPr>
        <w:autoSpaceDE w:val="0"/>
        <w:autoSpaceDN w:val="0"/>
        <w:adjustRightInd w:val="0"/>
        <w:spacing w:before="156" w:beforeLines="50" w:after="156" w:afterLines="50"/>
        <w:rPr>
          <w:rFonts w:ascii="宋体" w:hAnsi="宋体" w:cs="宋体"/>
          <w:kern w:val="0"/>
          <w:sz w:val="24"/>
          <w:highlight w:val="none"/>
        </w:rPr>
      </w:pPr>
    </w:p>
    <w:p w14:paraId="3925B377">
      <w:pPr>
        <w:pStyle w:val="4"/>
        <w:rPr>
          <w:rFonts w:ascii="宋体" w:hAnsi="宋体" w:cs="宋体"/>
          <w:b w:val="0"/>
          <w:bCs w:val="0"/>
          <w:kern w:val="0"/>
          <w:sz w:val="30"/>
          <w:szCs w:val="30"/>
          <w:highlight w:val="none"/>
        </w:rPr>
      </w:pPr>
    </w:p>
    <w:p w14:paraId="021A62E4">
      <w:pPr>
        <w:pStyle w:val="4"/>
        <w:rPr>
          <w:rFonts w:ascii="宋体" w:hAnsi="宋体" w:cs="宋体"/>
          <w:b w:val="0"/>
          <w:bCs w:val="0"/>
          <w:kern w:val="0"/>
          <w:sz w:val="30"/>
          <w:szCs w:val="30"/>
          <w:highlight w:val="none"/>
        </w:rPr>
      </w:pPr>
    </w:p>
    <w:p w14:paraId="548A1D55">
      <w:pPr>
        <w:pStyle w:val="4"/>
        <w:rPr>
          <w:rFonts w:ascii="宋体" w:hAnsi="宋体" w:cs="宋体"/>
          <w:b w:val="0"/>
          <w:bCs w:val="0"/>
          <w:kern w:val="0"/>
          <w:sz w:val="30"/>
          <w:szCs w:val="30"/>
          <w:highlight w:val="none"/>
        </w:rPr>
      </w:pPr>
    </w:p>
    <w:p w14:paraId="2DA6DB03">
      <w:pPr>
        <w:pStyle w:val="44"/>
        <w:ind w:right="77" w:rightChars="40"/>
        <w:rPr>
          <w:rFonts w:ascii="宋体" w:hAnsi="宋体" w:cs="宋体"/>
          <w:sz w:val="24"/>
          <w:szCs w:val="24"/>
          <w:highlight w:val="none"/>
        </w:rPr>
      </w:pPr>
    </w:p>
    <w:p w14:paraId="176B14E9">
      <w:pPr>
        <w:pStyle w:val="44"/>
        <w:ind w:right="77" w:rightChars="40"/>
        <w:rPr>
          <w:rFonts w:ascii="宋体" w:hAnsi="宋体" w:cs="宋体"/>
          <w:sz w:val="24"/>
          <w:szCs w:val="24"/>
          <w:highlight w:val="none"/>
        </w:rPr>
      </w:pPr>
    </w:p>
    <w:p w14:paraId="5777B983">
      <w:pPr>
        <w:pStyle w:val="44"/>
        <w:ind w:right="77" w:rightChars="40"/>
        <w:rPr>
          <w:rFonts w:ascii="宋体" w:hAnsi="宋体" w:cs="宋体"/>
          <w:sz w:val="24"/>
          <w:szCs w:val="24"/>
          <w:highlight w:val="none"/>
        </w:rPr>
      </w:pPr>
    </w:p>
    <w:p w14:paraId="1FBAF961">
      <w:pPr>
        <w:pStyle w:val="44"/>
        <w:ind w:right="77" w:rightChars="40"/>
        <w:rPr>
          <w:rFonts w:ascii="宋体" w:hAnsi="宋体" w:cs="宋体"/>
          <w:sz w:val="24"/>
          <w:szCs w:val="24"/>
          <w:highlight w:val="none"/>
        </w:rPr>
      </w:pPr>
    </w:p>
    <w:p w14:paraId="28A95D0B">
      <w:pPr>
        <w:pStyle w:val="44"/>
        <w:ind w:right="77" w:rightChars="40"/>
        <w:rPr>
          <w:rFonts w:ascii="宋体" w:hAnsi="宋体" w:cs="宋体"/>
          <w:sz w:val="24"/>
          <w:szCs w:val="24"/>
          <w:highlight w:val="none"/>
        </w:rPr>
      </w:pPr>
    </w:p>
    <w:p w14:paraId="04C60CDA">
      <w:pPr>
        <w:pStyle w:val="44"/>
        <w:ind w:right="77" w:rightChars="40"/>
        <w:rPr>
          <w:rFonts w:ascii="宋体" w:hAnsi="宋体" w:cs="宋体"/>
          <w:sz w:val="24"/>
          <w:szCs w:val="24"/>
          <w:highlight w:val="none"/>
        </w:rPr>
      </w:pPr>
    </w:p>
    <w:p w14:paraId="1291D5B1">
      <w:pPr>
        <w:pStyle w:val="44"/>
        <w:ind w:right="77" w:rightChars="40"/>
        <w:rPr>
          <w:rFonts w:ascii="宋体" w:hAnsi="宋体" w:cs="宋体"/>
          <w:sz w:val="24"/>
          <w:szCs w:val="24"/>
          <w:highlight w:val="none"/>
        </w:rPr>
      </w:pPr>
    </w:p>
    <w:p w14:paraId="23C15328">
      <w:pPr>
        <w:pStyle w:val="4"/>
        <w:ind w:firstLine="2556" w:firstLineChars="900"/>
        <w:rPr>
          <w:rFonts w:ascii="宋体" w:hAnsi="宋体" w:cs="宋体"/>
          <w:kern w:val="0"/>
          <w:sz w:val="30"/>
          <w:szCs w:val="30"/>
          <w:highlight w:val="none"/>
        </w:rPr>
      </w:pPr>
      <w:r>
        <w:rPr>
          <w:rFonts w:hint="eastAsia" w:ascii="宋体" w:hAnsi="宋体" w:cs="宋体"/>
          <w:kern w:val="0"/>
          <w:sz w:val="30"/>
          <w:szCs w:val="30"/>
          <w:highlight w:val="none"/>
        </w:rPr>
        <w:t>八、 分包意向</w:t>
      </w:r>
      <w:r>
        <w:rPr>
          <w:rFonts w:hint="eastAsia" w:ascii="宋体" w:hAnsi="宋体" w:cs="宋体"/>
          <w:kern w:val="0"/>
          <w:sz w:val="30"/>
          <w:szCs w:val="30"/>
          <w:highlight w:val="none"/>
          <w:lang w:val="zh-CN"/>
        </w:rPr>
        <w:t>协议</w:t>
      </w:r>
    </w:p>
    <w:p w14:paraId="730C1307">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（本项目不允许分包）</w:t>
      </w:r>
    </w:p>
    <w:p w14:paraId="1E6683B9">
      <w:pPr>
        <w:autoSpaceDE w:val="0"/>
        <w:autoSpaceDN w:val="0"/>
        <w:adjustRightInd w:val="0"/>
        <w:spacing w:before="156" w:beforeLines="50" w:after="156" w:afterLines="50"/>
        <w:jc w:val="center"/>
        <w:rPr>
          <w:rFonts w:ascii="宋体" w:hAnsi="宋体" w:cs="宋体"/>
          <w:kern w:val="0"/>
          <w:sz w:val="24"/>
          <w:highlight w:val="none"/>
        </w:rPr>
      </w:pPr>
    </w:p>
    <w:p w14:paraId="6AA18F70">
      <w:pPr>
        <w:ind w:firstLine="448" w:firstLineChars="200"/>
        <w:rPr>
          <w:rFonts w:ascii="宋体" w:hAnsi="宋体" w:cs="宋体"/>
          <w:sz w:val="24"/>
          <w:highlight w:val="none"/>
        </w:rPr>
      </w:pPr>
      <w:r>
        <w:rPr>
          <w:rFonts w:hint="eastAsia" w:ascii="宋体" w:hAnsi="宋体" w:cs="宋体"/>
          <w:sz w:val="24"/>
          <w:highlight w:val="none"/>
          <w:u w:val="single"/>
        </w:rPr>
        <w:t xml:space="preserve">            </w:t>
      </w:r>
      <w:r>
        <w:rPr>
          <w:rFonts w:hint="eastAsia" w:ascii="宋体" w:hAnsi="宋体" w:cs="宋体"/>
          <w:sz w:val="24"/>
          <w:highlight w:val="none"/>
        </w:rPr>
        <w:t>（所有成员单位名称）共同参加</w:t>
      </w:r>
      <w:r>
        <w:rPr>
          <w:rFonts w:hint="eastAsia" w:ascii="宋体" w:hAnsi="宋体" w:cs="宋体"/>
          <w:sz w:val="24"/>
          <w:highlight w:val="none"/>
          <w:u w:val="single"/>
        </w:rPr>
        <w:t xml:space="preserve">          </w:t>
      </w:r>
      <w:r>
        <w:rPr>
          <w:rFonts w:hint="eastAsia" w:ascii="宋体" w:hAnsi="宋体" w:cs="宋体"/>
          <w:sz w:val="24"/>
          <w:highlight w:val="none"/>
        </w:rPr>
        <w:t>（项目名称、项目编号、包号）投标。现就分包事宜订立如下协议。</w:t>
      </w:r>
    </w:p>
    <w:p w14:paraId="1105DAFB">
      <w:pPr>
        <w:rPr>
          <w:rFonts w:ascii="宋体" w:hAnsi="宋体" w:cs="宋体"/>
          <w:sz w:val="24"/>
          <w:highlight w:val="none"/>
        </w:rPr>
      </w:pPr>
      <w:r>
        <w:rPr>
          <w:rFonts w:hint="eastAsia" w:ascii="宋体" w:hAnsi="宋体" w:cs="宋体"/>
          <w:sz w:val="24"/>
          <w:highlight w:val="none"/>
        </w:rPr>
        <w:t xml:space="preserve"> </w:t>
      </w:r>
    </w:p>
    <w:p w14:paraId="392B8AD5">
      <w:pPr>
        <w:ind w:firstLine="448" w:firstLineChars="200"/>
        <w:rPr>
          <w:rFonts w:ascii="宋体" w:hAnsi="宋体" w:cs="宋体"/>
          <w:sz w:val="24"/>
          <w:highlight w:val="none"/>
        </w:rPr>
      </w:pPr>
      <w:r>
        <w:rPr>
          <w:rFonts w:hint="eastAsia" w:ascii="宋体" w:hAnsi="宋体" w:cs="宋体"/>
          <w:sz w:val="24"/>
          <w:highlight w:val="none"/>
        </w:rPr>
        <w:t>1.各成员将严格按照招标文件、投标文件和合同的要求全面履行义务，并向采购人承担连带责任。</w:t>
      </w:r>
    </w:p>
    <w:p w14:paraId="1042056E">
      <w:pPr>
        <w:ind w:firstLine="448" w:firstLineChars="200"/>
        <w:rPr>
          <w:rFonts w:ascii="宋体" w:hAnsi="宋体" w:cs="宋体"/>
          <w:sz w:val="24"/>
          <w:highlight w:val="none"/>
        </w:rPr>
      </w:pPr>
      <w:r>
        <w:rPr>
          <w:rFonts w:hint="eastAsia" w:ascii="宋体" w:hAnsi="宋体" w:cs="宋体"/>
          <w:sz w:val="24"/>
          <w:highlight w:val="none"/>
        </w:rPr>
        <w:t>2.各成员单位内部的职责分工如下：</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49C0FAEC">
      <w:pPr>
        <w:ind w:firstLine="448" w:firstLineChars="200"/>
        <w:rPr>
          <w:rFonts w:ascii="宋体" w:hAnsi="宋体" w:cs="宋体"/>
          <w:sz w:val="24"/>
          <w:highlight w:val="none"/>
        </w:rPr>
      </w:pPr>
      <w:r>
        <w:rPr>
          <w:rFonts w:hint="eastAsia" w:ascii="宋体" w:hAnsi="宋体" w:cs="宋体"/>
          <w:sz w:val="24"/>
          <w:highlight w:val="none"/>
        </w:rPr>
        <w:t>3.在服务采购项目中，由中小企业承接金额占本项目合同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4BDBE114">
      <w:pPr>
        <w:ind w:firstLine="446"/>
        <w:rPr>
          <w:rFonts w:ascii="宋体" w:hAnsi="宋体" w:cs="宋体"/>
          <w:sz w:val="24"/>
          <w:highlight w:val="none"/>
          <w:lang w:val="en-GB"/>
        </w:rPr>
      </w:pPr>
      <w:r>
        <w:rPr>
          <w:rFonts w:hint="eastAsia" w:ascii="宋体" w:hAnsi="宋体" w:cs="宋体"/>
          <w:sz w:val="24"/>
          <w:highlight w:val="none"/>
        </w:rPr>
        <w:t>4.在服务采购项目中，由</w:t>
      </w:r>
      <w:r>
        <w:rPr>
          <w:rFonts w:hint="eastAsia" w:ascii="宋体" w:hAnsi="宋体" w:cs="宋体"/>
          <w:sz w:val="24"/>
          <w:highlight w:val="none"/>
          <w:lang w:val="en-GB"/>
        </w:rPr>
        <w:t>小型、微型企业</w:t>
      </w:r>
      <w:r>
        <w:rPr>
          <w:rFonts w:hint="eastAsia" w:ascii="宋体" w:hAnsi="宋体" w:cs="宋体"/>
          <w:sz w:val="24"/>
          <w:highlight w:val="none"/>
        </w:rPr>
        <w:t>承接金额</w:t>
      </w:r>
      <w:r>
        <w:rPr>
          <w:rFonts w:hint="eastAsia" w:ascii="宋体" w:hAnsi="宋体" w:cs="宋体"/>
          <w:sz w:val="24"/>
          <w:highlight w:val="none"/>
          <w:lang w:val="en-GB"/>
        </w:rPr>
        <w:t>占</w:t>
      </w:r>
      <w:r>
        <w:rPr>
          <w:rFonts w:hint="eastAsia" w:ascii="宋体" w:hAnsi="宋体" w:cs="宋体"/>
          <w:sz w:val="24"/>
          <w:highlight w:val="none"/>
        </w:rPr>
        <w:t>本项目合同</w:t>
      </w:r>
      <w:r>
        <w:rPr>
          <w:rFonts w:hint="eastAsia" w:ascii="宋体" w:hAnsi="宋体" w:cs="宋体"/>
          <w:sz w:val="24"/>
          <w:highlight w:val="none"/>
          <w:lang w:val="en-GB"/>
        </w:rPr>
        <w:t>总</w:t>
      </w:r>
      <w:r>
        <w:rPr>
          <w:rFonts w:hint="eastAsia" w:ascii="宋体" w:hAnsi="宋体" w:cs="宋体"/>
          <w:sz w:val="24"/>
          <w:highlight w:val="none"/>
        </w:rPr>
        <w:t>金额比例为</w:t>
      </w:r>
      <w:r>
        <w:rPr>
          <w:rFonts w:hint="eastAsia" w:ascii="宋体" w:hAnsi="宋体" w:cs="宋体"/>
          <w:sz w:val="24"/>
          <w:highlight w:val="none"/>
          <w:u w:val="single"/>
          <w:lang w:val="en-GB"/>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en-GB"/>
        </w:rPr>
        <w:t>%。</w:t>
      </w:r>
    </w:p>
    <w:p w14:paraId="5A43F8A9">
      <w:pPr>
        <w:ind w:firstLine="448" w:firstLineChars="200"/>
        <w:rPr>
          <w:rFonts w:ascii="宋体" w:hAnsi="宋体" w:cs="宋体"/>
          <w:sz w:val="24"/>
          <w:highlight w:val="none"/>
        </w:rPr>
      </w:pPr>
      <w:r>
        <w:rPr>
          <w:rFonts w:hint="eastAsia" w:ascii="宋体" w:hAnsi="宋体" w:cs="宋体"/>
          <w:sz w:val="24"/>
          <w:highlight w:val="none"/>
        </w:rPr>
        <w:t>5. 本协议书自所有成员单位法定代表人（单位负责人）或其委托代理人签字或盖单位章之日起生效，合同履行完毕后自动失效。</w:t>
      </w:r>
    </w:p>
    <w:p w14:paraId="31426BEB">
      <w:pPr>
        <w:rPr>
          <w:rFonts w:ascii="宋体" w:hAnsi="宋体" w:cs="宋体"/>
          <w:sz w:val="24"/>
          <w:highlight w:val="none"/>
        </w:rPr>
      </w:pPr>
      <w:r>
        <w:rPr>
          <w:rFonts w:hint="eastAsia" w:ascii="宋体" w:hAnsi="宋体" w:cs="宋体"/>
          <w:sz w:val="24"/>
          <w:highlight w:val="none"/>
        </w:rPr>
        <w:t xml:space="preserve">    </w:t>
      </w:r>
    </w:p>
    <w:p w14:paraId="6503BF6A">
      <w:pPr>
        <w:rPr>
          <w:rFonts w:ascii="宋体" w:hAnsi="宋体" w:cs="宋体"/>
          <w:sz w:val="24"/>
          <w:highlight w:val="none"/>
        </w:rPr>
      </w:pPr>
      <w:r>
        <w:rPr>
          <w:rFonts w:hint="eastAsia" w:ascii="宋体" w:hAnsi="宋体" w:cs="宋体"/>
          <w:sz w:val="24"/>
          <w:highlight w:val="none"/>
        </w:rPr>
        <w:t xml:space="preserve"> </w:t>
      </w:r>
    </w:p>
    <w:p w14:paraId="043EEB99">
      <w:pPr>
        <w:rPr>
          <w:rFonts w:ascii="宋体" w:hAnsi="宋体" w:cs="宋体"/>
          <w:sz w:val="24"/>
          <w:highlight w:val="none"/>
        </w:rPr>
      </w:pPr>
    </w:p>
    <w:p w14:paraId="7A711A42">
      <w:pPr>
        <w:rPr>
          <w:rFonts w:ascii="宋体" w:hAnsi="宋体" w:cs="宋体"/>
          <w:sz w:val="24"/>
          <w:highlight w:val="none"/>
        </w:rPr>
      </w:pPr>
    </w:p>
    <w:p w14:paraId="6D5E8FBA">
      <w:pPr>
        <w:ind w:firstLine="448" w:firstLineChars="200"/>
        <w:rPr>
          <w:rFonts w:ascii="宋体" w:hAnsi="宋体" w:cs="宋体"/>
          <w:sz w:val="24"/>
          <w:highlight w:val="none"/>
        </w:rPr>
      </w:pPr>
    </w:p>
    <w:p w14:paraId="2FCD58F0">
      <w:pPr>
        <w:ind w:firstLine="448" w:firstLineChars="200"/>
        <w:rPr>
          <w:rFonts w:ascii="宋体" w:hAnsi="宋体" w:cs="宋体"/>
          <w:sz w:val="24"/>
          <w:highlight w:val="none"/>
        </w:rPr>
      </w:pPr>
    </w:p>
    <w:p w14:paraId="1BC98C38">
      <w:pPr>
        <w:rPr>
          <w:rFonts w:ascii="宋体" w:hAnsi="宋体" w:cs="宋体"/>
          <w:sz w:val="24"/>
          <w:highlight w:val="none"/>
        </w:rPr>
      </w:pPr>
    </w:p>
    <w:p w14:paraId="6C255BD3">
      <w:pPr>
        <w:ind w:firstLine="448" w:firstLineChars="200"/>
        <w:rPr>
          <w:rFonts w:ascii="宋体" w:hAnsi="宋体" w:cs="宋体"/>
          <w:sz w:val="24"/>
          <w:highlight w:val="none"/>
        </w:rPr>
      </w:pPr>
    </w:p>
    <w:p w14:paraId="5847C575">
      <w:pPr>
        <w:rPr>
          <w:rFonts w:ascii="宋体" w:hAnsi="宋体" w:cs="宋体"/>
          <w:sz w:val="24"/>
          <w:highlight w:val="none"/>
        </w:rPr>
      </w:pPr>
    </w:p>
    <w:p w14:paraId="129F74D8">
      <w:pPr>
        <w:ind w:firstLine="448" w:firstLineChars="200"/>
        <w:rPr>
          <w:rFonts w:ascii="宋体" w:hAnsi="宋体" w:cs="宋体"/>
          <w:sz w:val="24"/>
          <w:highlight w:val="none"/>
        </w:rPr>
      </w:pPr>
      <w:r>
        <w:rPr>
          <w:rFonts w:hint="eastAsia" w:ascii="宋体" w:hAnsi="宋体" w:cs="宋体"/>
          <w:sz w:val="24"/>
          <w:highlight w:val="none"/>
        </w:rPr>
        <w:t>供应商名称（盖章）：</w:t>
      </w:r>
      <w:r>
        <w:rPr>
          <w:rFonts w:hint="eastAsia" w:ascii="宋体" w:hAnsi="宋体" w:cs="宋体"/>
          <w:sz w:val="24"/>
          <w:highlight w:val="none"/>
          <w:u w:val="single"/>
        </w:rPr>
        <w:t xml:space="preserve">                               </w:t>
      </w:r>
    </w:p>
    <w:p w14:paraId="30A83C8D">
      <w:pPr>
        <w:ind w:firstLine="448" w:firstLineChars="200"/>
        <w:rPr>
          <w:rFonts w:ascii="宋体" w:hAnsi="宋体" w:cs="宋体"/>
          <w:sz w:val="24"/>
          <w:highlight w:val="none"/>
        </w:rPr>
      </w:pPr>
      <w:r>
        <w:rPr>
          <w:rFonts w:hint="eastAsia" w:ascii="宋体" w:hAnsi="宋体" w:cs="宋体"/>
          <w:sz w:val="24"/>
          <w:highlight w:val="none"/>
        </w:rPr>
        <w:t>法定代表人（单位负责人）（签字）：</w:t>
      </w:r>
      <w:r>
        <w:rPr>
          <w:rFonts w:hint="eastAsia" w:ascii="宋体" w:hAnsi="宋体" w:cs="宋体"/>
          <w:sz w:val="24"/>
          <w:highlight w:val="none"/>
          <w:u w:val="single"/>
        </w:rPr>
        <w:t xml:space="preserve">                     </w:t>
      </w:r>
    </w:p>
    <w:p w14:paraId="04504CD1">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3975399B">
      <w:pPr>
        <w:ind w:firstLine="448" w:firstLineChars="200"/>
        <w:rPr>
          <w:rFonts w:ascii="宋体" w:hAnsi="宋体" w:cs="宋体"/>
          <w:sz w:val="24"/>
          <w:highlight w:val="none"/>
        </w:rPr>
      </w:pPr>
    </w:p>
    <w:p w14:paraId="69EC7A02">
      <w:pPr>
        <w:ind w:firstLine="448" w:firstLineChars="200"/>
        <w:rPr>
          <w:rFonts w:ascii="宋体" w:hAnsi="宋体" w:cs="宋体"/>
          <w:sz w:val="24"/>
          <w:highlight w:val="none"/>
        </w:rPr>
      </w:pPr>
      <w:r>
        <w:rPr>
          <w:rFonts w:hint="eastAsia" w:ascii="宋体" w:hAnsi="宋体" w:cs="宋体"/>
          <w:sz w:val="24"/>
          <w:highlight w:val="none"/>
        </w:rPr>
        <w:t>分包企业名称（盖章）：</w:t>
      </w:r>
      <w:r>
        <w:rPr>
          <w:rFonts w:hint="eastAsia" w:ascii="宋体" w:hAnsi="宋体" w:cs="宋体"/>
          <w:sz w:val="24"/>
          <w:highlight w:val="none"/>
          <w:u w:val="single"/>
        </w:rPr>
        <w:t xml:space="preserve">                               </w:t>
      </w:r>
    </w:p>
    <w:p w14:paraId="629315F5">
      <w:pPr>
        <w:ind w:firstLine="448" w:firstLineChars="200"/>
        <w:rPr>
          <w:rFonts w:ascii="宋体" w:hAnsi="宋体" w:cs="宋体"/>
          <w:sz w:val="24"/>
          <w:highlight w:val="none"/>
        </w:rPr>
      </w:pPr>
      <w:r>
        <w:rPr>
          <w:rFonts w:hint="eastAsia" w:ascii="宋体" w:hAnsi="宋体" w:cs="宋体"/>
          <w:sz w:val="24"/>
          <w:highlight w:val="none"/>
        </w:rPr>
        <w:t>法定代表人（单位负责人）（签字）：</w:t>
      </w:r>
      <w:r>
        <w:rPr>
          <w:rFonts w:hint="eastAsia" w:ascii="宋体" w:hAnsi="宋体" w:cs="宋体"/>
          <w:sz w:val="24"/>
          <w:highlight w:val="none"/>
          <w:u w:val="single"/>
        </w:rPr>
        <w:t xml:space="preserve">                     </w:t>
      </w:r>
    </w:p>
    <w:p w14:paraId="20BD49D1">
      <w:pPr>
        <w:ind w:firstLine="448" w:firstLineChars="200"/>
        <w:rPr>
          <w:rFonts w:ascii="宋体" w:hAnsi="宋体" w:cs="宋体"/>
          <w:sz w:val="24"/>
          <w:highlight w:val="none"/>
        </w:rPr>
      </w:pPr>
      <w:r>
        <w:rPr>
          <w:rFonts w:hint="eastAsia" w:ascii="宋体" w:hAnsi="宋体" w:cs="宋体"/>
          <w:sz w:val="24"/>
          <w:highlight w:val="none"/>
        </w:rPr>
        <w:t>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40D97C04">
      <w:pPr>
        <w:ind w:firstLine="448" w:firstLineChars="200"/>
        <w:rPr>
          <w:rFonts w:ascii="宋体" w:hAnsi="宋体" w:cs="宋体"/>
          <w:sz w:val="24"/>
          <w:highlight w:val="none"/>
        </w:rPr>
      </w:pPr>
    </w:p>
    <w:p w14:paraId="37FA6CE9">
      <w:pPr>
        <w:ind w:firstLine="448" w:firstLineChars="200"/>
        <w:rPr>
          <w:rFonts w:ascii="宋体" w:hAnsi="宋体" w:cs="宋体"/>
          <w:sz w:val="24"/>
          <w:highlight w:val="none"/>
        </w:rPr>
      </w:pPr>
    </w:p>
    <w:p w14:paraId="75683ACF">
      <w:pPr>
        <w:ind w:firstLine="448" w:firstLineChars="200"/>
        <w:rPr>
          <w:rFonts w:ascii="宋体" w:hAnsi="宋体" w:cs="宋体"/>
          <w:bCs/>
          <w:kern w:val="0"/>
          <w:sz w:val="30"/>
          <w:szCs w:val="30"/>
          <w:highlight w:val="none"/>
        </w:rPr>
      </w:pPr>
      <w:r>
        <w:rPr>
          <w:rFonts w:hint="eastAsia" w:ascii="宋体" w:hAnsi="宋体" w:cs="宋体"/>
          <w:sz w:val="24"/>
          <w:highlight w:val="none"/>
        </w:rPr>
        <w:t>注：提供纸质的本协议各方签字盖章后的扫描件。</w:t>
      </w:r>
    </w:p>
    <w:p w14:paraId="632094BA">
      <w:pPr>
        <w:ind w:firstLine="448" w:firstLineChars="200"/>
        <w:rPr>
          <w:rFonts w:ascii="宋体" w:hAnsi="宋体" w:cs="宋体"/>
          <w:sz w:val="24"/>
          <w:highlight w:val="none"/>
        </w:rPr>
      </w:pPr>
    </w:p>
    <w:p w14:paraId="00895BCA">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66D73410">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九、投标人有关资格条件声明函</w:t>
      </w:r>
    </w:p>
    <w:p w14:paraId="457A4DED">
      <w:pPr>
        <w:pStyle w:val="44"/>
        <w:ind w:right="77" w:rightChars="40"/>
        <w:rPr>
          <w:rFonts w:ascii="宋体" w:hAnsi="宋体" w:cs="宋体"/>
          <w:sz w:val="24"/>
          <w:szCs w:val="24"/>
          <w:highlight w:val="none"/>
        </w:rPr>
      </w:pPr>
      <w:r>
        <w:rPr>
          <w:rFonts w:hint="eastAsia" w:ascii="宋体" w:hAnsi="宋体" w:cs="宋体"/>
          <w:sz w:val="24"/>
          <w:szCs w:val="24"/>
          <w:highlight w:val="none"/>
          <w:u w:val="single"/>
        </w:rPr>
        <w:t xml:space="preserve">   （代理机构）    </w:t>
      </w:r>
      <w:r>
        <w:rPr>
          <w:rFonts w:hint="eastAsia" w:ascii="宋体" w:hAnsi="宋体" w:cs="宋体"/>
          <w:sz w:val="24"/>
          <w:szCs w:val="24"/>
          <w:highlight w:val="none"/>
        </w:rPr>
        <w:t>：</w:t>
      </w:r>
    </w:p>
    <w:p w14:paraId="38DE6866">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我方参加贵方组织的</w:t>
      </w:r>
      <w:r>
        <w:rPr>
          <w:rFonts w:hint="eastAsia" w:ascii="宋体" w:hAnsi="宋体" w:cs="宋体"/>
          <w:sz w:val="24"/>
          <w:szCs w:val="24"/>
          <w:highlight w:val="none"/>
          <w:u w:val="single"/>
        </w:rPr>
        <w:t xml:space="preserve">        </w:t>
      </w:r>
      <w:r>
        <w:rPr>
          <w:rFonts w:hint="eastAsia" w:ascii="宋体" w:hAnsi="宋体" w:cs="宋体"/>
          <w:sz w:val="24"/>
          <w:szCs w:val="24"/>
          <w:highlight w:val="none"/>
        </w:rPr>
        <w:t>（项目名称、项目编号、包号）的投标，现就有关资格条件声明如下：</w:t>
      </w:r>
    </w:p>
    <w:p w14:paraId="25768BB3">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我方具备《中华人民共和国政府采购法》第二十二条所规定的条件，并已清楚招标文件的要求及有关文件规定。</w:t>
      </w:r>
    </w:p>
    <w:p w14:paraId="092B2277">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（一）具有履行合同所必需的设备和专业技术能力；</w:t>
      </w:r>
    </w:p>
    <w:p w14:paraId="1E48F62D">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（二）符合“为采购项目提供整体设计、规范编制或者项目管理、监理、检测等服务的供应商，不得再参加该采购项目的其他采购活动”的规定；</w:t>
      </w:r>
    </w:p>
    <w:p w14:paraId="59AD2CB7">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6502F134">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13B07AD1">
      <w:pPr>
        <w:pStyle w:val="44"/>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我方对上述声明的真实性负责。如有虚假，将依法承担相应责任。</w:t>
      </w:r>
    </w:p>
    <w:p w14:paraId="33D8B884">
      <w:pPr>
        <w:pStyle w:val="19"/>
        <w:shd w:val="clear" w:color="auto" w:fill="FFFFFF"/>
        <w:spacing w:before="255" w:beforeAutospacing="0" w:after="255" w:afterAutospacing="0" w:line="420" w:lineRule="atLeast"/>
        <w:rPr>
          <w:rFonts w:ascii="微软雅黑" w:hAnsi="微软雅黑" w:eastAsia="微软雅黑"/>
          <w:color w:val="FF0000"/>
          <w:highlight w:val="none"/>
        </w:rPr>
      </w:pPr>
      <w:r>
        <w:rPr>
          <w:rFonts w:hint="eastAsia" w:ascii="微软雅黑" w:hAnsi="微软雅黑" w:eastAsia="微软雅黑"/>
          <w:color w:val="FF0000"/>
          <w:highlight w:val="none"/>
        </w:rPr>
        <w:t> </w:t>
      </w:r>
    </w:p>
    <w:p w14:paraId="0EC6852D">
      <w:pPr>
        <w:pStyle w:val="44"/>
        <w:ind w:right="77" w:rightChars="40" w:firstLine="448" w:firstLineChars="200"/>
        <w:rPr>
          <w:rFonts w:ascii="宋体" w:hAnsi="宋体" w:cs="宋体"/>
          <w:sz w:val="24"/>
          <w:szCs w:val="24"/>
          <w:highlight w:val="none"/>
        </w:rPr>
      </w:pPr>
    </w:p>
    <w:p w14:paraId="3C2B05D7">
      <w:pPr>
        <w:pStyle w:val="44"/>
        <w:ind w:right="77" w:rightChars="40"/>
        <w:rPr>
          <w:rFonts w:ascii="宋体" w:hAnsi="宋体" w:cs="宋体"/>
          <w:b/>
          <w:sz w:val="24"/>
          <w:szCs w:val="24"/>
          <w:highlight w:val="none"/>
        </w:rPr>
      </w:pPr>
    </w:p>
    <w:p w14:paraId="56D34010">
      <w:pPr>
        <w:pStyle w:val="44"/>
        <w:ind w:right="77" w:rightChars="40"/>
        <w:rPr>
          <w:rFonts w:ascii="宋体" w:hAnsi="宋体" w:cs="宋体"/>
          <w:b/>
          <w:sz w:val="24"/>
          <w:szCs w:val="24"/>
          <w:highlight w:val="none"/>
        </w:rPr>
      </w:pPr>
    </w:p>
    <w:p w14:paraId="52AA78AE">
      <w:pPr>
        <w:pStyle w:val="44"/>
        <w:ind w:right="77" w:rightChars="40"/>
        <w:rPr>
          <w:rFonts w:ascii="宋体" w:hAnsi="宋体" w:cs="宋体"/>
          <w:b/>
          <w:sz w:val="24"/>
          <w:szCs w:val="24"/>
          <w:highlight w:val="none"/>
        </w:rPr>
      </w:pPr>
    </w:p>
    <w:p w14:paraId="3627C739">
      <w:pPr>
        <w:pStyle w:val="44"/>
        <w:ind w:right="77" w:rightChars="40" w:firstLine="448" w:firstLineChars="200"/>
        <w:rPr>
          <w:rFonts w:ascii="宋体" w:hAnsi="宋体" w:cs="宋体"/>
          <w:b/>
          <w:sz w:val="24"/>
          <w:szCs w:val="24"/>
          <w:highlight w:val="none"/>
        </w:rPr>
      </w:pPr>
    </w:p>
    <w:p w14:paraId="3CE4E910">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BD48D37">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6BC82DD8">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5A6572C4">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53A9DAB0">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6FFF190B">
      <w:pPr>
        <w:pStyle w:val="44"/>
        <w:ind w:right="77" w:rightChars="40"/>
        <w:rPr>
          <w:rFonts w:ascii="宋体" w:hAnsi="宋体" w:cs="宋体"/>
          <w:sz w:val="24"/>
          <w:szCs w:val="24"/>
          <w:highlight w:val="none"/>
        </w:rPr>
      </w:pPr>
    </w:p>
    <w:p w14:paraId="0DC3BF18">
      <w:pPr>
        <w:autoSpaceDE w:val="0"/>
        <w:autoSpaceDN w:val="0"/>
        <w:adjustRightInd w:val="0"/>
        <w:spacing w:before="156" w:beforeLines="50" w:after="156" w:afterLines="50"/>
        <w:jc w:val="center"/>
        <w:rPr>
          <w:rFonts w:ascii="宋体" w:hAnsi="宋体" w:cs="宋体"/>
          <w:kern w:val="0"/>
          <w:sz w:val="24"/>
          <w:highlight w:val="none"/>
        </w:rPr>
      </w:pPr>
    </w:p>
    <w:p w14:paraId="51E14760">
      <w:pPr>
        <w:autoSpaceDE w:val="0"/>
        <w:autoSpaceDN w:val="0"/>
        <w:adjustRightInd w:val="0"/>
        <w:spacing w:before="156" w:beforeLines="50" w:after="156" w:afterLines="50"/>
        <w:jc w:val="center"/>
        <w:rPr>
          <w:rFonts w:ascii="宋体" w:hAnsi="宋体" w:cs="宋体"/>
          <w:kern w:val="0"/>
          <w:sz w:val="24"/>
          <w:highlight w:val="none"/>
        </w:rPr>
      </w:pPr>
    </w:p>
    <w:p w14:paraId="6FC7ABA3">
      <w:pPr>
        <w:pStyle w:val="4"/>
        <w:jc w:val="center"/>
        <w:rPr>
          <w:rFonts w:ascii="宋体" w:hAnsi="宋体" w:cs="宋体"/>
          <w:b w:val="0"/>
          <w:bCs w:val="0"/>
          <w:kern w:val="0"/>
          <w:sz w:val="30"/>
          <w:szCs w:val="30"/>
          <w:highlight w:val="none"/>
        </w:rPr>
      </w:pPr>
    </w:p>
    <w:p w14:paraId="73E53D3E">
      <w:pPr>
        <w:autoSpaceDE w:val="0"/>
        <w:autoSpaceDN w:val="0"/>
        <w:adjustRightInd w:val="0"/>
        <w:spacing w:before="156" w:beforeLines="50" w:after="156" w:afterLines="50"/>
        <w:jc w:val="center"/>
        <w:rPr>
          <w:rFonts w:ascii="宋体" w:hAnsi="宋体" w:cs="宋体"/>
          <w:kern w:val="0"/>
          <w:szCs w:val="21"/>
          <w:highlight w:val="none"/>
        </w:rPr>
      </w:pPr>
    </w:p>
    <w:p w14:paraId="08F69BAE">
      <w:pPr>
        <w:autoSpaceDE w:val="0"/>
        <w:autoSpaceDN w:val="0"/>
        <w:adjustRightInd w:val="0"/>
        <w:spacing w:before="156" w:beforeLines="50" w:after="156" w:afterLines="50"/>
        <w:jc w:val="center"/>
        <w:rPr>
          <w:rFonts w:ascii="宋体" w:hAnsi="宋体" w:cs="宋体"/>
          <w:kern w:val="0"/>
          <w:sz w:val="24"/>
          <w:highlight w:val="none"/>
        </w:rPr>
      </w:pPr>
    </w:p>
    <w:p w14:paraId="02CD58FE">
      <w:pPr>
        <w:autoSpaceDE w:val="0"/>
        <w:autoSpaceDN w:val="0"/>
        <w:adjustRightInd w:val="0"/>
        <w:spacing w:before="156" w:beforeLines="50" w:after="156" w:afterLines="50"/>
        <w:rPr>
          <w:rFonts w:ascii="宋体" w:hAnsi="宋体" w:cs="宋体"/>
          <w:kern w:val="0"/>
          <w:sz w:val="24"/>
          <w:highlight w:val="none"/>
        </w:rPr>
      </w:pPr>
    </w:p>
    <w:p w14:paraId="58DCFA69">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49B5803C">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十、投标人认为需提供的其它相关资格证明材料</w:t>
      </w:r>
    </w:p>
    <w:p w14:paraId="278669B9">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06FD2E1C">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1.基本开户许可证</w:t>
      </w:r>
    </w:p>
    <w:p w14:paraId="3F77CD75">
      <w:pPr>
        <w:numPr>
          <w:ilvl w:val="1"/>
          <w:numId w:val="0"/>
        </w:numPr>
        <w:rPr>
          <w:rFonts w:ascii="宋体" w:hAnsi="宋体" w:cs="宋体"/>
          <w:color w:val="000000"/>
          <w:kern w:val="21"/>
          <w:sz w:val="24"/>
          <w:highlight w:val="none"/>
        </w:rPr>
      </w:pPr>
      <w:r>
        <w:rPr>
          <w:rFonts w:hint="eastAsia" w:ascii="宋体" w:hAnsi="宋体" w:cs="宋体"/>
          <w:color w:val="000000"/>
          <w:kern w:val="21"/>
          <w:sz w:val="24"/>
          <w:highlight w:val="none"/>
        </w:rPr>
        <w:t>2.投标保证金</w:t>
      </w:r>
    </w:p>
    <w:p w14:paraId="0CB9F054">
      <w:pPr>
        <w:rPr>
          <w:rFonts w:ascii="宋体" w:hAnsi="宋体" w:cs="宋体"/>
          <w:color w:val="000000"/>
          <w:kern w:val="21"/>
          <w:highlight w:val="none"/>
        </w:rPr>
      </w:pPr>
      <w:r>
        <w:rPr>
          <w:rFonts w:hint="eastAsia" w:ascii="宋体" w:hAnsi="宋体" w:cs="宋体"/>
          <w:color w:val="000000"/>
          <w:kern w:val="21"/>
          <w:sz w:val="24"/>
          <w:highlight w:val="none"/>
        </w:rPr>
        <w:t>3........</w:t>
      </w:r>
    </w:p>
    <w:p w14:paraId="37260CB8">
      <w:pPr>
        <w:jc w:val="center"/>
        <w:outlineLvl w:val="1"/>
        <w:rPr>
          <w:rStyle w:val="26"/>
          <w:rFonts w:ascii="宋体" w:hAnsi="宋体" w:cs="宋体"/>
          <w:kern w:val="0"/>
          <w:sz w:val="52"/>
          <w:szCs w:val="52"/>
          <w:highlight w:val="none"/>
        </w:rPr>
      </w:pPr>
    </w:p>
    <w:p w14:paraId="3DA5EC4D">
      <w:pPr>
        <w:jc w:val="center"/>
        <w:outlineLvl w:val="1"/>
        <w:rPr>
          <w:rStyle w:val="26"/>
          <w:rFonts w:ascii="宋体" w:hAnsi="宋体" w:cs="宋体"/>
          <w:kern w:val="0"/>
          <w:sz w:val="52"/>
          <w:szCs w:val="52"/>
          <w:highlight w:val="none"/>
        </w:rPr>
      </w:pPr>
    </w:p>
    <w:p w14:paraId="4AABF0DD">
      <w:pPr>
        <w:jc w:val="center"/>
        <w:outlineLvl w:val="1"/>
        <w:rPr>
          <w:rStyle w:val="26"/>
          <w:rFonts w:ascii="宋体" w:hAnsi="宋体" w:cs="宋体"/>
          <w:kern w:val="0"/>
          <w:sz w:val="52"/>
          <w:szCs w:val="52"/>
          <w:highlight w:val="none"/>
        </w:rPr>
      </w:pPr>
    </w:p>
    <w:p w14:paraId="052202B8">
      <w:pPr>
        <w:jc w:val="center"/>
        <w:outlineLvl w:val="1"/>
        <w:rPr>
          <w:rStyle w:val="26"/>
          <w:rFonts w:ascii="宋体" w:hAnsi="宋体" w:cs="宋体"/>
          <w:kern w:val="0"/>
          <w:sz w:val="52"/>
          <w:szCs w:val="52"/>
          <w:highlight w:val="none"/>
        </w:rPr>
      </w:pPr>
    </w:p>
    <w:p w14:paraId="2750BDB8">
      <w:pPr>
        <w:jc w:val="center"/>
        <w:outlineLvl w:val="1"/>
        <w:rPr>
          <w:rStyle w:val="26"/>
          <w:rFonts w:ascii="宋体" w:hAnsi="宋体" w:cs="宋体"/>
          <w:kern w:val="0"/>
          <w:sz w:val="52"/>
          <w:szCs w:val="52"/>
          <w:highlight w:val="none"/>
        </w:rPr>
      </w:pPr>
    </w:p>
    <w:p w14:paraId="0EE81614">
      <w:pPr>
        <w:jc w:val="center"/>
        <w:outlineLvl w:val="1"/>
        <w:rPr>
          <w:rStyle w:val="26"/>
          <w:rFonts w:ascii="宋体" w:hAnsi="宋体" w:cs="宋体"/>
          <w:kern w:val="0"/>
          <w:sz w:val="52"/>
          <w:szCs w:val="52"/>
          <w:highlight w:val="none"/>
        </w:rPr>
      </w:pPr>
    </w:p>
    <w:p w14:paraId="3D10F67A">
      <w:pPr>
        <w:jc w:val="center"/>
        <w:outlineLvl w:val="1"/>
        <w:rPr>
          <w:rStyle w:val="26"/>
          <w:rFonts w:ascii="宋体" w:hAnsi="宋体" w:cs="宋体"/>
          <w:kern w:val="0"/>
          <w:sz w:val="52"/>
          <w:szCs w:val="52"/>
          <w:highlight w:val="none"/>
        </w:rPr>
      </w:pPr>
    </w:p>
    <w:p w14:paraId="16D728B7">
      <w:pPr>
        <w:jc w:val="center"/>
        <w:outlineLvl w:val="1"/>
        <w:rPr>
          <w:rStyle w:val="26"/>
          <w:rFonts w:ascii="宋体" w:hAnsi="宋体" w:cs="宋体"/>
          <w:kern w:val="0"/>
          <w:sz w:val="52"/>
          <w:szCs w:val="52"/>
          <w:highlight w:val="none"/>
        </w:rPr>
      </w:pPr>
    </w:p>
    <w:p w14:paraId="3650FCAE">
      <w:pPr>
        <w:jc w:val="center"/>
        <w:outlineLvl w:val="1"/>
        <w:rPr>
          <w:rStyle w:val="26"/>
          <w:rFonts w:ascii="宋体" w:hAnsi="宋体" w:cs="宋体"/>
          <w:kern w:val="0"/>
          <w:sz w:val="52"/>
          <w:szCs w:val="52"/>
          <w:highlight w:val="none"/>
        </w:rPr>
      </w:pPr>
    </w:p>
    <w:p w14:paraId="4467C4F8">
      <w:pPr>
        <w:jc w:val="center"/>
        <w:outlineLvl w:val="1"/>
        <w:rPr>
          <w:rStyle w:val="26"/>
          <w:rFonts w:ascii="宋体" w:hAnsi="宋体" w:cs="宋体"/>
          <w:kern w:val="0"/>
          <w:sz w:val="52"/>
          <w:szCs w:val="52"/>
          <w:highlight w:val="none"/>
        </w:rPr>
      </w:pPr>
    </w:p>
    <w:p w14:paraId="4A9C4EF7">
      <w:pPr>
        <w:jc w:val="center"/>
        <w:outlineLvl w:val="1"/>
        <w:rPr>
          <w:rStyle w:val="26"/>
          <w:rFonts w:ascii="宋体" w:hAnsi="宋体" w:cs="宋体"/>
          <w:kern w:val="0"/>
          <w:sz w:val="52"/>
          <w:szCs w:val="52"/>
          <w:highlight w:val="none"/>
        </w:rPr>
      </w:pPr>
    </w:p>
    <w:p w14:paraId="55268D21">
      <w:pPr>
        <w:rPr>
          <w:rStyle w:val="26"/>
          <w:rFonts w:ascii="宋体" w:hAnsi="宋体" w:cs="宋体"/>
          <w:kern w:val="0"/>
          <w:sz w:val="52"/>
          <w:szCs w:val="52"/>
          <w:highlight w:val="none"/>
        </w:rPr>
      </w:pPr>
      <w:r>
        <w:rPr>
          <w:rStyle w:val="26"/>
          <w:rFonts w:hint="eastAsia" w:ascii="宋体" w:hAnsi="宋体" w:cs="宋体"/>
          <w:kern w:val="0"/>
          <w:sz w:val="52"/>
          <w:szCs w:val="52"/>
          <w:highlight w:val="none"/>
        </w:rPr>
        <w:br w:type="page"/>
      </w:r>
    </w:p>
    <w:p w14:paraId="34D54246">
      <w:pPr>
        <w:jc w:val="center"/>
        <w:outlineLvl w:val="1"/>
        <w:rPr>
          <w:rStyle w:val="26"/>
          <w:rFonts w:ascii="宋体" w:hAnsi="宋体" w:cs="宋体"/>
          <w:kern w:val="0"/>
          <w:sz w:val="52"/>
          <w:szCs w:val="52"/>
          <w:highlight w:val="none"/>
        </w:rPr>
      </w:pPr>
      <w:r>
        <w:rPr>
          <w:rStyle w:val="26"/>
          <w:rFonts w:hint="eastAsia" w:ascii="宋体" w:hAnsi="宋体" w:cs="宋体"/>
          <w:kern w:val="0"/>
          <w:sz w:val="52"/>
          <w:szCs w:val="52"/>
          <w:highlight w:val="none"/>
        </w:rPr>
        <w:t>第二部分  商务文件</w:t>
      </w:r>
    </w:p>
    <w:p w14:paraId="6C7692C5">
      <w:pPr>
        <w:autoSpaceDE w:val="0"/>
        <w:autoSpaceDN w:val="0"/>
        <w:adjustRightInd w:val="0"/>
        <w:spacing w:before="156" w:beforeLines="50" w:after="156" w:afterLines="50"/>
        <w:jc w:val="center"/>
        <w:rPr>
          <w:rFonts w:ascii="宋体" w:hAnsi="宋体" w:cs="宋体"/>
          <w:kern w:val="0"/>
          <w:szCs w:val="21"/>
          <w:highlight w:val="none"/>
        </w:rPr>
      </w:pPr>
    </w:p>
    <w:p w14:paraId="3A349808">
      <w:pPr>
        <w:pStyle w:val="4"/>
        <w:jc w:val="center"/>
        <w:rPr>
          <w:rFonts w:ascii="宋体" w:hAnsi="宋体" w:cs="宋体"/>
          <w:b w:val="0"/>
          <w:bCs w:val="0"/>
          <w:kern w:val="0"/>
          <w:sz w:val="30"/>
          <w:szCs w:val="30"/>
          <w:highlight w:val="none"/>
        </w:rPr>
      </w:pPr>
    </w:p>
    <w:p w14:paraId="3E635C9B">
      <w:pPr>
        <w:pStyle w:val="4"/>
        <w:jc w:val="center"/>
        <w:rPr>
          <w:rFonts w:ascii="宋体" w:hAnsi="宋体" w:cs="宋体"/>
          <w:b w:val="0"/>
          <w:bCs w:val="0"/>
          <w:kern w:val="0"/>
          <w:sz w:val="30"/>
          <w:szCs w:val="30"/>
          <w:highlight w:val="none"/>
        </w:rPr>
      </w:pPr>
    </w:p>
    <w:p w14:paraId="73391ECE">
      <w:pPr>
        <w:pStyle w:val="4"/>
        <w:jc w:val="center"/>
        <w:rPr>
          <w:rFonts w:ascii="宋体" w:hAnsi="宋体" w:cs="宋体"/>
          <w:b w:val="0"/>
          <w:bCs w:val="0"/>
          <w:kern w:val="0"/>
          <w:sz w:val="30"/>
          <w:szCs w:val="30"/>
          <w:highlight w:val="none"/>
        </w:rPr>
      </w:pPr>
    </w:p>
    <w:p w14:paraId="337F0B39">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15F545D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一、投标函</w:t>
      </w:r>
    </w:p>
    <w:p w14:paraId="1FAEFC77">
      <w:pPr>
        <w:autoSpaceDE w:val="0"/>
        <w:autoSpaceDN w:val="0"/>
        <w:adjustRightInd w:val="0"/>
        <w:spacing w:before="156" w:beforeLines="50" w:after="156" w:afterLines="50"/>
        <w:rPr>
          <w:rFonts w:ascii="宋体" w:hAnsi="宋体" w:cs="宋体"/>
          <w:bCs/>
          <w:kern w:val="0"/>
          <w:sz w:val="30"/>
          <w:szCs w:val="30"/>
          <w:highlight w:val="none"/>
        </w:rPr>
      </w:pPr>
    </w:p>
    <w:p w14:paraId="1C15E916">
      <w:pPr>
        <w:pStyle w:val="45"/>
        <w:tabs>
          <w:tab w:val="left" w:pos="9450"/>
        </w:tabs>
        <w:ind w:right="77" w:rightChars="40"/>
        <w:rPr>
          <w:rFonts w:ascii="宋体" w:hAnsi="宋体" w:cs="宋体"/>
          <w:sz w:val="24"/>
          <w:szCs w:val="24"/>
          <w:highlight w:val="none"/>
        </w:rPr>
      </w:pPr>
      <w:r>
        <w:rPr>
          <w:rFonts w:hint="eastAsia" w:ascii="宋体" w:hAnsi="宋体" w:cs="宋体"/>
          <w:sz w:val="24"/>
          <w:szCs w:val="24"/>
          <w:highlight w:val="none"/>
          <w:u w:val="single"/>
        </w:rPr>
        <w:t>（代理机构）</w:t>
      </w:r>
      <w:r>
        <w:rPr>
          <w:rFonts w:hint="eastAsia" w:ascii="宋体" w:hAnsi="宋体" w:cs="宋体"/>
          <w:sz w:val="24"/>
          <w:szCs w:val="24"/>
          <w:highlight w:val="none"/>
        </w:rPr>
        <w:t>：</w:t>
      </w:r>
    </w:p>
    <w:p w14:paraId="07CA1D24">
      <w:pPr>
        <w:pStyle w:val="45"/>
        <w:tabs>
          <w:tab w:val="left" w:pos="9450"/>
        </w:tabs>
        <w:ind w:right="77" w:rightChars="40" w:firstLine="448" w:firstLineChars="200"/>
        <w:rPr>
          <w:rFonts w:ascii="宋体" w:hAnsi="宋体" w:cs="宋体"/>
          <w:sz w:val="24"/>
          <w:szCs w:val="24"/>
          <w:highlight w:val="none"/>
        </w:rPr>
      </w:pPr>
      <w:r>
        <w:rPr>
          <w:rFonts w:hint="eastAsia" w:ascii="宋体" w:hAnsi="宋体" w:cs="宋体"/>
          <w:sz w:val="24"/>
          <w:szCs w:val="24"/>
          <w:highlight w:val="none"/>
        </w:rPr>
        <w:t>我方已经详细阅读</w:t>
      </w:r>
      <w:r>
        <w:rPr>
          <w:rFonts w:hint="eastAsia" w:ascii="宋体" w:hAnsi="宋体" w:cs="宋体"/>
          <w:sz w:val="24"/>
          <w:szCs w:val="24"/>
          <w:highlight w:val="none"/>
          <w:u w:val="single"/>
        </w:rPr>
        <w:t xml:space="preserve">               </w:t>
      </w:r>
      <w:r>
        <w:rPr>
          <w:rFonts w:hint="eastAsia" w:ascii="宋体" w:hAnsi="宋体" w:cs="宋体"/>
          <w:sz w:val="24"/>
          <w:szCs w:val="24"/>
          <w:highlight w:val="none"/>
        </w:rPr>
        <w:t>（采购项目名称、项目编号）的招标文件，决定投标本项目，承诺如下：</w:t>
      </w:r>
    </w:p>
    <w:p w14:paraId="031A2D74">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一、我方的投标文件在投标截止日后90天（日历天）内保持有效，如中标，有</w:t>
      </w:r>
    </w:p>
    <w:p w14:paraId="249B5096">
      <w:pPr>
        <w:pStyle w:val="45"/>
        <w:tabs>
          <w:tab w:val="left" w:pos="9450"/>
        </w:tabs>
        <w:ind w:right="77" w:rightChars="40"/>
        <w:jc w:val="left"/>
        <w:rPr>
          <w:rFonts w:ascii="宋体" w:hAnsi="宋体" w:cs="宋体"/>
          <w:bCs/>
          <w:sz w:val="24"/>
          <w:szCs w:val="24"/>
          <w:highlight w:val="none"/>
        </w:rPr>
      </w:pPr>
      <w:r>
        <w:rPr>
          <w:rFonts w:hint="eastAsia" w:ascii="宋体" w:hAnsi="宋体" w:cs="宋体"/>
          <w:bCs/>
          <w:sz w:val="24"/>
          <w:szCs w:val="24"/>
          <w:highlight w:val="none"/>
        </w:rPr>
        <w:t>效期将延至本项目合同期满日为止。</w:t>
      </w:r>
    </w:p>
    <w:p w14:paraId="11990FA9">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二、我方在参与投标前已仔细研究了招标文件和所有相关资料，我方完全明白并</w:t>
      </w:r>
    </w:p>
    <w:p w14:paraId="61B7E607">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认为此招标文件没有倾向性，也没有存在排斥潜在投标人的内容，我方同意并接受招</w:t>
      </w:r>
    </w:p>
    <w:p w14:paraId="6AF6A746">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标文件的全部条款，放弃对招标文件提出误解和质疑的一切权利。</w:t>
      </w:r>
    </w:p>
    <w:p w14:paraId="6F9F6568">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三、我方声明投标文件及所提供的一切资料均真实无误及有效。由于我方提供资</w:t>
      </w:r>
    </w:p>
    <w:p w14:paraId="646617F4">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料不实而造成的责任和后果由我方承担。我方同意按照贵方</w:t>
      </w:r>
      <w:r>
        <w:rPr>
          <w:rFonts w:hint="eastAsia" w:ascii="宋体" w:hAnsi="宋体" w:cs="宋体"/>
          <w:sz w:val="24"/>
          <w:highlight w:val="none"/>
        </w:rPr>
        <w:t>可能</w:t>
      </w:r>
      <w:r>
        <w:rPr>
          <w:rFonts w:hint="eastAsia" w:ascii="宋体" w:hAnsi="宋体" w:cs="宋体"/>
          <w:sz w:val="24"/>
          <w:szCs w:val="24"/>
          <w:highlight w:val="none"/>
        </w:rPr>
        <w:t>提出的要求，提供与投标有关的任何其它数据或信息。</w:t>
      </w:r>
    </w:p>
    <w:p w14:paraId="2123C1C1">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四、我方理解贵方不接受最低报价的投标以及投标报价超过预算金额或最高</w:t>
      </w:r>
    </w:p>
    <w:p w14:paraId="23917610">
      <w:pPr>
        <w:pStyle w:val="45"/>
        <w:tabs>
          <w:tab w:val="left" w:pos="9450"/>
        </w:tabs>
        <w:ind w:right="77" w:rightChars="40"/>
        <w:jc w:val="left"/>
        <w:rPr>
          <w:rFonts w:ascii="宋体" w:hAnsi="宋体" w:cs="宋体"/>
          <w:sz w:val="24"/>
          <w:szCs w:val="24"/>
          <w:highlight w:val="none"/>
        </w:rPr>
      </w:pPr>
      <w:r>
        <w:rPr>
          <w:rFonts w:hint="eastAsia" w:ascii="宋体" w:hAnsi="宋体" w:cs="宋体"/>
          <w:sz w:val="24"/>
          <w:szCs w:val="24"/>
          <w:highlight w:val="none"/>
        </w:rPr>
        <w:t>限价时投标无效。</w:t>
      </w:r>
    </w:p>
    <w:p w14:paraId="4F791858">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五、我方接受招标文件关于不予退还投标保证金的约定。</w:t>
      </w:r>
    </w:p>
    <w:p w14:paraId="27A07CC6">
      <w:pPr>
        <w:pStyle w:val="45"/>
        <w:tabs>
          <w:tab w:val="left" w:pos="9450"/>
        </w:tabs>
        <w:ind w:right="77" w:rightChars="40" w:firstLine="448" w:firstLineChars="200"/>
        <w:jc w:val="left"/>
        <w:rPr>
          <w:rFonts w:ascii="宋体" w:hAnsi="宋体" w:cs="宋体"/>
          <w:sz w:val="24"/>
          <w:szCs w:val="24"/>
          <w:highlight w:val="none"/>
        </w:rPr>
      </w:pPr>
      <w:r>
        <w:rPr>
          <w:rFonts w:hint="eastAsia" w:ascii="宋体" w:hAnsi="宋体" w:cs="宋体"/>
          <w:sz w:val="24"/>
          <w:szCs w:val="24"/>
          <w:highlight w:val="none"/>
        </w:rPr>
        <w:t>六、我方按照招标文件的约定履行合同责任和义务。</w:t>
      </w:r>
    </w:p>
    <w:p w14:paraId="1B70A347">
      <w:pPr>
        <w:pStyle w:val="43"/>
        <w:widowControl/>
        <w:numPr>
          <w:ilvl w:val="0"/>
          <w:numId w:val="0"/>
        </w:numPr>
        <w:tabs>
          <w:tab w:val="left" w:pos="1060"/>
        </w:tabs>
        <w:ind w:firstLine="448" w:firstLineChars="200"/>
        <w:jc w:val="left"/>
        <w:rPr>
          <w:rFonts w:cs="宋体"/>
          <w:bCs/>
          <w:sz w:val="24"/>
          <w:szCs w:val="24"/>
          <w:highlight w:val="none"/>
        </w:rPr>
      </w:pPr>
    </w:p>
    <w:p w14:paraId="394907A0">
      <w:pPr>
        <w:pStyle w:val="43"/>
        <w:widowControl/>
        <w:numPr>
          <w:ilvl w:val="0"/>
          <w:numId w:val="0"/>
        </w:numPr>
        <w:tabs>
          <w:tab w:val="left" w:pos="1060"/>
        </w:tabs>
        <w:ind w:firstLine="448" w:firstLineChars="200"/>
        <w:jc w:val="left"/>
        <w:rPr>
          <w:rFonts w:cs="宋体"/>
          <w:bCs/>
          <w:sz w:val="24"/>
          <w:szCs w:val="24"/>
          <w:highlight w:val="none"/>
        </w:rPr>
      </w:pPr>
      <w:r>
        <w:rPr>
          <w:rFonts w:hint="eastAsia" w:cs="宋体"/>
          <w:bCs/>
          <w:sz w:val="24"/>
          <w:szCs w:val="24"/>
          <w:highlight w:val="none"/>
        </w:rPr>
        <w:t>与本投标有关的一切往来通讯请寄：</w:t>
      </w:r>
    </w:p>
    <w:p w14:paraId="237B1213">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地址：</w:t>
      </w:r>
      <w:r>
        <w:rPr>
          <w:rFonts w:hint="eastAsia" w:ascii="宋体" w:hAnsi="宋体" w:cs="宋体"/>
          <w:sz w:val="24"/>
          <w:highlight w:val="none"/>
          <w:u w:val="single"/>
        </w:rPr>
        <w:t xml:space="preserve">                                     </w:t>
      </w:r>
      <w:r>
        <w:rPr>
          <w:rFonts w:hint="eastAsia" w:ascii="宋体" w:hAnsi="宋体" w:cs="宋体"/>
          <w:sz w:val="24"/>
          <w:highlight w:val="none"/>
        </w:rPr>
        <w:t xml:space="preserve">        邮编：</w:t>
      </w:r>
      <w:r>
        <w:rPr>
          <w:rFonts w:hint="eastAsia" w:ascii="宋体" w:hAnsi="宋体" w:cs="宋体"/>
          <w:sz w:val="24"/>
          <w:highlight w:val="none"/>
          <w:u w:val="single"/>
        </w:rPr>
        <w:t xml:space="preserve">                        </w:t>
      </w:r>
    </w:p>
    <w:p w14:paraId="12CF757F">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电话：</w:t>
      </w:r>
      <w:r>
        <w:rPr>
          <w:rFonts w:hint="eastAsia" w:ascii="宋体" w:hAnsi="宋体" w:cs="宋体"/>
          <w:sz w:val="24"/>
          <w:highlight w:val="none"/>
          <w:u w:val="single"/>
        </w:rPr>
        <w:t xml:space="preserve">                                     </w:t>
      </w:r>
      <w:r>
        <w:rPr>
          <w:rFonts w:hint="eastAsia" w:ascii="宋体" w:hAnsi="宋体" w:cs="宋体"/>
          <w:sz w:val="24"/>
          <w:highlight w:val="none"/>
        </w:rPr>
        <w:t xml:space="preserve">        传真：</w:t>
      </w:r>
      <w:r>
        <w:rPr>
          <w:rFonts w:hint="eastAsia" w:ascii="宋体" w:hAnsi="宋体" w:cs="宋体"/>
          <w:sz w:val="24"/>
          <w:highlight w:val="none"/>
          <w:u w:val="single"/>
        </w:rPr>
        <w:t xml:space="preserve">                        </w:t>
      </w:r>
    </w:p>
    <w:p w14:paraId="4CC0AFDB">
      <w:pPr>
        <w:pStyle w:val="45"/>
        <w:tabs>
          <w:tab w:val="left" w:pos="9450"/>
        </w:tabs>
        <w:ind w:right="77" w:rightChars="40" w:firstLine="448" w:firstLineChars="200"/>
        <w:jc w:val="left"/>
        <w:rPr>
          <w:rFonts w:ascii="宋体" w:hAnsi="宋体" w:cs="宋体"/>
          <w:sz w:val="24"/>
          <w:highlight w:val="none"/>
          <w:u w:val="single"/>
        </w:rPr>
      </w:pPr>
      <w:r>
        <w:rPr>
          <w:rFonts w:hint="eastAsia" w:ascii="宋体" w:hAnsi="宋体" w:cs="宋体"/>
          <w:sz w:val="24"/>
          <w:highlight w:val="none"/>
        </w:rPr>
        <w:t>电子邮件地址：</w:t>
      </w:r>
      <w:r>
        <w:rPr>
          <w:rFonts w:hint="eastAsia" w:ascii="宋体" w:hAnsi="宋体" w:cs="宋体"/>
          <w:sz w:val="24"/>
          <w:highlight w:val="none"/>
          <w:u w:val="single"/>
        </w:rPr>
        <w:t xml:space="preserve">                             </w:t>
      </w:r>
    </w:p>
    <w:p w14:paraId="3ACCABE6">
      <w:pPr>
        <w:tabs>
          <w:tab w:val="left" w:pos="1573"/>
        </w:tabs>
        <w:ind w:left="869" w:leftChars="448"/>
        <w:rPr>
          <w:rFonts w:ascii="宋体" w:hAnsi="宋体" w:cs="宋体"/>
          <w:bCs/>
          <w:sz w:val="24"/>
          <w:highlight w:val="none"/>
        </w:rPr>
      </w:pPr>
    </w:p>
    <w:p w14:paraId="20DCF53C">
      <w:pPr>
        <w:tabs>
          <w:tab w:val="left" w:pos="1573"/>
        </w:tabs>
        <w:ind w:left="869" w:leftChars="448"/>
        <w:rPr>
          <w:rFonts w:ascii="宋体" w:hAnsi="宋体" w:cs="宋体"/>
          <w:bCs/>
          <w:sz w:val="24"/>
          <w:highlight w:val="none"/>
        </w:rPr>
      </w:pPr>
    </w:p>
    <w:p w14:paraId="3549EF62">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76C01534">
      <w:pPr>
        <w:tabs>
          <w:tab w:val="left" w:pos="1573"/>
        </w:tabs>
        <w:ind w:left="869" w:leftChars="448"/>
        <w:rPr>
          <w:rFonts w:ascii="宋体" w:hAnsi="宋体" w:cs="宋体"/>
          <w:bCs/>
          <w:sz w:val="24"/>
          <w:highlight w:val="none"/>
        </w:rPr>
      </w:pPr>
    </w:p>
    <w:p w14:paraId="53E86F11">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3CDBF94E">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5C47FBE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A0AECAF">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659548BF">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05884F2">
      <w:pPr>
        <w:pStyle w:val="45"/>
        <w:ind w:right="77" w:rightChars="40" w:firstLine="3808" w:firstLineChars="1700"/>
        <w:jc w:val="right"/>
        <w:rPr>
          <w:rFonts w:ascii="宋体" w:hAnsi="宋体" w:cs="宋体"/>
          <w:sz w:val="24"/>
          <w:szCs w:val="24"/>
          <w:highlight w:val="none"/>
        </w:rPr>
      </w:pPr>
    </w:p>
    <w:p w14:paraId="1DB8176D">
      <w:pPr>
        <w:pStyle w:val="45"/>
        <w:ind w:right="77" w:rightChars="40" w:firstLine="3808" w:firstLineChars="1700"/>
        <w:rPr>
          <w:rFonts w:ascii="宋体" w:hAnsi="宋体" w:cs="宋体"/>
          <w:bCs/>
          <w:kern w:val="0"/>
          <w:sz w:val="30"/>
          <w:szCs w:val="30"/>
          <w:highlight w:val="none"/>
        </w:rPr>
      </w:pPr>
      <w:r>
        <w:rPr>
          <w:rFonts w:hint="eastAsia" w:ascii="宋体" w:hAnsi="宋体" w:cs="宋体"/>
          <w:sz w:val="24"/>
          <w:szCs w:val="24"/>
          <w:highlight w:val="none"/>
        </w:rPr>
        <w:t xml:space="preserve">                  </w:t>
      </w:r>
    </w:p>
    <w:p w14:paraId="7DF2D6DB">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1E63FC44">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二、法定代表人授权书</w:t>
      </w:r>
    </w:p>
    <w:p w14:paraId="24DD855E">
      <w:pPr>
        <w:ind w:firstLine="448" w:firstLineChars="200"/>
        <w:rPr>
          <w:rFonts w:ascii="宋体" w:hAnsi="宋体" w:cs="宋体"/>
          <w:sz w:val="24"/>
          <w:highlight w:val="none"/>
        </w:rPr>
      </w:pPr>
      <w:r>
        <w:rPr>
          <w:rFonts w:hint="eastAsia" w:ascii="宋体" w:hAnsi="宋体" w:cs="宋体"/>
          <w:sz w:val="24"/>
          <w:highlight w:val="none"/>
        </w:rPr>
        <w:t>本人</w:t>
      </w:r>
      <w:r>
        <w:rPr>
          <w:rFonts w:hint="eastAsia" w:ascii="宋体" w:hAnsi="宋体" w:cs="宋体"/>
          <w:sz w:val="24"/>
          <w:highlight w:val="none"/>
          <w:u w:val="single"/>
        </w:rPr>
        <w:t xml:space="preserve">        </w:t>
      </w:r>
      <w:r>
        <w:rPr>
          <w:rFonts w:hint="eastAsia" w:ascii="宋体" w:hAnsi="宋体" w:cs="宋体"/>
          <w:sz w:val="24"/>
          <w:highlight w:val="none"/>
        </w:rPr>
        <w:t>（姓名）系</w:t>
      </w:r>
      <w:r>
        <w:rPr>
          <w:rFonts w:hint="eastAsia" w:ascii="宋体" w:hAnsi="宋体" w:cs="宋体"/>
          <w:sz w:val="24"/>
          <w:highlight w:val="none"/>
          <w:u w:val="single"/>
        </w:rPr>
        <w:t xml:space="preserve">           </w:t>
      </w:r>
      <w:r>
        <w:rPr>
          <w:rFonts w:hint="eastAsia" w:ascii="宋体" w:hAnsi="宋体" w:cs="宋体"/>
          <w:sz w:val="24"/>
          <w:highlight w:val="none"/>
        </w:rPr>
        <w:t>（投标人名称）的法定代表人（单位负责人），现委托</w:t>
      </w:r>
      <w:r>
        <w:rPr>
          <w:rFonts w:hint="eastAsia" w:ascii="宋体" w:hAnsi="宋体" w:cs="宋体"/>
          <w:sz w:val="24"/>
          <w:highlight w:val="none"/>
          <w:u w:val="single"/>
        </w:rPr>
        <w:t xml:space="preserve">         </w:t>
      </w:r>
      <w:r>
        <w:rPr>
          <w:rFonts w:hint="eastAsia" w:ascii="宋体" w:hAnsi="宋体" w:cs="宋体"/>
          <w:sz w:val="24"/>
          <w:highlight w:val="none"/>
        </w:rPr>
        <w:t>（姓名）为我方授权代表，全权代表我方处理在项目采购活动中的一切事宜，其法律后果由我方承担。</w:t>
      </w:r>
    </w:p>
    <w:p w14:paraId="4A18EED5">
      <w:pPr>
        <w:ind w:firstLine="448" w:firstLineChars="200"/>
        <w:rPr>
          <w:rFonts w:ascii="宋体" w:hAnsi="宋体" w:cs="宋体"/>
          <w:sz w:val="24"/>
          <w:highlight w:val="none"/>
        </w:rPr>
      </w:pPr>
      <w:r>
        <w:rPr>
          <w:rFonts w:hint="eastAsia" w:ascii="宋体" w:hAnsi="宋体" w:cs="宋体"/>
          <w:sz w:val="24"/>
          <w:highlight w:val="none"/>
        </w:rPr>
        <w:t>本授权书有效期与我方投标文件中标注的投标有效期相同，自签章之日起生效。</w:t>
      </w:r>
    </w:p>
    <w:p w14:paraId="784F80F5">
      <w:pPr>
        <w:ind w:firstLine="448" w:firstLineChars="200"/>
        <w:rPr>
          <w:rFonts w:ascii="宋体" w:hAnsi="宋体" w:cs="宋体"/>
          <w:highlight w:val="none"/>
        </w:rPr>
      </w:pPr>
      <w:r>
        <w:rPr>
          <w:rFonts w:hint="eastAsia" w:ascii="宋体" w:hAnsi="宋体" w:cs="宋体"/>
          <w:sz w:val="24"/>
          <w:highlight w:val="none"/>
        </w:rPr>
        <w:t>授权代表无转委托权。</w:t>
      </w:r>
    </w:p>
    <w:p w14:paraId="04E0B800">
      <w:pPr>
        <w:ind w:firstLine="448" w:firstLineChars="200"/>
        <w:rPr>
          <w:rFonts w:ascii="宋体" w:hAnsi="宋体" w:cs="宋体"/>
          <w:sz w:val="24"/>
          <w:highlight w:val="none"/>
        </w:rPr>
      </w:pPr>
      <w:r>
        <w:rPr>
          <w:rFonts w:hint="eastAsia" w:ascii="宋体" w:hAnsi="宋体" w:cs="宋体"/>
          <w:sz w:val="24"/>
          <w:highlight w:val="none"/>
        </w:rPr>
        <w:t>附：法定代表人（单位负责人）及授权代表身份证正、反面复印件。</w:t>
      </w:r>
    </w:p>
    <w:p w14:paraId="06164560">
      <w:pPr>
        <w:ind w:left="360"/>
        <w:rPr>
          <w:rFonts w:ascii="宋体" w:hAnsi="宋体" w:cs="宋体"/>
          <w:sz w:val="24"/>
          <w:highlight w:val="none"/>
        </w:rPr>
      </w:pPr>
      <w:r>
        <w:rPr>
          <w:rFonts w:hint="eastAsia" w:ascii="宋体" w:hAnsi="宋体" w:cs="宋体"/>
          <w:sz w:val="24"/>
          <w:highlight w:val="none"/>
        </w:rPr>
        <w:t xml:space="preserve"> </w:t>
      </w:r>
    </w:p>
    <w:p w14:paraId="266B71DD">
      <w:pPr>
        <w:ind w:left="360"/>
        <w:rPr>
          <w:rFonts w:ascii="宋体" w:hAnsi="宋体" w:cs="宋体"/>
          <w:sz w:val="24"/>
          <w:highlight w:val="none"/>
        </w:rPr>
      </w:pPr>
      <w:r>
        <w:rPr>
          <w:rFonts w:hint="eastAsia" w:ascii="宋体" w:hAnsi="宋体" w:cs="宋体"/>
          <w:sz w:val="24"/>
          <w:highlight w:val="none"/>
        </w:rPr>
        <w:t xml:space="preserve"> </w:t>
      </w:r>
    </w:p>
    <w:p w14:paraId="7B99E2C6">
      <w:pPr>
        <w:ind w:firstLine="448" w:firstLineChars="200"/>
        <w:rPr>
          <w:rFonts w:ascii="宋体" w:hAnsi="宋体" w:cs="宋体"/>
          <w:sz w:val="24"/>
          <w:highlight w:val="none"/>
        </w:rPr>
      </w:pPr>
      <w:r>
        <w:rPr>
          <w:rFonts w:hint="eastAsia" w:ascii="宋体" w:hAnsi="宋体" w:cs="宋体"/>
          <w:sz w:val="24"/>
          <w:highlight w:val="none"/>
        </w:rPr>
        <w:t>注：本授权委托书需由投标人加盖单位公章并由其法定代表人（单位负责人）和授权代表签字。</w:t>
      </w:r>
    </w:p>
    <w:p w14:paraId="46CFE9D2">
      <w:pPr>
        <w:rPr>
          <w:rFonts w:ascii="宋体" w:hAnsi="宋体" w:cs="宋体"/>
          <w:highlight w:val="none"/>
        </w:rPr>
      </w:pPr>
      <w:r>
        <w:rPr>
          <w:rFonts w:hint="eastAsia" w:ascii="宋体" w:hAnsi="宋体" w:cs="宋体"/>
          <w:highlight w:val="none"/>
        </w:rPr>
        <w:t xml:space="preserve"> </w:t>
      </w:r>
    </w:p>
    <w:p w14:paraId="05FCB693">
      <w:pPr>
        <w:rPr>
          <w:rFonts w:ascii="宋体" w:hAnsi="宋体" w:cs="宋体"/>
          <w:highlight w:val="none"/>
        </w:rPr>
      </w:pPr>
    </w:p>
    <w:p w14:paraId="58CA517A">
      <w:pPr>
        <w:rPr>
          <w:rFonts w:ascii="宋体" w:hAnsi="宋体" w:cs="宋体"/>
          <w:highlight w:val="none"/>
        </w:rPr>
      </w:pPr>
    </w:p>
    <w:p w14:paraId="702C7051">
      <w:pPr>
        <w:ind w:left="360"/>
        <w:rPr>
          <w:rFonts w:ascii="宋体" w:hAnsi="宋体" w:cs="宋体"/>
          <w:highlight w:val="none"/>
        </w:rPr>
      </w:pPr>
    </w:p>
    <w:p w14:paraId="1432F795">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投 标 人 名 称（签章）：</w:t>
      </w:r>
      <w:r>
        <w:rPr>
          <w:rFonts w:hint="eastAsia" w:ascii="宋体" w:hAnsi="宋体" w:cs="宋体"/>
          <w:sz w:val="24"/>
          <w:highlight w:val="none"/>
          <w:u w:val="single"/>
        </w:rPr>
        <w:t xml:space="preserve">                               </w:t>
      </w:r>
    </w:p>
    <w:p w14:paraId="599B8472">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法定代表人（单位负责人）（签章）：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5C7992A0">
      <w:pPr>
        <w:ind w:firstLine="448" w:firstLineChars="200"/>
        <w:rPr>
          <w:rFonts w:ascii="宋体" w:hAnsi="宋体" w:cs="宋体"/>
          <w:sz w:val="24"/>
          <w:highlight w:val="non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0C24AF3D">
      <w:pPr>
        <w:ind w:firstLine="448" w:firstLineChars="200"/>
        <w:rPr>
          <w:rFonts w:ascii="宋体" w:hAnsi="宋体" w:cs="宋体"/>
          <w:sz w:val="24"/>
          <w:highlight w:val="none"/>
        </w:rPr>
      </w:pPr>
      <w:r>
        <w:rPr>
          <w:rFonts w:hint="eastAsia" w:ascii="宋体" w:hAnsi="宋体" w:cs="宋体"/>
          <w:sz w:val="24"/>
          <w:highlight w:val="none"/>
        </w:rPr>
        <w:t>授权代表（签     章）：</w:t>
      </w:r>
      <w:r>
        <w:rPr>
          <w:rFonts w:hint="eastAsia" w:ascii="宋体" w:hAnsi="宋体" w:cs="宋体"/>
          <w:sz w:val="24"/>
          <w:highlight w:val="none"/>
          <w:u w:val="single"/>
        </w:rPr>
        <w:t xml:space="preserve">                                 </w:t>
      </w:r>
      <w:r>
        <w:rPr>
          <w:rFonts w:hint="eastAsia" w:ascii="宋体" w:hAnsi="宋体" w:cs="宋体"/>
          <w:sz w:val="24"/>
          <w:highlight w:val="none"/>
        </w:rPr>
        <w:t xml:space="preserve"> </w:t>
      </w:r>
    </w:p>
    <w:p w14:paraId="73AF4945">
      <w:pPr>
        <w:ind w:firstLine="448" w:firstLineChars="200"/>
        <w:rPr>
          <w:rFonts w:ascii="宋体" w:hAnsi="宋体" w:cs="宋体"/>
          <w:sz w:val="24"/>
          <w:highlight w:val="non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62366257">
      <w:pPr>
        <w:pStyle w:val="45"/>
        <w:tabs>
          <w:tab w:val="left" w:pos="9450"/>
        </w:tabs>
        <w:ind w:right="77" w:rightChars="40" w:firstLine="448" w:firstLineChars="200"/>
        <w:jc w:val="left"/>
        <w:rPr>
          <w:rFonts w:ascii="宋体" w:hAnsi="宋体" w:cs="宋体"/>
          <w:b/>
          <w:sz w:val="24"/>
          <w:highlight w:val="none"/>
        </w:rPr>
      </w:pPr>
      <w:r>
        <w:rPr>
          <w:rFonts w:hint="eastAsia" w:ascii="宋体" w:hAnsi="宋体" w:cs="宋体"/>
          <w:b/>
          <w:sz w:val="24"/>
          <w:highlight w:val="none"/>
        </w:rPr>
        <w:t xml:space="preserve">  </w:t>
      </w:r>
    </w:p>
    <w:p w14:paraId="009EA94D">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44FE7DF9">
      <w:pPr>
        <w:rPr>
          <w:rFonts w:ascii="宋体" w:hAnsi="宋体" w:cs="宋体"/>
          <w:b/>
          <w:sz w:val="24"/>
          <w:highlight w:val="none"/>
        </w:rPr>
      </w:pPr>
    </w:p>
    <w:p w14:paraId="5530557B">
      <w:pPr>
        <w:rPr>
          <w:rFonts w:ascii="宋体" w:hAnsi="宋体" w:cs="宋体"/>
          <w:b/>
          <w:sz w:val="24"/>
          <w:highlight w:val="none"/>
        </w:rPr>
      </w:pPr>
    </w:p>
    <w:p w14:paraId="5DF5C32F">
      <w:pPr>
        <w:rPr>
          <w:rFonts w:ascii="宋体" w:hAnsi="宋体" w:cs="宋体"/>
          <w:b/>
          <w:sz w:val="24"/>
          <w:highlight w:val="none"/>
        </w:rPr>
      </w:pPr>
    </w:p>
    <w:p w14:paraId="18974BD1">
      <w:pPr>
        <w:rPr>
          <w:rFonts w:ascii="宋体" w:hAnsi="宋体" w:cs="宋体"/>
          <w:b/>
          <w:sz w:val="24"/>
          <w:highlight w:val="none"/>
        </w:rPr>
      </w:pPr>
      <w:r>
        <w:rPr>
          <w:rFonts w:hint="eastAsia" w:ascii="宋体" w:hAnsi="宋体" w:cs="宋体"/>
          <w:b/>
          <w:sz w:val="24"/>
          <w:highlight w:val="none"/>
        </w:rPr>
        <w:t>法定代表人（单位负责人）身份证正、反面复印件</w:t>
      </w:r>
    </w:p>
    <w:p w14:paraId="50BD702C">
      <w:pPr>
        <w:rPr>
          <w:rFonts w:ascii="宋体" w:hAnsi="宋体" w:cs="宋体"/>
          <w:sz w:val="24"/>
          <w:highlight w:val="none"/>
        </w:rPr>
      </w:pPr>
    </w:p>
    <w:p w14:paraId="0DD2E0FB">
      <w:pPr>
        <w:rPr>
          <w:rFonts w:ascii="宋体" w:hAnsi="宋体" w:cs="宋体"/>
          <w:sz w:val="24"/>
          <w:highlight w:val="none"/>
        </w:rPr>
      </w:pPr>
    </w:p>
    <w:p w14:paraId="3CD142FB">
      <w:pPr>
        <w:rPr>
          <w:rFonts w:ascii="宋体" w:hAnsi="宋体" w:cs="宋体"/>
          <w:sz w:val="24"/>
          <w:highlight w:val="none"/>
        </w:rPr>
      </w:pPr>
    </w:p>
    <w:p w14:paraId="000B4BA1">
      <w:pPr>
        <w:rPr>
          <w:rFonts w:ascii="宋体" w:hAnsi="宋体" w:cs="宋体"/>
          <w:sz w:val="24"/>
          <w:highlight w:val="none"/>
        </w:rPr>
      </w:pPr>
    </w:p>
    <w:p w14:paraId="40DDFED1">
      <w:pPr>
        <w:rPr>
          <w:rFonts w:ascii="宋体" w:hAnsi="宋体" w:cs="宋体"/>
          <w:sz w:val="24"/>
          <w:highlight w:val="none"/>
        </w:rPr>
      </w:pPr>
    </w:p>
    <w:p w14:paraId="674EC2A9">
      <w:pPr>
        <w:rPr>
          <w:rFonts w:ascii="宋体" w:hAnsi="宋体" w:cs="宋体"/>
          <w:sz w:val="24"/>
          <w:highlight w:val="none"/>
        </w:rPr>
      </w:pPr>
    </w:p>
    <w:p w14:paraId="50BC8B21">
      <w:pPr>
        <w:rPr>
          <w:rFonts w:ascii="宋体" w:hAnsi="宋体" w:cs="宋体"/>
          <w:sz w:val="24"/>
          <w:highlight w:val="none"/>
        </w:rPr>
      </w:pPr>
    </w:p>
    <w:p w14:paraId="1A8050F5">
      <w:pPr>
        <w:rPr>
          <w:rFonts w:ascii="宋体" w:hAnsi="宋体" w:cs="宋体"/>
          <w:sz w:val="24"/>
          <w:highlight w:val="none"/>
        </w:rPr>
      </w:pPr>
    </w:p>
    <w:p w14:paraId="53F15619">
      <w:pPr>
        <w:rPr>
          <w:rFonts w:ascii="宋体" w:hAnsi="宋体" w:cs="宋体"/>
          <w:b/>
          <w:sz w:val="24"/>
          <w:highlight w:val="none"/>
        </w:rPr>
      </w:pPr>
      <w:r>
        <w:rPr>
          <w:rFonts w:hint="eastAsia" w:ascii="宋体" w:hAnsi="宋体" w:cs="宋体"/>
          <w:b/>
          <w:sz w:val="24"/>
          <w:highlight w:val="none"/>
        </w:rPr>
        <w:t>授权代表身份证正、反面复印件</w:t>
      </w:r>
    </w:p>
    <w:p w14:paraId="305F09E0">
      <w:pPr>
        <w:autoSpaceDE w:val="0"/>
        <w:autoSpaceDN w:val="0"/>
        <w:adjustRightInd w:val="0"/>
        <w:spacing w:before="156" w:beforeLines="50" w:after="156" w:afterLines="50"/>
        <w:rPr>
          <w:rFonts w:ascii="宋体" w:hAnsi="宋体" w:cs="宋体"/>
          <w:bCs/>
          <w:kern w:val="0"/>
          <w:sz w:val="30"/>
          <w:szCs w:val="30"/>
          <w:highlight w:val="none"/>
        </w:rPr>
      </w:pPr>
    </w:p>
    <w:p w14:paraId="6E833CA2">
      <w:pPr>
        <w:autoSpaceDE w:val="0"/>
        <w:autoSpaceDN w:val="0"/>
        <w:adjustRightInd w:val="0"/>
        <w:spacing w:before="156" w:beforeLines="50" w:after="156" w:afterLines="50"/>
        <w:rPr>
          <w:rFonts w:ascii="宋体" w:hAnsi="宋体" w:cs="宋体"/>
          <w:bCs/>
          <w:kern w:val="0"/>
          <w:sz w:val="30"/>
          <w:szCs w:val="30"/>
          <w:highlight w:val="none"/>
        </w:rPr>
      </w:pPr>
      <w:r>
        <w:rPr>
          <w:rFonts w:hint="eastAsia" w:ascii="宋体" w:hAnsi="宋体" w:cs="宋体"/>
          <w:b/>
          <w:sz w:val="24"/>
          <w:highlight w:val="none"/>
        </w:rPr>
        <w:t>注：法定代表人（单位负责人）、授权代表为非中国公民的，要求提供身份证号码的，请填写护照号码，要求提供身份证复印件的，应提供护照相关页复印件及中文译文。</w:t>
      </w:r>
    </w:p>
    <w:p w14:paraId="368DFB3D">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085048F">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三、商务条款偏离表</w:t>
      </w:r>
    </w:p>
    <w:p w14:paraId="4985E6A6">
      <w:pPr>
        <w:rPr>
          <w:rFonts w:ascii="宋体" w:hAnsi="宋体" w:cs="宋体"/>
          <w:sz w:val="24"/>
          <w:highlight w:val="none"/>
          <w:u w:val="single"/>
        </w:rPr>
      </w:pPr>
      <w:r>
        <w:rPr>
          <w:rFonts w:hint="eastAsia" w:ascii="宋体" w:hAnsi="宋体" w:cs="宋体"/>
          <w:highlight w:val="none"/>
        </w:rPr>
        <w:t xml:space="preserve"> </w:t>
      </w:r>
    </w:p>
    <w:tbl>
      <w:tblPr>
        <w:tblStyle w:val="23"/>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6D5D0B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09E4C47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2347" w:type="dxa"/>
            <w:tcMar>
              <w:top w:w="15" w:type="dxa"/>
              <w:left w:w="15" w:type="dxa"/>
              <w:bottom w:w="0" w:type="dxa"/>
              <w:right w:w="15" w:type="dxa"/>
            </w:tcMar>
            <w:vAlign w:val="center"/>
          </w:tcPr>
          <w:p w14:paraId="1D7E922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招标文件商务要求</w:t>
            </w:r>
          </w:p>
        </w:tc>
        <w:tc>
          <w:tcPr>
            <w:tcW w:w="2378" w:type="dxa"/>
            <w:tcMar>
              <w:top w:w="15" w:type="dxa"/>
              <w:left w:w="15" w:type="dxa"/>
              <w:bottom w:w="0" w:type="dxa"/>
              <w:right w:w="15" w:type="dxa"/>
            </w:tcMar>
            <w:vAlign w:val="center"/>
          </w:tcPr>
          <w:p w14:paraId="00F05E7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投标文件商务应答</w:t>
            </w:r>
          </w:p>
        </w:tc>
        <w:tc>
          <w:tcPr>
            <w:tcW w:w="1455" w:type="dxa"/>
            <w:tcMar>
              <w:top w:w="15" w:type="dxa"/>
              <w:left w:w="15" w:type="dxa"/>
              <w:bottom w:w="0" w:type="dxa"/>
              <w:right w:w="15" w:type="dxa"/>
            </w:tcMar>
            <w:vAlign w:val="center"/>
          </w:tcPr>
          <w:p w14:paraId="2CA9FF6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偏离情况</w:t>
            </w:r>
          </w:p>
        </w:tc>
        <w:tc>
          <w:tcPr>
            <w:tcW w:w="1470" w:type="dxa"/>
            <w:tcMar>
              <w:top w:w="15" w:type="dxa"/>
              <w:left w:w="15" w:type="dxa"/>
              <w:bottom w:w="0" w:type="dxa"/>
              <w:right w:w="15" w:type="dxa"/>
            </w:tcMar>
            <w:vAlign w:val="center"/>
          </w:tcPr>
          <w:p w14:paraId="49ECB11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说明</w:t>
            </w:r>
          </w:p>
        </w:tc>
      </w:tr>
      <w:tr w14:paraId="2503015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BEBDBC9">
            <w:pPr>
              <w:adjustRightInd w:val="0"/>
              <w:snapToGrid w:val="0"/>
              <w:jc w:val="center"/>
              <w:rPr>
                <w:rFonts w:ascii="宋体" w:hAnsi="宋体" w:cs="宋体"/>
                <w:sz w:val="24"/>
                <w:highlight w:val="none"/>
              </w:rPr>
            </w:pPr>
            <w:r>
              <w:rPr>
                <w:rFonts w:hint="eastAsia" w:ascii="宋体" w:hAnsi="宋体" w:cs="宋体"/>
                <w:sz w:val="24"/>
                <w:highlight w:val="none"/>
              </w:rPr>
              <w:t>1</w:t>
            </w:r>
          </w:p>
        </w:tc>
        <w:tc>
          <w:tcPr>
            <w:tcW w:w="2347" w:type="dxa"/>
            <w:tcMar>
              <w:top w:w="15" w:type="dxa"/>
              <w:left w:w="15" w:type="dxa"/>
              <w:bottom w:w="0" w:type="dxa"/>
              <w:right w:w="15" w:type="dxa"/>
            </w:tcMar>
            <w:vAlign w:val="center"/>
          </w:tcPr>
          <w:p w14:paraId="306B8E07">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698E6F72">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46E9DE07">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16B5C671">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0608C4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02C1D9A0">
            <w:pPr>
              <w:adjustRightInd w:val="0"/>
              <w:snapToGrid w:val="0"/>
              <w:jc w:val="center"/>
              <w:rPr>
                <w:rFonts w:ascii="宋体" w:hAnsi="宋体" w:cs="宋体"/>
                <w:sz w:val="24"/>
                <w:highlight w:val="none"/>
              </w:rPr>
            </w:pPr>
            <w:r>
              <w:rPr>
                <w:rFonts w:hint="eastAsia" w:ascii="宋体" w:hAnsi="宋体" w:cs="宋体"/>
                <w:sz w:val="24"/>
                <w:highlight w:val="none"/>
              </w:rPr>
              <w:t>2</w:t>
            </w:r>
          </w:p>
        </w:tc>
        <w:tc>
          <w:tcPr>
            <w:tcW w:w="2347" w:type="dxa"/>
            <w:tcMar>
              <w:top w:w="15" w:type="dxa"/>
              <w:left w:w="15" w:type="dxa"/>
              <w:bottom w:w="0" w:type="dxa"/>
              <w:right w:w="15" w:type="dxa"/>
            </w:tcMar>
            <w:vAlign w:val="center"/>
          </w:tcPr>
          <w:p w14:paraId="4334E038">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2520D4BA">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02882A5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681631EF">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1D1499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69C200E2">
            <w:pPr>
              <w:adjustRightInd w:val="0"/>
              <w:snapToGrid w:val="0"/>
              <w:jc w:val="center"/>
              <w:rPr>
                <w:rFonts w:ascii="宋体" w:hAnsi="宋体" w:cs="宋体"/>
                <w:sz w:val="24"/>
                <w:highlight w:val="none"/>
              </w:rPr>
            </w:pPr>
            <w:r>
              <w:rPr>
                <w:rFonts w:hint="eastAsia" w:ascii="宋体" w:hAnsi="宋体" w:cs="宋体"/>
                <w:sz w:val="24"/>
                <w:highlight w:val="none"/>
              </w:rPr>
              <w:t>3</w:t>
            </w:r>
          </w:p>
        </w:tc>
        <w:tc>
          <w:tcPr>
            <w:tcW w:w="2347" w:type="dxa"/>
            <w:tcMar>
              <w:top w:w="15" w:type="dxa"/>
              <w:left w:w="15" w:type="dxa"/>
              <w:bottom w:w="0" w:type="dxa"/>
              <w:right w:w="15" w:type="dxa"/>
            </w:tcMar>
            <w:vAlign w:val="center"/>
          </w:tcPr>
          <w:p w14:paraId="3BB4F43F">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D0C6FAF">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0DBC00BF">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0FF618A4">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4E5F37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FA45CF5">
            <w:pPr>
              <w:adjustRightInd w:val="0"/>
              <w:snapToGrid w:val="0"/>
              <w:jc w:val="center"/>
              <w:rPr>
                <w:rFonts w:ascii="宋体" w:hAnsi="宋体" w:cs="宋体"/>
                <w:sz w:val="24"/>
                <w:highlight w:val="none"/>
              </w:rPr>
            </w:pPr>
            <w:r>
              <w:rPr>
                <w:rFonts w:hint="eastAsia" w:ascii="宋体" w:hAnsi="宋体" w:cs="宋体"/>
                <w:sz w:val="24"/>
                <w:highlight w:val="none"/>
              </w:rPr>
              <w:t>4</w:t>
            </w:r>
          </w:p>
        </w:tc>
        <w:tc>
          <w:tcPr>
            <w:tcW w:w="2347" w:type="dxa"/>
            <w:tcMar>
              <w:top w:w="15" w:type="dxa"/>
              <w:left w:w="15" w:type="dxa"/>
              <w:bottom w:w="0" w:type="dxa"/>
              <w:right w:w="15" w:type="dxa"/>
            </w:tcMar>
            <w:vAlign w:val="center"/>
          </w:tcPr>
          <w:p w14:paraId="5ACC6672">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A3E53D5">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79E0E79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7FDF5377">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3E541BE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3356DD0">
            <w:pPr>
              <w:adjustRightInd w:val="0"/>
              <w:snapToGrid w:val="0"/>
              <w:jc w:val="center"/>
              <w:rPr>
                <w:rFonts w:ascii="宋体" w:hAnsi="宋体" w:cs="宋体"/>
                <w:sz w:val="24"/>
                <w:highlight w:val="none"/>
              </w:rPr>
            </w:pPr>
            <w:r>
              <w:rPr>
                <w:rFonts w:hint="eastAsia" w:ascii="宋体" w:hAnsi="宋体" w:cs="宋体"/>
                <w:sz w:val="24"/>
                <w:highlight w:val="none"/>
              </w:rPr>
              <w:t>5</w:t>
            </w:r>
          </w:p>
        </w:tc>
        <w:tc>
          <w:tcPr>
            <w:tcW w:w="2347" w:type="dxa"/>
            <w:tcMar>
              <w:top w:w="15" w:type="dxa"/>
              <w:left w:w="15" w:type="dxa"/>
              <w:bottom w:w="0" w:type="dxa"/>
              <w:right w:w="15" w:type="dxa"/>
            </w:tcMar>
            <w:vAlign w:val="center"/>
          </w:tcPr>
          <w:p w14:paraId="0777E2EC">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3890166F">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22220EDB">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21BC2A20">
            <w:pPr>
              <w:adjustRightInd w:val="0"/>
              <w:snapToGrid w:val="0"/>
              <w:jc w:val="center"/>
              <w:rPr>
                <w:rFonts w:ascii="宋体" w:hAnsi="宋体" w:cs="宋体"/>
                <w:sz w:val="24"/>
                <w:highlight w:val="none"/>
              </w:rPr>
            </w:pPr>
            <w:r>
              <w:rPr>
                <w:rFonts w:hint="eastAsia" w:ascii="宋体" w:hAnsi="宋体" w:cs="宋体"/>
                <w:sz w:val="24"/>
                <w:highlight w:val="none"/>
              </w:rPr>
              <w:t>　</w:t>
            </w:r>
          </w:p>
        </w:tc>
      </w:tr>
      <w:tr w14:paraId="39A7A4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59778EC">
            <w:pPr>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2347" w:type="dxa"/>
            <w:tcMar>
              <w:top w:w="15" w:type="dxa"/>
              <w:left w:w="15" w:type="dxa"/>
              <w:bottom w:w="0" w:type="dxa"/>
              <w:right w:w="15" w:type="dxa"/>
            </w:tcMar>
            <w:vAlign w:val="center"/>
          </w:tcPr>
          <w:p w14:paraId="213624AF">
            <w:pPr>
              <w:adjustRightInd w:val="0"/>
              <w:snapToGrid w:val="0"/>
              <w:jc w:val="center"/>
              <w:rPr>
                <w:rFonts w:ascii="宋体" w:hAnsi="宋体" w:cs="宋体"/>
                <w:sz w:val="24"/>
                <w:highlight w:val="none"/>
              </w:rPr>
            </w:pPr>
          </w:p>
        </w:tc>
        <w:tc>
          <w:tcPr>
            <w:tcW w:w="2378" w:type="dxa"/>
            <w:tcMar>
              <w:top w:w="15" w:type="dxa"/>
              <w:left w:w="15" w:type="dxa"/>
              <w:bottom w:w="0" w:type="dxa"/>
              <w:right w:w="15" w:type="dxa"/>
            </w:tcMar>
            <w:vAlign w:val="center"/>
          </w:tcPr>
          <w:p w14:paraId="58231BDD">
            <w:pPr>
              <w:adjustRightInd w:val="0"/>
              <w:snapToGrid w:val="0"/>
              <w:jc w:val="center"/>
              <w:rPr>
                <w:rFonts w:ascii="宋体" w:hAnsi="宋体" w:cs="宋体"/>
                <w:sz w:val="24"/>
                <w:highlight w:val="none"/>
              </w:rPr>
            </w:pPr>
            <w:r>
              <w:rPr>
                <w:rFonts w:hint="eastAsia" w:ascii="宋体" w:hAnsi="宋体" w:cs="宋体"/>
                <w:sz w:val="24"/>
                <w:highlight w:val="none"/>
              </w:rPr>
              <w:t>　</w:t>
            </w:r>
          </w:p>
        </w:tc>
        <w:tc>
          <w:tcPr>
            <w:tcW w:w="1455" w:type="dxa"/>
            <w:tcMar>
              <w:top w:w="15" w:type="dxa"/>
              <w:left w:w="15" w:type="dxa"/>
              <w:bottom w:w="0" w:type="dxa"/>
              <w:right w:w="15" w:type="dxa"/>
            </w:tcMar>
            <w:vAlign w:val="center"/>
          </w:tcPr>
          <w:p w14:paraId="75359B86">
            <w:pPr>
              <w:adjustRightInd w:val="0"/>
              <w:snapToGrid w:val="0"/>
              <w:jc w:val="center"/>
              <w:rPr>
                <w:rFonts w:ascii="宋体" w:hAnsi="宋体" w:cs="宋体"/>
                <w:sz w:val="24"/>
                <w:highlight w:val="none"/>
              </w:rPr>
            </w:pPr>
          </w:p>
        </w:tc>
        <w:tc>
          <w:tcPr>
            <w:tcW w:w="1470" w:type="dxa"/>
            <w:tcMar>
              <w:top w:w="15" w:type="dxa"/>
              <w:left w:w="15" w:type="dxa"/>
              <w:bottom w:w="0" w:type="dxa"/>
              <w:right w:w="15" w:type="dxa"/>
            </w:tcMar>
            <w:vAlign w:val="center"/>
          </w:tcPr>
          <w:p w14:paraId="38D244D6">
            <w:pPr>
              <w:adjustRightInd w:val="0"/>
              <w:snapToGrid w:val="0"/>
              <w:jc w:val="center"/>
              <w:rPr>
                <w:rFonts w:ascii="宋体" w:hAnsi="宋体" w:cs="宋体"/>
                <w:sz w:val="24"/>
                <w:highlight w:val="none"/>
              </w:rPr>
            </w:pPr>
            <w:r>
              <w:rPr>
                <w:rFonts w:hint="eastAsia" w:ascii="宋体" w:hAnsi="宋体" w:cs="宋体"/>
                <w:sz w:val="24"/>
                <w:highlight w:val="none"/>
              </w:rPr>
              <w:t>　</w:t>
            </w:r>
          </w:p>
        </w:tc>
      </w:tr>
    </w:tbl>
    <w:p w14:paraId="54B098BE">
      <w:pPr>
        <w:pStyle w:val="9"/>
        <w:adjustRightInd w:val="0"/>
        <w:snapToGrid w:val="0"/>
        <w:ind w:firstLine="388" w:firstLineChars="200"/>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注：</w:t>
      </w:r>
    </w:p>
    <w:p w14:paraId="0FA314A7">
      <w:pPr>
        <w:pStyle w:val="9"/>
        <w:adjustRightInd w:val="0"/>
        <w:snapToGrid w:val="0"/>
        <w:ind w:firstLine="448"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1.“招标文件商务要求”一栏应按照招标文件第二章《项目招标需求》中商务要求的内容逐项填写</w:t>
      </w:r>
      <w:r>
        <w:rPr>
          <w:rFonts w:hint="eastAsia" w:ascii="宋体" w:hAnsi="宋体" w:eastAsia="宋体" w:cs="宋体"/>
          <w:bCs/>
          <w:sz w:val="24"/>
          <w:szCs w:val="24"/>
          <w:highlight w:val="none"/>
          <w:lang w:val="zh-CN"/>
        </w:rPr>
        <w:t>，否则按照投标无效处理。</w:t>
      </w:r>
    </w:p>
    <w:p w14:paraId="63568277">
      <w:pPr>
        <w:pStyle w:val="9"/>
        <w:adjustRightInd w:val="0"/>
        <w:snapToGrid w:val="0"/>
        <w:ind w:firstLine="448" w:firstLineChars="200"/>
        <w:rPr>
          <w:rFonts w:ascii="宋体" w:hAnsi="宋体" w:eastAsia="宋体" w:cs="宋体"/>
          <w:bCs/>
          <w:sz w:val="24"/>
          <w:szCs w:val="24"/>
          <w:highlight w:val="none"/>
        </w:rPr>
      </w:pPr>
      <w:r>
        <w:rPr>
          <w:rFonts w:hint="eastAsia" w:ascii="宋体" w:hAnsi="宋体" w:eastAsia="宋体" w:cs="宋体"/>
          <w:bCs/>
          <w:sz w:val="24"/>
          <w:szCs w:val="24"/>
          <w:highlight w:val="none"/>
        </w:rPr>
        <w:t>2.“投标文件商务应答”一栏必须</w:t>
      </w:r>
      <w:r>
        <w:rPr>
          <w:rFonts w:hint="eastAsia" w:ascii="宋体" w:hAnsi="宋体" w:eastAsia="宋体" w:cs="宋体"/>
          <w:bCs/>
          <w:sz w:val="24"/>
          <w:szCs w:val="24"/>
          <w:highlight w:val="none"/>
          <w:lang w:val="zh-CN"/>
        </w:rPr>
        <w:t>如实</w:t>
      </w:r>
      <w:r>
        <w:rPr>
          <w:rFonts w:hint="eastAsia" w:ascii="宋体" w:hAnsi="宋体" w:eastAsia="宋体" w:cs="宋体"/>
          <w:bCs/>
          <w:sz w:val="24"/>
          <w:szCs w:val="24"/>
          <w:highlight w:val="none"/>
        </w:rPr>
        <w:t>并按照商务要求的内容逐项填写投标商务条款的应答内容</w:t>
      </w:r>
      <w:r>
        <w:rPr>
          <w:rFonts w:hint="eastAsia" w:ascii="宋体" w:hAnsi="宋体" w:eastAsia="宋体" w:cs="宋体"/>
          <w:bCs/>
          <w:sz w:val="24"/>
          <w:szCs w:val="24"/>
          <w:highlight w:val="none"/>
          <w:lang w:val="zh-CN"/>
        </w:rPr>
        <w:t>，否则按照投标无效处理。</w:t>
      </w:r>
    </w:p>
    <w:p w14:paraId="28EEB1F9">
      <w:pPr>
        <w:widowControl/>
        <w:ind w:firstLine="448" w:firstLineChars="200"/>
        <w:jc w:val="left"/>
        <w:rPr>
          <w:rFonts w:ascii="宋体" w:hAnsi="宋体" w:cs="宋体"/>
          <w:bCs/>
          <w:sz w:val="24"/>
          <w:highlight w:val="none"/>
          <w:lang w:val="zh-CN"/>
        </w:rPr>
      </w:pPr>
      <w:r>
        <w:rPr>
          <w:rFonts w:hint="eastAsia" w:ascii="宋体" w:hAnsi="宋体" w:cs="宋体"/>
          <w:bCs/>
          <w:sz w:val="24"/>
          <w:highlight w:val="none"/>
          <w:lang w:val="zh-CN"/>
        </w:rPr>
        <w:t>3.“偏离情况”</w:t>
      </w:r>
      <w:r>
        <w:rPr>
          <w:rFonts w:hint="eastAsia" w:ascii="宋体" w:hAnsi="宋体" w:cs="宋体"/>
          <w:bCs/>
          <w:sz w:val="24"/>
          <w:highlight w:val="none"/>
        </w:rPr>
        <w:t>一</w:t>
      </w:r>
      <w:r>
        <w:rPr>
          <w:rFonts w:hint="eastAsia" w:ascii="宋体" w:hAnsi="宋体" w:cs="宋体"/>
          <w:bCs/>
          <w:sz w:val="24"/>
          <w:highlight w:val="none"/>
          <w:lang w:val="zh-CN"/>
        </w:rPr>
        <w:t>栏中</w:t>
      </w:r>
      <w:r>
        <w:rPr>
          <w:rFonts w:hint="eastAsia" w:ascii="宋体" w:hAnsi="宋体" w:cs="宋体"/>
          <w:bCs/>
          <w:sz w:val="24"/>
          <w:highlight w:val="none"/>
        </w:rPr>
        <w:t>必须</w:t>
      </w:r>
      <w:r>
        <w:rPr>
          <w:rFonts w:hint="eastAsia" w:ascii="宋体" w:hAnsi="宋体" w:cs="宋体"/>
          <w:bCs/>
          <w:sz w:val="24"/>
          <w:highlight w:val="none"/>
          <w:lang w:val="zh-CN"/>
        </w:rPr>
        <w:t>如实</w:t>
      </w:r>
      <w:r>
        <w:rPr>
          <w:rFonts w:hint="eastAsia" w:ascii="宋体" w:hAnsi="宋体" w:cs="宋体"/>
          <w:bCs/>
          <w:sz w:val="24"/>
          <w:highlight w:val="none"/>
        </w:rPr>
        <w:t>并按照商务要求的内容逐项</w:t>
      </w:r>
      <w:r>
        <w:rPr>
          <w:rFonts w:hint="eastAsia" w:ascii="宋体" w:hAnsi="宋体" w:cs="宋体"/>
          <w:bCs/>
          <w:sz w:val="24"/>
          <w:highlight w:val="none"/>
          <w:lang w:val="zh-CN"/>
        </w:rPr>
        <w:t>填写“正偏离”、“负偏离”或“无偏离”，招标文件第二章《项目招标需求》中商务要求内容均为实质性条款，投标人的投标必须完全满足或者正偏离，否则按照投标无效处理。</w:t>
      </w:r>
    </w:p>
    <w:p w14:paraId="5A98C5CB">
      <w:pPr>
        <w:widowControl/>
        <w:ind w:firstLine="448" w:firstLineChars="200"/>
        <w:jc w:val="left"/>
        <w:rPr>
          <w:rFonts w:ascii="宋体" w:hAnsi="宋体" w:cs="宋体"/>
          <w:bCs/>
          <w:sz w:val="24"/>
          <w:highlight w:val="none"/>
        </w:rPr>
      </w:pPr>
      <w:r>
        <w:rPr>
          <w:rFonts w:hint="eastAsia" w:ascii="宋体" w:hAnsi="宋体" w:cs="宋体"/>
          <w:bCs/>
          <w:sz w:val="24"/>
          <w:highlight w:val="none"/>
        </w:rPr>
        <w:t>4.“说明”一</w:t>
      </w:r>
      <w:r>
        <w:rPr>
          <w:rFonts w:hint="eastAsia" w:ascii="宋体" w:hAnsi="宋体" w:cs="宋体"/>
          <w:bCs/>
          <w:sz w:val="24"/>
          <w:highlight w:val="none"/>
          <w:lang w:val="zh-CN"/>
        </w:rPr>
        <w:t>栏中</w:t>
      </w:r>
      <w:r>
        <w:rPr>
          <w:rFonts w:hint="eastAsia" w:ascii="宋体" w:hAnsi="宋体" w:cs="宋体"/>
          <w:bCs/>
          <w:sz w:val="24"/>
          <w:highlight w:val="none"/>
        </w:rPr>
        <w:t>为除以上所述内容外，投标人认为本表格需要提供的其他内容。</w:t>
      </w:r>
    </w:p>
    <w:p w14:paraId="5EDE7A46">
      <w:pPr>
        <w:pStyle w:val="9"/>
        <w:adjustRightInd w:val="0"/>
        <w:snapToGrid w:val="0"/>
        <w:ind w:firstLine="0"/>
        <w:rPr>
          <w:rFonts w:ascii="宋体" w:hAnsi="宋体" w:eastAsia="宋体" w:cs="宋体"/>
          <w:snapToGrid w:val="0"/>
          <w:kern w:val="0"/>
          <w:sz w:val="24"/>
          <w:szCs w:val="24"/>
          <w:highlight w:val="none"/>
        </w:rPr>
      </w:pPr>
    </w:p>
    <w:p w14:paraId="4797CA5A">
      <w:pPr>
        <w:pStyle w:val="9"/>
        <w:adjustRightInd w:val="0"/>
        <w:snapToGrid w:val="0"/>
        <w:ind w:firstLine="0"/>
        <w:rPr>
          <w:rFonts w:ascii="宋体" w:hAnsi="宋体" w:eastAsia="宋体" w:cs="宋体"/>
          <w:snapToGrid w:val="0"/>
          <w:kern w:val="0"/>
          <w:sz w:val="24"/>
          <w:szCs w:val="24"/>
          <w:highlight w:val="none"/>
        </w:rPr>
      </w:pPr>
    </w:p>
    <w:p w14:paraId="49B53BE6">
      <w:pPr>
        <w:pStyle w:val="9"/>
        <w:adjustRightInd w:val="0"/>
        <w:snapToGrid w:val="0"/>
        <w:ind w:firstLine="0"/>
        <w:rPr>
          <w:rFonts w:ascii="宋体" w:hAnsi="宋体" w:eastAsia="宋体" w:cs="宋体"/>
          <w:snapToGrid w:val="0"/>
          <w:kern w:val="0"/>
          <w:sz w:val="24"/>
          <w:szCs w:val="24"/>
          <w:highlight w:val="none"/>
        </w:rPr>
      </w:pPr>
    </w:p>
    <w:p w14:paraId="46D9E224">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545F6DF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C1FD25C">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FC1E1F8">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61D5F4D">
      <w:pPr>
        <w:tabs>
          <w:tab w:val="left" w:pos="1573"/>
        </w:tabs>
        <w:rPr>
          <w:rFonts w:ascii="宋体" w:hAnsi="宋体" w:cs="宋体"/>
          <w:sz w:val="24"/>
          <w:highlight w:val="none"/>
        </w:rPr>
      </w:pPr>
    </w:p>
    <w:p w14:paraId="553DAFEC">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0C38DFDC">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24DBA829">
      <w:pPr>
        <w:rPr>
          <w:rFonts w:ascii="宋体" w:hAnsi="宋体" w:cs="宋体"/>
          <w:snapToGrid w:val="0"/>
          <w:highlight w:val="none"/>
        </w:rPr>
      </w:pPr>
    </w:p>
    <w:p w14:paraId="458AA26E">
      <w:pPr>
        <w:rPr>
          <w:rFonts w:ascii="宋体" w:hAnsi="宋体" w:cs="宋体"/>
          <w:b/>
          <w:bCs/>
          <w:sz w:val="30"/>
          <w:szCs w:val="30"/>
          <w:highlight w:val="none"/>
        </w:rPr>
      </w:pPr>
    </w:p>
    <w:p w14:paraId="0E025424">
      <w:pPr>
        <w:pStyle w:val="4"/>
        <w:rPr>
          <w:rFonts w:ascii="宋体" w:hAnsi="宋体" w:cs="宋体"/>
          <w:b w:val="0"/>
          <w:bCs w:val="0"/>
          <w:kern w:val="0"/>
          <w:sz w:val="30"/>
          <w:szCs w:val="30"/>
          <w:highlight w:val="none"/>
        </w:rPr>
      </w:pPr>
    </w:p>
    <w:p w14:paraId="4F777E29">
      <w:pPr>
        <w:autoSpaceDE w:val="0"/>
        <w:autoSpaceDN w:val="0"/>
        <w:adjustRightInd w:val="0"/>
        <w:spacing w:before="156" w:beforeLines="50" w:after="156" w:afterLines="50"/>
        <w:jc w:val="center"/>
        <w:rPr>
          <w:rFonts w:ascii="宋体" w:hAnsi="宋体" w:cs="宋体"/>
          <w:kern w:val="0"/>
          <w:szCs w:val="21"/>
          <w:highlight w:val="none"/>
        </w:rPr>
      </w:pPr>
    </w:p>
    <w:p w14:paraId="4C5A5216">
      <w:pPr>
        <w:autoSpaceDE w:val="0"/>
        <w:autoSpaceDN w:val="0"/>
        <w:adjustRightInd w:val="0"/>
        <w:spacing w:before="156" w:beforeLines="50" w:after="156" w:afterLines="50"/>
        <w:jc w:val="center"/>
        <w:rPr>
          <w:rFonts w:ascii="宋体" w:hAnsi="宋体" w:cs="宋体"/>
          <w:kern w:val="0"/>
          <w:szCs w:val="21"/>
          <w:highlight w:val="none"/>
        </w:rPr>
      </w:pPr>
    </w:p>
    <w:p w14:paraId="2C2F9335">
      <w:pPr>
        <w:autoSpaceDE w:val="0"/>
        <w:autoSpaceDN w:val="0"/>
        <w:adjustRightInd w:val="0"/>
        <w:spacing w:before="156" w:beforeLines="50" w:after="156" w:afterLines="50"/>
        <w:rPr>
          <w:rFonts w:ascii="宋体" w:hAnsi="宋体" w:cs="宋体"/>
          <w:kern w:val="0"/>
          <w:szCs w:val="21"/>
          <w:highlight w:val="none"/>
        </w:rPr>
      </w:pPr>
    </w:p>
    <w:p w14:paraId="03AD0E76">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四、项目负责人、管理及技术人员一览表</w:t>
      </w:r>
    </w:p>
    <w:p w14:paraId="1978B786">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kern w:val="0"/>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3622A4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5ADB914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051" w:type="dxa"/>
            <w:vAlign w:val="center"/>
          </w:tcPr>
          <w:p w14:paraId="7D74EDC5">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姓名</w:t>
            </w:r>
          </w:p>
        </w:tc>
        <w:tc>
          <w:tcPr>
            <w:tcW w:w="669" w:type="dxa"/>
            <w:vAlign w:val="center"/>
          </w:tcPr>
          <w:p w14:paraId="752075A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性别</w:t>
            </w:r>
          </w:p>
        </w:tc>
        <w:tc>
          <w:tcPr>
            <w:tcW w:w="855" w:type="dxa"/>
            <w:vAlign w:val="center"/>
          </w:tcPr>
          <w:p w14:paraId="73AD329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年龄</w:t>
            </w:r>
          </w:p>
        </w:tc>
        <w:tc>
          <w:tcPr>
            <w:tcW w:w="705" w:type="dxa"/>
            <w:vAlign w:val="center"/>
          </w:tcPr>
          <w:p w14:paraId="5EAAC79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学历</w:t>
            </w:r>
          </w:p>
        </w:tc>
        <w:tc>
          <w:tcPr>
            <w:tcW w:w="1200" w:type="dxa"/>
            <w:vAlign w:val="center"/>
          </w:tcPr>
          <w:p w14:paraId="2B13D95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职称/资格</w:t>
            </w:r>
          </w:p>
        </w:tc>
        <w:tc>
          <w:tcPr>
            <w:tcW w:w="784" w:type="dxa"/>
            <w:vAlign w:val="center"/>
          </w:tcPr>
          <w:p w14:paraId="25D0C83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专业</w:t>
            </w:r>
          </w:p>
        </w:tc>
        <w:tc>
          <w:tcPr>
            <w:tcW w:w="870" w:type="dxa"/>
            <w:vAlign w:val="center"/>
          </w:tcPr>
          <w:p w14:paraId="5147626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经验</w:t>
            </w:r>
          </w:p>
          <w:p w14:paraId="09BB2BD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年限</w:t>
            </w:r>
          </w:p>
        </w:tc>
        <w:tc>
          <w:tcPr>
            <w:tcW w:w="1389" w:type="dxa"/>
            <w:vAlign w:val="center"/>
          </w:tcPr>
          <w:p w14:paraId="465C2896">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在本项目中担任职务</w:t>
            </w:r>
          </w:p>
        </w:tc>
      </w:tr>
      <w:tr w14:paraId="5778AF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78B91DC">
            <w:pPr>
              <w:pStyle w:val="46"/>
              <w:jc w:val="center"/>
              <w:rPr>
                <w:rFonts w:ascii="宋体" w:hAnsi="宋体" w:cs="宋体"/>
                <w:sz w:val="24"/>
                <w:szCs w:val="24"/>
                <w:highlight w:val="none"/>
              </w:rPr>
            </w:pPr>
            <w:r>
              <w:rPr>
                <w:rFonts w:hint="eastAsia" w:ascii="宋体" w:hAnsi="宋体" w:cs="宋体"/>
                <w:sz w:val="24"/>
                <w:szCs w:val="24"/>
                <w:highlight w:val="none"/>
              </w:rPr>
              <w:t>1</w:t>
            </w:r>
          </w:p>
        </w:tc>
        <w:tc>
          <w:tcPr>
            <w:tcW w:w="1051" w:type="dxa"/>
            <w:vAlign w:val="center"/>
          </w:tcPr>
          <w:p w14:paraId="2E986365">
            <w:pPr>
              <w:pStyle w:val="46"/>
              <w:rPr>
                <w:rFonts w:ascii="宋体" w:hAnsi="宋体" w:cs="宋体"/>
                <w:sz w:val="24"/>
                <w:szCs w:val="24"/>
                <w:highlight w:val="none"/>
              </w:rPr>
            </w:pPr>
          </w:p>
        </w:tc>
        <w:tc>
          <w:tcPr>
            <w:tcW w:w="669" w:type="dxa"/>
            <w:vAlign w:val="center"/>
          </w:tcPr>
          <w:p w14:paraId="5F4C97E8">
            <w:pPr>
              <w:pStyle w:val="46"/>
              <w:rPr>
                <w:rFonts w:ascii="宋体" w:hAnsi="宋体" w:cs="宋体"/>
                <w:sz w:val="24"/>
                <w:szCs w:val="24"/>
                <w:highlight w:val="none"/>
              </w:rPr>
            </w:pPr>
          </w:p>
        </w:tc>
        <w:tc>
          <w:tcPr>
            <w:tcW w:w="855" w:type="dxa"/>
            <w:vAlign w:val="center"/>
          </w:tcPr>
          <w:p w14:paraId="5DDE30CF">
            <w:pPr>
              <w:pStyle w:val="46"/>
              <w:rPr>
                <w:rFonts w:ascii="宋体" w:hAnsi="宋体" w:cs="宋体"/>
                <w:sz w:val="24"/>
                <w:szCs w:val="24"/>
                <w:highlight w:val="none"/>
              </w:rPr>
            </w:pPr>
          </w:p>
        </w:tc>
        <w:tc>
          <w:tcPr>
            <w:tcW w:w="705" w:type="dxa"/>
            <w:vAlign w:val="center"/>
          </w:tcPr>
          <w:p w14:paraId="4F4022C5">
            <w:pPr>
              <w:pStyle w:val="46"/>
              <w:rPr>
                <w:rFonts w:ascii="宋体" w:hAnsi="宋体" w:cs="宋体"/>
                <w:sz w:val="24"/>
                <w:szCs w:val="24"/>
                <w:highlight w:val="none"/>
              </w:rPr>
            </w:pPr>
          </w:p>
        </w:tc>
        <w:tc>
          <w:tcPr>
            <w:tcW w:w="1200" w:type="dxa"/>
            <w:vAlign w:val="center"/>
          </w:tcPr>
          <w:p w14:paraId="3D792D46">
            <w:pPr>
              <w:pStyle w:val="46"/>
              <w:rPr>
                <w:rFonts w:ascii="宋体" w:hAnsi="宋体" w:cs="宋体"/>
                <w:sz w:val="24"/>
                <w:szCs w:val="24"/>
                <w:highlight w:val="none"/>
              </w:rPr>
            </w:pPr>
          </w:p>
        </w:tc>
        <w:tc>
          <w:tcPr>
            <w:tcW w:w="784" w:type="dxa"/>
            <w:vAlign w:val="center"/>
          </w:tcPr>
          <w:p w14:paraId="03F5B8D5">
            <w:pPr>
              <w:pStyle w:val="46"/>
              <w:rPr>
                <w:rFonts w:ascii="宋体" w:hAnsi="宋体" w:cs="宋体"/>
                <w:sz w:val="24"/>
                <w:szCs w:val="24"/>
                <w:highlight w:val="none"/>
              </w:rPr>
            </w:pPr>
          </w:p>
        </w:tc>
        <w:tc>
          <w:tcPr>
            <w:tcW w:w="870" w:type="dxa"/>
            <w:vAlign w:val="center"/>
          </w:tcPr>
          <w:p w14:paraId="50DB8DEA">
            <w:pPr>
              <w:pStyle w:val="46"/>
              <w:rPr>
                <w:rFonts w:ascii="宋体" w:hAnsi="宋体" w:cs="宋体"/>
                <w:sz w:val="24"/>
                <w:szCs w:val="24"/>
                <w:highlight w:val="none"/>
              </w:rPr>
            </w:pPr>
          </w:p>
        </w:tc>
        <w:tc>
          <w:tcPr>
            <w:tcW w:w="1389" w:type="dxa"/>
            <w:vAlign w:val="center"/>
          </w:tcPr>
          <w:p w14:paraId="1F598BB3">
            <w:pPr>
              <w:pStyle w:val="46"/>
              <w:rPr>
                <w:rFonts w:ascii="宋体" w:hAnsi="宋体" w:cs="宋体"/>
                <w:sz w:val="24"/>
                <w:szCs w:val="24"/>
                <w:highlight w:val="none"/>
              </w:rPr>
            </w:pPr>
          </w:p>
        </w:tc>
      </w:tr>
      <w:tr w14:paraId="3ECCF5C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2BDC4D26">
            <w:pPr>
              <w:pStyle w:val="46"/>
              <w:jc w:val="center"/>
              <w:rPr>
                <w:rFonts w:ascii="宋体" w:hAnsi="宋体" w:cs="宋体"/>
                <w:sz w:val="24"/>
                <w:szCs w:val="24"/>
                <w:highlight w:val="none"/>
              </w:rPr>
            </w:pPr>
            <w:r>
              <w:rPr>
                <w:rFonts w:hint="eastAsia" w:ascii="宋体" w:hAnsi="宋体" w:cs="宋体"/>
                <w:sz w:val="24"/>
                <w:szCs w:val="24"/>
                <w:highlight w:val="none"/>
              </w:rPr>
              <w:t>2</w:t>
            </w:r>
          </w:p>
        </w:tc>
        <w:tc>
          <w:tcPr>
            <w:tcW w:w="1051" w:type="dxa"/>
            <w:vAlign w:val="center"/>
          </w:tcPr>
          <w:p w14:paraId="5324170B">
            <w:pPr>
              <w:pStyle w:val="46"/>
              <w:rPr>
                <w:rFonts w:ascii="宋体" w:hAnsi="宋体" w:cs="宋体"/>
                <w:sz w:val="24"/>
                <w:szCs w:val="24"/>
                <w:highlight w:val="none"/>
              </w:rPr>
            </w:pPr>
          </w:p>
        </w:tc>
        <w:tc>
          <w:tcPr>
            <w:tcW w:w="669" w:type="dxa"/>
            <w:vAlign w:val="center"/>
          </w:tcPr>
          <w:p w14:paraId="6AB52F97">
            <w:pPr>
              <w:pStyle w:val="46"/>
              <w:rPr>
                <w:rFonts w:ascii="宋体" w:hAnsi="宋体" w:cs="宋体"/>
                <w:sz w:val="24"/>
                <w:szCs w:val="24"/>
                <w:highlight w:val="none"/>
              </w:rPr>
            </w:pPr>
          </w:p>
        </w:tc>
        <w:tc>
          <w:tcPr>
            <w:tcW w:w="855" w:type="dxa"/>
            <w:vAlign w:val="center"/>
          </w:tcPr>
          <w:p w14:paraId="472FF328">
            <w:pPr>
              <w:pStyle w:val="46"/>
              <w:rPr>
                <w:rFonts w:ascii="宋体" w:hAnsi="宋体" w:cs="宋体"/>
                <w:sz w:val="24"/>
                <w:szCs w:val="24"/>
                <w:highlight w:val="none"/>
              </w:rPr>
            </w:pPr>
          </w:p>
        </w:tc>
        <w:tc>
          <w:tcPr>
            <w:tcW w:w="705" w:type="dxa"/>
            <w:vAlign w:val="center"/>
          </w:tcPr>
          <w:p w14:paraId="694FBCC3">
            <w:pPr>
              <w:pStyle w:val="46"/>
              <w:rPr>
                <w:rFonts w:ascii="宋体" w:hAnsi="宋体" w:cs="宋体"/>
                <w:sz w:val="24"/>
                <w:szCs w:val="24"/>
                <w:highlight w:val="none"/>
              </w:rPr>
            </w:pPr>
          </w:p>
        </w:tc>
        <w:tc>
          <w:tcPr>
            <w:tcW w:w="1200" w:type="dxa"/>
            <w:vAlign w:val="center"/>
          </w:tcPr>
          <w:p w14:paraId="332F93FE">
            <w:pPr>
              <w:pStyle w:val="46"/>
              <w:rPr>
                <w:rFonts w:ascii="宋体" w:hAnsi="宋体" w:cs="宋体"/>
                <w:sz w:val="24"/>
                <w:szCs w:val="24"/>
                <w:highlight w:val="none"/>
              </w:rPr>
            </w:pPr>
          </w:p>
        </w:tc>
        <w:tc>
          <w:tcPr>
            <w:tcW w:w="784" w:type="dxa"/>
            <w:vAlign w:val="center"/>
          </w:tcPr>
          <w:p w14:paraId="06B067EB">
            <w:pPr>
              <w:pStyle w:val="46"/>
              <w:rPr>
                <w:rFonts w:ascii="宋体" w:hAnsi="宋体" w:cs="宋体"/>
                <w:sz w:val="24"/>
                <w:szCs w:val="24"/>
                <w:highlight w:val="none"/>
              </w:rPr>
            </w:pPr>
          </w:p>
        </w:tc>
        <w:tc>
          <w:tcPr>
            <w:tcW w:w="870" w:type="dxa"/>
            <w:vAlign w:val="center"/>
          </w:tcPr>
          <w:p w14:paraId="25B053BD">
            <w:pPr>
              <w:pStyle w:val="46"/>
              <w:rPr>
                <w:rFonts w:ascii="宋体" w:hAnsi="宋体" w:cs="宋体"/>
                <w:sz w:val="24"/>
                <w:szCs w:val="24"/>
                <w:highlight w:val="none"/>
              </w:rPr>
            </w:pPr>
          </w:p>
        </w:tc>
        <w:tc>
          <w:tcPr>
            <w:tcW w:w="1389" w:type="dxa"/>
            <w:vAlign w:val="center"/>
          </w:tcPr>
          <w:p w14:paraId="2BC41B36">
            <w:pPr>
              <w:pStyle w:val="46"/>
              <w:rPr>
                <w:rFonts w:ascii="宋体" w:hAnsi="宋体" w:cs="宋体"/>
                <w:sz w:val="24"/>
                <w:szCs w:val="24"/>
                <w:highlight w:val="none"/>
              </w:rPr>
            </w:pPr>
          </w:p>
        </w:tc>
      </w:tr>
      <w:tr w14:paraId="5B3AB0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7326AB11">
            <w:pPr>
              <w:pStyle w:val="46"/>
              <w:jc w:val="center"/>
              <w:rPr>
                <w:rFonts w:ascii="宋体" w:hAnsi="宋体" w:cs="宋体"/>
                <w:sz w:val="24"/>
                <w:szCs w:val="24"/>
                <w:highlight w:val="none"/>
              </w:rPr>
            </w:pPr>
            <w:r>
              <w:rPr>
                <w:rFonts w:hint="eastAsia" w:ascii="宋体" w:hAnsi="宋体" w:cs="宋体"/>
                <w:sz w:val="24"/>
                <w:szCs w:val="24"/>
                <w:highlight w:val="none"/>
              </w:rPr>
              <w:t>3</w:t>
            </w:r>
          </w:p>
        </w:tc>
        <w:tc>
          <w:tcPr>
            <w:tcW w:w="1051" w:type="dxa"/>
            <w:vAlign w:val="center"/>
          </w:tcPr>
          <w:p w14:paraId="74BB8973">
            <w:pPr>
              <w:pStyle w:val="46"/>
              <w:rPr>
                <w:rFonts w:ascii="宋体" w:hAnsi="宋体" w:cs="宋体"/>
                <w:sz w:val="24"/>
                <w:szCs w:val="24"/>
                <w:highlight w:val="none"/>
              </w:rPr>
            </w:pPr>
          </w:p>
        </w:tc>
        <w:tc>
          <w:tcPr>
            <w:tcW w:w="669" w:type="dxa"/>
            <w:vAlign w:val="center"/>
          </w:tcPr>
          <w:p w14:paraId="7DB7C879">
            <w:pPr>
              <w:pStyle w:val="46"/>
              <w:rPr>
                <w:rFonts w:ascii="宋体" w:hAnsi="宋体" w:cs="宋体"/>
                <w:sz w:val="24"/>
                <w:szCs w:val="24"/>
                <w:highlight w:val="none"/>
              </w:rPr>
            </w:pPr>
          </w:p>
        </w:tc>
        <w:tc>
          <w:tcPr>
            <w:tcW w:w="855" w:type="dxa"/>
            <w:vAlign w:val="center"/>
          </w:tcPr>
          <w:p w14:paraId="59397968">
            <w:pPr>
              <w:pStyle w:val="46"/>
              <w:rPr>
                <w:rFonts w:ascii="宋体" w:hAnsi="宋体" w:cs="宋体"/>
                <w:sz w:val="24"/>
                <w:szCs w:val="24"/>
                <w:highlight w:val="none"/>
              </w:rPr>
            </w:pPr>
          </w:p>
        </w:tc>
        <w:tc>
          <w:tcPr>
            <w:tcW w:w="705" w:type="dxa"/>
            <w:vAlign w:val="center"/>
          </w:tcPr>
          <w:p w14:paraId="7803EBED">
            <w:pPr>
              <w:pStyle w:val="46"/>
              <w:rPr>
                <w:rFonts w:ascii="宋体" w:hAnsi="宋体" w:cs="宋体"/>
                <w:sz w:val="24"/>
                <w:szCs w:val="24"/>
                <w:highlight w:val="none"/>
              </w:rPr>
            </w:pPr>
          </w:p>
        </w:tc>
        <w:tc>
          <w:tcPr>
            <w:tcW w:w="1200" w:type="dxa"/>
            <w:vAlign w:val="center"/>
          </w:tcPr>
          <w:p w14:paraId="6E8CA289">
            <w:pPr>
              <w:pStyle w:val="46"/>
              <w:rPr>
                <w:rFonts w:ascii="宋体" w:hAnsi="宋体" w:cs="宋体"/>
                <w:sz w:val="24"/>
                <w:szCs w:val="24"/>
                <w:highlight w:val="none"/>
              </w:rPr>
            </w:pPr>
          </w:p>
        </w:tc>
        <w:tc>
          <w:tcPr>
            <w:tcW w:w="784" w:type="dxa"/>
            <w:vAlign w:val="center"/>
          </w:tcPr>
          <w:p w14:paraId="427EEB4B">
            <w:pPr>
              <w:pStyle w:val="46"/>
              <w:rPr>
                <w:rFonts w:ascii="宋体" w:hAnsi="宋体" w:cs="宋体"/>
                <w:sz w:val="24"/>
                <w:szCs w:val="24"/>
                <w:highlight w:val="none"/>
              </w:rPr>
            </w:pPr>
          </w:p>
        </w:tc>
        <w:tc>
          <w:tcPr>
            <w:tcW w:w="870" w:type="dxa"/>
            <w:vAlign w:val="center"/>
          </w:tcPr>
          <w:p w14:paraId="1FF3F7E0">
            <w:pPr>
              <w:pStyle w:val="46"/>
              <w:rPr>
                <w:rFonts w:ascii="宋体" w:hAnsi="宋体" w:cs="宋体"/>
                <w:sz w:val="24"/>
                <w:szCs w:val="24"/>
                <w:highlight w:val="none"/>
              </w:rPr>
            </w:pPr>
          </w:p>
        </w:tc>
        <w:tc>
          <w:tcPr>
            <w:tcW w:w="1389" w:type="dxa"/>
            <w:vAlign w:val="center"/>
          </w:tcPr>
          <w:p w14:paraId="31EAF0FB">
            <w:pPr>
              <w:pStyle w:val="46"/>
              <w:rPr>
                <w:rFonts w:ascii="宋体" w:hAnsi="宋体" w:cs="宋体"/>
                <w:sz w:val="24"/>
                <w:szCs w:val="24"/>
                <w:highlight w:val="none"/>
              </w:rPr>
            </w:pPr>
          </w:p>
        </w:tc>
      </w:tr>
      <w:tr w14:paraId="25A867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04A313F">
            <w:pPr>
              <w:pStyle w:val="46"/>
              <w:ind w:firstLine="112" w:firstLineChars="50"/>
              <w:jc w:val="center"/>
              <w:rPr>
                <w:rFonts w:ascii="宋体" w:hAnsi="宋体" w:cs="宋体"/>
                <w:sz w:val="24"/>
                <w:szCs w:val="24"/>
                <w:highlight w:val="none"/>
              </w:rPr>
            </w:pPr>
            <w:r>
              <w:rPr>
                <w:rFonts w:hint="eastAsia" w:ascii="宋体" w:hAnsi="宋体" w:cs="宋体"/>
                <w:sz w:val="24"/>
                <w:szCs w:val="24"/>
                <w:highlight w:val="none"/>
              </w:rPr>
              <w:t>4</w:t>
            </w:r>
          </w:p>
        </w:tc>
        <w:tc>
          <w:tcPr>
            <w:tcW w:w="1051" w:type="dxa"/>
            <w:vAlign w:val="center"/>
          </w:tcPr>
          <w:p w14:paraId="5E58E43D">
            <w:pPr>
              <w:pStyle w:val="46"/>
              <w:rPr>
                <w:rFonts w:ascii="宋体" w:hAnsi="宋体" w:cs="宋体"/>
                <w:sz w:val="24"/>
                <w:szCs w:val="24"/>
                <w:highlight w:val="none"/>
              </w:rPr>
            </w:pPr>
          </w:p>
        </w:tc>
        <w:tc>
          <w:tcPr>
            <w:tcW w:w="669" w:type="dxa"/>
            <w:vAlign w:val="center"/>
          </w:tcPr>
          <w:p w14:paraId="436FAE5E">
            <w:pPr>
              <w:pStyle w:val="46"/>
              <w:rPr>
                <w:rFonts w:ascii="宋体" w:hAnsi="宋体" w:cs="宋体"/>
                <w:sz w:val="24"/>
                <w:szCs w:val="24"/>
                <w:highlight w:val="none"/>
              </w:rPr>
            </w:pPr>
          </w:p>
        </w:tc>
        <w:tc>
          <w:tcPr>
            <w:tcW w:w="855" w:type="dxa"/>
            <w:vAlign w:val="center"/>
          </w:tcPr>
          <w:p w14:paraId="1891BB98">
            <w:pPr>
              <w:pStyle w:val="46"/>
              <w:rPr>
                <w:rFonts w:ascii="宋体" w:hAnsi="宋体" w:cs="宋体"/>
                <w:sz w:val="24"/>
                <w:szCs w:val="24"/>
                <w:highlight w:val="none"/>
              </w:rPr>
            </w:pPr>
          </w:p>
        </w:tc>
        <w:tc>
          <w:tcPr>
            <w:tcW w:w="705" w:type="dxa"/>
            <w:vAlign w:val="center"/>
          </w:tcPr>
          <w:p w14:paraId="04152039">
            <w:pPr>
              <w:pStyle w:val="46"/>
              <w:rPr>
                <w:rFonts w:ascii="宋体" w:hAnsi="宋体" w:cs="宋体"/>
                <w:sz w:val="24"/>
                <w:szCs w:val="24"/>
                <w:highlight w:val="none"/>
              </w:rPr>
            </w:pPr>
          </w:p>
        </w:tc>
        <w:tc>
          <w:tcPr>
            <w:tcW w:w="1200" w:type="dxa"/>
            <w:vAlign w:val="center"/>
          </w:tcPr>
          <w:p w14:paraId="6C7BDF93">
            <w:pPr>
              <w:pStyle w:val="46"/>
              <w:rPr>
                <w:rFonts w:ascii="宋体" w:hAnsi="宋体" w:cs="宋体"/>
                <w:sz w:val="24"/>
                <w:szCs w:val="24"/>
                <w:highlight w:val="none"/>
              </w:rPr>
            </w:pPr>
          </w:p>
        </w:tc>
        <w:tc>
          <w:tcPr>
            <w:tcW w:w="784" w:type="dxa"/>
            <w:vAlign w:val="center"/>
          </w:tcPr>
          <w:p w14:paraId="79EC8A51">
            <w:pPr>
              <w:pStyle w:val="46"/>
              <w:rPr>
                <w:rFonts w:ascii="宋体" w:hAnsi="宋体" w:cs="宋体"/>
                <w:sz w:val="24"/>
                <w:szCs w:val="24"/>
                <w:highlight w:val="none"/>
              </w:rPr>
            </w:pPr>
          </w:p>
        </w:tc>
        <w:tc>
          <w:tcPr>
            <w:tcW w:w="870" w:type="dxa"/>
            <w:vAlign w:val="center"/>
          </w:tcPr>
          <w:p w14:paraId="66CA0B7B">
            <w:pPr>
              <w:pStyle w:val="46"/>
              <w:rPr>
                <w:rFonts w:ascii="宋体" w:hAnsi="宋体" w:cs="宋体"/>
                <w:sz w:val="24"/>
                <w:szCs w:val="24"/>
                <w:highlight w:val="none"/>
              </w:rPr>
            </w:pPr>
          </w:p>
        </w:tc>
        <w:tc>
          <w:tcPr>
            <w:tcW w:w="1389" w:type="dxa"/>
            <w:vAlign w:val="center"/>
          </w:tcPr>
          <w:p w14:paraId="184A9B25">
            <w:pPr>
              <w:pStyle w:val="46"/>
              <w:rPr>
                <w:rFonts w:ascii="宋体" w:hAnsi="宋体" w:cs="宋体"/>
                <w:sz w:val="24"/>
                <w:szCs w:val="24"/>
                <w:highlight w:val="none"/>
              </w:rPr>
            </w:pPr>
          </w:p>
        </w:tc>
      </w:tr>
      <w:tr w14:paraId="20FE02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21BF0A52">
            <w:pPr>
              <w:pStyle w:val="46"/>
              <w:jc w:val="center"/>
              <w:rPr>
                <w:rFonts w:ascii="宋体" w:hAnsi="宋体" w:cs="宋体"/>
                <w:sz w:val="24"/>
                <w:szCs w:val="24"/>
                <w:highlight w:val="none"/>
              </w:rPr>
            </w:pPr>
            <w:r>
              <w:rPr>
                <w:rFonts w:hint="eastAsia" w:ascii="宋体" w:hAnsi="宋体" w:cs="宋体"/>
                <w:sz w:val="24"/>
                <w:szCs w:val="24"/>
                <w:highlight w:val="none"/>
              </w:rPr>
              <w:t>5</w:t>
            </w:r>
          </w:p>
        </w:tc>
        <w:tc>
          <w:tcPr>
            <w:tcW w:w="1051" w:type="dxa"/>
            <w:vAlign w:val="center"/>
          </w:tcPr>
          <w:p w14:paraId="1EC336E5">
            <w:pPr>
              <w:pStyle w:val="46"/>
              <w:rPr>
                <w:rFonts w:ascii="宋体" w:hAnsi="宋体" w:cs="宋体"/>
                <w:sz w:val="24"/>
                <w:szCs w:val="24"/>
                <w:highlight w:val="none"/>
              </w:rPr>
            </w:pPr>
          </w:p>
        </w:tc>
        <w:tc>
          <w:tcPr>
            <w:tcW w:w="669" w:type="dxa"/>
            <w:vAlign w:val="center"/>
          </w:tcPr>
          <w:p w14:paraId="586BFF4E">
            <w:pPr>
              <w:pStyle w:val="46"/>
              <w:rPr>
                <w:rFonts w:ascii="宋体" w:hAnsi="宋体" w:cs="宋体"/>
                <w:sz w:val="24"/>
                <w:szCs w:val="24"/>
                <w:highlight w:val="none"/>
              </w:rPr>
            </w:pPr>
          </w:p>
        </w:tc>
        <w:tc>
          <w:tcPr>
            <w:tcW w:w="855" w:type="dxa"/>
            <w:vAlign w:val="center"/>
          </w:tcPr>
          <w:p w14:paraId="28194AB1">
            <w:pPr>
              <w:pStyle w:val="46"/>
              <w:rPr>
                <w:rFonts w:ascii="宋体" w:hAnsi="宋体" w:cs="宋体"/>
                <w:sz w:val="24"/>
                <w:szCs w:val="24"/>
                <w:highlight w:val="none"/>
              </w:rPr>
            </w:pPr>
          </w:p>
        </w:tc>
        <w:tc>
          <w:tcPr>
            <w:tcW w:w="705" w:type="dxa"/>
            <w:vAlign w:val="center"/>
          </w:tcPr>
          <w:p w14:paraId="05A67857">
            <w:pPr>
              <w:pStyle w:val="46"/>
              <w:rPr>
                <w:rFonts w:ascii="宋体" w:hAnsi="宋体" w:cs="宋体"/>
                <w:sz w:val="24"/>
                <w:szCs w:val="24"/>
                <w:highlight w:val="none"/>
              </w:rPr>
            </w:pPr>
          </w:p>
        </w:tc>
        <w:tc>
          <w:tcPr>
            <w:tcW w:w="1200" w:type="dxa"/>
            <w:vAlign w:val="center"/>
          </w:tcPr>
          <w:p w14:paraId="0E96B05C">
            <w:pPr>
              <w:pStyle w:val="46"/>
              <w:rPr>
                <w:rFonts w:ascii="宋体" w:hAnsi="宋体" w:cs="宋体"/>
                <w:sz w:val="24"/>
                <w:szCs w:val="24"/>
                <w:highlight w:val="none"/>
              </w:rPr>
            </w:pPr>
          </w:p>
        </w:tc>
        <w:tc>
          <w:tcPr>
            <w:tcW w:w="784" w:type="dxa"/>
            <w:vAlign w:val="center"/>
          </w:tcPr>
          <w:p w14:paraId="10E8F4CC">
            <w:pPr>
              <w:pStyle w:val="46"/>
              <w:rPr>
                <w:rFonts w:ascii="宋体" w:hAnsi="宋体" w:cs="宋体"/>
                <w:sz w:val="24"/>
                <w:szCs w:val="24"/>
                <w:highlight w:val="none"/>
              </w:rPr>
            </w:pPr>
          </w:p>
        </w:tc>
        <w:tc>
          <w:tcPr>
            <w:tcW w:w="870" w:type="dxa"/>
            <w:vAlign w:val="center"/>
          </w:tcPr>
          <w:p w14:paraId="45A78126">
            <w:pPr>
              <w:pStyle w:val="46"/>
              <w:rPr>
                <w:rFonts w:ascii="宋体" w:hAnsi="宋体" w:cs="宋体"/>
                <w:sz w:val="24"/>
                <w:szCs w:val="24"/>
                <w:highlight w:val="none"/>
              </w:rPr>
            </w:pPr>
          </w:p>
        </w:tc>
        <w:tc>
          <w:tcPr>
            <w:tcW w:w="1389" w:type="dxa"/>
            <w:vAlign w:val="center"/>
          </w:tcPr>
          <w:p w14:paraId="49723713">
            <w:pPr>
              <w:pStyle w:val="46"/>
              <w:rPr>
                <w:rFonts w:ascii="宋体" w:hAnsi="宋体" w:cs="宋体"/>
                <w:sz w:val="24"/>
                <w:szCs w:val="24"/>
                <w:highlight w:val="none"/>
              </w:rPr>
            </w:pPr>
          </w:p>
        </w:tc>
      </w:tr>
      <w:tr w14:paraId="3DD330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91B989B">
            <w:pPr>
              <w:pStyle w:val="46"/>
              <w:jc w:val="center"/>
              <w:rPr>
                <w:rFonts w:ascii="宋体" w:hAnsi="宋体" w:cs="宋体"/>
                <w:sz w:val="24"/>
                <w:szCs w:val="24"/>
                <w:highlight w:val="none"/>
              </w:rPr>
            </w:pPr>
            <w:r>
              <w:rPr>
                <w:rFonts w:hint="eastAsia" w:ascii="宋体" w:hAnsi="宋体" w:cs="宋体"/>
                <w:sz w:val="24"/>
                <w:szCs w:val="24"/>
                <w:highlight w:val="none"/>
              </w:rPr>
              <w:t>6</w:t>
            </w:r>
          </w:p>
        </w:tc>
        <w:tc>
          <w:tcPr>
            <w:tcW w:w="1051" w:type="dxa"/>
            <w:vAlign w:val="center"/>
          </w:tcPr>
          <w:p w14:paraId="13929A9B">
            <w:pPr>
              <w:pStyle w:val="46"/>
              <w:rPr>
                <w:rFonts w:ascii="宋体" w:hAnsi="宋体" w:cs="宋体"/>
                <w:sz w:val="24"/>
                <w:szCs w:val="24"/>
                <w:highlight w:val="none"/>
              </w:rPr>
            </w:pPr>
          </w:p>
        </w:tc>
        <w:tc>
          <w:tcPr>
            <w:tcW w:w="669" w:type="dxa"/>
            <w:vAlign w:val="center"/>
          </w:tcPr>
          <w:p w14:paraId="4805B2E6">
            <w:pPr>
              <w:pStyle w:val="46"/>
              <w:rPr>
                <w:rFonts w:ascii="宋体" w:hAnsi="宋体" w:cs="宋体"/>
                <w:sz w:val="24"/>
                <w:szCs w:val="24"/>
                <w:highlight w:val="none"/>
              </w:rPr>
            </w:pPr>
          </w:p>
        </w:tc>
        <w:tc>
          <w:tcPr>
            <w:tcW w:w="855" w:type="dxa"/>
            <w:vAlign w:val="center"/>
          </w:tcPr>
          <w:p w14:paraId="1CDC3DC5">
            <w:pPr>
              <w:pStyle w:val="46"/>
              <w:rPr>
                <w:rFonts w:ascii="宋体" w:hAnsi="宋体" w:cs="宋体"/>
                <w:sz w:val="24"/>
                <w:szCs w:val="24"/>
                <w:highlight w:val="none"/>
              </w:rPr>
            </w:pPr>
          </w:p>
        </w:tc>
        <w:tc>
          <w:tcPr>
            <w:tcW w:w="705" w:type="dxa"/>
            <w:vAlign w:val="center"/>
          </w:tcPr>
          <w:p w14:paraId="5BCA703B">
            <w:pPr>
              <w:pStyle w:val="46"/>
              <w:rPr>
                <w:rFonts w:ascii="宋体" w:hAnsi="宋体" w:cs="宋体"/>
                <w:sz w:val="24"/>
                <w:szCs w:val="24"/>
                <w:highlight w:val="none"/>
              </w:rPr>
            </w:pPr>
          </w:p>
        </w:tc>
        <w:tc>
          <w:tcPr>
            <w:tcW w:w="1200" w:type="dxa"/>
            <w:vAlign w:val="center"/>
          </w:tcPr>
          <w:p w14:paraId="13627694">
            <w:pPr>
              <w:pStyle w:val="46"/>
              <w:rPr>
                <w:rFonts w:ascii="宋体" w:hAnsi="宋体" w:cs="宋体"/>
                <w:sz w:val="24"/>
                <w:szCs w:val="24"/>
                <w:highlight w:val="none"/>
              </w:rPr>
            </w:pPr>
          </w:p>
        </w:tc>
        <w:tc>
          <w:tcPr>
            <w:tcW w:w="784" w:type="dxa"/>
            <w:vAlign w:val="center"/>
          </w:tcPr>
          <w:p w14:paraId="504D5D33">
            <w:pPr>
              <w:pStyle w:val="46"/>
              <w:rPr>
                <w:rFonts w:ascii="宋体" w:hAnsi="宋体" w:cs="宋体"/>
                <w:sz w:val="24"/>
                <w:szCs w:val="24"/>
                <w:highlight w:val="none"/>
              </w:rPr>
            </w:pPr>
          </w:p>
        </w:tc>
        <w:tc>
          <w:tcPr>
            <w:tcW w:w="870" w:type="dxa"/>
            <w:vAlign w:val="center"/>
          </w:tcPr>
          <w:p w14:paraId="1C1D7EFE">
            <w:pPr>
              <w:pStyle w:val="46"/>
              <w:rPr>
                <w:rFonts w:ascii="宋体" w:hAnsi="宋体" w:cs="宋体"/>
                <w:sz w:val="24"/>
                <w:szCs w:val="24"/>
                <w:highlight w:val="none"/>
              </w:rPr>
            </w:pPr>
          </w:p>
        </w:tc>
        <w:tc>
          <w:tcPr>
            <w:tcW w:w="1389" w:type="dxa"/>
            <w:vAlign w:val="center"/>
          </w:tcPr>
          <w:p w14:paraId="61FF46D5">
            <w:pPr>
              <w:pStyle w:val="46"/>
              <w:rPr>
                <w:rFonts w:ascii="宋体" w:hAnsi="宋体" w:cs="宋体"/>
                <w:sz w:val="24"/>
                <w:szCs w:val="24"/>
                <w:highlight w:val="none"/>
              </w:rPr>
            </w:pPr>
          </w:p>
        </w:tc>
      </w:tr>
      <w:tr w14:paraId="7F376E5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7E6E1C08">
            <w:pPr>
              <w:pStyle w:val="46"/>
              <w:jc w:val="center"/>
              <w:rPr>
                <w:rFonts w:ascii="宋体" w:hAnsi="宋体" w:cs="宋体"/>
                <w:sz w:val="24"/>
                <w:szCs w:val="24"/>
                <w:highlight w:val="none"/>
              </w:rPr>
            </w:pPr>
            <w:r>
              <w:rPr>
                <w:rFonts w:hint="eastAsia" w:ascii="宋体" w:hAnsi="宋体" w:cs="宋体"/>
                <w:sz w:val="24"/>
                <w:szCs w:val="24"/>
                <w:highlight w:val="none"/>
              </w:rPr>
              <w:t>…</w:t>
            </w:r>
          </w:p>
        </w:tc>
        <w:tc>
          <w:tcPr>
            <w:tcW w:w="1051" w:type="dxa"/>
            <w:vAlign w:val="center"/>
          </w:tcPr>
          <w:p w14:paraId="1C8023F0">
            <w:pPr>
              <w:pStyle w:val="46"/>
              <w:rPr>
                <w:rFonts w:ascii="宋体" w:hAnsi="宋体" w:cs="宋体"/>
                <w:sz w:val="24"/>
                <w:szCs w:val="24"/>
                <w:highlight w:val="none"/>
              </w:rPr>
            </w:pPr>
          </w:p>
        </w:tc>
        <w:tc>
          <w:tcPr>
            <w:tcW w:w="669" w:type="dxa"/>
            <w:vAlign w:val="center"/>
          </w:tcPr>
          <w:p w14:paraId="57937AE9">
            <w:pPr>
              <w:pStyle w:val="46"/>
              <w:rPr>
                <w:rFonts w:ascii="宋体" w:hAnsi="宋体" w:cs="宋体"/>
                <w:sz w:val="24"/>
                <w:szCs w:val="24"/>
                <w:highlight w:val="none"/>
              </w:rPr>
            </w:pPr>
          </w:p>
        </w:tc>
        <w:tc>
          <w:tcPr>
            <w:tcW w:w="855" w:type="dxa"/>
            <w:vAlign w:val="center"/>
          </w:tcPr>
          <w:p w14:paraId="3D5BA28A">
            <w:pPr>
              <w:pStyle w:val="46"/>
              <w:rPr>
                <w:rFonts w:ascii="宋体" w:hAnsi="宋体" w:cs="宋体"/>
                <w:sz w:val="24"/>
                <w:szCs w:val="24"/>
                <w:highlight w:val="none"/>
              </w:rPr>
            </w:pPr>
          </w:p>
        </w:tc>
        <w:tc>
          <w:tcPr>
            <w:tcW w:w="705" w:type="dxa"/>
            <w:vAlign w:val="center"/>
          </w:tcPr>
          <w:p w14:paraId="48FAD6C1">
            <w:pPr>
              <w:pStyle w:val="46"/>
              <w:rPr>
                <w:rFonts w:ascii="宋体" w:hAnsi="宋体" w:cs="宋体"/>
                <w:sz w:val="24"/>
                <w:szCs w:val="24"/>
                <w:highlight w:val="none"/>
              </w:rPr>
            </w:pPr>
          </w:p>
        </w:tc>
        <w:tc>
          <w:tcPr>
            <w:tcW w:w="1200" w:type="dxa"/>
            <w:vAlign w:val="center"/>
          </w:tcPr>
          <w:p w14:paraId="69CD8E21">
            <w:pPr>
              <w:pStyle w:val="46"/>
              <w:rPr>
                <w:rFonts w:ascii="宋体" w:hAnsi="宋体" w:cs="宋体"/>
                <w:sz w:val="24"/>
                <w:szCs w:val="24"/>
                <w:highlight w:val="none"/>
              </w:rPr>
            </w:pPr>
          </w:p>
        </w:tc>
        <w:tc>
          <w:tcPr>
            <w:tcW w:w="784" w:type="dxa"/>
            <w:vAlign w:val="center"/>
          </w:tcPr>
          <w:p w14:paraId="7A564941">
            <w:pPr>
              <w:pStyle w:val="46"/>
              <w:rPr>
                <w:rFonts w:ascii="宋体" w:hAnsi="宋体" w:cs="宋体"/>
                <w:sz w:val="24"/>
                <w:szCs w:val="24"/>
                <w:highlight w:val="none"/>
              </w:rPr>
            </w:pPr>
          </w:p>
        </w:tc>
        <w:tc>
          <w:tcPr>
            <w:tcW w:w="870" w:type="dxa"/>
            <w:vAlign w:val="center"/>
          </w:tcPr>
          <w:p w14:paraId="3AFB336C">
            <w:pPr>
              <w:pStyle w:val="46"/>
              <w:rPr>
                <w:rFonts w:ascii="宋体" w:hAnsi="宋体" w:cs="宋体"/>
                <w:sz w:val="24"/>
                <w:szCs w:val="24"/>
                <w:highlight w:val="none"/>
              </w:rPr>
            </w:pPr>
          </w:p>
        </w:tc>
        <w:tc>
          <w:tcPr>
            <w:tcW w:w="1389" w:type="dxa"/>
            <w:vAlign w:val="center"/>
          </w:tcPr>
          <w:p w14:paraId="19AFBC59">
            <w:pPr>
              <w:pStyle w:val="46"/>
              <w:rPr>
                <w:rFonts w:ascii="宋体" w:hAnsi="宋体" w:cs="宋体"/>
                <w:sz w:val="24"/>
                <w:szCs w:val="24"/>
                <w:highlight w:val="none"/>
              </w:rPr>
            </w:pPr>
          </w:p>
        </w:tc>
      </w:tr>
      <w:tr w14:paraId="7EAE00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F242D46">
            <w:pPr>
              <w:pStyle w:val="46"/>
              <w:rPr>
                <w:rFonts w:ascii="宋体" w:hAnsi="宋体" w:cs="宋体"/>
                <w:sz w:val="24"/>
                <w:szCs w:val="24"/>
                <w:highlight w:val="none"/>
              </w:rPr>
            </w:pPr>
          </w:p>
        </w:tc>
        <w:tc>
          <w:tcPr>
            <w:tcW w:w="1051" w:type="dxa"/>
            <w:vAlign w:val="center"/>
          </w:tcPr>
          <w:p w14:paraId="013497FF">
            <w:pPr>
              <w:pStyle w:val="46"/>
              <w:rPr>
                <w:rFonts w:ascii="宋体" w:hAnsi="宋体" w:cs="宋体"/>
                <w:sz w:val="24"/>
                <w:szCs w:val="24"/>
                <w:highlight w:val="none"/>
              </w:rPr>
            </w:pPr>
          </w:p>
        </w:tc>
        <w:tc>
          <w:tcPr>
            <w:tcW w:w="669" w:type="dxa"/>
            <w:vAlign w:val="center"/>
          </w:tcPr>
          <w:p w14:paraId="5F51BA50">
            <w:pPr>
              <w:pStyle w:val="46"/>
              <w:rPr>
                <w:rFonts w:ascii="宋体" w:hAnsi="宋体" w:cs="宋体"/>
                <w:sz w:val="24"/>
                <w:szCs w:val="24"/>
                <w:highlight w:val="none"/>
              </w:rPr>
            </w:pPr>
          </w:p>
        </w:tc>
        <w:tc>
          <w:tcPr>
            <w:tcW w:w="855" w:type="dxa"/>
            <w:vAlign w:val="center"/>
          </w:tcPr>
          <w:p w14:paraId="2CC7FB5F">
            <w:pPr>
              <w:pStyle w:val="46"/>
              <w:rPr>
                <w:rFonts w:ascii="宋体" w:hAnsi="宋体" w:cs="宋体"/>
                <w:sz w:val="24"/>
                <w:szCs w:val="24"/>
                <w:highlight w:val="none"/>
              </w:rPr>
            </w:pPr>
          </w:p>
        </w:tc>
        <w:tc>
          <w:tcPr>
            <w:tcW w:w="705" w:type="dxa"/>
            <w:vAlign w:val="center"/>
          </w:tcPr>
          <w:p w14:paraId="70E4812A">
            <w:pPr>
              <w:pStyle w:val="46"/>
              <w:rPr>
                <w:rFonts w:ascii="宋体" w:hAnsi="宋体" w:cs="宋体"/>
                <w:sz w:val="24"/>
                <w:szCs w:val="24"/>
                <w:highlight w:val="none"/>
              </w:rPr>
            </w:pPr>
          </w:p>
        </w:tc>
        <w:tc>
          <w:tcPr>
            <w:tcW w:w="1200" w:type="dxa"/>
            <w:vAlign w:val="center"/>
          </w:tcPr>
          <w:p w14:paraId="5887F419">
            <w:pPr>
              <w:pStyle w:val="46"/>
              <w:rPr>
                <w:rFonts w:ascii="宋体" w:hAnsi="宋体" w:cs="宋体"/>
                <w:sz w:val="24"/>
                <w:szCs w:val="24"/>
                <w:highlight w:val="none"/>
              </w:rPr>
            </w:pPr>
          </w:p>
        </w:tc>
        <w:tc>
          <w:tcPr>
            <w:tcW w:w="784" w:type="dxa"/>
            <w:vAlign w:val="center"/>
          </w:tcPr>
          <w:p w14:paraId="75318DB2">
            <w:pPr>
              <w:pStyle w:val="46"/>
              <w:rPr>
                <w:rFonts w:ascii="宋体" w:hAnsi="宋体" w:cs="宋体"/>
                <w:sz w:val="24"/>
                <w:szCs w:val="24"/>
                <w:highlight w:val="none"/>
              </w:rPr>
            </w:pPr>
          </w:p>
        </w:tc>
        <w:tc>
          <w:tcPr>
            <w:tcW w:w="870" w:type="dxa"/>
            <w:vAlign w:val="center"/>
          </w:tcPr>
          <w:p w14:paraId="27B9DF4C">
            <w:pPr>
              <w:pStyle w:val="46"/>
              <w:rPr>
                <w:rFonts w:ascii="宋体" w:hAnsi="宋体" w:cs="宋体"/>
                <w:sz w:val="24"/>
                <w:szCs w:val="24"/>
                <w:highlight w:val="none"/>
              </w:rPr>
            </w:pPr>
          </w:p>
        </w:tc>
        <w:tc>
          <w:tcPr>
            <w:tcW w:w="1389" w:type="dxa"/>
            <w:vAlign w:val="center"/>
          </w:tcPr>
          <w:p w14:paraId="7504C6FD">
            <w:pPr>
              <w:pStyle w:val="46"/>
              <w:rPr>
                <w:rFonts w:ascii="宋体" w:hAnsi="宋体" w:cs="宋体"/>
                <w:sz w:val="24"/>
                <w:szCs w:val="24"/>
                <w:highlight w:val="none"/>
              </w:rPr>
            </w:pPr>
          </w:p>
        </w:tc>
      </w:tr>
      <w:tr w14:paraId="6E073F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1E39BD8">
            <w:pPr>
              <w:pStyle w:val="46"/>
              <w:rPr>
                <w:rFonts w:ascii="宋体" w:hAnsi="宋体" w:cs="宋体"/>
                <w:sz w:val="24"/>
                <w:szCs w:val="24"/>
                <w:highlight w:val="none"/>
              </w:rPr>
            </w:pPr>
          </w:p>
        </w:tc>
        <w:tc>
          <w:tcPr>
            <w:tcW w:w="1051" w:type="dxa"/>
            <w:vAlign w:val="center"/>
          </w:tcPr>
          <w:p w14:paraId="73383F98">
            <w:pPr>
              <w:pStyle w:val="46"/>
              <w:rPr>
                <w:rFonts w:ascii="宋体" w:hAnsi="宋体" w:cs="宋体"/>
                <w:sz w:val="24"/>
                <w:szCs w:val="24"/>
                <w:highlight w:val="none"/>
              </w:rPr>
            </w:pPr>
          </w:p>
        </w:tc>
        <w:tc>
          <w:tcPr>
            <w:tcW w:w="669" w:type="dxa"/>
            <w:vAlign w:val="center"/>
          </w:tcPr>
          <w:p w14:paraId="24665274">
            <w:pPr>
              <w:pStyle w:val="46"/>
              <w:rPr>
                <w:rFonts w:ascii="宋体" w:hAnsi="宋体" w:cs="宋体"/>
                <w:sz w:val="24"/>
                <w:szCs w:val="24"/>
                <w:highlight w:val="none"/>
              </w:rPr>
            </w:pPr>
          </w:p>
        </w:tc>
        <w:tc>
          <w:tcPr>
            <w:tcW w:w="855" w:type="dxa"/>
            <w:vAlign w:val="center"/>
          </w:tcPr>
          <w:p w14:paraId="4533B84B">
            <w:pPr>
              <w:pStyle w:val="46"/>
              <w:rPr>
                <w:rFonts w:ascii="宋体" w:hAnsi="宋体" w:cs="宋体"/>
                <w:sz w:val="24"/>
                <w:szCs w:val="24"/>
                <w:highlight w:val="none"/>
              </w:rPr>
            </w:pPr>
          </w:p>
        </w:tc>
        <w:tc>
          <w:tcPr>
            <w:tcW w:w="705" w:type="dxa"/>
            <w:vAlign w:val="center"/>
          </w:tcPr>
          <w:p w14:paraId="71B2BE1D">
            <w:pPr>
              <w:pStyle w:val="46"/>
              <w:rPr>
                <w:rFonts w:ascii="宋体" w:hAnsi="宋体" w:cs="宋体"/>
                <w:sz w:val="24"/>
                <w:szCs w:val="24"/>
                <w:highlight w:val="none"/>
              </w:rPr>
            </w:pPr>
          </w:p>
        </w:tc>
        <w:tc>
          <w:tcPr>
            <w:tcW w:w="1200" w:type="dxa"/>
            <w:vAlign w:val="center"/>
          </w:tcPr>
          <w:p w14:paraId="607D1E6D">
            <w:pPr>
              <w:pStyle w:val="46"/>
              <w:rPr>
                <w:rFonts w:ascii="宋体" w:hAnsi="宋体" w:cs="宋体"/>
                <w:sz w:val="24"/>
                <w:szCs w:val="24"/>
                <w:highlight w:val="none"/>
              </w:rPr>
            </w:pPr>
          </w:p>
        </w:tc>
        <w:tc>
          <w:tcPr>
            <w:tcW w:w="784" w:type="dxa"/>
            <w:vAlign w:val="center"/>
          </w:tcPr>
          <w:p w14:paraId="7D0EEFF6">
            <w:pPr>
              <w:pStyle w:val="46"/>
              <w:rPr>
                <w:rFonts w:ascii="宋体" w:hAnsi="宋体" w:cs="宋体"/>
                <w:sz w:val="24"/>
                <w:szCs w:val="24"/>
                <w:highlight w:val="none"/>
              </w:rPr>
            </w:pPr>
          </w:p>
        </w:tc>
        <w:tc>
          <w:tcPr>
            <w:tcW w:w="870" w:type="dxa"/>
            <w:vAlign w:val="center"/>
          </w:tcPr>
          <w:p w14:paraId="586036E0">
            <w:pPr>
              <w:pStyle w:val="46"/>
              <w:rPr>
                <w:rFonts w:ascii="宋体" w:hAnsi="宋体" w:cs="宋体"/>
                <w:sz w:val="24"/>
                <w:szCs w:val="24"/>
                <w:highlight w:val="none"/>
              </w:rPr>
            </w:pPr>
          </w:p>
        </w:tc>
        <w:tc>
          <w:tcPr>
            <w:tcW w:w="1389" w:type="dxa"/>
            <w:vAlign w:val="center"/>
          </w:tcPr>
          <w:p w14:paraId="739DAC1E">
            <w:pPr>
              <w:pStyle w:val="46"/>
              <w:rPr>
                <w:rFonts w:ascii="宋体" w:hAnsi="宋体" w:cs="宋体"/>
                <w:sz w:val="24"/>
                <w:szCs w:val="24"/>
                <w:highlight w:val="none"/>
              </w:rPr>
            </w:pPr>
          </w:p>
        </w:tc>
      </w:tr>
      <w:tr w14:paraId="577835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54508237">
            <w:pPr>
              <w:pStyle w:val="46"/>
              <w:rPr>
                <w:rFonts w:ascii="宋体" w:hAnsi="宋体" w:cs="宋体"/>
                <w:sz w:val="24"/>
                <w:szCs w:val="24"/>
                <w:highlight w:val="none"/>
              </w:rPr>
            </w:pPr>
          </w:p>
        </w:tc>
        <w:tc>
          <w:tcPr>
            <w:tcW w:w="1051" w:type="dxa"/>
            <w:vAlign w:val="center"/>
          </w:tcPr>
          <w:p w14:paraId="6343CFAD">
            <w:pPr>
              <w:pStyle w:val="46"/>
              <w:rPr>
                <w:rFonts w:ascii="宋体" w:hAnsi="宋体" w:cs="宋体"/>
                <w:sz w:val="24"/>
                <w:szCs w:val="24"/>
                <w:highlight w:val="none"/>
              </w:rPr>
            </w:pPr>
          </w:p>
        </w:tc>
        <w:tc>
          <w:tcPr>
            <w:tcW w:w="669" w:type="dxa"/>
            <w:vAlign w:val="center"/>
          </w:tcPr>
          <w:p w14:paraId="414C4028">
            <w:pPr>
              <w:pStyle w:val="46"/>
              <w:rPr>
                <w:rFonts w:ascii="宋体" w:hAnsi="宋体" w:cs="宋体"/>
                <w:sz w:val="24"/>
                <w:szCs w:val="24"/>
                <w:highlight w:val="none"/>
              </w:rPr>
            </w:pPr>
          </w:p>
        </w:tc>
        <w:tc>
          <w:tcPr>
            <w:tcW w:w="855" w:type="dxa"/>
            <w:vAlign w:val="center"/>
          </w:tcPr>
          <w:p w14:paraId="268FE712">
            <w:pPr>
              <w:pStyle w:val="46"/>
              <w:rPr>
                <w:rFonts w:ascii="宋体" w:hAnsi="宋体" w:cs="宋体"/>
                <w:sz w:val="24"/>
                <w:szCs w:val="24"/>
                <w:highlight w:val="none"/>
              </w:rPr>
            </w:pPr>
          </w:p>
        </w:tc>
        <w:tc>
          <w:tcPr>
            <w:tcW w:w="705" w:type="dxa"/>
            <w:vAlign w:val="center"/>
          </w:tcPr>
          <w:p w14:paraId="79015E85">
            <w:pPr>
              <w:pStyle w:val="46"/>
              <w:rPr>
                <w:rFonts w:ascii="宋体" w:hAnsi="宋体" w:cs="宋体"/>
                <w:sz w:val="24"/>
                <w:szCs w:val="24"/>
                <w:highlight w:val="none"/>
              </w:rPr>
            </w:pPr>
          </w:p>
        </w:tc>
        <w:tc>
          <w:tcPr>
            <w:tcW w:w="1200" w:type="dxa"/>
            <w:vAlign w:val="center"/>
          </w:tcPr>
          <w:p w14:paraId="65FBD4C7">
            <w:pPr>
              <w:pStyle w:val="46"/>
              <w:rPr>
                <w:rFonts w:ascii="宋体" w:hAnsi="宋体" w:cs="宋体"/>
                <w:sz w:val="24"/>
                <w:szCs w:val="24"/>
                <w:highlight w:val="none"/>
              </w:rPr>
            </w:pPr>
          </w:p>
        </w:tc>
        <w:tc>
          <w:tcPr>
            <w:tcW w:w="784" w:type="dxa"/>
            <w:vAlign w:val="center"/>
          </w:tcPr>
          <w:p w14:paraId="5307BCD1">
            <w:pPr>
              <w:pStyle w:val="46"/>
              <w:rPr>
                <w:rFonts w:ascii="宋体" w:hAnsi="宋体" w:cs="宋体"/>
                <w:sz w:val="24"/>
                <w:szCs w:val="24"/>
                <w:highlight w:val="none"/>
              </w:rPr>
            </w:pPr>
          </w:p>
        </w:tc>
        <w:tc>
          <w:tcPr>
            <w:tcW w:w="870" w:type="dxa"/>
            <w:vAlign w:val="center"/>
          </w:tcPr>
          <w:p w14:paraId="548EB18A">
            <w:pPr>
              <w:pStyle w:val="46"/>
              <w:rPr>
                <w:rFonts w:ascii="宋体" w:hAnsi="宋体" w:cs="宋体"/>
                <w:sz w:val="24"/>
                <w:szCs w:val="24"/>
                <w:highlight w:val="none"/>
              </w:rPr>
            </w:pPr>
          </w:p>
        </w:tc>
        <w:tc>
          <w:tcPr>
            <w:tcW w:w="1389" w:type="dxa"/>
            <w:vAlign w:val="center"/>
          </w:tcPr>
          <w:p w14:paraId="0B25B199">
            <w:pPr>
              <w:pStyle w:val="46"/>
              <w:rPr>
                <w:rFonts w:ascii="宋体" w:hAnsi="宋体" w:cs="宋体"/>
                <w:sz w:val="24"/>
                <w:szCs w:val="24"/>
                <w:highlight w:val="none"/>
              </w:rPr>
            </w:pPr>
          </w:p>
        </w:tc>
      </w:tr>
      <w:tr w14:paraId="6C8562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38B9426">
            <w:pPr>
              <w:pStyle w:val="46"/>
              <w:rPr>
                <w:rFonts w:ascii="宋体" w:hAnsi="宋体" w:cs="宋体"/>
                <w:sz w:val="24"/>
                <w:szCs w:val="24"/>
                <w:highlight w:val="none"/>
              </w:rPr>
            </w:pPr>
          </w:p>
        </w:tc>
        <w:tc>
          <w:tcPr>
            <w:tcW w:w="1051" w:type="dxa"/>
            <w:vAlign w:val="center"/>
          </w:tcPr>
          <w:p w14:paraId="20DA578E">
            <w:pPr>
              <w:pStyle w:val="46"/>
              <w:rPr>
                <w:rFonts w:ascii="宋体" w:hAnsi="宋体" w:cs="宋体"/>
                <w:sz w:val="24"/>
                <w:szCs w:val="24"/>
                <w:highlight w:val="none"/>
              </w:rPr>
            </w:pPr>
          </w:p>
        </w:tc>
        <w:tc>
          <w:tcPr>
            <w:tcW w:w="669" w:type="dxa"/>
            <w:vAlign w:val="center"/>
          </w:tcPr>
          <w:p w14:paraId="78796183">
            <w:pPr>
              <w:pStyle w:val="46"/>
              <w:rPr>
                <w:rFonts w:ascii="宋体" w:hAnsi="宋体" w:cs="宋体"/>
                <w:sz w:val="24"/>
                <w:szCs w:val="24"/>
                <w:highlight w:val="none"/>
              </w:rPr>
            </w:pPr>
          </w:p>
        </w:tc>
        <w:tc>
          <w:tcPr>
            <w:tcW w:w="855" w:type="dxa"/>
            <w:vAlign w:val="center"/>
          </w:tcPr>
          <w:p w14:paraId="6294CF06">
            <w:pPr>
              <w:pStyle w:val="46"/>
              <w:rPr>
                <w:rFonts w:ascii="宋体" w:hAnsi="宋体" w:cs="宋体"/>
                <w:sz w:val="24"/>
                <w:szCs w:val="24"/>
                <w:highlight w:val="none"/>
              </w:rPr>
            </w:pPr>
          </w:p>
        </w:tc>
        <w:tc>
          <w:tcPr>
            <w:tcW w:w="705" w:type="dxa"/>
            <w:vAlign w:val="center"/>
          </w:tcPr>
          <w:p w14:paraId="20E01E16">
            <w:pPr>
              <w:pStyle w:val="46"/>
              <w:rPr>
                <w:rFonts w:ascii="宋体" w:hAnsi="宋体" w:cs="宋体"/>
                <w:sz w:val="24"/>
                <w:szCs w:val="24"/>
                <w:highlight w:val="none"/>
              </w:rPr>
            </w:pPr>
          </w:p>
        </w:tc>
        <w:tc>
          <w:tcPr>
            <w:tcW w:w="1200" w:type="dxa"/>
            <w:vAlign w:val="center"/>
          </w:tcPr>
          <w:p w14:paraId="2BA21086">
            <w:pPr>
              <w:pStyle w:val="46"/>
              <w:rPr>
                <w:rFonts w:ascii="宋体" w:hAnsi="宋体" w:cs="宋体"/>
                <w:sz w:val="24"/>
                <w:szCs w:val="24"/>
                <w:highlight w:val="none"/>
              </w:rPr>
            </w:pPr>
          </w:p>
        </w:tc>
        <w:tc>
          <w:tcPr>
            <w:tcW w:w="784" w:type="dxa"/>
            <w:vAlign w:val="center"/>
          </w:tcPr>
          <w:p w14:paraId="03522C43">
            <w:pPr>
              <w:pStyle w:val="46"/>
              <w:rPr>
                <w:rFonts w:ascii="宋体" w:hAnsi="宋体" w:cs="宋体"/>
                <w:sz w:val="24"/>
                <w:szCs w:val="24"/>
                <w:highlight w:val="none"/>
              </w:rPr>
            </w:pPr>
          </w:p>
        </w:tc>
        <w:tc>
          <w:tcPr>
            <w:tcW w:w="870" w:type="dxa"/>
            <w:vAlign w:val="center"/>
          </w:tcPr>
          <w:p w14:paraId="0E56844D">
            <w:pPr>
              <w:pStyle w:val="46"/>
              <w:rPr>
                <w:rFonts w:ascii="宋体" w:hAnsi="宋体" w:cs="宋体"/>
                <w:sz w:val="24"/>
                <w:szCs w:val="24"/>
                <w:highlight w:val="none"/>
              </w:rPr>
            </w:pPr>
          </w:p>
        </w:tc>
        <w:tc>
          <w:tcPr>
            <w:tcW w:w="1389" w:type="dxa"/>
            <w:vAlign w:val="center"/>
          </w:tcPr>
          <w:p w14:paraId="344E1444">
            <w:pPr>
              <w:pStyle w:val="46"/>
              <w:rPr>
                <w:rFonts w:ascii="宋体" w:hAnsi="宋体" w:cs="宋体"/>
                <w:sz w:val="24"/>
                <w:szCs w:val="24"/>
                <w:highlight w:val="none"/>
              </w:rPr>
            </w:pPr>
          </w:p>
        </w:tc>
      </w:tr>
    </w:tbl>
    <w:p w14:paraId="575C1969">
      <w:pPr>
        <w:pStyle w:val="46"/>
        <w:ind w:firstLine="388" w:firstLineChars="200"/>
        <w:rPr>
          <w:rFonts w:ascii="宋体" w:hAnsi="宋体" w:cs="宋体"/>
          <w:szCs w:val="21"/>
          <w:highlight w:val="none"/>
        </w:rPr>
      </w:pPr>
      <w:r>
        <w:rPr>
          <w:rFonts w:hint="eastAsia" w:ascii="宋体" w:hAnsi="宋体" w:cs="宋体"/>
          <w:szCs w:val="21"/>
          <w:highlight w:val="none"/>
        </w:rPr>
        <w:t>注：</w:t>
      </w:r>
    </w:p>
    <w:p w14:paraId="7D9BEF80">
      <w:pPr>
        <w:pStyle w:val="46"/>
        <w:ind w:firstLine="388" w:firstLineChars="200"/>
        <w:rPr>
          <w:rFonts w:ascii="宋体" w:hAnsi="宋体" w:cs="宋体"/>
          <w:szCs w:val="21"/>
          <w:highlight w:val="none"/>
        </w:rPr>
      </w:pPr>
      <w:r>
        <w:rPr>
          <w:rFonts w:hint="eastAsia" w:ascii="宋体" w:hAnsi="宋体" w:cs="宋体"/>
          <w:szCs w:val="21"/>
          <w:highlight w:val="none"/>
        </w:rPr>
        <w:t>1.上表列出的人员，需附其资格证书的复印件。</w:t>
      </w:r>
    </w:p>
    <w:p w14:paraId="5329378E">
      <w:pPr>
        <w:pStyle w:val="46"/>
        <w:ind w:firstLine="388" w:firstLineChars="200"/>
        <w:rPr>
          <w:rFonts w:ascii="宋体" w:hAnsi="宋体" w:cs="宋体"/>
          <w:szCs w:val="21"/>
          <w:highlight w:val="none"/>
        </w:rPr>
      </w:pPr>
      <w:r>
        <w:rPr>
          <w:rFonts w:hint="eastAsia" w:ascii="宋体" w:hAnsi="宋体" w:cs="宋体"/>
          <w:szCs w:val="21"/>
          <w:highlight w:val="none"/>
        </w:rPr>
        <w:t>2.招标文件中要求提供上述人员在本单位服务的证明或其他材料的，应按要求在本表后提供。</w:t>
      </w:r>
    </w:p>
    <w:p w14:paraId="6AC5D14E">
      <w:pPr>
        <w:tabs>
          <w:tab w:val="left" w:pos="1573"/>
        </w:tabs>
        <w:ind w:left="869" w:leftChars="448"/>
        <w:rPr>
          <w:rFonts w:ascii="宋体" w:hAnsi="宋体" w:cs="宋体"/>
          <w:bCs/>
          <w:sz w:val="24"/>
          <w:highlight w:val="none"/>
        </w:rPr>
      </w:pPr>
    </w:p>
    <w:p w14:paraId="36120F8B">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5B30F8A2">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C72D6B5">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6EA7F68E">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4E304EC9">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A8F8492">
      <w:pPr>
        <w:pStyle w:val="4"/>
        <w:rPr>
          <w:rFonts w:ascii="宋体" w:hAnsi="宋体" w:cs="宋体"/>
          <w:b w:val="0"/>
          <w:bCs w:val="0"/>
          <w:kern w:val="0"/>
          <w:sz w:val="30"/>
          <w:szCs w:val="30"/>
          <w:highlight w:val="none"/>
        </w:rPr>
      </w:pPr>
    </w:p>
    <w:p w14:paraId="1319F3D6">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67D1D7C8">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五、类似项目业绩一览表</w:t>
      </w:r>
    </w:p>
    <w:p w14:paraId="697E2B71">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1D352E9A">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kern w:val="0"/>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4E4F42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237E342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216" w:type="dxa"/>
            <w:vAlign w:val="center"/>
          </w:tcPr>
          <w:p w14:paraId="18E341B1">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项目单位</w:t>
            </w:r>
          </w:p>
        </w:tc>
        <w:tc>
          <w:tcPr>
            <w:tcW w:w="1845" w:type="dxa"/>
            <w:vAlign w:val="center"/>
          </w:tcPr>
          <w:p w14:paraId="001A6EC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项目名称</w:t>
            </w:r>
          </w:p>
        </w:tc>
        <w:tc>
          <w:tcPr>
            <w:tcW w:w="795" w:type="dxa"/>
            <w:vAlign w:val="center"/>
          </w:tcPr>
          <w:p w14:paraId="10FE416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合同总价</w:t>
            </w:r>
          </w:p>
        </w:tc>
        <w:tc>
          <w:tcPr>
            <w:tcW w:w="1240" w:type="dxa"/>
            <w:vAlign w:val="center"/>
          </w:tcPr>
          <w:p w14:paraId="13DDCE5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项目起止时间</w:t>
            </w:r>
          </w:p>
        </w:tc>
        <w:tc>
          <w:tcPr>
            <w:tcW w:w="1982" w:type="dxa"/>
            <w:vAlign w:val="center"/>
          </w:tcPr>
          <w:p w14:paraId="45415E78">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项目单位</w:t>
            </w:r>
            <w:r>
              <w:rPr>
                <w:rFonts w:hint="eastAsia" w:ascii="宋体" w:hAnsi="宋体" w:cs="宋体"/>
                <w:sz w:val="24"/>
                <w:highlight w:val="none"/>
              </w:rPr>
              <w:t xml:space="preserve">      </w:t>
            </w:r>
            <w:r>
              <w:rPr>
                <w:rFonts w:hint="eastAsia" w:ascii="宋体" w:hAnsi="宋体" w:cs="宋体"/>
                <w:sz w:val="24"/>
                <w:highlight w:val="none"/>
                <w:lang w:val="zh-CN"/>
              </w:rPr>
              <w:t>联系人电话</w:t>
            </w:r>
          </w:p>
        </w:tc>
        <w:tc>
          <w:tcPr>
            <w:tcW w:w="915" w:type="dxa"/>
            <w:vAlign w:val="center"/>
          </w:tcPr>
          <w:p w14:paraId="614A8C6F">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备注</w:t>
            </w:r>
          </w:p>
        </w:tc>
      </w:tr>
      <w:tr w14:paraId="5E4845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770A80B4">
            <w:pPr>
              <w:pStyle w:val="47"/>
              <w:jc w:val="center"/>
              <w:rPr>
                <w:rFonts w:ascii="宋体" w:hAnsi="宋体" w:cs="宋体"/>
                <w:sz w:val="24"/>
                <w:highlight w:val="none"/>
              </w:rPr>
            </w:pPr>
            <w:r>
              <w:rPr>
                <w:rFonts w:hint="eastAsia" w:ascii="宋体" w:hAnsi="宋体" w:cs="宋体"/>
                <w:sz w:val="24"/>
                <w:highlight w:val="none"/>
              </w:rPr>
              <w:t>1</w:t>
            </w:r>
          </w:p>
        </w:tc>
        <w:tc>
          <w:tcPr>
            <w:tcW w:w="1216" w:type="dxa"/>
            <w:vAlign w:val="center"/>
          </w:tcPr>
          <w:p w14:paraId="40B5C5A1">
            <w:pPr>
              <w:pStyle w:val="47"/>
              <w:jc w:val="center"/>
              <w:rPr>
                <w:rFonts w:ascii="宋体" w:hAnsi="宋体" w:cs="宋体"/>
                <w:sz w:val="24"/>
                <w:highlight w:val="none"/>
              </w:rPr>
            </w:pPr>
          </w:p>
        </w:tc>
        <w:tc>
          <w:tcPr>
            <w:tcW w:w="1845" w:type="dxa"/>
          </w:tcPr>
          <w:p w14:paraId="2751FDC0">
            <w:pPr>
              <w:pStyle w:val="47"/>
              <w:rPr>
                <w:rFonts w:ascii="宋体" w:hAnsi="宋体" w:cs="宋体"/>
                <w:sz w:val="24"/>
                <w:highlight w:val="none"/>
              </w:rPr>
            </w:pPr>
          </w:p>
        </w:tc>
        <w:tc>
          <w:tcPr>
            <w:tcW w:w="795" w:type="dxa"/>
          </w:tcPr>
          <w:p w14:paraId="0723CD6A">
            <w:pPr>
              <w:pStyle w:val="47"/>
              <w:rPr>
                <w:rFonts w:ascii="宋体" w:hAnsi="宋体" w:cs="宋体"/>
                <w:sz w:val="24"/>
                <w:highlight w:val="none"/>
              </w:rPr>
            </w:pPr>
          </w:p>
        </w:tc>
        <w:tc>
          <w:tcPr>
            <w:tcW w:w="1240" w:type="dxa"/>
          </w:tcPr>
          <w:p w14:paraId="63A744E8">
            <w:pPr>
              <w:pStyle w:val="47"/>
              <w:rPr>
                <w:rFonts w:ascii="宋体" w:hAnsi="宋体" w:cs="宋体"/>
                <w:sz w:val="24"/>
                <w:highlight w:val="none"/>
              </w:rPr>
            </w:pPr>
          </w:p>
        </w:tc>
        <w:tc>
          <w:tcPr>
            <w:tcW w:w="1982" w:type="dxa"/>
          </w:tcPr>
          <w:p w14:paraId="696131C2">
            <w:pPr>
              <w:pStyle w:val="47"/>
              <w:rPr>
                <w:rFonts w:ascii="宋体" w:hAnsi="宋体" w:cs="宋体"/>
                <w:sz w:val="24"/>
                <w:highlight w:val="none"/>
              </w:rPr>
            </w:pPr>
          </w:p>
        </w:tc>
        <w:tc>
          <w:tcPr>
            <w:tcW w:w="915" w:type="dxa"/>
          </w:tcPr>
          <w:p w14:paraId="21EB7334">
            <w:pPr>
              <w:pStyle w:val="47"/>
              <w:rPr>
                <w:rFonts w:ascii="宋体" w:hAnsi="宋体" w:cs="宋体"/>
                <w:sz w:val="24"/>
                <w:highlight w:val="none"/>
              </w:rPr>
            </w:pPr>
          </w:p>
        </w:tc>
      </w:tr>
      <w:tr w14:paraId="2BA0B7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00513640">
            <w:pPr>
              <w:pStyle w:val="47"/>
              <w:jc w:val="center"/>
              <w:rPr>
                <w:rFonts w:ascii="宋体" w:hAnsi="宋体" w:cs="宋体"/>
                <w:sz w:val="24"/>
                <w:highlight w:val="none"/>
              </w:rPr>
            </w:pPr>
            <w:r>
              <w:rPr>
                <w:rFonts w:hint="eastAsia" w:ascii="宋体" w:hAnsi="宋体" w:cs="宋体"/>
                <w:sz w:val="24"/>
                <w:highlight w:val="none"/>
              </w:rPr>
              <w:t>2</w:t>
            </w:r>
          </w:p>
        </w:tc>
        <w:tc>
          <w:tcPr>
            <w:tcW w:w="1216" w:type="dxa"/>
            <w:vAlign w:val="center"/>
          </w:tcPr>
          <w:p w14:paraId="39F2F079">
            <w:pPr>
              <w:pStyle w:val="47"/>
              <w:jc w:val="center"/>
              <w:rPr>
                <w:rFonts w:ascii="宋体" w:hAnsi="宋体" w:cs="宋体"/>
                <w:sz w:val="24"/>
                <w:highlight w:val="none"/>
              </w:rPr>
            </w:pPr>
          </w:p>
        </w:tc>
        <w:tc>
          <w:tcPr>
            <w:tcW w:w="1845" w:type="dxa"/>
          </w:tcPr>
          <w:p w14:paraId="430B67F4">
            <w:pPr>
              <w:pStyle w:val="47"/>
              <w:rPr>
                <w:rFonts w:ascii="宋体" w:hAnsi="宋体" w:cs="宋体"/>
                <w:sz w:val="24"/>
                <w:highlight w:val="none"/>
              </w:rPr>
            </w:pPr>
          </w:p>
        </w:tc>
        <w:tc>
          <w:tcPr>
            <w:tcW w:w="795" w:type="dxa"/>
          </w:tcPr>
          <w:p w14:paraId="3ABC8C46">
            <w:pPr>
              <w:pStyle w:val="47"/>
              <w:rPr>
                <w:rFonts w:ascii="宋体" w:hAnsi="宋体" w:cs="宋体"/>
                <w:sz w:val="24"/>
                <w:highlight w:val="none"/>
              </w:rPr>
            </w:pPr>
          </w:p>
        </w:tc>
        <w:tc>
          <w:tcPr>
            <w:tcW w:w="1240" w:type="dxa"/>
          </w:tcPr>
          <w:p w14:paraId="70163B16">
            <w:pPr>
              <w:pStyle w:val="47"/>
              <w:rPr>
                <w:rFonts w:ascii="宋体" w:hAnsi="宋体" w:cs="宋体"/>
                <w:sz w:val="24"/>
                <w:highlight w:val="none"/>
              </w:rPr>
            </w:pPr>
          </w:p>
        </w:tc>
        <w:tc>
          <w:tcPr>
            <w:tcW w:w="1982" w:type="dxa"/>
          </w:tcPr>
          <w:p w14:paraId="398708D6">
            <w:pPr>
              <w:pStyle w:val="47"/>
              <w:rPr>
                <w:rFonts w:ascii="宋体" w:hAnsi="宋体" w:cs="宋体"/>
                <w:sz w:val="24"/>
                <w:highlight w:val="none"/>
              </w:rPr>
            </w:pPr>
          </w:p>
        </w:tc>
        <w:tc>
          <w:tcPr>
            <w:tcW w:w="915" w:type="dxa"/>
          </w:tcPr>
          <w:p w14:paraId="0F206B40">
            <w:pPr>
              <w:pStyle w:val="47"/>
              <w:rPr>
                <w:rFonts w:ascii="宋体" w:hAnsi="宋体" w:cs="宋体"/>
                <w:sz w:val="24"/>
                <w:highlight w:val="none"/>
              </w:rPr>
            </w:pPr>
          </w:p>
        </w:tc>
      </w:tr>
      <w:tr w14:paraId="327B30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4C629C25">
            <w:pPr>
              <w:pStyle w:val="47"/>
              <w:jc w:val="center"/>
              <w:rPr>
                <w:rFonts w:ascii="宋体" w:hAnsi="宋体" w:cs="宋体"/>
                <w:sz w:val="24"/>
                <w:highlight w:val="none"/>
              </w:rPr>
            </w:pPr>
            <w:r>
              <w:rPr>
                <w:rFonts w:hint="eastAsia" w:ascii="宋体" w:hAnsi="宋体" w:cs="宋体"/>
                <w:sz w:val="24"/>
                <w:highlight w:val="none"/>
              </w:rPr>
              <w:t>3</w:t>
            </w:r>
          </w:p>
        </w:tc>
        <w:tc>
          <w:tcPr>
            <w:tcW w:w="1216" w:type="dxa"/>
            <w:vAlign w:val="center"/>
          </w:tcPr>
          <w:p w14:paraId="75D9134C">
            <w:pPr>
              <w:pStyle w:val="47"/>
              <w:jc w:val="center"/>
              <w:rPr>
                <w:rFonts w:ascii="宋体" w:hAnsi="宋体" w:cs="宋体"/>
                <w:sz w:val="24"/>
                <w:highlight w:val="none"/>
              </w:rPr>
            </w:pPr>
          </w:p>
        </w:tc>
        <w:tc>
          <w:tcPr>
            <w:tcW w:w="1845" w:type="dxa"/>
          </w:tcPr>
          <w:p w14:paraId="72C7F84E">
            <w:pPr>
              <w:pStyle w:val="47"/>
              <w:rPr>
                <w:rFonts w:ascii="宋体" w:hAnsi="宋体" w:cs="宋体"/>
                <w:sz w:val="24"/>
                <w:highlight w:val="none"/>
              </w:rPr>
            </w:pPr>
          </w:p>
        </w:tc>
        <w:tc>
          <w:tcPr>
            <w:tcW w:w="795" w:type="dxa"/>
          </w:tcPr>
          <w:p w14:paraId="121B8610">
            <w:pPr>
              <w:pStyle w:val="47"/>
              <w:rPr>
                <w:rFonts w:ascii="宋体" w:hAnsi="宋体" w:cs="宋体"/>
                <w:sz w:val="24"/>
                <w:highlight w:val="none"/>
              </w:rPr>
            </w:pPr>
          </w:p>
        </w:tc>
        <w:tc>
          <w:tcPr>
            <w:tcW w:w="1240" w:type="dxa"/>
          </w:tcPr>
          <w:p w14:paraId="1C173B12">
            <w:pPr>
              <w:pStyle w:val="47"/>
              <w:rPr>
                <w:rFonts w:ascii="宋体" w:hAnsi="宋体" w:cs="宋体"/>
                <w:sz w:val="24"/>
                <w:highlight w:val="none"/>
              </w:rPr>
            </w:pPr>
          </w:p>
        </w:tc>
        <w:tc>
          <w:tcPr>
            <w:tcW w:w="1982" w:type="dxa"/>
          </w:tcPr>
          <w:p w14:paraId="369494D2">
            <w:pPr>
              <w:pStyle w:val="47"/>
              <w:rPr>
                <w:rFonts w:ascii="宋体" w:hAnsi="宋体" w:cs="宋体"/>
                <w:sz w:val="24"/>
                <w:highlight w:val="none"/>
              </w:rPr>
            </w:pPr>
          </w:p>
        </w:tc>
        <w:tc>
          <w:tcPr>
            <w:tcW w:w="915" w:type="dxa"/>
          </w:tcPr>
          <w:p w14:paraId="50D467BC">
            <w:pPr>
              <w:pStyle w:val="47"/>
              <w:rPr>
                <w:rFonts w:ascii="宋体" w:hAnsi="宋体" w:cs="宋体"/>
                <w:sz w:val="24"/>
                <w:highlight w:val="none"/>
              </w:rPr>
            </w:pPr>
          </w:p>
        </w:tc>
      </w:tr>
      <w:tr w14:paraId="60036AA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A674FD5">
            <w:pPr>
              <w:pStyle w:val="47"/>
              <w:jc w:val="center"/>
              <w:rPr>
                <w:rFonts w:ascii="宋体" w:hAnsi="宋体" w:cs="宋体"/>
                <w:sz w:val="24"/>
                <w:highlight w:val="none"/>
              </w:rPr>
            </w:pPr>
            <w:r>
              <w:rPr>
                <w:rFonts w:hint="eastAsia" w:ascii="宋体" w:hAnsi="宋体" w:cs="宋体"/>
                <w:sz w:val="24"/>
                <w:highlight w:val="none"/>
              </w:rPr>
              <w:t>4</w:t>
            </w:r>
          </w:p>
        </w:tc>
        <w:tc>
          <w:tcPr>
            <w:tcW w:w="1216" w:type="dxa"/>
          </w:tcPr>
          <w:p w14:paraId="6F4D7E5B">
            <w:pPr>
              <w:pStyle w:val="47"/>
              <w:rPr>
                <w:rFonts w:ascii="宋体" w:hAnsi="宋体" w:cs="宋体"/>
                <w:sz w:val="24"/>
                <w:highlight w:val="none"/>
              </w:rPr>
            </w:pPr>
          </w:p>
        </w:tc>
        <w:tc>
          <w:tcPr>
            <w:tcW w:w="1845" w:type="dxa"/>
          </w:tcPr>
          <w:p w14:paraId="0CA696C9">
            <w:pPr>
              <w:pStyle w:val="47"/>
              <w:rPr>
                <w:rFonts w:ascii="宋体" w:hAnsi="宋体" w:cs="宋体"/>
                <w:sz w:val="24"/>
                <w:highlight w:val="none"/>
              </w:rPr>
            </w:pPr>
          </w:p>
        </w:tc>
        <w:tc>
          <w:tcPr>
            <w:tcW w:w="795" w:type="dxa"/>
          </w:tcPr>
          <w:p w14:paraId="1A96E7D8">
            <w:pPr>
              <w:pStyle w:val="47"/>
              <w:rPr>
                <w:rFonts w:ascii="宋体" w:hAnsi="宋体" w:cs="宋体"/>
                <w:sz w:val="24"/>
                <w:highlight w:val="none"/>
              </w:rPr>
            </w:pPr>
          </w:p>
        </w:tc>
        <w:tc>
          <w:tcPr>
            <w:tcW w:w="1240" w:type="dxa"/>
          </w:tcPr>
          <w:p w14:paraId="1D68F556">
            <w:pPr>
              <w:pStyle w:val="47"/>
              <w:rPr>
                <w:rFonts w:ascii="宋体" w:hAnsi="宋体" w:cs="宋体"/>
                <w:sz w:val="24"/>
                <w:highlight w:val="none"/>
              </w:rPr>
            </w:pPr>
          </w:p>
        </w:tc>
        <w:tc>
          <w:tcPr>
            <w:tcW w:w="1982" w:type="dxa"/>
          </w:tcPr>
          <w:p w14:paraId="3637577B">
            <w:pPr>
              <w:pStyle w:val="47"/>
              <w:rPr>
                <w:rFonts w:ascii="宋体" w:hAnsi="宋体" w:cs="宋体"/>
                <w:sz w:val="24"/>
                <w:highlight w:val="none"/>
              </w:rPr>
            </w:pPr>
          </w:p>
        </w:tc>
        <w:tc>
          <w:tcPr>
            <w:tcW w:w="915" w:type="dxa"/>
          </w:tcPr>
          <w:p w14:paraId="719FD1EF">
            <w:pPr>
              <w:pStyle w:val="47"/>
              <w:rPr>
                <w:rFonts w:ascii="宋体" w:hAnsi="宋体" w:cs="宋体"/>
                <w:sz w:val="24"/>
                <w:highlight w:val="none"/>
              </w:rPr>
            </w:pPr>
          </w:p>
        </w:tc>
      </w:tr>
      <w:tr w14:paraId="231B2C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1E8692B0">
            <w:pPr>
              <w:pStyle w:val="47"/>
              <w:jc w:val="center"/>
              <w:rPr>
                <w:rFonts w:ascii="宋体" w:hAnsi="宋体" w:cs="宋体"/>
                <w:sz w:val="24"/>
                <w:highlight w:val="none"/>
              </w:rPr>
            </w:pPr>
            <w:r>
              <w:rPr>
                <w:rFonts w:hint="eastAsia" w:ascii="宋体" w:hAnsi="宋体" w:cs="宋体"/>
                <w:sz w:val="24"/>
                <w:highlight w:val="none"/>
              </w:rPr>
              <w:t>5</w:t>
            </w:r>
          </w:p>
        </w:tc>
        <w:tc>
          <w:tcPr>
            <w:tcW w:w="1216" w:type="dxa"/>
          </w:tcPr>
          <w:p w14:paraId="4A830DE2">
            <w:pPr>
              <w:pStyle w:val="47"/>
              <w:rPr>
                <w:rFonts w:ascii="宋体" w:hAnsi="宋体" w:cs="宋体"/>
                <w:sz w:val="24"/>
                <w:highlight w:val="none"/>
              </w:rPr>
            </w:pPr>
          </w:p>
        </w:tc>
        <w:tc>
          <w:tcPr>
            <w:tcW w:w="1845" w:type="dxa"/>
          </w:tcPr>
          <w:p w14:paraId="3E84C37B">
            <w:pPr>
              <w:pStyle w:val="47"/>
              <w:rPr>
                <w:rFonts w:ascii="宋体" w:hAnsi="宋体" w:cs="宋体"/>
                <w:sz w:val="24"/>
                <w:highlight w:val="none"/>
              </w:rPr>
            </w:pPr>
          </w:p>
        </w:tc>
        <w:tc>
          <w:tcPr>
            <w:tcW w:w="795" w:type="dxa"/>
          </w:tcPr>
          <w:p w14:paraId="65F2A5B9">
            <w:pPr>
              <w:pStyle w:val="47"/>
              <w:rPr>
                <w:rFonts w:ascii="宋体" w:hAnsi="宋体" w:cs="宋体"/>
                <w:sz w:val="24"/>
                <w:highlight w:val="none"/>
              </w:rPr>
            </w:pPr>
          </w:p>
        </w:tc>
        <w:tc>
          <w:tcPr>
            <w:tcW w:w="1240" w:type="dxa"/>
          </w:tcPr>
          <w:p w14:paraId="13E8EE33">
            <w:pPr>
              <w:pStyle w:val="47"/>
              <w:rPr>
                <w:rFonts w:ascii="宋体" w:hAnsi="宋体" w:cs="宋体"/>
                <w:sz w:val="24"/>
                <w:highlight w:val="none"/>
              </w:rPr>
            </w:pPr>
          </w:p>
        </w:tc>
        <w:tc>
          <w:tcPr>
            <w:tcW w:w="1982" w:type="dxa"/>
          </w:tcPr>
          <w:p w14:paraId="0CEE405B">
            <w:pPr>
              <w:pStyle w:val="47"/>
              <w:rPr>
                <w:rFonts w:ascii="宋体" w:hAnsi="宋体" w:cs="宋体"/>
                <w:sz w:val="24"/>
                <w:highlight w:val="none"/>
              </w:rPr>
            </w:pPr>
          </w:p>
        </w:tc>
        <w:tc>
          <w:tcPr>
            <w:tcW w:w="915" w:type="dxa"/>
          </w:tcPr>
          <w:p w14:paraId="3BFA31A3">
            <w:pPr>
              <w:pStyle w:val="47"/>
              <w:rPr>
                <w:rFonts w:ascii="宋体" w:hAnsi="宋体" w:cs="宋体"/>
                <w:sz w:val="24"/>
                <w:highlight w:val="none"/>
              </w:rPr>
            </w:pPr>
          </w:p>
        </w:tc>
      </w:tr>
      <w:tr w14:paraId="6BF2F5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913EE2D">
            <w:pPr>
              <w:pStyle w:val="47"/>
              <w:jc w:val="center"/>
              <w:rPr>
                <w:rFonts w:ascii="宋体" w:hAnsi="宋体" w:cs="宋体"/>
                <w:sz w:val="24"/>
                <w:highlight w:val="none"/>
              </w:rPr>
            </w:pPr>
            <w:r>
              <w:rPr>
                <w:rFonts w:hint="eastAsia" w:ascii="宋体" w:hAnsi="宋体" w:cs="宋体"/>
                <w:sz w:val="24"/>
                <w:highlight w:val="none"/>
              </w:rPr>
              <w:t>6</w:t>
            </w:r>
          </w:p>
        </w:tc>
        <w:tc>
          <w:tcPr>
            <w:tcW w:w="1216" w:type="dxa"/>
          </w:tcPr>
          <w:p w14:paraId="54A34D9A">
            <w:pPr>
              <w:pStyle w:val="47"/>
              <w:rPr>
                <w:rFonts w:ascii="宋体" w:hAnsi="宋体" w:cs="宋体"/>
                <w:sz w:val="24"/>
                <w:highlight w:val="none"/>
              </w:rPr>
            </w:pPr>
          </w:p>
        </w:tc>
        <w:tc>
          <w:tcPr>
            <w:tcW w:w="1845" w:type="dxa"/>
          </w:tcPr>
          <w:p w14:paraId="5DA53ED8">
            <w:pPr>
              <w:pStyle w:val="47"/>
              <w:rPr>
                <w:rFonts w:ascii="宋体" w:hAnsi="宋体" w:cs="宋体"/>
                <w:sz w:val="24"/>
                <w:highlight w:val="none"/>
              </w:rPr>
            </w:pPr>
          </w:p>
        </w:tc>
        <w:tc>
          <w:tcPr>
            <w:tcW w:w="795" w:type="dxa"/>
          </w:tcPr>
          <w:p w14:paraId="6F17BEFC">
            <w:pPr>
              <w:pStyle w:val="47"/>
              <w:rPr>
                <w:rFonts w:ascii="宋体" w:hAnsi="宋体" w:cs="宋体"/>
                <w:sz w:val="24"/>
                <w:highlight w:val="none"/>
              </w:rPr>
            </w:pPr>
          </w:p>
        </w:tc>
        <w:tc>
          <w:tcPr>
            <w:tcW w:w="1240" w:type="dxa"/>
          </w:tcPr>
          <w:p w14:paraId="3FADC8F0">
            <w:pPr>
              <w:pStyle w:val="47"/>
              <w:rPr>
                <w:rFonts w:ascii="宋体" w:hAnsi="宋体" w:cs="宋体"/>
                <w:sz w:val="24"/>
                <w:highlight w:val="none"/>
              </w:rPr>
            </w:pPr>
          </w:p>
        </w:tc>
        <w:tc>
          <w:tcPr>
            <w:tcW w:w="1982" w:type="dxa"/>
          </w:tcPr>
          <w:p w14:paraId="2625FA5E">
            <w:pPr>
              <w:pStyle w:val="47"/>
              <w:rPr>
                <w:rFonts w:ascii="宋体" w:hAnsi="宋体" w:cs="宋体"/>
                <w:sz w:val="24"/>
                <w:highlight w:val="none"/>
              </w:rPr>
            </w:pPr>
          </w:p>
        </w:tc>
        <w:tc>
          <w:tcPr>
            <w:tcW w:w="915" w:type="dxa"/>
          </w:tcPr>
          <w:p w14:paraId="72A940F4">
            <w:pPr>
              <w:pStyle w:val="47"/>
              <w:rPr>
                <w:rFonts w:ascii="宋体" w:hAnsi="宋体" w:cs="宋体"/>
                <w:sz w:val="24"/>
                <w:highlight w:val="none"/>
              </w:rPr>
            </w:pPr>
          </w:p>
        </w:tc>
      </w:tr>
      <w:tr w14:paraId="216B54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B10B49F">
            <w:pPr>
              <w:pStyle w:val="47"/>
              <w:jc w:val="center"/>
              <w:rPr>
                <w:rFonts w:ascii="宋体" w:hAnsi="宋体" w:cs="宋体"/>
                <w:sz w:val="24"/>
                <w:highlight w:val="none"/>
              </w:rPr>
            </w:pPr>
            <w:r>
              <w:rPr>
                <w:rFonts w:hint="eastAsia" w:ascii="宋体" w:hAnsi="宋体" w:cs="宋体"/>
                <w:sz w:val="24"/>
                <w:highlight w:val="none"/>
              </w:rPr>
              <w:t>…</w:t>
            </w:r>
          </w:p>
        </w:tc>
        <w:tc>
          <w:tcPr>
            <w:tcW w:w="1216" w:type="dxa"/>
          </w:tcPr>
          <w:p w14:paraId="1FBF07B7">
            <w:pPr>
              <w:pStyle w:val="47"/>
              <w:rPr>
                <w:rFonts w:ascii="宋体" w:hAnsi="宋体" w:cs="宋体"/>
                <w:sz w:val="24"/>
                <w:highlight w:val="none"/>
              </w:rPr>
            </w:pPr>
          </w:p>
        </w:tc>
        <w:tc>
          <w:tcPr>
            <w:tcW w:w="1845" w:type="dxa"/>
          </w:tcPr>
          <w:p w14:paraId="29C0E5F0">
            <w:pPr>
              <w:pStyle w:val="47"/>
              <w:rPr>
                <w:rFonts w:ascii="宋体" w:hAnsi="宋体" w:cs="宋体"/>
                <w:sz w:val="24"/>
                <w:highlight w:val="none"/>
              </w:rPr>
            </w:pPr>
          </w:p>
        </w:tc>
        <w:tc>
          <w:tcPr>
            <w:tcW w:w="795" w:type="dxa"/>
          </w:tcPr>
          <w:p w14:paraId="0AE5CA91">
            <w:pPr>
              <w:pStyle w:val="47"/>
              <w:rPr>
                <w:rFonts w:ascii="宋体" w:hAnsi="宋体" w:cs="宋体"/>
                <w:sz w:val="24"/>
                <w:highlight w:val="none"/>
              </w:rPr>
            </w:pPr>
          </w:p>
        </w:tc>
        <w:tc>
          <w:tcPr>
            <w:tcW w:w="1240" w:type="dxa"/>
          </w:tcPr>
          <w:p w14:paraId="251E6461">
            <w:pPr>
              <w:pStyle w:val="47"/>
              <w:rPr>
                <w:rFonts w:ascii="宋体" w:hAnsi="宋体" w:cs="宋体"/>
                <w:sz w:val="24"/>
                <w:highlight w:val="none"/>
              </w:rPr>
            </w:pPr>
          </w:p>
        </w:tc>
        <w:tc>
          <w:tcPr>
            <w:tcW w:w="1982" w:type="dxa"/>
          </w:tcPr>
          <w:p w14:paraId="466902F1">
            <w:pPr>
              <w:pStyle w:val="47"/>
              <w:rPr>
                <w:rFonts w:ascii="宋体" w:hAnsi="宋体" w:cs="宋体"/>
                <w:sz w:val="24"/>
                <w:highlight w:val="none"/>
              </w:rPr>
            </w:pPr>
          </w:p>
        </w:tc>
        <w:tc>
          <w:tcPr>
            <w:tcW w:w="915" w:type="dxa"/>
          </w:tcPr>
          <w:p w14:paraId="3A98B11A">
            <w:pPr>
              <w:pStyle w:val="47"/>
              <w:rPr>
                <w:rFonts w:ascii="宋体" w:hAnsi="宋体" w:cs="宋体"/>
                <w:sz w:val="24"/>
                <w:highlight w:val="none"/>
              </w:rPr>
            </w:pPr>
          </w:p>
        </w:tc>
      </w:tr>
      <w:tr w14:paraId="7E74563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0A3DE879">
            <w:pPr>
              <w:pStyle w:val="47"/>
              <w:rPr>
                <w:rFonts w:ascii="宋体" w:hAnsi="宋体" w:cs="宋体"/>
                <w:sz w:val="24"/>
                <w:highlight w:val="none"/>
              </w:rPr>
            </w:pPr>
          </w:p>
        </w:tc>
        <w:tc>
          <w:tcPr>
            <w:tcW w:w="1216" w:type="dxa"/>
          </w:tcPr>
          <w:p w14:paraId="7373F61A">
            <w:pPr>
              <w:pStyle w:val="47"/>
              <w:rPr>
                <w:rFonts w:ascii="宋体" w:hAnsi="宋体" w:cs="宋体"/>
                <w:sz w:val="24"/>
                <w:highlight w:val="none"/>
              </w:rPr>
            </w:pPr>
          </w:p>
        </w:tc>
        <w:tc>
          <w:tcPr>
            <w:tcW w:w="1845" w:type="dxa"/>
          </w:tcPr>
          <w:p w14:paraId="70C30017">
            <w:pPr>
              <w:pStyle w:val="47"/>
              <w:rPr>
                <w:rFonts w:ascii="宋体" w:hAnsi="宋体" w:cs="宋体"/>
                <w:sz w:val="24"/>
                <w:highlight w:val="none"/>
              </w:rPr>
            </w:pPr>
          </w:p>
        </w:tc>
        <w:tc>
          <w:tcPr>
            <w:tcW w:w="795" w:type="dxa"/>
          </w:tcPr>
          <w:p w14:paraId="7AEF348B">
            <w:pPr>
              <w:pStyle w:val="47"/>
              <w:rPr>
                <w:rFonts w:ascii="宋体" w:hAnsi="宋体" w:cs="宋体"/>
                <w:sz w:val="24"/>
                <w:highlight w:val="none"/>
              </w:rPr>
            </w:pPr>
          </w:p>
        </w:tc>
        <w:tc>
          <w:tcPr>
            <w:tcW w:w="1240" w:type="dxa"/>
          </w:tcPr>
          <w:p w14:paraId="3C93E4FA">
            <w:pPr>
              <w:pStyle w:val="47"/>
              <w:rPr>
                <w:rFonts w:ascii="宋体" w:hAnsi="宋体" w:cs="宋体"/>
                <w:sz w:val="24"/>
                <w:highlight w:val="none"/>
              </w:rPr>
            </w:pPr>
          </w:p>
        </w:tc>
        <w:tc>
          <w:tcPr>
            <w:tcW w:w="1982" w:type="dxa"/>
          </w:tcPr>
          <w:p w14:paraId="2C64B76A">
            <w:pPr>
              <w:pStyle w:val="47"/>
              <w:rPr>
                <w:rFonts w:ascii="宋体" w:hAnsi="宋体" w:cs="宋体"/>
                <w:sz w:val="24"/>
                <w:highlight w:val="none"/>
              </w:rPr>
            </w:pPr>
          </w:p>
        </w:tc>
        <w:tc>
          <w:tcPr>
            <w:tcW w:w="915" w:type="dxa"/>
          </w:tcPr>
          <w:p w14:paraId="5445D3BA">
            <w:pPr>
              <w:pStyle w:val="47"/>
              <w:rPr>
                <w:rFonts w:ascii="宋体" w:hAnsi="宋体" w:cs="宋体"/>
                <w:sz w:val="24"/>
                <w:highlight w:val="none"/>
              </w:rPr>
            </w:pPr>
          </w:p>
        </w:tc>
      </w:tr>
      <w:tr w14:paraId="5D5AD9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6714D23">
            <w:pPr>
              <w:pStyle w:val="47"/>
              <w:rPr>
                <w:rFonts w:ascii="宋体" w:hAnsi="宋体" w:cs="宋体"/>
                <w:sz w:val="24"/>
                <w:highlight w:val="none"/>
              </w:rPr>
            </w:pPr>
          </w:p>
        </w:tc>
        <w:tc>
          <w:tcPr>
            <w:tcW w:w="1216" w:type="dxa"/>
          </w:tcPr>
          <w:p w14:paraId="5F991633">
            <w:pPr>
              <w:pStyle w:val="47"/>
              <w:rPr>
                <w:rFonts w:ascii="宋体" w:hAnsi="宋体" w:cs="宋体"/>
                <w:sz w:val="24"/>
                <w:highlight w:val="none"/>
              </w:rPr>
            </w:pPr>
          </w:p>
        </w:tc>
        <w:tc>
          <w:tcPr>
            <w:tcW w:w="1845" w:type="dxa"/>
          </w:tcPr>
          <w:p w14:paraId="71CDE6BA">
            <w:pPr>
              <w:pStyle w:val="47"/>
              <w:rPr>
                <w:rFonts w:ascii="宋体" w:hAnsi="宋体" w:cs="宋体"/>
                <w:sz w:val="24"/>
                <w:highlight w:val="none"/>
              </w:rPr>
            </w:pPr>
          </w:p>
        </w:tc>
        <w:tc>
          <w:tcPr>
            <w:tcW w:w="795" w:type="dxa"/>
          </w:tcPr>
          <w:p w14:paraId="2CA356C2">
            <w:pPr>
              <w:pStyle w:val="47"/>
              <w:rPr>
                <w:rFonts w:ascii="宋体" w:hAnsi="宋体" w:cs="宋体"/>
                <w:sz w:val="24"/>
                <w:highlight w:val="none"/>
              </w:rPr>
            </w:pPr>
          </w:p>
        </w:tc>
        <w:tc>
          <w:tcPr>
            <w:tcW w:w="1240" w:type="dxa"/>
          </w:tcPr>
          <w:p w14:paraId="4702C4BF">
            <w:pPr>
              <w:pStyle w:val="47"/>
              <w:rPr>
                <w:rFonts w:ascii="宋体" w:hAnsi="宋体" w:cs="宋体"/>
                <w:sz w:val="24"/>
                <w:highlight w:val="none"/>
              </w:rPr>
            </w:pPr>
          </w:p>
        </w:tc>
        <w:tc>
          <w:tcPr>
            <w:tcW w:w="1982" w:type="dxa"/>
          </w:tcPr>
          <w:p w14:paraId="5102CBA3">
            <w:pPr>
              <w:pStyle w:val="47"/>
              <w:rPr>
                <w:rFonts w:ascii="宋体" w:hAnsi="宋体" w:cs="宋体"/>
                <w:sz w:val="24"/>
                <w:highlight w:val="none"/>
              </w:rPr>
            </w:pPr>
          </w:p>
        </w:tc>
        <w:tc>
          <w:tcPr>
            <w:tcW w:w="915" w:type="dxa"/>
          </w:tcPr>
          <w:p w14:paraId="5C0F088D">
            <w:pPr>
              <w:pStyle w:val="47"/>
              <w:rPr>
                <w:rFonts w:ascii="宋体" w:hAnsi="宋体" w:cs="宋体"/>
                <w:sz w:val="24"/>
                <w:highlight w:val="none"/>
              </w:rPr>
            </w:pPr>
          </w:p>
        </w:tc>
      </w:tr>
      <w:tr w14:paraId="4F7D10B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66CC4F9F">
            <w:pPr>
              <w:pStyle w:val="47"/>
              <w:rPr>
                <w:rFonts w:ascii="宋体" w:hAnsi="宋体" w:cs="宋体"/>
                <w:sz w:val="24"/>
                <w:highlight w:val="none"/>
              </w:rPr>
            </w:pPr>
          </w:p>
        </w:tc>
        <w:tc>
          <w:tcPr>
            <w:tcW w:w="1216" w:type="dxa"/>
          </w:tcPr>
          <w:p w14:paraId="7B5C0D3B">
            <w:pPr>
              <w:pStyle w:val="47"/>
              <w:rPr>
                <w:rFonts w:ascii="宋体" w:hAnsi="宋体" w:cs="宋体"/>
                <w:sz w:val="24"/>
                <w:highlight w:val="none"/>
              </w:rPr>
            </w:pPr>
          </w:p>
        </w:tc>
        <w:tc>
          <w:tcPr>
            <w:tcW w:w="1845" w:type="dxa"/>
          </w:tcPr>
          <w:p w14:paraId="175CEC72">
            <w:pPr>
              <w:pStyle w:val="47"/>
              <w:rPr>
                <w:rFonts w:ascii="宋体" w:hAnsi="宋体" w:cs="宋体"/>
                <w:sz w:val="24"/>
                <w:highlight w:val="none"/>
              </w:rPr>
            </w:pPr>
          </w:p>
        </w:tc>
        <w:tc>
          <w:tcPr>
            <w:tcW w:w="795" w:type="dxa"/>
          </w:tcPr>
          <w:p w14:paraId="066DAC07">
            <w:pPr>
              <w:pStyle w:val="47"/>
              <w:rPr>
                <w:rFonts w:ascii="宋体" w:hAnsi="宋体" w:cs="宋体"/>
                <w:sz w:val="24"/>
                <w:highlight w:val="none"/>
              </w:rPr>
            </w:pPr>
          </w:p>
        </w:tc>
        <w:tc>
          <w:tcPr>
            <w:tcW w:w="1240" w:type="dxa"/>
          </w:tcPr>
          <w:p w14:paraId="497631A6">
            <w:pPr>
              <w:pStyle w:val="47"/>
              <w:rPr>
                <w:rFonts w:ascii="宋体" w:hAnsi="宋体" w:cs="宋体"/>
                <w:sz w:val="24"/>
                <w:highlight w:val="none"/>
              </w:rPr>
            </w:pPr>
          </w:p>
        </w:tc>
        <w:tc>
          <w:tcPr>
            <w:tcW w:w="1982" w:type="dxa"/>
          </w:tcPr>
          <w:p w14:paraId="3D6C66D8">
            <w:pPr>
              <w:pStyle w:val="47"/>
              <w:rPr>
                <w:rFonts w:ascii="宋体" w:hAnsi="宋体" w:cs="宋体"/>
                <w:sz w:val="24"/>
                <w:highlight w:val="none"/>
              </w:rPr>
            </w:pPr>
          </w:p>
        </w:tc>
        <w:tc>
          <w:tcPr>
            <w:tcW w:w="915" w:type="dxa"/>
          </w:tcPr>
          <w:p w14:paraId="51B9C78A">
            <w:pPr>
              <w:pStyle w:val="47"/>
              <w:rPr>
                <w:rFonts w:ascii="宋体" w:hAnsi="宋体" w:cs="宋体"/>
                <w:sz w:val="24"/>
                <w:highlight w:val="none"/>
              </w:rPr>
            </w:pPr>
          </w:p>
        </w:tc>
      </w:tr>
      <w:tr w14:paraId="13E168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B6D51C2">
            <w:pPr>
              <w:pStyle w:val="47"/>
              <w:rPr>
                <w:rFonts w:ascii="宋体" w:hAnsi="宋体" w:cs="宋体"/>
                <w:sz w:val="24"/>
                <w:highlight w:val="none"/>
              </w:rPr>
            </w:pPr>
          </w:p>
        </w:tc>
        <w:tc>
          <w:tcPr>
            <w:tcW w:w="1216" w:type="dxa"/>
          </w:tcPr>
          <w:p w14:paraId="12B76A3C">
            <w:pPr>
              <w:pStyle w:val="47"/>
              <w:rPr>
                <w:rFonts w:ascii="宋体" w:hAnsi="宋体" w:cs="宋体"/>
                <w:sz w:val="24"/>
                <w:highlight w:val="none"/>
              </w:rPr>
            </w:pPr>
          </w:p>
        </w:tc>
        <w:tc>
          <w:tcPr>
            <w:tcW w:w="1845" w:type="dxa"/>
          </w:tcPr>
          <w:p w14:paraId="7B5F031C">
            <w:pPr>
              <w:pStyle w:val="47"/>
              <w:rPr>
                <w:rFonts w:ascii="宋体" w:hAnsi="宋体" w:cs="宋体"/>
                <w:sz w:val="24"/>
                <w:highlight w:val="none"/>
              </w:rPr>
            </w:pPr>
          </w:p>
        </w:tc>
        <w:tc>
          <w:tcPr>
            <w:tcW w:w="795" w:type="dxa"/>
          </w:tcPr>
          <w:p w14:paraId="73EFAA52">
            <w:pPr>
              <w:pStyle w:val="47"/>
              <w:rPr>
                <w:rFonts w:ascii="宋体" w:hAnsi="宋体" w:cs="宋体"/>
                <w:sz w:val="24"/>
                <w:highlight w:val="none"/>
              </w:rPr>
            </w:pPr>
          </w:p>
        </w:tc>
        <w:tc>
          <w:tcPr>
            <w:tcW w:w="1240" w:type="dxa"/>
          </w:tcPr>
          <w:p w14:paraId="7FC42873">
            <w:pPr>
              <w:pStyle w:val="47"/>
              <w:rPr>
                <w:rFonts w:ascii="宋体" w:hAnsi="宋体" w:cs="宋体"/>
                <w:sz w:val="24"/>
                <w:highlight w:val="none"/>
              </w:rPr>
            </w:pPr>
          </w:p>
        </w:tc>
        <w:tc>
          <w:tcPr>
            <w:tcW w:w="1982" w:type="dxa"/>
          </w:tcPr>
          <w:p w14:paraId="7C718C17">
            <w:pPr>
              <w:pStyle w:val="47"/>
              <w:rPr>
                <w:rFonts w:ascii="宋体" w:hAnsi="宋体" w:cs="宋体"/>
                <w:sz w:val="24"/>
                <w:highlight w:val="none"/>
              </w:rPr>
            </w:pPr>
          </w:p>
        </w:tc>
        <w:tc>
          <w:tcPr>
            <w:tcW w:w="915" w:type="dxa"/>
          </w:tcPr>
          <w:p w14:paraId="7B92EDA7">
            <w:pPr>
              <w:pStyle w:val="47"/>
              <w:rPr>
                <w:rFonts w:ascii="宋体" w:hAnsi="宋体" w:cs="宋体"/>
                <w:sz w:val="24"/>
                <w:highlight w:val="none"/>
              </w:rPr>
            </w:pPr>
          </w:p>
        </w:tc>
      </w:tr>
    </w:tbl>
    <w:p w14:paraId="3242E4DC">
      <w:pPr>
        <w:pStyle w:val="47"/>
        <w:tabs>
          <w:tab w:val="left" w:pos="1050"/>
          <w:tab w:val="left" w:pos="1838"/>
        </w:tabs>
        <w:rPr>
          <w:rFonts w:ascii="宋体" w:hAnsi="宋体" w:cs="宋体"/>
          <w:sz w:val="24"/>
          <w:highlight w:val="none"/>
        </w:rPr>
      </w:pPr>
      <w:r>
        <w:rPr>
          <w:rFonts w:hint="eastAsia" w:ascii="宋体" w:hAnsi="宋体" w:cs="宋体"/>
          <w:sz w:val="24"/>
          <w:highlight w:val="none"/>
        </w:rPr>
        <w:t>注：</w:t>
      </w:r>
    </w:p>
    <w:p w14:paraId="03434E7B">
      <w:pPr>
        <w:pStyle w:val="47"/>
        <w:tabs>
          <w:tab w:val="left" w:pos="1050"/>
          <w:tab w:val="left" w:pos="1838"/>
        </w:tabs>
        <w:ind w:firstLine="448" w:firstLineChars="200"/>
        <w:rPr>
          <w:rFonts w:ascii="宋体" w:hAnsi="宋体" w:cs="宋体"/>
          <w:sz w:val="24"/>
          <w:highlight w:val="none"/>
        </w:rPr>
      </w:pPr>
      <w:r>
        <w:rPr>
          <w:rFonts w:hint="eastAsia" w:ascii="宋体" w:hAnsi="宋体" w:cs="宋体"/>
          <w:sz w:val="24"/>
          <w:highlight w:val="none"/>
        </w:rPr>
        <w:t>供应商应在本表后按照招标文件要求提供相关证明材料，合同可只提供首页、含金额页、盖章页。</w:t>
      </w:r>
    </w:p>
    <w:p w14:paraId="26CB8693">
      <w:pPr>
        <w:tabs>
          <w:tab w:val="left" w:pos="1573"/>
        </w:tabs>
        <w:ind w:left="869" w:leftChars="448"/>
        <w:rPr>
          <w:rFonts w:ascii="宋体" w:hAnsi="宋体" w:cs="宋体"/>
          <w:bCs/>
          <w:sz w:val="24"/>
          <w:highlight w:val="none"/>
        </w:rPr>
      </w:pPr>
    </w:p>
    <w:p w14:paraId="0FEAA1A4">
      <w:pPr>
        <w:pStyle w:val="3"/>
        <w:numPr>
          <w:ilvl w:val="1"/>
          <w:numId w:val="0"/>
        </w:numPr>
        <w:ind w:left="709"/>
        <w:rPr>
          <w:rFonts w:ascii="宋体" w:hAnsi="宋体" w:eastAsia="宋体" w:cs="宋体"/>
          <w:highlight w:val="none"/>
        </w:rPr>
      </w:pPr>
    </w:p>
    <w:p w14:paraId="39D5AECF">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039D4717">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7E4CB32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CFFABDA">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10F6F757">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2E4D77B8">
      <w:pPr>
        <w:autoSpaceDE w:val="0"/>
        <w:autoSpaceDN w:val="0"/>
        <w:adjustRightInd w:val="0"/>
        <w:spacing w:before="156" w:beforeLines="50" w:after="156" w:afterLines="50"/>
        <w:rPr>
          <w:rFonts w:ascii="宋体" w:hAnsi="宋体" w:cs="宋体"/>
          <w:kern w:val="0"/>
          <w:szCs w:val="21"/>
          <w:highlight w:val="none"/>
        </w:rPr>
      </w:pPr>
    </w:p>
    <w:p w14:paraId="78A99171">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1EE068C4">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六、商务评审类证书一览表</w:t>
      </w:r>
    </w:p>
    <w:p w14:paraId="26436818">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09E6676C">
      <w:pPr>
        <w:pStyle w:val="48"/>
        <w:rPr>
          <w:rFonts w:ascii="宋体" w:hAnsi="宋体" w:cs="宋体"/>
          <w:highlight w:val="none"/>
        </w:rPr>
      </w:pP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4DCDB4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5360DF9">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证书名称</w:t>
            </w:r>
          </w:p>
        </w:tc>
        <w:tc>
          <w:tcPr>
            <w:tcW w:w="2335" w:type="dxa"/>
            <w:vAlign w:val="center"/>
          </w:tcPr>
          <w:p w14:paraId="3B499F2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发证单位</w:t>
            </w:r>
          </w:p>
        </w:tc>
        <w:tc>
          <w:tcPr>
            <w:tcW w:w="2337" w:type="dxa"/>
            <w:vAlign w:val="center"/>
          </w:tcPr>
          <w:p w14:paraId="4B4502F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证书等级</w:t>
            </w:r>
          </w:p>
        </w:tc>
        <w:tc>
          <w:tcPr>
            <w:tcW w:w="1795" w:type="dxa"/>
            <w:vAlign w:val="center"/>
          </w:tcPr>
          <w:p w14:paraId="6C0F2862">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证书有效期</w:t>
            </w:r>
          </w:p>
        </w:tc>
      </w:tr>
      <w:tr w14:paraId="44F99C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A4A63D8">
            <w:pPr>
              <w:pStyle w:val="48"/>
              <w:jc w:val="center"/>
              <w:rPr>
                <w:rFonts w:ascii="宋体" w:hAnsi="宋体" w:cs="宋体"/>
                <w:sz w:val="24"/>
                <w:szCs w:val="24"/>
                <w:highlight w:val="none"/>
              </w:rPr>
            </w:pPr>
          </w:p>
        </w:tc>
        <w:tc>
          <w:tcPr>
            <w:tcW w:w="2335" w:type="dxa"/>
            <w:vAlign w:val="center"/>
          </w:tcPr>
          <w:p w14:paraId="0024028E">
            <w:pPr>
              <w:pStyle w:val="48"/>
              <w:jc w:val="center"/>
              <w:rPr>
                <w:rFonts w:ascii="宋体" w:hAnsi="宋体" w:cs="宋体"/>
                <w:sz w:val="24"/>
                <w:szCs w:val="24"/>
                <w:highlight w:val="none"/>
              </w:rPr>
            </w:pPr>
          </w:p>
        </w:tc>
        <w:tc>
          <w:tcPr>
            <w:tcW w:w="2337" w:type="dxa"/>
            <w:vAlign w:val="center"/>
          </w:tcPr>
          <w:p w14:paraId="444448B4">
            <w:pPr>
              <w:pStyle w:val="48"/>
              <w:jc w:val="center"/>
              <w:rPr>
                <w:rFonts w:ascii="宋体" w:hAnsi="宋体" w:cs="宋体"/>
                <w:sz w:val="24"/>
                <w:szCs w:val="24"/>
                <w:highlight w:val="none"/>
              </w:rPr>
            </w:pPr>
          </w:p>
        </w:tc>
        <w:tc>
          <w:tcPr>
            <w:tcW w:w="1795" w:type="dxa"/>
            <w:vAlign w:val="center"/>
          </w:tcPr>
          <w:p w14:paraId="33DC19C8">
            <w:pPr>
              <w:pStyle w:val="48"/>
              <w:jc w:val="center"/>
              <w:rPr>
                <w:rFonts w:ascii="宋体" w:hAnsi="宋体" w:cs="宋体"/>
                <w:sz w:val="24"/>
                <w:szCs w:val="24"/>
                <w:highlight w:val="none"/>
              </w:rPr>
            </w:pPr>
          </w:p>
        </w:tc>
      </w:tr>
      <w:tr w14:paraId="48E8FC6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C27D5F7">
            <w:pPr>
              <w:pStyle w:val="48"/>
              <w:jc w:val="center"/>
              <w:rPr>
                <w:rFonts w:ascii="宋体" w:hAnsi="宋体" w:cs="宋体"/>
                <w:sz w:val="24"/>
                <w:szCs w:val="24"/>
                <w:highlight w:val="none"/>
              </w:rPr>
            </w:pPr>
          </w:p>
        </w:tc>
        <w:tc>
          <w:tcPr>
            <w:tcW w:w="2335" w:type="dxa"/>
            <w:vAlign w:val="center"/>
          </w:tcPr>
          <w:p w14:paraId="015AEF7A">
            <w:pPr>
              <w:pStyle w:val="48"/>
              <w:jc w:val="center"/>
              <w:rPr>
                <w:rFonts w:ascii="宋体" w:hAnsi="宋体" w:cs="宋体"/>
                <w:sz w:val="24"/>
                <w:szCs w:val="24"/>
                <w:highlight w:val="none"/>
              </w:rPr>
            </w:pPr>
          </w:p>
        </w:tc>
        <w:tc>
          <w:tcPr>
            <w:tcW w:w="2337" w:type="dxa"/>
            <w:vAlign w:val="center"/>
          </w:tcPr>
          <w:p w14:paraId="7A257A5B">
            <w:pPr>
              <w:pStyle w:val="48"/>
              <w:jc w:val="center"/>
              <w:rPr>
                <w:rFonts w:ascii="宋体" w:hAnsi="宋体" w:cs="宋体"/>
                <w:sz w:val="24"/>
                <w:szCs w:val="24"/>
                <w:highlight w:val="none"/>
              </w:rPr>
            </w:pPr>
          </w:p>
        </w:tc>
        <w:tc>
          <w:tcPr>
            <w:tcW w:w="1795" w:type="dxa"/>
            <w:vAlign w:val="center"/>
          </w:tcPr>
          <w:p w14:paraId="339A74D4">
            <w:pPr>
              <w:pStyle w:val="48"/>
              <w:jc w:val="center"/>
              <w:rPr>
                <w:rFonts w:ascii="宋体" w:hAnsi="宋体" w:cs="宋体"/>
                <w:sz w:val="24"/>
                <w:szCs w:val="24"/>
                <w:highlight w:val="none"/>
              </w:rPr>
            </w:pPr>
          </w:p>
        </w:tc>
      </w:tr>
      <w:tr w14:paraId="5E504E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86DD54F">
            <w:pPr>
              <w:pStyle w:val="48"/>
              <w:jc w:val="center"/>
              <w:rPr>
                <w:rFonts w:ascii="宋体" w:hAnsi="宋体" w:cs="宋体"/>
                <w:sz w:val="24"/>
                <w:szCs w:val="24"/>
                <w:highlight w:val="none"/>
              </w:rPr>
            </w:pPr>
          </w:p>
        </w:tc>
        <w:tc>
          <w:tcPr>
            <w:tcW w:w="2335" w:type="dxa"/>
            <w:vAlign w:val="center"/>
          </w:tcPr>
          <w:p w14:paraId="7D414C74">
            <w:pPr>
              <w:pStyle w:val="48"/>
              <w:jc w:val="center"/>
              <w:rPr>
                <w:rFonts w:ascii="宋体" w:hAnsi="宋体" w:cs="宋体"/>
                <w:sz w:val="24"/>
                <w:szCs w:val="24"/>
                <w:highlight w:val="none"/>
              </w:rPr>
            </w:pPr>
          </w:p>
        </w:tc>
        <w:tc>
          <w:tcPr>
            <w:tcW w:w="2337" w:type="dxa"/>
            <w:vAlign w:val="center"/>
          </w:tcPr>
          <w:p w14:paraId="3CF59E29">
            <w:pPr>
              <w:pStyle w:val="48"/>
              <w:jc w:val="center"/>
              <w:rPr>
                <w:rFonts w:ascii="宋体" w:hAnsi="宋体" w:cs="宋体"/>
                <w:sz w:val="24"/>
                <w:szCs w:val="24"/>
                <w:highlight w:val="none"/>
              </w:rPr>
            </w:pPr>
          </w:p>
        </w:tc>
        <w:tc>
          <w:tcPr>
            <w:tcW w:w="1795" w:type="dxa"/>
            <w:vAlign w:val="center"/>
          </w:tcPr>
          <w:p w14:paraId="3005067D">
            <w:pPr>
              <w:pStyle w:val="48"/>
              <w:jc w:val="center"/>
              <w:rPr>
                <w:rFonts w:ascii="宋体" w:hAnsi="宋体" w:cs="宋体"/>
                <w:sz w:val="24"/>
                <w:szCs w:val="24"/>
                <w:highlight w:val="none"/>
              </w:rPr>
            </w:pPr>
          </w:p>
        </w:tc>
      </w:tr>
      <w:tr w14:paraId="76C435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4E0FE78">
            <w:pPr>
              <w:pStyle w:val="48"/>
              <w:jc w:val="center"/>
              <w:rPr>
                <w:rFonts w:ascii="宋体" w:hAnsi="宋体" w:cs="宋体"/>
                <w:sz w:val="24"/>
                <w:szCs w:val="24"/>
                <w:highlight w:val="none"/>
              </w:rPr>
            </w:pPr>
          </w:p>
        </w:tc>
        <w:tc>
          <w:tcPr>
            <w:tcW w:w="2335" w:type="dxa"/>
            <w:vAlign w:val="center"/>
          </w:tcPr>
          <w:p w14:paraId="5846E79D">
            <w:pPr>
              <w:pStyle w:val="48"/>
              <w:jc w:val="center"/>
              <w:rPr>
                <w:rFonts w:ascii="宋体" w:hAnsi="宋体" w:cs="宋体"/>
                <w:sz w:val="24"/>
                <w:szCs w:val="24"/>
                <w:highlight w:val="none"/>
              </w:rPr>
            </w:pPr>
          </w:p>
        </w:tc>
        <w:tc>
          <w:tcPr>
            <w:tcW w:w="2337" w:type="dxa"/>
            <w:vAlign w:val="center"/>
          </w:tcPr>
          <w:p w14:paraId="0FCF26F0">
            <w:pPr>
              <w:pStyle w:val="48"/>
              <w:jc w:val="center"/>
              <w:rPr>
                <w:rFonts w:ascii="宋体" w:hAnsi="宋体" w:cs="宋体"/>
                <w:sz w:val="24"/>
                <w:szCs w:val="24"/>
                <w:highlight w:val="none"/>
              </w:rPr>
            </w:pPr>
          </w:p>
        </w:tc>
        <w:tc>
          <w:tcPr>
            <w:tcW w:w="1795" w:type="dxa"/>
            <w:vAlign w:val="center"/>
          </w:tcPr>
          <w:p w14:paraId="4ECE6604">
            <w:pPr>
              <w:pStyle w:val="48"/>
              <w:jc w:val="center"/>
              <w:rPr>
                <w:rFonts w:ascii="宋体" w:hAnsi="宋体" w:cs="宋体"/>
                <w:sz w:val="24"/>
                <w:szCs w:val="24"/>
                <w:highlight w:val="none"/>
              </w:rPr>
            </w:pPr>
          </w:p>
        </w:tc>
      </w:tr>
      <w:tr w14:paraId="1F31C7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C62E39">
            <w:pPr>
              <w:pStyle w:val="48"/>
              <w:jc w:val="center"/>
              <w:rPr>
                <w:rFonts w:ascii="宋体" w:hAnsi="宋体" w:cs="宋体"/>
                <w:sz w:val="24"/>
                <w:szCs w:val="24"/>
                <w:highlight w:val="none"/>
              </w:rPr>
            </w:pPr>
          </w:p>
        </w:tc>
        <w:tc>
          <w:tcPr>
            <w:tcW w:w="2335" w:type="dxa"/>
            <w:vAlign w:val="center"/>
          </w:tcPr>
          <w:p w14:paraId="70FC0D27">
            <w:pPr>
              <w:pStyle w:val="48"/>
              <w:jc w:val="center"/>
              <w:rPr>
                <w:rFonts w:ascii="宋体" w:hAnsi="宋体" w:cs="宋体"/>
                <w:sz w:val="24"/>
                <w:szCs w:val="24"/>
                <w:highlight w:val="none"/>
              </w:rPr>
            </w:pPr>
          </w:p>
        </w:tc>
        <w:tc>
          <w:tcPr>
            <w:tcW w:w="2337" w:type="dxa"/>
            <w:vAlign w:val="center"/>
          </w:tcPr>
          <w:p w14:paraId="43DF79C3">
            <w:pPr>
              <w:pStyle w:val="48"/>
              <w:jc w:val="center"/>
              <w:rPr>
                <w:rFonts w:ascii="宋体" w:hAnsi="宋体" w:cs="宋体"/>
                <w:sz w:val="24"/>
                <w:szCs w:val="24"/>
                <w:highlight w:val="none"/>
              </w:rPr>
            </w:pPr>
          </w:p>
        </w:tc>
        <w:tc>
          <w:tcPr>
            <w:tcW w:w="1795" w:type="dxa"/>
            <w:vAlign w:val="center"/>
          </w:tcPr>
          <w:p w14:paraId="520921CB">
            <w:pPr>
              <w:pStyle w:val="48"/>
              <w:jc w:val="center"/>
              <w:rPr>
                <w:rFonts w:ascii="宋体" w:hAnsi="宋体" w:cs="宋体"/>
                <w:sz w:val="24"/>
                <w:szCs w:val="24"/>
                <w:highlight w:val="none"/>
              </w:rPr>
            </w:pPr>
          </w:p>
        </w:tc>
      </w:tr>
      <w:tr w14:paraId="5028CE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E4ED62A">
            <w:pPr>
              <w:pStyle w:val="48"/>
              <w:jc w:val="center"/>
              <w:rPr>
                <w:rFonts w:ascii="宋体" w:hAnsi="宋体" w:cs="宋体"/>
                <w:sz w:val="24"/>
                <w:szCs w:val="24"/>
                <w:highlight w:val="none"/>
              </w:rPr>
            </w:pPr>
          </w:p>
        </w:tc>
        <w:tc>
          <w:tcPr>
            <w:tcW w:w="2335" w:type="dxa"/>
            <w:vAlign w:val="center"/>
          </w:tcPr>
          <w:p w14:paraId="0F0FCEA1">
            <w:pPr>
              <w:pStyle w:val="48"/>
              <w:jc w:val="center"/>
              <w:rPr>
                <w:rFonts w:ascii="宋体" w:hAnsi="宋体" w:cs="宋体"/>
                <w:sz w:val="24"/>
                <w:szCs w:val="24"/>
                <w:highlight w:val="none"/>
              </w:rPr>
            </w:pPr>
          </w:p>
        </w:tc>
        <w:tc>
          <w:tcPr>
            <w:tcW w:w="2337" w:type="dxa"/>
            <w:vAlign w:val="center"/>
          </w:tcPr>
          <w:p w14:paraId="564E38C7">
            <w:pPr>
              <w:pStyle w:val="48"/>
              <w:jc w:val="center"/>
              <w:rPr>
                <w:rFonts w:ascii="宋体" w:hAnsi="宋体" w:cs="宋体"/>
                <w:sz w:val="24"/>
                <w:szCs w:val="24"/>
                <w:highlight w:val="none"/>
              </w:rPr>
            </w:pPr>
          </w:p>
        </w:tc>
        <w:tc>
          <w:tcPr>
            <w:tcW w:w="1795" w:type="dxa"/>
            <w:vAlign w:val="center"/>
          </w:tcPr>
          <w:p w14:paraId="7C544028">
            <w:pPr>
              <w:pStyle w:val="48"/>
              <w:jc w:val="center"/>
              <w:rPr>
                <w:rFonts w:ascii="宋体" w:hAnsi="宋体" w:cs="宋体"/>
                <w:sz w:val="24"/>
                <w:szCs w:val="24"/>
                <w:highlight w:val="none"/>
              </w:rPr>
            </w:pPr>
          </w:p>
        </w:tc>
      </w:tr>
      <w:tr w14:paraId="0AEF1C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F731F68">
            <w:pPr>
              <w:pStyle w:val="48"/>
              <w:jc w:val="center"/>
              <w:rPr>
                <w:rFonts w:ascii="宋体" w:hAnsi="宋体" w:cs="宋体"/>
                <w:sz w:val="24"/>
                <w:szCs w:val="24"/>
                <w:highlight w:val="none"/>
              </w:rPr>
            </w:pPr>
          </w:p>
        </w:tc>
        <w:tc>
          <w:tcPr>
            <w:tcW w:w="2335" w:type="dxa"/>
            <w:vAlign w:val="center"/>
          </w:tcPr>
          <w:p w14:paraId="25EF87AD">
            <w:pPr>
              <w:pStyle w:val="48"/>
              <w:jc w:val="center"/>
              <w:rPr>
                <w:rFonts w:ascii="宋体" w:hAnsi="宋体" w:cs="宋体"/>
                <w:sz w:val="24"/>
                <w:szCs w:val="24"/>
                <w:highlight w:val="none"/>
              </w:rPr>
            </w:pPr>
          </w:p>
        </w:tc>
        <w:tc>
          <w:tcPr>
            <w:tcW w:w="2337" w:type="dxa"/>
            <w:vAlign w:val="center"/>
          </w:tcPr>
          <w:p w14:paraId="1945958E">
            <w:pPr>
              <w:pStyle w:val="48"/>
              <w:jc w:val="center"/>
              <w:rPr>
                <w:rFonts w:ascii="宋体" w:hAnsi="宋体" w:cs="宋体"/>
                <w:sz w:val="24"/>
                <w:szCs w:val="24"/>
                <w:highlight w:val="none"/>
              </w:rPr>
            </w:pPr>
          </w:p>
        </w:tc>
        <w:tc>
          <w:tcPr>
            <w:tcW w:w="1795" w:type="dxa"/>
            <w:vAlign w:val="center"/>
          </w:tcPr>
          <w:p w14:paraId="5A92718E">
            <w:pPr>
              <w:pStyle w:val="48"/>
              <w:jc w:val="center"/>
              <w:rPr>
                <w:rFonts w:ascii="宋体" w:hAnsi="宋体" w:cs="宋体"/>
                <w:sz w:val="24"/>
                <w:szCs w:val="24"/>
                <w:highlight w:val="none"/>
              </w:rPr>
            </w:pPr>
          </w:p>
        </w:tc>
      </w:tr>
      <w:tr w14:paraId="7CB9E1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CB57E6E">
            <w:pPr>
              <w:pStyle w:val="48"/>
              <w:jc w:val="center"/>
              <w:rPr>
                <w:rFonts w:ascii="宋体" w:hAnsi="宋体" w:cs="宋体"/>
                <w:sz w:val="24"/>
                <w:szCs w:val="24"/>
                <w:highlight w:val="none"/>
              </w:rPr>
            </w:pPr>
          </w:p>
        </w:tc>
        <w:tc>
          <w:tcPr>
            <w:tcW w:w="2335" w:type="dxa"/>
            <w:vAlign w:val="center"/>
          </w:tcPr>
          <w:p w14:paraId="2E9B3D42">
            <w:pPr>
              <w:pStyle w:val="48"/>
              <w:jc w:val="center"/>
              <w:rPr>
                <w:rFonts w:ascii="宋体" w:hAnsi="宋体" w:cs="宋体"/>
                <w:sz w:val="24"/>
                <w:szCs w:val="24"/>
                <w:highlight w:val="none"/>
              </w:rPr>
            </w:pPr>
          </w:p>
        </w:tc>
        <w:tc>
          <w:tcPr>
            <w:tcW w:w="2337" w:type="dxa"/>
            <w:vAlign w:val="center"/>
          </w:tcPr>
          <w:p w14:paraId="23DC80C6">
            <w:pPr>
              <w:pStyle w:val="48"/>
              <w:jc w:val="center"/>
              <w:rPr>
                <w:rFonts w:ascii="宋体" w:hAnsi="宋体" w:cs="宋体"/>
                <w:sz w:val="24"/>
                <w:szCs w:val="24"/>
                <w:highlight w:val="none"/>
              </w:rPr>
            </w:pPr>
          </w:p>
        </w:tc>
        <w:tc>
          <w:tcPr>
            <w:tcW w:w="1795" w:type="dxa"/>
            <w:vAlign w:val="center"/>
          </w:tcPr>
          <w:p w14:paraId="1BC8575A">
            <w:pPr>
              <w:pStyle w:val="48"/>
              <w:jc w:val="center"/>
              <w:rPr>
                <w:rFonts w:ascii="宋体" w:hAnsi="宋体" w:cs="宋体"/>
                <w:sz w:val="24"/>
                <w:szCs w:val="24"/>
                <w:highlight w:val="none"/>
              </w:rPr>
            </w:pPr>
          </w:p>
        </w:tc>
      </w:tr>
      <w:tr w14:paraId="0DD403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3D2B1CB">
            <w:pPr>
              <w:pStyle w:val="48"/>
              <w:jc w:val="center"/>
              <w:rPr>
                <w:rFonts w:ascii="宋体" w:hAnsi="宋体" w:cs="宋体"/>
                <w:sz w:val="24"/>
                <w:szCs w:val="24"/>
                <w:highlight w:val="none"/>
              </w:rPr>
            </w:pPr>
          </w:p>
        </w:tc>
        <w:tc>
          <w:tcPr>
            <w:tcW w:w="2335" w:type="dxa"/>
            <w:vAlign w:val="center"/>
          </w:tcPr>
          <w:p w14:paraId="43A92EE1">
            <w:pPr>
              <w:pStyle w:val="48"/>
              <w:jc w:val="center"/>
              <w:rPr>
                <w:rFonts w:ascii="宋体" w:hAnsi="宋体" w:cs="宋体"/>
                <w:sz w:val="24"/>
                <w:szCs w:val="24"/>
                <w:highlight w:val="none"/>
              </w:rPr>
            </w:pPr>
          </w:p>
        </w:tc>
        <w:tc>
          <w:tcPr>
            <w:tcW w:w="2337" w:type="dxa"/>
            <w:vAlign w:val="center"/>
          </w:tcPr>
          <w:p w14:paraId="02422340">
            <w:pPr>
              <w:pStyle w:val="48"/>
              <w:jc w:val="center"/>
              <w:rPr>
                <w:rFonts w:ascii="宋体" w:hAnsi="宋体" w:cs="宋体"/>
                <w:sz w:val="24"/>
                <w:szCs w:val="24"/>
                <w:highlight w:val="none"/>
              </w:rPr>
            </w:pPr>
          </w:p>
        </w:tc>
        <w:tc>
          <w:tcPr>
            <w:tcW w:w="1795" w:type="dxa"/>
            <w:vAlign w:val="center"/>
          </w:tcPr>
          <w:p w14:paraId="22C3EFF4">
            <w:pPr>
              <w:pStyle w:val="48"/>
              <w:jc w:val="center"/>
              <w:rPr>
                <w:rFonts w:ascii="宋体" w:hAnsi="宋体" w:cs="宋体"/>
                <w:sz w:val="24"/>
                <w:szCs w:val="24"/>
                <w:highlight w:val="none"/>
              </w:rPr>
            </w:pPr>
          </w:p>
        </w:tc>
      </w:tr>
      <w:tr w14:paraId="0543C0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1B587588">
            <w:pPr>
              <w:pStyle w:val="48"/>
              <w:jc w:val="center"/>
              <w:rPr>
                <w:rFonts w:ascii="宋体" w:hAnsi="宋体" w:cs="宋体"/>
                <w:sz w:val="24"/>
                <w:szCs w:val="24"/>
                <w:highlight w:val="none"/>
              </w:rPr>
            </w:pPr>
          </w:p>
        </w:tc>
        <w:tc>
          <w:tcPr>
            <w:tcW w:w="2335" w:type="dxa"/>
            <w:vAlign w:val="center"/>
          </w:tcPr>
          <w:p w14:paraId="3EA2CA1D">
            <w:pPr>
              <w:pStyle w:val="48"/>
              <w:jc w:val="center"/>
              <w:rPr>
                <w:rFonts w:ascii="宋体" w:hAnsi="宋体" w:cs="宋体"/>
                <w:sz w:val="24"/>
                <w:szCs w:val="24"/>
                <w:highlight w:val="none"/>
              </w:rPr>
            </w:pPr>
          </w:p>
        </w:tc>
        <w:tc>
          <w:tcPr>
            <w:tcW w:w="2337" w:type="dxa"/>
            <w:vAlign w:val="center"/>
          </w:tcPr>
          <w:p w14:paraId="629E5494">
            <w:pPr>
              <w:pStyle w:val="48"/>
              <w:jc w:val="center"/>
              <w:rPr>
                <w:rFonts w:ascii="宋体" w:hAnsi="宋体" w:cs="宋体"/>
                <w:sz w:val="24"/>
                <w:szCs w:val="24"/>
                <w:highlight w:val="none"/>
              </w:rPr>
            </w:pPr>
          </w:p>
        </w:tc>
        <w:tc>
          <w:tcPr>
            <w:tcW w:w="1795" w:type="dxa"/>
            <w:vAlign w:val="center"/>
          </w:tcPr>
          <w:p w14:paraId="7667AE53">
            <w:pPr>
              <w:pStyle w:val="48"/>
              <w:jc w:val="center"/>
              <w:rPr>
                <w:rFonts w:ascii="宋体" w:hAnsi="宋体" w:cs="宋体"/>
                <w:sz w:val="24"/>
                <w:szCs w:val="24"/>
                <w:highlight w:val="none"/>
              </w:rPr>
            </w:pPr>
          </w:p>
        </w:tc>
      </w:tr>
      <w:tr w14:paraId="47A2C3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4E0859D">
            <w:pPr>
              <w:pStyle w:val="48"/>
              <w:jc w:val="center"/>
              <w:rPr>
                <w:rFonts w:ascii="宋体" w:hAnsi="宋体" w:cs="宋体"/>
                <w:sz w:val="24"/>
                <w:szCs w:val="24"/>
                <w:highlight w:val="none"/>
              </w:rPr>
            </w:pPr>
          </w:p>
        </w:tc>
        <w:tc>
          <w:tcPr>
            <w:tcW w:w="2335" w:type="dxa"/>
            <w:vAlign w:val="center"/>
          </w:tcPr>
          <w:p w14:paraId="3A6DCDB6">
            <w:pPr>
              <w:pStyle w:val="48"/>
              <w:jc w:val="center"/>
              <w:rPr>
                <w:rFonts w:ascii="宋体" w:hAnsi="宋体" w:cs="宋体"/>
                <w:sz w:val="24"/>
                <w:szCs w:val="24"/>
                <w:highlight w:val="none"/>
              </w:rPr>
            </w:pPr>
          </w:p>
        </w:tc>
        <w:tc>
          <w:tcPr>
            <w:tcW w:w="2337" w:type="dxa"/>
            <w:vAlign w:val="center"/>
          </w:tcPr>
          <w:p w14:paraId="618C00DC">
            <w:pPr>
              <w:pStyle w:val="48"/>
              <w:jc w:val="center"/>
              <w:rPr>
                <w:rFonts w:ascii="宋体" w:hAnsi="宋体" w:cs="宋体"/>
                <w:sz w:val="24"/>
                <w:szCs w:val="24"/>
                <w:highlight w:val="none"/>
              </w:rPr>
            </w:pPr>
          </w:p>
        </w:tc>
        <w:tc>
          <w:tcPr>
            <w:tcW w:w="1795" w:type="dxa"/>
            <w:vAlign w:val="center"/>
          </w:tcPr>
          <w:p w14:paraId="4C4ABAD3">
            <w:pPr>
              <w:pStyle w:val="48"/>
              <w:jc w:val="center"/>
              <w:rPr>
                <w:rFonts w:ascii="宋体" w:hAnsi="宋体" w:cs="宋体"/>
                <w:sz w:val="24"/>
                <w:szCs w:val="24"/>
                <w:highlight w:val="none"/>
              </w:rPr>
            </w:pPr>
          </w:p>
        </w:tc>
      </w:tr>
      <w:tr w14:paraId="1EB8516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837C111">
            <w:pPr>
              <w:pStyle w:val="48"/>
              <w:jc w:val="center"/>
              <w:rPr>
                <w:rFonts w:ascii="宋体" w:hAnsi="宋体" w:cs="宋体"/>
                <w:sz w:val="24"/>
                <w:szCs w:val="24"/>
                <w:highlight w:val="none"/>
              </w:rPr>
            </w:pPr>
          </w:p>
        </w:tc>
        <w:tc>
          <w:tcPr>
            <w:tcW w:w="2335" w:type="dxa"/>
            <w:vAlign w:val="center"/>
          </w:tcPr>
          <w:p w14:paraId="3367D82D">
            <w:pPr>
              <w:pStyle w:val="48"/>
              <w:jc w:val="center"/>
              <w:rPr>
                <w:rFonts w:ascii="宋体" w:hAnsi="宋体" w:cs="宋体"/>
                <w:sz w:val="24"/>
                <w:szCs w:val="24"/>
                <w:highlight w:val="none"/>
              </w:rPr>
            </w:pPr>
          </w:p>
        </w:tc>
        <w:tc>
          <w:tcPr>
            <w:tcW w:w="2337" w:type="dxa"/>
            <w:vAlign w:val="center"/>
          </w:tcPr>
          <w:p w14:paraId="5A971222">
            <w:pPr>
              <w:pStyle w:val="48"/>
              <w:jc w:val="center"/>
              <w:rPr>
                <w:rFonts w:ascii="宋体" w:hAnsi="宋体" w:cs="宋体"/>
                <w:sz w:val="24"/>
                <w:szCs w:val="24"/>
                <w:highlight w:val="none"/>
              </w:rPr>
            </w:pPr>
          </w:p>
        </w:tc>
        <w:tc>
          <w:tcPr>
            <w:tcW w:w="1795" w:type="dxa"/>
            <w:vAlign w:val="center"/>
          </w:tcPr>
          <w:p w14:paraId="2D416413">
            <w:pPr>
              <w:pStyle w:val="48"/>
              <w:jc w:val="center"/>
              <w:rPr>
                <w:rFonts w:ascii="宋体" w:hAnsi="宋体" w:cs="宋体"/>
                <w:sz w:val="24"/>
                <w:szCs w:val="24"/>
                <w:highlight w:val="none"/>
              </w:rPr>
            </w:pPr>
          </w:p>
        </w:tc>
      </w:tr>
      <w:tr w14:paraId="55A584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27B886D6">
            <w:pPr>
              <w:pStyle w:val="48"/>
              <w:jc w:val="center"/>
              <w:rPr>
                <w:rFonts w:ascii="宋体" w:hAnsi="宋体" w:cs="宋体"/>
                <w:sz w:val="24"/>
                <w:szCs w:val="24"/>
                <w:highlight w:val="none"/>
              </w:rPr>
            </w:pPr>
          </w:p>
        </w:tc>
        <w:tc>
          <w:tcPr>
            <w:tcW w:w="2335" w:type="dxa"/>
            <w:vAlign w:val="center"/>
          </w:tcPr>
          <w:p w14:paraId="7D36EE6A">
            <w:pPr>
              <w:pStyle w:val="48"/>
              <w:jc w:val="center"/>
              <w:rPr>
                <w:rFonts w:ascii="宋体" w:hAnsi="宋体" w:cs="宋体"/>
                <w:sz w:val="24"/>
                <w:szCs w:val="24"/>
                <w:highlight w:val="none"/>
              </w:rPr>
            </w:pPr>
          </w:p>
        </w:tc>
        <w:tc>
          <w:tcPr>
            <w:tcW w:w="2337" w:type="dxa"/>
            <w:vAlign w:val="center"/>
          </w:tcPr>
          <w:p w14:paraId="1A14BE01">
            <w:pPr>
              <w:pStyle w:val="48"/>
              <w:jc w:val="center"/>
              <w:rPr>
                <w:rFonts w:ascii="宋体" w:hAnsi="宋体" w:cs="宋体"/>
                <w:sz w:val="24"/>
                <w:szCs w:val="24"/>
                <w:highlight w:val="none"/>
              </w:rPr>
            </w:pPr>
          </w:p>
        </w:tc>
        <w:tc>
          <w:tcPr>
            <w:tcW w:w="1795" w:type="dxa"/>
            <w:vAlign w:val="center"/>
          </w:tcPr>
          <w:p w14:paraId="0C0A7A5E">
            <w:pPr>
              <w:pStyle w:val="48"/>
              <w:jc w:val="center"/>
              <w:rPr>
                <w:rFonts w:ascii="宋体" w:hAnsi="宋体" w:cs="宋体"/>
                <w:sz w:val="24"/>
                <w:szCs w:val="24"/>
                <w:highlight w:val="none"/>
              </w:rPr>
            </w:pPr>
          </w:p>
        </w:tc>
      </w:tr>
    </w:tbl>
    <w:p w14:paraId="4865729C">
      <w:pPr>
        <w:pStyle w:val="48"/>
        <w:tabs>
          <w:tab w:val="left" w:pos="1050"/>
        </w:tabs>
        <w:ind w:firstLine="448" w:firstLineChars="200"/>
        <w:jc w:val="both"/>
        <w:rPr>
          <w:rFonts w:ascii="宋体" w:hAnsi="宋体" w:cs="宋体"/>
          <w:kern w:val="2"/>
          <w:sz w:val="24"/>
          <w:szCs w:val="24"/>
          <w:highlight w:val="none"/>
        </w:rPr>
      </w:pPr>
      <w:r>
        <w:rPr>
          <w:rFonts w:hint="eastAsia" w:ascii="宋体" w:hAnsi="宋体" w:cs="宋体"/>
          <w:kern w:val="2"/>
          <w:sz w:val="24"/>
          <w:szCs w:val="24"/>
          <w:highlight w:val="none"/>
        </w:rPr>
        <w:t>注：</w:t>
      </w:r>
    </w:p>
    <w:p w14:paraId="53A87977">
      <w:pPr>
        <w:pStyle w:val="49"/>
        <w:widowControl/>
        <w:tabs>
          <w:tab w:val="left" w:pos="0"/>
        </w:tabs>
        <w:ind w:firstLine="446"/>
        <w:rPr>
          <w:rFonts w:ascii="宋体" w:hAnsi="宋体" w:cs="宋体"/>
          <w:sz w:val="24"/>
          <w:szCs w:val="24"/>
          <w:highlight w:val="none"/>
        </w:rPr>
      </w:pPr>
      <w:r>
        <w:rPr>
          <w:rFonts w:hint="eastAsia" w:ascii="宋体" w:hAnsi="宋体" w:cs="宋体"/>
          <w:sz w:val="24"/>
          <w:szCs w:val="24"/>
          <w:highlight w:val="none"/>
        </w:rPr>
        <w:t>1.本表填写除资格审查内容外的认证、信誉、奖励、荣誉等商务评审因素涉及的证书。</w:t>
      </w:r>
    </w:p>
    <w:p w14:paraId="6689C49F">
      <w:pPr>
        <w:pStyle w:val="47"/>
        <w:tabs>
          <w:tab w:val="left" w:pos="0"/>
        </w:tabs>
        <w:ind w:firstLine="448" w:firstLineChars="200"/>
        <w:rPr>
          <w:rFonts w:ascii="宋体" w:hAnsi="宋体" w:cs="宋体"/>
          <w:sz w:val="24"/>
          <w:highlight w:val="none"/>
        </w:rPr>
      </w:pPr>
      <w:r>
        <w:rPr>
          <w:rFonts w:hint="eastAsia" w:ascii="宋体" w:hAnsi="宋体" w:cs="宋体"/>
          <w:sz w:val="24"/>
          <w:highlight w:val="none"/>
        </w:rPr>
        <w:t>2.请投标人严格按照要求在本表后提交相关证明材料，否则有可能影响评审结果。</w:t>
      </w:r>
    </w:p>
    <w:p w14:paraId="197A302C">
      <w:pPr>
        <w:adjustRightInd w:val="0"/>
        <w:snapToGrid w:val="0"/>
        <w:ind w:firstLine="448" w:firstLineChars="200"/>
        <w:rPr>
          <w:rFonts w:ascii="宋体" w:hAnsi="宋体" w:cs="宋体"/>
          <w:sz w:val="24"/>
          <w:highlight w:val="none"/>
        </w:rPr>
      </w:pPr>
    </w:p>
    <w:p w14:paraId="57FFFAD9">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720E101C">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59540425">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D01D23B">
      <w:pPr>
        <w:adjustRightInd w:val="0"/>
        <w:snapToGrid w:val="0"/>
        <w:ind w:firstLine="2016" w:firstLineChars="900"/>
        <w:outlineLvl w:val="0"/>
        <w:rPr>
          <w:rFonts w:ascii="宋体" w:hAnsi="宋体" w:cs="宋体"/>
          <w:sz w:val="24"/>
          <w:highlight w:val="none"/>
        </w:rPr>
      </w:pPr>
      <w:r>
        <w:rPr>
          <w:rFonts w:hint="eastAsia" w:ascii="宋体" w:hAnsi="宋体" w:cs="宋体"/>
          <w:sz w:val="24"/>
          <w:highlight w:val="none"/>
        </w:rPr>
        <w:t xml:space="preserve">                 </w:t>
      </w:r>
    </w:p>
    <w:p w14:paraId="22C0753D">
      <w:pPr>
        <w:autoSpaceDE w:val="0"/>
        <w:autoSpaceDN w:val="0"/>
        <w:adjustRightInd w:val="0"/>
        <w:spacing w:before="156" w:beforeLines="50" w:after="156" w:afterLines="50"/>
        <w:rPr>
          <w:rFonts w:ascii="宋体" w:hAnsi="宋体" w:cs="宋体"/>
          <w:kern w:val="0"/>
          <w:szCs w:val="21"/>
          <w:highlight w:val="none"/>
        </w:rPr>
      </w:pPr>
      <w:r>
        <w:rPr>
          <w:rFonts w:hint="eastAsia" w:ascii="宋体" w:hAnsi="宋体" w:cs="宋体"/>
          <w:sz w:val="24"/>
          <w:highlight w:val="none"/>
        </w:rPr>
        <w:t xml:space="preserve">    日期：</w:t>
      </w:r>
      <w:r>
        <w:rPr>
          <w:rFonts w:hint="eastAsia" w:ascii="宋体" w:hAnsi="宋体" w:cs="宋体"/>
          <w:sz w:val="24"/>
          <w:highlight w:val="none"/>
          <w:u w:val="single"/>
        </w:rPr>
        <w:t xml:space="preserve">        </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p>
    <w:p w14:paraId="0CBAE043">
      <w:pPr>
        <w:autoSpaceDE w:val="0"/>
        <w:autoSpaceDN w:val="0"/>
        <w:adjustRightInd w:val="0"/>
        <w:spacing w:before="156" w:beforeLines="50" w:after="156" w:afterLines="50"/>
        <w:rPr>
          <w:rFonts w:ascii="宋体" w:hAnsi="宋体" w:cs="宋体"/>
          <w:kern w:val="0"/>
          <w:szCs w:val="21"/>
          <w:highlight w:val="none"/>
        </w:rPr>
      </w:pPr>
    </w:p>
    <w:p w14:paraId="2890563E">
      <w:pPr>
        <w:rPr>
          <w:rFonts w:ascii="宋体" w:hAnsi="宋体" w:cs="宋体"/>
          <w:highlight w:val="none"/>
        </w:rPr>
      </w:pPr>
    </w:p>
    <w:p w14:paraId="5FA455EB">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七、招标文件要求提供或投标人认为需要提供的其它商务材料</w:t>
      </w:r>
    </w:p>
    <w:p w14:paraId="19EE3662">
      <w:pPr>
        <w:autoSpaceDE w:val="0"/>
        <w:autoSpaceDN w:val="0"/>
        <w:adjustRightInd w:val="0"/>
        <w:spacing w:before="156" w:beforeLines="50" w:after="156"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7760D884">
      <w:pPr>
        <w:rPr>
          <w:rFonts w:ascii="宋体" w:hAnsi="宋体" w:cs="宋体"/>
          <w:highlight w:val="none"/>
        </w:rPr>
      </w:pPr>
      <w:r>
        <w:rPr>
          <w:rFonts w:hint="eastAsia" w:ascii="宋体" w:hAnsi="宋体" w:cs="宋体"/>
          <w:highlight w:val="none"/>
        </w:rPr>
        <w:t xml:space="preserve">    </w:t>
      </w:r>
    </w:p>
    <w:p w14:paraId="0B039672">
      <w:pPr>
        <w:rPr>
          <w:rFonts w:ascii="宋体" w:hAnsi="宋体" w:cs="宋体"/>
          <w:b/>
          <w:sz w:val="28"/>
          <w:szCs w:val="28"/>
          <w:highlight w:val="none"/>
        </w:rPr>
      </w:pPr>
    </w:p>
    <w:p w14:paraId="7CC24DBB">
      <w:pPr>
        <w:rPr>
          <w:rFonts w:ascii="宋体" w:hAnsi="宋体" w:cs="宋体"/>
          <w:b/>
          <w:sz w:val="28"/>
          <w:szCs w:val="28"/>
          <w:highlight w:val="none"/>
        </w:rPr>
      </w:pPr>
    </w:p>
    <w:p w14:paraId="4E693C95">
      <w:pPr>
        <w:rPr>
          <w:rFonts w:ascii="宋体" w:hAnsi="宋体" w:cs="宋体"/>
          <w:b/>
          <w:sz w:val="28"/>
          <w:szCs w:val="28"/>
          <w:highlight w:val="none"/>
        </w:rPr>
      </w:pPr>
    </w:p>
    <w:p w14:paraId="4EF7F335">
      <w:pPr>
        <w:rPr>
          <w:rFonts w:ascii="宋体" w:hAnsi="宋体" w:cs="宋体"/>
          <w:b/>
          <w:sz w:val="28"/>
          <w:szCs w:val="28"/>
          <w:highlight w:val="none"/>
        </w:rPr>
      </w:pPr>
    </w:p>
    <w:p w14:paraId="42D255C0">
      <w:pPr>
        <w:rPr>
          <w:rFonts w:ascii="宋体" w:hAnsi="宋体" w:cs="宋体"/>
          <w:b/>
          <w:sz w:val="28"/>
          <w:szCs w:val="28"/>
          <w:highlight w:val="none"/>
        </w:rPr>
      </w:pPr>
    </w:p>
    <w:p w14:paraId="65E8BD1E">
      <w:pPr>
        <w:rPr>
          <w:rFonts w:ascii="宋体" w:hAnsi="宋体" w:cs="宋体"/>
          <w:b/>
          <w:sz w:val="28"/>
          <w:szCs w:val="28"/>
          <w:highlight w:val="none"/>
        </w:rPr>
      </w:pPr>
    </w:p>
    <w:p w14:paraId="2EFDD5F9">
      <w:pPr>
        <w:rPr>
          <w:rFonts w:ascii="宋体" w:hAnsi="宋体" w:cs="宋体"/>
          <w:b/>
          <w:sz w:val="28"/>
          <w:szCs w:val="28"/>
          <w:highlight w:val="none"/>
        </w:rPr>
      </w:pPr>
    </w:p>
    <w:p w14:paraId="061E2B36">
      <w:pPr>
        <w:rPr>
          <w:rFonts w:ascii="宋体" w:hAnsi="宋体" w:cs="宋体"/>
          <w:b/>
          <w:sz w:val="28"/>
          <w:szCs w:val="28"/>
          <w:highlight w:val="none"/>
        </w:rPr>
      </w:pPr>
    </w:p>
    <w:p w14:paraId="5F97004A">
      <w:pPr>
        <w:rPr>
          <w:rFonts w:ascii="宋体" w:hAnsi="宋体" w:cs="宋体"/>
          <w:b/>
          <w:sz w:val="28"/>
          <w:szCs w:val="28"/>
          <w:highlight w:val="none"/>
        </w:rPr>
      </w:pPr>
    </w:p>
    <w:p w14:paraId="5F0F3B1D">
      <w:pPr>
        <w:rPr>
          <w:rFonts w:ascii="宋体" w:hAnsi="宋体" w:cs="宋体"/>
          <w:b/>
          <w:sz w:val="28"/>
          <w:szCs w:val="28"/>
          <w:highlight w:val="none"/>
        </w:rPr>
      </w:pPr>
    </w:p>
    <w:p w14:paraId="4EA63ABF">
      <w:pPr>
        <w:rPr>
          <w:rFonts w:ascii="宋体" w:hAnsi="宋体" w:cs="宋体"/>
          <w:b/>
          <w:sz w:val="28"/>
          <w:szCs w:val="28"/>
          <w:highlight w:val="none"/>
        </w:rPr>
      </w:pPr>
    </w:p>
    <w:p w14:paraId="039827E4">
      <w:pPr>
        <w:rPr>
          <w:rFonts w:ascii="宋体" w:hAnsi="宋体" w:cs="宋体"/>
          <w:b/>
          <w:sz w:val="28"/>
          <w:szCs w:val="28"/>
          <w:highlight w:val="none"/>
        </w:rPr>
      </w:pPr>
    </w:p>
    <w:p w14:paraId="4C832257">
      <w:pPr>
        <w:rPr>
          <w:rFonts w:ascii="宋体" w:hAnsi="宋体" w:cs="宋体"/>
          <w:b/>
          <w:sz w:val="28"/>
          <w:szCs w:val="28"/>
          <w:highlight w:val="none"/>
        </w:rPr>
      </w:pPr>
    </w:p>
    <w:p w14:paraId="3905369C">
      <w:pPr>
        <w:rPr>
          <w:rFonts w:ascii="宋体" w:hAnsi="宋体" w:cs="宋体"/>
          <w:b/>
          <w:sz w:val="28"/>
          <w:szCs w:val="28"/>
          <w:highlight w:val="none"/>
        </w:rPr>
      </w:pPr>
    </w:p>
    <w:p w14:paraId="2D900C74">
      <w:pPr>
        <w:rPr>
          <w:rFonts w:ascii="宋体" w:hAnsi="宋体" w:cs="宋体"/>
          <w:highlight w:val="none"/>
        </w:rPr>
      </w:pPr>
    </w:p>
    <w:p w14:paraId="189DF3B5">
      <w:pPr>
        <w:jc w:val="center"/>
        <w:outlineLvl w:val="1"/>
        <w:rPr>
          <w:rFonts w:ascii="宋体" w:hAnsi="宋体" w:cs="宋体"/>
          <w:b/>
          <w:bCs/>
          <w:kern w:val="0"/>
          <w:sz w:val="52"/>
          <w:szCs w:val="52"/>
          <w:highlight w:val="none"/>
        </w:rPr>
      </w:pPr>
    </w:p>
    <w:p w14:paraId="25CF2897">
      <w:pPr>
        <w:jc w:val="center"/>
        <w:outlineLvl w:val="1"/>
        <w:rPr>
          <w:rFonts w:ascii="宋体" w:hAnsi="宋体" w:cs="宋体"/>
          <w:b/>
          <w:bCs/>
          <w:kern w:val="0"/>
          <w:sz w:val="52"/>
          <w:szCs w:val="52"/>
          <w:highlight w:val="none"/>
        </w:rPr>
      </w:pPr>
    </w:p>
    <w:p w14:paraId="5071E0D6">
      <w:pPr>
        <w:rPr>
          <w:rFonts w:ascii="宋体" w:hAnsi="宋体" w:cs="宋体"/>
          <w:b/>
          <w:bCs/>
          <w:kern w:val="0"/>
          <w:sz w:val="52"/>
          <w:szCs w:val="52"/>
          <w:highlight w:val="none"/>
        </w:rPr>
      </w:pPr>
      <w:r>
        <w:rPr>
          <w:rFonts w:hint="eastAsia" w:ascii="宋体" w:hAnsi="宋体" w:cs="宋体"/>
          <w:b/>
          <w:bCs/>
          <w:kern w:val="0"/>
          <w:sz w:val="52"/>
          <w:szCs w:val="52"/>
          <w:highlight w:val="none"/>
        </w:rPr>
        <w:br w:type="page"/>
      </w:r>
    </w:p>
    <w:p w14:paraId="118CE1B1">
      <w:pPr>
        <w:jc w:val="center"/>
        <w:outlineLvl w:val="1"/>
        <w:rPr>
          <w:rFonts w:ascii="宋体" w:hAnsi="宋体" w:cs="宋体"/>
          <w:kern w:val="0"/>
          <w:sz w:val="24"/>
          <w:highlight w:val="none"/>
        </w:rPr>
      </w:pPr>
      <w:r>
        <w:rPr>
          <w:rFonts w:hint="eastAsia" w:ascii="宋体" w:hAnsi="宋体" w:cs="宋体"/>
          <w:b/>
          <w:bCs/>
          <w:kern w:val="0"/>
          <w:sz w:val="52"/>
          <w:szCs w:val="52"/>
          <w:highlight w:val="none"/>
        </w:rPr>
        <w:t>第三部分  技术服务文件</w:t>
      </w:r>
    </w:p>
    <w:p w14:paraId="0B3BAA8E">
      <w:pPr>
        <w:pStyle w:val="48"/>
        <w:rPr>
          <w:rFonts w:ascii="宋体" w:hAnsi="宋体" w:cs="宋体"/>
          <w:highlight w:val="none"/>
        </w:rPr>
      </w:pPr>
    </w:p>
    <w:p w14:paraId="67C9F56D">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7D3DEC23">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一、技术服务方案</w:t>
      </w:r>
    </w:p>
    <w:p w14:paraId="28EEF1CE">
      <w:pPr>
        <w:autoSpaceDE w:val="0"/>
        <w:autoSpaceDN w:val="0"/>
        <w:adjustRightInd w:val="0"/>
        <w:spacing w:before="156" w:beforeLines="50" w:after="156" w:afterLines="50"/>
        <w:jc w:val="center"/>
        <w:rPr>
          <w:rFonts w:ascii="宋体" w:hAnsi="宋体" w:cs="宋体"/>
          <w:kern w:val="0"/>
          <w:szCs w:val="21"/>
          <w:highlight w:val="none"/>
        </w:rPr>
      </w:pPr>
    </w:p>
    <w:p w14:paraId="6CFBE5D2">
      <w:pPr>
        <w:autoSpaceDE w:val="0"/>
        <w:autoSpaceDN w:val="0"/>
        <w:adjustRightInd w:val="0"/>
        <w:spacing w:before="156" w:beforeLines="50" w:after="156" w:afterLines="50"/>
        <w:jc w:val="center"/>
        <w:rPr>
          <w:rFonts w:ascii="宋体" w:hAnsi="宋体" w:cs="宋体"/>
          <w:kern w:val="0"/>
          <w:szCs w:val="21"/>
          <w:highlight w:val="none"/>
        </w:rPr>
      </w:pPr>
    </w:p>
    <w:p w14:paraId="447A3068">
      <w:pPr>
        <w:pStyle w:val="4"/>
        <w:rPr>
          <w:rFonts w:ascii="宋体" w:hAnsi="宋体" w:cs="宋体"/>
          <w:b w:val="0"/>
          <w:bCs w:val="0"/>
          <w:kern w:val="0"/>
          <w:sz w:val="30"/>
          <w:szCs w:val="30"/>
          <w:highlight w:val="none"/>
        </w:rPr>
      </w:pPr>
    </w:p>
    <w:p w14:paraId="19486910">
      <w:pPr>
        <w:pStyle w:val="4"/>
        <w:rPr>
          <w:rFonts w:ascii="宋体" w:hAnsi="宋体" w:cs="宋体"/>
          <w:b w:val="0"/>
          <w:bCs w:val="0"/>
          <w:kern w:val="0"/>
          <w:sz w:val="30"/>
          <w:szCs w:val="30"/>
          <w:highlight w:val="none"/>
        </w:rPr>
      </w:pPr>
    </w:p>
    <w:p w14:paraId="34572D33">
      <w:pPr>
        <w:pStyle w:val="4"/>
        <w:rPr>
          <w:rFonts w:ascii="宋体" w:hAnsi="宋体" w:cs="宋体"/>
          <w:b w:val="0"/>
          <w:bCs w:val="0"/>
          <w:kern w:val="0"/>
          <w:sz w:val="30"/>
          <w:szCs w:val="30"/>
          <w:highlight w:val="none"/>
        </w:rPr>
      </w:pPr>
    </w:p>
    <w:p w14:paraId="7C1150C7">
      <w:pPr>
        <w:pStyle w:val="6"/>
        <w:rPr>
          <w:rFonts w:ascii="宋体" w:hAnsi="宋体" w:cs="宋体"/>
          <w:highlight w:val="none"/>
        </w:rPr>
      </w:pPr>
    </w:p>
    <w:p w14:paraId="1EFEF222">
      <w:pPr>
        <w:pStyle w:val="4"/>
        <w:jc w:val="center"/>
        <w:rPr>
          <w:rFonts w:ascii="宋体" w:hAnsi="宋体" w:cs="宋体"/>
          <w:b w:val="0"/>
          <w:bCs w:val="0"/>
          <w:kern w:val="0"/>
          <w:sz w:val="30"/>
          <w:szCs w:val="30"/>
          <w:highlight w:val="none"/>
        </w:rPr>
      </w:pPr>
    </w:p>
    <w:p w14:paraId="39179623">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46AE3215">
      <w:pPr>
        <w:jc w:val="center"/>
        <w:outlineLvl w:val="2"/>
        <w:rPr>
          <w:rFonts w:ascii="宋体" w:hAnsi="宋体" w:cs="宋体"/>
          <w:color w:val="000000"/>
          <w:kern w:val="21"/>
          <w:sz w:val="30"/>
          <w:szCs w:val="30"/>
          <w:highlight w:val="none"/>
        </w:rPr>
      </w:pPr>
      <w:r>
        <w:rPr>
          <w:rFonts w:hint="eastAsia" w:ascii="宋体" w:hAnsi="宋体" w:cs="宋体"/>
          <w:color w:val="000000"/>
          <w:kern w:val="21"/>
          <w:sz w:val="30"/>
          <w:szCs w:val="30"/>
          <w:highlight w:val="none"/>
        </w:rPr>
        <w:t>二、进口产品说明</w:t>
      </w:r>
    </w:p>
    <w:p w14:paraId="115B9C2C">
      <w:pPr>
        <w:autoSpaceDE w:val="0"/>
        <w:autoSpaceDN w:val="0"/>
        <w:adjustRightInd w:val="0"/>
        <w:spacing w:before="156" w:beforeLines="50" w:after="156" w:afterLines="50"/>
        <w:jc w:val="center"/>
        <w:rPr>
          <w:rFonts w:ascii="宋体" w:hAnsi="宋体" w:cs="宋体"/>
          <w:color w:val="000000"/>
          <w:kern w:val="21"/>
          <w:sz w:val="24"/>
          <w:highlight w:val="none"/>
        </w:rPr>
      </w:pPr>
      <w:r>
        <w:rPr>
          <w:rFonts w:hint="eastAsia" w:ascii="宋体" w:hAnsi="宋体" w:cs="宋体"/>
          <w:color w:val="000000"/>
          <w:kern w:val="21"/>
          <w:sz w:val="24"/>
          <w:highlight w:val="none"/>
        </w:rPr>
        <w:t>（如果是，提供）</w:t>
      </w:r>
    </w:p>
    <w:p w14:paraId="02CBE434">
      <w:pPr>
        <w:adjustRightInd w:val="0"/>
        <w:snapToGrid w:val="0"/>
        <w:rPr>
          <w:rFonts w:ascii="宋体" w:hAnsi="宋体" w:cs="宋体"/>
          <w:b/>
          <w:color w:val="000000"/>
          <w:kern w:val="21"/>
          <w:sz w:val="30"/>
          <w:szCs w:val="30"/>
          <w:highlight w:val="none"/>
        </w:rPr>
      </w:pPr>
    </w:p>
    <w:p w14:paraId="21BBF25F">
      <w:pPr>
        <w:autoSpaceDE w:val="0"/>
        <w:autoSpaceDN w:val="0"/>
        <w:adjustRightInd w:val="0"/>
        <w:ind w:firstLine="448" w:firstLineChars="200"/>
        <w:jc w:val="left"/>
        <w:rPr>
          <w:rFonts w:ascii="宋体" w:hAnsi="宋体" w:cs="宋体"/>
          <w:color w:val="000000"/>
          <w:kern w:val="21"/>
          <w:sz w:val="24"/>
          <w:highlight w:val="none"/>
        </w:rPr>
      </w:pPr>
      <w:r>
        <w:rPr>
          <w:rFonts w:hint="eastAsia" w:ascii="宋体" w:hAnsi="宋体" w:cs="宋体"/>
          <w:color w:val="000000"/>
          <w:kern w:val="21"/>
          <w:sz w:val="24"/>
          <w:highlight w:val="none"/>
        </w:rPr>
        <w:t>如投报货物包含进口产品，按下表格式填报进口产品相关信息。（1、除第二章《项目采购需求》中允许投报进口产品的外，供应商不得投报进口产品。2、如允许投报进口产品，不得排斥和限制国产产品参与。）</w:t>
      </w:r>
    </w:p>
    <w:p w14:paraId="017A9092">
      <w:pPr>
        <w:autoSpaceDE w:val="0"/>
        <w:autoSpaceDN w:val="0"/>
        <w:adjustRightInd w:val="0"/>
        <w:jc w:val="left"/>
        <w:rPr>
          <w:rFonts w:ascii="宋体" w:hAnsi="宋体" w:cs="宋体"/>
          <w:color w:val="000000"/>
          <w:kern w:val="21"/>
          <w:sz w:val="24"/>
          <w:highlight w:val="none"/>
        </w:rPr>
      </w:pPr>
    </w:p>
    <w:tbl>
      <w:tblPr>
        <w:tblStyle w:val="23"/>
        <w:tblW w:w="4998"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569"/>
        <w:gridCol w:w="988"/>
        <w:gridCol w:w="2945"/>
        <w:gridCol w:w="707"/>
        <w:gridCol w:w="2410"/>
        <w:gridCol w:w="895"/>
      </w:tblGrid>
      <w:tr w14:paraId="3DF695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4" w:type="pct"/>
            <w:vAlign w:val="center"/>
          </w:tcPr>
          <w:p w14:paraId="22C90D5D">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序号</w:t>
            </w:r>
          </w:p>
        </w:tc>
        <w:tc>
          <w:tcPr>
            <w:tcW w:w="580" w:type="pct"/>
            <w:vAlign w:val="center"/>
          </w:tcPr>
          <w:p w14:paraId="3953F514">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进口产品名称</w:t>
            </w:r>
          </w:p>
        </w:tc>
        <w:tc>
          <w:tcPr>
            <w:tcW w:w="1728" w:type="pct"/>
            <w:vAlign w:val="center"/>
          </w:tcPr>
          <w:p w14:paraId="2D714BCA">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品牌、型号、规格</w:t>
            </w:r>
          </w:p>
        </w:tc>
        <w:tc>
          <w:tcPr>
            <w:tcW w:w="415" w:type="pct"/>
            <w:vAlign w:val="center"/>
          </w:tcPr>
          <w:p w14:paraId="12DC941F">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数量</w:t>
            </w:r>
          </w:p>
        </w:tc>
        <w:tc>
          <w:tcPr>
            <w:tcW w:w="1414" w:type="pct"/>
            <w:vAlign w:val="center"/>
          </w:tcPr>
          <w:p w14:paraId="4875FDBB">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制造商名称</w:t>
            </w:r>
          </w:p>
        </w:tc>
        <w:tc>
          <w:tcPr>
            <w:tcW w:w="525" w:type="pct"/>
            <w:vAlign w:val="center"/>
          </w:tcPr>
          <w:p w14:paraId="120DDAB8">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产地</w:t>
            </w:r>
          </w:p>
        </w:tc>
      </w:tr>
      <w:tr w14:paraId="5BEB4B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34" w:type="pct"/>
            <w:vAlign w:val="center"/>
          </w:tcPr>
          <w:p w14:paraId="1233FC86">
            <w:pPr>
              <w:autoSpaceDE w:val="0"/>
              <w:autoSpaceDN w:val="0"/>
              <w:adjustRightInd w:val="0"/>
              <w:jc w:val="center"/>
              <w:rPr>
                <w:rFonts w:ascii="宋体" w:hAnsi="宋体" w:cs="宋体"/>
                <w:color w:val="000000"/>
                <w:kern w:val="21"/>
                <w:sz w:val="24"/>
                <w:highlight w:val="none"/>
                <w:lang w:val="zh-CN"/>
              </w:rPr>
            </w:pPr>
            <w:r>
              <w:rPr>
                <w:rFonts w:hint="eastAsia" w:ascii="宋体" w:hAnsi="宋体" w:cs="宋体"/>
                <w:color w:val="000000"/>
                <w:kern w:val="21"/>
                <w:sz w:val="24"/>
                <w:highlight w:val="none"/>
                <w:lang w:val="zh-CN"/>
              </w:rPr>
              <w:t>1</w:t>
            </w:r>
          </w:p>
        </w:tc>
        <w:tc>
          <w:tcPr>
            <w:tcW w:w="580" w:type="pct"/>
            <w:vAlign w:val="center"/>
          </w:tcPr>
          <w:p w14:paraId="3DFED1C7">
            <w:pPr>
              <w:autoSpaceDE w:val="0"/>
              <w:autoSpaceDN w:val="0"/>
              <w:adjustRightInd w:val="0"/>
              <w:jc w:val="center"/>
              <w:rPr>
                <w:rFonts w:ascii="宋体" w:hAnsi="宋体" w:cs="宋体"/>
                <w:color w:val="000000"/>
                <w:kern w:val="21"/>
                <w:sz w:val="24"/>
                <w:highlight w:val="none"/>
                <w:lang w:val="zh-CN"/>
              </w:rPr>
            </w:pPr>
          </w:p>
        </w:tc>
        <w:tc>
          <w:tcPr>
            <w:tcW w:w="1728" w:type="pct"/>
            <w:vAlign w:val="center"/>
          </w:tcPr>
          <w:p w14:paraId="07CB9E9B">
            <w:pPr>
              <w:autoSpaceDE w:val="0"/>
              <w:autoSpaceDN w:val="0"/>
              <w:adjustRightInd w:val="0"/>
              <w:jc w:val="center"/>
              <w:rPr>
                <w:rFonts w:ascii="宋体" w:hAnsi="宋体" w:cs="宋体"/>
                <w:color w:val="000000"/>
                <w:kern w:val="21"/>
                <w:sz w:val="24"/>
                <w:highlight w:val="none"/>
                <w:lang w:val="zh-CN"/>
              </w:rPr>
            </w:pPr>
          </w:p>
        </w:tc>
        <w:tc>
          <w:tcPr>
            <w:tcW w:w="415" w:type="pct"/>
            <w:vAlign w:val="center"/>
          </w:tcPr>
          <w:p w14:paraId="408EC983">
            <w:pPr>
              <w:autoSpaceDE w:val="0"/>
              <w:autoSpaceDN w:val="0"/>
              <w:adjustRightInd w:val="0"/>
              <w:jc w:val="center"/>
              <w:rPr>
                <w:rFonts w:ascii="宋体" w:hAnsi="宋体" w:cs="宋体"/>
                <w:color w:val="000000"/>
                <w:kern w:val="21"/>
                <w:sz w:val="24"/>
                <w:highlight w:val="none"/>
                <w:lang w:val="zh-CN"/>
              </w:rPr>
            </w:pPr>
          </w:p>
        </w:tc>
        <w:tc>
          <w:tcPr>
            <w:tcW w:w="1414" w:type="pct"/>
            <w:vAlign w:val="center"/>
          </w:tcPr>
          <w:p w14:paraId="1175D990">
            <w:pPr>
              <w:autoSpaceDE w:val="0"/>
              <w:autoSpaceDN w:val="0"/>
              <w:adjustRightInd w:val="0"/>
              <w:jc w:val="center"/>
              <w:rPr>
                <w:rFonts w:ascii="宋体" w:hAnsi="宋体" w:cs="宋体"/>
                <w:color w:val="000000"/>
                <w:kern w:val="21"/>
                <w:sz w:val="24"/>
                <w:highlight w:val="none"/>
                <w:lang w:val="zh-CN"/>
              </w:rPr>
            </w:pPr>
          </w:p>
        </w:tc>
        <w:tc>
          <w:tcPr>
            <w:tcW w:w="525" w:type="pct"/>
            <w:vAlign w:val="center"/>
          </w:tcPr>
          <w:p w14:paraId="603F769A">
            <w:pPr>
              <w:autoSpaceDE w:val="0"/>
              <w:autoSpaceDN w:val="0"/>
              <w:adjustRightInd w:val="0"/>
              <w:jc w:val="center"/>
              <w:rPr>
                <w:rFonts w:ascii="宋体" w:hAnsi="宋体" w:cs="宋体"/>
                <w:color w:val="000000"/>
                <w:kern w:val="21"/>
                <w:sz w:val="24"/>
                <w:highlight w:val="none"/>
                <w:lang w:val="zh-CN"/>
              </w:rPr>
            </w:pPr>
          </w:p>
        </w:tc>
      </w:tr>
      <w:tr w14:paraId="047081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5F20ECC9">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2</w:t>
            </w:r>
          </w:p>
        </w:tc>
        <w:tc>
          <w:tcPr>
            <w:tcW w:w="580" w:type="pct"/>
            <w:vAlign w:val="center"/>
          </w:tcPr>
          <w:p w14:paraId="4562C6F9">
            <w:pPr>
              <w:ind w:left="-44" w:leftChars="-23" w:right="-60" w:rightChars="-31"/>
              <w:jc w:val="left"/>
              <w:rPr>
                <w:rFonts w:ascii="宋体" w:hAnsi="宋体" w:cs="宋体"/>
                <w:color w:val="000000"/>
                <w:kern w:val="21"/>
                <w:sz w:val="24"/>
                <w:highlight w:val="none"/>
              </w:rPr>
            </w:pPr>
          </w:p>
        </w:tc>
        <w:tc>
          <w:tcPr>
            <w:tcW w:w="1728" w:type="pct"/>
            <w:vAlign w:val="center"/>
          </w:tcPr>
          <w:p w14:paraId="7C977744">
            <w:pPr>
              <w:ind w:left="-44" w:leftChars="-23" w:right="-60" w:rightChars="-31"/>
              <w:jc w:val="left"/>
              <w:rPr>
                <w:rFonts w:ascii="宋体" w:hAnsi="宋体" w:cs="宋体"/>
                <w:color w:val="000000"/>
                <w:kern w:val="21"/>
                <w:sz w:val="24"/>
                <w:highlight w:val="none"/>
              </w:rPr>
            </w:pPr>
          </w:p>
        </w:tc>
        <w:tc>
          <w:tcPr>
            <w:tcW w:w="415" w:type="pct"/>
            <w:vAlign w:val="center"/>
          </w:tcPr>
          <w:p w14:paraId="3799E82F">
            <w:pPr>
              <w:ind w:left="-44" w:leftChars="-23" w:right="-60" w:rightChars="-31"/>
              <w:jc w:val="center"/>
              <w:rPr>
                <w:rFonts w:ascii="宋体" w:hAnsi="宋体" w:cs="宋体"/>
                <w:color w:val="000000"/>
                <w:kern w:val="21"/>
                <w:sz w:val="24"/>
                <w:highlight w:val="none"/>
              </w:rPr>
            </w:pPr>
          </w:p>
        </w:tc>
        <w:tc>
          <w:tcPr>
            <w:tcW w:w="1414" w:type="pct"/>
            <w:vAlign w:val="center"/>
          </w:tcPr>
          <w:p w14:paraId="40BEA25E">
            <w:pPr>
              <w:ind w:left="-44" w:leftChars="-23" w:right="-60" w:rightChars="-31"/>
              <w:jc w:val="center"/>
              <w:rPr>
                <w:rFonts w:ascii="宋体" w:hAnsi="宋体" w:cs="宋体"/>
                <w:color w:val="000000"/>
                <w:kern w:val="21"/>
                <w:sz w:val="24"/>
                <w:highlight w:val="none"/>
              </w:rPr>
            </w:pPr>
          </w:p>
        </w:tc>
        <w:tc>
          <w:tcPr>
            <w:tcW w:w="525" w:type="pct"/>
          </w:tcPr>
          <w:p w14:paraId="7148726F">
            <w:pPr>
              <w:ind w:left="-44" w:leftChars="-23" w:right="-60" w:rightChars="-31"/>
              <w:jc w:val="left"/>
              <w:rPr>
                <w:rFonts w:ascii="宋体" w:hAnsi="宋体" w:cs="宋体"/>
                <w:color w:val="000000"/>
                <w:kern w:val="21"/>
                <w:sz w:val="24"/>
                <w:highlight w:val="none"/>
              </w:rPr>
            </w:pPr>
          </w:p>
        </w:tc>
      </w:tr>
      <w:tr w14:paraId="478615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6B214624">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3</w:t>
            </w:r>
          </w:p>
        </w:tc>
        <w:tc>
          <w:tcPr>
            <w:tcW w:w="580" w:type="pct"/>
            <w:vAlign w:val="center"/>
          </w:tcPr>
          <w:p w14:paraId="1744D856">
            <w:pPr>
              <w:ind w:left="-44" w:leftChars="-23" w:right="-60" w:rightChars="-31"/>
              <w:jc w:val="left"/>
              <w:rPr>
                <w:rFonts w:ascii="宋体" w:hAnsi="宋体" w:cs="宋体"/>
                <w:color w:val="000000"/>
                <w:kern w:val="21"/>
                <w:sz w:val="24"/>
                <w:highlight w:val="none"/>
              </w:rPr>
            </w:pPr>
          </w:p>
        </w:tc>
        <w:tc>
          <w:tcPr>
            <w:tcW w:w="1728" w:type="pct"/>
            <w:vAlign w:val="center"/>
          </w:tcPr>
          <w:p w14:paraId="0AF0F654">
            <w:pPr>
              <w:ind w:left="-44" w:leftChars="-23" w:right="-60" w:rightChars="-31"/>
              <w:jc w:val="left"/>
              <w:rPr>
                <w:rFonts w:ascii="宋体" w:hAnsi="宋体" w:cs="宋体"/>
                <w:color w:val="000000"/>
                <w:kern w:val="21"/>
                <w:sz w:val="24"/>
                <w:highlight w:val="none"/>
              </w:rPr>
            </w:pPr>
          </w:p>
        </w:tc>
        <w:tc>
          <w:tcPr>
            <w:tcW w:w="415" w:type="pct"/>
            <w:vAlign w:val="center"/>
          </w:tcPr>
          <w:p w14:paraId="3DEED71B">
            <w:pPr>
              <w:ind w:left="-44" w:leftChars="-23" w:right="-60" w:rightChars="-31"/>
              <w:jc w:val="center"/>
              <w:rPr>
                <w:rFonts w:ascii="宋体" w:hAnsi="宋体" w:cs="宋体"/>
                <w:color w:val="000000"/>
                <w:kern w:val="21"/>
                <w:sz w:val="24"/>
                <w:highlight w:val="none"/>
              </w:rPr>
            </w:pPr>
          </w:p>
        </w:tc>
        <w:tc>
          <w:tcPr>
            <w:tcW w:w="1414" w:type="pct"/>
            <w:vAlign w:val="center"/>
          </w:tcPr>
          <w:p w14:paraId="13F7BF4F">
            <w:pPr>
              <w:ind w:left="-44" w:leftChars="-23" w:right="-60" w:rightChars="-31"/>
              <w:jc w:val="center"/>
              <w:rPr>
                <w:rFonts w:ascii="宋体" w:hAnsi="宋体" w:cs="宋体"/>
                <w:color w:val="000000"/>
                <w:kern w:val="21"/>
                <w:sz w:val="24"/>
                <w:highlight w:val="none"/>
              </w:rPr>
            </w:pPr>
          </w:p>
        </w:tc>
        <w:tc>
          <w:tcPr>
            <w:tcW w:w="525" w:type="pct"/>
          </w:tcPr>
          <w:p w14:paraId="7B1E7FCE">
            <w:pPr>
              <w:ind w:left="-44" w:leftChars="-23" w:right="-60" w:rightChars="-31"/>
              <w:jc w:val="left"/>
              <w:rPr>
                <w:rFonts w:ascii="宋体" w:hAnsi="宋体" w:cs="宋体"/>
                <w:color w:val="000000"/>
                <w:kern w:val="21"/>
                <w:sz w:val="24"/>
                <w:highlight w:val="none"/>
              </w:rPr>
            </w:pPr>
          </w:p>
        </w:tc>
      </w:tr>
      <w:tr w14:paraId="4B3AF0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334" w:type="pct"/>
            <w:vAlign w:val="center"/>
          </w:tcPr>
          <w:p w14:paraId="21AF0072">
            <w:pPr>
              <w:tabs>
                <w:tab w:val="left" w:pos="82"/>
              </w:tabs>
              <w:adjustRightInd w:val="0"/>
              <w:snapToGrid w:val="0"/>
              <w:jc w:val="center"/>
              <w:rPr>
                <w:rFonts w:ascii="宋体" w:hAnsi="宋体" w:cs="宋体"/>
                <w:color w:val="000000"/>
                <w:kern w:val="21"/>
                <w:sz w:val="24"/>
                <w:highlight w:val="none"/>
              </w:rPr>
            </w:pPr>
            <w:r>
              <w:rPr>
                <w:rFonts w:hint="eastAsia" w:ascii="宋体" w:hAnsi="宋体" w:cs="宋体"/>
                <w:color w:val="000000"/>
                <w:kern w:val="21"/>
                <w:sz w:val="24"/>
                <w:highlight w:val="none"/>
              </w:rPr>
              <w:t>…</w:t>
            </w:r>
          </w:p>
        </w:tc>
        <w:tc>
          <w:tcPr>
            <w:tcW w:w="580" w:type="pct"/>
            <w:vAlign w:val="center"/>
          </w:tcPr>
          <w:p w14:paraId="42FC0E8E">
            <w:pPr>
              <w:ind w:left="-44" w:leftChars="-23" w:right="-60" w:rightChars="-31"/>
              <w:jc w:val="left"/>
              <w:rPr>
                <w:rFonts w:ascii="宋体" w:hAnsi="宋体" w:cs="宋体"/>
                <w:color w:val="000000"/>
                <w:kern w:val="21"/>
                <w:sz w:val="24"/>
                <w:highlight w:val="none"/>
              </w:rPr>
            </w:pPr>
          </w:p>
        </w:tc>
        <w:tc>
          <w:tcPr>
            <w:tcW w:w="1728" w:type="pct"/>
            <w:vAlign w:val="center"/>
          </w:tcPr>
          <w:p w14:paraId="153258E3">
            <w:pPr>
              <w:ind w:left="-44" w:leftChars="-23" w:right="-60" w:rightChars="-31"/>
              <w:jc w:val="left"/>
              <w:rPr>
                <w:rFonts w:ascii="宋体" w:hAnsi="宋体" w:cs="宋体"/>
                <w:color w:val="000000"/>
                <w:kern w:val="21"/>
                <w:sz w:val="24"/>
                <w:highlight w:val="none"/>
              </w:rPr>
            </w:pPr>
          </w:p>
        </w:tc>
        <w:tc>
          <w:tcPr>
            <w:tcW w:w="415" w:type="pct"/>
            <w:vAlign w:val="center"/>
          </w:tcPr>
          <w:p w14:paraId="100522E7">
            <w:pPr>
              <w:ind w:left="-44" w:leftChars="-23" w:right="-60" w:rightChars="-31"/>
              <w:jc w:val="center"/>
              <w:rPr>
                <w:rFonts w:ascii="宋体" w:hAnsi="宋体" w:cs="宋体"/>
                <w:color w:val="000000"/>
                <w:kern w:val="21"/>
                <w:sz w:val="24"/>
                <w:highlight w:val="none"/>
              </w:rPr>
            </w:pPr>
          </w:p>
        </w:tc>
        <w:tc>
          <w:tcPr>
            <w:tcW w:w="1414" w:type="pct"/>
            <w:vAlign w:val="center"/>
          </w:tcPr>
          <w:p w14:paraId="3BB5C05D">
            <w:pPr>
              <w:ind w:left="-44" w:leftChars="-23" w:right="-60" w:rightChars="-31"/>
              <w:jc w:val="center"/>
              <w:rPr>
                <w:rFonts w:ascii="宋体" w:hAnsi="宋体" w:cs="宋体"/>
                <w:color w:val="000000"/>
                <w:kern w:val="21"/>
                <w:sz w:val="24"/>
                <w:highlight w:val="none"/>
              </w:rPr>
            </w:pPr>
          </w:p>
        </w:tc>
        <w:tc>
          <w:tcPr>
            <w:tcW w:w="525" w:type="pct"/>
          </w:tcPr>
          <w:p w14:paraId="6387B76B">
            <w:pPr>
              <w:ind w:left="-44" w:leftChars="-23" w:right="-60" w:rightChars="-31"/>
              <w:jc w:val="left"/>
              <w:rPr>
                <w:rFonts w:ascii="宋体" w:hAnsi="宋体" w:cs="宋体"/>
                <w:color w:val="000000"/>
                <w:kern w:val="21"/>
                <w:sz w:val="24"/>
                <w:highlight w:val="none"/>
              </w:rPr>
            </w:pPr>
          </w:p>
        </w:tc>
      </w:tr>
    </w:tbl>
    <w:p w14:paraId="70AC17A5">
      <w:pPr>
        <w:autoSpaceDE w:val="0"/>
        <w:autoSpaceDN w:val="0"/>
        <w:adjustRightInd w:val="0"/>
        <w:spacing w:before="156" w:beforeLines="50" w:after="156" w:afterLines="50"/>
        <w:rPr>
          <w:rFonts w:ascii="宋体" w:hAnsi="宋体" w:cs="宋体"/>
          <w:color w:val="000000"/>
          <w:kern w:val="21"/>
          <w:szCs w:val="21"/>
          <w:highlight w:val="none"/>
        </w:rPr>
      </w:pPr>
    </w:p>
    <w:p w14:paraId="0A8402AB">
      <w:pPr>
        <w:pStyle w:val="4"/>
        <w:rPr>
          <w:rFonts w:ascii="宋体" w:hAnsi="宋体" w:cs="宋体"/>
          <w:b w:val="0"/>
          <w:bCs w:val="0"/>
          <w:color w:val="000000"/>
          <w:kern w:val="21"/>
          <w:sz w:val="30"/>
          <w:szCs w:val="30"/>
          <w:highlight w:val="none"/>
        </w:rPr>
      </w:pPr>
    </w:p>
    <w:p w14:paraId="5E6D681A">
      <w:pPr>
        <w:pStyle w:val="6"/>
        <w:rPr>
          <w:rFonts w:ascii="宋体" w:hAnsi="宋体" w:cs="宋体"/>
          <w:color w:val="000000"/>
          <w:kern w:val="21"/>
          <w:highlight w:val="none"/>
        </w:rPr>
      </w:pPr>
    </w:p>
    <w:p w14:paraId="14E2D51A">
      <w:pPr>
        <w:pStyle w:val="6"/>
        <w:rPr>
          <w:rFonts w:ascii="宋体" w:hAnsi="宋体" w:cs="宋体"/>
          <w:color w:val="000000"/>
          <w:kern w:val="21"/>
          <w:highlight w:val="none"/>
        </w:rPr>
      </w:pPr>
    </w:p>
    <w:p w14:paraId="17351435">
      <w:pPr>
        <w:pStyle w:val="6"/>
        <w:rPr>
          <w:rFonts w:ascii="宋体" w:hAnsi="宋体" w:cs="宋体"/>
          <w:color w:val="000000"/>
          <w:kern w:val="21"/>
          <w:highlight w:val="none"/>
        </w:rPr>
      </w:pPr>
    </w:p>
    <w:p w14:paraId="5B8F75DC">
      <w:pPr>
        <w:pStyle w:val="6"/>
        <w:rPr>
          <w:rFonts w:ascii="宋体" w:hAnsi="宋体" w:cs="宋体"/>
          <w:color w:val="000000"/>
          <w:kern w:val="21"/>
          <w:highlight w:val="none"/>
        </w:rPr>
      </w:pPr>
    </w:p>
    <w:p w14:paraId="33499150">
      <w:pPr>
        <w:pStyle w:val="6"/>
        <w:rPr>
          <w:rFonts w:ascii="宋体" w:hAnsi="宋体" w:cs="宋体"/>
          <w:color w:val="000000"/>
          <w:kern w:val="21"/>
          <w:highlight w:val="none"/>
        </w:rPr>
      </w:pPr>
    </w:p>
    <w:p w14:paraId="783EF83D">
      <w:pPr>
        <w:pStyle w:val="6"/>
        <w:rPr>
          <w:rFonts w:ascii="宋体" w:hAnsi="宋体" w:cs="宋体"/>
          <w:color w:val="000000"/>
          <w:kern w:val="21"/>
          <w:highlight w:val="none"/>
        </w:rPr>
      </w:pPr>
    </w:p>
    <w:p w14:paraId="07C55A05">
      <w:pPr>
        <w:pStyle w:val="6"/>
        <w:rPr>
          <w:rFonts w:ascii="宋体" w:hAnsi="宋体" w:cs="宋体"/>
          <w:color w:val="000000"/>
          <w:kern w:val="21"/>
          <w:highlight w:val="none"/>
        </w:rPr>
      </w:pPr>
    </w:p>
    <w:p w14:paraId="698A3453">
      <w:pPr>
        <w:pStyle w:val="6"/>
        <w:rPr>
          <w:rFonts w:ascii="宋体" w:hAnsi="宋体" w:cs="宋体"/>
          <w:color w:val="000000"/>
          <w:kern w:val="21"/>
          <w:highlight w:val="none"/>
        </w:rPr>
      </w:pPr>
    </w:p>
    <w:p w14:paraId="28736321">
      <w:pPr>
        <w:pStyle w:val="6"/>
        <w:rPr>
          <w:rFonts w:ascii="宋体" w:hAnsi="宋体" w:cs="宋体"/>
          <w:color w:val="000000"/>
          <w:kern w:val="21"/>
          <w:highlight w:val="none"/>
        </w:rPr>
      </w:pPr>
    </w:p>
    <w:p w14:paraId="4F6EDF7C">
      <w:pPr>
        <w:pStyle w:val="6"/>
        <w:rPr>
          <w:rFonts w:ascii="宋体" w:hAnsi="宋体" w:cs="宋体"/>
          <w:color w:val="000000"/>
          <w:kern w:val="21"/>
          <w:highlight w:val="none"/>
        </w:rPr>
      </w:pPr>
    </w:p>
    <w:p w14:paraId="69D7BC79">
      <w:pPr>
        <w:pStyle w:val="6"/>
        <w:rPr>
          <w:rFonts w:ascii="宋体" w:hAnsi="宋体" w:cs="宋体"/>
          <w:color w:val="000000"/>
          <w:kern w:val="21"/>
          <w:highlight w:val="none"/>
        </w:rPr>
      </w:pPr>
    </w:p>
    <w:p w14:paraId="673E12B3">
      <w:pPr>
        <w:pStyle w:val="6"/>
        <w:rPr>
          <w:rFonts w:ascii="宋体" w:hAnsi="宋体" w:cs="宋体"/>
          <w:color w:val="000000"/>
          <w:kern w:val="21"/>
          <w:highlight w:val="none"/>
        </w:rPr>
      </w:pPr>
    </w:p>
    <w:p w14:paraId="230D74BC">
      <w:pPr>
        <w:pStyle w:val="6"/>
        <w:rPr>
          <w:rFonts w:ascii="宋体" w:hAnsi="宋体" w:cs="宋体"/>
          <w:color w:val="000000"/>
          <w:kern w:val="21"/>
          <w:highlight w:val="none"/>
        </w:rPr>
      </w:pPr>
    </w:p>
    <w:p w14:paraId="3148C221">
      <w:pPr>
        <w:adjustRightInd w:val="0"/>
        <w:snapToGrid w:val="0"/>
        <w:ind w:firstLine="448" w:firstLineChars="200"/>
        <w:rPr>
          <w:rFonts w:ascii="宋体" w:hAnsi="宋体" w:cs="宋体"/>
          <w:color w:val="000000"/>
          <w:kern w:val="21"/>
          <w:sz w:val="24"/>
          <w:highlight w:val="none"/>
          <w:u w:val="single"/>
        </w:rPr>
      </w:pPr>
      <w:r>
        <w:rPr>
          <w:rFonts w:hint="eastAsia" w:ascii="宋体" w:hAnsi="宋体" w:cs="宋体"/>
          <w:color w:val="000000"/>
          <w:kern w:val="21"/>
          <w:sz w:val="24"/>
          <w:highlight w:val="none"/>
        </w:rPr>
        <w:t>投标人名称（签章）：</w:t>
      </w:r>
      <w:r>
        <w:rPr>
          <w:rFonts w:hint="eastAsia" w:ascii="宋体" w:hAnsi="宋体" w:cs="宋体"/>
          <w:color w:val="000000"/>
          <w:kern w:val="21"/>
          <w:sz w:val="24"/>
          <w:highlight w:val="none"/>
          <w:u w:val="single"/>
        </w:rPr>
        <w:t xml:space="preserve">                                    </w:t>
      </w:r>
    </w:p>
    <w:p w14:paraId="480DE468">
      <w:pPr>
        <w:adjustRightInd w:val="0"/>
        <w:snapToGrid w:val="0"/>
        <w:ind w:firstLine="448" w:firstLineChars="200"/>
        <w:rPr>
          <w:rFonts w:ascii="宋体" w:hAnsi="宋体" w:cs="宋体"/>
          <w:color w:val="000000"/>
          <w:kern w:val="21"/>
          <w:sz w:val="24"/>
          <w:highlight w:val="none"/>
        </w:rPr>
      </w:pPr>
      <w:r>
        <w:rPr>
          <w:rFonts w:hint="eastAsia" w:ascii="宋体" w:hAnsi="宋体" w:cs="宋体"/>
          <w:color w:val="000000"/>
          <w:kern w:val="21"/>
          <w:sz w:val="24"/>
          <w:highlight w:val="none"/>
        </w:rPr>
        <w:t>法定代表人（单位负责人）</w:t>
      </w:r>
    </w:p>
    <w:p w14:paraId="55A3EDB3">
      <w:pPr>
        <w:adjustRightInd w:val="0"/>
        <w:snapToGrid w:val="0"/>
        <w:ind w:firstLine="448" w:firstLineChars="200"/>
        <w:rPr>
          <w:rFonts w:ascii="宋体" w:hAnsi="宋体" w:cs="宋体"/>
          <w:color w:val="000000"/>
          <w:kern w:val="21"/>
          <w:sz w:val="24"/>
          <w:highlight w:val="none"/>
        </w:rPr>
      </w:pPr>
      <w:r>
        <w:rPr>
          <w:rFonts w:hint="eastAsia" w:ascii="宋体" w:hAnsi="宋体" w:cs="宋体"/>
          <w:color w:val="000000"/>
          <w:kern w:val="21"/>
          <w:sz w:val="24"/>
          <w:highlight w:val="none"/>
        </w:rPr>
        <w:t>或授权代表（签   章）：</w:t>
      </w:r>
      <w:r>
        <w:rPr>
          <w:rFonts w:hint="eastAsia" w:ascii="宋体" w:hAnsi="宋体" w:cs="宋体"/>
          <w:color w:val="000000"/>
          <w:kern w:val="21"/>
          <w:sz w:val="24"/>
          <w:highlight w:val="none"/>
          <w:u w:val="single"/>
        </w:rPr>
        <w:t xml:space="preserve">                                </w:t>
      </w:r>
    </w:p>
    <w:p w14:paraId="67BBA0CC">
      <w:pPr>
        <w:adjustRightInd w:val="0"/>
        <w:snapToGrid w:val="0"/>
        <w:ind w:firstLine="2016" w:firstLineChars="900"/>
        <w:rPr>
          <w:rFonts w:ascii="宋体" w:hAnsi="宋体" w:cs="宋体"/>
          <w:color w:val="000000"/>
          <w:kern w:val="21"/>
          <w:sz w:val="24"/>
          <w:highlight w:val="none"/>
        </w:rPr>
      </w:pPr>
      <w:r>
        <w:rPr>
          <w:rFonts w:hint="eastAsia" w:ascii="宋体" w:hAnsi="宋体" w:cs="宋体"/>
          <w:color w:val="000000"/>
          <w:kern w:val="21"/>
          <w:sz w:val="24"/>
          <w:highlight w:val="none"/>
        </w:rPr>
        <w:t xml:space="preserve">                 </w:t>
      </w:r>
    </w:p>
    <w:p w14:paraId="7824E37C">
      <w:pPr>
        <w:autoSpaceDE w:val="0"/>
        <w:autoSpaceDN w:val="0"/>
        <w:adjustRightInd w:val="0"/>
        <w:spacing w:before="156" w:beforeLines="50" w:after="156" w:afterLines="50"/>
        <w:rPr>
          <w:rFonts w:ascii="宋体" w:hAnsi="宋体" w:cs="宋体"/>
          <w:color w:val="000000"/>
          <w:kern w:val="21"/>
          <w:szCs w:val="21"/>
          <w:highlight w:val="none"/>
        </w:rPr>
      </w:pPr>
      <w:r>
        <w:rPr>
          <w:rFonts w:hint="eastAsia" w:ascii="宋体" w:hAnsi="宋体" w:cs="宋体"/>
          <w:color w:val="000000"/>
          <w:kern w:val="21"/>
          <w:sz w:val="24"/>
          <w:highlight w:val="none"/>
        </w:rPr>
        <w:t xml:space="preserve">    日期：</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年</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月</w:t>
      </w:r>
      <w:r>
        <w:rPr>
          <w:rFonts w:hint="eastAsia" w:ascii="宋体" w:hAnsi="宋体" w:cs="宋体"/>
          <w:color w:val="000000"/>
          <w:kern w:val="21"/>
          <w:sz w:val="24"/>
          <w:highlight w:val="none"/>
          <w:u w:val="single"/>
        </w:rPr>
        <w:t xml:space="preserve">     </w:t>
      </w:r>
      <w:r>
        <w:rPr>
          <w:rFonts w:hint="eastAsia" w:ascii="宋体" w:hAnsi="宋体" w:cs="宋体"/>
          <w:color w:val="000000"/>
          <w:kern w:val="21"/>
          <w:sz w:val="24"/>
          <w:highlight w:val="none"/>
        </w:rPr>
        <w:t>日</w:t>
      </w:r>
    </w:p>
    <w:p w14:paraId="502BDDD9">
      <w:pPr>
        <w:pStyle w:val="4"/>
        <w:numPr>
          <w:ilvl w:val="0"/>
          <w:numId w:val="11"/>
        </w:numPr>
        <w:ind w:firstLine="608" w:firstLineChars="200"/>
        <w:rPr>
          <w:rFonts w:ascii="宋体" w:hAnsi="宋体" w:cs="宋体"/>
          <w:b w:val="0"/>
          <w:bCs w:val="0"/>
          <w:kern w:val="0"/>
          <w:sz w:val="30"/>
          <w:szCs w:val="30"/>
          <w:highlight w:val="none"/>
        </w:rPr>
      </w:pPr>
      <w:r>
        <w:rPr>
          <w:rFonts w:hint="eastAsia" w:ascii="宋体" w:hAnsi="宋体" w:cs="宋体"/>
          <w:color w:val="000000"/>
          <w:kern w:val="21"/>
          <w:highlight w:val="none"/>
        </w:rPr>
        <w:br w:type="page"/>
      </w:r>
      <w:r>
        <w:rPr>
          <w:rFonts w:hint="eastAsia" w:ascii="宋体" w:hAnsi="宋体" w:cs="宋体"/>
          <w:b w:val="0"/>
          <w:bCs w:val="0"/>
          <w:kern w:val="0"/>
          <w:sz w:val="30"/>
          <w:szCs w:val="30"/>
          <w:highlight w:val="none"/>
        </w:rPr>
        <w:t>节能产品、环境标志产品政府优先采购认证证书一览表</w:t>
      </w:r>
    </w:p>
    <w:p w14:paraId="2A8037FF">
      <w:pPr>
        <w:jc w:val="center"/>
        <w:rPr>
          <w:rFonts w:ascii="宋体" w:hAnsi="宋体" w:cs="宋体"/>
          <w:kern w:val="0"/>
          <w:sz w:val="30"/>
          <w:szCs w:val="30"/>
          <w:highlight w:val="none"/>
        </w:rPr>
      </w:pPr>
      <w:r>
        <w:rPr>
          <w:rFonts w:hint="eastAsia" w:ascii="宋体" w:hAnsi="宋体" w:cs="宋体"/>
          <w:highlight w:val="none"/>
        </w:rPr>
        <w:t>（如果有，提供）</w:t>
      </w:r>
    </w:p>
    <w:tbl>
      <w:tblPr>
        <w:tblStyle w:val="23"/>
        <w:tblpPr w:leftFromText="180" w:rightFromText="180" w:vertAnchor="text" w:horzAnchor="page" w:tblpXSpec="center" w:tblpY="38"/>
        <w:tblOverlap w:val="never"/>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3527A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10BF2B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560" w:type="dxa"/>
            <w:vAlign w:val="center"/>
          </w:tcPr>
          <w:p w14:paraId="7B992E0B">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品目</w:t>
            </w:r>
          </w:p>
        </w:tc>
        <w:tc>
          <w:tcPr>
            <w:tcW w:w="1134" w:type="dxa"/>
            <w:vAlign w:val="center"/>
          </w:tcPr>
          <w:p w14:paraId="368CDDC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产品名称</w:t>
            </w:r>
          </w:p>
        </w:tc>
        <w:tc>
          <w:tcPr>
            <w:tcW w:w="1134" w:type="dxa"/>
            <w:vAlign w:val="center"/>
          </w:tcPr>
          <w:p w14:paraId="3AAAB9A4">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规格型号</w:t>
            </w:r>
          </w:p>
        </w:tc>
        <w:tc>
          <w:tcPr>
            <w:tcW w:w="1134" w:type="dxa"/>
            <w:vAlign w:val="center"/>
          </w:tcPr>
          <w:p w14:paraId="5AE8667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证书编号</w:t>
            </w:r>
          </w:p>
        </w:tc>
        <w:tc>
          <w:tcPr>
            <w:tcW w:w="1559" w:type="dxa"/>
            <w:vAlign w:val="center"/>
          </w:tcPr>
          <w:p w14:paraId="41BA9C4E">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证书到期日期</w:t>
            </w:r>
          </w:p>
        </w:tc>
        <w:tc>
          <w:tcPr>
            <w:tcW w:w="1206" w:type="dxa"/>
            <w:vAlign w:val="center"/>
          </w:tcPr>
          <w:p w14:paraId="1650221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发证机构</w:t>
            </w:r>
          </w:p>
        </w:tc>
      </w:tr>
      <w:tr w14:paraId="36A086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073B670">
            <w:pPr>
              <w:adjustRightInd w:val="0"/>
              <w:snapToGrid w:val="0"/>
              <w:jc w:val="center"/>
              <w:rPr>
                <w:rFonts w:ascii="宋体" w:hAnsi="宋体" w:cs="宋体"/>
                <w:sz w:val="24"/>
                <w:highlight w:val="none"/>
              </w:rPr>
            </w:pPr>
            <w:r>
              <w:rPr>
                <w:rFonts w:hint="eastAsia" w:ascii="宋体" w:hAnsi="宋体" w:cs="宋体"/>
                <w:sz w:val="24"/>
                <w:highlight w:val="none"/>
              </w:rPr>
              <w:t>1</w:t>
            </w:r>
          </w:p>
        </w:tc>
        <w:tc>
          <w:tcPr>
            <w:tcW w:w="1560" w:type="dxa"/>
            <w:vAlign w:val="center"/>
          </w:tcPr>
          <w:p w14:paraId="38FAB4A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444DE05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1AAD6867">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030B6519">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67ACE228">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1071171">
            <w:pPr>
              <w:adjustRightInd w:val="0"/>
              <w:snapToGrid w:val="0"/>
              <w:rPr>
                <w:rFonts w:ascii="宋体" w:hAnsi="宋体" w:cs="宋体"/>
                <w:sz w:val="24"/>
                <w:highlight w:val="none"/>
              </w:rPr>
            </w:pPr>
            <w:r>
              <w:rPr>
                <w:rFonts w:hint="eastAsia" w:ascii="宋体" w:hAnsi="宋体" w:cs="宋体"/>
                <w:sz w:val="24"/>
                <w:highlight w:val="none"/>
              </w:rPr>
              <w:t>　</w:t>
            </w:r>
          </w:p>
        </w:tc>
      </w:tr>
      <w:tr w14:paraId="2DBD730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1A9A6B4">
            <w:pPr>
              <w:adjustRightInd w:val="0"/>
              <w:snapToGrid w:val="0"/>
              <w:jc w:val="center"/>
              <w:rPr>
                <w:rFonts w:ascii="宋体" w:hAnsi="宋体" w:cs="宋体"/>
                <w:sz w:val="24"/>
                <w:highlight w:val="none"/>
              </w:rPr>
            </w:pPr>
            <w:r>
              <w:rPr>
                <w:rFonts w:hint="eastAsia" w:ascii="宋体" w:hAnsi="宋体" w:cs="宋体"/>
                <w:sz w:val="24"/>
                <w:highlight w:val="none"/>
              </w:rPr>
              <w:t>2</w:t>
            </w:r>
          </w:p>
        </w:tc>
        <w:tc>
          <w:tcPr>
            <w:tcW w:w="1560" w:type="dxa"/>
            <w:vAlign w:val="center"/>
          </w:tcPr>
          <w:p w14:paraId="3D1C3C7A">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247D9845">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CF3B81D">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3162740B">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1EF34448">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A6A7AE9">
            <w:pPr>
              <w:adjustRightInd w:val="0"/>
              <w:snapToGrid w:val="0"/>
              <w:rPr>
                <w:rFonts w:ascii="宋体" w:hAnsi="宋体" w:cs="宋体"/>
                <w:sz w:val="24"/>
                <w:highlight w:val="none"/>
              </w:rPr>
            </w:pPr>
            <w:r>
              <w:rPr>
                <w:rFonts w:hint="eastAsia" w:ascii="宋体" w:hAnsi="宋体" w:cs="宋体"/>
                <w:sz w:val="24"/>
                <w:highlight w:val="none"/>
              </w:rPr>
              <w:t>　</w:t>
            </w:r>
          </w:p>
        </w:tc>
      </w:tr>
      <w:tr w14:paraId="591E92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11C9565">
            <w:pPr>
              <w:adjustRightInd w:val="0"/>
              <w:snapToGrid w:val="0"/>
              <w:jc w:val="center"/>
              <w:rPr>
                <w:rFonts w:ascii="宋体" w:hAnsi="宋体" w:cs="宋体"/>
                <w:sz w:val="24"/>
                <w:highlight w:val="none"/>
              </w:rPr>
            </w:pPr>
            <w:r>
              <w:rPr>
                <w:rFonts w:hint="eastAsia" w:ascii="宋体" w:hAnsi="宋体" w:cs="宋体"/>
                <w:sz w:val="24"/>
                <w:highlight w:val="none"/>
              </w:rPr>
              <w:t>3</w:t>
            </w:r>
          </w:p>
        </w:tc>
        <w:tc>
          <w:tcPr>
            <w:tcW w:w="1560" w:type="dxa"/>
            <w:vAlign w:val="center"/>
          </w:tcPr>
          <w:p w14:paraId="7A416076">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6181FE90">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013B43EB">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738995FC">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45D5EDEF">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168031DB">
            <w:pPr>
              <w:adjustRightInd w:val="0"/>
              <w:snapToGrid w:val="0"/>
              <w:rPr>
                <w:rFonts w:ascii="宋体" w:hAnsi="宋体" w:cs="宋体"/>
                <w:sz w:val="24"/>
                <w:highlight w:val="none"/>
              </w:rPr>
            </w:pPr>
            <w:r>
              <w:rPr>
                <w:rFonts w:hint="eastAsia" w:ascii="宋体" w:hAnsi="宋体" w:cs="宋体"/>
                <w:sz w:val="24"/>
                <w:highlight w:val="none"/>
              </w:rPr>
              <w:t>　</w:t>
            </w:r>
          </w:p>
        </w:tc>
      </w:tr>
      <w:tr w14:paraId="312587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69CBCD6">
            <w:pPr>
              <w:adjustRightInd w:val="0"/>
              <w:snapToGrid w:val="0"/>
              <w:jc w:val="center"/>
              <w:rPr>
                <w:rFonts w:ascii="宋体" w:hAnsi="宋体" w:cs="宋体"/>
                <w:sz w:val="24"/>
                <w:highlight w:val="none"/>
              </w:rPr>
            </w:pPr>
            <w:r>
              <w:rPr>
                <w:rFonts w:hint="eastAsia" w:ascii="宋体" w:hAnsi="宋体" w:cs="宋体"/>
                <w:sz w:val="24"/>
                <w:highlight w:val="none"/>
              </w:rPr>
              <w:t>4</w:t>
            </w:r>
          </w:p>
        </w:tc>
        <w:tc>
          <w:tcPr>
            <w:tcW w:w="1560" w:type="dxa"/>
            <w:vAlign w:val="center"/>
          </w:tcPr>
          <w:p w14:paraId="060C4B0E">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7A0CE9F5">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2AFE511D">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A55B200">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57E82AA6">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1D302869">
            <w:pPr>
              <w:adjustRightInd w:val="0"/>
              <w:snapToGrid w:val="0"/>
              <w:rPr>
                <w:rFonts w:ascii="宋体" w:hAnsi="宋体" w:cs="宋体"/>
                <w:sz w:val="24"/>
                <w:highlight w:val="none"/>
              </w:rPr>
            </w:pPr>
            <w:r>
              <w:rPr>
                <w:rFonts w:hint="eastAsia" w:ascii="宋体" w:hAnsi="宋体" w:cs="宋体"/>
                <w:sz w:val="24"/>
                <w:highlight w:val="none"/>
              </w:rPr>
              <w:t>　</w:t>
            </w:r>
          </w:p>
        </w:tc>
      </w:tr>
      <w:tr w14:paraId="67541BF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338C4FE">
            <w:pPr>
              <w:adjustRightInd w:val="0"/>
              <w:snapToGrid w:val="0"/>
              <w:jc w:val="center"/>
              <w:rPr>
                <w:rFonts w:ascii="宋体" w:hAnsi="宋体" w:cs="宋体"/>
                <w:sz w:val="24"/>
                <w:highlight w:val="none"/>
              </w:rPr>
            </w:pPr>
            <w:r>
              <w:rPr>
                <w:rFonts w:hint="eastAsia" w:ascii="宋体" w:hAnsi="宋体" w:cs="宋体"/>
                <w:sz w:val="24"/>
                <w:highlight w:val="none"/>
              </w:rPr>
              <w:t>5</w:t>
            </w:r>
          </w:p>
        </w:tc>
        <w:tc>
          <w:tcPr>
            <w:tcW w:w="1560" w:type="dxa"/>
            <w:vAlign w:val="center"/>
          </w:tcPr>
          <w:p w14:paraId="4A95587B">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1E3EC338">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628B104C">
            <w:pPr>
              <w:adjustRightInd w:val="0"/>
              <w:snapToGrid w:val="0"/>
              <w:rPr>
                <w:rFonts w:ascii="宋体" w:hAnsi="宋体" w:cs="宋体"/>
                <w:sz w:val="24"/>
                <w:highlight w:val="none"/>
              </w:rPr>
            </w:pPr>
            <w:r>
              <w:rPr>
                <w:rFonts w:hint="eastAsia" w:ascii="宋体" w:hAnsi="宋体" w:cs="宋体"/>
                <w:sz w:val="24"/>
                <w:highlight w:val="none"/>
              </w:rPr>
              <w:t>　</w:t>
            </w:r>
          </w:p>
        </w:tc>
        <w:tc>
          <w:tcPr>
            <w:tcW w:w="1134" w:type="dxa"/>
            <w:vAlign w:val="center"/>
          </w:tcPr>
          <w:p w14:paraId="5EEB877C">
            <w:pPr>
              <w:adjustRightInd w:val="0"/>
              <w:snapToGrid w:val="0"/>
              <w:rPr>
                <w:rFonts w:ascii="宋体" w:hAnsi="宋体" w:cs="宋体"/>
                <w:sz w:val="24"/>
                <w:highlight w:val="none"/>
              </w:rPr>
            </w:pPr>
            <w:r>
              <w:rPr>
                <w:rFonts w:hint="eastAsia" w:ascii="宋体" w:hAnsi="宋体" w:cs="宋体"/>
                <w:sz w:val="24"/>
                <w:highlight w:val="none"/>
              </w:rPr>
              <w:t>　</w:t>
            </w:r>
          </w:p>
        </w:tc>
        <w:tc>
          <w:tcPr>
            <w:tcW w:w="1559" w:type="dxa"/>
            <w:vAlign w:val="center"/>
          </w:tcPr>
          <w:p w14:paraId="2BFEDC33">
            <w:pPr>
              <w:adjustRightInd w:val="0"/>
              <w:snapToGrid w:val="0"/>
              <w:rPr>
                <w:rFonts w:ascii="宋体" w:hAnsi="宋体" w:cs="宋体"/>
                <w:sz w:val="24"/>
                <w:highlight w:val="none"/>
              </w:rPr>
            </w:pPr>
            <w:r>
              <w:rPr>
                <w:rFonts w:hint="eastAsia" w:ascii="宋体" w:hAnsi="宋体" w:cs="宋体"/>
                <w:sz w:val="24"/>
                <w:highlight w:val="none"/>
              </w:rPr>
              <w:t>　</w:t>
            </w:r>
          </w:p>
        </w:tc>
        <w:tc>
          <w:tcPr>
            <w:tcW w:w="1206" w:type="dxa"/>
            <w:vAlign w:val="center"/>
          </w:tcPr>
          <w:p w14:paraId="0D901437">
            <w:pPr>
              <w:adjustRightInd w:val="0"/>
              <w:snapToGrid w:val="0"/>
              <w:rPr>
                <w:rFonts w:ascii="宋体" w:hAnsi="宋体" w:cs="宋体"/>
                <w:sz w:val="24"/>
                <w:highlight w:val="none"/>
              </w:rPr>
            </w:pPr>
            <w:r>
              <w:rPr>
                <w:rFonts w:hint="eastAsia" w:ascii="宋体" w:hAnsi="宋体" w:cs="宋体"/>
                <w:sz w:val="24"/>
                <w:highlight w:val="none"/>
              </w:rPr>
              <w:t>　</w:t>
            </w:r>
          </w:p>
        </w:tc>
      </w:tr>
      <w:tr w14:paraId="5204698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E3453C4">
            <w:pPr>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1560" w:type="dxa"/>
            <w:vAlign w:val="center"/>
          </w:tcPr>
          <w:p w14:paraId="07C02FCE">
            <w:pPr>
              <w:adjustRightInd w:val="0"/>
              <w:snapToGrid w:val="0"/>
              <w:rPr>
                <w:rFonts w:ascii="宋体" w:hAnsi="宋体" w:cs="宋体"/>
                <w:sz w:val="24"/>
                <w:highlight w:val="none"/>
              </w:rPr>
            </w:pPr>
          </w:p>
        </w:tc>
        <w:tc>
          <w:tcPr>
            <w:tcW w:w="1134" w:type="dxa"/>
            <w:vAlign w:val="center"/>
          </w:tcPr>
          <w:p w14:paraId="1AD49B14">
            <w:pPr>
              <w:adjustRightInd w:val="0"/>
              <w:snapToGrid w:val="0"/>
              <w:rPr>
                <w:rFonts w:ascii="宋体" w:hAnsi="宋体" w:cs="宋体"/>
                <w:sz w:val="24"/>
                <w:highlight w:val="none"/>
              </w:rPr>
            </w:pPr>
          </w:p>
        </w:tc>
        <w:tc>
          <w:tcPr>
            <w:tcW w:w="1134" w:type="dxa"/>
            <w:vAlign w:val="center"/>
          </w:tcPr>
          <w:p w14:paraId="15CE6D35">
            <w:pPr>
              <w:adjustRightInd w:val="0"/>
              <w:snapToGrid w:val="0"/>
              <w:rPr>
                <w:rFonts w:ascii="宋体" w:hAnsi="宋体" w:cs="宋体"/>
                <w:sz w:val="24"/>
                <w:highlight w:val="none"/>
              </w:rPr>
            </w:pPr>
          </w:p>
        </w:tc>
        <w:tc>
          <w:tcPr>
            <w:tcW w:w="1134" w:type="dxa"/>
            <w:vAlign w:val="center"/>
          </w:tcPr>
          <w:p w14:paraId="63A806E7">
            <w:pPr>
              <w:adjustRightInd w:val="0"/>
              <w:snapToGrid w:val="0"/>
              <w:rPr>
                <w:rFonts w:ascii="宋体" w:hAnsi="宋体" w:cs="宋体"/>
                <w:sz w:val="24"/>
                <w:highlight w:val="none"/>
              </w:rPr>
            </w:pPr>
          </w:p>
        </w:tc>
        <w:tc>
          <w:tcPr>
            <w:tcW w:w="1559" w:type="dxa"/>
            <w:vAlign w:val="center"/>
          </w:tcPr>
          <w:p w14:paraId="178AFE52">
            <w:pPr>
              <w:adjustRightInd w:val="0"/>
              <w:snapToGrid w:val="0"/>
              <w:rPr>
                <w:rFonts w:ascii="宋体" w:hAnsi="宋体" w:cs="宋体"/>
                <w:sz w:val="24"/>
                <w:highlight w:val="none"/>
              </w:rPr>
            </w:pPr>
          </w:p>
        </w:tc>
        <w:tc>
          <w:tcPr>
            <w:tcW w:w="1206" w:type="dxa"/>
            <w:vAlign w:val="center"/>
          </w:tcPr>
          <w:p w14:paraId="7EF1D985">
            <w:pPr>
              <w:adjustRightInd w:val="0"/>
              <w:snapToGrid w:val="0"/>
              <w:rPr>
                <w:rFonts w:ascii="宋体" w:hAnsi="宋体" w:cs="宋体"/>
                <w:sz w:val="24"/>
                <w:highlight w:val="none"/>
              </w:rPr>
            </w:pPr>
          </w:p>
        </w:tc>
      </w:tr>
    </w:tbl>
    <w:p w14:paraId="7C8FD857">
      <w:pPr>
        <w:adjustRightInd w:val="0"/>
        <w:snapToGrid w:val="0"/>
        <w:ind w:firstLine="388" w:firstLineChars="200"/>
        <w:rPr>
          <w:rFonts w:ascii="宋体" w:hAnsi="宋体" w:cs="宋体"/>
          <w:szCs w:val="21"/>
          <w:highlight w:val="none"/>
        </w:rPr>
      </w:pPr>
      <w:r>
        <w:rPr>
          <w:rFonts w:hint="eastAsia" w:ascii="宋体" w:hAnsi="宋体" w:cs="宋体"/>
          <w:szCs w:val="21"/>
          <w:highlight w:val="none"/>
        </w:rPr>
        <w:t>注：</w:t>
      </w:r>
    </w:p>
    <w:p w14:paraId="4CF6B0B9">
      <w:pPr>
        <w:adjustRightInd w:val="0"/>
        <w:snapToGrid w:val="0"/>
        <w:ind w:firstLine="386"/>
        <w:rPr>
          <w:rFonts w:ascii="宋体" w:hAnsi="宋体" w:cs="宋体"/>
          <w:szCs w:val="21"/>
          <w:highlight w:val="none"/>
        </w:rPr>
      </w:pPr>
      <w:r>
        <w:rPr>
          <w:rFonts w:hint="eastAsia" w:ascii="宋体" w:hAnsi="宋体" w:cs="宋体"/>
          <w:szCs w:val="21"/>
          <w:highlight w:val="none"/>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0386C908">
      <w:pPr>
        <w:adjustRightInd w:val="0"/>
        <w:snapToGrid w:val="0"/>
        <w:ind w:firstLine="390"/>
        <w:rPr>
          <w:rFonts w:ascii="宋体" w:hAnsi="宋体" w:cs="宋体"/>
          <w:szCs w:val="21"/>
          <w:highlight w:val="none"/>
        </w:rPr>
      </w:pPr>
      <w:r>
        <w:rPr>
          <w:rFonts w:hint="eastAsia" w:ascii="宋体" w:hAnsi="宋体" w:cs="宋体"/>
          <w:szCs w:val="21"/>
          <w:highlight w:val="none"/>
        </w:rPr>
        <w:t>2. 《节能产品政府采购品目清单》、《环境标志产品政府采购品目清单》请登录</w:t>
      </w:r>
      <w:r>
        <w:rPr>
          <w:rFonts w:hint="eastAsia" w:ascii="宋体" w:hAnsi="宋体" w:cs="宋体"/>
          <w:sz w:val="24"/>
          <w:highlight w:val="none"/>
        </w:rPr>
        <w:t>中国政府采购网</w:t>
      </w:r>
      <w:r>
        <w:rPr>
          <w:highlight w:val="none"/>
        </w:rPr>
        <w:fldChar w:fldCharType="begin"/>
      </w:r>
      <w:r>
        <w:rPr>
          <w:highlight w:val="none"/>
        </w:rPr>
        <w:instrText xml:space="preserve"> HYPERLINK "http://www.ccgp.gov.cn" </w:instrText>
      </w:r>
      <w:r>
        <w:rPr>
          <w:highlight w:val="none"/>
        </w:rPr>
        <w:fldChar w:fldCharType="separate"/>
      </w:r>
      <w:r>
        <w:rPr>
          <w:rStyle w:val="33"/>
          <w:rFonts w:hint="eastAsia" w:ascii="宋体" w:hAnsi="宋体" w:cs="宋体"/>
          <w:color w:val="auto"/>
          <w:sz w:val="24"/>
          <w:highlight w:val="none"/>
        </w:rPr>
        <w:t>http://www.ccgp.gov.cn</w:t>
      </w:r>
      <w:r>
        <w:rPr>
          <w:rStyle w:val="33"/>
          <w:rFonts w:hint="eastAsia" w:ascii="宋体" w:hAnsi="宋体" w:cs="宋体"/>
          <w:color w:val="auto"/>
          <w:sz w:val="24"/>
          <w:highlight w:val="none"/>
        </w:rPr>
        <w:fldChar w:fldCharType="end"/>
      </w:r>
      <w:r>
        <w:rPr>
          <w:rFonts w:hint="eastAsia" w:ascii="宋体" w:hAnsi="宋体" w:cs="宋体"/>
          <w:sz w:val="24"/>
          <w:highlight w:val="none"/>
        </w:rPr>
        <w:t>查询。</w:t>
      </w:r>
    </w:p>
    <w:p w14:paraId="029802BD">
      <w:pPr>
        <w:adjustRightInd w:val="0"/>
        <w:snapToGrid w:val="0"/>
        <w:ind w:firstLine="390"/>
        <w:rPr>
          <w:rFonts w:ascii="宋体" w:hAnsi="宋体" w:cs="宋体"/>
          <w:szCs w:val="21"/>
          <w:highlight w:val="none"/>
        </w:rPr>
      </w:pPr>
      <w:r>
        <w:rPr>
          <w:rFonts w:hint="eastAsia" w:ascii="宋体" w:hAnsi="宋体" w:cs="宋体"/>
          <w:szCs w:val="21"/>
          <w:highlight w:val="none"/>
        </w:rPr>
        <w:t>3.投标人应在本表后提供表内所列认证证书复印件。</w:t>
      </w:r>
    </w:p>
    <w:p w14:paraId="0143688C">
      <w:pPr>
        <w:adjustRightInd w:val="0"/>
        <w:snapToGrid w:val="0"/>
        <w:rPr>
          <w:rFonts w:ascii="宋体" w:hAnsi="宋体" w:cs="宋体"/>
          <w:sz w:val="24"/>
          <w:highlight w:val="none"/>
        </w:rPr>
      </w:pPr>
      <w:r>
        <w:rPr>
          <w:rFonts w:hint="eastAsia" w:ascii="宋体" w:hAnsi="宋体" w:cs="宋体"/>
          <w:sz w:val="24"/>
          <w:highlight w:val="none"/>
        </w:rPr>
        <w:t xml:space="preserve">  </w:t>
      </w:r>
    </w:p>
    <w:p w14:paraId="3AFD9E24">
      <w:pPr>
        <w:pStyle w:val="9"/>
        <w:adjustRightInd w:val="0"/>
        <w:snapToGrid w:val="0"/>
        <w:ind w:firstLine="2912" w:firstLineChars="1300"/>
        <w:rPr>
          <w:rFonts w:ascii="宋体" w:hAnsi="宋体" w:eastAsia="宋体" w:cs="宋体"/>
          <w:snapToGrid w:val="0"/>
          <w:kern w:val="0"/>
          <w:sz w:val="24"/>
          <w:szCs w:val="24"/>
          <w:highlight w:val="none"/>
        </w:rPr>
      </w:pPr>
    </w:p>
    <w:p w14:paraId="795C7961">
      <w:pPr>
        <w:pStyle w:val="9"/>
        <w:adjustRightInd w:val="0"/>
        <w:snapToGrid w:val="0"/>
        <w:ind w:firstLine="2912" w:firstLineChars="1300"/>
        <w:rPr>
          <w:rFonts w:ascii="宋体" w:hAnsi="宋体" w:eastAsia="宋体" w:cs="宋体"/>
          <w:snapToGrid w:val="0"/>
          <w:kern w:val="0"/>
          <w:sz w:val="24"/>
          <w:szCs w:val="24"/>
          <w:highlight w:val="none"/>
        </w:rPr>
      </w:pPr>
    </w:p>
    <w:p w14:paraId="22C417A8">
      <w:pPr>
        <w:pStyle w:val="9"/>
        <w:adjustRightInd w:val="0"/>
        <w:snapToGrid w:val="0"/>
        <w:ind w:firstLine="2912" w:firstLineChars="1300"/>
        <w:rPr>
          <w:rFonts w:ascii="宋体" w:hAnsi="宋体" w:eastAsia="宋体" w:cs="宋体"/>
          <w:snapToGrid w:val="0"/>
          <w:kern w:val="0"/>
          <w:sz w:val="24"/>
          <w:szCs w:val="24"/>
          <w:highlight w:val="none"/>
        </w:rPr>
      </w:pPr>
    </w:p>
    <w:p w14:paraId="573B3FD6">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6D82CD8F">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7DF7741F">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1772A0A2">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3621BC84">
      <w:pPr>
        <w:tabs>
          <w:tab w:val="left" w:pos="1573"/>
        </w:tabs>
        <w:rPr>
          <w:rFonts w:ascii="宋体" w:hAnsi="宋体" w:cs="宋体"/>
          <w:sz w:val="24"/>
          <w:highlight w:val="none"/>
        </w:rPr>
      </w:pPr>
    </w:p>
    <w:p w14:paraId="568B1AD6">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1D51BA8F">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661A2F44">
      <w:pPr>
        <w:rPr>
          <w:rFonts w:ascii="宋体" w:hAnsi="宋体" w:cs="宋体"/>
          <w:highlight w:val="none"/>
        </w:rPr>
      </w:pPr>
    </w:p>
    <w:p w14:paraId="28248BD1">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四、招标文件要求提供或投标人认为需要提供的其它技术服务材料</w:t>
      </w:r>
    </w:p>
    <w:p w14:paraId="47126EAB">
      <w:pPr>
        <w:pStyle w:val="4"/>
        <w:jc w:val="center"/>
        <w:rPr>
          <w:rFonts w:ascii="宋体" w:hAnsi="宋体" w:cs="宋体"/>
          <w:b w:val="0"/>
          <w:bCs w:val="0"/>
          <w:kern w:val="0"/>
          <w:sz w:val="24"/>
          <w:szCs w:val="24"/>
          <w:highlight w:val="none"/>
        </w:rPr>
      </w:pPr>
      <w:r>
        <w:rPr>
          <w:rFonts w:hint="eastAsia" w:ascii="宋体" w:hAnsi="宋体" w:cs="宋体"/>
          <w:b w:val="0"/>
          <w:bCs w:val="0"/>
          <w:kern w:val="0"/>
          <w:sz w:val="24"/>
          <w:szCs w:val="24"/>
          <w:highlight w:val="none"/>
        </w:rPr>
        <w:t>（如果有，提供）</w:t>
      </w:r>
    </w:p>
    <w:p w14:paraId="52A55B39">
      <w:pPr>
        <w:pStyle w:val="4"/>
        <w:rPr>
          <w:rFonts w:ascii="宋体" w:hAnsi="宋体" w:cs="宋体"/>
          <w:b w:val="0"/>
          <w:bCs w:val="0"/>
          <w:kern w:val="0"/>
          <w:sz w:val="30"/>
          <w:szCs w:val="30"/>
          <w:highlight w:val="none"/>
        </w:rPr>
      </w:pPr>
    </w:p>
    <w:p w14:paraId="1C3B1EFF">
      <w:pPr>
        <w:pStyle w:val="4"/>
        <w:rPr>
          <w:rFonts w:ascii="宋体" w:hAnsi="宋体" w:cs="宋体"/>
          <w:b w:val="0"/>
          <w:bCs w:val="0"/>
          <w:kern w:val="0"/>
          <w:sz w:val="30"/>
          <w:szCs w:val="30"/>
          <w:highlight w:val="none"/>
        </w:rPr>
      </w:pPr>
    </w:p>
    <w:p w14:paraId="11F65ABD">
      <w:pPr>
        <w:pStyle w:val="4"/>
        <w:rPr>
          <w:rFonts w:ascii="宋体" w:hAnsi="宋体" w:cs="宋体"/>
          <w:b w:val="0"/>
          <w:bCs w:val="0"/>
          <w:kern w:val="0"/>
          <w:sz w:val="30"/>
          <w:szCs w:val="30"/>
          <w:highlight w:val="none"/>
        </w:rPr>
      </w:pPr>
    </w:p>
    <w:p w14:paraId="64190AA0">
      <w:pPr>
        <w:pStyle w:val="4"/>
        <w:ind w:firstLine="852" w:firstLineChars="300"/>
        <w:rPr>
          <w:rFonts w:ascii="宋体" w:hAnsi="宋体" w:cs="宋体"/>
          <w:b w:val="0"/>
          <w:bCs w:val="0"/>
          <w:kern w:val="0"/>
          <w:sz w:val="30"/>
          <w:szCs w:val="30"/>
          <w:highlight w:val="none"/>
        </w:rPr>
      </w:pPr>
    </w:p>
    <w:p w14:paraId="62B6C45B">
      <w:pPr>
        <w:pStyle w:val="4"/>
        <w:ind w:firstLine="852" w:firstLineChars="300"/>
        <w:rPr>
          <w:rFonts w:ascii="宋体" w:hAnsi="宋体" w:cs="宋体"/>
          <w:b w:val="0"/>
          <w:bCs w:val="0"/>
          <w:kern w:val="0"/>
          <w:sz w:val="30"/>
          <w:szCs w:val="30"/>
          <w:highlight w:val="none"/>
        </w:rPr>
      </w:pPr>
    </w:p>
    <w:p w14:paraId="3C4800D9">
      <w:pPr>
        <w:pStyle w:val="4"/>
        <w:ind w:firstLine="852" w:firstLineChars="300"/>
        <w:rPr>
          <w:rFonts w:ascii="宋体" w:hAnsi="宋体" w:cs="宋体"/>
          <w:b w:val="0"/>
          <w:bCs w:val="0"/>
          <w:kern w:val="0"/>
          <w:sz w:val="30"/>
          <w:szCs w:val="30"/>
          <w:highlight w:val="none"/>
        </w:rPr>
      </w:pPr>
    </w:p>
    <w:p w14:paraId="261A01BA">
      <w:pPr>
        <w:pStyle w:val="4"/>
        <w:ind w:firstLine="852" w:firstLineChars="300"/>
        <w:rPr>
          <w:rFonts w:ascii="宋体" w:hAnsi="宋体" w:cs="宋体"/>
          <w:b w:val="0"/>
          <w:bCs w:val="0"/>
          <w:kern w:val="0"/>
          <w:sz w:val="30"/>
          <w:szCs w:val="30"/>
          <w:highlight w:val="none"/>
        </w:rPr>
      </w:pPr>
    </w:p>
    <w:p w14:paraId="6A63F188">
      <w:pPr>
        <w:pStyle w:val="4"/>
        <w:ind w:firstLine="852" w:firstLineChars="300"/>
        <w:rPr>
          <w:rFonts w:ascii="宋体" w:hAnsi="宋体" w:cs="宋体"/>
          <w:b w:val="0"/>
          <w:bCs w:val="0"/>
          <w:kern w:val="0"/>
          <w:sz w:val="30"/>
          <w:szCs w:val="30"/>
          <w:highlight w:val="none"/>
        </w:rPr>
      </w:pPr>
    </w:p>
    <w:p w14:paraId="4E594590">
      <w:pPr>
        <w:pStyle w:val="4"/>
        <w:ind w:firstLine="852" w:firstLineChars="300"/>
        <w:rPr>
          <w:rFonts w:ascii="宋体" w:hAnsi="宋体" w:cs="宋体"/>
          <w:b w:val="0"/>
          <w:bCs w:val="0"/>
          <w:kern w:val="0"/>
          <w:sz w:val="30"/>
          <w:szCs w:val="30"/>
          <w:highlight w:val="none"/>
        </w:rPr>
      </w:pPr>
    </w:p>
    <w:p w14:paraId="5F64A8B9">
      <w:pPr>
        <w:pStyle w:val="4"/>
        <w:ind w:firstLine="852" w:firstLineChars="300"/>
        <w:rPr>
          <w:rFonts w:ascii="宋体" w:hAnsi="宋体" w:cs="宋体"/>
          <w:b w:val="0"/>
          <w:bCs w:val="0"/>
          <w:kern w:val="0"/>
          <w:sz w:val="30"/>
          <w:szCs w:val="30"/>
          <w:highlight w:val="none"/>
        </w:rPr>
      </w:pPr>
    </w:p>
    <w:p w14:paraId="3EF241FE">
      <w:pPr>
        <w:pStyle w:val="4"/>
        <w:ind w:firstLine="852" w:firstLineChars="300"/>
        <w:rPr>
          <w:rFonts w:ascii="宋体" w:hAnsi="宋体" w:cs="宋体"/>
          <w:b w:val="0"/>
          <w:bCs w:val="0"/>
          <w:kern w:val="0"/>
          <w:sz w:val="30"/>
          <w:szCs w:val="30"/>
          <w:highlight w:val="none"/>
        </w:rPr>
      </w:pPr>
    </w:p>
    <w:p w14:paraId="4FF90FBE">
      <w:pPr>
        <w:jc w:val="center"/>
        <w:outlineLvl w:val="1"/>
        <w:rPr>
          <w:rFonts w:ascii="宋体" w:hAnsi="宋体" w:cs="宋体"/>
          <w:b/>
          <w:bCs/>
          <w:kern w:val="0"/>
          <w:sz w:val="52"/>
          <w:szCs w:val="52"/>
          <w:highlight w:val="none"/>
        </w:rPr>
      </w:pPr>
    </w:p>
    <w:p w14:paraId="24A50C2E">
      <w:pPr>
        <w:outlineLvl w:val="1"/>
        <w:rPr>
          <w:rFonts w:ascii="宋体" w:hAnsi="宋体" w:cs="宋体"/>
          <w:b/>
          <w:bCs/>
          <w:kern w:val="0"/>
          <w:sz w:val="52"/>
          <w:szCs w:val="52"/>
          <w:highlight w:val="none"/>
        </w:rPr>
      </w:pPr>
    </w:p>
    <w:p w14:paraId="3FDDBFE6">
      <w:pPr>
        <w:rPr>
          <w:rFonts w:ascii="宋体" w:hAnsi="宋体" w:cs="宋体"/>
          <w:b/>
          <w:bCs/>
          <w:kern w:val="0"/>
          <w:sz w:val="52"/>
          <w:szCs w:val="52"/>
          <w:highlight w:val="none"/>
        </w:rPr>
      </w:pPr>
      <w:r>
        <w:rPr>
          <w:rFonts w:hint="eastAsia" w:ascii="宋体" w:hAnsi="宋体" w:cs="宋体"/>
          <w:b/>
          <w:bCs/>
          <w:kern w:val="0"/>
          <w:sz w:val="52"/>
          <w:szCs w:val="52"/>
          <w:highlight w:val="none"/>
        </w:rPr>
        <w:br w:type="page"/>
      </w:r>
    </w:p>
    <w:p w14:paraId="3F3632E4">
      <w:pPr>
        <w:jc w:val="center"/>
        <w:outlineLvl w:val="1"/>
        <w:rPr>
          <w:rFonts w:ascii="宋体" w:hAnsi="宋体" w:cs="宋体"/>
          <w:b/>
          <w:bCs/>
          <w:kern w:val="0"/>
          <w:sz w:val="52"/>
          <w:szCs w:val="52"/>
          <w:highlight w:val="none"/>
        </w:rPr>
      </w:pPr>
      <w:r>
        <w:rPr>
          <w:rFonts w:hint="eastAsia" w:ascii="宋体" w:hAnsi="宋体" w:cs="宋体"/>
          <w:b/>
          <w:bCs/>
          <w:kern w:val="0"/>
          <w:sz w:val="52"/>
          <w:szCs w:val="52"/>
          <w:highlight w:val="none"/>
        </w:rPr>
        <w:t>第四部分  报价文件</w:t>
      </w:r>
    </w:p>
    <w:p w14:paraId="682A78C3">
      <w:pPr>
        <w:rPr>
          <w:rFonts w:ascii="宋体" w:hAnsi="宋体" w:cs="宋体"/>
          <w:highlight w:val="none"/>
        </w:rPr>
      </w:pPr>
    </w:p>
    <w:p w14:paraId="38453F55">
      <w:pPr>
        <w:pStyle w:val="4"/>
        <w:jc w:val="center"/>
        <w:rPr>
          <w:rFonts w:ascii="宋体" w:hAnsi="宋体" w:cs="宋体"/>
          <w:b w:val="0"/>
          <w:bCs w:val="0"/>
          <w:kern w:val="0"/>
          <w:sz w:val="30"/>
          <w:szCs w:val="30"/>
          <w:highlight w:val="none"/>
        </w:rPr>
      </w:pPr>
    </w:p>
    <w:p w14:paraId="11C3DFA4">
      <w:pPr>
        <w:pStyle w:val="4"/>
        <w:jc w:val="center"/>
        <w:rPr>
          <w:rFonts w:ascii="宋体" w:hAnsi="宋体" w:cs="宋体"/>
          <w:b w:val="0"/>
          <w:bCs w:val="0"/>
          <w:kern w:val="0"/>
          <w:sz w:val="30"/>
          <w:szCs w:val="30"/>
          <w:highlight w:val="none"/>
        </w:rPr>
      </w:pPr>
    </w:p>
    <w:p w14:paraId="0884F667">
      <w:pPr>
        <w:pStyle w:val="4"/>
        <w:jc w:val="center"/>
        <w:rPr>
          <w:rFonts w:ascii="宋体" w:hAnsi="宋体" w:cs="宋体"/>
          <w:b w:val="0"/>
          <w:bCs w:val="0"/>
          <w:kern w:val="0"/>
          <w:sz w:val="30"/>
          <w:szCs w:val="30"/>
          <w:highlight w:val="none"/>
        </w:rPr>
      </w:pPr>
    </w:p>
    <w:p w14:paraId="1E11AAD5">
      <w:pPr>
        <w:pStyle w:val="4"/>
        <w:jc w:val="center"/>
        <w:rPr>
          <w:rFonts w:ascii="宋体" w:hAnsi="宋体" w:cs="宋体"/>
          <w:b w:val="0"/>
          <w:bCs w:val="0"/>
          <w:kern w:val="0"/>
          <w:sz w:val="30"/>
          <w:szCs w:val="30"/>
          <w:highlight w:val="none"/>
        </w:rPr>
      </w:pPr>
    </w:p>
    <w:p w14:paraId="74DE31D3">
      <w:pPr>
        <w:pStyle w:val="4"/>
        <w:jc w:val="center"/>
        <w:rPr>
          <w:rFonts w:ascii="宋体" w:hAnsi="宋体" w:cs="宋体"/>
          <w:b w:val="0"/>
          <w:bCs w:val="0"/>
          <w:kern w:val="0"/>
          <w:sz w:val="30"/>
          <w:szCs w:val="30"/>
          <w:highlight w:val="none"/>
        </w:rPr>
      </w:pPr>
    </w:p>
    <w:p w14:paraId="21AE1FE6">
      <w:pPr>
        <w:pStyle w:val="4"/>
        <w:jc w:val="center"/>
        <w:rPr>
          <w:rFonts w:ascii="宋体" w:hAnsi="宋体" w:cs="宋体"/>
          <w:b w:val="0"/>
          <w:bCs w:val="0"/>
          <w:kern w:val="0"/>
          <w:sz w:val="30"/>
          <w:szCs w:val="30"/>
          <w:highlight w:val="none"/>
        </w:rPr>
      </w:pPr>
    </w:p>
    <w:p w14:paraId="10E4EEB0">
      <w:pPr>
        <w:pStyle w:val="4"/>
        <w:jc w:val="center"/>
        <w:rPr>
          <w:rFonts w:ascii="宋体" w:hAnsi="宋体" w:cs="宋体"/>
          <w:b w:val="0"/>
          <w:bCs w:val="0"/>
          <w:kern w:val="0"/>
          <w:sz w:val="30"/>
          <w:szCs w:val="30"/>
          <w:highlight w:val="none"/>
        </w:rPr>
      </w:pPr>
    </w:p>
    <w:p w14:paraId="19C5572F">
      <w:pPr>
        <w:pStyle w:val="4"/>
        <w:jc w:val="center"/>
        <w:rPr>
          <w:rFonts w:ascii="宋体" w:hAnsi="宋体" w:cs="宋体"/>
          <w:b w:val="0"/>
          <w:bCs w:val="0"/>
          <w:kern w:val="0"/>
          <w:sz w:val="30"/>
          <w:szCs w:val="30"/>
          <w:highlight w:val="none"/>
        </w:rPr>
      </w:pPr>
    </w:p>
    <w:p w14:paraId="16947C12">
      <w:pPr>
        <w:pStyle w:val="4"/>
        <w:jc w:val="center"/>
        <w:rPr>
          <w:rFonts w:ascii="宋体" w:hAnsi="宋体" w:cs="宋体"/>
          <w:b w:val="0"/>
          <w:bCs w:val="0"/>
          <w:kern w:val="0"/>
          <w:sz w:val="30"/>
          <w:szCs w:val="30"/>
          <w:highlight w:val="none"/>
        </w:rPr>
      </w:pPr>
    </w:p>
    <w:p w14:paraId="0CD54706">
      <w:pPr>
        <w:pStyle w:val="4"/>
        <w:jc w:val="center"/>
        <w:rPr>
          <w:rFonts w:ascii="宋体" w:hAnsi="宋体" w:cs="宋体"/>
          <w:b w:val="0"/>
          <w:bCs w:val="0"/>
          <w:kern w:val="0"/>
          <w:sz w:val="30"/>
          <w:szCs w:val="30"/>
          <w:highlight w:val="none"/>
        </w:rPr>
      </w:pPr>
    </w:p>
    <w:p w14:paraId="7B42F139">
      <w:pPr>
        <w:pStyle w:val="4"/>
        <w:jc w:val="center"/>
        <w:rPr>
          <w:rFonts w:ascii="宋体" w:hAnsi="宋体" w:cs="宋体"/>
          <w:b w:val="0"/>
          <w:bCs w:val="0"/>
          <w:kern w:val="0"/>
          <w:sz w:val="30"/>
          <w:szCs w:val="30"/>
          <w:highlight w:val="none"/>
        </w:rPr>
      </w:pPr>
    </w:p>
    <w:p w14:paraId="6A01FF64">
      <w:pPr>
        <w:widowControl/>
        <w:jc w:val="left"/>
        <w:rPr>
          <w:rFonts w:ascii="宋体" w:hAnsi="宋体" w:cs="宋体"/>
          <w:kern w:val="0"/>
          <w:sz w:val="30"/>
          <w:szCs w:val="30"/>
          <w:highlight w:val="none"/>
        </w:rPr>
      </w:pPr>
      <w:r>
        <w:rPr>
          <w:rFonts w:hint="eastAsia" w:ascii="宋体" w:hAnsi="宋体" w:cs="宋体"/>
          <w:b/>
          <w:bCs/>
          <w:kern w:val="0"/>
          <w:sz w:val="30"/>
          <w:szCs w:val="30"/>
          <w:highlight w:val="none"/>
        </w:rPr>
        <w:br w:type="page"/>
      </w:r>
    </w:p>
    <w:p w14:paraId="77348B3B">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开标一览表</w:t>
      </w:r>
    </w:p>
    <w:p w14:paraId="1CF90E5E">
      <w:pPr>
        <w:adjustRightInd w:val="0"/>
        <w:snapToGrid w:val="0"/>
        <w:rPr>
          <w:rFonts w:ascii="宋体" w:hAnsi="宋体" w:cs="宋体"/>
          <w:sz w:val="24"/>
          <w:highlight w:val="none"/>
          <w:u w:val="single"/>
        </w:rPr>
      </w:pPr>
      <w:r>
        <w:rPr>
          <w:rFonts w:hint="eastAsia" w:ascii="宋体" w:hAnsi="宋体" w:cs="宋体"/>
          <w:sz w:val="24"/>
          <w:highlight w:val="none"/>
        </w:rPr>
        <w:t xml:space="preserve">采购项目名称： </w:t>
      </w:r>
      <w:r>
        <w:rPr>
          <w:rFonts w:hint="eastAsia" w:ascii="宋体" w:hAnsi="宋体" w:cs="宋体"/>
          <w:sz w:val="24"/>
          <w:highlight w:val="none"/>
          <w:u w:val="single"/>
        </w:rPr>
        <w:t xml:space="preserve">                         </w:t>
      </w:r>
    </w:p>
    <w:p w14:paraId="74BCE367">
      <w:pPr>
        <w:adjustRightInd w:val="0"/>
        <w:snapToGrid w:val="0"/>
        <w:rPr>
          <w:rFonts w:ascii="宋体" w:hAnsi="宋体" w:cs="宋体"/>
          <w:sz w:val="24"/>
          <w:highlight w:val="none"/>
          <w:u w:val="single"/>
        </w:rPr>
      </w:pPr>
      <w:r>
        <w:rPr>
          <w:rFonts w:hint="eastAsia" w:ascii="宋体" w:hAnsi="宋体" w:cs="宋体"/>
          <w:sz w:val="24"/>
          <w:highlight w:val="none"/>
        </w:rPr>
        <w:t>采购项目编号：</w:t>
      </w:r>
      <w:r>
        <w:rPr>
          <w:rFonts w:hint="eastAsia" w:ascii="宋体" w:hAnsi="宋体" w:cs="宋体"/>
          <w:i/>
          <w:iCs/>
          <w:sz w:val="24"/>
          <w:highlight w:val="none"/>
        </w:rPr>
        <w:t xml:space="preserve"> </w:t>
      </w:r>
      <w:r>
        <w:rPr>
          <w:rFonts w:hint="eastAsia" w:ascii="宋体" w:hAnsi="宋体" w:cs="宋体"/>
          <w:sz w:val="24"/>
          <w:highlight w:val="none"/>
          <w:u w:val="single"/>
        </w:rPr>
        <w:t xml:space="preserve">                         </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3"/>
        <w:gridCol w:w="1703"/>
        <w:gridCol w:w="1703"/>
        <w:gridCol w:w="1704"/>
        <w:gridCol w:w="1704"/>
      </w:tblGrid>
      <w:tr w14:paraId="3CE5D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7D4D1EFD">
            <w:pPr>
              <w:autoSpaceDE w:val="0"/>
              <w:autoSpaceDN w:val="0"/>
              <w:adjustRightInd w:val="0"/>
              <w:rPr>
                <w:rFonts w:ascii="宋体" w:hAnsi="宋体" w:cs="宋体"/>
                <w:bCs/>
                <w:snapToGrid w:val="0"/>
                <w:kern w:val="0"/>
                <w:sz w:val="24"/>
                <w:highlight w:val="none"/>
              </w:rPr>
            </w:pPr>
          </w:p>
          <w:p w14:paraId="187E0407">
            <w:pPr>
              <w:autoSpaceDE w:val="0"/>
              <w:autoSpaceDN w:val="0"/>
              <w:adjustRightInd w:val="0"/>
              <w:ind w:firstLine="784" w:firstLineChars="350"/>
              <w:rPr>
                <w:rFonts w:ascii="宋体" w:hAnsi="宋体" w:cs="宋体"/>
                <w:bCs/>
                <w:snapToGrid w:val="0"/>
                <w:kern w:val="0"/>
                <w:szCs w:val="21"/>
                <w:highlight w:val="none"/>
              </w:rPr>
            </w:pPr>
            <w:r>
              <w:rPr>
                <w:rFonts w:hint="eastAsia" w:ascii="宋体" w:hAnsi="宋体" w:cs="宋体"/>
                <w:sz w:val="24"/>
                <w:highlight w:val="none"/>
                <w:lang w:val="zh-CN"/>
              </w:rPr>
              <w:t>包号</w:t>
            </w:r>
          </w:p>
        </w:tc>
        <w:tc>
          <w:tcPr>
            <w:tcW w:w="5110" w:type="dxa"/>
            <w:gridSpan w:val="3"/>
          </w:tcPr>
          <w:p w14:paraId="1764479D">
            <w:pPr>
              <w:pStyle w:val="9"/>
              <w:adjustRightInd w:val="0"/>
              <w:snapToGrid w:val="0"/>
              <w:spacing w:before="78" w:beforeLines="25"/>
              <w:ind w:firstLine="0"/>
              <w:jc w:val="center"/>
              <w:rPr>
                <w:rFonts w:ascii="宋体" w:hAnsi="宋体" w:eastAsia="宋体" w:cs="宋体"/>
                <w:bCs/>
                <w:snapToGrid w:val="0"/>
                <w:kern w:val="0"/>
                <w:sz w:val="21"/>
                <w:szCs w:val="21"/>
                <w:highlight w:val="none"/>
              </w:rPr>
            </w:pPr>
            <w:r>
              <w:rPr>
                <w:rFonts w:hint="eastAsia" w:ascii="宋体" w:hAnsi="宋体" w:eastAsia="宋体" w:cs="宋体"/>
                <w:sz w:val="24"/>
                <w:szCs w:val="24"/>
                <w:highlight w:val="none"/>
                <w:lang w:val="zh-CN"/>
              </w:rPr>
              <w:t>投标报价（人民币元）</w:t>
            </w:r>
          </w:p>
        </w:tc>
        <w:tc>
          <w:tcPr>
            <w:tcW w:w="1704" w:type="dxa"/>
            <w:vMerge w:val="restart"/>
          </w:tcPr>
          <w:p w14:paraId="26FA8AEA">
            <w:pPr>
              <w:autoSpaceDE w:val="0"/>
              <w:autoSpaceDN w:val="0"/>
              <w:adjustRightInd w:val="0"/>
              <w:jc w:val="center"/>
              <w:rPr>
                <w:rFonts w:ascii="宋体" w:hAnsi="宋体" w:cs="宋体"/>
                <w:sz w:val="24"/>
                <w:highlight w:val="none"/>
                <w:lang w:val="zh-CN"/>
              </w:rPr>
            </w:pPr>
          </w:p>
          <w:p w14:paraId="7DECA140">
            <w:pPr>
              <w:autoSpaceDE w:val="0"/>
              <w:autoSpaceDN w:val="0"/>
              <w:adjustRightInd w:val="0"/>
              <w:jc w:val="center"/>
              <w:rPr>
                <w:rFonts w:ascii="宋体" w:hAnsi="宋体" w:cs="宋体"/>
                <w:bCs/>
                <w:snapToGrid w:val="0"/>
                <w:kern w:val="0"/>
                <w:szCs w:val="21"/>
                <w:highlight w:val="none"/>
              </w:rPr>
            </w:pPr>
            <w:r>
              <w:rPr>
                <w:rFonts w:hint="eastAsia" w:ascii="宋体" w:hAnsi="宋体" w:cs="宋体"/>
                <w:sz w:val="24"/>
                <w:highlight w:val="none"/>
                <w:lang w:val="zh-CN"/>
              </w:rPr>
              <w:t>备注</w:t>
            </w:r>
          </w:p>
        </w:tc>
      </w:tr>
      <w:tr w14:paraId="44E8E0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125B472A">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3" w:type="dxa"/>
          </w:tcPr>
          <w:p w14:paraId="0342CC6A">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大写</w:t>
            </w:r>
          </w:p>
        </w:tc>
        <w:tc>
          <w:tcPr>
            <w:tcW w:w="1703" w:type="dxa"/>
          </w:tcPr>
          <w:p w14:paraId="79359631">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小写</w:t>
            </w:r>
          </w:p>
        </w:tc>
        <w:tc>
          <w:tcPr>
            <w:tcW w:w="1704" w:type="dxa"/>
          </w:tcPr>
          <w:p w14:paraId="5E6984B2">
            <w:pPr>
              <w:pStyle w:val="9"/>
              <w:adjustRightInd w:val="0"/>
              <w:snapToGrid w:val="0"/>
              <w:spacing w:before="78" w:beforeLines="25"/>
              <w:ind w:firstLine="0"/>
              <w:rPr>
                <w:rFonts w:ascii="宋体" w:hAnsi="宋体" w:eastAsia="宋体" w:cs="宋体"/>
                <w:sz w:val="24"/>
                <w:szCs w:val="24"/>
                <w:highlight w:val="none"/>
                <w:lang w:val="zh-CN"/>
              </w:rPr>
            </w:pPr>
            <w:r>
              <w:rPr>
                <w:rFonts w:hint="eastAsia" w:ascii="宋体" w:hAnsi="宋体" w:eastAsia="宋体" w:cs="宋体"/>
                <w:sz w:val="24"/>
                <w:szCs w:val="24"/>
                <w:highlight w:val="none"/>
                <w:lang w:val="zh-CN"/>
              </w:rPr>
              <w:t>费率/折扣率</w:t>
            </w:r>
          </w:p>
        </w:tc>
        <w:tc>
          <w:tcPr>
            <w:tcW w:w="1704" w:type="dxa"/>
            <w:vMerge w:val="continue"/>
          </w:tcPr>
          <w:p w14:paraId="143EF08F">
            <w:pPr>
              <w:pStyle w:val="9"/>
              <w:adjustRightInd w:val="0"/>
              <w:snapToGrid w:val="0"/>
              <w:spacing w:before="78" w:beforeLines="25"/>
              <w:ind w:firstLine="0"/>
              <w:rPr>
                <w:rFonts w:ascii="宋体" w:hAnsi="宋体" w:eastAsia="宋体" w:cs="宋体"/>
                <w:bCs/>
                <w:snapToGrid w:val="0"/>
                <w:kern w:val="0"/>
                <w:sz w:val="21"/>
                <w:szCs w:val="21"/>
                <w:highlight w:val="none"/>
              </w:rPr>
            </w:pPr>
          </w:p>
        </w:tc>
      </w:tr>
      <w:tr w14:paraId="1EF51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42F1181A">
            <w:pPr>
              <w:pStyle w:val="9"/>
              <w:adjustRightInd w:val="0"/>
              <w:snapToGrid w:val="0"/>
              <w:spacing w:before="78" w:beforeLines="25"/>
              <w:ind w:firstLine="0"/>
              <w:jc w:val="center"/>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4"/>
                <w:szCs w:val="24"/>
                <w:highlight w:val="none"/>
              </w:rPr>
              <w:t>第   包</w:t>
            </w:r>
          </w:p>
        </w:tc>
        <w:tc>
          <w:tcPr>
            <w:tcW w:w="1703" w:type="dxa"/>
          </w:tcPr>
          <w:p w14:paraId="371EEA0A">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3" w:type="dxa"/>
          </w:tcPr>
          <w:p w14:paraId="629E7A6F">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4" w:type="dxa"/>
          </w:tcPr>
          <w:p w14:paraId="01789F17">
            <w:pPr>
              <w:pStyle w:val="9"/>
              <w:adjustRightInd w:val="0"/>
              <w:snapToGrid w:val="0"/>
              <w:spacing w:before="78" w:beforeLines="25"/>
              <w:ind w:firstLine="0"/>
              <w:rPr>
                <w:rFonts w:ascii="宋体" w:hAnsi="宋体" w:eastAsia="宋体" w:cs="宋体"/>
                <w:bCs/>
                <w:snapToGrid w:val="0"/>
                <w:kern w:val="0"/>
                <w:sz w:val="21"/>
                <w:szCs w:val="21"/>
                <w:highlight w:val="none"/>
              </w:rPr>
            </w:pPr>
          </w:p>
        </w:tc>
        <w:tc>
          <w:tcPr>
            <w:tcW w:w="1704" w:type="dxa"/>
          </w:tcPr>
          <w:p w14:paraId="5B9E4566">
            <w:pPr>
              <w:pStyle w:val="9"/>
              <w:adjustRightInd w:val="0"/>
              <w:snapToGrid w:val="0"/>
              <w:spacing w:before="78" w:beforeLines="25"/>
              <w:ind w:firstLine="0"/>
              <w:rPr>
                <w:rFonts w:ascii="宋体" w:hAnsi="宋体" w:eastAsia="宋体" w:cs="宋体"/>
                <w:bCs/>
                <w:snapToGrid w:val="0"/>
                <w:kern w:val="0"/>
                <w:sz w:val="21"/>
                <w:szCs w:val="21"/>
                <w:highlight w:val="none"/>
              </w:rPr>
            </w:pPr>
          </w:p>
        </w:tc>
      </w:tr>
    </w:tbl>
    <w:p w14:paraId="13620B10">
      <w:pPr>
        <w:pStyle w:val="9"/>
        <w:adjustRightInd w:val="0"/>
        <w:snapToGrid w:val="0"/>
        <w:spacing w:before="78" w:beforeLines="25"/>
        <w:ind w:firstLine="0"/>
        <w:rPr>
          <w:rFonts w:ascii="宋体" w:hAnsi="宋体" w:eastAsia="宋体" w:cs="宋体"/>
          <w:bCs/>
          <w:snapToGrid w:val="0"/>
          <w:kern w:val="0"/>
          <w:sz w:val="21"/>
          <w:szCs w:val="21"/>
          <w:highlight w:val="none"/>
        </w:rPr>
      </w:pPr>
    </w:p>
    <w:p w14:paraId="54AA7522">
      <w:pPr>
        <w:pStyle w:val="9"/>
        <w:adjustRightInd w:val="0"/>
        <w:snapToGrid w:val="0"/>
        <w:spacing w:before="78" w:beforeLines="25"/>
        <w:ind w:firstLine="0"/>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注：</w:t>
      </w:r>
    </w:p>
    <w:p w14:paraId="4298B02D">
      <w:pPr>
        <w:pStyle w:val="9"/>
        <w:adjustRightInd w:val="0"/>
        <w:snapToGrid w:val="0"/>
        <w:spacing w:before="78" w:beforeLines="25"/>
        <w:ind w:firstLine="386"/>
        <w:rPr>
          <w:rFonts w:ascii="宋体" w:hAnsi="宋体" w:eastAsia="宋体" w:cs="宋体"/>
          <w:bCs/>
          <w:snapToGrid w:val="0"/>
          <w:kern w:val="0"/>
          <w:sz w:val="21"/>
          <w:szCs w:val="21"/>
          <w:highlight w:val="none"/>
        </w:rPr>
      </w:pPr>
      <w:r>
        <w:rPr>
          <w:rFonts w:hint="eastAsia" w:ascii="宋体" w:hAnsi="宋体" w:eastAsia="宋体" w:cs="宋体"/>
          <w:bCs/>
          <w:snapToGrid w:val="0"/>
          <w:kern w:val="0"/>
          <w:sz w:val="21"/>
          <w:szCs w:val="21"/>
          <w:highlight w:val="none"/>
        </w:rPr>
        <w:t>1.投标人提报的投标报价是为完成该包全部工作所需的一切费用（</w:t>
      </w:r>
      <w:r>
        <w:rPr>
          <w:rFonts w:hint="eastAsia" w:ascii="宋体" w:hAnsi="宋体" w:eastAsia="宋体" w:cs="宋体"/>
          <w:sz w:val="21"/>
          <w:szCs w:val="21"/>
          <w:highlight w:val="none"/>
        </w:rPr>
        <w:t>具体要求详见</w:t>
      </w:r>
      <w:r>
        <w:rPr>
          <w:rFonts w:hint="eastAsia" w:ascii="宋体" w:hAnsi="宋体" w:eastAsia="宋体" w:cs="宋体"/>
          <w:bCs/>
          <w:snapToGrid w:val="0"/>
          <w:kern w:val="0"/>
          <w:sz w:val="21"/>
          <w:szCs w:val="21"/>
          <w:highlight w:val="none"/>
        </w:rPr>
        <w:t>招标文件第六章《投标人须知》中第13.3条的规定）。</w:t>
      </w:r>
    </w:p>
    <w:p w14:paraId="5A47DCEE">
      <w:pPr>
        <w:pStyle w:val="9"/>
        <w:adjustRightInd w:val="0"/>
        <w:snapToGrid w:val="0"/>
        <w:spacing w:before="78" w:beforeLines="25"/>
        <w:ind w:firstLine="386"/>
        <w:rPr>
          <w:rFonts w:ascii="宋体" w:hAnsi="宋体" w:eastAsia="宋体" w:cs="宋体"/>
          <w:sz w:val="21"/>
          <w:szCs w:val="21"/>
          <w:highlight w:val="none"/>
        </w:rPr>
      </w:pPr>
      <w:r>
        <w:rPr>
          <w:rFonts w:hint="eastAsia" w:ascii="宋体" w:hAnsi="宋体" w:eastAsia="宋体" w:cs="宋体"/>
          <w:sz w:val="21"/>
          <w:szCs w:val="21"/>
          <w:highlight w:val="none"/>
        </w:rPr>
        <w:t>2. 若本项目采用人民币金额方式报价，投标人需在“费率/折扣率”栏填“0” ；若本项目采用费率/折扣率方式报价，投标人需在“大写”“小写”栏填“零”“0”。采用费率/折扣率方式报价的项目，投标人需用百分比（%）形式填报。</w:t>
      </w:r>
    </w:p>
    <w:p w14:paraId="797D5656">
      <w:pPr>
        <w:pStyle w:val="45"/>
        <w:tabs>
          <w:tab w:val="left" w:pos="9450"/>
        </w:tabs>
        <w:ind w:right="77" w:rightChars="40"/>
        <w:jc w:val="left"/>
        <w:rPr>
          <w:rFonts w:ascii="宋体" w:hAnsi="宋体" w:cs="宋体"/>
          <w:szCs w:val="21"/>
          <w:highlight w:val="none"/>
        </w:rPr>
      </w:pPr>
    </w:p>
    <w:p w14:paraId="60F28C2F">
      <w:pPr>
        <w:pStyle w:val="45"/>
        <w:tabs>
          <w:tab w:val="left" w:pos="9450"/>
        </w:tabs>
        <w:ind w:right="77" w:rightChars="40"/>
        <w:jc w:val="left"/>
        <w:rPr>
          <w:rFonts w:ascii="宋体" w:hAnsi="宋体" w:cs="宋体"/>
          <w:sz w:val="24"/>
          <w:highlight w:val="none"/>
        </w:rPr>
      </w:pPr>
    </w:p>
    <w:p w14:paraId="13D9CAD3">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投 标 人 名 称（签章）：</w:t>
      </w:r>
      <w:r>
        <w:rPr>
          <w:rFonts w:hint="eastAsia" w:ascii="宋体" w:hAnsi="宋体" w:cs="宋体"/>
          <w:sz w:val="24"/>
          <w:highlight w:val="none"/>
          <w:u w:val="single"/>
        </w:rPr>
        <w:t xml:space="preserve">                               </w:t>
      </w:r>
    </w:p>
    <w:p w14:paraId="7BBEBF8F">
      <w:pPr>
        <w:pStyle w:val="45"/>
        <w:tabs>
          <w:tab w:val="left" w:pos="9450"/>
        </w:tabs>
        <w:ind w:right="77" w:rightChars="40" w:firstLine="448" w:firstLineChars="200"/>
        <w:jc w:val="left"/>
        <w:rPr>
          <w:rFonts w:ascii="宋体" w:hAnsi="宋体" w:cs="宋体"/>
          <w:sz w:val="24"/>
          <w:highlight w:val="none"/>
        </w:rPr>
      </w:pPr>
      <w:r>
        <w:rPr>
          <w:rFonts w:hint="eastAsia" w:ascii="宋体" w:hAnsi="宋体" w:cs="宋体"/>
          <w:sz w:val="24"/>
          <w:highlight w:val="none"/>
        </w:rPr>
        <w:t>法定代表人（单位负责人）（签章）：</w:t>
      </w:r>
      <w:r>
        <w:rPr>
          <w:rFonts w:hint="eastAsia" w:ascii="宋体" w:hAnsi="宋体" w:cs="宋体"/>
          <w:sz w:val="24"/>
          <w:highlight w:val="none"/>
          <w:u w:val="single"/>
        </w:rPr>
        <w:t xml:space="preserve">                     </w:t>
      </w:r>
    </w:p>
    <w:p w14:paraId="096313E7">
      <w:pPr>
        <w:pStyle w:val="9"/>
        <w:adjustRightInd w:val="0"/>
        <w:snapToGrid w:val="0"/>
        <w:ind w:firstLine="2240" w:firstLineChars="1000"/>
        <w:rPr>
          <w:rFonts w:ascii="宋体" w:hAnsi="宋体" w:eastAsia="宋体" w:cs="宋体"/>
          <w:snapToGrid w:val="0"/>
          <w:kern w:val="0"/>
          <w:sz w:val="24"/>
          <w:szCs w:val="24"/>
          <w:highlight w:val="none"/>
        </w:rPr>
      </w:pPr>
    </w:p>
    <w:p w14:paraId="2546971B">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6FD96449">
      <w:pPr>
        <w:pStyle w:val="9"/>
        <w:adjustRightInd w:val="0"/>
        <w:snapToGrid w:val="0"/>
        <w:spacing w:line="300" w:lineRule="auto"/>
        <w:ind w:firstLine="0"/>
        <w:rPr>
          <w:rFonts w:ascii="宋体" w:hAnsi="宋体" w:eastAsia="宋体" w:cs="宋体"/>
          <w:snapToGrid w:val="0"/>
          <w:kern w:val="0"/>
          <w:sz w:val="20"/>
          <w:highlight w:val="none"/>
        </w:rPr>
      </w:pPr>
    </w:p>
    <w:p w14:paraId="60A65492">
      <w:pPr>
        <w:autoSpaceDE w:val="0"/>
        <w:autoSpaceDN w:val="0"/>
        <w:adjustRightInd w:val="0"/>
        <w:spacing w:before="156" w:beforeLines="50" w:after="156" w:afterLines="50"/>
        <w:rPr>
          <w:rFonts w:ascii="宋体" w:hAnsi="宋体" w:cs="宋体"/>
          <w:kern w:val="0"/>
          <w:szCs w:val="21"/>
          <w:highlight w:val="none"/>
        </w:rPr>
      </w:pPr>
    </w:p>
    <w:p w14:paraId="36EFA51A">
      <w:pPr>
        <w:pStyle w:val="4"/>
        <w:jc w:val="center"/>
        <w:rPr>
          <w:rFonts w:ascii="宋体" w:hAnsi="宋体" w:cs="宋体"/>
          <w:b w:val="0"/>
          <w:bCs w:val="0"/>
          <w:kern w:val="0"/>
          <w:sz w:val="30"/>
          <w:szCs w:val="30"/>
          <w:highlight w:val="none"/>
        </w:rPr>
      </w:pPr>
    </w:p>
    <w:p w14:paraId="5FD69123">
      <w:pPr>
        <w:pStyle w:val="6"/>
        <w:rPr>
          <w:rFonts w:ascii="宋体" w:hAnsi="宋体" w:cs="宋体"/>
          <w:kern w:val="0"/>
          <w:sz w:val="30"/>
          <w:szCs w:val="30"/>
          <w:highlight w:val="none"/>
        </w:rPr>
      </w:pPr>
    </w:p>
    <w:p w14:paraId="0B56534A">
      <w:pPr>
        <w:pStyle w:val="6"/>
        <w:rPr>
          <w:rFonts w:ascii="宋体" w:hAnsi="宋体" w:cs="宋体"/>
          <w:kern w:val="0"/>
          <w:sz w:val="30"/>
          <w:szCs w:val="30"/>
          <w:highlight w:val="none"/>
        </w:rPr>
      </w:pPr>
    </w:p>
    <w:p w14:paraId="4D538ABC">
      <w:pPr>
        <w:tabs>
          <w:tab w:val="left" w:pos="1573"/>
        </w:tabs>
        <w:autoSpaceDN w:val="0"/>
        <w:rPr>
          <w:rFonts w:ascii="宋体" w:hAnsi="宋体" w:cs="宋体"/>
          <w:snapToGrid w:val="0"/>
          <w:sz w:val="24"/>
          <w:highlight w:val="none"/>
        </w:rPr>
      </w:pPr>
    </w:p>
    <w:p w14:paraId="76F7C6B7">
      <w:pPr>
        <w:pStyle w:val="3"/>
        <w:numPr>
          <w:ilvl w:val="0"/>
          <w:numId w:val="0"/>
        </w:numPr>
        <w:ind w:left="709"/>
        <w:rPr>
          <w:rFonts w:ascii="宋体" w:hAnsi="宋体" w:eastAsia="宋体" w:cs="宋体"/>
          <w:highlight w:val="none"/>
        </w:rPr>
      </w:pPr>
    </w:p>
    <w:p w14:paraId="19A564A0">
      <w:pPr>
        <w:rPr>
          <w:rFonts w:ascii="宋体" w:hAnsi="宋体" w:cs="宋体"/>
          <w:highlight w:val="none"/>
        </w:rPr>
      </w:pPr>
    </w:p>
    <w:p w14:paraId="266AAF7F">
      <w:pPr>
        <w:pStyle w:val="3"/>
        <w:numPr>
          <w:ilvl w:val="0"/>
          <w:numId w:val="0"/>
        </w:numPr>
        <w:ind w:left="709"/>
        <w:rPr>
          <w:rFonts w:ascii="宋体" w:hAnsi="宋体" w:eastAsia="宋体" w:cs="宋体"/>
          <w:highlight w:val="none"/>
        </w:rPr>
      </w:pPr>
    </w:p>
    <w:p w14:paraId="2F56CFD7">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54517190">
      <w:pPr>
        <w:pStyle w:val="4"/>
        <w:numPr>
          <w:ilvl w:val="0"/>
          <w:numId w:val="12"/>
        </w:numPr>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投标报价明细表</w:t>
      </w:r>
    </w:p>
    <w:p w14:paraId="008CE27D">
      <w:pPr>
        <w:ind w:firstLine="388" w:firstLineChars="200"/>
        <w:jc w:val="left"/>
        <w:rPr>
          <w:rFonts w:ascii="宋体" w:hAnsi="宋体" w:cs="宋体"/>
          <w:szCs w:val="21"/>
          <w:highlight w:val="none"/>
        </w:rPr>
      </w:pPr>
      <w:r>
        <w:rPr>
          <w:rFonts w:hint="eastAsia" w:ascii="宋体" w:hAnsi="宋体" w:cs="宋体"/>
          <w:szCs w:val="21"/>
          <w:highlight w:val="none"/>
        </w:rPr>
        <w:t xml:space="preserve">    </w:t>
      </w:r>
    </w:p>
    <w:p w14:paraId="52C4D752">
      <w:pPr>
        <w:ind w:firstLine="388" w:firstLineChars="200"/>
        <w:jc w:val="left"/>
        <w:rPr>
          <w:rFonts w:ascii="宋体" w:hAnsi="宋体" w:cs="宋体"/>
          <w:highlight w:val="none"/>
        </w:rPr>
      </w:pPr>
      <w:r>
        <w:rPr>
          <w:rFonts w:hint="eastAsia" w:ascii="宋体" w:hAnsi="宋体" w:cs="宋体"/>
          <w:szCs w:val="21"/>
          <w:highlight w:val="none"/>
        </w:rPr>
        <w:t xml:space="preserve">                                                   </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4C7A9C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585DD0BC">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序号</w:t>
            </w:r>
          </w:p>
        </w:tc>
        <w:tc>
          <w:tcPr>
            <w:tcW w:w="1459" w:type="dxa"/>
            <w:vAlign w:val="center"/>
          </w:tcPr>
          <w:p w14:paraId="31D13C23">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服务内容</w:t>
            </w:r>
          </w:p>
        </w:tc>
        <w:tc>
          <w:tcPr>
            <w:tcW w:w="2419" w:type="dxa"/>
            <w:vAlign w:val="center"/>
          </w:tcPr>
          <w:p w14:paraId="40E59D27">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关键、主要内容描述</w:t>
            </w:r>
          </w:p>
        </w:tc>
        <w:tc>
          <w:tcPr>
            <w:tcW w:w="1151" w:type="dxa"/>
            <w:vAlign w:val="center"/>
          </w:tcPr>
          <w:p w14:paraId="1A27FB45">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数量</w:t>
            </w:r>
          </w:p>
        </w:tc>
        <w:tc>
          <w:tcPr>
            <w:tcW w:w="1301" w:type="dxa"/>
            <w:vAlign w:val="center"/>
          </w:tcPr>
          <w:p w14:paraId="4BBE5A6A">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单价</w:t>
            </w:r>
          </w:p>
        </w:tc>
        <w:tc>
          <w:tcPr>
            <w:tcW w:w="1352" w:type="dxa"/>
            <w:vAlign w:val="center"/>
          </w:tcPr>
          <w:p w14:paraId="22D08CC0">
            <w:pPr>
              <w:autoSpaceDE w:val="0"/>
              <w:autoSpaceDN w:val="0"/>
              <w:adjustRightInd w:val="0"/>
              <w:jc w:val="center"/>
              <w:rPr>
                <w:rFonts w:ascii="宋体" w:hAnsi="宋体" w:cs="宋体"/>
                <w:sz w:val="24"/>
                <w:highlight w:val="none"/>
                <w:lang w:val="zh-CN"/>
              </w:rPr>
            </w:pPr>
            <w:r>
              <w:rPr>
                <w:rFonts w:hint="eastAsia" w:ascii="宋体" w:hAnsi="宋体" w:cs="宋体"/>
                <w:sz w:val="24"/>
                <w:highlight w:val="none"/>
                <w:lang w:val="zh-CN"/>
              </w:rPr>
              <w:t>分项合计</w:t>
            </w:r>
          </w:p>
        </w:tc>
      </w:tr>
      <w:tr w14:paraId="7F2B3E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1DDFEABE">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3DAB5022">
            <w:pPr>
              <w:tabs>
                <w:tab w:val="left" w:pos="0"/>
                <w:tab w:val="left" w:pos="56"/>
              </w:tabs>
              <w:adjustRightInd w:val="0"/>
              <w:snapToGrid w:val="0"/>
              <w:ind w:left="509" w:hanging="511" w:hangingChars="228"/>
              <w:jc w:val="center"/>
              <w:rPr>
                <w:rFonts w:ascii="宋体" w:hAnsi="宋体" w:cs="宋体"/>
                <w:sz w:val="24"/>
                <w:highlight w:val="none"/>
              </w:rPr>
            </w:pPr>
          </w:p>
        </w:tc>
        <w:tc>
          <w:tcPr>
            <w:tcW w:w="2419" w:type="dxa"/>
            <w:vAlign w:val="center"/>
          </w:tcPr>
          <w:p w14:paraId="625F6EE0">
            <w:pPr>
              <w:ind w:left="-44" w:leftChars="-23" w:right="-60" w:rightChars="-31"/>
              <w:jc w:val="left"/>
              <w:rPr>
                <w:rFonts w:ascii="宋体" w:hAnsi="宋体" w:cs="宋体"/>
                <w:kern w:val="0"/>
                <w:sz w:val="24"/>
                <w:highlight w:val="none"/>
              </w:rPr>
            </w:pPr>
          </w:p>
        </w:tc>
        <w:tc>
          <w:tcPr>
            <w:tcW w:w="1151" w:type="dxa"/>
            <w:vAlign w:val="center"/>
          </w:tcPr>
          <w:p w14:paraId="1A4333B6">
            <w:pPr>
              <w:ind w:left="-44" w:leftChars="-23" w:right="-347" w:rightChars="-179"/>
              <w:jc w:val="center"/>
              <w:rPr>
                <w:rFonts w:ascii="宋体" w:hAnsi="宋体" w:cs="宋体"/>
                <w:kern w:val="0"/>
                <w:sz w:val="24"/>
                <w:highlight w:val="none"/>
              </w:rPr>
            </w:pPr>
          </w:p>
        </w:tc>
        <w:tc>
          <w:tcPr>
            <w:tcW w:w="1301" w:type="dxa"/>
            <w:vAlign w:val="center"/>
          </w:tcPr>
          <w:p w14:paraId="24AFC864">
            <w:pPr>
              <w:ind w:left="-44" w:leftChars="-23" w:right="-60" w:rightChars="-31"/>
              <w:jc w:val="left"/>
              <w:rPr>
                <w:rFonts w:ascii="宋体" w:hAnsi="宋体" w:cs="宋体"/>
                <w:kern w:val="0"/>
                <w:sz w:val="24"/>
                <w:highlight w:val="none"/>
              </w:rPr>
            </w:pPr>
          </w:p>
        </w:tc>
        <w:tc>
          <w:tcPr>
            <w:tcW w:w="1352" w:type="dxa"/>
            <w:vAlign w:val="center"/>
          </w:tcPr>
          <w:p w14:paraId="56C67C8C">
            <w:pPr>
              <w:ind w:left="-44" w:leftChars="-23" w:right="-60" w:rightChars="-31"/>
              <w:jc w:val="center"/>
              <w:rPr>
                <w:rFonts w:ascii="宋体" w:hAnsi="宋体" w:cs="宋体"/>
                <w:kern w:val="0"/>
                <w:sz w:val="24"/>
                <w:highlight w:val="none"/>
              </w:rPr>
            </w:pPr>
          </w:p>
        </w:tc>
      </w:tr>
      <w:tr w14:paraId="4E231F8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2E9C273">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54F69053">
            <w:pPr>
              <w:tabs>
                <w:tab w:val="left" w:pos="0"/>
                <w:tab w:val="left" w:pos="56"/>
              </w:tabs>
              <w:adjustRightInd w:val="0"/>
              <w:snapToGrid w:val="0"/>
              <w:jc w:val="center"/>
              <w:rPr>
                <w:rFonts w:ascii="宋体" w:hAnsi="宋体" w:cs="宋体"/>
                <w:sz w:val="24"/>
                <w:highlight w:val="none"/>
              </w:rPr>
            </w:pPr>
          </w:p>
        </w:tc>
        <w:tc>
          <w:tcPr>
            <w:tcW w:w="2419" w:type="dxa"/>
            <w:vAlign w:val="center"/>
          </w:tcPr>
          <w:p w14:paraId="396FA810">
            <w:pPr>
              <w:ind w:left="-44" w:leftChars="-23" w:right="-60" w:rightChars="-31"/>
              <w:jc w:val="left"/>
              <w:rPr>
                <w:rFonts w:ascii="宋体" w:hAnsi="宋体" w:cs="宋体"/>
                <w:kern w:val="0"/>
                <w:sz w:val="24"/>
                <w:highlight w:val="none"/>
              </w:rPr>
            </w:pPr>
          </w:p>
        </w:tc>
        <w:tc>
          <w:tcPr>
            <w:tcW w:w="1151" w:type="dxa"/>
            <w:vAlign w:val="center"/>
          </w:tcPr>
          <w:p w14:paraId="34E811FA">
            <w:pPr>
              <w:ind w:left="-44" w:leftChars="-23" w:right="-60" w:rightChars="-31"/>
              <w:jc w:val="center"/>
              <w:rPr>
                <w:rFonts w:ascii="宋体" w:hAnsi="宋体" w:cs="宋体"/>
                <w:kern w:val="0"/>
                <w:sz w:val="24"/>
                <w:highlight w:val="none"/>
              </w:rPr>
            </w:pPr>
          </w:p>
        </w:tc>
        <w:tc>
          <w:tcPr>
            <w:tcW w:w="1301" w:type="dxa"/>
            <w:vAlign w:val="center"/>
          </w:tcPr>
          <w:p w14:paraId="49D532C4">
            <w:pPr>
              <w:ind w:left="-44" w:leftChars="-23" w:right="-60" w:rightChars="-31"/>
              <w:jc w:val="left"/>
              <w:rPr>
                <w:rFonts w:ascii="宋体" w:hAnsi="宋体" w:cs="宋体"/>
                <w:kern w:val="0"/>
                <w:sz w:val="24"/>
                <w:highlight w:val="none"/>
              </w:rPr>
            </w:pPr>
          </w:p>
        </w:tc>
        <w:tc>
          <w:tcPr>
            <w:tcW w:w="1352" w:type="dxa"/>
            <w:vAlign w:val="center"/>
          </w:tcPr>
          <w:p w14:paraId="49A5316A">
            <w:pPr>
              <w:ind w:left="-44" w:leftChars="-23" w:right="-60" w:rightChars="-31"/>
              <w:jc w:val="center"/>
              <w:rPr>
                <w:rFonts w:ascii="宋体" w:hAnsi="宋体" w:cs="宋体"/>
                <w:kern w:val="0"/>
                <w:sz w:val="24"/>
                <w:highlight w:val="none"/>
              </w:rPr>
            </w:pPr>
          </w:p>
        </w:tc>
      </w:tr>
      <w:tr w14:paraId="49AEA3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9DD5DE1">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3EDA65CB">
            <w:pPr>
              <w:tabs>
                <w:tab w:val="left" w:pos="0"/>
                <w:tab w:val="left" w:pos="56"/>
              </w:tabs>
              <w:adjustRightInd w:val="0"/>
              <w:snapToGrid w:val="0"/>
              <w:jc w:val="center"/>
              <w:rPr>
                <w:rFonts w:ascii="宋体" w:hAnsi="宋体" w:cs="宋体"/>
                <w:sz w:val="24"/>
                <w:highlight w:val="none"/>
              </w:rPr>
            </w:pPr>
          </w:p>
        </w:tc>
        <w:tc>
          <w:tcPr>
            <w:tcW w:w="2419" w:type="dxa"/>
            <w:vAlign w:val="center"/>
          </w:tcPr>
          <w:p w14:paraId="73C2D628">
            <w:pPr>
              <w:ind w:left="-44" w:leftChars="-23" w:right="-60" w:rightChars="-31"/>
              <w:jc w:val="left"/>
              <w:rPr>
                <w:rFonts w:ascii="宋体" w:hAnsi="宋体" w:cs="宋体"/>
                <w:kern w:val="0"/>
                <w:sz w:val="24"/>
                <w:highlight w:val="none"/>
              </w:rPr>
            </w:pPr>
          </w:p>
        </w:tc>
        <w:tc>
          <w:tcPr>
            <w:tcW w:w="1151" w:type="dxa"/>
            <w:vAlign w:val="center"/>
          </w:tcPr>
          <w:p w14:paraId="2600FBCC">
            <w:pPr>
              <w:ind w:left="-44" w:leftChars="-23" w:right="-60" w:rightChars="-31"/>
              <w:jc w:val="center"/>
              <w:rPr>
                <w:rFonts w:ascii="宋体" w:hAnsi="宋体" w:cs="宋体"/>
                <w:kern w:val="0"/>
                <w:sz w:val="24"/>
                <w:highlight w:val="none"/>
              </w:rPr>
            </w:pPr>
          </w:p>
        </w:tc>
        <w:tc>
          <w:tcPr>
            <w:tcW w:w="1301" w:type="dxa"/>
            <w:vAlign w:val="center"/>
          </w:tcPr>
          <w:p w14:paraId="5493017E">
            <w:pPr>
              <w:ind w:left="-44" w:leftChars="-23" w:right="-60" w:rightChars="-31"/>
              <w:jc w:val="left"/>
              <w:rPr>
                <w:rFonts w:ascii="宋体" w:hAnsi="宋体" w:cs="宋体"/>
                <w:kern w:val="0"/>
                <w:sz w:val="24"/>
                <w:highlight w:val="none"/>
              </w:rPr>
            </w:pPr>
          </w:p>
        </w:tc>
        <w:tc>
          <w:tcPr>
            <w:tcW w:w="1352" w:type="dxa"/>
            <w:vAlign w:val="center"/>
          </w:tcPr>
          <w:p w14:paraId="60710D6C">
            <w:pPr>
              <w:ind w:left="-44" w:leftChars="-23" w:right="-60" w:rightChars="-31"/>
              <w:jc w:val="center"/>
              <w:rPr>
                <w:rFonts w:ascii="宋体" w:hAnsi="宋体" w:cs="宋体"/>
                <w:kern w:val="0"/>
                <w:sz w:val="24"/>
                <w:highlight w:val="none"/>
              </w:rPr>
            </w:pPr>
          </w:p>
        </w:tc>
      </w:tr>
      <w:tr w14:paraId="46C077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3A569DE">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127F41CE">
            <w:pPr>
              <w:tabs>
                <w:tab w:val="left" w:pos="0"/>
                <w:tab w:val="left" w:pos="56"/>
              </w:tabs>
              <w:adjustRightInd w:val="0"/>
              <w:snapToGrid w:val="0"/>
              <w:jc w:val="center"/>
              <w:rPr>
                <w:rFonts w:ascii="宋体" w:hAnsi="宋体" w:cs="宋体"/>
                <w:sz w:val="24"/>
                <w:highlight w:val="none"/>
              </w:rPr>
            </w:pPr>
          </w:p>
        </w:tc>
        <w:tc>
          <w:tcPr>
            <w:tcW w:w="2419" w:type="dxa"/>
            <w:vAlign w:val="center"/>
          </w:tcPr>
          <w:p w14:paraId="0BA68801">
            <w:pPr>
              <w:ind w:left="-44" w:leftChars="-23" w:right="-60" w:rightChars="-31"/>
              <w:jc w:val="left"/>
              <w:rPr>
                <w:rFonts w:ascii="宋体" w:hAnsi="宋体" w:cs="宋体"/>
                <w:kern w:val="0"/>
                <w:sz w:val="24"/>
                <w:highlight w:val="none"/>
              </w:rPr>
            </w:pPr>
          </w:p>
        </w:tc>
        <w:tc>
          <w:tcPr>
            <w:tcW w:w="1151" w:type="dxa"/>
            <w:vAlign w:val="center"/>
          </w:tcPr>
          <w:p w14:paraId="5C970494">
            <w:pPr>
              <w:ind w:left="-44" w:leftChars="-23" w:right="-60" w:rightChars="-31"/>
              <w:jc w:val="center"/>
              <w:rPr>
                <w:rFonts w:ascii="宋体" w:hAnsi="宋体" w:cs="宋体"/>
                <w:kern w:val="0"/>
                <w:sz w:val="24"/>
                <w:highlight w:val="none"/>
              </w:rPr>
            </w:pPr>
          </w:p>
        </w:tc>
        <w:tc>
          <w:tcPr>
            <w:tcW w:w="1301" w:type="dxa"/>
            <w:vAlign w:val="center"/>
          </w:tcPr>
          <w:p w14:paraId="5DC2EAD7">
            <w:pPr>
              <w:ind w:left="-44" w:leftChars="-23" w:right="-60" w:rightChars="-31"/>
              <w:jc w:val="left"/>
              <w:rPr>
                <w:rFonts w:ascii="宋体" w:hAnsi="宋体" w:cs="宋体"/>
                <w:kern w:val="0"/>
                <w:sz w:val="24"/>
                <w:highlight w:val="none"/>
              </w:rPr>
            </w:pPr>
          </w:p>
        </w:tc>
        <w:tc>
          <w:tcPr>
            <w:tcW w:w="1352" w:type="dxa"/>
            <w:vAlign w:val="center"/>
          </w:tcPr>
          <w:p w14:paraId="310D0834">
            <w:pPr>
              <w:ind w:left="-44" w:leftChars="-23" w:right="-60" w:rightChars="-31"/>
              <w:jc w:val="center"/>
              <w:rPr>
                <w:rFonts w:ascii="宋体" w:hAnsi="宋体" w:cs="宋体"/>
                <w:kern w:val="0"/>
                <w:sz w:val="24"/>
                <w:highlight w:val="none"/>
              </w:rPr>
            </w:pPr>
          </w:p>
        </w:tc>
      </w:tr>
      <w:tr w14:paraId="0225ECF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603504B1">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32B452F3">
            <w:pPr>
              <w:tabs>
                <w:tab w:val="left" w:pos="0"/>
                <w:tab w:val="left" w:pos="56"/>
              </w:tabs>
              <w:adjustRightInd w:val="0"/>
              <w:snapToGrid w:val="0"/>
              <w:jc w:val="center"/>
              <w:rPr>
                <w:rFonts w:ascii="宋体" w:hAnsi="宋体" w:cs="宋体"/>
                <w:sz w:val="24"/>
                <w:highlight w:val="none"/>
              </w:rPr>
            </w:pPr>
          </w:p>
        </w:tc>
        <w:tc>
          <w:tcPr>
            <w:tcW w:w="2419" w:type="dxa"/>
            <w:vAlign w:val="center"/>
          </w:tcPr>
          <w:p w14:paraId="55AAE6C0">
            <w:pPr>
              <w:ind w:left="-44" w:leftChars="-23" w:right="-60" w:rightChars="-31"/>
              <w:jc w:val="left"/>
              <w:rPr>
                <w:rFonts w:ascii="宋体" w:hAnsi="宋体" w:cs="宋体"/>
                <w:kern w:val="0"/>
                <w:sz w:val="24"/>
                <w:highlight w:val="none"/>
              </w:rPr>
            </w:pPr>
          </w:p>
        </w:tc>
        <w:tc>
          <w:tcPr>
            <w:tcW w:w="1151" w:type="dxa"/>
            <w:vAlign w:val="center"/>
          </w:tcPr>
          <w:p w14:paraId="74266262">
            <w:pPr>
              <w:ind w:left="-44" w:leftChars="-23" w:right="-60" w:rightChars="-31"/>
              <w:jc w:val="center"/>
              <w:rPr>
                <w:rFonts w:ascii="宋体" w:hAnsi="宋体" w:cs="宋体"/>
                <w:kern w:val="0"/>
                <w:sz w:val="24"/>
                <w:highlight w:val="none"/>
              </w:rPr>
            </w:pPr>
          </w:p>
        </w:tc>
        <w:tc>
          <w:tcPr>
            <w:tcW w:w="1301" w:type="dxa"/>
            <w:vAlign w:val="center"/>
          </w:tcPr>
          <w:p w14:paraId="0C24BABC">
            <w:pPr>
              <w:ind w:left="-44" w:leftChars="-23" w:right="-60" w:rightChars="-31"/>
              <w:jc w:val="left"/>
              <w:rPr>
                <w:rFonts w:ascii="宋体" w:hAnsi="宋体" w:cs="宋体"/>
                <w:kern w:val="0"/>
                <w:sz w:val="24"/>
                <w:highlight w:val="none"/>
              </w:rPr>
            </w:pPr>
          </w:p>
        </w:tc>
        <w:tc>
          <w:tcPr>
            <w:tcW w:w="1352" w:type="dxa"/>
            <w:vAlign w:val="center"/>
          </w:tcPr>
          <w:p w14:paraId="7CA7024D">
            <w:pPr>
              <w:ind w:left="-44" w:leftChars="-23" w:right="-60" w:rightChars="-31"/>
              <w:jc w:val="center"/>
              <w:rPr>
                <w:rFonts w:ascii="宋体" w:hAnsi="宋体" w:cs="宋体"/>
                <w:kern w:val="0"/>
                <w:sz w:val="24"/>
                <w:highlight w:val="none"/>
              </w:rPr>
            </w:pPr>
          </w:p>
        </w:tc>
      </w:tr>
      <w:tr w14:paraId="17BCF9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98EA2ED">
            <w:pPr>
              <w:numPr>
                <w:ilvl w:val="0"/>
                <w:numId w:val="13"/>
              </w:numPr>
              <w:tabs>
                <w:tab w:val="left" w:pos="82"/>
              </w:tabs>
              <w:adjustRightInd w:val="0"/>
              <w:snapToGrid w:val="0"/>
              <w:jc w:val="center"/>
              <w:rPr>
                <w:rFonts w:ascii="宋体" w:hAnsi="宋体" w:cs="宋体"/>
                <w:sz w:val="24"/>
                <w:highlight w:val="none"/>
              </w:rPr>
            </w:pPr>
          </w:p>
        </w:tc>
        <w:tc>
          <w:tcPr>
            <w:tcW w:w="1459" w:type="dxa"/>
            <w:vAlign w:val="center"/>
          </w:tcPr>
          <w:p w14:paraId="79A7EDCD">
            <w:pPr>
              <w:tabs>
                <w:tab w:val="left" w:pos="0"/>
                <w:tab w:val="left" w:pos="56"/>
              </w:tabs>
              <w:adjustRightInd w:val="0"/>
              <w:snapToGrid w:val="0"/>
              <w:jc w:val="center"/>
              <w:rPr>
                <w:rFonts w:ascii="宋体" w:hAnsi="宋体" w:cs="宋体"/>
                <w:sz w:val="24"/>
                <w:highlight w:val="none"/>
              </w:rPr>
            </w:pPr>
          </w:p>
        </w:tc>
        <w:tc>
          <w:tcPr>
            <w:tcW w:w="2419" w:type="dxa"/>
            <w:vAlign w:val="center"/>
          </w:tcPr>
          <w:p w14:paraId="42151035">
            <w:pPr>
              <w:ind w:left="-44" w:leftChars="-23" w:right="-60" w:rightChars="-31"/>
              <w:jc w:val="left"/>
              <w:rPr>
                <w:rFonts w:ascii="宋体" w:hAnsi="宋体" w:cs="宋体"/>
                <w:kern w:val="0"/>
                <w:sz w:val="24"/>
                <w:highlight w:val="none"/>
              </w:rPr>
            </w:pPr>
          </w:p>
        </w:tc>
        <w:tc>
          <w:tcPr>
            <w:tcW w:w="1151" w:type="dxa"/>
            <w:vAlign w:val="center"/>
          </w:tcPr>
          <w:p w14:paraId="7CF5268A">
            <w:pPr>
              <w:ind w:left="-44" w:leftChars="-23" w:right="-60" w:rightChars="-31"/>
              <w:jc w:val="center"/>
              <w:rPr>
                <w:rFonts w:ascii="宋体" w:hAnsi="宋体" w:cs="宋体"/>
                <w:kern w:val="0"/>
                <w:sz w:val="24"/>
                <w:highlight w:val="none"/>
              </w:rPr>
            </w:pPr>
          </w:p>
        </w:tc>
        <w:tc>
          <w:tcPr>
            <w:tcW w:w="1301" w:type="dxa"/>
            <w:vAlign w:val="center"/>
          </w:tcPr>
          <w:p w14:paraId="3B20B0EA">
            <w:pPr>
              <w:ind w:left="-44" w:leftChars="-23" w:right="-60" w:rightChars="-31"/>
              <w:jc w:val="left"/>
              <w:rPr>
                <w:rFonts w:ascii="宋体" w:hAnsi="宋体" w:cs="宋体"/>
                <w:kern w:val="0"/>
                <w:sz w:val="24"/>
                <w:highlight w:val="none"/>
              </w:rPr>
            </w:pPr>
          </w:p>
        </w:tc>
        <w:tc>
          <w:tcPr>
            <w:tcW w:w="1352" w:type="dxa"/>
            <w:vAlign w:val="center"/>
          </w:tcPr>
          <w:p w14:paraId="3DB6E1C7">
            <w:pPr>
              <w:ind w:left="-44" w:leftChars="-23" w:right="-60" w:rightChars="-31"/>
              <w:jc w:val="center"/>
              <w:rPr>
                <w:rFonts w:ascii="宋体" w:hAnsi="宋体" w:cs="宋体"/>
                <w:kern w:val="0"/>
                <w:sz w:val="24"/>
                <w:highlight w:val="none"/>
              </w:rPr>
            </w:pPr>
          </w:p>
        </w:tc>
      </w:tr>
      <w:tr w14:paraId="2D25AB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7B87096D">
            <w:pPr>
              <w:tabs>
                <w:tab w:val="left" w:pos="82"/>
              </w:tabs>
              <w:adjustRightInd w:val="0"/>
              <w:snapToGrid w:val="0"/>
              <w:jc w:val="center"/>
              <w:rPr>
                <w:rFonts w:ascii="宋体" w:hAnsi="宋体" w:cs="宋体"/>
                <w:sz w:val="24"/>
                <w:highlight w:val="none"/>
              </w:rPr>
            </w:pPr>
            <w:r>
              <w:rPr>
                <w:rFonts w:hint="eastAsia" w:ascii="宋体" w:hAnsi="宋体" w:cs="宋体"/>
                <w:sz w:val="24"/>
                <w:highlight w:val="none"/>
              </w:rPr>
              <w:t>…</w:t>
            </w:r>
          </w:p>
        </w:tc>
        <w:tc>
          <w:tcPr>
            <w:tcW w:w="1459" w:type="dxa"/>
            <w:vAlign w:val="center"/>
          </w:tcPr>
          <w:p w14:paraId="667638F6">
            <w:pPr>
              <w:ind w:left="-44" w:leftChars="-23" w:right="-60" w:rightChars="-31"/>
              <w:jc w:val="left"/>
              <w:rPr>
                <w:rFonts w:ascii="宋体" w:hAnsi="宋体" w:cs="宋体"/>
                <w:kern w:val="0"/>
                <w:sz w:val="24"/>
                <w:highlight w:val="none"/>
              </w:rPr>
            </w:pPr>
          </w:p>
        </w:tc>
        <w:tc>
          <w:tcPr>
            <w:tcW w:w="2419" w:type="dxa"/>
            <w:vAlign w:val="center"/>
          </w:tcPr>
          <w:p w14:paraId="1F4CF555">
            <w:pPr>
              <w:ind w:left="-44" w:leftChars="-23" w:right="-60" w:rightChars="-31"/>
              <w:jc w:val="left"/>
              <w:rPr>
                <w:rFonts w:ascii="宋体" w:hAnsi="宋体" w:cs="宋体"/>
                <w:kern w:val="0"/>
                <w:sz w:val="24"/>
                <w:highlight w:val="none"/>
              </w:rPr>
            </w:pPr>
          </w:p>
        </w:tc>
        <w:tc>
          <w:tcPr>
            <w:tcW w:w="1151" w:type="dxa"/>
            <w:vAlign w:val="center"/>
          </w:tcPr>
          <w:p w14:paraId="3CB5D866">
            <w:pPr>
              <w:ind w:left="-44" w:leftChars="-23" w:right="-60" w:rightChars="-31"/>
              <w:jc w:val="center"/>
              <w:rPr>
                <w:rFonts w:ascii="宋体" w:hAnsi="宋体" w:cs="宋体"/>
                <w:kern w:val="0"/>
                <w:sz w:val="24"/>
                <w:highlight w:val="none"/>
              </w:rPr>
            </w:pPr>
          </w:p>
        </w:tc>
        <w:tc>
          <w:tcPr>
            <w:tcW w:w="1301" w:type="dxa"/>
            <w:vAlign w:val="center"/>
          </w:tcPr>
          <w:p w14:paraId="674340F8">
            <w:pPr>
              <w:ind w:left="-44" w:leftChars="-23" w:right="-60" w:rightChars="-31"/>
              <w:jc w:val="left"/>
              <w:rPr>
                <w:rFonts w:ascii="宋体" w:hAnsi="宋体" w:cs="宋体"/>
                <w:kern w:val="0"/>
                <w:sz w:val="24"/>
                <w:highlight w:val="none"/>
              </w:rPr>
            </w:pPr>
          </w:p>
        </w:tc>
        <w:tc>
          <w:tcPr>
            <w:tcW w:w="1352" w:type="dxa"/>
            <w:vAlign w:val="center"/>
          </w:tcPr>
          <w:p w14:paraId="3863E58F">
            <w:pPr>
              <w:ind w:left="-44" w:leftChars="-23" w:right="-60" w:rightChars="-31"/>
              <w:jc w:val="center"/>
              <w:rPr>
                <w:rFonts w:ascii="宋体" w:hAnsi="宋体" w:cs="宋体"/>
                <w:kern w:val="0"/>
                <w:sz w:val="24"/>
                <w:highlight w:val="none"/>
              </w:rPr>
            </w:pPr>
          </w:p>
        </w:tc>
      </w:tr>
      <w:tr w14:paraId="1E023ED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0D468D16">
            <w:pPr>
              <w:ind w:left="-44" w:leftChars="-23" w:right="-60" w:rightChars="-31"/>
              <w:jc w:val="center"/>
              <w:rPr>
                <w:rFonts w:ascii="宋体" w:hAnsi="宋体" w:cs="宋体"/>
                <w:kern w:val="0"/>
                <w:sz w:val="24"/>
                <w:highlight w:val="none"/>
              </w:rPr>
            </w:pPr>
            <w:r>
              <w:rPr>
                <w:rFonts w:hint="eastAsia" w:ascii="宋体" w:hAnsi="宋体" w:cs="宋体"/>
                <w:kern w:val="0"/>
                <w:sz w:val="24"/>
                <w:highlight w:val="none"/>
              </w:rPr>
              <w:t>合计</w:t>
            </w:r>
          </w:p>
        </w:tc>
        <w:tc>
          <w:tcPr>
            <w:tcW w:w="2653" w:type="dxa"/>
            <w:gridSpan w:val="2"/>
            <w:vAlign w:val="center"/>
          </w:tcPr>
          <w:p w14:paraId="2FB9CE62">
            <w:pPr>
              <w:ind w:left="-44" w:leftChars="-23" w:right="-60" w:rightChars="-31"/>
              <w:jc w:val="center"/>
              <w:rPr>
                <w:rFonts w:ascii="宋体" w:hAnsi="宋体" w:cs="宋体"/>
                <w:kern w:val="0"/>
                <w:sz w:val="24"/>
                <w:highlight w:val="none"/>
              </w:rPr>
            </w:pPr>
          </w:p>
        </w:tc>
      </w:tr>
    </w:tbl>
    <w:p w14:paraId="17906EFB">
      <w:pPr>
        <w:jc w:val="left"/>
        <w:rPr>
          <w:rFonts w:ascii="宋体" w:hAnsi="宋体" w:cs="宋体"/>
          <w:szCs w:val="21"/>
          <w:highlight w:val="none"/>
        </w:rPr>
      </w:pPr>
      <w:r>
        <w:rPr>
          <w:rFonts w:hint="eastAsia" w:ascii="宋体" w:hAnsi="宋体" w:cs="宋体"/>
          <w:szCs w:val="21"/>
          <w:highlight w:val="none"/>
        </w:rPr>
        <w:t>注：</w:t>
      </w:r>
    </w:p>
    <w:p w14:paraId="54EBCA39">
      <w:pPr>
        <w:ind w:firstLine="388" w:firstLineChars="200"/>
        <w:jc w:val="left"/>
        <w:rPr>
          <w:rFonts w:ascii="宋体" w:hAnsi="宋体" w:cs="宋体"/>
          <w:szCs w:val="21"/>
          <w:highlight w:val="none"/>
        </w:rPr>
      </w:pPr>
      <w:r>
        <w:rPr>
          <w:rFonts w:hint="eastAsia" w:ascii="宋体" w:hAnsi="宋体" w:cs="宋体"/>
          <w:szCs w:val="21"/>
          <w:highlight w:val="none"/>
        </w:rPr>
        <w:t>1．所有价格均用人民币表示，单位为元。</w:t>
      </w:r>
    </w:p>
    <w:p w14:paraId="30D604FC">
      <w:pPr>
        <w:ind w:firstLine="388" w:firstLineChars="200"/>
        <w:jc w:val="left"/>
        <w:rPr>
          <w:rFonts w:ascii="宋体" w:hAnsi="宋体" w:cs="宋体"/>
          <w:szCs w:val="21"/>
          <w:highlight w:val="none"/>
        </w:rPr>
      </w:pPr>
      <w:r>
        <w:rPr>
          <w:rFonts w:hint="eastAsia" w:ascii="宋体" w:hAnsi="宋体" w:cs="宋体"/>
          <w:szCs w:val="21"/>
          <w:highlight w:val="none"/>
        </w:rPr>
        <w:t>2．报价明细表合计应与《开标一览表》中的投标报价一致。</w:t>
      </w:r>
    </w:p>
    <w:p w14:paraId="0B1A3EF5">
      <w:pPr>
        <w:ind w:firstLine="388" w:firstLineChars="200"/>
        <w:jc w:val="left"/>
        <w:rPr>
          <w:rFonts w:ascii="宋体" w:hAnsi="宋体" w:cs="宋体"/>
          <w:bCs/>
          <w:snapToGrid w:val="0"/>
          <w:kern w:val="0"/>
          <w:szCs w:val="21"/>
          <w:highlight w:val="none"/>
        </w:rPr>
      </w:pPr>
      <w:r>
        <w:rPr>
          <w:rFonts w:hint="eastAsia" w:ascii="宋体" w:hAnsi="宋体" w:cs="宋体"/>
          <w:szCs w:val="21"/>
          <w:highlight w:val="none"/>
        </w:rPr>
        <w:t>3.</w:t>
      </w:r>
      <w:r>
        <w:rPr>
          <w:rFonts w:hint="eastAsia" w:ascii="宋体" w:hAnsi="宋体" w:cs="宋体"/>
          <w:bCs/>
          <w:snapToGrid w:val="0"/>
          <w:kern w:val="0"/>
          <w:szCs w:val="21"/>
          <w:highlight w:val="none"/>
        </w:rPr>
        <w:t xml:space="preserve"> 每包提报的投标报价是为完成该包全部工作所需的一切费用（</w:t>
      </w:r>
      <w:r>
        <w:rPr>
          <w:rFonts w:hint="eastAsia" w:ascii="宋体" w:hAnsi="宋体" w:cs="宋体"/>
          <w:szCs w:val="21"/>
          <w:highlight w:val="none"/>
        </w:rPr>
        <w:t>具体要求详见</w:t>
      </w:r>
      <w:r>
        <w:rPr>
          <w:rFonts w:hint="eastAsia" w:ascii="宋体" w:hAnsi="宋体" w:cs="宋体"/>
          <w:bCs/>
          <w:snapToGrid w:val="0"/>
          <w:kern w:val="0"/>
          <w:szCs w:val="21"/>
          <w:highlight w:val="none"/>
        </w:rPr>
        <w:t>招标文件第六章《投标人须知》中第13.3条的规定）。</w:t>
      </w:r>
    </w:p>
    <w:p w14:paraId="075381D3">
      <w:pPr>
        <w:ind w:firstLine="388" w:firstLineChars="200"/>
        <w:jc w:val="left"/>
        <w:rPr>
          <w:rFonts w:ascii="宋体" w:hAnsi="宋体" w:cs="宋体"/>
          <w:szCs w:val="21"/>
          <w:highlight w:val="none"/>
        </w:rPr>
      </w:pPr>
      <w:r>
        <w:rPr>
          <w:rFonts w:hint="eastAsia" w:ascii="宋体" w:hAnsi="宋体" w:cs="宋体"/>
          <w:bCs/>
          <w:snapToGrid w:val="0"/>
          <w:kern w:val="0"/>
          <w:szCs w:val="21"/>
          <w:highlight w:val="none"/>
        </w:rPr>
        <w:t>4.</w:t>
      </w:r>
      <w:r>
        <w:rPr>
          <w:rFonts w:hint="eastAsia" w:ascii="宋体" w:hAnsi="宋体" w:cs="宋体"/>
          <w:szCs w:val="21"/>
          <w:highlight w:val="none"/>
        </w:rPr>
        <w:t>未提供详细的报价明细，导致的后果由投标人自行承担。</w:t>
      </w:r>
    </w:p>
    <w:p w14:paraId="3F633903">
      <w:pPr>
        <w:ind w:firstLine="388" w:firstLineChars="200"/>
        <w:jc w:val="left"/>
        <w:rPr>
          <w:rFonts w:ascii="宋体" w:hAnsi="宋体" w:cs="宋体"/>
          <w:szCs w:val="21"/>
          <w:highlight w:val="none"/>
        </w:rPr>
      </w:pPr>
    </w:p>
    <w:p w14:paraId="6633D890">
      <w:pPr>
        <w:pStyle w:val="9"/>
        <w:adjustRightInd w:val="0"/>
        <w:snapToGrid w:val="0"/>
        <w:ind w:firstLine="0"/>
        <w:rPr>
          <w:rFonts w:ascii="宋体" w:hAnsi="宋体" w:eastAsia="宋体" w:cs="宋体"/>
          <w:snapToGrid w:val="0"/>
          <w:kern w:val="0"/>
          <w:sz w:val="24"/>
          <w:szCs w:val="24"/>
          <w:highlight w:val="none"/>
        </w:rPr>
      </w:pPr>
    </w:p>
    <w:p w14:paraId="410BC1F6">
      <w:pPr>
        <w:pStyle w:val="9"/>
        <w:adjustRightInd w:val="0"/>
        <w:snapToGrid w:val="0"/>
        <w:ind w:firstLine="0"/>
        <w:rPr>
          <w:rFonts w:ascii="宋体" w:hAnsi="宋体" w:eastAsia="宋体" w:cs="宋体"/>
          <w:snapToGrid w:val="0"/>
          <w:kern w:val="0"/>
          <w:sz w:val="24"/>
          <w:szCs w:val="24"/>
          <w:highlight w:val="none"/>
        </w:rPr>
      </w:pPr>
    </w:p>
    <w:p w14:paraId="54AAF5FB">
      <w:pPr>
        <w:pStyle w:val="9"/>
        <w:adjustRightInd w:val="0"/>
        <w:snapToGrid w:val="0"/>
        <w:ind w:firstLine="0"/>
        <w:rPr>
          <w:rFonts w:ascii="宋体" w:hAnsi="宋体" w:eastAsia="宋体" w:cs="宋体"/>
          <w:snapToGrid w:val="0"/>
          <w:kern w:val="0"/>
          <w:sz w:val="24"/>
          <w:szCs w:val="24"/>
          <w:highlight w:val="none"/>
        </w:rPr>
      </w:pPr>
    </w:p>
    <w:p w14:paraId="459D8D68">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197BD194">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6EFF254D">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3B7FC4D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24575222">
      <w:pPr>
        <w:tabs>
          <w:tab w:val="left" w:pos="1573"/>
        </w:tabs>
        <w:rPr>
          <w:rFonts w:ascii="宋体" w:hAnsi="宋体" w:cs="宋体"/>
          <w:sz w:val="24"/>
          <w:highlight w:val="none"/>
        </w:rPr>
      </w:pPr>
    </w:p>
    <w:p w14:paraId="4BD30779">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536F4384">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4F20BF9D">
      <w:pPr>
        <w:autoSpaceDE w:val="0"/>
        <w:autoSpaceDN w:val="0"/>
        <w:adjustRightInd w:val="0"/>
        <w:spacing w:before="156" w:beforeLines="50" w:after="156" w:afterLines="50"/>
        <w:rPr>
          <w:rFonts w:ascii="宋体" w:hAnsi="宋体" w:cs="宋体"/>
          <w:kern w:val="0"/>
          <w:szCs w:val="21"/>
          <w:highlight w:val="none"/>
        </w:rPr>
      </w:pPr>
    </w:p>
    <w:p w14:paraId="49116D40">
      <w:pPr>
        <w:pStyle w:val="4"/>
        <w:rPr>
          <w:rFonts w:ascii="宋体" w:hAnsi="宋体" w:cs="宋体"/>
          <w:b w:val="0"/>
          <w:bCs w:val="0"/>
          <w:kern w:val="0"/>
          <w:sz w:val="30"/>
          <w:szCs w:val="30"/>
          <w:highlight w:val="none"/>
        </w:rPr>
      </w:pPr>
    </w:p>
    <w:p w14:paraId="6764FD6A">
      <w:pPr>
        <w:tabs>
          <w:tab w:val="left" w:pos="1573"/>
        </w:tabs>
        <w:autoSpaceDN w:val="0"/>
        <w:ind w:firstLine="672" w:firstLineChars="300"/>
        <w:rPr>
          <w:rFonts w:ascii="宋体" w:hAnsi="宋体" w:cs="宋体"/>
          <w:snapToGrid w:val="0"/>
          <w:sz w:val="24"/>
          <w:highlight w:val="none"/>
        </w:rPr>
      </w:pPr>
    </w:p>
    <w:p w14:paraId="6F85139A">
      <w:pPr>
        <w:tabs>
          <w:tab w:val="left" w:pos="1573"/>
        </w:tabs>
        <w:autoSpaceDN w:val="0"/>
        <w:ind w:firstLine="672" w:firstLineChars="300"/>
        <w:rPr>
          <w:rFonts w:ascii="宋体" w:hAnsi="宋体" w:cs="宋体"/>
          <w:snapToGrid w:val="0"/>
          <w:sz w:val="24"/>
          <w:highlight w:val="none"/>
        </w:rPr>
      </w:pPr>
    </w:p>
    <w:p w14:paraId="54AB15D1">
      <w:pPr>
        <w:rPr>
          <w:rFonts w:ascii="宋体" w:hAnsi="宋体" w:cs="宋体"/>
          <w:kern w:val="0"/>
          <w:sz w:val="30"/>
          <w:szCs w:val="30"/>
          <w:highlight w:val="none"/>
        </w:rPr>
      </w:pPr>
      <w:bookmarkStart w:id="39" w:name="_Toc476153619"/>
      <w:r>
        <w:rPr>
          <w:rFonts w:hint="eastAsia" w:ascii="宋体" w:hAnsi="宋体" w:cs="宋体"/>
          <w:kern w:val="0"/>
          <w:sz w:val="30"/>
          <w:szCs w:val="30"/>
          <w:highlight w:val="none"/>
        </w:rPr>
        <w:br w:type="page"/>
      </w:r>
    </w:p>
    <w:p w14:paraId="22BFCEBD">
      <w:pPr>
        <w:pStyle w:val="4"/>
        <w:ind w:firstLine="1704" w:firstLineChars="600"/>
        <w:rPr>
          <w:rFonts w:ascii="宋体" w:hAnsi="宋体" w:cs="宋体"/>
          <w:b w:val="0"/>
          <w:bCs w:val="0"/>
          <w:kern w:val="0"/>
          <w:sz w:val="30"/>
          <w:szCs w:val="30"/>
          <w:highlight w:val="none"/>
        </w:rPr>
      </w:pPr>
      <w:r>
        <w:rPr>
          <w:rFonts w:hint="eastAsia" w:ascii="宋体" w:hAnsi="宋体" w:cs="宋体"/>
          <w:bCs w:val="0"/>
          <w:kern w:val="0"/>
          <w:sz w:val="30"/>
          <w:szCs w:val="30"/>
          <w:highlight w:val="none"/>
        </w:rPr>
        <w:t>三、</w:t>
      </w:r>
      <w:r>
        <w:rPr>
          <w:rFonts w:hint="eastAsia" w:ascii="宋体" w:hAnsi="宋体" w:cs="宋体"/>
          <w:b w:val="0"/>
          <w:bCs w:val="0"/>
          <w:kern w:val="0"/>
          <w:sz w:val="30"/>
          <w:szCs w:val="30"/>
          <w:highlight w:val="none"/>
        </w:rPr>
        <w:t>中小企业声明函（工程、服务）</w:t>
      </w:r>
    </w:p>
    <w:p w14:paraId="16EA0BA3">
      <w:pPr>
        <w:autoSpaceDE w:val="0"/>
        <w:autoSpaceDN w:val="0"/>
        <w:adjustRightInd w:val="0"/>
        <w:spacing w:before="156" w:beforeLines="50" w:after="156" w:afterLines="50"/>
        <w:jc w:val="center"/>
        <w:rPr>
          <w:rFonts w:ascii="宋体" w:hAnsi="宋体" w:cs="宋体"/>
          <w:bCs/>
          <w:kern w:val="0"/>
          <w:sz w:val="30"/>
          <w:szCs w:val="30"/>
          <w:highlight w:val="none"/>
        </w:rPr>
      </w:pPr>
      <w:r>
        <w:rPr>
          <w:rFonts w:hint="eastAsia" w:ascii="宋体" w:hAnsi="宋体" w:cs="宋体"/>
          <w:kern w:val="0"/>
          <w:sz w:val="24"/>
          <w:highlight w:val="none"/>
        </w:rPr>
        <w:t>（如果是，提供）</w:t>
      </w:r>
    </w:p>
    <w:p w14:paraId="030B73BA">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本公司（联合体）郑重声明，根据《政府采购促进中小企业发展管理办法》（财库﹝2020﹞46 号）的规定，本公司参加</w:t>
      </w:r>
      <w:r>
        <w:rPr>
          <w:rFonts w:hint="eastAsia" w:ascii="宋体" w:hAnsi="宋体" w:cs="宋体"/>
          <w:i/>
          <w:kern w:val="0"/>
          <w:sz w:val="24"/>
          <w:highlight w:val="none"/>
          <w:lang w:bidi="ar"/>
        </w:rPr>
        <w:t>（单位名称）</w:t>
      </w:r>
      <w:r>
        <w:rPr>
          <w:rFonts w:hint="eastAsia" w:ascii="宋体" w:hAnsi="宋体" w:cs="宋体"/>
          <w:kern w:val="0"/>
          <w:sz w:val="24"/>
          <w:highlight w:val="none"/>
          <w:lang w:bidi="ar"/>
        </w:rPr>
        <w:t>的</w:t>
      </w:r>
      <w:r>
        <w:rPr>
          <w:rFonts w:hint="eastAsia" w:ascii="宋体" w:hAnsi="宋体" w:cs="宋体"/>
          <w:i/>
          <w:kern w:val="0"/>
          <w:sz w:val="24"/>
          <w:highlight w:val="none"/>
          <w:lang w:bidi="ar"/>
        </w:rPr>
        <w:t>（项目名称）</w:t>
      </w:r>
      <w:r>
        <w:rPr>
          <w:rFonts w:hint="eastAsia" w:ascii="宋体" w:hAnsi="宋体" w:cs="宋体"/>
          <w:kern w:val="0"/>
          <w:sz w:val="24"/>
          <w:highlight w:val="none"/>
          <w:lang w:bidi="ar"/>
        </w:rPr>
        <w:t>采购活动，工程的服务单位全部为符合政策要求的中小企业（或者：服务全部由符合政策要求的中小企业承接）。相关企业（含联合体中的中小企业、签订分包意向协议的中小企业）的具体情况如下：</w:t>
      </w:r>
    </w:p>
    <w:p w14:paraId="55F9E714">
      <w:pPr>
        <w:widowControl/>
        <w:jc w:val="left"/>
        <w:rPr>
          <w:rFonts w:ascii="宋体" w:hAnsi="宋体" w:cs="宋体"/>
          <w:sz w:val="24"/>
          <w:highlight w:val="none"/>
        </w:rPr>
      </w:pPr>
      <w:r>
        <w:rPr>
          <w:rFonts w:hint="eastAsia" w:ascii="宋体" w:hAnsi="宋体" w:cs="宋体"/>
          <w:kern w:val="0"/>
          <w:sz w:val="24"/>
          <w:highlight w:val="none"/>
          <w:lang w:bidi="ar"/>
        </w:rPr>
        <w:t xml:space="preserve">1. </w:t>
      </w:r>
      <w:r>
        <w:rPr>
          <w:rFonts w:hint="eastAsia" w:ascii="宋体" w:hAnsi="宋体" w:cs="宋体"/>
          <w:i/>
          <w:kern w:val="0"/>
          <w:sz w:val="24"/>
          <w:highlight w:val="none"/>
          <w:u w:val="single"/>
          <w:lang w:bidi="ar"/>
        </w:rPr>
        <w:t>（标的名称）</w:t>
      </w:r>
      <w:r>
        <w:rPr>
          <w:rFonts w:hint="eastAsia" w:ascii="宋体" w:hAnsi="宋体" w:cs="宋体"/>
          <w:i/>
          <w:kern w:val="0"/>
          <w:sz w:val="24"/>
          <w:highlight w:val="none"/>
          <w:lang w:bidi="ar"/>
        </w:rPr>
        <w:t xml:space="preserve"> </w:t>
      </w:r>
      <w:r>
        <w:rPr>
          <w:rFonts w:hint="eastAsia" w:ascii="宋体" w:hAnsi="宋体" w:cs="宋体"/>
          <w:kern w:val="0"/>
          <w:sz w:val="24"/>
          <w:highlight w:val="none"/>
          <w:lang w:bidi="ar"/>
        </w:rPr>
        <w:t>，属于</w:t>
      </w:r>
      <w:r>
        <w:rPr>
          <w:rFonts w:hint="eastAsia" w:ascii="宋体" w:hAnsi="宋体" w:cs="宋体"/>
          <w:i/>
          <w:kern w:val="0"/>
          <w:sz w:val="24"/>
          <w:highlight w:val="none"/>
          <w:u w:val="single"/>
          <w:lang w:bidi="ar"/>
        </w:rPr>
        <w:t>（采购文件中明确的所属行业）</w:t>
      </w:r>
      <w:r>
        <w:rPr>
          <w:rFonts w:hint="eastAsia" w:ascii="宋体" w:hAnsi="宋体" w:cs="宋体"/>
          <w:kern w:val="0"/>
          <w:sz w:val="24"/>
          <w:highlight w:val="none"/>
          <w:lang w:bidi="ar"/>
        </w:rPr>
        <w:t>；承建（承接）企业为</w:t>
      </w:r>
      <w:r>
        <w:rPr>
          <w:rFonts w:hint="eastAsia" w:ascii="宋体" w:hAnsi="宋体" w:cs="宋体"/>
          <w:i/>
          <w:kern w:val="0"/>
          <w:sz w:val="24"/>
          <w:highlight w:val="none"/>
          <w:lang w:bidi="ar"/>
        </w:rPr>
        <w:t>（</w:t>
      </w:r>
      <w:r>
        <w:rPr>
          <w:rFonts w:hint="eastAsia" w:ascii="宋体" w:hAnsi="宋体" w:cs="宋体"/>
          <w:i/>
          <w:kern w:val="0"/>
          <w:sz w:val="24"/>
          <w:highlight w:val="none"/>
          <w:u w:val="single"/>
          <w:lang w:bidi="ar"/>
        </w:rPr>
        <w:t>企业名称）</w:t>
      </w:r>
      <w:r>
        <w:rPr>
          <w:rFonts w:hint="eastAsia" w:ascii="宋体" w:hAnsi="宋体" w:cs="宋体"/>
          <w:kern w:val="0"/>
          <w:sz w:val="24"/>
          <w:highlight w:val="none"/>
          <w:lang w:bidi="ar"/>
        </w:rPr>
        <w:t>，从业人员</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 xml:space="preserve">人，营业收入为 </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万元，资产总额为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万元1，属于</w:t>
      </w:r>
      <w:r>
        <w:rPr>
          <w:rFonts w:hint="eastAsia" w:ascii="宋体" w:hAnsi="宋体" w:cs="宋体"/>
          <w:i/>
          <w:kern w:val="0"/>
          <w:sz w:val="24"/>
          <w:highlight w:val="none"/>
          <w:u w:val="single"/>
          <w:lang w:bidi="ar"/>
        </w:rPr>
        <w:t>（中型企业、小型企业、微型企业）</w:t>
      </w:r>
      <w:r>
        <w:rPr>
          <w:rFonts w:hint="eastAsia" w:ascii="宋体" w:hAnsi="宋体" w:cs="宋体"/>
          <w:kern w:val="0"/>
          <w:sz w:val="24"/>
          <w:highlight w:val="none"/>
          <w:lang w:bidi="ar"/>
        </w:rPr>
        <w:t xml:space="preserve">； </w:t>
      </w:r>
    </w:p>
    <w:p w14:paraId="326190C5">
      <w:pPr>
        <w:widowControl/>
        <w:jc w:val="left"/>
        <w:rPr>
          <w:rFonts w:ascii="宋体" w:hAnsi="宋体" w:cs="宋体"/>
          <w:sz w:val="24"/>
          <w:highlight w:val="none"/>
        </w:rPr>
      </w:pPr>
      <w:r>
        <w:rPr>
          <w:rFonts w:hint="eastAsia" w:ascii="宋体" w:hAnsi="宋体" w:cs="宋体"/>
          <w:kern w:val="0"/>
          <w:sz w:val="24"/>
          <w:highlight w:val="none"/>
          <w:lang w:bidi="ar"/>
        </w:rPr>
        <w:t xml:space="preserve">2. </w:t>
      </w:r>
      <w:r>
        <w:rPr>
          <w:rFonts w:hint="eastAsia" w:ascii="宋体" w:hAnsi="宋体" w:cs="宋体"/>
          <w:i/>
          <w:kern w:val="0"/>
          <w:sz w:val="24"/>
          <w:highlight w:val="none"/>
          <w:u w:val="single"/>
          <w:lang w:bidi="ar"/>
        </w:rPr>
        <w:t>（标的名称）</w:t>
      </w:r>
      <w:r>
        <w:rPr>
          <w:rFonts w:hint="eastAsia" w:ascii="宋体" w:hAnsi="宋体" w:cs="宋体"/>
          <w:i/>
          <w:kern w:val="0"/>
          <w:sz w:val="24"/>
          <w:highlight w:val="none"/>
          <w:lang w:bidi="ar"/>
        </w:rPr>
        <w:t xml:space="preserve"> </w:t>
      </w:r>
      <w:r>
        <w:rPr>
          <w:rFonts w:hint="eastAsia" w:ascii="宋体" w:hAnsi="宋体" w:cs="宋体"/>
          <w:kern w:val="0"/>
          <w:sz w:val="24"/>
          <w:highlight w:val="none"/>
          <w:lang w:bidi="ar"/>
        </w:rPr>
        <w:t>，属于</w:t>
      </w:r>
      <w:r>
        <w:rPr>
          <w:rFonts w:hint="eastAsia" w:ascii="宋体" w:hAnsi="宋体" w:cs="宋体"/>
          <w:i/>
          <w:kern w:val="0"/>
          <w:sz w:val="24"/>
          <w:highlight w:val="none"/>
          <w:u w:val="single"/>
          <w:lang w:bidi="ar"/>
        </w:rPr>
        <w:t>（采购文件中明确的所属行业）</w:t>
      </w:r>
      <w:r>
        <w:rPr>
          <w:rFonts w:hint="eastAsia" w:ascii="宋体" w:hAnsi="宋体" w:cs="宋体"/>
          <w:kern w:val="0"/>
          <w:sz w:val="24"/>
          <w:highlight w:val="none"/>
          <w:lang w:bidi="ar"/>
        </w:rPr>
        <w:t>；承建（承接）企业为</w:t>
      </w:r>
      <w:r>
        <w:rPr>
          <w:rFonts w:hint="eastAsia" w:ascii="宋体" w:hAnsi="宋体" w:cs="宋体"/>
          <w:i/>
          <w:kern w:val="0"/>
          <w:sz w:val="24"/>
          <w:highlight w:val="none"/>
          <w:u w:val="single"/>
          <w:lang w:bidi="ar"/>
        </w:rPr>
        <w:t>（企业名称）</w:t>
      </w:r>
      <w:r>
        <w:rPr>
          <w:rFonts w:hint="eastAsia" w:ascii="宋体" w:hAnsi="宋体" w:cs="宋体"/>
          <w:kern w:val="0"/>
          <w:sz w:val="24"/>
          <w:highlight w:val="none"/>
          <w:lang w:bidi="ar"/>
        </w:rPr>
        <w:t>，从业人员</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人，营业收入为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万元，资产总额为</w:t>
      </w:r>
      <w:r>
        <w:rPr>
          <w:rFonts w:hint="eastAsia" w:ascii="宋体" w:hAnsi="宋体" w:cs="宋体"/>
          <w:kern w:val="0"/>
          <w:sz w:val="24"/>
          <w:highlight w:val="none"/>
          <w:u w:val="single"/>
          <w:lang w:bidi="ar"/>
        </w:rPr>
        <w:t xml:space="preserve">    </w:t>
      </w:r>
      <w:r>
        <w:rPr>
          <w:rFonts w:hint="eastAsia" w:ascii="宋体" w:hAnsi="宋体" w:cs="宋体"/>
          <w:kern w:val="0"/>
          <w:sz w:val="24"/>
          <w:highlight w:val="none"/>
          <w:lang w:bidi="ar"/>
        </w:rPr>
        <w:t>万元，属于</w:t>
      </w:r>
      <w:r>
        <w:rPr>
          <w:rFonts w:hint="eastAsia" w:ascii="宋体" w:hAnsi="宋体" w:cs="宋体"/>
          <w:i/>
          <w:kern w:val="0"/>
          <w:sz w:val="24"/>
          <w:highlight w:val="none"/>
          <w:u w:val="single"/>
          <w:lang w:bidi="ar"/>
        </w:rPr>
        <w:t>（中型企业、 小型企业、微型企业）</w:t>
      </w:r>
      <w:r>
        <w:rPr>
          <w:rFonts w:hint="eastAsia" w:ascii="宋体" w:hAnsi="宋体" w:cs="宋体"/>
          <w:kern w:val="0"/>
          <w:sz w:val="24"/>
          <w:highlight w:val="none"/>
          <w:lang w:bidi="ar"/>
        </w:rPr>
        <w:t xml:space="preserve">； </w:t>
      </w:r>
    </w:p>
    <w:p w14:paraId="41651814">
      <w:pPr>
        <w:widowControl/>
        <w:jc w:val="left"/>
        <w:rPr>
          <w:rFonts w:ascii="宋体" w:hAnsi="宋体" w:cs="宋体"/>
          <w:sz w:val="24"/>
          <w:highlight w:val="none"/>
        </w:rPr>
      </w:pPr>
      <w:r>
        <w:rPr>
          <w:rFonts w:hint="eastAsia" w:ascii="宋体" w:hAnsi="宋体" w:cs="宋体"/>
          <w:kern w:val="0"/>
          <w:sz w:val="24"/>
          <w:highlight w:val="none"/>
          <w:lang w:bidi="ar"/>
        </w:rPr>
        <w:t>……</w:t>
      </w:r>
    </w:p>
    <w:p w14:paraId="0584BAEB">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以上企业，不属于大企业的分支机构，不存在控股股东为大企业的情形，也不存在与大企业的负责人为同一人的情形。</w:t>
      </w:r>
    </w:p>
    <w:p w14:paraId="06DCA2A2">
      <w:pPr>
        <w:widowControl/>
        <w:ind w:firstLine="448" w:firstLineChars="200"/>
        <w:jc w:val="left"/>
        <w:rPr>
          <w:rFonts w:ascii="宋体" w:hAnsi="宋体" w:cs="宋体"/>
          <w:sz w:val="24"/>
          <w:highlight w:val="none"/>
        </w:rPr>
      </w:pPr>
      <w:r>
        <w:rPr>
          <w:rFonts w:hint="eastAsia" w:ascii="宋体" w:hAnsi="宋体" w:cs="宋体"/>
          <w:kern w:val="0"/>
          <w:sz w:val="24"/>
          <w:highlight w:val="none"/>
          <w:lang w:bidi="ar"/>
        </w:rPr>
        <w:t xml:space="preserve">本企业对上述声明内容的真实性负责。如有虚假，将依法承担相应责任。 </w:t>
      </w:r>
    </w:p>
    <w:p w14:paraId="064C85F1">
      <w:pPr>
        <w:spacing w:before="223" w:line="329" w:lineRule="exact"/>
        <w:ind w:left="3840"/>
        <w:jc w:val="left"/>
        <w:rPr>
          <w:rFonts w:ascii="宋体" w:hAnsi="宋体" w:cs="宋体"/>
          <w:sz w:val="24"/>
          <w:highlight w:val="none"/>
        </w:rPr>
      </w:pPr>
      <w:r>
        <w:rPr>
          <w:rFonts w:hint="eastAsia" w:ascii="宋体" w:hAnsi="宋体" w:cs="宋体"/>
          <w:spacing w:val="-18"/>
          <w:sz w:val="24"/>
          <w:highlight w:val="none"/>
        </w:rPr>
        <w:t>投标人名称（</w:t>
      </w:r>
      <w:r>
        <w:rPr>
          <w:rFonts w:hint="eastAsia" w:ascii="宋体" w:hAnsi="宋体" w:cs="宋体"/>
          <w:sz w:val="24"/>
          <w:highlight w:val="none"/>
        </w:rPr>
        <w:t>签章</w:t>
      </w:r>
      <w:r>
        <w:rPr>
          <w:rFonts w:hint="eastAsia" w:ascii="宋体" w:hAnsi="宋体" w:cs="宋体"/>
          <w:spacing w:val="-18"/>
          <w:sz w:val="24"/>
          <w:highlight w:val="none"/>
        </w:rPr>
        <w:t>）：</w:t>
      </w:r>
      <w:r>
        <w:rPr>
          <w:rFonts w:hint="eastAsia" w:ascii="宋体" w:hAnsi="宋体" w:cs="宋体"/>
          <w:spacing w:val="560"/>
          <w:sz w:val="24"/>
          <w:highlight w:val="none"/>
          <w:u w:val="single"/>
        </w:rPr>
        <w:t xml:space="preserve">   </w:t>
      </w:r>
    </w:p>
    <w:p w14:paraId="7A0FE455">
      <w:pPr>
        <w:widowControl/>
        <w:ind w:firstLine="3808" w:firstLineChars="1700"/>
        <w:jc w:val="left"/>
        <w:rPr>
          <w:rFonts w:ascii="宋体" w:hAnsi="宋体" w:cs="宋体"/>
          <w:highlight w:val="none"/>
        </w:rPr>
      </w:pPr>
      <w:r>
        <w:rPr>
          <w:rFonts w:hint="eastAsia" w:ascii="宋体" w:hAnsi="宋体" w:cs="宋体"/>
          <w:sz w:val="24"/>
          <w:highlight w:val="none"/>
        </w:rPr>
        <w:t>日</w:t>
      </w:r>
      <w:r>
        <w:rPr>
          <w:rFonts w:hint="eastAsia" w:ascii="宋体" w:hAnsi="宋体" w:cs="宋体"/>
          <w:spacing w:val="-9"/>
          <w:sz w:val="24"/>
          <w:highlight w:val="none"/>
        </w:rPr>
        <w:t xml:space="preserve"> </w:t>
      </w:r>
      <w:r>
        <w:rPr>
          <w:rFonts w:hint="eastAsia" w:ascii="宋体" w:hAnsi="宋体" w:cs="宋体"/>
          <w:spacing w:val="-1"/>
          <w:sz w:val="24"/>
          <w:highlight w:val="none"/>
        </w:rPr>
        <w:t>期：</w:t>
      </w:r>
      <w:r>
        <w:rPr>
          <w:rFonts w:hint="eastAsia" w:ascii="宋体" w:hAnsi="宋体" w:cs="宋体"/>
          <w:spacing w:val="560"/>
          <w:sz w:val="24"/>
          <w:highlight w:val="none"/>
          <w:u w:val="single"/>
        </w:rPr>
        <w:t xml:space="preserve">  </w:t>
      </w:r>
      <w:r>
        <w:rPr>
          <w:rFonts w:hint="eastAsia" w:ascii="宋体" w:hAnsi="宋体" w:cs="宋体"/>
          <w:kern w:val="0"/>
          <w:sz w:val="31"/>
          <w:szCs w:val="31"/>
          <w:highlight w:val="none"/>
          <w:lang w:bidi="ar"/>
        </w:rPr>
        <w:t xml:space="preserve"> </w:t>
      </w:r>
    </w:p>
    <w:p w14:paraId="7469C3CF">
      <w:pPr>
        <w:widowControl/>
        <w:jc w:val="left"/>
        <w:rPr>
          <w:rFonts w:ascii="宋体" w:hAnsi="宋体" w:cs="宋体"/>
          <w:highlight w:val="none"/>
        </w:rPr>
      </w:pPr>
      <w:r>
        <w:rPr>
          <w:rFonts w:hint="eastAsia" w:ascii="宋体" w:hAnsi="宋体" w:cs="宋体"/>
          <w:kern w:val="0"/>
          <w:sz w:val="11"/>
          <w:szCs w:val="11"/>
          <w:highlight w:val="none"/>
          <w:lang w:bidi="ar"/>
        </w:rPr>
        <w:t xml:space="preserve">1 </w:t>
      </w:r>
    </w:p>
    <w:p w14:paraId="062094A8">
      <w:pPr>
        <w:spacing w:before="192" w:line="329" w:lineRule="exact"/>
        <w:jc w:val="left"/>
        <w:rPr>
          <w:rFonts w:ascii="宋体" w:hAnsi="宋体" w:cs="宋体"/>
          <w:spacing w:val="-1"/>
          <w:sz w:val="24"/>
          <w:highlight w:val="none"/>
        </w:rPr>
      </w:pPr>
    </w:p>
    <w:p w14:paraId="6908E120">
      <w:pPr>
        <w:spacing w:before="192" w:line="329" w:lineRule="exact"/>
        <w:jc w:val="left"/>
        <w:rPr>
          <w:rFonts w:ascii="宋体" w:hAnsi="宋体" w:cs="宋体"/>
          <w:spacing w:val="-1"/>
          <w:sz w:val="24"/>
          <w:highlight w:val="none"/>
        </w:rPr>
      </w:pPr>
    </w:p>
    <w:p w14:paraId="55B3A526">
      <w:pPr>
        <w:spacing w:before="192" w:line="329" w:lineRule="exact"/>
        <w:jc w:val="left"/>
        <w:rPr>
          <w:rFonts w:ascii="宋体" w:hAnsi="宋体" w:cs="宋体"/>
          <w:spacing w:val="-1"/>
          <w:sz w:val="24"/>
          <w:highlight w:val="none"/>
        </w:rPr>
      </w:pPr>
    </w:p>
    <w:p w14:paraId="3071526A">
      <w:pPr>
        <w:spacing w:before="192" w:line="329" w:lineRule="exact"/>
        <w:jc w:val="left"/>
        <w:rPr>
          <w:rFonts w:ascii="宋体" w:hAnsi="宋体" w:cs="宋体"/>
          <w:spacing w:val="-1"/>
          <w:sz w:val="24"/>
          <w:highlight w:val="none"/>
        </w:rPr>
      </w:pPr>
    </w:p>
    <w:p w14:paraId="783B33F1">
      <w:pPr>
        <w:autoSpaceDE w:val="0"/>
        <w:autoSpaceDN w:val="0"/>
        <w:adjustRightInd w:val="0"/>
        <w:spacing w:before="156" w:beforeLines="50" w:after="156" w:afterLines="50"/>
        <w:rPr>
          <w:rFonts w:ascii="宋体" w:hAnsi="宋体" w:cs="宋体"/>
          <w:spacing w:val="-1"/>
          <w:sz w:val="24"/>
          <w:highlight w:val="none"/>
        </w:rPr>
      </w:pPr>
      <w:r>
        <w:rPr>
          <w:rFonts w:hint="eastAsia" w:ascii="宋体" w:hAnsi="宋体" w:cs="宋体"/>
          <w:spacing w:val="-1"/>
          <w:sz w:val="24"/>
          <w:highlight w:val="none"/>
        </w:rPr>
        <w:t>注：1、从业人员、营业收入、资产总额填报上一年度数据，无上一年度数据的新成立企业可不填报。</w:t>
      </w:r>
    </w:p>
    <w:p w14:paraId="61070FE6">
      <w:pPr>
        <w:autoSpaceDE w:val="0"/>
        <w:autoSpaceDN w:val="0"/>
        <w:adjustRightInd w:val="0"/>
        <w:spacing w:before="156" w:beforeLines="50" w:after="156" w:afterLines="50"/>
        <w:rPr>
          <w:rFonts w:ascii="宋体" w:hAnsi="宋体" w:cs="宋体"/>
          <w:b/>
          <w:sz w:val="30"/>
          <w:szCs w:val="30"/>
          <w:highlight w:val="none"/>
        </w:rPr>
        <w:sectPr>
          <w:footerReference r:id="rId4" w:type="default"/>
          <w:pgSz w:w="11907" w:h="16840"/>
          <w:pgMar w:top="880" w:right="1803" w:bottom="1440" w:left="1803" w:header="851" w:footer="850" w:gutter="0"/>
          <w:pgNumType w:start="1"/>
          <w:cols w:space="720" w:num="1"/>
          <w:docGrid w:type="linesAndChars" w:linePitch="312" w:charSpace="-3473"/>
        </w:sectPr>
      </w:pPr>
      <w:r>
        <w:rPr>
          <w:rFonts w:hint="eastAsia" w:ascii="宋体" w:hAnsi="宋体" w:cs="宋体"/>
          <w:spacing w:val="-1"/>
          <w:sz w:val="24"/>
          <w:highlight w:val="none"/>
        </w:rPr>
        <w:t xml:space="preserve">    </w:t>
      </w:r>
      <w:r>
        <w:rPr>
          <w:rFonts w:hint="eastAsia" w:ascii="宋体" w:hAnsi="宋体" w:cs="宋体"/>
          <w:spacing w:val="-1"/>
          <w:sz w:val="24"/>
          <w:szCs w:val="22"/>
          <w:highlight w:val="none"/>
        </w:rPr>
        <w:t>2、本项目为服务采购，只依据服务的承接商判定供应商是否为中小企业，不对其中涉及的货物的制造商作出要求。</w:t>
      </w:r>
    </w:p>
    <w:p w14:paraId="7D6DC03C">
      <w:pPr>
        <w:rPr>
          <w:rFonts w:ascii="宋体" w:hAnsi="宋体" w:cs="宋体"/>
          <w:highlight w:val="none"/>
        </w:rPr>
      </w:pPr>
    </w:p>
    <w:p w14:paraId="2BADED08">
      <w:pPr>
        <w:rPr>
          <w:rFonts w:ascii="宋体" w:hAnsi="宋体" w:cs="宋体"/>
          <w:highlight w:val="none"/>
        </w:rPr>
      </w:pPr>
    </w:p>
    <w:p w14:paraId="73DE334E">
      <w:pPr>
        <w:ind w:left="-44" w:leftChars="-23" w:right="-60" w:rightChars="-31"/>
        <w:jc w:val="center"/>
        <w:rPr>
          <w:rFonts w:ascii="宋体" w:hAnsi="宋体" w:cs="宋体"/>
          <w:b/>
          <w:sz w:val="30"/>
          <w:szCs w:val="30"/>
          <w:highlight w:val="none"/>
        </w:rPr>
      </w:pPr>
      <w:r>
        <w:rPr>
          <w:rFonts w:hint="eastAsia" w:ascii="宋体" w:hAnsi="宋体" w:cs="宋体"/>
          <w:b/>
          <w:sz w:val="30"/>
          <w:szCs w:val="30"/>
          <w:highlight w:val="none"/>
        </w:rPr>
        <w:t>中小企业划型标准</w:t>
      </w:r>
      <w:bookmarkEnd w:id="39"/>
    </w:p>
    <w:tbl>
      <w:tblPr>
        <w:tblStyle w:val="23"/>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6A6651DD">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6AF6993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序号</w:t>
            </w:r>
          </w:p>
        </w:tc>
        <w:tc>
          <w:tcPr>
            <w:tcW w:w="1872" w:type="dxa"/>
            <w:vMerge w:val="restart"/>
            <w:tcBorders>
              <w:top w:val="single" w:color="auto" w:sz="4" w:space="0"/>
              <w:left w:val="nil"/>
              <w:right w:val="single" w:color="auto" w:sz="4" w:space="0"/>
            </w:tcBorders>
            <w:vAlign w:val="center"/>
          </w:tcPr>
          <w:p w14:paraId="12A6D83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vAlign w:val="center"/>
          </w:tcPr>
          <w:p w14:paraId="5CE1B160">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vAlign w:val="center"/>
          </w:tcPr>
          <w:p w14:paraId="3F3BC6D4">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vAlign w:val="center"/>
          </w:tcPr>
          <w:p w14:paraId="41FBCE4E">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vAlign w:val="center"/>
          </w:tcPr>
          <w:p w14:paraId="63F8560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微型企业</w:t>
            </w:r>
          </w:p>
        </w:tc>
      </w:tr>
      <w:tr w14:paraId="3A7D359B">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54502814">
            <w:pPr>
              <w:ind w:left="-44" w:leftChars="-23" w:right="-60" w:rightChars="-31"/>
              <w:jc w:val="center"/>
              <w:rPr>
                <w:rFonts w:ascii="宋体" w:hAnsi="宋体" w:cs="宋体"/>
                <w:b/>
                <w:kern w:val="0"/>
                <w:szCs w:val="21"/>
                <w:highlight w:val="none"/>
              </w:rPr>
            </w:pPr>
          </w:p>
        </w:tc>
        <w:tc>
          <w:tcPr>
            <w:tcW w:w="1872" w:type="dxa"/>
            <w:vMerge w:val="continue"/>
            <w:tcBorders>
              <w:left w:val="nil"/>
              <w:bottom w:val="single" w:color="auto" w:sz="4" w:space="0"/>
              <w:right w:val="single" w:color="auto" w:sz="4" w:space="0"/>
            </w:tcBorders>
            <w:vAlign w:val="center"/>
          </w:tcPr>
          <w:p w14:paraId="73AFCE76">
            <w:pPr>
              <w:ind w:left="-44" w:leftChars="-23" w:right="-60" w:rightChars="-31"/>
              <w:jc w:val="left"/>
              <w:rPr>
                <w:rFonts w:ascii="宋体" w:hAnsi="宋体" w:cs="宋体"/>
                <w:b/>
                <w:kern w:val="0"/>
                <w:szCs w:val="21"/>
                <w:highlight w:val="none"/>
              </w:rPr>
            </w:pPr>
          </w:p>
        </w:tc>
        <w:tc>
          <w:tcPr>
            <w:tcW w:w="1149" w:type="dxa"/>
            <w:tcBorders>
              <w:top w:val="nil"/>
              <w:left w:val="nil"/>
              <w:bottom w:val="single" w:color="auto" w:sz="4" w:space="0"/>
              <w:right w:val="single" w:color="auto" w:sz="4" w:space="0"/>
            </w:tcBorders>
            <w:vAlign w:val="center"/>
          </w:tcPr>
          <w:p w14:paraId="1D31647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7B14BF5">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85" w:type="dxa"/>
            <w:tcBorders>
              <w:top w:val="nil"/>
              <w:left w:val="nil"/>
              <w:bottom w:val="single" w:color="auto" w:sz="4" w:space="0"/>
              <w:right w:val="single" w:color="auto" w:sz="4" w:space="0"/>
            </w:tcBorders>
            <w:vAlign w:val="center"/>
          </w:tcPr>
          <w:p w14:paraId="17ABDCFD">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6BB3F54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02" w:type="dxa"/>
            <w:tcBorders>
              <w:top w:val="nil"/>
              <w:left w:val="nil"/>
              <w:bottom w:val="single" w:color="auto" w:sz="4" w:space="0"/>
              <w:right w:val="single" w:color="auto" w:sz="4" w:space="0"/>
            </w:tcBorders>
            <w:vAlign w:val="center"/>
          </w:tcPr>
          <w:p w14:paraId="65BD1B70">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4BF2D58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7186DF79">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779712DA">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05" w:type="dxa"/>
            <w:tcBorders>
              <w:top w:val="nil"/>
              <w:left w:val="nil"/>
              <w:bottom w:val="single" w:color="auto" w:sz="4" w:space="0"/>
              <w:right w:val="single" w:color="auto" w:sz="4" w:space="0"/>
            </w:tcBorders>
            <w:vAlign w:val="center"/>
          </w:tcPr>
          <w:p w14:paraId="1B97A9E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30C964F3">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57" w:type="dxa"/>
            <w:tcBorders>
              <w:top w:val="nil"/>
              <w:left w:val="nil"/>
              <w:bottom w:val="single" w:color="auto" w:sz="4" w:space="0"/>
              <w:right w:val="single" w:color="auto" w:sz="4" w:space="0"/>
            </w:tcBorders>
            <w:vAlign w:val="center"/>
          </w:tcPr>
          <w:p w14:paraId="79025B5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41D8B93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4E73470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27B5F2E2">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21" w:type="dxa"/>
            <w:tcBorders>
              <w:top w:val="nil"/>
              <w:left w:val="nil"/>
              <w:bottom w:val="single" w:color="auto" w:sz="4" w:space="0"/>
              <w:right w:val="single" w:color="auto" w:sz="4" w:space="0"/>
            </w:tcBorders>
            <w:vAlign w:val="center"/>
          </w:tcPr>
          <w:p w14:paraId="2E32F749">
            <w:pPr>
              <w:ind w:left="109" w:leftChars="-23" w:right="-60" w:rightChars="-31" w:hanging="153" w:hangingChars="79"/>
              <w:jc w:val="center"/>
              <w:rPr>
                <w:rFonts w:ascii="宋体" w:hAnsi="宋体" w:cs="宋体"/>
                <w:b/>
                <w:kern w:val="0"/>
                <w:szCs w:val="21"/>
                <w:highlight w:val="none"/>
              </w:rPr>
            </w:pPr>
            <w:r>
              <w:rPr>
                <w:rFonts w:hint="eastAsia" w:ascii="宋体" w:hAnsi="宋体" w:cs="宋体"/>
                <w:b/>
                <w:kern w:val="0"/>
                <w:szCs w:val="21"/>
                <w:highlight w:val="none"/>
              </w:rPr>
              <w:t>从业人员</w:t>
            </w:r>
          </w:p>
          <w:p w14:paraId="4D6527C7">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63" w:type="dxa"/>
            <w:tcBorders>
              <w:top w:val="nil"/>
              <w:left w:val="nil"/>
              <w:bottom w:val="single" w:color="auto" w:sz="4" w:space="0"/>
              <w:right w:val="single" w:color="auto" w:sz="4" w:space="0"/>
            </w:tcBorders>
            <w:vAlign w:val="center"/>
          </w:tcPr>
          <w:p w14:paraId="202F48FB">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6F404ADF">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vAlign w:val="center"/>
          </w:tcPr>
          <w:p w14:paraId="0AC4255A">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4EB30438">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46" w:type="dxa"/>
            <w:tcBorders>
              <w:top w:val="nil"/>
              <w:left w:val="nil"/>
              <w:bottom w:val="single" w:color="auto" w:sz="4" w:space="0"/>
              <w:right w:val="single" w:color="auto" w:sz="4" w:space="0"/>
            </w:tcBorders>
            <w:vAlign w:val="center"/>
          </w:tcPr>
          <w:p w14:paraId="4309AEB1">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6A6916C6">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816" w:type="dxa"/>
            <w:tcBorders>
              <w:top w:val="nil"/>
              <w:left w:val="nil"/>
              <w:bottom w:val="single" w:color="auto" w:sz="4" w:space="0"/>
              <w:right w:val="single" w:color="auto" w:sz="4" w:space="0"/>
            </w:tcBorders>
            <w:vAlign w:val="center"/>
          </w:tcPr>
          <w:p w14:paraId="7E37D0E1">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684F87C4">
            <w:pPr>
              <w:ind w:left="-44" w:leftChars="-23" w:right="-60" w:rightChars="-31"/>
              <w:jc w:val="center"/>
              <w:rPr>
                <w:rFonts w:ascii="宋体" w:hAnsi="宋体" w:cs="宋体"/>
                <w:b/>
                <w:kern w:val="0"/>
                <w:szCs w:val="21"/>
                <w:highlight w:val="none"/>
              </w:rPr>
            </w:pPr>
            <w:r>
              <w:rPr>
                <w:rFonts w:hint="eastAsia" w:ascii="宋体" w:hAnsi="宋体" w:cs="宋体"/>
                <w:b/>
                <w:kern w:val="0"/>
                <w:szCs w:val="21"/>
                <w:highlight w:val="none"/>
              </w:rPr>
              <w:t>(万元)</w:t>
            </w:r>
          </w:p>
        </w:tc>
      </w:tr>
      <w:tr w14:paraId="26CAC76E">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01120632">
            <w:pPr>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w:t>
            </w:r>
          </w:p>
        </w:tc>
        <w:tc>
          <w:tcPr>
            <w:tcW w:w="1872" w:type="dxa"/>
            <w:tcBorders>
              <w:top w:val="single" w:color="auto" w:sz="4" w:space="0"/>
              <w:left w:val="nil"/>
              <w:bottom w:val="single" w:color="auto" w:sz="4" w:space="0"/>
              <w:right w:val="single" w:color="auto" w:sz="4" w:space="0"/>
            </w:tcBorders>
            <w:vAlign w:val="center"/>
          </w:tcPr>
          <w:p w14:paraId="098AAD2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农、林、牧、渔业</w:t>
            </w:r>
          </w:p>
        </w:tc>
        <w:tc>
          <w:tcPr>
            <w:tcW w:w="1149" w:type="dxa"/>
            <w:tcBorders>
              <w:top w:val="single" w:color="auto" w:sz="4" w:space="0"/>
              <w:left w:val="nil"/>
              <w:bottom w:val="single" w:color="auto" w:sz="4" w:space="0"/>
              <w:right w:val="single" w:color="auto" w:sz="4" w:space="0"/>
            </w:tcBorders>
            <w:vAlign w:val="center"/>
          </w:tcPr>
          <w:p w14:paraId="62682E4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4D5570F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2A32A0A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E72C6B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20ACD38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4E1854B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58BEA63">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58C96FD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2B1DA6D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F55CC63">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5C993E8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33C625AF">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E28F48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A9354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2</w:t>
            </w:r>
          </w:p>
        </w:tc>
        <w:tc>
          <w:tcPr>
            <w:tcW w:w="1872" w:type="dxa"/>
            <w:tcBorders>
              <w:top w:val="nil"/>
              <w:left w:val="nil"/>
              <w:bottom w:val="single" w:color="auto" w:sz="4" w:space="0"/>
              <w:right w:val="single" w:color="auto" w:sz="4" w:space="0"/>
            </w:tcBorders>
            <w:vAlign w:val="center"/>
          </w:tcPr>
          <w:p w14:paraId="4075D30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工业</w:t>
            </w:r>
          </w:p>
        </w:tc>
        <w:tc>
          <w:tcPr>
            <w:tcW w:w="1149" w:type="dxa"/>
            <w:tcBorders>
              <w:top w:val="nil"/>
              <w:left w:val="nil"/>
              <w:bottom w:val="single" w:color="auto" w:sz="4" w:space="0"/>
              <w:right w:val="single" w:color="auto" w:sz="4" w:space="0"/>
            </w:tcBorders>
            <w:vAlign w:val="center"/>
          </w:tcPr>
          <w:p w14:paraId="618D5AC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06E99C3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24BF53F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592A9C7">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53EC0CF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23F58EF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937CA7E">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1AC57D33">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24F0526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C45EE70">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21F0013A">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0FF6F93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324C29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82F3CAC">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3</w:t>
            </w:r>
          </w:p>
        </w:tc>
        <w:tc>
          <w:tcPr>
            <w:tcW w:w="1872" w:type="dxa"/>
            <w:tcBorders>
              <w:top w:val="nil"/>
              <w:left w:val="nil"/>
              <w:bottom w:val="single" w:color="auto" w:sz="4" w:space="0"/>
              <w:right w:val="single" w:color="auto" w:sz="4" w:space="0"/>
            </w:tcBorders>
            <w:vAlign w:val="center"/>
          </w:tcPr>
          <w:p w14:paraId="071FED5B">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建筑业</w:t>
            </w:r>
          </w:p>
        </w:tc>
        <w:tc>
          <w:tcPr>
            <w:tcW w:w="1149" w:type="dxa"/>
            <w:tcBorders>
              <w:top w:val="nil"/>
              <w:left w:val="nil"/>
              <w:bottom w:val="single" w:color="auto" w:sz="4" w:space="0"/>
              <w:right w:val="single" w:color="auto" w:sz="4" w:space="0"/>
            </w:tcBorders>
            <w:vAlign w:val="center"/>
          </w:tcPr>
          <w:p w14:paraId="47677F1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885" w:type="dxa"/>
            <w:tcBorders>
              <w:top w:val="nil"/>
              <w:left w:val="nil"/>
              <w:bottom w:val="single" w:color="auto" w:sz="4" w:space="0"/>
              <w:right w:val="single" w:color="auto" w:sz="4" w:space="0"/>
            </w:tcBorders>
            <w:vAlign w:val="center"/>
          </w:tcPr>
          <w:p w14:paraId="0558FF8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2A77920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1063" w:type="dxa"/>
            <w:tcBorders>
              <w:top w:val="nil"/>
              <w:left w:val="nil"/>
              <w:bottom w:val="single" w:color="auto" w:sz="4" w:space="0"/>
              <w:right w:val="single" w:color="auto" w:sz="4" w:space="0"/>
            </w:tcBorders>
            <w:vAlign w:val="center"/>
          </w:tcPr>
          <w:p w14:paraId="0061531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69E64E5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5BA9B097">
            <w:pPr>
              <w:widowControl/>
              <w:jc w:val="center"/>
              <w:rPr>
                <w:rFonts w:ascii="宋体" w:hAnsi="宋体" w:cs="宋体"/>
                <w:kern w:val="0"/>
                <w:szCs w:val="21"/>
                <w:highlight w:val="none"/>
              </w:rPr>
            </w:pPr>
            <w:r>
              <w:rPr>
                <w:rFonts w:hint="eastAsia" w:ascii="宋体" w:hAnsi="宋体" w:cs="宋体"/>
                <w:kern w:val="0"/>
                <w:szCs w:val="21"/>
                <w:highlight w:val="none"/>
              </w:rPr>
              <w:t>≥5000</w:t>
            </w:r>
          </w:p>
        </w:tc>
        <w:tc>
          <w:tcPr>
            <w:tcW w:w="1063" w:type="dxa"/>
            <w:tcBorders>
              <w:top w:val="nil"/>
              <w:left w:val="nil"/>
              <w:bottom w:val="single" w:color="auto" w:sz="4" w:space="0"/>
              <w:right w:val="single" w:color="auto" w:sz="4" w:space="0"/>
            </w:tcBorders>
            <w:vAlign w:val="center"/>
          </w:tcPr>
          <w:p w14:paraId="3764B5ED">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vAlign w:val="center"/>
          </w:tcPr>
          <w:p w14:paraId="5DC889B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5DD06923">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1063" w:type="dxa"/>
            <w:tcBorders>
              <w:top w:val="nil"/>
              <w:left w:val="nil"/>
              <w:bottom w:val="single" w:color="auto" w:sz="4" w:space="0"/>
              <w:right w:val="single" w:color="auto" w:sz="4" w:space="0"/>
            </w:tcBorders>
            <w:vAlign w:val="center"/>
          </w:tcPr>
          <w:p w14:paraId="5BD6209E">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vAlign w:val="center"/>
          </w:tcPr>
          <w:p w14:paraId="69F7F7A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05D29919">
            <w:pPr>
              <w:widowControl/>
              <w:jc w:val="center"/>
              <w:rPr>
                <w:rFonts w:ascii="宋体" w:hAnsi="宋体" w:cs="宋体"/>
                <w:kern w:val="0"/>
                <w:szCs w:val="21"/>
                <w:highlight w:val="none"/>
              </w:rPr>
            </w:pPr>
            <w:r>
              <w:rPr>
                <w:rFonts w:hint="eastAsia" w:ascii="宋体" w:hAnsi="宋体" w:cs="宋体"/>
                <w:kern w:val="0"/>
                <w:szCs w:val="21"/>
                <w:highlight w:val="none"/>
              </w:rPr>
              <w:t>＜300</w:t>
            </w:r>
          </w:p>
        </w:tc>
      </w:tr>
      <w:tr w14:paraId="2F1E1B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3859271">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4</w:t>
            </w:r>
          </w:p>
        </w:tc>
        <w:tc>
          <w:tcPr>
            <w:tcW w:w="1872" w:type="dxa"/>
            <w:tcBorders>
              <w:top w:val="nil"/>
              <w:left w:val="nil"/>
              <w:bottom w:val="single" w:color="auto" w:sz="4" w:space="0"/>
              <w:right w:val="single" w:color="auto" w:sz="4" w:space="0"/>
            </w:tcBorders>
            <w:vAlign w:val="center"/>
          </w:tcPr>
          <w:p w14:paraId="3D9FA9FC">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批发业</w:t>
            </w:r>
          </w:p>
        </w:tc>
        <w:tc>
          <w:tcPr>
            <w:tcW w:w="1149" w:type="dxa"/>
            <w:tcBorders>
              <w:top w:val="nil"/>
              <w:left w:val="nil"/>
              <w:bottom w:val="single" w:color="auto" w:sz="4" w:space="0"/>
              <w:right w:val="single" w:color="auto" w:sz="4" w:space="0"/>
            </w:tcBorders>
            <w:vAlign w:val="center"/>
          </w:tcPr>
          <w:p w14:paraId="5227522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vAlign w:val="center"/>
          </w:tcPr>
          <w:p w14:paraId="0E91A89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5F342F1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017CA9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vAlign w:val="center"/>
          </w:tcPr>
          <w:p w14:paraId="084EC6B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w:t>
            </w:r>
          </w:p>
        </w:tc>
        <w:tc>
          <w:tcPr>
            <w:tcW w:w="957" w:type="dxa"/>
            <w:tcBorders>
              <w:top w:val="nil"/>
              <w:left w:val="nil"/>
              <w:bottom w:val="single" w:color="auto" w:sz="4" w:space="0"/>
              <w:right w:val="single" w:color="auto" w:sz="4" w:space="0"/>
            </w:tcBorders>
            <w:vAlign w:val="center"/>
          </w:tcPr>
          <w:p w14:paraId="05DCD9E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1F2A664">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921" w:type="dxa"/>
            <w:tcBorders>
              <w:top w:val="nil"/>
              <w:left w:val="nil"/>
              <w:bottom w:val="single" w:color="auto" w:sz="4" w:space="0"/>
              <w:right w:val="single" w:color="auto" w:sz="4" w:space="0"/>
            </w:tcBorders>
            <w:vAlign w:val="center"/>
          </w:tcPr>
          <w:p w14:paraId="2A6C6D4B">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C0BC3F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6FA4E84">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846" w:type="dxa"/>
            <w:tcBorders>
              <w:top w:val="nil"/>
              <w:left w:val="nil"/>
              <w:bottom w:val="single" w:color="auto" w:sz="4" w:space="0"/>
              <w:right w:val="single" w:color="auto" w:sz="4" w:space="0"/>
            </w:tcBorders>
            <w:vAlign w:val="center"/>
          </w:tcPr>
          <w:p w14:paraId="5AFF1874">
            <w:pPr>
              <w:widowControl/>
              <w:jc w:val="center"/>
              <w:rPr>
                <w:rFonts w:ascii="宋体" w:hAnsi="宋体" w:cs="宋体"/>
                <w:kern w:val="0"/>
                <w:szCs w:val="21"/>
                <w:highlight w:val="none"/>
              </w:rPr>
            </w:pPr>
            <w:r>
              <w:rPr>
                <w:rFonts w:hint="eastAsia" w:ascii="宋体" w:hAnsi="宋体" w:cs="宋体"/>
                <w:kern w:val="0"/>
                <w:szCs w:val="21"/>
                <w:highlight w:val="none"/>
              </w:rPr>
              <w:t>＜5</w:t>
            </w:r>
          </w:p>
        </w:tc>
        <w:tc>
          <w:tcPr>
            <w:tcW w:w="816" w:type="dxa"/>
            <w:tcBorders>
              <w:top w:val="nil"/>
              <w:left w:val="nil"/>
              <w:bottom w:val="single" w:color="auto" w:sz="4" w:space="0"/>
              <w:right w:val="single" w:color="auto" w:sz="4" w:space="0"/>
            </w:tcBorders>
            <w:vAlign w:val="center"/>
          </w:tcPr>
          <w:p w14:paraId="3FBC0796">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30EE69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003BE7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5</w:t>
            </w:r>
          </w:p>
        </w:tc>
        <w:tc>
          <w:tcPr>
            <w:tcW w:w="1872" w:type="dxa"/>
            <w:tcBorders>
              <w:top w:val="nil"/>
              <w:left w:val="nil"/>
              <w:bottom w:val="single" w:color="auto" w:sz="4" w:space="0"/>
              <w:right w:val="single" w:color="auto" w:sz="4" w:space="0"/>
            </w:tcBorders>
            <w:vAlign w:val="center"/>
          </w:tcPr>
          <w:p w14:paraId="3446C38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零售业</w:t>
            </w:r>
          </w:p>
        </w:tc>
        <w:tc>
          <w:tcPr>
            <w:tcW w:w="1149" w:type="dxa"/>
            <w:tcBorders>
              <w:top w:val="nil"/>
              <w:left w:val="nil"/>
              <w:bottom w:val="single" w:color="auto" w:sz="4" w:space="0"/>
              <w:right w:val="single" w:color="auto" w:sz="4" w:space="0"/>
            </w:tcBorders>
            <w:vAlign w:val="center"/>
          </w:tcPr>
          <w:p w14:paraId="081AD73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vAlign w:val="center"/>
          </w:tcPr>
          <w:p w14:paraId="336967B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27E4466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B31E73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vAlign w:val="center"/>
          </w:tcPr>
          <w:p w14:paraId="3A5AF8D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w:t>
            </w:r>
          </w:p>
        </w:tc>
        <w:tc>
          <w:tcPr>
            <w:tcW w:w="957" w:type="dxa"/>
            <w:tcBorders>
              <w:top w:val="nil"/>
              <w:left w:val="nil"/>
              <w:bottom w:val="single" w:color="auto" w:sz="4" w:space="0"/>
              <w:right w:val="single" w:color="auto" w:sz="4" w:space="0"/>
            </w:tcBorders>
            <w:vAlign w:val="center"/>
          </w:tcPr>
          <w:p w14:paraId="1E1BB18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9CDA40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0FA721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67A499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321255E">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4E8C4C7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744AFA8F">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26845D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584E01C">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6</w:t>
            </w:r>
          </w:p>
        </w:tc>
        <w:tc>
          <w:tcPr>
            <w:tcW w:w="1872" w:type="dxa"/>
            <w:tcBorders>
              <w:top w:val="nil"/>
              <w:left w:val="nil"/>
              <w:bottom w:val="single" w:color="auto" w:sz="4" w:space="0"/>
              <w:right w:val="single" w:color="auto" w:sz="4" w:space="0"/>
            </w:tcBorders>
            <w:vAlign w:val="center"/>
          </w:tcPr>
          <w:p w14:paraId="6959BEB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交通运输业</w:t>
            </w:r>
          </w:p>
        </w:tc>
        <w:tc>
          <w:tcPr>
            <w:tcW w:w="1149" w:type="dxa"/>
            <w:tcBorders>
              <w:top w:val="nil"/>
              <w:left w:val="nil"/>
              <w:bottom w:val="single" w:color="auto" w:sz="4" w:space="0"/>
              <w:right w:val="single" w:color="auto" w:sz="4" w:space="0"/>
            </w:tcBorders>
            <w:vAlign w:val="center"/>
          </w:tcPr>
          <w:p w14:paraId="75608A6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42E5982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2F56704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C2A6CA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w:t>
            </w:r>
          </w:p>
        </w:tc>
        <w:tc>
          <w:tcPr>
            <w:tcW w:w="905" w:type="dxa"/>
            <w:tcBorders>
              <w:top w:val="nil"/>
              <w:left w:val="nil"/>
              <w:bottom w:val="single" w:color="auto" w:sz="4" w:space="0"/>
              <w:right w:val="single" w:color="auto" w:sz="4" w:space="0"/>
            </w:tcBorders>
            <w:vAlign w:val="center"/>
          </w:tcPr>
          <w:p w14:paraId="2BF8BA8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37D8080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634F84EE">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921" w:type="dxa"/>
            <w:tcBorders>
              <w:top w:val="nil"/>
              <w:left w:val="nil"/>
              <w:bottom w:val="single" w:color="auto" w:sz="4" w:space="0"/>
              <w:right w:val="single" w:color="auto" w:sz="4" w:space="0"/>
            </w:tcBorders>
            <w:vAlign w:val="center"/>
          </w:tcPr>
          <w:p w14:paraId="016024B2">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5FE3C9D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46858CF">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846" w:type="dxa"/>
            <w:tcBorders>
              <w:top w:val="nil"/>
              <w:left w:val="nil"/>
              <w:bottom w:val="single" w:color="auto" w:sz="4" w:space="0"/>
              <w:right w:val="single" w:color="auto" w:sz="4" w:space="0"/>
            </w:tcBorders>
            <w:vAlign w:val="center"/>
          </w:tcPr>
          <w:p w14:paraId="76336477">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4F9E9FEE">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5230D7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E9CF940">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7</w:t>
            </w:r>
          </w:p>
        </w:tc>
        <w:tc>
          <w:tcPr>
            <w:tcW w:w="1872" w:type="dxa"/>
            <w:tcBorders>
              <w:top w:val="nil"/>
              <w:left w:val="nil"/>
              <w:bottom w:val="single" w:color="auto" w:sz="4" w:space="0"/>
              <w:right w:val="single" w:color="auto" w:sz="4" w:space="0"/>
            </w:tcBorders>
            <w:vAlign w:val="center"/>
          </w:tcPr>
          <w:p w14:paraId="62CCE55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仓储业</w:t>
            </w:r>
          </w:p>
        </w:tc>
        <w:tc>
          <w:tcPr>
            <w:tcW w:w="1149" w:type="dxa"/>
            <w:tcBorders>
              <w:top w:val="nil"/>
              <w:left w:val="nil"/>
              <w:bottom w:val="single" w:color="auto" w:sz="4" w:space="0"/>
              <w:right w:val="single" w:color="auto" w:sz="4" w:space="0"/>
            </w:tcBorders>
            <w:vAlign w:val="center"/>
          </w:tcPr>
          <w:p w14:paraId="62FE1BF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1B67CA7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vAlign w:val="center"/>
          </w:tcPr>
          <w:p w14:paraId="6436B13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C0284B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B41BBF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9C2343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CCF445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4792F335">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6FA13E9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F3278F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150ADF9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0355789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961FBE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2989A82">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8</w:t>
            </w:r>
          </w:p>
        </w:tc>
        <w:tc>
          <w:tcPr>
            <w:tcW w:w="1872" w:type="dxa"/>
            <w:tcBorders>
              <w:top w:val="nil"/>
              <w:left w:val="nil"/>
              <w:bottom w:val="single" w:color="auto" w:sz="4" w:space="0"/>
              <w:right w:val="single" w:color="auto" w:sz="4" w:space="0"/>
            </w:tcBorders>
            <w:vAlign w:val="center"/>
          </w:tcPr>
          <w:p w14:paraId="546CD5E2">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邮政业</w:t>
            </w:r>
          </w:p>
        </w:tc>
        <w:tc>
          <w:tcPr>
            <w:tcW w:w="1149" w:type="dxa"/>
            <w:tcBorders>
              <w:top w:val="nil"/>
              <w:left w:val="nil"/>
              <w:bottom w:val="single" w:color="auto" w:sz="4" w:space="0"/>
              <w:right w:val="single" w:color="auto" w:sz="4" w:space="0"/>
            </w:tcBorders>
            <w:vAlign w:val="center"/>
          </w:tcPr>
          <w:p w14:paraId="3503DF8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vAlign w:val="center"/>
          </w:tcPr>
          <w:p w14:paraId="3DC876C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17DDD1B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1DEE89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6747BD5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3AAD842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9890D06">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3B263DA">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vAlign w:val="center"/>
          </w:tcPr>
          <w:p w14:paraId="1C77404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C39350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2B1F4CCD">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vAlign w:val="center"/>
          </w:tcPr>
          <w:p w14:paraId="4B3717DC">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1A1AD44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3A83B8B">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9</w:t>
            </w:r>
          </w:p>
        </w:tc>
        <w:tc>
          <w:tcPr>
            <w:tcW w:w="1872" w:type="dxa"/>
            <w:tcBorders>
              <w:top w:val="nil"/>
              <w:left w:val="nil"/>
              <w:bottom w:val="single" w:color="auto" w:sz="4" w:space="0"/>
              <w:right w:val="single" w:color="auto" w:sz="4" w:space="0"/>
            </w:tcBorders>
            <w:vAlign w:val="center"/>
          </w:tcPr>
          <w:p w14:paraId="0B31869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住宿业</w:t>
            </w:r>
          </w:p>
        </w:tc>
        <w:tc>
          <w:tcPr>
            <w:tcW w:w="1149" w:type="dxa"/>
            <w:tcBorders>
              <w:top w:val="nil"/>
              <w:left w:val="nil"/>
              <w:bottom w:val="single" w:color="auto" w:sz="4" w:space="0"/>
              <w:right w:val="single" w:color="auto" w:sz="4" w:space="0"/>
            </w:tcBorders>
            <w:vAlign w:val="center"/>
          </w:tcPr>
          <w:p w14:paraId="2B29B34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715333B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19C10A6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797FBA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4EE3A67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93B721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E42B27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A310746">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273F59D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83852F5">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5A133A2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11A89FF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32E4D0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210A0A9">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10</w:t>
            </w:r>
          </w:p>
        </w:tc>
        <w:tc>
          <w:tcPr>
            <w:tcW w:w="1872" w:type="dxa"/>
            <w:tcBorders>
              <w:top w:val="nil"/>
              <w:left w:val="nil"/>
              <w:bottom w:val="single" w:color="auto" w:sz="4" w:space="0"/>
              <w:right w:val="single" w:color="auto" w:sz="4" w:space="0"/>
            </w:tcBorders>
            <w:vAlign w:val="center"/>
          </w:tcPr>
          <w:p w14:paraId="2DF277CE">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餐饮业</w:t>
            </w:r>
          </w:p>
        </w:tc>
        <w:tc>
          <w:tcPr>
            <w:tcW w:w="1149" w:type="dxa"/>
            <w:tcBorders>
              <w:top w:val="nil"/>
              <w:left w:val="nil"/>
              <w:bottom w:val="single" w:color="auto" w:sz="4" w:space="0"/>
              <w:right w:val="single" w:color="auto" w:sz="4" w:space="0"/>
            </w:tcBorders>
            <w:vAlign w:val="center"/>
          </w:tcPr>
          <w:p w14:paraId="4F0A265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678DA4A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107E09C0">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1945CBD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vAlign w:val="center"/>
          </w:tcPr>
          <w:p w14:paraId="3FEF958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28857DA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DE71F8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79C0E785">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6EA5070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2F79DFB">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1DA72EE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7D003420">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01FFC0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155AF58">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11</w:t>
            </w:r>
          </w:p>
        </w:tc>
        <w:tc>
          <w:tcPr>
            <w:tcW w:w="1872" w:type="dxa"/>
            <w:tcBorders>
              <w:top w:val="nil"/>
              <w:left w:val="nil"/>
              <w:bottom w:val="single" w:color="auto" w:sz="4" w:space="0"/>
              <w:right w:val="single" w:color="auto" w:sz="4" w:space="0"/>
            </w:tcBorders>
            <w:vAlign w:val="center"/>
          </w:tcPr>
          <w:p w14:paraId="718DD350">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信息传输业</w:t>
            </w:r>
          </w:p>
        </w:tc>
        <w:tc>
          <w:tcPr>
            <w:tcW w:w="1149" w:type="dxa"/>
            <w:tcBorders>
              <w:top w:val="nil"/>
              <w:left w:val="nil"/>
              <w:bottom w:val="single" w:color="auto" w:sz="4" w:space="0"/>
              <w:right w:val="single" w:color="auto" w:sz="4" w:space="0"/>
            </w:tcBorders>
            <w:vAlign w:val="center"/>
          </w:tcPr>
          <w:p w14:paraId="482226B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≥100000</w:t>
            </w:r>
          </w:p>
        </w:tc>
        <w:tc>
          <w:tcPr>
            <w:tcW w:w="885" w:type="dxa"/>
            <w:tcBorders>
              <w:top w:val="nil"/>
              <w:left w:val="nil"/>
              <w:bottom w:val="single" w:color="auto" w:sz="4" w:space="0"/>
              <w:right w:val="single" w:color="auto" w:sz="4" w:space="0"/>
            </w:tcBorders>
            <w:vAlign w:val="center"/>
          </w:tcPr>
          <w:p w14:paraId="1197B63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2" w:type="dxa"/>
            <w:tcBorders>
              <w:top w:val="nil"/>
              <w:left w:val="nil"/>
              <w:bottom w:val="single" w:color="auto" w:sz="4" w:space="0"/>
              <w:right w:val="single" w:color="auto" w:sz="4" w:space="0"/>
            </w:tcBorders>
            <w:vAlign w:val="center"/>
          </w:tcPr>
          <w:p w14:paraId="41782F7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D1B39E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0A57729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32009D5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7F5BD4C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6DDC6177">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46EF4FC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C677173">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6AFE6EE4">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9CBD7A6">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5478A3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C0711CE">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12</w:t>
            </w:r>
          </w:p>
        </w:tc>
        <w:tc>
          <w:tcPr>
            <w:tcW w:w="1872" w:type="dxa"/>
            <w:tcBorders>
              <w:top w:val="nil"/>
              <w:left w:val="nil"/>
              <w:bottom w:val="single" w:color="auto" w:sz="4" w:space="0"/>
              <w:right w:val="single" w:color="auto" w:sz="4" w:space="0"/>
            </w:tcBorders>
            <w:vAlign w:val="center"/>
          </w:tcPr>
          <w:p w14:paraId="7BCDCE93">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软件和信息技术服务业</w:t>
            </w:r>
          </w:p>
        </w:tc>
        <w:tc>
          <w:tcPr>
            <w:tcW w:w="1149" w:type="dxa"/>
            <w:tcBorders>
              <w:top w:val="nil"/>
              <w:left w:val="nil"/>
              <w:bottom w:val="single" w:color="auto" w:sz="4" w:space="0"/>
              <w:right w:val="single" w:color="auto" w:sz="4" w:space="0"/>
            </w:tcBorders>
            <w:vAlign w:val="center"/>
          </w:tcPr>
          <w:p w14:paraId="338AED7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vAlign w:val="center"/>
          </w:tcPr>
          <w:p w14:paraId="08E580D5">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86395F6">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819FD7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42659B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7FF7C5E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49FEC582">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vAlign w:val="center"/>
          </w:tcPr>
          <w:p w14:paraId="200E3CA3">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2EEB608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0B257939">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vAlign w:val="center"/>
          </w:tcPr>
          <w:p w14:paraId="672810F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44E18615">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40F5F0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93FA347">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13</w:t>
            </w:r>
          </w:p>
        </w:tc>
        <w:tc>
          <w:tcPr>
            <w:tcW w:w="1872" w:type="dxa"/>
            <w:tcBorders>
              <w:top w:val="nil"/>
              <w:left w:val="nil"/>
              <w:bottom w:val="single" w:color="auto" w:sz="4" w:space="0"/>
              <w:right w:val="single" w:color="auto" w:sz="4" w:space="0"/>
            </w:tcBorders>
            <w:vAlign w:val="center"/>
          </w:tcPr>
          <w:p w14:paraId="6953E8B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房地产开发经验</w:t>
            </w:r>
          </w:p>
        </w:tc>
        <w:tc>
          <w:tcPr>
            <w:tcW w:w="1149" w:type="dxa"/>
            <w:tcBorders>
              <w:top w:val="nil"/>
              <w:left w:val="nil"/>
              <w:bottom w:val="single" w:color="auto" w:sz="4" w:space="0"/>
              <w:right w:val="single" w:color="auto" w:sz="4" w:space="0"/>
            </w:tcBorders>
            <w:vAlign w:val="center"/>
          </w:tcPr>
          <w:p w14:paraId="6382AE8E">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≥200000</w:t>
            </w:r>
          </w:p>
        </w:tc>
        <w:tc>
          <w:tcPr>
            <w:tcW w:w="885" w:type="dxa"/>
            <w:tcBorders>
              <w:top w:val="nil"/>
              <w:left w:val="nil"/>
              <w:bottom w:val="single" w:color="auto" w:sz="4" w:space="0"/>
              <w:right w:val="single" w:color="auto" w:sz="4" w:space="0"/>
            </w:tcBorders>
            <w:vAlign w:val="center"/>
          </w:tcPr>
          <w:p w14:paraId="4225A538">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vAlign w:val="center"/>
          </w:tcPr>
          <w:p w14:paraId="7FA511C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或,≥10000</w:t>
            </w:r>
          </w:p>
        </w:tc>
        <w:tc>
          <w:tcPr>
            <w:tcW w:w="1063" w:type="dxa"/>
            <w:tcBorders>
              <w:top w:val="nil"/>
              <w:left w:val="nil"/>
              <w:bottom w:val="single" w:color="auto" w:sz="4" w:space="0"/>
              <w:right w:val="single" w:color="auto" w:sz="4" w:space="0"/>
            </w:tcBorders>
            <w:vAlign w:val="center"/>
          </w:tcPr>
          <w:p w14:paraId="6DD8A6D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5AA64B6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vAlign w:val="center"/>
          </w:tcPr>
          <w:p w14:paraId="715363A7">
            <w:pPr>
              <w:widowControl/>
              <w:jc w:val="center"/>
              <w:rPr>
                <w:rFonts w:ascii="宋体" w:hAnsi="宋体" w:cs="宋体"/>
                <w:kern w:val="0"/>
                <w:szCs w:val="21"/>
                <w:highlight w:val="none"/>
              </w:rPr>
            </w:pPr>
            <w:r>
              <w:rPr>
                <w:rFonts w:hint="eastAsia" w:ascii="宋体" w:hAnsi="宋体" w:cs="宋体"/>
                <w:kern w:val="0"/>
                <w:szCs w:val="21"/>
                <w:highlight w:val="none"/>
              </w:rPr>
              <w:t>且,≥5000</w:t>
            </w:r>
          </w:p>
        </w:tc>
        <w:tc>
          <w:tcPr>
            <w:tcW w:w="1063" w:type="dxa"/>
            <w:tcBorders>
              <w:top w:val="nil"/>
              <w:left w:val="nil"/>
              <w:bottom w:val="single" w:color="auto" w:sz="4" w:space="0"/>
              <w:right w:val="single" w:color="auto" w:sz="4" w:space="0"/>
            </w:tcBorders>
            <w:vAlign w:val="center"/>
          </w:tcPr>
          <w:p w14:paraId="3F53DED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vAlign w:val="center"/>
          </w:tcPr>
          <w:p w14:paraId="11B7F8E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vAlign w:val="center"/>
          </w:tcPr>
          <w:p w14:paraId="479894F9">
            <w:pPr>
              <w:widowControl/>
              <w:jc w:val="center"/>
              <w:rPr>
                <w:rFonts w:ascii="宋体" w:hAnsi="宋体" w:cs="宋体"/>
                <w:kern w:val="0"/>
                <w:szCs w:val="21"/>
                <w:highlight w:val="none"/>
              </w:rPr>
            </w:pPr>
            <w:r>
              <w:rPr>
                <w:rFonts w:hint="eastAsia" w:ascii="宋体" w:hAnsi="宋体" w:cs="宋体"/>
                <w:kern w:val="0"/>
                <w:szCs w:val="21"/>
                <w:highlight w:val="none"/>
              </w:rPr>
              <w:t>且,≥2000</w:t>
            </w:r>
          </w:p>
        </w:tc>
        <w:tc>
          <w:tcPr>
            <w:tcW w:w="1063" w:type="dxa"/>
            <w:tcBorders>
              <w:top w:val="nil"/>
              <w:left w:val="nil"/>
              <w:bottom w:val="single" w:color="auto" w:sz="4" w:space="0"/>
              <w:right w:val="single" w:color="auto" w:sz="4" w:space="0"/>
            </w:tcBorders>
            <w:vAlign w:val="center"/>
          </w:tcPr>
          <w:p w14:paraId="2309770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vAlign w:val="center"/>
          </w:tcPr>
          <w:p w14:paraId="0CEF709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vAlign w:val="center"/>
          </w:tcPr>
          <w:p w14:paraId="5B44DA44">
            <w:pPr>
              <w:widowControl/>
              <w:jc w:val="center"/>
              <w:rPr>
                <w:rFonts w:ascii="宋体" w:hAnsi="宋体" w:cs="宋体"/>
                <w:kern w:val="0"/>
                <w:szCs w:val="21"/>
                <w:highlight w:val="none"/>
              </w:rPr>
            </w:pPr>
            <w:r>
              <w:rPr>
                <w:rFonts w:hint="eastAsia" w:ascii="宋体" w:hAnsi="宋体" w:cs="宋体"/>
                <w:kern w:val="0"/>
                <w:szCs w:val="21"/>
                <w:highlight w:val="none"/>
              </w:rPr>
              <w:t>或,＜2000</w:t>
            </w:r>
          </w:p>
        </w:tc>
      </w:tr>
      <w:tr w14:paraId="1F4AE84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FE6A515">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14</w:t>
            </w:r>
          </w:p>
        </w:tc>
        <w:tc>
          <w:tcPr>
            <w:tcW w:w="1872" w:type="dxa"/>
            <w:tcBorders>
              <w:top w:val="nil"/>
              <w:left w:val="nil"/>
              <w:bottom w:val="single" w:color="auto" w:sz="4" w:space="0"/>
              <w:right w:val="single" w:color="auto" w:sz="4" w:space="0"/>
            </w:tcBorders>
            <w:vAlign w:val="center"/>
          </w:tcPr>
          <w:p w14:paraId="49A5081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物业管理</w:t>
            </w:r>
          </w:p>
        </w:tc>
        <w:tc>
          <w:tcPr>
            <w:tcW w:w="1149" w:type="dxa"/>
            <w:tcBorders>
              <w:top w:val="nil"/>
              <w:left w:val="nil"/>
              <w:bottom w:val="single" w:color="auto" w:sz="4" w:space="0"/>
              <w:right w:val="single" w:color="auto" w:sz="4" w:space="0"/>
            </w:tcBorders>
            <w:vAlign w:val="center"/>
          </w:tcPr>
          <w:p w14:paraId="24DECBC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885" w:type="dxa"/>
            <w:tcBorders>
              <w:top w:val="nil"/>
              <w:left w:val="nil"/>
              <w:bottom w:val="single" w:color="auto" w:sz="4" w:space="0"/>
              <w:right w:val="single" w:color="auto" w:sz="4" w:space="0"/>
            </w:tcBorders>
            <w:vAlign w:val="center"/>
          </w:tcPr>
          <w:p w14:paraId="0A414AE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vAlign w:val="center"/>
          </w:tcPr>
          <w:p w14:paraId="3ACBDBA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197228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vAlign w:val="center"/>
          </w:tcPr>
          <w:p w14:paraId="0C0E2AD1">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vAlign w:val="center"/>
          </w:tcPr>
          <w:p w14:paraId="7D49648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528FB68">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921" w:type="dxa"/>
            <w:tcBorders>
              <w:top w:val="nil"/>
              <w:left w:val="nil"/>
              <w:bottom w:val="single" w:color="auto" w:sz="4" w:space="0"/>
              <w:right w:val="single" w:color="auto" w:sz="4" w:space="0"/>
            </w:tcBorders>
            <w:vAlign w:val="center"/>
          </w:tcPr>
          <w:p w14:paraId="4D6A928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63" w:type="dxa"/>
            <w:tcBorders>
              <w:top w:val="nil"/>
              <w:left w:val="nil"/>
              <w:bottom w:val="single" w:color="auto" w:sz="4" w:space="0"/>
              <w:right w:val="single" w:color="auto" w:sz="4" w:space="0"/>
            </w:tcBorders>
            <w:vAlign w:val="center"/>
          </w:tcPr>
          <w:p w14:paraId="433BEB9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91FDB06">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846" w:type="dxa"/>
            <w:tcBorders>
              <w:top w:val="nil"/>
              <w:left w:val="nil"/>
              <w:bottom w:val="single" w:color="auto" w:sz="4" w:space="0"/>
              <w:right w:val="single" w:color="auto" w:sz="4" w:space="0"/>
            </w:tcBorders>
            <w:vAlign w:val="center"/>
          </w:tcPr>
          <w:p w14:paraId="7E2E4E24">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16" w:type="dxa"/>
            <w:tcBorders>
              <w:top w:val="nil"/>
              <w:left w:val="nil"/>
              <w:bottom w:val="single" w:color="auto" w:sz="4" w:space="0"/>
              <w:right w:val="single" w:color="auto" w:sz="4" w:space="0"/>
            </w:tcBorders>
            <w:vAlign w:val="center"/>
          </w:tcPr>
          <w:p w14:paraId="450C98A3">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14572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0DEA9BA">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15</w:t>
            </w:r>
          </w:p>
        </w:tc>
        <w:tc>
          <w:tcPr>
            <w:tcW w:w="1872" w:type="dxa"/>
            <w:tcBorders>
              <w:top w:val="nil"/>
              <w:left w:val="nil"/>
              <w:bottom w:val="single" w:color="auto" w:sz="4" w:space="0"/>
              <w:right w:val="single" w:color="auto" w:sz="4" w:space="0"/>
            </w:tcBorders>
            <w:vAlign w:val="center"/>
          </w:tcPr>
          <w:p w14:paraId="742BAA18">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租赁和商务服务业</w:t>
            </w:r>
          </w:p>
        </w:tc>
        <w:tc>
          <w:tcPr>
            <w:tcW w:w="1149" w:type="dxa"/>
            <w:tcBorders>
              <w:top w:val="nil"/>
              <w:left w:val="nil"/>
              <w:bottom w:val="single" w:color="auto" w:sz="4" w:space="0"/>
              <w:right w:val="single" w:color="auto" w:sz="4" w:space="0"/>
            </w:tcBorders>
            <w:vAlign w:val="center"/>
          </w:tcPr>
          <w:p w14:paraId="77BE01B9">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2EFC932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7E121284">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或,≥120000</w:t>
            </w:r>
          </w:p>
        </w:tc>
        <w:tc>
          <w:tcPr>
            <w:tcW w:w="1063" w:type="dxa"/>
            <w:tcBorders>
              <w:top w:val="nil"/>
              <w:left w:val="nil"/>
              <w:bottom w:val="single" w:color="auto" w:sz="4" w:space="0"/>
              <w:right w:val="single" w:color="auto" w:sz="4" w:space="0"/>
            </w:tcBorders>
            <w:vAlign w:val="center"/>
          </w:tcPr>
          <w:p w14:paraId="3E7553A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0A506A5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76F4F7F6">
            <w:pPr>
              <w:widowControl/>
              <w:jc w:val="center"/>
              <w:rPr>
                <w:rFonts w:ascii="宋体" w:hAnsi="宋体" w:cs="宋体"/>
                <w:kern w:val="0"/>
                <w:szCs w:val="21"/>
                <w:highlight w:val="none"/>
              </w:rPr>
            </w:pPr>
            <w:r>
              <w:rPr>
                <w:rFonts w:hint="eastAsia" w:ascii="宋体" w:hAnsi="宋体" w:cs="宋体"/>
                <w:kern w:val="0"/>
                <w:szCs w:val="21"/>
                <w:highlight w:val="none"/>
              </w:rPr>
              <w:t>且,≥8000</w:t>
            </w:r>
          </w:p>
        </w:tc>
        <w:tc>
          <w:tcPr>
            <w:tcW w:w="1063" w:type="dxa"/>
            <w:tcBorders>
              <w:top w:val="nil"/>
              <w:left w:val="nil"/>
              <w:bottom w:val="single" w:color="auto" w:sz="4" w:space="0"/>
              <w:right w:val="single" w:color="auto" w:sz="4" w:space="0"/>
            </w:tcBorders>
            <w:vAlign w:val="center"/>
          </w:tcPr>
          <w:p w14:paraId="6124757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5CE3769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E9EDC8B">
            <w:pPr>
              <w:widowControl/>
              <w:jc w:val="center"/>
              <w:rPr>
                <w:rFonts w:ascii="宋体" w:hAnsi="宋体" w:cs="宋体"/>
                <w:kern w:val="0"/>
                <w:szCs w:val="21"/>
                <w:highlight w:val="none"/>
              </w:rPr>
            </w:pPr>
            <w:r>
              <w:rPr>
                <w:rFonts w:hint="eastAsia" w:ascii="宋体" w:hAnsi="宋体" w:cs="宋体"/>
                <w:kern w:val="0"/>
                <w:szCs w:val="21"/>
                <w:highlight w:val="none"/>
              </w:rPr>
              <w:t>且,≥100</w:t>
            </w:r>
          </w:p>
        </w:tc>
        <w:tc>
          <w:tcPr>
            <w:tcW w:w="1063" w:type="dxa"/>
            <w:tcBorders>
              <w:top w:val="nil"/>
              <w:left w:val="nil"/>
              <w:bottom w:val="single" w:color="auto" w:sz="4" w:space="0"/>
              <w:right w:val="single" w:color="auto" w:sz="4" w:space="0"/>
            </w:tcBorders>
            <w:vAlign w:val="center"/>
          </w:tcPr>
          <w:p w14:paraId="06D1A9E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45DF7AE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53635236">
            <w:pPr>
              <w:widowControl/>
              <w:jc w:val="center"/>
              <w:rPr>
                <w:rFonts w:ascii="宋体" w:hAnsi="宋体" w:cs="宋体"/>
                <w:kern w:val="0"/>
                <w:szCs w:val="21"/>
                <w:highlight w:val="none"/>
              </w:rPr>
            </w:pPr>
            <w:r>
              <w:rPr>
                <w:rFonts w:hint="eastAsia" w:ascii="宋体" w:hAnsi="宋体" w:cs="宋体"/>
                <w:kern w:val="0"/>
                <w:szCs w:val="21"/>
                <w:highlight w:val="none"/>
              </w:rPr>
              <w:t>或,＜100</w:t>
            </w:r>
          </w:p>
        </w:tc>
      </w:tr>
      <w:tr w14:paraId="1B1B7DC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CF32F23">
            <w:pPr>
              <w:widowControl/>
              <w:ind w:left="-98" w:leftChars="-51" w:right="-98" w:rightChars="-51"/>
              <w:jc w:val="center"/>
              <w:rPr>
                <w:rFonts w:ascii="宋体" w:hAnsi="宋体" w:cs="宋体"/>
                <w:b/>
                <w:kern w:val="0"/>
                <w:szCs w:val="21"/>
                <w:highlight w:val="none"/>
              </w:rPr>
            </w:pPr>
            <w:r>
              <w:rPr>
                <w:rFonts w:hint="eastAsia" w:ascii="宋体" w:hAnsi="宋体" w:cs="宋体"/>
                <w:b/>
                <w:kern w:val="0"/>
                <w:szCs w:val="21"/>
                <w:highlight w:val="none"/>
              </w:rPr>
              <w:t>16</w:t>
            </w:r>
          </w:p>
        </w:tc>
        <w:tc>
          <w:tcPr>
            <w:tcW w:w="1872" w:type="dxa"/>
            <w:tcBorders>
              <w:top w:val="nil"/>
              <w:left w:val="nil"/>
              <w:bottom w:val="single" w:color="auto" w:sz="4" w:space="0"/>
              <w:right w:val="single" w:color="auto" w:sz="4" w:space="0"/>
            </w:tcBorders>
            <w:vAlign w:val="center"/>
          </w:tcPr>
          <w:p w14:paraId="376A89B2">
            <w:pPr>
              <w:ind w:left="-25" w:leftChars="-13" w:right="-60" w:rightChars="-31"/>
              <w:jc w:val="left"/>
              <w:rPr>
                <w:rFonts w:ascii="宋体" w:hAnsi="宋体" w:cs="宋体"/>
                <w:b/>
                <w:kern w:val="0"/>
                <w:szCs w:val="21"/>
                <w:highlight w:val="none"/>
              </w:rPr>
            </w:pPr>
            <w:r>
              <w:rPr>
                <w:rFonts w:hint="eastAsia" w:ascii="宋体" w:hAnsi="宋体" w:cs="宋体"/>
                <w:b/>
                <w:kern w:val="0"/>
                <w:szCs w:val="21"/>
                <w:highlight w:val="none"/>
              </w:rPr>
              <w:t>其他未列明行业</w:t>
            </w:r>
          </w:p>
        </w:tc>
        <w:tc>
          <w:tcPr>
            <w:tcW w:w="1149" w:type="dxa"/>
            <w:tcBorders>
              <w:top w:val="nil"/>
              <w:left w:val="nil"/>
              <w:bottom w:val="single" w:color="auto" w:sz="4" w:space="0"/>
              <w:right w:val="single" w:color="auto" w:sz="4" w:space="0"/>
            </w:tcBorders>
            <w:vAlign w:val="center"/>
          </w:tcPr>
          <w:p w14:paraId="37F94EBA">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vAlign w:val="center"/>
          </w:tcPr>
          <w:p w14:paraId="76DBEDEB">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vAlign w:val="center"/>
          </w:tcPr>
          <w:p w14:paraId="38F16E53">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20B917BD">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vAlign w:val="center"/>
          </w:tcPr>
          <w:p w14:paraId="439BA792">
            <w:pPr>
              <w:widowControl/>
              <w:ind w:left="-98" w:leftChars="-51" w:right="-98"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vAlign w:val="center"/>
          </w:tcPr>
          <w:p w14:paraId="41CA302A">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3E5D35E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vAlign w:val="center"/>
          </w:tcPr>
          <w:p w14:paraId="73807E69">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vAlign w:val="center"/>
          </w:tcPr>
          <w:p w14:paraId="7C0FBAD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vAlign w:val="center"/>
          </w:tcPr>
          <w:p w14:paraId="5799E1F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vAlign w:val="center"/>
          </w:tcPr>
          <w:p w14:paraId="2DA7F23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vAlign w:val="center"/>
          </w:tcPr>
          <w:p w14:paraId="18AA8A83">
            <w:pPr>
              <w:widowControl/>
              <w:jc w:val="center"/>
              <w:rPr>
                <w:rFonts w:ascii="宋体" w:hAnsi="宋体" w:cs="宋体"/>
                <w:kern w:val="0"/>
                <w:szCs w:val="21"/>
                <w:highlight w:val="none"/>
              </w:rPr>
            </w:pPr>
            <w:r>
              <w:rPr>
                <w:rFonts w:hint="eastAsia" w:ascii="宋体" w:hAnsi="宋体" w:cs="宋体"/>
                <w:kern w:val="0"/>
                <w:szCs w:val="21"/>
                <w:highlight w:val="none"/>
              </w:rPr>
              <w:t>　</w:t>
            </w:r>
          </w:p>
        </w:tc>
      </w:tr>
    </w:tbl>
    <w:p w14:paraId="04E0923B">
      <w:pPr>
        <w:autoSpaceDE w:val="0"/>
        <w:autoSpaceDN w:val="0"/>
        <w:adjustRightInd w:val="0"/>
        <w:spacing w:before="159" w:beforeLines="50" w:after="159" w:afterLines="50"/>
        <w:jc w:val="center"/>
        <w:rPr>
          <w:rFonts w:ascii="宋体" w:hAnsi="宋体" w:cs="宋体"/>
          <w:kern w:val="0"/>
          <w:szCs w:val="21"/>
          <w:highlight w:val="none"/>
        </w:rPr>
      </w:pPr>
    </w:p>
    <w:p w14:paraId="103C506A">
      <w:pPr>
        <w:autoSpaceDE w:val="0"/>
        <w:autoSpaceDN w:val="0"/>
        <w:adjustRightInd w:val="0"/>
        <w:spacing w:before="159" w:beforeLines="50" w:after="159" w:afterLines="50"/>
        <w:jc w:val="center"/>
        <w:rPr>
          <w:rFonts w:ascii="宋体" w:hAnsi="宋体" w:cs="宋体"/>
          <w:kern w:val="0"/>
          <w:szCs w:val="21"/>
          <w:highlight w:val="none"/>
        </w:rPr>
      </w:pPr>
    </w:p>
    <w:p w14:paraId="382B2075">
      <w:pPr>
        <w:autoSpaceDE w:val="0"/>
        <w:autoSpaceDN w:val="0"/>
        <w:adjustRightInd w:val="0"/>
        <w:spacing w:before="159" w:beforeLines="50" w:after="159" w:afterLines="50"/>
        <w:jc w:val="center"/>
        <w:rPr>
          <w:rFonts w:ascii="宋体" w:hAnsi="宋体" w:cs="宋体"/>
          <w:kern w:val="0"/>
          <w:szCs w:val="21"/>
          <w:highlight w:val="none"/>
        </w:rPr>
      </w:pPr>
    </w:p>
    <w:p w14:paraId="1C30769E">
      <w:pPr>
        <w:autoSpaceDE w:val="0"/>
        <w:autoSpaceDN w:val="0"/>
        <w:adjustRightInd w:val="0"/>
        <w:spacing w:before="159" w:beforeLines="50" w:after="159" w:afterLines="50"/>
        <w:jc w:val="center"/>
        <w:rPr>
          <w:rFonts w:ascii="宋体" w:hAnsi="宋体" w:cs="宋体"/>
          <w:kern w:val="0"/>
          <w:szCs w:val="21"/>
          <w:highlight w:val="none"/>
        </w:rPr>
      </w:pPr>
    </w:p>
    <w:p w14:paraId="3446CB0C">
      <w:pPr>
        <w:autoSpaceDE w:val="0"/>
        <w:autoSpaceDN w:val="0"/>
        <w:adjustRightInd w:val="0"/>
        <w:spacing w:before="159" w:beforeLines="50" w:after="159" w:afterLines="50"/>
        <w:jc w:val="center"/>
        <w:rPr>
          <w:rFonts w:ascii="宋体" w:hAnsi="宋体" w:cs="宋体"/>
          <w:kern w:val="0"/>
          <w:szCs w:val="21"/>
          <w:highlight w:val="none"/>
        </w:rPr>
      </w:pPr>
    </w:p>
    <w:p w14:paraId="15E88E6E">
      <w:pPr>
        <w:autoSpaceDE w:val="0"/>
        <w:autoSpaceDN w:val="0"/>
        <w:adjustRightInd w:val="0"/>
        <w:spacing w:before="159" w:beforeLines="50" w:after="159" w:afterLines="50"/>
        <w:jc w:val="center"/>
        <w:rPr>
          <w:rFonts w:ascii="宋体" w:hAnsi="宋体" w:cs="宋体"/>
          <w:kern w:val="0"/>
          <w:szCs w:val="21"/>
          <w:highlight w:val="none"/>
        </w:rPr>
      </w:pPr>
    </w:p>
    <w:p w14:paraId="4FE5422B">
      <w:pPr>
        <w:autoSpaceDE w:val="0"/>
        <w:autoSpaceDN w:val="0"/>
        <w:adjustRightInd w:val="0"/>
        <w:spacing w:before="159" w:beforeLines="50" w:after="159" w:afterLines="50"/>
        <w:rPr>
          <w:rFonts w:ascii="宋体" w:hAnsi="宋体" w:cs="宋体"/>
          <w:b/>
          <w:bCs/>
          <w:kern w:val="0"/>
          <w:sz w:val="30"/>
          <w:szCs w:val="30"/>
          <w:highlight w:val="none"/>
        </w:rPr>
      </w:pPr>
    </w:p>
    <w:p w14:paraId="6441E7D6">
      <w:pPr>
        <w:autoSpaceDE w:val="0"/>
        <w:autoSpaceDN w:val="0"/>
        <w:adjustRightInd w:val="0"/>
        <w:spacing w:before="159" w:beforeLines="50" w:after="159" w:afterLines="50"/>
        <w:rPr>
          <w:rFonts w:ascii="宋体" w:hAnsi="宋体" w:cs="宋体"/>
          <w:b/>
          <w:bCs/>
          <w:kern w:val="0"/>
          <w:sz w:val="30"/>
          <w:szCs w:val="30"/>
          <w:highlight w:val="none"/>
        </w:rPr>
        <w:sectPr>
          <w:type w:val="continuous"/>
          <w:pgSz w:w="16840" w:h="11907" w:orient="landscape"/>
          <w:pgMar w:top="1803" w:right="1440" w:bottom="1803" w:left="1440" w:header="851" w:footer="850" w:gutter="0"/>
          <w:cols w:space="720" w:num="1"/>
          <w:titlePg/>
          <w:docGrid w:type="linesAndChars" w:linePitch="319" w:charSpace="-3473"/>
        </w:sectPr>
      </w:pPr>
    </w:p>
    <w:p w14:paraId="29EF6988">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四、残疾人福利性单位声明函</w:t>
      </w:r>
    </w:p>
    <w:p w14:paraId="40E3F904">
      <w:pPr>
        <w:autoSpaceDE w:val="0"/>
        <w:autoSpaceDN w:val="0"/>
        <w:adjustRightInd w:val="0"/>
        <w:spacing w:before="159" w:beforeLines="50" w:after="159" w:afterLines="50"/>
        <w:ind w:firstLine="448" w:firstLineChars="200"/>
        <w:jc w:val="center"/>
        <w:rPr>
          <w:rFonts w:ascii="宋体" w:hAnsi="宋体" w:cs="宋体"/>
          <w:snapToGrid w:val="0"/>
          <w:kern w:val="0"/>
          <w:sz w:val="24"/>
          <w:highlight w:val="none"/>
        </w:rPr>
      </w:pPr>
      <w:r>
        <w:rPr>
          <w:rFonts w:hint="eastAsia" w:ascii="宋体" w:hAnsi="宋体" w:cs="宋体"/>
          <w:snapToGrid w:val="0"/>
          <w:kern w:val="0"/>
          <w:sz w:val="24"/>
          <w:highlight w:val="none"/>
        </w:rPr>
        <w:t>（如果是，提供）</w:t>
      </w:r>
    </w:p>
    <w:p w14:paraId="6689B121">
      <w:pPr>
        <w:autoSpaceDE w:val="0"/>
        <w:autoSpaceDN w:val="0"/>
        <w:adjustRightInd w:val="0"/>
        <w:spacing w:before="159" w:beforeLines="50" w:after="159" w:afterLines="5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A8BC31D">
      <w:pPr>
        <w:autoSpaceDE w:val="0"/>
        <w:autoSpaceDN w:val="0"/>
        <w:adjustRightInd w:val="0"/>
        <w:spacing w:before="159" w:beforeLines="50" w:after="159" w:afterLines="5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本单位对上述声明的真实性负责。如有虚假，将依法承担相应责任。</w:t>
      </w:r>
    </w:p>
    <w:p w14:paraId="2712CF46">
      <w:pPr>
        <w:adjustRightInd w:val="0"/>
        <w:snapToGrid w:val="0"/>
        <w:ind w:firstLine="448" w:firstLineChars="200"/>
        <w:rPr>
          <w:rFonts w:ascii="宋体" w:hAnsi="宋体" w:cs="宋体"/>
          <w:snapToGrid w:val="0"/>
          <w:kern w:val="0"/>
          <w:sz w:val="24"/>
          <w:highlight w:val="none"/>
        </w:rPr>
      </w:pPr>
    </w:p>
    <w:p w14:paraId="72F137B9">
      <w:pPr>
        <w:adjustRightInd w:val="0"/>
        <w:snapToGrid w:val="0"/>
        <w:ind w:firstLine="448" w:firstLineChars="200"/>
        <w:rPr>
          <w:rFonts w:ascii="宋体" w:hAnsi="宋体" w:cs="宋体"/>
          <w:snapToGrid w:val="0"/>
          <w:kern w:val="0"/>
          <w:sz w:val="24"/>
          <w:highlight w:val="none"/>
        </w:rPr>
      </w:pPr>
    </w:p>
    <w:p w14:paraId="4FAE1F4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 xml:space="preserve">                                         </w:t>
      </w:r>
    </w:p>
    <w:p w14:paraId="5AF533DA">
      <w:pPr>
        <w:tabs>
          <w:tab w:val="left" w:pos="1573"/>
        </w:tabs>
        <w:ind w:left="869" w:leftChars="448"/>
        <w:rPr>
          <w:rFonts w:ascii="宋体" w:hAnsi="宋体" w:cs="宋体"/>
          <w:bCs/>
          <w:sz w:val="24"/>
          <w:highlight w:val="none"/>
        </w:rPr>
      </w:pPr>
      <w:r>
        <w:rPr>
          <w:rFonts w:hint="eastAsia" w:ascii="宋体" w:hAnsi="宋体" w:cs="宋体"/>
          <w:bCs/>
          <w:sz w:val="24"/>
          <w:highlight w:val="none"/>
        </w:rPr>
        <w:t xml:space="preserve">    </w:t>
      </w:r>
    </w:p>
    <w:p w14:paraId="00366D71">
      <w:pPr>
        <w:adjustRightInd w:val="0"/>
        <w:snapToGrid w:val="0"/>
        <w:ind w:firstLine="448" w:firstLineChars="200"/>
        <w:rPr>
          <w:rFonts w:ascii="宋体" w:hAnsi="宋体" w:cs="宋体"/>
          <w:sz w:val="24"/>
          <w:highlight w:val="none"/>
          <w:u w:val="single"/>
        </w:rPr>
      </w:pPr>
      <w:r>
        <w:rPr>
          <w:rFonts w:hint="eastAsia" w:ascii="宋体" w:hAnsi="宋体" w:cs="宋体"/>
          <w:sz w:val="24"/>
          <w:highlight w:val="none"/>
        </w:rPr>
        <w:t>投标人名称（签章）：</w:t>
      </w:r>
      <w:r>
        <w:rPr>
          <w:rFonts w:hint="eastAsia" w:ascii="宋体" w:hAnsi="宋体" w:cs="宋体"/>
          <w:sz w:val="24"/>
          <w:highlight w:val="none"/>
          <w:u w:val="single"/>
        </w:rPr>
        <w:t xml:space="preserve">                                    </w:t>
      </w:r>
    </w:p>
    <w:p w14:paraId="1E8C2E56">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法定代表人（单位负责人）</w:t>
      </w:r>
    </w:p>
    <w:p w14:paraId="3376D329">
      <w:pPr>
        <w:adjustRightInd w:val="0"/>
        <w:snapToGrid w:val="0"/>
        <w:ind w:firstLine="448" w:firstLineChars="200"/>
        <w:rPr>
          <w:rFonts w:ascii="宋体" w:hAnsi="宋体" w:cs="宋体"/>
          <w:snapToGrid w:val="0"/>
          <w:kern w:val="0"/>
          <w:sz w:val="24"/>
          <w:highlight w:val="none"/>
        </w:rPr>
      </w:pPr>
      <w:r>
        <w:rPr>
          <w:rFonts w:hint="eastAsia" w:ascii="宋体" w:hAnsi="宋体" w:cs="宋体"/>
          <w:snapToGrid w:val="0"/>
          <w:kern w:val="0"/>
          <w:sz w:val="24"/>
          <w:highlight w:val="none"/>
        </w:rPr>
        <w:t>或授权代表（签   章）</w:t>
      </w:r>
      <w:r>
        <w:rPr>
          <w:rFonts w:hint="eastAsia" w:ascii="宋体" w:hAnsi="宋体" w:cs="宋体"/>
          <w:sz w:val="24"/>
          <w:highlight w:val="none"/>
        </w:rPr>
        <w:t>：</w:t>
      </w:r>
      <w:r>
        <w:rPr>
          <w:rFonts w:hint="eastAsia" w:ascii="宋体" w:hAnsi="宋体" w:cs="宋体"/>
          <w:sz w:val="24"/>
          <w:highlight w:val="none"/>
          <w:u w:val="single"/>
        </w:rPr>
        <w:t xml:space="preserve">                                </w:t>
      </w:r>
    </w:p>
    <w:p w14:paraId="715CF64D">
      <w:pPr>
        <w:tabs>
          <w:tab w:val="left" w:pos="1573"/>
        </w:tabs>
        <w:rPr>
          <w:rFonts w:ascii="宋体" w:hAnsi="宋体" w:cs="宋体"/>
          <w:sz w:val="24"/>
          <w:highlight w:val="none"/>
        </w:rPr>
      </w:pPr>
    </w:p>
    <w:p w14:paraId="196A7E5B">
      <w:pPr>
        <w:pStyle w:val="9"/>
        <w:adjustRightInd w:val="0"/>
        <w:snapToGrid w:val="0"/>
        <w:ind w:firstLine="0"/>
        <w:rPr>
          <w:rFonts w:ascii="宋体" w:hAnsi="宋体" w:eastAsia="宋体" w:cs="宋体"/>
          <w:snapToGrid w:val="0"/>
          <w:kern w:val="0"/>
          <w:sz w:val="24"/>
          <w:szCs w:val="24"/>
          <w:highlight w:val="none"/>
        </w:rPr>
      </w:pPr>
      <w:r>
        <w:rPr>
          <w:rFonts w:hint="eastAsia" w:ascii="宋体" w:hAnsi="宋体" w:eastAsia="宋体" w:cs="宋体"/>
          <w:snapToGrid w:val="0"/>
          <w:kern w:val="0"/>
          <w:sz w:val="24"/>
          <w:szCs w:val="24"/>
          <w:highlight w:val="none"/>
        </w:rPr>
        <w:t xml:space="preserve">                    </w:t>
      </w:r>
    </w:p>
    <w:p w14:paraId="7D51F0E1">
      <w:pPr>
        <w:pStyle w:val="9"/>
        <w:adjustRightInd w:val="0"/>
        <w:snapToGrid w:val="0"/>
        <w:ind w:firstLine="448" w:firstLineChars="200"/>
        <w:rPr>
          <w:rFonts w:ascii="宋体" w:hAnsi="宋体" w:eastAsia="宋体" w:cs="宋体"/>
          <w:snapToGrid w:val="0"/>
          <w:kern w:val="0"/>
          <w:sz w:val="24"/>
          <w:szCs w:val="24"/>
          <w:highlight w:val="none"/>
        </w:rPr>
      </w:pPr>
      <w:r>
        <w:rPr>
          <w:rFonts w:hint="eastAsia" w:ascii="宋体" w:hAnsi="宋体" w:eastAsia="宋体" w:cs="宋体"/>
          <w:bCs/>
          <w:snapToGrid w:val="0"/>
          <w:kern w:val="0"/>
          <w:sz w:val="24"/>
          <w:szCs w:val="24"/>
          <w:highlight w:val="none"/>
        </w:rPr>
        <w:t>日期:</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年</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月</w:t>
      </w:r>
      <w:r>
        <w:rPr>
          <w:rFonts w:hint="eastAsia" w:ascii="宋体" w:hAnsi="宋体" w:eastAsia="宋体" w:cs="宋体"/>
          <w:snapToGrid w:val="0"/>
          <w:kern w:val="0"/>
          <w:sz w:val="24"/>
          <w:szCs w:val="24"/>
          <w:highlight w:val="none"/>
          <w:u w:val="single"/>
        </w:rPr>
        <w:t xml:space="preserve">   </w:t>
      </w:r>
      <w:r>
        <w:rPr>
          <w:rFonts w:hint="eastAsia" w:ascii="宋体" w:hAnsi="宋体" w:eastAsia="宋体" w:cs="宋体"/>
          <w:snapToGrid w:val="0"/>
          <w:kern w:val="0"/>
          <w:sz w:val="24"/>
          <w:szCs w:val="24"/>
          <w:highlight w:val="none"/>
        </w:rPr>
        <w:t>日</w:t>
      </w:r>
    </w:p>
    <w:p w14:paraId="7E96A764">
      <w:pPr>
        <w:adjustRightInd w:val="0"/>
        <w:snapToGrid w:val="0"/>
        <w:ind w:firstLine="448" w:firstLineChars="200"/>
        <w:rPr>
          <w:rFonts w:ascii="宋体" w:hAnsi="宋体" w:cs="宋体"/>
          <w:snapToGrid w:val="0"/>
          <w:kern w:val="0"/>
          <w:sz w:val="24"/>
          <w:highlight w:val="none"/>
        </w:rPr>
      </w:pPr>
    </w:p>
    <w:p w14:paraId="07022BD8">
      <w:pPr>
        <w:rPr>
          <w:rFonts w:ascii="宋体" w:hAnsi="宋体" w:cs="宋体"/>
          <w:highlight w:val="none"/>
        </w:rPr>
      </w:pPr>
    </w:p>
    <w:p w14:paraId="02962C88">
      <w:pPr>
        <w:rPr>
          <w:rFonts w:ascii="宋体" w:hAnsi="宋体" w:cs="宋体"/>
          <w:b/>
          <w:bCs/>
          <w:sz w:val="30"/>
          <w:szCs w:val="30"/>
          <w:highlight w:val="none"/>
        </w:rPr>
      </w:pPr>
    </w:p>
    <w:p w14:paraId="6C503A25">
      <w:pPr>
        <w:rPr>
          <w:rFonts w:ascii="宋体" w:hAnsi="宋体" w:cs="宋体"/>
          <w:kern w:val="0"/>
          <w:sz w:val="30"/>
          <w:szCs w:val="30"/>
          <w:highlight w:val="none"/>
        </w:rPr>
      </w:pPr>
      <w:r>
        <w:rPr>
          <w:rFonts w:hint="eastAsia" w:ascii="宋体" w:hAnsi="宋体" w:cs="宋体"/>
          <w:kern w:val="0"/>
          <w:sz w:val="30"/>
          <w:szCs w:val="30"/>
          <w:highlight w:val="none"/>
        </w:rPr>
        <w:br w:type="page"/>
      </w:r>
    </w:p>
    <w:p w14:paraId="26DEFFD7">
      <w:pPr>
        <w:pStyle w:val="4"/>
        <w:jc w:val="center"/>
        <w:rPr>
          <w:rFonts w:ascii="宋体" w:hAnsi="宋体" w:cs="宋体"/>
          <w:b w:val="0"/>
          <w:bCs w:val="0"/>
          <w:kern w:val="0"/>
          <w:sz w:val="30"/>
          <w:szCs w:val="30"/>
          <w:highlight w:val="none"/>
        </w:rPr>
      </w:pPr>
      <w:r>
        <w:rPr>
          <w:rFonts w:hint="eastAsia" w:ascii="宋体" w:hAnsi="宋体" w:cs="宋体"/>
          <w:b w:val="0"/>
          <w:bCs w:val="0"/>
          <w:kern w:val="0"/>
          <w:sz w:val="30"/>
          <w:szCs w:val="30"/>
          <w:highlight w:val="none"/>
        </w:rPr>
        <w:t>五、省级以上监狱管理局、戒毒管理局（含新疆生产建设兵团）     出具的属于监狱企业的证明文件</w:t>
      </w:r>
    </w:p>
    <w:p w14:paraId="5E68384C">
      <w:pPr>
        <w:autoSpaceDE w:val="0"/>
        <w:autoSpaceDN w:val="0"/>
        <w:adjustRightInd w:val="0"/>
        <w:spacing w:before="159" w:beforeLines="50" w:after="159" w:afterLines="50"/>
        <w:jc w:val="center"/>
        <w:rPr>
          <w:rFonts w:ascii="宋体" w:hAnsi="宋体" w:cs="宋体"/>
          <w:kern w:val="0"/>
          <w:sz w:val="24"/>
          <w:highlight w:val="none"/>
        </w:rPr>
      </w:pPr>
      <w:r>
        <w:rPr>
          <w:rFonts w:hint="eastAsia" w:ascii="宋体" w:hAnsi="宋体" w:cs="宋体"/>
          <w:kern w:val="0"/>
          <w:sz w:val="24"/>
          <w:highlight w:val="none"/>
        </w:rPr>
        <w:t>（如果是，提供）</w:t>
      </w:r>
      <w:r>
        <w:rPr>
          <w:rFonts w:hint="eastAsia" w:ascii="宋体" w:hAnsi="宋体" w:cs="宋体"/>
          <w:kern w:val="0"/>
          <w:sz w:val="24"/>
          <w:highlight w:val="none"/>
        </w:rPr>
        <w:tab/>
      </w:r>
    </w:p>
    <w:p w14:paraId="6AA901BD">
      <w:pPr>
        <w:pStyle w:val="4"/>
        <w:rPr>
          <w:rFonts w:ascii="宋体" w:hAnsi="宋体" w:cs="宋体"/>
          <w:b w:val="0"/>
          <w:bCs w:val="0"/>
          <w:kern w:val="0"/>
          <w:sz w:val="30"/>
          <w:szCs w:val="30"/>
          <w:highlight w:val="none"/>
        </w:rPr>
      </w:pPr>
    </w:p>
    <w:p w14:paraId="0F6DE568">
      <w:pPr>
        <w:pStyle w:val="4"/>
        <w:rPr>
          <w:rFonts w:ascii="宋体" w:hAnsi="宋体" w:cs="宋体"/>
          <w:b w:val="0"/>
          <w:bCs w:val="0"/>
          <w:kern w:val="0"/>
          <w:sz w:val="30"/>
          <w:szCs w:val="30"/>
          <w:highlight w:val="none"/>
        </w:rPr>
      </w:pPr>
    </w:p>
    <w:p w14:paraId="715258A8">
      <w:pPr>
        <w:pStyle w:val="4"/>
        <w:rPr>
          <w:rFonts w:ascii="宋体" w:hAnsi="宋体" w:cs="宋体"/>
          <w:b w:val="0"/>
          <w:bCs w:val="0"/>
          <w:kern w:val="0"/>
          <w:sz w:val="30"/>
          <w:szCs w:val="30"/>
          <w:highlight w:val="none"/>
        </w:rPr>
      </w:pPr>
    </w:p>
    <w:p w14:paraId="51510317">
      <w:pPr>
        <w:pStyle w:val="4"/>
        <w:rPr>
          <w:rFonts w:ascii="宋体" w:hAnsi="宋体" w:cs="宋体"/>
          <w:b w:val="0"/>
          <w:bCs w:val="0"/>
          <w:kern w:val="0"/>
          <w:sz w:val="30"/>
          <w:szCs w:val="30"/>
          <w:highlight w:val="none"/>
        </w:rPr>
      </w:pPr>
    </w:p>
    <w:p w14:paraId="72A912E6">
      <w:pPr>
        <w:pStyle w:val="4"/>
        <w:rPr>
          <w:rFonts w:ascii="宋体" w:hAnsi="宋体" w:cs="宋体"/>
          <w:b w:val="0"/>
          <w:bCs w:val="0"/>
          <w:kern w:val="0"/>
          <w:sz w:val="30"/>
          <w:szCs w:val="30"/>
          <w:highlight w:val="none"/>
        </w:rPr>
      </w:pPr>
    </w:p>
    <w:p w14:paraId="7BC31536">
      <w:pPr>
        <w:pStyle w:val="4"/>
        <w:rPr>
          <w:rFonts w:ascii="宋体" w:hAnsi="宋体" w:cs="宋体"/>
          <w:b w:val="0"/>
          <w:bCs w:val="0"/>
          <w:kern w:val="0"/>
          <w:sz w:val="30"/>
          <w:szCs w:val="30"/>
          <w:highlight w:val="none"/>
        </w:rPr>
      </w:pPr>
    </w:p>
    <w:p w14:paraId="7310F0CA">
      <w:pPr>
        <w:pStyle w:val="4"/>
        <w:rPr>
          <w:rFonts w:ascii="宋体" w:hAnsi="宋体" w:cs="宋体"/>
          <w:b w:val="0"/>
          <w:bCs w:val="0"/>
          <w:kern w:val="0"/>
          <w:sz w:val="30"/>
          <w:szCs w:val="30"/>
          <w:highlight w:val="none"/>
        </w:rPr>
      </w:pPr>
    </w:p>
    <w:p w14:paraId="37B72750">
      <w:pPr>
        <w:pStyle w:val="4"/>
        <w:rPr>
          <w:rFonts w:ascii="宋体" w:hAnsi="宋体" w:cs="宋体"/>
          <w:b w:val="0"/>
          <w:bCs w:val="0"/>
          <w:kern w:val="0"/>
          <w:sz w:val="30"/>
          <w:szCs w:val="30"/>
          <w:highlight w:val="none"/>
        </w:rPr>
      </w:pPr>
    </w:p>
    <w:p w14:paraId="7619A32E">
      <w:pPr>
        <w:pStyle w:val="4"/>
        <w:rPr>
          <w:rFonts w:ascii="宋体" w:hAnsi="宋体" w:cs="宋体"/>
          <w:b w:val="0"/>
          <w:bCs w:val="0"/>
          <w:kern w:val="0"/>
          <w:sz w:val="30"/>
          <w:szCs w:val="30"/>
          <w:highlight w:val="none"/>
        </w:rPr>
      </w:pPr>
    </w:p>
    <w:p w14:paraId="0ED50B41">
      <w:pPr>
        <w:pStyle w:val="4"/>
        <w:rPr>
          <w:rFonts w:ascii="宋体" w:hAnsi="宋体" w:cs="宋体"/>
          <w:b w:val="0"/>
          <w:bCs w:val="0"/>
          <w:kern w:val="0"/>
          <w:sz w:val="30"/>
          <w:szCs w:val="30"/>
          <w:highlight w:val="none"/>
        </w:rPr>
      </w:pPr>
    </w:p>
    <w:p w14:paraId="4BB87206">
      <w:pPr>
        <w:pStyle w:val="4"/>
        <w:rPr>
          <w:rFonts w:ascii="宋体" w:hAnsi="宋体" w:cs="宋体"/>
          <w:b w:val="0"/>
          <w:bCs w:val="0"/>
          <w:kern w:val="0"/>
          <w:sz w:val="30"/>
          <w:szCs w:val="30"/>
          <w:highlight w:val="none"/>
        </w:rPr>
      </w:pPr>
    </w:p>
    <w:p w14:paraId="196FEB51">
      <w:pPr>
        <w:pStyle w:val="4"/>
        <w:rPr>
          <w:rFonts w:ascii="宋体" w:hAnsi="宋体" w:cs="宋体"/>
          <w:b w:val="0"/>
          <w:bCs w:val="0"/>
          <w:kern w:val="0"/>
          <w:sz w:val="30"/>
          <w:szCs w:val="30"/>
          <w:highlight w:val="none"/>
        </w:rPr>
      </w:pPr>
    </w:p>
    <w:p w14:paraId="1E79F898">
      <w:pPr>
        <w:rPr>
          <w:rStyle w:val="26"/>
          <w:rFonts w:ascii="宋体" w:hAnsi="宋体" w:cs="宋体"/>
          <w:sz w:val="36"/>
          <w:szCs w:val="36"/>
          <w:highlight w:val="none"/>
        </w:rPr>
      </w:pPr>
    </w:p>
    <w:p w14:paraId="74AF2CD4">
      <w:pPr>
        <w:pStyle w:val="4"/>
        <w:rPr>
          <w:rFonts w:ascii="宋体" w:hAnsi="宋体" w:cs="宋体"/>
          <w:b w:val="0"/>
          <w:bCs w:val="0"/>
          <w:kern w:val="0"/>
          <w:sz w:val="30"/>
          <w:szCs w:val="30"/>
          <w:highlight w:val="none"/>
        </w:rPr>
      </w:pPr>
      <w:r>
        <w:rPr>
          <w:rStyle w:val="26"/>
          <w:rFonts w:hint="eastAsia" w:ascii="宋体" w:hAnsi="宋体" w:cs="宋体"/>
          <w:b/>
          <w:bCs/>
          <w:sz w:val="36"/>
          <w:szCs w:val="36"/>
          <w:highlight w:val="none"/>
        </w:rPr>
        <w:br w:type="page"/>
      </w:r>
      <w:r>
        <w:rPr>
          <w:rStyle w:val="26"/>
          <w:rFonts w:hint="eastAsia" w:ascii="宋体" w:hAnsi="宋体" w:cs="宋体"/>
          <w:b/>
          <w:bCs/>
          <w:sz w:val="36"/>
          <w:szCs w:val="36"/>
          <w:highlight w:val="none"/>
        </w:rPr>
        <w:t xml:space="preserve">     </w:t>
      </w:r>
      <w:r>
        <w:rPr>
          <w:rFonts w:hint="eastAsia" w:ascii="宋体" w:hAnsi="宋体" w:cs="宋体"/>
          <w:b w:val="0"/>
          <w:bCs w:val="0"/>
          <w:kern w:val="0"/>
          <w:sz w:val="30"/>
          <w:szCs w:val="30"/>
          <w:highlight w:val="none"/>
        </w:rPr>
        <w:t>六、招标文件要求提供或投标人认为需要提供的其它材料</w:t>
      </w:r>
      <w:r>
        <w:rPr>
          <w:rFonts w:hint="eastAsia" w:ascii="宋体" w:hAnsi="宋体" w:cs="宋体"/>
          <w:b w:val="0"/>
          <w:bCs w:val="0"/>
          <w:kern w:val="0"/>
          <w:sz w:val="30"/>
          <w:szCs w:val="30"/>
          <w:highlight w:val="none"/>
        </w:rPr>
        <w:tab/>
      </w:r>
    </w:p>
    <w:p w14:paraId="4887679E">
      <w:pPr>
        <w:autoSpaceDE w:val="0"/>
        <w:autoSpaceDN w:val="0"/>
        <w:adjustRightInd w:val="0"/>
        <w:spacing w:before="159" w:beforeLines="50" w:after="159" w:afterLines="50"/>
        <w:jc w:val="center"/>
        <w:rPr>
          <w:rFonts w:ascii="宋体" w:hAnsi="宋体" w:cs="宋体"/>
          <w:kern w:val="0"/>
          <w:sz w:val="24"/>
          <w:highlight w:val="none"/>
        </w:rPr>
      </w:pPr>
      <w:r>
        <w:rPr>
          <w:rFonts w:hint="eastAsia" w:ascii="宋体" w:hAnsi="宋体" w:cs="宋体"/>
          <w:kern w:val="0"/>
          <w:sz w:val="24"/>
          <w:highlight w:val="none"/>
        </w:rPr>
        <w:t>（如果有，提供）</w:t>
      </w:r>
    </w:p>
    <w:p w14:paraId="75C9B2DF">
      <w:pPr>
        <w:rPr>
          <w:rFonts w:ascii="宋体" w:hAnsi="宋体" w:cs="宋体"/>
          <w:highlight w:val="none"/>
        </w:rPr>
      </w:pPr>
    </w:p>
    <w:p w14:paraId="4965F419">
      <w:pPr>
        <w:pStyle w:val="2"/>
        <w:ind w:firstLine="0"/>
        <w:jc w:val="center"/>
        <w:rPr>
          <w:rStyle w:val="26"/>
          <w:rFonts w:ascii="宋体" w:hAnsi="宋体" w:cs="宋体"/>
          <w:b/>
          <w:bCs/>
          <w:sz w:val="36"/>
          <w:szCs w:val="36"/>
          <w:highlight w:val="none"/>
        </w:rPr>
      </w:pPr>
    </w:p>
    <w:p w14:paraId="32AE9AEC">
      <w:pPr>
        <w:pStyle w:val="2"/>
        <w:ind w:firstLine="0"/>
        <w:jc w:val="center"/>
        <w:rPr>
          <w:rStyle w:val="26"/>
          <w:rFonts w:ascii="宋体" w:hAnsi="宋体" w:cs="宋体"/>
          <w:b/>
          <w:bCs/>
          <w:sz w:val="36"/>
          <w:szCs w:val="36"/>
          <w:highlight w:val="none"/>
        </w:rPr>
      </w:pPr>
    </w:p>
    <w:p w14:paraId="2ED64DA3">
      <w:pPr>
        <w:pStyle w:val="2"/>
        <w:ind w:firstLine="0"/>
        <w:jc w:val="center"/>
        <w:rPr>
          <w:rStyle w:val="26"/>
          <w:rFonts w:ascii="宋体" w:hAnsi="宋体" w:cs="宋体"/>
          <w:b/>
          <w:bCs/>
          <w:sz w:val="36"/>
          <w:szCs w:val="36"/>
          <w:highlight w:val="none"/>
        </w:rPr>
      </w:pPr>
    </w:p>
    <w:p w14:paraId="241A138C">
      <w:pPr>
        <w:pStyle w:val="2"/>
        <w:ind w:firstLine="0"/>
        <w:jc w:val="center"/>
        <w:rPr>
          <w:rStyle w:val="26"/>
          <w:rFonts w:ascii="宋体" w:hAnsi="宋体" w:cs="宋体"/>
          <w:b/>
          <w:bCs/>
          <w:sz w:val="36"/>
          <w:szCs w:val="36"/>
          <w:highlight w:val="none"/>
        </w:rPr>
      </w:pPr>
    </w:p>
    <w:p w14:paraId="4C6343C2">
      <w:pPr>
        <w:pStyle w:val="2"/>
        <w:ind w:firstLine="0"/>
        <w:jc w:val="center"/>
        <w:rPr>
          <w:rStyle w:val="26"/>
          <w:rFonts w:ascii="宋体" w:hAnsi="宋体" w:cs="宋体"/>
          <w:b/>
          <w:bCs/>
          <w:sz w:val="36"/>
          <w:szCs w:val="36"/>
          <w:highlight w:val="none"/>
        </w:rPr>
      </w:pPr>
    </w:p>
    <w:p w14:paraId="10989F13">
      <w:pPr>
        <w:pStyle w:val="2"/>
        <w:ind w:firstLine="0"/>
        <w:jc w:val="center"/>
        <w:rPr>
          <w:rStyle w:val="26"/>
          <w:rFonts w:ascii="宋体" w:hAnsi="宋体" w:cs="宋体"/>
          <w:b/>
          <w:bCs/>
          <w:sz w:val="36"/>
          <w:szCs w:val="36"/>
          <w:highlight w:val="none"/>
        </w:rPr>
      </w:pPr>
    </w:p>
    <w:p w14:paraId="64DD58A5">
      <w:pPr>
        <w:pStyle w:val="2"/>
        <w:ind w:firstLine="0"/>
        <w:jc w:val="center"/>
        <w:rPr>
          <w:rStyle w:val="26"/>
          <w:rFonts w:ascii="宋体" w:hAnsi="宋体" w:cs="宋体"/>
          <w:b/>
          <w:bCs/>
          <w:sz w:val="36"/>
          <w:szCs w:val="36"/>
          <w:highlight w:val="none"/>
        </w:rPr>
      </w:pPr>
    </w:p>
    <w:p w14:paraId="2F7AE993">
      <w:pPr>
        <w:pStyle w:val="2"/>
        <w:ind w:firstLine="0"/>
        <w:jc w:val="center"/>
        <w:rPr>
          <w:rStyle w:val="26"/>
          <w:rFonts w:ascii="宋体" w:hAnsi="宋体" w:cs="宋体"/>
          <w:b/>
          <w:bCs/>
          <w:sz w:val="36"/>
          <w:szCs w:val="36"/>
          <w:highlight w:val="none"/>
        </w:rPr>
      </w:pPr>
    </w:p>
    <w:p w14:paraId="6864AA93">
      <w:pPr>
        <w:pStyle w:val="2"/>
        <w:ind w:firstLine="0"/>
        <w:jc w:val="center"/>
        <w:rPr>
          <w:rStyle w:val="26"/>
          <w:rFonts w:ascii="宋体" w:hAnsi="宋体" w:cs="宋体"/>
          <w:b/>
          <w:bCs/>
          <w:sz w:val="36"/>
          <w:szCs w:val="36"/>
          <w:highlight w:val="none"/>
        </w:rPr>
      </w:pPr>
    </w:p>
    <w:p w14:paraId="1833C5F4">
      <w:pPr>
        <w:pStyle w:val="2"/>
        <w:ind w:firstLine="0"/>
        <w:rPr>
          <w:rStyle w:val="26"/>
          <w:rFonts w:ascii="宋体" w:hAnsi="宋体" w:cs="宋体"/>
          <w:b/>
          <w:bCs/>
          <w:sz w:val="36"/>
          <w:szCs w:val="36"/>
          <w:highlight w:val="none"/>
        </w:rPr>
      </w:pPr>
    </w:p>
    <w:p w14:paraId="77B3969A">
      <w:pPr>
        <w:pStyle w:val="2"/>
        <w:ind w:firstLine="0"/>
        <w:rPr>
          <w:rStyle w:val="26"/>
          <w:rFonts w:ascii="宋体" w:hAnsi="宋体" w:cs="宋体"/>
          <w:b/>
          <w:bCs/>
          <w:sz w:val="36"/>
          <w:szCs w:val="36"/>
          <w:highlight w:val="none"/>
        </w:rPr>
      </w:pPr>
    </w:p>
    <w:p w14:paraId="3EC83654">
      <w:pPr>
        <w:outlineLvl w:val="1"/>
        <w:rPr>
          <w:rFonts w:ascii="宋体" w:hAnsi="宋体" w:cs="宋体"/>
          <w:b/>
          <w:bCs/>
          <w:sz w:val="30"/>
          <w:highlight w:val="none"/>
          <w:lang w:val="zh-CN"/>
        </w:rPr>
      </w:pPr>
    </w:p>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monospace">
    <w:altName w:val="仿宋"/>
    <w:panose1 w:val="00000000000000000000"/>
    <w:charset w:val="00"/>
    <w:family w:val="auto"/>
    <w:pitch w:val="default"/>
    <w:sig w:usb0="00000000" w:usb1="00000000" w:usb2="00000000" w:usb3="00000000" w:csb0="00000000" w:csb1="00000000"/>
  </w:font>
  <w:font w:name=".......">
    <w:altName w:val="仿宋"/>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54CC0">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09E67">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530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53035"/>
                      </a:xfrm>
                      <a:prstGeom prst="rect">
                        <a:avLst/>
                      </a:prstGeom>
                      <a:noFill/>
                      <a:ln>
                        <a:noFill/>
                      </a:ln>
                      <a:effectLst/>
                    </wps:spPr>
                    <wps:txbx>
                      <w:txbxContent>
                        <w:p w14:paraId="1EB6BD4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B7XTPQAAAAAwEAAA8AAAAAAAAAAQAgAAAAIgAAAGRycy9kb3ducmV2&#10;LnhtbFBLAQIUABQAAAAIAIdO4kAwHWa9ywEAAJkDAAAOAAAAAAAAAAEAIAAAAB8BAABkcnMvZTJv&#10;RG9jLnhtbFBLBQYAAAAABgAGAFkBAABcBQAAAAA=&#10;">
              <v:fill on="f" focussize="0,0"/>
              <v:stroke on="f"/>
              <v:imagedata o:title=""/>
              <o:lock v:ext="edit" aspectratio="f"/>
              <v:textbox inset="0mm,0mm,0mm,0mm" style="mso-fit-shape-to-text:t;">
                <w:txbxContent>
                  <w:p w14:paraId="1EB6BD4A">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74</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22728F"/>
    <w:multiLevelType w:val="singleLevel"/>
    <w:tmpl w:val="A622728F"/>
    <w:lvl w:ilvl="0" w:tentative="0">
      <w:start w:val="4"/>
      <w:numFmt w:val="decimal"/>
      <w:lvlText w:val="%1."/>
      <w:lvlJc w:val="left"/>
      <w:pPr>
        <w:tabs>
          <w:tab w:val="left" w:pos="312"/>
        </w:tabs>
      </w:pPr>
      <w:rPr>
        <w:rFonts w:hint="default"/>
        <w:b/>
        <w:bCs/>
      </w:rPr>
    </w:lvl>
  </w:abstractNum>
  <w:abstractNum w:abstractNumId="1">
    <w:nsid w:val="BD5EDFCE"/>
    <w:multiLevelType w:val="singleLevel"/>
    <w:tmpl w:val="BD5EDFCE"/>
    <w:lvl w:ilvl="0" w:tentative="0">
      <w:start w:val="2"/>
      <w:numFmt w:val="chineseCounting"/>
      <w:suff w:val="space"/>
      <w:lvlText w:val="第%1章"/>
      <w:lvlJc w:val="left"/>
      <w:rPr>
        <w:rFonts w:hint="eastAsia"/>
      </w:rPr>
    </w:lvl>
  </w:abstractNum>
  <w:abstractNum w:abstractNumId="2">
    <w:nsid w:val="BD6F426C"/>
    <w:multiLevelType w:val="singleLevel"/>
    <w:tmpl w:val="BD6F426C"/>
    <w:lvl w:ilvl="0" w:tentative="0">
      <w:start w:val="3"/>
      <w:numFmt w:val="chineseCounting"/>
      <w:suff w:val="nothing"/>
      <w:lvlText w:val="%1、"/>
      <w:lvlJc w:val="left"/>
      <w:rPr>
        <w:rFonts w:hint="eastAsia"/>
      </w:rPr>
    </w:lvl>
  </w:abstractNum>
  <w:abstractNum w:abstractNumId="3">
    <w:nsid w:val="F4070FDE"/>
    <w:multiLevelType w:val="singleLevel"/>
    <w:tmpl w:val="F4070FDE"/>
    <w:lvl w:ilvl="0" w:tentative="0">
      <w:start w:val="1"/>
      <w:numFmt w:val="decimal"/>
      <w:suff w:val="nothing"/>
      <w:lvlText w:val="%1、"/>
      <w:lvlJc w:val="left"/>
      <w:pPr>
        <w:ind w:left="0" w:firstLine="0"/>
      </w:pPr>
    </w:lvl>
  </w:abstractNum>
  <w:abstractNum w:abstractNumId="4">
    <w:nsid w:val="FB51C566"/>
    <w:multiLevelType w:val="singleLevel"/>
    <w:tmpl w:val="FB51C566"/>
    <w:lvl w:ilvl="0" w:tentative="0">
      <w:start w:val="4"/>
      <w:numFmt w:val="chineseCounting"/>
      <w:suff w:val="nothing"/>
      <w:lvlText w:val="%1、"/>
      <w:lvlJc w:val="left"/>
      <w:rPr>
        <w:rFonts w:hint="eastAsia"/>
      </w:rPr>
    </w:lvl>
  </w:abstractNum>
  <w:abstractNum w:abstractNumId="5">
    <w:nsid w:val="00000012"/>
    <w:multiLevelType w:val="multilevel"/>
    <w:tmpl w:val="00000012"/>
    <w:lvl w:ilvl="0" w:tentative="0">
      <w:start w:val="1"/>
      <w:numFmt w:val="decimal"/>
      <w:pStyle w:val="43"/>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6">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7">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72C326D"/>
    <w:multiLevelType w:val="singleLevel"/>
    <w:tmpl w:val="072C326D"/>
    <w:lvl w:ilvl="0" w:tentative="0">
      <w:start w:val="2"/>
      <w:numFmt w:val="chineseCounting"/>
      <w:suff w:val="nothing"/>
      <w:lvlText w:val="%1、"/>
      <w:lvlJc w:val="left"/>
      <w:rPr>
        <w:rFonts w:hint="eastAsia"/>
      </w:rPr>
    </w:lvl>
  </w:abstractNum>
  <w:abstractNum w:abstractNumId="9">
    <w:nsid w:val="1784587D"/>
    <w:multiLevelType w:val="multilevel"/>
    <w:tmpl w:val="1784587D"/>
    <w:lvl w:ilvl="0" w:tentative="0">
      <w:start w:val="1"/>
      <w:numFmt w:val="chineseCountingThousand"/>
      <w:suff w:val="nothing"/>
      <w:lvlText w:val="第%1章  "/>
      <w:lvlJc w:val="left"/>
      <w:pPr>
        <w:ind w:left="0" w:firstLine="0"/>
      </w:pPr>
      <w:rPr>
        <w:rFonts w:hint="eastAsia"/>
      </w:rPr>
    </w:lvl>
    <w:lvl w:ilvl="1" w:tentative="0">
      <w:start w:val="1"/>
      <w:numFmt w:val="decimal"/>
      <w:isLgl/>
      <w:suff w:val="nothing"/>
      <w:lvlText w:val="%1.%2 "/>
      <w:lvlJc w:val="left"/>
      <w:pPr>
        <w:ind w:left="0" w:firstLine="0"/>
      </w:pPr>
      <w:rPr>
        <w:rFonts w:hint="default" w:ascii="Times New Roman" w:hAnsi="Times New Roman" w:cs="Times New Roman"/>
        <w:sz w:val="32"/>
        <w:szCs w:val="32"/>
      </w:rPr>
    </w:lvl>
    <w:lvl w:ilvl="2" w:tentative="0">
      <w:start w:val="1"/>
      <w:numFmt w:val="decimal"/>
      <w:isLgl/>
      <w:suff w:val="nothing"/>
      <w:lvlText w:val="%1.%2.%3 "/>
      <w:lvlJc w:val="left"/>
      <w:pPr>
        <w:ind w:left="0" w:firstLine="0"/>
      </w:pPr>
      <w:rPr>
        <w:rFonts w:hint="default" w:ascii="Times New Roman" w:hAnsi="Times New Roman" w:cs="Times New Roman"/>
        <w:sz w:val="32"/>
        <w:szCs w:val="32"/>
      </w:rPr>
    </w:lvl>
    <w:lvl w:ilvl="3" w:tentative="0">
      <w:start w:val="1"/>
      <w:numFmt w:val="decimal"/>
      <w:pStyle w:val="5"/>
      <w:suff w:val="nothing"/>
      <w:lvlText w:val="（%4）"/>
      <w:lvlJc w:val="left"/>
      <w:pPr>
        <w:ind w:left="1844" w:firstLine="0"/>
      </w:pPr>
      <w:rPr>
        <w:rFonts w:hint="default" w:ascii="Times New Roman" w:hAnsi="Times New Roman" w:cs="Times New Roman"/>
        <w:sz w:val="24"/>
        <w:szCs w:val="24"/>
      </w:rPr>
    </w:lvl>
    <w:lvl w:ilvl="4" w:tentative="0">
      <w:start w:val="1"/>
      <w:numFmt w:val="decimal"/>
      <w:lvlRestart w:val="0"/>
      <w:suff w:val="nothing"/>
      <w:lvlText w:val="表%5 "/>
      <w:lvlJc w:val="left"/>
      <w:pPr>
        <w:ind w:left="0" w:firstLine="0"/>
      </w:pPr>
      <w:rPr>
        <w:rFonts w:hint="eastAsia"/>
      </w:rPr>
    </w:lvl>
    <w:lvl w:ilvl="5" w:tentative="0">
      <w:start w:val="1"/>
      <w:numFmt w:val="decimal"/>
      <w:lvlRestart w:val="0"/>
      <w:suff w:val="nothing"/>
      <w:lvlText w:val="图%6 "/>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10">
    <w:nsid w:val="369299DC"/>
    <w:multiLevelType w:val="singleLevel"/>
    <w:tmpl w:val="369299DC"/>
    <w:lvl w:ilvl="0" w:tentative="0">
      <w:start w:val="6"/>
      <w:numFmt w:val="chineseCounting"/>
      <w:suff w:val="nothing"/>
      <w:lvlText w:val="%1、"/>
      <w:lvlJc w:val="left"/>
      <w:rPr>
        <w:rFonts w:hint="eastAsia"/>
      </w:rPr>
    </w:lvl>
  </w:abstractNum>
  <w:abstractNum w:abstractNumId="11">
    <w:nsid w:val="5354BD0A"/>
    <w:multiLevelType w:val="singleLevel"/>
    <w:tmpl w:val="5354BD0A"/>
    <w:lvl w:ilvl="0" w:tentative="0">
      <w:start w:val="1"/>
      <w:numFmt w:val="decimal"/>
      <w:suff w:val="nothing"/>
      <w:lvlText w:val="（%1）"/>
      <w:lvlJc w:val="left"/>
    </w:lvl>
  </w:abstractNum>
  <w:abstractNum w:abstractNumId="12">
    <w:nsid w:val="5681A778"/>
    <w:multiLevelType w:val="singleLevel"/>
    <w:tmpl w:val="5681A778"/>
    <w:lvl w:ilvl="0" w:tentative="0">
      <w:start w:val="2"/>
      <w:numFmt w:val="chineseCounting"/>
      <w:suff w:val="nothing"/>
      <w:lvlText w:val="%1、"/>
      <w:lvlJc w:val="left"/>
      <w:rPr>
        <w:rFonts w:hint="eastAsia"/>
      </w:rPr>
    </w:lvl>
  </w:abstractNum>
  <w:num w:numId="1">
    <w:abstractNumId w:val="6"/>
  </w:num>
  <w:num w:numId="2">
    <w:abstractNumId w:val="9"/>
  </w:num>
  <w:num w:numId="3">
    <w:abstractNumId w:val="5"/>
  </w:num>
  <w:num w:numId="4">
    <w:abstractNumId w:val="0"/>
  </w:num>
  <w:num w:numId="5">
    <w:abstractNumId w:val="4"/>
  </w:num>
  <w:num w:numId="6">
    <w:abstractNumId w:val="1"/>
  </w:num>
  <w:num w:numId="7">
    <w:abstractNumId w:val="8"/>
  </w:num>
  <w:num w:numId="8">
    <w:abstractNumId w:val="3"/>
    <w:lvlOverride w:ilvl="0">
      <w:startOverride w:val="1"/>
    </w:lvlOverride>
  </w:num>
  <w:num w:numId="9">
    <w:abstractNumId w:val="10"/>
  </w:num>
  <w:num w:numId="10">
    <w:abstractNumId w:val="11"/>
  </w:num>
  <w:num w:numId="11">
    <w:abstractNumId w:val="2"/>
  </w:num>
  <w:num w:numId="12">
    <w:abstractNumId w:val="12"/>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0OGRjOTYyZGU5MzVmMDA3ZmQ1MWNmOWZlMmRhZTUifQ=="/>
  </w:docVars>
  <w:rsids>
    <w:rsidRoot w:val="4C0F06E1"/>
    <w:rsid w:val="00006D4D"/>
    <w:rsid w:val="000071EF"/>
    <w:rsid w:val="00026EAD"/>
    <w:rsid w:val="0003637C"/>
    <w:rsid w:val="000C348B"/>
    <w:rsid w:val="000D5C5A"/>
    <w:rsid w:val="001013A7"/>
    <w:rsid w:val="001021D1"/>
    <w:rsid w:val="001101FB"/>
    <w:rsid w:val="001125A5"/>
    <w:rsid w:val="001130B5"/>
    <w:rsid w:val="00122780"/>
    <w:rsid w:val="001262FF"/>
    <w:rsid w:val="001513E2"/>
    <w:rsid w:val="00180E2B"/>
    <w:rsid w:val="0018663F"/>
    <w:rsid w:val="001A352F"/>
    <w:rsid w:val="001A3771"/>
    <w:rsid w:val="001B6F11"/>
    <w:rsid w:val="001D2ABA"/>
    <w:rsid w:val="001D524A"/>
    <w:rsid w:val="001F3DF5"/>
    <w:rsid w:val="00201269"/>
    <w:rsid w:val="00206916"/>
    <w:rsid w:val="00246149"/>
    <w:rsid w:val="002512BC"/>
    <w:rsid w:val="00274F20"/>
    <w:rsid w:val="0027596A"/>
    <w:rsid w:val="00280FE1"/>
    <w:rsid w:val="0028384B"/>
    <w:rsid w:val="00295DAD"/>
    <w:rsid w:val="002A56A9"/>
    <w:rsid w:val="002F632F"/>
    <w:rsid w:val="00312F4C"/>
    <w:rsid w:val="003235E8"/>
    <w:rsid w:val="003245AB"/>
    <w:rsid w:val="003549F2"/>
    <w:rsid w:val="00365E1A"/>
    <w:rsid w:val="00370CFA"/>
    <w:rsid w:val="00371779"/>
    <w:rsid w:val="003933E5"/>
    <w:rsid w:val="003A52A5"/>
    <w:rsid w:val="003A6B66"/>
    <w:rsid w:val="003B4BF4"/>
    <w:rsid w:val="003B7A92"/>
    <w:rsid w:val="004336EF"/>
    <w:rsid w:val="004346CE"/>
    <w:rsid w:val="004466B4"/>
    <w:rsid w:val="00451D40"/>
    <w:rsid w:val="004550C3"/>
    <w:rsid w:val="004677B6"/>
    <w:rsid w:val="004763FD"/>
    <w:rsid w:val="004862DB"/>
    <w:rsid w:val="004C0684"/>
    <w:rsid w:val="004C628E"/>
    <w:rsid w:val="00522560"/>
    <w:rsid w:val="00526243"/>
    <w:rsid w:val="00531E1E"/>
    <w:rsid w:val="00537CF7"/>
    <w:rsid w:val="00541EA9"/>
    <w:rsid w:val="005457C7"/>
    <w:rsid w:val="005516A7"/>
    <w:rsid w:val="005B4E9D"/>
    <w:rsid w:val="005E445D"/>
    <w:rsid w:val="005F31E2"/>
    <w:rsid w:val="00612327"/>
    <w:rsid w:val="00616E70"/>
    <w:rsid w:val="006344F4"/>
    <w:rsid w:val="0064369C"/>
    <w:rsid w:val="00672BD9"/>
    <w:rsid w:val="006852B8"/>
    <w:rsid w:val="006940AC"/>
    <w:rsid w:val="006A7A22"/>
    <w:rsid w:val="006B5EC4"/>
    <w:rsid w:val="006C175B"/>
    <w:rsid w:val="006D279E"/>
    <w:rsid w:val="006F6760"/>
    <w:rsid w:val="0071212D"/>
    <w:rsid w:val="007219C5"/>
    <w:rsid w:val="007465D5"/>
    <w:rsid w:val="00766434"/>
    <w:rsid w:val="007731C4"/>
    <w:rsid w:val="00780034"/>
    <w:rsid w:val="007820BD"/>
    <w:rsid w:val="00796750"/>
    <w:rsid w:val="007A1E7A"/>
    <w:rsid w:val="00814ED7"/>
    <w:rsid w:val="00835E36"/>
    <w:rsid w:val="008719F2"/>
    <w:rsid w:val="00895380"/>
    <w:rsid w:val="008A000C"/>
    <w:rsid w:val="008A01D4"/>
    <w:rsid w:val="008B4AEE"/>
    <w:rsid w:val="008B7F2C"/>
    <w:rsid w:val="008C4F37"/>
    <w:rsid w:val="008C7D8A"/>
    <w:rsid w:val="008D38A7"/>
    <w:rsid w:val="008E4004"/>
    <w:rsid w:val="0093403B"/>
    <w:rsid w:val="009427AD"/>
    <w:rsid w:val="00944716"/>
    <w:rsid w:val="009479B8"/>
    <w:rsid w:val="0096393E"/>
    <w:rsid w:val="00987A58"/>
    <w:rsid w:val="0099599A"/>
    <w:rsid w:val="00996DC0"/>
    <w:rsid w:val="009B10F7"/>
    <w:rsid w:val="009C3471"/>
    <w:rsid w:val="009C60FC"/>
    <w:rsid w:val="009D12FC"/>
    <w:rsid w:val="009D34E1"/>
    <w:rsid w:val="009E52DC"/>
    <w:rsid w:val="00A07868"/>
    <w:rsid w:val="00A116B8"/>
    <w:rsid w:val="00A44ADB"/>
    <w:rsid w:val="00A5203F"/>
    <w:rsid w:val="00A60855"/>
    <w:rsid w:val="00A90EA8"/>
    <w:rsid w:val="00A96A34"/>
    <w:rsid w:val="00AA587D"/>
    <w:rsid w:val="00AA7797"/>
    <w:rsid w:val="00AC06D9"/>
    <w:rsid w:val="00B0102F"/>
    <w:rsid w:val="00B22EBA"/>
    <w:rsid w:val="00B3347A"/>
    <w:rsid w:val="00B4290B"/>
    <w:rsid w:val="00B443EF"/>
    <w:rsid w:val="00B45DE0"/>
    <w:rsid w:val="00B51CED"/>
    <w:rsid w:val="00B54C97"/>
    <w:rsid w:val="00BA324A"/>
    <w:rsid w:val="00BA431B"/>
    <w:rsid w:val="00BD053C"/>
    <w:rsid w:val="00C35044"/>
    <w:rsid w:val="00C41BC0"/>
    <w:rsid w:val="00C56C3F"/>
    <w:rsid w:val="00C61E40"/>
    <w:rsid w:val="00C749F2"/>
    <w:rsid w:val="00C9674E"/>
    <w:rsid w:val="00CB7D9E"/>
    <w:rsid w:val="00CC3133"/>
    <w:rsid w:val="00CE7F22"/>
    <w:rsid w:val="00D07DAF"/>
    <w:rsid w:val="00D13B1B"/>
    <w:rsid w:val="00D23AFF"/>
    <w:rsid w:val="00D34571"/>
    <w:rsid w:val="00D40467"/>
    <w:rsid w:val="00D506B0"/>
    <w:rsid w:val="00D50AD8"/>
    <w:rsid w:val="00D907DA"/>
    <w:rsid w:val="00D95A46"/>
    <w:rsid w:val="00DA7AA4"/>
    <w:rsid w:val="00DB04C9"/>
    <w:rsid w:val="00DD642B"/>
    <w:rsid w:val="00DF4565"/>
    <w:rsid w:val="00E06A7F"/>
    <w:rsid w:val="00E35F58"/>
    <w:rsid w:val="00E55562"/>
    <w:rsid w:val="00E7696B"/>
    <w:rsid w:val="00E90FB9"/>
    <w:rsid w:val="00E94132"/>
    <w:rsid w:val="00EB7B3B"/>
    <w:rsid w:val="00EC3C09"/>
    <w:rsid w:val="00EC68FC"/>
    <w:rsid w:val="00ED662A"/>
    <w:rsid w:val="00EE337C"/>
    <w:rsid w:val="00EE432E"/>
    <w:rsid w:val="00EE4B50"/>
    <w:rsid w:val="00F10AA0"/>
    <w:rsid w:val="00F241D0"/>
    <w:rsid w:val="00F27F6F"/>
    <w:rsid w:val="00F41472"/>
    <w:rsid w:val="00F72CA9"/>
    <w:rsid w:val="00F87D82"/>
    <w:rsid w:val="00F90442"/>
    <w:rsid w:val="00FB5831"/>
    <w:rsid w:val="00FC191A"/>
    <w:rsid w:val="00FF3793"/>
    <w:rsid w:val="01873F09"/>
    <w:rsid w:val="020E2058"/>
    <w:rsid w:val="032B6C3A"/>
    <w:rsid w:val="05171D08"/>
    <w:rsid w:val="051A35F3"/>
    <w:rsid w:val="05744058"/>
    <w:rsid w:val="058404BE"/>
    <w:rsid w:val="058D28EE"/>
    <w:rsid w:val="05B15E1B"/>
    <w:rsid w:val="078256EC"/>
    <w:rsid w:val="0839091B"/>
    <w:rsid w:val="08CB19A7"/>
    <w:rsid w:val="090221EB"/>
    <w:rsid w:val="09831CFA"/>
    <w:rsid w:val="0A146842"/>
    <w:rsid w:val="0A5D1DCF"/>
    <w:rsid w:val="0A99092D"/>
    <w:rsid w:val="0AB85257"/>
    <w:rsid w:val="0BE946E3"/>
    <w:rsid w:val="0CB53D0F"/>
    <w:rsid w:val="0D077BBD"/>
    <w:rsid w:val="0D277B9E"/>
    <w:rsid w:val="0D9A0C44"/>
    <w:rsid w:val="0DD75068"/>
    <w:rsid w:val="0DF93BBD"/>
    <w:rsid w:val="0E040545"/>
    <w:rsid w:val="0E925DBF"/>
    <w:rsid w:val="0EB02CF8"/>
    <w:rsid w:val="0EF425D6"/>
    <w:rsid w:val="0F1E7653"/>
    <w:rsid w:val="0F213B92"/>
    <w:rsid w:val="0FE22A5B"/>
    <w:rsid w:val="108A74F2"/>
    <w:rsid w:val="10D21316"/>
    <w:rsid w:val="10E32902"/>
    <w:rsid w:val="10F96D78"/>
    <w:rsid w:val="10FB5E9E"/>
    <w:rsid w:val="121A05A5"/>
    <w:rsid w:val="12AC643E"/>
    <w:rsid w:val="12C02EFB"/>
    <w:rsid w:val="12FA2814"/>
    <w:rsid w:val="133C4888"/>
    <w:rsid w:val="13734863"/>
    <w:rsid w:val="140825FF"/>
    <w:rsid w:val="142B6CDB"/>
    <w:rsid w:val="143C696B"/>
    <w:rsid w:val="143D2489"/>
    <w:rsid w:val="14865D3B"/>
    <w:rsid w:val="14B545B5"/>
    <w:rsid w:val="14BA1BCC"/>
    <w:rsid w:val="150C0E7E"/>
    <w:rsid w:val="156F6E5A"/>
    <w:rsid w:val="15F91274"/>
    <w:rsid w:val="175A07E0"/>
    <w:rsid w:val="178D35C8"/>
    <w:rsid w:val="17B644BB"/>
    <w:rsid w:val="186A3DC1"/>
    <w:rsid w:val="18867084"/>
    <w:rsid w:val="190D6B60"/>
    <w:rsid w:val="192F7C8D"/>
    <w:rsid w:val="19771303"/>
    <w:rsid w:val="19CD710A"/>
    <w:rsid w:val="1A3D3083"/>
    <w:rsid w:val="1B4959D0"/>
    <w:rsid w:val="1B570174"/>
    <w:rsid w:val="1B6E4275"/>
    <w:rsid w:val="1BB750B7"/>
    <w:rsid w:val="1C84143D"/>
    <w:rsid w:val="1CB425A2"/>
    <w:rsid w:val="1D1722B1"/>
    <w:rsid w:val="1D325A8C"/>
    <w:rsid w:val="1F250D9B"/>
    <w:rsid w:val="1F824B34"/>
    <w:rsid w:val="20092ABA"/>
    <w:rsid w:val="2016181B"/>
    <w:rsid w:val="205213FD"/>
    <w:rsid w:val="20AB683B"/>
    <w:rsid w:val="20C566DF"/>
    <w:rsid w:val="20CC33B3"/>
    <w:rsid w:val="20EF2BFD"/>
    <w:rsid w:val="21411CFF"/>
    <w:rsid w:val="216D06F2"/>
    <w:rsid w:val="21845A3B"/>
    <w:rsid w:val="2199021D"/>
    <w:rsid w:val="21AF31D9"/>
    <w:rsid w:val="21B3169A"/>
    <w:rsid w:val="21B965FF"/>
    <w:rsid w:val="226F3FF6"/>
    <w:rsid w:val="22733E54"/>
    <w:rsid w:val="23477351"/>
    <w:rsid w:val="26B40F5A"/>
    <w:rsid w:val="26B80661"/>
    <w:rsid w:val="26F05144"/>
    <w:rsid w:val="271E7F0A"/>
    <w:rsid w:val="279A6CE6"/>
    <w:rsid w:val="27DD7AF3"/>
    <w:rsid w:val="28812CD5"/>
    <w:rsid w:val="294A5A25"/>
    <w:rsid w:val="29EA3FD5"/>
    <w:rsid w:val="2A443FBA"/>
    <w:rsid w:val="2B241622"/>
    <w:rsid w:val="2C6F5E8A"/>
    <w:rsid w:val="2CE8259E"/>
    <w:rsid w:val="2DB135B3"/>
    <w:rsid w:val="2E5C0879"/>
    <w:rsid w:val="2E837BD7"/>
    <w:rsid w:val="2E9167F2"/>
    <w:rsid w:val="2EC43BB9"/>
    <w:rsid w:val="2EE827BD"/>
    <w:rsid w:val="2EF83D76"/>
    <w:rsid w:val="2F0A70FF"/>
    <w:rsid w:val="2FA31782"/>
    <w:rsid w:val="300406B9"/>
    <w:rsid w:val="30A12166"/>
    <w:rsid w:val="30AA077A"/>
    <w:rsid w:val="31061FC9"/>
    <w:rsid w:val="31480F71"/>
    <w:rsid w:val="324C4353"/>
    <w:rsid w:val="32B75C71"/>
    <w:rsid w:val="32C155EF"/>
    <w:rsid w:val="32DD31FD"/>
    <w:rsid w:val="32DD4FAB"/>
    <w:rsid w:val="32F01183"/>
    <w:rsid w:val="33B91574"/>
    <w:rsid w:val="344D1295"/>
    <w:rsid w:val="34853B4C"/>
    <w:rsid w:val="3511718E"/>
    <w:rsid w:val="3569521C"/>
    <w:rsid w:val="35C42453"/>
    <w:rsid w:val="361A024E"/>
    <w:rsid w:val="36570E9B"/>
    <w:rsid w:val="36745C27"/>
    <w:rsid w:val="368D152F"/>
    <w:rsid w:val="36AD2EE7"/>
    <w:rsid w:val="37207BC7"/>
    <w:rsid w:val="37D62CD1"/>
    <w:rsid w:val="38401824"/>
    <w:rsid w:val="38514471"/>
    <w:rsid w:val="385D4402"/>
    <w:rsid w:val="3A235400"/>
    <w:rsid w:val="3A325BDD"/>
    <w:rsid w:val="3A677CBF"/>
    <w:rsid w:val="3B253A7F"/>
    <w:rsid w:val="3BCD7827"/>
    <w:rsid w:val="3BF351BE"/>
    <w:rsid w:val="3CD214BE"/>
    <w:rsid w:val="3D9965C1"/>
    <w:rsid w:val="3DAE4A08"/>
    <w:rsid w:val="3DE10420"/>
    <w:rsid w:val="3DE75DF2"/>
    <w:rsid w:val="3DF13C07"/>
    <w:rsid w:val="3E0737F0"/>
    <w:rsid w:val="3E296CAA"/>
    <w:rsid w:val="3E3C2B3D"/>
    <w:rsid w:val="3F3B00A5"/>
    <w:rsid w:val="3F3E47B9"/>
    <w:rsid w:val="3F450ECE"/>
    <w:rsid w:val="3F9428C3"/>
    <w:rsid w:val="3FD634AE"/>
    <w:rsid w:val="40740AC4"/>
    <w:rsid w:val="41074392"/>
    <w:rsid w:val="41891259"/>
    <w:rsid w:val="41931B3A"/>
    <w:rsid w:val="427C033D"/>
    <w:rsid w:val="42C972FA"/>
    <w:rsid w:val="42F2155B"/>
    <w:rsid w:val="42F247CE"/>
    <w:rsid w:val="43122A4F"/>
    <w:rsid w:val="432033BE"/>
    <w:rsid w:val="43525704"/>
    <w:rsid w:val="43A218A9"/>
    <w:rsid w:val="441D57B6"/>
    <w:rsid w:val="441F5274"/>
    <w:rsid w:val="447E7CF8"/>
    <w:rsid w:val="46113632"/>
    <w:rsid w:val="46195A2B"/>
    <w:rsid w:val="465F41FD"/>
    <w:rsid w:val="46A36C1A"/>
    <w:rsid w:val="46BD5785"/>
    <w:rsid w:val="46EB6657"/>
    <w:rsid w:val="47266AC9"/>
    <w:rsid w:val="48355D88"/>
    <w:rsid w:val="48621D83"/>
    <w:rsid w:val="4A9B2152"/>
    <w:rsid w:val="4AA94331"/>
    <w:rsid w:val="4AAC19DB"/>
    <w:rsid w:val="4B253B03"/>
    <w:rsid w:val="4BB01868"/>
    <w:rsid w:val="4C0F06E1"/>
    <w:rsid w:val="4C2656FB"/>
    <w:rsid w:val="4C986105"/>
    <w:rsid w:val="4CC91121"/>
    <w:rsid w:val="4D4F2368"/>
    <w:rsid w:val="4DE05A17"/>
    <w:rsid w:val="4DED10A0"/>
    <w:rsid w:val="4E261AA5"/>
    <w:rsid w:val="4EDB463D"/>
    <w:rsid w:val="4F094759"/>
    <w:rsid w:val="4FED3570"/>
    <w:rsid w:val="50992D34"/>
    <w:rsid w:val="50C574C1"/>
    <w:rsid w:val="51510BE7"/>
    <w:rsid w:val="51BA42C3"/>
    <w:rsid w:val="5325057D"/>
    <w:rsid w:val="53536E98"/>
    <w:rsid w:val="53A730B9"/>
    <w:rsid w:val="53F47F93"/>
    <w:rsid w:val="549976C8"/>
    <w:rsid w:val="54F92780"/>
    <w:rsid w:val="55020B76"/>
    <w:rsid w:val="55AF1CE0"/>
    <w:rsid w:val="55F57E7B"/>
    <w:rsid w:val="55FB55C5"/>
    <w:rsid w:val="56372AA1"/>
    <w:rsid w:val="5744148F"/>
    <w:rsid w:val="57D367F9"/>
    <w:rsid w:val="5831588C"/>
    <w:rsid w:val="58354DBE"/>
    <w:rsid w:val="58666583"/>
    <w:rsid w:val="58E05667"/>
    <w:rsid w:val="59E92304"/>
    <w:rsid w:val="5A1200C0"/>
    <w:rsid w:val="5A63443E"/>
    <w:rsid w:val="5A6A4D3D"/>
    <w:rsid w:val="5BF1724E"/>
    <w:rsid w:val="5C4A1FC9"/>
    <w:rsid w:val="5C5A3888"/>
    <w:rsid w:val="5CD375BA"/>
    <w:rsid w:val="5D4B6E32"/>
    <w:rsid w:val="5EAC1B42"/>
    <w:rsid w:val="5EB56C59"/>
    <w:rsid w:val="5EF7101F"/>
    <w:rsid w:val="5F1F2324"/>
    <w:rsid w:val="5F237478"/>
    <w:rsid w:val="5F4356BA"/>
    <w:rsid w:val="5F6C3973"/>
    <w:rsid w:val="5F830B05"/>
    <w:rsid w:val="5FB30996"/>
    <w:rsid w:val="5FBD2093"/>
    <w:rsid w:val="5FFE018B"/>
    <w:rsid w:val="60105591"/>
    <w:rsid w:val="602751EA"/>
    <w:rsid w:val="60EC4488"/>
    <w:rsid w:val="61485A97"/>
    <w:rsid w:val="61E64199"/>
    <w:rsid w:val="621C6FEF"/>
    <w:rsid w:val="62D33B51"/>
    <w:rsid w:val="62E33669"/>
    <w:rsid w:val="633244FA"/>
    <w:rsid w:val="63A636D2"/>
    <w:rsid w:val="64E121D2"/>
    <w:rsid w:val="65BF12B3"/>
    <w:rsid w:val="65CB0186"/>
    <w:rsid w:val="65F03B77"/>
    <w:rsid w:val="661029C7"/>
    <w:rsid w:val="66835DAA"/>
    <w:rsid w:val="669F3D7F"/>
    <w:rsid w:val="66D103A8"/>
    <w:rsid w:val="66D460EA"/>
    <w:rsid w:val="66DC132C"/>
    <w:rsid w:val="677E1BB2"/>
    <w:rsid w:val="67A94E81"/>
    <w:rsid w:val="689A0C6D"/>
    <w:rsid w:val="68B679C8"/>
    <w:rsid w:val="69730012"/>
    <w:rsid w:val="69DF6BCB"/>
    <w:rsid w:val="6A0B64BF"/>
    <w:rsid w:val="6A0E05D6"/>
    <w:rsid w:val="6A7222D3"/>
    <w:rsid w:val="6A7817DB"/>
    <w:rsid w:val="6AEC5F6A"/>
    <w:rsid w:val="6B6F2EBA"/>
    <w:rsid w:val="6B7A01DF"/>
    <w:rsid w:val="6BC54253"/>
    <w:rsid w:val="6BC6539A"/>
    <w:rsid w:val="6C113082"/>
    <w:rsid w:val="6E2D6729"/>
    <w:rsid w:val="6E3B07FD"/>
    <w:rsid w:val="6E6164B5"/>
    <w:rsid w:val="6E8965DE"/>
    <w:rsid w:val="6F8F0E00"/>
    <w:rsid w:val="70631232"/>
    <w:rsid w:val="70925B90"/>
    <w:rsid w:val="70B91F58"/>
    <w:rsid w:val="70FD0A64"/>
    <w:rsid w:val="71AB0E26"/>
    <w:rsid w:val="71E07B6A"/>
    <w:rsid w:val="728A65A6"/>
    <w:rsid w:val="72F31578"/>
    <w:rsid w:val="73E334C8"/>
    <w:rsid w:val="74FF51C0"/>
    <w:rsid w:val="767B3E8C"/>
    <w:rsid w:val="76A767AB"/>
    <w:rsid w:val="76BE04D6"/>
    <w:rsid w:val="76FF686B"/>
    <w:rsid w:val="772F2BC2"/>
    <w:rsid w:val="775653E2"/>
    <w:rsid w:val="776668EA"/>
    <w:rsid w:val="778D581B"/>
    <w:rsid w:val="77A15B74"/>
    <w:rsid w:val="77A17922"/>
    <w:rsid w:val="78641601"/>
    <w:rsid w:val="78B43685"/>
    <w:rsid w:val="79370055"/>
    <w:rsid w:val="796C45F0"/>
    <w:rsid w:val="797165DF"/>
    <w:rsid w:val="799F7E16"/>
    <w:rsid w:val="7A341F0C"/>
    <w:rsid w:val="7A7E3F4B"/>
    <w:rsid w:val="7ADE79D1"/>
    <w:rsid w:val="7B4231CA"/>
    <w:rsid w:val="7B875283"/>
    <w:rsid w:val="7B9A36F9"/>
    <w:rsid w:val="7BD23E66"/>
    <w:rsid w:val="7BFA1CF7"/>
    <w:rsid w:val="7C0E6145"/>
    <w:rsid w:val="7CE515A9"/>
    <w:rsid w:val="7CEC111A"/>
    <w:rsid w:val="7D7E4647"/>
    <w:rsid w:val="7D9FD35D"/>
    <w:rsid w:val="7DAF6BF4"/>
    <w:rsid w:val="7E5FCEBF"/>
    <w:rsid w:val="7E775C96"/>
    <w:rsid w:val="7EA82B78"/>
    <w:rsid w:val="7F0B3D14"/>
    <w:rsid w:val="7F6851CA"/>
    <w:rsid w:val="7FCC6670"/>
    <w:rsid w:val="DFBFB093"/>
    <w:rsid w:val="E4DF6139"/>
    <w:rsid w:val="F7FB04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iPriority="99" w:semiHidden="0" w:name="Normal Indent"/>
    <w:lsdException w:uiPriority="0" w:name="footnote text"/>
    <w:lsdException w:qFormat="1" w:uiPriority="99" w:semiHidden="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qFormat="1" w:uiPriority="99" w:semiHidden="0" w:name="table of figures"/>
    <w:lsdException w:uiPriority="0" w:name="envelope address"/>
    <w:lsdException w:uiPriority="0" w:name="envelope return"/>
    <w:lsdException w:uiPriority="0" w:name="footnote reference"/>
    <w:lsdException w:qFormat="1"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0" w:semiHidden="0" w:name="Body Text First Indent 2"/>
    <w:lsdException w:uiPriority="0" w:name="Note Heading"/>
    <w:lsdException w:qFormat="1" w:unhideWhenUsed="0" w:uiPriority="0" w:semiHidden="0" w:name="Body Text 2"/>
    <w:lsdException w:uiPriority="0" w:name="Body Text 3"/>
    <w:lsdException w:qFormat="1" w:uiPriority="99"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0"/>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qFormat/>
    <w:uiPriority w:val="9"/>
    <w:pPr>
      <w:keepNext/>
      <w:keepLines/>
      <w:spacing w:before="260" w:after="260" w:line="416" w:lineRule="atLeast"/>
      <w:outlineLvl w:val="2"/>
    </w:pPr>
    <w:rPr>
      <w:b/>
      <w:bCs/>
      <w:sz w:val="32"/>
      <w:szCs w:val="32"/>
    </w:rPr>
  </w:style>
  <w:style w:type="paragraph" w:styleId="5">
    <w:name w:val="heading 4"/>
    <w:basedOn w:val="1"/>
    <w:next w:val="1"/>
    <w:qFormat/>
    <w:uiPriority w:val="9"/>
    <w:pPr>
      <w:keepNext/>
      <w:keepLines/>
      <w:numPr>
        <w:ilvl w:val="3"/>
        <w:numId w:val="2"/>
      </w:numPr>
      <w:outlineLvl w:val="3"/>
    </w:pPr>
    <w:rPr>
      <w:rFonts w:hAnsi="Cambria"/>
      <w:b/>
      <w:bCs/>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Normal Indent"/>
    <w:basedOn w:val="1"/>
    <w:unhideWhenUsed/>
    <w:qFormat/>
    <w:uiPriority w:val="99"/>
    <w:pPr>
      <w:ind w:firstLine="420"/>
    </w:pPr>
  </w:style>
  <w:style w:type="paragraph" w:styleId="7">
    <w:name w:val="annotation text"/>
    <w:basedOn w:val="1"/>
    <w:link w:val="57"/>
    <w:unhideWhenUsed/>
    <w:qFormat/>
    <w:uiPriority w:val="99"/>
    <w:pPr>
      <w:jc w:val="left"/>
    </w:pPr>
  </w:style>
  <w:style w:type="paragraph" w:styleId="8">
    <w:name w:val="Body Text"/>
    <w:basedOn w:val="1"/>
    <w:link w:val="58"/>
    <w:semiHidden/>
    <w:unhideWhenUsed/>
    <w:qFormat/>
    <w:uiPriority w:val="0"/>
    <w:pPr>
      <w:spacing w:after="120"/>
    </w:pPr>
  </w:style>
  <w:style w:type="paragraph" w:styleId="9">
    <w:name w:val="Body Text Indent"/>
    <w:basedOn w:val="1"/>
    <w:link w:val="55"/>
    <w:qFormat/>
    <w:uiPriority w:val="0"/>
    <w:pPr>
      <w:ind w:firstLine="600"/>
    </w:pPr>
    <w:rPr>
      <w:rFonts w:ascii="楷体_GB2312" w:eastAsia="楷体_GB2312"/>
      <w:sz w:val="30"/>
      <w:szCs w:val="20"/>
    </w:rPr>
  </w:style>
  <w:style w:type="paragraph" w:styleId="10">
    <w:name w:val="Date"/>
    <w:basedOn w:val="1"/>
    <w:next w:val="1"/>
    <w:link w:val="61"/>
    <w:qFormat/>
    <w:uiPriority w:val="0"/>
    <w:rPr>
      <w:b/>
      <w:sz w:val="30"/>
      <w:szCs w:val="20"/>
    </w:rPr>
  </w:style>
  <w:style w:type="paragraph" w:styleId="11">
    <w:name w:val="Body Text Indent 2"/>
    <w:basedOn w:val="1"/>
    <w:semiHidden/>
    <w:unhideWhenUsed/>
    <w:qFormat/>
    <w:uiPriority w:val="99"/>
    <w:pPr>
      <w:spacing w:after="120" w:line="480" w:lineRule="auto"/>
      <w:ind w:left="420" w:leftChars="200"/>
    </w:pPr>
    <w:rPr>
      <w:rFonts w:eastAsia="仿宋"/>
    </w:rPr>
  </w:style>
  <w:style w:type="paragraph" w:styleId="12">
    <w:name w:val="Balloon Text"/>
    <w:basedOn w:val="1"/>
    <w:link w:val="54"/>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link w:val="53"/>
    <w:qFormat/>
    <w:uiPriority w:val="0"/>
    <w:pPr>
      <w:pBdr>
        <w:bottom w:val="single" w:color="auto" w:sz="6" w:space="1"/>
      </w:pBdr>
      <w:tabs>
        <w:tab w:val="center" w:pos="4153"/>
        <w:tab w:val="right" w:pos="8306"/>
      </w:tabs>
      <w:snapToGrid w:val="0"/>
      <w:jc w:val="center"/>
    </w:pPr>
    <w:rPr>
      <w:sz w:val="18"/>
      <w:szCs w:val="18"/>
    </w:rPr>
  </w:style>
  <w:style w:type="paragraph" w:styleId="15">
    <w:name w:val="Body Text Indent 3"/>
    <w:basedOn w:val="1"/>
    <w:qFormat/>
    <w:uiPriority w:val="0"/>
    <w:pPr>
      <w:ind w:firstLine="570"/>
      <w:outlineLvl w:val="0"/>
    </w:pPr>
    <w:rPr>
      <w:rFonts w:ascii="宋体"/>
      <w:sz w:val="28"/>
      <w:szCs w:val="20"/>
    </w:rPr>
  </w:style>
  <w:style w:type="paragraph" w:styleId="16">
    <w:name w:val="table of figures"/>
    <w:basedOn w:val="1"/>
    <w:next w:val="1"/>
    <w:unhideWhenUsed/>
    <w:qFormat/>
    <w:uiPriority w:val="99"/>
    <w:pPr>
      <w:ind w:left="200" w:leftChars="200" w:hanging="200" w:hangingChars="200"/>
    </w:pPr>
    <w:rPr>
      <w:rFonts w:eastAsia="仿宋"/>
    </w:rPr>
  </w:style>
  <w:style w:type="paragraph" w:styleId="17">
    <w:name w:val="toc 2"/>
    <w:basedOn w:val="1"/>
    <w:next w:val="1"/>
    <w:qFormat/>
    <w:uiPriority w:val="39"/>
    <w:pPr>
      <w:ind w:left="420" w:leftChars="200"/>
    </w:pPr>
    <w:rPr>
      <w:szCs w:val="20"/>
    </w:rPr>
  </w:style>
  <w:style w:type="paragraph" w:styleId="18">
    <w:name w:val="Body Text 2"/>
    <w:basedOn w:val="1"/>
    <w:qFormat/>
    <w:uiPriority w:val="0"/>
    <w:pPr>
      <w:spacing w:line="360" w:lineRule="auto"/>
    </w:pPr>
    <w:rPr>
      <w:rFonts w:ascii="宋体"/>
      <w:kern w:val="0"/>
      <w:sz w:val="24"/>
    </w:rPr>
  </w:style>
  <w:style w:type="paragraph" w:styleId="19">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0">
    <w:name w:val="Title"/>
    <w:basedOn w:val="1"/>
    <w:next w:val="1"/>
    <w:qFormat/>
    <w:uiPriority w:val="0"/>
    <w:pPr>
      <w:spacing w:before="240" w:after="60"/>
      <w:jc w:val="center"/>
      <w:outlineLvl w:val="0"/>
    </w:pPr>
    <w:rPr>
      <w:rFonts w:ascii="Cambria" w:hAnsi="Cambria"/>
      <w:b/>
      <w:bCs/>
      <w:sz w:val="32"/>
      <w:szCs w:val="32"/>
    </w:rPr>
  </w:style>
  <w:style w:type="paragraph" w:styleId="21">
    <w:name w:val="annotation subject"/>
    <w:basedOn w:val="7"/>
    <w:next w:val="7"/>
    <w:link w:val="59"/>
    <w:semiHidden/>
    <w:unhideWhenUsed/>
    <w:qFormat/>
    <w:uiPriority w:val="0"/>
    <w:rPr>
      <w:b/>
      <w:bCs/>
    </w:rPr>
  </w:style>
  <w:style w:type="paragraph" w:styleId="22">
    <w:name w:val="Body Text First Indent 2"/>
    <w:basedOn w:val="9"/>
    <w:unhideWhenUsed/>
    <w:qFormat/>
    <w:uiPriority w:val="0"/>
    <w:pPr>
      <w:ind w:firstLine="420" w:firstLineChars="200"/>
    </w:pPr>
    <w:rPr>
      <w:rFonts w:ascii="宋体" w:hAnsi="Calibri"/>
      <w:sz w:val="34"/>
      <w:szCs w:val="22"/>
    </w:rPr>
  </w:style>
  <w:style w:type="table" w:styleId="24">
    <w:name w:val="Table Grid"/>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uiPriority w:val="0"/>
    <w:rPr>
      <w:b/>
      <w:bCs/>
    </w:rPr>
  </w:style>
  <w:style w:type="character" w:styleId="27">
    <w:name w:val="FollowedHyperlink"/>
    <w:basedOn w:val="25"/>
    <w:qFormat/>
    <w:uiPriority w:val="0"/>
    <w:rPr>
      <w:color w:val="800080"/>
      <w:u w:val="none"/>
    </w:rPr>
  </w:style>
  <w:style w:type="character" w:styleId="28">
    <w:name w:val="Emphasis"/>
    <w:basedOn w:val="25"/>
    <w:qFormat/>
    <w:uiPriority w:val="0"/>
  </w:style>
  <w:style w:type="character" w:styleId="29">
    <w:name w:val="HTML Definition"/>
    <w:basedOn w:val="25"/>
    <w:qFormat/>
    <w:uiPriority w:val="0"/>
  </w:style>
  <w:style w:type="character" w:styleId="30">
    <w:name w:val="HTML Typewriter"/>
    <w:basedOn w:val="25"/>
    <w:qFormat/>
    <w:uiPriority w:val="0"/>
    <w:rPr>
      <w:rFonts w:hint="default" w:ascii="monospace" w:hAnsi="monospace" w:eastAsia="monospace" w:cs="monospace"/>
      <w:sz w:val="20"/>
    </w:rPr>
  </w:style>
  <w:style w:type="character" w:styleId="31">
    <w:name w:val="HTML Acronym"/>
    <w:basedOn w:val="25"/>
    <w:qFormat/>
    <w:uiPriority w:val="0"/>
  </w:style>
  <w:style w:type="character" w:styleId="32">
    <w:name w:val="HTML Variable"/>
    <w:basedOn w:val="25"/>
    <w:qFormat/>
    <w:uiPriority w:val="0"/>
  </w:style>
  <w:style w:type="character" w:styleId="33">
    <w:name w:val="Hyperlink"/>
    <w:basedOn w:val="25"/>
    <w:qFormat/>
    <w:uiPriority w:val="0"/>
    <w:rPr>
      <w:color w:val="0000FF"/>
      <w:u w:val="none"/>
    </w:rPr>
  </w:style>
  <w:style w:type="character" w:styleId="34">
    <w:name w:val="HTML Code"/>
    <w:basedOn w:val="25"/>
    <w:qFormat/>
    <w:uiPriority w:val="0"/>
    <w:rPr>
      <w:rFonts w:hint="default" w:ascii="monospace" w:hAnsi="monospace" w:eastAsia="monospace" w:cs="monospace"/>
      <w:sz w:val="20"/>
    </w:rPr>
  </w:style>
  <w:style w:type="character" w:styleId="35">
    <w:name w:val="annotation reference"/>
    <w:basedOn w:val="25"/>
    <w:semiHidden/>
    <w:unhideWhenUsed/>
    <w:qFormat/>
    <w:uiPriority w:val="0"/>
    <w:rPr>
      <w:sz w:val="21"/>
      <w:szCs w:val="21"/>
    </w:rPr>
  </w:style>
  <w:style w:type="character" w:styleId="36">
    <w:name w:val="HTML Cite"/>
    <w:basedOn w:val="25"/>
    <w:qFormat/>
    <w:uiPriority w:val="0"/>
  </w:style>
  <w:style w:type="character" w:styleId="37">
    <w:name w:val="HTML Keyboard"/>
    <w:basedOn w:val="25"/>
    <w:qFormat/>
    <w:uiPriority w:val="0"/>
    <w:rPr>
      <w:rFonts w:hint="default" w:ascii="monospace" w:hAnsi="monospace" w:eastAsia="monospace" w:cs="monospace"/>
      <w:sz w:val="20"/>
    </w:rPr>
  </w:style>
  <w:style w:type="character" w:styleId="38">
    <w:name w:val="HTML Sample"/>
    <w:basedOn w:val="25"/>
    <w:qFormat/>
    <w:uiPriority w:val="0"/>
    <w:rPr>
      <w:rFonts w:ascii="monospace" w:hAnsi="monospace" w:eastAsia="monospace" w:cs="monospace"/>
    </w:rPr>
  </w:style>
  <w:style w:type="paragraph" w:customStyle="1" w:styleId="39">
    <w:name w:val="目录 61"/>
    <w:basedOn w:val="1"/>
    <w:next w:val="1"/>
    <w:qFormat/>
    <w:uiPriority w:val="0"/>
    <w:pPr>
      <w:ind w:left="2100" w:leftChars="1000"/>
    </w:pPr>
    <w:rPr>
      <w:rFonts w:ascii="Calibri" w:hAnsi="Calibri"/>
      <w:szCs w:val="22"/>
    </w:rPr>
  </w:style>
  <w:style w:type="character" w:customStyle="1" w:styleId="40">
    <w:name w:val="标题 1 字符"/>
    <w:link w:val="2"/>
    <w:qFormat/>
    <w:uiPriority w:val="0"/>
    <w:rPr>
      <w:b/>
      <w:bCs/>
      <w:kern w:val="44"/>
      <w:sz w:val="44"/>
      <w:szCs w:val="44"/>
    </w:rPr>
  </w:style>
  <w:style w:type="paragraph" w:customStyle="1" w:styleId="41">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42">
    <w:name w:val="apple-converted-space"/>
    <w:basedOn w:val="25"/>
    <w:qFormat/>
    <w:uiPriority w:val="0"/>
  </w:style>
  <w:style w:type="paragraph" w:customStyle="1" w:styleId="43">
    <w:name w:val="样式1"/>
    <w:basedOn w:val="1"/>
    <w:qFormat/>
    <w:uiPriority w:val="0"/>
    <w:pPr>
      <w:numPr>
        <w:ilvl w:val="0"/>
        <w:numId w:val="3"/>
      </w:numPr>
    </w:pPr>
    <w:rPr>
      <w:rFonts w:ascii="宋体" w:hAnsi="宋体"/>
      <w:szCs w:val="21"/>
    </w:rPr>
  </w:style>
  <w:style w:type="paragraph" w:customStyle="1" w:styleId="44">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
    <w:name w:val="正文_16"/>
    <w:qFormat/>
    <w:uiPriority w:val="0"/>
    <w:rPr>
      <w:rFonts w:ascii="Times New Roman" w:hAnsi="Times New Roman" w:eastAsia="宋体" w:cs="Times New Roman"/>
      <w:sz w:val="21"/>
      <w:lang w:val="en-US" w:eastAsia="zh-CN" w:bidi="ar-SA"/>
    </w:rPr>
  </w:style>
  <w:style w:type="paragraph" w:customStyle="1" w:styleId="4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7"/>
    <w:qFormat/>
    <w:uiPriority w:val="0"/>
    <w:rPr>
      <w:rFonts w:ascii="Times New Roman" w:hAnsi="Times New Roman" w:eastAsia="宋体" w:cs="Times New Roman"/>
      <w:sz w:val="21"/>
      <w:lang w:val="en-US" w:eastAsia="zh-CN" w:bidi="ar-SA"/>
    </w:rPr>
  </w:style>
  <w:style w:type="paragraph" w:styleId="49">
    <w:name w:val="List Paragraph"/>
    <w:basedOn w:val="1"/>
    <w:qFormat/>
    <w:uiPriority w:val="99"/>
    <w:pPr>
      <w:ind w:firstLine="420" w:firstLineChars="200"/>
    </w:pPr>
    <w:rPr>
      <w:rFonts w:ascii="Calibri" w:hAnsi="Calibri"/>
      <w:szCs w:val="22"/>
    </w:rPr>
  </w:style>
  <w:style w:type="paragraph" w:customStyle="1" w:styleId="50">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1">
    <w:name w:val="layui-layer-tabnow"/>
    <w:basedOn w:val="25"/>
    <w:qFormat/>
    <w:uiPriority w:val="0"/>
    <w:rPr>
      <w:bdr w:val="single" w:color="CCCCCC" w:sz="4" w:space="0"/>
      <w:shd w:val="clear" w:color="auto" w:fill="FFFFFF"/>
    </w:rPr>
  </w:style>
  <w:style w:type="character" w:customStyle="1" w:styleId="52">
    <w:name w:val="first-child"/>
    <w:basedOn w:val="25"/>
    <w:qFormat/>
    <w:uiPriority w:val="0"/>
  </w:style>
  <w:style w:type="character" w:customStyle="1" w:styleId="53">
    <w:name w:val="页眉 字符"/>
    <w:basedOn w:val="25"/>
    <w:link w:val="14"/>
    <w:qFormat/>
    <w:uiPriority w:val="0"/>
    <w:rPr>
      <w:rFonts w:ascii="Times New Roman" w:hAnsi="Times New Roman"/>
      <w:kern w:val="2"/>
      <w:sz w:val="18"/>
      <w:szCs w:val="18"/>
    </w:rPr>
  </w:style>
  <w:style w:type="character" w:customStyle="1" w:styleId="54">
    <w:name w:val="批注框文本 字符"/>
    <w:basedOn w:val="25"/>
    <w:link w:val="12"/>
    <w:qFormat/>
    <w:uiPriority w:val="0"/>
    <w:rPr>
      <w:rFonts w:ascii="Times New Roman" w:hAnsi="Times New Roman"/>
      <w:kern w:val="2"/>
      <w:sz w:val="18"/>
      <w:szCs w:val="18"/>
    </w:rPr>
  </w:style>
  <w:style w:type="character" w:customStyle="1" w:styleId="55">
    <w:name w:val="正文文本缩进 字符"/>
    <w:link w:val="9"/>
    <w:qFormat/>
    <w:uiPriority w:val="0"/>
    <w:rPr>
      <w:rFonts w:ascii="楷体_GB2312" w:hAnsi="Times New Roman" w:eastAsia="楷体_GB2312"/>
      <w:kern w:val="2"/>
      <w:sz w:val="30"/>
    </w:rPr>
  </w:style>
  <w:style w:type="table" w:customStyle="1" w:styleId="56">
    <w:name w:val="网格型1"/>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57">
    <w:name w:val="批注文字 字符"/>
    <w:basedOn w:val="25"/>
    <w:link w:val="7"/>
    <w:qFormat/>
    <w:uiPriority w:val="99"/>
    <w:rPr>
      <w:rFonts w:ascii="Times New Roman" w:hAnsi="Times New Roman"/>
      <w:kern w:val="2"/>
      <w:sz w:val="21"/>
      <w:szCs w:val="24"/>
    </w:rPr>
  </w:style>
  <w:style w:type="character" w:customStyle="1" w:styleId="58">
    <w:name w:val="正文文本 字符"/>
    <w:basedOn w:val="25"/>
    <w:link w:val="8"/>
    <w:semiHidden/>
    <w:qFormat/>
    <w:uiPriority w:val="0"/>
    <w:rPr>
      <w:rFonts w:ascii="Times New Roman" w:hAnsi="Times New Roman"/>
      <w:kern w:val="2"/>
      <w:sz w:val="21"/>
      <w:szCs w:val="24"/>
    </w:rPr>
  </w:style>
  <w:style w:type="character" w:customStyle="1" w:styleId="59">
    <w:name w:val="批注主题 字符"/>
    <w:basedOn w:val="57"/>
    <w:link w:val="21"/>
    <w:semiHidden/>
    <w:qFormat/>
    <w:uiPriority w:val="0"/>
    <w:rPr>
      <w:rFonts w:ascii="Times New Roman" w:hAnsi="Times New Roman"/>
      <w:b/>
      <w:bCs/>
      <w:kern w:val="2"/>
      <w:sz w:val="21"/>
      <w:szCs w:val="24"/>
    </w:rPr>
  </w:style>
  <w:style w:type="paragraph" w:customStyle="1" w:styleId="60">
    <w:name w:val="普通(网站)2"/>
    <w:basedOn w:val="1"/>
    <w:qFormat/>
    <w:uiPriority w:val="0"/>
    <w:pPr>
      <w:widowControl/>
      <w:spacing w:before="100" w:beforeAutospacing="1" w:after="100" w:afterAutospacing="1"/>
      <w:jc w:val="left"/>
    </w:pPr>
    <w:rPr>
      <w:rFonts w:ascii="宋体" w:hAnsi="宋体" w:cs="宋体"/>
      <w:kern w:val="0"/>
      <w:sz w:val="24"/>
    </w:rPr>
  </w:style>
  <w:style w:type="character" w:customStyle="1" w:styleId="61">
    <w:name w:val="日期 字符"/>
    <w:basedOn w:val="25"/>
    <w:link w:val="10"/>
    <w:qFormat/>
    <w:uiPriority w:val="0"/>
    <w:rPr>
      <w:rFonts w:ascii="Times New Roman" w:hAnsi="Times New Roman"/>
      <w:b/>
      <w:kern w:val="2"/>
      <w:sz w:val="30"/>
    </w:rPr>
  </w:style>
  <w:style w:type="paragraph" w:customStyle="1" w:styleId="62">
    <w:name w:val="普通(网站)3"/>
    <w:basedOn w:val="1"/>
    <w:qFormat/>
    <w:uiPriority w:val="0"/>
    <w:pPr>
      <w:widowControl/>
      <w:spacing w:before="100" w:beforeAutospacing="1" w:after="100" w:afterAutospacing="1"/>
      <w:jc w:val="left"/>
    </w:pPr>
    <w:rPr>
      <w:rFonts w:ascii="宋体" w:hAnsi="宋体" w:cs="宋体"/>
      <w:kern w:val="0"/>
      <w:sz w:val="24"/>
    </w:rPr>
  </w:style>
  <w:style w:type="paragraph" w:customStyle="1" w:styleId="63">
    <w:name w:val="p1"/>
    <w:basedOn w:val="1"/>
    <w:qFormat/>
    <w:uiPriority w:val="0"/>
    <w:pPr>
      <w:spacing w:line="525" w:lineRule="atLeast"/>
      <w:ind w:firstLine="375"/>
    </w:pPr>
    <w:rPr>
      <w:szCs w:val="21"/>
    </w:rPr>
  </w:style>
  <w:style w:type="character" w:customStyle="1" w:styleId="64">
    <w:name w:val="10"/>
    <w:basedOn w:val="25"/>
    <w:qFormat/>
    <w:uiPriority w:val="0"/>
    <w:rPr>
      <w:rFonts w:hint="default" w:ascii="Times New Roman" w:hAnsi="Times New Roman" w:cs="Times New Roman"/>
    </w:rPr>
  </w:style>
  <w:style w:type="character" w:customStyle="1" w:styleId="65">
    <w:name w:val="15"/>
    <w:basedOn w:val="25"/>
    <w:qFormat/>
    <w:uiPriority w:val="0"/>
    <w:rPr>
      <w:rFonts w:hint="default" w:ascii="Times New Roman" w:hAnsi="Times New Roman" w:cs="Times New Roman"/>
      <w:b/>
      <w:bCs/>
    </w:rPr>
  </w:style>
  <w:style w:type="character" w:customStyle="1" w:styleId="66">
    <w:name w:val="17"/>
    <w:basedOn w:val="25"/>
    <w:qFormat/>
    <w:uiPriority w:val="0"/>
    <w:rPr>
      <w:rFonts w:hint="default" w:ascii="Times New Roman" w:hAnsi="Times New Roman" w:cs="Times New Roman"/>
      <w:color w:val="0000FF"/>
    </w:rPr>
  </w:style>
  <w:style w:type="character" w:customStyle="1" w:styleId="67">
    <w:name w:val="16"/>
    <w:basedOn w:val="25"/>
    <w:qFormat/>
    <w:uiPriority w:val="0"/>
    <w:rPr>
      <w:rFonts w:hint="default" w:ascii="Times New Roman" w:hAnsi="Times New Roman" w:cs="Times New Roman"/>
      <w:color w:val="800080"/>
    </w:rPr>
  </w:style>
  <w:style w:type="paragraph" w:customStyle="1" w:styleId="68">
    <w:name w:val="正文首行缩进1"/>
    <w:basedOn w:val="8"/>
    <w:qFormat/>
    <w:uiPriority w:val="0"/>
    <w:pPr>
      <w:tabs>
        <w:tab w:val="left" w:pos="686"/>
      </w:tabs>
      <w:ind w:firstLine="420" w:firstLineChars="100"/>
    </w:pPr>
  </w:style>
  <w:style w:type="paragraph" w:customStyle="1" w:styleId="69">
    <w:name w:val="Table Paragraph"/>
    <w:basedOn w:val="1"/>
    <w:qFormat/>
    <w:uiPriority w:val="1"/>
    <w:pPr>
      <w:autoSpaceDE w:val="0"/>
      <w:autoSpaceDN w:val="0"/>
      <w:jc w:val="left"/>
    </w:pPr>
    <w:rPr>
      <w:rFonts w:ascii="宋体" w:hAnsi="宋体" w:cs="宋体"/>
      <w:kern w:val="0"/>
      <w:sz w:val="22"/>
      <w:szCs w:val="22"/>
      <w:lang w:val="zh-CN" w:bidi="zh-CN"/>
    </w:rPr>
  </w:style>
  <w:style w:type="character" w:customStyle="1" w:styleId="70">
    <w:name w:val="NormalCharacter"/>
    <w:link w:val="71"/>
    <w:qFormat/>
    <w:uiPriority w:val="0"/>
    <w:rPr>
      <w:rFonts w:ascii="宋体" w:hAnsi="宋体"/>
      <w:sz w:val="24"/>
    </w:rPr>
  </w:style>
  <w:style w:type="paragraph" w:customStyle="1" w:styleId="71">
    <w:name w:val="UserStyle_1"/>
    <w:basedOn w:val="1"/>
    <w:link w:val="70"/>
    <w:qFormat/>
    <w:uiPriority w:val="0"/>
    <w:pPr>
      <w:spacing w:line="360" w:lineRule="auto"/>
      <w:ind w:firstLine="200" w:firstLineChars="200"/>
    </w:pPr>
    <w:rPr>
      <w:rFonts w:ascii="宋体" w:hAnsi="宋体"/>
      <w:sz w:val="24"/>
    </w:rPr>
  </w:style>
  <w:style w:type="paragraph" w:customStyle="1" w:styleId="72">
    <w:name w:val="p0"/>
    <w:basedOn w:val="1"/>
    <w:qFormat/>
    <w:uiPriority w:val="0"/>
    <w:pPr>
      <w:widowControl/>
    </w:pPr>
    <w:rPr>
      <w:rFonts w:ascii="宋体" w:hAnsi="宋体" w:cs="宋体"/>
      <w:kern w:val="0"/>
      <w:szCs w:val="21"/>
    </w:rPr>
  </w:style>
  <w:style w:type="paragraph" w:customStyle="1" w:styleId="73">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74">
    <w:name w:val="样式 正文11 + 首行缩进:  2 字符"/>
    <w:basedOn w:val="1"/>
    <w:qFormat/>
    <w:uiPriority w:val="0"/>
    <w:pPr>
      <w:ind w:firstLine="560"/>
    </w:pPr>
    <w:rPr>
      <w:rFonts w:ascii="宋体" w:hAnsi="宋体" w:cs="宋体"/>
      <w:color w:val="FF0000"/>
      <w:szCs w:val="20"/>
    </w:rPr>
  </w:style>
  <w:style w:type="table" w:customStyle="1" w:styleId="75">
    <w:name w:val="Table Normal"/>
    <w:semiHidden/>
    <w:unhideWhenUsed/>
    <w:qFormat/>
    <w:uiPriority w:val="0"/>
    <w:tblPr>
      <w:tblCellMar>
        <w:top w:w="0" w:type="dxa"/>
        <w:left w:w="0" w:type="dxa"/>
        <w:bottom w:w="0" w:type="dxa"/>
        <w:right w:w="0" w:type="dxa"/>
      </w:tblCellMar>
    </w:tblPr>
  </w:style>
  <w:style w:type="paragraph" w:customStyle="1" w:styleId="76">
    <w:name w:val="Table Text"/>
    <w:basedOn w:val="1"/>
    <w:semiHidden/>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76</Pages>
  <Words>10777</Words>
  <Characters>11487</Characters>
  <Lines>283</Lines>
  <Paragraphs>79</Paragraphs>
  <TotalTime>94</TotalTime>
  <ScaleCrop>false</ScaleCrop>
  <LinksUpToDate>false</LinksUpToDate>
  <CharactersWithSpaces>11559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2020-03-27T23:59:00Z</dcterms:created>
  <dc:creator>红花石蒜</dc:creator>
  <cp:lastModifiedBy>1736385958</cp:lastModifiedBy>
  <cp:lastPrinted>2022-06-17T00:54:00Z</cp:lastPrinted>
  <dcterms:modified xsi:type="dcterms:W3CDTF">2025-04-09T01:24:47Z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4C41C3BAA51F4FBE841F4574D242E8E0_13</vt:lpwstr>
  </property>
  <property fmtid="{D5CDD505-2E9C-101B-9397-08002B2CF9AE}" pid="4" name="KSOTemplateDocerSaveRecord">
    <vt:lpwstr>eyJoZGlkIjoiOTNhMTkyYjU1OWYzOGM2YmFmYTcxZTBhMmM2OTY5MDgiLCJ1c2VySWQiOiIxNjczMDYzMzA4In0=</vt:lpwstr>
  </property>
</Properties>
</file>