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47D9D">
      <w:pPr>
        <w:widowControl/>
        <w:adjustRightInd w:val="0"/>
        <w:snapToGrid w:val="0"/>
        <w:rPr>
          <w:rFonts w:ascii="宋体" w:hAnsi="宋体" w:cs="宋体"/>
          <w:highlight w:val="none"/>
        </w:rPr>
      </w:pPr>
    </w:p>
    <w:p w14:paraId="776AB06D">
      <w:pPr>
        <w:adjustRightInd w:val="0"/>
        <w:snapToGrid w:val="0"/>
        <w:spacing w:line="300" w:lineRule="auto"/>
        <w:rPr>
          <w:rFonts w:ascii="宋体" w:hAnsi="宋体" w:cs="宋体"/>
          <w:sz w:val="24"/>
          <w:highlight w:val="none"/>
        </w:rPr>
      </w:pPr>
      <w:r>
        <w:rPr>
          <w:rFonts w:hint="eastAsia" w:ascii="宋体" w:hAnsi="宋体" w:cs="宋体"/>
          <w:sz w:val="24"/>
          <w:highlight w:val="none"/>
        </w:rPr>
        <w:t>采购单位：同意发售招标文件，加盖公章。      （盖章）</w:t>
      </w:r>
    </w:p>
    <w:p w14:paraId="73565DC7">
      <w:pPr>
        <w:adjustRightInd w:val="0"/>
        <w:snapToGrid w:val="0"/>
        <w:spacing w:line="300" w:lineRule="auto"/>
        <w:rPr>
          <w:rFonts w:ascii="宋体" w:hAnsi="宋体" w:cs="宋体"/>
          <w:sz w:val="24"/>
          <w:highlight w:val="none"/>
        </w:rPr>
      </w:pPr>
      <w:r>
        <w:rPr>
          <w:rFonts w:hint="eastAsia" w:ascii="宋体" w:hAnsi="宋体" w:cs="宋体"/>
          <w:sz w:val="24"/>
          <w:highlight w:val="none"/>
        </w:rPr>
        <w:t xml:space="preserve">   </w:t>
      </w:r>
    </w:p>
    <w:p w14:paraId="1506BFD1">
      <w:pPr>
        <w:pStyle w:val="41"/>
        <w:shd w:val="clear" w:color="auto" w:fill="FFFFFF"/>
        <w:spacing w:before="0" w:beforeAutospacing="0" w:after="0" w:afterAutospacing="0"/>
        <w:jc w:val="center"/>
        <w:rPr>
          <w:b/>
          <w:bCs/>
          <w:highlight w:val="none"/>
        </w:rPr>
      </w:pPr>
    </w:p>
    <w:p w14:paraId="3D73CD2A">
      <w:pPr>
        <w:pStyle w:val="41"/>
        <w:shd w:val="clear" w:color="auto" w:fill="FFFFFF"/>
        <w:spacing w:before="0" w:beforeAutospacing="0" w:after="0" w:afterAutospacing="0"/>
        <w:jc w:val="center"/>
        <w:rPr>
          <w:b/>
          <w:bCs/>
          <w:highlight w:val="none"/>
        </w:rPr>
      </w:pPr>
    </w:p>
    <w:p w14:paraId="22E06B0D">
      <w:pPr>
        <w:pStyle w:val="41"/>
        <w:shd w:val="clear" w:color="auto" w:fill="FFFFFF"/>
        <w:spacing w:before="0" w:beforeAutospacing="0" w:after="0" w:afterAutospacing="0"/>
        <w:jc w:val="center"/>
        <w:rPr>
          <w:b/>
          <w:bCs/>
          <w:highlight w:val="none"/>
        </w:rPr>
      </w:pPr>
    </w:p>
    <w:p w14:paraId="2EFF10E2">
      <w:pPr>
        <w:pStyle w:val="41"/>
        <w:shd w:val="clear" w:color="auto" w:fill="FFFFFF"/>
        <w:spacing w:before="0" w:beforeAutospacing="0" w:after="0" w:afterAutospacing="0"/>
        <w:jc w:val="center"/>
        <w:rPr>
          <w:b/>
          <w:bCs/>
          <w:highlight w:val="none"/>
        </w:rPr>
      </w:pPr>
    </w:p>
    <w:p w14:paraId="383B65C4">
      <w:pPr>
        <w:pStyle w:val="41"/>
        <w:shd w:val="clear" w:color="auto" w:fill="FFFFFF"/>
        <w:spacing w:before="0" w:beforeAutospacing="0" w:after="0" w:afterAutospacing="0"/>
        <w:jc w:val="center"/>
        <w:rPr>
          <w:b/>
          <w:bCs/>
          <w:highlight w:val="none"/>
        </w:rPr>
      </w:pPr>
    </w:p>
    <w:p w14:paraId="1FC38E62">
      <w:pPr>
        <w:pStyle w:val="41"/>
        <w:shd w:val="clear" w:color="auto" w:fill="FFFFFF"/>
        <w:spacing w:before="0" w:beforeAutospacing="0" w:after="0" w:afterAutospacing="0"/>
        <w:jc w:val="center"/>
        <w:rPr>
          <w:b/>
          <w:bCs/>
          <w:highlight w:val="none"/>
        </w:rPr>
      </w:pPr>
    </w:p>
    <w:p w14:paraId="5B5ECD88">
      <w:pPr>
        <w:pStyle w:val="41"/>
        <w:shd w:val="clear" w:color="auto" w:fill="FFFFFF"/>
        <w:spacing w:before="0" w:beforeAutospacing="0" w:after="0" w:afterAutospacing="0"/>
        <w:jc w:val="center"/>
        <w:rPr>
          <w:b/>
          <w:bCs/>
          <w:highlight w:val="none"/>
        </w:rPr>
      </w:pPr>
    </w:p>
    <w:p w14:paraId="48288123">
      <w:pPr>
        <w:pStyle w:val="41"/>
        <w:shd w:val="clear" w:color="auto" w:fill="FFFFFF"/>
        <w:spacing w:before="0" w:beforeAutospacing="0" w:after="0" w:afterAutospacing="0"/>
        <w:jc w:val="both"/>
        <w:rPr>
          <w:rStyle w:val="27"/>
          <w:sz w:val="30"/>
          <w:szCs w:val="30"/>
          <w:highlight w:val="none"/>
        </w:rPr>
      </w:pPr>
      <w:r>
        <w:rPr>
          <w:rStyle w:val="27"/>
          <w:rFonts w:hint="eastAsia"/>
          <w:sz w:val="30"/>
          <w:szCs w:val="30"/>
          <w:highlight w:val="none"/>
        </w:rPr>
        <w:t xml:space="preserve">     </w:t>
      </w:r>
    </w:p>
    <w:p w14:paraId="076602D8">
      <w:pPr>
        <w:pStyle w:val="41"/>
        <w:shd w:val="clear" w:color="auto" w:fill="FFFFFF"/>
        <w:spacing w:before="0" w:beforeAutospacing="0" w:after="0" w:afterAutospacing="0"/>
        <w:jc w:val="center"/>
        <w:rPr>
          <w:rStyle w:val="27"/>
          <w:bCs w:val="0"/>
          <w:sz w:val="84"/>
          <w:szCs w:val="84"/>
          <w:highlight w:val="none"/>
        </w:rPr>
      </w:pPr>
      <w:r>
        <w:rPr>
          <w:rStyle w:val="27"/>
          <w:rFonts w:hint="eastAsia"/>
          <w:bCs w:val="0"/>
          <w:sz w:val="84"/>
          <w:szCs w:val="84"/>
          <w:highlight w:val="none"/>
        </w:rPr>
        <w:t>招 标 文 件</w:t>
      </w:r>
    </w:p>
    <w:p w14:paraId="556B522B">
      <w:pPr>
        <w:pStyle w:val="41"/>
        <w:shd w:val="clear" w:color="auto" w:fill="FFFFFF"/>
        <w:spacing w:before="0" w:beforeAutospacing="0" w:after="0" w:afterAutospacing="0"/>
        <w:jc w:val="center"/>
        <w:rPr>
          <w:rStyle w:val="27"/>
          <w:bCs w:val="0"/>
          <w:sz w:val="84"/>
          <w:szCs w:val="84"/>
          <w:highlight w:val="none"/>
        </w:rPr>
      </w:pPr>
    </w:p>
    <w:p w14:paraId="256758FC">
      <w:pPr>
        <w:pStyle w:val="41"/>
        <w:shd w:val="clear" w:color="auto" w:fill="FFFFFF"/>
        <w:spacing w:before="0" w:beforeAutospacing="0" w:after="0" w:afterAutospacing="0"/>
        <w:jc w:val="center"/>
        <w:rPr>
          <w:rStyle w:val="27"/>
          <w:bCs w:val="0"/>
          <w:sz w:val="84"/>
          <w:szCs w:val="84"/>
          <w:highlight w:val="none"/>
        </w:rPr>
      </w:pPr>
    </w:p>
    <w:p w14:paraId="3D8750D7">
      <w:pPr>
        <w:pStyle w:val="41"/>
        <w:shd w:val="clear" w:color="auto" w:fill="FFFFFF"/>
        <w:spacing w:before="0" w:beforeAutospacing="0" w:after="0" w:afterAutospacing="0"/>
        <w:jc w:val="center"/>
        <w:rPr>
          <w:rStyle w:val="27"/>
          <w:bCs w:val="0"/>
          <w:sz w:val="84"/>
          <w:szCs w:val="84"/>
          <w:highlight w:val="none"/>
        </w:rPr>
      </w:pPr>
    </w:p>
    <w:p w14:paraId="21D79BB3">
      <w:pPr>
        <w:pStyle w:val="41"/>
        <w:shd w:val="clear" w:color="auto" w:fill="FFFFFF"/>
        <w:spacing w:before="0" w:beforeAutospacing="0" w:after="0" w:afterAutospacing="0"/>
        <w:jc w:val="both"/>
        <w:rPr>
          <w:rStyle w:val="27"/>
          <w:bCs w:val="0"/>
          <w:sz w:val="84"/>
          <w:szCs w:val="84"/>
          <w:highlight w:val="none"/>
        </w:rPr>
      </w:pPr>
    </w:p>
    <w:p w14:paraId="16F6EA08">
      <w:pPr>
        <w:pStyle w:val="41"/>
        <w:shd w:val="clear" w:color="auto" w:fill="FFFFFF"/>
        <w:spacing w:before="0" w:beforeAutospacing="0" w:after="0" w:afterAutospacing="0"/>
        <w:jc w:val="both"/>
        <w:rPr>
          <w:rStyle w:val="27"/>
          <w:bCs w:val="0"/>
          <w:sz w:val="84"/>
          <w:szCs w:val="84"/>
          <w:highlight w:val="none"/>
        </w:rPr>
      </w:pPr>
    </w:p>
    <w:p w14:paraId="6EF8C7DD">
      <w:pPr>
        <w:jc w:val="left"/>
        <w:rPr>
          <w:rFonts w:ascii="宋体" w:hAnsi="宋体" w:cs="宋体"/>
          <w:b/>
          <w:bCs/>
          <w:sz w:val="28"/>
          <w:szCs w:val="28"/>
          <w:highlight w:val="none"/>
        </w:rPr>
      </w:pPr>
      <w:r>
        <w:rPr>
          <w:rStyle w:val="27"/>
          <w:rFonts w:hint="eastAsia" w:ascii="宋体" w:hAnsi="宋体" w:cs="宋体"/>
          <w:sz w:val="28"/>
          <w:szCs w:val="28"/>
          <w:highlight w:val="none"/>
        </w:rPr>
        <w:t>采购项目编号：采购计划-[2025]-00011号-JLXRC-20250220</w:t>
      </w:r>
    </w:p>
    <w:p w14:paraId="29E4EA90">
      <w:pPr>
        <w:jc w:val="left"/>
        <w:rPr>
          <w:rStyle w:val="27"/>
          <w:rFonts w:ascii="宋体" w:hAnsi="宋体" w:cs="宋体"/>
          <w:sz w:val="28"/>
          <w:szCs w:val="28"/>
          <w:highlight w:val="none"/>
        </w:rPr>
      </w:pPr>
      <w:r>
        <w:rPr>
          <w:rStyle w:val="27"/>
          <w:rFonts w:hint="eastAsia" w:ascii="宋体" w:hAnsi="宋体" w:cs="宋体"/>
          <w:sz w:val="28"/>
          <w:szCs w:val="28"/>
          <w:highlight w:val="none"/>
        </w:rPr>
        <w:t>采购项目名称：通化县全民所有自然资源资产清查工作</w:t>
      </w:r>
    </w:p>
    <w:p w14:paraId="2B4A2B93">
      <w:pPr>
        <w:jc w:val="left"/>
        <w:rPr>
          <w:rStyle w:val="27"/>
          <w:rFonts w:ascii="宋体" w:hAnsi="宋体" w:cs="宋体"/>
          <w:sz w:val="28"/>
          <w:szCs w:val="28"/>
          <w:highlight w:val="none"/>
        </w:rPr>
      </w:pPr>
      <w:r>
        <w:rPr>
          <w:rStyle w:val="27"/>
          <w:rFonts w:hint="eastAsia" w:ascii="宋体" w:hAnsi="宋体" w:cs="宋体"/>
          <w:sz w:val="28"/>
          <w:szCs w:val="28"/>
          <w:highlight w:val="none"/>
        </w:rPr>
        <w:t>项 目 类 别：服务类</w:t>
      </w:r>
    </w:p>
    <w:p w14:paraId="7BF8F4BB">
      <w:pPr>
        <w:pStyle w:val="41"/>
        <w:shd w:val="clear" w:color="auto" w:fill="FFFFFF"/>
        <w:spacing w:before="0" w:beforeAutospacing="0" w:after="0" w:afterAutospacing="0"/>
        <w:jc w:val="center"/>
        <w:rPr>
          <w:rStyle w:val="27"/>
          <w:kern w:val="2"/>
          <w:sz w:val="30"/>
          <w:szCs w:val="30"/>
          <w:highlight w:val="none"/>
        </w:rPr>
      </w:pPr>
      <w:r>
        <w:rPr>
          <w:rStyle w:val="27"/>
          <w:rFonts w:hint="eastAsia"/>
          <w:kern w:val="2"/>
          <w:sz w:val="30"/>
          <w:szCs w:val="30"/>
          <w:highlight w:val="none"/>
        </w:rPr>
        <w:t>吉林省鑫瑞诚项目管理有限公司</w:t>
      </w:r>
    </w:p>
    <w:p w14:paraId="4DF40F9C">
      <w:pPr>
        <w:rPr>
          <w:rFonts w:ascii="宋体" w:hAnsi="宋体" w:cs="宋体"/>
          <w:b/>
          <w:bCs/>
          <w:sz w:val="44"/>
          <w:szCs w:val="44"/>
          <w:highlight w:val="none"/>
          <w:lang w:bidi="ar"/>
        </w:rPr>
      </w:pPr>
      <w:r>
        <w:rPr>
          <w:rFonts w:hint="eastAsia" w:ascii="宋体" w:hAnsi="宋体" w:cs="宋体"/>
          <w:b/>
          <w:bCs/>
          <w:sz w:val="44"/>
          <w:szCs w:val="44"/>
          <w:highlight w:val="none"/>
          <w:lang w:bidi="ar"/>
        </w:rPr>
        <w:br w:type="page"/>
      </w:r>
    </w:p>
    <w:p w14:paraId="09EF6AA3">
      <w:pPr>
        <w:pStyle w:val="41"/>
        <w:shd w:val="clear" w:color="auto" w:fill="FFFFFF"/>
        <w:spacing w:before="0" w:beforeAutospacing="0" w:after="0" w:afterAutospacing="0"/>
        <w:jc w:val="center"/>
        <w:rPr>
          <w:rStyle w:val="27"/>
          <w:sz w:val="36"/>
          <w:szCs w:val="36"/>
          <w:highlight w:val="none"/>
        </w:rPr>
      </w:pPr>
      <w:r>
        <w:rPr>
          <w:rStyle w:val="27"/>
          <w:rFonts w:hint="eastAsia"/>
          <w:sz w:val="36"/>
          <w:szCs w:val="36"/>
          <w:highlight w:val="none"/>
        </w:rPr>
        <w:t>目  录</w:t>
      </w:r>
    </w:p>
    <w:p w14:paraId="3837ED13">
      <w:pPr>
        <w:pStyle w:val="41"/>
        <w:shd w:val="clear" w:color="auto" w:fill="FFFFFF"/>
        <w:spacing w:before="0" w:beforeAutospacing="0" w:after="0" w:afterAutospacing="0"/>
        <w:jc w:val="center"/>
        <w:rPr>
          <w:rStyle w:val="27"/>
          <w:sz w:val="36"/>
          <w:szCs w:val="36"/>
          <w:highlight w:val="none"/>
        </w:rPr>
      </w:pPr>
    </w:p>
    <w:p w14:paraId="5BE59E97">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第一章  招标公告</w:t>
      </w:r>
    </w:p>
    <w:p w14:paraId="39E0599C">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第二章  项目招标需求</w:t>
      </w:r>
    </w:p>
    <w:p w14:paraId="6BAF14F7">
      <w:pPr>
        <w:pStyle w:val="60"/>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第三章  政府采购政策</w:t>
      </w:r>
    </w:p>
    <w:p w14:paraId="7CFB6223">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第四章  资格审查方法与标准</w:t>
      </w:r>
    </w:p>
    <w:p w14:paraId="709E6452">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第五章  评标方法、程序与标准</w:t>
      </w:r>
    </w:p>
    <w:p w14:paraId="02F8BC1A">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第六章  投标人须知</w:t>
      </w:r>
    </w:p>
    <w:p w14:paraId="09979F48">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第七章  合同文本</w:t>
      </w:r>
    </w:p>
    <w:p w14:paraId="0AD5A8D0">
      <w:pPr>
        <w:pStyle w:val="41"/>
        <w:shd w:val="clear" w:color="auto" w:fill="FFFFFF"/>
        <w:spacing w:before="0" w:beforeAutospacing="0" w:after="0" w:afterAutospacing="0"/>
        <w:rPr>
          <w:rStyle w:val="27"/>
          <w:b w:val="0"/>
          <w:sz w:val="32"/>
          <w:szCs w:val="32"/>
          <w:highlight w:val="none"/>
        </w:rPr>
      </w:pPr>
      <w:r>
        <w:rPr>
          <w:rStyle w:val="27"/>
          <w:rFonts w:hint="eastAsia"/>
          <w:b w:val="0"/>
          <w:sz w:val="32"/>
          <w:szCs w:val="32"/>
          <w:highlight w:val="none"/>
        </w:rPr>
        <w:t>第八章  投标文件格式</w:t>
      </w:r>
    </w:p>
    <w:p w14:paraId="7B1BF889">
      <w:pPr>
        <w:pStyle w:val="2"/>
        <w:jc w:val="center"/>
        <w:rPr>
          <w:rStyle w:val="27"/>
          <w:rFonts w:ascii="宋体" w:hAnsi="宋体" w:cs="宋体"/>
          <w:b/>
          <w:bCs/>
          <w:sz w:val="36"/>
          <w:szCs w:val="36"/>
          <w:highlight w:val="none"/>
        </w:rPr>
        <w:sectPr>
          <w:footerReference r:id="rId3" w:type="default"/>
          <w:pgSz w:w="11907" w:h="16840"/>
          <w:pgMar w:top="1440" w:right="1803" w:bottom="1440" w:left="1803" w:header="851" w:footer="850" w:gutter="0"/>
          <w:pgNumType w:start="1"/>
          <w:cols w:space="720" w:num="1"/>
          <w:docGrid w:type="linesAndChars" w:linePitch="312" w:charSpace="-3473"/>
        </w:sectPr>
      </w:pPr>
    </w:p>
    <w:p w14:paraId="320F2699">
      <w:pPr>
        <w:pStyle w:val="2"/>
        <w:jc w:val="center"/>
        <w:rPr>
          <w:rStyle w:val="27"/>
          <w:rFonts w:ascii="宋体" w:hAnsi="宋体" w:cs="宋体"/>
          <w:b/>
          <w:bCs/>
          <w:sz w:val="36"/>
          <w:szCs w:val="36"/>
          <w:highlight w:val="none"/>
        </w:rPr>
      </w:pPr>
      <w:r>
        <w:rPr>
          <w:rStyle w:val="27"/>
          <w:rFonts w:hint="eastAsia" w:ascii="宋体" w:hAnsi="宋体" w:cs="宋体"/>
          <w:b/>
          <w:bCs/>
          <w:sz w:val="36"/>
          <w:szCs w:val="36"/>
          <w:highlight w:val="none"/>
        </w:rPr>
        <w:t>第一章  招标公告</w:t>
      </w:r>
    </w:p>
    <w:p w14:paraId="1377DE94">
      <w:pPr>
        <w:pBdr>
          <w:top w:val="single" w:color="auto" w:sz="4" w:space="1"/>
          <w:left w:val="single" w:color="auto" w:sz="4" w:space="4"/>
          <w:bottom w:val="single" w:color="auto" w:sz="4" w:space="1"/>
          <w:right w:val="single" w:color="auto" w:sz="4" w:space="4"/>
        </w:pBdr>
        <w:spacing w:line="500" w:lineRule="exact"/>
        <w:ind w:firstLine="448" w:firstLineChars="200"/>
        <w:rPr>
          <w:rFonts w:ascii="宋体" w:hAnsi="宋体" w:cs="宋体"/>
          <w:sz w:val="24"/>
          <w:highlight w:val="none"/>
        </w:rPr>
      </w:pPr>
      <w:r>
        <w:rPr>
          <w:rFonts w:hint="eastAsia" w:ascii="宋体" w:hAnsi="宋体" w:cs="宋体"/>
          <w:sz w:val="24"/>
          <w:highlight w:val="none"/>
        </w:rPr>
        <w:t>项目概况</w:t>
      </w:r>
    </w:p>
    <w:p w14:paraId="5008CD03">
      <w:pPr>
        <w:pBdr>
          <w:top w:val="single" w:color="auto" w:sz="4" w:space="1"/>
          <w:left w:val="single" w:color="auto" w:sz="4" w:space="4"/>
          <w:bottom w:val="single" w:color="auto" w:sz="4" w:space="1"/>
          <w:right w:val="single" w:color="auto" w:sz="4" w:space="4"/>
        </w:pBdr>
        <w:spacing w:line="500" w:lineRule="exact"/>
        <w:ind w:firstLine="448" w:firstLineChars="200"/>
        <w:rPr>
          <w:rFonts w:ascii="宋体" w:hAnsi="宋体" w:cs="宋体"/>
          <w:sz w:val="24"/>
          <w:highlight w:val="none"/>
        </w:rPr>
      </w:pPr>
      <w:r>
        <w:rPr>
          <w:rFonts w:hint="eastAsia" w:ascii="宋体" w:hAnsi="宋体" w:cs="宋体"/>
          <w:sz w:val="24"/>
          <w:highlight w:val="none"/>
          <w:u w:val="single"/>
        </w:rPr>
        <w:t>通化县全民所有自然资源资产清查工作</w:t>
      </w:r>
      <w:r>
        <w:rPr>
          <w:rFonts w:hint="eastAsia" w:ascii="宋体" w:hAnsi="宋体" w:cs="宋体"/>
          <w:sz w:val="24"/>
          <w:highlight w:val="none"/>
        </w:rPr>
        <w:t>招标项目的潜在投标人应在政采云平台（http：//www.zcygov.cn）线上获取招标文件，并于</w:t>
      </w:r>
      <w:r>
        <w:rPr>
          <w:rFonts w:hint="eastAsia" w:ascii="宋体" w:hAnsi="宋体" w:cs="宋体"/>
          <w:sz w:val="24"/>
          <w:highlight w:val="none"/>
          <w:u w:val="single"/>
          <w:lang w:eastAsia="zh-CN"/>
        </w:rPr>
        <w:t>2025年03月19日09时00分</w:t>
      </w:r>
      <w:r>
        <w:rPr>
          <w:rFonts w:hint="eastAsia" w:ascii="宋体" w:hAnsi="宋体" w:cs="宋体"/>
          <w:bCs/>
          <w:sz w:val="24"/>
          <w:highlight w:val="none"/>
          <w:u w:val="single"/>
        </w:rPr>
        <w:t>（</w:t>
      </w:r>
      <w:r>
        <w:rPr>
          <w:rFonts w:hint="eastAsia" w:ascii="宋体" w:hAnsi="宋体" w:cs="宋体"/>
          <w:bCs/>
          <w:sz w:val="24"/>
          <w:highlight w:val="none"/>
        </w:rPr>
        <w:t>北京时间）前递交投标文件</w:t>
      </w:r>
      <w:r>
        <w:rPr>
          <w:rFonts w:hint="eastAsia" w:ascii="宋体" w:hAnsi="宋体" w:cs="宋体"/>
          <w:sz w:val="24"/>
          <w:highlight w:val="none"/>
        </w:rPr>
        <w:t>。</w:t>
      </w:r>
    </w:p>
    <w:p w14:paraId="47A80EB7">
      <w:pPr>
        <w:keepNext/>
        <w:keepLines/>
        <w:spacing w:line="500" w:lineRule="exact"/>
        <w:outlineLvl w:val="1"/>
        <w:rPr>
          <w:rFonts w:ascii="宋体" w:hAnsi="宋体" w:cs="宋体"/>
          <w:bCs/>
          <w:sz w:val="24"/>
          <w:highlight w:val="none"/>
        </w:rPr>
      </w:pPr>
      <w:bookmarkStart w:id="0" w:name="_Toc35393790"/>
      <w:bookmarkStart w:id="1" w:name="_Toc35393621"/>
      <w:bookmarkStart w:id="2" w:name="_Toc28359002"/>
      <w:bookmarkStart w:id="3" w:name="_Toc28359079"/>
      <w:bookmarkStart w:id="4" w:name="_Hlk24379207"/>
      <w:r>
        <w:rPr>
          <w:rFonts w:hint="eastAsia" w:ascii="宋体" w:hAnsi="宋体" w:cs="宋体"/>
          <w:bCs/>
          <w:sz w:val="24"/>
          <w:highlight w:val="none"/>
        </w:rPr>
        <w:t>一、项目基本情况</w:t>
      </w:r>
      <w:bookmarkEnd w:id="0"/>
      <w:bookmarkEnd w:id="1"/>
      <w:bookmarkEnd w:id="2"/>
      <w:bookmarkEnd w:id="3"/>
    </w:p>
    <w:bookmarkEnd w:id="4"/>
    <w:p w14:paraId="5F99DBD1">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1.项目编号：采购计划-[2025]-00011号-JLXRC-20250220</w:t>
      </w:r>
    </w:p>
    <w:p w14:paraId="043CB7DF">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2.项目名称：通化县全民所有自然资源资产清查工作</w:t>
      </w:r>
    </w:p>
    <w:p w14:paraId="0E1BB6A1">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3.预算金额：1030000.00元</w:t>
      </w:r>
    </w:p>
    <w:p w14:paraId="13CD73EA">
      <w:pPr>
        <w:spacing w:line="500" w:lineRule="exact"/>
        <w:ind w:firstLine="448" w:firstLineChars="200"/>
        <w:rPr>
          <w:rFonts w:ascii="宋体" w:hAnsi="宋体" w:cs="宋体"/>
          <w:bCs/>
          <w:sz w:val="24"/>
          <w:highlight w:val="none"/>
        </w:rPr>
      </w:pPr>
      <w:r>
        <w:rPr>
          <w:rFonts w:hint="eastAsia" w:ascii="宋体" w:hAnsi="宋体" w:cs="宋体"/>
          <w:b/>
          <w:bCs/>
          <w:sz w:val="24"/>
          <w:highlight w:val="none"/>
        </w:rPr>
        <w:t>4.最高限价：1030000.00元</w:t>
      </w:r>
    </w:p>
    <w:p w14:paraId="015B4F41">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5.采购需求：</w:t>
      </w:r>
    </w:p>
    <w:tbl>
      <w:tblPr>
        <w:tblStyle w:val="24"/>
        <w:tblW w:w="8460"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1"/>
        <w:gridCol w:w="750"/>
        <w:gridCol w:w="4229"/>
      </w:tblGrid>
      <w:tr w14:paraId="362F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Align w:val="center"/>
          </w:tcPr>
          <w:p w14:paraId="4DE195D4">
            <w:pPr>
              <w:spacing w:line="500" w:lineRule="exact"/>
              <w:jc w:val="center"/>
              <w:rPr>
                <w:rFonts w:ascii="宋体" w:hAnsi="宋体" w:cs="宋体"/>
                <w:sz w:val="24"/>
                <w:highlight w:val="none"/>
              </w:rPr>
            </w:pPr>
            <w:r>
              <w:rPr>
                <w:rFonts w:hint="eastAsia" w:ascii="宋体" w:hAnsi="宋体" w:cs="宋体"/>
                <w:sz w:val="24"/>
                <w:highlight w:val="none"/>
              </w:rPr>
              <w:t>采购标的名称</w:t>
            </w:r>
          </w:p>
        </w:tc>
        <w:tc>
          <w:tcPr>
            <w:tcW w:w="750" w:type="dxa"/>
            <w:vAlign w:val="center"/>
          </w:tcPr>
          <w:p w14:paraId="2BE13EB4">
            <w:pPr>
              <w:spacing w:line="500" w:lineRule="exact"/>
              <w:jc w:val="center"/>
              <w:rPr>
                <w:rFonts w:ascii="宋体" w:hAnsi="宋体" w:cs="宋体"/>
                <w:sz w:val="24"/>
                <w:highlight w:val="none"/>
              </w:rPr>
            </w:pPr>
            <w:r>
              <w:rPr>
                <w:rFonts w:hint="eastAsia" w:ascii="宋体" w:hAnsi="宋体" w:cs="宋体"/>
                <w:sz w:val="24"/>
                <w:highlight w:val="none"/>
              </w:rPr>
              <w:t>数量</w:t>
            </w:r>
          </w:p>
        </w:tc>
        <w:tc>
          <w:tcPr>
            <w:tcW w:w="4229" w:type="dxa"/>
            <w:vAlign w:val="center"/>
          </w:tcPr>
          <w:p w14:paraId="2D02798F">
            <w:pPr>
              <w:spacing w:line="500" w:lineRule="exact"/>
              <w:jc w:val="center"/>
              <w:rPr>
                <w:rFonts w:ascii="宋体" w:hAnsi="宋体" w:cs="宋体"/>
                <w:sz w:val="24"/>
                <w:highlight w:val="none"/>
              </w:rPr>
            </w:pPr>
            <w:r>
              <w:rPr>
                <w:rFonts w:hint="eastAsia" w:ascii="宋体" w:hAnsi="宋体" w:cs="宋体"/>
                <w:sz w:val="24"/>
                <w:highlight w:val="none"/>
              </w:rPr>
              <w:t>简要技术需求或服务要求</w:t>
            </w:r>
          </w:p>
        </w:tc>
      </w:tr>
      <w:tr w14:paraId="0AB30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481" w:type="dxa"/>
            <w:vAlign w:val="center"/>
          </w:tcPr>
          <w:p w14:paraId="4D3D574F">
            <w:pPr>
              <w:spacing w:line="500" w:lineRule="exact"/>
              <w:rPr>
                <w:rFonts w:ascii="宋体" w:hAnsi="宋体" w:cs="宋体"/>
                <w:sz w:val="24"/>
                <w:highlight w:val="none"/>
              </w:rPr>
            </w:pPr>
            <w:r>
              <w:rPr>
                <w:rFonts w:hint="eastAsia" w:ascii="宋体" w:hAnsi="宋体" w:cs="宋体"/>
                <w:sz w:val="24"/>
                <w:highlight w:val="none"/>
              </w:rPr>
              <w:t>通化县全民所有自然资源资产清查工作</w:t>
            </w:r>
          </w:p>
        </w:tc>
        <w:tc>
          <w:tcPr>
            <w:tcW w:w="750" w:type="dxa"/>
            <w:vAlign w:val="center"/>
          </w:tcPr>
          <w:p w14:paraId="65DF73BF">
            <w:pPr>
              <w:spacing w:line="500" w:lineRule="exact"/>
              <w:jc w:val="center"/>
              <w:rPr>
                <w:rFonts w:ascii="宋体" w:hAnsi="宋体" w:cs="宋体"/>
                <w:sz w:val="24"/>
                <w:highlight w:val="none"/>
              </w:rPr>
            </w:pPr>
            <w:r>
              <w:rPr>
                <w:rFonts w:hint="eastAsia" w:ascii="宋体" w:hAnsi="宋体" w:cs="宋体"/>
                <w:sz w:val="24"/>
                <w:highlight w:val="none"/>
              </w:rPr>
              <w:t>1</w:t>
            </w:r>
          </w:p>
        </w:tc>
        <w:tc>
          <w:tcPr>
            <w:tcW w:w="4229" w:type="dxa"/>
            <w:vAlign w:val="center"/>
          </w:tcPr>
          <w:p w14:paraId="3C9AEB85">
            <w:pPr>
              <w:spacing w:line="500" w:lineRule="exact"/>
              <w:jc w:val="center"/>
              <w:rPr>
                <w:rFonts w:ascii="宋体" w:hAnsi="宋体" w:cs="宋体"/>
                <w:sz w:val="24"/>
                <w:highlight w:val="none"/>
              </w:rPr>
            </w:pPr>
            <w:r>
              <w:rPr>
                <w:rFonts w:hint="eastAsia" w:ascii="宋体" w:hAnsi="宋体" w:cs="宋体"/>
                <w:sz w:val="24"/>
                <w:highlight w:val="none"/>
              </w:rPr>
              <w:t>详见招标文件《采购需求》</w:t>
            </w:r>
          </w:p>
        </w:tc>
      </w:tr>
    </w:tbl>
    <w:p w14:paraId="039E9070">
      <w:pPr>
        <w:spacing w:line="500" w:lineRule="exact"/>
        <w:ind w:firstLine="448" w:firstLineChars="200"/>
        <w:rPr>
          <w:rFonts w:ascii="宋体" w:hAnsi="宋体" w:cs="宋体"/>
          <w:b/>
          <w:bCs/>
          <w:sz w:val="24"/>
          <w:highlight w:val="none"/>
          <w:u w:val="single"/>
        </w:rPr>
      </w:pPr>
      <w:r>
        <w:rPr>
          <w:rFonts w:hint="eastAsia" w:ascii="宋体" w:hAnsi="宋体" w:cs="宋体"/>
          <w:b/>
          <w:bCs/>
          <w:sz w:val="24"/>
          <w:highlight w:val="none"/>
        </w:rPr>
        <w:t>6.合同履行期限：按吉自然资办发【2024】233号文件执行</w:t>
      </w:r>
    </w:p>
    <w:p w14:paraId="506F819D">
      <w:pPr>
        <w:spacing w:line="500" w:lineRule="exact"/>
        <w:ind w:firstLine="448" w:firstLineChars="200"/>
        <w:rPr>
          <w:rFonts w:ascii="宋体" w:hAnsi="宋体" w:cs="宋体"/>
          <w:sz w:val="24"/>
          <w:highlight w:val="none"/>
        </w:rPr>
      </w:pPr>
      <w:r>
        <w:rPr>
          <w:rFonts w:hint="eastAsia" w:ascii="宋体" w:hAnsi="宋体" w:cs="宋体"/>
          <w:sz w:val="24"/>
          <w:highlight w:val="none"/>
        </w:rPr>
        <w:t>7.本项目</w:t>
      </w:r>
      <w:r>
        <w:rPr>
          <w:rFonts w:hint="eastAsia" w:ascii="宋体" w:hAnsi="宋体" w:cs="宋体"/>
          <w:b/>
          <w:bCs/>
          <w:sz w:val="24"/>
          <w:highlight w:val="none"/>
          <w:u w:val="single"/>
        </w:rPr>
        <w:t>（否）</w:t>
      </w:r>
      <w:r>
        <w:rPr>
          <w:rFonts w:hint="eastAsia" w:ascii="宋体" w:hAnsi="宋体" w:cs="宋体"/>
          <w:sz w:val="24"/>
          <w:highlight w:val="none"/>
        </w:rPr>
        <w:t>接受联合体投标。</w:t>
      </w:r>
    </w:p>
    <w:p w14:paraId="086839B8">
      <w:pPr>
        <w:keepNext/>
        <w:keepLines/>
        <w:spacing w:line="500" w:lineRule="exact"/>
        <w:outlineLvl w:val="1"/>
        <w:rPr>
          <w:rFonts w:ascii="宋体" w:hAnsi="宋体" w:cs="宋体"/>
          <w:bCs/>
          <w:sz w:val="24"/>
          <w:highlight w:val="none"/>
        </w:rPr>
      </w:pPr>
      <w:bookmarkStart w:id="5" w:name="_Toc28359080"/>
      <w:bookmarkStart w:id="6" w:name="_Toc35393791"/>
      <w:bookmarkStart w:id="7" w:name="_Toc28359003"/>
      <w:bookmarkStart w:id="8" w:name="_Toc35393622"/>
      <w:r>
        <w:rPr>
          <w:rFonts w:hint="eastAsia" w:ascii="宋体" w:hAnsi="宋体" w:cs="宋体"/>
          <w:bCs/>
          <w:sz w:val="24"/>
          <w:highlight w:val="none"/>
        </w:rPr>
        <w:t>二、申请人的资格要求：</w:t>
      </w:r>
      <w:bookmarkEnd w:id="5"/>
      <w:bookmarkEnd w:id="6"/>
      <w:bookmarkEnd w:id="7"/>
      <w:bookmarkEnd w:id="8"/>
    </w:p>
    <w:p w14:paraId="432CF644">
      <w:pPr>
        <w:spacing w:line="360" w:lineRule="auto"/>
        <w:ind w:firstLine="448" w:firstLineChars="200"/>
        <w:rPr>
          <w:rFonts w:ascii="宋体" w:hAnsi="宋体" w:cs="宋体"/>
          <w:sz w:val="24"/>
          <w:highlight w:val="none"/>
        </w:rPr>
      </w:pPr>
      <w:bookmarkStart w:id="9" w:name="_Toc28359004"/>
      <w:bookmarkStart w:id="10" w:name="_Toc28359081"/>
      <w:r>
        <w:rPr>
          <w:rFonts w:hint="eastAsia" w:ascii="宋体" w:hAnsi="宋体" w:cs="宋体"/>
          <w:sz w:val="24"/>
          <w:highlight w:val="none"/>
        </w:rPr>
        <w:t>1.满足《中华人民共和国政府采购法》第二十二条规定；</w:t>
      </w:r>
    </w:p>
    <w:p w14:paraId="02452535">
      <w:pPr>
        <w:spacing w:line="360" w:lineRule="auto"/>
        <w:ind w:firstLine="448" w:firstLineChars="200"/>
        <w:rPr>
          <w:rFonts w:ascii="宋体" w:hAnsi="宋体" w:cs="宋体"/>
          <w:sz w:val="24"/>
          <w:highlight w:val="none"/>
        </w:rPr>
      </w:pPr>
      <w:r>
        <w:rPr>
          <w:rFonts w:hint="eastAsia" w:ascii="宋体" w:hAnsi="宋体" w:cs="宋体"/>
          <w:sz w:val="24"/>
          <w:highlight w:val="none"/>
        </w:rPr>
        <w:t>2.落实政府采购政策需满足的资格要求：本项目专门面向中小企业采购（供应商应为中小企业、监狱企业、残疾人福利性单位)。</w:t>
      </w:r>
    </w:p>
    <w:p w14:paraId="2B9BD40E">
      <w:pPr>
        <w:spacing w:line="360" w:lineRule="auto"/>
        <w:ind w:firstLine="448" w:firstLineChars="200"/>
        <w:rPr>
          <w:rFonts w:ascii="宋体" w:hAnsi="宋体" w:cs="宋体"/>
          <w:sz w:val="24"/>
          <w:highlight w:val="none"/>
        </w:rPr>
      </w:pPr>
      <w:r>
        <w:rPr>
          <w:rFonts w:hint="eastAsia" w:ascii="宋体" w:hAnsi="宋体" w:cs="宋体"/>
          <w:sz w:val="24"/>
          <w:highlight w:val="none"/>
        </w:rPr>
        <w:t>3.本项目的特定资格要求：</w:t>
      </w:r>
    </w:p>
    <w:p w14:paraId="2E8324FB">
      <w:pPr>
        <w:autoSpaceDE w:val="0"/>
        <w:autoSpaceDN w:val="0"/>
        <w:adjustRightInd w:val="0"/>
        <w:ind w:firstLine="448" w:firstLineChars="200"/>
        <w:jc w:val="left"/>
        <w:rPr>
          <w:rFonts w:hint="eastAsia" w:ascii="宋体" w:hAnsi="宋体" w:cs="宋体"/>
          <w:sz w:val="24"/>
          <w:highlight w:val="none"/>
        </w:rPr>
      </w:pPr>
      <w:r>
        <w:rPr>
          <w:rFonts w:hint="eastAsia" w:ascii="宋体" w:hAnsi="宋体" w:cs="宋体"/>
          <w:sz w:val="24"/>
          <w:highlight w:val="none"/>
        </w:rPr>
        <w:t>3.1本次招标的投标人应在中华人民共和国境内注册，应具有独立承担民事责任的能力；具有履行合同所必需的设备和专业技术能力；</w:t>
      </w:r>
    </w:p>
    <w:p w14:paraId="4D3EF32D">
      <w:pPr>
        <w:spacing w:line="360" w:lineRule="auto"/>
        <w:ind w:firstLine="448" w:firstLineChars="200"/>
        <w:rPr>
          <w:rFonts w:ascii="宋体" w:hAnsi="宋体" w:cs="宋体"/>
          <w:sz w:val="24"/>
          <w:highlight w:val="none"/>
        </w:rPr>
      </w:pPr>
      <w:r>
        <w:rPr>
          <w:rFonts w:hint="eastAsia" w:ascii="宋体" w:hAnsi="宋体" w:cs="宋体"/>
          <w:sz w:val="24"/>
          <w:highlight w:val="none"/>
        </w:rPr>
        <w:t>3.2投标人应具有行政主管部门核发的测绘乙级及以上资质（地理信息系统工程、界线与不动产测绘）；投标人拟派出的项目负责人须具备相关专业中级或以上职称证。</w:t>
      </w:r>
    </w:p>
    <w:p w14:paraId="66E9CF6C">
      <w:pPr>
        <w:spacing w:line="360" w:lineRule="auto"/>
        <w:ind w:firstLine="448" w:firstLineChars="200"/>
        <w:rPr>
          <w:rFonts w:ascii="宋体" w:hAnsi="宋体" w:cs="宋体"/>
          <w:sz w:val="24"/>
          <w:highlight w:val="none"/>
        </w:rPr>
      </w:pPr>
      <w:r>
        <w:rPr>
          <w:rFonts w:hint="eastAsia" w:ascii="宋体" w:hAnsi="宋体" w:cs="宋体"/>
          <w:sz w:val="24"/>
          <w:highlight w:val="none"/>
        </w:rPr>
        <w:t>3.3近三年2021-2023年财务审计报告复印件并加盖公章（当成立时间在2022-2024年之间，需提供自成立之日起至2024年12月31日的财务审计报告，如2025年成立的公司需提供成立之日起至今公司财务状况良好的承诺书）。</w:t>
      </w:r>
    </w:p>
    <w:p w14:paraId="25E73EDC">
      <w:pPr>
        <w:spacing w:line="360" w:lineRule="auto"/>
        <w:ind w:firstLine="448" w:firstLineChars="200"/>
        <w:rPr>
          <w:rFonts w:ascii="宋体" w:hAnsi="宋体" w:cs="宋体"/>
          <w:sz w:val="24"/>
          <w:highlight w:val="none"/>
        </w:rPr>
      </w:pPr>
      <w:r>
        <w:rPr>
          <w:rFonts w:hint="eastAsia" w:ascii="宋体" w:hAnsi="宋体" w:cs="宋体"/>
          <w:sz w:val="24"/>
          <w:highlight w:val="none"/>
        </w:rPr>
        <w:t>3.4提供投标截止日前，一年内任一月份的缴税凭据或完税证明等扫描件；依法免税的，应提供相应文件（扫描件）证明其依法免税；</w:t>
      </w:r>
    </w:p>
    <w:p w14:paraId="2C85139B">
      <w:pPr>
        <w:spacing w:line="360" w:lineRule="auto"/>
        <w:ind w:firstLine="448" w:firstLineChars="200"/>
        <w:rPr>
          <w:rFonts w:ascii="宋体" w:hAnsi="宋体" w:cs="宋体"/>
          <w:sz w:val="24"/>
          <w:highlight w:val="none"/>
        </w:rPr>
      </w:pPr>
      <w:r>
        <w:rPr>
          <w:rFonts w:hint="eastAsia" w:ascii="宋体" w:hAnsi="宋体" w:cs="宋体"/>
          <w:sz w:val="24"/>
          <w:highlight w:val="none"/>
        </w:rPr>
        <w:t>3.5提供投标截止日前，一年内任一月份缴纳社会保险的凭据扫描件；依法不需要缴纳社会保险的，应提供相应文件（扫描件）证明其依法不需要缴纳社会保险；</w:t>
      </w:r>
    </w:p>
    <w:p w14:paraId="461E817C">
      <w:pPr>
        <w:spacing w:line="360" w:lineRule="auto"/>
        <w:ind w:firstLine="448" w:firstLineChars="200"/>
        <w:rPr>
          <w:rFonts w:ascii="宋体" w:hAnsi="宋体" w:cs="宋体"/>
          <w:sz w:val="24"/>
          <w:highlight w:val="none"/>
        </w:rPr>
      </w:pPr>
      <w:r>
        <w:rPr>
          <w:rFonts w:hint="eastAsia" w:ascii="宋体" w:hAnsi="宋体" w:cs="宋体"/>
          <w:sz w:val="24"/>
          <w:highlight w:val="none"/>
        </w:rPr>
        <w:t>3.6供应商应当通过“信用中国”网站（www.creditchina.gov.cn）或中国政府采购网（www.ccgp.gov.cn）等渠道查询相关信用记录。对列入失信被执行人、重大税收违法案件当事人名单、政府采购严重违法失信行为记录名单及其他不符合《中华人民共和国政府采购法》第二十二条规定条件的供应商，将拒绝其参与政府招标活动；</w:t>
      </w:r>
    </w:p>
    <w:p w14:paraId="60F1F0C4">
      <w:pPr>
        <w:spacing w:line="360" w:lineRule="auto"/>
        <w:ind w:firstLine="448" w:firstLineChars="200"/>
        <w:rPr>
          <w:rFonts w:ascii="宋体" w:hAnsi="宋体" w:cs="宋体"/>
          <w:sz w:val="24"/>
          <w:highlight w:val="none"/>
        </w:rPr>
      </w:pPr>
      <w:r>
        <w:rPr>
          <w:rFonts w:hint="eastAsia" w:ascii="宋体" w:hAnsi="宋体" w:cs="宋体"/>
          <w:sz w:val="24"/>
          <w:highlight w:val="none"/>
        </w:rPr>
        <w:t>3.7投标人需提供中国裁判文书网（http://wenshu.court.gov.cn/）的无行贿犯罪查询证明，企业、法定代表人存在行贿行为的，不得参与投标。</w:t>
      </w:r>
    </w:p>
    <w:p w14:paraId="50834B3B">
      <w:pPr>
        <w:spacing w:line="360" w:lineRule="auto"/>
        <w:ind w:firstLine="448" w:firstLineChars="200"/>
        <w:rPr>
          <w:rFonts w:ascii="宋体" w:hAnsi="宋体" w:cs="宋体"/>
          <w:sz w:val="24"/>
          <w:highlight w:val="none"/>
        </w:rPr>
      </w:pPr>
      <w:r>
        <w:rPr>
          <w:rFonts w:hint="eastAsia" w:ascii="宋体" w:hAnsi="宋体" w:cs="宋体"/>
          <w:sz w:val="24"/>
          <w:highlight w:val="none"/>
        </w:rPr>
        <w:t>3.8其他要求：1）本项目不允许分包；2）本项目不接受联合体投标，拒绝被政府列为取消投标资格期间内的企业或个人投标；3）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349F71B">
      <w:pPr>
        <w:keepNext/>
        <w:keepLines/>
        <w:spacing w:line="500" w:lineRule="exact"/>
        <w:outlineLvl w:val="1"/>
        <w:rPr>
          <w:rFonts w:ascii="宋体" w:hAnsi="宋体" w:cs="宋体"/>
          <w:bCs/>
          <w:sz w:val="24"/>
          <w:highlight w:val="none"/>
        </w:rPr>
      </w:pPr>
      <w:bookmarkStart w:id="11" w:name="_Toc35393792"/>
      <w:bookmarkStart w:id="12" w:name="_Toc35393623"/>
      <w:r>
        <w:rPr>
          <w:rFonts w:hint="eastAsia" w:ascii="宋体" w:hAnsi="宋体" w:cs="宋体"/>
          <w:bCs/>
          <w:sz w:val="24"/>
          <w:highlight w:val="none"/>
        </w:rPr>
        <w:t>三、获取招标文件</w:t>
      </w:r>
      <w:bookmarkEnd w:id="9"/>
      <w:bookmarkEnd w:id="10"/>
      <w:bookmarkEnd w:id="11"/>
      <w:bookmarkEnd w:id="12"/>
    </w:p>
    <w:p w14:paraId="27350E7C">
      <w:pPr>
        <w:spacing w:line="500" w:lineRule="exact"/>
        <w:ind w:right="60" w:rightChars="31" w:firstLine="448" w:firstLineChars="200"/>
        <w:rPr>
          <w:rFonts w:ascii="宋体" w:hAnsi="宋体" w:cs="宋体"/>
          <w:sz w:val="24"/>
          <w:highlight w:val="none"/>
        </w:rPr>
      </w:pPr>
      <w:r>
        <w:rPr>
          <w:rFonts w:hint="eastAsia" w:ascii="宋体" w:hAnsi="宋体" w:cs="宋体"/>
          <w:b/>
          <w:bCs/>
          <w:sz w:val="24"/>
          <w:highlight w:val="none"/>
        </w:rPr>
        <w:t>1.时间：</w:t>
      </w:r>
      <w:r>
        <w:rPr>
          <w:rFonts w:hint="eastAsia" w:ascii="宋体" w:hAnsi="宋体" w:cs="宋体"/>
          <w:sz w:val="24"/>
          <w:highlight w:val="none"/>
          <w:u w:val="single"/>
          <w:lang w:eastAsia="zh-CN"/>
        </w:rPr>
        <w:t>2025年02月25日至2025年03月03日</w:t>
      </w:r>
      <w:r>
        <w:rPr>
          <w:rFonts w:hint="eastAsia" w:ascii="宋体" w:hAnsi="宋体" w:cs="宋体"/>
          <w:sz w:val="24"/>
          <w:highlight w:val="none"/>
        </w:rPr>
        <w:t xml:space="preserve">（北京时间，法定节假日除外）。 </w:t>
      </w:r>
    </w:p>
    <w:p w14:paraId="566B2DEF">
      <w:pPr>
        <w:spacing w:line="500" w:lineRule="exact"/>
        <w:ind w:firstLine="448" w:firstLineChars="200"/>
        <w:rPr>
          <w:rFonts w:ascii="宋体" w:hAnsi="宋体" w:cs="宋体"/>
          <w:sz w:val="24"/>
          <w:highlight w:val="none"/>
          <w:u w:val="single"/>
        </w:rPr>
      </w:pPr>
      <w:r>
        <w:rPr>
          <w:rFonts w:hint="eastAsia" w:ascii="宋体" w:hAnsi="宋体" w:cs="宋体"/>
          <w:b/>
          <w:bCs/>
          <w:sz w:val="24"/>
          <w:highlight w:val="none"/>
        </w:rPr>
        <w:t>2.地点：</w:t>
      </w:r>
      <w:r>
        <w:rPr>
          <w:rFonts w:hint="eastAsia" w:ascii="宋体" w:hAnsi="宋体" w:cs="宋体"/>
          <w:sz w:val="24"/>
          <w:highlight w:val="none"/>
        </w:rPr>
        <w:t>政采云平台线上获取。</w:t>
      </w:r>
    </w:p>
    <w:p w14:paraId="07D22091">
      <w:pPr>
        <w:pStyle w:val="49"/>
        <w:tabs>
          <w:tab w:val="left" w:pos="993"/>
        </w:tabs>
        <w:spacing w:before="31" w:after="31" w:line="400" w:lineRule="exact"/>
        <w:ind w:firstLine="448"/>
        <w:rPr>
          <w:rFonts w:ascii="宋体" w:hAnsi="宋体" w:cs="宋体"/>
          <w:sz w:val="24"/>
          <w:szCs w:val="24"/>
          <w:highlight w:val="none"/>
        </w:rPr>
      </w:pPr>
      <w:r>
        <w:rPr>
          <w:rFonts w:hint="eastAsia" w:ascii="宋体" w:hAnsi="宋体" w:cs="宋体"/>
          <w:b/>
          <w:bCs/>
          <w:sz w:val="24"/>
          <w:szCs w:val="24"/>
          <w:highlight w:val="none"/>
        </w:rPr>
        <w:t>3.方式：</w:t>
      </w:r>
      <w:r>
        <w:rPr>
          <w:rFonts w:hint="eastAsia" w:ascii="宋体" w:hAnsi="宋体" w:cs="宋体"/>
          <w:sz w:val="24"/>
          <w:szCs w:val="24"/>
          <w:highlight w:val="none"/>
        </w:rPr>
        <w:t>网上免费获取，潜在供应商自行登录政府采购云平台（网址：http:// www.zcygov.cn）注册（https://middle.zcygov.cn/v-settle-front/registry）并下载招标文件（操作路径：登录“政采云”平台-项目采购-获取招标文件-找到本项目-点击“申请获取招标文件”），电子响应文件制作需要基于“政采云”平台获取的招标文件采购需求编制，其他途径获取的招标文件开标时一律按无效投标处理。凡与本项目招投标活动有关的时间，均以政府采购云平台服务器显示的时间为准。</w:t>
      </w:r>
    </w:p>
    <w:p w14:paraId="3EB6B3F0">
      <w:pPr>
        <w:numPr>
          <w:ilvl w:val="0"/>
          <w:numId w:val="4"/>
        </w:numPr>
        <w:spacing w:line="500" w:lineRule="exact"/>
        <w:ind w:firstLine="448" w:firstLineChars="200"/>
        <w:rPr>
          <w:rFonts w:ascii="宋体" w:hAnsi="宋体" w:cs="宋体"/>
          <w:sz w:val="24"/>
          <w:highlight w:val="none"/>
        </w:rPr>
      </w:pPr>
      <w:r>
        <w:rPr>
          <w:rFonts w:hint="eastAsia" w:ascii="宋体" w:hAnsi="宋体" w:cs="宋体"/>
          <w:b/>
          <w:bCs/>
          <w:sz w:val="24"/>
          <w:highlight w:val="none"/>
        </w:rPr>
        <w:t>售价：</w:t>
      </w:r>
      <w:r>
        <w:rPr>
          <w:rFonts w:hint="eastAsia" w:ascii="宋体" w:hAnsi="宋体" w:cs="宋体"/>
          <w:sz w:val="24"/>
          <w:highlight w:val="none"/>
        </w:rPr>
        <w:t>免费获取。</w:t>
      </w:r>
      <w:bookmarkStart w:id="13" w:name="_Toc28359082"/>
      <w:bookmarkStart w:id="14" w:name="_Toc28359005"/>
      <w:bookmarkStart w:id="15" w:name="_Toc35393793"/>
      <w:bookmarkStart w:id="16" w:name="_Toc35393624"/>
    </w:p>
    <w:p w14:paraId="040F5A0D">
      <w:pPr>
        <w:numPr>
          <w:ilvl w:val="0"/>
          <w:numId w:val="5"/>
        </w:numPr>
        <w:spacing w:line="500" w:lineRule="exact"/>
        <w:rPr>
          <w:rFonts w:ascii="宋体" w:hAnsi="宋体" w:cs="宋体"/>
          <w:bCs/>
          <w:sz w:val="24"/>
          <w:highlight w:val="none"/>
        </w:rPr>
      </w:pPr>
      <w:r>
        <w:rPr>
          <w:rFonts w:hint="eastAsia" w:ascii="宋体" w:hAnsi="宋体" w:cs="宋体"/>
          <w:bCs/>
          <w:sz w:val="24"/>
          <w:highlight w:val="none"/>
        </w:rPr>
        <w:t>提交投标文件</w:t>
      </w:r>
      <w:bookmarkEnd w:id="13"/>
      <w:bookmarkEnd w:id="14"/>
      <w:r>
        <w:rPr>
          <w:rFonts w:hint="eastAsia" w:ascii="宋体" w:hAnsi="宋体" w:cs="宋体"/>
          <w:bCs/>
          <w:sz w:val="24"/>
          <w:highlight w:val="none"/>
        </w:rPr>
        <w:t>截止时间、开标时间和地点</w:t>
      </w:r>
      <w:bookmarkEnd w:id="15"/>
      <w:bookmarkEnd w:id="16"/>
    </w:p>
    <w:p w14:paraId="7B15832B">
      <w:pPr>
        <w:spacing w:line="500" w:lineRule="exact"/>
        <w:ind w:firstLine="448" w:firstLineChars="200"/>
        <w:rPr>
          <w:rFonts w:ascii="宋体" w:hAnsi="宋体" w:cs="宋体"/>
          <w:bCs/>
          <w:sz w:val="24"/>
          <w:highlight w:val="none"/>
          <w:u w:val="single"/>
        </w:rPr>
      </w:pPr>
      <w:r>
        <w:rPr>
          <w:rFonts w:hint="eastAsia" w:ascii="宋体" w:hAnsi="宋体" w:cs="宋体"/>
          <w:b/>
          <w:sz w:val="24"/>
          <w:highlight w:val="none"/>
        </w:rPr>
        <w:t>1.投标文件提交截止时间：</w:t>
      </w:r>
      <w:r>
        <w:rPr>
          <w:rFonts w:hint="eastAsia" w:ascii="宋体" w:hAnsi="宋体" w:cs="宋体"/>
          <w:bCs/>
          <w:sz w:val="24"/>
          <w:highlight w:val="none"/>
          <w:u w:val="single"/>
          <w:lang w:eastAsia="zh-CN"/>
        </w:rPr>
        <w:t>2025年03月19日09时00分</w:t>
      </w:r>
      <w:r>
        <w:rPr>
          <w:rFonts w:hint="eastAsia" w:ascii="宋体" w:hAnsi="宋体" w:cs="宋体"/>
          <w:bCs/>
          <w:sz w:val="24"/>
          <w:highlight w:val="none"/>
        </w:rPr>
        <w:t>（北京时间）。</w:t>
      </w:r>
    </w:p>
    <w:p w14:paraId="41F77792">
      <w:pPr>
        <w:spacing w:line="500" w:lineRule="exact"/>
        <w:ind w:firstLine="448" w:firstLineChars="200"/>
        <w:rPr>
          <w:rFonts w:ascii="宋体" w:hAnsi="宋体" w:cs="宋体"/>
          <w:bCs/>
          <w:sz w:val="24"/>
          <w:highlight w:val="none"/>
          <w:u w:val="single"/>
        </w:rPr>
      </w:pPr>
      <w:r>
        <w:rPr>
          <w:rFonts w:hint="eastAsia" w:ascii="宋体" w:hAnsi="宋体" w:cs="宋体"/>
          <w:b/>
          <w:sz w:val="24"/>
          <w:highlight w:val="none"/>
        </w:rPr>
        <w:t>2.投标文件提交地点：</w:t>
      </w:r>
      <w:r>
        <w:rPr>
          <w:rFonts w:hint="eastAsia" w:ascii="宋体" w:hAnsi="宋体" w:cs="宋体"/>
          <w:highlight w:val="none"/>
        </w:rPr>
        <w:t>：</w:t>
      </w:r>
      <w:r>
        <w:rPr>
          <w:rFonts w:hint="eastAsia" w:ascii="宋体" w:hAnsi="宋体" w:cs="宋体"/>
          <w:bCs/>
          <w:sz w:val="24"/>
          <w:highlight w:val="none"/>
          <w:u w:val="single"/>
        </w:rPr>
        <w:t>政采云平台（http：//www.zcygov.cn），逾期未上传电子投标文件，将不予受理。</w:t>
      </w:r>
    </w:p>
    <w:p w14:paraId="734E55E7">
      <w:pPr>
        <w:spacing w:line="500" w:lineRule="exact"/>
        <w:ind w:firstLine="448" w:firstLineChars="200"/>
        <w:rPr>
          <w:rFonts w:ascii="宋体" w:hAnsi="宋体" w:cs="宋体"/>
          <w:bCs/>
          <w:sz w:val="24"/>
          <w:highlight w:val="none"/>
        </w:rPr>
      </w:pPr>
      <w:r>
        <w:rPr>
          <w:rFonts w:hint="eastAsia" w:ascii="宋体" w:hAnsi="宋体" w:cs="宋体"/>
          <w:b/>
          <w:sz w:val="24"/>
          <w:highlight w:val="none"/>
        </w:rPr>
        <w:t>3.开标时间和地点：</w:t>
      </w:r>
      <w:r>
        <w:rPr>
          <w:rFonts w:hint="eastAsia" w:ascii="宋体" w:hAnsi="宋体" w:cs="宋体"/>
          <w:bCs/>
          <w:sz w:val="24"/>
          <w:highlight w:val="none"/>
          <w:u w:val="single"/>
          <w:lang w:eastAsia="zh-CN"/>
        </w:rPr>
        <w:t>2025年03月19日09时00分</w:t>
      </w:r>
      <w:r>
        <w:rPr>
          <w:rFonts w:hint="eastAsia" w:ascii="宋体" w:hAnsi="宋体" w:cs="宋体"/>
          <w:bCs/>
          <w:sz w:val="24"/>
          <w:highlight w:val="none"/>
        </w:rPr>
        <w:t>（北京时间），</w:t>
      </w:r>
      <w:bookmarkStart w:id="40" w:name="_GoBack"/>
      <w:r>
        <w:rPr>
          <w:rFonts w:hint="eastAsia" w:ascii="宋体" w:hAnsi="宋体" w:cs="宋体"/>
          <w:bCs/>
          <w:sz w:val="24"/>
          <w:highlight w:val="none"/>
        </w:rPr>
        <w:t>通化市公共资源</w:t>
      </w:r>
      <w:bookmarkEnd w:id="40"/>
      <w:r>
        <w:rPr>
          <w:rFonts w:hint="eastAsia" w:ascii="宋体" w:hAnsi="宋体" w:cs="宋体"/>
          <w:bCs/>
          <w:sz w:val="24"/>
          <w:highlight w:val="none"/>
        </w:rPr>
        <w:t>交易中心（通化市政府采购中心）</w:t>
      </w:r>
      <w:r>
        <w:rPr>
          <w:rFonts w:hint="eastAsia" w:ascii="宋体" w:hAnsi="宋体" w:cs="宋体"/>
          <w:bCs/>
          <w:sz w:val="24"/>
          <w:highlight w:val="none"/>
          <w:u w:val="single"/>
        </w:rPr>
        <w:t>第</w:t>
      </w:r>
      <w:r>
        <w:rPr>
          <w:rFonts w:hint="eastAsia" w:ascii="宋体" w:hAnsi="宋体" w:cs="宋体"/>
          <w:bCs/>
          <w:sz w:val="24"/>
          <w:highlight w:val="none"/>
          <w:u w:val="single"/>
          <w:lang w:val="en-US" w:eastAsia="zh-CN"/>
        </w:rPr>
        <w:t>二</w:t>
      </w:r>
      <w:r>
        <w:rPr>
          <w:rFonts w:hint="eastAsia" w:ascii="宋体" w:hAnsi="宋体" w:cs="宋体"/>
          <w:bCs/>
          <w:sz w:val="24"/>
          <w:highlight w:val="none"/>
          <w:u w:val="single"/>
        </w:rPr>
        <w:t>开标室</w:t>
      </w:r>
      <w:r>
        <w:rPr>
          <w:rFonts w:hint="eastAsia" w:ascii="宋体" w:hAnsi="宋体" w:cs="宋体"/>
          <w:bCs/>
          <w:sz w:val="24"/>
          <w:highlight w:val="none"/>
        </w:rPr>
        <w:t>。</w:t>
      </w:r>
    </w:p>
    <w:p w14:paraId="1745588E">
      <w:pPr>
        <w:pStyle w:val="20"/>
        <w:spacing w:after="0" w:afterAutospacing="0" w:line="360" w:lineRule="auto"/>
        <w:ind w:firstLine="435"/>
        <w:rPr>
          <w:bCs/>
          <w:kern w:val="2"/>
          <w:highlight w:val="none"/>
        </w:rPr>
      </w:pPr>
      <w:r>
        <w:rPr>
          <w:rFonts w:hint="eastAsia"/>
          <w:b/>
          <w:kern w:val="2"/>
          <w:highlight w:val="none"/>
        </w:rPr>
        <w:t>4.方式：</w:t>
      </w:r>
      <w:r>
        <w:rPr>
          <w:rFonts w:hint="eastAsia"/>
          <w:bCs/>
          <w:kern w:val="2"/>
          <w:highlight w:val="none"/>
        </w:rPr>
        <w:t>本项目采用全流程电子化招投标，须在提交投标文件截止时间前通过政府采购云平台（网址：http://www.zcygov.cn）递交电子投标文件，并按照系统提示使用CA锁进行投标文件远程解密。</w:t>
      </w:r>
    </w:p>
    <w:p w14:paraId="3D11FC38">
      <w:pPr>
        <w:pStyle w:val="20"/>
        <w:spacing w:before="0" w:beforeAutospacing="0" w:after="0" w:afterAutospacing="0" w:line="360" w:lineRule="auto"/>
        <w:ind w:firstLine="435"/>
        <w:rPr>
          <w:bCs/>
          <w:kern w:val="2"/>
          <w:highlight w:val="none"/>
        </w:rPr>
      </w:pPr>
      <w:r>
        <w:rPr>
          <w:rFonts w:hint="eastAsia"/>
          <w:bCs/>
          <w:kern w:val="2"/>
          <w:highlight w:val="none"/>
        </w:rPr>
        <w:t>电子投标文件提交方式：本项目为全流程电子化项目，通过“政采云”平台（http：//www.zcygov.cn）实行在线电子投标，供应商应先安装“政采云投标客户端”（请自行前往“政采云”平台进行下载），并按照本项目招标文件和“政采云”平台的要求编制、加密后在提交投标文件截止时间前通过网络将电子投标文件上传至“政采云”平台，供应商在“政采云”平台提交电子投标文件时，请填写参加采购活动经办人联系方式。</w:t>
      </w:r>
    </w:p>
    <w:p w14:paraId="50BBA487">
      <w:pPr>
        <w:pStyle w:val="20"/>
        <w:spacing w:before="0" w:beforeAutospacing="0" w:after="0" w:afterAutospacing="0" w:line="360" w:lineRule="auto"/>
        <w:ind w:firstLine="435"/>
        <w:rPr>
          <w:b/>
          <w:kern w:val="2"/>
          <w:highlight w:val="none"/>
        </w:rPr>
      </w:pPr>
      <w:r>
        <w:rPr>
          <w:rFonts w:hint="eastAsia"/>
          <w:bCs/>
          <w:kern w:val="2"/>
          <w:highlight w:val="none"/>
        </w:rPr>
        <w:t>电子投标文件解密期限及方式：开标时间后30分钟内，由供应商持制作该电子投标文件的同一数字证书（CA锁）及电脑进行远程解密（各供应商开标前不要提前进行远程解密；具体解密时间在直播时采购代理机构工作人员会进行通知，直播群号437678175，开标前30分钟内加入（不可提前加入））。投标文件解密截止时间后，“政采云”平台公布投标报价信息，供应商持企业数字证书登录“政采云”平台在线查询投标报价信息。因投标人自身原因未能按时完成解密的，视为逾期未提交投标文件，其投标无效。</w:t>
      </w:r>
    </w:p>
    <w:p w14:paraId="4D4ED5A4">
      <w:pPr>
        <w:keepNext/>
        <w:keepLines/>
        <w:spacing w:line="500" w:lineRule="exact"/>
        <w:outlineLvl w:val="1"/>
        <w:rPr>
          <w:rFonts w:ascii="宋体" w:hAnsi="宋体" w:cs="宋体"/>
          <w:bCs/>
          <w:sz w:val="24"/>
          <w:highlight w:val="none"/>
        </w:rPr>
      </w:pPr>
      <w:bookmarkStart w:id="17" w:name="_Toc28359084"/>
      <w:bookmarkStart w:id="18" w:name="_Toc28359007"/>
      <w:bookmarkStart w:id="19" w:name="_Toc35393794"/>
      <w:bookmarkStart w:id="20" w:name="_Toc35393625"/>
      <w:r>
        <w:rPr>
          <w:rFonts w:hint="eastAsia" w:ascii="宋体" w:hAnsi="宋体" w:cs="宋体"/>
          <w:bCs/>
          <w:sz w:val="24"/>
          <w:highlight w:val="none"/>
        </w:rPr>
        <w:t>五、公告期限</w:t>
      </w:r>
      <w:bookmarkEnd w:id="17"/>
      <w:bookmarkEnd w:id="18"/>
      <w:bookmarkEnd w:id="19"/>
      <w:bookmarkEnd w:id="20"/>
    </w:p>
    <w:p w14:paraId="62DA20AD">
      <w:pPr>
        <w:spacing w:line="500" w:lineRule="exact"/>
        <w:ind w:firstLine="448"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14:paraId="5A7D944B">
      <w:pPr>
        <w:keepNext/>
        <w:keepLines/>
        <w:spacing w:line="500" w:lineRule="exact"/>
        <w:outlineLvl w:val="1"/>
        <w:rPr>
          <w:rFonts w:ascii="宋体" w:hAnsi="宋体" w:cs="宋体"/>
          <w:bCs/>
          <w:sz w:val="24"/>
          <w:highlight w:val="none"/>
        </w:rPr>
      </w:pPr>
      <w:bookmarkStart w:id="21" w:name="_Toc35393795"/>
      <w:bookmarkStart w:id="22" w:name="_Toc35393626"/>
      <w:r>
        <w:rPr>
          <w:rFonts w:hint="eastAsia" w:ascii="宋体" w:hAnsi="宋体" w:cs="宋体"/>
          <w:bCs/>
          <w:sz w:val="24"/>
          <w:highlight w:val="none"/>
        </w:rPr>
        <w:t>六、其他补充事宜</w:t>
      </w:r>
      <w:bookmarkEnd w:id="21"/>
      <w:bookmarkEnd w:id="22"/>
    </w:p>
    <w:p w14:paraId="48E30DD6">
      <w:pPr>
        <w:spacing w:line="500" w:lineRule="exact"/>
        <w:ind w:firstLine="448" w:firstLineChars="200"/>
        <w:rPr>
          <w:rFonts w:ascii="宋体" w:hAnsi="宋体" w:cs="宋体"/>
          <w:sz w:val="24"/>
          <w:highlight w:val="none"/>
        </w:rPr>
      </w:pPr>
      <w:r>
        <w:rPr>
          <w:rFonts w:hint="eastAsia" w:ascii="宋体" w:hAnsi="宋体" w:cs="宋体"/>
          <w:b/>
          <w:bCs/>
          <w:sz w:val="24"/>
          <w:highlight w:val="none"/>
        </w:rPr>
        <w:t>1.现场考察时间和地点：</w:t>
      </w:r>
      <w:r>
        <w:rPr>
          <w:rFonts w:hint="eastAsia" w:ascii="宋体" w:hAnsi="宋体" w:cs="宋体"/>
          <w:sz w:val="24"/>
          <w:highlight w:val="none"/>
        </w:rPr>
        <w:t>本项目</w:t>
      </w:r>
      <w:r>
        <w:rPr>
          <w:rFonts w:hint="eastAsia" w:ascii="宋体" w:hAnsi="宋体" w:cs="宋体"/>
          <w:sz w:val="24"/>
          <w:highlight w:val="none"/>
          <w:u w:val="single"/>
        </w:rPr>
        <w:t>（否）</w:t>
      </w:r>
      <w:r>
        <w:rPr>
          <w:rFonts w:hint="eastAsia" w:ascii="宋体" w:hAnsi="宋体" w:cs="宋体"/>
          <w:sz w:val="24"/>
          <w:highlight w:val="none"/>
        </w:rPr>
        <w:t>组织现场考察。</w:t>
      </w:r>
    </w:p>
    <w:p w14:paraId="4E2F7D42">
      <w:pPr>
        <w:spacing w:line="500" w:lineRule="exact"/>
        <w:ind w:firstLine="448" w:firstLineChars="200"/>
        <w:rPr>
          <w:rFonts w:ascii="宋体" w:hAnsi="宋体" w:cs="宋体"/>
          <w:sz w:val="24"/>
          <w:highlight w:val="none"/>
        </w:rPr>
      </w:pPr>
      <w:r>
        <w:rPr>
          <w:rFonts w:hint="eastAsia" w:ascii="宋体" w:hAnsi="宋体" w:cs="宋体"/>
          <w:b/>
          <w:bCs/>
          <w:sz w:val="24"/>
          <w:highlight w:val="none"/>
        </w:rPr>
        <w:t>2.开标前答疑会时间和地点：</w:t>
      </w:r>
      <w:r>
        <w:rPr>
          <w:rFonts w:hint="eastAsia" w:ascii="宋体" w:hAnsi="宋体" w:cs="宋体"/>
          <w:sz w:val="24"/>
          <w:highlight w:val="none"/>
        </w:rPr>
        <w:t>本项目</w:t>
      </w:r>
      <w:r>
        <w:rPr>
          <w:rFonts w:hint="eastAsia" w:ascii="宋体" w:hAnsi="宋体" w:cs="宋体"/>
          <w:sz w:val="24"/>
          <w:highlight w:val="none"/>
          <w:u w:val="single"/>
        </w:rPr>
        <w:t>（否）</w:t>
      </w:r>
      <w:r>
        <w:rPr>
          <w:rFonts w:hint="eastAsia" w:ascii="宋体" w:hAnsi="宋体" w:cs="宋体"/>
          <w:sz w:val="24"/>
          <w:highlight w:val="none"/>
        </w:rPr>
        <w:t>组织开标前答疑会。</w:t>
      </w:r>
    </w:p>
    <w:p w14:paraId="43BFFCA3">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3.投标保证金：</w:t>
      </w:r>
    </w:p>
    <w:p w14:paraId="76B4883F">
      <w:pPr>
        <w:spacing w:line="500" w:lineRule="exact"/>
        <w:ind w:firstLine="448" w:firstLineChars="200"/>
        <w:rPr>
          <w:rFonts w:ascii="宋体" w:hAnsi="宋体" w:cs="宋体"/>
          <w:sz w:val="24"/>
          <w:highlight w:val="none"/>
        </w:rPr>
      </w:pPr>
      <w:r>
        <w:rPr>
          <w:rFonts w:hint="eastAsia" w:ascii="宋体" w:hAnsi="宋体" w:cs="宋体"/>
          <w:sz w:val="24"/>
          <w:highlight w:val="none"/>
        </w:rPr>
        <w:t>3.1提交形式和时间：详见招标文件第六章《投标人须知》。</w:t>
      </w:r>
    </w:p>
    <w:p w14:paraId="78A16968">
      <w:pPr>
        <w:spacing w:line="500" w:lineRule="exact"/>
        <w:ind w:firstLine="448" w:firstLineChars="200"/>
        <w:rPr>
          <w:rFonts w:ascii="宋体" w:hAnsi="宋体" w:cs="宋体"/>
          <w:sz w:val="24"/>
          <w:highlight w:val="none"/>
        </w:rPr>
      </w:pPr>
      <w:r>
        <w:rPr>
          <w:rFonts w:hint="eastAsia" w:ascii="宋体" w:hAnsi="宋体" w:cs="宋体"/>
          <w:sz w:val="24"/>
          <w:highlight w:val="none"/>
        </w:rPr>
        <w:t>3.2采用非保函形式的投标保证金数额及账户信息：</w:t>
      </w:r>
    </w:p>
    <w:tbl>
      <w:tblPr>
        <w:tblStyle w:val="24"/>
        <w:tblpPr w:leftFromText="180" w:rightFromText="180" w:vertAnchor="text" w:horzAnchor="page" w:tblpX="1213" w:tblpY="223"/>
        <w:tblOverlap w:val="never"/>
        <w:tblW w:w="9457" w:type="dxa"/>
        <w:tblInd w:w="0" w:type="dxa"/>
        <w:shd w:val="clear" w:color="auto" w:fill="FFFFFF"/>
        <w:tblLayout w:type="fixed"/>
        <w:tblCellMar>
          <w:top w:w="0" w:type="dxa"/>
          <w:left w:w="0" w:type="dxa"/>
          <w:bottom w:w="0" w:type="dxa"/>
          <w:right w:w="0" w:type="dxa"/>
        </w:tblCellMar>
      </w:tblPr>
      <w:tblGrid>
        <w:gridCol w:w="2369"/>
        <w:gridCol w:w="4641"/>
        <w:gridCol w:w="2447"/>
      </w:tblGrid>
      <w:tr w14:paraId="7ACBA8E5">
        <w:tblPrEx>
          <w:tblCellMar>
            <w:top w:w="0" w:type="dxa"/>
            <w:left w:w="0" w:type="dxa"/>
            <w:bottom w:w="0" w:type="dxa"/>
            <w:right w:w="0" w:type="dxa"/>
          </w:tblCellMar>
        </w:tblPrEx>
        <w:tc>
          <w:tcPr>
            <w:tcW w:w="23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51FF1AB">
            <w:pPr>
              <w:spacing w:line="500" w:lineRule="exact"/>
              <w:jc w:val="center"/>
              <w:rPr>
                <w:rFonts w:ascii="宋体" w:hAnsi="宋体" w:cs="宋体"/>
                <w:sz w:val="24"/>
                <w:highlight w:val="none"/>
              </w:rPr>
            </w:pPr>
            <w:r>
              <w:rPr>
                <w:rFonts w:hint="eastAsia" w:ascii="宋体" w:hAnsi="宋体" w:cs="宋体"/>
                <w:sz w:val="24"/>
                <w:highlight w:val="none"/>
              </w:rPr>
              <w:t>数额（元）</w:t>
            </w:r>
          </w:p>
        </w:tc>
        <w:tc>
          <w:tcPr>
            <w:tcW w:w="464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4B07E9F">
            <w:pPr>
              <w:spacing w:line="500" w:lineRule="exact"/>
              <w:ind w:firstLine="448" w:firstLineChars="200"/>
              <w:jc w:val="center"/>
              <w:rPr>
                <w:rFonts w:ascii="宋体" w:hAnsi="宋体" w:cs="宋体"/>
                <w:sz w:val="24"/>
                <w:highlight w:val="none"/>
              </w:rPr>
            </w:pPr>
            <w:r>
              <w:rPr>
                <w:rFonts w:hint="eastAsia" w:ascii="宋体" w:hAnsi="宋体" w:cs="宋体"/>
                <w:sz w:val="24"/>
                <w:highlight w:val="none"/>
              </w:rPr>
              <w:t>开户银行</w:t>
            </w:r>
          </w:p>
        </w:tc>
        <w:tc>
          <w:tcPr>
            <w:tcW w:w="244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485E169A">
            <w:pPr>
              <w:spacing w:line="500" w:lineRule="exact"/>
              <w:ind w:firstLine="448" w:firstLineChars="200"/>
              <w:jc w:val="center"/>
              <w:rPr>
                <w:rFonts w:ascii="宋体" w:hAnsi="宋体" w:cs="宋体"/>
                <w:sz w:val="24"/>
                <w:highlight w:val="none"/>
              </w:rPr>
            </w:pPr>
            <w:r>
              <w:rPr>
                <w:rFonts w:hint="eastAsia" w:ascii="宋体" w:hAnsi="宋体" w:cs="宋体"/>
                <w:sz w:val="24"/>
                <w:highlight w:val="none"/>
              </w:rPr>
              <w:t>账号</w:t>
            </w:r>
          </w:p>
        </w:tc>
      </w:tr>
      <w:tr w14:paraId="554F9396">
        <w:tblPrEx>
          <w:tblCellMar>
            <w:top w:w="0" w:type="dxa"/>
            <w:left w:w="0" w:type="dxa"/>
            <w:bottom w:w="0" w:type="dxa"/>
            <w:right w:w="0" w:type="dxa"/>
          </w:tblCellMar>
        </w:tblPrEx>
        <w:tc>
          <w:tcPr>
            <w:tcW w:w="23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1E67C017">
            <w:pPr>
              <w:spacing w:line="500" w:lineRule="exact"/>
              <w:jc w:val="center"/>
              <w:rPr>
                <w:rFonts w:ascii="宋体" w:hAnsi="宋体" w:cs="宋体"/>
                <w:sz w:val="24"/>
                <w:highlight w:val="none"/>
              </w:rPr>
            </w:pPr>
            <w:r>
              <w:rPr>
                <w:rFonts w:hint="eastAsia" w:ascii="宋体" w:hAnsi="宋体" w:cs="宋体"/>
                <w:sz w:val="24"/>
                <w:highlight w:val="none"/>
              </w:rPr>
              <w:t>10000.00</w:t>
            </w:r>
          </w:p>
        </w:tc>
        <w:tc>
          <w:tcPr>
            <w:tcW w:w="4641"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4DD780B">
            <w:pPr>
              <w:spacing w:line="500" w:lineRule="exact"/>
              <w:jc w:val="center"/>
              <w:rPr>
                <w:rFonts w:ascii="宋体" w:hAnsi="宋体" w:cs="宋体"/>
                <w:sz w:val="24"/>
                <w:highlight w:val="none"/>
              </w:rPr>
            </w:pPr>
            <w:r>
              <w:rPr>
                <w:rFonts w:hint="eastAsia" w:ascii="宋体" w:hAnsi="宋体" w:cs="宋体"/>
                <w:sz w:val="24"/>
                <w:highlight w:val="none"/>
                <w:lang w:val="zh-CN"/>
              </w:rPr>
              <w:t>中国工商银行股份有限公司通化滨江支行</w:t>
            </w:r>
          </w:p>
        </w:tc>
        <w:tc>
          <w:tcPr>
            <w:tcW w:w="2447"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B5DA61F">
            <w:pPr>
              <w:spacing w:line="500" w:lineRule="exact"/>
              <w:jc w:val="center"/>
              <w:rPr>
                <w:rFonts w:ascii="宋体" w:hAnsi="宋体" w:cs="宋体"/>
                <w:sz w:val="24"/>
                <w:highlight w:val="none"/>
              </w:rPr>
            </w:pPr>
            <w:r>
              <w:rPr>
                <w:rFonts w:hint="eastAsia" w:ascii="宋体" w:hAnsi="宋体" w:cs="宋体"/>
                <w:sz w:val="24"/>
                <w:highlight w:val="none"/>
                <w:lang w:val="zh-CN"/>
              </w:rPr>
              <w:t>0806020109001053175</w:t>
            </w:r>
          </w:p>
        </w:tc>
      </w:tr>
      <w:tr w14:paraId="09E19A62">
        <w:tblPrEx>
          <w:tblCellMar>
            <w:top w:w="0" w:type="dxa"/>
            <w:left w:w="0" w:type="dxa"/>
            <w:bottom w:w="0" w:type="dxa"/>
            <w:right w:w="0" w:type="dxa"/>
          </w:tblCellMar>
        </w:tblPrEx>
        <w:tc>
          <w:tcPr>
            <w:tcW w:w="23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4128578">
            <w:pPr>
              <w:spacing w:line="500" w:lineRule="exact"/>
              <w:ind w:firstLine="448" w:firstLineChars="200"/>
              <w:jc w:val="center"/>
              <w:rPr>
                <w:rFonts w:ascii="宋体" w:hAnsi="宋体" w:cs="宋体"/>
                <w:sz w:val="24"/>
                <w:highlight w:val="none"/>
              </w:rPr>
            </w:pPr>
            <w:r>
              <w:rPr>
                <w:rFonts w:hint="eastAsia" w:ascii="宋体" w:hAnsi="宋体" w:cs="宋体"/>
                <w:sz w:val="24"/>
                <w:highlight w:val="none"/>
              </w:rPr>
              <w:t>账户名称</w:t>
            </w:r>
          </w:p>
        </w:tc>
        <w:tc>
          <w:tcPr>
            <w:tcW w:w="708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272E3ECC">
            <w:pPr>
              <w:spacing w:line="500" w:lineRule="exact"/>
              <w:ind w:firstLine="448" w:firstLineChars="200"/>
              <w:jc w:val="center"/>
              <w:rPr>
                <w:rFonts w:ascii="宋体" w:hAnsi="宋体" w:cs="宋体"/>
                <w:sz w:val="24"/>
                <w:highlight w:val="none"/>
              </w:rPr>
            </w:pPr>
            <w:r>
              <w:rPr>
                <w:rFonts w:hint="eastAsia" w:ascii="宋体" w:hAnsi="宋体" w:cs="宋体"/>
                <w:sz w:val="24"/>
                <w:highlight w:val="none"/>
                <w:lang w:val="zh-CN"/>
              </w:rPr>
              <w:t>吉林省鑫瑞诚项目管理有限公司</w:t>
            </w:r>
          </w:p>
        </w:tc>
      </w:tr>
      <w:tr w14:paraId="0B4AB053">
        <w:tblPrEx>
          <w:tblCellMar>
            <w:top w:w="0" w:type="dxa"/>
            <w:left w:w="0" w:type="dxa"/>
            <w:bottom w:w="0" w:type="dxa"/>
            <w:right w:w="0" w:type="dxa"/>
          </w:tblCellMar>
        </w:tblPrEx>
        <w:trPr>
          <w:trHeight w:val="488" w:hRule="atLeast"/>
        </w:trPr>
        <w:tc>
          <w:tcPr>
            <w:tcW w:w="236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42BD172">
            <w:pPr>
              <w:spacing w:line="500" w:lineRule="exact"/>
              <w:ind w:firstLine="448" w:firstLineChars="200"/>
              <w:rPr>
                <w:rFonts w:ascii="宋体" w:hAnsi="宋体" w:cs="宋体"/>
                <w:sz w:val="24"/>
                <w:highlight w:val="none"/>
              </w:rPr>
            </w:pPr>
            <w:r>
              <w:rPr>
                <w:rFonts w:hint="eastAsia" w:ascii="宋体" w:hAnsi="宋体" w:cs="宋体"/>
                <w:sz w:val="24"/>
                <w:highlight w:val="none"/>
              </w:rPr>
              <w:t>温馨提示</w:t>
            </w:r>
          </w:p>
        </w:tc>
        <w:tc>
          <w:tcPr>
            <w:tcW w:w="708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15561A99">
            <w:pPr>
              <w:autoSpaceDE w:val="0"/>
              <w:autoSpaceDN w:val="0"/>
              <w:adjustRightInd w:val="0"/>
              <w:spacing w:line="400" w:lineRule="exact"/>
              <w:ind w:firstLine="448" w:firstLineChars="200"/>
              <w:jc w:val="left"/>
              <w:rPr>
                <w:rFonts w:ascii="宋体" w:hAnsi="宋体" w:cs="宋体"/>
                <w:sz w:val="24"/>
                <w:highlight w:val="none"/>
              </w:rPr>
            </w:pPr>
            <w:r>
              <w:rPr>
                <w:rFonts w:hint="eastAsia" w:ascii="宋体" w:hAnsi="宋体" w:cs="宋体"/>
                <w:sz w:val="24"/>
                <w:highlight w:val="none"/>
              </w:rPr>
              <w:t>1.投标人在提交保证金时，汇款账号须严格按照公告提供的账号完整填写（完整账号：基本账号、横线、虚拟子账号），如只填写基本账号，导致保证金汇入基本账号，属未按招标文件要求提交保证金，响应无效。</w:t>
            </w:r>
          </w:p>
          <w:p w14:paraId="319B7882">
            <w:pPr>
              <w:spacing w:line="500" w:lineRule="exact"/>
              <w:ind w:firstLine="448" w:firstLineChars="200"/>
              <w:rPr>
                <w:rFonts w:ascii="宋体" w:hAnsi="宋体" w:cs="宋体"/>
                <w:sz w:val="24"/>
                <w:highlight w:val="none"/>
              </w:rPr>
            </w:pPr>
            <w:r>
              <w:rPr>
                <w:rFonts w:hint="eastAsia" w:ascii="宋体" w:hAnsi="宋体" w:cs="宋体"/>
                <w:sz w:val="24"/>
                <w:highlight w:val="none"/>
              </w:rPr>
              <w:t>2.投标人在提交保证金时，须在存款单备注中注明本项目编号、名称（可简写）及投标保证金便于采购代理机构查询相关信息。</w:t>
            </w:r>
          </w:p>
        </w:tc>
      </w:tr>
    </w:tbl>
    <w:p w14:paraId="7D9368EF">
      <w:pPr>
        <w:spacing w:line="500" w:lineRule="exact"/>
        <w:ind w:firstLine="448" w:firstLineChars="200"/>
        <w:rPr>
          <w:rFonts w:ascii="宋体" w:hAnsi="宋体" w:cs="宋体"/>
          <w:b/>
          <w:bCs/>
          <w:sz w:val="24"/>
          <w:highlight w:val="none"/>
        </w:rPr>
      </w:pPr>
      <w:r>
        <w:rPr>
          <w:rFonts w:hint="eastAsia" w:ascii="宋体" w:hAnsi="宋体" w:cs="宋体"/>
          <w:b/>
          <w:bCs/>
          <w:sz w:val="24"/>
          <w:highlight w:val="none"/>
        </w:rPr>
        <w:t>4.发布媒介：</w:t>
      </w:r>
      <w:r>
        <w:rPr>
          <w:rFonts w:hint="eastAsia" w:ascii="宋体" w:hAnsi="宋体" w:cs="宋体"/>
          <w:bCs/>
          <w:sz w:val="24"/>
          <w:highlight w:val="none"/>
        </w:rPr>
        <w:t>吉林省政府采购云平台（https://www.zcygov.cn）（同步推送到吉林省政府采购网）、中国采购与招标网。</w:t>
      </w:r>
    </w:p>
    <w:p w14:paraId="2A208340">
      <w:pPr>
        <w:spacing w:line="500" w:lineRule="exact"/>
        <w:ind w:firstLine="448" w:firstLineChars="200"/>
        <w:rPr>
          <w:rFonts w:ascii="宋体" w:hAnsi="宋体" w:cs="宋体"/>
          <w:b/>
          <w:sz w:val="24"/>
          <w:highlight w:val="none"/>
        </w:rPr>
      </w:pPr>
      <w:r>
        <w:rPr>
          <w:rFonts w:hint="eastAsia" w:ascii="宋体" w:hAnsi="宋体" w:cs="宋体"/>
          <w:b/>
          <w:sz w:val="24"/>
          <w:highlight w:val="none"/>
        </w:rPr>
        <w:t>5.本项目需要落实的政府采购政策</w:t>
      </w:r>
    </w:p>
    <w:p w14:paraId="00C15595">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7.1政府采购强制、优先采购节能产品政策；</w:t>
      </w:r>
    </w:p>
    <w:p w14:paraId="66EE0CDD">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7.2政府采购优先采购环保产品政策；</w:t>
      </w:r>
    </w:p>
    <w:p w14:paraId="1AEBD46A">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7.3政府采购促进中小企业发展（监狱企业、残疾人福利性单位视同小微企业）政策；</w:t>
      </w:r>
      <w:bookmarkStart w:id="23" w:name="_Toc35393627"/>
      <w:bookmarkStart w:id="24" w:name="_Toc28359008"/>
      <w:bookmarkStart w:id="25" w:name="_Toc28359085"/>
      <w:bookmarkStart w:id="26" w:name="_Toc35393796"/>
    </w:p>
    <w:p w14:paraId="3F9B829E">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7.4政府采购支持脱贫攻坚政策。</w:t>
      </w:r>
    </w:p>
    <w:p w14:paraId="4AF0C53E">
      <w:pPr>
        <w:keepNext/>
        <w:keepLines/>
        <w:spacing w:line="500" w:lineRule="exact"/>
        <w:outlineLvl w:val="1"/>
        <w:rPr>
          <w:rFonts w:ascii="宋体" w:hAnsi="宋体" w:cs="宋体"/>
          <w:bCs/>
          <w:sz w:val="24"/>
          <w:highlight w:val="none"/>
        </w:rPr>
      </w:pPr>
      <w:r>
        <w:rPr>
          <w:rFonts w:hint="eastAsia" w:ascii="宋体" w:hAnsi="宋体" w:cs="宋体"/>
          <w:bCs/>
          <w:sz w:val="24"/>
          <w:highlight w:val="none"/>
        </w:rPr>
        <w:t>七、对本次招标提出询问，请按以下方式联系。</w:t>
      </w:r>
      <w:bookmarkEnd w:id="23"/>
      <w:bookmarkEnd w:id="24"/>
      <w:bookmarkEnd w:id="25"/>
      <w:bookmarkEnd w:id="26"/>
    </w:p>
    <w:p w14:paraId="17BEF0D5">
      <w:pPr>
        <w:widowControl/>
        <w:spacing w:line="500" w:lineRule="exact"/>
        <w:jc w:val="left"/>
        <w:rPr>
          <w:rFonts w:ascii="宋体" w:hAnsi="宋体" w:cs="宋体"/>
          <w:sz w:val="24"/>
          <w:highlight w:val="none"/>
        </w:rPr>
      </w:pPr>
      <w:r>
        <w:rPr>
          <w:rFonts w:hint="eastAsia" w:ascii="宋体" w:hAnsi="宋体" w:cs="宋体"/>
          <w:sz w:val="24"/>
          <w:highlight w:val="none"/>
        </w:rPr>
        <w:t>　　</w:t>
      </w:r>
      <w:r>
        <w:rPr>
          <w:rFonts w:hint="eastAsia" w:ascii="宋体" w:hAnsi="宋体" w:cs="宋体"/>
          <w:b/>
          <w:bCs/>
          <w:sz w:val="24"/>
          <w:highlight w:val="none"/>
        </w:rPr>
        <w:t>　1.采购人信息</w:t>
      </w:r>
    </w:p>
    <w:p w14:paraId="2467C261">
      <w:pPr>
        <w:spacing w:line="500" w:lineRule="exact"/>
        <w:ind w:left="999" w:leftChars="371" w:hanging="280" w:hangingChars="125"/>
        <w:jc w:val="left"/>
        <w:rPr>
          <w:rFonts w:ascii="宋体" w:hAnsi="宋体" w:cs="宋体"/>
          <w:sz w:val="24"/>
          <w:highlight w:val="none"/>
        </w:rPr>
      </w:pPr>
      <w:bookmarkStart w:id="27" w:name="_Toc28359009"/>
      <w:bookmarkStart w:id="28" w:name="_Toc28359086"/>
      <w:r>
        <w:rPr>
          <w:rFonts w:hint="eastAsia" w:ascii="宋体" w:hAnsi="宋体" w:cs="宋体"/>
          <w:sz w:val="24"/>
          <w:highlight w:val="none"/>
        </w:rPr>
        <w:t>名 称：通化县自然资源局　</w:t>
      </w:r>
    </w:p>
    <w:p w14:paraId="10779463">
      <w:pPr>
        <w:spacing w:line="500" w:lineRule="exact"/>
        <w:ind w:left="999" w:leftChars="371" w:hanging="280" w:hangingChars="125"/>
        <w:jc w:val="left"/>
        <w:rPr>
          <w:rFonts w:ascii="宋体" w:hAnsi="宋体" w:cs="宋体"/>
          <w:sz w:val="24"/>
          <w:highlight w:val="none"/>
        </w:rPr>
      </w:pPr>
      <w:r>
        <w:rPr>
          <w:rFonts w:hint="eastAsia" w:ascii="宋体" w:hAnsi="宋体" w:cs="宋体"/>
          <w:sz w:val="24"/>
          <w:highlight w:val="none"/>
        </w:rPr>
        <w:t>地址：吉林省通化市通化县快大茂镇同德路237号　</w:t>
      </w:r>
    </w:p>
    <w:p w14:paraId="11656FE0">
      <w:pPr>
        <w:spacing w:line="500" w:lineRule="exact"/>
        <w:ind w:left="999" w:leftChars="371" w:hanging="280" w:hangingChars="125"/>
        <w:jc w:val="left"/>
        <w:rPr>
          <w:rFonts w:ascii="宋体" w:hAnsi="宋体" w:cs="宋体"/>
          <w:sz w:val="24"/>
          <w:highlight w:val="none"/>
        </w:rPr>
      </w:pPr>
      <w:r>
        <w:rPr>
          <w:rFonts w:hint="eastAsia" w:ascii="宋体" w:hAnsi="宋体" w:cs="宋体"/>
          <w:sz w:val="24"/>
          <w:highlight w:val="none"/>
        </w:rPr>
        <w:t>联系方式：万先生  0435-5232412</w:t>
      </w:r>
    </w:p>
    <w:p w14:paraId="19346FB6">
      <w:pPr>
        <w:spacing w:line="500" w:lineRule="exact"/>
        <w:ind w:left="999" w:leftChars="371" w:hanging="280" w:hangingChars="125"/>
        <w:jc w:val="left"/>
        <w:rPr>
          <w:rFonts w:ascii="宋体" w:hAnsi="宋体" w:cs="宋体"/>
          <w:b/>
          <w:bCs/>
          <w:sz w:val="24"/>
          <w:highlight w:val="none"/>
        </w:rPr>
      </w:pPr>
      <w:r>
        <w:rPr>
          <w:rFonts w:hint="eastAsia" w:ascii="宋体" w:hAnsi="宋体" w:cs="宋体"/>
          <w:b/>
          <w:bCs/>
          <w:sz w:val="24"/>
          <w:highlight w:val="none"/>
        </w:rPr>
        <w:t>2.采购代理机构信息</w:t>
      </w:r>
      <w:bookmarkEnd w:id="27"/>
      <w:bookmarkEnd w:id="28"/>
    </w:p>
    <w:p w14:paraId="42E32D92">
      <w:pPr>
        <w:spacing w:line="500" w:lineRule="exact"/>
        <w:ind w:firstLine="672" w:firstLineChars="300"/>
        <w:rPr>
          <w:rFonts w:ascii="宋体" w:hAnsi="宋体" w:cs="宋体"/>
          <w:sz w:val="24"/>
          <w:highlight w:val="none"/>
        </w:rPr>
      </w:pPr>
      <w:bookmarkStart w:id="29" w:name="_Toc28359010"/>
      <w:bookmarkStart w:id="30" w:name="_Toc28359087"/>
      <w:r>
        <w:rPr>
          <w:rFonts w:hint="eastAsia" w:ascii="宋体" w:hAnsi="宋体" w:cs="宋体"/>
          <w:sz w:val="24"/>
          <w:highlight w:val="none"/>
        </w:rPr>
        <w:t>名 称：吉林省鑫瑞诚项目管理有限公司　　</w:t>
      </w:r>
    </w:p>
    <w:p w14:paraId="33EE27D9">
      <w:pPr>
        <w:spacing w:line="500" w:lineRule="exact"/>
        <w:ind w:firstLine="672" w:firstLineChars="300"/>
        <w:rPr>
          <w:rFonts w:ascii="宋体" w:hAnsi="宋体" w:cs="宋体"/>
          <w:sz w:val="24"/>
          <w:highlight w:val="none"/>
        </w:rPr>
      </w:pPr>
      <w:r>
        <w:rPr>
          <w:rFonts w:hint="eastAsia" w:ascii="宋体" w:hAnsi="宋体" w:cs="宋体"/>
          <w:sz w:val="24"/>
          <w:highlight w:val="none"/>
        </w:rPr>
        <w:t xml:space="preserve">地　址：通化市滨江东路泰和乾元小区1-13号门市  </w:t>
      </w:r>
    </w:p>
    <w:p w14:paraId="176670DD">
      <w:pPr>
        <w:spacing w:line="500" w:lineRule="exact"/>
        <w:ind w:firstLine="672" w:firstLineChars="300"/>
        <w:rPr>
          <w:rFonts w:ascii="宋体" w:hAnsi="宋体" w:cs="宋体"/>
          <w:sz w:val="24"/>
          <w:highlight w:val="none"/>
        </w:rPr>
      </w:pPr>
      <w:r>
        <w:rPr>
          <w:rFonts w:hint="eastAsia" w:ascii="宋体" w:hAnsi="宋体" w:cs="宋体"/>
          <w:sz w:val="24"/>
          <w:highlight w:val="none"/>
        </w:rPr>
        <w:t>联系方式：于工 18443567655</w:t>
      </w:r>
    </w:p>
    <w:p w14:paraId="68793693">
      <w:pPr>
        <w:spacing w:line="360" w:lineRule="auto"/>
        <w:ind w:firstLine="672" w:firstLineChars="300"/>
        <w:rPr>
          <w:rFonts w:ascii="宋体" w:hAnsi="宋体" w:cs="宋体"/>
          <w:b/>
          <w:bCs/>
          <w:sz w:val="24"/>
          <w:highlight w:val="none"/>
          <w:u w:val="single"/>
        </w:rPr>
      </w:pPr>
      <w:r>
        <w:rPr>
          <w:rFonts w:hint="eastAsia" w:ascii="宋体" w:hAnsi="宋体" w:cs="宋体"/>
          <w:b/>
          <w:bCs/>
          <w:sz w:val="24"/>
          <w:highlight w:val="none"/>
        </w:rPr>
        <w:t>3.项目联系方式</w:t>
      </w:r>
      <w:bookmarkEnd w:id="29"/>
      <w:bookmarkEnd w:id="30"/>
    </w:p>
    <w:p w14:paraId="60A6FA68">
      <w:pPr>
        <w:widowControl/>
        <w:ind w:firstLine="672" w:firstLineChars="300"/>
        <w:jc w:val="left"/>
        <w:rPr>
          <w:rFonts w:ascii="宋体" w:hAnsi="宋体" w:cs="宋体"/>
          <w:sz w:val="24"/>
          <w:highlight w:val="none"/>
        </w:rPr>
      </w:pPr>
      <w:r>
        <w:rPr>
          <w:rFonts w:hint="eastAsia" w:ascii="宋体" w:hAnsi="宋体" w:cs="宋体"/>
          <w:sz w:val="24"/>
          <w:highlight w:val="none"/>
        </w:rPr>
        <w:t>项目联系人：于工</w:t>
      </w:r>
    </w:p>
    <w:p w14:paraId="3718E035">
      <w:pPr>
        <w:widowControl/>
        <w:ind w:firstLine="672" w:firstLineChars="300"/>
        <w:jc w:val="left"/>
        <w:rPr>
          <w:rFonts w:ascii="宋体" w:hAnsi="宋体" w:cs="宋体"/>
          <w:sz w:val="24"/>
          <w:highlight w:val="none"/>
        </w:rPr>
      </w:pPr>
      <w:r>
        <w:rPr>
          <w:rFonts w:hint="eastAsia" w:ascii="宋体" w:hAnsi="宋体" w:cs="宋体"/>
          <w:sz w:val="24"/>
          <w:highlight w:val="none"/>
        </w:rPr>
        <w:t>电　话：18443567655</w:t>
      </w:r>
    </w:p>
    <w:p w14:paraId="25B5FE5E">
      <w:pPr>
        <w:widowControl/>
        <w:ind w:firstLine="672" w:firstLineChars="300"/>
        <w:jc w:val="left"/>
        <w:rPr>
          <w:rFonts w:ascii="宋体" w:hAnsi="宋体" w:cs="宋体"/>
          <w:sz w:val="24"/>
          <w:highlight w:val="none"/>
        </w:rPr>
      </w:pPr>
    </w:p>
    <w:p w14:paraId="1CBD5A83">
      <w:pPr>
        <w:widowControl/>
        <w:jc w:val="left"/>
        <w:rPr>
          <w:rStyle w:val="27"/>
          <w:rFonts w:ascii="宋体" w:hAnsi="宋体" w:cs="宋体"/>
          <w:sz w:val="36"/>
          <w:szCs w:val="36"/>
          <w:highlight w:val="none"/>
        </w:rPr>
      </w:pPr>
      <w:r>
        <w:rPr>
          <w:rStyle w:val="27"/>
          <w:rFonts w:hint="eastAsia" w:ascii="宋体" w:hAnsi="宋体" w:cs="宋体"/>
          <w:sz w:val="36"/>
          <w:szCs w:val="36"/>
          <w:highlight w:val="none"/>
        </w:rPr>
        <w:br w:type="page"/>
      </w:r>
    </w:p>
    <w:p w14:paraId="56E8C047">
      <w:pPr>
        <w:widowControl/>
        <w:numPr>
          <w:ilvl w:val="0"/>
          <w:numId w:val="6"/>
        </w:numPr>
        <w:jc w:val="center"/>
        <w:rPr>
          <w:rStyle w:val="27"/>
          <w:rFonts w:ascii="宋体" w:hAnsi="宋体" w:cs="宋体"/>
          <w:sz w:val="36"/>
          <w:szCs w:val="36"/>
          <w:highlight w:val="none"/>
        </w:rPr>
      </w:pPr>
      <w:r>
        <w:rPr>
          <w:rStyle w:val="27"/>
          <w:rFonts w:hint="eastAsia" w:ascii="宋体" w:hAnsi="宋体" w:cs="宋体"/>
          <w:sz w:val="36"/>
          <w:szCs w:val="36"/>
          <w:highlight w:val="none"/>
        </w:rPr>
        <w:t xml:space="preserve"> 项目招标需求</w:t>
      </w:r>
    </w:p>
    <w:p w14:paraId="7E119C92">
      <w:pPr>
        <w:rPr>
          <w:rStyle w:val="27"/>
          <w:rFonts w:ascii="宋体" w:hAnsi="宋体" w:cs="宋体"/>
          <w:sz w:val="36"/>
          <w:szCs w:val="36"/>
          <w:highlight w:val="none"/>
        </w:rPr>
      </w:pPr>
      <w:r>
        <w:rPr>
          <w:rFonts w:hint="eastAsia" w:ascii="仿宋" w:hAnsi="仿宋" w:eastAsia="仿宋" w:cs="仿宋"/>
          <w:b/>
          <w:sz w:val="28"/>
          <w:szCs w:val="28"/>
          <w:highlight w:val="none"/>
        </w:rPr>
        <w:t>※</w:t>
      </w:r>
      <w:r>
        <w:rPr>
          <w:rFonts w:hint="eastAsia"/>
          <w:b/>
          <w:bCs/>
          <w:kern w:val="44"/>
          <w:sz w:val="24"/>
          <w:highlight w:val="none"/>
        </w:rPr>
        <w:t>服务内容</w:t>
      </w:r>
    </w:p>
    <w:p w14:paraId="3C9AAF29">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1.按照国家、省市统一要求，利用年度国土变更调查、确权登记、全民所有土地资产管理信息系统、矿产资源储量数据库、森林草原湿地荒漠化普查数据、分等定级、各类自然资源专项调查等成果，全面掌握全民所有自然资源资产的数量，质量、用途、分布等实物属性信息，通过数据整合处理与叠加分析，形成资产清查实物量图层。</w:t>
      </w:r>
    </w:p>
    <w:p w14:paraId="2900E41B">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2.收集交易价格、收益、成本等价格信号结合各类资源基准地价、矿产资源开发利用、矿业权人勘查开采信息公示系统等成果,按照统一的基准时点更新和完善资产清查价格体系，形成内涵统一的价格体系和价格矢量成果;结合实物量清查成果，将全民所有自然资源资产数量与价格体系进行空间和类别匹配、核算资产经济价值，形成资产清查价值量图层。</w:t>
      </w:r>
    </w:p>
    <w:p w14:paraId="4213F0B0">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3.利用地籍调查、确权登记、土地市场动态监测与监管系统、矿业权登记及信息发布系统等成果，逐步理清使用权主体及其类型、来源、年期、权利变化、合同价款等信息，形成产权图层。重点理清国有建设用用地、国有农用地、未利用地、矿产、河湖范围内土地等自然资源资产使权状况:逐步健全国有农用地权利体系。</w:t>
      </w:r>
    </w:p>
    <w:p w14:paraId="6696045C">
      <w:pPr>
        <w:spacing w:line="500" w:lineRule="exact"/>
        <w:ind w:firstLine="448" w:firstLineChars="200"/>
        <w:rPr>
          <w:rFonts w:ascii="宋体" w:hAnsi="宋体" w:cs="宋体"/>
          <w:bCs/>
          <w:sz w:val="24"/>
          <w:highlight w:val="none"/>
        </w:rPr>
      </w:pPr>
      <w:r>
        <w:rPr>
          <w:rFonts w:hint="eastAsia" w:ascii="宋体" w:hAnsi="宋体" w:cs="宋体"/>
          <w:bCs/>
          <w:sz w:val="24"/>
          <w:highlight w:val="none"/>
        </w:rPr>
        <w:t>4.以资产清查成果为基础，按照自然资源清单编制要求，依据政府有关部门“三定方案”，分层级、分类别编制自然资源清单，明确土地、矿产、水、森林、草原、湿地6类自然资源资产履责主体、对象、范围、权利义务等，逐步推进自然资源清单上图入库，划清各层级政府代理履行所有者职责的资源范围、种类、数量和权责边界。</w:t>
      </w:r>
    </w:p>
    <w:p w14:paraId="6459F5B1">
      <w:pPr>
        <w:rPr>
          <w:rFonts w:ascii="仿宋" w:hAnsi="仿宋" w:eastAsia="仿宋" w:cs="仿宋"/>
          <w:b/>
          <w:sz w:val="28"/>
          <w:szCs w:val="28"/>
          <w:highlight w:val="none"/>
        </w:rPr>
      </w:pPr>
    </w:p>
    <w:p w14:paraId="3E5CAED0">
      <w:pPr>
        <w:rPr>
          <w:rFonts w:ascii="仿宋" w:hAnsi="仿宋" w:eastAsia="仿宋" w:cs="仿宋"/>
          <w:b/>
          <w:sz w:val="28"/>
          <w:szCs w:val="28"/>
          <w:highlight w:val="none"/>
        </w:rPr>
      </w:pPr>
    </w:p>
    <w:p w14:paraId="7A4ADF1B">
      <w:pPr>
        <w:rPr>
          <w:rFonts w:ascii="仿宋" w:hAnsi="仿宋" w:eastAsia="仿宋" w:cs="仿宋"/>
          <w:b/>
          <w:sz w:val="28"/>
          <w:szCs w:val="28"/>
          <w:highlight w:val="none"/>
        </w:rPr>
      </w:pPr>
    </w:p>
    <w:p w14:paraId="3F7D2090">
      <w:pPr>
        <w:rPr>
          <w:rFonts w:ascii="仿宋" w:hAnsi="仿宋" w:eastAsia="仿宋" w:cs="仿宋"/>
          <w:b/>
          <w:sz w:val="28"/>
          <w:szCs w:val="28"/>
          <w:highlight w:val="none"/>
        </w:rPr>
      </w:pPr>
    </w:p>
    <w:p w14:paraId="17A310FF">
      <w:pPr>
        <w:rPr>
          <w:rFonts w:ascii="仿宋" w:hAnsi="仿宋" w:eastAsia="仿宋" w:cs="仿宋"/>
          <w:b/>
          <w:sz w:val="28"/>
          <w:szCs w:val="28"/>
          <w:highlight w:val="none"/>
        </w:rPr>
      </w:pPr>
    </w:p>
    <w:p w14:paraId="287FF98A">
      <w:pPr>
        <w:rPr>
          <w:rFonts w:ascii="仿宋" w:hAnsi="仿宋" w:eastAsia="仿宋" w:cs="仿宋"/>
          <w:b/>
          <w:sz w:val="28"/>
          <w:szCs w:val="28"/>
          <w:highlight w:val="none"/>
        </w:rPr>
      </w:pPr>
    </w:p>
    <w:p w14:paraId="42CB7A4B">
      <w:pPr>
        <w:rPr>
          <w:rFonts w:ascii="仿宋" w:hAnsi="仿宋" w:eastAsia="仿宋" w:cs="仿宋"/>
          <w:b/>
          <w:sz w:val="28"/>
          <w:szCs w:val="28"/>
          <w:highlight w:val="none"/>
        </w:rPr>
      </w:pPr>
    </w:p>
    <w:p w14:paraId="21F60BE5">
      <w:pPr>
        <w:rPr>
          <w:b/>
          <w:bCs/>
          <w:kern w:val="44"/>
          <w:sz w:val="24"/>
          <w:highlight w:val="none"/>
        </w:rPr>
      </w:pPr>
      <w:r>
        <w:rPr>
          <w:rFonts w:hint="eastAsia" w:ascii="仿宋" w:hAnsi="仿宋" w:eastAsia="仿宋" w:cs="仿宋"/>
          <w:b/>
          <w:sz w:val="28"/>
          <w:szCs w:val="28"/>
          <w:highlight w:val="none"/>
        </w:rPr>
        <w:t>※</w:t>
      </w:r>
      <w:r>
        <w:rPr>
          <w:rFonts w:hint="eastAsia"/>
          <w:b/>
          <w:bCs/>
          <w:kern w:val="44"/>
          <w:sz w:val="24"/>
          <w:highlight w:val="none"/>
        </w:rPr>
        <w:t>商务要求</w:t>
      </w:r>
    </w:p>
    <w:tbl>
      <w:tblPr>
        <w:tblStyle w:val="24"/>
        <w:tblpPr w:leftFromText="180" w:rightFromText="180" w:vertAnchor="text" w:horzAnchor="page" w:tblpX="1853" w:tblpY="315"/>
        <w:tblOverlap w:val="never"/>
        <w:tblW w:w="829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7"/>
        <w:gridCol w:w="1412"/>
        <w:gridCol w:w="6209"/>
      </w:tblGrid>
      <w:tr w14:paraId="1DC008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677" w:type="dxa"/>
            <w:tcBorders>
              <w:bottom w:val="single" w:color="000000" w:sz="6" w:space="0"/>
              <w:right w:val="single" w:color="000000" w:sz="6" w:space="0"/>
            </w:tcBorders>
          </w:tcPr>
          <w:p w14:paraId="23F9854F">
            <w:pPr>
              <w:pStyle w:val="69"/>
              <w:spacing w:before="22"/>
              <w:ind w:left="155" w:right="118"/>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412" w:type="dxa"/>
            <w:tcBorders>
              <w:left w:val="single" w:color="000000" w:sz="6" w:space="0"/>
              <w:bottom w:val="single" w:color="000000" w:sz="6" w:space="0"/>
              <w:right w:val="single" w:color="000000" w:sz="6" w:space="0"/>
            </w:tcBorders>
          </w:tcPr>
          <w:p w14:paraId="05C12489">
            <w:pPr>
              <w:pStyle w:val="69"/>
              <w:spacing w:before="14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内容</w:t>
            </w:r>
          </w:p>
        </w:tc>
        <w:tc>
          <w:tcPr>
            <w:tcW w:w="6209" w:type="dxa"/>
            <w:tcBorders>
              <w:left w:val="single" w:color="000000" w:sz="6" w:space="0"/>
              <w:bottom w:val="single" w:color="000000" w:sz="6" w:space="0"/>
            </w:tcBorders>
            <w:vAlign w:val="center"/>
          </w:tcPr>
          <w:p w14:paraId="15EE010D">
            <w:pPr>
              <w:pStyle w:val="69"/>
              <w:spacing w:before="140"/>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要</w:t>
            </w:r>
            <w:r>
              <w:rPr>
                <w:rFonts w:hint="eastAsia" w:ascii="仿宋" w:hAnsi="仿宋" w:eastAsia="仿宋" w:cs="仿宋"/>
                <w:b/>
                <w:bCs/>
                <w:sz w:val="24"/>
                <w:szCs w:val="24"/>
                <w:highlight w:val="none"/>
                <w:lang w:val="en-US"/>
              </w:rPr>
              <w:t xml:space="preserve"> </w:t>
            </w:r>
            <w:r>
              <w:rPr>
                <w:rFonts w:hint="eastAsia" w:ascii="仿宋" w:hAnsi="仿宋" w:eastAsia="仿宋" w:cs="仿宋"/>
                <w:b/>
                <w:bCs/>
                <w:sz w:val="24"/>
                <w:szCs w:val="24"/>
                <w:highlight w:val="none"/>
              </w:rPr>
              <w:t>求</w:t>
            </w:r>
          </w:p>
        </w:tc>
      </w:tr>
      <w:tr w14:paraId="2F817FD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9" w:hRule="atLeast"/>
        </w:trPr>
        <w:tc>
          <w:tcPr>
            <w:tcW w:w="677" w:type="dxa"/>
            <w:tcBorders>
              <w:top w:val="single" w:color="000000" w:sz="6" w:space="0"/>
              <w:bottom w:val="single" w:color="000000" w:sz="6" w:space="0"/>
              <w:right w:val="single" w:color="000000" w:sz="6" w:space="0"/>
            </w:tcBorders>
          </w:tcPr>
          <w:p w14:paraId="378D56D4">
            <w:pPr>
              <w:pStyle w:val="69"/>
              <w:spacing w:before="140"/>
              <w:ind w:left="29"/>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412" w:type="dxa"/>
            <w:tcBorders>
              <w:top w:val="single" w:color="000000" w:sz="6" w:space="0"/>
              <w:left w:val="single" w:color="000000" w:sz="6" w:space="0"/>
              <w:bottom w:val="single" w:color="000000" w:sz="6" w:space="0"/>
              <w:right w:val="single" w:color="000000" w:sz="6" w:space="0"/>
            </w:tcBorders>
          </w:tcPr>
          <w:p w14:paraId="36ABD315">
            <w:pPr>
              <w:pStyle w:val="69"/>
              <w:spacing w:before="140"/>
              <w:jc w:val="center"/>
              <w:rPr>
                <w:rFonts w:ascii="仿宋" w:hAnsi="仿宋" w:eastAsia="仿宋" w:cs="仿宋"/>
                <w:sz w:val="24"/>
                <w:szCs w:val="24"/>
                <w:highlight w:val="none"/>
              </w:rPr>
            </w:pPr>
            <w:r>
              <w:rPr>
                <w:rFonts w:hint="eastAsia" w:ascii="仿宋" w:hAnsi="仿宋" w:eastAsia="仿宋" w:cs="仿宋"/>
                <w:sz w:val="24"/>
                <w:szCs w:val="24"/>
                <w:highlight w:val="none"/>
              </w:rPr>
              <w:t>合同履行期限</w:t>
            </w:r>
          </w:p>
        </w:tc>
        <w:tc>
          <w:tcPr>
            <w:tcW w:w="6209" w:type="dxa"/>
            <w:tcBorders>
              <w:top w:val="single" w:color="000000" w:sz="6" w:space="0"/>
              <w:left w:val="single" w:color="000000" w:sz="6" w:space="0"/>
              <w:bottom w:val="single" w:color="000000" w:sz="6" w:space="0"/>
            </w:tcBorders>
            <w:vAlign w:val="center"/>
          </w:tcPr>
          <w:p w14:paraId="46148E89">
            <w:pPr>
              <w:pStyle w:val="69"/>
              <w:spacing w:before="140"/>
              <w:jc w:val="center"/>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按吉自然资办发【2024】233号文件执行</w:t>
            </w:r>
            <w:r>
              <w:rPr>
                <w:rFonts w:ascii="仿宋" w:hAnsi="仿宋" w:eastAsia="仿宋" w:cs="仿宋"/>
                <w:sz w:val="24"/>
                <w:szCs w:val="24"/>
                <w:highlight w:val="none"/>
                <w:lang w:val="en-US"/>
              </w:rPr>
              <w:t>。</w:t>
            </w:r>
          </w:p>
        </w:tc>
      </w:tr>
      <w:tr w14:paraId="39A903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2" w:hRule="atLeast"/>
        </w:trPr>
        <w:tc>
          <w:tcPr>
            <w:tcW w:w="677" w:type="dxa"/>
            <w:tcBorders>
              <w:top w:val="single" w:color="000000" w:sz="6" w:space="0"/>
              <w:bottom w:val="single" w:color="000000" w:sz="6" w:space="0"/>
              <w:right w:val="single" w:color="000000" w:sz="6" w:space="0"/>
            </w:tcBorders>
            <w:vAlign w:val="center"/>
          </w:tcPr>
          <w:p w14:paraId="03106C53">
            <w:pPr>
              <w:pStyle w:val="69"/>
              <w:ind w:left="29"/>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412" w:type="dxa"/>
            <w:tcBorders>
              <w:top w:val="single" w:color="000000" w:sz="6" w:space="0"/>
              <w:left w:val="single" w:color="000000" w:sz="6" w:space="0"/>
              <w:bottom w:val="single" w:color="000000" w:sz="6" w:space="0"/>
              <w:right w:val="single" w:color="000000" w:sz="6" w:space="0"/>
            </w:tcBorders>
            <w:vAlign w:val="center"/>
          </w:tcPr>
          <w:p w14:paraId="60832E64">
            <w:pPr>
              <w:pStyle w:val="69"/>
              <w:spacing w:before="80" w:line="242" w:lineRule="auto"/>
              <w:ind w:right="59"/>
              <w:jc w:val="center"/>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成果交付地点</w:t>
            </w:r>
          </w:p>
        </w:tc>
        <w:tc>
          <w:tcPr>
            <w:tcW w:w="6209" w:type="dxa"/>
            <w:tcBorders>
              <w:top w:val="single" w:color="000000" w:sz="6" w:space="0"/>
              <w:left w:val="single" w:color="000000" w:sz="6" w:space="0"/>
              <w:bottom w:val="single" w:color="000000" w:sz="6" w:space="0"/>
            </w:tcBorders>
            <w:vAlign w:val="center"/>
          </w:tcPr>
          <w:p w14:paraId="0A2D92ED">
            <w:pPr>
              <w:pStyle w:val="69"/>
              <w:spacing w:before="140"/>
              <w:jc w:val="center"/>
              <w:rPr>
                <w:rFonts w:ascii="仿宋" w:hAnsi="仿宋" w:eastAsia="仿宋" w:cs="仿宋"/>
                <w:sz w:val="24"/>
                <w:szCs w:val="24"/>
                <w:highlight w:val="none"/>
              </w:rPr>
            </w:pPr>
            <w:r>
              <w:rPr>
                <w:rFonts w:hint="eastAsia" w:ascii="仿宋" w:hAnsi="仿宋" w:eastAsia="仿宋" w:cs="仿宋"/>
                <w:sz w:val="24"/>
                <w:szCs w:val="24"/>
                <w:highlight w:val="none"/>
                <w:lang w:val="en-US"/>
              </w:rPr>
              <w:t>按照招标人指定地点。</w:t>
            </w:r>
          </w:p>
        </w:tc>
      </w:tr>
      <w:tr w14:paraId="51182C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07" w:hRule="atLeast"/>
        </w:trPr>
        <w:tc>
          <w:tcPr>
            <w:tcW w:w="677" w:type="dxa"/>
            <w:tcBorders>
              <w:top w:val="single" w:color="000000" w:sz="6" w:space="0"/>
              <w:bottom w:val="single" w:color="000000" w:sz="6" w:space="0"/>
              <w:right w:val="single" w:color="000000" w:sz="6" w:space="0"/>
            </w:tcBorders>
            <w:vAlign w:val="center"/>
          </w:tcPr>
          <w:p w14:paraId="0565E2D4">
            <w:pPr>
              <w:pStyle w:val="69"/>
              <w:ind w:left="29"/>
              <w:jc w:val="center"/>
              <w:rPr>
                <w:rFonts w:ascii="仿宋" w:hAnsi="仿宋" w:eastAsia="仿宋" w:cs="仿宋"/>
                <w:sz w:val="21"/>
                <w:szCs w:val="21"/>
                <w:highlight w:val="none"/>
              </w:rPr>
            </w:pPr>
            <w:r>
              <w:rPr>
                <w:rFonts w:hint="eastAsia" w:ascii="仿宋" w:hAnsi="仿宋" w:eastAsia="仿宋" w:cs="仿宋"/>
                <w:sz w:val="21"/>
                <w:szCs w:val="21"/>
                <w:highlight w:val="none"/>
              </w:rPr>
              <w:t>3</w:t>
            </w:r>
          </w:p>
        </w:tc>
        <w:tc>
          <w:tcPr>
            <w:tcW w:w="1412" w:type="dxa"/>
            <w:tcBorders>
              <w:top w:val="single" w:color="000000" w:sz="6" w:space="0"/>
              <w:left w:val="single" w:color="000000" w:sz="6" w:space="0"/>
              <w:bottom w:val="single" w:color="000000" w:sz="6" w:space="0"/>
              <w:right w:val="single" w:color="000000" w:sz="6" w:space="0"/>
            </w:tcBorders>
            <w:vAlign w:val="center"/>
          </w:tcPr>
          <w:p w14:paraId="0C5B85A8">
            <w:pPr>
              <w:pStyle w:val="69"/>
              <w:ind w:left="113"/>
              <w:jc w:val="center"/>
              <w:rPr>
                <w:rFonts w:ascii="仿宋" w:hAnsi="仿宋" w:eastAsia="仿宋" w:cs="仿宋"/>
                <w:sz w:val="24"/>
                <w:szCs w:val="24"/>
                <w:highlight w:val="none"/>
              </w:rPr>
            </w:pPr>
            <w:r>
              <w:rPr>
                <w:rFonts w:hint="eastAsia" w:ascii="仿宋" w:hAnsi="仿宋" w:eastAsia="仿宋" w:cs="仿宋"/>
                <w:sz w:val="24"/>
                <w:szCs w:val="24"/>
                <w:highlight w:val="none"/>
              </w:rPr>
              <w:t>报价要求</w:t>
            </w:r>
          </w:p>
        </w:tc>
        <w:tc>
          <w:tcPr>
            <w:tcW w:w="6209" w:type="dxa"/>
            <w:tcBorders>
              <w:top w:val="single" w:color="000000" w:sz="6" w:space="0"/>
              <w:left w:val="single" w:color="000000" w:sz="6" w:space="0"/>
              <w:bottom w:val="single" w:color="000000" w:sz="6" w:space="0"/>
            </w:tcBorders>
            <w:vAlign w:val="center"/>
          </w:tcPr>
          <w:p w14:paraId="1EE1B95D">
            <w:pPr>
              <w:pStyle w:val="20"/>
              <w:spacing w:before="0" w:beforeAutospacing="0" w:after="0" w:afterAutospacing="0" w:line="360" w:lineRule="auto"/>
              <w:ind w:firstLine="448" w:firstLineChars="200"/>
              <w:jc w:val="both"/>
              <w:rPr>
                <w:rFonts w:ascii="仿宋" w:hAnsi="仿宋" w:eastAsia="仿宋" w:cs="仿宋"/>
                <w:highlight w:val="none"/>
              </w:rPr>
            </w:pPr>
            <w:r>
              <w:rPr>
                <w:rFonts w:hint="eastAsia" w:ascii="仿宋" w:hAnsi="仿宋" w:eastAsia="仿宋" w:cs="仿宋"/>
                <w:highlight w:val="none"/>
              </w:rPr>
              <w:t>投标单位投标报价不得超过采购预算价格，否则按无效投标处理。供应商的报价应当包含为完成本项目全部工作所需的一切费用，包括成本、利润、税金等。</w:t>
            </w:r>
          </w:p>
        </w:tc>
      </w:tr>
      <w:tr w14:paraId="49A563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trPr>
        <w:tc>
          <w:tcPr>
            <w:tcW w:w="677" w:type="dxa"/>
            <w:tcBorders>
              <w:top w:val="single" w:color="000000" w:sz="6" w:space="0"/>
              <w:bottom w:val="single" w:color="auto" w:sz="4" w:space="0"/>
              <w:right w:val="single" w:color="000000" w:sz="6" w:space="0"/>
            </w:tcBorders>
            <w:vAlign w:val="center"/>
          </w:tcPr>
          <w:p w14:paraId="344B8751">
            <w:pPr>
              <w:pStyle w:val="69"/>
              <w:ind w:left="29"/>
              <w:jc w:val="center"/>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4</w:t>
            </w:r>
          </w:p>
        </w:tc>
        <w:tc>
          <w:tcPr>
            <w:tcW w:w="1412" w:type="dxa"/>
            <w:tcBorders>
              <w:top w:val="single" w:color="000000" w:sz="6" w:space="0"/>
              <w:left w:val="single" w:color="000000" w:sz="6" w:space="0"/>
              <w:bottom w:val="single" w:color="auto" w:sz="4" w:space="0"/>
              <w:right w:val="single" w:color="000000" w:sz="6" w:space="0"/>
            </w:tcBorders>
            <w:vAlign w:val="center"/>
          </w:tcPr>
          <w:p w14:paraId="68724A1D">
            <w:pPr>
              <w:pStyle w:val="69"/>
              <w:ind w:left="113"/>
              <w:jc w:val="center"/>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服务标准</w:t>
            </w:r>
          </w:p>
        </w:tc>
        <w:tc>
          <w:tcPr>
            <w:tcW w:w="6209" w:type="dxa"/>
            <w:tcBorders>
              <w:top w:val="single" w:color="000000" w:sz="6" w:space="0"/>
              <w:left w:val="single" w:color="000000" w:sz="6" w:space="0"/>
              <w:bottom w:val="single" w:color="auto" w:sz="4" w:space="0"/>
            </w:tcBorders>
            <w:vAlign w:val="center"/>
          </w:tcPr>
          <w:p w14:paraId="01AB1BD1">
            <w:pPr>
              <w:pStyle w:val="20"/>
              <w:spacing w:before="0" w:beforeAutospacing="0" w:after="0" w:afterAutospacing="0" w:line="360" w:lineRule="auto"/>
              <w:jc w:val="center"/>
              <w:rPr>
                <w:rFonts w:ascii="仿宋" w:hAnsi="仿宋" w:eastAsia="仿宋" w:cs="仿宋"/>
                <w:highlight w:val="none"/>
              </w:rPr>
            </w:pPr>
            <w:r>
              <w:rPr>
                <w:rFonts w:hint="eastAsia" w:ascii="仿宋" w:hAnsi="仿宋" w:eastAsia="仿宋" w:cs="仿宋"/>
                <w:highlight w:val="none"/>
              </w:rPr>
              <w:t>优质服务，并达到甲方要求。</w:t>
            </w:r>
          </w:p>
        </w:tc>
      </w:tr>
      <w:tr w14:paraId="5A7F1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trPr>
        <w:tc>
          <w:tcPr>
            <w:tcW w:w="677" w:type="dxa"/>
            <w:tcBorders>
              <w:top w:val="single" w:color="000000" w:sz="6" w:space="0"/>
              <w:bottom w:val="single" w:color="000000" w:sz="6" w:space="0"/>
              <w:right w:val="single" w:color="000000" w:sz="6" w:space="0"/>
            </w:tcBorders>
            <w:vAlign w:val="center"/>
          </w:tcPr>
          <w:p w14:paraId="35218976">
            <w:pPr>
              <w:pStyle w:val="69"/>
              <w:ind w:left="29"/>
              <w:jc w:val="center"/>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5</w:t>
            </w:r>
          </w:p>
        </w:tc>
        <w:tc>
          <w:tcPr>
            <w:tcW w:w="1412" w:type="dxa"/>
            <w:tcBorders>
              <w:top w:val="single" w:color="000000" w:sz="6" w:space="0"/>
              <w:left w:val="single" w:color="000000" w:sz="6" w:space="0"/>
              <w:bottom w:val="single" w:color="000000" w:sz="6" w:space="0"/>
              <w:right w:val="single" w:color="000000" w:sz="6" w:space="0"/>
            </w:tcBorders>
            <w:vAlign w:val="center"/>
          </w:tcPr>
          <w:p w14:paraId="5718056E">
            <w:pPr>
              <w:pStyle w:val="69"/>
              <w:ind w:left="113"/>
              <w:jc w:val="center"/>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服务要求</w:t>
            </w:r>
          </w:p>
        </w:tc>
        <w:tc>
          <w:tcPr>
            <w:tcW w:w="6209" w:type="dxa"/>
            <w:tcBorders>
              <w:top w:val="single" w:color="000000" w:sz="6" w:space="0"/>
              <w:left w:val="single" w:color="000000" w:sz="6" w:space="0"/>
              <w:bottom w:val="single" w:color="000000" w:sz="6" w:space="0"/>
            </w:tcBorders>
            <w:vAlign w:val="center"/>
          </w:tcPr>
          <w:p w14:paraId="01FC5E18">
            <w:pPr>
              <w:pStyle w:val="20"/>
              <w:spacing w:before="0" w:beforeAutospacing="0" w:after="0" w:afterAutospacing="0" w:line="360" w:lineRule="auto"/>
              <w:jc w:val="center"/>
              <w:rPr>
                <w:rFonts w:ascii="仿宋" w:hAnsi="仿宋" w:eastAsia="仿宋" w:cs="仿宋"/>
                <w:highlight w:val="none"/>
              </w:rPr>
            </w:pPr>
            <w:r>
              <w:rPr>
                <w:rFonts w:hint="eastAsia" w:ascii="仿宋" w:hAnsi="仿宋" w:eastAsia="仿宋" w:cs="仿宋"/>
                <w:highlight w:val="none"/>
              </w:rPr>
              <w:t>符合国家及相关行业规定、规范要求，满足采购人需求。</w:t>
            </w:r>
          </w:p>
        </w:tc>
      </w:tr>
      <w:tr w14:paraId="216C35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trPr>
        <w:tc>
          <w:tcPr>
            <w:tcW w:w="677" w:type="dxa"/>
            <w:tcBorders>
              <w:top w:val="single" w:color="000000" w:sz="6" w:space="0"/>
              <w:bottom w:val="single" w:color="000000" w:sz="6" w:space="0"/>
              <w:right w:val="single" w:color="000000" w:sz="6" w:space="0"/>
            </w:tcBorders>
            <w:vAlign w:val="center"/>
          </w:tcPr>
          <w:p w14:paraId="23E21401">
            <w:pPr>
              <w:pStyle w:val="69"/>
              <w:ind w:left="29"/>
              <w:jc w:val="center"/>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6</w:t>
            </w:r>
          </w:p>
        </w:tc>
        <w:tc>
          <w:tcPr>
            <w:tcW w:w="1412" w:type="dxa"/>
            <w:tcBorders>
              <w:top w:val="single" w:color="000000" w:sz="6" w:space="0"/>
              <w:left w:val="single" w:color="000000" w:sz="6" w:space="0"/>
              <w:bottom w:val="single" w:color="000000" w:sz="6" w:space="0"/>
              <w:right w:val="single" w:color="000000" w:sz="6" w:space="0"/>
            </w:tcBorders>
            <w:vAlign w:val="center"/>
          </w:tcPr>
          <w:p w14:paraId="2DB62D2E">
            <w:pPr>
              <w:pStyle w:val="69"/>
              <w:ind w:left="113"/>
              <w:jc w:val="center"/>
              <w:rPr>
                <w:rFonts w:ascii="仿宋" w:hAnsi="仿宋" w:eastAsia="仿宋" w:cs="仿宋"/>
                <w:sz w:val="24"/>
                <w:szCs w:val="24"/>
                <w:highlight w:val="none"/>
                <w:lang w:val="en-US"/>
              </w:rPr>
            </w:pPr>
            <w:r>
              <w:rPr>
                <w:rFonts w:hint="eastAsia" w:ascii="仿宋" w:hAnsi="仿宋" w:eastAsia="仿宋" w:cs="仿宋"/>
                <w:sz w:val="24"/>
                <w:szCs w:val="24"/>
                <w:highlight w:val="none"/>
                <w:lang w:val="en-US"/>
              </w:rPr>
              <w:t>付款方式</w:t>
            </w:r>
          </w:p>
        </w:tc>
        <w:tc>
          <w:tcPr>
            <w:tcW w:w="6209" w:type="dxa"/>
            <w:tcBorders>
              <w:top w:val="single" w:color="000000" w:sz="6" w:space="0"/>
              <w:left w:val="single" w:color="000000" w:sz="6" w:space="0"/>
              <w:bottom w:val="single" w:color="000000" w:sz="6" w:space="0"/>
            </w:tcBorders>
            <w:vAlign w:val="center"/>
          </w:tcPr>
          <w:p w14:paraId="0EE7C44F">
            <w:pPr>
              <w:pStyle w:val="20"/>
              <w:spacing w:before="0" w:beforeAutospacing="0" w:after="0" w:afterAutospacing="0" w:line="360" w:lineRule="auto"/>
              <w:jc w:val="center"/>
              <w:rPr>
                <w:rFonts w:ascii="仿宋" w:hAnsi="仿宋" w:eastAsia="仿宋" w:cs="仿宋"/>
                <w:highlight w:val="none"/>
                <w:lang w:val="zh-CN"/>
              </w:rPr>
            </w:pPr>
            <w:r>
              <w:rPr>
                <w:rFonts w:hint="eastAsia" w:ascii="仿宋" w:hAnsi="仿宋" w:eastAsia="仿宋" w:cs="仿宋"/>
                <w:highlight w:val="none"/>
                <w:lang w:val="zh-CN"/>
              </w:rPr>
              <w:t>具体方式以合同签订内容为准。</w:t>
            </w:r>
          </w:p>
        </w:tc>
      </w:tr>
    </w:tbl>
    <w:p w14:paraId="627B4B50">
      <w:pPr>
        <w:rPr>
          <w:rStyle w:val="27"/>
          <w:rFonts w:ascii="宋体" w:hAnsi="宋体" w:cs="宋体"/>
          <w:kern w:val="44"/>
          <w:sz w:val="36"/>
          <w:szCs w:val="36"/>
          <w:highlight w:val="none"/>
        </w:rPr>
      </w:pPr>
      <w:r>
        <w:rPr>
          <w:rStyle w:val="27"/>
          <w:rFonts w:hint="eastAsia" w:ascii="宋体" w:hAnsi="宋体" w:cs="宋体"/>
          <w:kern w:val="44"/>
          <w:sz w:val="36"/>
          <w:szCs w:val="36"/>
          <w:highlight w:val="none"/>
        </w:rPr>
        <w:br w:type="page"/>
      </w:r>
    </w:p>
    <w:p w14:paraId="2781851E">
      <w:pPr>
        <w:widowControl/>
        <w:jc w:val="center"/>
        <w:rPr>
          <w:rFonts w:ascii="宋体" w:hAnsi="宋体" w:cs="宋体"/>
          <w:kern w:val="0"/>
          <w:sz w:val="36"/>
          <w:szCs w:val="17"/>
          <w:highlight w:val="none"/>
        </w:rPr>
      </w:pPr>
      <w:r>
        <w:rPr>
          <w:rStyle w:val="27"/>
          <w:rFonts w:hint="eastAsia" w:ascii="宋体" w:hAnsi="宋体" w:cs="宋体"/>
          <w:kern w:val="44"/>
          <w:sz w:val="36"/>
          <w:szCs w:val="36"/>
          <w:highlight w:val="none"/>
        </w:rPr>
        <w:t>第三章  政府采购政策</w:t>
      </w:r>
    </w:p>
    <w:p w14:paraId="051CDDC1">
      <w:pPr>
        <w:widowControl/>
        <w:rPr>
          <w:rFonts w:ascii="宋体" w:hAnsi="宋体" w:cs="宋体"/>
          <w:kern w:val="0"/>
          <w:sz w:val="32"/>
          <w:szCs w:val="17"/>
          <w:highlight w:val="none"/>
        </w:rPr>
      </w:pPr>
    </w:p>
    <w:p w14:paraId="0B61B292">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本项目需要落实的政府采购政策包括：</w:t>
      </w:r>
    </w:p>
    <w:p w14:paraId="7059A1D5">
      <w:pPr>
        <w:widowControl/>
        <w:rPr>
          <w:rFonts w:ascii="宋体" w:hAnsi="宋体" w:cs="宋体"/>
          <w:b/>
          <w:kern w:val="0"/>
          <w:sz w:val="24"/>
          <w:highlight w:val="none"/>
        </w:rPr>
      </w:pPr>
      <w:r>
        <w:rPr>
          <w:rFonts w:hint="eastAsia" w:ascii="宋体" w:hAnsi="宋体" w:cs="宋体"/>
          <w:b/>
          <w:kern w:val="0"/>
          <w:sz w:val="24"/>
          <w:highlight w:val="none"/>
        </w:rPr>
        <w:t>一、促进中小企业发展政策</w:t>
      </w:r>
    </w:p>
    <w:p w14:paraId="1807FC9F">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4DE97DC6">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财政部 工业和信息化部《政府采购促进中小企业发展管理办法》（财库﹝2020﹞46号）。</w:t>
      </w:r>
    </w:p>
    <w:p w14:paraId="4E7E024D">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（二）中小企业的认定</w:t>
      </w:r>
    </w:p>
    <w:p w14:paraId="6ACEEB05">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1、在中华人民共和国境内依法设立，依据国务院批准的中小企业划分标准确定的中型企业、小型企业和微型企业，但与大企业的负责人为同一人，或者与大企业存在直接控股、管理关系的除外。</w:t>
      </w:r>
    </w:p>
    <w:p w14:paraId="5471CED5">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2、符合中小企业划分标准的个体工商户，在政府采购活动中视同中小企业。</w:t>
      </w:r>
    </w:p>
    <w:p w14:paraId="6CF8AB95">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3、以联合体形式参加政府采购活动，联合体各方均为中小企业的，联合体视同中小企业。其中，联合体各方均为小微企业的，联合体视同小微企业。</w:t>
      </w:r>
    </w:p>
    <w:p w14:paraId="65B436B8">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（三）中小企业需提供的证明材料</w:t>
      </w:r>
    </w:p>
    <w:p w14:paraId="2D61A858">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中小企业参加政府采购活动，应当出具本采购文件规定的《中小企业声明函》，</w:t>
      </w:r>
    </w:p>
    <w:p w14:paraId="648168AA">
      <w:pPr>
        <w:pStyle w:val="11"/>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否则不得享受相关中小企业扶持政策。任何单位和个人不得要求供应商提供《中小企业声明函》之外的中小企业身份证明文件。</w:t>
      </w:r>
    </w:p>
    <w:p w14:paraId="4BAC33BB">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（四）中小企业扶持政策享受情形</w:t>
      </w:r>
    </w:p>
    <w:p w14:paraId="75EFDBBA">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在政府采购活动中，供应商提供的货物、工程或者服务符合下列情形的，享受相</w:t>
      </w:r>
    </w:p>
    <w:p w14:paraId="659B511B">
      <w:pPr>
        <w:pStyle w:val="11"/>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关中小企业扶持政策：</w:t>
      </w:r>
    </w:p>
    <w:p w14:paraId="71B8E4A9">
      <w:pPr>
        <w:pStyle w:val="11"/>
        <w:numPr>
          <w:ilvl w:val="0"/>
          <w:numId w:val="7"/>
        </w:numPr>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在货物采购项目中，货物由中小企业制造，即货物由中小企业生产且使用该</w:t>
      </w:r>
    </w:p>
    <w:p w14:paraId="4AF1A309">
      <w:pPr>
        <w:pStyle w:val="11"/>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中小企业商号或者注册商标；</w:t>
      </w:r>
    </w:p>
    <w:p w14:paraId="5C2A16C9">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2、在工程采购项目中，工程由中小企业承建，即工程施工单位为中小企业；</w:t>
      </w:r>
    </w:p>
    <w:p w14:paraId="6BBD9375">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3、在服务采购项目中，服务由中小企业承接，即提供服务的人员为中小企业依</w:t>
      </w:r>
    </w:p>
    <w:p w14:paraId="1D50EB14">
      <w:pPr>
        <w:pStyle w:val="11"/>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照《中华人民共和国劳动合同法》订立劳动合同的从业人员。</w:t>
      </w:r>
    </w:p>
    <w:p w14:paraId="431E11CC">
      <w:pPr>
        <w:pStyle w:val="11"/>
        <w:tabs>
          <w:tab w:val="left" w:pos="3570"/>
        </w:tabs>
        <w:adjustRightInd w:val="0"/>
        <w:snapToGrid w:val="0"/>
        <w:ind w:left="388" w:leftChars="200" w:firstLine="112" w:firstLineChars="50"/>
        <w:rPr>
          <w:rFonts w:ascii="宋体" w:hAnsi="宋体" w:cs="宋体"/>
          <w:b w:val="0"/>
          <w:sz w:val="24"/>
          <w:szCs w:val="24"/>
          <w:highlight w:val="none"/>
        </w:rPr>
      </w:pPr>
      <w:r>
        <w:rPr>
          <w:rFonts w:hint="eastAsia" w:ascii="宋体" w:hAnsi="宋体" w:cs="宋体"/>
          <w:b w:val="0"/>
          <w:sz w:val="24"/>
          <w:szCs w:val="24"/>
          <w:highlight w:val="none"/>
        </w:rPr>
        <w:t>在货物采购项目中，供应商提供的货物既有中小企业制造货物，也有大型企业制</w:t>
      </w:r>
    </w:p>
    <w:p w14:paraId="4726E711">
      <w:pPr>
        <w:pStyle w:val="11"/>
        <w:tabs>
          <w:tab w:val="left" w:pos="3570"/>
        </w:tabs>
        <w:adjustRightInd w:val="0"/>
        <w:snapToGrid w:val="0"/>
        <w:rPr>
          <w:rFonts w:ascii="宋体" w:hAnsi="宋体" w:cs="宋体"/>
          <w:b w:val="0"/>
          <w:sz w:val="24"/>
          <w:szCs w:val="24"/>
          <w:highlight w:val="none"/>
        </w:rPr>
      </w:pPr>
      <w:r>
        <w:rPr>
          <w:rFonts w:hint="eastAsia" w:ascii="宋体" w:hAnsi="宋体" w:cs="宋体"/>
          <w:b w:val="0"/>
          <w:sz w:val="24"/>
          <w:szCs w:val="24"/>
          <w:highlight w:val="none"/>
        </w:rPr>
        <w:t>造货物的，不享受中小企业扶持政策。</w:t>
      </w:r>
    </w:p>
    <w:p w14:paraId="5E0E0B7F">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（五）中小企业扶持政策</w:t>
      </w:r>
    </w:p>
    <w:p w14:paraId="599BC169">
      <w:pPr>
        <w:ind w:firstLine="448" w:firstLineChars="200"/>
        <w:rPr>
          <w:rFonts w:ascii="宋体" w:hAnsi="宋体" w:cs="宋体"/>
          <w:sz w:val="24"/>
          <w:highlight w:val="none"/>
        </w:rPr>
      </w:pPr>
      <w:r>
        <w:rPr>
          <w:rFonts w:hint="eastAsia" w:ascii="宋体" w:hAnsi="宋体" w:cs="宋体"/>
          <w:sz w:val="24"/>
          <w:highlight w:val="none"/>
        </w:rPr>
        <w:t>1、对于非专门面向中小企业采购的采购包，应当对符合本章规定的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4C82EC66">
      <w:pPr>
        <w:ind w:firstLine="448" w:firstLineChars="200"/>
        <w:rPr>
          <w:rFonts w:ascii="宋体" w:hAnsi="宋体" w:cs="宋体"/>
          <w:sz w:val="24"/>
          <w:highlight w:val="none"/>
        </w:rPr>
      </w:pPr>
      <w:r>
        <w:rPr>
          <w:rFonts w:hint="eastAsia" w:ascii="宋体" w:hAnsi="宋体" w:cs="宋体"/>
          <w:sz w:val="24"/>
          <w:highlight w:val="none"/>
        </w:rPr>
        <w:t>2、接受大中型企业与小微企业组成联合体或者允许大中型企业向一家或者多家小微企业分包的采购项目，对于联合协议或者分包意向协议约定小微企业的合同份额占到合同总金额40%以上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0CA1770C">
      <w:pPr>
        <w:ind w:firstLine="448" w:firstLineChars="200"/>
        <w:rPr>
          <w:rFonts w:ascii="宋体" w:hAnsi="宋体" w:cs="宋体"/>
          <w:sz w:val="24"/>
          <w:highlight w:val="none"/>
        </w:rPr>
      </w:pPr>
      <w:r>
        <w:rPr>
          <w:rFonts w:hint="eastAsia" w:ascii="宋体" w:hAnsi="宋体" w:cs="宋体"/>
          <w:sz w:val="24"/>
          <w:highlight w:val="none"/>
        </w:rPr>
        <w:t>3、价格扣除比例或者价格分加分比例对小型企业和微型企业同等对待，不作区分。</w:t>
      </w:r>
    </w:p>
    <w:p w14:paraId="542499CE">
      <w:pPr>
        <w:widowControl/>
        <w:ind w:firstLine="439" w:firstLineChars="196"/>
        <w:rPr>
          <w:rFonts w:ascii="宋体" w:hAnsi="宋体" w:cs="宋体"/>
          <w:b/>
          <w:kern w:val="0"/>
          <w:sz w:val="24"/>
          <w:highlight w:val="none"/>
        </w:rPr>
      </w:pPr>
      <w:r>
        <w:rPr>
          <w:rFonts w:hint="eastAsia" w:ascii="宋体" w:hAnsi="宋体" w:cs="宋体"/>
          <w:b/>
          <w:kern w:val="0"/>
          <w:sz w:val="24"/>
          <w:highlight w:val="none"/>
        </w:rPr>
        <w:t>（六）合同分包要求</w:t>
      </w:r>
    </w:p>
    <w:p w14:paraId="1253BE70">
      <w:pPr>
        <w:ind w:firstLine="448" w:firstLineChars="200"/>
        <w:rPr>
          <w:rFonts w:ascii="宋体" w:hAnsi="宋体" w:cs="宋体"/>
          <w:sz w:val="24"/>
          <w:highlight w:val="none"/>
        </w:rPr>
      </w:pPr>
      <w:r>
        <w:rPr>
          <w:rFonts w:hint="eastAsia" w:ascii="宋体" w:hAnsi="宋体" w:cs="宋体"/>
          <w:sz w:val="24"/>
          <w:highlight w:val="none"/>
        </w:rPr>
        <w:t>1、享受扶持政策获得政府采购合同的，小微企业不得将合同分包给大中型企业，中型企业不得将合同分包给大型企业。</w:t>
      </w:r>
    </w:p>
    <w:p w14:paraId="307CA2E6">
      <w:pPr>
        <w:ind w:firstLine="448" w:firstLineChars="200"/>
        <w:rPr>
          <w:rFonts w:ascii="宋体" w:hAnsi="宋体" w:cs="宋体"/>
          <w:sz w:val="24"/>
          <w:highlight w:val="none"/>
        </w:rPr>
      </w:pPr>
      <w:r>
        <w:rPr>
          <w:rFonts w:hint="eastAsia" w:ascii="宋体" w:hAnsi="宋体" w:cs="宋体"/>
          <w:sz w:val="24"/>
          <w:highlight w:val="none"/>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DDE974E">
      <w:pPr>
        <w:widowControl/>
        <w:ind w:firstLine="448" w:firstLineChars="200"/>
        <w:rPr>
          <w:rFonts w:ascii="宋体" w:hAnsi="宋体" w:cs="宋体"/>
          <w:b/>
          <w:bCs/>
          <w:kern w:val="0"/>
          <w:sz w:val="24"/>
          <w:highlight w:val="none"/>
        </w:rPr>
      </w:pPr>
      <w:r>
        <w:rPr>
          <w:rFonts w:hint="eastAsia" w:ascii="宋体" w:hAnsi="宋体" w:cs="宋体"/>
          <w:b/>
          <w:bCs/>
          <w:kern w:val="0"/>
          <w:sz w:val="24"/>
          <w:highlight w:val="none"/>
        </w:rPr>
        <w:t>（七）法律责任</w:t>
      </w:r>
    </w:p>
    <w:p w14:paraId="5152D108">
      <w:pPr>
        <w:ind w:firstLine="448" w:firstLineChars="200"/>
        <w:rPr>
          <w:rFonts w:ascii="宋体" w:hAnsi="宋体" w:cs="宋体"/>
          <w:sz w:val="24"/>
          <w:highlight w:val="none"/>
        </w:rPr>
      </w:pPr>
      <w:r>
        <w:rPr>
          <w:rFonts w:hint="eastAsia" w:ascii="宋体" w:hAnsi="宋体" w:cs="宋体"/>
          <w:sz w:val="24"/>
          <w:highlight w:val="none"/>
        </w:rPr>
        <w:t>供应商按照本采购文件规定提供声明函内容不实的，属于提供虚假材料谋取中标、成交，依照《中华人民共和国政府采购法》等国家有关规定追究相应责任。</w:t>
      </w:r>
    </w:p>
    <w:p w14:paraId="759B8120">
      <w:pPr>
        <w:rPr>
          <w:rFonts w:ascii="宋体" w:hAnsi="宋体" w:cs="宋体"/>
          <w:b/>
          <w:bCs/>
          <w:sz w:val="24"/>
          <w:highlight w:val="none"/>
        </w:rPr>
      </w:pPr>
    </w:p>
    <w:p w14:paraId="74E06103">
      <w:pPr>
        <w:rPr>
          <w:rFonts w:ascii="宋体" w:hAnsi="宋体" w:cs="宋体"/>
          <w:b/>
          <w:bCs/>
          <w:sz w:val="24"/>
          <w:highlight w:val="none"/>
        </w:rPr>
      </w:pPr>
      <w:r>
        <w:rPr>
          <w:rFonts w:hint="eastAsia" w:ascii="宋体" w:hAnsi="宋体" w:cs="宋体"/>
          <w:b/>
          <w:bCs/>
          <w:sz w:val="24"/>
          <w:highlight w:val="none"/>
        </w:rPr>
        <w:t>二、支持监狱企业发展政策</w:t>
      </w:r>
    </w:p>
    <w:p w14:paraId="552DE05E">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09830454">
      <w:pPr>
        <w:widowControl/>
        <w:ind w:firstLine="448" w:firstLineChars="200"/>
        <w:outlineLvl w:val="1"/>
        <w:rPr>
          <w:rFonts w:ascii="宋体" w:hAnsi="宋体" w:cs="宋体"/>
          <w:kern w:val="0"/>
          <w:sz w:val="24"/>
          <w:highlight w:val="none"/>
        </w:rPr>
      </w:pPr>
      <w:r>
        <w:rPr>
          <w:rFonts w:hint="eastAsia" w:ascii="宋体" w:hAnsi="宋体" w:cs="宋体"/>
          <w:kern w:val="0"/>
          <w:sz w:val="24"/>
          <w:highlight w:val="none"/>
        </w:rPr>
        <w:t>财政部 司法部《关于政府采购支持监狱企业发展有关问题的通知》（财库〔2014〕68号）。</w:t>
      </w:r>
    </w:p>
    <w:p w14:paraId="4FFF1030">
      <w:pPr>
        <w:widowControl/>
        <w:ind w:firstLine="448" w:firstLineChars="200"/>
        <w:jc w:val="left"/>
        <w:rPr>
          <w:rFonts w:ascii="宋体" w:hAnsi="宋体" w:cs="宋体"/>
          <w:b/>
          <w:kern w:val="0"/>
          <w:sz w:val="24"/>
          <w:highlight w:val="none"/>
        </w:rPr>
      </w:pPr>
      <w:r>
        <w:rPr>
          <w:rFonts w:hint="eastAsia" w:ascii="宋体" w:hAnsi="宋体" w:cs="宋体"/>
          <w:b/>
          <w:kern w:val="0"/>
          <w:sz w:val="24"/>
          <w:highlight w:val="none"/>
        </w:rPr>
        <w:t>（二）监狱企业的认定</w:t>
      </w:r>
    </w:p>
    <w:p w14:paraId="1F758EEF">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F13C2A">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（三）监狱企业需提供的证明材料</w:t>
      </w:r>
    </w:p>
    <w:p w14:paraId="1863A178">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监狱企业参加政府采购活动时，应当提供由省级以上监狱管理局、戒毒管理局（含新疆生产建设兵团）出具的属于监狱企业的证明文件。</w:t>
      </w:r>
    </w:p>
    <w:p w14:paraId="3716989B">
      <w:pPr>
        <w:widowControl/>
        <w:ind w:firstLine="448" w:firstLineChars="200"/>
        <w:jc w:val="left"/>
        <w:rPr>
          <w:rFonts w:ascii="宋体" w:hAnsi="宋体" w:cs="宋体"/>
          <w:b/>
          <w:kern w:val="0"/>
          <w:sz w:val="24"/>
          <w:highlight w:val="none"/>
        </w:rPr>
      </w:pPr>
      <w:r>
        <w:rPr>
          <w:rFonts w:hint="eastAsia" w:ascii="宋体" w:hAnsi="宋体" w:cs="宋体"/>
          <w:b/>
          <w:kern w:val="0"/>
          <w:sz w:val="24"/>
          <w:highlight w:val="none"/>
        </w:rPr>
        <w:t>（四）监狱企业支持政策</w:t>
      </w:r>
    </w:p>
    <w:p w14:paraId="28D26123">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290E4502">
      <w:pPr>
        <w:widowControl/>
        <w:ind w:firstLine="448" w:firstLineChars="200"/>
        <w:jc w:val="left"/>
        <w:rPr>
          <w:rFonts w:ascii="宋体" w:hAnsi="宋体" w:cs="宋体"/>
          <w:kern w:val="0"/>
          <w:sz w:val="24"/>
          <w:highlight w:val="none"/>
        </w:rPr>
      </w:pPr>
    </w:p>
    <w:p w14:paraId="069FD287">
      <w:pPr>
        <w:widowControl/>
        <w:rPr>
          <w:rFonts w:ascii="宋体" w:hAnsi="宋体" w:cs="宋体"/>
          <w:b/>
          <w:kern w:val="0"/>
          <w:sz w:val="24"/>
          <w:highlight w:val="none"/>
        </w:rPr>
      </w:pPr>
      <w:r>
        <w:rPr>
          <w:rFonts w:hint="eastAsia" w:ascii="宋体" w:hAnsi="宋体" w:cs="宋体"/>
          <w:b/>
          <w:kern w:val="0"/>
          <w:sz w:val="24"/>
          <w:highlight w:val="none"/>
        </w:rPr>
        <w:t>三、支持残疾人福利性单位发展政策</w:t>
      </w:r>
    </w:p>
    <w:p w14:paraId="01B6C42E">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26B0F9E6">
      <w:pPr>
        <w:widowControl/>
        <w:ind w:firstLine="439" w:firstLineChars="196"/>
        <w:rPr>
          <w:rFonts w:ascii="宋体" w:hAnsi="宋体" w:cs="宋体"/>
          <w:b/>
          <w:bCs/>
          <w:kern w:val="0"/>
          <w:sz w:val="24"/>
          <w:highlight w:val="none"/>
        </w:rPr>
      </w:pPr>
      <w:r>
        <w:rPr>
          <w:rFonts w:hint="eastAsia" w:ascii="宋体" w:hAnsi="宋体" w:cs="宋体"/>
          <w:kern w:val="0"/>
          <w:sz w:val="24"/>
          <w:highlight w:val="none"/>
        </w:rPr>
        <w:t>财政部 民政部 中国残疾人联合会《关于促进残疾人就业政府采购政策的通知》（财库[2017]141号）。</w:t>
      </w:r>
    </w:p>
    <w:p w14:paraId="5CB96FDA">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（二）残疾人福利性单位的认定</w:t>
      </w:r>
    </w:p>
    <w:p w14:paraId="1AD75064">
      <w:pPr>
        <w:widowControl/>
        <w:ind w:firstLine="448" w:firstLineChars="200"/>
        <w:jc w:val="left"/>
        <w:rPr>
          <w:rFonts w:ascii="宋体" w:hAnsi="宋体" w:cs="宋体"/>
          <w:sz w:val="24"/>
          <w:highlight w:val="none"/>
        </w:rPr>
      </w:pPr>
      <w:r>
        <w:rPr>
          <w:rFonts w:hint="eastAsia" w:ascii="宋体" w:hAnsi="宋体" w:cs="宋体"/>
          <w:kern w:val="0"/>
          <w:sz w:val="24"/>
          <w:highlight w:val="none"/>
        </w:rPr>
        <w:t>享受政府采购支持政策的残疾人福利性单位应当同时满足以下条件：</w:t>
      </w:r>
    </w:p>
    <w:p w14:paraId="57970B8A">
      <w:pPr>
        <w:widowControl/>
        <w:ind w:firstLine="448" w:firstLineChars="200"/>
        <w:jc w:val="left"/>
        <w:rPr>
          <w:rFonts w:ascii="宋体" w:hAnsi="宋体" w:cs="宋体"/>
          <w:sz w:val="24"/>
          <w:highlight w:val="none"/>
        </w:rPr>
      </w:pPr>
      <w:r>
        <w:rPr>
          <w:rFonts w:hint="eastAsia" w:ascii="宋体" w:hAnsi="宋体" w:cs="宋体"/>
          <w:kern w:val="0"/>
          <w:sz w:val="24"/>
          <w:highlight w:val="none"/>
        </w:rPr>
        <w:t>1、安置的残疾人占本单位在职职工人数的比例不低于25%(含25%)，并且安置的残疾人人数不少于10人(含10人)；</w:t>
      </w:r>
    </w:p>
    <w:p w14:paraId="68A1FA2C">
      <w:pPr>
        <w:widowControl/>
        <w:ind w:firstLine="448" w:firstLineChars="200"/>
        <w:jc w:val="left"/>
        <w:rPr>
          <w:rFonts w:ascii="宋体" w:hAnsi="宋体" w:cs="宋体"/>
          <w:sz w:val="24"/>
          <w:highlight w:val="none"/>
        </w:rPr>
      </w:pPr>
      <w:r>
        <w:rPr>
          <w:rFonts w:hint="eastAsia" w:ascii="宋体" w:hAnsi="宋体" w:cs="宋体"/>
          <w:kern w:val="0"/>
          <w:sz w:val="24"/>
          <w:highlight w:val="none"/>
        </w:rPr>
        <w:t>2、依法与安置的每位残疾人签订了一年以上(含一年)的劳动合同或服务协议；</w:t>
      </w:r>
    </w:p>
    <w:p w14:paraId="363E29E7">
      <w:pPr>
        <w:widowControl/>
        <w:ind w:firstLine="448" w:firstLineChars="200"/>
        <w:jc w:val="left"/>
        <w:rPr>
          <w:rFonts w:ascii="宋体" w:hAnsi="宋体" w:cs="宋体"/>
          <w:sz w:val="24"/>
          <w:highlight w:val="none"/>
        </w:rPr>
      </w:pPr>
      <w:r>
        <w:rPr>
          <w:rFonts w:hint="eastAsia" w:ascii="宋体" w:hAnsi="宋体" w:cs="宋体"/>
          <w:kern w:val="0"/>
          <w:sz w:val="24"/>
          <w:highlight w:val="none"/>
        </w:rPr>
        <w:t>3、为安置的每位残疾人按月足额缴纳了基本养老保险、基本医疗保险、失业保险、工伤保险和生育保险等社会保险费；</w:t>
      </w:r>
    </w:p>
    <w:p w14:paraId="5151F8B7">
      <w:pPr>
        <w:widowControl/>
        <w:ind w:firstLine="448" w:firstLineChars="200"/>
        <w:jc w:val="left"/>
        <w:rPr>
          <w:rFonts w:ascii="宋体" w:hAnsi="宋体" w:cs="宋体"/>
          <w:sz w:val="24"/>
          <w:highlight w:val="none"/>
        </w:rPr>
      </w:pPr>
      <w:r>
        <w:rPr>
          <w:rFonts w:hint="eastAsia" w:ascii="宋体" w:hAnsi="宋体" w:cs="宋体"/>
          <w:kern w:val="0"/>
          <w:sz w:val="24"/>
          <w:highlight w:val="none"/>
        </w:rPr>
        <w:t>4、通过银行等金融机构向安置的每位残疾人，按月支付了不低于单位所在区县适用的经省级人民政府批准的月最低工资标准的工资；</w:t>
      </w:r>
    </w:p>
    <w:p w14:paraId="38794B1F">
      <w:pPr>
        <w:widowControl/>
        <w:ind w:firstLine="448" w:firstLineChars="200"/>
        <w:jc w:val="left"/>
        <w:rPr>
          <w:rFonts w:ascii="宋体" w:hAnsi="宋体" w:cs="宋体"/>
          <w:sz w:val="24"/>
          <w:highlight w:val="none"/>
        </w:rPr>
      </w:pPr>
      <w:r>
        <w:rPr>
          <w:rFonts w:hint="eastAsia" w:ascii="宋体" w:hAnsi="宋体" w:cs="宋体"/>
          <w:kern w:val="0"/>
          <w:sz w:val="24"/>
          <w:highlight w:val="none"/>
        </w:rPr>
        <w:t>5、提供本单位制造的货物、承担的工程或者服务(以下简称产品)，或者提供其他残疾人福利性单位制造的货物(不包括使用非残疾人福利性单位注册商标的货物)。</w:t>
      </w:r>
    </w:p>
    <w:p w14:paraId="424F5D30">
      <w:pPr>
        <w:widowControl/>
        <w:ind w:firstLine="448" w:firstLineChars="200"/>
        <w:jc w:val="left"/>
        <w:rPr>
          <w:rFonts w:ascii="宋体" w:hAnsi="宋体" w:cs="宋体"/>
          <w:sz w:val="24"/>
          <w:highlight w:val="none"/>
        </w:rPr>
      </w:pPr>
      <w:r>
        <w:rPr>
          <w:rFonts w:hint="eastAsia" w:ascii="宋体" w:hAnsi="宋体" w:cs="宋体"/>
          <w:kern w:val="0"/>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4362221">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（三）残疾人福利性单位需提供的证明材料</w:t>
      </w:r>
    </w:p>
    <w:p w14:paraId="532E10D4">
      <w:pPr>
        <w:widowControl/>
        <w:ind w:firstLine="448" w:firstLineChars="200"/>
        <w:jc w:val="left"/>
        <w:rPr>
          <w:rFonts w:ascii="宋体" w:hAnsi="宋体" w:cs="宋体"/>
          <w:sz w:val="24"/>
          <w:highlight w:val="none"/>
        </w:rPr>
      </w:pPr>
      <w:r>
        <w:rPr>
          <w:rFonts w:hint="eastAsia" w:ascii="宋体" w:hAnsi="宋体" w:cs="宋体"/>
          <w:kern w:val="0"/>
          <w:sz w:val="24"/>
          <w:highlight w:val="none"/>
        </w:rPr>
        <w:t>符合条件的残疾人福利性单位在参加政府采购活动时，应当出具本采购文件规定的《残疾人福利性单位声明函》，并对声明的真实性负责。</w:t>
      </w:r>
    </w:p>
    <w:p w14:paraId="446B2A3B">
      <w:pPr>
        <w:widowControl/>
        <w:ind w:firstLine="439" w:firstLineChars="196"/>
        <w:jc w:val="left"/>
        <w:rPr>
          <w:rFonts w:ascii="宋体" w:hAnsi="宋体" w:cs="宋体"/>
          <w:b/>
          <w:kern w:val="0"/>
          <w:sz w:val="24"/>
          <w:highlight w:val="none"/>
        </w:rPr>
      </w:pPr>
      <w:r>
        <w:rPr>
          <w:rFonts w:hint="eastAsia" w:ascii="宋体" w:hAnsi="宋体" w:cs="宋体"/>
          <w:b/>
          <w:kern w:val="0"/>
          <w:sz w:val="24"/>
          <w:highlight w:val="none"/>
        </w:rPr>
        <w:t>（四）残疾人福利性单位支持政策</w:t>
      </w:r>
    </w:p>
    <w:p w14:paraId="24B0D318">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533F9BF">
      <w:pPr>
        <w:widowControl/>
        <w:ind w:firstLine="448" w:firstLineChars="200"/>
        <w:jc w:val="left"/>
        <w:rPr>
          <w:rFonts w:ascii="宋体" w:hAnsi="宋体" w:cs="宋体"/>
          <w:b/>
          <w:bCs/>
          <w:kern w:val="0"/>
          <w:sz w:val="24"/>
          <w:highlight w:val="none"/>
        </w:rPr>
      </w:pPr>
      <w:r>
        <w:rPr>
          <w:rFonts w:hint="eastAsia" w:ascii="宋体" w:hAnsi="宋体" w:cs="宋体"/>
          <w:b/>
          <w:bCs/>
          <w:kern w:val="0"/>
          <w:sz w:val="24"/>
          <w:highlight w:val="none"/>
        </w:rPr>
        <w:t>（五）法律责任</w:t>
      </w:r>
    </w:p>
    <w:p w14:paraId="463ED05F">
      <w:pPr>
        <w:widowControl/>
        <w:ind w:firstLine="448" w:firstLineChars="200"/>
        <w:jc w:val="left"/>
        <w:rPr>
          <w:rFonts w:ascii="宋体" w:hAnsi="宋体" w:cs="宋体"/>
          <w:kern w:val="0"/>
          <w:sz w:val="24"/>
          <w:highlight w:val="none"/>
        </w:rPr>
      </w:pPr>
      <w:r>
        <w:rPr>
          <w:rFonts w:hint="eastAsia" w:ascii="宋体" w:hAnsi="宋体" w:cs="宋体"/>
          <w:kern w:val="0"/>
          <w:sz w:val="24"/>
          <w:highlight w:val="none"/>
        </w:rPr>
        <w:t>供应商按照本采购文件规定提供声明函内容不实的，属于提供虚假材料谋取中标、成交，依照《中华人民共和国政府采购法》等国家有关规定追究相应责任。</w:t>
      </w:r>
    </w:p>
    <w:p w14:paraId="76524DCB">
      <w:pPr>
        <w:widowControl/>
        <w:ind w:firstLine="448" w:firstLineChars="200"/>
        <w:jc w:val="left"/>
        <w:rPr>
          <w:rFonts w:ascii="宋体" w:hAnsi="宋体" w:cs="宋体"/>
          <w:kern w:val="0"/>
          <w:sz w:val="24"/>
          <w:highlight w:val="none"/>
        </w:rPr>
      </w:pPr>
    </w:p>
    <w:p w14:paraId="3F178444">
      <w:pPr>
        <w:widowControl/>
        <w:jc w:val="left"/>
        <w:rPr>
          <w:rFonts w:ascii="宋体" w:hAnsi="宋体" w:cs="宋体"/>
          <w:b/>
          <w:bCs/>
          <w:kern w:val="0"/>
          <w:sz w:val="24"/>
          <w:highlight w:val="none"/>
        </w:rPr>
      </w:pPr>
      <w:r>
        <w:rPr>
          <w:rFonts w:hint="eastAsia" w:ascii="宋体" w:hAnsi="宋体" w:cs="宋体"/>
          <w:b/>
          <w:bCs/>
          <w:kern w:val="0"/>
          <w:sz w:val="24"/>
          <w:highlight w:val="none"/>
        </w:rPr>
        <w:t>四、强制、优先采购节能产品、环境标志产品政策</w:t>
      </w:r>
    </w:p>
    <w:p w14:paraId="6BC3A04B">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（一）政策依据</w:t>
      </w:r>
    </w:p>
    <w:p w14:paraId="7B4F2D31">
      <w:pPr>
        <w:pStyle w:val="20"/>
        <w:spacing w:before="0" w:beforeAutospacing="0" w:after="0" w:afterAutospacing="0"/>
        <w:ind w:right="150" w:firstLine="448" w:firstLineChars="200"/>
        <w:jc w:val="both"/>
        <w:rPr>
          <w:highlight w:val="none"/>
        </w:rPr>
      </w:pPr>
      <w:r>
        <w:rPr>
          <w:rFonts w:hint="eastAsia"/>
          <w:highlight w:val="none"/>
        </w:rPr>
        <w:t>1、财政部 发展改革委 生态环境部 市场监管总局《关于调整优化节能产品、环境标志产品政府采购执行机制的通知》（财库〔2019〕9号）。</w:t>
      </w:r>
    </w:p>
    <w:p w14:paraId="6937DE87">
      <w:pPr>
        <w:pStyle w:val="20"/>
        <w:spacing w:before="0" w:beforeAutospacing="0" w:after="0" w:afterAutospacing="0"/>
        <w:ind w:right="150" w:firstLine="448" w:firstLineChars="200"/>
        <w:jc w:val="both"/>
        <w:rPr>
          <w:highlight w:val="none"/>
        </w:rPr>
      </w:pPr>
      <w:r>
        <w:rPr>
          <w:rFonts w:hint="eastAsia"/>
          <w:highlight w:val="none"/>
        </w:rPr>
        <w:t>2、财政部 生态环境部《关于印发环境标志产品政府采购品目清单的通知》（财库〔2019〕18号）。</w:t>
      </w:r>
    </w:p>
    <w:p w14:paraId="00D4030C">
      <w:pPr>
        <w:pStyle w:val="20"/>
        <w:spacing w:before="0" w:beforeAutospacing="0" w:after="0" w:afterAutospacing="0"/>
        <w:ind w:right="150" w:firstLine="448" w:firstLineChars="200"/>
        <w:jc w:val="both"/>
        <w:rPr>
          <w:highlight w:val="none"/>
        </w:rPr>
      </w:pPr>
      <w:r>
        <w:rPr>
          <w:rFonts w:hint="eastAsia"/>
          <w:highlight w:val="none"/>
        </w:rPr>
        <w:t>3、财政部 发展改革委《关于印发节能产品政府采购品目清单的通知》（财库〔2019〕19号）。</w:t>
      </w:r>
    </w:p>
    <w:p w14:paraId="103EC0BF">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（二）节能产品、环境标志产品的品目</w:t>
      </w:r>
    </w:p>
    <w:p w14:paraId="5ABF86DD">
      <w:pPr>
        <w:pStyle w:val="20"/>
        <w:spacing w:before="0" w:beforeAutospacing="0" w:after="0" w:afterAutospacing="0"/>
        <w:ind w:right="150" w:firstLine="448" w:firstLineChars="200"/>
        <w:jc w:val="both"/>
        <w:rPr>
          <w:highlight w:val="none"/>
        </w:rPr>
      </w:pPr>
      <w:r>
        <w:rPr>
          <w:rFonts w:hint="eastAsia"/>
          <w:highlight w:val="none"/>
        </w:rPr>
        <w:t>政府采购节能产品、环境标志产品实施品目清单管理，详见《节能产品政府采购品目清单》、《环境标志产品政府采购品目清单》。</w:t>
      </w:r>
    </w:p>
    <w:p w14:paraId="29A32F60">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（三）节能产品、环境标志产品需提供的证明材料</w:t>
      </w:r>
    </w:p>
    <w:p w14:paraId="0C2EBD35">
      <w:pPr>
        <w:pStyle w:val="7"/>
        <w:rPr>
          <w:rFonts w:ascii="宋体" w:hAnsi="宋体" w:cs="宋体"/>
          <w:sz w:val="24"/>
          <w:szCs w:val="32"/>
          <w:highlight w:val="none"/>
        </w:rPr>
      </w:pPr>
      <w:r>
        <w:rPr>
          <w:rFonts w:hint="eastAsia" w:ascii="宋体" w:hAnsi="宋体" w:cs="宋体"/>
          <w:sz w:val="24"/>
          <w:szCs w:val="32"/>
          <w:highlight w:val="none"/>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06994B15">
      <w:pPr>
        <w:widowControl/>
        <w:ind w:firstLine="439" w:firstLineChars="196"/>
        <w:rPr>
          <w:rFonts w:ascii="宋体" w:hAnsi="宋体" w:cs="宋体"/>
          <w:b/>
          <w:bCs/>
          <w:kern w:val="0"/>
          <w:sz w:val="24"/>
          <w:highlight w:val="none"/>
        </w:rPr>
      </w:pPr>
      <w:r>
        <w:rPr>
          <w:rFonts w:hint="eastAsia" w:ascii="宋体" w:hAnsi="宋体" w:cs="宋体"/>
          <w:b/>
          <w:bCs/>
          <w:kern w:val="0"/>
          <w:sz w:val="24"/>
          <w:highlight w:val="none"/>
        </w:rPr>
        <w:t>（四）节能产品、环境标志产品采购政策</w:t>
      </w:r>
    </w:p>
    <w:p w14:paraId="6EBB3B4D">
      <w:pPr>
        <w:pStyle w:val="20"/>
        <w:spacing w:before="0" w:beforeAutospacing="0" w:after="0" w:afterAutospacing="0"/>
        <w:ind w:right="150" w:firstLine="448" w:firstLineChars="200"/>
        <w:jc w:val="both"/>
        <w:rPr>
          <w:highlight w:val="none"/>
        </w:rPr>
      </w:pPr>
      <w:r>
        <w:rPr>
          <w:rFonts w:hint="eastAsia"/>
          <w:highlight w:val="none"/>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663EB4E0">
      <w:pPr>
        <w:pStyle w:val="7"/>
        <w:ind w:firstLine="448" w:firstLineChars="200"/>
        <w:rPr>
          <w:rFonts w:ascii="宋体" w:hAnsi="宋体" w:cs="宋体"/>
          <w:sz w:val="24"/>
          <w:highlight w:val="none"/>
        </w:rPr>
      </w:pPr>
      <w:r>
        <w:rPr>
          <w:rFonts w:hint="eastAsia" w:ascii="宋体" w:hAnsi="宋体" w:cs="宋体"/>
          <w:sz w:val="24"/>
          <w:highlight w:val="none"/>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7250CD07">
      <w:pPr>
        <w:widowControl/>
        <w:jc w:val="center"/>
        <w:rPr>
          <w:rStyle w:val="27"/>
          <w:rFonts w:ascii="宋体" w:hAnsi="宋体" w:cs="宋体"/>
          <w:kern w:val="44"/>
          <w:sz w:val="36"/>
          <w:szCs w:val="36"/>
          <w:highlight w:val="none"/>
        </w:rPr>
      </w:pPr>
    </w:p>
    <w:p w14:paraId="19A6D706">
      <w:pPr>
        <w:widowControl/>
        <w:jc w:val="left"/>
        <w:rPr>
          <w:rStyle w:val="27"/>
          <w:rFonts w:ascii="宋体" w:hAnsi="宋体" w:cs="宋体"/>
          <w:kern w:val="44"/>
          <w:sz w:val="36"/>
          <w:szCs w:val="36"/>
          <w:highlight w:val="none"/>
        </w:rPr>
      </w:pPr>
      <w:r>
        <w:rPr>
          <w:rStyle w:val="27"/>
          <w:rFonts w:hint="eastAsia" w:ascii="宋体" w:hAnsi="宋体" w:cs="宋体"/>
          <w:b w:val="0"/>
          <w:bCs w:val="0"/>
          <w:sz w:val="36"/>
          <w:szCs w:val="36"/>
          <w:highlight w:val="none"/>
        </w:rPr>
        <w:br w:type="page"/>
      </w:r>
    </w:p>
    <w:p w14:paraId="39E1AEF5">
      <w:pPr>
        <w:pStyle w:val="2"/>
        <w:ind w:firstLine="2005" w:firstLineChars="583"/>
        <w:rPr>
          <w:rStyle w:val="27"/>
          <w:rFonts w:ascii="宋体" w:hAnsi="宋体" w:cs="宋体"/>
          <w:b/>
          <w:bCs/>
          <w:sz w:val="36"/>
          <w:szCs w:val="36"/>
          <w:highlight w:val="none"/>
        </w:rPr>
      </w:pPr>
      <w:r>
        <w:rPr>
          <w:rStyle w:val="27"/>
          <w:rFonts w:hint="eastAsia" w:ascii="宋体" w:hAnsi="宋体" w:cs="宋体"/>
          <w:b/>
          <w:bCs/>
          <w:sz w:val="36"/>
          <w:szCs w:val="36"/>
          <w:highlight w:val="none"/>
        </w:rPr>
        <w:t>第四章  资格审查方法与标准</w:t>
      </w:r>
    </w:p>
    <w:p w14:paraId="52E50CE7">
      <w:pPr>
        <w:pStyle w:val="41"/>
        <w:shd w:val="clear" w:color="auto" w:fill="FFFFFF"/>
        <w:spacing w:before="0" w:beforeAutospacing="0" w:after="0" w:afterAutospacing="0"/>
        <w:ind w:firstLine="568" w:firstLineChars="200"/>
        <w:jc w:val="both"/>
        <w:rPr>
          <w:szCs w:val="21"/>
          <w:highlight w:val="none"/>
        </w:rPr>
      </w:pPr>
      <w:r>
        <w:rPr>
          <w:rFonts w:hint="eastAsia"/>
          <w:sz w:val="30"/>
          <w:szCs w:val="30"/>
          <w:highlight w:val="none"/>
        </w:rPr>
        <w:t>一、资格审查方法</w:t>
      </w:r>
    </w:p>
    <w:p w14:paraId="58B63C17">
      <w:pPr>
        <w:pStyle w:val="41"/>
        <w:shd w:val="clear" w:color="auto" w:fill="FFFFFF"/>
        <w:spacing w:before="0" w:beforeAutospacing="0" w:after="0" w:afterAutospacing="0"/>
        <w:ind w:firstLine="448" w:firstLineChars="200"/>
        <w:jc w:val="both"/>
        <w:rPr>
          <w:bCs/>
          <w:szCs w:val="21"/>
          <w:highlight w:val="none"/>
        </w:rPr>
      </w:pPr>
      <w:r>
        <w:rPr>
          <w:rFonts w:hint="eastAsia"/>
          <w:bCs/>
          <w:szCs w:val="21"/>
          <w:highlight w:val="none"/>
        </w:rPr>
        <w:t>根据采购人与采购代理机构签订的</w:t>
      </w:r>
      <w:r>
        <w:rPr>
          <w:rFonts w:hint="eastAsia"/>
          <w:bCs/>
          <w:szCs w:val="21"/>
          <w:highlight w:val="none"/>
          <w:u w:val="single"/>
        </w:rPr>
        <w:t>《政府采购委托代理协议》</w:t>
      </w:r>
      <w:r>
        <w:rPr>
          <w:rFonts w:hint="eastAsia"/>
          <w:bCs/>
          <w:szCs w:val="21"/>
          <w:highlight w:val="none"/>
        </w:rPr>
        <w:t>有关约定，本项目由采购人或代理机构依法对投标人的资格进行审查。资格审查不合格的投标人，投标无效；资格审查合格投标人不足3家的，不得评标。</w:t>
      </w:r>
    </w:p>
    <w:p w14:paraId="775D648B">
      <w:pPr>
        <w:pStyle w:val="41"/>
        <w:shd w:val="clear" w:color="auto" w:fill="FFFFFF"/>
        <w:spacing w:before="0" w:beforeAutospacing="0" w:after="0" w:afterAutospacing="0"/>
        <w:ind w:firstLine="568" w:firstLineChars="200"/>
        <w:jc w:val="both"/>
        <w:rPr>
          <w:rStyle w:val="27"/>
          <w:b w:val="0"/>
          <w:sz w:val="32"/>
          <w:szCs w:val="32"/>
          <w:highlight w:val="none"/>
        </w:rPr>
      </w:pPr>
      <w:r>
        <w:rPr>
          <w:rFonts w:hint="eastAsia"/>
          <w:sz w:val="30"/>
          <w:szCs w:val="30"/>
          <w:highlight w:val="none"/>
        </w:rPr>
        <w:t>二、资格审查标准</w:t>
      </w:r>
    </w:p>
    <w:tbl>
      <w:tblPr>
        <w:tblStyle w:val="24"/>
        <w:tblW w:w="0" w:type="auto"/>
        <w:tblInd w:w="5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03"/>
        <w:gridCol w:w="5247"/>
      </w:tblGrid>
      <w:tr w14:paraId="07A1A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5" w:type="dxa"/>
            <w:vAlign w:val="center"/>
          </w:tcPr>
          <w:p w14:paraId="57425E82">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2403" w:type="dxa"/>
            <w:vAlign w:val="center"/>
          </w:tcPr>
          <w:p w14:paraId="322BF18E">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审查内容</w:t>
            </w:r>
          </w:p>
        </w:tc>
        <w:tc>
          <w:tcPr>
            <w:tcW w:w="5247" w:type="dxa"/>
            <w:vAlign w:val="center"/>
          </w:tcPr>
          <w:p w14:paraId="499BE1E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审查要求</w:t>
            </w:r>
          </w:p>
        </w:tc>
      </w:tr>
      <w:tr w14:paraId="6505A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2FD3473B">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（一）基本资格条件</w:t>
            </w:r>
          </w:p>
        </w:tc>
      </w:tr>
      <w:tr w14:paraId="2C656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8787AD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p>
        </w:tc>
        <w:tc>
          <w:tcPr>
            <w:tcW w:w="2403" w:type="dxa"/>
            <w:vAlign w:val="center"/>
          </w:tcPr>
          <w:p w14:paraId="12D833B2">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具有独立承担民事责任的能力</w:t>
            </w:r>
          </w:p>
        </w:tc>
        <w:tc>
          <w:tcPr>
            <w:tcW w:w="5247" w:type="dxa"/>
            <w:vAlign w:val="center"/>
          </w:tcPr>
          <w:p w14:paraId="11A6A092">
            <w:pPr>
              <w:autoSpaceDE w:val="0"/>
              <w:autoSpaceDN w:val="0"/>
              <w:adjustRightInd w:val="0"/>
              <w:rPr>
                <w:rFonts w:hint="eastAsia" w:ascii="宋体" w:hAnsi="宋体" w:cs="宋体"/>
                <w:bCs/>
                <w:sz w:val="24"/>
                <w:highlight w:val="none"/>
              </w:rPr>
            </w:pPr>
            <w:r>
              <w:rPr>
                <w:rFonts w:hint="eastAsia" w:ascii="宋体" w:hAnsi="宋体" w:cs="宋体"/>
                <w:bCs/>
                <w:sz w:val="24"/>
                <w:highlight w:val="none"/>
              </w:rPr>
              <w:t>本次招标的投标人应在中华人民共和国境内注册，应具有独立承担民事责任的能力；具有履行合同所必需的设备和专业技术能力；</w:t>
            </w:r>
          </w:p>
        </w:tc>
      </w:tr>
      <w:tr w14:paraId="280F2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06023CE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2</w:t>
            </w:r>
          </w:p>
        </w:tc>
        <w:tc>
          <w:tcPr>
            <w:tcW w:w="2403" w:type="dxa"/>
            <w:vAlign w:val="center"/>
          </w:tcPr>
          <w:p w14:paraId="25BAF799">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具有良好的商业信誉和健全的财务</w:t>
            </w:r>
            <w:r>
              <w:rPr>
                <w:highlight w:val="none"/>
              </w:rPr>
              <w:fldChar w:fldCharType="begin"/>
            </w:r>
            <w:r>
              <w:rPr>
                <w:highlight w:val="none"/>
              </w:rPr>
              <w:instrText xml:space="preserve"> HYPERLINK "https://baike.so.com/doc/388251-411081.html" \t "_blank" </w:instrText>
            </w:r>
            <w:r>
              <w:rPr>
                <w:highlight w:val="none"/>
              </w:rPr>
              <w:fldChar w:fldCharType="separate"/>
            </w:r>
            <w:r>
              <w:rPr>
                <w:rStyle w:val="34"/>
                <w:rFonts w:hint="eastAsia" w:ascii="宋体" w:hAnsi="宋体" w:cs="宋体"/>
                <w:color w:val="auto"/>
                <w:sz w:val="24"/>
                <w:highlight w:val="none"/>
                <w:shd w:val="clear" w:color="auto" w:fill="FFFFFF"/>
              </w:rPr>
              <w:t>会计制度</w:t>
            </w:r>
            <w:r>
              <w:rPr>
                <w:rStyle w:val="34"/>
                <w:rFonts w:hint="eastAsia" w:ascii="宋体" w:hAnsi="宋体" w:cs="宋体"/>
                <w:color w:val="auto"/>
                <w:sz w:val="24"/>
                <w:highlight w:val="none"/>
                <w:shd w:val="clear" w:color="auto" w:fill="FFFFFF"/>
              </w:rPr>
              <w:fldChar w:fldCharType="end"/>
            </w:r>
          </w:p>
        </w:tc>
        <w:tc>
          <w:tcPr>
            <w:tcW w:w="5247" w:type="dxa"/>
            <w:vAlign w:val="center"/>
          </w:tcPr>
          <w:p w14:paraId="50798228">
            <w:pPr>
              <w:autoSpaceDE w:val="0"/>
              <w:autoSpaceDN w:val="0"/>
              <w:adjustRightInd w:val="0"/>
              <w:rPr>
                <w:rFonts w:ascii="宋体" w:hAnsi="宋体" w:cs="宋体"/>
                <w:bCs/>
                <w:sz w:val="24"/>
                <w:highlight w:val="none"/>
              </w:rPr>
            </w:pPr>
            <w:r>
              <w:rPr>
                <w:rFonts w:hint="eastAsia" w:ascii="宋体" w:hAnsi="宋体" w:cs="宋体"/>
                <w:bCs/>
                <w:sz w:val="24"/>
                <w:highlight w:val="none"/>
              </w:rPr>
              <w:t>近三年2021-2023年财务审计报告复印件并加盖公章（当成立时间在2022-2024年之间，需提供自成立之日起至2024年12月31日的财务审计报告，如2025年成立的公司需提供成立之日起至今公司财务状况良好的承诺书）。</w:t>
            </w:r>
          </w:p>
        </w:tc>
      </w:tr>
      <w:tr w14:paraId="5770A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44AC7E9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3</w:t>
            </w:r>
          </w:p>
        </w:tc>
        <w:tc>
          <w:tcPr>
            <w:tcW w:w="2403" w:type="dxa"/>
            <w:vAlign w:val="center"/>
          </w:tcPr>
          <w:p w14:paraId="43E0483B">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具有履行合同所必需的设备和专业技术能力</w:t>
            </w:r>
          </w:p>
        </w:tc>
        <w:tc>
          <w:tcPr>
            <w:tcW w:w="5247" w:type="dxa"/>
            <w:vAlign w:val="center"/>
          </w:tcPr>
          <w:p w14:paraId="315EB901">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提供《投标人有关资格条件声明函》。</w:t>
            </w:r>
          </w:p>
        </w:tc>
      </w:tr>
      <w:tr w14:paraId="18020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0AE69B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4</w:t>
            </w:r>
          </w:p>
        </w:tc>
        <w:tc>
          <w:tcPr>
            <w:tcW w:w="2403" w:type="dxa"/>
            <w:vAlign w:val="center"/>
          </w:tcPr>
          <w:p w14:paraId="1862AB5F">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依法缴纳税收的良好记录</w:t>
            </w:r>
          </w:p>
        </w:tc>
        <w:tc>
          <w:tcPr>
            <w:tcW w:w="5247" w:type="dxa"/>
            <w:vAlign w:val="center"/>
          </w:tcPr>
          <w:p w14:paraId="137CFD10">
            <w:pPr>
              <w:autoSpaceDE w:val="0"/>
              <w:autoSpaceDN w:val="0"/>
              <w:adjustRightInd w:val="0"/>
              <w:rPr>
                <w:rFonts w:ascii="宋体" w:hAnsi="宋体" w:cs="宋体"/>
                <w:bCs/>
                <w:sz w:val="24"/>
                <w:highlight w:val="none"/>
              </w:rPr>
            </w:pPr>
            <w:r>
              <w:rPr>
                <w:rFonts w:hint="eastAsia" w:ascii="宋体" w:hAnsi="宋体" w:cs="宋体"/>
                <w:bCs/>
                <w:sz w:val="24"/>
                <w:highlight w:val="none"/>
              </w:rPr>
              <w:t>提供投标截止日前，一年内任一月份的缴税凭据或完税证明等扫描件</w:t>
            </w:r>
            <w:r>
              <w:rPr>
                <w:rFonts w:hint="eastAsia" w:ascii="宋体" w:hAnsi="宋体" w:cs="宋体"/>
                <w:bCs/>
                <w:sz w:val="24"/>
                <w:highlight w:val="none"/>
                <w:lang w:val="zh-CN"/>
              </w:rPr>
              <w:t>；</w:t>
            </w:r>
            <w:r>
              <w:rPr>
                <w:rFonts w:hint="eastAsia" w:ascii="宋体" w:hAnsi="宋体" w:cs="宋体"/>
                <w:bCs/>
                <w:sz w:val="24"/>
                <w:highlight w:val="none"/>
              </w:rPr>
              <w:t>依法免税的，应提供相应文件（扫描件）证明其依法免税。</w:t>
            </w:r>
          </w:p>
        </w:tc>
      </w:tr>
      <w:tr w14:paraId="5F6F0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21C4B9A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5</w:t>
            </w:r>
          </w:p>
        </w:tc>
        <w:tc>
          <w:tcPr>
            <w:tcW w:w="2403" w:type="dxa"/>
            <w:vAlign w:val="center"/>
          </w:tcPr>
          <w:p w14:paraId="35EE986E">
            <w:pPr>
              <w:autoSpaceDE w:val="0"/>
              <w:autoSpaceDN w:val="0"/>
              <w:adjustRightInd w:val="0"/>
              <w:rPr>
                <w:rFonts w:ascii="宋体" w:hAnsi="宋体" w:cs="宋体"/>
                <w:sz w:val="24"/>
                <w:highlight w:val="none"/>
                <w:shd w:val="clear" w:color="auto" w:fill="FFFFFF"/>
              </w:rPr>
            </w:pPr>
            <w:r>
              <w:rPr>
                <w:rFonts w:hint="eastAsia" w:ascii="宋体" w:hAnsi="宋体" w:cs="宋体"/>
                <w:sz w:val="24"/>
                <w:highlight w:val="none"/>
                <w:shd w:val="clear" w:color="auto" w:fill="FFFFFF"/>
              </w:rPr>
              <w:t>依法缴纳社会保障资金的良好记录</w:t>
            </w:r>
          </w:p>
        </w:tc>
        <w:tc>
          <w:tcPr>
            <w:tcW w:w="5247" w:type="dxa"/>
            <w:vAlign w:val="center"/>
          </w:tcPr>
          <w:p w14:paraId="610E8ABB">
            <w:pPr>
              <w:autoSpaceDE w:val="0"/>
              <w:autoSpaceDN w:val="0"/>
              <w:adjustRightInd w:val="0"/>
              <w:rPr>
                <w:rFonts w:ascii="宋体" w:hAnsi="宋体" w:cs="宋体"/>
                <w:bCs/>
                <w:sz w:val="24"/>
                <w:highlight w:val="none"/>
                <w:lang w:val="zh-CN"/>
              </w:rPr>
            </w:pPr>
            <w:r>
              <w:rPr>
                <w:rFonts w:hint="eastAsia" w:ascii="宋体" w:hAnsi="宋体" w:cs="宋体"/>
                <w:bCs/>
                <w:sz w:val="24"/>
                <w:highlight w:val="none"/>
              </w:rPr>
              <w:t>提供投标截止日前，一年内任一月份缴纳社会保险的凭据扫描件</w:t>
            </w:r>
            <w:r>
              <w:rPr>
                <w:rFonts w:hint="eastAsia" w:ascii="宋体" w:hAnsi="宋体" w:cs="宋体"/>
                <w:bCs/>
                <w:sz w:val="24"/>
                <w:highlight w:val="none"/>
                <w:lang w:val="zh-CN"/>
              </w:rPr>
              <w:t>；</w:t>
            </w:r>
            <w:r>
              <w:rPr>
                <w:rFonts w:hint="eastAsia" w:ascii="宋体" w:hAnsi="宋体" w:cs="宋体"/>
                <w:bCs/>
                <w:sz w:val="24"/>
                <w:highlight w:val="none"/>
              </w:rPr>
              <w:t>依法不需要缴纳社会保险的，应提供相应文件（扫描件）证明其依法不需要缴纳社会保险</w:t>
            </w:r>
            <w:r>
              <w:rPr>
                <w:rFonts w:hint="eastAsia" w:ascii="宋体" w:hAnsi="宋体" w:cs="宋体"/>
                <w:bCs/>
                <w:sz w:val="24"/>
                <w:highlight w:val="none"/>
                <w:lang w:val="zh-CN"/>
              </w:rPr>
              <w:t>。</w:t>
            </w:r>
          </w:p>
        </w:tc>
      </w:tr>
      <w:tr w14:paraId="5066BB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65" w:type="dxa"/>
            <w:vAlign w:val="center"/>
          </w:tcPr>
          <w:p w14:paraId="5CD4CB8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6</w:t>
            </w:r>
          </w:p>
        </w:tc>
        <w:tc>
          <w:tcPr>
            <w:tcW w:w="2403" w:type="dxa"/>
            <w:vAlign w:val="center"/>
          </w:tcPr>
          <w:p w14:paraId="71597202">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参加政府采购活动前三年内，在经营活动中没有重大违法记录</w:t>
            </w:r>
          </w:p>
        </w:tc>
        <w:tc>
          <w:tcPr>
            <w:tcW w:w="5247" w:type="dxa"/>
            <w:vAlign w:val="center"/>
          </w:tcPr>
          <w:p w14:paraId="1B8EC9F5">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提供《三年内在经营活动中没有重大违法记录的声明》。</w:t>
            </w:r>
          </w:p>
        </w:tc>
      </w:tr>
      <w:tr w14:paraId="45379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591A088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7</w:t>
            </w:r>
          </w:p>
        </w:tc>
        <w:tc>
          <w:tcPr>
            <w:tcW w:w="2403" w:type="dxa"/>
            <w:vAlign w:val="center"/>
          </w:tcPr>
          <w:p w14:paraId="541FCBEF">
            <w:pPr>
              <w:autoSpaceDE w:val="0"/>
              <w:autoSpaceDN w:val="0"/>
              <w:adjustRightInd w:val="0"/>
              <w:rPr>
                <w:rFonts w:ascii="宋体" w:hAnsi="宋体" w:cs="宋体"/>
                <w:sz w:val="24"/>
                <w:highlight w:val="none"/>
                <w:lang w:val="zh-CN"/>
              </w:rPr>
            </w:pPr>
            <w:r>
              <w:rPr>
                <w:rFonts w:hint="eastAsia" w:ascii="宋体" w:hAnsi="宋体" w:cs="宋体"/>
                <w:sz w:val="24"/>
                <w:highlight w:val="none"/>
                <w:shd w:val="clear" w:color="auto" w:fill="FFFFFF"/>
              </w:rPr>
              <w:t>符合法律、行政法规规定的其他条件</w:t>
            </w:r>
          </w:p>
        </w:tc>
        <w:tc>
          <w:tcPr>
            <w:tcW w:w="5247" w:type="dxa"/>
            <w:vAlign w:val="center"/>
          </w:tcPr>
          <w:p w14:paraId="14A676B3">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提供《投标人有关资格条件声明函》。</w:t>
            </w:r>
          </w:p>
        </w:tc>
      </w:tr>
      <w:tr w14:paraId="585E7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03686271">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（二）特定资格条件</w:t>
            </w:r>
          </w:p>
        </w:tc>
      </w:tr>
      <w:tr w14:paraId="1251F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34F4E6F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8</w:t>
            </w:r>
          </w:p>
        </w:tc>
        <w:tc>
          <w:tcPr>
            <w:tcW w:w="2403" w:type="dxa"/>
            <w:vAlign w:val="center"/>
          </w:tcPr>
          <w:p w14:paraId="787026F6">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符合招标文件第一章《</w:t>
            </w:r>
            <w:r>
              <w:rPr>
                <w:rFonts w:hint="eastAsia" w:ascii="宋体" w:hAnsi="宋体" w:cs="宋体"/>
                <w:sz w:val="24"/>
                <w:highlight w:val="none"/>
              </w:rPr>
              <w:t>招标公告</w:t>
            </w:r>
            <w:r>
              <w:rPr>
                <w:rFonts w:hint="eastAsia" w:ascii="宋体" w:hAnsi="宋体" w:cs="宋体"/>
                <w:sz w:val="24"/>
                <w:highlight w:val="none"/>
                <w:lang w:val="zh-CN"/>
              </w:rPr>
              <w:t>》中确定的供应商特定资格条件</w:t>
            </w:r>
          </w:p>
        </w:tc>
        <w:tc>
          <w:tcPr>
            <w:tcW w:w="5247" w:type="dxa"/>
            <w:vAlign w:val="center"/>
          </w:tcPr>
          <w:p w14:paraId="6DA3744F">
            <w:pPr>
              <w:autoSpaceDE w:val="0"/>
              <w:autoSpaceDN w:val="0"/>
              <w:adjustRightInd w:val="0"/>
              <w:rPr>
                <w:rFonts w:ascii="宋体" w:hAnsi="宋体" w:cs="宋体"/>
                <w:sz w:val="24"/>
                <w:highlight w:val="none"/>
              </w:rPr>
            </w:pPr>
            <w:r>
              <w:rPr>
                <w:rFonts w:hint="eastAsia" w:ascii="宋体" w:hAnsi="宋体" w:cs="宋体"/>
                <w:sz w:val="24"/>
                <w:highlight w:val="none"/>
              </w:rPr>
              <w:t>提供相关证明材料。</w:t>
            </w:r>
          </w:p>
        </w:tc>
      </w:tr>
      <w:tr w14:paraId="3A6F1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3F0F7FE7">
            <w:pPr>
              <w:autoSpaceDE w:val="0"/>
              <w:autoSpaceDN w:val="0"/>
              <w:adjustRightInd w:val="0"/>
              <w:jc w:val="left"/>
              <w:rPr>
                <w:rFonts w:ascii="宋体" w:hAnsi="宋体" w:cs="宋体"/>
                <w:sz w:val="24"/>
                <w:highlight w:val="none"/>
                <w:lang w:val="zh-CN"/>
              </w:rPr>
            </w:pPr>
            <w:r>
              <w:rPr>
                <w:rFonts w:hint="eastAsia" w:ascii="宋体" w:hAnsi="宋体" w:cs="宋体"/>
                <w:b/>
                <w:bCs/>
                <w:sz w:val="24"/>
                <w:highlight w:val="none"/>
                <w:lang w:val="zh-CN"/>
              </w:rPr>
              <w:t>（三）投标保证金</w:t>
            </w:r>
          </w:p>
        </w:tc>
      </w:tr>
      <w:tr w14:paraId="1165B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922F48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9</w:t>
            </w:r>
          </w:p>
        </w:tc>
        <w:tc>
          <w:tcPr>
            <w:tcW w:w="2403" w:type="dxa"/>
            <w:vAlign w:val="center"/>
          </w:tcPr>
          <w:p w14:paraId="28462A0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按照招标文件规定提交投标保证金</w:t>
            </w:r>
          </w:p>
        </w:tc>
        <w:tc>
          <w:tcPr>
            <w:tcW w:w="5247" w:type="dxa"/>
            <w:vAlign w:val="center"/>
          </w:tcPr>
          <w:p w14:paraId="4F6B3D0E">
            <w:pPr>
              <w:autoSpaceDE w:val="0"/>
              <w:autoSpaceDN w:val="0"/>
              <w:adjustRightInd w:val="0"/>
              <w:rPr>
                <w:rFonts w:ascii="宋体" w:hAnsi="宋体" w:cs="宋体"/>
                <w:sz w:val="24"/>
                <w:highlight w:val="none"/>
              </w:rPr>
            </w:pPr>
            <w:r>
              <w:rPr>
                <w:rFonts w:ascii="宋体" w:hAnsi="宋体" w:cs="宋体"/>
                <w:sz w:val="24"/>
                <w:highlight w:val="none"/>
              </w:rPr>
              <w:t>已按招标文件要求将投标保证金足额转入指定账户或按要求提交投标保函。</w:t>
            </w:r>
          </w:p>
        </w:tc>
      </w:tr>
      <w:tr w14:paraId="70752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62D1D890">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四</w:t>
            </w:r>
            <w:r>
              <w:rPr>
                <w:rFonts w:hint="eastAsia" w:ascii="宋体" w:hAnsi="宋体" w:cs="宋体"/>
                <w:b/>
                <w:bCs/>
                <w:sz w:val="24"/>
                <w:highlight w:val="none"/>
                <w:lang w:val="zh-CN"/>
              </w:rPr>
              <w:t>）中小企业</w:t>
            </w:r>
          </w:p>
        </w:tc>
      </w:tr>
      <w:tr w14:paraId="45794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E752C3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10</w:t>
            </w:r>
          </w:p>
        </w:tc>
        <w:tc>
          <w:tcPr>
            <w:tcW w:w="2403" w:type="dxa"/>
            <w:vAlign w:val="center"/>
          </w:tcPr>
          <w:p w14:paraId="1F789A2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合格的中小企业</w:t>
            </w:r>
          </w:p>
        </w:tc>
        <w:tc>
          <w:tcPr>
            <w:tcW w:w="5247" w:type="dxa"/>
            <w:vAlign w:val="center"/>
          </w:tcPr>
          <w:p w14:paraId="4E1A3D7E">
            <w:pPr>
              <w:autoSpaceDE w:val="0"/>
              <w:autoSpaceDN w:val="0"/>
              <w:adjustRightInd w:val="0"/>
              <w:jc w:val="left"/>
              <w:rPr>
                <w:rFonts w:ascii="宋体" w:hAnsi="宋体" w:cs="宋体"/>
                <w:sz w:val="24"/>
                <w:highlight w:val="none"/>
                <w:lang w:val="zh-CN"/>
              </w:rPr>
            </w:pPr>
            <w:r>
              <w:rPr>
                <w:rFonts w:hint="eastAsia" w:ascii="宋体" w:hAnsi="宋体" w:cs="宋体"/>
                <w:b/>
                <w:bCs/>
                <w:sz w:val="24"/>
                <w:highlight w:val="none"/>
              </w:rPr>
              <w:t>本项目专门面向中小企业采购</w:t>
            </w:r>
            <w:r>
              <w:rPr>
                <w:rFonts w:hint="eastAsia" w:ascii="宋体" w:hAnsi="宋体" w:cs="宋体"/>
                <w:sz w:val="24"/>
                <w:highlight w:val="none"/>
                <w:lang w:val="zh-CN"/>
              </w:rPr>
              <w:t>，投标人应提供《中小企业声明函》或《残疾人福利性单位声明函》或《省级以上监狱管理局、戒毒管理局（含新疆生产建设兵团）出具的属于监狱企业的证明文件》。提供的《中小企业声明函》应当符合本招标文件第二章采购标的对应中小企业划分标准所属行业的规定。</w:t>
            </w:r>
          </w:p>
        </w:tc>
      </w:tr>
      <w:tr w14:paraId="0E0E4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5" w:type="dxa"/>
            <w:gridSpan w:val="3"/>
            <w:vAlign w:val="center"/>
          </w:tcPr>
          <w:p w14:paraId="49A02A12">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w:t>
            </w:r>
            <w:r>
              <w:rPr>
                <w:rFonts w:hint="eastAsia" w:ascii="宋体" w:hAnsi="宋体" w:cs="宋体"/>
                <w:b/>
                <w:bCs/>
                <w:sz w:val="24"/>
                <w:highlight w:val="none"/>
              </w:rPr>
              <w:t>五</w:t>
            </w:r>
            <w:r>
              <w:rPr>
                <w:rFonts w:hint="eastAsia" w:ascii="宋体" w:hAnsi="宋体" w:cs="宋体"/>
                <w:b/>
                <w:bCs/>
                <w:sz w:val="24"/>
                <w:highlight w:val="none"/>
                <w:lang w:val="zh-CN"/>
              </w:rPr>
              <w:t>）</w:t>
            </w:r>
            <w:r>
              <w:rPr>
                <w:rFonts w:hint="eastAsia" w:ascii="宋体" w:hAnsi="宋体" w:cs="宋体"/>
                <w:b/>
                <w:bCs/>
                <w:sz w:val="24"/>
                <w:highlight w:val="none"/>
                <w:shd w:val="clear" w:color="auto" w:fill="FFFFFF"/>
              </w:rPr>
              <w:t>其他</w:t>
            </w:r>
          </w:p>
        </w:tc>
      </w:tr>
      <w:tr w14:paraId="3C45C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4F49123E">
            <w:pPr>
              <w:autoSpaceDE w:val="0"/>
              <w:autoSpaceDN w:val="0"/>
              <w:adjustRightInd w:val="0"/>
              <w:jc w:val="center"/>
              <w:rPr>
                <w:rFonts w:ascii="宋体" w:hAnsi="宋体" w:cs="宋体"/>
                <w:sz w:val="24"/>
                <w:highlight w:val="none"/>
              </w:rPr>
            </w:pPr>
            <w:r>
              <w:rPr>
                <w:rFonts w:hint="eastAsia" w:ascii="宋体" w:hAnsi="宋体" w:cs="宋体"/>
                <w:sz w:val="24"/>
                <w:highlight w:val="none"/>
              </w:rPr>
              <w:t>11</w:t>
            </w:r>
          </w:p>
        </w:tc>
        <w:tc>
          <w:tcPr>
            <w:tcW w:w="2403" w:type="dxa"/>
            <w:vAlign w:val="center"/>
          </w:tcPr>
          <w:p w14:paraId="11C2F1BA">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良好信用记录</w:t>
            </w:r>
          </w:p>
        </w:tc>
        <w:tc>
          <w:tcPr>
            <w:tcW w:w="5247" w:type="dxa"/>
            <w:vAlign w:val="center"/>
          </w:tcPr>
          <w:p w14:paraId="753FA4F2">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资格审查时，评标委员会通过 “信用中国”网站（www.creditchina.gov.cn）、中国政府采购网（www.ccgp.gov.cn）渠道查询投标人信用记录。经查询，列入失信被执行人、重大税收违法失信主体、政府采购严重违法失信行为记录名单、违法犯罪行为记录，其投标无效。中国裁判文书网（http://wenshu.court.gov.cn/）的无行贿犯罪查询证明，企业、法定代表人存在行贿行为的，不得参与投标。</w:t>
            </w:r>
          </w:p>
        </w:tc>
      </w:tr>
      <w:tr w14:paraId="795C1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65FE8AF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2</w:t>
            </w:r>
          </w:p>
        </w:tc>
        <w:tc>
          <w:tcPr>
            <w:tcW w:w="2403" w:type="dxa"/>
            <w:vAlign w:val="center"/>
          </w:tcPr>
          <w:p w14:paraId="496FF9F0">
            <w:pPr>
              <w:autoSpaceDE w:val="0"/>
              <w:autoSpaceDN w:val="0"/>
              <w:adjustRightInd w:val="0"/>
              <w:rPr>
                <w:rFonts w:ascii="宋体" w:hAnsi="宋体" w:cs="宋体"/>
                <w:sz w:val="24"/>
                <w:highlight w:val="none"/>
                <w:shd w:val="clear" w:color="auto" w:fill="FFFFFF"/>
              </w:rPr>
            </w:pPr>
            <w:r>
              <w:rPr>
                <w:rFonts w:hint="eastAsia" w:ascii="宋体" w:hAnsi="宋体" w:cs="宋体"/>
                <w:sz w:val="24"/>
                <w:highlight w:val="none"/>
              </w:rPr>
              <w:t>为采购项目提供整体设计、规范编制或者项目管理、监理、检测等服务的供应商，不得再参加该采购项目的其他采购活动</w:t>
            </w:r>
          </w:p>
        </w:tc>
        <w:tc>
          <w:tcPr>
            <w:tcW w:w="5247" w:type="dxa"/>
            <w:vAlign w:val="center"/>
          </w:tcPr>
          <w:p w14:paraId="4057E5FD">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提供《投标人有关资格条件声明函》。</w:t>
            </w:r>
          </w:p>
        </w:tc>
      </w:tr>
      <w:tr w14:paraId="3C315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175DD1A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3</w:t>
            </w:r>
          </w:p>
        </w:tc>
        <w:tc>
          <w:tcPr>
            <w:tcW w:w="2403" w:type="dxa"/>
            <w:vAlign w:val="center"/>
          </w:tcPr>
          <w:p w14:paraId="64B129D5">
            <w:pPr>
              <w:autoSpaceDE w:val="0"/>
              <w:autoSpaceDN w:val="0"/>
              <w:adjustRightInd w:val="0"/>
              <w:rPr>
                <w:rFonts w:ascii="宋体" w:hAnsi="宋体" w:cs="宋体"/>
                <w:sz w:val="24"/>
                <w:highlight w:val="none"/>
                <w:shd w:val="clear" w:color="auto" w:fill="FFFFFF"/>
              </w:rPr>
            </w:pPr>
            <w:r>
              <w:rPr>
                <w:rFonts w:hint="eastAsia" w:ascii="宋体" w:hAnsi="宋体" w:cs="宋体"/>
                <w:sz w:val="24"/>
                <w:highlight w:val="none"/>
              </w:rPr>
              <w:t>单位负责人为同一人或者存在直接控股、管理关系的不同供应商，不得参加同一合同项下政府采购活动</w:t>
            </w:r>
          </w:p>
        </w:tc>
        <w:tc>
          <w:tcPr>
            <w:tcW w:w="5247" w:type="dxa"/>
            <w:vAlign w:val="center"/>
          </w:tcPr>
          <w:p w14:paraId="1575EB18">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在评标过程中发现投标人有违反此项规定的，评标委员会应当认定其投标无效。</w:t>
            </w:r>
          </w:p>
        </w:tc>
      </w:tr>
      <w:tr w14:paraId="781455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5" w:type="dxa"/>
            <w:vAlign w:val="center"/>
          </w:tcPr>
          <w:p w14:paraId="0651F846">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4</w:t>
            </w:r>
          </w:p>
        </w:tc>
        <w:tc>
          <w:tcPr>
            <w:tcW w:w="2403" w:type="dxa"/>
            <w:vAlign w:val="center"/>
          </w:tcPr>
          <w:p w14:paraId="45A4E6F6">
            <w:pPr>
              <w:autoSpaceDE w:val="0"/>
              <w:autoSpaceDN w:val="0"/>
              <w:adjustRightInd w:val="0"/>
              <w:rPr>
                <w:rFonts w:ascii="宋体" w:hAnsi="宋体" w:cs="宋体"/>
                <w:sz w:val="24"/>
                <w:highlight w:val="none"/>
              </w:rPr>
            </w:pPr>
            <w:r>
              <w:rPr>
                <w:rFonts w:hint="eastAsia" w:ascii="宋体" w:hAnsi="宋体" w:cs="宋体"/>
                <w:sz w:val="24"/>
                <w:highlight w:val="none"/>
              </w:rPr>
              <w:t>不得以他人名义投标、串通投标、以行贿手段谋取中标或者以其他弄虚作假方式投标</w:t>
            </w:r>
          </w:p>
        </w:tc>
        <w:tc>
          <w:tcPr>
            <w:tcW w:w="5247" w:type="dxa"/>
            <w:vAlign w:val="center"/>
          </w:tcPr>
          <w:p w14:paraId="4DF9D184">
            <w:pPr>
              <w:autoSpaceDE w:val="0"/>
              <w:autoSpaceDN w:val="0"/>
              <w:adjustRightInd w:val="0"/>
              <w:rPr>
                <w:rFonts w:ascii="宋体" w:hAnsi="宋体" w:cs="宋体"/>
                <w:sz w:val="24"/>
                <w:highlight w:val="none"/>
              </w:rPr>
            </w:pPr>
            <w:r>
              <w:rPr>
                <w:rFonts w:hint="eastAsia" w:ascii="宋体" w:hAnsi="宋体" w:cs="宋体"/>
                <w:sz w:val="24"/>
                <w:highlight w:val="none"/>
                <w:lang w:val="zh-CN"/>
              </w:rPr>
              <w:t>在评标过程中发现投标人有违反此项规定的，评标委员会应当认定其投标无效。</w:t>
            </w:r>
          </w:p>
        </w:tc>
      </w:tr>
      <w:tr w14:paraId="7CAD7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65" w:type="dxa"/>
            <w:vAlign w:val="center"/>
          </w:tcPr>
          <w:p w14:paraId="40214C21">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r>
              <w:rPr>
                <w:rFonts w:hint="eastAsia" w:ascii="宋体" w:hAnsi="宋体" w:cs="宋体"/>
                <w:sz w:val="24"/>
                <w:highlight w:val="none"/>
              </w:rPr>
              <w:t>5</w:t>
            </w:r>
          </w:p>
        </w:tc>
        <w:tc>
          <w:tcPr>
            <w:tcW w:w="2403" w:type="dxa"/>
            <w:vAlign w:val="center"/>
          </w:tcPr>
          <w:p w14:paraId="6D1EB7CD">
            <w:pPr>
              <w:autoSpaceDE w:val="0"/>
              <w:autoSpaceDN w:val="0"/>
              <w:adjustRightInd w:val="0"/>
              <w:rPr>
                <w:rFonts w:ascii="宋体" w:hAnsi="宋体" w:cs="宋体"/>
                <w:sz w:val="24"/>
                <w:highlight w:val="none"/>
              </w:rPr>
            </w:pPr>
            <w:r>
              <w:rPr>
                <w:rFonts w:hint="eastAsia" w:ascii="宋体" w:hAnsi="宋体" w:cs="宋体"/>
                <w:sz w:val="24"/>
                <w:highlight w:val="none"/>
              </w:rPr>
              <w:t>未出现影响采购公正的违法、违规行为</w:t>
            </w:r>
          </w:p>
        </w:tc>
        <w:tc>
          <w:tcPr>
            <w:tcW w:w="5247" w:type="dxa"/>
            <w:vAlign w:val="center"/>
          </w:tcPr>
          <w:p w14:paraId="0F0E1D64">
            <w:pPr>
              <w:autoSpaceDE w:val="0"/>
              <w:autoSpaceDN w:val="0"/>
              <w:adjustRightInd w:val="0"/>
              <w:rPr>
                <w:rFonts w:ascii="宋体" w:hAnsi="宋体" w:cs="宋体"/>
                <w:sz w:val="24"/>
                <w:highlight w:val="none"/>
              </w:rPr>
            </w:pPr>
            <w:r>
              <w:rPr>
                <w:rFonts w:hint="eastAsia" w:ascii="宋体" w:hAnsi="宋体" w:cs="宋体"/>
                <w:sz w:val="24"/>
                <w:highlight w:val="none"/>
                <w:lang w:val="zh-CN"/>
              </w:rPr>
              <w:t>在评标过程中发现投标人有违反此项规定的，评标委员会应当认定其投标无效。</w:t>
            </w:r>
          </w:p>
        </w:tc>
      </w:tr>
    </w:tbl>
    <w:p w14:paraId="795B18FC">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注：</w:t>
      </w:r>
    </w:p>
    <w:p w14:paraId="2E576362">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有下列情形之一的，视为投标人串通投标，其投标无效：</w:t>
      </w:r>
    </w:p>
    <w:p w14:paraId="40AF10B8">
      <w:pPr>
        <w:autoSpaceDE w:val="0"/>
        <w:autoSpaceDN w:val="0"/>
        <w:adjustRightInd w:val="0"/>
        <w:rPr>
          <w:rFonts w:ascii="宋体" w:hAnsi="宋体" w:cs="宋体"/>
          <w:bCs/>
          <w:sz w:val="24"/>
          <w:highlight w:val="none"/>
        </w:rPr>
      </w:pPr>
      <w:r>
        <w:rPr>
          <w:rFonts w:hint="eastAsia" w:ascii="宋体" w:hAnsi="宋体" w:cs="宋体"/>
          <w:bCs/>
          <w:sz w:val="24"/>
          <w:highlight w:val="none"/>
        </w:rPr>
        <w:t>　　（1）不同投标人的投标文件由同一单位或者个人编制；</w:t>
      </w:r>
    </w:p>
    <w:p w14:paraId="1A5799FC">
      <w:pPr>
        <w:autoSpaceDE w:val="0"/>
        <w:autoSpaceDN w:val="0"/>
        <w:adjustRightInd w:val="0"/>
        <w:rPr>
          <w:rFonts w:ascii="宋体" w:hAnsi="宋体" w:cs="宋体"/>
          <w:bCs/>
          <w:sz w:val="24"/>
          <w:highlight w:val="none"/>
        </w:rPr>
      </w:pPr>
      <w:r>
        <w:rPr>
          <w:rFonts w:hint="eastAsia" w:ascii="宋体" w:hAnsi="宋体" w:cs="宋体"/>
          <w:bCs/>
          <w:sz w:val="24"/>
          <w:highlight w:val="none"/>
        </w:rPr>
        <w:t>　　（2）不同投标人委托同一单位或者个人办理投标事宜；</w:t>
      </w:r>
    </w:p>
    <w:p w14:paraId="0188CB29">
      <w:pPr>
        <w:autoSpaceDE w:val="0"/>
        <w:autoSpaceDN w:val="0"/>
        <w:adjustRightInd w:val="0"/>
        <w:rPr>
          <w:rFonts w:ascii="宋体" w:hAnsi="宋体" w:cs="宋体"/>
          <w:bCs/>
          <w:sz w:val="24"/>
          <w:highlight w:val="none"/>
        </w:rPr>
      </w:pPr>
      <w:r>
        <w:rPr>
          <w:rFonts w:hint="eastAsia" w:ascii="宋体" w:hAnsi="宋体" w:cs="宋体"/>
          <w:bCs/>
          <w:sz w:val="24"/>
          <w:highlight w:val="none"/>
        </w:rPr>
        <w:t>　　（3）不同投标人的投标文件载明的项目管理成员或者联系人员为同一人；</w:t>
      </w:r>
    </w:p>
    <w:p w14:paraId="294D2CCD">
      <w:pPr>
        <w:autoSpaceDE w:val="0"/>
        <w:autoSpaceDN w:val="0"/>
        <w:adjustRightInd w:val="0"/>
        <w:rPr>
          <w:rFonts w:ascii="宋体" w:hAnsi="宋体" w:cs="宋体"/>
          <w:bCs/>
          <w:sz w:val="24"/>
          <w:highlight w:val="none"/>
        </w:rPr>
      </w:pPr>
      <w:r>
        <w:rPr>
          <w:rFonts w:hint="eastAsia" w:ascii="宋体" w:hAnsi="宋体" w:cs="宋体"/>
          <w:bCs/>
          <w:sz w:val="24"/>
          <w:highlight w:val="none"/>
        </w:rPr>
        <w:t>　　（4）不同投标人的投标文件异常一致或者投标报价呈规律性差异；</w:t>
      </w:r>
    </w:p>
    <w:p w14:paraId="41044C8E">
      <w:pPr>
        <w:autoSpaceDE w:val="0"/>
        <w:autoSpaceDN w:val="0"/>
        <w:adjustRightInd w:val="0"/>
        <w:rPr>
          <w:rFonts w:ascii="宋体" w:hAnsi="宋体" w:cs="宋体"/>
          <w:bCs/>
          <w:sz w:val="24"/>
          <w:highlight w:val="none"/>
        </w:rPr>
      </w:pPr>
      <w:r>
        <w:rPr>
          <w:rFonts w:hint="eastAsia" w:ascii="宋体" w:hAnsi="宋体" w:cs="宋体"/>
          <w:bCs/>
          <w:sz w:val="24"/>
          <w:highlight w:val="none"/>
        </w:rPr>
        <w:t>　　（5）不同投标人的投标文件相互混装；</w:t>
      </w:r>
    </w:p>
    <w:p w14:paraId="5DFF6F53">
      <w:pPr>
        <w:autoSpaceDE w:val="0"/>
        <w:autoSpaceDN w:val="0"/>
        <w:adjustRightInd w:val="0"/>
        <w:rPr>
          <w:rStyle w:val="27"/>
          <w:rFonts w:ascii="宋体" w:hAnsi="宋体" w:cs="宋体"/>
          <w:b w:val="0"/>
          <w:sz w:val="24"/>
          <w:highlight w:val="none"/>
        </w:rPr>
      </w:pPr>
      <w:r>
        <w:rPr>
          <w:rFonts w:hint="eastAsia" w:ascii="宋体" w:hAnsi="宋体" w:cs="宋体"/>
          <w:bCs/>
          <w:sz w:val="24"/>
          <w:highlight w:val="none"/>
        </w:rPr>
        <w:t>　　（6）不同投标人的投标保证金从同一单位或者个人的账户转出。</w:t>
      </w:r>
    </w:p>
    <w:p w14:paraId="288272A5">
      <w:pPr>
        <w:pStyle w:val="2"/>
        <w:ind w:firstLine="0"/>
        <w:jc w:val="center"/>
        <w:rPr>
          <w:rStyle w:val="27"/>
          <w:rFonts w:ascii="宋体" w:hAnsi="宋体" w:cs="宋体"/>
          <w:b w:val="0"/>
          <w:bCs/>
          <w:sz w:val="30"/>
          <w:szCs w:val="36"/>
          <w:highlight w:val="none"/>
        </w:rPr>
      </w:pPr>
      <w:r>
        <w:rPr>
          <w:rStyle w:val="27"/>
          <w:rFonts w:hint="eastAsia" w:ascii="宋体" w:hAnsi="宋体" w:cs="宋体"/>
          <w:b/>
          <w:bCs/>
          <w:kern w:val="0"/>
          <w:sz w:val="36"/>
          <w:szCs w:val="36"/>
          <w:highlight w:val="none"/>
        </w:rPr>
        <w:br w:type="page"/>
      </w:r>
      <w:r>
        <w:rPr>
          <w:rStyle w:val="27"/>
          <w:rFonts w:hint="eastAsia" w:ascii="宋体" w:hAnsi="宋体" w:cs="宋体"/>
          <w:b/>
          <w:bCs/>
          <w:sz w:val="36"/>
          <w:szCs w:val="36"/>
          <w:highlight w:val="none"/>
        </w:rPr>
        <w:t>第五章  评标方法、程序与标准</w:t>
      </w:r>
    </w:p>
    <w:p w14:paraId="79E75014">
      <w:pPr>
        <w:jc w:val="left"/>
        <w:outlineLvl w:val="1"/>
        <w:rPr>
          <w:rFonts w:ascii="宋体" w:hAnsi="宋体" w:cs="宋体"/>
          <w:sz w:val="30"/>
          <w:szCs w:val="30"/>
          <w:highlight w:val="none"/>
          <w:lang w:val="zh-CN"/>
        </w:rPr>
      </w:pPr>
      <w:bookmarkStart w:id="31" w:name="_Toc278891605"/>
      <w:bookmarkStart w:id="32" w:name="_Toc272247708"/>
      <w:bookmarkStart w:id="33" w:name="_Toc503878867"/>
      <w:bookmarkStart w:id="34" w:name="_Toc494561961"/>
      <w:r>
        <w:rPr>
          <w:rFonts w:hint="eastAsia" w:ascii="宋体" w:hAnsi="宋体" w:cs="宋体"/>
          <w:sz w:val="30"/>
          <w:szCs w:val="30"/>
          <w:highlight w:val="none"/>
          <w:lang w:val="zh-CN"/>
        </w:rPr>
        <w:t>一、评标</w:t>
      </w:r>
      <w:bookmarkEnd w:id="31"/>
      <w:bookmarkEnd w:id="32"/>
      <w:r>
        <w:rPr>
          <w:rFonts w:hint="eastAsia" w:ascii="宋体" w:hAnsi="宋体" w:cs="宋体"/>
          <w:sz w:val="30"/>
          <w:szCs w:val="30"/>
          <w:highlight w:val="none"/>
          <w:lang w:val="zh-CN"/>
        </w:rPr>
        <w:t>方法</w:t>
      </w:r>
      <w:bookmarkEnd w:id="33"/>
      <w:bookmarkEnd w:id="34"/>
    </w:p>
    <w:p w14:paraId="0E46123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本项目采用综合评分法评标。</w:t>
      </w:r>
    </w:p>
    <w:p w14:paraId="38A9E7B7">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综合评分法，是指投标文件满足招标文件全部实质性要求，且按照评审因素的量化指标评审得分最高的投标人为中标候选人的评标方法。</w:t>
      </w:r>
      <w:bookmarkStart w:id="35" w:name="_Toc494561962"/>
      <w:bookmarkStart w:id="36" w:name="_Toc278891606"/>
      <w:bookmarkStart w:id="37" w:name="_Toc503878868"/>
      <w:bookmarkStart w:id="38" w:name="_Toc272247709"/>
    </w:p>
    <w:p w14:paraId="669BFBE9">
      <w:pPr>
        <w:jc w:val="left"/>
        <w:outlineLvl w:val="1"/>
        <w:rPr>
          <w:rFonts w:ascii="宋体" w:hAnsi="宋体" w:cs="宋体"/>
          <w:sz w:val="24"/>
          <w:highlight w:val="none"/>
          <w:lang w:val="zh-CN"/>
        </w:rPr>
      </w:pPr>
      <w:r>
        <w:rPr>
          <w:rFonts w:hint="eastAsia" w:ascii="宋体" w:hAnsi="宋体" w:cs="宋体"/>
          <w:kern w:val="0"/>
          <w:sz w:val="30"/>
          <w:szCs w:val="30"/>
          <w:highlight w:val="none"/>
          <w:lang w:val="zh-CN"/>
        </w:rPr>
        <w:t>二、评标程序</w:t>
      </w:r>
      <w:bookmarkEnd w:id="35"/>
      <w:bookmarkEnd w:id="36"/>
      <w:bookmarkEnd w:id="37"/>
      <w:bookmarkEnd w:id="38"/>
    </w:p>
    <w:p w14:paraId="166B65B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评标委员会按以下工作程序进行评标：符合性审查、澄清有关问题、综合比较与评价、复核评标结果、推荐中标候选人名单、</w:t>
      </w:r>
      <w:r>
        <w:rPr>
          <w:rFonts w:hint="eastAsia" w:ascii="宋体" w:hAnsi="宋体" w:cs="宋体"/>
          <w:sz w:val="24"/>
          <w:highlight w:val="none"/>
          <w:shd w:val="clear" w:color="auto" w:fill="FFFFFF"/>
        </w:rPr>
        <w:t>编写评标报告</w:t>
      </w:r>
      <w:r>
        <w:rPr>
          <w:rFonts w:hint="eastAsia" w:ascii="宋体" w:hAnsi="宋体" w:cs="宋体"/>
          <w:sz w:val="24"/>
          <w:highlight w:val="none"/>
          <w:lang w:val="zh-CN"/>
        </w:rPr>
        <w:t>和确定中标人。</w:t>
      </w:r>
    </w:p>
    <w:p w14:paraId="21885014">
      <w:pPr>
        <w:autoSpaceDE w:val="0"/>
        <w:autoSpaceDN w:val="0"/>
        <w:adjustRightInd w:val="0"/>
        <w:ind w:firstLine="448" w:firstLineChars="200"/>
        <w:rPr>
          <w:rFonts w:ascii="宋体" w:hAnsi="宋体" w:cs="宋体"/>
          <w:b/>
          <w:bCs/>
          <w:sz w:val="24"/>
          <w:highlight w:val="none"/>
          <w:lang w:val="zh-CN"/>
        </w:rPr>
      </w:pPr>
      <w:r>
        <w:rPr>
          <w:rFonts w:hint="eastAsia" w:ascii="宋体" w:hAnsi="宋体" w:cs="宋体"/>
          <w:b/>
          <w:bCs/>
          <w:sz w:val="24"/>
          <w:highlight w:val="none"/>
          <w:lang w:val="zh-CN"/>
        </w:rPr>
        <w:t>（一）符合性审查</w:t>
      </w:r>
    </w:p>
    <w:p w14:paraId="0C128D0D">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评标委员会应当对符合资格的投标人的投标文件进行符合性审查，以确定其是否满足招标文件的实质性要求。有下列情形之一的，符合性审查不合格，其投标无效。</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71733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7D16D4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7797" w:type="dxa"/>
            <w:vAlign w:val="center"/>
          </w:tcPr>
          <w:p w14:paraId="12B0D68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符合性审查不合格情形</w:t>
            </w:r>
          </w:p>
        </w:tc>
      </w:tr>
      <w:tr w14:paraId="18C34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1D6CD2C2">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（一）有效性审查</w:t>
            </w:r>
          </w:p>
        </w:tc>
      </w:tr>
      <w:tr w14:paraId="69727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BF9CF0">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w:t>
            </w:r>
          </w:p>
        </w:tc>
        <w:tc>
          <w:tcPr>
            <w:tcW w:w="7797" w:type="dxa"/>
            <w:vAlign w:val="center"/>
          </w:tcPr>
          <w:p w14:paraId="1A531966">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投标文件未按招标文件要求签署的。</w:t>
            </w:r>
          </w:p>
        </w:tc>
      </w:tr>
      <w:tr w14:paraId="41854A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8D994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2</w:t>
            </w:r>
          </w:p>
        </w:tc>
        <w:tc>
          <w:tcPr>
            <w:tcW w:w="7797" w:type="dxa"/>
            <w:vAlign w:val="center"/>
          </w:tcPr>
          <w:p w14:paraId="6B814534">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投标报价超过招标文件中规定的预算金额或者最高限价的。</w:t>
            </w:r>
          </w:p>
        </w:tc>
      </w:tr>
      <w:tr w14:paraId="52C90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F69B45D">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3</w:t>
            </w:r>
          </w:p>
        </w:tc>
        <w:tc>
          <w:tcPr>
            <w:tcW w:w="7797" w:type="dxa"/>
            <w:vAlign w:val="center"/>
          </w:tcPr>
          <w:p w14:paraId="64B8545A">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提报了两个或两个以上报价方案的（招标文件中要求提供备选方案的除外）。</w:t>
            </w:r>
          </w:p>
        </w:tc>
      </w:tr>
      <w:tr w14:paraId="637BD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56D0F94F">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（二）完整性审查</w:t>
            </w:r>
          </w:p>
        </w:tc>
      </w:tr>
      <w:tr w14:paraId="3D4A2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F025EC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4</w:t>
            </w:r>
          </w:p>
        </w:tc>
        <w:tc>
          <w:tcPr>
            <w:tcW w:w="7797" w:type="dxa"/>
            <w:vAlign w:val="center"/>
          </w:tcPr>
          <w:p w14:paraId="3D31DDF1">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未按招标文件要求提供</w:t>
            </w:r>
            <w:r>
              <w:rPr>
                <w:rFonts w:hint="eastAsia" w:ascii="宋体" w:hAnsi="宋体" w:cs="宋体"/>
                <w:kern w:val="0"/>
                <w:sz w:val="24"/>
                <w:highlight w:val="none"/>
                <w:lang w:val="zh-CN"/>
              </w:rPr>
              <w:t>《投标函》</w:t>
            </w:r>
            <w:r>
              <w:rPr>
                <w:rFonts w:hint="eastAsia" w:ascii="宋体" w:hAnsi="宋体" w:cs="宋体"/>
                <w:sz w:val="24"/>
                <w:highlight w:val="none"/>
                <w:lang w:val="zh-CN"/>
              </w:rPr>
              <w:t>《</w:t>
            </w:r>
            <w:r>
              <w:rPr>
                <w:rFonts w:hint="eastAsia" w:ascii="宋体" w:hAnsi="宋体" w:cs="宋体"/>
                <w:kern w:val="0"/>
                <w:sz w:val="24"/>
                <w:highlight w:val="none"/>
              </w:rPr>
              <w:t>法定代表人授权书</w:t>
            </w:r>
            <w:r>
              <w:rPr>
                <w:rFonts w:hint="eastAsia" w:ascii="宋体" w:hAnsi="宋体" w:cs="宋体"/>
                <w:sz w:val="24"/>
                <w:highlight w:val="none"/>
                <w:lang w:val="zh-CN"/>
              </w:rPr>
              <w:t>》《商务条款偏离表》</w:t>
            </w:r>
            <w:r>
              <w:rPr>
                <w:rFonts w:hint="eastAsia" w:ascii="宋体" w:hAnsi="宋体" w:cs="宋体"/>
                <w:sz w:val="24"/>
                <w:highlight w:val="none"/>
                <w:lang w:val="zh-CN"/>
              </w:rPr>
              <w:t>《技术服务方案》</w:t>
            </w:r>
            <w:r>
              <w:rPr>
                <w:rFonts w:hint="eastAsia" w:ascii="宋体" w:hAnsi="宋体" w:cs="宋体"/>
                <w:sz w:val="24"/>
                <w:highlight w:val="none"/>
                <w:lang w:val="zh-CN"/>
              </w:rPr>
              <w:t>《开标一览表》《投标报价明细表》或所提供的上述材</w:t>
            </w:r>
            <w:r>
              <w:rPr>
                <w:rFonts w:hint="eastAsia" w:ascii="宋体" w:hAnsi="宋体" w:cs="宋体"/>
                <w:sz w:val="24"/>
                <w:highlight w:val="none"/>
                <w:lang w:val="zh-CN"/>
              </w:rPr>
              <w:t>料不符合招标文件要求的。</w:t>
            </w:r>
          </w:p>
        </w:tc>
      </w:tr>
      <w:tr w14:paraId="26298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6B5E7EF5">
            <w:pPr>
              <w:autoSpaceDE w:val="0"/>
              <w:autoSpaceDN w:val="0"/>
              <w:adjustRightInd w:val="0"/>
              <w:rPr>
                <w:rFonts w:ascii="宋体" w:hAnsi="宋体" w:cs="宋体"/>
                <w:sz w:val="24"/>
                <w:highlight w:val="none"/>
                <w:lang w:val="zh-CN"/>
              </w:rPr>
            </w:pPr>
            <w:r>
              <w:rPr>
                <w:rFonts w:hint="eastAsia" w:ascii="宋体" w:hAnsi="宋体" w:cs="宋体"/>
                <w:b/>
                <w:bCs/>
                <w:sz w:val="24"/>
                <w:highlight w:val="none"/>
                <w:lang w:val="zh-CN"/>
              </w:rPr>
              <w:t>（三）响应程度</w:t>
            </w:r>
          </w:p>
        </w:tc>
      </w:tr>
      <w:tr w14:paraId="658EC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7D0A19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5</w:t>
            </w:r>
          </w:p>
        </w:tc>
        <w:tc>
          <w:tcPr>
            <w:tcW w:w="7797" w:type="dxa"/>
            <w:vAlign w:val="center"/>
          </w:tcPr>
          <w:p w14:paraId="0072084F">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不满足招标文件第二章《项目招标需求》技术服务部分实质性条款要求的。</w:t>
            </w:r>
          </w:p>
        </w:tc>
      </w:tr>
      <w:tr w14:paraId="2A89A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E606700">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6</w:t>
            </w:r>
          </w:p>
        </w:tc>
        <w:tc>
          <w:tcPr>
            <w:tcW w:w="7797" w:type="dxa"/>
            <w:vAlign w:val="center"/>
          </w:tcPr>
          <w:p w14:paraId="60477657">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不满足招标文件第二章《项目招标需求》商务部分实质性条款要求的</w:t>
            </w:r>
            <w:r>
              <w:rPr>
                <w:rFonts w:hint="eastAsia" w:ascii="宋体" w:hAnsi="宋体" w:cs="宋体"/>
                <w:sz w:val="24"/>
                <w:highlight w:val="none"/>
              </w:rPr>
              <w:t>。</w:t>
            </w:r>
          </w:p>
        </w:tc>
      </w:tr>
      <w:tr w14:paraId="1A578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0E9F78E">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7</w:t>
            </w:r>
          </w:p>
        </w:tc>
        <w:tc>
          <w:tcPr>
            <w:tcW w:w="7797" w:type="dxa"/>
            <w:vAlign w:val="center"/>
          </w:tcPr>
          <w:p w14:paraId="42A01915">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本次投标产品类别属于政府强制采购产品类别的，未按要求提供依据国家确定的认证机构出具的、处于有效期之内的节能产品或环境标志产品认证证书。（</w:t>
            </w:r>
            <w:r>
              <w:rPr>
                <w:rFonts w:hint="eastAsia" w:ascii="宋体" w:hAnsi="宋体" w:cs="宋体"/>
                <w:sz w:val="24"/>
                <w:highlight w:val="none"/>
              </w:rPr>
              <w:t>如适用</w:t>
            </w:r>
            <w:r>
              <w:rPr>
                <w:rFonts w:hint="eastAsia" w:ascii="宋体" w:hAnsi="宋体" w:cs="宋体"/>
                <w:sz w:val="24"/>
                <w:highlight w:val="none"/>
                <w:lang w:val="zh-CN"/>
              </w:rPr>
              <w:t>）</w:t>
            </w:r>
          </w:p>
        </w:tc>
      </w:tr>
      <w:tr w14:paraId="2EF5A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69A7A2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8</w:t>
            </w:r>
          </w:p>
        </w:tc>
        <w:tc>
          <w:tcPr>
            <w:tcW w:w="7797" w:type="dxa"/>
            <w:vAlign w:val="center"/>
          </w:tcPr>
          <w:p w14:paraId="19FDAD9B">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w:t>
            </w:r>
            <w:r>
              <w:rPr>
                <w:rFonts w:hint="eastAsia" w:ascii="宋体" w:hAnsi="宋体" w:cs="宋体"/>
                <w:sz w:val="24"/>
                <w:highlight w:val="none"/>
                <w:lang w:val="zh-CN"/>
              </w:rPr>
              <w:t>标文件含有采购人不能接受的附加条件的。</w:t>
            </w:r>
          </w:p>
        </w:tc>
      </w:tr>
      <w:tr w14:paraId="7ED80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95A0CF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9</w:t>
            </w:r>
          </w:p>
        </w:tc>
        <w:tc>
          <w:tcPr>
            <w:tcW w:w="7797" w:type="dxa"/>
            <w:vAlign w:val="center"/>
          </w:tcPr>
          <w:p w14:paraId="4DA36748">
            <w:pPr>
              <w:autoSpaceDE w:val="0"/>
              <w:autoSpaceDN w:val="0"/>
              <w:adjustRightInd w:val="0"/>
              <w:rPr>
                <w:rFonts w:ascii="宋体" w:hAnsi="宋体" w:cs="宋体"/>
                <w:sz w:val="24"/>
                <w:highlight w:val="none"/>
                <w:lang w:val="zh-CN"/>
              </w:rPr>
            </w:pPr>
            <w:r>
              <w:rPr>
                <w:rFonts w:hint="eastAsia" w:ascii="宋体" w:hAnsi="宋体" w:cs="宋体"/>
                <w:sz w:val="24"/>
                <w:highlight w:val="none"/>
                <w:lang w:val="zh-CN"/>
              </w:rPr>
              <w:t>投标有效期少于招标文件中载明的投标有效期的。</w:t>
            </w:r>
          </w:p>
        </w:tc>
      </w:tr>
      <w:tr w14:paraId="2CC72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D28EC56">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10</w:t>
            </w:r>
          </w:p>
        </w:tc>
        <w:tc>
          <w:tcPr>
            <w:tcW w:w="7797" w:type="dxa"/>
            <w:vAlign w:val="center"/>
          </w:tcPr>
          <w:p w14:paraId="7A9A49BB">
            <w:pPr>
              <w:autoSpaceDE w:val="0"/>
              <w:autoSpaceDN w:val="0"/>
              <w:adjustRightInd w:val="0"/>
              <w:rPr>
                <w:rFonts w:ascii="宋体" w:hAnsi="宋体" w:cs="宋体"/>
                <w:sz w:val="24"/>
                <w:highlight w:val="none"/>
                <w:shd w:val="clear" w:color="auto" w:fill="FFFFFF"/>
              </w:rPr>
            </w:pPr>
            <w:r>
              <w:rPr>
                <w:rFonts w:hint="eastAsia" w:ascii="宋体" w:hAnsi="宋体" w:cs="宋体"/>
                <w:sz w:val="24"/>
                <w:highlight w:val="none"/>
                <w:shd w:val="clear" w:color="auto" w:fill="FFFFFF"/>
              </w:rPr>
              <w:t>法律、法规和招标文件规定的其他无效情形。</w:t>
            </w:r>
          </w:p>
        </w:tc>
      </w:tr>
    </w:tbl>
    <w:p w14:paraId="4E5F5AA2">
      <w:pPr>
        <w:autoSpaceDE w:val="0"/>
        <w:autoSpaceDN w:val="0"/>
        <w:adjustRightInd w:val="0"/>
        <w:ind w:firstLine="448" w:firstLineChars="200"/>
        <w:rPr>
          <w:rFonts w:ascii="宋体" w:hAnsi="宋体" w:cs="宋体"/>
          <w:b/>
          <w:bCs/>
          <w:sz w:val="24"/>
          <w:highlight w:val="none"/>
          <w:lang w:val="zh-CN"/>
        </w:rPr>
      </w:pPr>
      <w:r>
        <w:rPr>
          <w:rFonts w:hint="eastAsia" w:ascii="宋体" w:hAnsi="宋体" w:cs="宋体"/>
          <w:b/>
          <w:bCs/>
          <w:sz w:val="24"/>
          <w:highlight w:val="none"/>
          <w:lang w:val="zh-CN"/>
        </w:rPr>
        <w:t>（二）澄清有关问题</w:t>
      </w:r>
    </w:p>
    <w:p w14:paraId="6D66DBE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1.对于投标文件中含义不明确、同类问题表述不一致或者有明显文字和计算错误的内容，评标委员会应当以书面形式要求投标人作出必要的澄清、说明或者补正。</w:t>
      </w:r>
    </w:p>
    <w:p w14:paraId="294CA62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14:paraId="5638A7A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w:t>
      </w:r>
      <w:r>
        <w:rPr>
          <w:rFonts w:hint="eastAsia" w:ascii="宋体" w:hAnsi="宋体" w:cs="宋体"/>
          <w:sz w:val="24"/>
          <w:highlight w:val="none"/>
        </w:rPr>
        <w:t xml:space="preserve"> </w:t>
      </w:r>
      <w:r>
        <w:rPr>
          <w:rFonts w:hint="eastAsia" w:ascii="宋体" w:hAnsi="宋体" w:cs="宋体"/>
          <w:sz w:val="24"/>
          <w:highlight w:val="none"/>
          <w:lang w:val="zh-CN"/>
        </w:rPr>
        <w:t>投标文件报价出现前后不一致的，除招标文件另有规定外，按照下列规定修正：</w:t>
      </w:r>
    </w:p>
    <w:p w14:paraId="15A22F30">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（1）投标文件中开标一览表（报价表）内容与投标文件中相应内容不一致的，以开标一览表（报价表）为准；</w:t>
      </w:r>
    </w:p>
    <w:p w14:paraId="7379B5C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（2）大写金额和小写金额不一致的，以大写金额为准；</w:t>
      </w:r>
    </w:p>
    <w:p w14:paraId="3BE0EF3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（3）单价金额小数点或者百分比有明显错位的，以开标一览表的总价为准，并修改单价；</w:t>
      </w:r>
    </w:p>
    <w:p w14:paraId="1E7CDB7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（4）总价金额与按单价汇总金额不一致的，以单价金额计算结果为准。</w:t>
      </w:r>
    </w:p>
    <w:p w14:paraId="0F78F54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同时出现两种以上不一致的，按照前款规定的顺序修正。修正后的报价应当采用书面形式，并加盖公章，或者由法定代表人或其授权的代表签字进行确认后产生约束力，投标人不确认的，其投标无效。</w:t>
      </w:r>
    </w:p>
    <w:p w14:paraId="7C7CDA47">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w:t>
      </w:r>
      <w:r>
        <w:rPr>
          <w:rStyle w:val="42"/>
          <w:rFonts w:hint="eastAsia" w:ascii="宋体" w:hAnsi="宋体" w:cs="宋体"/>
          <w:sz w:val="24"/>
          <w:highlight w:val="none"/>
          <w:shd w:val="clear" w:color="auto" w:fill="FFFFFF"/>
        </w:rPr>
        <w:t> </w:t>
      </w:r>
      <w:r>
        <w:rPr>
          <w:rFonts w:hint="eastAsia" w:ascii="宋体" w:hAnsi="宋体" w:cs="宋体"/>
          <w:sz w:val="24"/>
          <w:highlight w:val="none"/>
          <w:shd w:val="clear" w:color="auto" w:fill="FFFFFF"/>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14:paraId="050C72FF">
      <w:pPr>
        <w:ind w:firstLine="448" w:firstLineChars="200"/>
        <w:rPr>
          <w:rFonts w:ascii="宋体" w:hAnsi="宋体" w:cs="宋体"/>
          <w:b/>
          <w:sz w:val="24"/>
          <w:highlight w:val="none"/>
        </w:rPr>
      </w:pPr>
      <w:r>
        <w:rPr>
          <w:rFonts w:hint="eastAsia" w:ascii="宋体" w:hAnsi="宋体" w:cs="宋体"/>
          <w:b/>
          <w:bCs/>
          <w:sz w:val="24"/>
          <w:highlight w:val="none"/>
          <w:lang w:val="zh-CN"/>
        </w:rPr>
        <w:t>（三）综合比较与评价</w:t>
      </w:r>
    </w:p>
    <w:p w14:paraId="52607B37">
      <w:pPr>
        <w:autoSpaceDE w:val="0"/>
        <w:autoSpaceDN w:val="0"/>
        <w:adjustRightInd w:val="0"/>
        <w:ind w:firstLine="448" w:firstLineChars="200"/>
        <w:rPr>
          <w:rFonts w:ascii="宋体" w:hAnsi="宋体" w:cs="宋体"/>
          <w:b/>
          <w:bCs/>
          <w:sz w:val="24"/>
          <w:highlight w:val="none"/>
        </w:rPr>
      </w:pPr>
      <w:r>
        <w:rPr>
          <w:rFonts w:hint="eastAsia" w:ascii="宋体" w:hAnsi="宋体" w:cs="宋体"/>
          <w:sz w:val="24"/>
          <w:highlight w:val="none"/>
          <w:lang w:val="zh-CN"/>
        </w:rPr>
        <w:t>评标委员会应当按照招标文件中规定的评标方法和标准，对符合性审查合格的投标文件进行商务和技术评估，综合比较与评价。</w:t>
      </w:r>
    </w:p>
    <w:p w14:paraId="66C95CFE">
      <w:pPr>
        <w:autoSpaceDE w:val="0"/>
        <w:autoSpaceDN w:val="0"/>
        <w:adjustRightInd w:val="0"/>
        <w:ind w:firstLine="448" w:firstLineChars="200"/>
        <w:rPr>
          <w:rFonts w:ascii="宋体" w:hAnsi="宋体" w:cs="宋体"/>
          <w:sz w:val="24"/>
          <w:highlight w:val="none"/>
          <w:lang w:val="zh-CN"/>
        </w:rPr>
      </w:pPr>
      <w:r>
        <w:rPr>
          <w:rFonts w:hint="eastAsia" w:ascii="宋体" w:hAnsi="宋体" w:cs="宋体"/>
          <w:b/>
          <w:bCs/>
          <w:sz w:val="24"/>
          <w:highlight w:val="none"/>
          <w:lang w:val="zh-CN"/>
        </w:rPr>
        <w:t>（四）复核评标结果</w:t>
      </w:r>
    </w:p>
    <w:p w14:paraId="12F3966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评标结果汇总完成后，除下列情形外，任何人不得修改评标结果：</w:t>
      </w:r>
    </w:p>
    <w:p w14:paraId="5645EDB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（1）资格性检查认定错误</w:t>
      </w:r>
      <w:r>
        <w:rPr>
          <w:rFonts w:hint="eastAsia" w:ascii="宋体" w:hAnsi="宋体" w:cs="宋体"/>
          <w:sz w:val="24"/>
          <w:highlight w:val="none"/>
        </w:rPr>
        <w:t>的</w:t>
      </w:r>
      <w:r>
        <w:rPr>
          <w:rFonts w:hint="eastAsia" w:ascii="宋体" w:hAnsi="宋体" w:cs="宋体"/>
          <w:sz w:val="24"/>
          <w:highlight w:val="none"/>
          <w:lang w:val="zh-CN"/>
        </w:rPr>
        <w:t>；</w:t>
      </w:r>
    </w:p>
    <w:p w14:paraId="2E40712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）分值汇总计算错误的；</w:t>
      </w:r>
    </w:p>
    <w:p w14:paraId="5E0A5AB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3</w:t>
      </w:r>
      <w:r>
        <w:rPr>
          <w:rFonts w:hint="eastAsia" w:ascii="宋体" w:hAnsi="宋体" w:cs="宋体"/>
          <w:sz w:val="24"/>
          <w:highlight w:val="none"/>
          <w:lang w:val="zh-CN"/>
        </w:rPr>
        <w:t>）分项评分超出评分标准范围的；</w:t>
      </w:r>
    </w:p>
    <w:p w14:paraId="0843D52D">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4</w:t>
      </w:r>
      <w:r>
        <w:rPr>
          <w:rFonts w:hint="eastAsia" w:ascii="宋体" w:hAnsi="宋体" w:cs="宋体"/>
          <w:sz w:val="24"/>
          <w:highlight w:val="none"/>
          <w:lang w:val="zh-CN"/>
        </w:rPr>
        <w:t>）评标委员会成员对客观评审因素评分不一致的；</w:t>
      </w:r>
    </w:p>
    <w:p w14:paraId="375FC30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rPr>
        <w:t>5</w:t>
      </w:r>
      <w:r>
        <w:rPr>
          <w:rFonts w:hint="eastAsia" w:ascii="宋体" w:hAnsi="宋体" w:cs="宋体"/>
          <w:sz w:val="24"/>
          <w:highlight w:val="none"/>
          <w:lang w:val="zh-CN"/>
        </w:rPr>
        <w:t>）经评标委员会认定评分畸高、畸低的。</w:t>
      </w:r>
    </w:p>
    <w:p w14:paraId="6C51F2B0">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65562781">
      <w:pPr>
        <w:autoSpaceDE w:val="0"/>
        <w:autoSpaceDN w:val="0"/>
        <w:adjustRightInd w:val="0"/>
        <w:ind w:firstLine="448" w:firstLineChars="200"/>
        <w:rPr>
          <w:rFonts w:ascii="宋体" w:hAnsi="宋体" w:cs="宋体"/>
          <w:sz w:val="24"/>
          <w:highlight w:val="none"/>
          <w:lang w:val="zh-CN"/>
        </w:rPr>
      </w:pPr>
      <w:r>
        <w:rPr>
          <w:rFonts w:hint="eastAsia" w:ascii="宋体" w:hAnsi="宋体" w:cs="宋体"/>
          <w:b/>
          <w:bCs/>
          <w:sz w:val="24"/>
          <w:highlight w:val="none"/>
          <w:lang w:val="zh-CN"/>
        </w:rPr>
        <w:t>（五）推荐中标候选人名单</w:t>
      </w:r>
    </w:p>
    <w:p w14:paraId="4EDAF1F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以上均相同的，按提交电子投标文件时间先后</w:t>
      </w:r>
      <w:r>
        <w:rPr>
          <w:rFonts w:hint="eastAsia" w:ascii="宋体" w:hAnsi="宋体" w:cs="宋体"/>
          <w:sz w:val="24"/>
          <w:highlight w:val="none"/>
          <w:shd w:val="clear" w:color="auto" w:fill="FFFFFF"/>
          <w:lang w:val="zh-CN"/>
        </w:rPr>
        <w:t>（以投标人提交投标文件登记表为准）</w:t>
      </w:r>
      <w:r>
        <w:rPr>
          <w:rFonts w:hint="eastAsia" w:ascii="宋体" w:hAnsi="宋体" w:cs="宋体"/>
          <w:sz w:val="24"/>
          <w:highlight w:val="none"/>
          <w:lang w:val="zh-CN"/>
        </w:rPr>
        <w:t>顺序排列。分包采购的，每包评标结果按上述规则排列。</w:t>
      </w:r>
    </w:p>
    <w:p w14:paraId="6B3CFC50">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rPr>
        <w:t>2.评标委员会按照评标结果排列顺序确定中标候选人排名</w:t>
      </w:r>
      <w:r>
        <w:rPr>
          <w:rFonts w:hint="eastAsia" w:ascii="宋体" w:hAnsi="宋体" w:cs="宋体"/>
          <w:sz w:val="24"/>
          <w:highlight w:val="none"/>
          <w:lang w:val="zh-CN"/>
        </w:rPr>
        <w:t>。</w:t>
      </w:r>
    </w:p>
    <w:p w14:paraId="7A525409">
      <w:pPr>
        <w:autoSpaceDE w:val="0"/>
        <w:autoSpaceDN w:val="0"/>
        <w:adjustRightInd w:val="0"/>
        <w:ind w:firstLine="448" w:firstLineChars="200"/>
        <w:rPr>
          <w:rFonts w:ascii="宋体" w:hAnsi="宋体" w:cs="宋体"/>
          <w:sz w:val="24"/>
          <w:highlight w:val="none"/>
          <w:lang w:val="zh-CN"/>
        </w:rPr>
      </w:pPr>
      <w:r>
        <w:rPr>
          <w:rFonts w:hint="eastAsia" w:ascii="宋体" w:hAnsi="宋体" w:cs="宋体"/>
          <w:b/>
          <w:bCs/>
          <w:sz w:val="24"/>
          <w:highlight w:val="none"/>
          <w:lang w:val="zh-CN"/>
        </w:rPr>
        <w:t>（六）编写评标报告</w:t>
      </w:r>
    </w:p>
    <w:p w14:paraId="3C2B67A8">
      <w:pPr>
        <w:tabs>
          <w:tab w:val="left" w:pos="616"/>
        </w:tabs>
        <w:ind w:firstLine="448" w:firstLineChars="200"/>
        <w:rPr>
          <w:rFonts w:ascii="宋体" w:hAnsi="宋体" w:cs="宋体"/>
          <w:sz w:val="24"/>
          <w:highlight w:val="none"/>
          <w:lang w:val="zh-CN"/>
        </w:rPr>
      </w:pPr>
      <w:r>
        <w:rPr>
          <w:rFonts w:hint="eastAsia" w:ascii="宋体" w:hAnsi="宋体" w:cs="宋体"/>
          <w:sz w:val="24"/>
          <w:highlight w:val="none"/>
          <w:shd w:val="clear" w:color="auto" w:fill="FFFFFF"/>
        </w:rPr>
        <w:t>评标委员会根据全体评标成员签字的原始评标记录和评标结果编写评标报告。</w:t>
      </w:r>
      <w:r>
        <w:rPr>
          <w:rFonts w:hint="eastAsia" w:ascii="宋体" w:hAnsi="宋体" w:cs="宋体"/>
          <w:sz w:val="24"/>
          <w:highlight w:val="none"/>
          <w:lang w:val="zh-CN"/>
        </w:rPr>
        <w:t>评标委员会应当在评标报告上签字，对自己的评审意见承担法律责任。对评标报告有异议的，应当在评标报告上签署不同意见，并说明理由，否则视为同意评标报告。</w:t>
      </w:r>
    </w:p>
    <w:p w14:paraId="41970977">
      <w:pPr>
        <w:autoSpaceDE w:val="0"/>
        <w:autoSpaceDN w:val="0"/>
        <w:adjustRightInd w:val="0"/>
        <w:ind w:firstLine="448" w:firstLineChars="200"/>
        <w:rPr>
          <w:rFonts w:ascii="宋体" w:hAnsi="宋体" w:cs="宋体"/>
          <w:b/>
          <w:bCs/>
          <w:sz w:val="24"/>
          <w:highlight w:val="none"/>
          <w:lang w:val="zh-CN"/>
        </w:rPr>
      </w:pPr>
      <w:r>
        <w:rPr>
          <w:rFonts w:hint="eastAsia" w:ascii="宋体" w:hAnsi="宋体" w:cs="宋体"/>
          <w:b/>
          <w:bCs/>
          <w:sz w:val="24"/>
          <w:highlight w:val="none"/>
          <w:lang w:val="zh-CN"/>
        </w:rPr>
        <w:t>（七）确定中标人</w:t>
      </w:r>
    </w:p>
    <w:p w14:paraId="113510D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采购人应当自收到评标报告之日起5个工作日内，在评标报告确定的中标候选人名单中按顺序确定中标人。采购人也可以书面授权评标委员会直接确定成交供应商。</w:t>
      </w:r>
    </w:p>
    <w:p w14:paraId="7E93848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采购人在收到评标报告5个工作日内未按评标报告推荐的中标候选人顺序确定中标人，又不能说明合法理由的，视同按评标报告推荐的顺序确定排名第一的中标候选人为中标人。</w:t>
      </w:r>
    </w:p>
    <w:p w14:paraId="5933604B">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注：</w:t>
      </w:r>
    </w:p>
    <w:p w14:paraId="50D38D64">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在招标采购中，出现下列情形之一的，应予废标：</w:t>
      </w:r>
    </w:p>
    <w:p w14:paraId="4B1347A0">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（1）符合专业条件的供应商或者对招标文件作实质响应的供应商不足三家的；</w:t>
      </w:r>
    </w:p>
    <w:p w14:paraId="6118035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（2）出现影响采购公正的违法、违规行为的；</w:t>
      </w:r>
    </w:p>
    <w:p w14:paraId="2C17843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（3）投标人的报价均超过了采购预算，采购人不能支付的；</w:t>
      </w:r>
    </w:p>
    <w:p w14:paraId="2BBB68C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（4）因重大变故，采购任务取消的。</w:t>
      </w:r>
    </w:p>
    <w:p w14:paraId="1A4276D9">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废标后，采购人应当将废标理由通知所有投标人。</w:t>
      </w:r>
    </w:p>
    <w:p w14:paraId="4C5169F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三、评标标准</w:t>
      </w:r>
    </w:p>
    <w:p w14:paraId="0E23832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1.本项目评分满分100分，由价格评分、技术评分和商务评分三部分构成，具体评分细则附后，每项评分按四舍五入原则精确到小数点后两位。</w:t>
      </w:r>
    </w:p>
    <w:p w14:paraId="7A729C7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2.价格评分按以下两个步骤进行：</w:t>
      </w:r>
    </w:p>
    <w:p w14:paraId="165E3E1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2.1 落实政府采购政策需进行的价格扣除</w:t>
      </w:r>
    </w:p>
    <w:p w14:paraId="70793BA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对于非专门面向中小微企业采购的项目，依照《政府采购促进中小企业发展暂行办法》的规定，凡符合要求的有效投标人，按照以下比例给予相应的价格扣除：</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426"/>
        <w:gridCol w:w="2445"/>
        <w:gridCol w:w="2797"/>
      </w:tblGrid>
      <w:tr w14:paraId="2A405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9" w:type="dxa"/>
            <w:vAlign w:val="center"/>
          </w:tcPr>
          <w:p w14:paraId="052A2DD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序号</w:t>
            </w:r>
          </w:p>
        </w:tc>
        <w:tc>
          <w:tcPr>
            <w:tcW w:w="2426" w:type="dxa"/>
            <w:vAlign w:val="center"/>
          </w:tcPr>
          <w:p w14:paraId="71A3EE7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情形</w:t>
            </w:r>
          </w:p>
        </w:tc>
        <w:tc>
          <w:tcPr>
            <w:tcW w:w="2445" w:type="dxa"/>
            <w:vAlign w:val="center"/>
          </w:tcPr>
          <w:p w14:paraId="22814E9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价格扣除比例</w:t>
            </w:r>
          </w:p>
        </w:tc>
        <w:tc>
          <w:tcPr>
            <w:tcW w:w="2797" w:type="dxa"/>
            <w:vAlign w:val="center"/>
          </w:tcPr>
          <w:p w14:paraId="18F90FAA">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计算公式</w:t>
            </w:r>
          </w:p>
        </w:tc>
      </w:tr>
      <w:tr w14:paraId="3978D1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39" w:type="dxa"/>
            <w:vAlign w:val="center"/>
          </w:tcPr>
          <w:p w14:paraId="1C7ABE1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w:t>
            </w:r>
          </w:p>
        </w:tc>
        <w:tc>
          <w:tcPr>
            <w:tcW w:w="2426" w:type="dxa"/>
            <w:vAlign w:val="center"/>
          </w:tcPr>
          <w:p w14:paraId="3C61B19A">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非联合体供应商</w:t>
            </w:r>
          </w:p>
          <w:p w14:paraId="7F8778E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（供应商须为小型、微型企业）</w:t>
            </w:r>
          </w:p>
        </w:tc>
        <w:tc>
          <w:tcPr>
            <w:tcW w:w="2445" w:type="dxa"/>
            <w:vAlign w:val="center"/>
          </w:tcPr>
          <w:p w14:paraId="5462EC9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对小型和微型企业产品的价格扣除10%</w:t>
            </w:r>
          </w:p>
        </w:tc>
        <w:tc>
          <w:tcPr>
            <w:tcW w:w="2797" w:type="dxa"/>
            <w:vAlign w:val="center"/>
          </w:tcPr>
          <w:p w14:paraId="15F4A2D1">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评标价＝总投标报价—小型和微型企业产品的价格×10%</w:t>
            </w:r>
          </w:p>
        </w:tc>
      </w:tr>
    </w:tbl>
    <w:p w14:paraId="7E992A81">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 xml:space="preserve">注： </w:t>
      </w:r>
    </w:p>
    <w:p w14:paraId="50940536">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（1）中型企业不享受以上优惠；</w:t>
      </w:r>
    </w:p>
    <w:p w14:paraId="0A99B92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（2）小型、微型企业提供中型企业制造的货物的，视同为中型企业；</w:t>
      </w:r>
    </w:p>
    <w:p w14:paraId="78A9038D">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（3）小型、微型企业产品包括货物及其提供的货物与工程，无法认定小型、微型企业的，不享受价格扣除；</w:t>
      </w:r>
    </w:p>
    <w:p w14:paraId="1E608A05">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（4）监狱企业视同小型、微型企业，监狱企业投标的提供由省级以上监狱管理局、戒毒管理局(含新疆生产建设兵团)出具的属于监狱企业的证明文件，不再提供《中小微企业声明函》；</w:t>
      </w:r>
    </w:p>
    <w:p w14:paraId="7E0A085F">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（5）残疾人福利性单位视同小型、微型企业，残疾人福利性单位属于小型、微型企业的，不重复享受政策。符合条件的残疾人福利性单位在参加政府采购活动时，应当提供《残疾人福利性单位声明函》。</w:t>
      </w:r>
    </w:p>
    <w:p w14:paraId="017627AE">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2.2 价格评分的计算</w:t>
      </w:r>
    </w:p>
    <w:p w14:paraId="1EA9D633">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474FD4D9">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价格评分=（评标基准价／评标价）×价格评分分值</w:t>
      </w:r>
    </w:p>
    <w:p w14:paraId="1C73C208">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评标价仅用于计算价格评分，中标金额以实际投标价为准。</w:t>
      </w:r>
    </w:p>
    <w:p w14:paraId="4890ECA2">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3.技术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40E05BD7">
      <w:pPr>
        <w:autoSpaceDE w:val="0"/>
        <w:autoSpaceDN w:val="0"/>
        <w:adjustRightInd w:val="0"/>
        <w:ind w:firstLine="448" w:firstLineChars="200"/>
        <w:rPr>
          <w:rFonts w:ascii="宋体" w:hAnsi="宋体" w:cs="宋体"/>
          <w:sz w:val="24"/>
          <w:highlight w:val="none"/>
          <w:lang w:val="zh-CN"/>
        </w:rPr>
      </w:pPr>
      <w:r>
        <w:rPr>
          <w:rFonts w:hint="eastAsia" w:ascii="宋体" w:hAnsi="宋体" w:cs="宋体"/>
          <w:sz w:val="24"/>
          <w:highlight w:val="none"/>
          <w:lang w:val="zh-CN"/>
        </w:rPr>
        <w:t>4.投标人得分为评标委员会所有成员评分之和的算术平均分。</w:t>
      </w:r>
    </w:p>
    <w:p w14:paraId="211EE03F">
      <w:pPr>
        <w:autoSpaceDE w:val="0"/>
        <w:autoSpaceDN w:val="0"/>
        <w:adjustRightInd w:val="0"/>
        <w:ind w:firstLine="448" w:firstLineChars="200"/>
        <w:rPr>
          <w:rFonts w:ascii="宋体" w:hAnsi="宋体" w:cs="宋体"/>
          <w:sz w:val="24"/>
          <w:highlight w:val="none"/>
          <w:lang w:val="zh-CN"/>
        </w:rPr>
      </w:pPr>
    </w:p>
    <w:p w14:paraId="18D25782">
      <w:pPr>
        <w:autoSpaceDE w:val="0"/>
        <w:autoSpaceDN w:val="0"/>
        <w:adjustRightInd w:val="0"/>
        <w:jc w:val="center"/>
        <w:rPr>
          <w:rFonts w:ascii="宋体" w:hAnsi="宋体" w:cs="宋体"/>
          <w:sz w:val="20"/>
          <w:highlight w:val="none"/>
        </w:rPr>
      </w:pPr>
      <w:r>
        <w:rPr>
          <w:rFonts w:hint="eastAsia" w:ascii="宋体" w:hAnsi="宋体" w:cs="宋体"/>
          <w:sz w:val="30"/>
          <w:szCs w:val="30"/>
          <w:highlight w:val="none"/>
          <w:lang w:val="zh-CN"/>
        </w:rPr>
        <w:br w:type="page"/>
      </w:r>
      <w:r>
        <w:rPr>
          <w:rFonts w:hint="eastAsia" w:ascii="宋体" w:hAnsi="宋体" w:cs="宋体"/>
          <w:sz w:val="30"/>
          <w:szCs w:val="30"/>
          <w:highlight w:val="none"/>
          <w:lang w:val="zh-CN"/>
        </w:rPr>
        <w:t>评分细则</w:t>
      </w:r>
    </w:p>
    <w:tbl>
      <w:tblPr>
        <w:tblStyle w:val="24"/>
        <w:tblW w:w="9055"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292"/>
        <w:gridCol w:w="5056"/>
        <w:gridCol w:w="725"/>
        <w:gridCol w:w="1290"/>
      </w:tblGrid>
      <w:tr w14:paraId="50CDB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92" w:type="dxa"/>
            <w:tcBorders>
              <w:top w:val="single" w:color="auto" w:sz="8" w:space="0"/>
              <w:left w:val="single" w:color="auto" w:sz="8" w:space="0"/>
              <w:bottom w:val="single" w:color="auto" w:sz="4" w:space="0"/>
              <w:right w:val="single" w:color="auto" w:sz="4" w:space="0"/>
            </w:tcBorders>
            <w:shd w:val="clear" w:color="auto" w:fill="auto"/>
            <w:vAlign w:val="center"/>
          </w:tcPr>
          <w:p w14:paraId="0CB45B42">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序号</w:t>
            </w:r>
          </w:p>
        </w:tc>
        <w:tc>
          <w:tcPr>
            <w:tcW w:w="1292" w:type="dxa"/>
            <w:tcBorders>
              <w:top w:val="single" w:color="auto" w:sz="8" w:space="0"/>
              <w:left w:val="nil"/>
              <w:bottom w:val="single" w:color="auto" w:sz="4" w:space="0"/>
              <w:right w:val="single" w:color="auto" w:sz="4" w:space="0"/>
            </w:tcBorders>
            <w:shd w:val="clear" w:color="auto" w:fill="auto"/>
            <w:vAlign w:val="center"/>
          </w:tcPr>
          <w:p w14:paraId="56A20343">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评审因素</w:t>
            </w:r>
          </w:p>
        </w:tc>
        <w:tc>
          <w:tcPr>
            <w:tcW w:w="5056" w:type="dxa"/>
            <w:tcBorders>
              <w:top w:val="single" w:color="auto" w:sz="8" w:space="0"/>
              <w:left w:val="nil"/>
              <w:bottom w:val="single" w:color="auto" w:sz="4" w:space="0"/>
              <w:right w:val="single" w:color="auto" w:sz="4" w:space="0"/>
            </w:tcBorders>
            <w:shd w:val="clear" w:color="auto" w:fill="auto"/>
            <w:vAlign w:val="center"/>
          </w:tcPr>
          <w:p w14:paraId="30917B0A">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评分标准</w:t>
            </w:r>
          </w:p>
        </w:tc>
        <w:tc>
          <w:tcPr>
            <w:tcW w:w="725" w:type="dxa"/>
            <w:tcBorders>
              <w:top w:val="single" w:color="auto" w:sz="8" w:space="0"/>
              <w:left w:val="nil"/>
              <w:bottom w:val="single" w:color="auto" w:sz="4" w:space="0"/>
              <w:right w:val="single" w:color="auto" w:sz="4" w:space="0"/>
            </w:tcBorders>
            <w:shd w:val="clear" w:color="auto" w:fill="auto"/>
            <w:vAlign w:val="center"/>
          </w:tcPr>
          <w:p w14:paraId="2B94234C">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分值</w:t>
            </w:r>
          </w:p>
        </w:tc>
        <w:tc>
          <w:tcPr>
            <w:tcW w:w="1290" w:type="dxa"/>
            <w:tcBorders>
              <w:top w:val="single" w:color="auto" w:sz="8" w:space="0"/>
              <w:left w:val="nil"/>
              <w:bottom w:val="single" w:color="auto" w:sz="4" w:space="0"/>
              <w:right w:val="single" w:color="auto" w:sz="8" w:space="0"/>
            </w:tcBorders>
            <w:shd w:val="clear" w:color="auto" w:fill="auto"/>
            <w:vAlign w:val="center"/>
          </w:tcPr>
          <w:p w14:paraId="116D8739">
            <w:pPr>
              <w:autoSpaceDE w:val="0"/>
              <w:autoSpaceDN w:val="0"/>
              <w:adjustRightInd w:val="0"/>
              <w:jc w:val="center"/>
              <w:rPr>
                <w:rFonts w:ascii="宋体" w:hAnsi="宋体" w:cs="宋体"/>
                <w:sz w:val="24"/>
                <w:highlight w:val="none"/>
              </w:rPr>
            </w:pPr>
            <w:r>
              <w:rPr>
                <w:rFonts w:hint="eastAsia" w:ascii="宋体" w:hAnsi="宋体" w:cs="宋体"/>
                <w:sz w:val="24"/>
                <w:highlight w:val="none"/>
                <w:lang w:bidi="ar"/>
              </w:rPr>
              <w:t>主、客观项</w:t>
            </w:r>
          </w:p>
        </w:tc>
      </w:tr>
      <w:tr w14:paraId="3B021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55" w:type="dxa"/>
            <w:gridSpan w:val="5"/>
            <w:tcBorders>
              <w:top w:val="single" w:color="auto" w:sz="4" w:space="0"/>
              <w:left w:val="single" w:color="auto" w:sz="8" w:space="0"/>
              <w:bottom w:val="single" w:color="auto" w:sz="4" w:space="0"/>
              <w:right w:val="single" w:color="auto" w:sz="8" w:space="0"/>
            </w:tcBorders>
            <w:shd w:val="clear" w:color="auto" w:fill="auto"/>
            <w:vAlign w:val="center"/>
          </w:tcPr>
          <w:p w14:paraId="1104D9C1">
            <w:pPr>
              <w:autoSpaceDE w:val="0"/>
              <w:autoSpaceDN w:val="0"/>
              <w:adjustRightInd w:val="0"/>
              <w:rPr>
                <w:rFonts w:ascii="宋体" w:hAnsi="宋体" w:cs="宋体"/>
                <w:sz w:val="24"/>
                <w:highlight w:val="none"/>
              </w:rPr>
            </w:pPr>
            <w:r>
              <w:rPr>
                <w:rFonts w:hint="eastAsia" w:ascii="宋体" w:hAnsi="宋体" w:cs="宋体"/>
                <w:b/>
                <w:bCs/>
                <w:sz w:val="24"/>
                <w:highlight w:val="none"/>
                <w:lang w:bidi="ar"/>
              </w:rPr>
              <w:t>（一）价格评分（1</w:t>
            </w:r>
            <w:r>
              <w:rPr>
                <w:rFonts w:hint="eastAsia" w:ascii="宋体" w:hAnsi="宋体" w:cs="宋体"/>
                <w:b/>
                <w:bCs/>
                <w:sz w:val="24"/>
                <w:highlight w:val="none"/>
                <w:lang w:val="en-US" w:eastAsia="zh-CN" w:bidi="ar"/>
              </w:rPr>
              <w:t>0</w:t>
            </w:r>
            <w:r>
              <w:rPr>
                <w:rFonts w:hint="eastAsia" w:ascii="宋体" w:hAnsi="宋体" w:cs="宋体"/>
                <w:b/>
                <w:bCs/>
                <w:sz w:val="24"/>
                <w:highlight w:val="none"/>
                <w:lang w:bidi="ar"/>
              </w:rPr>
              <w:t>分）</w:t>
            </w:r>
          </w:p>
        </w:tc>
      </w:tr>
      <w:tr w14:paraId="7FD2A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4ACB613C">
            <w:pPr>
              <w:jc w:val="center"/>
              <w:rPr>
                <w:rFonts w:ascii="宋体" w:hAnsi="宋体" w:cs="宋体"/>
                <w:sz w:val="24"/>
                <w:highlight w:val="none"/>
              </w:rPr>
            </w:pPr>
            <w:r>
              <w:rPr>
                <w:rFonts w:hint="eastAsia" w:ascii="宋体" w:hAnsi="宋体" w:cs="宋体"/>
                <w:sz w:val="24"/>
                <w:highlight w:val="none"/>
                <w:lang w:bidi="ar"/>
              </w:rPr>
              <w:t>1</w:t>
            </w:r>
          </w:p>
        </w:tc>
        <w:tc>
          <w:tcPr>
            <w:tcW w:w="1292" w:type="dxa"/>
            <w:tcBorders>
              <w:top w:val="single" w:color="auto" w:sz="4" w:space="0"/>
              <w:left w:val="nil"/>
              <w:bottom w:val="single" w:color="auto" w:sz="4" w:space="0"/>
              <w:right w:val="single" w:color="auto" w:sz="4" w:space="0"/>
            </w:tcBorders>
            <w:shd w:val="clear" w:color="auto" w:fill="auto"/>
            <w:vAlign w:val="center"/>
          </w:tcPr>
          <w:p w14:paraId="4F7BB490">
            <w:pPr>
              <w:jc w:val="center"/>
              <w:rPr>
                <w:rFonts w:ascii="宋体" w:hAnsi="宋体" w:cs="宋体"/>
                <w:sz w:val="24"/>
                <w:highlight w:val="none"/>
              </w:rPr>
            </w:pPr>
            <w:r>
              <w:rPr>
                <w:rFonts w:hint="eastAsia" w:ascii="宋体" w:hAnsi="宋体" w:cs="宋体"/>
                <w:sz w:val="24"/>
                <w:highlight w:val="none"/>
                <w:lang w:bidi="ar"/>
              </w:rPr>
              <w:t>价格评分</w:t>
            </w:r>
          </w:p>
        </w:tc>
        <w:tc>
          <w:tcPr>
            <w:tcW w:w="5056" w:type="dxa"/>
            <w:tcBorders>
              <w:top w:val="single" w:color="auto" w:sz="4" w:space="0"/>
              <w:left w:val="nil"/>
              <w:bottom w:val="single" w:color="auto" w:sz="4" w:space="0"/>
              <w:right w:val="single" w:color="auto" w:sz="4" w:space="0"/>
            </w:tcBorders>
            <w:shd w:val="clear" w:color="auto" w:fill="auto"/>
            <w:vAlign w:val="center"/>
          </w:tcPr>
          <w:p w14:paraId="69033D9F">
            <w:pPr>
              <w:rPr>
                <w:rFonts w:ascii="宋体" w:hAnsi="宋体" w:cs="宋体"/>
                <w:sz w:val="24"/>
                <w:highlight w:val="none"/>
              </w:rPr>
            </w:pPr>
            <w:r>
              <w:rPr>
                <w:rFonts w:hint="eastAsia" w:ascii="宋体" w:hAnsi="宋体" w:cs="宋体"/>
                <w:sz w:val="24"/>
                <w:highlight w:val="none"/>
              </w:rPr>
              <w:t>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14:paraId="2C3258C8">
            <w:pPr>
              <w:jc w:val="left"/>
              <w:rPr>
                <w:rFonts w:hint="eastAsia" w:ascii="宋体" w:hAnsi="宋体" w:cs="宋体"/>
                <w:sz w:val="24"/>
                <w:highlight w:val="none"/>
                <w:lang w:val="zh-CN"/>
              </w:rPr>
            </w:pPr>
            <w:r>
              <w:rPr>
                <w:rFonts w:hint="eastAsia" w:ascii="宋体" w:hAnsi="宋体" w:cs="宋体"/>
                <w:sz w:val="24"/>
                <w:highlight w:val="none"/>
              </w:rPr>
              <w:t>价格评分=（</w:t>
            </w:r>
            <w:r>
              <w:rPr>
                <w:rFonts w:hint="eastAsia" w:ascii="宋体" w:hAnsi="宋体" w:cs="宋体"/>
                <w:sz w:val="24"/>
                <w:highlight w:val="none"/>
                <w:lang w:val="zh-CN"/>
              </w:rPr>
              <w:t>评标基准价/投标报价）×价格评分分值。四舍五入保留小数点后两位有效数字。</w:t>
            </w:r>
          </w:p>
        </w:tc>
        <w:tc>
          <w:tcPr>
            <w:tcW w:w="725" w:type="dxa"/>
            <w:tcBorders>
              <w:top w:val="single" w:color="auto" w:sz="4" w:space="0"/>
              <w:left w:val="nil"/>
              <w:bottom w:val="single" w:color="auto" w:sz="4" w:space="0"/>
              <w:right w:val="single" w:color="auto" w:sz="4" w:space="0"/>
            </w:tcBorders>
            <w:shd w:val="clear" w:color="auto" w:fill="auto"/>
            <w:vAlign w:val="center"/>
          </w:tcPr>
          <w:p w14:paraId="560204BE">
            <w:pPr>
              <w:jc w:val="center"/>
              <w:rPr>
                <w:rFonts w:ascii="宋体" w:hAnsi="宋体" w:cs="宋体"/>
                <w:sz w:val="24"/>
                <w:highlight w:val="none"/>
              </w:rPr>
            </w:pPr>
            <w:r>
              <w:rPr>
                <w:rFonts w:hint="eastAsia" w:ascii="宋体" w:hAnsi="宋体" w:cs="宋体"/>
                <w:sz w:val="24"/>
                <w:highlight w:val="none"/>
                <w:lang w:bidi="ar"/>
              </w:rPr>
              <w:t>1</w:t>
            </w:r>
            <w:r>
              <w:rPr>
                <w:rFonts w:hint="eastAsia" w:ascii="宋体" w:hAnsi="宋体" w:cs="宋体"/>
                <w:sz w:val="24"/>
                <w:highlight w:val="none"/>
                <w:lang w:val="en-US" w:eastAsia="zh-CN" w:bidi="ar"/>
              </w:rPr>
              <w:t>0</w:t>
            </w:r>
            <w:r>
              <w:rPr>
                <w:rFonts w:hint="eastAsia" w:ascii="宋体" w:hAnsi="宋体" w:cs="宋体"/>
                <w:sz w:val="24"/>
                <w:highlight w:val="none"/>
                <w:lang w:bidi="ar"/>
              </w:rPr>
              <w:t>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1470DA0E">
            <w:pPr>
              <w:jc w:val="center"/>
              <w:rPr>
                <w:rFonts w:ascii="宋体" w:hAnsi="宋体" w:cs="宋体"/>
                <w:sz w:val="24"/>
                <w:highlight w:val="none"/>
              </w:rPr>
            </w:pPr>
            <w:r>
              <w:rPr>
                <w:rFonts w:hint="eastAsia" w:ascii="宋体" w:hAnsi="宋体" w:cs="宋体"/>
                <w:sz w:val="24"/>
                <w:highlight w:val="none"/>
                <w:lang w:bidi="ar"/>
              </w:rPr>
              <w:t>客观项</w:t>
            </w:r>
          </w:p>
        </w:tc>
      </w:tr>
      <w:tr w14:paraId="2D25E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55" w:type="dxa"/>
            <w:gridSpan w:val="5"/>
            <w:tcBorders>
              <w:top w:val="single" w:color="auto" w:sz="4" w:space="0"/>
              <w:left w:val="single" w:color="auto" w:sz="8" w:space="0"/>
              <w:bottom w:val="single" w:color="auto" w:sz="4" w:space="0"/>
              <w:right w:val="single" w:color="auto" w:sz="8" w:space="0"/>
            </w:tcBorders>
            <w:shd w:val="clear" w:color="auto" w:fill="auto"/>
            <w:vAlign w:val="center"/>
          </w:tcPr>
          <w:p w14:paraId="414B4DA0">
            <w:pPr>
              <w:autoSpaceDE w:val="0"/>
              <w:autoSpaceDN w:val="0"/>
              <w:adjustRightInd w:val="0"/>
              <w:rPr>
                <w:rFonts w:ascii="宋体" w:hAnsi="宋体" w:cs="宋体"/>
                <w:sz w:val="24"/>
                <w:highlight w:val="none"/>
              </w:rPr>
            </w:pPr>
            <w:r>
              <w:rPr>
                <w:rFonts w:hint="eastAsia" w:ascii="宋体" w:hAnsi="宋体" w:cs="宋体"/>
                <w:b/>
                <w:bCs/>
                <w:sz w:val="24"/>
                <w:highlight w:val="none"/>
                <w:lang w:bidi="ar"/>
              </w:rPr>
              <w:t>（二）技术评分（55分）</w:t>
            </w:r>
          </w:p>
        </w:tc>
      </w:tr>
      <w:tr w14:paraId="3D38E2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2A4BF661">
            <w:pPr>
              <w:jc w:val="center"/>
              <w:rPr>
                <w:rFonts w:ascii="宋体" w:hAnsi="宋体" w:cs="宋体"/>
                <w:szCs w:val="21"/>
                <w:highlight w:val="none"/>
              </w:rPr>
            </w:pPr>
            <w:r>
              <w:rPr>
                <w:rFonts w:hint="eastAsia" w:ascii="宋体" w:hAnsi="宋体" w:cs="宋体"/>
                <w:szCs w:val="21"/>
                <w:highlight w:val="none"/>
                <w:lang w:bidi="ar"/>
              </w:rPr>
              <w:t>1</w:t>
            </w:r>
          </w:p>
        </w:tc>
        <w:tc>
          <w:tcPr>
            <w:tcW w:w="1292" w:type="dxa"/>
            <w:tcBorders>
              <w:top w:val="single" w:color="auto" w:sz="4" w:space="0"/>
              <w:left w:val="nil"/>
              <w:bottom w:val="single" w:color="auto" w:sz="4" w:space="0"/>
              <w:right w:val="single" w:color="auto" w:sz="4" w:space="0"/>
            </w:tcBorders>
            <w:shd w:val="clear" w:color="auto" w:fill="auto"/>
            <w:vAlign w:val="center"/>
          </w:tcPr>
          <w:p w14:paraId="6C984610">
            <w:pPr>
              <w:jc w:val="center"/>
              <w:rPr>
                <w:rFonts w:ascii="宋体" w:hAnsi="宋体" w:cs="宋体"/>
                <w:sz w:val="24"/>
                <w:highlight w:val="none"/>
                <w:lang w:val="zh-CN" w:bidi="ar"/>
              </w:rPr>
            </w:pPr>
            <w:r>
              <w:rPr>
                <w:rFonts w:hint="eastAsia" w:ascii="宋体" w:hAnsi="宋体" w:cs="宋体"/>
                <w:sz w:val="24"/>
                <w:highlight w:val="none"/>
                <w:lang w:val="zh-CN" w:bidi="ar"/>
              </w:rPr>
              <w:t>对项目的</w:t>
            </w:r>
          </w:p>
          <w:p w14:paraId="4ACDEE9A">
            <w:pPr>
              <w:jc w:val="center"/>
              <w:rPr>
                <w:rFonts w:ascii="宋体" w:hAnsi="宋体" w:cs="宋体"/>
                <w:sz w:val="24"/>
                <w:highlight w:val="none"/>
                <w:lang w:bidi="ar"/>
              </w:rPr>
            </w:pPr>
            <w:r>
              <w:rPr>
                <w:rFonts w:hint="eastAsia" w:ascii="宋体" w:hAnsi="宋体" w:cs="宋体"/>
                <w:sz w:val="24"/>
                <w:highlight w:val="none"/>
                <w:lang w:val="zh-CN" w:bidi="ar"/>
              </w:rPr>
              <w:t>总体理解</w:t>
            </w:r>
          </w:p>
        </w:tc>
        <w:tc>
          <w:tcPr>
            <w:tcW w:w="5056" w:type="dxa"/>
            <w:tcBorders>
              <w:top w:val="single" w:color="auto" w:sz="4" w:space="0"/>
              <w:left w:val="nil"/>
              <w:bottom w:val="single" w:color="auto" w:sz="4" w:space="0"/>
              <w:right w:val="single" w:color="auto" w:sz="4" w:space="0"/>
            </w:tcBorders>
            <w:shd w:val="clear" w:color="auto" w:fill="auto"/>
            <w:vAlign w:val="center"/>
          </w:tcPr>
          <w:p w14:paraId="488F30C3">
            <w:pPr>
              <w:rPr>
                <w:rFonts w:ascii="宋体" w:hAnsi="宋体" w:cs="宋体"/>
                <w:sz w:val="24"/>
                <w:highlight w:val="none"/>
                <w:lang w:val="zh-CN"/>
              </w:rPr>
            </w:pPr>
            <w:r>
              <w:rPr>
                <w:rFonts w:hint="eastAsia" w:ascii="宋体" w:hAnsi="宋体" w:cs="宋体"/>
                <w:sz w:val="24"/>
                <w:highlight w:val="none"/>
                <w:lang w:val="zh-CN"/>
              </w:rPr>
              <w:t>根据对本项目的整体理解和需求分析，给出得分：</w:t>
            </w:r>
          </w:p>
          <w:p w14:paraId="0CF4F060">
            <w:pPr>
              <w:rPr>
                <w:rFonts w:ascii="宋体" w:hAnsi="宋体" w:cs="宋体"/>
                <w:sz w:val="24"/>
                <w:highlight w:val="none"/>
                <w:lang w:val="zh-CN"/>
              </w:rPr>
            </w:pPr>
            <w:r>
              <w:rPr>
                <w:rFonts w:hint="eastAsia" w:ascii="宋体" w:hAnsi="宋体" w:cs="宋体"/>
                <w:sz w:val="24"/>
                <w:highlight w:val="none"/>
                <w:lang w:val="zh-CN"/>
              </w:rPr>
              <w:t>整体理解深刻、需求分析全面、合理的，得</w:t>
            </w:r>
            <w:r>
              <w:rPr>
                <w:rFonts w:hint="eastAsia" w:ascii="宋体" w:hAnsi="宋体" w:cs="宋体"/>
                <w:sz w:val="24"/>
                <w:highlight w:val="none"/>
              </w:rPr>
              <w:t>11-</w:t>
            </w:r>
            <w:r>
              <w:rPr>
                <w:rFonts w:hint="eastAsia" w:ascii="宋体" w:hAnsi="宋体" w:cs="宋体"/>
                <w:sz w:val="24"/>
                <w:highlight w:val="none"/>
                <w:lang w:val="zh-CN"/>
              </w:rPr>
              <w:t>1</w:t>
            </w:r>
            <w:r>
              <w:rPr>
                <w:rFonts w:hint="eastAsia" w:ascii="宋体" w:hAnsi="宋体" w:cs="宋体"/>
                <w:sz w:val="24"/>
                <w:highlight w:val="none"/>
              </w:rPr>
              <w:t>5</w:t>
            </w:r>
            <w:r>
              <w:rPr>
                <w:rFonts w:hint="eastAsia" w:ascii="宋体" w:hAnsi="宋体" w:cs="宋体"/>
                <w:sz w:val="24"/>
                <w:highlight w:val="none"/>
                <w:lang w:val="zh-CN"/>
              </w:rPr>
              <w:t>分；</w:t>
            </w:r>
          </w:p>
          <w:p w14:paraId="7914D8F4">
            <w:pPr>
              <w:rPr>
                <w:rFonts w:ascii="宋体" w:hAnsi="宋体" w:cs="宋体"/>
                <w:sz w:val="24"/>
                <w:highlight w:val="none"/>
                <w:lang w:val="zh-CN"/>
              </w:rPr>
            </w:pPr>
            <w:r>
              <w:rPr>
                <w:rFonts w:hint="eastAsia" w:ascii="宋体" w:hAnsi="宋体" w:cs="宋体"/>
                <w:sz w:val="24"/>
                <w:highlight w:val="none"/>
                <w:lang w:val="zh-CN"/>
              </w:rPr>
              <w:t>整体理解比较深刻、需求分析比较全面或比较合理的，得</w:t>
            </w:r>
            <w:r>
              <w:rPr>
                <w:rFonts w:hint="eastAsia" w:ascii="宋体" w:hAnsi="宋体" w:cs="宋体"/>
                <w:sz w:val="24"/>
                <w:highlight w:val="none"/>
              </w:rPr>
              <w:t>6-10</w:t>
            </w:r>
            <w:r>
              <w:rPr>
                <w:rFonts w:hint="eastAsia" w:ascii="宋体" w:hAnsi="宋体" w:cs="宋体"/>
                <w:sz w:val="24"/>
                <w:highlight w:val="none"/>
                <w:lang w:val="zh-CN"/>
              </w:rPr>
              <w:t>分；</w:t>
            </w:r>
          </w:p>
          <w:p w14:paraId="6D1E45AA">
            <w:pPr>
              <w:rPr>
                <w:rFonts w:ascii="宋体" w:hAnsi="宋体" w:cs="宋体"/>
                <w:sz w:val="24"/>
                <w:highlight w:val="none"/>
                <w:lang w:val="zh-CN"/>
              </w:rPr>
            </w:pPr>
            <w:r>
              <w:rPr>
                <w:rFonts w:hint="eastAsia" w:ascii="宋体" w:hAnsi="宋体" w:cs="宋体"/>
                <w:sz w:val="24"/>
                <w:highlight w:val="none"/>
                <w:lang w:val="zh-CN"/>
              </w:rPr>
              <w:t>整体理解一般或需求分析与本项目关联性不大或不合理的，得</w:t>
            </w:r>
            <w:r>
              <w:rPr>
                <w:rFonts w:hint="eastAsia" w:ascii="宋体" w:hAnsi="宋体" w:cs="宋体"/>
                <w:sz w:val="24"/>
                <w:highlight w:val="none"/>
              </w:rPr>
              <w:t>1-5分</w:t>
            </w:r>
          </w:p>
          <w:p w14:paraId="7015E709">
            <w:pPr>
              <w:rPr>
                <w:rFonts w:ascii="宋体" w:hAnsi="宋体" w:cs="宋体"/>
                <w:sz w:val="24"/>
                <w:highlight w:val="none"/>
              </w:rPr>
            </w:pPr>
            <w:r>
              <w:rPr>
                <w:rFonts w:hint="eastAsia" w:ascii="宋体" w:hAnsi="宋体" w:cs="宋体"/>
                <w:sz w:val="24"/>
                <w:highlight w:val="none"/>
                <w:lang w:val="zh-CN"/>
              </w:rPr>
              <w:t>理解分析出现严重偏差或无此项内容的，得0分。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30C7F134">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15</w:t>
            </w:r>
            <w:r>
              <w:rPr>
                <w:rFonts w:hint="eastAsia" w:cs="仿宋_GB2312" w:asciiTheme="minorEastAsia" w:hAnsiTheme="minorEastAsia" w:eastAsiaTheme="minorEastAsia"/>
                <w:kern w:val="2"/>
                <w:sz w:val="21"/>
                <w:szCs w:val="21"/>
                <w:highlight w:val="none"/>
              </w:rPr>
              <w:t>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CA03851">
            <w:pPr>
              <w:jc w:val="center"/>
              <w:rPr>
                <w:rFonts w:ascii="宋体" w:hAnsi="宋体" w:cs="宋体"/>
                <w:sz w:val="24"/>
                <w:highlight w:val="none"/>
              </w:rPr>
            </w:pPr>
            <w:r>
              <w:rPr>
                <w:rFonts w:hint="eastAsia" w:ascii="宋体" w:hAnsi="宋体" w:cs="宋体"/>
                <w:sz w:val="24"/>
                <w:highlight w:val="none"/>
                <w:lang w:bidi="ar"/>
              </w:rPr>
              <w:t>主观项</w:t>
            </w:r>
          </w:p>
        </w:tc>
      </w:tr>
      <w:tr w14:paraId="06A6D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5C3F8CED">
            <w:pPr>
              <w:jc w:val="center"/>
              <w:rPr>
                <w:rFonts w:ascii="宋体" w:hAnsi="宋体" w:cs="宋体"/>
                <w:szCs w:val="21"/>
                <w:highlight w:val="none"/>
              </w:rPr>
            </w:pPr>
            <w:r>
              <w:rPr>
                <w:rFonts w:hint="eastAsia" w:ascii="宋体" w:hAnsi="宋体" w:cs="宋体"/>
                <w:szCs w:val="21"/>
                <w:highlight w:val="none"/>
                <w:lang w:bidi="ar"/>
              </w:rPr>
              <w:t>2</w:t>
            </w:r>
          </w:p>
        </w:tc>
        <w:tc>
          <w:tcPr>
            <w:tcW w:w="1292" w:type="dxa"/>
            <w:tcBorders>
              <w:top w:val="single" w:color="auto" w:sz="4" w:space="0"/>
              <w:left w:val="nil"/>
              <w:bottom w:val="single" w:color="auto" w:sz="4" w:space="0"/>
              <w:right w:val="single" w:color="auto" w:sz="4" w:space="0"/>
            </w:tcBorders>
            <w:shd w:val="clear" w:color="auto" w:fill="auto"/>
            <w:vAlign w:val="center"/>
          </w:tcPr>
          <w:p w14:paraId="36CC1C39">
            <w:pPr>
              <w:jc w:val="center"/>
              <w:rPr>
                <w:rFonts w:ascii="宋体" w:hAnsi="宋体" w:cs="宋体"/>
                <w:sz w:val="24"/>
                <w:highlight w:val="none"/>
                <w:lang w:bidi="ar"/>
              </w:rPr>
            </w:pPr>
            <w:r>
              <w:rPr>
                <w:rFonts w:hint="eastAsia" w:ascii="宋体" w:hAnsi="宋体" w:cs="宋体"/>
                <w:sz w:val="24"/>
                <w:highlight w:val="none"/>
                <w:lang w:val="zh-CN" w:bidi="ar"/>
              </w:rPr>
              <w:t>服务方案</w:t>
            </w:r>
          </w:p>
        </w:tc>
        <w:tc>
          <w:tcPr>
            <w:tcW w:w="5056" w:type="dxa"/>
            <w:tcBorders>
              <w:top w:val="single" w:color="auto" w:sz="4" w:space="0"/>
              <w:left w:val="nil"/>
              <w:bottom w:val="single" w:color="auto" w:sz="4" w:space="0"/>
              <w:right w:val="single" w:color="auto" w:sz="4" w:space="0"/>
            </w:tcBorders>
            <w:shd w:val="clear" w:color="auto" w:fill="auto"/>
            <w:vAlign w:val="center"/>
          </w:tcPr>
          <w:p w14:paraId="1562D1FC">
            <w:pPr>
              <w:rPr>
                <w:rFonts w:ascii="宋体" w:hAnsi="宋体" w:cs="宋体"/>
                <w:sz w:val="24"/>
                <w:highlight w:val="none"/>
                <w:lang w:val="zh-CN"/>
              </w:rPr>
            </w:pPr>
            <w:r>
              <w:rPr>
                <w:rFonts w:hint="eastAsia" w:ascii="宋体" w:hAnsi="宋体" w:cs="宋体"/>
                <w:sz w:val="24"/>
                <w:highlight w:val="none"/>
                <w:lang w:val="zh-CN"/>
              </w:rPr>
              <w:t>供应商针对本项目所提供服务方案非常合理、服务计划详尽，得</w:t>
            </w:r>
            <w:r>
              <w:rPr>
                <w:rFonts w:hint="eastAsia" w:ascii="宋体" w:hAnsi="宋体" w:cs="宋体"/>
                <w:sz w:val="24"/>
                <w:highlight w:val="none"/>
              </w:rPr>
              <w:t>11-15</w:t>
            </w:r>
            <w:r>
              <w:rPr>
                <w:rFonts w:hint="eastAsia" w:ascii="宋体" w:hAnsi="宋体" w:cs="宋体"/>
                <w:sz w:val="24"/>
                <w:highlight w:val="none"/>
                <w:lang w:val="zh-CN"/>
              </w:rPr>
              <w:t>分；</w:t>
            </w:r>
          </w:p>
          <w:p w14:paraId="02F646DB">
            <w:pPr>
              <w:rPr>
                <w:rFonts w:ascii="宋体" w:hAnsi="宋体" w:cs="宋体"/>
                <w:sz w:val="24"/>
                <w:highlight w:val="none"/>
                <w:lang w:val="zh-CN"/>
              </w:rPr>
            </w:pPr>
            <w:r>
              <w:rPr>
                <w:rFonts w:hint="eastAsia" w:ascii="宋体" w:hAnsi="宋体" w:cs="宋体"/>
                <w:sz w:val="24"/>
                <w:highlight w:val="none"/>
                <w:lang w:val="zh-CN"/>
              </w:rPr>
              <w:t>供应商针对本项目所提供服务方案内容一般、服务计划基本合理，得</w:t>
            </w:r>
            <w:r>
              <w:rPr>
                <w:rFonts w:hint="eastAsia" w:ascii="宋体" w:hAnsi="宋体" w:cs="宋体"/>
                <w:sz w:val="24"/>
                <w:highlight w:val="none"/>
              </w:rPr>
              <w:t>6-10</w:t>
            </w:r>
            <w:r>
              <w:rPr>
                <w:rFonts w:hint="eastAsia" w:ascii="宋体" w:hAnsi="宋体" w:cs="宋体"/>
                <w:sz w:val="24"/>
                <w:highlight w:val="none"/>
                <w:lang w:val="zh-CN"/>
              </w:rPr>
              <w:t>分；</w:t>
            </w:r>
          </w:p>
          <w:p w14:paraId="7272CEB8">
            <w:pPr>
              <w:rPr>
                <w:rFonts w:ascii="宋体" w:hAnsi="宋体" w:cs="宋体"/>
                <w:sz w:val="24"/>
                <w:highlight w:val="none"/>
                <w:lang w:val="zh-CN"/>
              </w:rPr>
            </w:pPr>
            <w:r>
              <w:rPr>
                <w:rFonts w:hint="eastAsia" w:ascii="宋体" w:hAnsi="宋体" w:cs="宋体"/>
                <w:sz w:val="24"/>
                <w:highlight w:val="none"/>
                <w:lang w:val="zh-CN"/>
              </w:rPr>
              <w:t>供应商针对本项目所提供服务方案和服务计划内容单一、缺乏关键点，得</w:t>
            </w:r>
            <w:r>
              <w:rPr>
                <w:rFonts w:hint="eastAsia" w:ascii="宋体" w:hAnsi="宋体" w:cs="宋体"/>
                <w:sz w:val="24"/>
                <w:highlight w:val="none"/>
              </w:rPr>
              <w:t>1-5</w:t>
            </w:r>
            <w:r>
              <w:rPr>
                <w:rFonts w:hint="eastAsia" w:ascii="宋体" w:hAnsi="宋体" w:cs="宋体"/>
                <w:sz w:val="24"/>
                <w:highlight w:val="none"/>
                <w:lang w:val="zh-CN"/>
              </w:rPr>
              <w:t>分；</w:t>
            </w:r>
          </w:p>
          <w:p w14:paraId="66AFE883">
            <w:pPr>
              <w:rPr>
                <w:rFonts w:ascii="宋体" w:hAnsi="宋体" w:cs="宋体"/>
                <w:sz w:val="24"/>
                <w:highlight w:val="none"/>
              </w:rPr>
            </w:pPr>
            <w:r>
              <w:rPr>
                <w:rFonts w:hint="eastAsia" w:ascii="宋体" w:hAnsi="宋体" w:cs="宋体"/>
                <w:sz w:val="24"/>
                <w:highlight w:val="none"/>
                <w:lang w:val="zh-CN"/>
              </w:rPr>
              <w:t>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29574B19">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15</w:t>
            </w:r>
            <w:r>
              <w:rPr>
                <w:rFonts w:hint="eastAsia" w:cs="仿宋_GB2312" w:asciiTheme="minorEastAsia" w:hAnsiTheme="minorEastAsia" w:eastAsiaTheme="minorEastAsia"/>
                <w:kern w:val="2"/>
                <w:sz w:val="21"/>
                <w:szCs w:val="21"/>
                <w:highlight w:val="none"/>
              </w:rPr>
              <w:t>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4FA145CA">
            <w:pPr>
              <w:jc w:val="center"/>
              <w:rPr>
                <w:rFonts w:ascii="宋体" w:hAnsi="宋体" w:cs="宋体"/>
                <w:sz w:val="24"/>
                <w:highlight w:val="none"/>
              </w:rPr>
            </w:pPr>
            <w:r>
              <w:rPr>
                <w:rFonts w:hint="eastAsia" w:ascii="宋体" w:hAnsi="宋体" w:cs="宋体"/>
                <w:sz w:val="24"/>
                <w:highlight w:val="none"/>
                <w:lang w:bidi="ar"/>
              </w:rPr>
              <w:t>主观项</w:t>
            </w:r>
          </w:p>
        </w:tc>
      </w:tr>
      <w:tr w14:paraId="598CB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5CF5D3C2">
            <w:pPr>
              <w:jc w:val="center"/>
              <w:rPr>
                <w:rFonts w:ascii="宋体" w:hAnsi="宋体" w:cs="宋体"/>
                <w:szCs w:val="21"/>
                <w:highlight w:val="none"/>
                <w:lang w:bidi="ar"/>
              </w:rPr>
            </w:pPr>
            <w:r>
              <w:rPr>
                <w:rFonts w:hint="eastAsia" w:ascii="宋体" w:hAnsi="宋体" w:cs="宋体"/>
                <w:szCs w:val="21"/>
                <w:highlight w:val="none"/>
                <w:lang w:bidi="ar"/>
              </w:rPr>
              <w:t>3</w:t>
            </w:r>
          </w:p>
        </w:tc>
        <w:tc>
          <w:tcPr>
            <w:tcW w:w="1292" w:type="dxa"/>
            <w:tcBorders>
              <w:top w:val="single" w:color="auto" w:sz="4" w:space="0"/>
              <w:left w:val="nil"/>
              <w:bottom w:val="single" w:color="auto" w:sz="4" w:space="0"/>
              <w:right w:val="single" w:color="auto" w:sz="4" w:space="0"/>
            </w:tcBorders>
            <w:shd w:val="clear" w:color="auto" w:fill="auto"/>
            <w:vAlign w:val="center"/>
          </w:tcPr>
          <w:p w14:paraId="7A8D8948">
            <w:pPr>
              <w:jc w:val="center"/>
              <w:rPr>
                <w:rFonts w:ascii="宋体" w:hAnsi="宋体" w:cs="宋体"/>
                <w:sz w:val="24"/>
                <w:highlight w:val="none"/>
                <w:lang w:val="zh-CN" w:bidi="ar"/>
              </w:rPr>
            </w:pPr>
            <w:r>
              <w:rPr>
                <w:rFonts w:hint="eastAsia" w:ascii="宋体" w:hAnsi="宋体" w:cs="宋体"/>
                <w:sz w:val="24"/>
                <w:highlight w:val="none"/>
                <w:lang w:val="zh-CN" w:bidi="ar"/>
              </w:rPr>
              <w:t>质量保证方案</w:t>
            </w:r>
          </w:p>
        </w:tc>
        <w:tc>
          <w:tcPr>
            <w:tcW w:w="5056" w:type="dxa"/>
            <w:tcBorders>
              <w:top w:val="single" w:color="auto" w:sz="4" w:space="0"/>
              <w:left w:val="nil"/>
              <w:bottom w:val="single" w:color="auto" w:sz="4" w:space="0"/>
              <w:right w:val="single" w:color="auto" w:sz="4" w:space="0"/>
            </w:tcBorders>
            <w:shd w:val="clear" w:color="auto" w:fill="auto"/>
          </w:tcPr>
          <w:p w14:paraId="3E7DFF78">
            <w:pPr>
              <w:rPr>
                <w:rFonts w:ascii="宋体" w:hAnsi="宋体" w:cs="宋体"/>
                <w:sz w:val="24"/>
                <w:highlight w:val="none"/>
                <w:lang w:val="zh-CN"/>
              </w:rPr>
            </w:pPr>
            <w:r>
              <w:rPr>
                <w:rFonts w:hint="eastAsia" w:ascii="宋体" w:hAnsi="宋体" w:cs="宋体"/>
                <w:sz w:val="24"/>
                <w:highlight w:val="none"/>
                <w:lang w:val="zh-CN"/>
              </w:rPr>
              <w:t>根据供应商提供的为确保项目完成制定的质量保证措施方案进行综合评分。</w:t>
            </w:r>
          </w:p>
          <w:p w14:paraId="2F8DC12D">
            <w:pPr>
              <w:rPr>
                <w:rFonts w:ascii="宋体" w:hAnsi="宋体" w:cs="宋体"/>
                <w:sz w:val="24"/>
                <w:highlight w:val="none"/>
                <w:lang w:val="zh-CN"/>
              </w:rPr>
            </w:pPr>
            <w:r>
              <w:rPr>
                <w:rFonts w:hint="eastAsia" w:ascii="宋体" w:hAnsi="宋体" w:cs="宋体"/>
                <w:sz w:val="24"/>
                <w:highlight w:val="none"/>
                <w:lang w:val="zh-CN"/>
              </w:rPr>
              <w:t>提供的质量保证措施合理、质保要点明确、可操作性强，能满足本项目实施的，得</w:t>
            </w:r>
            <w:r>
              <w:rPr>
                <w:rFonts w:hint="eastAsia" w:ascii="宋体" w:hAnsi="宋体" w:cs="宋体"/>
                <w:sz w:val="24"/>
                <w:highlight w:val="none"/>
              </w:rPr>
              <w:t>7-</w:t>
            </w:r>
            <w:r>
              <w:rPr>
                <w:rFonts w:hint="eastAsia" w:ascii="宋体" w:hAnsi="宋体" w:cs="宋体"/>
                <w:sz w:val="24"/>
                <w:highlight w:val="none"/>
                <w:lang w:val="zh-CN"/>
              </w:rPr>
              <w:t>10分；</w:t>
            </w:r>
          </w:p>
          <w:p w14:paraId="738492C1">
            <w:pPr>
              <w:rPr>
                <w:rFonts w:ascii="宋体" w:hAnsi="宋体" w:cs="宋体"/>
                <w:sz w:val="24"/>
                <w:highlight w:val="none"/>
                <w:lang w:val="zh-CN"/>
              </w:rPr>
            </w:pPr>
            <w:r>
              <w:rPr>
                <w:rFonts w:hint="eastAsia" w:ascii="宋体" w:hAnsi="宋体" w:cs="宋体"/>
                <w:sz w:val="24"/>
                <w:highlight w:val="none"/>
                <w:lang w:val="zh-CN"/>
              </w:rPr>
              <w:t>提供的质量保证措施较合理、质保要点较明确、可操作性较强，基本满足本项目实施的，得</w:t>
            </w:r>
            <w:r>
              <w:rPr>
                <w:rFonts w:hint="eastAsia" w:ascii="宋体" w:hAnsi="宋体" w:cs="宋体"/>
                <w:sz w:val="24"/>
                <w:highlight w:val="none"/>
              </w:rPr>
              <w:t>4-6</w:t>
            </w:r>
            <w:r>
              <w:rPr>
                <w:rFonts w:hint="eastAsia" w:ascii="宋体" w:hAnsi="宋体" w:cs="宋体"/>
                <w:sz w:val="24"/>
                <w:highlight w:val="none"/>
                <w:lang w:val="zh-CN"/>
              </w:rPr>
              <w:t>分；</w:t>
            </w:r>
          </w:p>
          <w:p w14:paraId="617C1417">
            <w:pPr>
              <w:rPr>
                <w:rFonts w:ascii="宋体" w:hAnsi="宋体" w:cs="宋体"/>
                <w:sz w:val="24"/>
                <w:highlight w:val="none"/>
                <w:lang w:val="zh-CN"/>
              </w:rPr>
            </w:pPr>
            <w:r>
              <w:rPr>
                <w:rFonts w:hint="eastAsia" w:ascii="宋体" w:hAnsi="宋体" w:cs="宋体"/>
                <w:sz w:val="24"/>
                <w:highlight w:val="none"/>
                <w:lang w:val="zh-CN"/>
              </w:rPr>
              <w:t>提供的质量保证措施不甚合理、质保要点不甚明确、可操作性差，不太能满足本项目实施的，得</w:t>
            </w:r>
            <w:r>
              <w:rPr>
                <w:rFonts w:hint="eastAsia" w:ascii="宋体" w:hAnsi="宋体" w:cs="宋体"/>
                <w:sz w:val="24"/>
                <w:highlight w:val="none"/>
              </w:rPr>
              <w:t>1-3</w:t>
            </w:r>
            <w:r>
              <w:rPr>
                <w:rFonts w:hint="eastAsia" w:ascii="宋体" w:hAnsi="宋体" w:cs="宋体"/>
                <w:sz w:val="24"/>
                <w:highlight w:val="none"/>
                <w:lang w:val="zh-CN"/>
              </w:rPr>
              <w:t>分；</w:t>
            </w:r>
          </w:p>
          <w:p w14:paraId="367617D3">
            <w:pPr>
              <w:rPr>
                <w:rFonts w:ascii="宋体" w:hAnsi="宋体" w:cs="宋体"/>
                <w:sz w:val="24"/>
                <w:highlight w:val="none"/>
                <w:lang w:val="zh-CN"/>
              </w:rPr>
            </w:pPr>
            <w:r>
              <w:rPr>
                <w:rFonts w:hint="eastAsia" w:ascii="宋体" w:hAnsi="宋体" w:cs="宋体"/>
                <w:sz w:val="24"/>
                <w:highlight w:val="none"/>
                <w:lang w:val="zh-CN"/>
              </w:rPr>
              <w:t>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7CABF4B5">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10分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786C696C">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6675C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7CA38150">
            <w:pPr>
              <w:jc w:val="center"/>
              <w:rPr>
                <w:rFonts w:ascii="宋体" w:hAnsi="宋体" w:cs="宋体"/>
                <w:szCs w:val="21"/>
                <w:highlight w:val="none"/>
                <w:lang w:bidi="ar"/>
              </w:rPr>
            </w:pPr>
            <w:r>
              <w:rPr>
                <w:rFonts w:hint="eastAsia" w:ascii="宋体" w:hAnsi="宋体" w:cs="宋体"/>
                <w:szCs w:val="21"/>
                <w:highlight w:val="none"/>
                <w:lang w:bidi="ar"/>
              </w:rPr>
              <w:t>4</w:t>
            </w:r>
          </w:p>
        </w:tc>
        <w:tc>
          <w:tcPr>
            <w:tcW w:w="1292" w:type="dxa"/>
            <w:tcBorders>
              <w:top w:val="single" w:color="auto" w:sz="4" w:space="0"/>
              <w:left w:val="nil"/>
              <w:bottom w:val="single" w:color="auto" w:sz="4" w:space="0"/>
              <w:right w:val="single" w:color="auto" w:sz="4" w:space="0"/>
            </w:tcBorders>
            <w:shd w:val="clear" w:color="auto" w:fill="auto"/>
            <w:vAlign w:val="center"/>
          </w:tcPr>
          <w:p w14:paraId="3BFCA3A8">
            <w:pPr>
              <w:jc w:val="center"/>
              <w:rPr>
                <w:rFonts w:ascii="宋体" w:hAnsi="宋体" w:cs="宋体"/>
                <w:sz w:val="24"/>
                <w:highlight w:val="none"/>
                <w:lang w:val="zh-CN" w:bidi="ar"/>
              </w:rPr>
            </w:pPr>
            <w:r>
              <w:rPr>
                <w:rFonts w:hint="eastAsia" w:ascii="宋体" w:hAnsi="宋体" w:cs="宋体"/>
                <w:sz w:val="24"/>
                <w:highlight w:val="none"/>
                <w:lang w:bidi="ar"/>
              </w:rPr>
              <w:t>工作进度安排</w:t>
            </w:r>
          </w:p>
        </w:tc>
        <w:tc>
          <w:tcPr>
            <w:tcW w:w="5056" w:type="dxa"/>
            <w:tcBorders>
              <w:top w:val="single" w:color="auto" w:sz="4" w:space="0"/>
              <w:left w:val="nil"/>
              <w:bottom w:val="single" w:color="auto" w:sz="4" w:space="0"/>
              <w:right w:val="single" w:color="auto" w:sz="4" w:space="0"/>
            </w:tcBorders>
            <w:shd w:val="clear" w:color="auto" w:fill="auto"/>
            <w:vAlign w:val="center"/>
          </w:tcPr>
          <w:p w14:paraId="40BF3017">
            <w:pPr>
              <w:rPr>
                <w:rFonts w:ascii="宋体" w:hAnsi="宋体" w:cs="宋体"/>
                <w:sz w:val="24"/>
                <w:highlight w:val="none"/>
                <w:lang w:val="zh-CN"/>
              </w:rPr>
            </w:pPr>
            <w:r>
              <w:rPr>
                <w:rFonts w:hint="eastAsia" w:ascii="宋体" w:hAnsi="宋体" w:cs="宋体"/>
                <w:sz w:val="24"/>
                <w:highlight w:val="none"/>
                <w:lang w:val="zh-CN"/>
              </w:rPr>
              <w:t>对本项目的进度安排合理，划分有各个工作阶段，制定有关键时间点计划，项目进度控制良好，得4-5分；进度安排较合理、阶段划分、时间点计划、进度控制较好得2-3分；进度安排不合理或阶段划分、时间点计划、进度控制一般得0-1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332AAAC0">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5分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88ADFE4">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7DBFE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5F226C43">
            <w:pPr>
              <w:jc w:val="center"/>
              <w:rPr>
                <w:rFonts w:ascii="宋体" w:hAnsi="宋体" w:cs="宋体"/>
                <w:szCs w:val="21"/>
                <w:highlight w:val="none"/>
                <w:lang w:bidi="ar"/>
              </w:rPr>
            </w:pPr>
            <w:r>
              <w:rPr>
                <w:rFonts w:hint="eastAsia" w:ascii="宋体" w:hAnsi="宋体" w:cs="宋体"/>
                <w:szCs w:val="21"/>
                <w:highlight w:val="none"/>
                <w:lang w:bidi="ar"/>
              </w:rPr>
              <w:t>5</w:t>
            </w:r>
          </w:p>
        </w:tc>
        <w:tc>
          <w:tcPr>
            <w:tcW w:w="1292" w:type="dxa"/>
            <w:tcBorders>
              <w:top w:val="single" w:color="auto" w:sz="4" w:space="0"/>
              <w:left w:val="nil"/>
              <w:bottom w:val="single" w:color="auto" w:sz="4" w:space="0"/>
              <w:right w:val="single" w:color="auto" w:sz="4" w:space="0"/>
            </w:tcBorders>
            <w:shd w:val="clear" w:color="auto" w:fill="auto"/>
            <w:vAlign w:val="center"/>
          </w:tcPr>
          <w:p w14:paraId="62E8C81B">
            <w:pPr>
              <w:jc w:val="center"/>
              <w:rPr>
                <w:rFonts w:ascii="宋体" w:hAnsi="宋体" w:cs="宋体"/>
                <w:sz w:val="24"/>
                <w:highlight w:val="none"/>
                <w:lang w:bidi="ar"/>
              </w:rPr>
            </w:pPr>
            <w:r>
              <w:rPr>
                <w:rFonts w:hint="eastAsia" w:ascii="宋体" w:hAnsi="宋体" w:cs="宋体"/>
                <w:sz w:val="24"/>
                <w:highlight w:val="none"/>
                <w:lang w:bidi="ar"/>
              </w:rPr>
              <w:t>售后服务方案</w:t>
            </w:r>
          </w:p>
        </w:tc>
        <w:tc>
          <w:tcPr>
            <w:tcW w:w="5056" w:type="dxa"/>
            <w:tcBorders>
              <w:top w:val="single" w:color="auto" w:sz="4" w:space="0"/>
              <w:left w:val="nil"/>
              <w:bottom w:val="single" w:color="auto" w:sz="4" w:space="0"/>
              <w:right w:val="single" w:color="auto" w:sz="4" w:space="0"/>
            </w:tcBorders>
            <w:shd w:val="clear" w:color="auto" w:fill="auto"/>
            <w:vAlign w:val="center"/>
          </w:tcPr>
          <w:p w14:paraId="3295BF86">
            <w:pPr>
              <w:rPr>
                <w:rFonts w:ascii="宋体" w:hAnsi="宋体" w:cs="宋体"/>
                <w:sz w:val="24"/>
                <w:highlight w:val="none"/>
              </w:rPr>
            </w:pPr>
            <w:r>
              <w:rPr>
                <w:rFonts w:hint="eastAsia" w:ascii="宋体" w:hAnsi="宋体" w:cs="宋体"/>
                <w:sz w:val="24"/>
                <w:highlight w:val="none"/>
              </w:rPr>
              <w:t>方案内容详细完善、合理可行、操作性强的得4-5分；</w:t>
            </w:r>
          </w:p>
          <w:p w14:paraId="602BFBE0">
            <w:pPr>
              <w:rPr>
                <w:rFonts w:ascii="宋体" w:hAnsi="宋体" w:cs="宋体"/>
                <w:sz w:val="24"/>
                <w:highlight w:val="none"/>
              </w:rPr>
            </w:pPr>
            <w:r>
              <w:rPr>
                <w:rFonts w:hint="eastAsia" w:ascii="宋体" w:hAnsi="宋体" w:cs="宋体"/>
                <w:sz w:val="24"/>
                <w:highlight w:val="none"/>
              </w:rPr>
              <w:t>方案内容基本完善、合理可行性一般的得2-3分；</w:t>
            </w:r>
          </w:p>
          <w:p w14:paraId="254C7AA1">
            <w:pPr>
              <w:rPr>
                <w:rFonts w:ascii="宋体" w:hAnsi="宋体" w:cs="宋体"/>
                <w:sz w:val="24"/>
                <w:highlight w:val="none"/>
              </w:rPr>
            </w:pPr>
            <w:r>
              <w:rPr>
                <w:rFonts w:hint="eastAsia" w:ascii="宋体" w:hAnsi="宋体" w:cs="宋体"/>
                <w:sz w:val="24"/>
                <w:highlight w:val="none"/>
              </w:rPr>
              <w:t>内容不完整，可行性差，得1分；</w:t>
            </w:r>
          </w:p>
          <w:p w14:paraId="2636EA78">
            <w:pPr>
              <w:rPr>
                <w:rFonts w:ascii="宋体" w:hAnsi="宋体" w:cs="宋体"/>
                <w:sz w:val="24"/>
                <w:highlight w:val="none"/>
                <w:lang w:val="zh-CN"/>
              </w:rPr>
            </w:pPr>
            <w:r>
              <w:rPr>
                <w:rFonts w:hint="eastAsia" w:ascii="宋体" w:hAnsi="宋体" w:cs="宋体"/>
                <w:sz w:val="24"/>
                <w:highlight w:val="none"/>
                <w:lang w:val="zh-CN"/>
              </w:rPr>
              <w:t>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38E5B9CB">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5分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D4C061E">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4229C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05D811FA">
            <w:pPr>
              <w:jc w:val="center"/>
              <w:rPr>
                <w:rFonts w:ascii="宋体" w:hAnsi="宋体" w:cs="宋体"/>
                <w:szCs w:val="21"/>
                <w:highlight w:val="none"/>
                <w:lang w:bidi="ar"/>
              </w:rPr>
            </w:pPr>
            <w:r>
              <w:rPr>
                <w:rFonts w:hint="eastAsia" w:ascii="宋体" w:hAnsi="宋体" w:cs="宋体"/>
                <w:szCs w:val="21"/>
                <w:highlight w:val="none"/>
                <w:lang w:bidi="ar"/>
              </w:rPr>
              <w:t>6</w:t>
            </w:r>
          </w:p>
        </w:tc>
        <w:tc>
          <w:tcPr>
            <w:tcW w:w="1292" w:type="dxa"/>
            <w:tcBorders>
              <w:top w:val="single" w:color="auto" w:sz="4" w:space="0"/>
              <w:left w:val="nil"/>
              <w:bottom w:val="single" w:color="auto" w:sz="4" w:space="0"/>
              <w:right w:val="single" w:color="auto" w:sz="4" w:space="0"/>
            </w:tcBorders>
            <w:shd w:val="clear" w:color="auto" w:fill="auto"/>
            <w:vAlign w:val="center"/>
          </w:tcPr>
          <w:p w14:paraId="4741F816">
            <w:pPr>
              <w:jc w:val="center"/>
              <w:rPr>
                <w:rFonts w:ascii="宋体" w:hAnsi="宋体" w:cs="宋体"/>
                <w:sz w:val="24"/>
                <w:highlight w:val="none"/>
                <w:lang w:bidi="ar"/>
              </w:rPr>
            </w:pPr>
            <w:r>
              <w:rPr>
                <w:rFonts w:hint="eastAsia" w:ascii="宋体" w:hAnsi="宋体" w:cs="宋体"/>
                <w:sz w:val="24"/>
                <w:highlight w:val="none"/>
                <w:lang w:val="zh-CN" w:bidi="ar"/>
              </w:rPr>
              <w:t>项目成果保密措施</w:t>
            </w:r>
          </w:p>
        </w:tc>
        <w:tc>
          <w:tcPr>
            <w:tcW w:w="5056" w:type="dxa"/>
            <w:tcBorders>
              <w:top w:val="single" w:color="auto" w:sz="4" w:space="0"/>
              <w:left w:val="nil"/>
              <w:bottom w:val="single" w:color="auto" w:sz="4" w:space="0"/>
              <w:right w:val="single" w:color="auto" w:sz="4" w:space="0"/>
            </w:tcBorders>
            <w:shd w:val="clear" w:color="auto" w:fill="auto"/>
            <w:vAlign w:val="center"/>
          </w:tcPr>
          <w:p w14:paraId="01402FEE">
            <w:pPr>
              <w:rPr>
                <w:rFonts w:ascii="宋体" w:hAnsi="宋体" w:cs="宋体"/>
                <w:sz w:val="24"/>
                <w:highlight w:val="none"/>
                <w:lang w:val="zh-CN"/>
              </w:rPr>
            </w:pPr>
            <w:r>
              <w:rPr>
                <w:rFonts w:hint="eastAsia" w:ascii="宋体" w:hAnsi="宋体" w:cs="宋体"/>
                <w:sz w:val="24"/>
                <w:highlight w:val="none"/>
                <w:lang w:val="zh-CN"/>
              </w:rPr>
              <w:t>针对供应商提报的项目成果保密措施进行综合评价，内容完整、详细、表述清晰、方案科学合理、切实可行，得</w:t>
            </w:r>
            <w:r>
              <w:rPr>
                <w:rFonts w:hint="eastAsia" w:ascii="宋体" w:hAnsi="宋体" w:cs="宋体"/>
                <w:sz w:val="24"/>
                <w:highlight w:val="none"/>
              </w:rPr>
              <w:t>3</w:t>
            </w:r>
            <w:r>
              <w:rPr>
                <w:rFonts w:hint="eastAsia" w:ascii="宋体" w:hAnsi="宋体" w:cs="宋体"/>
                <w:sz w:val="24"/>
                <w:highlight w:val="none"/>
                <w:lang w:val="zh-CN"/>
              </w:rPr>
              <w:t>分；内容比较完整、详细、表述清晰、方案比较合理、可行，得</w:t>
            </w:r>
            <w:r>
              <w:rPr>
                <w:rFonts w:hint="eastAsia" w:ascii="宋体" w:hAnsi="宋体" w:cs="宋体"/>
                <w:sz w:val="24"/>
                <w:highlight w:val="none"/>
              </w:rPr>
              <w:t>2</w:t>
            </w:r>
            <w:r>
              <w:rPr>
                <w:rFonts w:hint="eastAsia" w:ascii="宋体" w:hAnsi="宋体" w:cs="宋体"/>
                <w:sz w:val="24"/>
                <w:highlight w:val="none"/>
                <w:lang w:val="zh-CN"/>
              </w:rPr>
              <w:t>分；内容基本完整、详细、表述基本清晰、方案基本合理、可行性稍差得1分，未提供的得0分。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77CD39AB">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3分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C2B99AF">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058B2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74C2FF55">
            <w:pPr>
              <w:jc w:val="center"/>
              <w:rPr>
                <w:rFonts w:ascii="宋体" w:hAnsi="宋体" w:cs="宋体"/>
                <w:szCs w:val="21"/>
                <w:highlight w:val="none"/>
                <w:lang w:bidi="ar"/>
              </w:rPr>
            </w:pPr>
            <w:r>
              <w:rPr>
                <w:rFonts w:hint="eastAsia" w:ascii="宋体" w:hAnsi="宋体" w:cs="宋体"/>
                <w:szCs w:val="21"/>
                <w:highlight w:val="none"/>
                <w:lang w:bidi="ar"/>
              </w:rPr>
              <w:t>7</w:t>
            </w:r>
          </w:p>
        </w:tc>
        <w:tc>
          <w:tcPr>
            <w:tcW w:w="1292" w:type="dxa"/>
            <w:tcBorders>
              <w:top w:val="single" w:color="auto" w:sz="4" w:space="0"/>
              <w:left w:val="nil"/>
              <w:bottom w:val="single" w:color="auto" w:sz="4" w:space="0"/>
              <w:right w:val="single" w:color="auto" w:sz="4" w:space="0"/>
            </w:tcBorders>
            <w:shd w:val="clear" w:color="auto" w:fill="auto"/>
            <w:vAlign w:val="center"/>
          </w:tcPr>
          <w:p w14:paraId="31299884">
            <w:pPr>
              <w:jc w:val="center"/>
              <w:rPr>
                <w:rFonts w:ascii="宋体" w:hAnsi="宋体" w:cs="宋体"/>
                <w:sz w:val="24"/>
                <w:highlight w:val="none"/>
                <w:lang w:val="zh-CN" w:bidi="ar"/>
              </w:rPr>
            </w:pPr>
            <w:r>
              <w:rPr>
                <w:rFonts w:hint="eastAsia" w:ascii="宋体" w:hAnsi="宋体" w:cs="宋体"/>
                <w:sz w:val="24"/>
                <w:highlight w:val="none"/>
                <w:lang w:bidi="ar"/>
              </w:rPr>
              <w:t>应急服务方案</w:t>
            </w:r>
          </w:p>
        </w:tc>
        <w:tc>
          <w:tcPr>
            <w:tcW w:w="5056" w:type="dxa"/>
            <w:tcBorders>
              <w:top w:val="single" w:color="auto" w:sz="4" w:space="0"/>
              <w:left w:val="nil"/>
              <w:bottom w:val="single" w:color="auto" w:sz="4" w:space="0"/>
              <w:right w:val="single" w:color="auto" w:sz="4" w:space="0"/>
            </w:tcBorders>
            <w:shd w:val="clear" w:color="auto" w:fill="auto"/>
            <w:vAlign w:val="center"/>
          </w:tcPr>
          <w:p w14:paraId="5D92C0DC">
            <w:pPr>
              <w:rPr>
                <w:rFonts w:ascii="宋体" w:hAnsi="宋体" w:cs="宋体"/>
                <w:sz w:val="24"/>
                <w:highlight w:val="none"/>
                <w:lang w:val="zh-CN"/>
              </w:rPr>
            </w:pPr>
            <w:r>
              <w:rPr>
                <w:rFonts w:hint="eastAsia" w:ascii="宋体" w:hAnsi="宋体" w:cs="宋体"/>
                <w:sz w:val="24"/>
                <w:highlight w:val="none"/>
              </w:rPr>
              <w:t>供应商针对本项目提供了全面详细的应急服务方案的得2分，内容单一、缺乏关键点，得1分；</w:t>
            </w:r>
            <w:r>
              <w:rPr>
                <w:rFonts w:hint="eastAsia" w:ascii="宋体" w:hAnsi="宋体" w:cs="宋体"/>
                <w:sz w:val="24"/>
                <w:highlight w:val="none"/>
                <w:lang w:val="zh-CN"/>
              </w:rPr>
              <w:t>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7CC29550">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2分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525E0DA1">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48B1D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055" w:type="dxa"/>
            <w:gridSpan w:val="5"/>
            <w:tcBorders>
              <w:top w:val="single" w:color="auto" w:sz="4" w:space="0"/>
              <w:left w:val="single" w:color="auto" w:sz="8" w:space="0"/>
              <w:bottom w:val="single" w:color="auto" w:sz="4" w:space="0"/>
              <w:right w:val="single" w:color="auto" w:sz="8" w:space="0"/>
            </w:tcBorders>
            <w:shd w:val="clear" w:color="auto" w:fill="auto"/>
            <w:vAlign w:val="center"/>
          </w:tcPr>
          <w:p w14:paraId="04B59F87">
            <w:pPr>
              <w:autoSpaceDE w:val="0"/>
              <w:autoSpaceDN w:val="0"/>
              <w:adjustRightInd w:val="0"/>
              <w:rPr>
                <w:rFonts w:ascii="宋体" w:hAnsi="宋体" w:cs="宋体"/>
                <w:szCs w:val="21"/>
                <w:highlight w:val="none"/>
              </w:rPr>
            </w:pPr>
            <w:r>
              <w:rPr>
                <w:rFonts w:hint="eastAsia" w:ascii="宋体" w:hAnsi="宋体" w:cs="宋体"/>
                <w:b/>
                <w:bCs/>
                <w:szCs w:val="21"/>
                <w:highlight w:val="none"/>
                <w:lang w:bidi="ar"/>
              </w:rPr>
              <w:t>（三）商务评分（3</w:t>
            </w:r>
            <w:r>
              <w:rPr>
                <w:rFonts w:hint="eastAsia" w:ascii="宋体" w:hAnsi="宋体" w:cs="宋体"/>
                <w:b/>
                <w:bCs/>
                <w:szCs w:val="21"/>
                <w:highlight w:val="none"/>
                <w:lang w:val="en-US" w:eastAsia="zh-CN" w:bidi="ar"/>
              </w:rPr>
              <w:t>5</w:t>
            </w:r>
            <w:r>
              <w:rPr>
                <w:rFonts w:hint="eastAsia" w:ascii="宋体" w:hAnsi="宋体" w:cs="宋体"/>
                <w:b/>
                <w:bCs/>
                <w:szCs w:val="21"/>
                <w:highlight w:val="none"/>
                <w:lang w:bidi="ar"/>
              </w:rPr>
              <w:t>分）</w:t>
            </w:r>
          </w:p>
        </w:tc>
      </w:tr>
      <w:tr w14:paraId="787D4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726949A2">
            <w:pPr>
              <w:jc w:val="center"/>
              <w:rPr>
                <w:rFonts w:ascii="宋体" w:hAnsi="宋体" w:cs="宋体"/>
                <w:szCs w:val="21"/>
                <w:highlight w:val="none"/>
              </w:rPr>
            </w:pPr>
            <w:r>
              <w:rPr>
                <w:rFonts w:hint="eastAsia" w:ascii="宋体" w:hAnsi="宋体" w:cs="宋体"/>
                <w:szCs w:val="21"/>
                <w:highlight w:val="none"/>
              </w:rPr>
              <w:t>1</w:t>
            </w:r>
          </w:p>
        </w:tc>
        <w:tc>
          <w:tcPr>
            <w:tcW w:w="1292" w:type="dxa"/>
            <w:tcBorders>
              <w:top w:val="single" w:color="auto" w:sz="4" w:space="0"/>
              <w:left w:val="nil"/>
              <w:bottom w:val="single" w:color="auto" w:sz="4" w:space="0"/>
              <w:right w:val="single" w:color="auto" w:sz="4" w:space="0"/>
            </w:tcBorders>
            <w:shd w:val="clear" w:color="auto" w:fill="auto"/>
            <w:vAlign w:val="center"/>
          </w:tcPr>
          <w:p w14:paraId="6686A5CB">
            <w:pPr>
              <w:jc w:val="center"/>
              <w:rPr>
                <w:rFonts w:ascii="宋体" w:hAnsi="宋体" w:cs="宋体"/>
                <w:sz w:val="24"/>
                <w:highlight w:val="none"/>
                <w:lang w:bidi="ar"/>
              </w:rPr>
            </w:pPr>
            <w:r>
              <w:rPr>
                <w:rFonts w:hint="eastAsia" w:ascii="宋体" w:hAnsi="宋体" w:cs="宋体"/>
                <w:sz w:val="24"/>
                <w:highlight w:val="none"/>
                <w:lang w:bidi="ar"/>
              </w:rPr>
              <w:t>企业业绩</w:t>
            </w:r>
          </w:p>
        </w:tc>
        <w:tc>
          <w:tcPr>
            <w:tcW w:w="5056" w:type="dxa"/>
            <w:tcBorders>
              <w:top w:val="single" w:color="auto" w:sz="4" w:space="0"/>
              <w:left w:val="nil"/>
              <w:bottom w:val="single" w:color="auto" w:sz="4" w:space="0"/>
              <w:right w:val="single" w:color="auto" w:sz="4" w:space="0"/>
            </w:tcBorders>
            <w:shd w:val="clear" w:color="auto" w:fill="auto"/>
            <w:vAlign w:val="center"/>
          </w:tcPr>
          <w:p w14:paraId="6F74F9A7">
            <w:pPr>
              <w:rPr>
                <w:rFonts w:ascii="宋体" w:hAnsi="宋体" w:cs="宋体"/>
                <w:sz w:val="24"/>
                <w:highlight w:val="none"/>
              </w:rPr>
            </w:pPr>
            <w:r>
              <w:rPr>
                <w:rFonts w:hint="eastAsia" w:ascii="宋体" w:hAnsi="宋体" w:cs="宋体"/>
                <w:sz w:val="24"/>
                <w:highlight w:val="none"/>
              </w:rPr>
              <w:t>投标人自2020年以来（以合同签订或中标时间为准），每承担过1项类似业绩，计3分，满分12分。响应文件内附中标通知书或合同协议书复印件加盖投标单位公章。</w:t>
            </w:r>
          </w:p>
        </w:tc>
        <w:tc>
          <w:tcPr>
            <w:tcW w:w="725" w:type="dxa"/>
            <w:tcBorders>
              <w:top w:val="single" w:color="auto" w:sz="4" w:space="0"/>
              <w:left w:val="nil"/>
              <w:bottom w:val="single" w:color="auto" w:sz="4" w:space="0"/>
              <w:right w:val="single" w:color="auto" w:sz="4" w:space="0"/>
            </w:tcBorders>
            <w:shd w:val="clear" w:color="auto" w:fill="auto"/>
            <w:vAlign w:val="center"/>
          </w:tcPr>
          <w:p w14:paraId="5B869223">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12分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3F01C10C">
            <w:pPr>
              <w:jc w:val="center"/>
              <w:rPr>
                <w:rFonts w:ascii="宋体" w:hAnsi="宋体" w:cs="宋体"/>
                <w:sz w:val="24"/>
                <w:highlight w:val="none"/>
              </w:rPr>
            </w:pPr>
            <w:r>
              <w:rPr>
                <w:rFonts w:hint="eastAsia" w:ascii="宋体" w:hAnsi="宋体" w:cs="宋体"/>
                <w:sz w:val="24"/>
                <w:highlight w:val="none"/>
                <w:lang w:bidi="ar"/>
              </w:rPr>
              <w:t>客观项</w:t>
            </w:r>
          </w:p>
        </w:tc>
      </w:tr>
      <w:tr w14:paraId="29BE2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7DFAA000">
            <w:pPr>
              <w:jc w:val="center"/>
              <w:rPr>
                <w:rFonts w:ascii="宋体" w:hAnsi="宋体" w:cs="宋体"/>
                <w:szCs w:val="21"/>
                <w:highlight w:val="none"/>
              </w:rPr>
            </w:pPr>
            <w:r>
              <w:rPr>
                <w:rFonts w:hint="eastAsia" w:ascii="宋体" w:hAnsi="宋体" w:cs="宋体"/>
                <w:szCs w:val="21"/>
                <w:highlight w:val="none"/>
              </w:rPr>
              <w:t>2</w:t>
            </w:r>
          </w:p>
        </w:tc>
        <w:tc>
          <w:tcPr>
            <w:tcW w:w="1292" w:type="dxa"/>
            <w:tcBorders>
              <w:top w:val="single" w:color="auto" w:sz="4" w:space="0"/>
              <w:left w:val="nil"/>
              <w:bottom w:val="single" w:color="auto" w:sz="4" w:space="0"/>
              <w:right w:val="single" w:color="auto" w:sz="4" w:space="0"/>
            </w:tcBorders>
            <w:shd w:val="clear" w:color="auto" w:fill="auto"/>
            <w:vAlign w:val="center"/>
          </w:tcPr>
          <w:p w14:paraId="3F5DDB67">
            <w:pPr>
              <w:jc w:val="center"/>
              <w:rPr>
                <w:rFonts w:hint="eastAsia" w:ascii="宋体" w:hAnsi="宋体" w:cs="宋体"/>
                <w:sz w:val="24"/>
                <w:highlight w:val="none"/>
                <w:lang w:bidi="ar"/>
              </w:rPr>
            </w:pPr>
            <w:r>
              <w:rPr>
                <w:rFonts w:hint="eastAsia" w:ascii="宋体" w:hAnsi="宋体" w:cs="宋体"/>
                <w:sz w:val="24"/>
                <w:highlight w:val="none"/>
                <w:lang w:bidi="ar"/>
              </w:rPr>
              <w:t>项目执行人员配置</w:t>
            </w:r>
          </w:p>
        </w:tc>
        <w:tc>
          <w:tcPr>
            <w:tcW w:w="5056" w:type="dxa"/>
            <w:tcBorders>
              <w:top w:val="single" w:color="auto" w:sz="4" w:space="0"/>
              <w:left w:val="nil"/>
              <w:bottom w:val="single" w:color="auto" w:sz="4" w:space="0"/>
              <w:right w:val="single" w:color="auto" w:sz="4" w:space="0"/>
            </w:tcBorders>
            <w:shd w:val="clear" w:color="auto" w:fill="auto"/>
            <w:vAlign w:val="center"/>
          </w:tcPr>
          <w:p w14:paraId="79C56DC5">
            <w:pPr>
              <w:rPr>
                <w:rFonts w:hint="eastAsia" w:ascii="宋体" w:hAnsi="宋体" w:cs="宋体"/>
                <w:sz w:val="24"/>
                <w:highlight w:val="none"/>
                <w:lang w:val="zh-CN" w:eastAsia="zh-CN"/>
              </w:rPr>
            </w:pPr>
            <w:r>
              <w:rPr>
                <w:rFonts w:hint="eastAsia" w:ascii="宋体" w:hAnsi="宋体" w:cs="宋体"/>
                <w:sz w:val="24"/>
                <w:highlight w:val="none"/>
                <w:lang w:val="en-US" w:eastAsia="zh-CN"/>
              </w:rPr>
              <w:t>1.</w:t>
            </w:r>
            <w:r>
              <w:rPr>
                <w:rFonts w:hint="eastAsia" w:ascii="宋体" w:hAnsi="宋体" w:cs="宋体"/>
                <w:sz w:val="24"/>
                <w:highlight w:val="none"/>
                <w:lang w:val="zh-CN" w:eastAsia="zh-CN"/>
              </w:rPr>
              <w:t>拟投入本项目负责人具有正高级工程师及注册测绘师资格的得2分。</w:t>
            </w:r>
          </w:p>
          <w:p w14:paraId="7257EE32">
            <w:pPr>
              <w:rPr>
                <w:rFonts w:hint="eastAsia" w:ascii="宋体" w:hAnsi="宋体" w:cs="宋体"/>
                <w:sz w:val="24"/>
                <w:highlight w:val="none"/>
                <w:lang w:val="zh-CN" w:eastAsia="zh-CN"/>
              </w:rPr>
            </w:pPr>
            <w:r>
              <w:rPr>
                <w:rFonts w:hint="eastAsia" w:ascii="宋体" w:hAnsi="宋体" w:cs="宋体"/>
                <w:sz w:val="24"/>
                <w:highlight w:val="none"/>
                <w:lang w:val="en-US" w:eastAsia="zh-CN"/>
              </w:rPr>
              <w:t>2.</w:t>
            </w:r>
            <w:r>
              <w:rPr>
                <w:rFonts w:hint="eastAsia" w:ascii="宋体" w:hAnsi="宋体" w:cs="宋体"/>
                <w:sz w:val="24"/>
                <w:highlight w:val="none"/>
                <w:lang w:val="zh-CN" w:eastAsia="zh-CN"/>
              </w:rPr>
              <w:t>除项目负责人外，投标人每具有一名注册测绘师资格的得</w:t>
            </w:r>
            <w:r>
              <w:rPr>
                <w:rFonts w:hint="eastAsia" w:ascii="宋体" w:hAnsi="宋体" w:cs="宋体"/>
                <w:sz w:val="24"/>
                <w:highlight w:val="none"/>
                <w:lang w:val="en-US" w:eastAsia="zh-CN"/>
              </w:rPr>
              <w:t>1</w:t>
            </w:r>
            <w:r>
              <w:rPr>
                <w:rFonts w:hint="eastAsia" w:ascii="宋体" w:hAnsi="宋体" w:cs="宋体"/>
                <w:sz w:val="24"/>
                <w:highlight w:val="none"/>
                <w:lang w:val="zh-CN" w:eastAsia="zh-CN"/>
              </w:rPr>
              <w:t>分，最多得</w:t>
            </w:r>
            <w:r>
              <w:rPr>
                <w:rFonts w:hint="eastAsia" w:ascii="宋体" w:hAnsi="宋体" w:cs="宋体"/>
                <w:sz w:val="24"/>
                <w:highlight w:val="none"/>
                <w:lang w:val="en-US" w:eastAsia="zh-CN"/>
              </w:rPr>
              <w:t>5</w:t>
            </w:r>
            <w:r>
              <w:rPr>
                <w:rFonts w:hint="eastAsia" w:ascii="宋体" w:hAnsi="宋体" w:cs="宋体"/>
                <w:sz w:val="24"/>
                <w:highlight w:val="none"/>
                <w:lang w:val="zh-CN" w:eastAsia="zh-CN"/>
              </w:rPr>
              <w:t>分。</w:t>
            </w:r>
          </w:p>
          <w:p w14:paraId="5E702698">
            <w:pPr>
              <w:rPr>
                <w:rFonts w:hint="eastAsia" w:ascii="宋体" w:hAnsi="宋体" w:cs="宋体"/>
                <w:sz w:val="24"/>
                <w:highlight w:val="none"/>
                <w:lang w:val="zh-CN" w:eastAsia="zh-CN"/>
              </w:rPr>
            </w:pPr>
            <w:r>
              <w:rPr>
                <w:rFonts w:hint="eastAsia" w:ascii="宋体" w:hAnsi="宋体" w:cs="宋体"/>
                <w:sz w:val="24"/>
                <w:highlight w:val="none"/>
                <w:lang w:val="en-US" w:eastAsia="zh-CN"/>
              </w:rPr>
              <w:t>3.</w:t>
            </w:r>
            <w:r>
              <w:rPr>
                <w:rFonts w:hint="eastAsia" w:ascii="宋体" w:hAnsi="宋体" w:cs="宋体"/>
                <w:sz w:val="24"/>
                <w:highlight w:val="none"/>
                <w:lang w:val="zh-CN" w:eastAsia="zh-CN"/>
              </w:rPr>
              <w:t>除项目负责人外，投标人每具有测绘相关专业高级工程师资格的得</w:t>
            </w:r>
            <w:r>
              <w:rPr>
                <w:rFonts w:hint="eastAsia" w:ascii="宋体" w:hAnsi="宋体" w:cs="宋体"/>
                <w:sz w:val="24"/>
                <w:highlight w:val="none"/>
                <w:lang w:val="en-US" w:eastAsia="zh-CN"/>
              </w:rPr>
              <w:t>1</w:t>
            </w:r>
            <w:r>
              <w:rPr>
                <w:rFonts w:hint="eastAsia" w:ascii="宋体" w:hAnsi="宋体" w:cs="宋体"/>
                <w:sz w:val="24"/>
                <w:highlight w:val="none"/>
                <w:lang w:val="zh-CN" w:eastAsia="zh-CN"/>
              </w:rPr>
              <w:t>分，最多得</w:t>
            </w:r>
            <w:r>
              <w:rPr>
                <w:rFonts w:hint="eastAsia" w:ascii="宋体" w:hAnsi="宋体" w:cs="宋体"/>
                <w:sz w:val="24"/>
                <w:highlight w:val="none"/>
                <w:lang w:val="en-US" w:eastAsia="zh-CN"/>
              </w:rPr>
              <w:t>5</w:t>
            </w:r>
            <w:r>
              <w:rPr>
                <w:rFonts w:hint="eastAsia" w:ascii="宋体" w:hAnsi="宋体" w:cs="宋体"/>
                <w:sz w:val="24"/>
                <w:highlight w:val="none"/>
                <w:lang w:val="zh-CN" w:eastAsia="zh-CN"/>
              </w:rPr>
              <w:t>分。</w:t>
            </w:r>
          </w:p>
          <w:p w14:paraId="525C9DB6">
            <w:pPr>
              <w:rPr>
                <w:rFonts w:hint="eastAsia" w:ascii="宋体" w:hAnsi="宋体" w:cs="宋体"/>
                <w:szCs w:val="21"/>
                <w:highlight w:val="none"/>
                <w:lang w:val="en-US" w:eastAsia="zh-CN"/>
              </w:rPr>
            </w:pPr>
            <w:r>
              <w:rPr>
                <w:rFonts w:hint="eastAsia" w:ascii="宋体" w:hAnsi="宋体" w:cs="宋体"/>
                <w:sz w:val="24"/>
                <w:highlight w:val="none"/>
                <w:lang w:val="en-US" w:eastAsia="zh-CN"/>
              </w:rPr>
              <w:t>（须提供技术人员的职称证书复印件加盖单位公章，不提供不得分）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3FCA1C65">
            <w:pPr>
              <w:pStyle w:val="20"/>
              <w:snapToGrid w:val="0"/>
              <w:spacing w:before="0" w:beforeAutospacing="0" w:after="0" w:afterAutospacing="0" w:line="300" w:lineRule="exact"/>
              <w:jc w:val="center"/>
              <w:textAlignment w:val="baseline"/>
              <w:rPr>
                <w:kern w:val="2"/>
                <w:highlight w:val="none"/>
              </w:rPr>
            </w:pPr>
            <w:r>
              <w:rPr>
                <w:rFonts w:hint="eastAsia"/>
                <w:kern w:val="2"/>
                <w:highlight w:val="none"/>
              </w:rPr>
              <w:t>12分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03DE6606">
            <w:pPr>
              <w:jc w:val="center"/>
              <w:rPr>
                <w:rFonts w:ascii="宋体" w:hAnsi="宋体" w:cs="宋体"/>
                <w:sz w:val="24"/>
                <w:highlight w:val="none"/>
                <w:lang w:bidi="ar"/>
              </w:rPr>
            </w:pPr>
            <w:r>
              <w:rPr>
                <w:rFonts w:hint="eastAsia" w:ascii="宋体" w:hAnsi="宋体" w:cs="宋体"/>
                <w:sz w:val="24"/>
                <w:highlight w:val="none"/>
                <w:lang w:bidi="ar"/>
              </w:rPr>
              <w:t>客观项</w:t>
            </w:r>
          </w:p>
        </w:tc>
      </w:tr>
      <w:tr w14:paraId="578F6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02E1AFC4">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p>
        </w:tc>
        <w:tc>
          <w:tcPr>
            <w:tcW w:w="1292" w:type="dxa"/>
            <w:tcBorders>
              <w:top w:val="single" w:color="auto" w:sz="4" w:space="0"/>
              <w:left w:val="nil"/>
              <w:bottom w:val="single" w:color="auto" w:sz="4" w:space="0"/>
              <w:right w:val="single" w:color="auto" w:sz="4" w:space="0"/>
            </w:tcBorders>
            <w:shd w:val="clear" w:color="auto" w:fill="auto"/>
            <w:vAlign w:val="center"/>
          </w:tcPr>
          <w:p w14:paraId="4FD62EBB">
            <w:pPr>
              <w:jc w:val="center"/>
              <w:rPr>
                <w:rFonts w:hint="eastAsia" w:ascii="宋体" w:hAnsi="宋体" w:cs="宋体"/>
                <w:sz w:val="24"/>
                <w:highlight w:val="none"/>
                <w:lang w:bidi="ar"/>
              </w:rPr>
            </w:pPr>
            <w:r>
              <w:rPr>
                <w:rFonts w:hint="eastAsia" w:ascii="宋体" w:hAnsi="宋体" w:cs="宋体"/>
                <w:sz w:val="24"/>
                <w:highlight w:val="none"/>
                <w:lang w:bidi="ar"/>
              </w:rPr>
              <w:t>综合实力</w:t>
            </w:r>
          </w:p>
        </w:tc>
        <w:tc>
          <w:tcPr>
            <w:tcW w:w="5056" w:type="dxa"/>
            <w:tcBorders>
              <w:top w:val="single" w:color="auto" w:sz="4" w:space="0"/>
              <w:left w:val="nil"/>
              <w:bottom w:val="single" w:color="auto" w:sz="4" w:space="0"/>
              <w:right w:val="single" w:color="auto" w:sz="4" w:space="0"/>
            </w:tcBorders>
            <w:shd w:val="clear" w:color="auto" w:fill="auto"/>
            <w:vAlign w:val="center"/>
          </w:tcPr>
          <w:p w14:paraId="24616808">
            <w:pPr>
              <w:rPr>
                <w:rFonts w:hint="eastAsia" w:ascii="宋体" w:hAnsi="宋体" w:cs="宋体"/>
                <w:sz w:val="24"/>
                <w:highlight w:val="none"/>
                <w:lang w:val="en-US" w:eastAsia="zh-CN"/>
              </w:rPr>
            </w:pPr>
            <w:r>
              <w:rPr>
                <w:rFonts w:hint="eastAsia" w:ascii="宋体" w:hAnsi="宋体" w:cs="宋体"/>
                <w:sz w:val="24"/>
                <w:highlight w:val="none"/>
                <w:lang w:val="en-US" w:eastAsia="zh-CN"/>
              </w:rPr>
              <w:t>1.有质量管理体系认证证书得3分。</w:t>
            </w:r>
          </w:p>
          <w:p w14:paraId="0E9F23AC">
            <w:pPr>
              <w:rPr>
                <w:rFonts w:hint="eastAsia" w:ascii="宋体" w:hAnsi="宋体" w:cs="宋体"/>
                <w:sz w:val="24"/>
                <w:highlight w:val="none"/>
                <w:lang w:val="en-US" w:eastAsia="zh-CN"/>
              </w:rPr>
            </w:pPr>
            <w:r>
              <w:rPr>
                <w:rFonts w:hint="eastAsia" w:ascii="宋体" w:hAnsi="宋体" w:cs="宋体"/>
                <w:sz w:val="24"/>
                <w:highlight w:val="none"/>
                <w:lang w:val="en-US" w:eastAsia="zh-CN"/>
              </w:rPr>
              <w:t>2.有环境管理体系认证证书得3分。</w:t>
            </w:r>
          </w:p>
          <w:p w14:paraId="588743DA">
            <w:pPr>
              <w:rPr>
                <w:rFonts w:hint="eastAsia" w:ascii="宋体" w:hAnsi="宋体" w:cs="宋体"/>
                <w:sz w:val="24"/>
                <w:highlight w:val="none"/>
                <w:lang w:val="en-US" w:eastAsia="zh-CN"/>
              </w:rPr>
            </w:pPr>
            <w:r>
              <w:rPr>
                <w:rFonts w:hint="eastAsia" w:ascii="宋体" w:hAnsi="宋体" w:cs="宋体"/>
                <w:sz w:val="24"/>
                <w:highlight w:val="none"/>
                <w:lang w:val="en-US" w:eastAsia="zh-CN"/>
              </w:rPr>
              <w:t>3.有职业健康安全管理体系认证证书得3分。</w:t>
            </w:r>
          </w:p>
          <w:p w14:paraId="2CEC2430">
            <w:pPr>
              <w:rPr>
                <w:rFonts w:hint="eastAsia" w:ascii="宋体" w:hAnsi="宋体" w:cs="宋体"/>
                <w:szCs w:val="21"/>
                <w:highlight w:val="none"/>
                <w:lang w:val="en-US" w:eastAsia="zh-CN"/>
              </w:rPr>
            </w:pPr>
            <w:r>
              <w:rPr>
                <w:rFonts w:hint="eastAsia" w:ascii="宋体" w:hAnsi="宋体" w:cs="宋体"/>
                <w:sz w:val="24"/>
                <w:highlight w:val="none"/>
                <w:lang w:val="zh-CN" w:eastAsia="zh-CN"/>
              </w:rPr>
              <w:t>投标文件内附</w:t>
            </w:r>
            <w:r>
              <w:rPr>
                <w:rFonts w:hint="eastAsia" w:ascii="宋体" w:hAnsi="宋体" w:cs="宋体"/>
                <w:sz w:val="24"/>
                <w:highlight w:val="none"/>
                <w:lang w:val="en-US" w:eastAsia="zh-CN"/>
              </w:rPr>
              <w:t>相关材料</w:t>
            </w:r>
            <w:r>
              <w:rPr>
                <w:rFonts w:hint="eastAsia" w:ascii="宋体" w:hAnsi="宋体" w:cs="宋体"/>
                <w:sz w:val="24"/>
                <w:highlight w:val="none"/>
                <w:lang w:val="zh-CN" w:eastAsia="zh-CN"/>
              </w:rPr>
              <w:t>并加盖公章。</w:t>
            </w:r>
          </w:p>
        </w:tc>
        <w:tc>
          <w:tcPr>
            <w:tcW w:w="725" w:type="dxa"/>
            <w:tcBorders>
              <w:top w:val="single" w:color="auto" w:sz="4" w:space="0"/>
              <w:left w:val="nil"/>
              <w:bottom w:val="single" w:color="auto" w:sz="4" w:space="0"/>
              <w:right w:val="single" w:color="auto" w:sz="4" w:space="0"/>
            </w:tcBorders>
            <w:shd w:val="clear" w:color="auto" w:fill="auto"/>
            <w:vAlign w:val="center"/>
          </w:tcPr>
          <w:p w14:paraId="6BE238DB">
            <w:pPr>
              <w:pStyle w:val="20"/>
              <w:snapToGrid w:val="0"/>
              <w:spacing w:before="0" w:beforeAutospacing="0" w:after="0" w:afterAutospacing="0" w:line="300" w:lineRule="exact"/>
              <w:jc w:val="center"/>
              <w:textAlignment w:val="baseline"/>
              <w:rPr>
                <w:rFonts w:hint="default" w:eastAsia="宋体"/>
                <w:kern w:val="2"/>
                <w:highlight w:val="none"/>
                <w:lang w:val="en-US" w:eastAsia="zh-CN"/>
              </w:rPr>
            </w:pPr>
            <w:r>
              <w:rPr>
                <w:rFonts w:hint="eastAsia"/>
                <w:kern w:val="2"/>
                <w:highlight w:val="none"/>
                <w:lang w:val="en-US" w:eastAsia="zh-CN"/>
              </w:rPr>
              <w:t>9分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556352A8">
            <w:pPr>
              <w:jc w:val="center"/>
              <w:rPr>
                <w:rFonts w:ascii="宋体" w:hAnsi="宋体" w:cs="宋体"/>
                <w:sz w:val="24"/>
                <w:highlight w:val="none"/>
                <w:lang w:bidi="ar"/>
              </w:rPr>
            </w:pPr>
            <w:r>
              <w:rPr>
                <w:rFonts w:hint="eastAsia" w:ascii="宋体" w:hAnsi="宋体" w:cs="宋体"/>
                <w:sz w:val="24"/>
                <w:highlight w:val="none"/>
                <w:lang w:bidi="ar"/>
              </w:rPr>
              <w:t>客观项</w:t>
            </w:r>
          </w:p>
        </w:tc>
      </w:tr>
      <w:tr w14:paraId="5C291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92" w:type="dxa"/>
            <w:tcBorders>
              <w:top w:val="single" w:color="auto" w:sz="4" w:space="0"/>
              <w:left w:val="single" w:color="auto" w:sz="8" w:space="0"/>
              <w:bottom w:val="single" w:color="auto" w:sz="4" w:space="0"/>
              <w:right w:val="single" w:color="auto" w:sz="4" w:space="0"/>
            </w:tcBorders>
            <w:shd w:val="clear" w:color="auto" w:fill="auto"/>
            <w:vAlign w:val="center"/>
          </w:tcPr>
          <w:p w14:paraId="2FD2D31F">
            <w:pPr>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292" w:type="dxa"/>
            <w:tcBorders>
              <w:top w:val="single" w:color="auto" w:sz="4" w:space="0"/>
              <w:left w:val="nil"/>
              <w:bottom w:val="single" w:color="auto" w:sz="4" w:space="0"/>
              <w:right w:val="single" w:color="auto" w:sz="4" w:space="0"/>
            </w:tcBorders>
            <w:shd w:val="clear" w:color="auto" w:fill="auto"/>
            <w:vAlign w:val="center"/>
          </w:tcPr>
          <w:p w14:paraId="70044B40">
            <w:pPr>
              <w:jc w:val="center"/>
              <w:rPr>
                <w:rFonts w:hint="eastAsia" w:ascii="宋体" w:hAnsi="宋体" w:cs="宋体"/>
                <w:sz w:val="24"/>
                <w:highlight w:val="none"/>
                <w:lang w:bidi="ar"/>
              </w:rPr>
            </w:pPr>
            <w:r>
              <w:rPr>
                <w:rFonts w:hint="eastAsia" w:ascii="宋体" w:hAnsi="宋体" w:cs="宋体"/>
                <w:sz w:val="24"/>
                <w:highlight w:val="none"/>
                <w:lang w:bidi="ar"/>
              </w:rPr>
              <w:t>服务承诺</w:t>
            </w:r>
          </w:p>
        </w:tc>
        <w:tc>
          <w:tcPr>
            <w:tcW w:w="5056" w:type="dxa"/>
            <w:tcBorders>
              <w:top w:val="single" w:color="auto" w:sz="4" w:space="0"/>
              <w:left w:val="nil"/>
              <w:bottom w:val="single" w:color="auto" w:sz="4" w:space="0"/>
              <w:right w:val="single" w:color="auto" w:sz="4" w:space="0"/>
            </w:tcBorders>
            <w:shd w:val="clear" w:color="auto" w:fill="auto"/>
            <w:vAlign w:val="center"/>
          </w:tcPr>
          <w:p w14:paraId="4E4F404E">
            <w:pPr>
              <w:rPr>
                <w:rFonts w:hint="eastAsia" w:ascii="宋体" w:hAnsi="宋体" w:cs="宋体"/>
                <w:bCs/>
                <w:color w:val="FF0000"/>
                <w:szCs w:val="21"/>
                <w:highlight w:val="none"/>
                <w:lang w:val="zh-CN"/>
              </w:rPr>
            </w:pPr>
            <w:r>
              <w:rPr>
                <w:rFonts w:hint="eastAsia" w:ascii="宋体" w:hAnsi="宋体" w:eastAsia="宋体" w:cs="宋体"/>
                <w:sz w:val="24"/>
                <w:highlight w:val="none"/>
                <w:lang w:val="zh-CN" w:eastAsia="zh-CN"/>
              </w:rPr>
              <w:t>针对供应商的合理服务承诺（采购人可实质接受的），每提供一条实质性承诺得1分，满分</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val="zh-CN" w:eastAsia="zh-CN"/>
              </w:rPr>
              <w:t>分；</w:t>
            </w:r>
            <w:r>
              <w:rPr>
                <w:rFonts w:hint="eastAsia" w:ascii="宋体" w:hAnsi="宋体" w:cs="宋体"/>
                <w:sz w:val="24"/>
                <w:highlight w:val="none"/>
                <w:lang w:val="zh-CN"/>
              </w:rPr>
              <w:t>未提供的得0分。</w:t>
            </w:r>
          </w:p>
        </w:tc>
        <w:tc>
          <w:tcPr>
            <w:tcW w:w="725" w:type="dxa"/>
            <w:tcBorders>
              <w:top w:val="single" w:color="auto" w:sz="4" w:space="0"/>
              <w:left w:val="nil"/>
              <w:bottom w:val="single" w:color="auto" w:sz="4" w:space="0"/>
              <w:right w:val="single" w:color="auto" w:sz="4" w:space="0"/>
            </w:tcBorders>
            <w:shd w:val="clear" w:color="auto" w:fill="auto"/>
            <w:vAlign w:val="center"/>
          </w:tcPr>
          <w:p w14:paraId="6F57D0E3">
            <w:pPr>
              <w:pStyle w:val="20"/>
              <w:snapToGrid w:val="0"/>
              <w:spacing w:before="0" w:beforeAutospacing="0" w:after="0" w:afterAutospacing="0" w:line="300" w:lineRule="exact"/>
              <w:jc w:val="center"/>
              <w:textAlignment w:val="baseline"/>
              <w:rPr>
                <w:rFonts w:hint="eastAsia"/>
                <w:kern w:val="2"/>
                <w:highlight w:val="none"/>
              </w:rPr>
            </w:pPr>
            <w:r>
              <w:rPr>
                <w:rFonts w:hint="eastAsia"/>
                <w:kern w:val="2"/>
                <w:highlight w:val="none"/>
                <w:lang w:val="en-US" w:eastAsia="zh-CN"/>
              </w:rPr>
              <w:t>2</w:t>
            </w:r>
            <w:r>
              <w:rPr>
                <w:rFonts w:hint="eastAsia"/>
                <w:kern w:val="2"/>
                <w:highlight w:val="none"/>
              </w:rPr>
              <w:t>分</w:t>
            </w:r>
          </w:p>
        </w:tc>
        <w:tc>
          <w:tcPr>
            <w:tcW w:w="1290" w:type="dxa"/>
            <w:tcBorders>
              <w:top w:val="single" w:color="auto" w:sz="4" w:space="0"/>
              <w:left w:val="nil"/>
              <w:bottom w:val="single" w:color="auto" w:sz="4" w:space="0"/>
              <w:right w:val="single" w:color="auto" w:sz="8" w:space="0"/>
            </w:tcBorders>
            <w:shd w:val="clear" w:color="auto" w:fill="auto"/>
            <w:vAlign w:val="center"/>
          </w:tcPr>
          <w:p w14:paraId="587C8BEB">
            <w:pPr>
              <w:jc w:val="center"/>
              <w:rPr>
                <w:rFonts w:ascii="宋体" w:hAnsi="宋体" w:cs="宋体"/>
                <w:sz w:val="24"/>
                <w:highlight w:val="none"/>
                <w:lang w:bidi="ar"/>
              </w:rPr>
            </w:pPr>
            <w:r>
              <w:rPr>
                <w:rFonts w:hint="eastAsia" w:ascii="宋体" w:hAnsi="宋体" w:cs="宋体"/>
                <w:sz w:val="24"/>
                <w:highlight w:val="none"/>
                <w:lang w:bidi="ar"/>
              </w:rPr>
              <w:t>主观项</w:t>
            </w:r>
          </w:p>
        </w:tc>
      </w:tr>
      <w:tr w14:paraId="61834D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5" w:type="dxa"/>
            <w:gridSpan w:val="5"/>
            <w:tcBorders>
              <w:top w:val="single" w:color="auto" w:sz="4" w:space="0"/>
              <w:left w:val="single" w:color="auto" w:sz="8" w:space="0"/>
              <w:bottom w:val="single" w:color="auto" w:sz="8" w:space="0"/>
              <w:right w:val="single" w:color="auto" w:sz="8" w:space="0"/>
            </w:tcBorders>
            <w:shd w:val="clear" w:color="auto" w:fill="auto"/>
            <w:vAlign w:val="center"/>
          </w:tcPr>
          <w:p w14:paraId="069E89DB">
            <w:pPr>
              <w:autoSpaceDE w:val="0"/>
              <w:autoSpaceDN w:val="0"/>
              <w:adjustRightInd w:val="0"/>
              <w:rPr>
                <w:rFonts w:ascii="宋体" w:hAnsi="宋体" w:cs="宋体"/>
                <w:sz w:val="24"/>
                <w:highlight w:val="none"/>
              </w:rPr>
            </w:pPr>
            <w:r>
              <w:rPr>
                <w:rFonts w:hint="eastAsia" w:ascii="宋体" w:hAnsi="宋体" w:cs="宋体"/>
                <w:sz w:val="24"/>
                <w:highlight w:val="none"/>
                <w:lang w:bidi="ar"/>
              </w:rPr>
              <w:t>说明：</w:t>
            </w:r>
          </w:p>
          <w:p w14:paraId="66FEA772">
            <w:pPr>
              <w:autoSpaceDE w:val="0"/>
              <w:autoSpaceDN w:val="0"/>
              <w:adjustRightInd w:val="0"/>
              <w:rPr>
                <w:rFonts w:ascii="宋体" w:hAnsi="宋体" w:cs="宋体"/>
                <w:sz w:val="24"/>
                <w:highlight w:val="none"/>
              </w:rPr>
            </w:pPr>
            <w:r>
              <w:rPr>
                <w:rFonts w:hint="eastAsia" w:ascii="宋体" w:hAnsi="宋体" w:cs="宋体"/>
                <w:sz w:val="24"/>
                <w:highlight w:val="none"/>
                <w:lang w:bidi="ar"/>
              </w:rPr>
              <w:t>1.评分标准中有分值区间的，包含区间上限本数，不含下限本数。</w:t>
            </w:r>
          </w:p>
          <w:p w14:paraId="20C4DDB7">
            <w:pPr>
              <w:autoSpaceDE w:val="0"/>
              <w:autoSpaceDN w:val="0"/>
              <w:adjustRightInd w:val="0"/>
              <w:rPr>
                <w:rFonts w:ascii="宋体" w:hAnsi="宋体" w:cs="宋体"/>
                <w:sz w:val="24"/>
                <w:highlight w:val="none"/>
              </w:rPr>
            </w:pPr>
            <w:r>
              <w:rPr>
                <w:rFonts w:hint="eastAsia" w:ascii="宋体" w:hAnsi="宋体" w:cs="宋体"/>
                <w:sz w:val="24"/>
                <w:highlight w:val="none"/>
                <w:lang w:bidi="ar"/>
              </w:rPr>
              <w:t>2.评分因素有时间限制（如投标截止日前三年内）的，所提供的合同、证书、证明等材料的时间，以签署日期、颁发日期或出具日期为准。</w:t>
            </w:r>
          </w:p>
        </w:tc>
      </w:tr>
    </w:tbl>
    <w:p w14:paraId="7CF8782B">
      <w:pPr>
        <w:pStyle w:val="2"/>
        <w:ind w:firstLine="0"/>
        <w:jc w:val="center"/>
        <w:rPr>
          <w:rStyle w:val="27"/>
          <w:rFonts w:ascii="宋体" w:hAnsi="宋体" w:cs="宋体"/>
          <w:b/>
          <w:bCs/>
          <w:sz w:val="36"/>
          <w:szCs w:val="36"/>
          <w:highlight w:val="none"/>
        </w:rPr>
      </w:pPr>
      <w:r>
        <w:rPr>
          <w:rStyle w:val="27"/>
          <w:rFonts w:hint="eastAsia" w:ascii="宋体" w:hAnsi="宋体" w:cs="宋体"/>
          <w:b/>
          <w:bCs/>
          <w:kern w:val="0"/>
          <w:sz w:val="36"/>
          <w:szCs w:val="36"/>
          <w:highlight w:val="none"/>
        </w:rPr>
        <w:br w:type="page"/>
      </w:r>
      <w:r>
        <w:rPr>
          <w:rStyle w:val="27"/>
          <w:rFonts w:hint="eastAsia" w:ascii="宋体" w:hAnsi="宋体" w:cs="宋体"/>
          <w:b/>
          <w:bCs/>
          <w:sz w:val="36"/>
          <w:szCs w:val="36"/>
          <w:highlight w:val="none"/>
        </w:rPr>
        <w:t>第六章  投标人须知</w:t>
      </w:r>
    </w:p>
    <w:p w14:paraId="4ED773D9">
      <w:pPr>
        <w:jc w:val="center"/>
        <w:outlineLvl w:val="1"/>
        <w:rPr>
          <w:rFonts w:ascii="宋体" w:hAnsi="宋体" w:cs="宋体"/>
          <w:sz w:val="24"/>
          <w:highlight w:val="none"/>
        </w:rPr>
      </w:pPr>
      <w:r>
        <w:rPr>
          <w:rFonts w:hint="eastAsia" w:ascii="宋体" w:hAnsi="宋体" w:cs="宋体"/>
          <w:kern w:val="0"/>
          <w:sz w:val="30"/>
          <w:szCs w:val="30"/>
          <w:highlight w:val="none"/>
          <w:lang w:val="zh-CN"/>
        </w:rPr>
        <w:t>一、总则</w:t>
      </w:r>
    </w:p>
    <w:p w14:paraId="6388FAEE">
      <w:pPr>
        <w:adjustRightInd w:val="0"/>
        <w:snapToGrid w:val="0"/>
        <w:ind w:firstLine="441" w:firstLineChars="197"/>
        <w:rPr>
          <w:rFonts w:ascii="宋体" w:hAnsi="宋体" w:cs="宋体"/>
          <w:b/>
          <w:bCs/>
          <w:sz w:val="24"/>
          <w:highlight w:val="none"/>
        </w:rPr>
      </w:pPr>
      <w:r>
        <w:rPr>
          <w:rFonts w:hint="eastAsia" w:ascii="宋体" w:hAnsi="宋体" w:cs="宋体"/>
          <w:b/>
          <w:bCs/>
          <w:sz w:val="24"/>
          <w:highlight w:val="none"/>
        </w:rPr>
        <w:t>1. 定义</w:t>
      </w:r>
    </w:p>
    <w:p w14:paraId="4FA75731">
      <w:pPr>
        <w:adjustRightInd w:val="0"/>
        <w:snapToGrid w:val="0"/>
        <w:ind w:firstLine="441" w:firstLineChars="197"/>
        <w:rPr>
          <w:rFonts w:ascii="宋体" w:hAnsi="宋体" w:cs="宋体"/>
          <w:sz w:val="24"/>
          <w:highlight w:val="none"/>
        </w:rPr>
      </w:pPr>
      <w:r>
        <w:rPr>
          <w:rFonts w:hint="eastAsia" w:ascii="宋体" w:hAnsi="宋体" w:cs="宋体"/>
          <w:sz w:val="24"/>
          <w:highlight w:val="none"/>
        </w:rPr>
        <w:t xml:space="preserve">1.1 “采购人”是指依法进行政府采购的国家机关、事业单位、团体组织。本项目采购人详见本招标文件中第一章《招标公告》。 </w:t>
      </w:r>
    </w:p>
    <w:p w14:paraId="0ED1A2C4">
      <w:pPr>
        <w:adjustRightInd w:val="0"/>
        <w:snapToGrid w:val="0"/>
        <w:ind w:firstLine="441" w:firstLineChars="197"/>
        <w:rPr>
          <w:rFonts w:ascii="宋体" w:hAnsi="宋体" w:cs="宋体"/>
          <w:sz w:val="24"/>
          <w:highlight w:val="none"/>
        </w:rPr>
      </w:pPr>
      <w:r>
        <w:rPr>
          <w:rFonts w:hint="eastAsia" w:ascii="宋体" w:hAnsi="宋体" w:cs="宋体"/>
          <w:sz w:val="24"/>
          <w:highlight w:val="none"/>
        </w:rPr>
        <w:t>1.2 “采购代理机构”是指依据《政府采购委托代理协议》，受采购人委托具体组织本次招标采购活动的单位，即</w:t>
      </w:r>
      <w:r>
        <w:rPr>
          <w:rFonts w:hint="eastAsia" w:ascii="宋体" w:hAnsi="宋体" w:cs="宋体"/>
          <w:sz w:val="24"/>
          <w:highlight w:val="none"/>
          <w:u w:val="single"/>
        </w:rPr>
        <w:t>吉林省鑫瑞诚项目管理有限公司</w:t>
      </w:r>
      <w:r>
        <w:rPr>
          <w:rFonts w:hint="eastAsia" w:ascii="宋体" w:hAnsi="宋体" w:cs="宋体"/>
          <w:sz w:val="24"/>
          <w:highlight w:val="none"/>
        </w:rPr>
        <w:t>。</w:t>
      </w:r>
    </w:p>
    <w:p w14:paraId="0142E0D3">
      <w:pPr>
        <w:adjustRightInd w:val="0"/>
        <w:snapToGrid w:val="0"/>
        <w:ind w:firstLine="441" w:firstLineChars="197"/>
        <w:rPr>
          <w:rFonts w:ascii="宋体" w:hAnsi="宋体" w:cs="宋体"/>
          <w:sz w:val="24"/>
          <w:highlight w:val="none"/>
        </w:rPr>
      </w:pPr>
      <w:r>
        <w:rPr>
          <w:rFonts w:hint="eastAsia" w:ascii="宋体" w:hAnsi="宋体" w:cs="宋体"/>
          <w:sz w:val="24"/>
          <w:highlight w:val="none"/>
        </w:rPr>
        <w:t>1.3 “服务”是指本招标文件中所属服务。</w:t>
      </w:r>
    </w:p>
    <w:p w14:paraId="6ABD2987">
      <w:pPr>
        <w:adjustRightInd w:val="0"/>
        <w:snapToGrid w:val="0"/>
        <w:ind w:firstLine="441" w:firstLineChars="197"/>
        <w:rPr>
          <w:rFonts w:ascii="宋体" w:hAnsi="宋体" w:cs="宋体"/>
          <w:sz w:val="24"/>
          <w:highlight w:val="none"/>
        </w:rPr>
      </w:pPr>
      <w:r>
        <w:rPr>
          <w:rFonts w:hint="eastAsia" w:ascii="宋体" w:hAnsi="宋体" w:cs="宋体"/>
          <w:sz w:val="24"/>
          <w:highlight w:val="none"/>
        </w:rPr>
        <w:t>1.4 “投标人（供应商）”是指响应招标、参加投标竞争的法人、其他组织或者自然人。</w:t>
      </w:r>
    </w:p>
    <w:p w14:paraId="68B7E1A8">
      <w:pPr>
        <w:adjustRightInd w:val="0"/>
        <w:snapToGrid w:val="0"/>
        <w:ind w:firstLine="441" w:firstLineChars="197"/>
        <w:rPr>
          <w:rFonts w:ascii="宋体" w:hAnsi="宋体" w:cs="宋体"/>
          <w:sz w:val="24"/>
          <w:highlight w:val="none"/>
        </w:rPr>
      </w:pPr>
      <w:r>
        <w:rPr>
          <w:rFonts w:hint="eastAsia" w:ascii="宋体" w:hAnsi="宋体" w:cs="宋体"/>
          <w:sz w:val="24"/>
          <w:highlight w:val="none"/>
        </w:rPr>
        <w:t>1.5 “合格投标人”是指</w:t>
      </w:r>
      <w:r>
        <w:rPr>
          <w:rFonts w:hint="eastAsia" w:ascii="宋体" w:hAnsi="宋体" w:cs="宋体"/>
          <w:bCs/>
          <w:sz w:val="24"/>
          <w:highlight w:val="none"/>
        </w:rPr>
        <w:t>投标文件提交成功、解密成功、能正常导入电子开标系统，且</w:t>
      </w:r>
      <w:r>
        <w:rPr>
          <w:rFonts w:hint="eastAsia" w:ascii="宋体" w:hAnsi="宋体" w:cs="宋体"/>
          <w:sz w:val="24"/>
          <w:highlight w:val="none"/>
        </w:rPr>
        <w:t>资格审查和符合性审查合格的投标人。</w:t>
      </w:r>
    </w:p>
    <w:p w14:paraId="4F94CFB7">
      <w:pPr>
        <w:adjustRightInd w:val="0"/>
        <w:snapToGrid w:val="0"/>
        <w:ind w:firstLine="441" w:firstLineChars="197"/>
        <w:rPr>
          <w:rFonts w:ascii="宋体" w:hAnsi="宋体" w:cs="宋体"/>
          <w:sz w:val="24"/>
          <w:highlight w:val="none"/>
        </w:rPr>
      </w:pPr>
      <w:r>
        <w:rPr>
          <w:rFonts w:hint="eastAsia" w:ascii="宋体" w:hAnsi="宋体" w:cs="宋体"/>
          <w:sz w:val="24"/>
          <w:highlight w:val="none"/>
        </w:rPr>
        <w:t>1.6 本招标文件各部分规定的期间以时、日、月、年计算。期间开始的时和日，不计算在期间内，而从次日开始计算。期间届满的最后一天是节假日的，以节假日后的第一日为期间届满的日期。</w:t>
      </w:r>
    </w:p>
    <w:p w14:paraId="58A70005">
      <w:pPr>
        <w:adjustRightInd w:val="0"/>
        <w:snapToGrid w:val="0"/>
        <w:ind w:firstLine="441" w:firstLineChars="197"/>
        <w:rPr>
          <w:rFonts w:ascii="宋体" w:hAnsi="宋体" w:cs="宋体"/>
          <w:sz w:val="24"/>
          <w:highlight w:val="none"/>
        </w:rPr>
      </w:pPr>
      <w:r>
        <w:rPr>
          <w:rFonts w:hint="eastAsia" w:ascii="宋体" w:hAnsi="宋体" w:cs="宋体"/>
          <w:sz w:val="24"/>
          <w:highlight w:val="none"/>
        </w:rPr>
        <w:t>1.7 本招标文件所称“投标截止日前一年内”，是指投标截止日前365天内（如某项目投标截止日为2020年8月1日，此项目“投标截止日前一年内”是指2019年8月1日-2020年7月31日）。</w:t>
      </w:r>
    </w:p>
    <w:p w14:paraId="0091A173">
      <w:pPr>
        <w:adjustRightInd w:val="0"/>
        <w:snapToGrid w:val="0"/>
        <w:ind w:firstLine="441" w:firstLineChars="197"/>
        <w:rPr>
          <w:rFonts w:ascii="宋体" w:hAnsi="宋体" w:cs="宋体"/>
          <w:sz w:val="24"/>
          <w:highlight w:val="none"/>
        </w:rPr>
      </w:pPr>
      <w:r>
        <w:rPr>
          <w:rFonts w:hint="eastAsia" w:ascii="宋体" w:hAnsi="宋体" w:cs="宋体"/>
          <w:sz w:val="24"/>
          <w:highlight w:val="none"/>
        </w:rPr>
        <w:t>“投标截止日前二年内”、“投标截止日前三年内”等，均按此要求确认。</w:t>
      </w:r>
    </w:p>
    <w:p w14:paraId="7211670E">
      <w:pPr>
        <w:pStyle w:val="43"/>
        <w:numPr>
          <w:ilvl w:val="0"/>
          <w:numId w:val="0"/>
        </w:numPr>
        <w:tabs>
          <w:tab w:val="left" w:pos="720"/>
          <w:tab w:val="clear" w:pos="709"/>
        </w:tabs>
        <w:ind w:firstLine="448" w:firstLineChars="200"/>
        <w:rPr>
          <w:rFonts w:cs="宋体"/>
          <w:b/>
          <w:bCs/>
          <w:sz w:val="24"/>
          <w:szCs w:val="24"/>
          <w:highlight w:val="none"/>
        </w:rPr>
      </w:pPr>
      <w:r>
        <w:rPr>
          <w:rFonts w:hint="eastAsia" w:cs="宋体"/>
          <w:b/>
          <w:bCs/>
          <w:sz w:val="24"/>
          <w:szCs w:val="24"/>
          <w:highlight w:val="none"/>
        </w:rPr>
        <w:t>2.投标人参加政府采购的条件</w:t>
      </w:r>
    </w:p>
    <w:p w14:paraId="583441B9">
      <w:pPr>
        <w:adjustRightInd w:val="0"/>
        <w:snapToGrid w:val="0"/>
        <w:ind w:firstLine="402" w:firstLineChars="197"/>
        <w:jc w:val="left"/>
        <w:rPr>
          <w:rFonts w:ascii="宋体" w:hAnsi="宋体" w:cs="宋体"/>
          <w:color w:val="000000"/>
          <w:kern w:val="21"/>
          <w:sz w:val="22"/>
          <w:szCs w:val="22"/>
          <w:highlight w:val="none"/>
        </w:rPr>
      </w:pPr>
      <w:r>
        <w:rPr>
          <w:rFonts w:hint="eastAsia" w:ascii="宋体" w:hAnsi="宋体" w:cs="宋体"/>
          <w:color w:val="000000"/>
          <w:kern w:val="21"/>
          <w:sz w:val="22"/>
          <w:szCs w:val="22"/>
          <w:highlight w:val="none"/>
        </w:rPr>
        <w:t>2.1在投标前供应商在政府采购云平台注册入库成为正式供应商后，通过政府采购云平台递交电子投标文件（在平台上按《政府采购项目电子交易管理操作指南-供应商》进行投标操作）。</w:t>
      </w:r>
    </w:p>
    <w:p w14:paraId="335011FD">
      <w:pPr>
        <w:adjustRightInd w:val="0"/>
        <w:snapToGrid w:val="0"/>
        <w:ind w:firstLine="402" w:firstLineChars="197"/>
        <w:jc w:val="left"/>
        <w:rPr>
          <w:rFonts w:ascii="宋体" w:hAnsi="宋体" w:cs="宋体"/>
          <w:color w:val="000000"/>
          <w:kern w:val="21"/>
          <w:sz w:val="22"/>
          <w:szCs w:val="22"/>
          <w:highlight w:val="none"/>
        </w:rPr>
      </w:pPr>
      <w:r>
        <w:rPr>
          <w:rFonts w:hint="eastAsia" w:ascii="宋体" w:hAnsi="宋体" w:cs="宋体"/>
          <w:color w:val="000000"/>
          <w:kern w:val="21"/>
          <w:sz w:val="22"/>
          <w:szCs w:val="22"/>
          <w:highlight w:val="none"/>
        </w:rPr>
        <w:t>2.2 符合招标文件第一章《投标邀请》中规定的投标人资格条件。</w:t>
      </w:r>
    </w:p>
    <w:p w14:paraId="7BE43091">
      <w:pPr>
        <w:pStyle w:val="43"/>
        <w:numPr>
          <w:ilvl w:val="0"/>
          <w:numId w:val="0"/>
        </w:numPr>
        <w:tabs>
          <w:tab w:val="left" w:pos="720"/>
          <w:tab w:val="clear" w:pos="709"/>
        </w:tabs>
        <w:ind w:firstLine="448" w:firstLineChars="200"/>
        <w:rPr>
          <w:rFonts w:cs="宋体"/>
          <w:b/>
          <w:bCs/>
          <w:sz w:val="24"/>
          <w:szCs w:val="24"/>
          <w:highlight w:val="none"/>
        </w:rPr>
      </w:pPr>
      <w:r>
        <w:rPr>
          <w:rFonts w:hint="eastAsia" w:cs="宋体"/>
          <w:b/>
          <w:bCs/>
          <w:sz w:val="24"/>
          <w:szCs w:val="24"/>
          <w:highlight w:val="none"/>
        </w:rPr>
        <w:t>3.合格的服务</w:t>
      </w:r>
    </w:p>
    <w:p w14:paraId="6F423922">
      <w:pPr>
        <w:spacing w:line="276" w:lineRule="auto"/>
        <w:ind w:firstLine="441" w:firstLineChars="197"/>
        <w:rPr>
          <w:rFonts w:ascii="宋体" w:hAnsi="宋体" w:cs="宋体"/>
          <w:sz w:val="24"/>
          <w:highlight w:val="none"/>
        </w:rPr>
      </w:pPr>
      <w:r>
        <w:rPr>
          <w:rFonts w:hint="eastAsia" w:ascii="宋体" w:hAnsi="宋体" w:cs="宋体"/>
          <w:sz w:val="24"/>
          <w:highlight w:val="none"/>
        </w:rPr>
        <w:t>3.1投标人提供的服务应当符合招标文件的要求，并且其质量完全符合国家标准、行业标准或地方标准。</w:t>
      </w:r>
    </w:p>
    <w:p w14:paraId="3A969AE8">
      <w:pPr>
        <w:spacing w:line="276" w:lineRule="auto"/>
        <w:ind w:firstLine="441" w:firstLineChars="197"/>
        <w:rPr>
          <w:rFonts w:ascii="宋体" w:hAnsi="宋体" w:cs="宋体"/>
          <w:sz w:val="24"/>
          <w:highlight w:val="none"/>
        </w:rPr>
      </w:pPr>
      <w:r>
        <w:rPr>
          <w:rFonts w:hint="eastAsia" w:ascii="宋体" w:hAnsi="宋体" w:cs="宋体"/>
          <w:sz w:val="24"/>
          <w:highlight w:val="none"/>
        </w:rPr>
        <w:t>3.2.投标人所提供的服务应当没有侵犯任何第三方的知识产权、技术秘密等合法权利，不存在任何产权瑕疵。</w:t>
      </w:r>
    </w:p>
    <w:p w14:paraId="768D6992">
      <w:pPr>
        <w:spacing w:line="276" w:lineRule="auto"/>
        <w:ind w:firstLine="441" w:firstLineChars="197"/>
        <w:rPr>
          <w:rFonts w:ascii="宋体" w:hAnsi="宋体" w:cs="宋体"/>
          <w:sz w:val="24"/>
          <w:highlight w:val="none"/>
        </w:rPr>
      </w:pPr>
      <w:r>
        <w:rPr>
          <w:rFonts w:hint="eastAsia" w:ascii="宋体" w:hAnsi="宋体" w:cs="宋体"/>
          <w:sz w:val="24"/>
          <w:highlight w:val="none"/>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5FA10F91">
      <w:pPr>
        <w:adjustRightInd w:val="0"/>
        <w:snapToGrid w:val="0"/>
        <w:ind w:firstLine="441" w:firstLineChars="197"/>
        <w:rPr>
          <w:rFonts w:ascii="宋体" w:hAnsi="宋体" w:cs="宋体"/>
          <w:sz w:val="24"/>
          <w:highlight w:val="none"/>
        </w:rPr>
      </w:pPr>
      <w:r>
        <w:rPr>
          <w:rFonts w:hint="eastAsia" w:ascii="宋体" w:hAnsi="宋体" w:cs="宋体"/>
          <w:b/>
          <w:bCs/>
          <w:sz w:val="24"/>
          <w:highlight w:val="none"/>
        </w:rPr>
        <w:t>4.联合体投标</w:t>
      </w:r>
    </w:p>
    <w:p w14:paraId="0820BF2F">
      <w:pPr>
        <w:ind w:firstLine="441" w:firstLineChars="197"/>
        <w:rPr>
          <w:rFonts w:ascii="宋体" w:hAnsi="宋体" w:cs="宋体"/>
          <w:sz w:val="24"/>
          <w:highlight w:val="none"/>
        </w:rPr>
      </w:pPr>
      <w:r>
        <w:rPr>
          <w:rFonts w:hint="eastAsia" w:ascii="宋体" w:hAnsi="宋体" w:cs="宋体"/>
          <w:sz w:val="24"/>
          <w:highlight w:val="none"/>
        </w:rPr>
        <w:t>如果招标文件第一章《招标公告》中没有特殊说明，本次招标允许由2个以上投标人组成1个联合体以1个投标人身份共同投标。联合体各方应符合下列要求：</w:t>
      </w:r>
    </w:p>
    <w:p w14:paraId="23E88390">
      <w:pPr>
        <w:ind w:firstLine="441" w:firstLineChars="197"/>
        <w:rPr>
          <w:rFonts w:ascii="宋体" w:hAnsi="宋体" w:cs="宋体"/>
          <w:sz w:val="24"/>
          <w:highlight w:val="none"/>
        </w:rPr>
      </w:pPr>
      <w:r>
        <w:rPr>
          <w:rFonts w:hint="eastAsia" w:ascii="宋体" w:hAnsi="宋体" w:cs="宋体"/>
          <w:sz w:val="24"/>
          <w:highlight w:val="none"/>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70462CB4">
      <w:pPr>
        <w:ind w:firstLine="441" w:firstLineChars="197"/>
        <w:rPr>
          <w:rFonts w:ascii="宋体" w:hAnsi="宋体" w:cs="宋体"/>
          <w:sz w:val="24"/>
          <w:highlight w:val="none"/>
        </w:rPr>
      </w:pPr>
      <w:r>
        <w:rPr>
          <w:rFonts w:hint="eastAsia" w:ascii="宋体" w:hAnsi="宋体" w:cs="宋体"/>
          <w:sz w:val="24"/>
          <w:highlight w:val="none"/>
        </w:rPr>
        <w:t>4.2 联合体各方之间应当签订《联合体协议书》并在投标文件内提交，明确约定联合体各方承担的工作和相应的责任。该协议书对联合体各方均具有法律约束力。</w:t>
      </w:r>
    </w:p>
    <w:p w14:paraId="151C9FD9">
      <w:pPr>
        <w:ind w:firstLine="448" w:firstLineChars="200"/>
        <w:rPr>
          <w:rFonts w:ascii="宋体" w:hAnsi="宋体" w:cs="宋体"/>
          <w:sz w:val="24"/>
          <w:highlight w:val="none"/>
        </w:rPr>
      </w:pPr>
      <w:r>
        <w:rPr>
          <w:rFonts w:hint="eastAsia" w:ascii="宋体" w:hAnsi="宋体" w:cs="宋体"/>
          <w:sz w:val="24"/>
          <w:highlight w:val="none"/>
        </w:rPr>
        <w:t>4.3 联合体各方应按招标文件提供的格式签订《联合体协议书》，明确各方权利义务，并承诺就中标项目向采购人承担连带责任。</w:t>
      </w:r>
    </w:p>
    <w:p w14:paraId="3AEBC91B">
      <w:pPr>
        <w:ind w:firstLine="441" w:firstLineChars="197"/>
        <w:rPr>
          <w:rFonts w:ascii="宋体" w:hAnsi="宋体" w:cs="宋体"/>
          <w:sz w:val="24"/>
          <w:highlight w:val="none"/>
        </w:rPr>
      </w:pPr>
      <w:r>
        <w:rPr>
          <w:rFonts w:hint="eastAsia" w:ascii="宋体" w:hAnsi="宋体" w:cs="宋体"/>
          <w:sz w:val="24"/>
          <w:highlight w:val="none"/>
        </w:rPr>
        <w:t>4.4 联合体中标后，联合体各方应当共同与采购人签订采购合同，就采购合同约定的事项对采购人承担连带责任。</w:t>
      </w:r>
    </w:p>
    <w:p w14:paraId="3860B386">
      <w:pPr>
        <w:adjustRightInd w:val="0"/>
        <w:snapToGrid w:val="0"/>
        <w:ind w:firstLine="441" w:firstLineChars="197"/>
        <w:rPr>
          <w:rFonts w:ascii="宋体" w:hAnsi="宋体" w:cs="宋体"/>
          <w:sz w:val="24"/>
          <w:highlight w:val="none"/>
        </w:rPr>
      </w:pPr>
      <w:r>
        <w:rPr>
          <w:rFonts w:hint="eastAsia" w:ascii="宋体" w:hAnsi="宋体" w:cs="宋体"/>
          <w:b/>
          <w:bCs/>
          <w:sz w:val="24"/>
          <w:highlight w:val="none"/>
        </w:rPr>
        <w:t>5.投标费用</w:t>
      </w:r>
    </w:p>
    <w:p w14:paraId="2E90059C">
      <w:pPr>
        <w:adjustRightInd w:val="0"/>
        <w:snapToGrid w:val="0"/>
        <w:ind w:firstLine="441" w:firstLineChars="197"/>
        <w:rPr>
          <w:rFonts w:ascii="宋体" w:hAnsi="宋体" w:cs="宋体"/>
          <w:sz w:val="24"/>
          <w:highlight w:val="none"/>
        </w:rPr>
      </w:pPr>
      <w:r>
        <w:rPr>
          <w:rFonts w:hint="eastAsia" w:ascii="宋体" w:hAnsi="宋体" w:cs="宋体"/>
          <w:sz w:val="24"/>
          <w:highlight w:val="none"/>
        </w:rPr>
        <w:t>投标人应承担所有与准备和参加投标有关的费用，采购人和采购代理机构在任何情况下均无义务和责任承担这些费用，代理服务费：按照国家计委发改价格[2015]299号文件、国家发展计划委员会计价格[2002]1980号文件、发改办价格[2003]857号文件和国家发展改革委员会发改价格[2011]534号文件规定（即按国家文件执行）的取费标准计费，结合市场调节价计费，由采购代理机构向中标人收取，投标报价应考虑招标代理费用，不能超过招标预算。</w:t>
      </w:r>
    </w:p>
    <w:p w14:paraId="00A27579">
      <w:pPr>
        <w:adjustRightInd w:val="0"/>
        <w:snapToGrid w:val="0"/>
        <w:ind w:firstLine="441" w:firstLineChars="197"/>
        <w:rPr>
          <w:rFonts w:ascii="宋体" w:hAnsi="宋体" w:cs="宋体"/>
          <w:sz w:val="24"/>
          <w:highlight w:val="none"/>
        </w:rPr>
      </w:pPr>
      <w:r>
        <w:rPr>
          <w:rFonts w:hint="eastAsia" w:ascii="宋体" w:hAnsi="宋体" w:cs="宋体"/>
          <w:b/>
          <w:bCs/>
          <w:sz w:val="24"/>
          <w:highlight w:val="none"/>
        </w:rPr>
        <w:t>6.信息发布</w:t>
      </w:r>
    </w:p>
    <w:p w14:paraId="73980FAD">
      <w:pPr>
        <w:adjustRightInd w:val="0"/>
        <w:snapToGrid w:val="0"/>
        <w:ind w:firstLine="441" w:firstLineChars="197"/>
        <w:rPr>
          <w:rFonts w:ascii="宋体" w:hAnsi="宋体" w:cs="宋体"/>
          <w:sz w:val="24"/>
          <w:highlight w:val="none"/>
          <w:shd w:val="clear" w:color="auto" w:fill="FFFFFF"/>
        </w:rPr>
      </w:pPr>
      <w:r>
        <w:rPr>
          <w:rFonts w:hint="eastAsia" w:ascii="宋体" w:hAnsi="宋体" w:cs="宋体"/>
          <w:sz w:val="24"/>
          <w:highlight w:val="none"/>
        </w:rPr>
        <w:t>本采购项目需要公开的有关信息，包括招标公告、中标公告、更正公告等与招标活动有关的通知，采购代理机构将通过政采云平台（同步推送到吉林省政府采购网）、</w:t>
      </w:r>
      <w:r>
        <w:rPr>
          <w:rFonts w:hint="eastAsia" w:ascii="宋体" w:hAnsi="宋体" w:cs="宋体"/>
          <w:bCs/>
          <w:sz w:val="24"/>
          <w:highlight w:val="none"/>
        </w:rPr>
        <w:t>中国采购与招标网</w:t>
      </w:r>
      <w:r>
        <w:rPr>
          <w:rFonts w:hint="eastAsia" w:ascii="宋体" w:hAnsi="宋体" w:cs="宋体"/>
          <w:sz w:val="24"/>
          <w:highlight w:val="none"/>
        </w:rPr>
        <w:t>等政府采购信息发布媒体公开发布。投标人在参与本采购项目招投标活动期间，请及时关注以上媒体上的相关信息，投标人因没有及时关注而未能如期获取相关信息，是投标人的风险，采购代理机构对此不承担任何责任。</w:t>
      </w:r>
    </w:p>
    <w:p w14:paraId="1EF58E73">
      <w:pPr>
        <w:jc w:val="center"/>
        <w:outlineLvl w:val="1"/>
        <w:rPr>
          <w:rFonts w:ascii="宋体" w:hAnsi="宋体" w:cs="宋体"/>
          <w:sz w:val="24"/>
          <w:highlight w:val="none"/>
          <w:shd w:val="clear" w:color="auto" w:fill="FFFFFF"/>
        </w:rPr>
      </w:pPr>
      <w:r>
        <w:rPr>
          <w:rFonts w:hint="eastAsia" w:ascii="宋体" w:hAnsi="宋体" w:cs="宋体"/>
          <w:kern w:val="0"/>
          <w:sz w:val="30"/>
          <w:szCs w:val="30"/>
          <w:highlight w:val="none"/>
          <w:lang w:val="zh-CN"/>
        </w:rPr>
        <w:t>二、招标文件</w:t>
      </w:r>
    </w:p>
    <w:p w14:paraId="6D4118B2">
      <w:pPr>
        <w:pStyle w:val="43"/>
        <w:numPr>
          <w:ilvl w:val="0"/>
          <w:numId w:val="0"/>
        </w:numPr>
        <w:tabs>
          <w:tab w:val="left" w:pos="900"/>
          <w:tab w:val="left" w:pos="1573"/>
        </w:tabs>
        <w:ind w:firstLine="441" w:firstLineChars="197"/>
        <w:rPr>
          <w:rFonts w:cs="宋体"/>
          <w:b/>
          <w:sz w:val="24"/>
          <w:szCs w:val="24"/>
          <w:highlight w:val="none"/>
        </w:rPr>
      </w:pPr>
      <w:r>
        <w:rPr>
          <w:rFonts w:hint="eastAsia" w:cs="宋体"/>
          <w:b/>
          <w:sz w:val="24"/>
          <w:szCs w:val="24"/>
          <w:highlight w:val="none"/>
        </w:rPr>
        <w:t>7.招标文件</w:t>
      </w:r>
    </w:p>
    <w:p w14:paraId="7D109E27">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招标文件包括下述内容：                           </w:t>
      </w:r>
    </w:p>
    <w:p w14:paraId="0D0E4C7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第一章   招标公告</w:t>
      </w:r>
    </w:p>
    <w:p w14:paraId="3D71E9C8">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第二章   项目招标需求</w:t>
      </w:r>
    </w:p>
    <w:p w14:paraId="2618B13C">
      <w:pPr>
        <w:pStyle w:val="62"/>
        <w:shd w:val="clear" w:color="auto" w:fill="FFFFFF"/>
        <w:spacing w:before="0" w:beforeAutospacing="0" w:after="0" w:afterAutospacing="0"/>
        <w:ind w:firstLine="448" w:firstLineChars="200"/>
        <w:rPr>
          <w:kern w:val="2"/>
          <w:highlight w:val="none"/>
        </w:rPr>
      </w:pPr>
      <w:r>
        <w:rPr>
          <w:rFonts w:hint="eastAsia"/>
          <w:kern w:val="2"/>
          <w:highlight w:val="none"/>
        </w:rPr>
        <w:t>第三章   政府采购政策</w:t>
      </w:r>
    </w:p>
    <w:p w14:paraId="58AE9E18">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第四章   资格审查方法与标准</w:t>
      </w:r>
    </w:p>
    <w:p w14:paraId="0A1E87E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第五章   评标方法、程序与标准</w:t>
      </w:r>
    </w:p>
    <w:p w14:paraId="754CEBF0">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第六章   投标人须知</w:t>
      </w:r>
    </w:p>
    <w:p w14:paraId="046F1717">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第七章   合同文本</w:t>
      </w:r>
    </w:p>
    <w:p w14:paraId="47EAC34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第八章   投标文件格式</w:t>
      </w:r>
    </w:p>
    <w:p w14:paraId="709FF31C">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第九章   附   件    </w:t>
      </w:r>
    </w:p>
    <w:p w14:paraId="05E0A880">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8.现场考察</w:t>
      </w:r>
    </w:p>
    <w:p w14:paraId="0BEC46A2">
      <w:pPr>
        <w:adjustRightInd w:val="0"/>
        <w:snapToGrid w:val="0"/>
        <w:ind w:firstLine="448" w:firstLineChars="200"/>
        <w:rPr>
          <w:rFonts w:ascii="宋体" w:hAnsi="宋体" w:cs="宋体"/>
          <w:bCs/>
          <w:sz w:val="24"/>
          <w:highlight w:val="none"/>
        </w:rPr>
      </w:pPr>
      <w:r>
        <w:rPr>
          <w:rFonts w:hint="eastAsia" w:ascii="宋体" w:hAnsi="宋体" w:cs="宋体"/>
          <w:bCs/>
          <w:sz w:val="24"/>
          <w:highlight w:val="none"/>
        </w:rPr>
        <w:t>8.1 招标文件第一章《招标公告》中约定现场考察的，由采购人组织所有潜在投标人考察项目现场，但不得单独或者分别组织只有一个投标人参加的现场考察。所有投标人应按《招标公告》规定的时间、地点前往参加现场考察活动。投标人如不参加，其风险由投标人自行承担，采购人与采购代理机构不承担任何责任，未参与现场考察不作为否定投标人资格的理由。</w:t>
      </w:r>
    </w:p>
    <w:p w14:paraId="5BAB52D0">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8.2 采购人向投标人口头介绍的情况及提供的有关现场的资料和数据，供投标人在编制投标文件时参考。采购人或采购代理机构不对投标人据此作出的判断和决策负责。</w:t>
      </w:r>
    </w:p>
    <w:p w14:paraId="1BE724B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8.3 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14:paraId="1B5EDA0B">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8.4 投标人现场考察所发生的费用自理。投标人现场考察时应注意人身、财产安全，否则责任自负。       </w:t>
      </w:r>
    </w:p>
    <w:p w14:paraId="2E507A29">
      <w:pPr>
        <w:pStyle w:val="43"/>
        <w:numPr>
          <w:ilvl w:val="0"/>
          <w:numId w:val="0"/>
        </w:numPr>
        <w:tabs>
          <w:tab w:val="left" w:pos="720"/>
          <w:tab w:val="clear" w:pos="709"/>
        </w:tabs>
        <w:snapToGrid w:val="0"/>
        <w:rPr>
          <w:rFonts w:cs="宋体"/>
          <w:bCs/>
          <w:sz w:val="24"/>
          <w:szCs w:val="24"/>
          <w:highlight w:val="none"/>
        </w:rPr>
      </w:pPr>
      <w:r>
        <w:rPr>
          <w:rFonts w:hint="eastAsia" w:cs="宋体"/>
          <w:bCs/>
          <w:sz w:val="24"/>
          <w:szCs w:val="24"/>
          <w:highlight w:val="none"/>
        </w:rPr>
        <w:t xml:space="preserve">    </w:t>
      </w:r>
      <w:r>
        <w:rPr>
          <w:rFonts w:hint="eastAsia" w:cs="宋体"/>
          <w:b/>
          <w:sz w:val="24"/>
          <w:szCs w:val="24"/>
          <w:highlight w:val="none"/>
        </w:rPr>
        <w:t>9.开标前答疑会</w:t>
      </w:r>
    </w:p>
    <w:p w14:paraId="6188E276">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9.1 开标前答疑会由采购代理机构负责组织。所有潜在投标人应按招标文件第一章招标公告规定的时间、地点参加。投标人如不参加，其风险由投标人自行承担，采购人与采购代理机构不承担任何责任，未参加开标前答疑会不作为否定投标人资格的理由。</w:t>
      </w:r>
    </w:p>
    <w:p w14:paraId="13434AD1">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9.2 采购人与采购代理机构对参加开标前答疑会的投标人就招标文件提出的询问做出答复。如果供应商对答复不满意的，可在法律规定期限内提出书面质疑。   </w:t>
      </w:r>
    </w:p>
    <w:p w14:paraId="3D6E2C80">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10.招标文件的澄清、修改</w:t>
      </w:r>
    </w:p>
    <w:p w14:paraId="19CA21D8">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10.1 采购人或者采购代理机构可以对已发出的招标文件进行必要的澄清或者修改。澄清或者修改的内容可能影响投标文件编制的，采购人或者采购代理机构应当在投标截止时间至少15日前，通知所有获取招标文件的潜在投标人；不足15日的，采购人或者采购代理机构应当顺延提交投标文件的截止时间。</w:t>
      </w:r>
    </w:p>
    <w:p w14:paraId="51F2D3E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10.2 招标文件的澄清、修改均由采购代理机构通过本须知第6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采购代理机构和投标人的权利及义务将受到新的截止期的约束。如更正公告有重新发布电子招标文件的，供应商应下载最新发布的电子招标文件制作投标文件。未按照重新发布的招标文件编制投标文件的，是投标人的风险。</w:t>
      </w:r>
    </w:p>
    <w:p w14:paraId="66FC395D">
      <w:pPr>
        <w:autoSpaceDE w:val="0"/>
        <w:autoSpaceDN w:val="0"/>
        <w:adjustRightInd w:val="0"/>
        <w:ind w:firstLine="448" w:firstLineChars="200"/>
        <w:rPr>
          <w:rFonts w:ascii="宋体" w:hAnsi="宋体" w:cs="宋体"/>
          <w:sz w:val="24"/>
          <w:highlight w:val="none"/>
          <w:shd w:val="clear" w:color="auto" w:fill="FFFFFF"/>
        </w:rPr>
      </w:pPr>
      <w:r>
        <w:rPr>
          <w:rFonts w:hint="eastAsia" w:ascii="宋体" w:hAnsi="宋体" w:cs="宋体"/>
          <w:bCs/>
          <w:sz w:val="24"/>
          <w:highlight w:val="none"/>
        </w:rPr>
        <w:t>10.3 除上述规定以外的其他任何澄清、修改方式及澄清、修改内容均属无效，不得作为投标的依据，否则，由此导致的风险由投标人自行承担，采购代理机构不承担任何责任。</w:t>
      </w:r>
    </w:p>
    <w:p w14:paraId="6FF182BE">
      <w:pPr>
        <w:jc w:val="center"/>
        <w:outlineLvl w:val="1"/>
        <w:rPr>
          <w:rFonts w:ascii="宋体" w:hAnsi="宋体" w:cs="宋体"/>
          <w:sz w:val="24"/>
          <w:highlight w:val="none"/>
          <w:shd w:val="clear" w:color="auto" w:fill="FFFFFF"/>
        </w:rPr>
      </w:pPr>
      <w:r>
        <w:rPr>
          <w:rFonts w:hint="eastAsia" w:ascii="宋体" w:hAnsi="宋体" w:cs="宋体"/>
          <w:kern w:val="0"/>
          <w:sz w:val="30"/>
          <w:szCs w:val="30"/>
          <w:highlight w:val="none"/>
          <w:lang w:val="zh-CN"/>
        </w:rPr>
        <w:t>三、投标文件</w:t>
      </w:r>
    </w:p>
    <w:p w14:paraId="097C62E1">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11.投标文件的制作</w:t>
      </w:r>
    </w:p>
    <w:p w14:paraId="139AA610">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11.1 投标人应当自行登录政府采购云平台下载“投标文件制作软件，通过软件制作、生成投标文件。</w:t>
      </w:r>
    </w:p>
    <w:p w14:paraId="25BE6F73">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11.2 投标人制作电子投标文件时应按照招标文件的要求和投标文件制作软件的提示编制电子投标文件，保证目录清晰、内容完整。未按招标文件的要求编制投标文件的，是投标人的风险。</w:t>
      </w:r>
    </w:p>
    <w:p w14:paraId="15000C25">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11.3 招标内容分多个采购包的，投标人应当按采购包分别编制独立的投标文件，并按采购包分别提交投标文件。</w:t>
      </w:r>
    </w:p>
    <w:p w14:paraId="77794287">
      <w:pPr>
        <w:autoSpaceDE w:val="0"/>
        <w:autoSpaceDN w:val="0"/>
        <w:adjustRightInd w:val="0"/>
        <w:ind w:firstLine="448" w:firstLineChars="200"/>
        <w:rPr>
          <w:rFonts w:ascii="宋体" w:hAnsi="宋体" w:cs="宋体"/>
          <w:bCs/>
          <w:sz w:val="24"/>
          <w:highlight w:val="none"/>
        </w:rPr>
      </w:pPr>
      <w:r>
        <w:rPr>
          <w:rFonts w:hint="eastAsia" w:ascii="宋体" w:hAnsi="宋体" w:cs="宋体"/>
          <w:bCs/>
          <w:sz w:val="24"/>
          <w:highlight w:val="none"/>
        </w:rPr>
        <w:t>11.4 电子投标文件签章完成后，生成加密电子投标文件。加密的投标文件必须在投标截止时间前完成上传，加密和解密必须使用同一数字证书。</w:t>
      </w:r>
    </w:p>
    <w:p w14:paraId="26B2B4E5">
      <w:pPr>
        <w:autoSpaceDE w:val="0"/>
        <w:autoSpaceDN w:val="0"/>
        <w:adjustRightInd w:val="0"/>
        <w:ind w:firstLine="448" w:firstLineChars="200"/>
        <w:rPr>
          <w:rFonts w:ascii="宋体" w:hAnsi="宋体" w:cs="宋体"/>
          <w:b/>
          <w:sz w:val="24"/>
          <w:highlight w:val="none"/>
        </w:rPr>
      </w:pPr>
      <w:r>
        <w:rPr>
          <w:rFonts w:hint="eastAsia" w:ascii="宋体" w:hAnsi="宋体" w:cs="宋体"/>
          <w:bCs/>
          <w:sz w:val="24"/>
          <w:highlight w:val="none"/>
        </w:rPr>
        <w:t>因投标人原因导致投标文件无法解密，由投标人自行承担责任。</w:t>
      </w:r>
    </w:p>
    <w:p w14:paraId="0AC86464">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12.投标文件的语言和计量单位</w:t>
      </w:r>
    </w:p>
    <w:p w14:paraId="2BCB5218">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12.1 投标人提交的投标文件（包括技术文件和资料、图纸中的说明）以及投标人与采购代理机构就有关投标的所有来往函电均应使用中文简体字。</w:t>
      </w:r>
    </w:p>
    <w:p w14:paraId="0779642B">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12.2 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14:paraId="07069AFC">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12.3 投标文件所使用的计量单位，应使用中华人民共和国法定计量单位。</w:t>
      </w:r>
    </w:p>
    <w:p w14:paraId="7216627D">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12.4 投标人违反上述规定的，导致评标委员会据此认定未实质性响应招标文件要求或对应评审因素得分受到影响的，是投标人的风险。</w:t>
      </w:r>
    </w:p>
    <w:p w14:paraId="1BB9D821">
      <w:pPr>
        <w:pStyle w:val="43"/>
        <w:numPr>
          <w:ilvl w:val="0"/>
          <w:numId w:val="0"/>
        </w:numPr>
        <w:tabs>
          <w:tab w:val="left" w:pos="720"/>
          <w:tab w:val="clear" w:pos="709"/>
        </w:tabs>
        <w:snapToGrid w:val="0"/>
        <w:ind w:firstLine="441" w:firstLineChars="197"/>
        <w:rPr>
          <w:rFonts w:cs="宋体"/>
          <w:b/>
          <w:sz w:val="24"/>
          <w:szCs w:val="24"/>
          <w:highlight w:val="none"/>
        </w:rPr>
      </w:pPr>
      <w:r>
        <w:rPr>
          <w:rFonts w:hint="eastAsia" w:cs="宋体"/>
          <w:b/>
          <w:sz w:val="24"/>
          <w:szCs w:val="24"/>
          <w:highlight w:val="none"/>
        </w:rPr>
        <w:t>13.投标文件的组成及要求</w:t>
      </w:r>
    </w:p>
    <w:p w14:paraId="1F632386">
      <w:pPr>
        <w:pStyle w:val="43"/>
        <w:numPr>
          <w:ilvl w:val="0"/>
          <w:numId w:val="0"/>
        </w:numPr>
        <w:tabs>
          <w:tab w:val="left" w:pos="720"/>
          <w:tab w:val="clear" w:pos="709"/>
        </w:tabs>
        <w:snapToGrid w:val="0"/>
        <w:ind w:firstLine="448" w:firstLineChars="200"/>
        <w:rPr>
          <w:rFonts w:cs="宋体"/>
          <w:bCs/>
          <w:sz w:val="24"/>
          <w:szCs w:val="24"/>
          <w:highlight w:val="none"/>
        </w:rPr>
      </w:pPr>
      <w:r>
        <w:rPr>
          <w:rFonts w:hint="eastAsia" w:cs="宋体"/>
          <w:bCs/>
          <w:sz w:val="24"/>
          <w:szCs w:val="24"/>
          <w:highlight w:val="none"/>
        </w:rPr>
        <w:t>13.1 投标文件的组成</w:t>
      </w:r>
    </w:p>
    <w:p w14:paraId="2E97FD3E">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投标人编制的投标文件应包括但不限于下列内容：</w:t>
      </w:r>
    </w:p>
    <w:p w14:paraId="1E134250">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第一部分  资格审查文件</w:t>
      </w:r>
    </w:p>
    <w:p w14:paraId="12E548F1">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第二部分  商务文件</w:t>
      </w:r>
    </w:p>
    <w:p w14:paraId="76A589A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第三部分  技术服务文件</w:t>
      </w:r>
    </w:p>
    <w:p w14:paraId="578A6777">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第四部分  报价文件</w:t>
      </w:r>
    </w:p>
    <w:p w14:paraId="38D2E469">
      <w:pPr>
        <w:pStyle w:val="43"/>
        <w:numPr>
          <w:ilvl w:val="0"/>
          <w:numId w:val="0"/>
        </w:numPr>
        <w:tabs>
          <w:tab w:val="left" w:pos="720"/>
          <w:tab w:val="clear" w:pos="709"/>
        </w:tabs>
        <w:snapToGrid w:val="0"/>
        <w:ind w:firstLine="441" w:firstLineChars="197"/>
        <w:rPr>
          <w:rFonts w:cs="宋体"/>
          <w:bCs/>
          <w:sz w:val="24"/>
          <w:szCs w:val="24"/>
          <w:highlight w:val="none"/>
        </w:rPr>
      </w:pPr>
      <w:r>
        <w:rPr>
          <w:rFonts w:hint="eastAsia" w:cs="宋体"/>
          <w:bCs/>
          <w:sz w:val="24"/>
          <w:szCs w:val="24"/>
          <w:highlight w:val="none"/>
        </w:rPr>
        <w:t xml:space="preserve">上述各部分内容及格式详见招标文件第八章《投标文件格式》。      </w:t>
      </w:r>
    </w:p>
    <w:p w14:paraId="48E89B1C">
      <w:pPr>
        <w:pStyle w:val="43"/>
        <w:numPr>
          <w:ilvl w:val="0"/>
          <w:numId w:val="0"/>
        </w:numPr>
        <w:tabs>
          <w:tab w:val="left" w:pos="720"/>
          <w:tab w:val="clear" w:pos="709"/>
        </w:tabs>
        <w:snapToGrid w:val="0"/>
        <w:ind w:firstLine="448" w:firstLineChars="200"/>
        <w:rPr>
          <w:rFonts w:cs="宋体"/>
          <w:bCs/>
          <w:sz w:val="24"/>
          <w:szCs w:val="24"/>
          <w:highlight w:val="none"/>
        </w:rPr>
      </w:pPr>
      <w:r>
        <w:rPr>
          <w:rFonts w:hint="eastAsia" w:cs="宋体"/>
          <w:bCs/>
          <w:sz w:val="24"/>
          <w:szCs w:val="24"/>
          <w:highlight w:val="none"/>
        </w:rPr>
        <w:t>13.2  投标保证金</w:t>
      </w:r>
    </w:p>
    <w:p w14:paraId="4D276105">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13.2.1 投标保证金是投标文件的一部分。</w:t>
      </w:r>
    </w:p>
    <w:p w14:paraId="7C16E4E1">
      <w:pPr>
        <w:wordWrap w:val="0"/>
        <w:autoSpaceDE w:val="0"/>
        <w:adjustRightInd w:val="0"/>
        <w:snapToGrid w:val="0"/>
        <w:spacing w:line="240" w:lineRule="atLeast"/>
        <w:ind w:firstLine="448" w:firstLineChars="200"/>
        <w:jc w:val="left"/>
        <w:rPr>
          <w:rFonts w:ascii="宋体" w:hAnsi="宋体" w:cs="宋体"/>
          <w:bCs/>
          <w:sz w:val="24"/>
          <w:highlight w:val="none"/>
        </w:rPr>
      </w:pPr>
      <w:r>
        <w:rPr>
          <w:rFonts w:hint="eastAsia" w:ascii="宋体" w:hAnsi="宋体" w:cs="宋体"/>
          <w:bCs/>
          <w:sz w:val="24"/>
          <w:highlight w:val="none"/>
        </w:rPr>
        <w:t xml:space="preserve">13.2.2 </w:t>
      </w:r>
      <w:r>
        <w:rPr>
          <w:rFonts w:hint="eastAsia" w:ascii="宋体" w:hAnsi="宋体" w:cs="宋体"/>
          <w:sz w:val="24"/>
          <w:highlight w:val="none"/>
        </w:rPr>
        <w:t>投标保证金数额为采购项目预算金额的2%</w:t>
      </w:r>
      <w:r>
        <w:rPr>
          <w:rFonts w:hint="eastAsia" w:ascii="宋体" w:hAnsi="宋体" w:cs="宋体"/>
          <w:sz w:val="24"/>
          <w:highlight w:val="none"/>
          <w:lang w:val="zh-CN"/>
        </w:rPr>
        <w:t>（取整数到百），具体金额按照本采购项目</w:t>
      </w:r>
      <w:r>
        <w:rPr>
          <w:rFonts w:hint="eastAsia" w:ascii="宋体" w:hAnsi="宋体" w:cs="宋体"/>
          <w:bCs/>
          <w:sz w:val="24"/>
          <w:highlight w:val="none"/>
        </w:rPr>
        <w:t>招标公告中规定的投标保证金数额及账号提交。投标保证金应当在提交投标文件截止时间前，采用以下两种中的任何一种非现金形式提交：一是电汇、转账或者网银等，以资金到账为准；二是金融机构、担保机构出具的保函。</w:t>
      </w:r>
    </w:p>
    <w:p w14:paraId="086DAAAF">
      <w:pPr>
        <w:adjustRightInd w:val="0"/>
        <w:snapToGrid w:val="0"/>
        <w:ind w:firstLine="441" w:firstLineChars="197"/>
        <w:rPr>
          <w:rFonts w:ascii="宋体" w:hAnsi="宋体" w:cs="宋体"/>
          <w:sz w:val="24"/>
          <w:highlight w:val="none"/>
        </w:rPr>
      </w:pPr>
      <w:r>
        <w:rPr>
          <w:rFonts w:hint="eastAsia" w:ascii="宋体" w:hAnsi="宋体" w:cs="宋体"/>
          <w:sz w:val="24"/>
          <w:highlight w:val="none"/>
        </w:rPr>
        <w:t>采用非保函方式的，投标人在提交投标保证金时</w:t>
      </w:r>
      <w:r>
        <w:rPr>
          <w:rFonts w:hint="eastAsia" w:ascii="宋体" w:hAnsi="宋体" w:cs="宋体"/>
          <w:sz w:val="24"/>
          <w:highlight w:val="none"/>
          <w:lang w:val="zh-CN"/>
        </w:rPr>
        <w:t>，须在</w:t>
      </w:r>
      <w:r>
        <w:rPr>
          <w:rFonts w:hint="eastAsia" w:ascii="宋体" w:hAnsi="宋体" w:cs="宋体"/>
          <w:sz w:val="24"/>
          <w:highlight w:val="none"/>
        </w:rPr>
        <w:t>存款单备注中注明本项目编号、名称（可简写）和投标保证金便于采购代理机构查询相关信息。投标人应确保此笔款项在投标保证金截止时间前到达我公司账户。以保函方式递交的，需在递交截止时间一日前将原件送到或邮寄至代理公司进行核验查验确认。投标人应确保其递交的保函真实、有效。同时将投标保证金凭证或投标保函扫描件发送至招标代理机构邮箱：1375716398@qq.com，否则，其投标保证金视为无效。</w:t>
      </w:r>
    </w:p>
    <w:p w14:paraId="0E18927B">
      <w:pPr>
        <w:adjustRightInd w:val="0"/>
        <w:snapToGrid w:val="0"/>
        <w:ind w:firstLine="441" w:firstLineChars="197"/>
        <w:rPr>
          <w:rFonts w:ascii="宋体" w:hAnsi="宋体" w:cs="宋体"/>
          <w:b/>
          <w:bCs/>
          <w:sz w:val="24"/>
          <w:highlight w:val="none"/>
        </w:rPr>
      </w:pPr>
      <w:r>
        <w:rPr>
          <w:rFonts w:hint="eastAsia" w:ascii="宋体" w:hAnsi="宋体" w:cs="宋体"/>
          <w:bCs/>
          <w:sz w:val="24"/>
          <w:highlight w:val="none"/>
        </w:rPr>
        <w:t xml:space="preserve">13.2.3 </w:t>
      </w:r>
      <w:r>
        <w:rPr>
          <w:rFonts w:hint="eastAsia" w:ascii="宋体" w:hAnsi="宋体" w:cs="宋体"/>
          <w:b/>
          <w:bCs/>
          <w:sz w:val="24"/>
          <w:highlight w:val="none"/>
        </w:rPr>
        <w:t>投标人为联合体的，可以由联合体任何一方提交投标保证金，其提交的投标保证金对联合体各方均具有约束力。</w:t>
      </w:r>
    </w:p>
    <w:p w14:paraId="6C3F48AD">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13.2.4 未按招标文件要求提交投标保证金，或提交保证金的账户名称与投标人名称不一致，或提交投标保证金的账号与注册会员时在系统中提供的账号（诚信库基本户）不一致的，或</w:t>
      </w:r>
      <w:r>
        <w:rPr>
          <w:rFonts w:hint="eastAsia" w:ascii="宋体" w:hAnsi="宋体" w:cs="宋体"/>
          <w:kern w:val="0"/>
          <w:sz w:val="24"/>
          <w:highlight w:val="none"/>
          <w:shd w:val="clear" w:color="auto" w:fill="FFFFFF"/>
        </w:rPr>
        <w:t>以投标人诚信库基本户下的单位结算卡提交保证金的，</w:t>
      </w:r>
      <w:r>
        <w:rPr>
          <w:rFonts w:hint="eastAsia" w:ascii="宋体" w:hAnsi="宋体" w:cs="宋体"/>
          <w:bCs/>
          <w:sz w:val="24"/>
          <w:highlight w:val="none"/>
        </w:rPr>
        <w:t>按照无效投标处理。</w:t>
      </w:r>
    </w:p>
    <w:p w14:paraId="6AD43D6C">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13.2.5 投标人在投标截止时间前撤回已提交的投标文件的，采购代理机构应当自收到投标人书面撤回通知之日起5个工作日内，退还已收取的投标保证金，但因投标人自身原因导致无法及时退还的除外。</w:t>
      </w:r>
    </w:p>
    <w:p w14:paraId="31F2BBE5">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采购代理机构应当自中标通知书发出之日起5个工作日内退还未中标人的投标保证金；自供应商向采购代理机构提供采购合同原件、《投标保证金退还申请单》原件（格式见第九章）5个工作日内退还中标人的投标保证金，但因供应商自身原因导致无法及时退还的除外。</w:t>
      </w:r>
    </w:p>
    <w:p w14:paraId="2AA1126E">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13.2.6采用电汇、转账或者网银等方式提交的，投标保证金将直接退还至投标人提交时的账户，不以现金方式退还。</w:t>
      </w:r>
    </w:p>
    <w:p w14:paraId="37828C2A">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13.2.7投标人有下列情形之一的，采购代理机构不予退还其提交的投标保证金；情节严重的，由财政部门将其列入不良行为记录名单，在一至三年内禁止参加政府采购活动，并予以通报：</w:t>
      </w:r>
    </w:p>
    <w:p w14:paraId="0D34399B">
      <w:pPr>
        <w:adjustRightInd w:val="0"/>
        <w:snapToGrid w:val="0"/>
        <w:ind w:firstLine="448" w:firstLineChars="200"/>
        <w:rPr>
          <w:rFonts w:ascii="宋体" w:hAnsi="宋体" w:cs="宋体"/>
          <w:bCs/>
          <w:sz w:val="24"/>
          <w:highlight w:val="none"/>
        </w:rPr>
      </w:pPr>
      <w:r>
        <w:rPr>
          <w:rFonts w:hint="eastAsia" w:ascii="宋体" w:hAnsi="宋体" w:cs="宋体"/>
          <w:bCs/>
          <w:sz w:val="24"/>
          <w:highlight w:val="none"/>
        </w:rPr>
        <w:t xml:space="preserve">（1）在投标文件有效期内撤销投标文件的； </w:t>
      </w:r>
    </w:p>
    <w:p w14:paraId="13674B64">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 xml:space="preserve">（2）在投标文件中提供虚假材料的； </w:t>
      </w:r>
    </w:p>
    <w:p w14:paraId="3BF707A9">
      <w:pPr>
        <w:adjustRightInd w:val="0"/>
        <w:snapToGrid w:val="0"/>
        <w:ind w:firstLine="441" w:firstLineChars="197"/>
        <w:rPr>
          <w:rFonts w:ascii="宋体" w:hAnsi="宋体" w:cs="宋体"/>
          <w:bCs/>
          <w:sz w:val="24"/>
          <w:highlight w:val="none"/>
        </w:rPr>
      </w:pPr>
      <w:r>
        <w:rPr>
          <w:rFonts w:hint="eastAsia" w:ascii="宋体" w:hAnsi="宋体" w:cs="宋体"/>
          <w:bCs/>
          <w:sz w:val="24"/>
          <w:highlight w:val="none"/>
        </w:rPr>
        <w:t>（3）中标后无正当理由不与采购人签订合同的；</w:t>
      </w:r>
    </w:p>
    <w:p w14:paraId="4D15001B">
      <w:pPr>
        <w:adjustRightInd w:val="0"/>
        <w:snapToGrid w:val="0"/>
        <w:ind w:firstLine="441" w:firstLineChars="197"/>
        <w:rPr>
          <w:rFonts w:ascii="宋体" w:hAnsi="宋体" w:cs="宋体"/>
          <w:highlight w:val="none"/>
        </w:rPr>
      </w:pPr>
      <w:r>
        <w:rPr>
          <w:rFonts w:hint="eastAsia" w:ascii="宋体" w:hAnsi="宋体" w:cs="宋体"/>
          <w:bCs/>
          <w:sz w:val="24"/>
          <w:highlight w:val="none"/>
        </w:rPr>
        <w:t>（4）法律、法规和本招标文件规定的其他情形。</w:t>
      </w:r>
    </w:p>
    <w:p w14:paraId="21064788">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 投标报价</w:t>
      </w:r>
    </w:p>
    <w:p w14:paraId="1021A926">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13.3.1 所有投标报价均以</w:t>
      </w:r>
      <w:r>
        <w:rPr>
          <w:rFonts w:hint="eastAsia" w:cs="宋体"/>
          <w:b/>
          <w:sz w:val="24"/>
          <w:szCs w:val="24"/>
          <w:highlight w:val="none"/>
        </w:rPr>
        <w:t>人民币元</w:t>
      </w:r>
      <w:r>
        <w:rPr>
          <w:rFonts w:hint="eastAsia" w:cs="宋体"/>
          <w:bCs/>
          <w:sz w:val="24"/>
          <w:szCs w:val="24"/>
          <w:highlight w:val="none"/>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18AC139E">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13.3.2 投标人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招标文件要求以外的内容，否则，在评标时不予核减。</w:t>
      </w:r>
    </w:p>
    <w:p w14:paraId="43D182D4">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13.3.3 如果招标文件第二章《项目招标需求》中没有特殊说明，本次招标将不接受可选择或可调整的投标和报价，任何有选择的或可调整的投标方案和报价将被视为非响应性投标，其投标无效。</w:t>
      </w:r>
    </w:p>
    <w:p w14:paraId="3CD64823">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13.4 分包</w:t>
      </w:r>
    </w:p>
    <w:p w14:paraId="0B930830">
      <w:pPr>
        <w:pStyle w:val="43"/>
        <w:numPr>
          <w:ilvl w:val="0"/>
          <w:numId w:val="0"/>
        </w:numPr>
        <w:tabs>
          <w:tab w:val="left" w:pos="900"/>
        </w:tabs>
        <w:snapToGrid w:val="0"/>
        <w:ind w:firstLine="448" w:firstLineChars="200"/>
        <w:rPr>
          <w:rFonts w:cs="宋体"/>
          <w:bCs/>
          <w:sz w:val="24"/>
          <w:szCs w:val="24"/>
          <w:highlight w:val="none"/>
          <w:lang w:val="zh-CN"/>
        </w:rPr>
      </w:pPr>
      <w:r>
        <w:rPr>
          <w:rFonts w:hint="eastAsia" w:cs="宋体"/>
          <w:bCs/>
          <w:sz w:val="24"/>
          <w:szCs w:val="24"/>
          <w:highlight w:val="none"/>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F4E5AFC">
      <w:pPr>
        <w:pStyle w:val="43"/>
        <w:numPr>
          <w:ilvl w:val="0"/>
          <w:numId w:val="0"/>
        </w:numPr>
        <w:tabs>
          <w:tab w:val="left" w:pos="900"/>
        </w:tabs>
        <w:ind w:firstLine="448" w:firstLineChars="200"/>
        <w:rPr>
          <w:rFonts w:cs="宋体"/>
          <w:bCs/>
          <w:sz w:val="24"/>
          <w:szCs w:val="24"/>
          <w:highlight w:val="none"/>
        </w:rPr>
      </w:pPr>
      <w:r>
        <w:rPr>
          <w:rFonts w:hint="eastAsia" w:cs="宋体"/>
          <w:b/>
          <w:sz w:val="24"/>
          <w:szCs w:val="24"/>
          <w:highlight w:val="none"/>
        </w:rPr>
        <w:t>14.投标文件的有效期</w:t>
      </w:r>
    </w:p>
    <w:p w14:paraId="649A6C0A">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14.1 本项目投标有效期为90日。投标文件中承诺的投标有效期应当不少于招标文件中载明的投标有效期。投标有效期不足的，按照无效投标处理。</w:t>
      </w:r>
    </w:p>
    <w:p w14:paraId="76F47129">
      <w:pPr>
        <w:pStyle w:val="43"/>
        <w:numPr>
          <w:ilvl w:val="0"/>
          <w:numId w:val="0"/>
        </w:numPr>
        <w:tabs>
          <w:tab w:val="left" w:pos="900"/>
        </w:tabs>
        <w:snapToGrid w:val="0"/>
        <w:ind w:firstLine="448" w:firstLineChars="200"/>
        <w:rPr>
          <w:rFonts w:cs="宋体"/>
          <w:bCs/>
          <w:sz w:val="24"/>
          <w:szCs w:val="24"/>
          <w:highlight w:val="none"/>
        </w:rPr>
      </w:pPr>
      <w:r>
        <w:rPr>
          <w:rFonts w:hint="eastAsia" w:cs="宋体"/>
          <w:bCs/>
          <w:sz w:val="24"/>
          <w:szCs w:val="24"/>
          <w:highlight w:val="none"/>
        </w:rPr>
        <w:t>14.2 特殊情况下，在原投标有效期截止之前，采购代理机构或采购人可要求投标人延长投标有效期。这种要求与答复均应以书面形式提交。投标人可拒绝采购代理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14:paraId="2FB6E798">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15. 投标文件的签署及规定</w:t>
      </w:r>
    </w:p>
    <w:p w14:paraId="185093DE">
      <w:pPr>
        <w:snapToGrid w:val="0"/>
        <w:ind w:left="-2" w:firstLine="448" w:firstLineChars="200"/>
        <w:rPr>
          <w:rFonts w:ascii="宋体" w:hAnsi="宋体" w:cs="宋体"/>
          <w:bCs/>
          <w:sz w:val="24"/>
          <w:highlight w:val="none"/>
        </w:rPr>
      </w:pPr>
      <w:r>
        <w:rPr>
          <w:rFonts w:hint="eastAsia" w:ascii="宋体" w:hAnsi="宋体" w:cs="宋体"/>
          <w:bCs/>
          <w:sz w:val="24"/>
          <w:highlight w:val="none"/>
        </w:rPr>
        <w:t>15.1 投标文件的各项组成资料均应遵守本条规定。</w:t>
      </w:r>
    </w:p>
    <w:p w14:paraId="02DA0962">
      <w:pPr>
        <w:snapToGrid w:val="0"/>
        <w:ind w:left="-2" w:firstLine="448" w:firstLineChars="200"/>
        <w:rPr>
          <w:rFonts w:ascii="宋体" w:hAnsi="宋体" w:cs="宋体"/>
          <w:b/>
          <w:bCs/>
          <w:sz w:val="24"/>
          <w:highlight w:val="none"/>
        </w:rPr>
      </w:pPr>
      <w:r>
        <w:rPr>
          <w:rFonts w:hint="eastAsia" w:ascii="宋体" w:hAnsi="宋体" w:cs="宋体"/>
          <w:bCs/>
          <w:sz w:val="24"/>
          <w:highlight w:val="none"/>
        </w:rPr>
        <w:t>15.2电子投标文件编制完成后，投标人应当加盖单位电子签章（蓝色CA数字证书）和法定代表人电子签章（红色CA数字证书）。</w:t>
      </w:r>
      <w:r>
        <w:rPr>
          <w:rFonts w:hint="eastAsia" w:ascii="宋体" w:hAnsi="宋体" w:cs="宋体"/>
          <w:b/>
          <w:bCs/>
          <w:sz w:val="24"/>
          <w:highlight w:val="none"/>
        </w:rPr>
        <w:t>联合体投标的，电子投标文件应由联合体各成员共同签章。</w:t>
      </w:r>
    </w:p>
    <w:p w14:paraId="46EF6535">
      <w:pPr>
        <w:snapToGrid w:val="0"/>
        <w:ind w:left="-2" w:firstLine="448" w:firstLineChars="200"/>
        <w:rPr>
          <w:rFonts w:ascii="宋体" w:hAnsi="宋体" w:cs="宋体"/>
          <w:bCs/>
          <w:sz w:val="24"/>
          <w:highlight w:val="none"/>
        </w:rPr>
      </w:pPr>
      <w:r>
        <w:rPr>
          <w:rFonts w:hint="eastAsia" w:ascii="宋体" w:hAnsi="宋体" w:cs="宋体"/>
          <w:bCs/>
          <w:sz w:val="24"/>
          <w:highlight w:val="none"/>
        </w:rPr>
        <w:t>15.3投标人名称应填写投标人全称，同时加盖单位电子签章（蓝色CA数字证书）。</w:t>
      </w:r>
    </w:p>
    <w:p w14:paraId="02C1AF14">
      <w:pPr>
        <w:snapToGrid w:val="0"/>
        <w:ind w:left="-2" w:firstLine="448" w:firstLineChars="200"/>
        <w:rPr>
          <w:rFonts w:ascii="宋体" w:hAnsi="宋体" w:cs="宋体"/>
          <w:bCs/>
          <w:sz w:val="24"/>
          <w:highlight w:val="none"/>
        </w:rPr>
      </w:pPr>
      <w:r>
        <w:rPr>
          <w:rFonts w:hint="eastAsia" w:ascii="宋体" w:hAnsi="宋体" w:cs="宋体"/>
          <w:bCs/>
          <w:sz w:val="24"/>
          <w:highlight w:val="none"/>
        </w:rPr>
        <w:t>15.4投标文件必须由法定代表人或其授权代表签署。</w:t>
      </w:r>
    </w:p>
    <w:p w14:paraId="51738BD8">
      <w:pPr>
        <w:snapToGrid w:val="0"/>
        <w:ind w:left="-2" w:firstLine="448" w:firstLineChars="200"/>
        <w:rPr>
          <w:rFonts w:ascii="宋体" w:hAnsi="宋体" w:cs="宋体"/>
          <w:kern w:val="0"/>
          <w:sz w:val="30"/>
          <w:szCs w:val="30"/>
          <w:highlight w:val="none"/>
          <w:lang w:val="zh-CN"/>
        </w:rPr>
      </w:pPr>
      <w:r>
        <w:rPr>
          <w:rFonts w:hint="eastAsia" w:ascii="宋体" w:hAnsi="宋体" w:cs="宋体"/>
          <w:bCs/>
          <w:sz w:val="24"/>
          <w:highlight w:val="none"/>
        </w:rPr>
        <w:t>15.5 投标人代表无电子名章的，可手签相应文件后上传扫描件并加盖投标人电子签章。</w:t>
      </w:r>
    </w:p>
    <w:p w14:paraId="0E9E4CB2">
      <w:pPr>
        <w:pStyle w:val="43"/>
        <w:numPr>
          <w:ilvl w:val="0"/>
          <w:numId w:val="0"/>
        </w:numPr>
        <w:tabs>
          <w:tab w:val="left" w:pos="900"/>
        </w:tabs>
        <w:snapToGrid w:val="0"/>
        <w:ind w:firstLine="568" w:firstLineChars="200"/>
        <w:jc w:val="center"/>
        <w:rPr>
          <w:rFonts w:cs="宋体"/>
          <w:sz w:val="24"/>
          <w:highlight w:val="none"/>
          <w:shd w:val="clear" w:color="auto" w:fill="FFFFFF"/>
        </w:rPr>
      </w:pPr>
      <w:r>
        <w:rPr>
          <w:rFonts w:hint="eastAsia" w:cs="宋体"/>
          <w:kern w:val="0"/>
          <w:sz w:val="30"/>
          <w:szCs w:val="30"/>
          <w:highlight w:val="none"/>
          <w:lang w:val="zh-CN"/>
        </w:rPr>
        <w:t>四、投标文件提交</w:t>
      </w:r>
    </w:p>
    <w:p w14:paraId="67B2B279">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16.投标文件提交</w:t>
      </w:r>
    </w:p>
    <w:p w14:paraId="0A2752C8">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投标人应在招标文件规定的投标截止时间前，通过政府采购云平台（https://www.zcygov.cn）上传加密电子投标文件，逾期系统自动关闭投标文件上传通道。投标人未在投标截止时间前上传的，责任由投标人自行承担。为防止系统堵塞，建议投标人于在投标截止1日前完成投标文件的提交。</w:t>
      </w:r>
    </w:p>
    <w:p w14:paraId="67E668DC">
      <w:pPr>
        <w:pStyle w:val="43"/>
        <w:numPr>
          <w:ilvl w:val="0"/>
          <w:numId w:val="0"/>
        </w:numPr>
        <w:tabs>
          <w:tab w:val="left" w:pos="900"/>
        </w:tabs>
        <w:snapToGrid w:val="0"/>
        <w:ind w:firstLine="448" w:firstLineChars="200"/>
        <w:rPr>
          <w:rFonts w:cs="宋体"/>
          <w:b/>
          <w:sz w:val="24"/>
          <w:szCs w:val="24"/>
          <w:highlight w:val="none"/>
        </w:rPr>
      </w:pPr>
      <w:r>
        <w:rPr>
          <w:rFonts w:hint="eastAsia" w:cs="宋体"/>
          <w:b/>
          <w:sz w:val="24"/>
          <w:szCs w:val="24"/>
          <w:highlight w:val="none"/>
        </w:rPr>
        <w:t>17.投标文件的补充、修改和撤回</w:t>
      </w:r>
    </w:p>
    <w:p w14:paraId="2066202F">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17.1 投标人在招标文件规定的投标截止时间前，可以对已上传的投标文件进行补充、修改或撤回，且不影响其投标保证金的退回。</w:t>
      </w:r>
    </w:p>
    <w:p w14:paraId="32CFB8C6">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17.2 投标人需要修改已上传投标文件的，应当先撤回投标文件，并在投标截止时间之前上传修改后的投标文件，投标人的投标文件以最后上传的为准。</w:t>
      </w:r>
    </w:p>
    <w:p w14:paraId="35C6157B">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17.3 已提交投标文件的供应商如果放弃参加本采购项目，须在提交投标文件截止时间前撤回已上传的投标文件。</w:t>
      </w:r>
    </w:p>
    <w:p w14:paraId="53D666F3">
      <w:pPr>
        <w:pStyle w:val="43"/>
        <w:numPr>
          <w:ilvl w:val="0"/>
          <w:numId w:val="0"/>
        </w:numPr>
        <w:tabs>
          <w:tab w:val="left" w:pos="900"/>
        </w:tabs>
        <w:snapToGrid w:val="0"/>
        <w:ind w:firstLine="448" w:firstLineChars="200"/>
        <w:rPr>
          <w:rFonts w:cs="宋体"/>
          <w:sz w:val="24"/>
          <w:szCs w:val="24"/>
          <w:highlight w:val="none"/>
          <w:lang w:val="zh-CN"/>
        </w:rPr>
      </w:pPr>
      <w:r>
        <w:rPr>
          <w:rFonts w:hint="eastAsia" w:cs="宋体"/>
          <w:sz w:val="24"/>
          <w:szCs w:val="24"/>
          <w:highlight w:val="none"/>
        </w:rPr>
        <w:t>17.4 在投标截止时间之后，投标人不得撤回投标。</w:t>
      </w:r>
    </w:p>
    <w:p w14:paraId="5ACDD740">
      <w:pPr>
        <w:ind w:firstLine="568" w:firstLineChars="200"/>
        <w:jc w:val="center"/>
        <w:outlineLvl w:val="1"/>
        <w:rPr>
          <w:rFonts w:ascii="宋体" w:hAnsi="宋体" w:cs="宋体"/>
          <w:kern w:val="0"/>
          <w:sz w:val="30"/>
          <w:szCs w:val="30"/>
          <w:highlight w:val="none"/>
          <w:lang w:val="zh-CN"/>
        </w:rPr>
      </w:pPr>
      <w:r>
        <w:rPr>
          <w:rFonts w:hint="eastAsia" w:ascii="宋体" w:hAnsi="宋体" w:cs="宋体"/>
          <w:kern w:val="0"/>
          <w:sz w:val="30"/>
          <w:szCs w:val="30"/>
          <w:highlight w:val="none"/>
          <w:lang w:val="zh-CN"/>
        </w:rPr>
        <w:t>五、开标与评标</w:t>
      </w:r>
    </w:p>
    <w:p w14:paraId="6EC2122C">
      <w:pPr>
        <w:pStyle w:val="43"/>
        <w:numPr>
          <w:ilvl w:val="0"/>
          <w:numId w:val="0"/>
        </w:numPr>
        <w:tabs>
          <w:tab w:val="left" w:pos="900"/>
        </w:tabs>
        <w:ind w:firstLine="441" w:firstLineChars="197"/>
        <w:rPr>
          <w:rFonts w:cs="宋体"/>
          <w:b/>
          <w:sz w:val="24"/>
          <w:szCs w:val="24"/>
          <w:highlight w:val="none"/>
        </w:rPr>
      </w:pPr>
      <w:r>
        <w:rPr>
          <w:rFonts w:hint="eastAsia" w:cs="宋体"/>
          <w:b/>
          <w:sz w:val="24"/>
          <w:szCs w:val="24"/>
          <w:highlight w:val="none"/>
        </w:rPr>
        <w:t>18.开标</w:t>
      </w:r>
    </w:p>
    <w:p w14:paraId="58EC3B0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 xml:space="preserve">18.1 </w:t>
      </w:r>
      <w:r>
        <w:rPr>
          <w:rFonts w:hint="eastAsia" w:cs="宋体"/>
          <w:kern w:val="0"/>
          <w:sz w:val="24"/>
          <w:szCs w:val="24"/>
          <w:highlight w:val="none"/>
          <w:shd w:val="clear" w:color="auto" w:fill="FFFFFF"/>
        </w:rPr>
        <w:t>采购代理机构按招标文件规定的时间、地点主持开标，邀请采购人、投标人代表及有关方面代表参加。</w:t>
      </w:r>
      <w:r>
        <w:rPr>
          <w:rFonts w:hint="eastAsia" w:cs="宋体"/>
          <w:sz w:val="24"/>
          <w:szCs w:val="24"/>
          <w:highlight w:val="none"/>
        </w:rPr>
        <w:t>投标人未参加网上开标的，视同认可开标结果。</w:t>
      </w:r>
    </w:p>
    <w:p w14:paraId="5AF97811">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18.2 投标人不足3家的，不得开标。</w:t>
      </w:r>
    </w:p>
    <w:p w14:paraId="73F35A7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18.3 开标过程应当由采购代理机构负责记录。</w:t>
      </w:r>
    </w:p>
    <w:p w14:paraId="4BD691B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420E51A9">
      <w:pPr>
        <w:pStyle w:val="43"/>
        <w:numPr>
          <w:ilvl w:val="0"/>
          <w:numId w:val="0"/>
        </w:numPr>
        <w:tabs>
          <w:tab w:val="left" w:pos="900"/>
        </w:tabs>
        <w:ind w:left="382" w:leftChars="197" w:firstLine="112" w:firstLineChars="50"/>
        <w:rPr>
          <w:rFonts w:cs="宋体"/>
          <w:b/>
          <w:sz w:val="24"/>
          <w:szCs w:val="24"/>
          <w:highlight w:val="none"/>
        </w:rPr>
      </w:pPr>
      <w:r>
        <w:rPr>
          <w:rFonts w:hint="eastAsia" w:cs="宋体"/>
          <w:b/>
          <w:sz w:val="24"/>
          <w:szCs w:val="24"/>
          <w:highlight w:val="none"/>
        </w:rPr>
        <w:t>19.投标文件解密</w:t>
      </w:r>
    </w:p>
    <w:p w14:paraId="13DB133D">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19.1投标人应当在招标文件规定的投标文件解密时间内由投标人持制作该投标文件的同一蓝色CA数字证书（企业锁）远程对所投采购包投标文件进行解密。如无特殊情况，解密工作须在投标截止时间后30分钟内完成。</w:t>
      </w:r>
    </w:p>
    <w:p w14:paraId="45154EA6">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19.2投标人授权代表解密时应当使用制作加密电子投标文件的同一把数字证书对已上传的投标文件进行解密。</w:t>
      </w:r>
    </w:p>
    <w:p w14:paraId="0AEDFDCB">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19.3因投标人自身原因，逾期未能成功解密的，视为逾期未提交投标文件，其响应无效。</w:t>
      </w:r>
    </w:p>
    <w:p w14:paraId="2A05240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19.4 投标文件解密期间，因采购代理机构系统等出现故障导致所有投标人无法正常完成投标文件解密的，采购代理机构有权采取措施如延期、接受无法从网上上传的非加密投标文件等，以保障政府采购活动的公开、公平和公正，投标人不得对此持有异议。投标人不接受上述规定的，视为投标无效。</w:t>
      </w:r>
    </w:p>
    <w:p w14:paraId="1D93B120">
      <w:pPr>
        <w:pStyle w:val="43"/>
        <w:numPr>
          <w:ilvl w:val="0"/>
          <w:numId w:val="0"/>
        </w:numPr>
        <w:tabs>
          <w:tab w:val="left" w:pos="900"/>
        </w:tabs>
        <w:ind w:left="382" w:leftChars="197" w:firstLine="112" w:firstLineChars="50"/>
        <w:rPr>
          <w:rFonts w:cs="宋体"/>
          <w:b/>
          <w:sz w:val="24"/>
          <w:szCs w:val="24"/>
          <w:highlight w:val="none"/>
        </w:rPr>
      </w:pPr>
      <w:r>
        <w:rPr>
          <w:rFonts w:hint="eastAsia" w:cs="宋体"/>
          <w:b/>
          <w:sz w:val="24"/>
          <w:szCs w:val="24"/>
          <w:highlight w:val="none"/>
        </w:rPr>
        <w:t>20. 组建评标委员会</w:t>
      </w:r>
    </w:p>
    <w:p w14:paraId="222FC72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20.1 评标委员会由采购代理机构依法组建，成员人数应当为5人及以上单数。采购预算金额在1000万元及以上、技术复杂或社会影响较大的项目，评标委员会成员人数应当为7人及以上单数。评标委员会成员名单在中标结果确定前保密。</w:t>
      </w:r>
    </w:p>
    <w:p w14:paraId="5CB2D17F">
      <w:pPr>
        <w:pStyle w:val="43"/>
        <w:numPr>
          <w:ilvl w:val="0"/>
          <w:numId w:val="0"/>
        </w:numPr>
        <w:tabs>
          <w:tab w:val="left" w:pos="900"/>
        </w:tabs>
        <w:snapToGrid w:val="0"/>
        <w:ind w:firstLine="448" w:firstLineChars="200"/>
        <w:rPr>
          <w:rFonts w:cs="宋体"/>
          <w:b/>
          <w:sz w:val="24"/>
          <w:szCs w:val="24"/>
          <w:highlight w:val="none"/>
        </w:rPr>
      </w:pPr>
      <w:r>
        <w:rPr>
          <w:rFonts w:hint="eastAsia" w:cs="宋体"/>
          <w:sz w:val="24"/>
          <w:szCs w:val="24"/>
          <w:highlight w:val="none"/>
        </w:rPr>
        <w:t>20.2 评标委员会成员依法从政府采购专家库中随机抽取。对技术复杂、专业性强的采购项目，通过随机方式难以确定合适评审专家的，经主管预算单位同意，采购人可以自行选定相应专业领域的评审专家。</w:t>
      </w:r>
    </w:p>
    <w:p w14:paraId="074F4914">
      <w:pPr>
        <w:pStyle w:val="43"/>
        <w:numPr>
          <w:ilvl w:val="0"/>
          <w:numId w:val="0"/>
        </w:numPr>
        <w:tabs>
          <w:tab w:val="left" w:pos="900"/>
        </w:tabs>
        <w:ind w:left="382" w:leftChars="197"/>
        <w:rPr>
          <w:rFonts w:cs="宋体"/>
          <w:b/>
          <w:sz w:val="24"/>
          <w:szCs w:val="24"/>
          <w:highlight w:val="none"/>
        </w:rPr>
      </w:pPr>
      <w:r>
        <w:rPr>
          <w:rFonts w:hint="eastAsia" w:cs="宋体"/>
          <w:b/>
          <w:sz w:val="24"/>
          <w:szCs w:val="24"/>
          <w:highlight w:val="none"/>
        </w:rPr>
        <w:t>21. 资格审查</w:t>
      </w:r>
    </w:p>
    <w:p w14:paraId="32667E1E">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资格审查方法和标准详见招标文件第四章《资格审查方法和标准》。</w:t>
      </w:r>
    </w:p>
    <w:p w14:paraId="133954F6">
      <w:pPr>
        <w:pStyle w:val="43"/>
        <w:numPr>
          <w:ilvl w:val="0"/>
          <w:numId w:val="0"/>
        </w:numPr>
        <w:tabs>
          <w:tab w:val="left" w:pos="900"/>
        </w:tabs>
        <w:ind w:left="382" w:leftChars="197"/>
        <w:rPr>
          <w:rFonts w:cs="宋体"/>
          <w:b/>
          <w:sz w:val="24"/>
          <w:szCs w:val="24"/>
          <w:highlight w:val="none"/>
        </w:rPr>
      </w:pPr>
      <w:r>
        <w:rPr>
          <w:rFonts w:hint="eastAsia" w:cs="宋体"/>
          <w:b/>
          <w:sz w:val="24"/>
          <w:szCs w:val="24"/>
          <w:highlight w:val="none"/>
        </w:rPr>
        <w:t>22. 评标方法、程序和标准</w:t>
      </w:r>
    </w:p>
    <w:p w14:paraId="4510A9DB">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评标方法、程序和标准详见招标文件第五章《评标方法、程序和标准》。</w:t>
      </w:r>
    </w:p>
    <w:p w14:paraId="5C24331C">
      <w:pPr>
        <w:pStyle w:val="43"/>
        <w:numPr>
          <w:ilvl w:val="0"/>
          <w:numId w:val="0"/>
        </w:numPr>
        <w:tabs>
          <w:tab w:val="left" w:pos="900"/>
        </w:tabs>
        <w:snapToGrid w:val="0"/>
        <w:ind w:firstLine="448" w:firstLineChars="200"/>
        <w:rPr>
          <w:rFonts w:cs="宋体"/>
          <w:b/>
          <w:bCs/>
          <w:sz w:val="24"/>
          <w:szCs w:val="24"/>
          <w:highlight w:val="none"/>
        </w:rPr>
      </w:pPr>
      <w:r>
        <w:rPr>
          <w:rFonts w:hint="eastAsia" w:cs="宋体"/>
          <w:b/>
          <w:bCs/>
          <w:sz w:val="24"/>
          <w:szCs w:val="24"/>
          <w:highlight w:val="none"/>
        </w:rPr>
        <w:t>23.确定中标人</w:t>
      </w:r>
    </w:p>
    <w:p w14:paraId="444022C4">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确定中标人的方法详见招标文件第五章《评标方法、程序和标准》。</w:t>
      </w:r>
    </w:p>
    <w:p w14:paraId="5D05A414">
      <w:pPr>
        <w:ind w:firstLine="3692" w:firstLineChars="1300"/>
        <w:jc w:val="left"/>
        <w:outlineLvl w:val="1"/>
        <w:rPr>
          <w:rFonts w:ascii="宋体" w:hAnsi="宋体" w:cs="宋体"/>
          <w:kern w:val="0"/>
          <w:sz w:val="24"/>
          <w:highlight w:val="none"/>
          <w:lang w:val="zh-CN"/>
        </w:rPr>
      </w:pPr>
      <w:r>
        <w:rPr>
          <w:rFonts w:hint="eastAsia" w:ascii="宋体" w:hAnsi="宋体" w:cs="宋体"/>
          <w:kern w:val="0"/>
          <w:sz w:val="30"/>
          <w:szCs w:val="30"/>
          <w:highlight w:val="none"/>
          <w:lang w:val="zh-CN"/>
        </w:rPr>
        <w:t>六、签订合同</w:t>
      </w:r>
    </w:p>
    <w:p w14:paraId="389767A1">
      <w:pPr>
        <w:pStyle w:val="43"/>
        <w:numPr>
          <w:ilvl w:val="0"/>
          <w:numId w:val="0"/>
        </w:numPr>
        <w:tabs>
          <w:tab w:val="left" w:pos="900"/>
        </w:tabs>
        <w:snapToGrid w:val="0"/>
        <w:ind w:firstLine="444" w:firstLineChars="198"/>
        <w:rPr>
          <w:rFonts w:cs="宋体"/>
          <w:sz w:val="24"/>
          <w:szCs w:val="24"/>
          <w:highlight w:val="none"/>
        </w:rPr>
      </w:pPr>
      <w:r>
        <w:rPr>
          <w:rFonts w:hint="eastAsia" w:cs="宋体"/>
          <w:b/>
          <w:sz w:val="24"/>
          <w:szCs w:val="24"/>
          <w:highlight w:val="none"/>
        </w:rPr>
        <w:t>24.中标通知</w:t>
      </w:r>
    </w:p>
    <w:p w14:paraId="29EEE7AE">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24.1 中标人确定后，采购代理机构应于2个工作日内，在刊登本次招标公告的媒体上发布中标公告，并发出中标通知书，但该中标结果的有效性不依赖于未中标的投标人是否已经收到该通知。</w:t>
      </w:r>
    </w:p>
    <w:p w14:paraId="1FA5372D">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24.2 中标通知书对采购人和中标人具有同等法律效力。中标通知书发出以后，采购人改变中标结果或者中标人放弃中标，应当承担相应的法律责任。</w:t>
      </w:r>
    </w:p>
    <w:p w14:paraId="21EC33E5">
      <w:pPr>
        <w:pStyle w:val="43"/>
        <w:numPr>
          <w:ilvl w:val="0"/>
          <w:numId w:val="0"/>
        </w:numPr>
        <w:tabs>
          <w:tab w:val="left" w:pos="900"/>
        </w:tabs>
        <w:snapToGrid w:val="0"/>
        <w:ind w:firstLine="444" w:firstLineChars="198"/>
        <w:rPr>
          <w:rFonts w:cs="宋体"/>
          <w:b/>
          <w:sz w:val="24"/>
          <w:szCs w:val="24"/>
          <w:highlight w:val="none"/>
        </w:rPr>
      </w:pPr>
      <w:r>
        <w:rPr>
          <w:rFonts w:hint="eastAsia" w:cs="宋体"/>
          <w:b/>
          <w:sz w:val="24"/>
          <w:szCs w:val="24"/>
          <w:highlight w:val="none"/>
        </w:rPr>
        <w:t>25.履约保证金</w:t>
      </w:r>
    </w:p>
    <w:p w14:paraId="32575D58">
      <w:pPr>
        <w:pStyle w:val="16"/>
        <w:tabs>
          <w:tab w:val="left" w:pos="573"/>
        </w:tabs>
        <w:adjustRightInd w:val="0"/>
        <w:snapToGrid w:val="0"/>
        <w:ind w:firstLine="448" w:firstLineChars="200"/>
        <w:rPr>
          <w:rFonts w:hAnsi="宋体" w:cs="宋体"/>
          <w:sz w:val="24"/>
          <w:szCs w:val="24"/>
          <w:highlight w:val="none"/>
        </w:rPr>
      </w:pPr>
      <w:r>
        <w:rPr>
          <w:rFonts w:hint="eastAsia" w:hAnsi="宋体" w:cs="宋体"/>
          <w:sz w:val="24"/>
          <w:szCs w:val="24"/>
          <w:highlight w:val="none"/>
        </w:rPr>
        <w:t>25.1 履约保证金数额不超过中标金额的10%（取整数到百），具体金额以签订合同为准，按照本采购项目中标结果公告中规定的履约保证金数额及账号提交。中标人应在中标结果确定后签订政府采购合同前向采购代理机构提交履约保证金。履约保证金提交可采用以下两种中的任何一种非现金形式提交：一是电汇、转账或者网银等，以资金到账为准；二是金融机构、担保机构出具的保函（格式见第九章）。</w:t>
      </w:r>
    </w:p>
    <w:p w14:paraId="501AB86A">
      <w:pPr>
        <w:pStyle w:val="16"/>
        <w:tabs>
          <w:tab w:val="left" w:pos="573"/>
        </w:tabs>
        <w:adjustRightInd w:val="0"/>
        <w:snapToGrid w:val="0"/>
        <w:ind w:firstLine="448" w:firstLineChars="200"/>
        <w:rPr>
          <w:rFonts w:hAnsi="宋体" w:cs="宋体"/>
          <w:sz w:val="24"/>
          <w:szCs w:val="24"/>
          <w:highlight w:val="none"/>
        </w:rPr>
      </w:pPr>
      <w:r>
        <w:rPr>
          <w:rFonts w:hint="eastAsia" w:hAnsi="宋体" w:cs="宋体"/>
          <w:sz w:val="24"/>
          <w:szCs w:val="24"/>
          <w:highlight w:val="none"/>
        </w:rPr>
        <w:t>25.2采用非保函方式的，中标人在提交履约保证金时，须在存款单备注中注明本项目编号、名称(可简写）和履约保证金便于采购代理机构查询相关信息。采用保函方式的（格式见第九章），将保函原件送至采购代理机构。</w:t>
      </w:r>
    </w:p>
    <w:p w14:paraId="6EE12171">
      <w:pPr>
        <w:pStyle w:val="16"/>
        <w:tabs>
          <w:tab w:val="left" w:pos="573"/>
        </w:tabs>
        <w:adjustRightInd w:val="0"/>
        <w:snapToGrid w:val="0"/>
        <w:ind w:firstLine="448" w:firstLineChars="200"/>
        <w:rPr>
          <w:rFonts w:hAnsi="宋体" w:cs="宋体"/>
          <w:sz w:val="24"/>
          <w:szCs w:val="24"/>
          <w:highlight w:val="none"/>
        </w:rPr>
      </w:pPr>
      <w:r>
        <w:rPr>
          <w:rFonts w:hint="eastAsia" w:hAnsi="宋体" w:cs="宋体"/>
          <w:sz w:val="24"/>
          <w:szCs w:val="24"/>
          <w:highlight w:val="none"/>
        </w:rPr>
        <w:t>25.3 履约保证金付款账户名称应与中标人名称及注册会员时在系统中提供的账号（诚信库基本户）一致，以个人或其他组织名义提交履约保证金的，提交无效。中标人为联合体的，可以由联合体任何一方提交履约保证金，其提交的履约保证金对联合体各方均具有约束力。</w:t>
      </w:r>
    </w:p>
    <w:p w14:paraId="08640CE9">
      <w:pPr>
        <w:pStyle w:val="16"/>
        <w:tabs>
          <w:tab w:val="left" w:pos="573"/>
        </w:tabs>
        <w:adjustRightInd w:val="0"/>
        <w:snapToGrid w:val="0"/>
        <w:ind w:firstLine="448" w:firstLineChars="200"/>
        <w:rPr>
          <w:rFonts w:hAnsi="宋体" w:cs="宋体"/>
          <w:sz w:val="24"/>
          <w:highlight w:val="none"/>
        </w:rPr>
      </w:pPr>
      <w:r>
        <w:rPr>
          <w:rFonts w:hint="eastAsia" w:hAnsi="宋体" w:cs="宋体"/>
          <w:sz w:val="24"/>
          <w:szCs w:val="24"/>
          <w:highlight w:val="none"/>
        </w:rPr>
        <w:t>25.4 中标人申请退还履约保证金时，应当向采购代理机构提供履约验收单原件和《履约保证金退还申请单》原件（格式第九章）。</w:t>
      </w:r>
    </w:p>
    <w:p w14:paraId="019FE370">
      <w:pPr>
        <w:pStyle w:val="43"/>
        <w:numPr>
          <w:ilvl w:val="0"/>
          <w:numId w:val="0"/>
        </w:numPr>
        <w:tabs>
          <w:tab w:val="left" w:pos="900"/>
        </w:tabs>
        <w:ind w:firstLine="448" w:firstLineChars="200"/>
        <w:rPr>
          <w:rFonts w:cs="宋体"/>
          <w:sz w:val="24"/>
          <w:szCs w:val="24"/>
          <w:highlight w:val="none"/>
        </w:rPr>
      </w:pPr>
      <w:r>
        <w:rPr>
          <w:rFonts w:hint="eastAsia" w:cs="宋体"/>
          <w:b/>
          <w:sz w:val="24"/>
          <w:szCs w:val="24"/>
          <w:highlight w:val="none"/>
        </w:rPr>
        <w:t>26.签订合同</w:t>
      </w:r>
    </w:p>
    <w:p w14:paraId="3FF2A885">
      <w:pPr>
        <w:autoSpaceDE w:val="0"/>
        <w:autoSpaceDN w:val="0"/>
        <w:adjustRightInd w:val="0"/>
        <w:ind w:firstLine="448" w:firstLineChars="200"/>
        <w:rPr>
          <w:rFonts w:ascii="宋体" w:hAnsi="宋体" w:cs="宋体"/>
          <w:sz w:val="24"/>
          <w:highlight w:val="none"/>
          <w:shd w:val="clear" w:color="auto" w:fill="FFFFFF"/>
        </w:rPr>
      </w:pPr>
      <w:r>
        <w:rPr>
          <w:rFonts w:hint="eastAsia" w:ascii="宋体" w:hAnsi="宋体" w:cs="宋体"/>
          <w:sz w:val="24"/>
          <w:highlight w:val="none"/>
        </w:rPr>
        <w:t xml:space="preserve">26.1 </w:t>
      </w:r>
      <w:r>
        <w:rPr>
          <w:rFonts w:hint="eastAsia" w:ascii="宋体" w:hAnsi="宋体" w:cs="宋体"/>
          <w:sz w:val="24"/>
          <w:highlight w:val="none"/>
          <w:shd w:val="clear" w:color="auto" w:fill="FFFFFF"/>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hint="eastAsia" w:ascii="宋体" w:hAnsi="宋体" w:cs="宋体"/>
          <w:sz w:val="24"/>
          <w:highlight w:val="none"/>
        </w:rPr>
        <w:t>中标人不得再与采购人签订背离合同实质性内容的其他协议或声明。</w:t>
      </w:r>
    </w:p>
    <w:p w14:paraId="0C0B75C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26.2 采购人应当自政府采购合同签订之日起2个工作日内，将政府采购合同在省级以上人民政府财政部门指定的媒体上公告，但政府采购合同中涉及国家秘密、商业秘密的内容除外。</w:t>
      </w:r>
    </w:p>
    <w:p w14:paraId="58ABB7B6">
      <w:pPr>
        <w:pStyle w:val="43"/>
        <w:numPr>
          <w:ilvl w:val="0"/>
          <w:numId w:val="0"/>
        </w:numPr>
        <w:tabs>
          <w:tab w:val="left" w:pos="900"/>
        </w:tabs>
        <w:snapToGrid w:val="0"/>
        <w:ind w:firstLine="448" w:firstLineChars="200"/>
        <w:rPr>
          <w:rFonts w:cs="宋体"/>
          <w:sz w:val="24"/>
          <w:szCs w:val="24"/>
          <w:highlight w:val="none"/>
          <w:shd w:val="clear" w:color="auto" w:fill="FFFFFF"/>
        </w:rPr>
      </w:pPr>
      <w:r>
        <w:rPr>
          <w:rFonts w:hint="eastAsia" w:cs="宋体"/>
          <w:sz w:val="24"/>
          <w:szCs w:val="24"/>
          <w:highlight w:val="none"/>
        </w:rPr>
        <w:t>26.3 采购人应当自政府采购合同签订之日起7个工作日内，将政府采购合同副本报同级政府采购监督管理部门备案。</w:t>
      </w:r>
    </w:p>
    <w:p w14:paraId="1AAC9DA4">
      <w:pPr>
        <w:ind w:firstLine="3124" w:firstLineChars="1100"/>
        <w:jc w:val="left"/>
        <w:outlineLvl w:val="1"/>
        <w:rPr>
          <w:rFonts w:ascii="宋体" w:hAnsi="宋体" w:cs="宋体"/>
          <w:sz w:val="24"/>
          <w:highlight w:val="none"/>
          <w:shd w:val="clear" w:color="auto" w:fill="FFFFFF"/>
        </w:rPr>
      </w:pPr>
      <w:r>
        <w:rPr>
          <w:rFonts w:hint="eastAsia" w:ascii="宋体" w:hAnsi="宋体" w:cs="宋体"/>
          <w:kern w:val="0"/>
          <w:sz w:val="30"/>
          <w:szCs w:val="30"/>
          <w:highlight w:val="none"/>
          <w:lang w:val="zh-CN"/>
        </w:rPr>
        <w:t>七、询问、质疑和投诉</w:t>
      </w:r>
    </w:p>
    <w:p w14:paraId="3D89110A">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27.询问</w:t>
      </w:r>
    </w:p>
    <w:p w14:paraId="2950C75A">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供应商对政府采购活动事项有疑问的，可以向采购人或者采购代理机构提出询问，采购人或者采购代理机构应当在3个工作日内对投标人依法提出的询问作出答复，但答复的内容不得涉及商业秘密。</w:t>
      </w:r>
    </w:p>
    <w:p w14:paraId="3C217E7B">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28.质疑</w:t>
      </w:r>
    </w:p>
    <w:p w14:paraId="607402D8">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28.1 供应商认为采购文件、采购过程、中标结果使自己的权益受到损害的，可以在知道或者应知其权益受到损害之日起7个工作日内，以书面形式向采购人、采购代理机构提出质疑。</w:t>
      </w:r>
    </w:p>
    <w:p w14:paraId="05899C6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供应商应在法定质疑期内一次性提出针对同一采购程序环节的质疑。</w:t>
      </w:r>
    </w:p>
    <w:p w14:paraId="3C5D9906">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28.2 提出质疑的供应商（以下简称质疑供应商）应当是参与所质疑项目采购活动的供应商。</w:t>
      </w:r>
    </w:p>
    <w:p w14:paraId="0EAC7C7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潜在供应商已依法获取（是指登录“政采云”平台下载采购文件）其可质疑的采购文件的，可以对该文件提出质疑。对采购文件提出质疑的，应当在获取采购文件或者采购文件公告期限届满之日起7个工作日内提出。</w:t>
      </w:r>
    </w:p>
    <w:p w14:paraId="513E0477">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28.3 供应商提出质疑应当提交质疑函和必要的证明材料。质疑函应当包括下列内容：</w:t>
      </w:r>
    </w:p>
    <w:p w14:paraId="4FF315D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（1）供应商的姓名或者名称、地址、邮编、联系人及联系电话；</w:t>
      </w:r>
    </w:p>
    <w:p w14:paraId="0275F3A8">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（2）质疑项目的名称、编号；</w:t>
      </w:r>
    </w:p>
    <w:p w14:paraId="39FC8809">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（3）具体、明确的质疑事项和与质疑事项相关的请求；</w:t>
      </w:r>
    </w:p>
    <w:p w14:paraId="62E768BA">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（4）事实依据；</w:t>
      </w:r>
    </w:p>
    <w:p w14:paraId="7DCC8018">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（5）必要的法律依据；</w:t>
      </w:r>
    </w:p>
    <w:p w14:paraId="66FF68CB">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（6）提出质疑的日期。</w:t>
      </w:r>
    </w:p>
    <w:p w14:paraId="2630D4B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供应商为自然人的，应当由本人签字；供应商为法人或者其他组织的，应当由法定代表人、主要负责人，或者其授权代表签字或者盖章，并加盖公章。</w:t>
      </w:r>
    </w:p>
    <w:p w14:paraId="5829A12A">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28.4 采购人、采购代理机构不得拒收质疑供应商在法定质疑期内发出的质疑函，应当在收到质疑函后7个工作日内作出答复，并以书面形式通知质疑供应商和其他有关供应商。</w:t>
      </w:r>
    </w:p>
    <w:p w14:paraId="42711C1A">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 xml:space="preserve">28.5政府采购评审专家应当配合采购人或者采购代理机构答复供应商的询问和质疑。        </w:t>
      </w:r>
    </w:p>
    <w:p w14:paraId="3F0B441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28.6询问或者质疑事项可能影响中标结果的，采购人应当暂停签订合同，已经签订合同的，应当中止履行合同。</w:t>
      </w:r>
    </w:p>
    <w:p w14:paraId="201C39CF">
      <w:pPr>
        <w:pStyle w:val="43"/>
        <w:numPr>
          <w:ilvl w:val="0"/>
          <w:numId w:val="0"/>
        </w:numPr>
        <w:tabs>
          <w:tab w:val="left" w:pos="900"/>
        </w:tabs>
        <w:ind w:left="384" w:leftChars="198" w:firstLine="112" w:firstLineChars="50"/>
        <w:rPr>
          <w:rFonts w:cs="宋体"/>
          <w:b/>
          <w:sz w:val="24"/>
          <w:szCs w:val="24"/>
          <w:highlight w:val="none"/>
        </w:rPr>
      </w:pPr>
      <w:r>
        <w:rPr>
          <w:rFonts w:hint="eastAsia" w:cs="宋体"/>
          <w:b/>
          <w:sz w:val="24"/>
          <w:szCs w:val="24"/>
          <w:highlight w:val="none"/>
        </w:rPr>
        <w:t>29.投诉</w:t>
      </w:r>
    </w:p>
    <w:p w14:paraId="21F1414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29.1质疑供应商对采购人、采购代理机构的答复不满意，或者采购人、采购代理机构未在规定时间内作出答复的，可以在答复期满后15个工作日内向通化市财政局提起投诉。</w:t>
      </w:r>
    </w:p>
    <w:p w14:paraId="3C953ACC">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29.2供应商投诉的事项不得超出已质疑事项的范围，但基于质疑答复内容提出的投诉事项除外。</w:t>
      </w:r>
    </w:p>
    <w:p w14:paraId="0E378E46">
      <w:pPr>
        <w:ind w:firstLine="3692" w:firstLineChars="1300"/>
        <w:jc w:val="left"/>
        <w:outlineLvl w:val="1"/>
        <w:rPr>
          <w:rFonts w:ascii="宋体" w:hAnsi="宋体" w:cs="宋体"/>
          <w:kern w:val="0"/>
          <w:sz w:val="30"/>
          <w:szCs w:val="30"/>
          <w:highlight w:val="none"/>
        </w:rPr>
      </w:pPr>
      <w:r>
        <w:rPr>
          <w:rFonts w:hint="eastAsia" w:ascii="宋体" w:hAnsi="宋体" w:cs="宋体"/>
          <w:kern w:val="0"/>
          <w:sz w:val="30"/>
          <w:szCs w:val="30"/>
          <w:highlight w:val="none"/>
          <w:lang w:val="zh-CN"/>
        </w:rPr>
        <w:t>八、保密和披露</w:t>
      </w:r>
    </w:p>
    <w:p w14:paraId="14715E58">
      <w:pPr>
        <w:pStyle w:val="43"/>
        <w:numPr>
          <w:ilvl w:val="0"/>
          <w:numId w:val="0"/>
        </w:numPr>
        <w:tabs>
          <w:tab w:val="left" w:pos="900"/>
        </w:tabs>
        <w:ind w:firstLine="448" w:firstLineChars="200"/>
        <w:rPr>
          <w:rFonts w:cs="宋体"/>
          <w:b/>
          <w:sz w:val="24"/>
          <w:szCs w:val="24"/>
          <w:highlight w:val="none"/>
        </w:rPr>
      </w:pPr>
      <w:r>
        <w:rPr>
          <w:rFonts w:hint="eastAsia" w:cs="宋体"/>
          <w:b/>
          <w:sz w:val="24"/>
          <w:szCs w:val="24"/>
          <w:highlight w:val="none"/>
        </w:rPr>
        <w:t>30.保密和披露</w:t>
      </w:r>
    </w:p>
    <w:p w14:paraId="39E548EF">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30.1 投标人自下载招标文件之日起，须承诺承担本招标项目下保密义务，不得将因本次招标获得的信息外传。</w:t>
      </w:r>
    </w:p>
    <w:p w14:paraId="432069FE">
      <w:pPr>
        <w:pStyle w:val="43"/>
        <w:numPr>
          <w:ilvl w:val="0"/>
          <w:numId w:val="0"/>
        </w:numPr>
        <w:tabs>
          <w:tab w:val="left" w:pos="900"/>
        </w:tabs>
        <w:snapToGrid w:val="0"/>
        <w:ind w:firstLine="448" w:firstLineChars="200"/>
        <w:rPr>
          <w:rFonts w:cs="宋体"/>
          <w:sz w:val="24"/>
          <w:szCs w:val="24"/>
          <w:highlight w:val="none"/>
          <w:shd w:val="clear" w:color="auto" w:fill="FFFFFF"/>
        </w:rPr>
      </w:pPr>
      <w:r>
        <w:rPr>
          <w:rFonts w:hint="eastAsia" w:cs="宋体"/>
          <w:sz w:val="24"/>
          <w:szCs w:val="24"/>
          <w:highlight w:val="none"/>
        </w:rPr>
        <w:t>30.2 在国家机关调查、审查、审计时以及其他符合法律规定的情形下，采购代理机构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14:paraId="5360D04C">
      <w:pPr>
        <w:jc w:val="center"/>
        <w:outlineLvl w:val="1"/>
        <w:rPr>
          <w:rFonts w:ascii="宋体" w:hAnsi="宋体" w:cs="宋体"/>
          <w:sz w:val="24"/>
          <w:highlight w:val="none"/>
          <w:shd w:val="clear" w:color="auto" w:fill="FFFFFF"/>
        </w:rPr>
      </w:pPr>
      <w:r>
        <w:rPr>
          <w:rFonts w:hint="eastAsia" w:ascii="宋体" w:hAnsi="宋体" w:cs="宋体"/>
          <w:kern w:val="0"/>
          <w:sz w:val="30"/>
          <w:szCs w:val="30"/>
          <w:highlight w:val="none"/>
          <w:lang w:val="zh-CN"/>
        </w:rPr>
        <w:t>九、法律适用</w:t>
      </w:r>
    </w:p>
    <w:p w14:paraId="346BD305">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31.采购人、采购代理机构及投标人的一切招标投标活动均适用《中华人民共和国政府采购法》《中华人民共和国政府采购法实施条例》《政府采购货物和服务招标投标管理办法》</w:t>
      </w:r>
      <w:r>
        <w:rPr>
          <w:rFonts w:hint="eastAsia" w:cs="宋体"/>
          <w:sz w:val="24"/>
          <w:highlight w:val="none"/>
        </w:rPr>
        <w:t>(财政部令第87号)</w:t>
      </w:r>
      <w:r>
        <w:rPr>
          <w:rFonts w:hint="eastAsia" w:cs="宋体"/>
          <w:sz w:val="24"/>
          <w:szCs w:val="24"/>
          <w:highlight w:val="none"/>
        </w:rPr>
        <w:t>及相关法律法规。</w:t>
      </w:r>
    </w:p>
    <w:p w14:paraId="7B832570">
      <w:pPr>
        <w:pStyle w:val="43"/>
        <w:numPr>
          <w:ilvl w:val="0"/>
          <w:numId w:val="0"/>
        </w:numPr>
        <w:tabs>
          <w:tab w:val="left" w:pos="900"/>
        </w:tabs>
        <w:snapToGrid w:val="0"/>
        <w:ind w:firstLine="448" w:firstLineChars="200"/>
        <w:rPr>
          <w:rFonts w:cs="宋体"/>
          <w:sz w:val="24"/>
          <w:szCs w:val="24"/>
          <w:highlight w:val="none"/>
        </w:rPr>
      </w:pPr>
      <w:r>
        <w:rPr>
          <w:rFonts w:hint="eastAsia" w:cs="宋体"/>
          <w:sz w:val="24"/>
          <w:szCs w:val="24"/>
          <w:highlight w:val="none"/>
        </w:rPr>
        <w:t>32.政府采购合同的履行、违约责任和解决争议的方法等适用《中华人民共和国合同法》。</w:t>
      </w:r>
    </w:p>
    <w:p w14:paraId="1D9FB7D7">
      <w:pPr>
        <w:ind w:firstLine="2556" w:firstLineChars="900"/>
        <w:jc w:val="left"/>
        <w:outlineLvl w:val="1"/>
        <w:rPr>
          <w:rFonts w:ascii="宋体" w:hAnsi="宋体" w:cs="宋体"/>
          <w:sz w:val="24"/>
          <w:highlight w:val="none"/>
        </w:rPr>
      </w:pPr>
      <w:r>
        <w:rPr>
          <w:rFonts w:hint="eastAsia" w:ascii="宋体" w:hAnsi="宋体" w:cs="宋体"/>
          <w:kern w:val="0"/>
          <w:sz w:val="30"/>
          <w:szCs w:val="30"/>
          <w:highlight w:val="none"/>
          <w:lang w:val="zh-CN"/>
        </w:rPr>
        <w:t>十、招标文件的解释权</w:t>
      </w:r>
    </w:p>
    <w:p w14:paraId="5BE2CF7E">
      <w:pPr>
        <w:pStyle w:val="43"/>
        <w:numPr>
          <w:ilvl w:val="0"/>
          <w:numId w:val="0"/>
        </w:numPr>
        <w:tabs>
          <w:tab w:val="left" w:pos="900"/>
        </w:tabs>
        <w:snapToGrid w:val="0"/>
        <w:ind w:firstLine="448" w:firstLineChars="200"/>
        <w:rPr>
          <w:rFonts w:cs="宋体"/>
          <w:sz w:val="24"/>
          <w:highlight w:val="none"/>
        </w:rPr>
      </w:pPr>
      <w:r>
        <w:rPr>
          <w:rFonts w:hint="eastAsia" w:cs="宋体"/>
          <w:sz w:val="24"/>
          <w:highlight w:val="none"/>
        </w:rPr>
        <w:t>33. 招标文件各章就同一事项规定不一致的，按照第一章、第二章、第七章、第三章、第四章、第五章、第六章的优先顺序确定。</w:t>
      </w:r>
    </w:p>
    <w:p w14:paraId="3E557A12">
      <w:pPr>
        <w:pStyle w:val="43"/>
        <w:numPr>
          <w:ilvl w:val="0"/>
          <w:numId w:val="0"/>
        </w:numPr>
        <w:tabs>
          <w:tab w:val="left" w:pos="900"/>
        </w:tabs>
        <w:snapToGrid w:val="0"/>
        <w:ind w:firstLine="448" w:firstLineChars="200"/>
        <w:rPr>
          <w:rFonts w:cs="宋体"/>
          <w:sz w:val="24"/>
          <w:highlight w:val="none"/>
        </w:rPr>
      </w:pPr>
      <w:r>
        <w:rPr>
          <w:rFonts w:hint="eastAsia" w:cs="宋体"/>
          <w:sz w:val="24"/>
          <w:highlight w:val="none"/>
        </w:rPr>
        <w:t>34. 招标文件的最终解释权为采购人、采购代理机构所有。</w:t>
      </w:r>
    </w:p>
    <w:p w14:paraId="11297C67">
      <w:pPr>
        <w:ind w:firstLine="2840" w:firstLineChars="1000"/>
        <w:jc w:val="left"/>
        <w:outlineLvl w:val="1"/>
        <w:rPr>
          <w:rFonts w:ascii="宋体" w:hAnsi="宋体" w:cs="宋体"/>
          <w:kern w:val="0"/>
          <w:sz w:val="30"/>
          <w:szCs w:val="30"/>
          <w:highlight w:val="none"/>
          <w:lang w:val="zh-CN"/>
        </w:rPr>
      </w:pPr>
      <w:r>
        <w:rPr>
          <w:rFonts w:hint="eastAsia" w:ascii="宋体" w:hAnsi="宋体" w:cs="宋体"/>
          <w:kern w:val="0"/>
          <w:sz w:val="30"/>
          <w:szCs w:val="30"/>
          <w:highlight w:val="none"/>
        </w:rPr>
        <w:t>十一、</w:t>
      </w:r>
      <w:r>
        <w:rPr>
          <w:rFonts w:hint="eastAsia" w:ascii="宋体" w:hAnsi="宋体" w:cs="宋体"/>
          <w:kern w:val="0"/>
          <w:sz w:val="30"/>
          <w:szCs w:val="30"/>
          <w:highlight w:val="none"/>
          <w:lang w:val="zh-CN"/>
        </w:rPr>
        <w:t>供应商法律责任</w:t>
      </w:r>
    </w:p>
    <w:p w14:paraId="1DD874BE">
      <w:pPr>
        <w:ind w:firstLine="448" w:firstLineChars="200"/>
        <w:rPr>
          <w:rFonts w:ascii="宋体" w:hAnsi="宋体" w:cs="宋体"/>
          <w:b/>
          <w:bCs/>
          <w:sz w:val="24"/>
          <w:highlight w:val="none"/>
        </w:rPr>
      </w:pPr>
      <w:r>
        <w:rPr>
          <w:rFonts w:hint="eastAsia" w:ascii="宋体" w:hAnsi="宋体" w:cs="宋体"/>
          <w:b/>
          <w:bCs/>
          <w:sz w:val="24"/>
          <w:highlight w:val="none"/>
        </w:rPr>
        <w:t>35.《中华人民共和国政府采购法》相关规定：</w:t>
      </w:r>
    </w:p>
    <w:p w14:paraId="297FBCE6">
      <w:pPr>
        <w:ind w:firstLine="448" w:firstLineChars="200"/>
        <w:rPr>
          <w:rFonts w:ascii="宋体" w:hAnsi="宋体" w:cs="宋体"/>
          <w:sz w:val="24"/>
          <w:highlight w:val="none"/>
        </w:rPr>
      </w:pPr>
      <w:r>
        <w:rPr>
          <w:rFonts w:hint="eastAsia" w:ascii="宋体" w:hAnsi="宋体" w:cs="宋体"/>
          <w:b/>
          <w:bCs/>
          <w:sz w:val="24"/>
          <w:highlight w:val="none"/>
        </w:rPr>
        <w:t>第七十七条　</w:t>
      </w:r>
      <w:r>
        <w:rPr>
          <w:rFonts w:hint="eastAsia" w:ascii="宋体" w:hAnsi="宋体" w:cs="宋体"/>
          <w:sz w:val="24"/>
          <w:highlight w:val="none"/>
        </w:rPr>
        <w:t>供应商有下列情形之一的，处以采购金额千分之五以上千分之十以下的罚款，列入</w:t>
      </w:r>
      <w:r>
        <w:rPr>
          <w:highlight w:val="none"/>
        </w:rPr>
        <w:fldChar w:fldCharType="begin"/>
      </w:r>
      <w:r>
        <w:rPr>
          <w:highlight w:val="none"/>
        </w:rPr>
        <w:instrText xml:space="preserve"> HYPERLINK "https://baike.sogou.com/lemma/ShowInnerLink.htm?lemmaId=10457926&amp;ss_c=ssc.citiao.link" \t "https://baike.sogou.com/_blank" </w:instrText>
      </w:r>
      <w:r>
        <w:rPr>
          <w:highlight w:val="none"/>
        </w:rPr>
        <w:fldChar w:fldCharType="separate"/>
      </w:r>
      <w:r>
        <w:rPr>
          <w:rFonts w:hint="eastAsia" w:ascii="宋体" w:hAnsi="宋体" w:cs="宋体"/>
          <w:sz w:val="24"/>
          <w:highlight w:val="none"/>
        </w:rPr>
        <w:t>不良行为记录</w:t>
      </w:r>
      <w:r>
        <w:rPr>
          <w:rFonts w:hint="eastAsia" w:ascii="宋体" w:hAnsi="宋体" w:cs="宋体"/>
          <w:sz w:val="24"/>
          <w:highlight w:val="none"/>
        </w:rPr>
        <w:fldChar w:fldCharType="end"/>
      </w:r>
      <w:r>
        <w:rPr>
          <w:rFonts w:hint="eastAsia" w:ascii="宋体" w:hAnsi="宋体" w:cs="宋体"/>
          <w:sz w:val="24"/>
          <w:highlight w:val="none"/>
        </w:rPr>
        <w:t>名单，在一至三年内禁止参加政府采购活动，有违法所得的，并处没收违法所得，情节严重的，由</w:t>
      </w:r>
      <w:r>
        <w:rPr>
          <w:highlight w:val="none"/>
        </w:rPr>
        <w:fldChar w:fldCharType="begin"/>
      </w:r>
      <w:r>
        <w:rPr>
          <w:highlight w:val="none"/>
        </w:rPr>
        <w:instrText xml:space="preserve"> HYPERLINK "https://baike.sogou.com/lemma/ShowInnerLink.htm?lemmaId=11024125&amp;ss_c=ssc.citiao.link" \t "https://baike.sogou.com/_blank" </w:instrText>
      </w:r>
      <w:r>
        <w:rPr>
          <w:highlight w:val="none"/>
        </w:rPr>
        <w:fldChar w:fldCharType="separate"/>
      </w:r>
      <w:r>
        <w:rPr>
          <w:rFonts w:hint="eastAsia" w:ascii="宋体" w:hAnsi="宋体" w:cs="宋体"/>
          <w:sz w:val="24"/>
          <w:highlight w:val="none"/>
        </w:rPr>
        <w:t>工商行政管理机关</w:t>
      </w:r>
      <w:r>
        <w:rPr>
          <w:rFonts w:hint="eastAsia" w:ascii="宋体" w:hAnsi="宋体" w:cs="宋体"/>
          <w:sz w:val="24"/>
          <w:highlight w:val="none"/>
        </w:rPr>
        <w:fldChar w:fldCharType="end"/>
      </w:r>
      <w:r>
        <w:rPr>
          <w:highlight w:val="none"/>
        </w:rPr>
        <w:fldChar w:fldCharType="begin"/>
      </w:r>
      <w:r>
        <w:rPr>
          <w:highlight w:val="none"/>
        </w:rPr>
        <w:instrText xml:space="preserve"> HYPERLINK "https://baike.sogou.com/lemma/ShowInnerLink.htm?lemmaId=55325973&amp;ss_c=ssc.citiao.link" \t "https://baike.sogou.com/_blank" </w:instrText>
      </w:r>
      <w:r>
        <w:rPr>
          <w:highlight w:val="none"/>
        </w:rPr>
        <w:fldChar w:fldCharType="separate"/>
      </w:r>
      <w:r>
        <w:rPr>
          <w:rFonts w:hint="eastAsia" w:ascii="宋体" w:hAnsi="宋体" w:cs="宋体"/>
          <w:sz w:val="24"/>
          <w:highlight w:val="none"/>
        </w:rPr>
        <w:t>吊销营业执照</w:t>
      </w:r>
      <w:r>
        <w:rPr>
          <w:rFonts w:hint="eastAsia" w:ascii="宋体" w:hAnsi="宋体" w:cs="宋体"/>
          <w:sz w:val="24"/>
          <w:highlight w:val="none"/>
        </w:rPr>
        <w:fldChar w:fldCharType="end"/>
      </w:r>
      <w:r>
        <w:rPr>
          <w:rFonts w:hint="eastAsia" w:ascii="宋体" w:hAnsi="宋体" w:cs="宋体"/>
          <w:sz w:val="24"/>
          <w:highlight w:val="none"/>
        </w:rPr>
        <w:t>；构成犯罪的，依法追究刑事责任：</w:t>
      </w:r>
    </w:p>
    <w:p w14:paraId="34BE4D05">
      <w:pPr>
        <w:ind w:firstLine="448" w:firstLineChars="200"/>
        <w:rPr>
          <w:rFonts w:ascii="宋体" w:hAnsi="宋体" w:cs="宋体"/>
          <w:sz w:val="24"/>
          <w:highlight w:val="none"/>
        </w:rPr>
      </w:pPr>
      <w:r>
        <w:rPr>
          <w:rFonts w:hint="eastAsia" w:ascii="宋体" w:hAnsi="宋体" w:cs="宋体"/>
          <w:sz w:val="24"/>
          <w:highlight w:val="none"/>
        </w:rPr>
        <w:t>（一）提供虚假材料谋取中标、成交的；</w:t>
      </w:r>
    </w:p>
    <w:p w14:paraId="4C798C44">
      <w:pPr>
        <w:ind w:firstLine="448" w:firstLineChars="200"/>
        <w:rPr>
          <w:rFonts w:ascii="宋体" w:hAnsi="宋体" w:cs="宋体"/>
          <w:sz w:val="24"/>
          <w:highlight w:val="none"/>
        </w:rPr>
      </w:pPr>
      <w:r>
        <w:rPr>
          <w:rFonts w:hint="eastAsia" w:ascii="宋体" w:hAnsi="宋体" w:cs="宋体"/>
          <w:sz w:val="24"/>
          <w:highlight w:val="none"/>
        </w:rPr>
        <w:t>（二）采取不正当手段诋毁、排挤其他供应商的；</w:t>
      </w:r>
    </w:p>
    <w:p w14:paraId="22BC92B6">
      <w:pPr>
        <w:ind w:firstLine="448" w:firstLineChars="200"/>
        <w:rPr>
          <w:rFonts w:ascii="宋体" w:hAnsi="宋体" w:cs="宋体"/>
          <w:sz w:val="24"/>
          <w:highlight w:val="none"/>
        </w:rPr>
      </w:pPr>
      <w:r>
        <w:rPr>
          <w:rFonts w:hint="eastAsia" w:ascii="宋体" w:hAnsi="宋体" w:cs="宋体"/>
          <w:sz w:val="24"/>
          <w:highlight w:val="none"/>
        </w:rPr>
        <w:t>（三）与采购人、其他供应商或者采购代理机构恶意串通的；</w:t>
      </w:r>
    </w:p>
    <w:p w14:paraId="60976312">
      <w:pPr>
        <w:ind w:firstLine="448" w:firstLineChars="200"/>
        <w:rPr>
          <w:rFonts w:ascii="宋体" w:hAnsi="宋体" w:cs="宋体"/>
          <w:sz w:val="24"/>
          <w:highlight w:val="none"/>
        </w:rPr>
      </w:pPr>
      <w:r>
        <w:rPr>
          <w:rFonts w:hint="eastAsia" w:ascii="宋体" w:hAnsi="宋体" w:cs="宋体"/>
          <w:sz w:val="24"/>
          <w:highlight w:val="none"/>
        </w:rPr>
        <w:t>（四）向采购人、采购代理机构行贿或者提供其他不正当利益的；</w:t>
      </w:r>
    </w:p>
    <w:p w14:paraId="7D3356E2">
      <w:pPr>
        <w:ind w:firstLine="448" w:firstLineChars="200"/>
        <w:rPr>
          <w:rFonts w:ascii="宋体" w:hAnsi="宋体" w:cs="宋体"/>
          <w:sz w:val="24"/>
          <w:highlight w:val="none"/>
        </w:rPr>
      </w:pPr>
      <w:r>
        <w:rPr>
          <w:rFonts w:hint="eastAsia" w:ascii="宋体" w:hAnsi="宋体" w:cs="宋体"/>
          <w:sz w:val="24"/>
          <w:highlight w:val="none"/>
        </w:rPr>
        <w:t>（五）在招标采购过程中与采购人进行协商谈判的；</w:t>
      </w:r>
    </w:p>
    <w:p w14:paraId="5D5AF846">
      <w:pPr>
        <w:ind w:firstLine="448" w:firstLineChars="200"/>
        <w:rPr>
          <w:rFonts w:ascii="宋体" w:hAnsi="宋体" w:cs="宋体"/>
          <w:sz w:val="24"/>
          <w:highlight w:val="none"/>
        </w:rPr>
      </w:pPr>
      <w:r>
        <w:rPr>
          <w:rFonts w:hint="eastAsia" w:ascii="宋体" w:hAnsi="宋体" w:cs="宋体"/>
          <w:sz w:val="24"/>
          <w:highlight w:val="none"/>
        </w:rPr>
        <w:t>（六）拒绝有关部门监督检查或者提供虚假情况的。</w:t>
      </w:r>
    </w:p>
    <w:p w14:paraId="5C49B95F">
      <w:pPr>
        <w:ind w:firstLine="448" w:firstLineChars="200"/>
        <w:rPr>
          <w:rFonts w:ascii="宋体" w:hAnsi="宋体" w:cs="宋体"/>
          <w:sz w:val="24"/>
          <w:highlight w:val="none"/>
        </w:rPr>
      </w:pPr>
      <w:r>
        <w:rPr>
          <w:rFonts w:hint="eastAsia" w:ascii="宋体" w:hAnsi="宋体" w:cs="宋体"/>
          <w:sz w:val="24"/>
          <w:highlight w:val="none"/>
        </w:rPr>
        <w:t>供应商有前款第（一）至（五）项情形之一的，中标、成交无效。</w:t>
      </w:r>
    </w:p>
    <w:p w14:paraId="6269FD25">
      <w:pPr>
        <w:ind w:firstLine="448" w:firstLineChars="200"/>
        <w:rPr>
          <w:rFonts w:ascii="宋体" w:hAnsi="宋体" w:cs="宋体"/>
          <w:sz w:val="24"/>
          <w:highlight w:val="none"/>
        </w:rPr>
      </w:pPr>
      <w:r>
        <w:rPr>
          <w:rFonts w:hint="eastAsia" w:ascii="宋体" w:hAnsi="宋体" w:cs="宋体"/>
          <w:b/>
          <w:bCs/>
          <w:sz w:val="24"/>
          <w:highlight w:val="none"/>
        </w:rPr>
        <w:t>第七十九条</w:t>
      </w:r>
      <w:r>
        <w:rPr>
          <w:rFonts w:hint="eastAsia" w:ascii="宋体" w:hAnsi="宋体" w:cs="宋体"/>
          <w:sz w:val="24"/>
          <w:highlight w:val="none"/>
        </w:rPr>
        <w:t>　政府采购当事人有本法第七十一条、第七十二条、第七十七条违法行为之一，给他人造成损失的，并应依照有关民事法律规定承担民事责任。</w:t>
      </w:r>
    </w:p>
    <w:p w14:paraId="782F8E7B">
      <w:pPr>
        <w:ind w:firstLine="448" w:firstLineChars="200"/>
        <w:rPr>
          <w:rFonts w:ascii="宋体" w:hAnsi="宋体" w:cs="宋体"/>
          <w:b/>
          <w:bCs/>
          <w:sz w:val="24"/>
          <w:highlight w:val="none"/>
        </w:rPr>
      </w:pPr>
      <w:r>
        <w:rPr>
          <w:rFonts w:hint="eastAsia" w:ascii="宋体" w:hAnsi="宋体" w:cs="宋体"/>
          <w:b/>
          <w:bCs/>
          <w:sz w:val="24"/>
          <w:highlight w:val="none"/>
        </w:rPr>
        <w:t>36.《中华人民共和国政府采购法实施条例》相关规定：</w:t>
      </w:r>
    </w:p>
    <w:p w14:paraId="121A34CC">
      <w:pPr>
        <w:ind w:firstLine="448" w:firstLineChars="200"/>
        <w:rPr>
          <w:rFonts w:ascii="宋体" w:hAnsi="宋体" w:cs="宋体"/>
          <w:sz w:val="24"/>
          <w:highlight w:val="none"/>
        </w:rPr>
      </w:pPr>
      <w:r>
        <w:rPr>
          <w:rFonts w:hint="eastAsia" w:ascii="宋体" w:hAnsi="宋体" w:cs="宋体"/>
          <w:b/>
          <w:bCs/>
          <w:sz w:val="24"/>
          <w:highlight w:val="none"/>
        </w:rPr>
        <w:t>第七十二条</w:t>
      </w:r>
      <w:r>
        <w:rPr>
          <w:rFonts w:hint="eastAsia" w:ascii="宋体" w:hAnsi="宋体" w:cs="宋体"/>
          <w:sz w:val="24"/>
          <w:highlight w:val="none"/>
        </w:rPr>
        <w:t>　供应商有下列情形之一的，依照政府采购法第七十七条第一款的规定追究法律责任：</w:t>
      </w:r>
    </w:p>
    <w:p w14:paraId="036613A5">
      <w:pPr>
        <w:ind w:firstLine="448" w:firstLineChars="200"/>
        <w:rPr>
          <w:rFonts w:ascii="宋体" w:hAnsi="宋体" w:cs="宋体"/>
          <w:sz w:val="24"/>
          <w:highlight w:val="none"/>
        </w:rPr>
      </w:pPr>
      <w:r>
        <w:rPr>
          <w:rFonts w:hint="eastAsia" w:ascii="宋体" w:hAnsi="宋体" w:cs="宋体"/>
          <w:sz w:val="24"/>
          <w:highlight w:val="none"/>
        </w:rPr>
        <w:t>（一）向评标委员会、竞争性谈判小组或者询价小组成员行贿或者提供其他</w:t>
      </w:r>
      <w:r>
        <w:rPr>
          <w:highlight w:val="none"/>
        </w:rPr>
        <w:fldChar w:fldCharType="begin"/>
      </w:r>
      <w:r>
        <w:rPr>
          <w:highlight w:val="none"/>
        </w:rPr>
        <w:instrText xml:space="preserve"> HYPERLINK "https://baike.sogou.com/lemma/ShowInnerLink.htm?lemmaId=8221592&amp;ss_c=ssc.citiao.link" \t "https://baike.sogou.com/_blank" </w:instrText>
      </w:r>
      <w:r>
        <w:rPr>
          <w:highlight w:val="none"/>
        </w:rPr>
        <w:fldChar w:fldCharType="separate"/>
      </w:r>
      <w:r>
        <w:rPr>
          <w:rFonts w:hint="eastAsia" w:ascii="宋体" w:hAnsi="宋体" w:cs="宋体"/>
          <w:sz w:val="24"/>
          <w:highlight w:val="none"/>
        </w:rPr>
        <w:t>不正当利益</w:t>
      </w:r>
      <w:r>
        <w:rPr>
          <w:rFonts w:hint="eastAsia" w:ascii="宋体" w:hAnsi="宋体" w:cs="宋体"/>
          <w:sz w:val="24"/>
          <w:highlight w:val="none"/>
        </w:rPr>
        <w:fldChar w:fldCharType="end"/>
      </w:r>
      <w:r>
        <w:rPr>
          <w:rFonts w:hint="eastAsia" w:ascii="宋体" w:hAnsi="宋体" w:cs="宋体"/>
          <w:sz w:val="24"/>
          <w:highlight w:val="none"/>
        </w:rPr>
        <w:t>；</w:t>
      </w:r>
    </w:p>
    <w:p w14:paraId="4F1F6529">
      <w:pPr>
        <w:ind w:firstLine="448" w:firstLineChars="200"/>
        <w:rPr>
          <w:rFonts w:ascii="宋体" w:hAnsi="宋体" w:cs="宋体"/>
          <w:sz w:val="24"/>
          <w:highlight w:val="none"/>
        </w:rPr>
      </w:pPr>
      <w:r>
        <w:rPr>
          <w:rFonts w:hint="eastAsia" w:ascii="宋体" w:hAnsi="宋体" w:cs="宋体"/>
          <w:sz w:val="24"/>
          <w:highlight w:val="none"/>
        </w:rPr>
        <w:t>（二）中标或者成交后无正当理由拒不与采购人签订政府采购合同；</w:t>
      </w:r>
    </w:p>
    <w:p w14:paraId="40B278C0">
      <w:pPr>
        <w:ind w:firstLine="448" w:firstLineChars="200"/>
        <w:rPr>
          <w:rFonts w:ascii="宋体" w:hAnsi="宋体" w:cs="宋体"/>
          <w:sz w:val="24"/>
          <w:highlight w:val="none"/>
        </w:rPr>
      </w:pPr>
      <w:r>
        <w:rPr>
          <w:rFonts w:hint="eastAsia" w:ascii="宋体" w:hAnsi="宋体" w:cs="宋体"/>
          <w:sz w:val="24"/>
          <w:highlight w:val="none"/>
        </w:rPr>
        <w:t>（三）未按照采购文件确定的事项签订政府采购合同；</w:t>
      </w:r>
    </w:p>
    <w:p w14:paraId="2F483D93">
      <w:pPr>
        <w:ind w:firstLine="448" w:firstLineChars="200"/>
        <w:rPr>
          <w:rFonts w:ascii="宋体" w:hAnsi="宋体" w:cs="宋体"/>
          <w:sz w:val="24"/>
          <w:highlight w:val="none"/>
        </w:rPr>
      </w:pPr>
      <w:r>
        <w:rPr>
          <w:rFonts w:hint="eastAsia" w:ascii="宋体" w:hAnsi="宋体" w:cs="宋体"/>
          <w:sz w:val="24"/>
          <w:highlight w:val="none"/>
        </w:rPr>
        <w:t>（四）将政府采购合同转包；</w:t>
      </w:r>
    </w:p>
    <w:p w14:paraId="3CA5175F">
      <w:pPr>
        <w:ind w:firstLine="448" w:firstLineChars="200"/>
        <w:rPr>
          <w:rFonts w:ascii="宋体" w:hAnsi="宋体" w:cs="宋体"/>
          <w:sz w:val="24"/>
          <w:highlight w:val="none"/>
        </w:rPr>
      </w:pPr>
      <w:r>
        <w:rPr>
          <w:rFonts w:hint="eastAsia" w:ascii="宋体" w:hAnsi="宋体" w:cs="宋体"/>
          <w:sz w:val="24"/>
          <w:highlight w:val="none"/>
        </w:rPr>
        <w:t>（五）提供</w:t>
      </w:r>
      <w:r>
        <w:rPr>
          <w:highlight w:val="none"/>
        </w:rPr>
        <w:fldChar w:fldCharType="begin"/>
      </w:r>
      <w:r>
        <w:rPr>
          <w:highlight w:val="none"/>
        </w:rPr>
        <w:instrText xml:space="preserve"> HYPERLINK "https://baike.sogou.com/lemma/ShowInnerLink.htm?lemmaId=454343&amp;ss_c=ssc.citiao.link" \t "https://baike.sogou.com/_blank" </w:instrText>
      </w:r>
      <w:r>
        <w:rPr>
          <w:highlight w:val="none"/>
        </w:rPr>
        <w:fldChar w:fldCharType="separate"/>
      </w:r>
      <w:r>
        <w:rPr>
          <w:rFonts w:hint="eastAsia" w:ascii="宋体" w:hAnsi="宋体" w:cs="宋体"/>
          <w:sz w:val="24"/>
          <w:highlight w:val="none"/>
        </w:rPr>
        <w:t>假冒伪劣产品</w:t>
      </w:r>
      <w:r>
        <w:rPr>
          <w:rFonts w:hint="eastAsia" w:ascii="宋体" w:hAnsi="宋体" w:cs="宋体"/>
          <w:sz w:val="24"/>
          <w:highlight w:val="none"/>
        </w:rPr>
        <w:fldChar w:fldCharType="end"/>
      </w:r>
      <w:r>
        <w:rPr>
          <w:rFonts w:hint="eastAsia" w:ascii="宋体" w:hAnsi="宋体" w:cs="宋体"/>
          <w:sz w:val="24"/>
          <w:highlight w:val="none"/>
        </w:rPr>
        <w:t>；</w:t>
      </w:r>
    </w:p>
    <w:p w14:paraId="74DAA695">
      <w:pPr>
        <w:ind w:firstLine="448" w:firstLineChars="200"/>
        <w:rPr>
          <w:rFonts w:ascii="宋体" w:hAnsi="宋体" w:cs="宋体"/>
          <w:sz w:val="24"/>
          <w:highlight w:val="none"/>
        </w:rPr>
      </w:pPr>
      <w:r>
        <w:rPr>
          <w:rFonts w:hint="eastAsia" w:ascii="宋体" w:hAnsi="宋体" w:cs="宋体"/>
          <w:sz w:val="24"/>
          <w:highlight w:val="none"/>
        </w:rPr>
        <w:t>（六）擅自变更、中止或者终止政府采购合同。</w:t>
      </w:r>
    </w:p>
    <w:p w14:paraId="32693B1C">
      <w:pPr>
        <w:ind w:firstLine="448" w:firstLineChars="200"/>
        <w:rPr>
          <w:rFonts w:ascii="宋体" w:hAnsi="宋体" w:cs="宋体"/>
          <w:sz w:val="24"/>
          <w:highlight w:val="none"/>
        </w:rPr>
      </w:pPr>
      <w:r>
        <w:rPr>
          <w:rFonts w:hint="eastAsia" w:ascii="宋体" w:hAnsi="宋体" w:cs="宋体"/>
          <w:sz w:val="24"/>
          <w:highlight w:val="none"/>
        </w:rPr>
        <w:t>供应商有前款第一项规定情形的，中标、成交无效。评审阶段资格发生变化，供应商未依照本条例第二十一条的规定通知采购人和采购代理机构的，处以采购金额5‰的罚款，列入</w:t>
      </w:r>
      <w:r>
        <w:rPr>
          <w:highlight w:val="none"/>
        </w:rPr>
        <w:fldChar w:fldCharType="begin"/>
      </w:r>
      <w:r>
        <w:rPr>
          <w:highlight w:val="none"/>
        </w:rPr>
        <w:instrText xml:space="preserve"> HYPERLINK "https://baike.sogou.com/lemma/ShowInnerLink.htm?lemmaId=10457926&amp;ss_c=ssc.citiao.link" \t "https://baike.sogou.com/_blank" </w:instrText>
      </w:r>
      <w:r>
        <w:rPr>
          <w:highlight w:val="none"/>
        </w:rPr>
        <w:fldChar w:fldCharType="separate"/>
      </w:r>
      <w:r>
        <w:rPr>
          <w:rFonts w:hint="eastAsia" w:ascii="宋体" w:hAnsi="宋体" w:cs="宋体"/>
          <w:sz w:val="24"/>
          <w:highlight w:val="none"/>
        </w:rPr>
        <w:t>不良行为记录</w:t>
      </w:r>
      <w:r>
        <w:rPr>
          <w:rFonts w:hint="eastAsia" w:ascii="宋体" w:hAnsi="宋体" w:cs="宋体"/>
          <w:sz w:val="24"/>
          <w:highlight w:val="none"/>
        </w:rPr>
        <w:fldChar w:fldCharType="end"/>
      </w:r>
      <w:r>
        <w:rPr>
          <w:rFonts w:hint="eastAsia" w:ascii="宋体" w:hAnsi="宋体" w:cs="宋体"/>
          <w:sz w:val="24"/>
          <w:highlight w:val="none"/>
        </w:rPr>
        <w:t>名单，中标、成交无效。</w:t>
      </w:r>
    </w:p>
    <w:p w14:paraId="2C7A4043">
      <w:pPr>
        <w:ind w:firstLine="448" w:firstLineChars="200"/>
        <w:rPr>
          <w:rFonts w:ascii="宋体" w:hAnsi="宋体" w:cs="宋体"/>
          <w:sz w:val="24"/>
          <w:highlight w:val="none"/>
        </w:rPr>
      </w:pPr>
      <w:r>
        <w:rPr>
          <w:rFonts w:hint="eastAsia" w:ascii="宋体" w:hAnsi="宋体" w:cs="宋体"/>
          <w:b/>
          <w:bCs/>
          <w:sz w:val="24"/>
          <w:highlight w:val="none"/>
        </w:rPr>
        <w:t>第七十四条</w:t>
      </w:r>
      <w:r>
        <w:rPr>
          <w:rFonts w:hint="eastAsia" w:ascii="宋体" w:hAnsi="宋体" w:cs="宋体"/>
          <w:sz w:val="24"/>
          <w:highlight w:val="none"/>
        </w:rPr>
        <w:t>　有下列情形之一的，属于恶意串通，对供应商依照政府采购法第七十七条第一款的规定追究法律责任，对采购人、采购代理机构及其工作人员依照政府采购法第七十二条的规定追究法律责任：</w:t>
      </w:r>
    </w:p>
    <w:p w14:paraId="3C84A811">
      <w:pPr>
        <w:ind w:firstLine="448" w:firstLineChars="200"/>
        <w:rPr>
          <w:rFonts w:ascii="宋体" w:hAnsi="宋体" w:cs="宋体"/>
          <w:sz w:val="24"/>
          <w:highlight w:val="none"/>
        </w:rPr>
      </w:pPr>
      <w:r>
        <w:rPr>
          <w:rFonts w:hint="eastAsia" w:ascii="宋体" w:hAnsi="宋体" w:cs="宋体"/>
          <w:sz w:val="24"/>
          <w:highlight w:val="none"/>
        </w:rPr>
        <w:t>（一）供应商直接或者间接从采购人或者采购代理机构处获得其他供应商的相关情况并修改其投标文件或者响应文件；</w:t>
      </w:r>
    </w:p>
    <w:p w14:paraId="3434EDDF">
      <w:pPr>
        <w:ind w:firstLine="448" w:firstLineChars="200"/>
        <w:rPr>
          <w:rFonts w:ascii="宋体" w:hAnsi="宋体" w:cs="宋体"/>
          <w:sz w:val="24"/>
          <w:highlight w:val="none"/>
        </w:rPr>
      </w:pPr>
      <w:r>
        <w:rPr>
          <w:rFonts w:hint="eastAsia" w:ascii="宋体" w:hAnsi="宋体" w:cs="宋体"/>
          <w:sz w:val="24"/>
          <w:highlight w:val="none"/>
        </w:rPr>
        <w:t>（二）供应商按照采购人或者采购代理机构的授意撤换、修改投标文件或者响应文件；</w:t>
      </w:r>
    </w:p>
    <w:p w14:paraId="5061A6CD">
      <w:pPr>
        <w:ind w:firstLine="448" w:firstLineChars="200"/>
        <w:rPr>
          <w:rFonts w:ascii="宋体" w:hAnsi="宋体" w:cs="宋体"/>
          <w:sz w:val="24"/>
          <w:highlight w:val="none"/>
        </w:rPr>
      </w:pPr>
      <w:r>
        <w:rPr>
          <w:rFonts w:hint="eastAsia" w:ascii="宋体" w:hAnsi="宋体" w:cs="宋体"/>
          <w:sz w:val="24"/>
          <w:highlight w:val="none"/>
        </w:rPr>
        <w:t>（三）供应商之间协商报价、技术方案等投标文件或者响应文件的实质性内容；</w:t>
      </w:r>
    </w:p>
    <w:p w14:paraId="54F21564">
      <w:pPr>
        <w:ind w:firstLine="448" w:firstLineChars="200"/>
        <w:rPr>
          <w:rFonts w:ascii="宋体" w:hAnsi="宋体" w:cs="宋体"/>
          <w:sz w:val="24"/>
          <w:highlight w:val="none"/>
        </w:rPr>
      </w:pPr>
      <w:r>
        <w:rPr>
          <w:rFonts w:hint="eastAsia" w:ascii="宋体" w:hAnsi="宋体" w:cs="宋体"/>
          <w:sz w:val="24"/>
          <w:highlight w:val="none"/>
        </w:rPr>
        <w:t>（四）属于同一集团、协会、商会等组织成员的供应商按照该组织要求协同参加政府采购活动；</w:t>
      </w:r>
    </w:p>
    <w:p w14:paraId="71EE7292">
      <w:pPr>
        <w:ind w:firstLine="448" w:firstLineChars="200"/>
        <w:rPr>
          <w:rFonts w:ascii="宋体" w:hAnsi="宋体" w:cs="宋体"/>
          <w:sz w:val="24"/>
          <w:highlight w:val="none"/>
        </w:rPr>
      </w:pPr>
      <w:r>
        <w:rPr>
          <w:rFonts w:hint="eastAsia" w:ascii="宋体" w:hAnsi="宋体" w:cs="宋体"/>
          <w:sz w:val="24"/>
          <w:highlight w:val="none"/>
        </w:rPr>
        <w:t>（五）供应商之间事先约定由某一特定供应商中标、成交；</w:t>
      </w:r>
    </w:p>
    <w:p w14:paraId="67AE49DF">
      <w:pPr>
        <w:ind w:firstLine="448" w:firstLineChars="200"/>
        <w:rPr>
          <w:rFonts w:ascii="宋体" w:hAnsi="宋体" w:cs="宋体"/>
          <w:sz w:val="24"/>
          <w:highlight w:val="none"/>
        </w:rPr>
      </w:pPr>
      <w:r>
        <w:rPr>
          <w:rFonts w:hint="eastAsia" w:ascii="宋体" w:hAnsi="宋体" w:cs="宋体"/>
          <w:sz w:val="24"/>
          <w:highlight w:val="none"/>
        </w:rPr>
        <w:t>（六）供应商之间商定部分供应商放弃参加政府采购活动或者放弃中标、成交；</w:t>
      </w:r>
    </w:p>
    <w:p w14:paraId="72BADF84">
      <w:pPr>
        <w:ind w:firstLine="448" w:firstLineChars="200"/>
        <w:rPr>
          <w:rFonts w:ascii="宋体" w:hAnsi="宋体" w:cs="宋体"/>
          <w:sz w:val="24"/>
          <w:highlight w:val="none"/>
        </w:rPr>
      </w:pPr>
      <w:r>
        <w:rPr>
          <w:rFonts w:hint="eastAsia" w:ascii="宋体" w:hAnsi="宋体" w:cs="宋体"/>
          <w:sz w:val="24"/>
          <w:highlight w:val="none"/>
        </w:rPr>
        <w:t>（七）供应商与采购人或者采购代理机构之间、供应商相互之间，为谋求特定供应商中标、成交或者排斥其他供应商的其他串通行为。</w:t>
      </w:r>
    </w:p>
    <w:p w14:paraId="32D7B14C">
      <w:pPr>
        <w:pStyle w:val="43"/>
        <w:numPr>
          <w:ilvl w:val="0"/>
          <w:numId w:val="0"/>
        </w:numPr>
        <w:tabs>
          <w:tab w:val="left" w:pos="900"/>
        </w:tabs>
        <w:snapToGrid w:val="0"/>
        <w:ind w:left="710" w:hanging="710" w:hangingChars="317"/>
        <w:rPr>
          <w:rStyle w:val="27"/>
          <w:rFonts w:cs="宋体"/>
          <w:b w:val="0"/>
          <w:bCs w:val="0"/>
          <w:sz w:val="24"/>
          <w:szCs w:val="24"/>
          <w:highlight w:val="none"/>
        </w:rPr>
      </w:pPr>
      <w:r>
        <w:rPr>
          <w:rFonts w:hint="eastAsia" w:cs="宋体"/>
          <w:b/>
          <w:bCs/>
          <w:sz w:val="24"/>
          <w:highlight w:val="none"/>
        </w:rPr>
        <w:t>第七十六条</w:t>
      </w:r>
      <w:r>
        <w:rPr>
          <w:rFonts w:hint="eastAsia" w:cs="宋体"/>
          <w:sz w:val="24"/>
          <w:highlight w:val="none"/>
        </w:rPr>
        <w:t>　</w:t>
      </w:r>
      <w:r>
        <w:rPr>
          <w:rFonts w:hint="eastAsia" w:cs="宋体"/>
          <w:sz w:val="24"/>
          <w:szCs w:val="24"/>
          <w:highlight w:val="none"/>
        </w:rPr>
        <w:t>政府采购当事人违反政府采购法和本条例规定，给他人造成损失的，依法承担民事责任。</w:t>
      </w:r>
    </w:p>
    <w:p w14:paraId="77FC3E42">
      <w:pPr>
        <w:pStyle w:val="43"/>
        <w:numPr>
          <w:ilvl w:val="0"/>
          <w:numId w:val="0"/>
        </w:numPr>
        <w:tabs>
          <w:tab w:val="left" w:pos="900"/>
        </w:tabs>
        <w:snapToGrid w:val="0"/>
        <w:ind w:firstLine="388" w:firstLineChars="200"/>
        <w:rPr>
          <w:rStyle w:val="27"/>
          <w:rFonts w:cs="宋体"/>
          <w:b w:val="0"/>
          <w:bCs w:val="0"/>
          <w:szCs w:val="24"/>
          <w:highlight w:val="none"/>
        </w:rPr>
      </w:pPr>
    </w:p>
    <w:p w14:paraId="321B8D2E">
      <w:pPr>
        <w:pStyle w:val="2"/>
        <w:ind w:firstLine="0"/>
        <w:jc w:val="center"/>
        <w:rPr>
          <w:rStyle w:val="27"/>
          <w:rFonts w:ascii="宋体" w:hAnsi="宋体" w:cs="宋体"/>
          <w:b/>
          <w:bCs/>
          <w:sz w:val="36"/>
          <w:szCs w:val="36"/>
          <w:highlight w:val="none"/>
        </w:rPr>
      </w:pPr>
      <w:r>
        <w:rPr>
          <w:rStyle w:val="27"/>
          <w:rFonts w:hint="eastAsia" w:ascii="宋体" w:hAnsi="宋体" w:cs="宋体"/>
          <w:b/>
          <w:bCs/>
          <w:sz w:val="36"/>
          <w:szCs w:val="36"/>
          <w:highlight w:val="none"/>
        </w:rPr>
        <w:br w:type="page"/>
      </w:r>
      <w:r>
        <w:rPr>
          <w:rStyle w:val="27"/>
          <w:rFonts w:hint="eastAsia" w:ascii="宋体" w:hAnsi="宋体" w:cs="宋体"/>
          <w:b/>
          <w:bCs/>
          <w:sz w:val="36"/>
          <w:szCs w:val="36"/>
          <w:highlight w:val="none"/>
        </w:rPr>
        <w:t>第七章  合同文本</w:t>
      </w:r>
    </w:p>
    <w:p w14:paraId="082F7B84">
      <w:pPr>
        <w:rPr>
          <w:rFonts w:ascii="宋体" w:hAnsi="宋体" w:cs="宋体"/>
          <w:highlight w:val="none"/>
        </w:rPr>
      </w:pPr>
    </w:p>
    <w:p w14:paraId="3BE1C58F">
      <w:pPr>
        <w:rPr>
          <w:rFonts w:ascii="宋体" w:hAnsi="宋体" w:cs="宋体"/>
          <w:highlight w:val="none"/>
        </w:rPr>
      </w:pPr>
    </w:p>
    <w:p w14:paraId="5D59183C">
      <w:pPr>
        <w:rPr>
          <w:rFonts w:ascii="宋体" w:hAnsi="宋体" w:cs="宋体"/>
          <w:sz w:val="24"/>
          <w:highlight w:val="none"/>
        </w:rPr>
      </w:pPr>
    </w:p>
    <w:p w14:paraId="11C1241B">
      <w:pPr>
        <w:rPr>
          <w:rFonts w:ascii="宋体" w:hAnsi="宋体" w:cs="宋体"/>
          <w:sz w:val="24"/>
          <w:highlight w:val="none"/>
        </w:rPr>
      </w:pPr>
    </w:p>
    <w:p w14:paraId="487ADE7A">
      <w:pPr>
        <w:rPr>
          <w:rFonts w:ascii="宋体" w:hAnsi="宋体" w:cs="宋体"/>
          <w:sz w:val="24"/>
          <w:highlight w:val="none"/>
        </w:rPr>
      </w:pPr>
    </w:p>
    <w:p w14:paraId="3BCCE4F3">
      <w:pPr>
        <w:rPr>
          <w:rFonts w:ascii="宋体" w:hAnsi="宋体" w:cs="宋体"/>
          <w:sz w:val="24"/>
          <w:highlight w:val="none"/>
        </w:rPr>
      </w:pPr>
    </w:p>
    <w:p w14:paraId="11F045A5">
      <w:pPr>
        <w:rPr>
          <w:rFonts w:ascii="宋体" w:hAnsi="宋体" w:cs="宋体"/>
          <w:sz w:val="24"/>
          <w:highlight w:val="none"/>
        </w:rPr>
      </w:pPr>
    </w:p>
    <w:p w14:paraId="7A310219">
      <w:pPr>
        <w:rPr>
          <w:rFonts w:ascii="宋体" w:hAnsi="宋体" w:cs="宋体"/>
          <w:sz w:val="24"/>
          <w:highlight w:val="none"/>
        </w:rPr>
      </w:pPr>
    </w:p>
    <w:p w14:paraId="5F38B983">
      <w:pPr>
        <w:rPr>
          <w:rFonts w:ascii="宋体" w:hAnsi="宋体" w:cs="宋体"/>
          <w:highlight w:val="none"/>
        </w:rPr>
      </w:pPr>
    </w:p>
    <w:p w14:paraId="26C67CB7">
      <w:pPr>
        <w:rPr>
          <w:rFonts w:ascii="宋体" w:hAnsi="宋体" w:cs="宋体"/>
          <w:sz w:val="32"/>
          <w:szCs w:val="32"/>
          <w:highlight w:val="none"/>
        </w:rPr>
      </w:pPr>
      <w:r>
        <w:rPr>
          <w:rFonts w:hint="eastAsia" w:ascii="宋体" w:hAnsi="宋体" w:cs="宋体"/>
          <w:sz w:val="32"/>
          <w:szCs w:val="32"/>
          <w:highlight w:val="none"/>
        </w:rPr>
        <w:t xml:space="preserve">采购项目编号：                              </w:t>
      </w:r>
    </w:p>
    <w:p w14:paraId="12B0CE84">
      <w:pPr>
        <w:rPr>
          <w:rFonts w:ascii="宋体" w:hAnsi="宋体" w:cs="宋体"/>
          <w:sz w:val="32"/>
          <w:szCs w:val="32"/>
          <w:highlight w:val="none"/>
        </w:rPr>
      </w:pPr>
    </w:p>
    <w:p w14:paraId="4C2DDF1B">
      <w:pPr>
        <w:rPr>
          <w:rFonts w:ascii="宋体" w:hAnsi="宋体" w:cs="宋体"/>
          <w:highlight w:val="none"/>
        </w:rPr>
      </w:pPr>
      <w:r>
        <w:rPr>
          <w:rFonts w:hint="eastAsia" w:ascii="宋体" w:hAnsi="宋体" w:cs="宋体"/>
          <w:sz w:val="32"/>
          <w:szCs w:val="32"/>
          <w:highlight w:val="none"/>
        </w:rPr>
        <w:t xml:space="preserve">采购项目名称：     </w:t>
      </w:r>
      <w:r>
        <w:rPr>
          <w:rFonts w:hint="eastAsia" w:ascii="宋体" w:hAnsi="宋体" w:cs="宋体"/>
          <w:highlight w:val="none"/>
        </w:rPr>
        <w:t xml:space="preserve">                             </w:t>
      </w:r>
    </w:p>
    <w:p w14:paraId="10BA0986">
      <w:pPr>
        <w:rPr>
          <w:rFonts w:ascii="宋体" w:hAnsi="宋体" w:cs="宋体"/>
          <w:highlight w:val="none"/>
        </w:rPr>
      </w:pPr>
    </w:p>
    <w:p w14:paraId="742DF4F5">
      <w:pPr>
        <w:rPr>
          <w:rFonts w:ascii="宋体" w:hAnsi="宋体" w:cs="宋体"/>
          <w:highlight w:val="none"/>
        </w:rPr>
      </w:pPr>
      <w:r>
        <w:rPr>
          <w:rFonts w:hint="eastAsia" w:ascii="宋体" w:hAnsi="宋体" w:cs="宋体"/>
          <w:highlight w:val="none"/>
        </w:rPr>
        <w:t xml:space="preserve">                              </w:t>
      </w:r>
    </w:p>
    <w:p w14:paraId="5E5589E1">
      <w:pPr>
        <w:rPr>
          <w:rFonts w:ascii="宋体" w:hAnsi="宋体" w:cs="宋体"/>
          <w:highlight w:val="none"/>
        </w:rPr>
      </w:pPr>
    </w:p>
    <w:p w14:paraId="35DF56EE">
      <w:pPr>
        <w:rPr>
          <w:rFonts w:ascii="宋体" w:hAnsi="宋体" w:cs="宋体"/>
          <w:highlight w:val="none"/>
        </w:rPr>
      </w:pPr>
    </w:p>
    <w:p w14:paraId="0E32E7D8">
      <w:pPr>
        <w:rPr>
          <w:rFonts w:ascii="宋体" w:hAnsi="宋体" w:cs="宋体"/>
          <w:highlight w:val="none"/>
        </w:rPr>
      </w:pPr>
    </w:p>
    <w:p w14:paraId="5B145E5E">
      <w:pPr>
        <w:rPr>
          <w:rFonts w:ascii="宋体" w:hAnsi="宋体" w:cs="宋体"/>
          <w:highlight w:val="none"/>
        </w:rPr>
      </w:pPr>
    </w:p>
    <w:p w14:paraId="5C3BC339">
      <w:pPr>
        <w:rPr>
          <w:rFonts w:ascii="宋体" w:hAnsi="宋体" w:cs="宋体"/>
          <w:highlight w:val="none"/>
        </w:rPr>
      </w:pPr>
    </w:p>
    <w:p w14:paraId="5DCD2F25">
      <w:pPr>
        <w:rPr>
          <w:rFonts w:ascii="宋体" w:hAnsi="宋体" w:cs="宋体"/>
          <w:highlight w:val="none"/>
        </w:rPr>
      </w:pPr>
    </w:p>
    <w:p w14:paraId="3C3AC38A">
      <w:pPr>
        <w:rPr>
          <w:rFonts w:ascii="宋体" w:hAnsi="宋体" w:cs="宋体"/>
          <w:highlight w:val="none"/>
        </w:rPr>
      </w:pPr>
    </w:p>
    <w:p w14:paraId="65D26D0F">
      <w:pPr>
        <w:rPr>
          <w:rFonts w:ascii="宋体" w:hAnsi="宋体" w:cs="宋体"/>
          <w:highlight w:val="none"/>
        </w:rPr>
      </w:pPr>
    </w:p>
    <w:p w14:paraId="36148E3C">
      <w:pPr>
        <w:rPr>
          <w:rFonts w:ascii="宋体" w:hAnsi="宋体" w:cs="宋体"/>
          <w:highlight w:val="none"/>
        </w:rPr>
      </w:pPr>
    </w:p>
    <w:p w14:paraId="649F7B32">
      <w:pPr>
        <w:rPr>
          <w:rFonts w:ascii="宋体" w:hAnsi="宋体" w:cs="宋体"/>
          <w:highlight w:val="none"/>
        </w:rPr>
      </w:pPr>
    </w:p>
    <w:p w14:paraId="47373786">
      <w:pPr>
        <w:rPr>
          <w:rFonts w:ascii="宋体" w:hAnsi="宋体" w:cs="宋体"/>
          <w:sz w:val="32"/>
          <w:szCs w:val="32"/>
          <w:highlight w:val="none"/>
        </w:rPr>
      </w:pPr>
      <w:r>
        <w:rPr>
          <w:rFonts w:hint="eastAsia" w:ascii="宋体" w:hAnsi="宋体" w:cs="宋体"/>
          <w:sz w:val="32"/>
          <w:szCs w:val="32"/>
          <w:highlight w:val="none"/>
        </w:rPr>
        <w:t xml:space="preserve">买    方：                                 </w:t>
      </w:r>
    </w:p>
    <w:p w14:paraId="07533270">
      <w:pPr>
        <w:rPr>
          <w:rFonts w:ascii="宋体" w:hAnsi="宋体" w:cs="宋体"/>
          <w:sz w:val="32"/>
          <w:szCs w:val="32"/>
          <w:highlight w:val="none"/>
        </w:rPr>
      </w:pPr>
    </w:p>
    <w:p w14:paraId="77DA09F8">
      <w:pPr>
        <w:rPr>
          <w:rFonts w:ascii="宋体" w:hAnsi="宋体" w:cs="宋体"/>
          <w:sz w:val="32"/>
          <w:szCs w:val="32"/>
          <w:highlight w:val="none"/>
        </w:rPr>
      </w:pPr>
      <w:r>
        <w:rPr>
          <w:rFonts w:hint="eastAsia" w:ascii="宋体" w:hAnsi="宋体" w:cs="宋体"/>
          <w:sz w:val="32"/>
          <w:szCs w:val="32"/>
          <w:highlight w:val="none"/>
        </w:rPr>
        <w:t xml:space="preserve">卖    方：                                 </w:t>
      </w:r>
    </w:p>
    <w:p w14:paraId="52B385FE">
      <w:pPr>
        <w:rPr>
          <w:rFonts w:ascii="宋体" w:hAnsi="宋体" w:cs="宋体"/>
          <w:sz w:val="32"/>
          <w:szCs w:val="32"/>
          <w:highlight w:val="none"/>
        </w:rPr>
      </w:pPr>
    </w:p>
    <w:p w14:paraId="15CBEBD9">
      <w:pPr>
        <w:rPr>
          <w:rFonts w:ascii="宋体" w:hAnsi="宋体" w:cs="宋体"/>
          <w:highlight w:val="none"/>
        </w:rPr>
      </w:pPr>
      <w:r>
        <w:rPr>
          <w:rFonts w:hint="eastAsia" w:ascii="宋体" w:hAnsi="宋体" w:cs="宋体"/>
          <w:sz w:val="32"/>
          <w:szCs w:val="32"/>
          <w:highlight w:val="none"/>
        </w:rPr>
        <w:t>签署日期：</w:t>
      </w:r>
      <w:r>
        <w:rPr>
          <w:rFonts w:hint="eastAsia" w:ascii="宋体" w:hAnsi="宋体" w:cs="宋体"/>
          <w:highlight w:val="none"/>
        </w:rPr>
        <w:t xml:space="preserve">                                 </w:t>
      </w:r>
    </w:p>
    <w:p w14:paraId="3F69D5B0">
      <w:pPr>
        <w:rPr>
          <w:rFonts w:ascii="宋体" w:hAnsi="宋体" w:cs="宋体"/>
          <w:highlight w:val="none"/>
        </w:rPr>
      </w:pPr>
    </w:p>
    <w:p w14:paraId="48113EBA">
      <w:pPr>
        <w:rPr>
          <w:rFonts w:ascii="宋体" w:hAnsi="宋体" w:cs="宋体"/>
          <w:highlight w:val="none"/>
        </w:rPr>
      </w:pPr>
    </w:p>
    <w:p w14:paraId="65958EA5">
      <w:pPr>
        <w:rPr>
          <w:highlight w:val="none"/>
        </w:rPr>
      </w:pPr>
      <w:r>
        <w:rPr>
          <w:rFonts w:hint="eastAsia" w:ascii="宋体" w:hAnsi="宋体" w:cs="宋体"/>
          <w:highlight w:val="none"/>
        </w:rPr>
        <w:br w:type="page"/>
      </w:r>
    </w:p>
    <w:p w14:paraId="09F23C5C">
      <w:pPr>
        <w:jc w:val="center"/>
        <w:rPr>
          <w:rFonts w:ascii="宋体" w:hAnsi="宋体" w:cs="宋体"/>
          <w:b/>
          <w:bCs/>
          <w:sz w:val="36"/>
          <w:szCs w:val="36"/>
          <w:highlight w:val="none"/>
        </w:rPr>
      </w:pPr>
      <w:r>
        <w:rPr>
          <w:rFonts w:hint="eastAsia" w:ascii="宋体" w:hAnsi="宋体" w:cs="宋体"/>
          <w:b/>
          <w:bCs/>
          <w:sz w:val="36"/>
          <w:szCs w:val="36"/>
          <w:highlight w:val="none"/>
        </w:rPr>
        <w:t>合同书（格式）</w:t>
      </w:r>
    </w:p>
    <w:p w14:paraId="1C7CC5E1">
      <w:pPr>
        <w:rPr>
          <w:rFonts w:ascii="宋体" w:hAnsi="宋体" w:cs="宋体"/>
          <w:highlight w:val="none"/>
        </w:rPr>
      </w:pPr>
    </w:p>
    <w:p w14:paraId="452F9B95">
      <w:pPr>
        <w:rPr>
          <w:rFonts w:ascii="宋体" w:hAnsi="宋体" w:cs="宋体"/>
          <w:highlight w:val="none"/>
        </w:rPr>
      </w:pP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（以下简称买方）</w:t>
      </w:r>
      <w:r>
        <w:rPr>
          <w:rFonts w:hint="eastAsia" w:ascii="宋体" w:hAnsi="宋体" w:cs="宋体"/>
          <w:highlight w:val="none"/>
          <w:u w:val="single"/>
        </w:rPr>
        <w:t xml:space="preserve">                   </w:t>
      </w:r>
      <w:r>
        <w:rPr>
          <w:rFonts w:hint="eastAsia" w:ascii="宋体" w:hAnsi="宋体" w:cs="宋体"/>
          <w:highlight w:val="none"/>
        </w:rPr>
        <w:t>（项目名称）项目中所需</w:t>
      </w:r>
      <w:r>
        <w:rPr>
          <w:rFonts w:hint="eastAsia" w:ascii="宋体" w:hAnsi="宋体" w:cs="宋体"/>
          <w:highlight w:val="none"/>
          <w:u w:val="single"/>
        </w:rPr>
        <w:t xml:space="preserve">                </w:t>
      </w:r>
      <w:r>
        <w:rPr>
          <w:rFonts w:hint="eastAsia" w:ascii="宋体" w:hAnsi="宋体" w:cs="宋体"/>
          <w:highlight w:val="none"/>
        </w:rPr>
        <w:t>（服务名称）经</w:t>
      </w:r>
      <w:r>
        <w:rPr>
          <w:rFonts w:hint="eastAsia" w:ascii="宋体" w:hAnsi="宋体" w:cs="宋体"/>
          <w:highlight w:val="none"/>
          <w:u w:val="single"/>
        </w:rPr>
        <w:t xml:space="preserve">           </w:t>
      </w:r>
      <w:r>
        <w:rPr>
          <w:rFonts w:hint="eastAsia" w:ascii="宋体" w:hAnsi="宋体" w:cs="宋体"/>
          <w:highlight w:val="none"/>
        </w:rPr>
        <w:t>以</w:t>
      </w:r>
      <w:r>
        <w:rPr>
          <w:rFonts w:hint="eastAsia" w:ascii="宋体" w:hAnsi="宋体" w:cs="宋体"/>
          <w:highlight w:val="none"/>
          <w:u w:val="single"/>
        </w:rPr>
        <w:t xml:space="preserve">            </w:t>
      </w:r>
      <w:r>
        <w:rPr>
          <w:rFonts w:hint="eastAsia" w:ascii="宋体" w:hAnsi="宋体" w:cs="宋体"/>
          <w:highlight w:val="none"/>
        </w:rPr>
        <w:t xml:space="preserve">（采购项目编号）号采购文件实施政府采购。经评定， </w:t>
      </w:r>
      <w:r>
        <w:rPr>
          <w:rFonts w:hint="eastAsia" w:ascii="宋体" w:hAnsi="宋体" w:cs="宋体"/>
          <w:highlight w:val="none"/>
          <w:u w:val="single"/>
        </w:rPr>
        <w:t xml:space="preserve">                   （</w:t>
      </w:r>
      <w:r>
        <w:rPr>
          <w:rFonts w:hint="eastAsia" w:ascii="宋体" w:hAnsi="宋体" w:cs="宋体"/>
          <w:highlight w:val="none"/>
        </w:rPr>
        <w:t>以下简称卖方）为中标供应商。鉴于买方为获得以下服务，依据《中华人民共和国合同法》《中华人民共和国政府采购法》及其有关规定，买卖双方同意按照下述的条款和条件，签署本合同。</w:t>
      </w:r>
    </w:p>
    <w:p w14:paraId="59FCAB9F">
      <w:pPr>
        <w:jc w:val="center"/>
        <w:rPr>
          <w:rFonts w:ascii="宋体" w:hAnsi="宋体" w:cs="宋体"/>
          <w:sz w:val="28"/>
          <w:szCs w:val="28"/>
          <w:highlight w:val="none"/>
        </w:rPr>
      </w:pPr>
      <w:r>
        <w:rPr>
          <w:rFonts w:hint="eastAsia" w:ascii="宋体" w:hAnsi="宋体" w:cs="宋体"/>
          <w:sz w:val="28"/>
          <w:szCs w:val="28"/>
          <w:highlight w:val="none"/>
        </w:rPr>
        <w:t xml:space="preserve"> 一、合同文件</w:t>
      </w:r>
    </w:p>
    <w:p w14:paraId="0C44E742">
      <w:pPr>
        <w:ind w:firstLine="388" w:firstLineChars="200"/>
        <w:rPr>
          <w:rFonts w:ascii="宋体" w:hAnsi="宋体" w:cs="宋体"/>
          <w:highlight w:val="none"/>
        </w:rPr>
      </w:pPr>
      <w:r>
        <w:rPr>
          <w:rFonts w:hint="eastAsia" w:ascii="宋体" w:hAnsi="宋体" w:cs="宋体"/>
          <w:highlight w:val="none"/>
        </w:rPr>
        <w:t>下列文件是构成合同的组成部分，应该认为是一个整体。彼此相互解释、相互补充。如果合同文件之间存在矛盾或不一致之处，以下述文件的排列顺序在先者为准。组成合同的文件如下：</w:t>
      </w:r>
    </w:p>
    <w:p w14:paraId="0F1C8B21">
      <w:pPr>
        <w:ind w:firstLine="388" w:firstLineChars="200"/>
        <w:rPr>
          <w:rFonts w:ascii="宋体" w:hAnsi="宋体" w:cs="宋体"/>
          <w:highlight w:val="none"/>
        </w:rPr>
      </w:pPr>
      <w:r>
        <w:rPr>
          <w:rFonts w:hint="eastAsia" w:ascii="宋体" w:hAnsi="宋体" w:cs="宋体"/>
          <w:highlight w:val="none"/>
        </w:rPr>
        <w:t>1.本合同书</w:t>
      </w:r>
    </w:p>
    <w:p w14:paraId="7ECC8638">
      <w:pPr>
        <w:ind w:firstLine="388" w:firstLineChars="200"/>
        <w:rPr>
          <w:rFonts w:ascii="宋体" w:hAnsi="宋体" w:cs="宋体"/>
          <w:highlight w:val="none"/>
        </w:rPr>
      </w:pPr>
      <w:r>
        <w:rPr>
          <w:rFonts w:hint="eastAsia" w:ascii="宋体" w:hAnsi="宋体" w:cs="宋体"/>
          <w:highlight w:val="none"/>
        </w:rPr>
        <w:t>2.中标通知书</w:t>
      </w:r>
    </w:p>
    <w:p w14:paraId="19A65E27">
      <w:pPr>
        <w:ind w:firstLine="388" w:firstLineChars="200"/>
        <w:rPr>
          <w:rFonts w:ascii="宋体" w:hAnsi="宋体" w:cs="宋体"/>
          <w:highlight w:val="none"/>
        </w:rPr>
      </w:pPr>
      <w:r>
        <w:rPr>
          <w:rFonts w:hint="eastAsia" w:ascii="宋体" w:hAnsi="宋体" w:cs="宋体"/>
          <w:highlight w:val="none"/>
        </w:rPr>
        <w:t>3.合同修改协议</w:t>
      </w:r>
    </w:p>
    <w:p w14:paraId="2E07C3BD">
      <w:pPr>
        <w:ind w:firstLine="388" w:firstLineChars="200"/>
        <w:rPr>
          <w:rFonts w:ascii="宋体" w:hAnsi="宋体" w:cs="宋体"/>
          <w:highlight w:val="none"/>
        </w:rPr>
      </w:pPr>
      <w:r>
        <w:rPr>
          <w:rFonts w:hint="eastAsia" w:ascii="宋体" w:hAnsi="宋体" w:cs="宋体"/>
          <w:highlight w:val="none"/>
        </w:rPr>
        <w:t>4.投标文件（含澄清文件）</w:t>
      </w:r>
    </w:p>
    <w:p w14:paraId="34229B65">
      <w:pPr>
        <w:ind w:firstLine="388" w:firstLineChars="200"/>
        <w:rPr>
          <w:rFonts w:ascii="宋体" w:hAnsi="宋体" w:cs="宋体"/>
          <w:highlight w:val="none"/>
        </w:rPr>
      </w:pPr>
      <w:r>
        <w:rPr>
          <w:rFonts w:hint="eastAsia" w:ascii="宋体" w:hAnsi="宋体" w:cs="宋体"/>
          <w:highlight w:val="none"/>
        </w:rPr>
        <w:t>5.招标文件（含补遗文件、修改文件）</w:t>
      </w:r>
    </w:p>
    <w:p w14:paraId="45B1C87C">
      <w:pPr>
        <w:jc w:val="center"/>
        <w:rPr>
          <w:rFonts w:ascii="宋体" w:hAnsi="宋体" w:cs="宋体"/>
          <w:sz w:val="28"/>
          <w:szCs w:val="28"/>
          <w:highlight w:val="none"/>
        </w:rPr>
      </w:pPr>
      <w:r>
        <w:rPr>
          <w:rFonts w:hint="eastAsia" w:ascii="宋体" w:hAnsi="宋体" w:cs="宋体"/>
          <w:sz w:val="28"/>
          <w:szCs w:val="28"/>
          <w:highlight w:val="none"/>
        </w:rPr>
        <w:t>二、服务名称及数量</w:t>
      </w:r>
    </w:p>
    <w:p w14:paraId="79314058">
      <w:pPr>
        <w:ind w:firstLine="388" w:firstLineChars="200"/>
        <w:rPr>
          <w:rFonts w:ascii="宋体" w:hAnsi="宋体" w:cs="宋体"/>
          <w:highlight w:val="none"/>
        </w:rPr>
      </w:pPr>
      <w:r>
        <w:rPr>
          <w:rFonts w:hint="eastAsia" w:ascii="宋体" w:hAnsi="宋体" w:cs="宋体"/>
          <w:highlight w:val="none"/>
        </w:rPr>
        <w:t>本合同所提供的服务及数量详见招标文件的《项目招标需求》。</w:t>
      </w:r>
    </w:p>
    <w:p w14:paraId="351B4581">
      <w:pPr>
        <w:jc w:val="center"/>
        <w:rPr>
          <w:rFonts w:ascii="宋体" w:hAnsi="宋体" w:cs="宋体"/>
          <w:sz w:val="28"/>
          <w:szCs w:val="28"/>
          <w:highlight w:val="none"/>
        </w:rPr>
      </w:pPr>
      <w:r>
        <w:rPr>
          <w:rFonts w:hint="eastAsia" w:ascii="宋体" w:hAnsi="宋体" w:cs="宋体"/>
          <w:sz w:val="28"/>
          <w:szCs w:val="28"/>
          <w:highlight w:val="none"/>
        </w:rPr>
        <w:t>三、合同金额</w:t>
      </w:r>
    </w:p>
    <w:p w14:paraId="22B2E2CB">
      <w:pPr>
        <w:ind w:firstLine="388" w:firstLineChars="200"/>
        <w:rPr>
          <w:rFonts w:ascii="宋体" w:hAnsi="宋体" w:cs="宋体"/>
          <w:highlight w:val="none"/>
        </w:rPr>
      </w:pPr>
      <w:r>
        <w:rPr>
          <w:rFonts w:hint="eastAsia" w:ascii="宋体" w:hAnsi="宋体" w:cs="宋体"/>
          <w:highlight w:val="none"/>
        </w:rPr>
        <w:t>本合同金额为(大写)                元人民币（￥：            元人民币）。</w:t>
      </w:r>
    </w:p>
    <w:p w14:paraId="2DE52D6D">
      <w:pPr>
        <w:ind w:firstLine="388" w:firstLineChars="200"/>
        <w:rPr>
          <w:rFonts w:ascii="宋体" w:hAnsi="宋体" w:cs="宋体"/>
          <w:highlight w:val="none"/>
        </w:rPr>
      </w:pPr>
      <w:r>
        <w:rPr>
          <w:rFonts w:hint="eastAsia" w:ascii="宋体" w:hAnsi="宋体" w:cs="宋体"/>
          <w:highlight w:val="none"/>
        </w:rPr>
        <w:t>合同金额应包含本招标内容全部工作所需的一切费用，包括各项成本、利润、税金等。</w:t>
      </w:r>
    </w:p>
    <w:p w14:paraId="3820B0DD">
      <w:pPr>
        <w:jc w:val="center"/>
        <w:rPr>
          <w:rFonts w:ascii="宋体" w:hAnsi="宋体" w:cs="宋体"/>
          <w:sz w:val="28"/>
          <w:szCs w:val="28"/>
          <w:highlight w:val="none"/>
        </w:rPr>
      </w:pPr>
      <w:r>
        <w:rPr>
          <w:rFonts w:hint="eastAsia" w:ascii="宋体" w:hAnsi="宋体" w:cs="宋体"/>
          <w:sz w:val="28"/>
          <w:szCs w:val="28"/>
          <w:highlight w:val="none"/>
        </w:rPr>
        <w:t>四、资金支付</w:t>
      </w:r>
    </w:p>
    <w:p w14:paraId="64D754E3">
      <w:pPr>
        <w:ind w:firstLine="388" w:firstLineChars="200"/>
        <w:rPr>
          <w:rFonts w:ascii="宋体" w:hAnsi="宋体" w:cs="宋体"/>
          <w:sz w:val="24"/>
          <w:highlight w:val="none"/>
        </w:rPr>
      </w:pPr>
      <w:r>
        <w:rPr>
          <w:rFonts w:hint="eastAsia" w:ascii="宋体" w:hAnsi="宋体" w:cs="宋体"/>
          <w:highlight w:val="none"/>
        </w:rPr>
        <w:t>本合同的资金支付详见招标文件的《项目招标需求》。</w:t>
      </w:r>
      <w:r>
        <w:rPr>
          <w:rFonts w:hint="eastAsia" w:ascii="宋体" w:hAnsi="宋体" w:cs="宋体"/>
          <w:sz w:val="24"/>
          <w:highlight w:val="none"/>
        </w:rPr>
        <w:t xml:space="preserve">                                 </w:t>
      </w:r>
    </w:p>
    <w:p w14:paraId="675AF7E5">
      <w:pPr>
        <w:jc w:val="center"/>
        <w:rPr>
          <w:rFonts w:ascii="宋体" w:hAnsi="宋体" w:cs="宋体"/>
          <w:sz w:val="28"/>
          <w:szCs w:val="28"/>
          <w:highlight w:val="none"/>
        </w:rPr>
      </w:pPr>
      <w:r>
        <w:rPr>
          <w:rFonts w:hint="eastAsia" w:ascii="宋体" w:hAnsi="宋体" w:cs="宋体"/>
          <w:sz w:val="28"/>
          <w:szCs w:val="28"/>
          <w:highlight w:val="none"/>
        </w:rPr>
        <w:t>五、服务期限和服务地点</w:t>
      </w:r>
    </w:p>
    <w:p w14:paraId="1E05E67F">
      <w:pPr>
        <w:ind w:firstLine="388" w:firstLineChars="200"/>
        <w:rPr>
          <w:rFonts w:ascii="宋体" w:hAnsi="宋体" w:cs="宋体"/>
          <w:szCs w:val="21"/>
          <w:highlight w:val="none"/>
        </w:rPr>
      </w:pPr>
      <w:r>
        <w:rPr>
          <w:rFonts w:hint="eastAsia" w:ascii="宋体" w:hAnsi="宋体" w:cs="宋体"/>
          <w:szCs w:val="21"/>
          <w:highlight w:val="none"/>
        </w:rPr>
        <w:t>本合同的服务期限和服务地点详见招标文件的《项目招标需求》。</w:t>
      </w:r>
    </w:p>
    <w:p w14:paraId="05F78767">
      <w:pPr>
        <w:jc w:val="center"/>
        <w:rPr>
          <w:rFonts w:ascii="宋体" w:hAnsi="宋体" w:cs="宋体"/>
          <w:sz w:val="28"/>
          <w:szCs w:val="28"/>
          <w:highlight w:val="none"/>
        </w:rPr>
      </w:pPr>
      <w:r>
        <w:rPr>
          <w:rFonts w:hint="eastAsia" w:ascii="宋体" w:hAnsi="宋体" w:cs="宋体"/>
          <w:sz w:val="28"/>
          <w:szCs w:val="28"/>
          <w:highlight w:val="none"/>
        </w:rPr>
        <w:t>六、质量保证和服务承诺</w:t>
      </w:r>
    </w:p>
    <w:p w14:paraId="249EEBC7">
      <w:pPr>
        <w:ind w:firstLine="388" w:firstLineChars="200"/>
        <w:rPr>
          <w:rFonts w:ascii="宋体" w:hAnsi="宋体" w:cs="宋体"/>
          <w:szCs w:val="21"/>
          <w:highlight w:val="none"/>
        </w:rPr>
      </w:pPr>
      <w:r>
        <w:rPr>
          <w:rFonts w:hint="eastAsia" w:ascii="宋体" w:hAnsi="宋体" w:cs="宋体"/>
          <w:szCs w:val="21"/>
          <w:highlight w:val="none"/>
        </w:rPr>
        <w:t>本合同的质量保证和服务承诺：</w:t>
      </w:r>
    </w:p>
    <w:p w14:paraId="27F35212">
      <w:pPr>
        <w:jc w:val="center"/>
        <w:rPr>
          <w:rFonts w:ascii="宋体" w:hAnsi="宋体" w:cs="宋体"/>
          <w:sz w:val="28"/>
          <w:szCs w:val="28"/>
          <w:highlight w:val="none"/>
        </w:rPr>
      </w:pPr>
      <w:r>
        <w:rPr>
          <w:rFonts w:hint="eastAsia" w:ascii="宋体" w:hAnsi="宋体" w:cs="宋体"/>
          <w:sz w:val="28"/>
          <w:szCs w:val="28"/>
          <w:highlight w:val="none"/>
        </w:rPr>
        <w:t>七、买方的权利和义务</w:t>
      </w:r>
    </w:p>
    <w:p w14:paraId="0A574AD4">
      <w:pPr>
        <w:jc w:val="center"/>
        <w:rPr>
          <w:rFonts w:ascii="宋体" w:hAnsi="宋体" w:cs="宋体"/>
          <w:sz w:val="28"/>
          <w:szCs w:val="28"/>
          <w:highlight w:val="none"/>
        </w:rPr>
      </w:pPr>
      <w:r>
        <w:rPr>
          <w:rFonts w:hint="eastAsia" w:ascii="宋体" w:hAnsi="宋体" w:cs="宋体"/>
          <w:sz w:val="28"/>
          <w:szCs w:val="28"/>
          <w:highlight w:val="none"/>
        </w:rPr>
        <w:t>八、卖方的权利和义务</w:t>
      </w:r>
    </w:p>
    <w:p w14:paraId="6F2D4564">
      <w:pPr>
        <w:jc w:val="center"/>
        <w:rPr>
          <w:rFonts w:ascii="宋体" w:hAnsi="宋体" w:cs="宋体"/>
          <w:sz w:val="28"/>
          <w:szCs w:val="28"/>
          <w:highlight w:val="none"/>
        </w:rPr>
      </w:pPr>
      <w:r>
        <w:rPr>
          <w:rFonts w:hint="eastAsia" w:ascii="宋体" w:hAnsi="宋体" w:cs="宋体"/>
          <w:sz w:val="28"/>
          <w:szCs w:val="28"/>
          <w:highlight w:val="none"/>
        </w:rPr>
        <w:t>九、验收标准和要求</w:t>
      </w:r>
    </w:p>
    <w:p w14:paraId="3A9FC0FC">
      <w:pPr>
        <w:ind w:firstLine="388" w:firstLineChars="200"/>
        <w:rPr>
          <w:rFonts w:ascii="宋体" w:hAnsi="宋体" w:cs="宋体"/>
          <w:sz w:val="24"/>
          <w:highlight w:val="none"/>
        </w:rPr>
      </w:pPr>
      <w:r>
        <w:rPr>
          <w:rFonts w:hint="eastAsia" w:ascii="宋体" w:hAnsi="宋体" w:cs="宋体"/>
          <w:szCs w:val="21"/>
          <w:highlight w:val="none"/>
        </w:rPr>
        <w:t>本合同的验收标准和要求：</w:t>
      </w:r>
      <w:r>
        <w:rPr>
          <w:rFonts w:hint="eastAsia" w:ascii="宋体" w:hAnsi="宋体" w:cs="宋体"/>
          <w:sz w:val="24"/>
          <w:highlight w:val="none"/>
        </w:rPr>
        <w:t xml:space="preserve">                                </w:t>
      </w:r>
    </w:p>
    <w:p w14:paraId="0D106E93">
      <w:pPr>
        <w:jc w:val="center"/>
        <w:rPr>
          <w:rFonts w:ascii="宋体" w:hAnsi="宋体" w:cs="宋体"/>
          <w:sz w:val="28"/>
          <w:szCs w:val="28"/>
          <w:highlight w:val="none"/>
        </w:rPr>
      </w:pPr>
      <w:r>
        <w:rPr>
          <w:rFonts w:hint="eastAsia" w:ascii="宋体" w:hAnsi="宋体" w:cs="宋体"/>
          <w:sz w:val="28"/>
          <w:szCs w:val="28"/>
          <w:highlight w:val="none"/>
        </w:rPr>
        <w:t>十、知识产权与保密</w:t>
      </w:r>
    </w:p>
    <w:p w14:paraId="132BEEE3">
      <w:pPr>
        <w:ind w:firstLine="388" w:firstLineChars="200"/>
        <w:rPr>
          <w:rFonts w:ascii="宋体" w:hAnsi="宋体" w:cs="宋体"/>
          <w:szCs w:val="21"/>
          <w:highlight w:val="none"/>
        </w:rPr>
      </w:pPr>
      <w:r>
        <w:rPr>
          <w:rFonts w:hint="eastAsia" w:ascii="宋体" w:hAnsi="宋体" w:cs="宋体"/>
          <w:szCs w:val="21"/>
          <w:highlight w:val="none"/>
        </w:rPr>
        <w:t xml:space="preserve">本合同的知识产权要求： </w:t>
      </w:r>
    </w:p>
    <w:p w14:paraId="7FEC3220">
      <w:pPr>
        <w:ind w:firstLine="388" w:firstLineChars="200"/>
        <w:rPr>
          <w:rFonts w:ascii="宋体" w:hAnsi="宋体" w:cs="宋体"/>
          <w:szCs w:val="21"/>
          <w:highlight w:val="none"/>
        </w:rPr>
      </w:pPr>
      <w:r>
        <w:rPr>
          <w:rFonts w:hint="eastAsia" w:ascii="宋体" w:hAnsi="宋体" w:cs="宋体"/>
          <w:szCs w:val="21"/>
          <w:highlight w:val="none"/>
        </w:rPr>
        <w:t>本合同的保密要求：</w:t>
      </w:r>
    </w:p>
    <w:p w14:paraId="7D0EC886">
      <w:pPr>
        <w:jc w:val="center"/>
        <w:rPr>
          <w:rFonts w:ascii="宋体" w:hAnsi="宋体" w:cs="宋体"/>
          <w:sz w:val="28"/>
          <w:szCs w:val="28"/>
          <w:highlight w:val="none"/>
        </w:rPr>
      </w:pPr>
      <w:r>
        <w:rPr>
          <w:rFonts w:hint="eastAsia" w:ascii="宋体" w:hAnsi="宋体" w:cs="宋体"/>
          <w:sz w:val="28"/>
          <w:szCs w:val="28"/>
          <w:highlight w:val="none"/>
        </w:rPr>
        <w:t>十一、履约保证金</w:t>
      </w:r>
    </w:p>
    <w:p w14:paraId="7D618DD0">
      <w:pPr>
        <w:ind w:firstLine="388" w:firstLineChars="200"/>
        <w:rPr>
          <w:rFonts w:ascii="宋体" w:hAnsi="宋体" w:cs="宋体"/>
          <w:szCs w:val="21"/>
          <w:highlight w:val="none"/>
        </w:rPr>
      </w:pPr>
      <w:r>
        <w:rPr>
          <w:rFonts w:hint="eastAsia" w:ascii="宋体" w:hAnsi="宋体" w:cs="宋体"/>
          <w:szCs w:val="21"/>
          <w:highlight w:val="none"/>
        </w:rPr>
        <w:t xml:space="preserve">卖方应在中标结果确定后、签署本合同前按照招标文件的规定向 </w:t>
      </w:r>
      <w:r>
        <w:rPr>
          <w:rFonts w:hint="eastAsia" w:ascii="宋体" w:hAnsi="宋体" w:cs="宋体"/>
          <w:szCs w:val="21"/>
          <w:highlight w:val="none"/>
          <w:u w:val="single"/>
        </w:rPr>
        <w:t xml:space="preserve">           </w:t>
      </w:r>
      <w:r>
        <w:rPr>
          <w:rFonts w:hint="eastAsia" w:ascii="宋体" w:hAnsi="宋体" w:cs="宋体"/>
          <w:szCs w:val="21"/>
          <w:highlight w:val="none"/>
        </w:rPr>
        <w:t>提交。</w:t>
      </w:r>
    </w:p>
    <w:p w14:paraId="5AB85E32">
      <w:pPr>
        <w:ind w:firstLine="388" w:firstLineChars="200"/>
        <w:rPr>
          <w:rFonts w:ascii="宋体" w:hAnsi="宋体" w:cs="宋体"/>
          <w:szCs w:val="21"/>
          <w:highlight w:val="none"/>
        </w:rPr>
      </w:pPr>
      <w:r>
        <w:rPr>
          <w:rFonts w:hint="eastAsia" w:ascii="宋体" w:hAnsi="宋体" w:cs="宋体"/>
          <w:szCs w:val="21"/>
          <w:highlight w:val="none"/>
        </w:rPr>
        <w:t>履约保证金用于补偿买方因卖方不能履行合同义务而蒙受的损失。</w:t>
      </w:r>
    </w:p>
    <w:p w14:paraId="5E1C257B">
      <w:pPr>
        <w:ind w:firstLine="388" w:firstLineChars="200"/>
        <w:rPr>
          <w:rFonts w:ascii="宋体" w:hAnsi="宋体" w:cs="宋体"/>
          <w:szCs w:val="21"/>
          <w:highlight w:val="none"/>
        </w:rPr>
      </w:pPr>
      <w:r>
        <w:rPr>
          <w:rFonts w:hint="eastAsia" w:ascii="宋体" w:hAnsi="宋体" w:cs="宋体"/>
          <w:szCs w:val="21"/>
          <w:highlight w:val="none"/>
        </w:rPr>
        <w:t>履约保证金按政府采购有关规定返还。</w:t>
      </w:r>
    </w:p>
    <w:p w14:paraId="0712BC3C">
      <w:pPr>
        <w:jc w:val="center"/>
        <w:rPr>
          <w:rFonts w:ascii="宋体" w:hAnsi="宋体" w:cs="宋体"/>
          <w:sz w:val="28"/>
          <w:szCs w:val="28"/>
          <w:highlight w:val="none"/>
        </w:rPr>
      </w:pPr>
      <w:r>
        <w:rPr>
          <w:rFonts w:hint="eastAsia" w:ascii="宋体" w:hAnsi="宋体" w:cs="宋体"/>
          <w:sz w:val="28"/>
          <w:szCs w:val="28"/>
          <w:highlight w:val="none"/>
        </w:rPr>
        <w:t>十二、合同中止、解除</w:t>
      </w:r>
    </w:p>
    <w:p w14:paraId="67835E22">
      <w:pPr>
        <w:ind w:firstLine="388" w:firstLineChars="200"/>
        <w:rPr>
          <w:rFonts w:ascii="宋体" w:hAnsi="宋体" w:cs="宋体"/>
          <w:szCs w:val="21"/>
          <w:highlight w:val="none"/>
        </w:rPr>
      </w:pPr>
      <w:r>
        <w:rPr>
          <w:rFonts w:hint="eastAsia" w:ascii="宋体" w:hAnsi="宋体" w:cs="宋体"/>
          <w:szCs w:val="21"/>
          <w:highlight w:val="none"/>
        </w:rPr>
        <w:t>1.因客观不可预见，致本合同不能履行，本合同可中止；待影响消除后，本合同继续履行；</w:t>
      </w:r>
    </w:p>
    <w:p w14:paraId="6B9287A7">
      <w:pPr>
        <w:ind w:firstLine="388" w:firstLineChars="200"/>
        <w:rPr>
          <w:rFonts w:ascii="宋体" w:hAnsi="宋体" w:cs="宋体"/>
          <w:szCs w:val="21"/>
          <w:highlight w:val="none"/>
        </w:rPr>
      </w:pPr>
      <w:r>
        <w:rPr>
          <w:rFonts w:hint="eastAsia" w:ascii="宋体" w:hAnsi="宋体" w:cs="宋体"/>
          <w:szCs w:val="21"/>
          <w:highlight w:val="none"/>
        </w:rPr>
        <w:t>2.遇不可抗力因素或国家政策变化，本合同可解除；</w:t>
      </w:r>
    </w:p>
    <w:p w14:paraId="649A9828">
      <w:pPr>
        <w:ind w:firstLine="388" w:firstLineChars="200"/>
        <w:rPr>
          <w:rFonts w:ascii="宋体" w:hAnsi="宋体" w:cs="宋体"/>
          <w:szCs w:val="21"/>
          <w:highlight w:val="none"/>
        </w:rPr>
      </w:pPr>
      <w:r>
        <w:rPr>
          <w:rFonts w:hint="eastAsia" w:ascii="宋体" w:hAnsi="宋体" w:cs="宋体"/>
          <w:szCs w:val="21"/>
          <w:highlight w:val="none"/>
        </w:rPr>
        <w:t>3.因一方违约，另一方可解除本合同；</w:t>
      </w:r>
    </w:p>
    <w:p w14:paraId="758ED3FD">
      <w:pPr>
        <w:ind w:firstLine="388" w:firstLineChars="200"/>
        <w:rPr>
          <w:rFonts w:ascii="宋体" w:hAnsi="宋体" w:cs="宋体"/>
          <w:szCs w:val="21"/>
          <w:highlight w:val="none"/>
        </w:rPr>
      </w:pPr>
      <w:r>
        <w:rPr>
          <w:rFonts w:hint="eastAsia" w:ascii="宋体" w:hAnsi="宋体" w:cs="宋体"/>
          <w:szCs w:val="21"/>
          <w:highlight w:val="none"/>
        </w:rPr>
        <w:t>4.其他约定：</w:t>
      </w:r>
    </w:p>
    <w:p w14:paraId="1422E973">
      <w:pPr>
        <w:jc w:val="center"/>
        <w:rPr>
          <w:rFonts w:ascii="宋体" w:hAnsi="宋体" w:cs="宋体"/>
          <w:sz w:val="28"/>
          <w:szCs w:val="28"/>
          <w:highlight w:val="none"/>
        </w:rPr>
      </w:pPr>
      <w:r>
        <w:rPr>
          <w:rFonts w:hint="eastAsia" w:ascii="宋体" w:hAnsi="宋体" w:cs="宋体"/>
          <w:sz w:val="28"/>
          <w:szCs w:val="28"/>
          <w:highlight w:val="none"/>
        </w:rPr>
        <w:t>十三、违约责任</w:t>
      </w:r>
    </w:p>
    <w:p w14:paraId="26AF5C9B">
      <w:pPr>
        <w:ind w:firstLine="388" w:firstLineChars="200"/>
        <w:rPr>
          <w:rFonts w:ascii="宋体" w:hAnsi="宋体" w:cs="宋体"/>
          <w:szCs w:val="21"/>
          <w:highlight w:val="none"/>
        </w:rPr>
      </w:pPr>
      <w:r>
        <w:rPr>
          <w:rFonts w:hint="eastAsia" w:ascii="宋体" w:hAnsi="宋体" w:cs="宋体"/>
          <w:szCs w:val="21"/>
          <w:highlight w:val="none"/>
        </w:rPr>
        <w:t>本合同的违约责任：</w:t>
      </w:r>
    </w:p>
    <w:p w14:paraId="7B5EE8F6">
      <w:pPr>
        <w:jc w:val="center"/>
        <w:rPr>
          <w:rFonts w:ascii="宋体" w:hAnsi="宋体" w:cs="宋体"/>
          <w:sz w:val="28"/>
          <w:szCs w:val="28"/>
          <w:highlight w:val="none"/>
        </w:rPr>
      </w:pPr>
      <w:r>
        <w:rPr>
          <w:rFonts w:hint="eastAsia" w:ascii="宋体" w:hAnsi="宋体" w:cs="宋体"/>
          <w:sz w:val="28"/>
          <w:szCs w:val="28"/>
          <w:highlight w:val="none"/>
        </w:rPr>
        <w:t>十四、争议解决</w:t>
      </w:r>
    </w:p>
    <w:p w14:paraId="62C0DEED">
      <w:pPr>
        <w:ind w:firstLine="388" w:firstLineChars="200"/>
        <w:rPr>
          <w:rFonts w:ascii="宋体" w:hAnsi="宋体" w:cs="宋体"/>
          <w:szCs w:val="21"/>
          <w:highlight w:val="none"/>
        </w:rPr>
      </w:pPr>
      <w:r>
        <w:rPr>
          <w:rFonts w:hint="eastAsia" w:ascii="宋体" w:hAnsi="宋体" w:cs="宋体"/>
          <w:szCs w:val="21"/>
          <w:highlight w:val="none"/>
        </w:rPr>
        <w:t>本合同发生争议，由双方协商或由政府采购监管部门调解解决，协商或调解不成时按以下第      种方式解决：</w:t>
      </w:r>
    </w:p>
    <w:p w14:paraId="7AC1CCA0">
      <w:pPr>
        <w:ind w:firstLine="388" w:firstLineChars="200"/>
        <w:rPr>
          <w:rFonts w:ascii="宋体" w:hAnsi="宋体" w:cs="宋体"/>
          <w:szCs w:val="21"/>
          <w:highlight w:val="none"/>
        </w:rPr>
      </w:pPr>
      <w:r>
        <w:rPr>
          <w:rFonts w:hint="eastAsia" w:ascii="宋体" w:hAnsi="宋体" w:cs="宋体"/>
          <w:szCs w:val="21"/>
          <w:highlight w:val="none"/>
        </w:rPr>
        <w:t>1.通化仲裁委员会仲裁；</w:t>
      </w:r>
    </w:p>
    <w:p w14:paraId="76C6754F">
      <w:pPr>
        <w:ind w:firstLine="388" w:firstLineChars="200"/>
        <w:rPr>
          <w:rFonts w:ascii="宋体" w:hAnsi="宋体" w:cs="宋体"/>
          <w:szCs w:val="21"/>
          <w:highlight w:val="none"/>
        </w:rPr>
      </w:pPr>
      <w:r>
        <w:rPr>
          <w:rFonts w:hint="eastAsia" w:ascii="宋体" w:hAnsi="宋体" w:cs="宋体"/>
          <w:szCs w:val="21"/>
          <w:highlight w:val="none"/>
        </w:rPr>
        <w:t>2.向甲方所在地人民法院提起诉讼。</w:t>
      </w:r>
    </w:p>
    <w:p w14:paraId="5F462DB6">
      <w:pPr>
        <w:jc w:val="center"/>
        <w:rPr>
          <w:rFonts w:ascii="宋体" w:hAnsi="宋体" w:cs="宋体"/>
          <w:sz w:val="28"/>
          <w:szCs w:val="28"/>
          <w:highlight w:val="none"/>
        </w:rPr>
      </w:pPr>
      <w:r>
        <w:rPr>
          <w:rFonts w:hint="eastAsia" w:ascii="宋体" w:hAnsi="宋体" w:cs="宋体"/>
          <w:sz w:val="28"/>
          <w:szCs w:val="28"/>
          <w:highlight w:val="none"/>
        </w:rPr>
        <w:t>十五、合同生效及其它</w:t>
      </w:r>
    </w:p>
    <w:p w14:paraId="02655051">
      <w:pPr>
        <w:pStyle w:val="16"/>
        <w:tabs>
          <w:tab w:val="left" w:pos="573"/>
        </w:tabs>
        <w:adjustRightInd w:val="0"/>
        <w:snapToGrid w:val="0"/>
        <w:spacing w:line="360" w:lineRule="exact"/>
        <w:ind w:firstLine="388" w:firstLineChars="200"/>
        <w:rPr>
          <w:rFonts w:hAnsi="宋体" w:cs="宋体"/>
          <w:sz w:val="21"/>
          <w:szCs w:val="21"/>
          <w:highlight w:val="none"/>
        </w:rPr>
      </w:pPr>
      <w:r>
        <w:rPr>
          <w:rFonts w:hint="eastAsia" w:hAnsi="宋体" w:cs="宋体"/>
          <w:sz w:val="21"/>
          <w:szCs w:val="21"/>
          <w:highlight w:val="none"/>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14:paraId="18C460CD">
      <w:pPr>
        <w:pStyle w:val="16"/>
        <w:tabs>
          <w:tab w:val="left" w:pos="573"/>
        </w:tabs>
        <w:adjustRightInd w:val="0"/>
        <w:snapToGrid w:val="0"/>
        <w:spacing w:line="360" w:lineRule="exact"/>
        <w:ind w:firstLine="388" w:firstLineChars="200"/>
        <w:rPr>
          <w:rFonts w:hAnsi="宋体" w:cs="宋体"/>
          <w:sz w:val="21"/>
          <w:szCs w:val="21"/>
          <w:highlight w:val="none"/>
        </w:rPr>
      </w:pPr>
      <w:r>
        <w:rPr>
          <w:rFonts w:hint="eastAsia" w:hAnsi="宋体" w:cs="宋体"/>
          <w:sz w:val="21"/>
          <w:szCs w:val="21"/>
          <w:highlight w:val="none"/>
        </w:rPr>
        <w:t>本合同一式三份，具同等法律效力。买卖双方各执一份。</w:t>
      </w:r>
      <w:r>
        <w:rPr>
          <w:rFonts w:hint="eastAsia" w:hAnsi="宋体" w:cs="宋体"/>
          <w:sz w:val="21"/>
          <w:szCs w:val="21"/>
          <w:highlight w:val="none"/>
          <w:u w:val="single"/>
        </w:rPr>
        <w:t xml:space="preserve">             </w:t>
      </w:r>
      <w:r>
        <w:rPr>
          <w:rFonts w:hint="eastAsia" w:hAnsi="宋体" w:cs="宋体"/>
          <w:sz w:val="21"/>
          <w:szCs w:val="21"/>
          <w:highlight w:val="none"/>
        </w:rPr>
        <w:t>存档一份。</w:t>
      </w:r>
    </w:p>
    <w:p w14:paraId="222EA3A0">
      <w:pPr>
        <w:jc w:val="center"/>
        <w:rPr>
          <w:rFonts w:ascii="宋体" w:hAnsi="宋体" w:cs="宋体"/>
          <w:sz w:val="28"/>
          <w:szCs w:val="28"/>
          <w:highlight w:val="none"/>
        </w:rPr>
      </w:pPr>
      <w:r>
        <w:rPr>
          <w:rFonts w:hint="eastAsia" w:ascii="宋体" w:hAnsi="宋体" w:cs="宋体"/>
          <w:sz w:val="28"/>
          <w:szCs w:val="28"/>
          <w:highlight w:val="none"/>
        </w:rPr>
        <w:t>十六、补充条款</w:t>
      </w:r>
    </w:p>
    <w:p w14:paraId="3393A96A">
      <w:pPr>
        <w:ind w:firstLine="388" w:firstLineChars="200"/>
        <w:rPr>
          <w:rFonts w:ascii="宋体" w:hAnsi="宋体" w:cs="宋体"/>
          <w:szCs w:val="21"/>
          <w:highlight w:val="none"/>
        </w:rPr>
      </w:pPr>
      <w:r>
        <w:rPr>
          <w:rFonts w:hint="eastAsia" w:ascii="宋体" w:hAnsi="宋体" w:cs="宋体"/>
          <w:szCs w:val="21"/>
          <w:highlight w:val="none"/>
        </w:rPr>
        <w:t>如需修改或补充合同内容，经协商，双方可签署书面修改或补充协议，该协议将作为本合同的一个组成部分。</w:t>
      </w:r>
    </w:p>
    <w:p w14:paraId="2B8E05D7">
      <w:pPr>
        <w:pStyle w:val="16"/>
        <w:tabs>
          <w:tab w:val="left" w:pos="573"/>
        </w:tabs>
        <w:adjustRightInd w:val="0"/>
        <w:snapToGrid w:val="0"/>
        <w:spacing w:line="360" w:lineRule="exact"/>
        <w:ind w:firstLine="0"/>
        <w:rPr>
          <w:rFonts w:hAnsi="宋体" w:cs="宋体"/>
          <w:sz w:val="21"/>
          <w:szCs w:val="21"/>
          <w:highlight w:val="none"/>
        </w:rPr>
      </w:pPr>
    </w:p>
    <w:p w14:paraId="71A56873">
      <w:pPr>
        <w:pStyle w:val="16"/>
        <w:tabs>
          <w:tab w:val="left" w:pos="573"/>
        </w:tabs>
        <w:adjustRightInd w:val="0"/>
        <w:snapToGrid w:val="0"/>
        <w:spacing w:line="360" w:lineRule="exact"/>
        <w:ind w:firstLine="582" w:firstLineChars="300"/>
        <w:rPr>
          <w:rFonts w:hAnsi="宋体" w:cs="宋体"/>
          <w:sz w:val="21"/>
          <w:szCs w:val="21"/>
          <w:highlight w:val="none"/>
        </w:rPr>
      </w:pPr>
      <w:r>
        <w:rPr>
          <w:rFonts w:hint="eastAsia" w:hAnsi="宋体" w:cs="宋体"/>
          <w:sz w:val="21"/>
          <w:szCs w:val="21"/>
          <w:highlight w:val="none"/>
        </w:rPr>
        <w:t xml:space="preserve">买    方：     （盖章）                           卖    方：     （盖章）      </w:t>
      </w:r>
    </w:p>
    <w:p w14:paraId="72729370">
      <w:pPr>
        <w:pStyle w:val="16"/>
        <w:tabs>
          <w:tab w:val="left" w:pos="573"/>
        </w:tabs>
        <w:adjustRightInd w:val="0"/>
        <w:snapToGrid w:val="0"/>
        <w:spacing w:line="360" w:lineRule="exact"/>
        <w:ind w:firstLine="582" w:firstLineChars="300"/>
        <w:rPr>
          <w:rFonts w:hAnsi="宋体" w:cs="宋体"/>
          <w:sz w:val="21"/>
          <w:szCs w:val="21"/>
          <w:highlight w:val="none"/>
        </w:rPr>
      </w:pPr>
      <w:r>
        <w:rPr>
          <w:rFonts w:hint="eastAsia" w:hAnsi="宋体" w:cs="宋体"/>
          <w:sz w:val="21"/>
          <w:szCs w:val="21"/>
          <w:highlight w:val="none"/>
        </w:rPr>
        <w:t xml:space="preserve">签约代表：                                       签约代表：             </w:t>
      </w:r>
    </w:p>
    <w:p w14:paraId="792037E3">
      <w:pPr>
        <w:pStyle w:val="16"/>
        <w:tabs>
          <w:tab w:val="left" w:pos="573"/>
        </w:tabs>
        <w:adjustRightInd w:val="0"/>
        <w:snapToGrid w:val="0"/>
        <w:spacing w:line="360" w:lineRule="exact"/>
        <w:rPr>
          <w:rFonts w:hAnsi="宋体" w:cs="宋体"/>
          <w:sz w:val="21"/>
          <w:szCs w:val="21"/>
          <w:highlight w:val="none"/>
        </w:rPr>
      </w:pPr>
      <w:r>
        <w:rPr>
          <w:rFonts w:hint="eastAsia" w:hAnsi="宋体" w:cs="宋体"/>
          <w:sz w:val="21"/>
          <w:szCs w:val="21"/>
          <w:highlight w:val="none"/>
        </w:rPr>
        <w:t xml:space="preserve">地    址：                                       地    址：            </w:t>
      </w:r>
    </w:p>
    <w:p w14:paraId="08F67BF7">
      <w:pPr>
        <w:pStyle w:val="16"/>
        <w:tabs>
          <w:tab w:val="left" w:pos="573"/>
        </w:tabs>
        <w:adjustRightInd w:val="0"/>
        <w:snapToGrid w:val="0"/>
        <w:spacing w:line="360" w:lineRule="exact"/>
        <w:rPr>
          <w:rFonts w:hAnsi="宋体" w:cs="宋体"/>
          <w:sz w:val="21"/>
          <w:szCs w:val="21"/>
          <w:highlight w:val="none"/>
        </w:rPr>
      </w:pPr>
      <w:r>
        <w:rPr>
          <w:rFonts w:hint="eastAsia" w:hAnsi="宋体" w:cs="宋体"/>
          <w:sz w:val="21"/>
          <w:szCs w:val="21"/>
          <w:highlight w:val="none"/>
        </w:rPr>
        <w:t xml:space="preserve">电    话：                                       电    话：               </w:t>
      </w:r>
    </w:p>
    <w:p w14:paraId="6700E235">
      <w:pPr>
        <w:pStyle w:val="16"/>
        <w:tabs>
          <w:tab w:val="left" w:pos="573"/>
        </w:tabs>
        <w:adjustRightInd w:val="0"/>
        <w:snapToGrid w:val="0"/>
        <w:spacing w:line="360" w:lineRule="exact"/>
        <w:ind w:firstLine="582" w:firstLineChars="300"/>
        <w:rPr>
          <w:rFonts w:hAnsi="宋体" w:cs="宋体"/>
          <w:sz w:val="21"/>
          <w:szCs w:val="21"/>
          <w:highlight w:val="none"/>
        </w:rPr>
      </w:pPr>
      <w:r>
        <w:rPr>
          <w:rFonts w:hint="eastAsia" w:hAnsi="宋体" w:cs="宋体"/>
          <w:sz w:val="21"/>
          <w:szCs w:val="21"/>
          <w:highlight w:val="none"/>
        </w:rPr>
        <w:t xml:space="preserve">传    真：                                       传    真：               </w:t>
      </w:r>
    </w:p>
    <w:p w14:paraId="7BC1EA01">
      <w:pPr>
        <w:pStyle w:val="16"/>
        <w:tabs>
          <w:tab w:val="left" w:pos="573"/>
        </w:tabs>
        <w:adjustRightInd w:val="0"/>
        <w:snapToGrid w:val="0"/>
        <w:spacing w:line="360" w:lineRule="exact"/>
        <w:rPr>
          <w:rFonts w:hAnsi="宋体" w:cs="宋体"/>
          <w:sz w:val="24"/>
          <w:highlight w:val="none"/>
        </w:rPr>
      </w:pPr>
      <w:r>
        <w:rPr>
          <w:rFonts w:hint="eastAsia" w:hAnsi="宋体" w:cs="宋体"/>
          <w:sz w:val="21"/>
          <w:szCs w:val="21"/>
          <w:highlight w:val="none"/>
        </w:rPr>
        <w:t xml:space="preserve">签约日期：                                        签约日期：               </w:t>
      </w:r>
      <w:r>
        <w:rPr>
          <w:rFonts w:hint="eastAsia" w:hAnsi="宋体" w:cs="宋体"/>
          <w:sz w:val="24"/>
          <w:highlight w:val="none"/>
        </w:rPr>
        <w:br w:type="page"/>
      </w:r>
    </w:p>
    <w:p w14:paraId="7A8E996A">
      <w:pPr>
        <w:pStyle w:val="2"/>
        <w:ind w:firstLine="0"/>
        <w:jc w:val="center"/>
        <w:rPr>
          <w:rStyle w:val="27"/>
          <w:rFonts w:ascii="宋体" w:hAnsi="宋体" w:cs="宋体"/>
          <w:b/>
          <w:bCs/>
          <w:sz w:val="36"/>
          <w:szCs w:val="36"/>
          <w:highlight w:val="none"/>
        </w:rPr>
      </w:pPr>
    </w:p>
    <w:p w14:paraId="49C80AB6">
      <w:pPr>
        <w:pStyle w:val="2"/>
        <w:ind w:firstLine="0"/>
        <w:jc w:val="center"/>
        <w:rPr>
          <w:rStyle w:val="27"/>
          <w:rFonts w:ascii="宋体" w:hAnsi="宋体" w:cs="宋体"/>
          <w:b w:val="0"/>
          <w:bCs w:val="0"/>
          <w:sz w:val="24"/>
          <w:szCs w:val="24"/>
          <w:highlight w:val="none"/>
        </w:rPr>
      </w:pPr>
      <w:r>
        <w:rPr>
          <w:rStyle w:val="27"/>
          <w:rFonts w:hint="eastAsia" w:ascii="宋体" w:hAnsi="宋体" w:cs="宋体"/>
          <w:b/>
          <w:bCs/>
          <w:sz w:val="36"/>
          <w:szCs w:val="36"/>
          <w:highlight w:val="none"/>
        </w:rPr>
        <w:t>第八章  投标文件格式</w:t>
      </w:r>
    </w:p>
    <w:p w14:paraId="55D0FA78">
      <w:pPr>
        <w:pStyle w:val="3"/>
        <w:numPr>
          <w:ilvl w:val="0"/>
          <w:numId w:val="0"/>
        </w:numPr>
        <w:rPr>
          <w:rFonts w:ascii="宋体" w:hAnsi="宋体" w:eastAsia="宋体" w:cs="宋体"/>
          <w:bCs w:val="0"/>
          <w:sz w:val="24"/>
          <w:szCs w:val="24"/>
          <w:highlight w:val="none"/>
        </w:rPr>
      </w:pPr>
      <w:r>
        <w:rPr>
          <w:rFonts w:hint="eastAsia" w:ascii="宋体" w:hAnsi="宋体" w:eastAsia="宋体" w:cs="宋体"/>
          <w:bCs w:val="0"/>
          <w:sz w:val="24"/>
          <w:szCs w:val="24"/>
          <w:highlight w:val="none"/>
        </w:rPr>
        <w:t>（注：1.请投标人按照以下要求的格式、内容、顺序及要求制作投标文件，并按照目录条目下的要求填写相应内容，否则可能影响评审专家对投标文件的评价。2.投标人在制作投标文件目录时，如需提示评审专家了解该条目内容可在目录备注栏中填写所提供材料名称。3.投标文件提供格式的，按格式填写；未提供格式的，投标人自拟格式。）</w:t>
      </w:r>
    </w:p>
    <w:p w14:paraId="2B8A5F12">
      <w:pPr>
        <w:spacing w:before="312" w:beforeLines="100" w:after="780" w:afterLines="250"/>
        <w:rPr>
          <w:rFonts w:ascii="宋体" w:hAnsi="宋体" w:cs="宋体"/>
          <w:b/>
          <w:sz w:val="44"/>
          <w:szCs w:val="44"/>
          <w:highlight w:val="none"/>
        </w:rPr>
      </w:pPr>
      <w:r>
        <w:rPr>
          <w:rFonts w:hint="eastAsia" w:ascii="宋体" w:hAnsi="宋体" w:cs="宋体"/>
          <w:b/>
          <w:sz w:val="44"/>
          <w:szCs w:val="44"/>
          <w:highlight w:val="none"/>
        </w:rPr>
        <w:br w:type="page"/>
      </w:r>
    </w:p>
    <w:p w14:paraId="7E905654">
      <w:pPr>
        <w:spacing w:after="624" w:afterLines="200"/>
        <w:jc w:val="center"/>
        <w:rPr>
          <w:rFonts w:ascii="宋体" w:hAnsi="宋体" w:cs="宋体"/>
          <w:b/>
          <w:sz w:val="72"/>
          <w:szCs w:val="72"/>
          <w:highlight w:val="none"/>
        </w:rPr>
      </w:pPr>
    </w:p>
    <w:p w14:paraId="3BFB4422">
      <w:pPr>
        <w:spacing w:after="624" w:afterLines="200"/>
        <w:jc w:val="center"/>
        <w:rPr>
          <w:rFonts w:ascii="宋体" w:hAnsi="宋体" w:cs="宋体"/>
          <w:b/>
          <w:sz w:val="72"/>
          <w:szCs w:val="72"/>
          <w:highlight w:val="none"/>
        </w:rPr>
      </w:pPr>
    </w:p>
    <w:p w14:paraId="05F4B467">
      <w:pPr>
        <w:spacing w:after="624" w:afterLines="200"/>
        <w:jc w:val="center"/>
        <w:rPr>
          <w:rFonts w:ascii="宋体" w:hAnsi="宋体" w:cs="宋体"/>
          <w:b/>
          <w:sz w:val="72"/>
          <w:szCs w:val="72"/>
          <w:highlight w:val="none"/>
        </w:rPr>
      </w:pPr>
      <w:r>
        <w:rPr>
          <w:rFonts w:hint="eastAsia" w:ascii="宋体" w:hAnsi="宋体" w:cs="宋体"/>
          <w:b/>
          <w:sz w:val="72"/>
          <w:szCs w:val="72"/>
          <w:highlight w:val="none"/>
        </w:rPr>
        <w:t>投 标 文 件</w:t>
      </w:r>
    </w:p>
    <w:p w14:paraId="51227CC1">
      <w:pPr>
        <w:rPr>
          <w:rFonts w:ascii="宋体" w:hAnsi="宋体" w:cs="宋体"/>
          <w:highlight w:val="none"/>
        </w:rPr>
      </w:pPr>
    </w:p>
    <w:p w14:paraId="388AD2AF">
      <w:pPr>
        <w:rPr>
          <w:rFonts w:ascii="宋体" w:hAnsi="宋体" w:cs="宋体"/>
          <w:highlight w:val="none"/>
        </w:rPr>
      </w:pPr>
    </w:p>
    <w:p w14:paraId="5F294422">
      <w:pPr>
        <w:ind w:left="1919" w:leftChars="619" w:right="1200" w:rightChars="619" w:hanging="719" w:hangingChars="209"/>
        <w:rPr>
          <w:rFonts w:ascii="宋体" w:hAnsi="宋体" w:cs="宋体"/>
          <w:bCs/>
          <w:sz w:val="36"/>
          <w:highlight w:val="none"/>
        </w:rPr>
      </w:pPr>
      <w:r>
        <w:rPr>
          <w:rFonts w:hint="eastAsia" w:ascii="宋体" w:hAnsi="宋体" w:cs="宋体"/>
          <w:b/>
          <w:bCs/>
          <w:sz w:val="36"/>
          <w:highlight w:val="none"/>
        </w:rPr>
        <w:t>项目编号：</w:t>
      </w:r>
      <w:r>
        <w:rPr>
          <w:rFonts w:hint="eastAsia" w:ascii="宋体" w:hAnsi="宋体" w:cs="宋体"/>
          <w:sz w:val="36"/>
          <w:szCs w:val="36"/>
          <w:highlight w:val="none"/>
          <w:u w:val="single"/>
        </w:rPr>
        <w:t xml:space="preserve">                            </w:t>
      </w:r>
    </w:p>
    <w:p w14:paraId="7A87BEF7">
      <w:pPr>
        <w:ind w:left="1919" w:leftChars="619" w:right="1200" w:rightChars="619" w:hanging="719" w:hangingChars="209"/>
        <w:rPr>
          <w:rFonts w:ascii="宋体" w:hAnsi="宋体" w:cs="宋体"/>
          <w:bCs/>
          <w:sz w:val="36"/>
          <w:highlight w:val="none"/>
        </w:rPr>
      </w:pPr>
      <w:r>
        <w:rPr>
          <w:rFonts w:hint="eastAsia" w:ascii="宋体" w:hAnsi="宋体" w:cs="宋体"/>
          <w:b/>
          <w:bCs/>
          <w:sz w:val="36"/>
          <w:highlight w:val="none"/>
        </w:rPr>
        <w:t>项目名称：</w:t>
      </w:r>
      <w:r>
        <w:rPr>
          <w:rFonts w:hint="eastAsia" w:ascii="宋体" w:hAnsi="宋体" w:cs="宋体"/>
          <w:sz w:val="36"/>
          <w:szCs w:val="36"/>
          <w:highlight w:val="none"/>
          <w:u w:val="single"/>
        </w:rPr>
        <w:t xml:space="preserve">                            </w:t>
      </w:r>
    </w:p>
    <w:p w14:paraId="41229630">
      <w:pPr>
        <w:ind w:left="1919" w:leftChars="619" w:right="1200" w:rightChars="619" w:hanging="719" w:hangingChars="209"/>
        <w:rPr>
          <w:rFonts w:ascii="宋体" w:hAnsi="宋体" w:cs="宋体"/>
          <w:sz w:val="36"/>
          <w:szCs w:val="36"/>
          <w:highlight w:val="none"/>
        </w:rPr>
      </w:pPr>
      <w:r>
        <w:rPr>
          <w:rFonts w:hint="eastAsia" w:ascii="宋体" w:hAnsi="宋体" w:cs="宋体"/>
          <w:b/>
          <w:bCs/>
          <w:sz w:val="36"/>
          <w:highlight w:val="none"/>
        </w:rPr>
        <w:t>包    号</w:t>
      </w:r>
      <w:r>
        <w:rPr>
          <w:rFonts w:hint="eastAsia" w:ascii="宋体" w:hAnsi="宋体" w:cs="宋体"/>
          <w:sz w:val="36"/>
          <w:szCs w:val="36"/>
          <w:highlight w:val="none"/>
        </w:rPr>
        <w:t>：</w:t>
      </w:r>
      <w:r>
        <w:rPr>
          <w:rFonts w:hint="eastAsia" w:ascii="宋体" w:hAnsi="宋体" w:cs="宋体"/>
          <w:sz w:val="36"/>
          <w:szCs w:val="36"/>
          <w:highlight w:val="none"/>
          <w:u w:val="single"/>
        </w:rPr>
        <w:t xml:space="preserve">                         </w:t>
      </w:r>
    </w:p>
    <w:p w14:paraId="1576DE9B">
      <w:pPr>
        <w:spacing w:after="1560" w:afterLines="500"/>
        <w:ind w:right="525" w:rightChars="271"/>
        <w:rPr>
          <w:rFonts w:ascii="宋体" w:hAnsi="宋体" w:cs="宋体"/>
          <w:sz w:val="36"/>
          <w:szCs w:val="36"/>
          <w:highlight w:val="none"/>
        </w:rPr>
      </w:pPr>
    </w:p>
    <w:p w14:paraId="25557840">
      <w:pPr>
        <w:ind w:right="1189" w:rightChars="613" w:firstLine="792" w:firstLineChars="300"/>
        <w:rPr>
          <w:rFonts w:ascii="宋体" w:hAnsi="宋体" w:cs="宋体"/>
          <w:b/>
          <w:bCs/>
          <w:sz w:val="28"/>
          <w:szCs w:val="28"/>
          <w:highlight w:val="none"/>
        </w:rPr>
      </w:pPr>
      <w:r>
        <w:rPr>
          <w:rFonts w:hint="eastAsia" w:ascii="宋体" w:hAnsi="宋体" w:cs="宋体"/>
          <w:b/>
          <w:bCs/>
          <w:sz w:val="28"/>
          <w:szCs w:val="28"/>
          <w:highlight w:val="none"/>
        </w:rPr>
        <w:t>投 标 人 名 称（签章）：</w:t>
      </w:r>
      <w:r>
        <w:rPr>
          <w:rFonts w:hint="eastAsia" w:ascii="宋体" w:hAnsi="宋体" w:cs="宋体"/>
          <w:b/>
          <w:bCs/>
          <w:sz w:val="28"/>
          <w:szCs w:val="28"/>
          <w:highlight w:val="none"/>
          <w:u w:val="single"/>
        </w:rPr>
        <w:t xml:space="preserve">                        </w:t>
      </w:r>
    </w:p>
    <w:p w14:paraId="46BE67B9">
      <w:pPr>
        <w:ind w:right="1189" w:rightChars="613" w:firstLine="792" w:firstLineChars="300"/>
        <w:rPr>
          <w:rFonts w:ascii="宋体" w:hAnsi="宋体" w:cs="宋体"/>
          <w:b/>
          <w:bCs/>
          <w:sz w:val="28"/>
          <w:szCs w:val="28"/>
          <w:highlight w:val="none"/>
        </w:rPr>
      </w:pPr>
      <w:r>
        <w:rPr>
          <w:rFonts w:hint="eastAsia" w:ascii="宋体" w:hAnsi="宋体" w:cs="宋体"/>
          <w:b/>
          <w:bCs/>
          <w:sz w:val="28"/>
          <w:szCs w:val="28"/>
          <w:highlight w:val="none"/>
        </w:rPr>
        <w:t>法定代表人（单位负责人）（签章）：</w:t>
      </w:r>
      <w:r>
        <w:rPr>
          <w:rFonts w:hint="eastAsia" w:ascii="宋体" w:hAnsi="宋体" w:cs="宋体"/>
          <w:b/>
          <w:bCs/>
          <w:sz w:val="28"/>
          <w:szCs w:val="28"/>
          <w:highlight w:val="none"/>
          <w:u w:val="single"/>
        </w:rPr>
        <w:t xml:space="preserve">    </w:t>
      </w:r>
      <w:r>
        <w:rPr>
          <w:rFonts w:hint="eastAsia" w:ascii="宋体" w:hAnsi="宋体" w:cs="宋体"/>
          <w:b/>
          <w:bCs/>
          <w:sz w:val="32"/>
          <w:szCs w:val="32"/>
          <w:highlight w:val="none"/>
          <w:u w:val="single"/>
        </w:rPr>
        <w:t xml:space="preserve">                </w:t>
      </w:r>
    </w:p>
    <w:p w14:paraId="63479EFF">
      <w:pPr>
        <w:spacing w:before="312" w:beforeLines="100" w:after="312" w:afterLines="100"/>
        <w:ind w:left="2126" w:leftChars="466" w:right="466" w:hanging="1222" w:hangingChars="355"/>
        <w:jc w:val="center"/>
        <w:rPr>
          <w:rStyle w:val="27"/>
          <w:rFonts w:ascii="宋体" w:hAnsi="宋体" w:cs="宋体"/>
          <w:bCs w:val="0"/>
          <w:sz w:val="36"/>
          <w:szCs w:val="36"/>
          <w:highlight w:val="none"/>
        </w:rPr>
      </w:pPr>
      <w:r>
        <w:rPr>
          <w:rFonts w:hint="eastAsia" w:ascii="宋体" w:hAnsi="宋体" w:cs="宋体"/>
          <w:b/>
          <w:bCs/>
          <w:sz w:val="36"/>
          <w:szCs w:val="36"/>
          <w:highlight w:val="none"/>
        </w:rPr>
        <w:t>2025</w:t>
      </w:r>
      <w:r>
        <w:rPr>
          <w:rFonts w:hint="eastAsia" w:ascii="宋体" w:hAnsi="宋体" w:cs="宋体"/>
          <w:b/>
          <w:sz w:val="36"/>
          <w:szCs w:val="36"/>
          <w:highlight w:val="none"/>
        </w:rPr>
        <w:t>年  月  日</w:t>
      </w:r>
    </w:p>
    <w:p w14:paraId="53D9E5AE">
      <w:pPr>
        <w:rPr>
          <w:rStyle w:val="27"/>
          <w:rFonts w:ascii="宋体" w:hAnsi="宋体" w:cs="宋体"/>
          <w:sz w:val="36"/>
          <w:szCs w:val="36"/>
          <w:highlight w:val="none"/>
        </w:rPr>
      </w:pPr>
    </w:p>
    <w:p w14:paraId="002C6B9D">
      <w:pPr>
        <w:pStyle w:val="41"/>
        <w:shd w:val="clear" w:color="auto" w:fill="FFFFFF"/>
        <w:spacing w:before="0" w:beforeAutospacing="0" w:after="0" w:afterAutospacing="0"/>
        <w:jc w:val="center"/>
        <w:rPr>
          <w:rStyle w:val="27"/>
          <w:sz w:val="30"/>
          <w:szCs w:val="36"/>
          <w:highlight w:val="none"/>
        </w:rPr>
      </w:pPr>
      <w:r>
        <w:rPr>
          <w:rStyle w:val="27"/>
          <w:rFonts w:hint="eastAsia"/>
          <w:sz w:val="36"/>
          <w:szCs w:val="36"/>
          <w:highlight w:val="none"/>
        </w:rPr>
        <w:br w:type="page"/>
      </w:r>
      <w:r>
        <w:rPr>
          <w:rStyle w:val="27"/>
          <w:rFonts w:hint="eastAsia"/>
          <w:sz w:val="36"/>
          <w:szCs w:val="36"/>
          <w:highlight w:val="none"/>
        </w:rPr>
        <w:t>目  录</w:t>
      </w:r>
    </w:p>
    <w:tbl>
      <w:tblPr>
        <w:tblStyle w:val="24"/>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5B45F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90" w:type="dxa"/>
            <w:vAlign w:val="center"/>
          </w:tcPr>
          <w:p w14:paraId="06C2012D">
            <w:pPr>
              <w:autoSpaceDE w:val="0"/>
              <w:autoSpaceDN w:val="0"/>
              <w:adjustRightInd w:val="0"/>
              <w:jc w:val="center"/>
              <w:rPr>
                <w:rStyle w:val="27"/>
                <w:rFonts w:ascii="宋体" w:hAnsi="宋体" w:cs="宋体"/>
                <w:kern w:val="0"/>
                <w:sz w:val="30"/>
                <w:szCs w:val="30"/>
                <w:highlight w:val="none"/>
              </w:rPr>
            </w:pPr>
            <w:r>
              <w:rPr>
                <w:rStyle w:val="27"/>
                <w:rFonts w:hint="eastAsia" w:ascii="宋体" w:hAnsi="宋体" w:cs="宋体"/>
                <w:kern w:val="0"/>
                <w:sz w:val="30"/>
                <w:szCs w:val="30"/>
                <w:highlight w:val="none"/>
              </w:rPr>
              <w:t>序号</w:t>
            </w:r>
          </w:p>
        </w:tc>
        <w:tc>
          <w:tcPr>
            <w:tcW w:w="5955" w:type="dxa"/>
            <w:vAlign w:val="center"/>
          </w:tcPr>
          <w:p w14:paraId="3C2C402E">
            <w:pPr>
              <w:autoSpaceDE w:val="0"/>
              <w:autoSpaceDN w:val="0"/>
              <w:adjustRightInd w:val="0"/>
              <w:jc w:val="center"/>
              <w:rPr>
                <w:rStyle w:val="27"/>
                <w:rFonts w:ascii="宋体" w:hAnsi="宋体" w:cs="宋体"/>
                <w:kern w:val="0"/>
                <w:sz w:val="30"/>
                <w:szCs w:val="30"/>
                <w:highlight w:val="none"/>
              </w:rPr>
            </w:pPr>
            <w:r>
              <w:rPr>
                <w:rStyle w:val="27"/>
                <w:rFonts w:hint="eastAsia" w:ascii="宋体" w:hAnsi="宋体" w:cs="宋体"/>
                <w:kern w:val="0"/>
                <w:sz w:val="30"/>
                <w:szCs w:val="30"/>
                <w:highlight w:val="none"/>
              </w:rPr>
              <w:t>文件内容</w:t>
            </w:r>
          </w:p>
        </w:tc>
        <w:tc>
          <w:tcPr>
            <w:tcW w:w="1665" w:type="dxa"/>
            <w:vAlign w:val="center"/>
          </w:tcPr>
          <w:p w14:paraId="59507EFF">
            <w:pPr>
              <w:autoSpaceDE w:val="0"/>
              <w:autoSpaceDN w:val="0"/>
              <w:adjustRightInd w:val="0"/>
              <w:jc w:val="center"/>
              <w:rPr>
                <w:rStyle w:val="27"/>
                <w:rFonts w:ascii="宋体" w:hAnsi="宋体" w:cs="宋体"/>
                <w:kern w:val="0"/>
                <w:sz w:val="30"/>
                <w:szCs w:val="30"/>
                <w:highlight w:val="none"/>
              </w:rPr>
            </w:pPr>
            <w:r>
              <w:rPr>
                <w:rStyle w:val="27"/>
                <w:rFonts w:hint="eastAsia" w:ascii="宋体" w:hAnsi="宋体" w:cs="宋体"/>
                <w:kern w:val="0"/>
                <w:sz w:val="30"/>
                <w:szCs w:val="30"/>
                <w:highlight w:val="none"/>
              </w:rPr>
              <w:t>盖章要求</w:t>
            </w:r>
          </w:p>
        </w:tc>
        <w:tc>
          <w:tcPr>
            <w:tcW w:w="1665" w:type="dxa"/>
            <w:vAlign w:val="center"/>
          </w:tcPr>
          <w:p w14:paraId="32FE2362">
            <w:pPr>
              <w:autoSpaceDE w:val="0"/>
              <w:autoSpaceDN w:val="0"/>
              <w:adjustRightInd w:val="0"/>
              <w:jc w:val="center"/>
              <w:rPr>
                <w:rStyle w:val="27"/>
                <w:rFonts w:ascii="宋体" w:hAnsi="宋体" w:cs="宋体"/>
                <w:kern w:val="0"/>
                <w:sz w:val="30"/>
                <w:szCs w:val="30"/>
                <w:highlight w:val="none"/>
              </w:rPr>
            </w:pPr>
            <w:r>
              <w:rPr>
                <w:rStyle w:val="27"/>
                <w:rFonts w:hint="eastAsia" w:ascii="宋体" w:hAnsi="宋体" w:cs="宋体"/>
                <w:kern w:val="0"/>
                <w:sz w:val="30"/>
                <w:szCs w:val="30"/>
                <w:highlight w:val="none"/>
              </w:rPr>
              <w:t>备注</w:t>
            </w:r>
          </w:p>
        </w:tc>
      </w:tr>
      <w:tr w14:paraId="0941F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186F243A">
            <w:pPr>
              <w:pStyle w:val="41"/>
              <w:shd w:val="clear" w:color="auto" w:fill="FFFFFF"/>
              <w:spacing w:before="0" w:beforeAutospacing="0" w:after="0" w:afterAutospacing="0"/>
              <w:jc w:val="center"/>
              <w:rPr>
                <w:bCs/>
                <w:sz w:val="30"/>
                <w:szCs w:val="30"/>
                <w:highlight w:val="none"/>
              </w:rPr>
            </w:pPr>
            <w:r>
              <w:rPr>
                <w:rStyle w:val="27"/>
                <w:rFonts w:hint="eastAsia"/>
                <w:b w:val="0"/>
                <w:sz w:val="30"/>
                <w:szCs w:val="30"/>
                <w:highlight w:val="none"/>
              </w:rPr>
              <w:t>第一部分  资格证明文件</w:t>
            </w:r>
          </w:p>
        </w:tc>
      </w:tr>
      <w:tr w14:paraId="55A7A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CF02099">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1</w:t>
            </w:r>
          </w:p>
        </w:tc>
        <w:tc>
          <w:tcPr>
            <w:tcW w:w="5955" w:type="dxa"/>
            <w:vAlign w:val="center"/>
          </w:tcPr>
          <w:p w14:paraId="5ABBFC28">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法人或者其他组织的营业执照等证明文件或自然人的身份证明</w:t>
            </w:r>
          </w:p>
        </w:tc>
        <w:tc>
          <w:tcPr>
            <w:tcW w:w="1665" w:type="dxa"/>
            <w:vAlign w:val="center"/>
          </w:tcPr>
          <w:p w14:paraId="511A3033">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606C835">
            <w:pPr>
              <w:autoSpaceDE w:val="0"/>
              <w:autoSpaceDN w:val="0"/>
              <w:adjustRightInd w:val="0"/>
              <w:jc w:val="center"/>
              <w:rPr>
                <w:rFonts w:ascii="宋体" w:hAnsi="宋体" w:cs="宋体"/>
                <w:b/>
                <w:sz w:val="24"/>
                <w:highlight w:val="none"/>
                <w:lang w:val="zh-CN"/>
              </w:rPr>
            </w:pPr>
          </w:p>
        </w:tc>
      </w:tr>
      <w:tr w14:paraId="14C17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544C84E">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2</w:t>
            </w:r>
          </w:p>
        </w:tc>
        <w:tc>
          <w:tcPr>
            <w:tcW w:w="5955" w:type="dxa"/>
            <w:vAlign w:val="center"/>
          </w:tcPr>
          <w:p w14:paraId="7062608B">
            <w:pPr>
              <w:autoSpaceDE w:val="0"/>
              <w:autoSpaceDN w:val="0"/>
              <w:adjustRightInd w:val="0"/>
              <w:rPr>
                <w:rFonts w:ascii="宋体" w:hAnsi="宋体" w:cs="宋体"/>
                <w:b/>
                <w:sz w:val="24"/>
                <w:highlight w:val="none"/>
                <w:lang w:val="zh-CN"/>
              </w:rPr>
            </w:pPr>
            <w:r>
              <w:rPr>
                <w:rFonts w:hint="eastAsia" w:ascii="宋体" w:hAnsi="宋体" w:cs="宋体"/>
                <w:bCs/>
                <w:sz w:val="24"/>
                <w:highlight w:val="none"/>
              </w:rPr>
              <w:t>经审计的财务报告</w:t>
            </w:r>
          </w:p>
        </w:tc>
        <w:tc>
          <w:tcPr>
            <w:tcW w:w="1665" w:type="dxa"/>
            <w:vAlign w:val="center"/>
          </w:tcPr>
          <w:p w14:paraId="2A537EF7">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6751EC8F">
            <w:pPr>
              <w:autoSpaceDE w:val="0"/>
              <w:autoSpaceDN w:val="0"/>
              <w:adjustRightInd w:val="0"/>
              <w:jc w:val="center"/>
              <w:rPr>
                <w:rFonts w:ascii="宋体" w:hAnsi="宋体" w:cs="宋体"/>
                <w:b/>
                <w:sz w:val="24"/>
                <w:highlight w:val="none"/>
                <w:lang w:val="zh-CN"/>
              </w:rPr>
            </w:pPr>
          </w:p>
        </w:tc>
      </w:tr>
      <w:tr w14:paraId="55796A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1B71A41">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3</w:t>
            </w:r>
          </w:p>
        </w:tc>
        <w:tc>
          <w:tcPr>
            <w:tcW w:w="5955" w:type="dxa"/>
            <w:vAlign w:val="center"/>
          </w:tcPr>
          <w:p w14:paraId="0E47130E">
            <w:pPr>
              <w:autoSpaceDE w:val="0"/>
              <w:autoSpaceDN w:val="0"/>
              <w:adjustRightInd w:val="0"/>
              <w:rPr>
                <w:rFonts w:ascii="宋体" w:hAnsi="宋体" w:cs="宋体"/>
                <w:b/>
                <w:sz w:val="24"/>
                <w:highlight w:val="none"/>
                <w:lang w:val="zh-CN"/>
              </w:rPr>
            </w:pPr>
            <w:r>
              <w:rPr>
                <w:rFonts w:hint="eastAsia" w:ascii="宋体" w:hAnsi="宋体" w:cs="宋体"/>
                <w:bCs/>
                <w:sz w:val="24"/>
                <w:highlight w:val="none"/>
              </w:rPr>
              <w:t>缴税凭据或完税证明或免税证明材料</w:t>
            </w:r>
          </w:p>
        </w:tc>
        <w:tc>
          <w:tcPr>
            <w:tcW w:w="1665" w:type="dxa"/>
            <w:vAlign w:val="center"/>
          </w:tcPr>
          <w:p w14:paraId="62D07A79">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6CB7D18B">
            <w:pPr>
              <w:autoSpaceDE w:val="0"/>
              <w:autoSpaceDN w:val="0"/>
              <w:adjustRightInd w:val="0"/>
              <w:jc w:val="center"/>
              <w:rPr>
                <w:rFonts w:ascii="宋体" w:hAnsi="宋体" w:cs="宋体"/>
                <w:b/>
                <w:sz w:val="24"/>
                <w:highlight w:val="none"/>
                <w:lang w:val="zh-CN"/>
              </w:rPr>
            </w:pPr>
          </w:p>
        </w:tc>
      </w:tr>
      <w:tr w14:paraId="03928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F083674">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4</w:t>
            </w:r>
          </w:p>
        </w:tc>
        <w:tc>
          <w:tcPr>
            <w:tcW w:w="5955" w:type="dxa"/>
            <w:vAlign w:val="center"/>
          </w:tcPr>
          <w:p w14:paraId="7D060499">
            <w:pPr>
              <w:autoSpaceDE w:val="0"/>
              <w:autoSpaceDN w:val="0"/>
              <w:adjustRightInd w:val="0"/>
              <w:rPr>
                <w:rFonts w:ascii="宋体" w:hAnsi="宋体" w:cs="宋体"/>
                <w:bCs/>
                <w:sz w:val="24"/>
                <w:highlight w:val="none"/>
              </w:rPr>
            </w:pPr>
            <w:r>
              <w:rPr>
                <w:rFonts w:hint="eastAsia" w:ascii="宋体" w:hAnsi="宋体" w:cs="宋体"/>
                <w:bCs/>
                <w:sz w:val="24"/>
                <w:highlight w:val="none"/>
              </w:rPr>
              <w:t>缴纳社会保险的凭据或不需要缴纳社会保险的证明文件</w:t>
            </w:r>
          </w:p>
        </w:tc>
        <w:tc>
          <w:tcPr>
            <w:tcW w:w="1665" w:type="dxa"/>
            <w:vAlign w:val="center"/>
          </w:tcPr>
          <w:p w14:paraId="6626FEF5">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7C2C71D1">
            <w:pPr>
              <w:autoSpaceDE w:val="0"/>
              <w:autoSpaceDN w:val="0"/>
              <w:adjustRightInd w:val="0"/>
              <w:jc w:val="center"/>
              <w:rPr>
                <w:rFonts w:ascii="宋体" w:hAnsi="宋体" w:cs="宋体"/>
                <w:b/>
                <w:sz w:val="24"/>
                <w:highlight w:val="none"/>
                <w:lang w:val="zh-CN"/>
              </w:rPr>
            </w:pPr>
          </w:p>
        </w:tc>
      </w:tr>
      <w:tr w14:paraId="1E987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431BB3D">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5</w:t>
            </w:r>
          </w:p>
        </w:tc>
        <w:tc>
          <w:tcPr>
            <w:tcW w:w="5955" w:type="dxa"/>
            <w:vAlign w:val="center"/>
          </w:tcPr>
          <w:p w14:paraId="5D8DB117">
            <w:pPr>
              <w:autoSpaceDE w:val="0"/>
              <w:autoSpaceDN w:val="0"/>
              <w:adjustRightInd w:val="0"/>
              <w:rPr>
                <w:rFonts w:ascii="宋体" w:hAnsi="宋体" w:cs="宋体"/>
                <w:bCs/>
                <w:sz w:val="24"/>
                <w:highlight w:val="none"/>
              </w:rPr>
            </w:pPr>
            <w:r>
              <w:rPr>
                <w:rFonts w:hint="eastAsia" w:ascii="宋体" w:hAnsi="宋体" w:cs="宋体"/>
                <w:bCs/>
                <w:sz w:val="24"/>
                <w:highlight w:val="none"/>
              </w:rPr>
              <w:t>三年内在经营活动中没有重大违法记录的声明</w:t>
            </w:r>
          </w:p>
        </w:tc>
        <w:tc>
          <w:tcPr>
            <w:tcW w:w="1665" w:type="dxa"/>
            <w:vAlign w:val="center"/>
          </w:tcPr>
          <w:p w14:paraId="4F95EE66">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74E9421E">
            <w:pPr>
              <w:autoSpaceDE w:val="0"/>
              <w:autoSpaceDN w:val="0"/>
              <w:adjustRightInd w:val="0"/>
              <w:jc w:val="center"/>
              <w:rPr>
                <w:rFonts w:ascii="宋体" w:hAnsi="宋体" w:cs="宋体"/>
                <w:b/>
                <w:sz w:val="24"/>
                <w:highlight w:val="none"/>
                <w:lang w:val="zh-CN"/>
              </w:rPr>
            </w:pPr>
          </w:p>
        </w:tc>
      </w:tr>
      <w:tr w14:paraId="33800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4DA1CFA">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6</w:t>
            </w:r>
          </w:p>
        </w:tc>
        <w:tc>
          <w:tcPr>
            <w:tcW w:w="5955" w:type="dxa"/>
            <w:vAlign w:val="center"/>
          </w:tcPr>
          <w:p w14:paraId="442CDF2D">
            <w:pPr>
              <w:autoSpaceDE w:val="0"/>
              <w:autoSpaceDN w:val="0"/>
              <w:adjustRightInd w:val="0"/>
              <w:rPr>
                <w:rFonts w:ascii="宋体" w:hAnsi="宋体" w:cs="宋体"/>
                <w:bCs/>
                <w:sz w:val="24"/>
                <w:highlight w:val="none"/>
              </w:rPr>
            </w:pPr>
            <w:r>
              <w:rPr>
                <w:rFonts w:hint="eastAsia" w:ascii="宋体" w:hAnsi="宋体" w:cs="宋体"/>
                <w:bCs/>
                <w:sz w:val="24"/>
                <w:highlight w:val="none"/>
              </w:rPr>
              <w:t>招标文件第一章《招标公告》中投标人特定资格条件的证明材料（如果有，提供）</w:t>
            </w:r>
          </w:p>
        </w:tc>
        <w:tc>
          <w:tcPr>
            <w:tcW w:w="1665" w:type="dxa"/>
            <w:vAlign w:val="center"/>
          </w:tcPr>
          <w:p w14:paraId="30D75747">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4EAE643B">
            <w:pPr>
              <w:autoSpaceDE w:val="0"/>
              <w:autoSpaceDN w:val="0"/>
              <w:adjustRightInd w:val="0"/>
              <w:jc w:val="center"/>
              <w:rPr>
                <w:rFonts w:ascii="宋体" w:hAnsi="宋体" w:cs="宋体"/>
                <w:b/>
                <w:sz w:val="24"/>
                <w:highlight w:val="none"/>
                <w:lang w:val="zh-CN"/>
              </w:rPr>
            </w:pPr>
          </w:p>
        </w:tc>
      </w:tr>
      <w:tr w14:paraId="3D47B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FED2B05">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7</w:t>
            </w:r>
          </w:p>
        </w:tc>
        <w:tc>
          <w:tcPr>
            <w:tcW w:w="5955" w:type="dxa"/>
            <w:vAlign w:val="center"/>
          </w:tcPr>
          <w:p w14:paraId="01DF2EBC">
            <w:pPr>
              <w:autoSpaceDE w:val="0"/>
              <w:autoSpaceDN w:val="0"/>
              <w:adjustRightInd w:val="0"/>
              <w:rPr>
                <w:rFonts w:ascii="宋体" w:hAnsi="宋体" w:cs="宋体"/>
                <w:bCs/>
                <w:sz w:val="24"/>
                <w:highlight w:val="none"/>
              </w:rPr>
            </w:pPr>
            <w:r>
              <w:rPr>
                <w:rFonts w:hint="eastAsia" w:ascii="宋体" w:hAnsi="宋体" w:cs="宋体"/>
                <w:bCs/>
                <w:sz w:val="24"/>
                <w:highlight w:val="none"/>
              </w:rPr>
              <w:t>联合体协议书（如果是，提供）</w:t>
            </w:r>
          </w:p>
        </w:tc>
        <w:tc>
          <w:tcPr>
            <w:tcW w:w="1665" w:type="dxa"/>
            <w:vAlign w:val="center"/>
          </w:tcPr>
          <w:p w14:paraId="5A3E0516">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4164D899">
            <w:pPr>
              <w:autoSpaceDE w:val="0"/>
              <w:autoSpaceDN w:val="0"/>
              <w:adjustRightInd w:val="0"/>
              <w:jc w:val="center"/>
              <w:rPr>
                <w:rFonts w:ascii="宋体" w:hAnsi="宋体" w:cs="宋体"/>
                <w:b/>
                <w:sz w:val="24"/>
                <w:highlight w:val="none"/>
                <w:lang w:val="zh-CN"/>
              </w:rPr>
            </w:pPr>
          </w:p>
        </w:tc>
      </w:tr>
      <w:tr w14:paraId="5584C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2D69C72">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rPr>
              <w:t>8</w:t>
            </w:r>
          </w:p>
        </w:tc>
        <w:tc>
          <w:tcPr>
            <w:tcW w:w="5955" w:type="dxa"/>
            <w:vAlign w:val="center"/>
          </w:tcPr>
          <w:p w14:paraId="113B5965">
            <w:pPr>
              <w:autoSpaceDE w:val="0"/>
              <w:autoSpaceDN w:val="0"/>
              <w:adjustRightInd w:val="0"/>
              <w:rPr>
                <w:rFonts w:ascii="宋体" w:hAnsi="宋体" w:cs="宋体"/>
                <w:bCs/>
                <w:sz w:val="24"/>
                <w:highlight w:val="none"/>
              </w:rPr>
            </w:pPr>
            <w:r>
              <w:rPr>
                <w:rFonts w:hint="eastAsia" w:ascii="宋体" w:hAnsi="宋体" w:cs="宋体"/>
                <w:bCs/>
                <w:sz w:val="24"/>
                <w:highlight w:val="none"/>
              </w:rPr>
              <w:t>分包意向</w:t>
            </w:r>
            <w:r>
              <w:rPr>
                <w:rFonts w:hint="eastAsia" w:ascii="宋体" w:hAnsi="宋体" w:cs="宋体"/>
                <w:bCs/>
                <w:sz w:val="24"/>
                <w:highlight w:val="none"/>
                <w:lang w:val="zh-CN"/>
              </w:rPr>
              <w:t>协议</w:t>
            </w:r>
            <w:r>
              <w:rPr>
                <w:rFonts w:hint="eastAsia" w:ascii="宋体" w:hAnsi="宋体" w:cs="宋体"/>
                <w:bCs/>
                <w:sz w:val="24"/>
                <w:highlight w:val="none"/>
              </w:rPr>
              <w:t>（如果是，提供）</w:t>
            </w:r>
          </w:p>
        </w:tc>
        <w:tc>
          <w:tcPr>
            <w:tcW w:w="1665" w:type="dxa"/>
            <w:vAlign w:val="center"/>
          </w:tcPr>
          <w:p w14:paraId="3501AD9D">
            <w:pPr>
              <w:jc w:val="center"/>
              <w:rPr>
                <w:rFonts w:ascii="宋体" w:hAnsi="宋体" w:cs="宋体"/>
                <w:sz w:val="24"/>
                <w:highlight w:val="none"/>
                <w:lang w:val="zh-CN"/>
              </w:rPr>
            </w:pPr>
            <w:r>
              <w:rPr>
                <w:rFonts w:hint="eastAsia" w:ascii="宋体" w:hAnsi="宋体" w:cs="宋体"/>
                <w:sz w:val="24"/>
                <w:highlight w:val="none"/>
                <w:lang w:val="zh-CN"/>
              </w:rPr>
              <w:t>电子签章</w:t>
            </w:r>
          </w:p>
        </w:tc>
        <w:tc>
          <w:tcPr>
            <w:tcW w:w="1665" w:type="dxa"/>
          </w:tcPr>
          <w:p w14:paraId="11805C69">
            <w:pPr>
              <w:autoSpaceDE w:val="0"/>
              <w:autoSpaceDN w:val="0"/>
              <w:adjustRightInd w:val="0"/>
              <w:jc w:val="center"/>
              <w:rPr>
                <w:rFonts w:ascii="宋体" w:hAnsi="宋体" w:cs="宋体"/>
                <w:b/>
                <w:sz w:val="24"/>
                <w:highlight w:val="none"/>
                <w:lang w:val="zh-CN"/>
              </w:rPr>
            </w:pPr>
          </w:p>
        </w:tc>
      </w:tr>
      <w:tr w14:paraId="73E95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08E8D57">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9</w:t>
            </w:r>
          </w:p>
        </w:tc>
        <w:tc>
          <w:tcPr>
            <w:tcW w:w="5955" w:type="dxa"/>
            <w:vAlign w:val="center"/>
          </w:tcPr>
          <w:p w14:paraId="292D02DD">
            <w:pPr>
              <w:autoSpaceDE w:val="0"/>
              <w:autoSpaceDN w:val="0"/>
              <w:adjustRightInd w:val="0"/>
              <w:rPr>
                <w:rFonts w:ascii="宋体" w:hAnsi="宋体" w:cs="宋体"/>
                <w:bCs/>
                <w:sz w:val="24"/>
                <w:highlight w:val="none"/>
              </w:rPr>
            </w:pPr>
            <w:r>
              <w:rPr>
                <w:rFonts w:hint="eastAsia" w:ascii="宋体" w:hAnsi="宋体" w:cs="宋体"/>
                <w:bCs/>
                <w:sz w:val="24"/>
                <w:highlight w:val="none"/>
              </w:rPr>
              <w:t>投标人有关资格条件声明函</w:t>
            </w:r>
          </w:p>
        </w:tc>
        <w:tc>
          <w:tcPr>
            <w:tcW w:w="1665" w:type="dxa"/>
            <w:vAlign w:val="center"/>
          </w:tcPr>
          <w:p w14:paraId="0B88D79A">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05883F5E">
            <w:pPr>
              <w:autoSpaceDE w:val="0"/>
              <w:autoSpaceDN w:val="0"/>
              <w:adjustRightInd w:val="0"/>
              <w:jc w:val="center"/>
              <w:rPr>
                <w:rFonts w:ascii="宋体" w:hAnsi="宋体" w:cs="宋体"/>
                <w:b/>
                <w:sz w:val="24"/>
                <w:highlight w:val="none"/>
                <w:lang w:val="zh-CN"/>
              </w:rPr>
            </w:pPr>
          </w:p>
        </w:tc>
      </w:tr>
      <w:tr w14:paraId="365CD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3B1C0D0">
            <w:pPr>
              <w:autoSpaceDE w:val="0"/>
              <w:autoSpaceDN w:val="0"/>
              <w:adjustRightInd w:val="0"/>
              <w:jc w:val="center"/>
              <w:rPr>
                <w:rFonts w:ascii="宋体" w:hAnsi="宋体" w:cs="宋体"/>
                <w:bCs/>
                <w:sz w:val="24"/>
                <w:highlight w:val="none"/>
                <w:lang w:val="zh-CN"/>
              </w:rPr>
            </w:pPr>
            <w:r>
              <w:rPr>
                <w:rFonts w:hint="eastAsia" w:ascii="宋体" w:hAnsi="宋体" w:cs="宋体"/>
                <w:bCs/>
                <w:sz w:val="24"/>
                <w:highlight w:val="none"/>
                <w:lang w:val="zh-CN"/>
              </w:rPr>
              <w:t>10</w:t>
            </w:r>
          </w:p>
        </w:tc>
        <w:tc>
          <w:tcPr>
            <w:tcW w:w="5955" w:type="dxa"/>
            <w:vAlign w:val="center"/>
          </w:tcPr>
          <w:p w14:paraId="675C3E44">
            <w:pPr>
              <w:autoSpaceDE w:val="0"/>
              <w:autoSpaceDN w:val="0"/>
              <w:adjustRightInd w:val="0"/>
              <w:rPr>
                <w:rFonts w:ascii="宋体" w:hAnsi="宋体" w:cs="宋体"/>
                <w:sz w:val="24"/>
                <w:highlight w:val="none"/>
              </w:rPr>
            </w:pPr>
            <w:r>
              <w:rPr>
                <w:rFonts w:hint="eastAsia" w:ascii="宋体" w:hAnsi="宋体" w:cs="宋体"/>
                <w:sz w:val="24"/>
                <w:highlight w:val="none"/>
              </w:rPr>
              <w:t>投标人认为需提供的其它相关资格证明材料（如果有，提供）</w:t>
            </w:r>
          </w:p>
        </w:tc>
        <w:tc>
          <w:tcPr>
            <w:tcW w:w="1665" w:type="dxa"/>
            <w:vAlign w:val="center"/>
          </w:tcPr>
          <w:p w14:paraId="00996264">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69F2011F">
            <w:pPr>
              <w:autoSpaceDE w:val="0"/>
              <w:autoSpaceDN w:val="0"/>
              <w:adjustRightInd w:val="0"/>
              <w:jc w:val="center"/>
              <w:rPr>
                <w:rFonts w:ascii="宋体" w:hAnsi="宋体" w:cs="宋体"/>
                <w:b/>
                <w:sz w:val="24"/>
                <w:highlight w:val="none"/>
                <w:lang w:val="zh-CN"/>
              </w:rPr>
            </w:pPr>
          </w:p>
        </w:tc>
      </w:tr>
      <w:tr w14:paraId="738AC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230F54C0">
            <w:pPr>
              <w:autoSpaceDE w:val="0"/>
              <w:autoSpaceDN w:val="0"/>
              <w:adjustRightInd w:val="0"/>
              <w:jc w:val="center"/>
              <w:rPr>
                <w:rFonts w:ascii="宋体" w:hAnsi="宋体" w:cs="宋体"/>
                <w:b/>
                <w:sz w:val="24"/>
                <w:highlight w:val="none"/>
                <w:lang w:val="zh-CN"/>
              </w:rPr>
            </w:pPr>
            <w:r>
              <w:rPr>
                <w:rStyle w:val="27"/>
                <w:rFonts w:hint="eastAsia" w:ascii="宋体" w:hAnsi="宋体" w:cs="宋体"/>
                <w:b w:val="0"/>
                <w:bCs w:val="0"/>
                <w:sz w:val="30"/>
                <w:szCs w:val="30"/>
                <w:highlight w:val="none"/>
              </w:rPr>
              <w:t>第二部分  商务文件</w:t>
            </w:r>
          </w:p>
        </w:tc>
      </w:tr>
      <w:tr w14:paraId="7BA50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D1B7D66">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1</w:t>
            </w:r>
          </w:p>
        </w:tc>
        <w:tc>
          <w:tcPr>
            <w:tcW w:w="5955" w:type="dxa"/>
            <w:vAlign w:val="center"/>
          </w:tcPr>
          <w:p w14:paraId="511B83A1">
            <w:pPr>
              <w:autoSpaceDE w:val="0"/>
              <w:autoSpaceDN w:val="0"/>
              <w:adjustRightInd w:val="0"/>
              <w:rPr>
                <w:rFonts w:ascii="宋体" w:hAnsi="宋体" w:cs="宋体"/>
                <w:b/>
                <w:sz w:val="24"/>
                <w:highlight w:val="none"/>
                <w:lang w:val="zh-CN"/>
              </w:rPr>
            </w:pPr>
            <w:r>
              <w:rPr>
                <w:rFonts w:hint="eastAsia" w:ascii="宋体" w:hAnsi="宋体" w:cs="宋体"/>
                <w:kern w:val="0"/>
                <w:sz w:val="24"/>
                <w:highlight w:val="none"/>
              </w:rPr>
              <w:t>投标函</w:t>
            </w:r>
          </w:p>
        </w:tc>
        <w:tc>
          <w:tcPr>
            <w:tcW w:w="1665" w:type="dxa"/>
            <w:vAlign w:val="center"/>
          </w:tcPr>
          <w:p w14:paraId="405E2EB3">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63C9825">
            <w:pPr>
              <w:autoSpaceDE w:val="0"/>
              <w:autoSpaceDN w:val="0"/>
              <w:adjustRightInd w:val="0"/>
              <w:jc w:val="center"/>
              <w:rPr>
                <w:rFonts w:ascii="宋体" w:hAnsi="宋体" w:cs="宋体"/>
                <w:b/>
                <w:sz w:val="24"/>
                <w:highlight w:val="none"/>
                <w:lang w:val="zh-CN"/>
              </w:rPr>
            </w:pPr>
          </w:p>
        </w:tc>
      </w:tr>
      <w:tr w14:paraId="02936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602319A">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2</w:t>
            </w:r>
          </w:p>
        </w:tc>
        <w:tc>
          <w:tcPr>
            <w:tcW w:w="5955" w:type="dxa"/>
            <w:vAlign w:val="center"/>
          </w:tcPr>
          <w:p w14:paraId="3EA43CC6">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法定代表人授权书</w:t>
            </w:r>
          </w:p>
        </w:tc>
        <w:tc>
          <w:tcPr>
            <w:tcW w:w="1665" w:type="dxa"/>
            <w:vAlign w:val="center"/>
          </w:tcPr>
          <w:p w14:paraId="4A0669BF">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019BDF73">
            <w:pPr>
              <w:autoSpaceDE w:val="0"/>
              <w:autoSpaceDN w:val="0"/>
              <w:adjustRightInd w:val="0"/>
              <w:jc w:val="center"/>
              <w:rPr>
                <w:rFonts w:ascii="宋体" w:hAnsi="宋体" w:cs="宋体"/>
                <w:b/>
                <w:sz w:val="24"/>
                <w:highlight w:val="none"/>
                <w:lang w:val="zh-CN"/>
              </w:rPr>
            </w:pPr>
          </w:p>
        </w:tc>
      </w:tr>
      <w:tr w14:paraId="34CB9F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7F98FCC">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3</w:t>
            </w:r>
          </w:p>
        </w:tc>
        <w:tc>
          <w:tcPr>
            <w:tcW w:w="5955" w:type="dxa"/>
            <w:vAlign w:val="center"/>
          </w:tcPr>
          <w:p w14:paraId="06F396BA">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商务条款偏离表</w:t>
            </w:r>
          </w:p>
        </w:tc>
        <w:tc>
          <w:tcPr>
            <w:tcW w:w="1665" w:type="dxa"/>
            <w:vAlign w:val="center"/>
          </w:tcPr>
          <w:p w14:paraId="322E46D2">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0298BC23">
            <w:pPr>
              <w:autoSpaceDE w:val="0"/>
              <w:autoSpaceDN w:val="0"/>
              <w:adjustRightInd w:val="0"/>
              <w:jc w:val="center"/>
              <w:rPr>
                <w:rFonts w:ascii="宋体" w:hAnsi="宋体" w:cs="宋体"/>
                <w:b/>
                <w:sz w:val="24"/>
                <w:highlight w:val="none"/>
                <w:lang w:val="zh-CN"/>
              </w:rPr>
            </w:pPr>
          </w:p>
        </w:tc>
      </w:tr>
      <w:tr w14:paraId="3D113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07B1078">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4</w:t>
            </w:r>
          </w:p>
        </w:tc>
        <w:tc>
          <w:tcPr>
            <w:tcW w:w="5955" w:type="dxa"/>
            <w:vAlign w:val="center"/>
          </w:tcPr>
          <w:p w14:paraId="4566BA45">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项目负责人、管理及技术人员一览表</w:t>
            </w:r>
          </w:p>
        </w:tc>
        <w:tc>
          <w:tcPr>
            <w:tcW w:w="1665" w:type="dxa"/>
            <w:vAlign w:val="center"/>
          </w:tcPr>
          <w:p w14:paraId="0672C84F">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42E22C68">
            <w:pPr>
              <w:autoSpaceDE w:val="0"/>
              <w:autoSpaceDN w:val="0"/>
              <w:adjustRightInd w:val="0"/>
              <w:jc w:val="center"/>
              <w:rPr>
                <w:rFonts w:ascii="宋体" w:hAnsi="宋体" w:cs="宋体"/>
                <w:b/>
                <w:sz w:val="24"/>
                <w:highlight w:val="none"/>
                <w:lang w:val="zh-CN"/>
              </w:rPr>
            </w:pPr>
          </w:p>
        </w:tc>
      </w:tr>
      <w:tr w14:paraId="0F60D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602BE1D">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5</w:t>
            </w:r>
          </w:p>
        </w:tc>
        <w:tc>
          <w:tcPr>
            <w:tcW w:w="5955" w:type="dxa"/>
            <w:vAlign w:val="center"/>
          </w:tcPr>
          <w:p w14:paraId="64ACEC5A">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类似项目业绩一览表（如果有，提供）</w:t>
            </w:r>
          </w:p>
        </w:tc>
        <w:tc>
          <w:tcPr>
            <w:tcW w:w="1665" w:type="dxa"/>
            <w:vAlign w:val="center"/>
          </w:tcPr>
          <w:p w14:paraId="15AD7A40">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1376E378">
            <w:pPr>
              <w:autoSpaceDE w:val="0"/>
              <w:autoSpaceDN w:val="0"/>
              <w:adjustRightInd w:val="0"/>
              <w:jc w:val="center"/>
              <w:rPr>
                <w:rFonts w:ascii="宋体" w:hAnsi="宋体" w:cs="宋体"/>
                <w:b/>
                <w:sz w:val="24"/>
                <w:highlight w:val="none"/>
                <w:lang w:val="zh-CN"/>
              </w:rPr>
            </w:pPr>
          </w:p>
        </w:tc>
      </w:tr>
      <w:tr w14:paraId="625FA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DCB5F7D">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6</w:t>
            </w:r>
          </w:p>
        </w:tc>
        <w:tc>
          <w:tcPr>
            <w:tcW w:w="5955" w:type="dxa"/>
            <w:vAlign w:val="center"/>
          </w:tcPr>
          <w:p w14:paraId="601DFA7D">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商务评审类证书一览表（如果有，提供）</w:t>
            </w:r>
          </w:p>
        </w:tc>
        <w:tc>
          <w:tcPr>
            <w:tcW w:w="1665" w:type="dxa"/>
            <w:vAlign w:val="center"/>
          </w:tcPr>
          <w:p w14:paraId="74B41C25">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3FEF1A9C">
            <w:pPr>
              <w:autoSpaceDE w:val="0"/>
              <w:autoSpaceDN w:val="0"/>
              <w:adjustRightInd w:val="0"/>
              <w:jc w:val="center"/>
              <w:rPr>
                <w:rFonts w:ascii="宋体" w:hAnsi="宋体" w:cs="宋体"/>
                <w:b/>
                <w:sz w:val="24"/>
                <w:highlight w:val="none"/>
                <w:lang w:val="zh-CN"/>
              </w:rPr>
            </w:pPr>
          </w:p>
        </w:tc>
      </w:tr>
      <w:tr w14:paraId="1E2E2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A086C69">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7</w:t>
            </w:r>
          </w:p>
        </w:tc>
        <w:tc>
          <w:tcPr>
            <w:tcW w:w="5955" w:type="dxa"/>
            <w:vAlign w:val="center"/>
          </w:tcPr>
          <w:p w14:paraId="58608FD5">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招标文件要求提供或投标人认为需要提供的其它商务材料</w:t>
            </w:r>
            <w:r>
              <w:rPr>
                <w:rFonts w:hint="eastAsia" w:ascii="宋体" w:hAnsi="宋体" w:cs="宋体"/>
                <w:sz w:val="24"/>
                <w:highlight w:val="none"/>
              </w:rPr>
              <w:t>（如果有，提供）</w:t>
            </w:r>
          </w:p>
        </w:tc>
        <w:tc>
          <w:tcPr>
            <w:tcW w:w="1665" w:type="dxa"/>
            <w:vAlign w:val="center"/>
          </w:tcPr>
          <w:p w14:paraId="5A795CF4">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F93835B">
            <w:pPr>
              <w:autoSpaceDE w:val="0"/>
              <w:autoSpaceDN w:val="0"/>
              <w:adjustRightInd w:val="0"/>
              <w:jc w:val="center"/>
              <w:rPr>
                <w:rFonts w:ascii="宋体" w:hAnsi="宋体" w:cs="宋体"/>
                <w:b/>
                <w:sz w:val="24"/>
                <w:highlight w:val="none"/>
                <w:lang w:val="zh-CN"/>
              </w:rPr>
            </w:pPr>
          </w:p>
        </w:tc>
      </w:tr>
      <w:tr w14:paraId="5B43B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764AAF2">
            <w:pPr>
              <w:autoSpaceDE w:val="0"/>
              <w:autoSpaceDN w:val="0"/>
              <w:adjustRightInd w:val="0"/>
              <w:jc w:val="center"/>
              <w:rPr>
                <w:rFonts w:ascii="宋体" w:hAnsi="宋体" w:cs="宋体"/>
                <w:b/>
                <w:sz w:val="24"/>
                <w:highlight w:val="none"/>
                <w:lang w:val="zh-CN"/>
              </w:rPr>
            </w:pPr>
            <w:r>
              <w:rPr>
                <w:rStyle w:val="27"/>
                <w:rFonts w:hint="eastAsia" w:ascii="宋体" w:hAnsi="宋体" w:cs="宋体"/>
                <w:b w:val="0"/>
                <w:bCs w:val="0"/>
                <w:kern w:val="0"/>
                <w:sz w:val="30"/>
                <w:szCs w:val="30"/>
                <w:highlight w:val="none"/>
              </w:rPr>
              <w:t>第三部分  技术服务文件</w:t>
            </w:r>
          </w:p>
        </w:tc>
      </w:tr>
      <w:tr w14:paraId="5DD54B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030C37E">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1</w:t>
            </w:r>
          </w:p>
        </w:tc>
        <w:tc>
          <w:tcPr>
            <w:tcW w:w="5955" w:type="dxa"/>
            <w:vAlign w:val="center"/>
          </w:tcPr>
          <w:p w14:paraId="37BF917F">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技术服务方案</w:t>
            </w:r>
          </w:p>
        </w:tc>
        <w:tc>
          <w:tcPr>
            <w:tcW w:w="1665" w:type="dxa"/>
            <w:vAlign w:val="center"/>
          </w:tcPr>
          <w:p w14:paraId="3D05C6ED">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21129FB">
            <w:pPr>
              <w:autoSpaceDE w:val="0"/>
              <w:autoSpaceDN w:val="0"/>
              <w:adjustRightInd w:val="0"/>
              <w:jc w:val="center"/>
              <w:rPr>
                <w:rFonts w:ascii="宋体" w:hAnsi="宋体" w:cs="宋体"/>
                <w:b/>
                <w:sz w:val="24"/>
                <w:highlight w:val="none"/>
                <w:lang w:val="zh-CN"/>
              </w:rPr>
            </w:pPr>
          </w:p>
        </w:tc>
      </w:tr>
      <w:tr w14:paraId="3D3DB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339B3C96">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2</w:t>
            </w:r>
          </w:p>
        </w:tc>
        <w:tc>
          <w:tcPr>
            <w:tcW w:w="5955" w:type="dxa"/>
            <w:vAlign w:val="center"/>
          </w:tcPr>
          <w:p w14:paraId="23356FED">
            <w:pPr>
              <w:autoSpaceDE w:val="0"/>
              <w:autoSpaceDN w:val="0"/>
              <w:adjustRightInd w:val="0"/>
              <w:rPr>
                <w:rFonts w:ascii="宋体" w:hAnsi="宋体" w:cs="宋体"/>
                <w:kern w:val="0"/>
                <w:sz w:val="24"/>
                <w:highlight w:val="none"/>
              </w:rPr>
            </w:pPr>
            <w:r>
              <w:rPr>
                <w:rFonts w:hint="eastAsia" w:ascii="宋体" w:hAnsi="宋体" w:cs="宋体"/>
                <w:bCs/>
                <w:sz w:val="24"/>
                <w:highlight w:val="none"/>
              </w:rPr>
              <w:t>节能产品、环境标志产品政府强制采购认证证书一览表</w:t>
            </w:r>
            <w:r>
              <w:rPr>
                <w:rFonts w:hint="eastAsia" w:ascii="宋体" w:hAnsi="宋体" w:cs="宋体"/>
                <w:sz w:val="24"/>
                <w:highlight w:val="none"/>
              </w:rPr>
              <w:t>如果有，提供）</w:t>
            </w:r>
          </w:p>
        </w:tc>
        <w:tc>
          <w:tcPr>
            <w:tcW w:w="1665" w:type="dxa"/>
            <w:vAlign w:val="center"/>
          </w:tcPr>
          <w:p w14:paraId="60E76B5E">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02E8A9BD">
            <w:pPr>
              <w:autoSpaceDE w:val="0"/>
              <w:autoSpaceDN w:val="0"/>
              <w:adjustRightInd w:val="0"/>
              <w:jc w:val="center"/>
              <w:rPr>
                <w:rFonts w:ascii="宋体" w:hAnsi="宋体" w:cs="宋体"/>
                <w:b/>
                <w:sz w:val="24"/>
                <w:highlight w:val="none"/>
                <w:lang w:val="zh-CN"/>
              </w:rPr>
            </w:pPr>
          </w:p>
        </w:tc>
      </w:tr>
      <w:tr w14:paraId="4B4FC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3BFD609">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3</w:t>
            </w:r>
          </w:p>
        </w:tc>
        <w:tc>
          <w:tcPr>
            <w:tcW w:w="5955" w:type="dxa"/>
            <w:vAlign w:val="center"/>
          </w:tcPr>
          <w:p w14:paraId="34D191B2">
            <w:pPr>
              <w:autoSpaceDE w:val="0"/>
              <w:autoSpaceDN w:val="0"/>
              <w:adjustRightInd w:val="0"/>
              <w:rPr>
                <w:rFonts w:ascii="宋体" w:hAnsi="宋体" w:cs="宋体"/>
                <w:bCs/>
                <w:sz w:val="24"/>
                <w:highlight w:val="none"/>
              </w:rPr>
            </w:pPr>
            <w:r>
              <w:rPr>
                <w:rFonts w:hint="eastAsia" w:ascii="宋体" w:hAnsi="宋体" w:cs="宋体"/>
                <w:bCs/>
                <w:sz w:val="24"/>
                <w:highlight w:val="none"/>
              </w:rPr>
              <w:t>节能产品、环境标志产品政府优先采购认证证书一览表</w:t>
            </w:r>
            <w:r>
              <w:rPr>
                <w:rFonts w:hint="eastAsia" w:ascii="宋体" w:hAnsi="宋体" w:cs="宋体"/>
                <w:sz w:val="24"/>
                <w:highlight w:val="none"/>
              </w:rPr>
              <w:t>如果有，提供）</w:t>
            </w:r>
          </w:p>
        </w:tc>
        <w:tc>
          <w:tcPr>
            <w:tcW w:w="1665" w:type="dxa"/>
            <w:vAlign w:val="center"/>
          </w:tcPr>
          <w:p w14:paraId="456ECC13">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84D0B85">
            <w:pPr>
              <w:autoSpaceDE w:val="0"/>
              <w:autoSpaceDN w:val="0"/>
              <w:adjustRightInd w:val="0"/>
              <w:jc w:val="center"/>
              <w:rPr>
                <w:rFonts w:ascii="宋体" w:hAnsi="宋体" w:cs="宋体"/>
                <w:b/>
                <w:sz w:val="24"/>
                <w:highlight w:val="none"/>
                <w:lang w:val="zh-CN"/>
              </w:rPr>
            </w:pPr>
          </w:p>
        </w:tc>
      </w:tr>
      <w:tr w14:paraId="420BAF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5B06C72">
            <w:pPr>
              <w:autoSpaceDE w:val="0"/>
              <w:autoSpaceDN w:val="0"/>
              <w:adjustRightInd w:val="0"/>
              <w:jc w:val="center"/>
              <w:rPr>
                <w:rFonts w:ascii="宋体" w:hAnsi="宋体" w:cs="宋体"/>
                <w:kern w:val="0"/>
                <w:sz w:val="24"/>
                <w:highlight w:val="none"/>
              </w:rPr>
            </w:pPr>
            <w:r>
              <w:rPr>
                <w:rFonts w:hint="eastAsia" w:ascii="宋体" w:hAnsi="宋体" w:cs="宋体"/>
                <w:kern w:val="0"/>
                <w:sz w:val="24"/>
                <w:highlight w:val="none"/>
              </w:rPr>
              <w:t>4</w:t>
            </w:r>
          </w:p>
        </w:tc>
        <w:tc>
          <w:tcPr>
            <w:tcW w:w="5955" w:type="dxa"/>
            <w:vAlign w:val="center"/>
          </w:tcPr>
          <w:p w14:paraId="61028C8B">
            <w:pPr>
              <w:autoSpaceDE w:val="0"/>
              <w:autoSpaceDN w:val="0"/>
              <w:adjustRightInd w:val="0"/>
              <w:rPr>
                <w:rFonts w:ascii="宋体" w:hAnsi="宋体" w:cs="宋体"/>
                <w:kern w:val="0"/>
                <w:sz w:val="24"/>
                <w:highlight w:val="none"/>
              </w:rPr>
            </w:pPr>
            <w:r>
              <w:rPr>
                <w:rFonts w:hint="eastAsia" w:ascii="宋体" w:hAnsi="宋体" w:cs="宋体"/>
                <w:kern w:val="0"/>
                <w:sz w:val="24"/>
                <w:highlight w:val="none"/>
              </w:rPr>
              <w:t>招标文件要求提供或投标人认为需要提供的其它技术服务材料</w:t>
            </w:r>
            <w:r>
              <w:rPr>
                <w:rFonts w:hint="eastAsia" w:ascii="宋体" w:hAnsi="宋体" w:cs="宋体"/>
                <w:sz w:val="24"/>
                <w:highlight w:val="none"/>
              </w:rPr>
              <w:t>（如果有，提供）</w:t>
            </w:r>
          </w:p>
        </w:tc>
        <w:tc>
          <w:tcPr>
            <w:tcW w:w="1665" w:type="dxa"/>
            <w:vAlign w:val="center"/>
          </w:tcPr>
          <w:p w14:paraId="1EF94A10">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3AD37386">
            <w:pPr>
              <w:autoSpaceDE w:val="0"/>
              <w:autoSpaceDN w:val="0"/>
              <w:adjustRightInd w:val="0"/>
              <w:jc w:val="center"/>
              <w:rPr>
                <w:rFonts w:ascii="宋体" w:hAnsi="宋体" w:cs="宋体"/>
                <w:b/>
                <w:sz w:val="24"/>
                <w:highlight w:val="none"/>
                <w:lang w:val="zh-CN"/>
              </w:rPr>
            </w:pPr>
          </w:p>
        </w:tc>
      </w:tr>
      <w:tr w14:paraId="763DD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6ACF44B2">
            <w:pPr>
              <w:autoSpaceDE w:val="0"/>
              <w:autoSpaceDN w:val="0"/>
              <w:adjustRightInd w:val="0"/>
              <w:jc w:val="center"/>
              <w:rPr>
                <w:rFonts w:ascii="宋体" w:hAnsi="宋体" w:cs="宋体"/>
                <w:b/>
                <w:sz w:val="24"/>
                <w:highlight w:val="none"/>
                <w:lang w:val="zh-CN"/>
              </w:rPr>
            </w:pPr>
            <w:r>
              <w:rPr>
                <w:rStyle w:val="27"/>
                <w:rFonts w:hint="eastAsia" w:ascii="宋体" w:hAnsi="宋体" w:cs="宋体"/>
                <w:b w:val="0"/>
                <w:bCs w:val="0"/>
                <w:kern w:val="0"/>
                <w:sz w:val="30"/>
                <w:szCs w:val="30"/>
                <w:highlight w:val="none"/>
              </w:rPr>
              <w:t>第四部分  报价文件</w:t>
            </w:r>
          </w:p>
        </w:tc>
      </w:tr>
      <w:tr w14:paraId="411F0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CE4B2A2">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1</w:t>
            </w:r>
          </w:p>
        </w:tc>
        <w:tc>
          <w:tcPr>
            <w:tcW w:w="5955" w:type="dxa"/>
            <w:vAlign w:val="center"/>
          </w:tcPr>
          <w:p w14:paraId="73CE0572">
            <w:pPr>
              <w:autoSpaceDE w:val="0"/>
              <w:autoSpaceDN w:val="0"/>
              <w:adjustRightInd w:val="0"/>
              <w:rPr>
                <w:rFonts w:ascii="宋体" w:hAnsi="宋体" w:cs="宋体"/>
                <w:bCs/>
                <w:sz w:val="24"/>
                <w:highlight w:val="none"/>
              </w:rPr>
            </w:pPr>
            <w:r>
              <w:rPr>
                <w:rFonts w:hint="eastAsia" w:ascii="宋体" w:hAnsi="宋体" w:cs="宋体"/>
                <w:bCs/>
                <w:sz w:val="24"/>
                <w:highlight w:val="none"/>
              </w:rPr>
              <w:t>开标一览表</w:t>
            </w:r>
          </w:p>
        </w:tc>
        <w:tc>
          <w:tcPr>
            <w:tcW w:w="1665" w:type="dxa"/>
            <w:vAlign w:val="center"/>
          </w:tcPr>
          <w:p w14:paraId="7572A3F2">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3EA5AD62">
            <w:pPr>
              <w:autoSpaceDE w:val="0"/>
              <w:autoSpaceDN w:val="0"/>
              <w:adjustRightInd w:val="0"/>
              <w:jc w:val="center"/>
              <w:rPr>
                <w:rFonts w:ascii="宋体" w:hAnsi="宋体" w:cs="宋体"/>
                <w:b/>
                <w:sz w:val="24"/>
                <w:highlight w:val="none"/>
                <w:lang w:val="zh-CN"/>
              </w:rPr>
            </w:pPr>
          </w:p>
        </w:tc>
      </w:tr>
      <w:tr w14:paraId="549BC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132A9CC">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2</w:t>
            </w:r>
          </w:p>
        </w:tc>
        <w:tc>
          <w:tcPr>
            <w:tcW w:w="5955" w:type="dxa"/>
            <w:vAlign w:val="center"/>
          </w:tcPr>
          <w:p w14:paraId="149155EE">
            <w:pPr>
              <w:autoSpaceDE w:val="0"/>
              <w:autoSpaceDN w:val="0"/>
              <w:adjustRightInd w:val="0"/>
              <w:rPr>
                <w:rFonts w:ascii="宋体" w:hAnsi="宋体" w:cs="宋体"/>
                <w:bCs/>
                <w:sz w:val="24"/>
                <w:highlight w:val="none"/>
              </w:rPr>
            </w:pPr>
            <w:r>
              <w:rPr>
                <w:rFonts w:hint="eastAsia" w:ascii="宋体" w:hAnsi="宋体" w:cs="宋体"/>
                <w:bCs/>
                <w:sz w:val="24"/>
                <w:highlight w:val="none"/>
              </w:rPr>
              <w:t>投标报价明细表</w:t>
            </w:r>
          </w:p>
        </w:tc>
        <w:tc>
          <w:tcPr>
            <w:tcW w:w="1665" w:type="dxa"/>
            <w:vAlign w:val="center"/>
          </w:tcPr>
          <w:p w14:paraId="5D61B538">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6FB14A85">
            <w:pPr>
              <w:autoSpaceDE w:val="0"/>
              <w:autoSpaceDN w:val="0"/>
              <w:adjustRightInd w:val="0"/>
              <w:jc w:val="center"/>
              <w:rPr>
                <w:rFonts w:ascii="宋体" w:hAnsi="宋体" w:cs="宋体"/>
                <w:b/>
                <w:sz w:val="24"/>
                <w:highlight w:val="none"/>
                <w:lang w:val="zh-CN"/>
              </w:rPr>
            </w:pPr>
          </w:p>
        </w:tc>
      </w:tr>
      <w:tr w14:paraId="6EF77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BD88152">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3</w:t>
            </w:r>
          </w:p>
        </w:tc>
        <w:tc>
          <w:tcPr>
            <w:tcW w:w="5955" w:type="dxa"/>
            <w:vAlign w:val="center"/>
          </w:tcPr>
          <w:p w14:paraId="53CFCF50">
            <w:pPr>
              <w:autoSpaceDE w:val="0"/>
              <w:autoSpaceDN w:val="0"/>
              <w:adjustRightInd w:val="0"/>
              <w:rPr>
                <w:rFonts w:ascii="宋体" w:hAnsi="宋体" w:cs="宋体"/>
                <w:bCs/>
                <w:sz w:val="24"/>
                <w:highlight w:val="none"/>
              </w:rPr>
            </w:pPr>
            <w:r>
              <w:rPr>
                <w:rFonts w:hint="eastAsia" w:ascii="宋体" w:hAnsi="宋体" w:cs="宋体"/>
                <w:bCs/>
                <w:sz w:val="24"/>
                <w:highlight w:val="none"/>
              </w:rPr>
              <w:t>中小企业声明函（如果是，提供）</w:t>
            </w:r>
          </w:p>
        </w:tc>
        <w:tc>
          <w:tcPr>
            <w:tcW w:w="1665" w:type="dxa"/>
            <w:vAlign w:val="center"/>
          </w:tcPr>
          <w:p w14:paraId="5AB49455">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78AE849F">
            <w:pPr>
              <w:autoSpaceDE w:val="0"/>
              <w:autoSpaceDN w:val="0"/>
              <w:adjustRightInd w:val="0"/>
              <w:jc w:val="center"/>
              <w:rPr>
                <w:rFonts w:ascii="宋体" w:hAnsi="宋体" w:cs="宋体"/>
                <w:b/>
                <w:sz w:val="24"/>
                <w:highlight w:val="none"/>
                <w:lang w:val="zh-CN"/>
              </w:rPr>
            </w:pPr>
          </w:p>
        </w:tc>
      </w:tr>
      <w:tr w14:paraId="4B810E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BAE36D6">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4</w:t>
            </w:r>
          </w:p>
        </w:tc>
        <w:tc>
          <w:tcPr>
            <w:tcW w:w="5955" w:type="dxa"/>
            <w:vAlign w:val="center"/>
          </w:tcPr>
          <w:p w14:paraId="0E8DEDBB">
            <w:pPr>
              <w:autoSpaceDE w:val="0"/>
              <w:autoSpaceDN w:val="0"/>
              <w:adjustRightInd w:val="0"/>
              <w:rPr>
                <w:rFonts w:ascii="宋体" w:hAnsi="宋体" w:cs="宋体"/>
                <w:bCs/>
                <w:sz w:val="24"/>
                <w:highlight w:val="none"/>
              </w:rPr>
            </w:pPr>
            <w:r>
              <w:rPr>
                <w:rFonts w:hint="eastAsia" w:ascii="宋体" w:hAnsi="宋体" w:cs="宋体"/>
                <w:bCs/>
                <w:sz w:val="24"/>
                <w:highlight w:val="none"/>
              </w:rPr>
              <w:t>残疾人福利性单位声明函（如果是，提供）</w:t>
            </w:r>
          </w:p>
        </w:tc>
        <w:tc>
          <w:tcPr>
            <w:tcW w:w="1665" w:type="dxa"/>
            <w:vAlign w:val="center"/>
          </w:tcPr>
          <w:p w14:paraId="0E8F3F78">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1F90226F">
            <w:pPr>
              <w:autoSpaceDE w:val="0"/>
              <w:autoSpaceDN w:val="0"/>
              <w:adjustRightInd w:val="0"/>
              <w:jc w:val="center"/>
              <w:rPr>
                <w:rFonts w:ascii="宋体" w:hAnsi="宋体" w:cs="宋体"/>
                <w:b/>
                <w:sz w:val="24"/>
                <w:highlight w:val="none"/>
                <w:lang w:val="zh-CN"/>
              </w:rPr>
            </w:pPr>
          </w:p>
        </w:tc>
      </w:tr>
      <w:tr w14:paraId="16D9A8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A727E00">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5</w:t>
            </w:r>
          </w:p>
        </w:tc>
        <w:tc>
          <w:tcPr>
            <w:tcW w:w="5955" w:type="dxa"/>
            <w:vAlign w:val="center"/>
          </w:tcPr>
          <w:p w14:paraId="1A164668">
            <w:pPr>
              <w:autoSpaceDE w:val="0"/>
              <w:autoSpaceDN w:val="0"/>
              <w:adjustRightInd w:val="0"/>
              <w:rPr>
                <w:rFonts w:ascii="宋体" w:hAnsi="宋体" w:cs="宋体"/>
                <w:bCs/>
                <w:sz w:val="24"/>
                <w:highlight w:val="none"/>
              </w:rPr>
            </w:pPr>
            <w:r>
              <w:rPr>
                <w:rFonts w:hint="eastAsia" w:ascii="宋体" w:hAnsi="宋体" w:cs="宋体"/>
                <w:bCs/>
                <w:sz w:val="24"/>
                <w:highlight w:val="none"/>
              </w:rPr>
              <w:t>省级以上监狱管理局、戒毒管理局（含新疆生产建设兵团）出具的属于监狱企业的证明文件（如果是，提供）</w:t>
            </w:r>
          </w:p>
        </w:tc>
        <w:tc>
          <w:tcPr>
            <w:tcW w:w="1665" w:type="dxa"/>
            <w:vAlign w:val="center"/>
          </w:tcPr>
          <w:p w14:paraId="436ABAF0">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2CAB3639">
            <w:pPr>
              <w:autoSpaceDE w:val="0"/>
              <w:autoSpaceDN w:val="0"/>
              <w:adjustRightInd w:val="0"/>
              <w:jc w:val="center"/>
              <w:rPr>
                <w:rFonts w:ascii="宋体" w:hAnsi="宋体" w:cs="宋体"/>
                <w:b/>
                <w:sz w:val="24"/>
                <w:highlight w:val="none"/>
                <w:lang w:val="zh-CN"/>
              </w:rPr>
            </w:pPr>
          </w:p>
        </w:tc>
      </w:tr>
      <w:tr w14:paraId="23710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CCB22E4">
            <w:pPr>
              <w:autoSpaceDE w:val="0"/>
              <w:autoSpaceDN w:val="0"/>
              <w:adjustRightInd w:val="0"/>
              <w:jc w:val="center"/>
              <w:rPr>
                <w:rFonts w:ascii="宋体" w:hAnsi="宋体" w:cs="宋体"/>
                <w:bCs/>
                <w:sz w:val="24"/>
                <w:highlight w:val="none"/>
              </w:rPr>
            </w:pPr>
            <w:r>
              <w:rPr>
                <w:rFonts w:hint="eastAsia" w:ascii="宋体" w:hAnsi="宋体" w:cs="宋体"/>
                <w:bCs/>
                <w:sz w:val="24"/>
                <w:highlight w:val="none"/>
              </w:rPr>
              <w:t>6</w:t>
            </w:r>
          </w:p>
        </w:tc>
        <w:tc>
          <w:tcPr>
            <w:tcW w:w="5955" w:type="dxa"/>
            <w:vAlign w:val="center"/>
          </w:tcPr>
          <w:p w14:paraId="4ADBA721">
            <w:pPr>
              <w:autoSpaceDE w:val="0"/>
              <w:autoSpaceDN w:val="0"/>
              <w:adjustRightInd w:val="0"/>
              <w:rPr>
                <w:rFonts w:ascii="宋体" w:hAnsi="宋体" w:cs="宋体"/>
                <w:bCs/>
                <w:sz w:val="24"/>
                <w:highlight w:val="none"/>
              </w:rPr>
            </w:pPr>
            <w:r>
              <w:rPr>
                <w:rFonts w:hint="eastAsia" w:ascii="宋体" w:hAnsi="宋体" w:cs="宋体"/>
                <w:kern w:val="0"/>
                <w:sz w:val="24"/>
                <w:highlight w:val="none"/>
              </w:rPr>
              <w:t>招标文件要求提供或投标人认为需要提供的其它材料</w:t>
            </w:r>
            <w:r>
              <w:rPr>
                <w:rFonts w:hint="eastAsia" w:ascii="宋体" w:hAnsi="宋体" w:cs="宋体"/>
                <w:sz w:val="24"/>
                <w:highlight w:val="none"/>
              </w:rPr>
              <w:t>（如果有，提供）</w:t>
            </w:r>
          </w:p>
        </w:tc>
        <w:tc>
          <w:tcPr>
            <w:tcW w:w="1665" w:type="dxa"/>
            <w:vAlign w:val="center"/>
          </w:tcPr>
          <w:p w14:paraId="2FC9483D">
            <w:pPr>
              <w:jc w:val="center"/>
              <w:rPr>
                <w:rFonts w:ascii="宋体" w:hAnsi="宋体" w:cs="宋体"/>
                <w:highlight w:val="none"/>
              </w:rPr>
            </w:pPr>
            <w:r>
              <w:rPr>
                <w:rFonts w:hint="eastAsia" w:ascii="宋体" w:hAnsi="宋体" w:cs="宋体"/>
                <w:sz w:val="24"/>
                <w:highlight w:val="none"/>
                <w:lang w:val="zh-CN"/>
              </w:rPr>
              <w:t>电子签章</w:t>
            </w:r>
          </w:p>
        </w:tc>
        <w:tc>
          <w:tcPr>
            <w:tcW w:w="1665" w:type="dxa"/>
          </w:tcPr>
          <w:p w14:paraId="1A6466F2">
            <w:pPr>
              <w:autoSpaceDE w:val="0"/>
              <w:autoSpaceDN w:val="0"/>
              <w:adjustRightInd w:val="0"/>
              <w:jc w:val="center"/>
              <w:rPr>
                <w:rFonts w:ascii="宋体" w:hAnsi="宋体" w:cs="宋体"/>
                <w:b/>
                <w:sz w:val="24"/>
                <w:highlight w:val="none"/>
                <w:lang w:val="zh-CN"/>
              </w:rPr>
            </w:pPr>
          </w:p>
        </w:tc>
      </w:tr>
    </w:tbl>
    <w:p w14:paraId="1E9D50E2">
      <w:pPr>
        <w:autoSpaceDE w:val="0"/>
        <w:autoSpaceDN w:val="0"/>
        <w:adjustRightInd w:val="0"/>
        <w:spacing w:before="156" w:beforeLines="50" w:after="156" w:afterLines="50"/>
        <w:jc w:val="center"/>
        <w:rPr>
          <w:rFonts w:ascii="宋体" w:hAnsi="宋体" w:cs="宋体"/>
          <w:kern w:val="0"/>
          <w:szCs w:val="21"/>
          <w:highlight w:val="none"/>
        </w:rPr>
      </w:pPr>
    </w:p>
    <w:p w14:paraId="1AF8186C">
      <w:pPr>
        <w:autoSpaceDE w:val="0"/>
        <w:autoSpaceDN w:val="0"/>
        <w:adjustRightInd w:val="0"/>
        <w:spacing w:before="156" w:beforeLines="50" w:after="156" w:afterLines="50"/>
        <w:jc w:val="center"/>
        <w:rPr>
          <w:rFonts w:ascii="宋体" w:hAnsi="宋体" w:cs="宋体"/>
          <w:kern w:val="0"/>
          <w:sz w:val="24"/>
          <w:highlight w:val="none"/>
        </w:rPr>
      </w:pPr>
    </w:p>
    <w:p w14:paraId="2BFFC4B2">
      <w:pPr>
        <w:autoSpaceDE w:val="0"/>
        <w:autoSpaceDN w:val="0"/>
        <w:adjustRightInd w:val="0"/>
        <w:spacing w:before="156" w:beforeLines="50" w:after="156" w:afterLines="50"/>
        <w:jc w:val="center"/>
        <w:rPr>
          <w:rFonts w:ascii="宋体" w:hAnsi="宋体" w:cs="宋体"/>
          <w:kern w:val="0"/>
          <w:sz w:val="24"/>
          <w:highlight w:val="none"/>
        </w:rPr>
      </w:pPr>
    </w:p>
    <w:p w14:paraId="54C59E52">
      <w:pPr>
        <w:autoSpaceDE w:val="0"/>
        <w:autoSpaceDN w:val="0"/>
        <w:adjustRightInd w:val="0"/>
        <w:spacing w:before="156" w:beforeLines="50" w:after="156" w:afterLines="50"/>
        <w:rPr>
          <w:rFonts w:ascii="宋体" w:hAnsi="宋体" w:cs="宋体"/>
          <w:kern w:val="0"/>
          <w:sz w:val="24"/>
          <w:highlight w:val="none"/>
        </w:rPr>
      </w:pPr>
    </w:p>
    <w:p w14:paraId="7B351DDA">
      <w:pPr>
        <w:rPr>
          <w:rStyle w:val="27"/>
          <w:rFonts w:ascii="宋体" w:hAnsi="宋体" w:cs="宋体"/>
          <w:b w:val="0"/>
          <w:bCs w:val="0"/>
          <w:kern w:val="0"/>
          <w:sz w:val="30"/>
          <w:szCs w:val="30"/>
          <w:highlight w:val="none"/>
        </w:rPr>
      </w:pPr>
    </w:p>
    <w:p w14:paraId="5FC94A8A">
      <w:pPr>
        <w:autoSpaceDE w:val="0"/>
        <w:autoSpaceDN w:val="0"/>
        <w:adjustRightInd w:val="0"/>
        <w:spacing w:before="156" w:beforeLines="50" w:after="156" w:afterLines="50"/>
        <w:jc w:val="center"/>
        <w:rPr>
          <w:rStyle w:val="27"/>
          <w:rFonts w:ascii="宋体" w:hAnsi="宋体" w:cs="宋体"/>
          <w:b w:val="0"/>
          <w:bCs w:val="0"/>
          <w:kern w:val="0"/>
          <w:sz w:val="30"/>
          <w:szCs w:val="30"/>
          <w:highlight w:val="none"/>
        </w:rPr>
      </w:pPr>
    </w:p>
    <w:p w14:paraId="17765C54">
      <w:pPr>
        <w:autoSpaceDE w:val="0"/>
        <w:autoSpaceDN w:val="0"/>
        <w:adjustRightInd w:val="0"/>
        <w:spacing w:before="156" w:beforeLines="50" w:after="156" w:afterLines="50"/>
        <w:jc w:val="center"/>
        <w:rPr>
          <w:rStyle w:val="27"/>
          <w:rFonts w:ascii="宋体" w:hAnsi="宋体" w:cs="宋体"/>
          <w:b w:val="0"/>
          <w:bCs w:val="0"/>
          <w:kern w:val="0"/>
          <w:sz w:val="30"/>
          <w:szCs w:val="30"/>
          <w:highlight w:val="none"/>
        </w:rPr>
      </w:pPr>
    </w:p>
    <w:p w14:paraId="30655FFE">
      <w:pPr>
        <w:autoSpaceDE w:val="0"/>
        <w:autoSpaceDN w:val="0"/>
        <w:adjustRightInd w:val="0"/>
        <w:spacing w:before="156" w:beforeLines="50" w:after="156" w:afterLines="50"/>
        <w:jc w:val="center"/>
        <w:rPr>
          <w:rStyle w:val="27"/>
          <w:rFonts w:ascii="宋体" w:hAnsi="宋体" w:cs="宋体"/>
          <w:b w:val="0"/>
          <w:bCs w:val="0"/>
          <w:kern w:val="0"/>
          <w:sz w:val="30"/>
          <w:szCs w:val="30"/>
          <w:highlight w:val="none"/>
        </w:rPr>
      </w:pPr>
    </w:p>
    <w:p w14:paraId="5FCC23C2">
      <w:pPr>
        <w:autoSpaceDE w:val="0"/>
        <w:autoSpaceDN w:val="0"/>
        <w:adjustRightInd w:val="0"/>
        <w:spacing w:before="156" w:beforeLines="50" w:after="156" w:afterLines="50"/>
        <w:jc w:val="center"/>
        <w:rPr>
          <w:rStyle w:val="27"/>
          <w:rFonts w:ascii="宋体" w:hAnsi="宋体" w:cs="宋体"/>
          <w:b w:val="0"/>
          <w:bCs w:val="0"/>
          <w:kern w:val="0"/>
          <w:sz w:val="30"/>
          <w:szCs w:val="30"/>
          <w:highlight w:val="none"/>
        </w:rPr>
      </w:pPr>
    </w:p>
    <w:p w14:paraId="24775D5D">
      <w:pPr>
        <w:autoSpaceDE w:val="0"/>
        <w:autoSpaceDN w:val="0"/>
        <w:adjustRightInd w:val="0"/>
        <w:spacing w:before="156" w:beforeLines="50" w:after="156" w:afterLines="50"/>
        <w:rPr>
          <w:rStyle w:val="27"/>
          <w:rFonts w:ascii="宋体" w:hAnsi="宋体" w:cs="宋体"/>
          <w:bCs w:val="0"/>
          <w:kern w:val="0"/>
          <w:sz w:val="36"/>
          <w:szCs w:val="36"/>
          <w:highlight w:val="none"/>
        </w:rPr>
      </w:pPr>
    </w:p>
    <w:p w14:paraId="0878DED0">
      <w:pPr>
        <w:rPr>
          <w:rStyle w:val="27"/>
          <w:rFonts w:ascii="宋体" w:hAnsi="宋体" w:cs="宋体"/>
          <w:bCs w:val="0"/>
          <w:kern w:val="0"/>
          <w:sz w:val="36"/>
          <w:szCs w:val="36"/>
          <w:highlight w:val="none"/>
        </w:rPr>
      </w:pPr>
      <w:r>
        <w:rPr>
          <w:rStyle w:val="27"/>
          <w:rFonts w:hint="eastAsia" w:ascii="宋体" w:hAnsi="宋体" w:cs="宋体"/>
          <w:bCs w:val="0"/>
          <w:kern w:val="0"/>
          <w:sz w:val="36"/>
          <w:szCs w:val="36"/>
          <w:highlight w:val="none"/>
        </w:rPr>
        <w:br w:type="page"/>
      </w:r>
    </w:p>
    <w:p w14:paraId="6AE3F5F1">
      <w:pPr>
        <w:autoSpaceDE w:val="0"/>
        <w:autoSpaceDN w:val="0"/>
        <w:adjustRightInd w:val="0"/>
        <w:spacing w:before="156" w:beforeLines="50" w:after="156" w:afterLines="50"/>
        <w:jc w:val="center"/>
        <w:rPr>
          <w:rStyle w:val="27"/>
          <w:rFonts w:ascii="宋体" w:hAnsi="宋体" w:cs="宋体"/>
          <w:bCs w:val="0"/>
          <w:kern w:val="0"/>
          <w:sz w:val="36"/>
          <w:szCs w:val="36"/>
          <w:highlight w:val="none"/>
        </w:rPr>
      </w:pPr>
      <w:r>
        <w:rPr>
          <w:rStyle w:val="27"/>
          <w:rFonts w:hint="eastAsia" w:ascii="宋体" w:hAnsi="宋体" w:cs="宋体"/>
          <w:bCs w:val="0"/>
          <w:kern w:val="0"/>
          <w:sz w:val="36"/>
          <w:szCs w:val="36"/>
          <w:highlight w:val="none"/>
        </w:rPr>
        <w:t>评审因素索引表</w:t>
      </w: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59409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94B895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843" w:type="dxa"/>
            <w:vAlign w:val="center"/>
          </w:tcPr>
          <w:p w14:paraId="1C21CD0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评审因素</w:t>
            </w:r>
          </w:p>
        </w:tc>
        <w:tc>
          <w:tcPr>
            <w:tcW w:w="3685" w:type="dxa"/>
            <w:vAlign w:val="center"/>
          </w:tcPr>
          <w:p w14:paraId="2FBB73C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评审因素对应的内容</w:t>
            </w:r>
          </w:p>
        </w:tc>
        <w:tc>
          <w:tcPr>
            <w:tcW w:w="1985" w:type="dxa"/>
            <w:vAlign w:val="center"/>
          </w:tcPr>
          <w:p w14:paraId="0BA0F27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评审因素对应  内容所在位置</w:t>
            </w:r>
          </w:p>
        </w:tc>
      </w:tr>
      <w:tr w14:paraId="7D841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2A060A63">
            <w:pPr>
              <w:autoSpaceDE w:val="0"/>
              <w:autoSpaceDN w:val="0"/>
              <w:adjustRightInd w:val="0"/>
              <w:rPr>
                <w:rFonts w:ascii="宋体" w:hAnsi="宋体" w:cs="宋体"/>
                <w:sz w:val="24"/>
                <w:highlight w:val="none"/>
              </w:rPr>
            </w:pPr>
            <w:r>
              <w:rPr>
                <w:rFonts w:hint="eastAsia" w:ascii="宋体" w:hAnsi="宋体" w:cs="宋体"/>
                <w:b/>
                <w:bCs/>
                <w:sz w:val="24"/>
                <w:highlight w:val="none"/>
                <w:lang w:val="zh-CN"/>
              </w:rPr>
              <w:t>（一）价格评分</w:t>
            </w:r>
          </w:p>
        </w:tc>
      </w:tr>
      <w:tr w14:paraId="7D4A9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7C4DD1">
            <w:pPr>
              <w:jc w:val="center"/>
              <w:rPr>
                <w:rFonts w:ascii="宋体" w:hAnsi="宋体" w:cs="宋体"/>
                <w:sz w:val="24"/>
                <w:highlight w:val="none"/>
              </w:rPr>
            </w:pPr>
            <w:r>
              <w:rPr>
                <w:rFonts w:hint="eastAsia" w:ascii="宋体" w:hAnsi="宋体" w:cs="宋体"/>
                <w:sz w:val="24"/>
                <w:highlight w:val="none"/>
              </w:rPr>
              <w:t>1</w:t>
            </w:r>
          </w:p>
        </w:tc>
        <w:tc>
          <w:tcPr>
            <w:tcW w:w="1843" w:type="dxa"/>
            <w:vAlign w:val="center"/>
          </w:tcPr>
          <w:p w14:paraId="70D786F6">
            <w:pPr>
              <w:jc w:val="center"/>
              <w:rPr>
                <w:rFonts w:ascii="宋体" w:hAnsi="宋体" w:cs="宋体"/>
                <w:sz w:val="24"/>
                <w:highlight w:val="none"/>
              </w:rPr>
            </w:pPr>
          </w:p>
        </w:tc>
        <w:tc>
          <w:tcPr>
            <w:tcW w:w="3685" w:type="dxa"/>
            <w:vAlign w:val="center"/>
          </w:tcPr>
          <w:p w14:paraId="31B4B430">
            <w:pPr>
              <w:jc w:val="center"/>
              <w:rPr>
                <w:rFonts w:ascii="宋体" w:hAnsi="宋体" w:cs="宋体"/>
                <w:sz w:val="24"/>
                <w:highlight w:val="none"/>
              </w:rPr>
            </w:pPr>
          </w:p>
        </w:tc>
        <w:tc>
          <w:tcPr>
            <w:tcW w:w="1985" w:type="dxa"/>
          </w:tcPr>
          <w:p w14:paraId="527B3EFE">
            <w:pPr>
              <w:jc w:val="center"/>
              <w:rPr>
                <w:rFonts w:ascii="宋体" w:hAnsi="宋体" w:cs="宋体"/>
                <w:sz w:val="24"/>
                <w:highlight w:val="none"/>
              </w:rPr>
            </w:pPr>
          </w:p>
        </w:tc>
      </w:tr>
      <w:tr w14:paraId="1EEBF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333AF1D9">
            <w:pPr>
              <w:autoSpaceDE w:val="0"/>
              <w:autoSpaceDN w:val="0"/>
              <w:adjustRightInd w:val="0"/>
              <w:rPr>
                <w:rFonts w:ascii="宋体" w:hAnsi="宋体" w:cs="宋体"/>
                <w:sz w:val="24"/>
                <w:highlight w:val="none"/>
              </w:rPr>
            </w:pPr>
            <w:r>
              <w:rPr>
                <w:rFonts w:hint="eastAsia" w:ascii="宋体" w:hAnsi="宋体" w:cs="宋体"/>
                <w:b/>
                <w:bCs/>
                <w:sz w:val="24"/>
                <w:highlight w:val="none"/>
                <w:lang w:val="zh-CN"/>
              </w:rPr>
              <w:t>（二）技术服务评分</w:t>
            </w:r>
          </w:p>
        </w:tc>
      </w:tr>
      <w:tr w14:paraId="6EB0A0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77CF1AF">
            <w:pPr>
              <w:jc w:val="center"/>
              <w:rPr>
                <w:rFonts w:ascii="宋体" w:hAnsi="宋体" w:cs="宋体"/>
                <w:sz w:val="24"/>
                <w:highlight w:val="none"/>
              </w:rPr>
            </w:pPr>
            <w:r>
              <w:rPr>
                <w:rFonts w:hint="eastAsia" w:ascii="宋体" w:hAnsi="宋体" w:cs="宋体"/>
                <w:sz w:val="24"/>
                <w:highlight w:val="none"/>
              </w:rPr>
              <w:t>1</w:t>
            </w:r>
          </w:p>
        </w:tc>
        <w:tc>
          <w:tcPr>
            <w:tcW w:w="1843" w:type="dxa"/>
            <w:vAlign w:val="center"/>
          </w:tcPr>
          <w:p w14:paraId="332BCE9F">
            <w:pPr>
              <w:jc w:val="center"/>
              <w:rPr>
                <w:rFonts w:ascii="宋体" w:hAnsi="宋体" w:cs="宋体"/>
                <w:sz w:val="24"/>
                <w:highlight w:val="none"/>
              </w:rPr>
            </w:pPr>
          </w:p>
        </w:tc>
        <w:tc>
          <w:tcPr>
            <w:tcW w:w="3685" w:type="dxa"/>
            <w:vAlign w:val="center"/>
          </w:tcPr>
          <w:p w14:paraId="472A9422">
            <w:pPr>
              <w:jc w:val="center"/>
              <w:rPr>
                <w:rFonts w:ascii="宋体" w:hAnsi="宋体" w:cs="宋体"/>
                <w:sz w:val="24"/>
                <w:highlight w:val="none"/>
              </w:rPr>
            </w:pPr>
          </w:p>
        </w:tc>
        <w:tc>
          <w:tcPr>
            <w:tcW w:w="1985" w:type="dxa"/>
          </w:tcPr>
          <w:p w14:paraId="3AC8C443">
            <w:pPr>
              <w:jc w:val="center"/>
              <w:rPr>
                <w:rFonts w:ascii="宋体" w:hAnsi="宋体" w:cs="宋体"/>
                <w:sz w:val="24"/>
                <w:highlight w:val="none"/>
              </w:rPr>
            </w:pPr>
          </w:p>
        </w:tc>
      </w:tr>
      <w:tr w14:paraId="6FEAB0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9C56AA6">
            <w:pPr>
              <w:jc w:val="center"/>
              <w:rPr>
                <w:rFonts w:ascii="宋体" w:hAnsi="宋体" w:cs="宋体"/>
                <w:sz w:val="24"/>
                <w:highlight w:val="none"/>
              </w:rPr>
            </w:pPr>
            <w:r>
              <w:rPr>
                <w:rFonts w:hint="eastAsia" w:ascii="宋体" w:hAnsi="宋体" w:cs="宋体"/>
                <w:sz w:val="24"/>
                <w:highlight w:val="none"/>
              </w:rPr>
              <w:t>2</w:t>
            </w:r>
          </w:p>
        </w:tc>
        <w:tc>
          <w:tcPr>
            <w:tcW w:w="1843" w:type="dxa"/>
            <w:vAlign w:val="center"/>
          </w:tcPr>
          <w:p w14:paraId="5C477A11">
            <w:pPr>
              <w:jc w:val="center"/>
              <w:rPr>
                <w:rFonts w:ascii="宋体" w:hAnsi="宋体" w:cs="宋体"/>
                <w:sz w:val="24"/>
                <w:highlight w:val="none"/>
              </w:rPr>
            </w:pPr>
          </w:p>
        </w:tc>
        <w:tc>
          <w:tcPr>
            <w:tcW w:w="3685" w:type="dxa"/>
            <w:vAlign w:val="center"/>
          </w:tcPr>
          <w:p w14:paraId="1E8BBF46">
            <w:pPr>
              <w:jc w:val="center"/>
              <w:rPr>
                <w:rFonts w:ascii="宋体" w:hAnsi="宋体" w:cs="宋体"/>
                <w:sz w:val="24"/>
                <w:highlight w:val="none"/>
              </w:rPr>
            </w:pPr>
          </w:p>
        </w:tc>
        <w:tc>
          <w:tcPr>
            <w:tcW w:w="1985" w:type="dxa"/>
          </w:tcPr>
          <w:p w14:paraId="523C7EE7">
            <w:pPr>
              <w:jc w:val="center"/>
              <w:rPr>
                <w:rFonts w:ascii="宋体" w:hAnsi="宋体" w:cs="宋体"/>
                <w:sz w:val="24"/>
                <w:highlight w:val="none"/>
              </w:rPr>
            </w:pPr>
          </w:p>
        </w:tc>
      </w:tr>
      <w:tr w14:paraId="5FA383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1C31764">
            <w:pPr>
              <w:jc w:val="center"/>
              <w:rPr>
                <w:rFonts w:ascii="宋体" w:hAnsi="宋体" w:cs="宋体"/>
                <w:sz w:val="24"/>
                <w:highlight w:val="none"/>
              </w:rPr>
            </w:pPr>
            <w:r>
              <w:rPr>
                <w:rFonts w:hint="eastAsia" w:ascii="宋体" w:hAnsi="宋体" w:cs="宋体"/>
                <w:sz w:val="24"/>
                <w:highlight w:val="none"/>
              </w:rPr>
              <w:t>3</w:t>
            </w:r>
          </w:p>
        </w:tc>
        <w:tc>
          <w:tcPr>
            <w:tcW w:w="1843" w:type="dxa"/>
            <w:vAlign w:val="center"/>
          </w:tcPr>
          <w:p w14:paraId="66F6A993">
            <w:pPr>
              <w:jc w:val="center"/>
              <w:rPr>
                <w:rFonts w:ascii="宋体" w:hAnsi="宋体" w:cs="宋体"/>
                <w:sz w:val="24"/>
                <w:highlight w:val="none"/>
              </w:rPr>
            </w:pPr>
          </w:p>
        </w:tc>
        <w:tc>
          <w:tcPr>
            <w:tcW w:w="3685" w:type="dxa"/>
            <w:vAlign w:val="center"/>
          </w:tcPr>
          <w:p w14:paraId="20BA1981">
            <w:pPr>
              <w:jc w:val="center"/>
              <w:rPr>
                <w:rFonts w:ascii="宋体" w:hAnsi="宋体" w:cs="宋体"/>
                <w:sz w:val="24"/>
                <w:highlight w:val="none"/>
              </w:rPr>
            </w:pPr>
          </w:p>
        </w:tc>
        <w:tc>
          <w:tcPr>
            <w:tcW w:w="1985" w:type="dxa"/>
          </w:tcPr>
          <w:p w14:paraId="42F99B8C">
            <w:pPr>
              <w:jc w:val="center"/>
              <w:rPr>
                <w:rFonts w:ascii="宋体" w:hAnsi="宋体" w:cs="宋体"/>
                <w:sz w:val="24"/>
                <w:highlight w:val="none"/>
              </w:rPr>
            </w:pPr>
          </w:p>
        </w:tc>
      </w:tr>
      <w:tr w14:paraId="25B1D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385B7851">
            <w:pPr>
              <w:jc w:val="center"/>
              <w:rPr>
                <w:rFonts w:ascii="宋体" w:hAnsi="宋体" w:cs="宋体"/>
                <w:sz w:val="24"/>
                <w:highlight w:val="none"/>
              </w:rPr>
            </w:pPr>
            <w:r>
              <w:rPr>
                <w:rFonts w:hint="eastAsia" w:ascii="宋体" w:hAnsi="宋体" w:cs="宋体"/>
                <w:sz w:val="24"/>
                <w:highlight w:val="none"/>
              </w:rPr>
              <w:t>……</w:t>
            </w:r>
          </w:p>
        </w:tc>
        <w:tc>
          <w:tcPr>
            <w:tcW w:w="1843" w:type="dxa"/>
            <w:vAlign w:val="center"/>
          </w:tcPr>
          <w:p w14:paraId="2B5E4269">
            <w:pPr>
              <w:jc w:val="center"/>
              <w:rPr>
                <w:rFonts w:ascii="宋体" w:hAnsi="宋体" w:cs="宋体"/>
                <w:sz w:val="24"/>
                <w:highlight w:val="none"/>
              </w:rPr>
            </w:pPr>
          </w:p>
        </w:tc>
        <w:tc>
          <w:tcPr>
            <w:tcW w:w="3685" w:type="dxa"/>
            <w:vAlign w:val="center"/>
          </w:tcPr>
          <w:p w14:paraId="608B5B40">
            <w:pPr>
              <w:jc w:val="center"/>
              <w:rPr>
                <w:rFonts w:ascii="宋体" w:hAnsi="宋体" w:cs="宋体"/>
                <w:sz w:val="24"/>
                <w:highlight w:val="none"/>
              </w:rPr>
            </w:pPr>
          </w:p>
        </w:tc>
        <w:tc>
          <w:tcPr>
            <w:tcW w:w="1985" w:type="dxa"/>
          </w:tcPr>
          <w:p w14:paraId="6771509A">
            <w:pPr>
              <w:jc w:val="center"/>
              <w:rPr>
                <w:rFonts w:ascii="宋体" w:hAnsi="宋体" w:cs="宋体"/>
                <w:sz w:val="24"/>
                <w:highlight w:val="none"/>
              </w:rPr>
            </w:pPr>
          </w:p>
        </w:tc>
      </w:tr>
      <w:tr w14:paraId="189DA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26DCBFE">
            <w:pPr>
              <w:autoSpaceDE w:val="0"/>
              <w:autoSpaceDN w:val="0"/>
              <w:adjustRightInd w:val="0"/>
              <w:rPr>
                <w:rFonts w:ascii="宋体" w:hAnsi="宋体" w:cs="宋体"/>
                <w:sz w:val="24"/>
                <w:highlight w:val="none"/>
              </w:rPr>
            </w:pPr>
            <w:r>
              <w:rPr>
                <w:rFonts w:hint="eastAsia" w:ascii="宋体" w:hAnsi="宋体" w:cs="宋体"/>
                <w:b/>
                <w:bCs/>
                <w:sz w:val="24"/>
                <w:highlight w:val="none"/>
                <w:lang w:val="zh-CN"/>
              </w:rPr>
              <w:t>（三）商务评分</w:t>
            </w:r>
          </w:p>
        </w:tc>
      </w:tr>
      <w:tr w14:paraId="604B9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DFD8B6E">
            <w:pPr>
              <w:jc w:val="center"/>
              <w:rPr>
                <w:rFonts w:ascii="宋体" w:hAnsi="宋体" w:cs="宋体"/>
                <w:sz w:val="24"/>
                <w:highlight w:val="none"/>
              </w:rPr>
            </w:pPr>
            <w:r>
              <w:rPr>
                <w:rFonts w:hint="eastAsia" w:ascii="宋体" w:hAnsi="宋体" w:cs="宋体"/>
                <w:sz w:val="24"/>
                <w:highlight w:val="none"/>
              </w:rPr>
              <w:t>1</w:t>
            </w:r>
          </w:p>
        </w:tc>
        <w:tc>
          <w:tcPr>
            <w:tcW w:w="1843" w:type="dxa"/>
            <w:vAlign w:val="center"/>
          </w:tcPr>
          <w:p w14:paraId="5C0C7554">
            <w:pPr>
              <w:jc w:val="center"/>
              <w:rPr>
                <w:rFonts w:ascii="宋体" w:hAnsi="宋体" w:cs="宋体"/>
                <w:sz w:val="24"/>
                <w:highlight w:val="none"/>
              </w:rPr>
            </w:pPr>
          </w:p>
        </w:tc>
        <w:tc>
          <w:tcPr>
            <w:tcW w:w="3685" w:type="dxa"/>
            <w:vAlign w:val="center"/>
          </w:tcPr>
          <w:p w14:paraId="298E54C7">
            <w:pPr>
              <w:jc w:val="center"/>
              <w:rPr>
                <w:rFonts w:ascii="宋体" w:hAnsi="宋体" w:cs="宋体"/>
                <w:sz w:val="24"/>
                <w:highlight w:val="none"/>
              </w:rPr>
            </w:pPr>
          </w:p>
        </w:tc>
        <w:tc>
          <w:tcPr>
            <w:tcW w:w="1985" w:type="dxa"/>
          </w:tcPr>
          <w:p w14:paraId="60750D53">
            <w:pPr>
              <w:jc w:val="center"/>
              <w:rPr>
                <w:rFonts w:ascii="宋体" w:hAnsi="宋体" w:cs="宋体"/>
                <w:sz w:val="24"/>
                <w:highlight w:val="none"/>
              </w:rPr>
            </w:pPr>
          </w:p>
        </w:tc>
      </w:tr>
      <w:tr w14:paraId="2A6B31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6465898">
            <w:pPr>
              <w:jc w:val="center"/>
              <w:rPr>
                <w:rFonts w:ascii="宋体" w:hAnsi="宋体" w:cs="宋体"/>
                <w:sz w:val="24"/>
                <w:highlight w:val="none"/>
              </w:rPr>
            </w:pPr>
            <w:r>
              <w:rPr>
                <w:rFonts w:hint="eastAsia" w:ascii="宋体" w:hAnsi="宋体" w:cs="宋体"/>
                <w:sz w:val="24"/>
                <w:highlight w:val="none"/>
              </w:rPr>
              <w:t>2</w:t>
            </w:r>
          </w:p>
        </w:tc>
        <w:tc>
          <w:tcPr>
            <w:tcW w:w="1843" w:type="dxa"/>
            <w:vAlign w:val="center"/>
          </w:tcPr>
          <w:p w14:paraId="439214A3">
            <w:pPr>
              <w:jc w:val="center"/>
              <w:rPr>
                <w:rFonts w:ascii="宋体" w:hAnsi="宋体" w:cs="宋体"/>
                <w:sz w:val="24"/>
                <w:highlight w:val="none"/>
              </w:rPr>
            </w:pPr>
          </w:p>
        </w:tc>
        <w:tc>
          <w:tcPr>
            <w:tcW w:w="3685" w:type="dxa"/>
            <w:vAlign w:val="center"/>
          </w:tcPr>
          <w:p w14:paraId="606A1992">
            <w:pPr>
              <w:jc w:val="center"/>
              <w:rPr>
                <w:rFonts w:ascii="宋体" w:hAnsi="宋体" w:cs="宋体"/>
                <w:sz w:val="24"/>
                <w:highlight w:val="none"/>
              </w:rPr>
            </w:pPr>
          </w:p>
        </w:tc>
        <w:tc>
          <w:tcPr>
            <w:tcW w:w="1985" w:type="dxa"/>
          </w:tcPr>
          <w:p w14:paraId="396CA184">
            <w:pPr>
              <w:jc w:val="center"/>
              <w:rPr>
                <w:rFonts w:ascii="宋体" w:hAnsi="宋体" w:cs="宋体"/>
                <w:sz w:val="24"/>
                <w:highlight w:val="none"/>
              </w:rPr>
            </w:pPr>
          </w:p>
        </w:tc>
      </w:tr>
      <w:tr w14:paraId="748D3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8FCA2AC">
            <w:pPr>
              <w:jc w:val="center"/>
              <w:rPr>
                <w:rFonts w:ascii="宋体" w:hAnsi="宋体" w:cs="宋体"/>
                <w:sz w:val="24"/>
                <w:highlight w:val="none"/>
              </w:rPr>
            </w:pPr>
            <w:r>
              <w:rPr>
                <w:rFonts w:hint="eastAsia" w:ascii="宋体" w:hAnsi="宋体" w:cs="宋体"/>
                <w:sz w:val="24"/>
                <w:highlight w:val="none"/>
              </w:rPr>
              <w:t>3</w:t>
            </w:r>
          </w:p>
        </w:tc>
        <w:tc>
          <w:tcPr>
            <w:tcW w:w="1843" w:type="dxa"/>
            <w:vAlign w:val="center"/>
          </w:tcPr>
          <w:p w14:paraId="10B13BD5">
            <w:pPr>
              <w:jc w:val="center"/>
              <w:rPr>
                <w:rFonts w:ascii="宋体" w:hAnsi="宋体" w:cs="宋体"/>
                <w:sz w:val="24"/>
                <w:highlight w:val="none"/>
              </w:rPr>
            </w:pPr>
          </w:p>
        </w:tc>
        <w:tc>
          <w:tcPr>
            <w:tcW w:w="3685" w:type="dxa"/>
            <w:vAlign w:val="center"/>
          </w:tcPr>
          <w:p w14:paraId="59EC92C4">
            <w:pPr>
              <w:jc w:val="center"/>
              <w:rPr>
                <w:rFonts w:ascii="宋体" w:hAnsi="宋体" w:cs="宋体"/>
                <w:sz w:val="24"/>
                <w:highlight w:val="none"/>
              </w:rPr>
            </w:pPr>
          </w:p>
        </w:tc>
        <w:tc>
          <w:tcPr>
            <w:tcW w:w="1985" w:type="dxa"/>
          </w:tcPr>
          <w:p w14:paraId="3CB101FC">
            <w:pPr>
              <w:jc w:val="center"/>
              <w:rPr>
                <w:rFonts w:ascii="宋体" w:hAnsi="宋体" w:cs="宋体"/>
                <w:sz w:val="24"/>
                <w:highlight w:val="none"/>
              </w:rPr>
            </w:pPr>
          </w:p>
        </w:tc>
      </w:tr>
      <w:tr w14:paraId="6FA4B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41CB6DE6">
            <w:pPr>
              <w:jc w:val="center"/>
              <w:rPr>
                <w:rFonts w:ascii="宋体" w:hAnsi="宋体" w:cs="宋体"/>
                <w:sz w:val="24"/>
                <w:highlight w:val="none"/>
              </w:rPr>
            </w:pPr>
            <w:r>
              <w:rPr>
                <w:rFonts w:hint="eastAsia" w:ascii="宋体" w:hAnsi="宋体" w:cs="宋体"/>
                <w:sz w:val="24"/>
                <w:highlight w:val="none"/>
              </w:rPr>
              <w:t>……</w:t>
            </w:r>
          </w:p>
        </w:tc>
        <w:tc>
          <w:tcPr>
            <w:tcW w:w="1843" w:type="dxa"/>
            <w:vAlign w:val="center"/>
          </w:tcPr>
          <w:p w14:paraId="3A5F7A16">
            <w:pPr>
              <w:jc w:val="center"/>
              <w:rPr>
                <w:rFonts w:ascii="宋体" w:hAnsi="宋体" w:cs="宋体"/>
                <w:sz w:val="24"/>
                <w:highlight w:val="none"/>
              </w:rPr>
            </w:pPr>
          </w:p>
        </w:tc>
        <w:tc>
          <w:tcPr>
            <w:tcW w:w="3685" w:type="dxa"/>
            <w:vAlign w:val="center"/>
          </w:tcPr>
          <w:p w14:paraId="5F97B2B7">
            <w:pPr>
              <w:jc w:val="center"/>
              <w:rPr>
                <w:rFonts w:ascii="宋体" w:hAnsi="宋体" w:cs="宋体"/>
                <w:sz w:val="24"/>
                <w:highlight w:val="none"/>
              </w:rPr>
            </w:pPr>
          </w:p>
        </w:tc>
        <w:tc>
          <w:tcPr>
            <w:tcW w:w="1985" w:type="dxa"/>
          </w:tcPr>
          <w:p w14:paraId="6250522C">
            <w:pPr>
              <w:jc w:val="center"/>
              <w:rPr>
                <w:rFonts w:ascii="宋体" w:hAnsi="宋体" w:cs="宋体"/>
                <w:sz w:val="24"/>
                <w:highlight w:val="none"/>
              </w:rPr>
            </w:pPr>
          </w:p>
        </w:tc>
      </w:tr>
    </w:tbl>
    <w:p w14:paraId="210D15CD">
      <w:pPr>
        <w:pStyle w:val="10"/>
        <w:adjustRightInd w:val="0"/>
        <w:snapToGrid w:val="0"/>
        <w:ind w:firstLine="388" w:firstLineChars="200"/>
        <w:rPr>
          <w:rFonts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说明：</w:t>
      </w:r>
    </w:p>
    <w:p w14:paraId="2157DBD9">
      <w:pPr>
        <w:pStyle w:val="10"/>
        <w:adjustRightInd w:val="0"/>
        <w:snapToGrid w:val="0"/>
        <w:ind w:firstLine="388" w:firstLineChars="200"/>
        <w:rPr>
          <w:rFonts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1.本表是为便于评标委员会评审打分所设的索引表，请投标人完整、明确地填写相关内容。如投标人未按要求填写，导致评标委员会对投标方案做出不利的评审结果，是投标人的风险。</w:t>
      </w:r>
    </w:p>
    <w:p w14:paraId="7F234223">
      <w:pPr>
        <w:pStyle w:val="10"/>
        <w:adjustRightInd w:val="0"/>
        <w:snapToGrid w:val="0"/>
        <w:ind w:firstLine="388" w:firstLineChars="200"/>
        <w:rPr>
          <w:rFonts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2.本表中，“评审因素”请按照第五章《评分细则》所列内容逐项填写。</w:t>
      </w:r>
    </w:p>
    <w:p w14:paraId="0064FA99">
      <w:pPr>
        <w:pStyle w:val="10"/>
        <w:adjustRightInd w:val="0"/>
        <w:snapToGrid w:val="0"/>
        <w:ind w:firstLine="388" w:firstLineChars="200"/>
        <w:rPr>
          <w:rFonts w:ascii="宋体" w:hAnsi="宋体" w:eastAsia="宋体" w:cs="宋体"/>
          <w:b/>
          <w:snapToGrid w:val="0"/>
          <w:sz w:val="21"/>
          <w:szCs w:val="21"/>
          <w:highlight w:val="none"/>
        </w:rPr>
      </w:pPr>
      <w:r>
        <w:rPr>
          <w:rFonts w:hint="eastAsia" w:ascii="宋体" w:hAnsi="宋体" w:eastAsia="宋体" w:cs="宋体"/>
          <w:b/>
          <w:snapToGrid w:val="0"/>
          <w:sz w:val="21"/>
          <w:szCs w:val="21"/>
          <w:highlight w:val="none"/>
        </w:rPr>
        <w:t>3.本表中，“评审因素对应的内容”请按照第五章《评分细则》中评分标准的要求填写投标人所提供材料名称，并在“评审因素对应内容所在位置”栏内填写所提供材料在投标文件中的对应位置，如第一部分资格证明文件“供应商认为需提供的其它相关资格证明材料”。</w:t>
      </w:r>
    </w:p>
    <w:p w14:paraId="41AE55A5">
      <w:pPr>
        <w:autoSpaceDE w:val="0"/>
        <w:autoSpaceDN w:val="0"/>
        <w:adjustRightInd w:val="0"/>
        <w:spacing w:before="156" w:beforeLines="50" w:after="156" w:afterLines="50"/>
        <w:jc w:val="center"/>
        <w:rPr>
          <w:rStyle w:val="27"/>
          <w:rFonts w:ascii="宋体" w:hAnsi="宋体" w:cs="宋体"/>
          <w:bCs w:val="0"/>
          <w:kern w:val="0"/>
          <w:sz w:val="36"/>
          <w:szCs w:val="36"/>
          <w:highlight w:val="none"/>
        </w:rPr>
      </w:pPr>
    </w:p>
    <w:p w14:paraId="7BCCDFA5">
      <w:pPr>
        <w:pageBreakBefore/>
        <w:autoSpaceDE w:val="0"/>
        <w:autoSpaceDN w:val="0"/>
        <w:adjustRightInd w:val="0"/>
        <w:spacing w:before="156" w:beforeLines="50" w:after="156" w:afterLines="50"/>
        <w:jc w:val="center"/>
        <w:rPr>
          <w:rStyle w:val="27"/>
          <w:rFonts w:ascii="宋体" w:hAnsi="宋体" w:cs="宋体"/>
          <w:b w:val="0"/>
          <w:bCs w:val="0"/>
          <w:kern w:val="0"/>
          <w:sz w:val="30"/>
          <w:szCs w:val="30"/>
          <w:highlight w:val="none"/>
        </w:rPr>
      </w:pPr>
      <w:r>
        <w:rPr>
          <w:rStyle w:val="27"/>
          <w:rFonts w:hint="eastAsia" w:ascii="宋体" w:hAnsi="宋体" w:cs="宋体"/>
          <w:b w:val="0"/>
          <w:bCs w:val="0"/>
          <w:kern w:val="0"/>
          <w:sz w:val="30"/>
          <w:szCs w:val="30"/>
          <w:highlight w:val="none"/>
        </w:rPr>
        <w:t xml:space="preserve"> </w:t>
      </w:r>
    </w:p>
    <w:p w14:paraId="38067FC1">
      <w:pPr>
        <w:jc w:val="center"/>
        <w:outlineLvl w:val="1"/>
        <w:rPr>
          <w:rFonts w:ascii="宋体" w:hAnsi="宋体" w:cs="宋体"/>
          <w:kern w:val="0"/>
          <w:sz w:val="24"/>
          <w:highlight w:val="none"/>
        </w:rPr>
      </w:pPr>
      <w:r>
        <w:rPr>
          <w:rStyle w:val="27"/>
          <w:rFonts w:hint="eastAsia" w:ascii="宋体" w:hAnsi="宋体" w:cs="宋体"/>
          <w:kern w:val="0"/>
          <w:sz w:val="52"/>
          <w:szCs w:val="52"/>
          <w:highlight w:val="none"/>
        </w:rPr>
        <w:t>第一部分  资格证明文件</w:t>
      </w:r>
    </w:p>
    <w:p w14:paraId="5539F60F">
      <w:pPr>
        <w:autoSpaceDE w:val="0"/>
        <w:autoSpaceDN w:val="0"/>
        <w:adjustRightInd w:val="0"/>
        <w:spacing w:before="156" w:beforeLines="50" w:after="156" w:afterLines="50"/>
        <w:rPr>
          <w:rFonts w:ascii="宋体" w:hAnsi="宋体" w:cs="宋体"/>
          <w:kern w:val="0"/>
          <w:sz w:val="24"/>
          <w:highlight w:val="none"/>
        </w:rPr>
      </w:pPr>
    </w:p>
    <w:p w14:paraId="5F746DF8">
      <w:pPr>
        <w:rPr>
          <w:rFonts w:ascii="宋体" w:hAnsi="宋体" w:cs="宋体"/>
          <w:sz w:val="30"/>
          <w:szCs w:val="30"/>
          <w:highlight w:val="none"/>
        </w:rPr>
      </w:pPr>
      <w:r>
        <w:rPr>
          <w:rFonts w:hint="eastAsia" w:ascii="宋体" w:hAnsi="宋体" w:cs="宋体"/>
          <w:sz w:val="30"/>
          <w:szCs w:val="30"/>
          <w:highlight w:val="none"/>
        </w:rPr>
        <w:br w:type="page"/>
      </w:r>
    </w:p>
    <w:p w14:paraId="589FC9F2">
      <w:pPr>
        <w:pStyle w:val="4"/>
        <w:rPr>
          <w:rFonts w:ascii="宋体" w:hAnsi="宋体" w:cs="宋体"/>
          <w:b w:val="0"/>
          <w:sz w:val="30"/>
          <w:szCs w:val="30"/>
          <w:highlight w:val="none"/>
        </w:rPr>
      </w:pPr>
      <w:r>
        <w:rPr>
          <w:rFonts w:hint="eastAsia" w:ascii="宋体" w:hAnsi="宋体" w:cs="宋体"/>
          <w:b w:val="0"/>
          <w:sz w:val="30"/>
          <w:szCs w:val="30"/>
          <w:highlight w:val="none"/>
        </w:rPr>
        <w:t>一、法人或者其他组织的营业执照等证明文件或自然人的身份证明</w:t>
      </w:r>
    </w:p>
    <w:p w14:paraId="3C1F7167">
      <w:pPr>
        <w:pStyle w:val="4"/>
        <w:rPr>
          <w:rFonts w:ascii="宋体" w:hAnsi="宋体" w:cs="宋体"/>
          <w:b w:val="0"/>
          <w:bCs w:val="0"/>
          <w:kern w:val="0"/>
          <w:sz w:val="30"/>
          <w:szCs w:val="30"/>
          <w:highlight w:val="none"/>
        </w:rPr>
      </w:pPr>
    </w:p>
    <w:p w14:paraId="13C3C182">
      <w:pPr>
        <w:autoSpaceDE w:val="0"/>
        <w:autoSpaceDN w:val="0"/>
        <w:adjustRightInd w:val="0"/>
        <w:spacing w:before="156" w:beforeLines="50" w:after="156" w:afterLines="50"/>
        <w:jc w:val="center"/>
        <w:rPr>
          <w:rFonts w:ascii="宋体" w:hAnsi="宋体" w:cs="宋体"/>
          <w:kern w:val="0"/>
          <w:sz w:val="24"/>
          <w:highlight w:val="none"/>
        </w:rPr>
      </w:pPr>
    </w:p>
    <w:p w14:paraId="15518AF7">
      <w:pPr>
        <w:pStyle w:val="4"/>
        <w:jc w:val="center"/>
        <w:rPr>
          <w:rFonts w:ascii="宋体" w:hAnsi="宋体" w:cs="宋体"/>
          <w:b w:val="0"/>
          <w:bCs w:val="0"/>
          <w:kern w:val="0"/>
          <w:sz w:val="30"/>
          <w:szCs w:val="30"/>
          <w:highlight w:val="none"/>
        </w:rPr>
      </w:pPr>
    </w:p>
    <w:p w14:paraId="439A3481">
      <w:pPr>
        <w:pStyle w:val="4"/>
        <w:jc w:val="center"/>
        <w:rPr>
          <w:rFonts w:ascii="宋体" w:hAnsi="宋体" w:cs="宋体"/>
          <w:b w:val="0"/>
          <w:bCs w:val="0"/>
          <w:kern w:val="0"/>
          <w:sz w:val="30"/>
          <w:szCs w:val="30"/>
          <w:highlight w:val="none"/>
        </w:rPr>
      </w:pPr>
    </w:p>
    <w:p w14:paraId="6BA35A56">
      <w:pPr>
        <w:pStyle w:val="4"/>
        <w:jc w:val="center"/>
        <w:rPr>
          <w:rFonts w:ascii="宋体" w:hAnsi="宋体" w:cs="宋体"/>
          <w:b w:val="0"/>
          <w:bCs w:val="0"/>
          <w:kern w:val="0"/>
          <w:sz w:val="30"/>
          <w:szCs w:val="30"/>
          <w:highlight w:val="none"/>
        </w:rPr>
      </w:pPr>
    </w:p>
    <w:p w14:paraId="3B7C50EB">
      <w:pPr>
        <w:pStyle w:val="4"/>
        <w:jc w:val="center"/>
        <w:rPr>
          <w:rFonts w:ascii="宋体" w:hAnsi="宋体" w:cs="宋体"/>
          <w:b w:val="0"/>
          <w:bCs w:val="0"/>
          <w:kern w:val="0"/>
          <w:sz w:val="30"/>
          <w:szCs w:val="30"/>
          <w:highlight w:val="none"/>
        </w:rPr>
      </w:pPr>
    </w:p>
    <w:p w14:paraId="320A80B9">
      <w:pPr>
        <w:pStyle w:val="4"/>
        <w:jc w:val="center"/>
        <w:rPr>
          <w:rFonts w:ascii="宋体" w:hAnsi="宋体" w:cs="宋体"/>
          <w:b w:val="0"/>
          <w:bCs w:val="0"/>
          <w:kern w:val="0"/>
          <w:sz w:val="30"/>
          <w:szCs w:val="30"/>
          <w:highlight w:val="none"/>
        </w:rPr>
      </w:pPr>
    </w:p>
    <w:p w14:paraId="7F00569F">
      <w:pPr>
        <w:pStyle w:val="4"/>
        <w:jc w:val="center"/>
        <w:rPr>
          <w:rFonts w:ascii="宋体" w:hAnsi="宋体" w:cs="宋体"/>
          <w:b w:val="0"/>
          <w:bCs w:val="0"/>
          <w:kern w:val="0"/>
          <w:sz w:val="30"/>
          <w:szCs w:val="30"/>
          <w:highlight w:val="none"/>
        </w:rPr>
      </w:pPr>
    </w:p>
    <w:p w14:paraId="3271C1F9">
      <w:pPr>
        <w:pStyle w:val="4"/>
        <w:jc w:val="center"/>
        <w:rPr>
          <w:rFonts w:ascii="宋体" w:hAnsi="宋体" w:cs="宋体"/>
          <w:b w:val="0"/>
          <w:bCs w:val="0"/>
          <w:kern w:val="0"/>
          <w:sz w:val="30"/>
          <w:szCs w:val="30"/>
          <w:highlight w:val="none"/>
        </w:rPr>
      </w:pPr>
    </w:p>
    <w:p w14:paraId="3E23187D">
      <w:pPr>
        <w:pStyle w:val="4"/>
        <w:jc w:val="center"/>
        <w:rPr>
          <w:rFonts w:ascii="宋体" w:hAnsi="宋体" w:cs="宋体"/>
          <w:b w:val="0"/>
          <w:bCs w:val="0"/>
          <w:kern w:val="0"/>
          <w:sz w:val="30"/>
          <w:szCs w:val="30"/>
          <w:highlight w:val="none"/>
        </w:rPr>
      </w:pPr>
    </w:p>
    <w:p w14:paraId="3151020A">
      <w:pPr>
        <w:pStyle w:val="4"/>
        <w:jc w:val="center"/>
        <w:rPr>
          <w:rFonts w:ascii="宋体" w:hAnsi="宋体" w:cs="宋体"/>
          <w:b w:val="0"/>
          <w:bCs w:val="0"/>
          <w:kern w:val="0"/>
          <w:sz w:val="30"/>
          <w:szCs w:val="30"/>
          <w:highlight w:val="none"/>
        </w:rPr>
      </w:pPr>
    </w:p>
    <w:p w14:paraId="654B70DB">
      <w:pPr>
        <w:autoSpaceDE w:val="0"/>
        <w:autoSpaceDN w:val="0"/>
        <w:adjustRightInd w:val="0"/>
        <w:spacing w:before="156" w:beforeLines="50" w:after="156" w:afterLines="50"/>
        <w:jc w:val="center"/>
        <w:rPr>
          <w:rFonts w:ascii="宋体" w:hAnsi="宋体" w:cs="宋体"/>
          <w:kern w:val="0"/>
          <w:sz w:val="24"/>
          <w:highlight w:val="none"/>
        </w:rPr>
      </w:pPr>
    </w:p>
    <w:p w14:paraId="798D8391">
      <w:pPr>
        <w:pStyle w:val="4"/>
        <w:jc w:val="center"/>
        <w:rPr>
          <w:rFonts w:ascii="宋体" w:hAnsi="宋体" w:cs="宋体"/>
          <w:b w:val="0"/>
          <w:kern w:val="0"/>
          <w:sz w:val="24"/>
          <w:highlight w:val="none"/>
        </w:rPr>
      </w:pPr>
      <w:r>
        <w:rPr>
          <w:rFonts w:hint="eastAsia" w:ascii="宋体" w:hAnsi="宋体" w:cs="宋体"/>
          <w:b w:val="0"/>
          <w:bCs w:val="0"/>
          <w:kern w:val="0"/>
          <w:sz w:val="30"/>
          <w:szCs w:val="30"/>
          <w:highlight w:val="none"/>
        </w:rPr>
        <w:t>二、经审计的财务报告</w:t>
      </w:r>
    </w:p>
    <w:p w14:paraId="582AAFFF">
      <w:pPr>
        <w:pStyle w:val="4"/>
        <w:rPr>
          <w:rFonts w:ascii="宋体" w:hAnsi="宋体" w:cs="宋体"/>
          <w:b w:val="0"/>
          <w:bCs w:val="0"/>
          <w:kern w:val="0"/>
          <w:sz w:val="30"/>
          <w:szCs w:val="30"/>
          <w:highlight w:val="none"/>
        </w:rPr>
      </w:pPr>
    </w:p>
    <w:p w14:paraId="38D3DC01">
      <w:pPr>
        <w:pStyle w:val="4"/>
        <w:rPr>
          <w:rFonts w:ascii="宋体" w:hAnsi="宋体" w:cs="宋体"/>
          <w:b w:val="0"/>
          <w:bCs w:val="0"/>
          <w:kern w:val="0"/>
          <w:sz w:val="30"/>
          <w:szCs w:val="30"/>
          <w:highlight w:val="none"/>
        </w:rPr>
      </w:pPr>
    </w:p>
    <w:p w14:paraId="61583593">
      <w:pPr>
        <w:pStyle w:val="4"/>
        <w:rPr>
          <w:rFonts w:ascii="宋体" w:hAnsi="宋体" w:cs="宋体"/>
          <w:b w:val="0"/>
          <w:bCs w:val="0"/>
          <w:kern w:val="0"/>
          <w:sz w:val="30"/>
          <w:szCs w:val="30"/>
          <w:highlight w:val="none"/>
        </w:rPr>
      </w:pPr>
    </w:p>
    <w:p w14:paraId="405FB283">
      <w:pPr>
        <w:pStyle w:val="4"/>
        <w:rPr>
          <w:rFonts w:ascii="宋体" w:hAnsi="宋体" w:cs="宋体"/>
          <w:b w:val="0"/>
          <w:bCs w:val="0"/>
          <w:kern w:val="0"/>
          <w:sz w:val="30"/>
          <w:szCs w:val="30"/>
          <w:highlight w:val="none"/>
        </w:rPr>
      </w:pPr>
    </w:p>
    <w:p w14:paraId="2F9196CC">
      <w:pPr>
        <w:pStyle w:val="4"/>
        <w:rPr>
          <w:rFonts w:ascii="宋体" w:hAnsi="宋体" w:cs="宋体"/>
          <w:b w:val="0"/>
          <w:bCs w:val="0"/>
          <w:kern w:val="0"/>
          <w:sz w:val="30"/>
          <w:szCs w:val="30"/>
          <w:highlight w:val="none"/>
        </w:rPr>
      </w:pPr>
    </w:p>
    <w:p w14:paraId="4F981885">
      <w:pPr>
        <w:pStyle w:val="6"/>
        <w:rPr>
          <w:rFonts w:ascii="宋体" w:hAnsi="宋体" w:cs="宋体"/>
          <w:b/>
          <w:bCs/>
          <w:kern w:val="0"/>
          <w:sz w:val="30"/>
          <w:szCs w:val="30"/>
          <w:highlight w:val="none"/>
        </w:rPr>
      </w:pPr>
    </w:p>
    <w:p w14:paraId="278A3948">
      <w:pPr>
        <w:pStyle w:val="6"/>
        <w:rPr>
          <w:rFonts w:ascii="宋体" w:hAnsi="宋体" w:cs="宋体"/>
          <w:b/>
          <w:bCs/>
          <w:kern w:val="0"/>
          <w:sz w:val="30"/>
          <w:szCs w:val="30"/>
          <w:highlight w:val="none"/>
        </w:rPr>
      </w:pPr>
    </w:p>
    <w:p w14:paraId="6887231E">
      <w:pPr>
        <w:pStyle w:val="6"/>
        <w:rPr>
          <w:rFonts w:ascii="宋体" w:hAnsi="宋体" w:cs="宋体"/>
          <w:b/>
          <w:bCs/>
          <w:kern w:val="0"/>
          <w:sz w:val="30"/>
          <w:szCs w:val="30"/>
          <w:highlight w:val="none"/>
        </w:rPr>
      </w:pPr>
    </w:p>
    <w:p w14:paraId="620897FC">
      <w:pPr>
        <w:pStyle w:val="6"/>
        <w:rPr>
          <w:rFonts w:ascii="宋体" w:hAnsi="宋体" w:cs="宋体"/>
          <w:b/>
          <w:bCs/>
          <w:kern w:val="0"/>
          <w:sz w:val="30"/>
          <w:szCs w:val="30"/>
          <w:highlight w:val="none"/>
        </w:rPr>
      </w:pPr>
    </w:p>
    <w:p w14:paraId="3D40C610">
      <w:pPr>
        <w:pStyle w:val="6"/>
        <w:rPr>
          <w:rFonts w:ascii="宋体" w:hAnsi="宋体" w:cs="宋体"/>
          <w:b/>
          <w:bCs/>
          <w:kern w:val="0"/>
          <w:sz w:val="30"/>
          <w:szCs w:val="30"/>
          <w:highlight w:val="none"/>
        </w:rPr>
      </w:pPr>
    </w:p>
    <w:p w14:paraId="2F3B9FAE">
      <w:pPr>
        <w:pStyle w:val="6"/>
        <w:rPr>
          <w:rFonts w:ascii="宋体" w:hAnsi="宋体" w:cs="宋体"/>
          <w:b/>
          <w:bCs/>
          <w:kern w:val="0"/>
          <w:sz w:val="30"/>
          <w:szCs w:val="30"/>
          <w:highlight w:val="none"/>
        </w:rPr>
      </w:pPr>
    </w:p>
    <w:p w14:paraId="3D561C93">
      <w:pPr>
        <w:pStyle w:val="6"/>
        <w:rPr>
          <w:rFonts w:ascii="宋体" w:hAnsi="宋体" w:cs="宋体"/>
          <w:b/>
          <w:bCs/>
          <w:kern w:val="0"/>
          <w:sz w:val="30"/>
          <w:szCs w:val="30"/>
          <w:highlight w:val="none"/>
        </w:rPr>
      </w:pPr>
    </w:p>
    <w:p w14:paraId="09F60DBA">
      <w:pPr>
        <w:pStyle w:val="6"/>
        <w:rPr>
          <w:rFonts w:ascii="宋体" w:hAnsi="宋体" w:cs="宋体"/>
          <w:b/>
          <w:bCs/>
          <w:kern w:val="0"/>
          <w:sz w:val="30"/>
          <w:szCs w:val="30"/>
          <w:highlight w:val="none"/>
        </w:rPr>
      </w:pPr>
    </w:p>
    <w:p w14:paraId="2E65D269">
      <w:pPr>
        <w:pStyle w:val="4"/>
        <w:rPr>
          <w:rFonts w:ascii="宋体" w:hAnsi="宋体" w:cs="宋体"/>
          <w:b w:val="0"/>
          <w:bCs w:val="0"/>
          <w:kern w:val="0"/>
          <w:sz w:val="30"/>
          <w:szCs w:val="30"/>
          <w:highlight w:val="none"/>
        </w:rPr>
      </w:pPr>
    </w:p>
    <w:p w14:paraId="2DA10880">
      <w:pPr>
        <w:pStyle w:val="4"/>
        <w:rPr>
          <w:rFonts w:ascii="宋体" w:hAnsi="宋体" w:cs="宋体"/>
          <w:b w:val="0"/>
          <w:bCs w:val="0"/>
          <w:kern w:val="0"/>
          <w:sz w:val="30"/>
          <w:szCs w:val="30"/>
          <w:highlight w:val="none"/>
        </w:rPr>
      </w:pPr>
    </w:p>
    <w:p w14:paraId="3F99C091">
      <w:pPr>
        <w:pStyle w:val="6"/>
        <w:ind w:firstLine="0"/>
        <w:rPr>
          <w:rFonts w:ascii="宋体" w:hAnsi="宋体" w:cs="宋体"/>
          <w:b/>
          <w:bCs/>
          <w:kern w:val="0"/>
          <w:sz w:val="30"/>
          <w:szCs w:val="30"/>
          <w:highlight w:val="none"/>
        </w:rPr>
      </w:pPr>
    </w:p>
    <w:p w14:paraId="40A9CB5F">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57A9CFB5">
      <w:pPr>
        <w:pStyle w:val="4"/>
        <w:ind w:firstLine="1420" w:firstLineChars="500"/>
        <w:rPr>
          <w:rFonts w:ascii="宋体" w:hAnsi="宋体" w:cs="宋体"/>
          <w:b w:val="0"/>
          <w:bCs w:val="0"/>
          <w:kern w:val="0"/>
          <w:sz w:val="30"/>
          <w:szCs w:val="30"/>
          <w:highlight w:val="none"/>
          <w:lang w:val="zh-CN"/>
        </w:rPr>
      </w:pPr>
      <w:r>
        <w:rPr>
          <w:rFonts w:hint="eastAsia" w:ascii="宋体" w:hAnsi="宋体" w:cs="宋体"/>
          <w:b w:val="0"/>
          <w:bCs w:val="0"/>
          <w:kern w:val="0"/>
          <w:sz w:val="30"/>
          <w:szCs w:val="30"/>
          <w:highlight w:val="none"/>
        </w:rPr>
        <w:t>三、缴税凭据或完税证明或免税证明材料</w:t>
      </w:r>
    </w:p>
    <w:p w14:paraId="66A104DE">
      <w:pPr>
        <w:autoSpaceDE w:val="0"/>
        <w:autoSpaceDN w:val="0"/>
        <w:adjustRightInd w:val="0"/>
        <w:spacing w:before="156" w:beforeLines="50" w:after="156" w:afterLines="50"/>
        <w:jc w:val="center"/>
        <w:rPr>
          <w:rFonts w:ascii="宋体" w:hAnsi="宋体" w:cs="宋体"/>
          <w:kern w:val="0"/>
          <w:sz w:val="24"/>
          <w:highlight w:val="none"/>
        </w:rPr>
      </w:pPr>
    </w:p>
    <w:p w14:paraId="65E7F1FB">
      <w:pPr>
        <w:autoSpaceDE w:val="0"/>
        <w:autoSpaceDN w:val="0"/>
        <w:adjustRightInd w:val="0"/>
        <w:spacing w:before="156" w:beforeLines="50" w:after="156" w:afterLines="50"/>
        <w:jc w:val="center"/>
        <w:rPr>
          <w:rFonts w:ascii="宋体" w:hAnsi="宋体" w:cs="宋体"/>
          <w:kern w:val="0"/>
          <w:sz w:val="24"/>
          <w:highlight w:val="none"/>
        </w:rPr>
      </w:pPr>
    </w:p>
    <w:p w14:paraId="5ADD66B4">
      <w:pPr>
        <w:autoSpaceDE w:val="0"/>
        <w:autoSpaceDN w:val="0"/>
        <w:adjustRightInd w:val="0"/>
        <w:spacing w:before="156" w:beforeLines="50" w:after="156" w:afterLines="50"/>
        <w:jc w:val="center"/>
        <w:rPr>
          <w:rFonts w:ascii="宋体" w:hAnsi="宋体" w:cs="宋体"/>
          <w:kern w:val="0"/>
          <w:sz w:val="24"/>
          <w:highlight w:val="none"/>
        </w:rPr>
      </w:pPr>
    </w:p>
    <w:p w14:paraId="7D1F3EA5">
      <w:pPr>
        <w:autoSpaceDE w:val="0"/>
        <w:autoSpaceDN w:val="0"/>
        <w:adjustRightInd w:val="0"/>
        <w:spacing w:before="156" w:beforeLines="50" w:after="156" w:afterLines="50"/>
        <w:jc w:val="center"/>
        <w:rPr>
          <w:rFonts w:ascii="宋体" w:hAnsi="宋体" w:cs="宋体"/>
          <w:kern w:val="0"/>
          <w:sz w:val="24"/>
          <w:highlight w:val="none"/>
        </w:rPr>
      </w:pPr>
    </w:p>
    <w:p w14:paraId="634E4315">
      <w:pPr>
        <w:autoSpaceDE w:val="0"/>
        <w:autoSpaceDN w:val="0"/>
        <w:adjustRightInd w:val="0"/>
        <w:spacing w:before="156" w:beforeLines="50" w:after="156" w:afterLines="50"/>
        <w:jc w:val="center"/>
        <w:rPr>
          <w:rFonts w:ascii="宋体" w:hAnsi="宋体" w:cs="宋体"/>
          <w:kern w:val="0"/>
          <w:sz w:val="24"/>
          <w:highlight w:val="none"/>
        </w:rPr>
      </w:pPr>
    </w:p>
    <w:p w14:paraId="156108DF">
      <w:pPr>
        <w:autoSpaceDE w:val="0"/>
        <w:autoSpaceDN w:val="0"/>
        <w:adjustRightInd w:val="0"/>
        <w:spacing w:before="156" w:beforeLines="50" w:after="156" w:afterLines="50"/>
        <w:jc w:val="center"/>
        <w:rPr>
          <w:rFonts w:ascii="宋体" w:hAnsi="宋体" w:cs="宋体"/>
          <w:kern w:val="0"/>
          <w:sz w:val="24"/>
          <w:highlight w:val="none"/>
        </w:rPr>
      </w:pPr>
    </w:p>
    <w:p w14:paraId="3E2CBEDF">
      <w:pPr>
        <w:autoSpaceDE w:val="0"/>
        <w:autoSpaceDN w:val="0"/>
        <w:adjustRightInd w:val="0"/>
        <w:spacing w:before="156" w:beforeLines="50" w:after="156" w:afterLines="50"/>
        <w:jc w:val="center"/>
        <w:rPr>
          <w:rFonts w:ascii="宋体" w:hAnsi="宋体" w:cs="宋体"/>
          <w:kern w:val="0"/>
          <w:sz w:val="24"/>
          <w:highlight w:val="none"/>
        </w:rPr>
      </w:pPr>
    </w:p>
    <w:p w14:paraId="0760B4C6">
      <w:pPr>
        <w:autoSpaceDE w:val="0"/>
        <w:autoSpaceDN w:val="0"/>
        <w:adjustRightInd w:val="0"/>
        <w:spacing w:before="156" w:beforeLines="50" w:after="156" w:afterLines="50"/>
        <w:jc w:val="center"/>
        <w:rPr>
          <w:rFonts w:ascii="宋体" w:hAnsi="宋体" w:cs="宋体"/>
          <w:kern w:val="0"/>
          <w:sz w:val="24"/>
          <w:highlight w:val="none"/>
        </w:rPr>
      </w:pPr>
    </w:p>
    <w:p w14:paraId="1FB9B1FA">
      <w:pPr>
        <w:autoSpaceDE w:val="0"/>
        <w:autoSpaceDN w:val="0"/>
        <w:adjustRightInd w:val="0"/>
        <w:spacing w:before="156" w:beforeLines="50" w:after="156" w:afterLines="50"/>
        <w:jc w:val="center"/>
        <w:rPr>
          <w:rFonts w:ascii="宋体" w:hAnsi="宋体" w:cs="宋体"/>
          <w:kern w:val="0"/>
          <w:sz w:val="24"/>
          <w:highlight w:val="none"/>
        </w:rPr>
      </w:pPr>
    </w:p>
    <w:p w14:paraId="33922D4C">
      <w:pPr>
        <w:autoSpaceDE w:val="0"/>
        <w:autoSpaceDN w:val="0"/>
        <w:adjustRightInd w:val="0"/>
        <w:spacing w:before="156" w:beforeLines="50" w:after="156" w:afterLines="50"/>
        <w:jc w:val="center"/>
        <w:rPr>
          <w:rFonts w:ascii="宋体" w:hAnsi="宋体" w:cs="宋体"/>
          <w:kern w:val="0"/>
          <w:sz w:val="24"/>
          <w:highlight w:val="none"/>
        </w:rPr>
      </w:pPr>
    </w:p>
    <w:p w14:paraId="1E305FD5">
      <w:pPr>
        <w:autoSpaceDE w:val="0"/>
        <w:autoSpaceDN w:val="0"/>
        <w:adjustRightInd w:val="0"/>
        <w:spacing w:before="156" w:beforeLines="50" w:after="156" w:afterLines="50"/>
        <w:jc w:val="center"/>
        <w:rPr>
          <w:rFonts w:ascii="宋体" w:hAnsi="宋体" w:cs="宋体"/>
          <w:kern w:val="0"/>
          <w:sz w:val="24"/>
          <w:highlight w:val="none"/>
        </w:rPr>
      </w:pPr>
    </w:p>
    <w:p w14:paraId="434005E7">
      <w:pPr>
        <w:autoSpaceDE w:val="0"/>
        <w:autoSpaceDN w:val="0"/>
        <w:adjustRightInd w:val="0"/>
        <w:spacing w:before="156" w:beforeLines="50" w:after="156" w:afterLines="50"/>
        <w:jc w:val="center"/>
        <w:rPr>
          <w:rFonts w:ascii="宋体" w:hAnsi="宋体" w:cs="宋体"/>
          <w:kern w:val="0"/>
          <w:sz w:val="24"/>
          <w:highlight w:val="none"/>
        </w:rPr>
      </w:pPr>
    </w:p>
    <w:p w14:paraId="0A776E0B">
      <w:pPr>
        <w:autoSpaceDE w:val="0"/>
        <w:autoSpaceDN w:val="0"/>
        <w:adjustRightInd w:val="0"/>
        <w:spacing w:before="156" w:beforeLines="50" w:after="156" w:afterLines="50"/>
        <w:jc w:val="center"/>
        <w:rPr>
          <w:rFonts w:ascii="宋体" w:hAnsi="宋体" w:cs="宋体"/>
          <w:kern w:val="0"/>
          <w:sz w:val="24"/>
          <w:highlight w:val="none"/>
        </w:rPr>
      </w:pPr>
    </w:p>
    <w:p w14:paraId="6A4310FB">
      <w:pPr>
        <w:autoSpaceDE w:val="0"/>
        <w:autoSpaceDN w:val="0"/>
        <w:adjustRightInd w:val="0"/>
        <w:spacing w:before="156" w:beforeLines="50" w:after="156" w:afterLines="50"/>
        <w:jc w:val="center"/>
        <w:rPr>
          <w:rFonts w:ascii="宋体" w:hAnsi="宋体" w:cs="宋体"/>
          <w:kern w:val="0"/>
          <w:sz w:val="24"/>
          <w:highlight w:val="none"/>
        </w:rPr>
      </w:pPr>
    </w:p>
    <w:p w14:paraId="2DD591D8">
      <w:pPr>
        <w:autoSpaceDE w:val="0"/>
        <w:autoSpaceDN w:val="0"/>
        <w:adjustRightInd w:val="0"/>
        <w:spacing w:before="156" w:beforeLines="50" w:after="156" w:afterLines="50"/>
        <w:jc w:val="center"/>
        <w:rPr>
          <w:rFonts w:ascii="宋体" w:hAnsi="宋体" w:cs="宋体"/>
          <w:kern w:val="0"/>
          <w:sz w:val="24"/>
          <w:highlight w:val="none"/>
        </w:rPr>
      </w:pPr>
    </w:p>
    <w:p w14:paraId="7690433E">
      <w:pPr>
        <w:autoSpaceDE w:val="0"/>
        <w:autoSpaceDN w:val="0"/>
        <w:adjustRightInd w:val="0"/>
        <w:spacing w:before="156" w:beforeLines="50" w:after="156" w:afterLines="50"/>
        <w:jc w:val="center"/>
        <w:rPr>
          <w:rFonts w:ascii="宋体" w:hAnsi="宋体" w:cs="宋体"/>
          <w:kern w:val="0"/>
          <w:sz w:val="24"/>
          <w:highlight w:val="none"/>
        </w:rPr>
      </w:pPr>
    </w:p>
    <w:p w14:paraId="635AE99A">
      <w:pPr>
        <w:autoSpaceDE w:val="0"/>
        <w:autoSpaceDN w:val="0"/>
        <w:adjustRightInd w:val="0"/>
        <w:spacing w:before="156" w:beforeLines="50" w:after="156" w:afterLines="50"/>
        <w:jc w:val="center"/>
        <w:rPr>
          <w:rFonts w:ascii="宋体" w:hAnsi="宋体" w:cs="宋体"/>
          <w:kern w:val="0"/>
          <w:sz w:val="24"/>
          <w:highlight w:val="none"/>
        </w:rPr>
      </w:pPr>
    </w:p>
    <w:p w14:paraId="4D7421F6">
      <w:pPr>
        <w:autoSpaceDE w:val="0"/>
        <w:autoSpaceDN w:val="0"/>
        <w:adjustRightInd w:val="0"/>
        <w:spacing w:before="156" w:beforeLines="50" w:after="156" w:afterLines="50"/>
        <w:jc w:val="center"/>
        <w:rPr>
          <w:rFonts w:ascii="宋体" w:hAnsi="宋体" w:cs="宋体"/>
          <w:kern w:val="0"/>
          <w:sz w:val="24"/>
          <w:highlight w:val="none"/>
        </w:rPr>
      </w:pPr>
    </w:p>
    <w:p w14:paraId="3D4A4A36">
      <w:pPr>
        <w:autoSpaceDE w:val="0"/>
        <w:autoSpaceDN w:val="0"/>
        <w:adjustRightInd w:val="0"/>
        <w:spacing w:before="156" w:beforeLines="50" w:after="156" w:afterLines="50"/>
        <w:jc w:val="center"/>
        <w:rPr>
          <w:rFonts w:ascii="宋体" w:hAnsi="宋体" w:cs="宋体"/>
          <w:kern w:val="0"/>
          <w:sz w:val="24"/>
          <w:highlight w:val="none"/>
        </w:rPr>
      </w:pPr>
    </w:p>
    <w:p w14:paraId="4958D5CD">
      <w:pPr>
        <w:autoSpaceDE w:val="0"/>
        <w:autoSpaceDN w:val="0"/>
        <w:adjustRightInd w:val="0"/>
        <w:spacing w:before="156" w:beforeLines="50" w:after="156" w:afterLines="50"/>
        <w:jc w:val="center"/>
        <w:rPr>
          <w:rFonts w:ascii="宋体" w:hAnsi="宋体" w:cs="宋体"/>
          <w:kern w:val="0"/>
          <w:sz w:val="24"/>
          <w:highlight w:val="none"/>
        </w:rPr>
      </w:pPr>
    </w:p>
    <w:p w14:paraId="3DBA1E20">
      <w:pPr>
        <w:autoSpaceDE w:val="0"/>
        <w:autoSpaceDN w:val="0"/>
        <w:adjustRightInd w:val="0"/>
        <w:spacing w:before="156" w:beforeLines="50" w:after="156" w:afterLines="50"/>
        <w:jc w:val="center"/>
        <w:rPr>
          <w:rFonts w:ascii="宋体" w:hAnsi="宋体" w:cs="宋体"/>
          <w:kern w:val="0"/>
          <w:sz w:val="24"/>
          <w:highlight w:val="none"/>
        </w:rPr>
      </w:pPr>
    </w:p>
    <w:p w14:paraId="4F75FD44">
      <w:pPr>
        <w:autoSpaceDE w:val="0"/>
        <w:autoSpaceDN w:val="0"/>
        <w:adjustRightInd w:val="0"/>
        <w:spacing w:before="156" w:beforeLines="50" w:after="156" w:afterLines="50"/>
        <w:jc w:val="center"/>
        <w:rPr>
          <w:rFonts w:ascii="宋体" w:hAnsi="宋体" w:cs="宋体"/>
          <w:kern w:val="0"/>
          <w:sz w:val="24"/>
          <w:highlight w:val="none"/>
        </w:rPr>
      </w:pPr>
    </w:p>
    <w:p w14:paraId="05AE2C69">
      <w:pPr>
        <w:autoSpaceDE w:val="0"/>
        <w:autoSpaceDN w:val="0"/>
        <w:adjustRightInd w:val="0"/>
        <w:spacing w:before="156" w:beforeLines="50" w:after="156" w:afterLines="50"/>
        <w:jc w:val="center"/>
        <w:rPr>
          <w:rFonts w:ascii="宋体" w:hAnsi="宋体" w:cs="宋体"/>
          <w:kern w:val="0"/>
          <w:sz w:val="24"/>
          <w:highlight w:val="none"/>
        </w:rPr>
      </w:pPr>
    </w:p>
    <w:p w14:paraId="417C49CA">
      <w:pPr>
        <w:autoSpaceDE w:val="0"/>
        <w:autoSpaceDN w:val="0"/>
        <w:adjustRightInd w:val="0"/>
        <w:spacing w:before="156" w:beforeLines="50" w:after="156" w:afterLines="50"/>
        <w:jc w:val="center"/>
        <w:rPr>
          <w:rFonts w:ascii="宋体" w:hAnsi="宋体" w:cs="宋体"/>
          <w:kern w:val="0"/>
          <w:sz w:val="24"/>
          <w:highlight w:val="none"/>
        </w:rPr>
      </w:pPr>
    </w:p>
    <w:p w14:paraId="7B9C035F">
      <w:pPr>
        <w:autoSpaceDE w:val="0"/>
        <w:autoSpaceDN w:val="0"/>
        <w:adjustRightInd w:val="0"/>
        <w:spacing w:before="156" w:beforeLines="50" w:after="156" w:afterLines="50"/>
        <w:jc w:val="center"/>
        <w:rPr>
          <w:rFonts w:ascii="宋体" w:hAnsi="宋体" w:cs="宋体"/>
          <w:kern w:val="0"/>
          <w:sz w:val="24"/>
          <w:highlight w:val="none"/>
        </w:rPr>
      </w:pPr>
    </w:p>
    <w:p w14:paraId="1B9CE8AC">
      <w:pPr>
        <w:autoSpaceDE w:val="0"/>
        <w:autoSpaceDN w:val="0"/>
        <w:adjustRightInd w:val="0"/>
        <w:spacing w:before="156" w:beforeLines="50" w:after="156" w:afterLines="50"/>
        <w:jc w:val="center"/>
        <w:rPr>
          <w:rFonts w:ascii="宋体" w:hAnsi="宋体" w:cs="宋体"/>
          <w:kern w:val="0"/>
          <w:sz w:val="24"/>
          <w:highlight w:val="none"/>
        </w:rPr>
      </w:pPr>
    </w:p>
    <w:p w14:paraId="6DA5AF9E">
      <w:pPr>
        <w:autoSpaceDE w:val="0"/>
        <w:autoSpaceDN w:val="0"/>
        <w:adjustRightInd w:val="0"/>
        <w:spacing w:before="156" w:beforeLines="50" w:after="156" w:afterLines="50"/>
        <w:jc w:val="center"/>
        <w:rPr>
          <w:rFonts w:ascii="宋体" w:hAnsi="宋体" w:cs="宋体"/>
          <w:kern w:val="0"/>
          <w:sz w:val="24"/>
          <w:highlight w:val="none"/>
        </w:rPr>
      </w:pPr>
    </w:p>
    <w:p w14:paraId="6DBAA4C2">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3E3C8EBC">
      <w:pPr>
        <w:pStyle w:val="4"/>
        <w:ind w:firstLine="568" w:firstLineChars="200"/>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四、缴纳社会保险的凭据或不需要缴纳社会保险的证明文件</w:t>
      </w:r>
    </w:p>
    <w:p w14:paraId="589F2A00">
      <w:pPr>
        <w:autoSpaceDE w:val="0"/>
        <w:autoSpaceDN w:val="0"/>
        <w:adjustRightInd w:val="0"/>
        <w:spacing w:before="156" w:beforeLines="50" w:after="156" w:afterLines="50"/>
        <w:jc w:val="center"/>
        <w:rPr>
          <w:rFonts w:ascii="宋体" w:hAnsi="宋体" w:cs="宋体"/>
          <w:kern w:val="0"/>
          <w:sz w:val="24"/>
          <w:highlight w:val="none"/>
        </w:rPr>
      </w:pPr>
    </w:p>
    <w:p w14:paraId="5DA389D2">
      <w:pPr>
        <w:autoSpaceDE w:val="0"/>
        <w:autoSpaceDN w:val="0"/>
        <w:adjustRightInd w:val="0"/>
        <w:spacing w:before="156" w:beforeLines="50" w:after="156" w:afterLines="50"/>
        <w:jc w:val="center"/>
        <w:rPr>
          <w:rFonts w:ascii="宋体" w:hAnsi="宋体" w:cs="宋体"/>
          <w:kern w:val="0"/>
          <w:sz w:val="24"/>
          <w:highlight w:val="none"/>
        </w:rPr>
      </w:pPr>
    </w:p>
    <w:p w14:paraId="6002955B">
      <w:pPr>
        <w:pStyle w:val="4"/>
        <w:rPr>
          <w:rFonts w:ascii="宋体" w:hAnsi="宋体" w:cs="宋体"/>
          <w:b w:val="0"/>
          <w:bCs w:val="0"/>
          <w:kern w:val="0"/>
          <w:sz w:val="30"/>
          <w:szCs w:val="30"/>
          <w:highlight w:val="none"/>
        </w:rPr>
      </w:pPr>
    </w:p>
    <w:p w14:paraId="7AAC6504">
      <w:pPr>
        <w:pStyle w:val="4"/>
        <w:rPr>
          <w:rFonts w:ascii="宋体" w:hAnsi="宋体" w:cs="宋体"/>
          <w:b w:val="0"/>
          <w:bCs w:val="0"/>
          <w:kern w:val="0"/>
          <w:sz w:val="30"/>
          <w:szCs w:val="30"/>
          <w:highlight w:val="none"/>
        </w:rPr>
      </w:pPr>
    </w:p>
    <w:p w14:paraId="3D7A3431">
      <w:pPr>
        <w:pStyle w:val="4"/>
        <w:rPr>
          <w:rFonts w:ascii="宋体" w:hAnsi="宋体" w:cs="宋体"/>
          <w:b w:val="0"/>
          <w:bCs w:val="0"/>
          <w:kern w:val="0"/>
          <w:sz w:val="30"/>
          <w:szCs w:val="30"/>
          <w:highlight w:val="none"/>
        </w:rPr>
      </w:pPr>
    </w:p>
    <w:p w14:paraId="0A111499">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15F49B81">
      <w:pPr>
        <w:jc w:val="center"/>
        <w:rPr>
          <w:rFonts w:ascii="宋体" w:hAnsi="宋体" w:cs="宋体"/>
          <w:kern w:val="0"/>
          <w:sz w:val="24"/>
          <w:highlight w:val="none"/>
        </w:rPr>
      </w:pPr>
      <w:r>
        <w:rPr>
          <w:rFonts w:hint="eastAsia" w:ascii="宋体" w:hAnsi="宋体" w:cs="宋体"/>
          <w:kern w:val="0"/>
          <w:sz w:val="30"/>
          <w:szCs w:val="30"/>
          <w:highlight w:val="none"/>
        </w:rPr>
        <w:t>五、三年内在经营活动中没有重大违法记录的声明</w:t>
      </w:r>
    </w:p>
    <w:p w14:paraId="304298F1">
      <w:pPr>
        <w:snapToGrid w:val="0"/>
        <w:ind w:firstLine="448" w:firstLineChars="200"/>
        <w:rPr>
          <w:rFonts w:ascii="宋体" w:hAnsi="宋体" w:cs="宋体"/>
          <w:snapToGrid w:val="0"/>
          <w:sz w:val="24"/>
          <w:highlight w:val="none"/>
        </w:rPr>
      </w:pPr>
    </w:p>
    <w:p w14:paraId="12AD5EF7">
      <w:pPr>
        <w:ind w:firstLine="448" w:firstLineChars="200"/>
        <w:rPr>
          <w:rFonts w:ascii="宋体" w:hAnsi="宋体" w:cs="宋体"/>
          <w:sz w:val="24"/>
          <w:highlight w:val="none"/>
        </w:rPr>
      </w:pPr>
      <w:r>
        <w:rPr>
          <w:rFonts w:hint="eastAsia" w:ascii="宋体" w:hAnsi="宋体" w:cs="宋体"/>
          <w:sz w:val="24"/>
          <w:highlight w:val="none"/>
        </w:rPr>
        <w:t>本公司郑重声明，根据《中华人民共和国政府采购法实施条例》的规定，本公司三年内在经营活动中没有重大违法记录， 本声明所称重大违法记录，是指供应商因违法经营受到刑事处罚或者责令停产停业、吊销许可证或者执照、较大数额罚款等行政处罚。</w:t>
      </w:r>
    </w:p>
    <w:p w14:paraId="2C541230">
      <w:pPr>
        <w:ind w:firstLine="448" w:firstLineChars="200"/>
        <w:rPr>
          <w:rFonts w:ascii="宋体" w:hAnsi="宋体" w:cs="宋体"/>
          <w:sz w:val="24"/>
          <w:highlight w:val="none"/>
        </w:rPr>
      </w:pPr>
      <w:r>
        <w:rPr>
          <w:rFonts w:hint="eastAsia" w:ascii="宋体" w:hAnsi="宋体" w:cs="宋体"/>
          <w:sz w:val="24"/>
          <w:highlight w:val="none"/>
        </w:rPr>
        <w:t>本公司对上述声明的真实性负责。如有虚假，将依法承担相应责任。</w:t>
      </w:r>
    </w:p>
    <w:p w14:paraId="6C9C0D4A">
      <w:pPr>
        <w:adjustRightInd w:val="0"/>
        <w:snapToGrid w:val="0"/>
        <w:rPr>
          <w:rFonts w:ascii="宋体" w:hAnsi="宋体" w:cs="宋体"/>
          <w:b/>
          <w:bCs/>
          <w:sz w:val="24"/>
          <w:highlight w:val="none"/>
        </w:rPr>
      </w:pPr>
    </w:p>
    <w:p w14:paraId="7258C49D">
      <w:pPr>
        <w:adjustRightInd w:val="0"/>
        <w:snapToGrid w:val="0"/>
        <w:rPr>
          <w:rFonts w:ascii="宋体" w:hAnsi="宋体" w:cs="宋体"/>
          <w:b/>
          <w:bCs/>
          <w:sz w:val="24"/>
          <w:highlight w:val="none"/>
        </w:rPr>
      </w:pPr>
    </w:p>
    <w:p w14:paraId="53D694F4">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22DFC6A0">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419171AD">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1CDD1E03">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2DE2401B">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82C824F">
      <w:pPr>
        <w:ind w:firstLine="448" w:firstLineChars="200"/>
        <w:rPr>
          <w:rFonts w:ascii="宋体" w:hAnsi="宋体" w:cs="宋体"/>
          <w:sz w:val="24"/>
          <w:highlight w:val="none"/>
        </w:rPr>
      </w:pPr>
    </w:p>
    <w:p w14:paraId="52AF8136">
      <w:pPr>
        <w:ind w:firstLine="448" w:firstLineChars="200"/>
        <w:rPr>
          <w:rFonts w:ascii="宋体" w:hAnsi="宋体" w:cs="宋体"/>
          <w:sz w:val="24"/>
          <w:highlight w:val="none"/>
        </w:rPr>
      </w:pPr>
    </w:p>
    <w:p w14:paraId="4CB5F908">
      <w:pPr>
        <w:ind w:firstLine="448" w:firstLineChars="200"/>
        <w:rPr>
          <w:rFonts w:ascii="宋体" w:hAnsi="宋体" w:cs="宋体"/>
          <w:sz w:val="24"/>
          <w:highlight w:val="none"/>
        </w:rPr>
      </w:pPr>
    </w:p>
    <w:p w14:paraId="44FB6849">
      <w:pPr>
        <w:ind w:firstLine="448" w:firstLineChars="200"/>
        <w:rPr>
          <w:rFonts w:ascii="宋体" w:hAnsi="宋体" w:cs="宋体"/>
          <w:sz w:val="24"/>
          <w:highlight w:val="none"/>
        </w:rPr>
      </w:pPr>
    </w:p>
    <w:p w14:paraId="2BA7E798">
      <w:pPr>
        <w:ind w:firstLine="448" w:firstLineChars="200"/>
        <w:rPr>
          <w:rFonts w:ascii="宋体" w:hAnsi="宋体" w:cs="宋体"/>
          <w:sz w:val="24"/>
          <w:highlight w:val="none"/>
        </w:rPr>
      </w:pPr>
    </w:p>
    <w:p w14:paraId="5EA60DF1">
      <w:pPr>
        <w:ind w:firstLine="448" w:firstLineChars="200"/>
        <w:rPr>
          <w:rFonts w:ascii="宋体" w:hAnsi="宋体" w:cs="宋体"/>
          <w:sz w:val="24"/>
          <w:highlight w:val="none"/>
        </w:rPr>
      </w:pPr>
    </w:p>
    <w:p w14:paraId="5D2E4106">
      <w:pPr>
        <w:ind w:firstLine="448" w:firstLineChars="200"/>
        <w:rPr>
          <w:rFonts w:ascii="宋体" w:hAnsi="宋体" w:cs="宋体"/>
          <w:sz w:val="24"/>
          <w:highlight w:val="none"/>
        </w:rPr>
      </w:pPr>
    </w:p>
    <w:p w14:paraId="58CC5680">
      <w:pPr>
        <w:ind w:firstLine="448" w:firstLineChars="200"/>
        <w:rPr>
          <w:rFonts w:ascii="宋体" w:hAnsi="宋体" w:cs="宋体"/>
          <w:sz w:val="24"/>
          <w:highlight w:val="none"/>
        </w:rPr>
      </w:pPr>
    </w:p>
    <w:p w14:paraId="4DE7FF22">
      <w:pPr>
        <w:ind w:firstLine="448" w:firstLineChars="200"/>
        <w:rPr>
          <w:rFonts w:ascii="宋体" w:hAnsi="宋体" w:cs="宋体"/>
          <w:sz w:val="24"/>
          <w:highlight w:val="none"/>
        </w:rPr>
      </w:pPr>
    </w:p>
    <w:p w14:paraId="6D627B67">
      <w:pPr>
        <w:ind w:firstLine="448" w:firstLineChars="200"/>
        <w:rPr>
          <w:rFonts w:ascii="宋体" w:hAnsi="宋体" w:cs="宋体"/>
          <w:sz w:val="24"/>
          <w:highlight w:val="none"/>
        </w:rPr>
      </w:pPr>
    </w:p>
    <w:p w14:paraId="326C640A">
      <w:pPr>
        <w:ind w:firstLine="448" w:firstLineChars="200"/>
        <w:rPr>
          <w:rFonts w:ascii="宋体" w:hAnsi="宋体" w:cs="宋体"/>
          <w:sz w:val="24"/>
          <w:highlight w:val="none"/>
        </w:rPr>
      </w:pPr>
    </w:p>
    <w:p w14:paraId="7C4C0D32">
      <w:pPr>
        <w:ind w:firstLine="448" w:firstLineChars="200"/>
        <w:rPr>
          <w:rFonts w:ascii="宋体" w:hAnsi="宋体" w:cs="宋体"/>
          <w:sz w:val="24"/>
          <w:highlight w:val="none"/>
        </w:rPr>
      </w:pPr>
    </w:p>
    <w:p w14:paraId="6F31E714">
      <w:pPr>
        <w:ind w:firstLine="448" w:firstLineChars="200"/>
        <w:rPr>
          <w:rFonts w:ascii="宋体" w:hAnsi="宋体" w:cs="宋体"/>
          <w:sz w:val="24"/>
          <w:highlight w:val="none"/>
        </w:rPr>
      </w:pPr>
    </w:p>
    <w:p w14:paraId="53B78BF5">
      <w:pPr>
        <w:ind w:firstLine="448" w:firstLineChars="200"/>
        <w:rPr>
          <w:rFonts w:ascii="宋体" w:hAnsi="宋体" w:cs="宋体"/>
          <w:sz w:val="24"/>
          <w:highlight w:val="none"/>
        </w:rPr>
      </w:pPr>
    </w:p>
    <w:p w14:paraId="7F5EDE62">
      <w:pPr>
        <w:ind w:firstLine="448" w:firstLineChars="200"/>
        <w:rPr>
          <w:rFonts w:ascii="宋体" w:hAnsi="宋体" w:cs="宋体"/>
          <w:sz w:val="24"/>
          <w:highlight w:val="none"/>
        </w:rPr>
      </w:pPr>
    </w:p>
    <w:p w14:paraId="008BD834">
      <w:pPr>
        <w:ind w:firstLine="448" w:firstLineChars="200"/>
        <w:rPr>
          <w:rFonts w:ascii="宋体" w:hAnsi="宋体" w:cs="宋体"/>
          <w:sz w:val="24"/>
          <w:highlight w:val="none"/>
        </w:rPr>
      </w:pPr>
    </w:p>
    <w:p w14:paraId="18F2BD30">
      <w:pPr>
        <w:ind w:firstLine="448" w:firstLineChars="200"/>
        <w:rPr>
          <w:rFonts w:ascii="宋体" w:hAnsi="宋体" w:cs="宋体"/>
          <w:sz w:val="24"/>
          <w:highlight w:val="none"/>
        </w:rPr>
      </w:pPr>
    </w:p>
    <w:p w14:paraId="4BFAB5D6">
      <w:pPr>
        <w:ind w:firstLine="448" w:firstLineChars="200"/>
        <w:rPr>
          <w:rFonts w:ascii="宋体" w:hAnsi="宋体" w:cs="宋体"/>
          <w:sz w:val="24"/>
          <w:highlight w:val="none"/>
        </w:rPr>
      </w:pPr>
    </w:p>
    <w:p w14:paraId="6D32EF07">
      <w:pPr>
        <w:ind w:firstLine="448" w:firstLineChars="200"/>
        <w:rPr>
          <w:rFonts w:ascii="宋体" w:hAnsi="宋体" w:cs="宋体"/>
          <w:sz w:val="24"/>
          <w:highlight w:val="none"/>
        </w:rPr>
      </w:pPr>
    </w:p>
    <w:p w14:paraId="7E84F44F">
      <w:pPr>
        <w:ind w:firstLine="448" w:firstLineChars="200"/>
        <w:rPr>
          <w:rFonts w:ascii="宋体" w:hAnsi="宋体" w:cs="宋体"/>
          <w:sz w:val="24"/>
          <w:highlight w:val="none"/>
        </w:rPr>
      </w:pPr>
    </w:p>
    <w:p w14:paraId="59DECB33">
      <w:pPr>
        <w:ind w:firstLine="448" w:firstLineChars="200"/>
        <w:rPr>
          <w:rFonts w:ascii="宋体" w:hAnsi="宋体" w:cs="宋体"/>
          <w:sz w:val="24"/>
          <w:highlight w:val="none"/>
        </w:rPr>
      </w:pPr>
    </w:p>
    <w:p w14:paraId="506CC08E">
      <w:pPr>
        <w:ind w:firstLine="448" w:firstLineChars="200"/>
        <w:rPr>
          <w:rFonts w:ascii="宋体" w:hAnsi="宋体" w:cs="宋体"/>
          <w:sz w:val="24"/>
          <w:highlight w:val="none"/>
        </w:rPr>
      </w:pPr>
    </w:p>
    <w:p w14:paraId="32866922">
      <w:pPr>
        <w:ind w:firstLine="448" w:firstLineChars="200"/>
        <w:rPr>
          <w:rFonts w:ascii="宋体" w:hAnsi="宋体" w:cs="宋体"/>
          <w:sz w:val="24"/>
          <w:highlight w:val="none"/>
        </w:rPr>
      </w:pPr>
    </w:p>
    <w:p w14:paraId="11767D7C">
      <w:pPr>
        <w:ind w:firstLine="448" w:firstLineChars="200"/>
        <w:rPr>
          <w:rFonts w:ascii="宋体" w:hAnsi="宋体" w:cs="宋体"/>
          <w:sz w:val="24"/>
          <w:highlight w:val="none"/>
        </w:rPr>
      </w:pPr>
    </w:p>
    <w:p w14:paraId="5039E46B">
      <w:pPr>
        <w:rPr>
          <w:highlight w:val="none"/>
        </w:rPr>
      </w:pPr>
      <w:r>
        <w:rPr>
          <w:rFonts w:hint="eastAsia" w:ascii="宋体" w:hAnsi="宋体" w:cs="宋体"/>
          <w:kern w:val="0"/>
          <w:szCs w:val="21"/>
          <w:highlight w:val="none"/>
        </w:rPr>
        <w:br w:type="page"/>
      </w:r>
    </w:p>
    <w:p w14:paraId="3FC00AFA">
      <w:pPr>
        <w:pStyle w:val="4"/>
        <w:numPr>
          <w:ilvl w:val="0"/>
          <w:numId w:val="8"/>
        </w:numPr>
        <w:spacing w:before="0" w:after="0"/>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招标文件第一章《招标公告》中投标人特定资格条件的        证明材料</w:t>
      </w:r>
    </w:p>
    <w:p w14:paraId="3BC39976">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一、裁判文书网查询截图</w:t>
      </w:r>
    </w:p>
    <w:p w14:paraId="195139FA">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二、中国政府采购网、信用中国网站查询截图</w:t>
      </w:r>
    </w:p>
    <w:p w14:paraId="33132CB0">
      <w:pPr>
        <w:wordWrap w:val="0"/>
        <w:topLinePunct/>
        <w:adjustRightInd w:val="0"/>
        <w:snapToGrid w:val="0"/>
        <w:spacing w:line="360" w:lineRule="auto"/>
        <w:rPr>
          <w:rFonts w:ascii="宋体" w:hAnsi="宋体" w:cs="宋体"/>
          <w:color w:val="000000"/>
          <w:kern w:val="21"/>
          <w:sz w:val="24"/>
          <w:highlight w:val="none"/>
        </w:rPr>
      </w:pPr>
      <w:r>
        <w:rPr>
          <w:rFonts w:hint="eastAsia" w:ascii="宋体" w:hAnsi="宋体" w:cs="宋体"/>
          <w:color w:val="000000"/>
          <w:kern w:val="21"/>
          <w:sz w:val="24"/>
          <w:highlight w:val="none"/>
        </w:rPr>
        <w:t xml:space="preserve">三、 </w:t>
      </w:r>
      <w:r>
        <w:rPr>
          <w:rFonts w:hint="eastAsia" w:ascii="宋体" w:hAnsi="宋体" w:cs="宋体"/>
          <w:color w:val="000000"/>
          <w:kern w:val="21"/>
          <w:sz w:val="24"/>
          <w:highlight w:val="none"/>
          <w:lang w:val="zh-CN"/>
        </w:rPr>
        <w:t>符合招标文件第一章《招标公告》中确定的供应商特定资格条件：</w:t>
      </w:r>
      <w:r>
        <w:rPr>
          <w:rFonts w:hint="eastAsia" w:ascii="宋体" w:hAnsi="宋体" w:cs="宋体"/>
          <w:color w:val="000000"/>
          <w:kern w:val="21"/>
          <w:sz w:val="24"/>
          <w:highlight w:val="none"/>
          <w:shd w:val="clear" w:color="auto" w:fill="FFFFFF"/>
        </w:rPr>
        <w:t>提交相关特定资格条件证明</w:t>
      </w:r>
    </w:p>
    <w:p w14:paraId="294F4716">
      <w:pPr>
        <w:jc w:val="center"/>
        <w:rPr>
          <w:rFonts w:ascii="宋体" w:hAnsi="宋体" w:cs="宋体"/>
          <w:color w:val="000000"/>
          <w:kern w:val="21"/>
          <w:sz w:val="24"/>
          <w:highlight w:val="none"/>
        </w:rPr>
      </w:pPr>
    </w:p>
    <w:p w14:paraId="4129A233">
      <w:pPr>
        <w:jc w:val="center"/>
        <w:rPr>
          <w:rFonts w:ascii="宋体" w:hAnsi="宋体" w:cs="宋体"/>
          <w:color w:val="000000"/>
          <w:kern w:val="21"/>
          <w:sz w:val="24"/>
          <w:highlight w:val="none"/>
        </w:rPr>
      </w:pPr>
      <w:r>
        <w:rPr>
          <w:rFonts w:hint="eastAsia" w:ascii="宋体" w:hAnsi="宋体" w:cs="宋体"/>
          <w:color w:val="000000"/>
          <w:kern w:val="21"/>
          <w:sz w:val="24"/>
          <w:highlight w:val="none"/>
        </w:rPr>
        <w:t>（其他如果有，提供）</w:t>
      </w:r>
    </w:p>
    <w:p w14:paraId="5251EBFE">
      <w:pPr>
        <w:autoSpaceDE w:val="0"/>
        <w:autoSpaceDN w:val="0"/>
        <w:adjustRightInd w:val="0"/>
        <w:spacing w:before="156" w:beforeLines="50" w:after="156" w:afterLines="50"/>
        <w:jc w:val="center"/>
        <w:rPr>
          <w:rFonts w:ascii="宋体" w:hAnsi="宋体" w:cs="宋体"/>
          <w:kern w:val="0"/>
          <w:szCs w:val="21"/>
          <w:highlight w:val="none"/>
        </w:rPr>
      </w:pPr>
    </w:p>
    <w:p w14:paraId="1678D86D">
      <w:pPr>
        <w:pStyle w:val="4"/>
        <w:rPr>
          <w:rFonts w:ascii="宋体" w:hAnsi="宋体" w:cs="宋体"/>
          <w:b w:val="0"/>
          <w:bCs w:val="0"/>
          <w:kern w:val="0"/>
          <w:sz w:val="30"/>
          <w:szCs w:val="30"/>
          <w:highlight w:val="none"/>
        </w:rPr>
      </w:pPr>
    </w:p>
    <w:p w14:paraId="19D118FE">
      <w:pPr>
        <w:pStyle w:val="4"/>
        <w:rPr>
          <w:rFonts w:ascii="宋体" w:hAnsi="宋体" w:cs="宋体"/>
          <w:b w:val="0"/>
          <w:bCs w:val="0"/>
          <w:kern w:val="0"/>
          <w:sz w:val="30"/>
          <w:szCs w:val="30"/>
          <w:highlight w:val="none"/>
        </w:rPr>
      </w:pPr>
    </w:p>
    <w:p w14:paraId="0BC519C9">
      <w:pPr>
        <w:pStyle w:val="4"/>
        <w:rPr>
          <w:rFonts w:ascii="宋体" w:hAnsi="宋体" w:cs="宋体"/>
          <w:b w:val="0"/>
          <w:bCs w:val="0"/>
          <w:kern w:val="0"/>
          <w:sz w:val="30"/>
          <w:szCs w:val="30"/>
          <w:highlight w:val="none"/>
        </w:rPr>
      </w:pPr>
    </w:p>
    <w:p w14:paraId="79A8B3CF">
      <w:pPr>
        <w:pStyle w:val="6"/>
        <w:rPr>
          <w:rFonts w:ascii="宋体" w:hAnsi="宋体" w:cs="宋体"/>
          <w:b/>
          <w:bCs/>
          <w:kern w:val="0"/>
          <w:sz w:val="30"/>
          <w:szCs w:val="30"/>
          <w:highlight w:val="none"/>
        </w:rPr>
      </w:pPr>
    </w:p>
    <w:p w14:paraId="1701F7D4">
      <w:pPr>
        <w:pStyle w:val="6"/>
        <w:rPr>
          <w:rFonts w:ascii="宋体" w:hAnsi="宋体" w:cs="宋体"/>
          <w:b/>
          <w:bCs/>
          <w:kern w:val="0"/>
          <w:sz w:val="30"/>
          <w:szCs w:val="30"/>
          <w:highlight w:val="none"/>
        </w:rPr>
      </w:pPr>
    </w:p>
    <w:p w14:paraId="3AF58002">
      <w:pPr>
        <w:pStyle w:val="6"/>
        <w:rPr>
          <w:rFonts w:ascii="宋体" w:hAnsi="宋体" w:cs="宋体"/>
          <w:b/>
          <w:bCs/>
          <w:kern w:val="0"/>
          <w:sz w:val="30"/>
          <w:szCs w:val="30"/>
          <w:highlight w:val="none"/>
        </w:rPr>
      </w:pPr>
    </w:p>
    <w:p w14:paraId="0A154FD5">
      <w:pPr>
        <w:pStyle w:val="6"/>
        <w:rPr>
          <w:rFonts w:ascii="宋体" w:hAnsi="宋体" w:cs="宋体"/>
          <w:b/>
          <w:bCs/>
          <w:kern w:val="0"/>
          <w:sz w:val="30"/>
          <w:szCs w:val="30"/>
          <w:highlight w:val="none"/>
        </w:rPr>
      </w:pPr>
    </w:p>
    <w:p w14:paraId="728BD491">
      <w:pPr>
        <w:pStyle w:val="6"/>
        <w:rPr>
          <w:rFonts w:ascii="宋体" w:hAnsi="宋体" w:cs="宋体"/>
          <w:b/>
          <w:bCs/>
          <w:kern w:val="0"/>
          <w:sz w:val="30"/>
          <w:szCs w:val="30"/>
          <w:highlight w:val="none"/>
        </w:rPr>
      </w:pPr>
    </w:p>
    <w:p w14:paraId="2C83FFA1">
      <w:pPr>
        <w:pStyle w:val="6"/>
        <w:rPr>
          <w:rFonts w:ascii="宋体" w:hAnsi="宋体" w:cs="宋体"/>
          <w:b/>
          <w:bCs/>
          <w:kern w:val="0"/>
          <w:sz w:val="30"/>
          <w:szCs w:val="30"/>
          <w:highlight w:val="none"/>
        </w:rPr>
      </w:pPr>
    </w:p>
    <w:p w14:paraId="5E9585DD">
      <w:pPr>
        <w:pStyle w:val="6"/>
        <w:rPr>
          <w:rFonts w:ascii="宋体" w:hAnsi="宋体" w:cs="宋体"/>
          <w:b/>
          <w:bCs/>
          <w:kern w:val="0"/>
          <w:sz w:val="30"/>
          <w:szCs w:val="30"/>
          <w:highlight w:val="none"/>
        </w:rPr>
      </w:pPr>
    </w:p>
    <w:p w14:paraId="73D6C5BA">
      <w:pPr>
        <w:pStyle w:val="6"/>
        <w:rPr>
          <w:rFonts w:ascii="宋体" w:hAnsi="宋体" w:cs="宋体"/>
          <w:b/>
          <w:bCs/>
          <w:kern w:val="0"/>
          <w:sz w:val="30"/>
          <w:szCs w:val="30"/>
          <w:highlight w:val="none"/>
        </w:rPr>
      </w:pPr>
    </w:p>
    <w:p w14:paraId="0834174E">
      <w:pPr>
        <w:pStyle w:val="6"/>
        <w:rPr>
          <w:rFonts w:ascii="宋体" w:hAnsi="宋体" w:cs="宋体"/>
          <w:b/>
          <w:bCs/>
          <w:kern w:val="0"/>
          <w:sz w:val="30"/>
          <w:szCs w:val="30"/>
          <w:highlight w:val="none"/>
        </w:rPr>
      </w:pPr>
    </w:p>
    <w:p w14:paraId="2CE15B4E">
      <w:pPr>
        <w:pStyle w:val="6"/>
        <w:rPr>
          <w:rFonts w:ascii="宋体" w:hAnsi="宋体" w:cs="宋体"/>
          <w:b/>
          <w:bCs/>
          <w:kern w:val="0"/>
          <w:sz w:val="30"/>
          <w:szCs w:val="30"/>
          <w:highlight w:val="none"/>
        </w:rPr>
      </w:pPr>
    </w:p>
    <w:p w14:paraId="33CAB381">
      <w:pPr>
        <w:pStyle w:val="6"/>
        <w:rPr>
          <w:rFonts w:ascii="宋体" w:hAnsi="宋体" w:cs="宋体"/>
          <w:b/>
          <w:bCs/>
          <w:kern w:val="0"/>
          <w:sz w:val="30"/>
          <w:szCs w:val="30"/>
          <w:highlight w:val="none"/>
        </w:rPr>
      </w:pPr>
    </w:p>
    <w:p w14:paraId="7A576E9A">
      <w:pPr>
        <w:pStyle w:val="6"/>
        <w:rPr>
          <w:rFonts w:ascii="宋体" w:hAnsi="宋体" w:cs="宋体"/>
          <w:b/>
          <w:bCs/>
          <w:kern w:val="0"/>
          <w:sz w:val="30"/>
          <w:szCs w:val="30"/>
          <w:highlight w:val="none"/>
        </w:rPr>
      </w:pPr>
    </w:p>
    <w:p w14:paraId="2B3EE5E6">
      <w:pPr>
        <w:rPr>
          <w:rFonts w:ascii="宋体" w:hAnsi="宋体" w:cs="宋体"/>
          <w:color w:val="000000"/>
          <w:kern w:val="21"/>
          <w:sz w:val="30"/>
          <w:szCs w:val="30"/>
          <w:highlight w:val="none"/>
        </w:rPr>
      </w:pPr>
    </w:p>
    <w:p w14:paraId="75C429AE">
      <w:pPr>
        <w:spacing w:before="156" w:beforeLines="50" w:after="156" w:afterLines="50"/>
        <w:ind w:firstLine="672"/>
        <w:jc w:val="center"/>
        <w:rPr>
          <w:rFonts w:ascii="宋体" w:hAnsi="宋体" w:cs="宋体"/>
          <w:b/>
          <w:sz w:val="24"/>
          <w:highlight w:val="none"/>
          <w:lang w:val="zh-CN"/>
        </w:rPr>
      </w:pPr>
      <w:r>
        <w:rPr>
          <w:rFonts w:hint="eastAsia" w:ascii="宋体" w:hAnsi="宋体" w:cs="宋体"/>
          <w:b/>
          <w:sz w:val="24"/>
          <w:highlight w:val="none"/>
          <w:lang w:val="zh-CN"/>
        </w:rPr>
        <w:t>信誉良好承诺书</w:t>
      </w:r>
    </w:p>
    <w:p w14:paraId="2A2B17C7">
      <w:pPr>
        <w:jc w:val="center"/>
        <w:rPr>
          <w:rFonts w:ascii="宋体" w:hAnsi="宋体" w:cs="宋体"/>
          <w:b/>
          <w:szCs w:val="22"/>
          <w:highlight w:val="none"/>
        </w:rPr>
      </w:pPr>
    </w:p>
    <w:p w14:paraId="00885D5A">
      <w:pPr>
        <w:spacing w:line="440" w:lineRule="exact"/>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（招标人名称）</w:t>
      </w:r>
    </w:p>
    <w:p w14:paraId="75157B41">
      <w:pPr>
        <w:spacing w:line="440" w:lineRule="exact"/>
        <w:ind w:firstLine="420"/>
        <w:rPr>
          <w:rFonts w:ascii="宋体" w:hAnsi="宋体" w:cs="宋体"/>
          <w:bCs/>
          <w:sz w:val="24"/>
          <w:highlight w:val="none"/>
          <w:lang w:val="zh-CN"/>
        </w:rPr>
      </w:pPr>
      <w:r>
        <w:rPr>
          <w:rFonts w:hint="eastAsia" w:ascii="宋体" w:hAnsi="宋体" w:cs="宋体"/>
          <w:bCs/>
          <w:sz w:val="24"/>
          <w:highlight w:val="none"/>
          <w:lang w:val="zh-CN"/>
        </w:rPr>
        <w:t xml:space="preserve">在参与   </w:t>
      </w:r>
      <w:r>
        <w:rPr>
          <w:rFonts w:hint="eastAsia" w:ascii="宋体" w:hAnsi="宋体" w:cs="宋体"/>
          <w:bCs/>
          <w:sz w:val="24"/>
          <w:highlight w:val="none"/>
        </w:rPr>
        <w:t xml:space="preserve">    </w:t>
      </w:r>
      <w:r>
        <w:rPr>
          <w:rFonts w:hint="eastAsia" w:ascii="宋体" w:hAnsi="宋体" w:cs="宋体"/>
          <w:bCs/>
          <w:sz w:val="24"/>
          <w:highlight w:val="none"/>
          <w:lang w:val="zh-CN"/>
        </w:rPr>
        <w:t>（项目名称）</w:t>
      </w:r>
      <w:r>
        <w:rPr>
          <w:rFonts w:hint="eastAsia" w:ascii="宋体" w:hAnsi="宋体" w:cs="宋体"/>
          <w:bCs/>
          <w:sz w:val="24"/>
          <w:highlight w:val="none"/>
        </w:rPr>
        <w:t>采购</w:t>
      </w:r>
      <w:r>
        <w:rPr>
          <w:rFonts w:hint="eastAsia" w:ascii="宋体" w:hAnsi="宋体" w:cs="宋体"/>
          <w:bCs/>
          <w:sz w:val="24"/>
          <w:highlight w:val="none"/>
          <w:lang w:val="zh-CN"/>
        </w:rPr>
        <w:t>工作中，我方对下列任何情形之一承诺:</w:t>
      </w:r>
    </w:p>
    <w:p w14:paraId="6083A3EB">
      <w:pPr>
        <w:numPr>
          <w:ilvl w:val="0"/>
          <w:numId w:val="9"/>
        </w:numPr>
        <w:spacing w:line="440" w:lineRule="exact"/>
        <w:ind w:firstLine="420"/>
        <w:rPr>
          <w:rFonts w:ascii="宋体" w:hAnsi="宋体" w:cs="宋体"/>
          <w:sz w:val="24"/>
          <w:highlight w:val="none"/>
        </w:rPr>
      </w:pPr>
      <w:r>
        <w:rPr>
          <w:rFonts w:hint="eastAsia" w:ascii="宋体" w:hAnsi="宋体" w:cs="宋体"/>
          <w:sz w:val="24"/>
          <w:highlight w:val="none"/>
        </w:rPr>
        <w:t>未被列入政府取消投标资格记录期间的企业或个人投标。</w:t>
      </w:r>
    </w:p>
    <w:p w14:paraId="19A7F004">
      <w:pPr>
        <w:numPr>
          <w:ilvl w:val="0"/>
          <w:numId w:val="9"/>
        </w:numPr>
        <w:spacing w:line="440" w:lineRule="exact"/>
        <w:ind w:firstLine="420"/>
        <w:rPr>
          <w:rFonts w:ascii="宋体" w:hAnsi="宋体" w:cs="宋体"/>
          <w:sz w:val="24"/>
          <w:highlight w:val="none"/>
        </w:rPr>
      </w:pPr>
      <w:r>
        <w:rPr>
          <w:rFonts w:hint="eastAsia" w:ascii="宋体" w:hAnsi="宋体" w:cs="宋体"/>
          <w:sz w:val="24"/>
          <w:highlight w:val="none"/>
        </w:rPr>
        <w:t>未被工商行政管理机关在全国企业信用信息公示系统中列入验证违法失信企业名单。</w:t>
      </w:r>
    </w:p>
    <w:p w14:paraId="10064CC1">
      <w:pPr>
        <w:numPr>
          <w:ilvl w:val="0"/>
          <w:numId w:val="9"/>
        </w:numPr>
        <w:spacing w:line="440" w:lineRule="exact"/>
        <w:ind w:firstLine="420"/>
        <w:rPr>
          <w:rFonts w:ascii="宋体" w:hAnsi="宋体" w:cs="宋体"/>
          <w:sz w:val="24"/>
          <w:highlight w:val="none"/>
        </w:rPr>
      </w:pPr>
      <w:r>
        <w:rPr>
          <w:rFonts w:hint="eastAsia" w:ascii="宋体" w:hAnsi="宋体" w:cs="宋体"/>
          <w:sz w:val="24"/>
          <w:highlight w:val="none"/>
        </w:rPr>
        <w:t>未被最高人民法院在“信用中国”网站（www.creditchina.gov.cn）或各级信用信息共享平台列入失信被执行人名单。</w:t>
      </w:r>
    </w:p>
    <w:p w14:paraId="637111E3">
      <w:pPr>
        <w:pStyle w:val="20"/>
        <w:numPr>
          <w:ilvl w:val="0"/>
          <w:numId w:val="9"/>
        </w:numPr>
        <w:spacing w:beforeAutospacing="0" w:afterAutospacing="0" w:line="360" w:lineRule="auto"/>
        <w:ind w:firstLine="420"/>
        <w:jc w:val="both"/>
        <w:rPr>
          <w:highlight w:val="none"/>
        </w:rPr>
      </w:pPr>
      <w:r>
        <w:rPr>
          <w:rFonts w:hint="eastAsia"/>
          <w:highlight w:val="none"/>
        </w:rPr>
        <w:t>本项目不分包。</w:t>
      </w:r>
    </w:p>
    <w:p w14:paraId="7B32CCD8">
      <w:pPr>
        <w:pStyle w:val="20"/>
        <w:numPr>
          <w:ilvl w:val="0"/>
          <w:numId w:val="9"/>
        </w:numPr>
        <w:spacing w:beforeAutospacing="0" w:afterAutospacing="0" w:line="360" w:lineRule="auto"/>
        <w:ind w:firstLine="420"/>
        <w:jc w:val="both"/>
        <w:rPr>
          <w:highlight w:val="none"/>
        </w:rPr>
      </w:pPr>
      <w:r>
        <w:rPr>
          <w:rFonts w:hint="eastAsia"/>
          <w:highlight w:val="none"/>
        </w:rPr>
        <w:t>本项目不是联合体投标。</w:t>
      </w:r>
    </w:p>
    <w:p w14:paraId="7CE26766">
      <w:pPr>
        <w:pStyle w:val="20"/>
        <w:numPr>
          <w:ilvl w:val="0"/>
          <w:numId w:val="9"/>
        </w:numPr>
        <w:spacing w:beforeAutospacing="0" w:afterAutospacing="0" w:line="360" w:lineRule="auto"/>
        <w:ind w:firstLine="420"/>
        <w:jc w:val="both"/>
        <w:rPr>
          <w:highlight w:val="none"/>
        </w:rPr>
      </w:pPr>
      <w:r>
        <w:rPr>
          <w:rFonts w:hint="eastAsia"/>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6EA80CEC">
      <w:pPr>
        <w:spacing w:line="440" w:lineRule="exact"/>
        <w:ind w:firstLine="672" w:firstLineChars="300"/>
        <w:rPr>
          <w:rFonts w:ascii="宋体" w:hAnsi="宋体" w:cs="宋体"/>
          <w:sz w:val="24"/>
          <w:highlight w:val="none"/>
          <w:lang w:val="zh-CN"/>
        </w:rPr>
      </w:pPr>
    </w:p>
    <w:p w14:paraId="1D0CADF1">
      <w:pPr>
        <w:spacing w:line="440" w:lineRule="exact"/>
        <w:rPr>
          <w:rFonts w:ascii="宋体" w:hAnsi="宋体" w:cs="宋体"/>
          <w:sz w:val="24"/>
          <w:highlight w:val="none"/>
          <w:lang w:val="zh-CN"/>
        </w:rPr>
      </w:pPr>
      <w:r>
        <w:rPr>
          <w:rFonts w:hint="eastAsia" w:ascii="宋体" w:hAnsi="宋体" w:cs="宋体"/>
          <w:sz w:val="24"/>
          <w:highlight w:val="none"/>
          <w:lang w:val="zh-CN"/>
        </w:rPr>
        <w:t>我方承诺上述内容的真实和准确。</w:t>
      </w:r>
    </w:p>
    <w:p w14:paraId="41340CB1">
      <w:pPr>
        <w:pStyle w:val="73"/>
        <w:rPr>
          <w:rFonts w:hAnsi="宋体"/>
          <w:color w:val="auto"/>
          <w:highlight w:val="none"/>
          <w:lang w:val="zh-CN"/>
        </w:rPr>
      </w:pPr>
    </w:p>
    <w:p w14:paraId="00962707">
      <w:pPr>
        <w:spacing w:line="360" w:lineRule="auto"/>
        <w:ind w:firstLine="672"/>
        <w:jc w:val="left"/>
        <w:rPr>
          <w:rFonts w:ascii="宋体" w:hAnsi="宋体" w:cs="宋体"/>
          <w:bCs/>
          <w:sz w:val="24"/>
          <w:highlight w:val="none"/>
          <w:lang w:val="zh-CN"/>
        </w:rPr>
      </w:pPr>
      <w:r>
        <w:rPr>
          <w:rFonts w:hint="eastAsia" w:ascii="宋体" w:hAnsi="宋体" w:cs="宋体"/>
          <w:bCs/>
          <w:sz w:val="24"/>
          <w:highlight w:val="none"/>
          <w:lang w:val="zh-CN"/>
        </w:rPr>
        <w:t>特此承诺</w:t>
      </w:r>
    </w:p>
    <w:p w14:paraId="6AB95750">
      <w:pPr>
        <w:spacing w:line="360" w:lineRule="auto"/>
        <w:jc w:val="left"/>
        <w:rPr>
          <w:rFonts w:ascii="宋体" w:hAnsi="宋体" w:cs="宋体"/>
          <w:bCs/>
          <w:sz w:val="24"/>
          <w:highlight w:val="none"/>
          <w:lang w:val="zh-CN"/>
        </w:rPr>
      </w:pPr>
    </w:p>
    <w:p w14:paraId="214A7D59">
      <w:pPr>
        <w:pStyle w:val="74"/>
        <w:rPr>
          <w:bCs/>
          <w:color w:val="auto"/>
          <w:sz w:val="24"/>
          <w:szCs w:val="24"/>
          <w:highlight w:val="none"/>
          <w:lang w:val="zh-CN"/>
        </w:rPr>
      </w:pPr>
    </w:p>
    <w:p w14:paraId="66CCC041">
      <w:pPr>
        <w:pStyle w:val="74"/>
        <w:rPr>
          <w:bCs/>
          <w:color w:val="auto"/>
          <w:sz w:val="24"/>
          <w:szCs w:val="24"/>
          <w:highlight w:val="none"/>
          <w:lang w:val="zh-CN"/>
        </w:rPr>
      </w:pPr>
    </w:p>
    <w:p w14:paraId="040AACEB">
      <w:pPr>
        <w:pStyle w:val="74"/>
        <w:ind w:firstLine="0"/>
        <w:rPr>
          <w:bCs/>
          <w:color w:val="auto"/>
          <w:sz w:val="24"/>
          <w:szCs w:val="24"/>
          <w:highlight w:val="none"/>
          <w:lang w:val="zh-CN"/>
        </w:rPr>
      </w:pPr>
    </w:p>
    <w:p w14:paraId="42FB8F40">
      <w:pPr>
        <w:pStyle w:val="74"/>
        <w:rPr>
          <w:bCs/>
          <w:color w:val="auto"/>
          <w:sz w:val="24"/>
          <w:szCs w:val="24"/>
          <w:highlight w:val="none"/>
          <w:lang w:val="zh-CN"/>
        </w:rPr>
      </w:pPr>
    </w:p>
    <w:p w14:paraId="67CB4FE6">
      <w:pPr>
        <w:pStyle w:val="74"/>
        <w:rPr>
          <w:bCs/>
          <w:color w:val="auto"/>
          <w:sz w:val="24"/>
          <w:szCs w:val="24"/>
          <w:highlight w:val="none"/>
          <w:lang w:val="zh-CN"/>
        </w:rPr>
      </w:pPr>
    </w:p>
    <w:p w14:paraId="23F309B2">
      <w:pPr>
        <w:spacing w:line="360" w:lineRule="auto"/>
        <w:jc w:val="left"/>
        <w:rPr>
          <w:rFonts w:ascii="宋体" w:hAnsi="宋体" w:cs="宋体"/>
          <w:bCs/>
          <w:sz w:val="24"/>
          <w:highlight w:val="none"/>
          <w:lang w:val="zh-CN"/>
        </w:rPr>
      </w:pPr>
      <w:r>
        <w:rPr>
          <w:rFonts w:hint="eastAsia" w:ascii="宋体" w:hAnsi="宋体" w:cs="宋体"/>
          <w:bCs/>
          <w:sz w:val="24"/>
          <w:highlight w:val="none"/>
          <w:lang w:val="zh-CN"/>
        </w:rPr>
        <w:t>申请人：（盖单位章）</w:t>
      </w:r>
    </w:p>
    <w:p w14:paraId="1884316C">
      <w:pPr>
        <w:autoSpaceDE w:val="0"/>
        <w:autoSpaceDN w:val="0"/>
        <w:adjustRightInd w:val="0"/>
        <w:spacing w:line="360" w:lineRule="auto"/>
        <w:jc w:val="left"/>
        <w:rPr>
          <w:rFonts w:ascii="宋体" w:hAnsi="宋体" w:cs="宋体"/>
          <w:sz w:val="24"/>
          <w:highlight w:val="none"/>
        </w:rPr>
      </w:pPr>
      <w:r>
        <w:rPr>
          <w:rFonts w:hint="eastAsia" w:ascii="宋体" w:hAnsi="宋体" w:cs="宋体"/>
          <w:bCs/>
          <w:sz w:val="24"/>
          <w:highlight w:val="none"/>
          <w:lang w:val="zh-CN"/>
        </w:rPr>
        <w:t>法定代表人：（签字</w:t>
      </w:r>
      <w:r>
        <w:rPr>
          <w:rFonts w:hint="eastAsia" w:ascii="宋体" w:hAnsi="宋体" w:cs="宋体"/>
          <w:bCs/>
          <w:sz w:val="24"/>
          <w:highlight w:val="none"/>
        </w:rPr>
        <w:t>或盖章</w:t>
      </w:r>
      <w:r>
        <w:rPr>
          <w:rFonts w:hint="eastAsia" w:ascii="宋体" w:hAnsi="宋体" w:cs="宋体"/>
          <w:bCs/>
          <w:sz w:val="24"/>
          <w:highlight w:val="none"/>
          <w:lang w:val="zh-CN"/>
        </w:rPr>
        <w:t>）</w:t>
      </w:r>
    </w:p>
    <w:p w14:paraId="027278A2">
      <w:pPr>
        <w:rPr>
          <w:rFonts w:ascii="宋体" w:hAnsi="宋体" w:cs="宋体"/>
          <w:color w:val="000000"/>
          <w:kern w:val="21"/>
          <w:sz w:val="30"/>
          <w:szCs w:val="30"/>
          <w:highlight w:val="none"/>
        </w:rPr>
      </w:pPr>
    </w:p>
    <w:p w14:paraId="0C1B30E3">
      <w:pPr>
        <w:ind w:firstLine="2912" w:firstLineChars="1300"/>
        <w:rPr>
          <w:rFonts w:ascii="宋体" w:hAnsi="宋体" w:cs="宋体"/>
          <w:color w:val="000000"/>
          <w:kern w:val="21"/>
          <w:sz w:val="24"/>
          <w:highlight w:val="none"/>
        </w:rPr>
      </w:pPr>
      <w:r>
        <w:rPr>
          <w:rFonts w:hint="eastAsia" w:ascii="宋体" w:hAnsi="宋体" w:cs="宋体"/>
          <w:color w:val="000000"/>
          <w:kern w:val="21"/>
          <w:sz w:val="24"/>
          <w:highlight w:val="none"/>
        </w:rPr>
        <w:t>日期：</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年</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月</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日</w:t>
      </w:r>
    </w:p>
    <w:p w14:paraId="40D3B48D">
      <w:pPr>
        <w:pStyle w:val="6"/>
        <w:rPr>
          <w:rFonts w:ascii="宋体" w:hAnsi="宋体" w:cs="宋体"/>
          <w:b/>
          <w:bCs/>
          <w:kern w:val="0"/>
          <w:sz w:val="30"/>
          <w:szCs w:val="30"/>
          <w:highlight w:val="none"/>
        </w:rPr>
      </w:pPr>
    </w:p>
    <w:p w14:paraId="035324CF">
      <w:pPr>
        <w:rPr>
          <w:rFonts w:ascii="宋体" w:hAnsi="宋体" w:cs="宋体"/>
          <w:kern w:val="0"/>
          <w:sz w:val="30"/>
          <w:szCs w:val="30"/>
          <w:highlight w:val="none"/>
        </w:rPr>
      </w:pPr>
    </w:p>
    <w:p w14:paraId="2BF95D06">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七、联合体协议书</w:t>
      </w:r>
    </w:p>
    <w:p w14:paraId="7B9E1004">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（本项目不适用）</w:t>
      </w:r>
    </w:p>
    <w:p w14:paraId="7CB3FAF1">
      <w:pPr>
        <w:autoSpaceDE w:val="0"/>
        <w:autoSpaceDN w:val="0"/>
        <w:adjustRightInd w:val="0"/>
        <w:spacing w:before="156" w:beforeLines="50" w:after="156" w:afterLines="50"/>
        <w:jc w:val="center"/>
        <w:rPr>
          <w:rFonts w:ascii="宋体" w:hAnsi="宋体" w:cs="宋体"/>
          <w:kern w:val="0"/>
          <w:sz w:val="24"/>
          <w:highlight w:val="none"/>
        </w:rPr>
      </w:pPr>
    </w:p>
    <w:p w14:paraId="7925C66E">
      <w:pPr>
        <w:ind w:firstLine="448"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（所有成员单位名称）自愿组成联合体，共同参加</w:t>
      </w:r>
      <w:r>
        <w:rPr>
          <w:rFonts w:hint="eastAsia" w:ascii="宋体" w:hAnsi="宋体" w:cs="宋体"/>
          <w:sz w:val="24"/>
          <w:highlight w:val="none"/>
          <w:u w:val="single"/>
        </w:rPr>
        <w:t xml:space="preserve">          </w:t>
      </w:r>
      <w:r>
        <w:rPr>
          <w:rFonts w:hint="eastAsia" w:ascii="宋体" w:hAnsi="宋体" w:cs="宋体"/>
          <w:sz w:val="24"/>
          <w:highlight w:val="none"/>
        </w:rPr>
        <w:t>（项目名称、项目编号、包号）投标。现就联合体投标事宜订立如下协议。</w:t>
      </w:r>
    </w:p>
    <w:p w14:paraId="15D46C4A">
      <w:pPr>
        <w:rPr>
          <w:rFonts w:ascii="宋体" w:hAnsi="宋体" w:cs="宋体"/>
          <w:sz w:val="24"/>
          <w:highlight w:val="none"/>
        </w:rPr>
      </w:pPr>
      <w:r>
        <w:rPr>
          <w:rFonts w:hint="eastAsia" w:ascii="宋体" w:hAnsi="宋体" w:cs="宋体"/>
          <w:sz w:val="24"/>
          <w:highlight w:val="none"/>
        </w:rPr>
        <w:t xml:space="preserve"> </w:t>
      </w:r>
    </w:p>
    <w:p w14:paraId="4FC5EE85">
      <w:pPr>
        <w:ind w:firstLine="448" w:firstLineChars="200"/>
        <w:rPr>
          <w:rFonts w:ascii="宋体" w:hAnsi="宋体" w:cs="宋体"/>
          <w:sz w:val="24"/>
          <w:highlight w:val="none"/>
        </w:rPr>
      </w:pPr>
      <w:r>
        <w:rPr>
          <w:rFonts w:hint="eastAsia" w:ascii="宋体" w:hAnsi="宋体" w:cs="宋体"/>
          <w:sz w:val="24"/>
          <w:highlight w:val="none"/>
        </w:rPr>
        <w:t>1.联合体各成员将严格按照招标文件、投标文件和合同的要求全面履行义务，并向采购人承担连带责任。</w:t>
      </w:r>
    </w:p>
    <w:p w14:paraId="4ABF5321">
      <w:pPr>
        <w:ind w:firstLine="448" w:firstLineChars="200"/>
        <w:rPr>
          <w:rFonts w:ascii="宋体" w:hAnsi="宋体" w:cs="宋体"/>
          <w:sz w:val="24"/>
          <w:highlight w:val="none"/>
        </w:rPr>
      </w:pPr>
      <w:r>
        <w:rPr>
          <w:rFonts w:hint="eastAsia" w:ascii="宋体" w:hAnsi="宋体" w:cs="宋体"/>
          <w:sz w:val="24"/>
          <w:highlight w:val="none"/>
        </w:rPr>
        <w:t>2. 联合体各成员单位内部的职责分工如下：</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E4B913D">
      <w:pPr>
        <w:ind w:firstLine="448" w:firstLineChars="200"/>
        <w:rPr>
          <w:rFonts w:ascii="宋体" w:hAnsi="宋体" w:cs="宋体"/>
          <w:sz w:val="24"/>
          <w:highlight w:val="none"/>
        </w:rPr>
      </w:pPr>
      <w:r>
        <w:rPr>
          <w:rFonts w:hint="eastAsia" w:ascii="宋体" w:hAnsi="宋体" w:cs="宋体"/>
          <w:sz w:val="24"/>
          <w:highlight w:val="none"/>
        </w:rPr>
        <w:t>3. 在服务采购项目中，由中小企业承接金额占本项目合同</w:t>
      </w:r>
      <w:r>
        <w:rPr>
          <w:rFonts w:hint="eastAsia" w:ascii="宋体" w:hAnsi="宋体" w:cs="宋体"/>
          <w:sz w:val="24"/>
          <w:highlight w:val="none"/>
          <w:lang w:val="en-GB"/>
        </w:rPr>
        <w:t>总</w:t>
      </w:r>
      <w:r>
        <w:rPr>
          <w:rFonts w:hint="eastAsia" w:ascii="宋体" w:hAnsi="宋体" w:cs="宋体"/>
          <w:sz w:val="24"/>
          <w:highlight w:val="none"/>
        </w:rPr>
        <w:t>金额比例为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en-GB"/>
        </w:rPr>
        <w:t>%。</w:t>
      </w:r>
    </w:p>
    <w:p w14:paraId="7213096F">
      <w:pPr>
        <w:ind w:firstLine="448" w:firstLineChars="200"/>
        <w:rPr>
          <w:rFonts w:ascii="宋体" w:hAnsi="宋体" w:cs="宋体"/>
          <w:sz w:val="24"/>
          <w:highlight w:val="none"/>
        </w:rPr>
      </w:pPr>
      <w:r>
        <w:rPr>
          <w:rFonts w:hint="eastAsia" w:ascii="宋体" w:hAnsi="宋体" w:cs="宋体"/>
          <w:sz w:val="24"/>
          <w:highlight w:val="none"/>
        </w:rPr>
        <w:t>4. 在服务采购项目中，由</w:t>
      </w:r>
      <w:r>
        <w:rPr>
          <w:rFonts w:hint="eastAsia" w:ascii="宋体" w:hAnsi="宋体" w:cs="宋体"/>
          <w:sz w:val="24"/>
          <w:highlight w:val="none"/>
          <w:lang w:val="en-GB"/>
        </w:rPr>
        <w:t>小型、微型企业</w:t>
      </w:r>
      <w:r>
        <w:rPr>
          <w:rFonts w:hint="eastAsia" w:ascii="宋体" w:hAnsi="宋体" w:cs="宋体"/>
          <w:sz w:val="24"/>
          <w:highlight w:val="none"/>
        </w:rPr>
        <w:t>承接金额</w:t>
      </w:r>
      <w:r>
        <w:rPr>
          <w:rFonts w:hint="eastAsia" w:ascii="宋体" w:hAnsi="宋体" w:cs="宋体"/>
          <w:sz w:val="24"/>
          <w:highlight w:val="none"/>
          <w:lang w:val="en-GB"/>
        </w:rPr>
        <w:t>占</w:t>
      </w:r>
      <w:r>
        <w:rPr>
          <w:rFonts w:hint="eastAsia" w:ascii="宋体" w:hAnsi="宋体" w:cs="宋体"/>
          <w:sz w:val="24"/>
          <w:highlight w:val="none"/>
        </w:rPr>
        <w:t>本项目合同</w:t>
      </w:r>
      <w:r>
        <w:rPr>
          <w:rFonts w:hint="eastAsia" w:ascii="宋体" w:hAnsi="宋体" w:cs="宋体"/>
          <w:sz w:val="24"/>
          <w:highlight w:val="none"/>
          <w:lang w:val="en-GB"/>
        </w:rPr>
        <w:t>总</w:t>
      </w:r>
      <w:r>
        <w:rPr>
          <w:rFonts w:hint="eastAsia" w:ascii="宋体" w:hAnsi="宋体" w:cs="宋体"/>
          <w:sz w:val="24"/>
          <w:highlight w:val="none"/>
        </w:rPr>
        <w:t>金额比例为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en-GB"/>
        </w:rPr>
        <w:t>%。</w:t>
      </w:r>
    </w:p>
    <w:p w14:paraId="6539C120">
      <w:pPr>
        <w:ind w:firstLine="448" w:firstLineChars="200"/>
        <w:rPr>
          <w:rFonts w:ascii="宋体" w:hAnsi="宋体" w:cs="宋体"/>
          <w:sz w:val="24"/>
          <w:highlight w:val="none"/>
        </w:rPr>
      </w:pPr>
      <w:r>
        <w:rPr>
          <w:rFonts w:hint="eastAsia" w:ascii="宋体" w:hAnsi="宋体" w:cs="宋体"/>
          <w:sz w:val="24"/>
          <w:highlight w:val="none"/>
        </w:rPr>
        <w:t>5. 本协议书自所有成员单位法定代表人（单位负责人）或其委托代理人签字或盖单位章之日起生效，合同履行完毕后自动失效。</w:t>
      </w:r>
    </w:p>
    <w:p w14:paraId="386E39CA">
      <w:pPr>
        <w:rPr>
          <w:rFonts w:ascii="宋体" w:hAnsi="宋体" w:cs="宋体"/>
          <w:sz w:val="24"/>
          <w:highlight w:val="none"/>
        </w:rPr>
      </w:pPr>
      <w:r>
        <w:rPr>
          <w:rFonts w:hint="eastAsia" w:ascii="宋体" w:hAnsi="宋体" w:cs="宋体"/>
          <w:sz w:val="24"/>
          <w:highlight w:val="none"/>
        </w:rPr>
        <w:t xml:space="preserve">    </w:t>
      </w:r>
    </w:p>
    <w:p w14:paraId="749D4935">
      <w:pPr>
        <w:rPr>
          <w:rFonts w:ascii="宋体" w:hAnsi="宋体" w:cs="宋体"/>
          <w:sz w:val="24"/>
          <w:highlight w:val="none"/>
        </w:rPr>
      </w:pPr>
      <w:r>
        <w:rPr>
          <w:rFonts w:hint="eastAsia" w:ascii="宋体" w:hAnsi="宋体" w:cs="宋体"/>
          <w:sz w:val="24"/>
          <w:highlight w:val="none"/>
        </w:rPr>
        <w:t xml:space="preserve"> </w:t>
      </w:r>
    </w:p>
    <w:p w14:paraId="25944CC0">
      <w:pPr>
        <w:rPr>
          <w:rFonts w:ascii="宋体" w:hAnsi="宋体" w:cs="宋体"/>
          <w:sz w:val="24"/>
          <w:highlight w:val="none"/>
        </w:rPr>
      </w:pPr>
    </w:p>
    <w:p w14:paraId="02D07DA7">
      <w:pPr>
        <w:rPr>
          <w:rFonts w:ascii="宋体" w:hAnsi="宋体" w:cs="宋体"/>
          <w:sz w:val="24"/>
          <w:highlight w:val="none"/>
        </w:rPr>
      </w:pPr>
    </w:p>
    <w:p w14:paraId="26AC11A1">
      <w:pPr>
        <w:ind w:firstLine="448" w:firstLineChars="200"/>
        <w:rPr>
          <w:rFonts w:ascii="宋体" w:hAnsi="宋体" w:cs="宋体"/>
          <w:sz w:val="24"/>
          <w:highlight w:val="none"/>
          <w:u w:val="single"/>
        </w:rPr>
      </w:pPr>
      <w:r>
        <w:rPr>
          <w:rFonts w:hint="eastAsia" w:ascii="宋体" w:hAnsi="宋体" w:cs="宋体"/>
          <w:sz w:val="24"/>
          <w:highlight w:val="none"/>
        </w:rPr>
        <w:t>联合体成员名称：</w:t>
      </w:r>
      <w:r>
        <w:rPr>
          <w:rFonts w:hint="eastAsia" w:ascii="宋体" w:hAnsi="宋体" w:cs="宋体"/>
          <w:sz w:val="24"/>
          <w:highlight w:val="none"/>
          <w:u w:val="single"/>
        </w:rPr>
        <w:t xml:space="preserve">                      （签章）</w:t>
      </w:r>
    </w:p>
    <w:p w14:paraId="0E0A1052">
      <w:pPr>
        <w:ind w:firstLine="446"/>
        <w:rPr>
          <w:rFonts w:ascii="宋体" w:hAnsi="宋体" w:cs="宋体"/>
          <w:sz w:val="24"/>
          <w:highlight w:val="none"/>
          <w:u w:val="single"/>
        </w:rPr>
      </w:pPr>
      <w:r>
        <w:rPr>
          <w:rFonts w:hint="eastAsia" w:ascii="宋体" w:hAnsi="宋体" w:cs="宋体"/>
          <w:sz w:val="24"/>
          <w:highlight w:val="none"/>
        </w:rPr>
        <w:t>法定代表人（单位负责人）：</w:t>
      </w:r>
      <w:r>
        <w:rPr>
          <w:rFonts w:hint="eastAsia" w:ascii="宋体" w:hAnsi="宋体" w:cs="宋体"/>
          <w:sz w:val="24"/>
          <w:highlight w:val="none"/>
          <w:u w:val="single"/>
        </w:rPr>
        <w:t xml:space="preserve">            （签章）</w:t>
      </w:r>
    </w:p>
    <w:p w14:paraId="7B15CF0A">
      <w:pPr>
        <w:ind w:firstLine="446"/>
        <w:rPr>
          <w:rFonts w:ascii="宋体" w:hAnsi="宋体" w:cs="宋体"/>
          <w:sz w:val="24"/>
          <w:highlight w:val="none"/>
        </w:rPr>
      </w:pPr>
    </w:p>
    <w:p w14:paraId="3DAA9D03">
      <w:pPr>
        <w:ind w:firstLine="446"/>
        <w:rPr>
          <w:rFonts w:ascii="宋体" w:hAnsi="宋体" w:cs="宋体"/>
          <w:sz w:val="24"/>
          <w:highlight w:val="none"/>
        </w:rPr>
      </w:pPr>
      <w:r>
        <w:rPr>
          <w:rFonts w:hint="eastAsia" w:ascii="宋体" w:hAnsi="宋体" w:cs="宋体"/>
          <w:sz w:val="24"/>
          <w:highlight w:val="none"/>
        </w:rPr>
        <w:t>联合体成员名称：</w:t>
      </w:r>
      <w:r>
        <w:rPr>
          <w:rFonts w:hint="eastAsia" w:ascii="宋体" w:hAnsi="宋体" w:cs="宋体"/>
          <w:sz w:val="24"/>
          <w:highlight w:val="none"/>
          <w:u w:val="single"/>
        </w:rPr>
        <w:t xml:space="preserve">                      （签章）</w:t>
      </w:r>
    </w:p>
    <w:p w14:paraId="2EEFAA0E">
      <w:pPr>
        <w:rPr>
          <w:rFonts w:ascii="宋体" w:hAnsi="宋体" w:cs="宋体"/>
          <w:sz w:val="24"/>
          <w:highlight w:val="none"/>
        </w:rPr>
      </w:pPr>
      <w:r>
        <w:rPr>
          <w:rFonts w:hint="eastAsia" w:ascii="宋体" w:hAnsi="宋体" w:cs="宋体"/>
          <w:sz w:val="24"/>
          <w:highlight w:val="none"/>
        </w:rPr>
        <w:t xml:space="preserve">    法定代表人（单位负责人）：</w:t>
      </w:r>
      <w:r>
        <w:rPr>
          <w:rFonts w:hint="eastAsia" w:ascii="宋体" w:hAnsi="宋体" w:cs="宋体"/>
          <w:sz w:val="24"/>
          <w:highlight w:val="none"/>
          <w:u w:val="single"/>
        </w:rPr>
        <w:t xml:space="preserve">            （签章）</w:t>
      </w:r>
    </w:p>
    <w:p w14:paraId="447A4C6C">
      <w:pPr>
        <w:rPr>
          <w:rFonts w:ascii="宋体" w:hAnsi="宋体" w:cs="宋体"/>
          <w:sz w:val="24"/>
          <w:highlight w:val="none"/>
        </w:rPr>
      </w:pPr>
    </w:p>
    <w:p w14:paraId="4F3EF714">
      <w:pPr>
        <w:ind w:firstLine="448"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7B1157A4">
      <w:pPr>
        <w:autoSpaceDE w:val="0"/>
        <w:autoSpaceDN w:val="0"/>
        <w:adjustRightInd w:val="0"/>
        <w:spacing w:before="156" w:beforeLines="50" w:after="156" w:afterLines="50"/>
        <w:rPr>
          <w:rFonts w:ascii="宋体" w:hAnsi="宋体" w:cs="宋体"/>
          <w:kern w:val="0"/>
          <w:sz w:val="24"/>
          <w:highlight w:val="none"/>
        </w:rPr>
      </w:pPr>
    </w:p>
    <w:p w14:paraId="3925B377">
      <w:pPr>
        <w:pStyle w:val="4"/>
        <w:rPr>
          <w:rFonts w:ascii="宋体" w:hAnsi="宋体" w:cs="宋体"/>
          <w:b w:val="0"/>
          <w:bCs w:val="0"/>
          <w:kern w:val="0"/>
          <w:sz w:val="30"/>
          <w:szCs w:val="30"/>
          <w:highlight w:val="none"/>
        </w:rPr>
      </w:pPr>
    </w:p>
    <w:p w14:paraId="021A62E4">
      <w:pPr>
        <w:pStyle w:val="4"/>
        <w:rPr>
          <w:rFonts w:ascii="宋体" w:hAnsi="宋体" w:cs="宋体"/>
          <w:b w:val="0"/>
          <w:bCs w:val="0"/>
          <w:kern w:val="0"/>
          <w:sz w:val="30"/>
          <w:szCs w:val="30"/>
          <w:highlight w:val="none"/>
        </w:rPr>
      </w:pPr>
    </w:p>
    <w:p w14:paraId="548A1D55">
      <w:pPr>
        <w:pStyle w:val="4"/>
        <w:rPr>
          <w:rFonts w:ascii="宋体" w:hAnsi="宋体" w:cs="宋体"/>
          <w:b w:val="0"/>
          <w:bCs w:val="0"/>
          <w:kern w:val="0"/>
          <w:sz w:val="30"/>
          <w:szCs w:val="30"/>
          <w:highlight w:val="none"/>
        </w:rPr>
      </w:pPr>
    </w:p>
    <w:p w14:paraId="2DA6DB03">
      <w:pPr>
        <w:pStyle w:val="44"/>
        <w:ind w:right="77" w:rightChars="40"/>
        <w:rPr>
          <w:rFonts w:ascii="宋体" w:hAnsi="宋体" w:cs="宋体"/>
          <w:sz w:val="24"/>
          <w:szCs w:val="24"/>
          <w:highlight w:val="none"/>
        </w:rPr>
      </w:pPr>
    </w:p>
    <w:p w14:paraId="176B14E9">
      <w:pPr>
        <w:pStyle w:val="44"/>
        <w:ind w:right="77" w:rightChars="40"/>
        <w:rPr>
          <w:rFonts w:ascii="宋体" w:hAnsi="宋体" w:cs="宋体"/>
          <w:sz w:val="24"/>
          <w:szCs w:val="24"/>
          <w:highlight w:val="none"/>
        </w:rPr>
      </w:pPr>
    </w:p>
    <w:p w14:paraId="5777B983">
      <w:pPr>
        <w:pStyle w:val="44"/>
        <w:ind w:right="77" w:rightChars="40"/>
        <w:rPr>
          <w:rFonts w:ascii="宋体" w:hAnsi="宋体" w:cs="宋体"/>
          <w:sz w:val="24"/>
          <w:szCs w:val="24"/>
          <w:highlight w:val="none"/>
        </w:rPr>
      </w:pPr>
    </w:p>
    <w:p w14:paraId="1FBAF961">
      <w:pPr>
        <w:pStyle w:val="44"/>
        <w:ind w:right="77" w:rightChars="40"/>
        <w:rPr>
          <w:rFonts w:ascii="宋体" w:hAnsi="宋体" w:cs="宋体"/>
          <w:sz w:val="24"/>
          <w:szCs w:val="24"/>
          <w:highlight w:val="none"/>
        </w:rPr>
      </w:pPr>
    </w:p>
    <w:p w14:paraId="28A95D0B">
      <w:pPr>
        <w:pStyle w:val="44"/>
        <w:ind w:right="77" w:rightChars="40"/>
        <w:rPr>
          <w:rFonts w:ascii="宋体" w:hAnsi="宋体" w:cs="宋体"/>
          <w:sz w:val="24"/>
          <w:szCs w:val="24"/>
          <w:highlight w:val="none"/>
        </w:rPr>
      </w:pPr>
    </w:p>
    <w:p w14:paraId="04C60CDA">
      <w:pPr>
        <w:pStyle w:val="44"/>
        <w:ind w:right="77" w:rightChars="40"/>
        <w:rPr>
          <w:rFonts w:ascii="宋体" w:hAnsi="宋体" w:cs="宋体"/>
          <w:sz w:val="24"/>
          <w:szCs w:val="24"/>
          <w:highlight w:val="none"/>
        </w:rPr>
      </w:pPr>
    </w:p>
    <w:p w14:paraId="1291D5B1">
      <w:pPr>
        <w:pStyle w:val="44"/>
        <w:ind w:right="77" w:rightChars="40"/>
        <w:rPr>
          <w:rFonts w:ascii="宋体" w:hAnsi="宋体" w:cs="宋体"/>
          <w:sz w:val="24"/>
          <w:szCs w:val="24"/>
          <w:highlight w:val="none"/>
        </w:rPr>
      </w:pPr>
    </w:p>
    <w:p w14:paraId="23C15328">
      <w:pPr>
        <w:pStyle w:val="4"/>
        <w:ind w:firstLine="2556" w:firstLineChars="900"/>
        <w:rPr>
          <w:rFonts w:ascii="宋体" w:hAnsi="宋体" w:cs="宋体"/>
          <w:kern w:val="0"/>
          <w:sz w:val="30"/>
          <w:szCs w:val="30"/>
          <w:highlight w:val="none"/>
        </w:rPr>
      </w:pPr>
      <w:r>
        <w:rPr>
          <w:rFonts w:hint="eastAsia" w:ascii="宋体" w:hAnsi="宋体" w:cs="宋体"/>
          <w:kern w:val="0"/>
          <w:sz w:val="30"/>
          <w:szCs w:val="30"/>
          <w:highlight w:val="none"/>
        </w:rPr>
        <w:t>八、 分包意向</w:t>
      </w:r>
      <w:r>
        <w:rPr>
          <w:rFonts w:hint="eastAsia" w:ascii="宋体" w:hAnsi="宋体" w:cs="宋体"/>
          <w:kern w:val="0"/>
          <w:sz w:val="30"/>
          <w:szCs w:val="30"/>
          <w:highlight w:val="none"/>
          <w:lang w:val="zh-CN"/>
        </w:rPr>
        <w:t>协议</w:t>
      </w:r>
    </w:p>
    <w:p w14:paraId="730C1307">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（本项目不允许分包）</w:t>
      </w:r>
    </w:p>
    <w:p w14:paraId="1E6683B9">
      <w:pPr>
        <w:autoSpaceDE w:val="0"/>
        <w:autoSpaceDN w:val="0"/>
        <w:adjustRightInd w:val="0"/>
        <w:spacing w:before="156" w:beforeLines="50" w:after="156" w:afterLines="50"/>
        <w:jc w:val="center"/>
        <w:rPr>
          <w:rFonts w:ascii="宋体" w:hAnsi="宋体" w:cs="宋体"/>
          <w:kern w:val="0"/>
          <w:sz w:val="24"/>
          <w:highlight w:val="none"/>
        </w:rPr>
      </w:pPr>
    </w:p>
    <w:p w14:paraId="6AA18F70">
      <w:pPr>
        <w:ind w:firstLine="448"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（所有成员单位名称）共同参加</w:t>
      </w:r>
      <w:r>
        <w:rPr>
          <w:rFonts w:hint="eastAsia" w:ascii="宋体" w:hAnsi="宋体" w:cs="宋体"/>
          <w:sz w:val="24"/>
          <w:highlight w:val="none"/>
          <w:u w:val="single"/>
        </w:rPr>
        <w:t xml:space="preserve">          </w:t>
      </w:r>
      <w:r>
        <w:rPr>
          <w:rFonts w:hint="eastAsia" w:ascii="宋体" w:hAnsi="宋体" w:cs="宋体"/>
          <w:sz w:val="24"/>
          <w:highlight w:val="none"/>
        </w:rPr>
        <w:t>（项目名称、项目编号、包号）投标。现就分包事宜订立如下协议。</w:t>
      </w:r>
    </w:p>
    <w:p w14:paraId="1105DAFB">
      <w:pPr>
        <w:rPr>
          <w:rFonts w:ascii="宋体" w:hAnsi="宋体" w:cs="宋体"/>
          <w:sz w:val="24"/>
          <w:highlight w:val="none"/>
        </w:rPr>
      </w:pPr>
      <w:r>
        <w:rPr>
          <w:rFonts w:hint="eastAsia" w:ascii="宋体" w:hAnsi="宋体" w:cs="宋体"/>
          <w:sz w:val="24"/>
          <w:highlight w:val="none"/>
        </w:rPr>
        <w:t xml:space="preserve"> </w:t>
      </w:r>
    </w:p>
    <w:p w14:paraId="392B8AD5">
      <w:pPr>
        <w:ind w:firstLine="448" w:firstLineChars="200"/>
        <w:rPr>
          <w:rFonts w:ascii="宋体" w:hAnsi="宋体" w:cs="宋体"/>
          <w:sz w:val="24"/>
          <w:highlight w:val="none"/>
        </w:rPr>
      </w:pPr>
      <w:r>
        <w:rPr>
          <w:rFonts w:hint="eastAsia" w:ascii="宋体" w:hAnsi="宋体" w:cs="宋体"/>
          <w:sz w:val="24"/>
          <w:highlight w:val="none"/>
        </w:rPr>
        <w:t>1.各成员将严格按照招标文件、投标文件和合同的要求全面履行义务，并向采购人承担连带责任。</w:t>
      </w:r>
    </w:p>
    <w:p w14:paraId="1042056E">
      <w:pPr>
        <w:ind w:firstLine="448" w:firstLineChars="200"/>
        <w:rPr>
          <w:rFonts w:ascii="宋体" w:hAnsi="宋体" w:cs="宋体"/>
          <w:sz w:val="24"/>
          <w:highlight w:val="none"/>
        </w:rPr>
      </w:pPr>
      <w:r>
        <w:rPr>
          <w:rFonts w:hint="eastAsia" w:ascii="宋体" w:hAnsi="宋体" w:cs="宋体"/>
          <w:sz w:val="24"/>
          <w:highlight w:val="none"/>
        </w:rPr>
        <w:t>2.各成员单位内部的职责分工如下：</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49C0FAEC">
      <w:pPr>
        <w:ind w:firstLine="448" w:firstLineChars="200"/>
        <w:rPr>
          <w:rFonts w:ascii="宋体" w:hAnsi="宋体" w:cs="宋体"/>
          <w:sz w:val="24"/>
          <w:highlight w:val="none"/>
        </w:rPr>
      </w:pPr>
      <w:r>
        <w:rPr>
          <w:rFonts w:hint="eastAsia" w:ascii="宋体" w:hAnsi="宋体" w:cs="宋体"/>
          <w:sz w:val="24"/>
          <w:highlight w:val="none"/>
        </w:rPr>
        <w:t>3.在服务采购项目中，由中小企业承接金额占本项目合同</w:t>
      </w:r>
      <w:r>
        <w:rPr>
          <w:rFonts w:hint="eastAsia" w:ascii="宋体" w:hAnsi="宋体" w:cs="宋体"/>
          <w:sz w:val="24"/>
          <w:highlight w:val="none"/>
          <w:lang w:val="en-GB"/>
        </w:rPr>
        <w:t>总</w:t>
      </w:r>
      <w:r>
        <w:rPr>
          <w:rFonts w:hint="eastAsia" w:ascii="宋体" w:hAnsi="宋体" w:cs="宋体"/>
          <w:sz w:val="24"/>
          <w:highlight w:val="none"/>
        </w:rPr>
        <w:t>金额比例为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en-GB"/>
        </w:rPr>
        <w:t>%。</w:t>
      </w:r>
    </w:p>
    <w:p w14:paraId="4BDBE114">
      <w:pPr>
        <w:ind w:firstLine="446"/>
        <w:rPr>
          <w:rFonts w:ascii="宋体" w:hAnsi="宋体" w:cs="宋体"/>
          <w:sz w:val="24"/>
          <w:highlight w:val="none"/>
          <w:lang w:val="en-GB"/>
        </w:rPr>
      </w:pPr>
      <w:r>
        <w:rPr>
          <w:rFonts w:hint="eastAsia" w:ascii="宋体" w:hAnsi="宋体" w:cs="宋体"/>
          <w:sz w:val="24"/>
          <w:highlight w:val="none"/>
        </w:rPr>
        <w:t>4.在服务采购项目中，由</w:t>
      </w:r>
      <w:r>
        <w:rPr>
          <w:rFonts w:hint="eastAsia" w:ascii="宋体" w:hAnsi="宋体" w:cs="宋体"/>
          <w:sz w:val="24"/>
          <w:highlight w:val="none"/>
          <w:lang w:val="en-GB"/>
        </w:rPr>
        <w:t>小型、微型企业</w:t>
      </w:r>
      <w:r>
        <w:rPr>
          <w:rFonts w:hint="eastAsia" w:ascii="宋体" w:hAnsi="宋体" w:cs="宋体"/>
          <w:sz w:val="24"/>
          <w:highlight w:val="none"/>
        </w:rPr>
        <w:t>承接金额</w:t>
      </w:r>
      <w:r>
        <w:rPr>
          <w:rFonts w:hint="eastAsia" w:ascii="宋体" w:hAnsi="宋体" w:cs="宋体"/>
          <w:sz w:val="24"/>
          <w:highlight w:val="none"/>
          <w:lang w:val="en-GB"/>
        </w:rPr>
        <w:t>占</w:t>
      </w:r>
      <w:r>
        <w:rPr>
          <w:rFonts w:hint="eastAsia" w:ascii="宋体" w:hAnsi="宋体" w:cs="宋体"/>
          <w:sz w:val="24"/>
          <w:highlight w:val="none"/>
        </w:rPr>
        <w:t>本项目合同</w:t>
      </w:r>
      <w:r>
        <w:rPr>
          <w:rFonts w:hint="eastAsia" w:ascii="宋体" w:hAnsi="宋体" w:cs="宋体"/>
          <w:sz w:val="24"/>
          <w:highlight w:val="none"/>
          <w:lang w:val="en-GB"/>
        </w:rPr>
        <w:t>总</w:t>
      </w:r>
      <w:r>
        <w:rPr>
          <w:rFonts w:hint="eastAsia" w:ascii="宋体" w:hAnsi="宋体" w:cs="宋体"/>
          <w:sz w:val="24"/>
          <w:highlight w:val="none"/>
        </w:rPr>
        <w:t>金额比例为</w:t>
      </w:r>
      <w:r>
        <w:rPr>
          <w:rFonts w:hint="eastAsia" w:ascii="宋体" w:hAnsi="宋体" w:cs="宋体"/>
          <w:sz w:val="24"/>
          <w:highlight w:val="none"/>
          <w:u w:val="single"/>
          <w:lang w:val="en-GB"/>
        </w:rPr>
        <w:t xml:space="preserve">     </w:t>
      </w:r>
      <w:r>
        <w:rPr>
          <w:rFonts w:hint="eastAsia" w:ascii="宋体" w:hAnsi="宋体" w:cs="宋体"/>
          <w:sz w:val="24"/>
          <w:highlight w:val="none"/>
          <w:u w:val="single"/>
        </w:rPr>
        <w:t xml:space="preserve">  </w:t>
      </w:r>
      <w:r>
        <w:rPr>
          <w:rFonts w:hint="eastAsia" w:ascii="宋体" w:hAnsi="宋体" w:cs="宋体"/>
          <w:sz w:val="24"/>
          <w:highlight w:val="none"/>
          <w:lang w:val="en-GB"/>
        </w:rPr>
        <w:t>%。</w:t>
      </w:r>
    </w:p>
    <w:p w14:paraId="5A43F8A9">
      <w:pPr>
        <w:ind w:firstLine="448" w:firstLineChars="200"/>
        <w:rPr>
          <w:rFonts w:ascii="宋体" w:hAnsi="宋体" w:cs="宋体"/>
          <w:sz w:val="24"/>
          <w:highlight w:val="none"/>
        </w:rPr>
      </w:pPr>
      <w:r>
        <w:rPr>
          <w:rFonts w:hint="eastAsia" w:ascii="宋体" w:hAnsi="宋体" w:cs="宋体"/>
          <w:sz w:val="24"/>
          <w:highlight w:val="none"/>
        </w:rPr>
        <w:t>5. 本协议书自所有成员单位法定代表人（单位负责人）或其委托代理人签字或盖单位章之日起生效，合同履行完毕后自动失效。</w:t>
      </w:r>
    </w:p>
    <w:p w14:paraId="31426BEB">
      <w:pPr>
        <w:rPr>
          <w:rFonts w:ascii="宋体" w:hAnsi="宋体" w:cs="宋体"/>
          <w:sz w:val="24"/>
          <w:highlight w:val="none"/>
        </w:rPr>
      </w:pPr>
      <w:r>
        <w:rPr>
          <w:rFonts w:hint="eastAsia" w:ascii="宋体" w:hAnsi="宋体" w:cs="宋体"/>
          <w:sz w:val="24"/>
          <w:highlight w:val="none"/>
        </w:rPr>
        <w:t xml:space="preserve">    </w:t>
      </w:r>
    </w:p>
    <w:p w14:paraId="6503BF6A">
      <w:pPr>
        <w:rPr>
          <w:rFonts w:ascii="宋体" w:hAnsi="宋体" w:cs="宋体"/>
          <w:sz w:val="24"/>
          <w:highlight w:val="none"/>
        </w:rPr>
      </w:pPr>
      <w:r>
        <w:rPr>
          <w:rFonts w:hint="eastAsia" w:ascii="宋体" w:hAnsi="宋体" w:cs="宋体"/>
          <w:sz w:val="24"/>
          <w:highlight w:val="none"/>
        </w:rPr>
        <w:t xml:space="preserve"> </w:t>
      </w:r>
    </w:p>
    <w:p w14:paraId="043EEB99">
      <w:pPr>
        <w:rPr>
          <w:rFonts w:ascii="宋体" w:hAnsi="宋体" w:cs="宋体"/>
          <w:sz w:val="24"/>
          <w:highlight w:val="none"/>
        </w:rPr>
      </w:pPr>
    </w:p>
    <w:p w14:paraId="7A711A42">
      <w:pPr>
        <w:rPr>
          <w:rFonts w:ascii="宋体" w:hAnsi="宋体" w:cs="宋体"/>
          <w:sz w:val="24"/>
          <w:highlight w:val="none"/>
        </w:rPr>
      </w:pPr>
    </w:p>
    <w:p w14:paraId="6D5E8FBA">
      <w:pPr>
        <w:ind w:firstLine="448" w:firstLineChars="200"/>
        <w:rPr>
          <w:rFonts w:ascii="宋体" w:hAnsi="宋体" w:cs="宋体"/>
          <w:sz w:val="24"/>
          <w:highlight w:val="none"/>
        </w:rPr>
      </w:pPr>
    </w:p>
    <w:p w14:paraId="2FCD58F0">
      <w:pPr>
        <w:ind w:firstLine="448" w:firstLineChars="200"/>
        <w:rPr>
          <w:rFonts w:ascii="宋体" w:hAnsi="宋体" w:cs="宋体"/>
          <w:sz w:val="24"/>
          <w:highlight w:val="none"/>
        </w:rPr>
      </w:pPr>
    </w:p>
    <w:p w14:paraId="1BC98C38">
      <w:pPr>
        <w:rPr>
          <w:rFonts w:ascii="宋体" w:hAnsi="宋体" w:cs="宋体"/>
          <w:sz w:val="24"/>
          <w:highlight w:val="none"/>
        </w:rPr>
      </w:pPr>
    </w:p>
    <w:p w14:paraId="6C255BD3">
      <w:pPr>
        <w:ind w:firstLine="448" w:firstLineChars="200"/>
        <w:rPr>
          <w:rFonts w:ascii="宋体" w:hAnsi="宋体" w:cs="宋体"/>
          <w:sz w:val="24"/>
          <w:highlight w:val="none"/>
        </w:rPr>
      </w:pPr>
    </w:p>
    <w:p w14:paraId="5847C575">
      <w:pPr>
        <w:rPr>
          <w:rFonts w:ascii="宋体" w:hAnsi="宋体" w:cs="宋体"/>
          <w:sz w:val="24"/>
          <w:highlight w:val="none"/>
        </w:rPr>
      </w:pPr>
    </w:p>
    <w:p w14:paraId="129F74D8">
      <w:pPr>
        <w:ind w:firstLine="448" w:firstLineChars="200"/>
        <w:rPr>
          <w:rFonts w:ascii="宋体" w:hAnsi="宋体" w:cs="宋体"/>
          <w:sz w:val="24"/>
          <w:highlight w:val="none"/>
        </w:rPr>
      </w:pPr>
      <w:r>
        <w:rPr>
          <w:rFonts w:hint="eastAsia" w:ascii="宋体" w:hAnsi="宋体" w:cs="宋体"/>
          <w:sz w:val="24"/>
          <w:highlight w:val="none"/>
        </w:rPr>
        <w:t>供应商名称（盖章）：</w:t>
      </w:r>
      <w:r>
        <w:rPr>
          <w:rFonts w:hint="eastAsia" w:ascii="宋体" w:hAnsi="宋体" w:cs="宋体"/>
          <w:sz w:val="24"/>
          <w:highlight w:val="none"/>
          <w:u w:val="single"/>
        </w:rPr>
        <w:t xml:space="preserve">                               </w:t>
      </w:r>
    </w:p>
    <w:p w14:paraId="30A83C8D">
      <w:pPr>
        <w:ind w:firstLine="448" w:firstLineChars="200"/>
        <w:rPr>
          <w:rFonts w:ascii="宋体" w:hAnsi="宋体" w:cs="宋体"/>
          <w:sz w:val="24"/>
          <w:highlight w:val="none"/>
        </w:rPr>
      </w:pPr>
      <w:r>
        <w:rPr>
          <w:rFonts w:hint="eastAsia" w:ascii="宋体" w:hAnsi="宋体" w:cs="宋体"/>
          <w:sz w:val="24"/>
          <w:highlight w:val="none"/>
        </w:rPr>
        <w:t>法定代表人（单位负责人）（签字）：</w:t>
      </w:r>
      <w:r>
        <w:rPr>
          <w:rFonts w:hint="eastAsia" w:ascii="宋体" w:hAnsi="宋体" w:cs="宋体"/>
          <w:sz w:val="24"/>
          <w:highlight w:val="none"/>
          <w:u w:val="single"/>
        </w:rPr>
        <w:t xml:space="preserve">                     </w:t>
      </w:r>
    </w:p>
    <w:p w14:paraId="04504CD1">
      <w:pPr>
        <w:ind w:firstLine="448"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975399B">
      <w:pPr>
        <w:ind w:firstLine="448" w:firstLineChars="200"/>
        <w:rPr>
          <w:rFonts w:ascii="宋体" w:hAnsi="宋体" w:cs="宋体"/>
          <w:sz w:val="24"/>
          <w:highlight w:val="none"/>
        </w:rPr>
      </w:pPr>
    </w:p>
    <w:p w14:paraId="69EC7A02">
      <w:pPr>
        <w:ind w:firstLine="448" w:firstLineChars="200"/>
        <w:rPr>
          <w:rFonts w:ascii="宋体" w:hAnsi="宋体" w:cs="宋体"/>
          <w:sz w:val="24"/>
          <w:highlight w:val="none"/>
        </w:rPr>
      </w:pPr>
      <w:r>
        <w:rPr>
          <w:rFonts w:hint="eastAsia" w:ascii="宋体" w:hAnsi="宋体" w:cs="宋体"/>
          <w:sz w:val="24"/>
          <w:highlight w:val="none"/>
        </w:rPr>
        <w:t>分包企业名称（盖章）：</w:t>
      </w:r>
      <w:r>
        <w:rPr>
          <w:rFonts w:hint="eastAsia" w:ascii="宋体" w:hAnsi="宋体" w:cs="宋体"/>
          <w:sz w:val="24"/>
          <w:highlight w:val="none"/>
          <w:u w:val="single"/>
        </w:rPr>
        <w:t xml:space="preserve">                               </w:t>
      </w:r>
    </w:p>
    <w:p w14:paraId="629315F5">
      <w:pPr>
        <w:ind w:firstLine="448" w:firstLineChars="200"/>
        <w:rPr>
          <w:rFonts w:ascii="宋体" w:hAnsi="宋体" w:cs="宋体"/>
          <w:sz w:val="24"/>
          <w:highlight w:val="none"/>
        </w:rPr>
      </w:pPr>
      <w:r>
        <w:rPr>
          <w:rFonts w:hint="eastAsia" w:ascii="宋体" w:hAnsi="宋体" w:cs="宋体"/>
          <w:sz w:val="24"/>
          <w:highlight w:val="none"/>
        </w:rPr>
        <w:t>法定代表人（单位负责人）（签字）：</w:t>
      </w:r>
      <w:r>
        <w:rPr>
          <w:rFonts w:hint="eastAsia" w:ascii="宋体" w:hAnsi="宋体" w:cs="宋体"/>
          <w:sz w:val="24"/>
          <w:highlight w:val="none"/>
          <w:u w:val="single"/>
        </w:rPr>
        <w:t xml:space="preserve">                     </w:t>
      </w:r>
    </w:p>
    <w:p w14:paraId="20BD49D1">
      <w:pPr>
        <w:ind w:firstLine="448" w:firstLineChars="2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0D97C04">
      <w:pPr>
        <w:ind w:firstLine="448" w:firstLineChars="200"/>
        <w:rPr>
          <w:rFonts w:ascii="宋体" w:hAnsi="宋体" w:cs="宋体"/>
          <w:sz w:val="24"/>
          <w:highlight w:val="none"/>
        </w:rPr>
      </w:pPr>
    </w:p>
    <w:p w14:paraId="37FA6CE9">
      <w:pPr>
        <w:ind w:firstLine="448" w:firstLineChars="200"/>
        <w:rPr>
          <w:rFonts w:ascii="宋体" w:hAnsi="宋体" w:cs="宋体"/>
          <w:sz w:val="24"/>
          <w:highlight w:val="none"/>
        </w:rPr>
      </w:pPr>
    </w:p>
    <w:p w14:paraId="75683ACF">
      <w:pPr>
        <w:ind w:firstLine="448" w:firstLineChars="200"/>
        <w:rPr>
          <w:rFonts w:ascii="宋体" w:hAnsi="宋体" w:cs="宋体"/>
          <w:bCs/>
          <w:kern w:val="0"/>
          <w:sz w:val="30"/>
          <w:szCs w:val="30"/>
          <w:highlight w:val="none"/>
        </w:rPr>
      </w:pPr>
      <w:r>
        <w:rPr>
          <w:rFonts w:hint="eastAsia" w:ascii="宋体" w:hAnsi="宋体" w:cs="宋体"/>
          <w:sz w:val="24"/>
          <w:highlight w:val="none"/>
        </w:rPr>
        <w:t>注：提供纸质的本协议各方签字盖章后的扫描件。</w:t>
      </w:r>
    </w:p>
    <w:p w14:paraId="632094BA">
      <w:pPr>
        <w:ind w:firstLine="448" w:firstLineChars="200"/>
        <w:rPr>
          <w:rFonts w:ascii="宋体" w:hAnsi="宋体" w:cs="宋体"/>
          <w:sz w:val="24"/>
          <w:highlight w:val="none"/>
        </w:rPr>
      </w:pPr>
    </w:p>
    <w:p w14:paraId="00895BCA">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66D73410">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九、投标人有关资格条件声明函</w:t>
      </w:r>
    </w:p>
    <w:p w14:paraId="457A4DED">
      <w:pPr>
        <w:pStyle w:val="44"/>
        <w:ind w:right="77" w:rightChars="40"/>
        <w:rPr>
          <w:rFonts w:ascii="宋体" w:hAnsi="宋体" w:cs="宋体"/>
          <w:sz w:val="24"/>
          <w:szCs w:val="24"/>
          <w:highlight w:val="none"/>
        </w:rPr>
      </w:pPr>
      <w:r>
        <w:rPr>
          <w:rFonts w:hint="eastAsia" w:ascii="宋体" w:hAnsi="宋体" w:cs="宋体"/>
          <w:sz w:val="24"/>
          <w:szCs w:val="24"/>
          <w:highlight w:val="none"/>
          <w:u w:val="single"/>
        </w:rPr>
        <w:t xml:space="preserve">   （代理机构）    </w:t>
      </w:r>
      <w:r>
        <w:rPr>
          <w:rFonts w:hint="eastAsia" w:ascii="宋体" w:hAnsi="宋体" w:cs="宋体"/>
          <w:sz w:val="24"/>
          <w:szCs w:val="24"/>
          <w:highlight w:val="none"/>
        </w:rPr>
        <w:t>：</w:t>
      </w:r>
    </w:p>
    <w:p w14:paraId="38DE6866">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我方参加贵方组织的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（项目名称、项目编号、包号）的投标，现就有关资格条件声明如下：</w:t>
      </w:r>
    </w:p>
    <w:p w14:paraId="25768BB3">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我方具备《中华人民共和国政府采购法》第二十二条所规定的条件，并已清楚招标文件的要求及有关文件规定。</w:t>
      </w:r>
    </w:p>
    <w:p w14:paraId="092B2277">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（一）具有履行合同所必需的设备和专业技术能力；</w:t>
      </w:r>
    </w:p>
    <w:p w14:paraId="1E48F62D">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（二）符合“为采购项目提供整体设计、规范编制或者项目管理、监理、检测等服务的供应商，不得再参加该采购项目的其他采购活动”的规定；</w:t>
      </w:r>
    </w:p>
    <w:p w14:paraId="59AD2CB7">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14:paraId="6502F134">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13B07AD1">
      <w:pPr>
        <w:pStyle w:val="44"/>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我方对上述声明的真实性负责。如有虚假，将依法承担相应责任。</w:t>
      </w:r>
    </w:p>
    <w:p w14:paraId="33D8B884">
      <w:pPr>
        <w:pStyle w:val="20"/>
        <w:shd w:val="clear" w:color="auto" w:fill="FFFFFF"/>
        <w:spacing w:before="255" w:beforeAutospacing="0" w:after="255" w:afterAutospacing="0" w:line="420" w:lineRule="atLeast"/>
        <w:rPr>
          <w:rFonts w:ascii="微软雅黑" w:hAnsi="微软雅黑" w:eastAsia="微软雅黑"/>
          <w:color w:val="FF0000"/>
          <w:highlight w:val="none"/>
        </w:rPr>
      </w:pPr>
      <w:r>
        <w:rPr>
          <w:rFonts w:hint="eastAsia" w:ascii="微软雅黑" w:hAnsi="微软雅黑" w:eastAsia="微软雅黑"/>
          <w:color w:val="FF0000"/>
          <w:highlight w:val="none"/>
        </w:rPr>
        <w:t> </w:t>
      </w:r>
    </w:p>
    <w:p w14:paraId="0EC6852D">
      <w:pPr>
        <w:pStyle w:val="44"/>
        <w:ind w:right="77" w:rightChars="40" w:firstLine="448" w:firstLineChars="200"/>
        <w:rPr>
          <w:rFonts w:ascii="宋体" w:hAnsi="宋体" w:cs="宋体"/>
          <w:sz w:val="24"/>
          <w:szCs w:val="24"/>
          <w:highlight w:val="none"/>
        </w:rPr>
      </w:pPr>
    </w:p>
    <w:p w14:paraId="3C2B05D7">
      <w:pPr>
        <w:pStyle w:val="44"/>
        <w:ind w:right="77" w:rightChars="40"/>
        <w:rPr>
          <w:rFonts w:ascii="宋体" w:hAnsi="宋体" w:cs="宋体"/>
          <w:b/>
          <w:sz w:val="24"/>
          <w:szCs w:val="24"/>
          <w:highlight w:val="none"/>
        </w:rPr>
      </w:pPr>
    </w:p>
    <w:p w14:paraId="56D34010">
      <w:pPr>
        <w:pStyle w:val="44"/>
        <w:ind w:right="77" w:rightChars="40"/>
        <w:rPr>
          <w:rFonts w:ascii="宋体" w:hAnsi="宋体" w:cs="宋体"/>
          <w:b/>
          <w:sz w:val="24"/>
          <w:szCs w:val="24"/>
          <w:highlight w:val="none"/>
        </w:rPr>
      </w:pPr>
    </w:p>
    <w:p w14:paraId="52AA78AE">
      <w:pPr>
        <w:pStyle w:val="44"/>
        <w:ind w:right="77" w:rightChars="40"/>
        <w:rPr>
          <w:rFonts w:ascii="宋体" w:hAnsi="宋体" w:cs="宋体"/>
          <w:b/>
          <w:sz w:val="24"/>
          <w:szCs w:val="24"/>
          <w:highlight w:val="none"/>
        </w:rPr>
      </w:pPr>
    </w:p>
    <w:p w14:paraId="3627C739">
      <w:pPr>
        <w:pStyle w:val="44"/>
        <w:ind w:right="77" w:rightChars="40" w:firstLine="448" w:firstLineChars="200"/>
        <w:rPr>
          <w:rFonts w:ascii="宋体" w:hAnsi="宋体" w:cs="宋体"/>
          <w:b/>
          <w:sz w:val="24"/>
          <w:szCs w:val="24"/>
          <w:highlight w:val="none"/>
        </w:rPr>
      </w:pPr>
    </w:p>
    <w:p w14:paraId="3CE4E910">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0BD48D37">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6BC82DD8">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5A6572C4">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53A9DAB0">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FFF190B">
      <w:pPr>
        <w:pStyle w:val="44"/>
        <w:ind w:right="77" w:rightChars="40"/>
        <w:rPr>
          <w:rFonts w:ascii="宋体" w:hAnsi="宋体" w:cs="宋体"/>
          <w:sz w:val="24"/>
          <w:szCs w:val="24"/>
          <w:highlight w:val="none"/>
        </w:rPr>
      </w:pPr>
    </w:p>
    <w:p w14:paraId="0DC3BF18">
      <w:pPr>
        <w:autoSpaceDE w:val="0"/>
        <w:autoSpaceDN w:val="0"/>
        <w:adjustRightInd w:val="0"/>
        <w:spacing w:before="156" w:beforeLines="50" w:after="156" w:afterLines="50"/>
        <w:jc w:val="center"/>
        <w:rPr>
          <w:rFonts w:ascii="宋体" w:hAnsi="宋体" w:cs="宋体"/>
          <w:kern w:val="0"/>
          <w:sz w:val="24"/>
          <w:highlight w:val="none"/>
        </w:rPr>
      </w:pPr>
    </w:p>
    <w:p w14:paraId="51E14760">
      <w:pPr>
        <w:autoSpaceDE w:val="0"/>
        <w:autoSpaceDN w:val="0"/>
        <w:adjustRightInd w:val="0"/>
        <w:spacing w:before="156" w:beforeLines="50" w:after="156" w:afterLines="50"/>
        <w:jc w:val="center"/>
        <w:rPr>
          <w:rFonts w:ascii="宋体" w:hAnsi="宋体" w:cs="宋体"/>
          <w:kern w:val="0"/>
          <w:sz w:val="24"/>
          <w:highlight w:val="none"/>
        </w:rPr>
      </w:pPr>
    </w:p>
    <w:p w14:paraId="6FC7ABA3">
      <w:pPr>
        <w:pStyle w:val="4"/>
        <w:jc w:val="center"/>
        <w:rPr>
          <w:rFonts w:ascii="宋体" w:hAnsi="宋体" w:cs="宋体"/>
          <w:b w:val="0"/>
          <w:bCs w:val="0"/>
          <w:kern w:val="0"/>
          <w:sz w:val="30"/>
          <w:szCs w:val="30"/>
          <w:highlight w:val="none"/>
        </w:rPr>
      </w:pPr>
    </w:p>
    <w:p w14:paraId="73E53D3E">
      <w:pPr>
        <w:autoSpaceDE w:val="0"/>
        <w:autoSpaceDN w:val="0"/>
        <w:adjustRightInd w:val="0"/>
        <w:spacing w:before="156" w:beforeLines="50" w:after="156" w:afterLines="50"/>
        <w:jc w:val="center"/>
        <w:rPr>
          <w:rFonts w:ascii="宋体" w:hAnsi="宋体" w:cs="宋体"/>
          <w:kern w:val="0"/>
          <w:szCs w:val="21"/>
          <w:highlight w:val="none"/>
        </w:rPr>
      </w:pPr>
    </w:p>
    <w:p w14:paraId="08F69BAE">
      <w:pPr>
        <w:autoSpaceDE w:val="0"/>
        <w:autoSpaceDN w:val="0"/>
        <w:adjustRightInd w:val="0"/>
        <w:spacing w:before="156" w:beforeLines="50" w:after="156" w:afterLines="50"/>
        <w:jc w:val="center"/>
        <w:rPr>
          <w:rFonts w:ascii="宋体" w:hAnsi="宋体" w:cs="宋体"/>
          <w:kern w:val="0"/>
          <w:sz w:val="24"/>
          <w:highlight w:val="none"/>
        </w:rPr>
      </w:pPr>
    </w:p>
    <w:p w14:paraId="02CD58FE">
      <w:pPr>
        <w:autoSpaceDE w:val="0"/>
        <w:autoSpaceDN w:val="0"/>
        <w:adjustRightInd w:val="0"/>
        <w:spacing w:before="156" w:beforeLines="50" w:after="156" w:afterLines="50"/>
        <w:rPr>
          <w:rFonts w:ascii="宋体" w:hAnsi="宋体" w:cs="宋体"/>
          <w:kern w:val="0"/>
          <w:sz w:val="24"/>
          <w:highlight w:val="none"/>
        </w:rPr>
      </w:pPr>
    </w:p>
    <w:p w14:paraId="58DCFA69">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49B5803C">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十、投标人认为需提供的其它相关资格证明材料</w:t>
      </w:r>
    </w:p>
    <w:p w14:paraId="278669B9">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06FD2E1C">
      <w:pPr>
        <w:numPr>
          <w:ilvl w:val="1"/>
          <w:numId w:val="0"/>
        </w:numPr>
        <w:rPr>
          <w:rFonts w:ascii="宋体" w:hAnsi="宋体" w:cs="宋体"/>
          <w:color w:val="000000"/>
          <w:kern w:val="21"/>
          <w:sz w:val="24"/>
          <w:highlight w:val="none"/>
        </w:rPr>
      </w:pPr>
      <w:r>
        <w:rPr>
          <w:rFonts w:hint="eastAsia" w:ascii="宋体" w:hAnsi="宋体" w:cs="宋体"/>
          <w:color w:val="000000"/>
          <w:kern w:val="21"/>
          <w:sz w:val="24"/>
          <w:highlight w:val="none"/>
        </w:rPr>
        <w:t>1.基本开户许可证</w:t>
      </w:r>
    </w:p>
    <w:p w14:paraId="3F77CD75">
      <w:pPr>
        <w:numPr>
          <w:ilvl w:val="1"/>
          <w:numId w:val="0"/>
        </w:numPr>
        <w:rPr>
          <w:rFonts w:ascii="宋体" w:hAnsi="宋体" w:cs="宋体"/>
          <w:color w:val="000000"/>
          <w:kern w:val="21"/>
          <w:sz w:val="24"/>
          <w:highlight w:val="none"/>
        </w:rPr>
      </w:pPr>
      <w:r>
        <w:rPr>
          <w:rFonts w:hint="eastAsia" w:ascii="宋体" w:hAnsi="宋体" w:cs="宋体"/>
          <w:color w:val="000000"/>
          <w:kern w:val="21"/>
          <w:sz w:val="24"/>
          <w:highlight w:val="none"/>
        </w:rPr>
        <w:t>2.投标保证金</w:t>
      </w:r>
    </w:p>
    <w:p w14:paraId="0CB9F054">
      <w:pPr>
        <w:rPr>
          <w:rFonts w:ascii="宋体" w:hAnsi="宋体" w:cs="宋体"/>
          <w:color w:val="000000"/>
          <w:kern w:val="21"/>
          <w:highlight w:val="none"/>
        </w:rPr>
      </w:pPr>
      <w:r>
        <w:rPr>
          <w:rFonts w:hint="eastAsia" w:ascii="宋体" w:hAnsi="宋体" w:cs="宋体"/>
          <w:color w:val="000000"/>
          <w:kern w:val="21"/>
          <w:sz w:val="24"/>
          <w:highlight w:val="none"/>
        </w:rPr>
        <w:t>3........</w:t>
      </w:r>
    </w:p>
    <w:p w14:paraId="37260CB8">
      <w:pPr>
        <w:jc w:val="center"/>
        <w:outlineLvl w:val="1"/>
        <w:rPr>
          <w:rStyle w:val="27"/>
          <w:rFonts w:ascii="宋体" w:hAnsi="宋体" w:cs="宋体"/>
          <w:kern w:val="0"/>
          <w:sz w:val="52"/>
          <w:szCs w:val="52"/>
          <w:highlight w:val="none"/>
        </w:rPr>
      </w:pPr>
    </w:p>
    <w:p w14:paraId="3DA5EC4D">
      <w:pPr>
        <w:jc w:val="center"/>
        <w:outlineLvl w:val="1"/>
        <w:rPr>
          <w:rStyle w:val="27"/>
          <w:rFonts w:ascii="宋体" w:hAnsi="宋体" w:cs="宋体"/>
          <w:kern w:val="0"/>
          <w:sz w:val="52"/>
          <w:szCs w:val="52"/>
          <w:highlight w:val="none"/>
        </w:rPr>
      </w:pPr>
    </w:p>
    <w:p w14:paraId="4AABF0DD">
      <w:pPr>
        <w:jc w:val="center"/>
        <w:outlineLvl w:val="1"/>
        <w:rPr>
          <w:rStyle w:val="27"/>
          <w:rFonts w:ascii="宋体" w:hAnsi="宋体" w:cs="宋体"/>
          <w:kern w:val="0"/>
          <w:sz w:val="52"/>
          <w:szCs w:val="52"/>
          <w:highlight w:val="none"/>
        </w:rPr>
      </w:pPr>
    </w:p>
    <w:p w14:paraId="052202B8">
      <w:pPr>
        <w:jc w:val="center"/>
        <w:outlineLvl w:val="1"/>
        <w:rPr>
          <w:rStyle w:val="27"/>
          <w:rFonts w:ascii="宋体" w:hAnsi="宋体" w:cs="宋体"/>
          <w:kern w:val="0"/>
          <w:sz w:val="52"/>
          <w:szCs w:val="52"/>
          <w:highlight w:val="none"/>
        </w:rPr>
      </w:pPr>
    </w:p>
    <w:p w14:paraId="2750BDB8">
      <w:pPr>
        <w:jc w:val="center"/>
        <w:outlineLvl w:val="1"/>
        <w:rPr>
          <w:rStyle w:val="27"/>
          <w:rFonts w:ascii="宋体" w:hAnsi="宋体" w:cs="宋体"/>
          <w:kern w:val="0"/>
          <w:sz w:val="52"/>
          <w:szCs w:val="52"/>
          <w:highlight w:val="none"/>
        </w:rPr>
      </w:pPr>
    </w:p>
    <w:p w14:paraId="0EE81614">
      <w:pPr>
        <w:jc w:val="center"/>
        <w:outlineLvl w:val="1"/>
        <w:rPr>
          <w:rStyle w:val="27"/>
          <w:rFonts w:ascii="宋体" w:hAnsi="宋体" w:cs="宋体"/>
          <w:kern w:val="0"/>
          <w:sz w:val="52"/>
          <w:szCs w:val="52"/>
          <w:highlight w:val="none"/>
        </w:rPr>
      </w:pPr>
    </w:p>
    <w:p w14:paraId="3D10F67A">
      <w:pPr>
        <w:jc w:val="center"/>
        <w:outlineLvl w:val="1"/>
        <w:rPr>
          <w:rStyle w:val="27"/>
          <w:rFonts w:ascii="宋体" w:hAnsi="宋体" w:cs="宋体"/>
          <w:kern w:val="0"/>
          <w:sz w:val="52"/>
          <w:szCs w:val="52"/>
          <w:highlight w:val="none"/>
        </w:rPr>
      </w:pPr>
    </w:p>
    <w:p w14:paraId="16D728B7">
      <w:pPr>
        <w:jc w:val="center"/>
        <w:outlineLvl w:val="1"/>
        <w:rPr>
          <w:rStyle w:val="27"/>
          <w:rFonts w:ascii="宋体" w:hAnsi="宋体" w:cs="宋体"/>
          <w:kern w:val="0"/>
          <w:sz w:val="52"/>
          <w:szCs w:val="52"/>
          <w:highlight w:val="none"/>
        </w:rPr>
      </w:pPr>
    </w:p>
    <w:p w14:paraId="3650FCAE">
      <w:pPr>
        <w:jc w:val="center"/>
        <w:outlineLvl w:val="1"/>
        <w:rPr>
          <w:rStyle w:val="27"/>
          <w:rFonts w:ascii="宋体" w:hAnsi="宋体" w:cs="宋体"/>
          <w:kern w:val="0"/>
          <w:sz w:val="52"/>
          <w:szCs w:val="52"/>
          <w:highlight w:val="none"/>
        </w:rPr>
      </w:pPr>
    </w:p>
    <w:p w14:paraId="4467C4F8">
      <w:pPr>
        <w:jc w:val="center"/>
        <w:outlineLvl w:val="1"/>
        <w:rPr>
          <w:rStyle w:val="27"/>
          <w:rFonts w:ascii="宋体" w:hAnsi="宋体" w:cs="宋体"/>
          <w:kern w:val="0"/>
          <w:sz w:val="52"/>
          <w:szCs w:val="52"/>
          <w:highlight w:val="none"/>
        </w:rPr>
      </w:pPr>
    </w:p>
    <w:p w14:paraId="4A9C4EF7">
      <w:pPr>
        <w:jc w:val="center"/>
        <w:outlineLvl w:val="1"/>
        <w:rPr>
          <w:rStyle w:val="27"/>
          <w:rFonts w:ascii="宋体" w:hAnsi="宋体" w:cs="宋体"/>
          <w:kern w:val="0"/>
          <w:sz w:val="52"/>
          <w:szCs w:val="52"/>
          <w:highlight w:val="none"/>
        </w:rPr>
      </w:pPr>
    </w:p>
    <w:p w14:paraId="55268D21">
      <w:pPr>
        <w:rPr>
          <w:rStyle w:val="27"/>
          <w:rFonts w:ascii="宋体" w:hAnsi="宋体" w:cs="宋体"/>
          <w:kern w:val="0"/>
          <w:sz w:val="52"/>
          <w:szCs w:val="52"/>
          <w:highlight w:val="none"/>
        </w:rPr>
      </w:pPr>
      <w:r>
        <w:rPr>
          <w:rStyle w:val="27"/>
          <w:rFonts w:hint="eastAsia" w:ascii="宋体" w:hAnsi="宋体" w:cs="宋体"/>
          <w:kern w:val="0"/>
          <w:sz w:val="52"/>
          <w:szCs w:val="52"/>
          <w:highlight w:val="none"/>
        </w:rPr>
        <w:br w:type="page"/>
      </w:r>
    </w:p>
    <w:p w14:paraId="34D54246">
      <w:pPr>
        <w:jc w:val="center"/>
        <w:outlineLvl w:val="1"/>
        <w:rPr>
          <w:rStyle w:val="27"/>
          <w:rFonts w:ascii="宋体" w:hAnsi="宋体" w:cs="宋体"/>
          <w:kern w:val="0"/>
          <w:sz w:val="52"/>
          <w:szCs w:val="52"/>
          <w:highlight w:val="none"/>
        </w:rPr>
      </w:pPr>
      <w:r>
        <w:rPr>
          <w:rStyle w:val="27"/>
          <w:rFonts w:hint="eastAsia" w:ascii="宋体" w:hAnsi="宋体" w:cs="宋体"/>
          <w:kern w:val="0"/>
          <w:sz w:val="52"/>
          <w:szCs w:val="52"/>
          <w:highlight w:val="none"/>
        </w:rPr>
        <w:t>第二部分  商务文件</w:t>
      </w:r>
    </w:p>
    <w:p w14:paraId="6C7692C5">
      <w:pPr>
        <w:autoSpaceDE w:val="0"/>
        <w:autoSpaceDN w:val="0"/>
        <w:adjustRightInd w:val="0"/>
        <w:spacing w:before="156" w:beforeLines="50" w:after="156" w:afterLines="50"/>
        <w:jc w:val="center"/>
        <w:rPr>
          <w:rFonts w:ascii="宋体" w:hAnsi="宋体" w:cs="宋体"/>
          <w:kern w:val="0"/>
          <w:szCs w:val="21"/>
          <w:highlight w:val="none"/>
        </w:rPr>
      </w:pPr>
    </w:p>
    <w:p w14:paraId="3A349808">
      <w:pPr>
        <w:pStyle w:val="4"/>
        <w:jc w:val="center"/>
        <w:rPr>
          <w:rFonts w:ascii="宋体" w:hAnsi="宋体" w:cs="宋体"/>
          <w:b w:val="0"/>
          <w:bCs w:val="0"/>
          <w:kern w:val="0"/>
          <w:sz w:val="30"/>
          <w:szCs w:val="30"/>
          <w:highlight w:val="none"/>
        </w:rPr>
      </w:pPr>
    </w:p>
    <w:p w14:paraId="3E635C9B">
      <w:pPr>
        <w:pStyle w:val="4"/>
        <w:jc w:val="center"/>
        <w:rPr>
          <w:rFonts w:ascii="宋体" w:hAnsi="宋体" w:cs="宋体"/>
          <w:b w:val="0"/>
          <w:bCs w:val="0"/>
          <w:kern w:val="0"/>
          <w:sz w:val="30"/>
          <w:szCs w:val="30"/>
          <w:highlight w:val="none"/>
        </w:rPr>
      </w:pPr>
    </w:p>
    <w:p w14:paraId="73391ECE">
      <w:pPr>
        <w:pStyle w:val="4"/>
        <w:jc w:val="center"/>
        <w:rPr>
          <w:rFonts w:ascii="宋体" w:hAnsi="宋体" w:cs="宋体"/>
          <w:b w:val="0"/>
          <w:bCs w:val="0"/>
          <w:kern w:val="0"/>
          <w:sz w:val="30"/>
          <w:szCs w:val="30"/>
          <w:highlight w:val="none"/>
        </w:rPr>
      </w:pPr>
    </w:p>
    <w:p w14:paraId="337F0B39">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15F545D6">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一、投标函</w:t>
      </w:r>
    </w:p>
    <w:p w14:paraId="1FAEFC77">
      <w:pPr>
        <w:autoSpaceDE w:val="0"/>
        <w:autoSpaceDN w:val="0"/>
        <w:adjustRightInd w:val="0"/>
        <w:spacing w:before="156" w:beforeLines="50" w:after="156" w:afterLines="50"/>
        <w:rPr>
          <w:rFonts w:ascii="宋体" w:hAnsi="宋体" w:cs="宋体"/>
          <w:bCs/>
          <w:kern w:val="0"/>
          <w:sz w:val="30"/>
          <w:szCs w:val="30"/>
          <w:highlight w:val="none"/>
        </w:rPr>
      </w:pPr>
    </w:p>
    <w:p w14:paraId="1C15E916">
      <w:pPr>
        <w:pStyle w:val="45"/>
        <w:tabs>
          <w:tab w:val="left" w:pos="9450"/>
        </w:tabs>
        <w:ind w:right="77" w:rightChars="40"/>
        <w:rPr>
          <w:rFonts w:ascii="宋体" w:hAnsi="宋体" w:cs="宋体"/>
          <w:sz w:val="24"/>
          <w:szCs w:val="24"/>
          <w:highlight w:val="none"/>
        </w:rPr>
      </w:pPr>
      <w:r>
        <w:rPr>
          <w:rFonts w:hint="eastAsia" w:ascii="宋体" w:hAnsi="宋体" w:cs="宋体"/>
          <w:sz w:val="24"/>
          <w:szCs w:val="24"/>
          <w:highlight w:val="none"/>
          <w:u w:val="single"/>
        </w:rPr>
        <w:t>（代理机构）</w:t>
      </w:r>
      <w:r>
        <w:rPr>
          <w:rFonts w:hint="eastAsia" w:ascii="宋体" w:hAnsi="宋体" w:cs="宋体"/>
          <w:sz w:val="24"/>
          <w:szCs w:val="24"/>
          <w:highlight w:val="none"/>
        </w:rPr>
        <w:t>：</w:t>
      </w:r>
    </w:p>
    <w:p w14:paraId="07CA1D24">
      <w:pPr>
        <w:pStyle w:val="45"/>
        <w:tabs>
          <w:tab w:val="left" w:pos="9450"/>
        </w:tabs>
        <w:ind w:right="77" w:rightChars="40" w:firstLine="448" w:firstLineChars="200"/>
        <w:rPr>
          <w:rFonts w:ascii="宋体" w:hAnsi="宋体" w:cs="宋体"/>
          <w:sz w:val="24"/>
          <w:szCs w:val="24"/>
          <w:highlight w:val="none"/>
        </w:rPr>
      </w:pPr>
      <w:r>
        <w:rPr>
          <w:rFonts w:hint="eastAsia" w:ascii="宋体" w:hAnsi="宋体" w:cs="宋体"/>
          <w:sz w:val="24"/>
          <w:szCs w:val="24"/>
          <w:highlight w:val="none"/>
        </w:rPr>
        <w:t>我方已经详细阅读</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（采购项目名称、项目编号）的招标文件，决定投标本项目，承诺如下：</w:t>
      </w:r>
    </w:p>
    <w:p w14:paraId="031A2D74">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一、我方的投标文件在投标截止日后90天（日历天）内保持有效，如中标，有</w:t>
      </w:r>
    </w:p>
    <w:p w14:paraId="249B5096">
      <w:pPr>
        <w:pStyle w:val="45"/>
        <w:tabs>
          <w:tab w:val="left" w:pos="9450"/>
        </w:tabs>
        <w:ind w:right="77" w:rightChars="40"/>
        <w:jc w:val="left"/>
        <w:rPr>
          <w:rFonts w:ascii="宋体" w:hAnsi="宋体" w:cs="宋体"/>
          <w:bCs/>
          <w:sz w:val="24"/>
          <w:szCs w:val="24"/>
          <w:highlight w:val="none"/>
        </w:rPr>
      </w:pPr>
      <w:r>
        <w:rPr>
          <w:rFonts w:hint="eastAsia" w:ascii="宋体" w:hAnsi="宋体" w:cs="宋体"/>
          <w:bCs/>
          <w:sz w:val="24"/>
          <w:szCs w:val="24"/>
          <w:highlight w:val="none"/>
        </w:rPr>
        <w:t>效期将延至本项目合同期满日为止。</w:t>
      </w:r>
    </w:p>
    <w:p w14:paraId="11990FA9">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二、我方在参与投标前已仔细研究了招标文件和所有相关资料，我方完全明白并</w:t>
      </w:r>
    </w:p>
    <w:p w14:paraId="61B7E607">
      <w:pPr>
        <w:pStyle w:val="45"/>
        <w:tabs>
          <w:tab w:val="left" w:pos="9450"/>
        </w:tabs>
        <w:ind w:right="77" w:rightChars="40"/>
        <w:jc w:val="left"/>
        <w:rPr>
          <w:rFonts w:ascii="宋体" w:hAnsi="宋体" w:cs="宋体"/>
          <w:sz w:val="24"/>
          <w:szCs w:val="24"/>
          <w:highlight w:val="none"/>
        </w:rPr>
      </w:pPr>
      <w:r>
        <w:rPr>
          <w:rFonts w:hint="eastAsia" w:ascii="宋体" w:hAnsi="宋体" w:cs="宋体"/>
          <w:sz w:val="24"/>
          <w:szCs w:val="24"/>
          <w:highlight w:val="none"/>
        </w:rPr>
        <w:t>认为此招标文件没有倾向性，也没有存在排斥潜在投标人的内容，我方同意并接受招</w:t>
      </w:r>
    </w:p>
    <w:p w14:paraId="6AF6A746">
      <w:pPr>
        <w:pStyle w:val="45"/>
        <w:tabs>
          <w:tab w:val="left" w:pos="9450"/>
        </w:tabs>
        <w:ind w:right="77" w:rightChars="40"/>
        <w:jc w:val="left"/>
        <w:rPr>
          <w:rFonts w:ascii="宋体" w:hAnsi="宋体" w:cs="宋体"/>
          <w:sz w:val="24"/>
          <w:szCs w:val="24"/>
          <w:highlight w:val="none"/>
        </w:rPr>
      </w:pPr>
      <w:r>
        <w:rPr>
          <w:rFonts w:hint="eastAsia" w:ascii="宋体" w:hAnsi="宋体" w:cs="宋体"/>
          <w:sz w:val="24"/>
          <w:szCs w:val="24"/>
          <w:highlight w:val="none"/>
        </w:rPr>
        <w:t>标文件的全部条款，放弃对招标文件提出误解和质疑的一切权利。</w:t>
      </w:r>
    </w:p>
    <w:p w14:paraId="6F9F6568">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三、我方声明投标文件及所提供的一切资料均真实无误及有效。由于我方提供资</w:t>
      </w:r>
    </w:p>
    <w:p w14:paraId="646617F4">
      <w:pPr>
        <w:pStyle w:val="45"/>
        <w:tabs>
          <w:tab w:val="left" w:pos="9450"/>
        </w:tabs>
        <w:ind w:right="77" w:rightChars="40"/>
        <w:jc w:val="left"/>
        <w:rPr>
          <w:rFonts w:ascii="宋体" w:hAnsi="宋体" w:cs="宋体"/>
          <w:sz w:val="24"/>
          <w:szCs w:val="24"/>
          <w:highlight w:val="none"/>
        </w:rPr>
      </w:pPr>
      <w:r>
        <w:rPr>
          <w:rFonts w:hint="eastAsia" w:ascii="宋体" w:hAnsi="宋体" w:cs="宋体"/>
          <w:sz w:val="24"/>
          <w:szCs w:val="24"/>
          <w:highlight w:val="none"/>
        </w:rPr>
        <w:t>料不实而造成的责任和后果由我方承担。我方同意按照贵方</w:t>
      </w:r>
      <w:r>
        <w:rPr>
          <w:rFonts w:hint="eastAsia" w:ascii="宋体" w:hAnsi="宋体" w:cs="宋体"/>
          <w:sz w:val="24"/>
          <w:highlight w:val="none"/>
        </w:rPr>
        <w:t>可能</w:t>
      </w:r>
      <w:r>
        <w:rPr>
          <w:rFonts w:hint="eastAsia" w:ascii="宋体" w:hAnsi="宋体" w:cs="宋体"/>
          <w:sz w:val="24"/>
          <w:szCs w:val="24"/>
          <w:highlight w:val="none"/>
        </w:rPr>
        <w:t>提出的要求，提供与投标有关的任何其它数据或信息。</w:t>
      </w:r>
    </w:p>
    <w:p w14:paraId="2123C1C1">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四、我方理解贵方不接受最低报价的投标以及投标报价超过预算金额或最高</w:t>
      </w:r>
    </w:p>
    <w:p w14:paraId="23917610">
      <w:pPr>
        <w:pStyle w:val="45"/>
        <w:tabs>
          <w:tab w:val="left" w:pos="9450"/>
        </w:tabs>
        <w:ind w:right="77" w:rightChars="40"/>
        <w:jc w:val="left"/>
        <w:rPr>
          <w:rFonts w:ascii="宋体" w:hAnsi="宋体" w:cs="宋体"/>
          <w:sz w:val="24"/>
          <w:szCs w:val="24"/>
          <w:highlight w:val="none"/>
        </w:rPr>
      </w:pPr>
      <w:r>
        <w:rPr>
          <w:rFonts w:hint="eastAsia" w:ascii="宋体" w:hAnsi="宋体" w:cs="宋体"/>
          <w:sz w:val="24"/>
          <w:szCs w:val="24"/>
          <w:highlight w:val="none"/>
        </w:rPr>
        <w:t>限价时投标无效。</w:t>
      </w:r>
    </w:p>
    <w:p w14:paraId="4F791858">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五、我方接受招标文件关于不予退还投标保证金的约定。</w:t>
      </w:r>
    </w:p>
    <w:p w14:paraId="27A07CC6">
      <w:pPr>
        <w:pStyle w:val="45"/>
        <w:tabs>
          <w:tab w:val="left" w:pos="9450"/>
        </w:tabs>
        <w:ind w:right="77" w:rightChars="40" w:firstLine="448" w:firstLineChars="200"/>
        <w:jc w:val="left"/>
        <w:rPr>
          <w:rFonts w:ascii="宋体" w:hAnsi="宋体" w:cs="宋体"/>
          <w:sz w:val="24"/>
          <w:szCs w:val="24"/>
          <w:highlight w:val="none"/>
        </w:rPr>
      </w:pPr>
      <w:r>
        <w:rPr>
          <w:rFonts w:hint="eastAsia" w:ascii="宋体" w:hAnsi="宋体" w:cs="宋体"/>
          <w:sz w:val="24"/>
          <w:szCs w:val="24"/>
          <w:highlight w:val="none"/>
        </w:rPr>
        <w:t>六、我方按照招标文件的约定履行合同责任和义务。</w:t>
      </w:r>
    </w:p>
    <w:p w14:paraId="1B70A347">
      <w:pPr>
        <w:pStyle w:val="43"/>
        <w:widowControl/>
        <w:numPr>
          <w:ilvl w:val="0"/>
          <w:numId w:val="0"/>
        </w:numPr>
        <w:tabs>
          <w:tab w:val="left" w:pos="1060"/>
        </w:tabs>
        <w:ind w:firstLine="448" w:firstLineChars="200"/>
        <w:jc w:val="left"/>
        <w:rPr>
          <w:rFonts w:cs="宋体"/>
          <w:bCs/>
          <w:sz w:val="24"/>
          <w:szCs w:val="24"/>
          <w:highlight w:val="none"/>
        </w:rPr>
      </w:pPr>
    </w:p>
    <w:p w14:paraId="394907A0">
      <w:pPr>
        <w:pStyle w:val="43"/>
        <w:widowControl/>
        <w:numPr>
          <w:ilvl w:val="0"/>
          <w:numId w:val="0"/>
        </w:numPr>
        <w:tabs>
          <w:tab w:val="left" w:pos="1060"/>
        </w:tabs>
        <w:ind w:firstLine="448" w:firstLineChars="200"/>
        <w:jc w:val="left"/>
        <w:rPr>
          <w:rFonts w:cs="宋体"/>
          <w:bCs/>
          <w:sz w:val="24"/>
          <w:szCs w:val="24"/>
          <w:highlight w:val="none"/>
        </w:rPr>
      </w:pPr>
      <w:r>
        <w:rPr>
          <w:rFonts w:hint="eastAsia" w:cs="宋体"/>
          <w:bCs/>
          <w:sz w:val="24"/>
          <w:szCs w:val="24"/>
          <w:highlight w:val="none"/>
        </w:rPr>
        <w:t>与本投标有关的一切往来通讯请寄：</w:t>
      </w:r>
    </w:p>
    <w:p w14:paraId="237B1213">
      <w:pPr>
        <w:pStyle w:val="45"/>
        <w:tabs>
          <w:tab w:val="left" w:pos="9450"/>
        </w:tabs>
        <w:ind w:right="77" w:rightChars="40" w:firstLine="448" w:firstLineChars="200"/>
        <w:jc w:val="left"/>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14:paraId="12CF757F">
      <w:pPr>
        <w:pStyle w:val="45"/>
        <w:tabs>
          <w:tab w:val="left" w:pos="9450"/>
        </w:tabs>
        <w:ind w:right="77" w:rightChars="40" w:firstLine="448" w:firstLineChars="200"/>
        <w:jc w:val="left"/>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14:paraId="4CC0AFDB">
      <w:pPr>
        <w:pStyle w:val="45"/>
        <w:tabs>
          <w:tab w:val="left" w:pos="9450"/>
        </w:tabs>
        <w:ind w:right="77" w:rightChars="40" w:firstLine="448" w:firstLineChars="200"/>
        <w:jc w:val="left"/>
        <w:rPr>
          <w:rFonts w:ascii="宋体" w:hAnsi="宋体" w:cs="宋体"/>
          <w:sz w:val="24"/>
          <w:highlight w:val="none"/>
          <w:u w:val="single"/>
        </w:rPr>
      </w:pPr>
      <w:r>
        <w:rPr>
          <w:rFonts w:hint="eastAsia" w:ascii="宋体" w:hAnsi="宋体" w:cs="宋体"/>
          <w:sz w:val="24"/>
          <w:highlight w:val="none"/>
        </w:rPr>
        <w:t>电子邮件地址：</w:t>
      </w:r>
      <w:r>
        <w:rPr>
          <w:rFonts w:hint="eastAsia" w:ascii="宋体" w:hAnsi="宋体" w:cs="宋体"/>
          <w:sz w:val="24"/>
          <w:highlight w:val="none"/>
          <w:u w:val="single"/>
        </w:rPr>
        <w:t xml:space="preserve">                             </w:t>
      </w:r>
    </w:p>
    <w:p w14:paraId="3ACCABE6">
      <w:pPr>
        <w:tabs>
          <w:tab w:val="left" w:pos="1573"/>
        </w:tabs>
        <w:ind w:left="869" w:leftChars="448"/>
        <w:rPr>
          <w:rFonts w:ascii="宋体" w:hAnsi="宋体" w:cs="宋体"/>
          <w:bCs/>
          <w:sz w:val="24"/>
          <w:highlight w:val="none"/>
        </w:rPr>
      </w:pPr>
    </w:p>
    <w:p w14:paraId="20DCF53C">
      <w:pPr>
        <w:tabs>
          <w:tab w:val="left" w:pos="1573"/>
        </w:tabs>
        <w:ind w:left="869" w:leftChars="448"/>
        <w:rPr>
          <w:rFonts w:ascii="宋体" w:hAnsi="宋体" w:cs="宋体"/>
          <w:bCs/>
          <w:sz w:val="24"/>
          <w:highlight w:val="none"/>
        </w:rPr>
      </w:pPr>
    </w:p>
    <w:p w14:paraId="3549EF62">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76C01534">
      <w:pPr>
        <w:tabs>
          <w:tab w:val="left" w:pos="1573"/>
        </w:tabs>
        <w:ind w:left="869" w:leftChars="448"/>
        <w:rPr>
          <w:rFonts w:ascii="宋体" w:hAnsi="宋体" w:cs="宋体"/>
          <w:bCs/>
          <w:sz w:val="24"/>
          <w:highlight w:val="none"/>
        </w:rPr>
      </w:pPr>
    </w:p>
    <w:p w14:paraId="53E86F11">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3CDBF94E">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5C47FBE9">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2A0AECAF">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659548BF">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05884F2">
      <w:pPr>
        <w:pStyle w:val="45"/>
        <w:ind w:right="77" w:rightChars="40" w:firstLine="3808" w:firstLineChars="1700"/>
        <w:jc w:val="right"/>
        <w:rPr>
          <w:rFonts w:ascii="宋体" w:hAnsi="宋体" w:cs="宋体"/>
          <w:sz w:val="24"/>
          <w:szCs w:val="24"/>
          <w:highlight w:val="none"/>
        </w:rPr>
      </w:pPr>
    </w:p>
    <w:p w14:paraId="1DB8176D">
      <w:pPr>
        <w:pStyle w:val="45"/>
        <w:ind w:right="77" w:rightChars="40" w:firstLine="3808" w:firstLineChars="1700"/>
        <w:rPr>
          <w:rFonts w:ascii="宋体" w:hAnsi="宋体" w:cs="宋体"/>
          <w:bCs/>
          <w:kern w:val="0"/>
          <w:sz w:val="30"/>
          <w:szCs w:val="30"/>
          <w:highlight w:val="none"/>
        </w:rPr>
      </w:pPr>
      <w:r>
        <w:rPr>
          <w:rFonts w:hint="eastAsia" w:ascii="宋体" w:hAnsi="宋体" w:cs="宋体"/>
          <w:sz w:val="24"/>
          <w:szCs w:val="24"/>
          <w:highlight w:val="none"/>
        </w:rPr>
        <w:t xml:space="preserve">                  </w:t>
      </w:r>
    </w:p>
    <w:p w14:paraId="7DF2D6DB">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1E63FC44">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二、法定代表人授权书</w:t>
      </w:r>
    </w:p>
    <w:p w14:paraId="24DD855E">
      <w:pPr>
        <w:ind w:firstLine="448" w:firstLineChars="20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（投标人名称）的法定代表人（单位负责人），现委托</w:t>
      </w:r>
      <w:r>
        <w:rPr>
          <w:rFonts w:hint="eastAsia" w:ascii="宋体" w:hAnsi="宋体" w:cs="宋体"/>
          <w:sz w:val="24"/>
          <w:highlight w:val="none"/>
          <w:u w:val="single"/>
        </w:rPr>
        <w:t xml:space="preserve">         </w:t>
      </w:r>
      <w:r>
        <w:rPr>
          <w:rFonts w:hint="eastAsia" w:ascii="宋体" w:hAnsi="宋体" w:cs="宋体"/>
          <w:sz w:val="24"/>
          <w:highlight w:val="none"/>
        </w:rPr>
        <w:t>（姓名）为我方授权代表，全权代表我方处理在项目采购活动中的一切事宜，其法律后果由我方承担。</w:t>
      </w:r>
    </w:p>
    <w:p w14:paraId="4A18EED5">
      <w:pPr>
        <w:ind w:firstLine="448" w:firstLineChars="200"/>
        <w:rPr>
          <w:rFonts w:ascii="宋体" w:hAnsi="宋体" w:cs="宋体"/>
          <w:sz w:val="24"/>
          <w:highlight w:val="none"/>
        </w:rPr>
      </w:pPr>
      <w:r>
        <w:rPr>
          <w:rFonts w:hint="eastAsia" w:ascii="宋体" w:hAnsi="宋体" w:cs="宋体"/>
          <w:sz w:val="24"/>
          <w:highlight w:val="none"/>
        </w:rPr>
        <w:t>本授权书有效期与我方投标文件中标注的投标有效期相同，自签章之日起生效。</w:t>
      </w:r>
    </w:p>
    <w:p w14:paraId="784F80F5">
      <w:pPr>
        <w:ind w:firstLine="448" w:firstLineChars="200"/>
        <w:rPr>
          <w:rFonts w:ascii="宋体" w:hAnsi="宋体" w:cs="宋体"/>
          <w:highlight w:val="none"/>
        </w:rPr>
      </w:pPr>
      <w:r>
        <w:rPr>
          <w:rFonts w:hint="eastAsia" w:ascii="宋体" w:hAnsi="宋体" w:cs="宋体"/>
          <w:sz w:val="24"/>
          <w:highlight w:val="none"/>
        </w:rPr>
        <w:t>授权代表无转委托权。</w:t>
      </w:r>
    </w:p>
    <w:p w14:paraId="04E0B800">
      <w:pPr>
        <w:ind w:firstLine="448" w:firstLineChars="200"/>
        <w:rPr>
          <w:rFonts w:ascii="宋体" w:hAnsi="宋体" w:cs="宋体"/>
          <w:sz w:val="24"/>
          <w:highlight w:val="none"/>
        </w:rPr>
      </w:pPr>
      <w:r>
        <w:rPr>
          <w:rFonts w:hint="eastAsia" w:ascii="宋体" w:hAnsi="宋体" w:cs="宋体"/>
          <w:sz w:val="24"/>
          <w:highlight w:val="none"/>
        </w:rPr>
        <w:t>附：法定代表人（单位负责人）及授权代表身份证正、反面复印件。</w:t>
      </w:r>
    </w:p>
    <w:p w14:paraId="06164560">
      <w:pPr>
        <w:ind w:left="360"/>
        <w:rPr>
          <w:rFonts w:ascii="宋体" w:hAnsi="宋体" w:cs="宋体"/>
          <w:sz w:val="24"/>
          <w:highlight w:val="none"/>
        </w:rPr>
      </w:pPr>
      <w:r>
        <w:rPr>
          <w:rFonts w:hint="eastAsia" w:ascii="宋体" w:hAnsi="宋体" w:cs="宋体"/>
          <w:sz w:val="24"/>
          <w:highlight w:val="none"/>
        </w:rPr>
        <w:t xml:space="preserve"> </w:t>
      </w:r>
    </w:p>
    <w:p w14:paraId="266B71DD">
      <w:pPr>
        <w:ind w:left="360"/>
        <w:rPr>
          <w:rFonts w:ascii="宋体" w:hAnsi="宋体" w:cs="宋体"/>
          <w:sz w:val="24"/>
          <w:highlight w:val="none"/>
        </w:rPr>
      </w:pPr>
      <w:r>
        <w:rPr>
          <w:rFonts w:hint="eastAsia" w:ascii="宋体" w:hAnsi="宋体" w:cs="宋体"/>
          <w:sz w:val="24"/>
          <w:highlight w:val="none"/>
        </w:rPr>
        <w:t xml:space="preserve"> </w:t>
      </w:r>
    </w:p>
    <w:p w14:paraId="7B99E2C6">
      <w:pPr>
        <w:ind w:firstLine="448" w:firstLineChars="200"/>
        <w:rPr>
          <w:rFonts w:ascii="宋体" w:hAnsi="宋体" w:cs="宋体"/>
          <w:sz w:val="24"/>
          <w:highlight w:val="none"/>
        </w:rPr>
      </w:pPr>
      <w:r>
        <w:rPr>
          <w:rFonts w:hint="eastAsia" w:ascii="宋体" w:hAnsi="宋体" w:cs="宋体"/>
          <w:sz w:val="24"/>
          <w:highlight w:val="none"/>
        </w:rPr>
        <w:t>注：本授权委托书需由投标人加盖单位公章并由其法定代表人（单位负责人）和授权代表签字。</w:t>
      </w:r>
    </w:p>
    <w:p w14:paraId="46CFE9D2">
      <w:pPr>
        <w:rPr>
          <w:rFonts w:ascii="宋体" w:hAnsi="宋体" w:cs="宋体"/>
          <w:highlight w:val="none"/>
        </w:rPr>
      </w:pPr>
      <w:r>
        <w:rPr>
          <w:rFonts w:hint="eastAsia" w:ascii="宋体" w:hAnsi="宋体" w:cs="宋体"/>
          <w:highlight w:val="none"/>
        </w:rPr>
        <w:t xml:space="preserve"> </w:t>
      </w:r>
    </w:p>
    <w:p w14:paraId="05FCB693">
      <w:pPr>
        <w:rPr>
          <w:rFonts w:ascii="宋体" w:hAnsi="宋体" w:cs="宋体"/>
          <w:highlight w:val="none"/>
        </w:rPr>
      </w:pPr>
    </w:p>
    <w:p w14:paraId="58CA517A">
      <w:pPr>
        <w:rPr>
          <w:rFonts w:ascii="宋体" w:hAnsi="宋体" w:cs="宋体"/>
          <w:highlight w:val="none"/>
        </w:rPr>
      </w:pPr>
    </w:p>
    <w:p w14:paraId="702C7051">
      <w:pPr>
        <w:ind w:left="360"/>
        <w:rPr>
          <w:rFonts w:ascii="宋体" w:hAnsi="宋体" w:cs="宋体"/>
          <w:highlight w:val="none"/>
        </w:rPr>
      </w:pPr>
    </w:p>
    <w:p w14:paraId="1432F795">
      <w:pPr>
        <w:pStyle w:val="45"/>
        <w:tabs>
          <w:tab w:val="left" w:pos="9450"/>
        </w:tabs>
        <w:ind w:right="77" w:rightChars="40" w:firstLine="448" w:firstLineChars="200"/>
        <w:jc w:val="left"/>
        <w:rPr>
          <w:rFonts w:ascii="宋体" w:hAnsi="宋体" w:cs="宋体"/>
          <w:sz w:val="24"/>
          <w:highlight w:val="none"/>
        </w:rPr>
      </w:pPr>
      <w:r>
        <w:rPr>
          <w:rFonts w:hint="eastAsia" w:ascii="宋体" w:hAnsi="宋体" w:cs="宋体"/>
          <w:sz w:val="24"/>
          <w:highlight w:val="none"/>
        </w:rPr>
        <w:t>投 标 人 名 称（签章）：</w:t>
      </w:r>
      <w:r>
        <w:rPr>
          <w:rFonts w:hint="eastAsia" w:ascii="宋体" w:hAnsi="宋体" w:cs="宋体"/>
          <w:sz w:val="24"/>
          <w:highlight w:val="none"/>
          <w:u w:val="single"/>
        </w:rPr>
        <w:t xml:space="preserve">                               </w:t>
      </w:r>
    </w:p>
    <w:p w14:paraId="599B8472">
      <w:pPr>
        <w:pStyle w:val="45"/>
        <w:tabs>
          <w:tab w:val="left" w:pos="9450"/>
        </w:tabs>
        <w:ind w:right="77" w:rightChars="40" w:firstLine="448" w:firstLineChars="200"/>
        <w:jc w:val="left"/>
        <w:rPr>
          <w:rFonts w:ascii="宋体" w:hAnsi="宋体" w:cs="宋体"/>
          <w:sz w:val="24"/>
          <w:highlight w:val="none"/>
        </w:rPr>
      </w:pPr>
      <w:r>
        <w:rPr>
          <w:rFonts w:hint="eastAsia" w:ascii="宋体" w:hAnsi="宋体" w:cs="宋体"/>
          <w:sz w:val="24"/>
          <w:highlight w:val="none"/>
        </w:rPr>
        <w:t>法定代表人（单位负责人）（签章）：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5C7992A0">
      <w:pPr>
        <w:ind w:firstLine="448" w:firstLineChars="200"/>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C24AF3D">
      <w:pPr>
        <w:ind w:firstLine="448" w:firstLineChars="200"/>
        <w:rPr>
          <w:rFonts w:ascii="宋体" w:hAnsi="宋体" w:cs="宋体"/>
          <w:sz w:val="24"/>
          <w:highlight w:val="none"/>
        </w:rPr>
      </w:pPr>
      <w:r>
        <w:rPr>
          <w:rFonts w:hint="eastAsia" w:ascii="宋体" w:hAnsi="宋体" w:cs="宋体"/>
          <w:sz w:val="24"/>
          <w:highlight w:val="none"/>
        </w:rPr>
        <w:t>授权代表（签     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73AF4945">
      <w:pPr>
        <w:ind w:firstLine="448" w:firstLineChars="200"/>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14:paraId="62366257">
      <w:pPr>
        <w:pStyle w:val="45"/>
        <w:tabs>
          <w:tab w:val="left" w:pos="9450"/>
        </w:tabs>
        <w:ind w:right="77" w:rightChars="40" w:firstLine="448" w:firstLineChars="200"/>
        <w:jc w:val="left"/>
        <w:rPr>
          <w:rFonts w:ascii="宋体" w:hAnsi="宋体" w:cs="宋体"/>
          <w:b/>
          <w:sz w:val="24"/>
          <w:highlight w:val="none"/>
        </w:rPr>
      </w:pPr>
      <w:r>
        <w:rPr>
          <w:rFonts w:hint="eastAsia" w:ascii="宋体" w:hAnsi="宋体" w:cs="宋体"/>
          <w:b/>
          <w:sz w:val="24"/>
          <w:highlight w:val="none"/>
        </w:rPr>
        <w:t xml:space="preserve">  </w:t>
      </w:r>
    </w:p>
    <w:p w14:paraId="009EA94D">
      <w:pPr>
        <w:pStyle w:val="10"/>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44FE7DF9">
      <w:pPr>
        <w:rPr>
          <w:rFonts w:ascii="宋体" w:hAnsi="宋体" w:cs="宋体"/>
          <w:b/>
          <w:sz w:val="24"/>
          <w:highlight w:val="none"/>
        </w:rPr>
      </w:pPr>
    </w:p>
    <w:p w14:paraId="5530557B">
      <w:pPr>
        <w:rPr>
          <w:rFonts w:ascii="宋体" w:hAnsi="宋体" w:cs="宋体"/>
          <w:b/>
          <w:sz w:val="24"/>
          <w:highlight w:val="none"/>
        </w:rPr>
      </w:pPr>
    </w:p>
    <w:p w14:paraId="5DF5C32F">
      <w:pPr>
        <w:rPr>
          <w:rFonts w:ascii="宋体" w:hAnsi="宋体" w:cs="宋体"/>
          <w:b/>
          <w:sz w:val="24"/>
          <w:highlight w:val="none"/>
        </w:rPr>
      </w:pPr>
    </w:p>
    <w:p w14:paraId="18974BD1">
      <w:pPr>
        <w:rPr>
          <w:rFonts w:ascii="宋体" w:hAnsi="宋体" w:cs="宋体"/>
          <w:b/>
          <w:sz w:val="24"/>
          <w:highlight w:val="none"/>
        </w:rPr>
      </w:pPr>
      <w:r>
        <w:rPr>
          <w:rFonts w:hint="eastAsia" w:ascii="宋体" w:hAnsi="宋体" w:cs="宋体"/>
          <w:b/>
          <w:sz w:val="24"/>
          <w:highlight w:val="none"/>
        </w:rPr>
        <w:t>法定代表人（单位负责人）身份证正、反面复印件</w:t>
      </w:r>
    </w:p>
    <w:p w14:paraId="50BD702C">
      <w:pPr>
        <w:rPr>
          <w:rFonts w:ascii="宋体" w:hAnsi="宋体" w:cs="宋体"/>
          <w:sz w:val="24"/>
          <w:highlight w:val="none"/>
        </w:rPr>
      </w:pPr>
    </w:p>
    <w:p w14:paraId="0DD2E0FB">
      <w:pPr>
        <w:rPr>
          <w:rFonts w:ascii="宋体" w:hAnsi="宋体" w:cs="宋体"/>
          <w:sz w:val="24"/>
          <w:highlight w:val="none"/>
        </w:rPr>
      </w:pPr>
    </w:p>
    <w:p w14:paraId="3CD142FB">
      <w:pPr>
        <w:rPr>
          <w:rFonts w:ascii="宋体" w:hAnsi="宋体" w:cs="宋体"/>
          <w:sz w:val="24"/>
          <w:highlight w:val="none"/>
        </w:rPr>
      </w:pPr>
    </w:p>
    <w:p w14:paraId="000B4BA1">
      <w:pPr>
        <w:rPr>
          <w:rFonts w:ascii="宋体" w:hAnsi="宋体" w:cs="宋体"/>
          <w:sz w:val="24"/>
          <w:highlight w:val="none"/>
        </w:rPr>
      </w:pPr>
    </w:p>
    <w:p w14:paraId="40DDFED1">
      <w:pPr>
        <w:rPr>
          <w:rFonts w:ascii="宋体" w:hAnsi="宋体" w:cs="宋体"/>
          <w:sz w:val="24"/>
          <w:highlight w:val="none"/>
        </w:rPr>
      </w:pPr>
    </w:p>
    <w:p w14:paraId="674EC2A9">
      <w:pPr>
        <w:rPr>
          <w:rFonts w:ascii="宋体" w:hAnsi="宋体" w:cs="宋体"/>
          <w:sz w:val="24"/>
          <w:highlight w:val="none"/>
        </w:rPr>
      </w:pPr>
    </w:p>
    <w:p w14:paraId="50BC8B21">
      <w:pPr>
        <w:rPr>
          <w:rFonts w:ascii="宋体" w:hAnsi="宋体" w:cs="宋体"/>
          <w:sz w:val="24"/>
          <w:highlight w:val="none"/>
        </w:rPr>
      </w:pPr>
    </w:p>
    <w:p w14:paraId="1A8050F5">
      <w:pPr>
        <w:rPr>
          <w:rFonts w:ascii="宋体" w:hAnsi="宋体" w:cs="宋体"/>
          <w:sz w:val="24"/>
          <w:highlight w:val="none"/>
        </w:rPr>
      </w:pPr>
    </w:p>
    <w:p w14:paraId="53F15619">
      <w:pPr>
        <w:rPr>
          <w:rFonts w:ascii="宋体" w:hAnsi="宋体" w:cs="宋体"/>
          <w:b/>
          <w:sz w:val="24"/>
          <w:highlight w:val="none"/>
        </w:rPr>
      </w:pPr>
      <w:r>
        <w:rPr>
          <w:rFonts w:hint="eastAsia" w:ascii="宋体" w:hAnsi="宋体" w:cs="宋体"/>
          <w:b/>
          <w:sz w:val="24"/>
          <w:highlight w:val="none"/>
        </w:rPr>
        <w:t>授权代表身份证正、反面复印件</w:t>
      </w:r>
    </w:p>
    <w:p w14:paraId="305F09E0">
      <w:pPr>
        <w:autoSpaceDE w:val="0"/>
        <w:autoSpaceDN w:val="0"/>
        <w:adjustRightInd w:val="0"/>
        <w:spacing w:before="156" w:beforeLines="50" w:after="156" w:afterLines="50"/>
        <w:rPr>
          <w:rFonts w:ascii="宋体" w:hAnsi="宋体" w:cs="宋体"/>
          <w:bCs/>
          <w:kern w:val="0"/>
          <w:sz w:val="30"/>
          <w:szCs w:val="30"/>
          <w:highlight w:val="none"/>
        </w:rPr>
      </w:pPr>
    </w:p>
    <w:p w14:paraId="6E833CA2">
      <w:pPr>
        <w:autoSpaceDE w:val="0"/>
        <w:autoSpaceDN w:val="0"/>
        <w:adjustRightInd w:val="0"/>
        <w:spacing w:before="156" w:beforeLines="50" w:after="156" w:afterLines="50"/>
        <w:rPr>
          <w:rFonts w:ascii="宋体" w:hAnsi="宋体" w:cs="宋体"/>
          <w:bCs/>
          <w:kern w:val="0"/>
          <w:sz w:val="30"/>
          <w:szCs w:val="30"/>
          <w:highlight w:val="none"/>
        </w:rPr>
      </w:pPr>
      <w:r>
        <w:rPr>
          <w:rFonts w:hint="eastAsia" w:ascii="宋体" w:hAnsi="宋体" w:cs="宋体"/>
          <w:b/>
          <w:sz w:val="24"/>
          <w:highlight w:val="none"/>
        </w:rPr>
        <w:t>注：法定代表人（单位负责人）、授权代表为非中国公民的，要求提供身份证号码的，请填写护照号码，要求提供身份证复印件的，应提供护照相关页复印件及中文译文。</w:t>
      </w:r>
    </w:p>
    <w:p w14:paraId="368DFB3D">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1085048F">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三、商务条款偏离表</w:t>
      </w:r>
    </w:p>
    <w:p w14:paraId="4985E6A6">
      <w:pPr>
        <w:rPr>
          <w:rFonts w:ascii="宋体" w:hAnsi="宋体" w:cs="宋体"/>
          <w:sz w:val="24"/>
          <w:highlight w:val="none"/>
          <w:u w:val="single"/>
        </w:rPr>
      </w:pPr>
      <w:r>
        <w:rPr>
          <w:rFonts w:hint="eastAsia" w:ascii="宋体" w:hAnsi="宋体" w:cs="宋体"/>
          <w:highlight w:val="none"/>
        </w:rPr>
        <w:t xml:space="preserve"> </w:t>
      </w:r>
    </w:p>
    <w:tbl>
      <w:tblPr>
        <w:tblStyle w:val="24"/>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6D5D0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09E4C471">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2347" w:type="dxa"/>
            <w:tcMar>
              <w:top w:w="15" w:type="dxa"/>
              <w:left w:w="15" w:type="dxa"/>
              <w:bottom w:w="0" w:type="dxa"/>
              <w:right w:w="15" w:type="dxa"/>
            </w:tcMar>
            <w:vAlign w:val="center"/>
          </w:tcPr>
          <w:p w14:paraId="1D7E9221">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招标文件商务要求</w:t>
            </w:r>
          </w:p>
        </w:tc>
        <w:tc>
          <w:tcPr>
            <w:tcW w:w="2378" w:type="dxa"/>
            <w:tcMar>
              <w:top w:w="15" w:type="dxa"/>
              <w:left w:w="15" w:type="dxa"/>
              <w:bottom w:w="0" w:type="dxa"/>
              <w:right w:w="15" w:type="dxa"/>
            </w:tcMar>
            <w:vAlign w:val="center"/>
          </w:tcPr>
          <w:p w14:paraId="00F05E7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投标文件商务应答</w:t>
            </w:r>
          </w:p>
        </w:tc>
        <w:tc>
          <w:tcPr>
            <w:tcW w:w="1455" w:type="dxa"/>
            <w:tcMar>
              <w:top w:w="15" w:type="dxa"/>
              <w:left w:w="15" w:type="dxa"/>
              <w:bottom w:w="0" w:type="dxa"/>
              <w:right w:w="15" w:type="dxa"/>
            </w:tcMar>
            <w:vAlign w:val="center"/>
          </w:tcPr>
          <w:p w14:paraId="2CA9FF6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偏离情况</w:t>
            </w:r>
          </w:p>
        </w:tc>
        <w:tc>
          <w:tcPr>
            <w:tcW w:w="1470" w:type="dxa"/>
            <w:tcMar>
              <w:top w:w="15" w:type="dxa"/>
              <w:left w:w="15" w:type="dxa"/>
              <w:bottom w:w="0" w:type="dxa"/>
              <w:right w:w="15" w:type="dxa"/>
            </w:tcMar>
            <w:vAlign w:val="center"/>
          </w:tcPr>
          <w:p w14:paraId="49ECB11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说明</w:t>
            </w:r>
          </w:p>
        </w:tc>
      </w:tr>
      <w:tr w14:paraId="25030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BEBDBC9">
            <w:pPr>
              <w:adjustRightInd w:val="0"/>
              <w:snapToGrid w:val="0"/>
              <w:jc w:val="center"/>
              <w:rPr>
                <w:rFonts w:ascii="宋体" w:hAnsi="宋体" w:cs="宋体"/>
                <w:sz w:val="24"/>
                <w:highlight w:val="none"/>
              </w:rPr>
            </w:pPr>
            <w:r>
              <w:rPr>
                <w:rFonts w:hint="eastAsia" w:ascii="宋体" w:hAnsi="宋体" w:cs="宋体"/>
                <w:sz w:val="24"/>
                <w:highlight w:val="none"/>
              </w:rPr>
              <w:t>1</w:t>
            </w:r>
          </w:p>
        </w:tc>
        <w:tc>
          <w:tcPr>
            <w:tcW w:w="2347" w:type="dxa"/>
            <w:tcMar>
              <w:top w:w="15" w:type="dxa"/>
              <w:left w:w="15" w:type="dxa"/>
              <w:bottom w:w="0" w:type="dxa"/>
              <w:right w:w="15" w:type="dxa"/>
            </w:tcMar>
            <w:vAlign w:val="center"/>
          </w:tcPr>
          <w:p w14:paraId="306B8E07">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698E6F72">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46E9DE07">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16B5C671">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0608C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2C1D9A0">
            <w:pPr>
              <w:adjustRightInd w:val="0"/>
              <w:snapToGrid w:val="0"/>
              <w:jc w:val="center"/>
              <w:rPr>
                <w:rFonts w:ascii="宋体" w:hAnsi="宋体" w:cs="宋体"/>
                <w:sz w:val="24"/>
                <w:highlight w:val="none"/>
              </w:rPr>
            </w:pPr>
            <w:r>
              <w:rPr>
                <w:rFonts w:hint="eastAsia" w:ascii="宋体" w:hAnsi="宋体" w:cs="宋体"/>
                <w:sz w:val="24"/>
                <w:highlight w:val="none"/>
              </w:rPr>
              <w:t>2</w:t>
            </w:r>
          </w:p>
        </w:tc>
        <w:tc>
          <w:tcPr>
            <w:tcW w:w="2347" w:type="dxa"/>
            <w:tcMar>
              <w:top w:w="15" w:type="dxa"/>
              <w:left w:w="15" w:type="dxa"/>
              <w:bottom w:w="0" w:type="dxa"/>
              <w:right w:w="15" w:type="dxa"/>
            </w:tcMar>
            <w:vAlign w:val="center"/>
          </w:tcPr>
          <w:p w14:paraId="4334E038">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2520D4BA">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02882A5B">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681631EF">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1D149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69C200E2">
            <w:pPr>
              <w:adjustRightInd w:val="0"/>
              <w:snapToGrid w:val="0"/>
              <w:jc w:val="center"/>
              <w:rPr>
                <w:rFonts w:ascii="宋体" w:hAnsi="宋体" w:cs="宋体"/>
                <w:sz w:val="24"/>
                <w:highlight w:val="none"/>
              </w:rPr>
            </w:pPr>
            <w:r>
              <w:rPr>
                <w:rFonts w:hint="eastAsia" w:ascii="宋体" w:hAnsi="宋体" w:cs="宋体"/>
                <w:sz w:val="24"/>
                <w:highlight w:val="none"/>
              </w:rPr>
              <w:t>3</w:t>
            </w:r>
          </w:p>
        </w:tc>
        <w:tc>
          <w:tcPr>
            <w:tcW w:w="2347" w:type="dxa"/>
            <w:tcMar>
              <w:top w:w="15" w:type="dxa"/>
              <w:left w:w="15" w:type="dxa"/>
              <w:bottom w:w="0" w:type="dxa"/>
              <w:right w:w="15" w:type="dxa"/>
            </w:tcMar>
            <w:vAlign w:val="center"/>
          </w:tcPr>
          <w:p w14:paraId="3BB4F43F">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3D0C6FAF">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0DBC00BF">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0FF618A4">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4E5F37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FA45CF5">
            <w:pPr>
              <w:adjustRightInd w:val="0"/>
              <w:snapToGrid w:val="0"/>
              <w:jc w:val="center"/>
              <w:rPr>
                <w:rFonts w:ascii="宋体" w:hAnsi="宋体" w:cs="宋体"/>
                <w:sz w:val="24"/>
                <w:highlight w:val="none"/>
              </w:rPr>
            </w:pPr>
            <w:r>
              <w:rPr>
                <w:rFonts w:hint="eastAsia" w:ascii="宋体" w:hAnsi="宋体" w:cs="宋体"/>
                <w:sz w:val="24"/>
                <w:highlight w:val="none"/>
              </w:rPr>
              <w:t>4</w:t>
            </w:r>
          </w:p>
        </w:tc>
        <w:tc>
          <w:tcPr>
            <w:tcW w:w="2347" w:type="dxa"/>
            <w:tcMar>
              <w:top w:w="15" w:type="dxa"/>
              <w:left w:w="15" w:type="dxa"/>
              <w:bottom w:w="0" w:type="dxa"/>
              <w:right w:w="15" w:type="dxa"/>
            </w:tcMar>
            <w:vAlign w:val="center"/>
          </w:tcPr>
          <w:p w14:paraId="5ACC6672">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3A3E53D5">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79E0E79B">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7FDF5377">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3E541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3356DD0">
            <w:pPr>
              <w:adjustRightInd w:val="0"/>
              <w:snapToGrid w:val="0"/>
              <w:jc w:val="center"/>
              <w:rPr>
                <w:rFonts w:ascii="宋体" w:hAnsi="宋体" w:cs="宋体"/>
                <w:sz w:val="24"/>
                <w:highlight w:val="none"/>
              </w:rPr>
            </w:pPr>
            <w:r>
              <w:rPr>
                <w:rFonts w:hint="eastAsia" w:ascii="宋体" w:hAnsi="宋体" w:cs="宋体"/>
                <w:sz w:val="24"/>
                <w:highlight w:val="none"/>
              </w:rPr>
              <w:t>5</w:t>
            </w:r>
          </w:p>
        </w:tc>
        <w:tc>
          <w:tcPr>
            <w:tcW w:w="2347" w:type="dxa"/>
            <w:tcMar>
              <w:top w:w="15" w:type="dxa"/>
              <w:left w:w="15" w:type="dxa"/>
              <w:bottom w:w="0" w:type="dxa"/>
              <w:right w:w="15" w:type="dxa"/>
            </w:tcMar>
            <w:vAlign w:val="center"/>
          </w:tcPr>
          <w:p w14:paraId="0777E2EC">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3890166F">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22220EDB">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21BC2A20">
            <w:pPr>
              <w:adjustRightInd w:val="0"/>
              <w:snapToGrid w:val="0"/>
              <w:jc w:val="center"/>
              <w:rPr>
                <w:rFonts w:ascii="宋体" w:hAnsi="宋体" w:cs="宋体"/>
                <w:sz w:val="24"/>
                <w:highlight w:val="none"/>
              </w:rPr>
            </w:pPr>
            <w:r>
              <w:rPr>
                <w:rFonts w:hint="eastAsia" w:ascii="宋体" w:hAnsi="宋体" w:cs="宋体"/>
                <w:sz w:val="24"/>
                <w:highlight w:val="none"/>
              </w:rPr>
              <w:t>　</w:t>
            </w:r>
          </w:p>
        </w:tc>
      </w:tr>
      <w:tr w14:paraId="39A7A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59778EC">
            <w:pPr>
              <w:adjustRightInd w:val="0"/>
              <w:snapToGrid w:val="0"/>
              <w:jc w:val="center"/>
              <w:rPr>
                <w:rFonts w:ascii="宋体" w:hAnsi="宋体" w:cs="宋体"/>
                <w:sz w:val="24"/>
                <w:highlight w:val="none"/>
              </w:rPr>
            </w:pPr>
            <w:r>
              <w:rPr>
                <w:rFonts w:hint="eastAsia" w:ascii="宋体" w:hAnsi="宋体" w:cs="宋体"/>
                <w:sz w:val="24"/>
                <w:highlight w:val="none"/>
              </w:rPr>
              <w:t>……</w:t>
            </w:r>
          </w:p>
        </w:tc>
        <w:tc>
          <w:tcPr>
            <w:tcW w:w="2347" w:type="dxa"/>
            <w:tcMar>
              <w:top w:w="15" w:type="dxa"/>
              <w:left w:w="15" w:type="dxa"/>
              <w:bottom w:w="0" w:type="dxa"/>
              <w:right w:w="15" w:type="dxa"/>
            </w:tcMar>
            <w:vAlign w:val="center"/>
          </w:tcPr>
          <w:p w14:paraId="213624AF">
            <w:pPr>
              <w:adjustRightInd w:val="0"/>
              <w:snapToGrid w:val="0"/>
              <w:jc w:val="center"/>
              <w:rPr>
                <w:rFonts w:ascii="宋体" w:hAnsi="宋体" w:cs="宋体"/>
                <w:sz w:val="24"/>
                <w:highlight w:val="none"/>
              </w:rPr>
            </w:pPr>
          </w:p>
        </w:tc>
        <w:tc>
          <w:tcPr>
            <w:tcW w:w="2378" w:type="dxa"/>
            <w:tcMar>
              <w:top w:w="15" w:type="dxa"/>
              <w:left w:w="15" w:type="dxa"/>
              <w:bottom w:w="0" w:type="dxa"/>
              <w:right w:w="15" w:type="dxa"/>
            </w:tcMar>
            <w:vAlign w:val="center"/>
          </w:tcPr>
          <w:p w14:paraId="58231BDD">
            <w:pPr>
              <w:adjustRightInd w:val="0"/>
              <w:snapToGrid w:val="0"/>
              <w:jc w:val="center"/>
              <w:rPr>
                <w:rFonts w:ascii="宋体" w:hAnsi="宋体" w:cs="宋体"/>
                <w:sz w:val="24"/>
                <w:highlight w:val="none"/>
              </w:rPr>
            </w:pPr>
            <w:r>
              <w:rPr>
                <w:rFonts w:hint="eastAsia" w:ascii="宋体" w:hAnsi="宋体" w:cs="宋体"/>
                <w:sz w:val="24"/>
                <w:highlight w:val="none"/>
              </w:rPr>
              <w:t>　</w:t>
            </w:r>
          </w:p>
        </w:tc>
        <w:tc>
          <w:tcPr>
            <w:tcW w:w="1455" w:type="dxa"/>
            <w:tcMar>
              <w:top w:w="15" w:type="dxa"/>
              <w:left w:w="15" w:type="dxa"/>
              <w:bottom w:w="0" w:type="dxa"/>
              <w:right w:w="15" w:type="dxa"/>
            </w:tcMar>
            <w:vAlign w:val="center"/>
          </w:tcPr>
          <w:p w14:paraId="75359B86">
            <w:pPr>
              <w:adjustRightInd w:val="0"/>
              <w:snapToGrid w:val="0"/>
              <w:jc w:val="center"/>
              <w:rPr>
                <w:rFonts w:ascii="宋体" w:hAnsi="宋体" w:cs="宋体"/>
                <w:sz w:val="24"/>
                <w:highlight w:val="none"/>
              </w:rPr>
            </w:pPr>
          </w:p>
        </w:tc>
        <w:tc>
          <w:tcPr>
            <w:tcW w:w="1470" w:type="dxa"/>
            <w:tcMar>
              <w:top w:w="15" w:type="dxa"/>
              <w:left w:w="15" w:type="dxa"/>
              <w:bottom w:w="0" w:type="dxa"/>
              <w:right w:w="15" w:type="dxa"/>
            </w:tcMar>
            <w:vAlign w:val="center"/>
          </w:tcPr>
          <w:p w14:paraId="38D244D6">
            <w:pPr>
              <w:adjustRightInd w:val="0"/>
              <w:snapToGrid w:val="0"/>
              <w:jc w:val="center"/>
              <w:rPr>
                <w:rFonts w:ascii="宋体" w:hAnsi="宋体" w:cs="宋体"/>
                <w:sz w:val="24"/>
                <w:highlight w:val="none"/>
              </w:rPr>
            </w:pPr>
            <w:r>
              <w:rPr>
                <w:rFonts w:hint="eastAsia" w:ascii="宋体" w:hAnsi="宋体" w:cs="宋体"/>
                <w:sz w:val="24"/>
                <w:highlight w:val="none"/>
              </w:rPr>
              <w:t>　</w:t>
            </w:r>
          </w:p>
        </w:tc>
      </w:tr>
    </w:tbl>
    <w:p w14:paraId="54B098BE">
      <w:pPr>
        <w:pStyle w:val="10"/>
        <w:adjustRightInd w:val="0"/>
        <w:snapToGrid w:val="0"/>
        <w:ind w:firstLine="388" w:firstLineChars="200"/>
        <w:rPr>
          <w:rFonts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注：</w:t>
      </w:r>
    </w:p>
    <w:p w14:paraId="0FA314A7">
      <w:pPr>
        <w:pStyle w:val="10"/>
        <w:adjustRightInd w:val="0"/>
        <w:snapToGrid w:val="0"/>
        <w:ind w:firstLine="448"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1.“招标文件商务要求”一栏应按照招标文件第二章《项目招标需求》中商务要求的内容逐项填写</w:t>
      </w:r>
      <w:r>
        <w:rPr>
          <w:rFonts w:hint="eastAsia" w:ascii="宋体" w:hAnsi="宋体" w:eastAsia="宋体" w:cs="宋体"/>
          <w:bCs/>
          <w:sz w:val="24"/>
          <w:szCs w:val="24"/>
          <w:highlight w:val="none"/>
          <w:lang w:val="zh-CN"/>
        </w:rPr>
        <w:t>，否则按照投标无效处理。</w:t>
      </w:r>
    </w:p>
    <w:p w14:paraId="63568277">
      <w:pPr>
        <w:pStyle w:val="10"/>
        <w:adjustRightInd w:val="0"/>
        <w:snapToGrid w:val="0"/>
        <w:ind w:firstLine="448"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2.“投标文件商务应答”一栏必须</w:t>
      </w:r>
      <w:r>
        <w:rPr>
          <w:rFonts w:hint="eastAsia" w:ascii="宋体" w:hAnsi="宋体" w:eastAsia="宋体" w:cs="宋体"/>
          <w:bCs/>
          <w:sz w:val="24"/>
          <w:szCs w:val="24"/>
          <w:highlight w:val="none"/>
          <w:lang w:val="zh-CN"/>
        </w:rPr>
        <w:t>如实</w:t>
      </w:r>
      <w:r>
        <w:rPr>
          <w:rFonts w:hint="eastAsia" w:ascii="宋体" w:hAnsi="宋体" w:eastAsia="宋体" w:cs="宋体"/>
          <w:bCs/>
          <w:sz w:val="24"/>
          <w:szCs w:val="24"/>
          <w:highlight w:val="none"/>
        </w:rPr>
        <w:t>并按照商务要求的内容逐项填写投标商务条款的应答内容</w:t>
      </w:r>
      <w:r>
        <w:rPr>
          <w:rFonts w:hint="eastAsia" w:ascii="宋体" w:hAnsi="宋体" w:eastAsia="宋体" w:cs="宋体"/>
          <w:bCs/>
          <w:sz w:val="24"/>
          <w:szCs w:val="24"/>
          <w:highlight w:val="none"/>
          <w:lang w:val="zh-CN"/>
        </w:rPr>
        <w:t>，否则按照投标无效处理。</w:t>
      </w:r>
    </w:p>
    <w:p w14:paraId="28EEB1F9">
      <w:pPr>
        <w:widowControl/>
        <w:ind w:firstLine="448" w:firstLineChars="200"/>
        <w:jc w:val="left"/>
        <w:rPr>
          <w:rFonts w:ascii="宋体" w:hAnsi="宋体" w:cs="宋体"/>
          <w:bCs/>
          <w:sz w:val="24"/>
          <w:highlight w:val="none"/>
          <w:lang w:val="zh-CN"/>
        </w:rPr>
      </w:pPr>
      <w:r>
        <w:rPr>
          <w:rFonts w:hint="eastAsia" w:ascii="宋体" w:hAnsi="宋体" w:cs="宋体"/>
          <w:bCs/>
          <w:sz w:val="24"/>
          <w:highlight w:val="none"/>
          <w:lang w:val="zh-CN"/>
        </w:rPr>
        <w:t>3.“偏离情况”</w:t>
      </w:r>
      <w:r>
        <w:rPr>
          <w:rFonts w:hint="eastAsia" w:ascii="宋体" w:hAnsi="宋体" w:cs="宋体"/>
          <w:bCs/>
          <w:sz w:val="24"/>
          <w:highlight w:val="none"/>
        </w:rPr>
        <w:t>一</w:t>
      </w:r>
      <w:r>
        <w:rPr>
          <w:rFonts w:hint="eastAsia" w:ascii="宋体" w:hAnsi="宋体" w:cs="宋体"/>
          <w:bCs/>
          <w:sz w:val="24"/>
          <w:highlight w:val="none"/>
          <w:lang w:val="zh-CN"/>
        </w:rPr>
        <w:t>栏中</w:t>
      </w:r>
      <w:r>
        <w:rPr>
          <w:rFonts w:hint="eastAsia" w:ascii="宋体" w:hAnsi="宋体" w:cs="宋体"/>
          <w:bCs/>
          <w:sz w:val="24"/>
          <w:highlight w:val="none"/>
        </w:rPr>
        <w:t>必须</w:t>
      </w:r>
      <w:r>
        <w:rPr>
          <w:rFonts w:hint="eastAsia" w:ascii="宋体" w:hAnsi="宋体" w:cs="宋体"/>
          <w:bCs/>
          <w:sz w:val="24"/>
          <w:highlight w:val="none"/>
          <w:lang w:val="zh-CN"/>
        </w:rPr>
        <w:t>如实</w:t>
      </w:r>
      <w:r>
        <w:rPr>
          <w:rFonts w:hint="eastAsia" w:ascii="宋体" w:hAnsi="宋体" w:cs="宋体"/>
          <w:bCs/>
          <w:sz w:val="24"/>
          <w:highlight w:val="none"/>
        </w:rPr>
        <w:t>并按照商务要求的内容逐项</w:t>
      </w:r>
      <w:r>
        <w:rPr>
          <w:rFonts w:hint="eastAsia" w:ascii="宋体" w:hAnsi="宋体" w:cs="宋体"/>
          <w:bCs/>
          <w:sz w:val="24"/>
          <w:highlight w:val="none"/>
          <w:lang w:val="zh-CN"/>
        </w:rPr>
        <w:t>填写“正偏离”、“负偏离”或“无偏离”，招标文件第二章《项目招标需求》中商务要求内容均为实质性条款，投标人的投标必须完全满足或者正偏离，否则按照投标无效处理。</w:t>
      </w:r>
    </w:p>
    <w:p w14:paraId="5A98C5CB">
      <w:pPr>
        <w:widowControl/>
        <w:ind w:firstLine="448" w:firstLineChars="200"/>
        <w:jc w:val="left"/>
        <w:rPr>
          <w:rFonts w:ascii="宋体" w:hAnsi="宋体" w:cs="宋体"/>
          <w:bCs/>
          <w:sz w:val="24"/>
          <w:highlight w:val="none"/>
        </w:rPr>
      </w:pPr>
      <w:r>
        <w:rPr>
          <w:rFonts w:hint="eastAsia" w:ascii="宋体" w:hAnsi="宋体" w:cs="宋体"/>
          <w:bCs/>
          <w:sz w:val="24"/>
          <w:highlight w:val="none"/>
        </w:rPr>
        <w:t>4.“说明”一</w:t>
      </w:r>
      <w:r>
        <w:rPr>
          <w:rFonts w:hint="eastAsia" w:ascii="宋体" w:hAnsi="宋体" w:cs="宋体"/>
          <w:bCs/>
          <w:sz w:val="24"/>
          <w:highlight w:val="none"/>
          <w:lang w:val="zh-CN"/>
        </w:rPr>
        <w:t>栏中</w:t>
      </w:r>
      <w:r>
        <w:rPr>
          <w:rFonts w:hint="eastAsia" w:ascii="宋体" w:hAnsi="宋体" w:cs="宋体"/>
          <w:bCs/>
          <w:sz w:val="24"/>
          <w:highlight w:val="none"/>
        </w:rPr>
        <w:t>为除以上所述内容外，投标人认为本表格需要提供的其他内容。</w:t>
      </w:r>
    </w:p>
    <w:p w14:paraId="5EDE7A46">
      <w:pPr>
        <w:pStyle w:val="10"/>
        <w:adjustRightInd w:val="0"/>
        <w:snapToGrid w:val="0"/>
        <w:ind w:firstLine="0"/>
        <w:rPr>
          <w:rFonts w:ascii="宋体" w:hAnsi="宋体" w:eastAsia="宋体" w:cs="宋体"/>
          <w:snapToGrid w:val="0"/>
          <w:kern w:val="0"/>
          <w:sz w:val="24"/>
          <w:szCs w:val="24"/>
          <w:highlight w:val="none"/>
        </w:rPr>
      </w:pPr>
    </w:p>
    <w:p w14:paraId="4797CA5A">
      <w:pPr>
        <w:pStyle w:val="10"/>
        <w:adjustRightInd w:val="0"/>
        <w:snapToGrid w:val="0"/>
        <w:ind w:firstLine="0"/>
        <w:rPr>
          <w:rFonts w:ascii="宋体" w:hAnsi="宋体" w:eastAsia="宋体" w:cs="宋体"/>
          <w:snapToGrid w:val="0"/>
          <w:kern w:val="0"/>
          <w:sz w:val="24"/>
          <w:szCs w:val="24"/>
          <w:highlight w:val="none"/>
        </w:rPr>
      </w:pPr>
    </w:p>
    <w:p w14:paraId="49B53BE6">
      <w:pPr>
        <w:pStyle w:val="10"/>
        <w:adjustRightInd w:val="0"/>
        <w:snapToGrid w:val="0"/>
        <w:ind w:firstLine="0"/>
        <w:rPr>
          <w:rFonts w:ascii="宋体" w:hAnsi="宋体" w:eastAsia="宋体" w:cs="宋体"/>
          <w:snapToGrid w:val="0"/>
          <w:kern w:val="0"/>
          <w:sz w:val="24"/>
          <w:szCs w:val="24"/>
          <w:highlight w:val="none"/>
        </w:rPr>
      </w:pPr>
    </w:p>
    <w:p w14:paraId="46D9E224">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545F6DF4">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0C1FD25C">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1FC1E1F8">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261D5F4D">
      <w:pPr>
        <w:tabs>
          <w:tab w:val="left" w:pos="1573"/>
        </w:tabs>
        <w:rPr>
          <w:rFonts w:ascii="宋体" w:hAnsi="宋体" w:cs="宋体"/>
          <w:sz w:val="24"/>
          <w:highlight w:val="none"/>
        </w:rPr>
      </w:pPr>
    </w:p>
    <w:p w14:paraId="553DAFEC">
      <w:pPr>
        <w:pStyle w:val="10"/>
        <w:adjustRightInd w:val="0"/>
        <w:snapToGrid w:val="0"/>
        <w:ind w:firstLine="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w:t>
      </w:r>
    </w:p>
    <w:p w14:paraId="0C38DFDC">
      <w:pPr>
        <w:pStyle w:val="10"/>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24DBA829">
      <w:pPr>
        <w:rPr>
          <w:rFonts w:ascii="宋体" w:hAnsi="宋体" w:cs="宋体"/>
          <w:snapToGrid w:val="0"/>
          <w:highlight w:val="none"/>
        </w:rPr>
      </w:pPr>
    </w:p>
    <w:p w14:paraId="458AA26E">
      <w:pPr>
        <w:rPr>
          <w:rFonts w:ascii="宋体" w:hAnsi="宋体" w:cs="宋体"/>
          <w:b/>
          <w:bCs/>
          <w:sz w:val="30"/>
          <w:szCs w:val="30"/>
          <w:highlight w:val="none"/>
        </w:rPr>
      </w:pPr>
    </w:p>
    <w:p w14:paraId="0E025424">
      <w:pPr>
        <w:pStyle w:val="4"/>
        <w:rPr>
          <w:rFonts w:ascii="宋体" w:hAnsi="宋体" w:cs="宋体"/>
          <w:b w:val="0"/>
          <w:bCs w:val="0"/>
          <w:kern w:val="0"/>
          <w:sz w:val="30"/>
          <w:szCs w:val="30"/>
          <w:highlight w:val="none"/>
        </w:rPr>
      </w:pPr>
    </w:p>
    <w:p w14:paraId="4F777E29">
      <w:pPr>
        <w:autoSpaceDE w:val="0"/>
        <w:autoSpaceDN w:val="0"/>
        <w:adjustRightInd w:val="0"/>
        <w:spacing w:before="156" w:beforeLines="50" w:after="156" w:afterLines="50"/>
        <w:jc w:val="center"/>
        <w:rPr>
          <w:rFonts w:ascii="宋体" w:hAnsi="宋体" w:cs="宋体"/>
          <w:kern w:val="0"/>
          <w:szCs w:val="21"/>
          <w:highlight w:val="none"/>
        </w:rPr>
      </w:pPr>
    </w:p>
    <w:p w14:paraId="4C5A5216">
      <w:pPr>
        <w:autoSpaceDE w:val="0"/>
        <w:autoSpaceDN w:val="0"/>
        <w:adjustRightInd w:val="0"/>
        <w:spacing w:before="156" w:beforeLines="50" w:after="156" w:afterLines="50"/>
        <w:jc w:val="center"/>
        <w:rPr>
          <w:rFonts w:ascii="宋体" w:hAnsi="宋体" w:cs="宋体"/>
          <w:kern w:val="0"/>
          <w:szCs w:val="21"/>
          <w:highlight w:val="none"/>
        </w:rPr>
      </w:pPr>
    </w:p>
    <w:p w14:paraId="2C2F9335">
      <w:pPr>
        <w:autoSpaceDE w:val="0"/>
        <w:autoSpaceDN w:val="0"/>
        <w:adjustRightInd w:val="0"/>
        <w:spacing w:before="156" w:beforeLines="50" w:after="156" w:afterLines="50"/>
        <w:rPr>
          <w:rFonts w:ascii="宋体" w:hAnsi="宋体" w:cs="宋体"/>
          <w:kern w:val="0"/>
          <w:szCs w:val="21"/>
          <w:highlight w:val="none"/>
        </w:rPr>
      </w:pPr>
    </w:p>
    <w:p w14:paraId="03AD0E76">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四、项目负责人、管理及技术人员一览表</w:t>
      </w:r>
    </w:p>
    <w:p w14:paraId="1978B786">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kern w:val="0"/>
          <w:szCs w:val="21"/>
          <w:highlight w:val="none"/>
        </w:rPr>
        <w:t xml:space="preserve">  </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3622A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5ADB914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051" w:type="dxa"/>
            <w:vAlign w:val="center"/>
          </w:tcPr>
          <w:p w14:paraId="7D74EDC5">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姓名</w:t>
            </w:r>
          </w:p>
        </w:tc>
        <w:tc>
          <w:tcPr>
            <w:tcW w:w="669" w:type="dxa"/>
            <w:vAlign w:val="center"/>
          </w:tcPr>
          <w:p w14:paraId="752075A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性别</w:t>
            </w:r>
          </w:p>
        </w:tc>
        <w:tc>
          <w:tcPr>
            <w:tcW w:w="855" w:type="dxa"/>
            <w:vAlign w:val="center"/>
          </w:tcPr>
          <w:p w14:paraId="73AD329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年龄</w:t>
            </w:r>
          </w:p>
        </w:tc>
        <w:tc>
          <w:tcPr>
            <w:tcW w:w="705" w:type="dxa"/>
            <w:vAlign w:val="center"/>
          </w:tcPr>
          <w:p w14:paraId="5EAAC79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学历</w:t>
            </w:r>
          </w:p>
        </w:tc>
        <w:tc>
          <w:tcPr>
            <w:tcW w:w="1200" w:type="dxa"/>
            <w:vAlign w:val="center"/>
          </w:tcPr>
          <w:p w14:paraId="2B13D958">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职称/资格</w:t>
            </w:r>
          </w:p>
        </w:tc>
        <w:tc>
          <w:tcPr>
            <w:tcW w:w="784" w:type="dxa"/>
            <w:vAlign w:val="center"/>
          </w:tcPr>
          <w:p w14:paraId="25D0C83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专业</w:t>
            </w:r>
          </w:p>
        </w:tc>
        <w:tc>
          <w:tcPr>
            <w:tcW w:w="870" w:type="dxa"/>
            <w:vAlign w:val="center"/>
          </w:tcPr>
          <w:p w14:paraId="5147626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经验</w:t>
            </w:r>
          </w:p>
          <w:p w14:paraId="09BB2BD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年限</w:t>
            </w:r>
          </w:p>
        </w:tc>
        <w:tc>
          <w:tcPr>
            <w:tcW w:w="1389" w:type="dxa"/>
            <w:vAlign w:val="center"/>
          </w:tcPr>
          <w:p w14:paraId="465C2896">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在本项目中担任职务</w:t>
            </w:r>
          </w:p>
        </w:tc>
      </w:tr>
      <w:tr w14:paraId="5778AF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678B91DC">
            <w:pPr>
              <w:pStyle w:val="46"/>
              <w:jc w:val="center"/>
              <w:rPr>
                <w:rFonts w:ascii="宋体" w:hAnsi="宋体" w:cs="宋体"/>
                <w:sz w:val="24"/>
                <w:szCs w:val="24"/>
                <w:highlight w:val="none"/>
              </w:rPr>
            </w:pPr>
            <w:r>
              <w:rPr>
                <w:rFonts w:hint="eastAsia" w:ascii="宋体" w:hAnsi="宋体" w:cs="宋体"/>
                <w:sz w:val="24"/>
                <w:szCs w:val="24"/>
                <w:highlight w:val="none"/>
              </w:rPr>
              <w:t>1</w:t>
            </w:r>
          </w:p>
        </w:tc>
        <w:tc>
          <w:tcPr>
            <w:tcW w:w="1051" w:type="dxa"/>
            <w:vAlign w:val="center"/>
          </w:tcPr>
          <w:p w14:paraId="2E986365">
            <w:pPr>
              <w:pStyle w:val="46"/>
              <w:rPr>
                <w:rFonts w:ascii="宋体" w:hAnsi="宋体" w:cs="宋体"/>
                <w:sz w:val="24"/>
                <w:szCs w:val="24"/>
                <w:highlight w:val="none"/>
              </w:rPr>
            </w:pPr>
          </w:p>
        </w:tc>
        <w:tc>
          <w:tcPr>
            <w:tcW w:w="669" w:type="dxa"/>
            <w:vAlign w:val="center"/>
          </w:tcPr>
          <w:p w14:paraId="5F4C97E8">
            <w:pPr>
              <w:pStyle w:val="46"/>
              <w:rPr>
                <w:rFonts w:ascii="宋体" w:hAnsi="宋体" w:cs="宋体"/>
                <w:sz w:val="24"/>
                <w:szCs w:val="24"/>
                <w:highlight w:val="none"/>
              </w:rPr>
            </w:pPr>
          </w:p>
        </w:tc>
        <w:tc>
          <w:tcPr>
            <w:tcW w:w="855" w:type="dxa"/>
            <w:vAlign w:val="center"/>
          </w:tcPr>
          <w:p w14:paraId="5DDE30CF">
            <w:pPr>
              <w:pStyle w:val="46"/>
              <w:rPr>
                <w:rFonts w:ascii="宋体" w:hAnsi="宋体" w:cs="宋体"/>
                <w:sz w:val="24"/>
                <w:szCs w:val="24"/>
                <w:highlight w:val="none"/>
              </w:rPr>
            </w:pPr>
          </w:p>
        </w:tc>
        <w:tc>
          <w:tcPr>
            <w:tcW w:w="705" w:type="dxa"/>
            <w:vAlign w:val="center"/>
          </w:tcPr>
          <w:p w14:paraId="4F4022C5">
            <w:pPr>
              <w:pStyle w:val="46"/>
              <w:rPr>
                <w:rFonts w:ascii="宋体" w:hAnsi="宋体" w:cs="宋体"/>
                <w:sz w:val="24"/>
                <w:szCs w:val="24"/>
                <w:highlight w:val="none"/>
              </w:rPr>
            </w:pPr>
          </w:p>
        </w:tc>
        <w:tc>
          <w:tcPr>
            <w:tcW w:w="1200" w:type="dxa"/>
            <w:vAlign w:val="center"/>
          </w:tcPr>
          <w:p w14:paraId="3D792D46">
            <w:pPr>
              <w:pStyle w:val="46"/>
              <w:rPr>
                <w:rFonts w:ascii="宋体" w:hAnsi="宋体" w:cs="宋体"/>
                <w:sz w:val="24"/>
                <w:szCs w:val="24"/>
                <w:highlight w:val="none"/>
              </w:rPr>
            </w:pPr>
          </w:p>
        </w:tc>
        <w:tc>
          <w:tcPr>
            <w:tcW w:w="784" w:type="dxa"/>
            <w:vAlign w:val="center"/>
          </w:tcPr>
          <w:p w14:paraId="03F5B8D5">
            <w:pPr>
              <w:pStyle w:val="46"/>
              <w:rPr>
                <w:rFonts w:ascii="宋体" w:hAnsi="宋体" w:cs="宋体"/>
                <w:sz w:val="24"/>
                <w:szCs w:val="24"/>
                <w:highlight w:val="none"/>
              </w:rPr>
            </w:pPr>
          </w:p>
        </w:tc>
        <w:tc>
          <w:tcPr>
            <w:tcW w:w="870" w:type="dxa"/>
            <w:vAlign w:val="center"/>
          </w:tcPr>
          <w:p w14:paraId="50DB8DEA">
            <w:pPr>
              <w:pStyle w:val="46"/>
              <w:rPr>
                <w:rFonts w:ascii="宋体" w:hAnsi="宋体" w:cs="宋体"/>
                <w:sz w:val="24"/>
                <w:szCs w:val="24"/>
                <w:highlight w:val="none"/>
              </w:rPr>
            </w:pPr>
          </w:p>
        </w:tc>
        <w:tc>
          <w:tcPr>
            <w:tcW w:w="1389" w:type="dxa"/>
            <w:vAlign w:val="center"/>
          </w:tcPr>
          <w:p w14:paraId="1F598BB3">
            <w:pPr>
              <w:pStyle w:val="46"/>
              <w:rPr>
                <w:rFonts w:ascii="宋体" w:hAnsi="宋体" w:cs="宋体"/>
                <w:sz w:val="24"/>
                <w:szCs w:val="24"/>
                <w:highlight w:val="none"/>
              </w:rPr>
            </w:pPr>
          </w:p>
        </w:tc>
      </w:tr>
      <w:tr w14:paraId="3ECCF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2BDC4D26">
            <w:pPr>
              <w:pStyle w:val="46"/>
              <w:jc w:val="center"/>
              <w:rPr>
                <w:rFonts w:ascii="宋体" w:hAnsi="宋体" w:cs="宋体"/>
                <w:sz w:val="24"/>
                <w:szCs w:val="24"/>
                <w:highlight w:val="none"/>
              </w:rPr>
            </w:pPr>
            <w:r>
              <w:rPr>
                <w:rFonts w:hint="eastAsia" w:ascii="宋体" w:hAnsi="宋体" w:cs="宋体"/>
                <w:sz w:val="24"/>
                <w:szCs w:val="24"/>
                <w:highlight w:val="none"/>
              </w:rPr>
              <w:t>2</w:t>
            </w:r>
          </w:p>
        </w:tc>
        <w:tc>
          <w:tcPr>
            <w:tcW w:w="1051" w:type="dxa"/>
            <w:vAlign w:val="center"/>
          </w:tcPr>
          <w:p w14:paraId="5324170B">
            <w:pPr>
              <w:pStyle w:val="46"/>
              <w:rPr>
                <w:rFonts w:ascii="宋体" w:hAnsi="宋体" w:cs="宋体"/>
                <w:sz w:val="24"/>
                <w:szCs w:val="24"/>
                <w:highlight w:val="none"/>
              </w:rPr>
            </w:pPr>
          </w:p>
        </w:tc>
        <w:tc>
          <w:tcPr>
            <w:tcW w:w="669" w:type="dxa"/>
            <w:vAlign w:val="center"/>
          </w:tcPr>
          <w:p w14:paraId="6AB52F97">
            <w:pPr>
              <w:pStyle w:val="46"/>
              <w:rPr>
                <w:rFonts w:ascii="宋体" w:hAnsi="宋体" w:cs="宋体"/>
                <w:sz w:val="24"/>
                <w:szCs w:val="24"/>
                <w:highlight w:val="none"/>
              </w:rPr>
            </w:pPr>
          </w:p>
        </w:tc>
        <w:tc>
          <w:tcPr>
            <w:tcW w:w="855" w:type="dxa"/>
            <w:vAlign w:val="center"/>
          </w:tcPr>
          <w:p w14:paraId="472FF328">
            <w:pPr>
              <w:pStyle w:val="46"/>
              <w:rPr>
                <w:rFonts w:ascii="宋体" w:hAnsi="宋体" w:cs="宋体"/>
                <w:sz w:val="24"/>
                <w:szCs w:val="24"/>
                <w:highlight w:val="none"/>
              </w:rPr>
            </w:pPr>
          </w:p>
        </w:tc>
        <w:tc>
          <w:tcPr>
            <w:tcW w:w="705" w:type="dxa"/>
            <w:vAlign w:val="center"/>
          </w:tcPr>
          <w:p w14:paraId="694FBCC3">
            <w:pPr>
              <w:pStyle w:val="46"/>
              <w:rPr>
                <w:rFonts w:ascii="宋体" w:hAnsi="宋体" w:cs="宋体"/>
                <w:sz w:val="24"/>
                <w:szCs w:val="24"/>
                <w:highlight w:val="none"/>
              </w:rPr>
            </w:pPr>
          </w:p>
        </w:tc>
        <w:tc>
          <w:tcPr>
            <w:tcW w:w="1200" w:type="dxa"/>
            <w:vAlign w:val="center"/>
          </w:tcPr>
          <w:p w14:paraId="332F93FE">
            <w:pPr>
              <w:pStyle w:val="46"/>
              <w:rPr>
                <w:rFonts w:ascii="宋体" w:hAnsi="宋体" w:cs="宋体"/>
                <w:sz w:val="24"/>
                <w:szCs w:val="24"/>
                <w:highlight w:val="none"/>
              </w:rPr>
            </w:pPr>
          </w:p>
        </w:tc>
        <w:tc>
          <w:tcPr>
            <w:tcW w:w="784" w:type="dxa"/>
            <w:vAlign w:val="center"/>
          </w:tcPr>
          <w:p w14:paraId="06B067EB">
            <w:pPr>
              <w:pStyle w:val="46"/>
              <w:rPr>
                <w:rFonts w:ascii="宋体" w:hAnsi="宋体" w:cs="宋体"/>
                <w:sz w:val="24"/>
                <w:szCs w:val="24"/>
                <w:highlight w:val="none"/>
              </w:rPr>
            </w:pPr>
          </w:p>
        </w:tc>
        <w:tc>
          <w:tcPr>
            <w:tcW w:w="870" w:type="dxa"/>
            <w:vAlign w:val="center"/>
          </w:tcPr>
          <w:p w14:paraId="25B053BD">
            <w:pPr>
              <w:pStyle w:val="46"/>
              <w:rPr>
                <w:rFonts w:ascii="宋体" w:hAnsi="宋体" w:cs="宋体"/>
                <w:sz w:val="24"/>
                <w:szCs w:val="24"/>
                <w:highlight w:val="none"/>
              </w:rPr>
            </w:pPr>
          </w:p>
        </w:tc>
        <w:tc>
          <w:tcPr>
            <w:tcW w:w="1389" w:type="dxa"/>
            <w:vAlign w:val="center"/>
          </w:tcPr>
          <w:p w14:paraId="2BC41B36">
            <w:pPr>
              <w:pStyle w:val="46"/>
              <w:rPr>
                <w:rFonts w:ascii="宋体" w:hAnsi="宋体" w:cs="宋体"/>
                <w:sz w:val="24"/>
                <w:szCs w:val="24"/>
                <w:highlight w:val="none"/>
              </w:rPr>
            </w:pPr>
          </w:p>
        </w:tc>
      </w:tr>
      <w:tr w14:paraId="5B3AB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7326AB11">
            <w:pPr>
              <w:pStyle w:val="46"/>
              <w:jc w:val="center"/>
              <w:rPr>
                <w:rFonts w:ascii="宋体" w:hAnsi="宋体" w:cs="宋体"/>
                <w:sz w:val="24"/>
                <w:szCs w:val="24"/>
                <w:highlight w:val="none"/>
              </w:rPr>
            </w:pPr>
            <w:r>
              <w:rPr>
                <w:rFonts w:hint="eastAsia" w:ascii="宋体" w:hAnsi="宋体" w:cs="宋体"/>
                <w:sz w:val="24"/>
                <w:szCs w:val="24"/>
                <w:highlight w:val="none"/>
              </w:rPr>
              <w:t>3</w:t>
            </w:r>
          </w:p>
        </w:tc>
        <w:tc>
          <w:tcPr>
            <w:tcW w:w="1051" w:type="dxa"/>
            <w:vAlign w:val="center"/>
          </w:tcPr>
          <w:p w14:paraId="74BB8973">
            <w:pPr>
              <w:pStyle w:val="46"/>
              <w:rPr>
                <w:rFonts w:ascii="宋体" w:hAnsi="宋体" w:cs="宋体"/>
                <w:sz w:val="24"/>
                <w:szCs w:val="24"/>
                <w:highlight w:val="none"/>
              </w:rPr>
            </w:pPr>
          </w:p>
        </w:tc>
        <w:tc>
          <w:tcPr>
            <w:tcW w:w="669" w:type="dxa"/>
            <w:vAlign w:val="center"/>
          </w:tcPr>
          <w:p w14:paraId="7DB7C879">
            <w:pPr>
              <w:pStyle w:val="46"/>
              <w:rPr>
                <w:rFonts w:ascii="宋体" w:hAnsi="宋体" w:cs="宋体"/>
                <w:sz w:val="24"/>
                <w:szCs w:val="24"/>
                <w:highlight w:val="none"/>
              </w:rPr>
            </w:pPr>
          </w:p>
        </w:tc>
        <w:tc>
          <w:tcPr>
            <w:tcW w:w="855" w:type="dxa"/>
            <w:vAlign w:val="center"/>
          </w:tcPr>
          <w:p w14:paraId="59397968">
            <w:pPr>
              <w:pStyle w:val="46"/>
              <w:rPr>
                <w:rFonts w:ascii="宋体" w:hAnsi="宋体" w:cs="宋体"/>
                <w:sz w:val="24"/>
                <w:szCs w:val="24"/>
                <w:highlight w:val="none"/>
              </w:rPr>
            </w:pPr>
          </w:p>
        </w:tc>
        <w:tc>
          <w:tcPr>
            <w:tcW w:w="705" w:type="dxa"/>
            <w:vAlign w:val="center"/>
          </w:tcPr>
          <w:p w14:paraId="7803EBED">
            <w:pPr>
              <w:pStyle w:val="46"/>
              <w:rPr>
                <w:rFonts w:ascii="宋体" w:hAnsi="宋体" w:cs="宋体"/>
                <w:sz w:val="24"/>
                <w:szCs w:val="24"/>
                <w:highlight w:val="none"/>
              </w:rPr>
            </w:pPr>
          </w:p>
        </w:tc>
        <w:tc>
          <w:tcPr>
            <w:tcW w:w="1200" w:type="dxa"/>
            <w:vAlign w:val="center"/>
          </w:tcPr>
          <w:p w14:paraId="6E8CA289">
            <w:pPr>
              <w:pStyle w:val="46"/>
              <w:rPr>
                <w:rFonts w:ascii="宋体" w:hAnsi="宋体" w:cs="宋体"/>
                <w:sz w:val="24"/>
                <w:szCs w:val="24"/>
                <w:highlight w:val="none"/>
              </w:rPr>
            </w:pPr>
          </w:p>
        </w:tc>
        <w:tc>
          <w:tcPr>
            <w:tcW w:w="784" w:type="dxa"/>
            <w:vAlign w:val="center"/>
          </w:tcPr>
          <w:p w14:paraId="427EEB4B">
            <w:pPr>
              <w:pStyle w:val="46"/>
              <w:rPr>
                <w:rFonts w:ascii="宋体" w:hAnsi="宋体" w:cs="宋体"/>
                <w:sz w:val="24"/>
                <w:szCs w:val="24"/>
                <w:highlight w:val="none"/>
              </w:rPr>
            </w:pPr>
          </w:p>
        </w:tc>
        <w:tc>
          <w:tcPr>
            <w:tcW w:w="870" w:type="dxa"/>
            <w:vAlign w:val="center"/>
          </w:tcPr>
          <w:p w14:paraId="1FF3F7E0">
            <w:pPr>
              <w:pStyle w:val="46"/>
              <w:rPr>
                <w:rFonts w:ascii="宋体" w:hAnsi="宋体" w:cs="宋体"/>
                <w:sz w:val="24"/>
                <w:szCs w:val="24"/>
                <w:highlight w:val="none"/>
              </w:rPr>
            </w:pPr>
          </w:p>
        </w:tc>
        <w:tc>
          <w:tcPr>
            <w:tcW w:w="1389" w:type="dxa"/>
            <w:vAlign w:val="center"/>
          </w:tcPr>
          <w:p w14:paraId="31EAF0FB">
            <w:pPr>
              <w:pStyle w:val="46"/>
              <w:rPr>
                <w:rFonts w:ascii="宋体" w:hAnsi="宋体" w:cs="宋体"/>
                <w:sz w:val="24"/>
                <w:szCs w:val="24"/>
                <w:highlight w:val="none"/>
              </w:rPr>
            </w:pPr>
          </w:p>
        </w:tc>
      </w:tr>
      <w:tr w14:paraId="25A86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04A313F">
            <w:pPr>
              <w:pStyle w:val="46"/>
              <w:ind w:firstLine="112" w:firstLineChars="50"/>
              <w:jc w:val="center"/>
              <w:rPr>
                <w:rFonts w:ascii="宋体" w:hAnsi="宋体" w:cs="宋体"/>
                <w:sz w:val="24"/>
                <w:szCs w:val="24"/>
                <w:highlight w:val="none"/>
              </w:rPr>
            </w:pPr>
            <w:r>
              <w:rPr>
                <w:rFonts w:hint="eastAsia" w:ascii="宋体" w:hAnsi="宋体" w:cs="宋体"/>
                <w:sz w:val="24"/>
                <w:szCs w:val="24"/>
                <w:highlight w:val="none"/>
              </w:rPr>
              <w:t>4</w:t>
            </w:r>
          </w:p>
        </w:tc>
        <w:tc>
          <w:tcPr>
            <w:tcW w:w="1051" w:type="dxa"/>
            <w:vAlign w:val="center"/>
          </w:tcPr>
          <w:p w14:paraId="5E58E43D">
            <w:pPr>
              <w:pStyle w:val="46"/>
              <w:rPr>
                <w:rFonts w:ascii="宋体" w:hAnsi="宋体" w:cs="宋体"/>
                <w:sz w:val="24"/>
                <w:szCs w:val="24"/>
                <w:highlight w:val="none"/>
              </w:rPr>
            </w:pPr>
          </w:p>
        </w:tc>
        <w:tc>
          <w:tcPr>
            <w:tcW w:w="669" w:type="dxa"/>
            <w:vAlign w:val="center"/>
          </w:tcPr>
          <w:p w14:paraId="436FAE5E">
            <w:pPr>
              <w:pStyle w:val="46"/>
              <w:rPr>
                <w:rFonts w:ascii="宋体" w:hAnsi="宋体" w:cs="宋体"/>
                <w:sz w:val="24"/>
                <w:szCs w:val="24"/>
                <w:highlight w:val="none"/>
              </w:rPr>
            </w:pPr>
          </w:p>
        </w:tc>
        <w:tc>
          <w:tcPr>
            <w:tcW w:w="855" w:type="dxa"/>
            <w:vAlign w:val="center"/>
          </w:tcPr>
          <w:p w14:paraId="1891BB98">
            <w:pPr>
              <w:pStyle w:val="46"/>
              <w:rPr>
                <w:rFonts w:ascii="宋体" w:hAnsi="宋体" w:cs="宋体"/>
                <w:sz w:val="24"/>
                <w:szCs w:val="24"/>
                <w:highlight w:val="none"/>
              </w:rPr>
            </w:pPr>
          </w:p>
        </w:tc>
        <w:tc>
          <w:tcPr>
            <w:tcW w:w="705" w:type="dxa"/>
            <w:vAlign w:val="center"/>
          </w:tcPr>
          <w:p w14:paraId="04152039">
            <w:pPr>
              <w:pStyle w:val="46"/>
              <w:rPr>
                <w:rFonts w:ascii="宋体" w:hAnsi="宋体" w:cs="宋体"/>
                <w:sz w:val="24"/>
                <w:szCs w:val="24"/>
                <w:highlight w:val="none"/>
              </w:rPr>
            </w:pPr>
          </w:p>
        </w:tc>
        <w:tc>
          <w:tcPr>
            <w:tcW w:w="1200" w:type="dxa"/>
            <w:vAlign w:val="center"/>
          </w:tcPr>
          <w:p w14:paraId="6C7BDF93">
            <w:pPr>
              <w:pStyle w:val="46"/>
              <w:rPr>
                <w:rFonts w:ascii="宋体" w:hAnsi="宋体" w:cs="宋体"/>
                <w:sz w:val="24"/>
                <w:szCs w:val="24"/>
                <w:highlight w:val="none"/>
              </w:rPr>
            </w:pPr>
          </w:p>
        </w:tc>
        <w:tc>
          <w:tcPr>
            <w:tcW w:w="784" w:type="dxa"/>
            <w:vAlign w:val="center"/>
          </w:tcPr>
          <w:p w14:paraId="79EC8A51">
            <w:pPr>
              <w:pStyle w:val="46"/>
              <w:rPr>
                <w:rFonts w:ascii="宋体" w:hAnsi="宋体" w:cs="宋体"/>
                <w:sz w:val="24"/>
                <w:szCs w:val="24"/>
                <w:highlight w:val="none"/>
              </w:rPr>
            </w:pPr>
          </w:p>
        </w:tc>
        <w:tc>
          <w:tcPr>
            <w:tcW w:w="870" w:type="dxa"/>
            <w:vAlign w:val="center"/>
          </w:tcPr>
          <w:p w14:paraId="66CA0B7B">
            <w:pPr>
              <w:pStyle w:val="46"/>
              <w:rPr>
                <w:rFonts w:ascii="宋体" w:hAnsi="宋体" w:cs="宋体"/>
                <w:sz w:val="24"/>
                <w:szCs w:val="24"/>
                <w:highlight w:val="none"/>
              </w:rPr>
            </w:pPr>
          </w:p>
        </w:tc>
        <w:tc>
          <w:tcPr>
            <w:tcW w:w="1389" w:type="dxa"/>
            <w:vAlign w:val="center"/>
          </w:tcPr>
          <w:p w14:paraId="184A9B25">
            <w:pPr>
              <w:pStyle w:val="46"/>
              <w:rPr>
                <w:rFonts w:ascii="宋体" w:hAnsi="宋体" w:cs="宋体"/>
                <w:sz w:val="24"/>
                <w:szCs w:val="24"/>
                <w:highlight w:val="none"/>
              </w:rPr>
            </w:pPr>
          </w:p>
        </w:tc>
      </w:tr>
      <w:tr w14:paraId="20FE0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1BF0A52">
            <w:pPr>
              <w:pStyle w:val="46"/>
              <w:jc w:val="center"/>
              <w:rPr>
                <w:rFonts w:ascii="宋体" w:hAnsi="宋体" w:cs="宋体"/>
                <w:sz w:val="24"/>
                <w:szCs w:val="24"/>
                <w:highlight w:val="none"/>
              </w:rPr>
            </w:pPr>
            <w:r>
              <w:rPr>
                <w:rFonts w:hint="eastAsia" w:ascii="宋体" w:hAnsi="宋体" w:cs="宋体"/>
                <w:sz w:val="24"/>
                <w:szCs w:val="24"/>
                <w:highlight w:val="none"/>
              </w:rPr>
              <w:t>5</w:t>
            </w:r>
          </w:p>
        </w:tc>
        <w:tc>
          <w:tcPr>
            <w:tcW w:w="1051" w:type="dxa"/>
            <w:vAlign w:val="center"/>
          </w:tcPr>
          <w:p w14:paraId="1EC336E5">
            <w:pPr>
              <w:pStyle w:val="46"/>
              <w:rPr>
                <w:rFonts w:ascii="宋体" w:hAnsi="宋体" w:cs="宋体"/>
                <w:sz w:val="24"/>
                <w:szCs w:val="24"/>
                <w:highlight w:val="none"/>
              </w:rPr>
            </w:pPr>
          </w:p>
        </w:tc>
        <w:tc>
          <w:tcPr>
            <w:tcW w:w="669" w:type="dxa"/>
            <w:vAlign w:val="center"/>
          </w:tcPr>
          <w:p w14:paraId="586BFF4E">
            <w:pPr>
              <w:pStyle w:val="46"/>
              <w:rPr>
                <w:rFonts w:ascii="宋体" w:hAnsi="宋体" w:cs="宋体"/>
                <w:sz w:val="24"/>
                <w:szCs w:val="24"/>
                <w:highlight w:val="none"/>
              </w:rPr>
            </w:pPr>
          </w:p>
        </w:tc>
        <w:tc>
          <w:tcPr>
            <w:tcW w:w="855" w:type="dxa"/>
            <w:vAlign w:val="center"/>
          </w:tcPr>
          <w:p w14:paraId="28194AB1">
            <w:pPr>
              <w:pStyle w:val="46"/>
              <w:rPr>
                <w:rFonts w:ascii="宋体" w:hAnsi="宋体" w:cs="宋体"/>
                <w:sz w:val="24"/>
                <w:szCs w:val="24"/>
                <w:highlight w:val="none"/>
              </w:rPr>
            </w:pPr>
          </w:p>
        </w:tc>
        <w:tc>
          <w:tcPr>
            <w:tcW w:w="705" w:type="dxa"/>
            <w:vAlign w:val="center"/>
          </w:tcPr>
          <w:p w14:paraId="05A67857">
            <w:pPr>
              <w:pStyle w:val="46"/>
              <w:rPr>
                <w:rFonts w:ascii="宋体" w:hAnsi="宋体" w:cs="宋体"/>
                <w:sz w:val="24"/>
                <w:szCs w:val="24"/>
                <w:highlight w:val="none"/>
              </w:rPr>
            </w:pPr>
          </w:p>
        </w:tc>
        <w:tc>
          <w:tcPr>
            <w:tcW w:w="1200" w:type="dxa"/>
            <w:vAlign w:val="center"/>
          </w:tcPr>
          <w:p w14:paraId="0E96B05C">
            <w:pPr>
              <w:pStyle w:val="46"/>
              <w:rPr>
                <w:rFonts w:ascii="宋体" w:hAnsi="宋体" w:cs="宋体"/>
                <w:sz w:val="24"/>
                <w:szCs w:val="24"/>
                <w:highlight w:val="none"/>
              </w:rPr>
            </w:pPr>
          </w:p>
        </w:tc>
        <w:tc>
          <w:tcPr>
            <w:tcW w:w="784" w:type="dxa"/>
            <w:vAlign w:val="center"/>
          </w:tcPr>
          <w:p w14:paraId="10E8F4CC">
            <w:pPr>
              <w:pStyle w:val="46"/>
              <w:rPr>
                <w:rFonts w:ascii="宋体" w:hAnsi="宋体" w:cs="宋体"/>
                <w:sz w:val="24"/>
                <w:szCs w:val="24"/>
                <w:highlight w:val="none"/>
              </w:rPr>
            </w:pPr>
          </w:p>
        </w:tc>
        <w:tc>
          <w:tcPr>
            <w:tcW w:w="870" w:type="dxa"/>
            <w:vAlign w:val="center"/>
          </w:tcPr>
          <w:p w14:paraId="45A78126">
            <w:pPr>
              <w:pStyle w:val="46"/>
              <w:rPr>
                <w:rFonts w:ascii="宋体" w:hAnsi="宋体" w:cs="宋体"/>
                <w:sz w:val="24"/>
                <w:szCs w:val="24"/>
                <w:highlight w:val="none"/>
              </w:rPr>
            </w:pPr>
          </w:p>
        </w:tc>
        <w:tc>
          <w:tcPr>
            <w:tcW w:w="1389" w:type="dxa"/>
            <w:vAlign w:val="center"/>
          </w:tcPr>
          <w:p w14:paraId="49723713">
            <w:pPr>
              <w:pStyle w:val="46"/>
              <w:rPr>
                <w:rFonts w:ascii="宋体" w:hAnsi="宋体" w:cs="宋体"/>
                <w:sz w:val="24"/>
                <w:szCs w:val="24"/>
                <w:highlight w:val="none"/>
              </w:rPr>
            </w:pPr>
          </w:p>
        </w:tc>
      </w:tr>
      <w:tr w14:paraId="3DD330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91B989B">
            <w:pPr>
              <w:pStyle w:val="46"/>
              <w:jc w:val="center"/>
              <w:rPr>
                <w:rFonts w:ascii="宋体" w:hAnsi="宋体" w:cs="宋体"/>
                <w:sz w:val="24"/>
                <w:szCs w:val="24"/>
                <w:highlight w:val="none"/>
              </w:rPr>
            </w:pPr>
            <w:r>
              <w:rPr>
                <w:rFonts w:hint="eastAsia" w:ascii="宋体" w:hAnsi="宋体" w:cs="宋体"/>
                <w:sz w:val="24"/>
                <w:szCs w:val="24"/>
                <w:highlight w:val="none"/>
              </w:rPr>
              <w:t>6</w:t>
            </w:r>
          </w:p>
        </w:tc>
        <w:tc>
          <w:tcPr>
            <w:tcW w:w="1051" w:type="dxa"/>
            <w:vAlign w:val="center"/>
          </w:tcPr>
          <w:p w14:paraId="13929A9B">
            <w:pPr>
              <w:pStyle w:val="46"/>
              <w:rPr>
                <w:rFonts w:ascii="宋体" w:hAnsi="宋体" w:cs="宋体"/>
                <w:sz w:val="24"/>
                <w:szCs w:val="24"/>
                <w:highlight w:val="none"/>
              </w:rPr>
            </w:pPr>
          </w:p>
        </w:tc>
        <w:tc>
          <w:tcPr>
            <w:tcW w:w="669" w:type="dxa"/>
            <w:vAlign w:val="center"/>
          </w:tcPr>
          <w:p w14:paraId="4805B2E6">
            <w:pPr>
              <w:pStyle w:val="46"/>
              <w:rPr>
                <w:rFonts w:ascii="宋体" w:hAnsi="宋体" w:cs="宋体"/>
                <w:sz w:val="24"/>
                <w:szCs w:val="24"/>
                <w:highlight w:val="none"/>
              </w:rPr>
            </w:pPr>
          </w:p>
        </w:tc>
        <w:tc>
          <w:tcPr>
            <w:tcW w:w="855" w:type="dxa"/>
            <w:vAlign w:val="center"/>
          </w:tcPr>
          <w:p w14:paraId="1CDC3DC5">
            <w:pPr>
              <w:pStyle w:val="46"/>
              <w:rPr>
                <w:rFonts w:ascii="宋体" w:hAnsi="宋体" w:cs="宋体"/>
                <w:sz w:val="24"/>
                <w:szCs w:val="24"/>
                <w:highlight w:val="none"/>
              </w:rPr>
            </w:pPr>
          </w:p>
        </w:tc>
        <w:tc>
          <w:tcPr>
            <w:tcW w:w="705" w:type="dxa"/>
            <w:vAlign w:val="center"/>
          </w:tcPr>
          <w:p w14:paraId="5BCA703B">
            <w:pPr>
              <w:pStyle w:val="46"/>
              <w:rPr>
                <w:rFonts w:ascii="宋体" w:hAnsi="宋体" w:cs="宋体"/>
                <w:sz w:val="24"/>
                <w:szCs w:val="24"/>
                <w:highlight w:val="none"/>
              </w:rPr>
            </w:pPr>
          </w:p>
        </w:tc>
        <w:tc>
          <w:tcPr>
            <w:tcW w:w="1200" w:type="dxa"/>
            <w:vAlign w:val="center"/>
          </w:tcPr>
          <w:p w14:paraId="13627694">
            <w:pPr>
              <w:pStyle w:val="46"/>
              <w:rPr>
                <w:rFonts w:ascii="宋体" w:hAnsi="宋体" w:cs="宋体"/>
                <w:sz w:val="24"/>
                <w:szCs w:val="24"/>
                <w:highlight w:val="none"/>
              </w:rPr>
            </w:pPr>
          </w:p>
        </w:tc>
        <w:tc>
          <w:tcPr>
            <w:tcW w:w="784" w:type="dxa"/>
            <w:vAlign w:val="center"/>
          </w:tcPr>
          <w:p w14:paraId="504D5D33">
            <w:pPr>
              <w:pStyle w:val="46"/>
              <w:rPr>
                <w:rFonts w:ascii="宋体" w:hAnsi="宋体" w:cs="宋体"/>
                <w:sz w:val="24"/>
                <w:szCs w:val="24"/>
                <w:highlight w:val="none"/>
              </w:rPr>
            </w:pPr>
          </w:p>
        </w:tc>
        <w:tc>
          <w:tcPr>
            <w:tcW w:w="870" w:type="dxa"/>
            <w:vAlign w:val="center"/>
          </w:tcPr>
          <w:p w14:paraId="1C1D7EFE">
            <w:pPr>
              <w:pStyle w:val="46"/>
              <w:rPr>
                <w:rFonts w:ascii="宋体" w:hAnsi="宋体" w:cs="宋体"/>
                <w:sz w:val="24"/>
                <w:szCs w:val="24"/>
                <w:highlight w:val="none"/>
              </w:rPr>
            </w:pPr>
          </w:p>
        </w:tc>
        <w:tc>
          <w:tcPr>
            <w:tcW w:w="1389" w:type="dxa"/>
            <w:vAlign w:val="center"/>
          </w:tcPr>
          <w:p w14:paraId="61FF46D5">
            <w:pPr>
              <w:pStyle w:val="46"/>
              <w:rPr>
                <w:rFonts w:ascii="宋体" w:hAnsi="宋体" w:cs="宋体"/>
                <w:sz w:val="24"/>
                <w:szCs w:val="24"/>
                <w:highlight w:val="none"/>
              </w:rPr>
            </w:pPr>
          </w:p>
        </w:tc>
      </w:tr>
      <w:tr w14:paraId="7F376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7E6E1C08">
            <w:pPr>
              <w:pStyle w:val="46"/>
              <w:jc w:val="center"/>
              <w:rPr>
                <w:rFonts w:ascii="宋体" w:hAnsi="宋体" w:cs="宋体"/>
                <w:sz w:val="24"/>
                <w:szCs w:val="24"/>
                <w:highlight w:val="none"/>
              </w:rPr>
            </w:pPr>
            <w:r>
              <w:rPr>
                <w:rFonts w:hint="eastAsia" w:ascii="宋体" w:hAnsi="宋体" w:cs="宋体"/>
                <w:sz w:val="24"/>
                <w:szCs w:val="24"/>
                <w:highlight w:val="none"/>
              </w:rPr>
              <w:t>…</w:t>
            </w:r>
          </w:p>
        </w:tc>
        <w:tc>
          <w:tcPr>
            <w:tcW w:w="1051" w:type="dxa"/>
            <w:vAlign w:val="center"/>
          </w:tcPr>
          <w:p w14:paraId="1C8023F0">
            <w:pPr>
              <w:pStyle w:val="46"/>
              <w:rPr>
                <w:rFonts w:ascii="宋体" w:hAnsi="宋体" w:cs="宋体"/>
                <w:sz w:val="24"/>
                <w:szCs w:val="24"/>
                <w:highlight w:val="none"/>
              </w:rPr>
            </w:pPr>
          </w:p>
        </w:tc>
        <w:tc>
          <w:tcPr>
            <w:tcW w:w="669" w:type="dxa"/>
            <w:vAlign w:val="center"/>
          </w:tcPr>
          <w:p w14:paraId="57937AE9">
            <w:pPr>
              <w:pStyle w:val="46"/>
              <w:rPr>
                <w:rFonts w:ascii="宋体" w:hAnsi="宋体" w:cs="宋体"/>
                <w:sz w:val="24"/>
                <w:szCs w:val="24"/>
                <w:highlight w:val="none"/>
              </w:rPr>
            </w:pPr>
          </w:p>
        </w:tc>
        <w:tc>
          <w:tcPr>
            <w:tcW w:w="855" w:type="dxa"/>
            <w:vAlign w:val="center"/>
          </w:tcPr>
          <w:p w14:paraId="3D5BA28A">
            <w:pPr>
              <w:pStyle w:val="46"/>
              <w:rPr>
                <w:rFonts w:ascii="宋体" w:hAnsi="宋体" w:cs="宋体"/>
                <w:sz w:val="24"/>
                <w:szCs w:val="24"/>
                <w:highlight w:val="none"/>
              </w:rPr>
            </w:pPr>
          </w:p>
        </w:tc>
        <w:tc>
          <w:tcPr>
            <w:tcW w:w="705" w:type="dxa"/>
            <w:vAlign w:val="center"/>
          </w:tcPr>
          <w:p w14:paraId="48FAD6C1">
            <w:pPr>
              <w:pStyle w:val="46"/>
              <w:rPr>
                <w:rFonts w:ascii="宋体" w:hAnsi="宋体" w:cs="宋体"/>
                <w:sz w:val="24"/>
                <w:szCs w:val="24"/>
                <w:highlight w:val="none"/>
              </w:rPr>
            </w:pPr>
          </w:p>
        </w:tc>
        <w:tc>
          <w:tcPr>
            <w:tcW w:w="1200" w:type="dxa"/>
            <w:vAlign w:val="center"/>
          </w:tcPr>
          <w:p w14:paraId="69CD8E21">
            <w:pPr>
              <w:pStyle w:val="46"/>
              <w:rPr>
                <w:rFonts w:ascii="宋体" w:hAnsi="宋体" w:cs="宋体"/>
                <w:sz w:val="24"/>
                <w:szCs w:val="24"/>
                <w:highlight w:val="none"/>
              </w:rPr>
            </w:pPr>
          </w:p>
        </w:tc>
        <w:tc>
          <w:tcPr>
            <w:tcW w:w="784" w:type="dxa"/>
            <w:vAlign w:val="center"/>
          </w:tcPr>
          <w:p w14:paraId="7A564941">
            <w:pPr>
              <w:pStyle w:val="46"/>
              <w:rPr>
                <w:rFonts w:ascii="宋体" w:hAnsi="宋体" w:cs="宋体"/>
                <w:sz w:val="24"/>
                <w:szCs w:val="24"/>
                <w:highlight w:val="none"/>
              </w:rPr>
            </w:pPr>
          </w:p>
        </w:tc>
        <w:tc>
          <w:tcPr>
            <w:tcW w:w="870" w:type="dxa"/>
            <w:vAlign w:val="center"/>
          </w:tcPr>
          <w:p w14:paraId="3AFB336C">
            <w:pPr>
              <w:pStyle w:val="46"/>
              <w:rPr>
                <w:rFonts w:ascii="宋体" w:hAnsi="宋体" w:cs="宋体"/>
                <w:sz w:val="24"/>
                <w:szCs w:val="24"/>
                <w:highlight w:val="none"/>
              </w:rPr>
            </w:pPr>
          </w:p>
        </w:tc>
        <w:tc>
          <w:tcPr>
            <w:tcW w:w="1389" w:type="dxa"/>
            <w:vAlign w:val="center"/>
          </w:tcPr>
          <w:p w14:paraId="19AFBC59">
            <w:pPr>
              <w:pStyle w:val="46"/>
              <w:rPr>
                <w:rFonts w:ascii="宋体" w:hAnsi="宋体" w:cs="宋体"/>
                <w:sz w:val="24"/>
                <w:szCs w:val="24"/>
                <w:highlight w:val="none"/>
              </w:rPr>
            </w:pPr>
          </w:p>
        </w:tc>
      </w:tr>
      <w:tr w14:paraId="7EAE0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F242D46">
            <w:pPr>
              <w:pStyle w:val="46"/>
              <w:rPr>
                <w:rFonts w:ascii="宋体" w:hAnsi="宋体" w:cs="宋体"/>
                <w:sz w:val="24"/>
                <w:szCs w:val="24"/>
                <w:highlight w:val="none"/>
              </w:rPr>
            </w:pPr>
          </w:p>
        </w:tc>
        <w:tc>
          <w:tcPr>
            <w:tcW w:w="1051" w:type="dxa"/>
            <w:vAlign w:val="center"/>
          </w:tcPr>
          <w:p w14:paraId="013497FF">
            <w:pPr>
              <w:pStyle w:val="46"/>
              <w:rPr>
                <w:rFonts w:ascii="宋体" w:hAnsi="宋体" w:cs="宋体"/>
                <w:sz w:val="24"/>
                <w:szCs w:val="24"/>
                <w:highlight w:val="none"/>
              </w:rPr>
            </w:pPr>
          </w:p>
        </w:tc>
        <w:tc>
          <w:tcPr>
            <w:tcW w:w="669" w:type="dxa"/>
            <w:vAlign w:val="center"/>
          </w:tcPr>
          <w:p w14:paraId="5F51BA50">
            <w:pPr>
              <w:pStyle w:val="46"/>
              <w:rPr>
                <w:rFonts w:ascii="宋体" w:hAnsi="宋体" w:cs="宋体"/>
                <w:sz w:val="24"/>
                <w:szCs w:val="24"/>
                <w:highlight w:val="none"/>
              </w:rPr>
            </w:pPr>
          </w:p>
        </w:tc>
        <w:tc>
          <w:tcPr>
            <w:tcW w:w="855" w:type="dxa"/>
            <w:vAlign w:val="center"/>
          </w:tcPr>
          <w:p w14:paraId="2CC7FB5F">
            <w:pPr>
              <w:pStyle w:val="46"/>
              <w:rPr>
                <w:rFonts w:ascii="宋体" w:hAnsi="宋体" w:cs="宋体"/>
                <w:sz w:val="24"/>
                <w:szCs w:val="24"/>
                <w:highlight w:val="none"/>
              </w:rPr>
            </w:pPr>
          </w:p>
        </w:tc>
        <w:tc>
          <w:tcPr>
            <w:tcW w:w="705" w:type="dxa"/>
            <w:vAlign w:val="center"/>
          </w:tcPr>
          <w:p w14:paraId="70E4812A">
            <w:pPr>
              <w:pStyle w:val="46"/>
              <w:rPr>
                <w:rFonts w:ascii="宋体" w:hAnsi="宋体" w:cs="宋体"/>
                <w:sz w:val="24"/>
                <w:szCs w:val="24"/>
                <w:highlight w:val="none"/>
              </w:rPr>
            </w:pPr>
          </w:p>
        </w:tc>
        <w:tc>
          <w:tcPr>
            <w:tcW w:w="1200" w:type="dxa"/>
            <w:vAlign w:val="center"/>
          </w:tcPr>
          <w:p w14:paraId="5887F419">
            <w:pPr>
              <w:pStyle w:val="46"/>
              <w:rPr>
                <w:rFonts w:ascii="宋体" w:hAnsi="宋体" w:cs="宋体"/>
                <w:sz w:val="24"/>
                <w:szCs w:val="24"/>
                <w:highlight w:val="none"/>
              </w:rPr>
            </w:pPr>
          </w:p>
        </w:tc>
        <w:tc>
          <w:tcPr>
            <w:tcW w:w="784" w:type="dxa"/>
            <w:vAlign w:val="center"/>
          </w:tcPr>
          <w:p w14:paraId="75318DB2">
            <w:pPr>
              <w:pStyle w:val="46"/>
              <w:rPr>
                <w:rFonts w:ascii="宋体" w:hAnsi="宋体" w:cs="宋体"/>
                <w:sz w:val="24"/>
                <w:szCs w:val="24"/>
                <w:highlight w:val="none"/>
              </w:rPr>
            </w:pPr>
          </w:p>
        </w:tc>
        <w:tc>
          <w:tcPr>
            <w:tcW w:w="870" w:type="dxa"/>
            <w:vAlign w:val="center"/>
          </w:tcPr>
          <w:p w14:paraId="27B9DF4C">
            <w:pPr>
              <w:pStyle w:val="46"/>
              <w:rPr>
                <w:rFonts w:ascii="宋体" w:hAnsi="宋体" w:cs="宋体"/>
                <w:sz w:val="24"/>
                <w:szCs w:val="24"/>
                <w:highlight w:val="none"/>
              </w:rPr>
            </w:pPr>
          </w:p>
        </w:tc>
        <w:tc>
          <w:tcPr>
            <w:tcW w:w="1389" w:type="dxa"/>
            <w:vAlign w:val="center"/>
          </w:tcPr>
          <w:p w14:paraId="7504C6FD">
            <w:pPr>
              <w:pStyle w:val="46"/>
              <w:rPr>
                <w:rFonts w:ascii="宋体" w:hAnsi="宋体" w:cs="宋体"/>
                <w:sz w:val="24"/>
                <w:szCs w:val="24"/>
                <w:highlight w:val="none"/>
              </w:rPr>
            </w:pPr>
          </w:p>
        </w:tc>
      </w:tr>
      <w:tr w14:paraId="6E073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1E39BD8">
            <w:pPr>
              <w:pStyle w:val="46"/>
              <w:rPr>
                <w:rFonts w:ascii="宋体" w:hAnsi="宋体" w:cs="宋体"/>
                <w:sz w:val="24"/>
                <w:szCs w:val="24"/>
                <w:highlight w:val="none"/>
              </w:rPr>
            </w:pPr>
          </w:p>
        </w:tc>
        <w:tc>
          <w:tcPr>
            <w:tcW w:w="1051" w:type="dxa"/>
            <w:vAlign w:val="center"/>
          </w:tcPr>
          <w:p w14:paraId="73383F98">
            <w:pPr>
              <w:pStyle w:val="46"/>
              <w:rPr>
                <w:rFonts w:ascii="宋体" w:hAnsi="宋体" w:cs="宋体"/>
                <w:sz w:val="24"/>
                <w:szCs w:val="24"/>
                <w:highlight w:val="none"/>
              </w:rPr>
            </w:pPr>
          </w:p>
        </w:tc>
        <w:tc>
          <w:tcPr>
            <w:tcW w:w="669" w:type="dxa"/>
            <w:vAlign w:val="center"/>
          </w:tcPr>
          <w:p w14:paraId="24665274">
            <w:pPr>
              <w:pStyle w:val="46"/>
              <w:rPr>
                <w:rFonts w:ascii="宋体" w:hAnsi="宋体" w:cs="宋体"/>
                <w:sz w:val="24"/>
                <w:szCs w:val="24"/>
                <w:highlight w:val="none"/>
              </w:rPr>
            </w:pPr>
          </w:p>
        </w:tc>
        <w:tc>
          <w:tcPr>
            <w:tcW w:w="855" w:type="dxa"/>
            <w:vAlign w:val="center"/>
          </w:tcPr>
          <w:p w14:paraId="4533B84B">
            <w:pPr>
              <w:pStyle w:val="46"/>
              <w:rPr>
                <w:rFonts w:ascii="宋体" w:hAnsi="宋体" w:cs="宋体"/>
                <w:sz w:val="24"/>
                <w:szCs w:val="24"/>
                <w:highlight w:val="none"/>
              </w:rPr>
            </w:pPr>
          </w:p>
        </w:tc>
        <w:tc>
          <w:tcPr>
            <w:tcW w:w="705" w:type="dxa"/>
            <w:vAlign w:val="center"/>
          </w:tcPr>
          <w:p w14:paraId="71B2BE1D">
            <w:pPr>
              <w:pStyle w:val="46"/>
              <w:rPr>
                <w:rFonts w:ascii="宋体" w:hAnsi="宋体" w:cs="宋体"/>
                <w:sz w:val="24"/>
                <w:szCs w:val="24"/>
                <w:highlight w:val="none"/>
              </w:rPr>
            </w:pPr>
          </w:p>
        </w:tc>
        <w:tc>
          <w:tcPr>
            <w:tcW w:w="1200" w:type="dxa"/>
            <w:vAlign w:val="center"/>
          </w:tcPr>
          <w:p w14:paraId="607D1E6D">
            <w:pPr>
              <w:pStyle w:val="46"/>
              <w:rPr>
                <w:rFonts w:ascii="宋体" w:hAnsi="宋体" w:cs="宋体"/>
                <w:sz w:val="24"/>
                <w:szCs w:val="24"/>
                <w:highlight w:val="none"/>
              </w:rPr>
            </w:pPr>
          </w:p>
        </w:tc>
        <w:tc>
          <w:tcPr>
            <w:tcW w:w="784" w:type="dxa"/>
            <w:vAlign w:val="center"/>
          </w:tcPr>
          <w:p w14:paraId="7D0EEFF6">
            <w:pPr>
              <w:pStyle w:val="46"/>
              <w:rPr>
                <w:rFonts w:ascii="宋体" w:hAnsi="宋体" w:cs="宋体"/>
                <w:sz w:val="24"/>
                <w:szCs w:val="24"/>
                <w:highlight w:val="none"/>
              </w:rPr>
            </w:pPr>
          </w:p>
        </w:tc>
        <w:tc>
          <w:tcPr>
            <w:tcW w:w="870" w:type="dxa"/>
            <w:vAlign w:val="center"/>
          </w:tcPr>
          <w:p w14:paraId="586036E0">
            <w:pPr>
              <w:pStyle w:val="46"/>
              <w:rPr>
                <w:rFonts w:ascii="宋体" w:hAnsi="宋体" w:cs="宋体"/>
                <w:sz w:val="24"/>
                <w:szCs w:val="24"/>
                <w:highlight w:val="none"/>
              </w:rPr>
            </w:pPr>
          </w:p>
        </w:tc>
        <w:tc>
          <w:tcPr>
            <w:tcW w:w="1389" w:type="dxa"/>
            <w:vAlign w:val="center"/>
          </w:tcPr>
          <w:p w14:paraId="739DAC1E">
            <w:pPr>
              <w:pStyle w:val="46"/>
              <w:rPr>
                <w:rFonts w:ascii="宋体" w:hAnsi="宋体" w:cs="宋体"/>
                <w:sz w:val="24"/>
                <w:szCs w:val="24"/>
                <w:highlight w:val="none"/>
              </w:rPr>
            </w:pPr>
          </w:p>
        </w:tc>
      </w:tr>
      <w:tr w14:paraId="577835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54508237">
            <w:pPr>
              <w:pStyle w:val="46"/>
              <w:rPr>
                <w:rFonts w:ascii="宋体" w:hAnsi="宋体" w:cs="宋体"/>
                <w:sz w:val="24"/>
                <w:szCs w:val="24"/>
                <w:highlight w:val="none"/>
              </w:rPr>
            </w:pPr>
          </w:p>
        </w:tc>
        <w:tc>
          <w:tcPr>
            <w:tcW w:w="1051" w:type="dxa"/>
            <w:vAlign w:val="center"/>
          </w:tcPr>
          <w:p w14:paraId="6343CFAD">
            <w:pPr>
              <w:pStyle w:val="46"/>
              <w:rPr>
                <w:rFonts w:ascii="宋体" w:hAnsi="宋体" w:cs="宋体"/>
                <w:sz w:val="24"/>
                <w:szCs w:val="24"/>
                <w:highlight w:val="none"/>
              </w:rPr>
            </w:pPr>
          </w:p>
        </w:tc>
        <w:tc>
          <w:tcPr>
            <w:tcW w:w="669" w:type="dxa"/>
            <w:vAlign w:val="center"/>
          </w:tcPr>
          <w:p w14:paraId="414C4028">
            <w:pPr>
              <w:pStyle w:val="46"/>
              <w:rPr>
                <w:rFonts w:ascii="宋体" w:hAnsi="宋体" w:cs="宋体"/>
                <w:sz w:val="24"/>
                <w:szCs w:val="24"/>
                <w:highlight w:val="none"/>
              </w:rPr>
            </w:pPr>
          </w:p>
        </w:tc>
        <w:tc>
          <w:tcPr>
            <w:tcW w:w="855" w:type="dxa"/>
            <w:vAlign w:val="center"/>
          </w:tcPr>
          <w:p w14:paraId="268FE712">
            <w:pPr>
              <w:pStyle w:val="46"/>
              <w:rPr>
                <w:rFonts w:ascii="宋体" w:hAnsi="宋体" w:cs="宋体"/>
                <w:sz w:val="24"/>
                <w:szCs w:val="24"/>
                <w:highlight w:val="none"/>
              </w:rPr>
            </w:pPr>
          </w:p>
        </w:tc>
        <w:tc>
          <w:tcPr>
            <w:tcW w:w="705" w:type="dxa"/>
            <w:vAlign w:val="center"/>
          </w:tcPr>
          <w:p w14:paraId="79015E85">
            <w:pPr>
              <w:pStyle w:val="46"/>
              <w:rPr>
                <w:rFonts w:ascii="宋体" w:hAnsi="宋体" w:cs="宋体"/>
                <w:sz w:val="24"/>
                <w:szCs w:val="24"/>
                <w:highlight w:val="none"/>
              </w:rPr>
            </w:pPr>
          </w:p>
        </w:tc>
        <w:tc>
          <w:tcPr>
            <w:tcW w:w="1200" w:type="dxa"/>
            <w:vAlign w:val="center"/>
          </w:tcPr>
          <w:p w14:paraId="65FBD4C7">
            <w:pPr>
              <w:pStyle w:val="46"/>
              <w:rPr>
                <w:rFonts w:ascii="宋体" w:hAnsi="宋体" w:cs="宋体"/>
                <w:sz w:val="24"/>
                <w:szCs w:val="24"/>
                <w:highlight w:val="none"/>
              </w:rPr>
            </w:pPr>
          </w:p>
        </w:tc>
        <w:tc>
          <w:tcPr>
            <w:tcW w:w="784" w:type="dxa"/>
            <w:vAlign w:val="center"/>
          </w:tcPr>
          <w:p w14:paraId="5307BCD1">
            <w:pPr>
              <w:pStyle w:val="46"/>
              <w:rPr>
                <w:rFonts w:ascii="宋体" w:hAnsi="宋体" w:cs="宋体"/>
                <w:sz w:val="24"/>
                <w:szCs w:val="24"/>
                <w:highlight w:val="none"/>
              </w:rPr>
            </w:pPr>
          </w:p>
        </w:tc>
        <w:tc>
          <w:tcPr>
            <w:tcW w:w="870" w:type="dxa"/>
            <w:vAlign w:val="center"/>
          </w:tcPr>
          <w:p w14:paraId="548EB18A">
            <w:pPr>
              <w:pStyle w:val="46"/>
              <w:rPr>
                <w:rFonts w:ascii="宋体" w:hAnsi="宋体" w:cs="宋体"/>
                <w:sz w:val="24"/>
                <w:szCs w:val="24"/>
                <w:highlight w:val="none"/>
              </w:rPr>
            </w:pPr>
          </w:p>
        </w:tc>
        <w:tc>
          <w:tcPr>
            <w:tcW w:w="1389" w:type="dxa"/>
            <w:vAlign w:val="center"/>
          </w:tcPr>
          <w:p w14:paraId="0B25B199">
            <w:pPr>
              <w:pStyle w:val="46"/>
              <w:rPr>
                <w:rFonts w:ascii="宋体" w:hAnsi="宋体" w:cs="宋体"/>
                <w:sz w:val="24"/>
                <w:szCs w:val="24"/>
                <w:highlight w:val="none"/>
              </w:rPr>
            </w:pPr>
          </w:p>
        </w:tc>
      </w:tr>
      <w:tr w14:paraId="6C856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38B9426">
            <w:pPr>
              <w:pStyle w:val="46"/>
              <w:rPr>
                <w:rFonts w:ascii="宋体" w:hAnsi="宋体" w:cs="宋体"/>
                <w:sz w:val="24"/>
                <w:szCs w:val="24"/>
                <w:highlight w:val="none"/>
              </w:rPr>
            </w:pPr>
          </w:p>
        </w:tc>
        <w:tc>
          <w:tcPr>
            <w:tcW w:w="1051" w:type="dxa"/>
            <w:vAlign w:val="center"/>
          </w:tcPr>
          <w:p w14:paraId="20DA578E">
            <w:pPr>
              <w:pStyle w:val="46"/>
              <w:rPr>
                <w:rFonts w:ascii="宋体" w:hAnsi="宋体" w:cs="宋体"/>
                <w:sz w:val="24"/>
                <w:szCs w:val="24"/>
                <w:highlight w:val="none"/>
              </w:rPr>
            </w:pPr>
          </w:p>
        </w:tc>
        <w:tc>
          <w:tcPr>
            <w:tcW w:w="669" w:type="dxa"/>
            <w:vAlign w:val="center"/>
          </w:tcPr>
          <w:p w14:paraId="78796183">
            <w:pPr>
              <w:pStyle w:val="46"/>
              <w:rPr>
                <w:rFonts w:ascii="宋体" w:hAnsi="宋体" w:cs="宋体"/>
                <w:sz w:val="24"/>
                <w:szCs w:val="24"/>
                <w:highlight w:val="none"/>
              </w:rPr>
            </w:pPr>
          </w:p>
        </w:tc>
        <w:tc>
          <w:tcPr>
            <w:tcW w:w="855" w:type="dxa"/>
            <w:vAlign w:val="center"/>
          </w:tcPr>
          <w:p w14:paraId="6294CF06">
            <w:pPr>
              <w:pStyle w:val="46"/>
              <w:rPr>
                <w:rFonts w:ascii="宋体" w:hAnsi="宋体" w:cs="宋体"/>
                <w:sz w:val="24"/>
                <w:szCs w:val="24"/>
                <w:highlight w:val="none"/>
              </w:rPr>
            </w:pPr>
          </w:p>
        </w:tc>
        <w:tc>
          <w:tcPr>
            <w:tcW w:w="705" w:type="dxa"/>
            <w:vAlign w:val="center"/>
          </w:tcPr>
          <w:p w14:paraId="20E01E16">
            <w:pPr>
              <w:pStyle w:val="46"/>
              <w:rPr>
                <w:rFonts w:ascii="宋体" w:hAnsi="宋体" w:cs="宋体"/>
                <w:sz w:val="24"/>
                <w:szCs w:val="24"/>
                <w:highlight w:val="none"/>
              </w:rPr>
            </w:pPr>
          </w:p>
        </w:tc>
        <w:tc>
          <w:tcPr>
            <w:tcW w:w="1200" w:type="dxa"/>
            <w:vAlign w:val="center"/>
          </w:tcPr>
          <w:p w14:paraId="2BA21086">
            <w:pPr>
              <w:pStyle w:val="46"/>
              <w:rPr>
                <w:rFonts w:ascii="宋体" w:hAnsi="宋体" w:cs="宋体"/>
                <w:sz w:val="24"/>
                <w:szCs w:val="24"/>
                <w:highlight w:val="none"/>
              </w:rPr>
            </w:pPr>
          </w:p>
        </w:tc>
        <w:tc>
          <w:tcPr>
            <w:tcW w:w="784" w:type="dxa"/>
            <w:vAlign w:val="center"/>
          </w:tcPr>
          <w:p w14:paraId="03522C43">
            <w:pPr>
              <w:pStyle w:val="46"/>
              <w:rPr>
                <w:rFonts w:ascii="宋体" w:hAnsi="宋体" w:cs="宋体"/>
                <w:sz w:val="24"/>
                <w:szCs w:val="24"/>
                <w:highlight w:val="none"/>
              </w:rPr>
            </w:pPr>
          </w:p>
        </w:tc>
        <w:tc>
          <w:tcPr>
            <w:tcW w:w="870" w:type="dxa"/>
            <w:vAlign w:val="center"/>
          </w:tcPr>
          <w:p w14:paraId="0E56844D">
            <w:pPr>
              <w:pStyle w:val="46"/>
              <w:rPr>
                <w:rFonts w:ascii="宋体" w:hAnsi="宋体" w:cs="宋体"/>
                <w:sz w:val="24"/>
                <w:szCs w:val="24"/>
                <w:highlight w:val="none"/>
              </w:rPr>
            </w:pPr>
          </w:p>
        </w:tc>
        <w:tc>
          <w:tcPr>
            <w:tcW w:w="1389" w:type="dxa"/>
            <w:vAlign w:val="center"/>
          </w:tcPr>
          <w:p w14:paraId="344E1444">
            <w:pPr>
              <w:pStyle w:val="46"/>
              <w:rPr>
                <w:rFonts w:ascii="宋体" w:hAnsi="宋体" w:cs="宋体"/>
                <w:sz w:val="24"/>
                <w:szCs w:val="24"/>
                <w:highlight w:val="none"/>
              </w:rPr>
            </w:pPr>
          </w:p>
        </w:tc>
      </w:tr>
    </w:tbl>
    <w:p w14:paraId="575C1969">
      <w:pPr>
        <w:pStyle w:val="46"/>
        <w:ind w:firstLine="388" w:firstLineChars="200"/>
        <w:rPr>
          <w:rFonts w:ascii="宋体" w:hAnsi="宋体" w:cs="宋体"/>
          <w:szCs w:val="21"/>
          <w:highlight w:val="none"/>
        </w:rPr>
      </w:pPr>
      <w:r>
        <w:rPr>
          <w:rFonts w:hint="eastAsia" w:ascii="宋体" w:hAnsi="宋体" w:cs="宋体"/>
          <w:szCs w:val="21"/>
          <w:highlight w:val="none"/>
        </w:rPr>
        <w:t>注：</w:t>
      </w:r>
    </w:p>
    <w:p w14:paraId="7D9BEF80">
      <w:pPr>
        <w:pStyle w:val="46"/>
        <w:ind w:firstLine="388" w:firstLineChars="200"/>
        <w:rPr>
          <w:rFonts w:ascii="宋体" w:hAnsi="宋体" w:cs="宋体"/>
          <w:szCs w:val="21"/>
          <w:highlight w:val="none"/>
        </w:rPr>
      </w:pPr>
      <w:r>
        <w:rPr>
          <w:rFonts w:hint="eastAsia" w:ascii="宋体" w:hAnsi="宋体" w:cs="宋体"/>
          <w:szCs w:val="21"/>
          <w:highlight w:val="none"/>
        </w:rPr>
        <w:t>1.上表列出的人员，需附其资格证书的复印件。</w:t>
      </w:r>
    </w:p>
    <w:p w14:paraId="5329378E">
      <w:pPr>
        <w:pStyle w:val="46"/>
        <w:ind w:firstLine="388" w:firstLineChars="200"/>
        <w:rPr>
          <w:rFonts w:ascii="宋体" w:hAnsi="宋体" w:cs="宋体"/>
          <w:szCs w:val="21"/>
          <w:highlight w:val="none"/>
        </w:rPr>
      </w:pPr>
      <w:r>
        <w:rPr>
          <w:rFonts w:hint="eastAsia" w:ascii="宋体" w:hAnsi="宋体" w:cs="宋体"/>
          <w:szCs w:val="21"/>
          <w:highlight w:val="none"/>
        </w:rPr>
        <w:t>2.招标文件中要求提供上述人员在本单位服务的证明或其他材料的，应按要求在本表后提供。</w:t>
      </w:r>
    </w:p>
    <w:p w14:paraId="6AC5D14E">
      <w:pPr>
        <w:tabs>
          <w:tab w:val="left" w:pos="1573"/>
        </w:tabs>
        <w:ind w:left="869" w:leftChars="448"/>
        <w:rPr>
          <w:rFonts w:ascii="宋体" w:hAnsi="宋体" w:cs="宋体"/>
          <w:bCs/>
          <w:sz w:val="24"/>
          <w:highlight w:val="none"/>
        </w:rPr>
      </w:pPr>
    </w:p>
    <w:p w14:paraId="36120F8B">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5B30F8A2">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1C72D6B5">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6EA7F68E">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4E304EC9">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A8F8492">
      <w:pPr>
        <w:pStyle w:val="4"/>
        <w:rPr>
          <w:rFonts w:ascii="宋体" w:hAnsi="宋体" w:cs="宋体"/>
          <w:b w:val="0"/>
          <w:bCs w:val="0"/>
          <w:kern w:val="0"/>
          <w:sz w:val="30"/>
          <w:szCs w:val="30"/>
          <w:highlight w:val="none"/>
        </w:rPr>
      </w:pPr>
    </w:p>
    <w:p w14:paraId="1319F3D6">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67D1D7C8">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五、类似项目业绩一览表</w:t>
      </w:r>
    </w:p>
    <w:p w14:paraId="697E2B71">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1D352E9A">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kern w:val="0"/>
          <w:szCs w:val="21"/>
          <w:highlight w:val="none"/>
        </w:rPr>
        <w:t xml:space="preserve">    </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4E4F4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237E3422">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216" w:type="dxa"/>
            <w:vAlign w:val="center"/>
          </w:tcPr>
          <w:p w14:paraId="18E341B1">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项目单位</w:t>
            </w:r>
          </w:p>
        </w:tc>
        <w:tc>
          <w:tcPr>
            <w:tcW w:w="1845" w:type="dxa"/>
            <w:vAlign w:val="center"/>
          </w:tcPr>
          <w:p w14:paraId="001A6EC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项目名称</w:t>
            </w:r>
          </w:p>
        </w:tc>
        <w:tc>
          <w:tcPr>
            <w:tcW w:w="795" w:type="dxa"/>
            <w:vAlign w:val="center"/>
          </w:tcPr>
          <w:p w14:paraId="10FE4168">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合同总价</w:t>
            </w:r>
          </w:p>
        </w:tc>
        <w:tc>
          <w:tcPr>
            <w:tcW w:w="1240" w:type="dxa"/>
            <w:vAlign w:val="center"/>
          </w:tcPr>
          <w:p w14:paraId="13DDCE5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项目起止时间</w:t>
            </w:r>
          </w:p>
        </w:tc>
        <w:tc>
          <w:tcPr>
            <w:tcW w:w="1982" w:type="dxa"/>
            <w:vAlign w:val="center"/>
          </w:tcPr>
          <w:p w14:paraId="45415E78">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项目单位</w:t>
            </w:r>
            <w:r>
              <w:rPr>
                <w:rFonts w:hint="eastAsia" w:ascii="宋体" w:hAnsi="宋体" w:cs="宋体"/>
                <w:sz w:val="24"/>
                <w:highlight w:val="none"/>
              </w:rPr>
              <w:t xml:space="preserve">      </w:t>
            </w:r>
            <w:r>
              <w:rPr>
                <w:rFonts w:hint="eastAsia" w:ascii="宋体" w:hAnsi="宋体" w:cs="宋体"/>
                <w:sz w:val="24"/>
                <w:highlight w:val="none"/>
                <w:lang w:val="zh-CN"/>
              </w:rPr>
              <w:t>联系人电话</w:t>
            </w:r>
          </w:p>
        </w:tc>
        <w:tc>
          <w:tcPr>
            <w:tcW w:w="915" w:type="dxa"/>
            <w:vAlign w:val="center"/>
          </w:tcPr>
          <w:p w14:paraId="614A8C6F">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备注</w:t>
            </w:r>
          </w:p>
        </w:tc>
      </w:tr>
      <w:tr w14:paraId="5E484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770A80B4">
            <w:pPr>
              <w:pStyle w:val="47"/>
              <w:jc w:val="center"/>
              <w:rPr>
                <w:rFonts w:ascii="宋体" w:hAnsi="宋体" w:cs="宋体"/>
                <w:sz w:val="24"/>
                <w:highlight w:val="none"/>
              </w:rPr>
            </w:pPr>
            <w:r>
              <w:rPr>
                <w:rFonts w:hint="eastAsia" w:ascii="宋体" w:hAnsi="宋体" w:cs="宋体"/>
                <w:sz w:val="24"/>
                <w:highlight w:val="none"/>
              </w:rPr>
              <w:t>1</w:t>
            </w:r>
          </w:p>
        </w:tc>
        <w:tc>
          <w:tcPr>
            <w:tcW w:w="1216" w:type="dxa"/>
            <w:vAlign w:val="center"/>
          </w:tcPr>
          <w:p w14:paraId="40B5C5A1">
            <w:pPr>
              <w:pStyle w:val="47"/>
              <w:jc w:val="center"/>
              <w:rPr>
                <w:rFonts w:ascii="宋体" w:hAnsi="宋体" w:cs="宋体"/>
                <w:sz w:val="24"/>
                <w:highlight w:val="none"/>
              </w:rPr>
            </w:pPr>
          </w:p>
        </w:tc>
        <w:tc>
          <w:tcPr>
            <w:tcW w:w="1845" w:type="dxa"/>
          </w:tcPr>
          <w:p w14:paraId="2751FDC0">
            <w:pPr>
              <w:pStyle w:val="47"/>
              <w:rPr>
                <w:rFonts w:ascii="宋体" w:hAnsi="宋体" w:cs="宋体"/>
                <w:sz w:val="24"/>
                <w:highlight w:val="none"/>
              </w:rPr>
            </w:pPr>
          </w:p>
        </w:tc>
        <w:tc>
          <w:tcPr>
            <w:tcW w:w="795" w:type="dxa"/>
          </w:tcPr>
          <w:p w14:paraId="0723CD6A">
            <w:pPr>
              <w:pStyle w:val="47"/>
              <w:rPr>
                <w:rFonts w:ascii="宋体" w:hAnsi="宋体" w:cs="宋体"/>
                <w:sz w:val="24"/>
                <w:highlight w:val="none"/>
              </w:rPr>
            </w:pPr>
          </w:p>
        </w:tc>
        <w:tc>
          <w:tcPr>
            <w:tcW w:w="1240" w:type="dxa"/>
          </w:tcPr>
          <w:p w14:paraId="63A744E8">
            <w:pPr>
              <w:pStyle w:val="47"/>
              <w:rPr>
                <w:rFonts w:ascii="宋体" w:hAnsi="宋体" w:cs="宋体"/>
                <w:sz w:val="24"/>
                <w:highlight w:val="none"/>
              </w:rPr>
            </w:pPr>
          </w:p>
        </w:tc>
        <w:tc>
          <w:tcPr>
            <w:tcW w:w="1982" w:type="dxa"/>
          </w:tcPr>
          <w:p w14:paraId="696131C2">
            <w:pPr>
              <w:pStyle w:val="47"/>
              <w:rPr>
                <w:rFonts w:ascii="宋体" w:hAnsi="宋体" w:cs="宋体"/>
                <w:sz w:val="24"/>
                <w:highlight w:val="none"/>
              </w:rPr>
            </w:pPr>
          </w:p>
        </w:tc>
        <w:tc>
          <w:tcPr>
            <w:tcW w:w="915" w:type="dxa"/>
          </w:tcPr>
          <w:p w14:paraId="21EB7334">
            <w:pPr>
              <w:pStyle w:val="47"/>
              <w:rPr>
                <w:rFonts w:ascii="宋体" w:hAnsi="宋体" w:cs="宋体"/>
                <w:sz w:val="24"/>
                <w:highlight w:val="none"/>
              </w:rPr>
            </w:pPr>
          </w:p>
        </w:tc>
      </w:tr>
      <w:tr w14:paraId="2BA0B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00513640">
            <w:pPr>
              <w:pStyle w:val="47"/>
              <w:jc w:val="center"/>
              <w:rPr>
                <w:rFonts w:ascii="宋体" w:hAnsi="宋体" w:cs="宋体"/>
                <w:sz w:val="24"/>
                <w:highlight w:val="none"/>
              </w:rPr>
            </w:pPr>
            <w:r>
              <w:rPr>
                <w:rFonts w:hint="eastAsia" w:ascii="宋体" w:hAnsi="宋体" w:cs="宋体"/>
                <w:sz w:val="24"/>
                <w:highlight w:val="none"/>
              </w:rPr>
              <w:t>2</w:t>
            </w:r>
          </w:p>
        </w:tc>
        <w:tc>
          <w:tcPr>
            <w:tcW w:w="1216" w:type="dxa"/>
            <w:vAlign w:val="center"/>
          </w:tcPr>
          <w:p w14:paraId="39F2F079">
            <w:pPr>
              <w:pStyle w:val="47"/>
              <w:jc w:val="center"/>
              <w:rPr>
                <w:rFonts w:ascii="宋体" w:hAnsi="宋体" w:cs="宋体"/>
                <w:sz w:val="24"/>
                <w:highlight w:val="none"/>
              </w:rPr>
            </w:pPr>
          </w:p>
        </w:tc>
        <w:tc>
          <w:tcPr>
            <w:tcW w:w="1845" w:type="dxa"/>
          </w:tcPr>
          <w:p w14:paraId="430B67F4">
            <w:pPr>
              <w:pStyle w:val="47"/>
              <w:rPr>
                <w:rFonts w:ascii="宋体" w:hAnsi="宋体" w:cs="宋体"/>
                <w:sz w:val="24"/>
                <w:highlight w:val="none"/>
              </w:rPr>
            </w:pPr>
          </w:p>
        </w:tc>
        <w:tc>
          <w:tcPr>
            <w:tcW w:w="795" w:type="dxa"/>
          </w:tcPr>
          <w:p w14:paraId="3ABC8C46">
            <w:pPr>
              <w:pStyle w:val="47"/>
              <w:rPr>
                <w:rFonts w:ascii="宋体" w:hAnsi="宋体" w:cs="宋体"/>
                <w:sz w:val="24"/>
                <w:highlight w:val="none"/>
              </w:rPr>
            </w:pPr>
          </w:p>
        </w:tc>
        <w:tc>
          <w:tcPr>
            <w:tcW w:w="1240" w:type="dxa"/>
          </w:tcPr>
          <w:p w14:paraId="70163B16">
            <w:pPr>
              <w:pStyle w:val="47"/>
              <w:rPr>
                <w:rFonts w:ascii="宋体" w:hAnsi="宋体" w:cs="宋体"/>
                <w:sz w:val="24"/>
                <w:highlight w:val="none"/>
              </w:rPr>
            </w:pPr>
          </w:p>
        </w:tc>
        <w:tc>
          <w:tcPr>
            <w:tcW w:w="1982" w:type="dxa"/>
          </w:tcPr>
          <w:p w14:paraId="398708D6">
            <w:pPr>
              <w:pStyle w:val="47"/>
              <w:rPr>
                <w:rFonts w:ascii="宋体" w:hAnsi="宋体" w:cs="宋体"/>
                <w:sz w:val="24"/>
                <w:highlight w:val="none"/>
              </w:rPr>
            </w:pPr>
          </w:p>
        </w:tc>
        <w:tc>
          <w:tcPr>
            <w:tcW w:w="915" w:type="dxa"/>
          </w:tcPr>
          <w:p w14:paraId="0F206B40">
            <w:pPr>
              <w:pStyle w:val="47"/>
              <w:rPr>
                <w:rFonts w:ascii="宋体" w:hAnsi="宋体" w:cs="宋体"/>
                <w:sz w:val="24"/>
                <w:highlight w:val="none"/>
              </w:rPr>
            </w:pPr>
          </w:p>
        </w:tc>
      </w:tr>
      <w:tr w14:paraId="327B30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4C629C25">
            <w:pPr>
              <w:pStyle w:val="47"/>
              <w:jc w:val="center"/>
              <w:rPr>
                <w:rFonts w:ascii="宋体" w:hAnsi="宋体" w:cs="宋体"/>
                <w:sz w:val="24"/>
                <w:highlight w:val="none"/>
              </w:rPr>
            </w:pPr>
            <w:r>
              <w:rPr>
                <w:rFonts w:hint="eastAsia" w:ascii="宋体" w:hAnsi="宋体" w:cs="宋体"/>
                <w:sz w:val="24"/>
                <w:highlight w:val="none"/>
              </w:rPr>
              <w:t>3</w:t>
            </w:r>
          </w:p>
        </w:tc>
        <w:tc>
          <w:tcPr>
            <w:tcW w:w="1216" w:type="dxa"/>
            <w:vAlign w:val="center"/>
          </w:tcPr>
          <w:p w14:paraId="75D9134C">
            <w:pPr>
              <w:pStyle w:val="47"/>
              <w:jc w:val="center"/>
              <w:rPr>
                <w:rFonts w:ascii="宋体" w:hAnsi="宋体" w:cs="宋体"/>
                <w:sz w:val="24"/>
                <w:highlight w:val="none"/>
              </w:rPr>
            </w:pPr>
          </w:p>
        </w:tc>
        <w:tc>
          <w:tcPr>
            <w:tcW w:w="1845" w:type="dxa"/>
          </w:tcPr>
          <w:p w14:paraId="72C7F84E">
            <w:pPr>
              <w:pStyle w:val="47"/>
              <w:rPr>
                <w:rFonts w:ascii="宋体" w:hAnsi="宋体" w:cs="宋体"/>
                <w:sz w:val="24"/>
                <w:highlight w:val="none"/>
              </w:rPr>
            </w:pPr>
          </w:p>
        </w:tc>
        <w:tc>
          <w:tcPr>
            <w:tcW w:w="795" w:type="dxa"/>
          </w:tcPr>
          <w:p w14:paraId="121B8610">
            <w:pPr>
              <w:pStyle w:val="47"/>
              <w:rPr>
                <w:rFonts w:ascii="宋体" w:hAnsi="宋体" w:cs="宋体"/>
                <w:sz w:val="24"/>
                <w:highlight w:val="none"/>
              </w:rPr>
            </w:pPr>
          </w:p>
        </w:tc>
        <w:tc>
          <w:tcPr>
            <w:tcW w:w="1240" w:type="dxa"/>
          </w:tcPr>
          <w:p w14:paraId="1C173B12">
            <w:pPr>
              <w:pStyle w:val="47"/>
              <w:rPr>
                <w:rFonts w:ascii="宋体" w:hAnsi="宋体" w:cs="宋体"/>
                <w:sz w:val="24"/>
                <w:highlight w:val="none"/>
              </w:rPr>
            </w:pPr>
          </w:p>
        </w:tc>
        <w:tc>
          <w:tcPr>
            <w:tcW w:w="1982" w:type="dxa"/>
          </w:tcPr>
          <w:p w14:paraId="369494D2">
            <w:pPr>
              <w:pStyle w:val="47"/>
              <w:rPr>
                <w:rFonts w:ascii="宋体" w:hAnsi="宋体" w:cs="宋体"/>
                <w:sz w:val="24"/>
                <w:highlight w:val="none"/>
              </w:rPr>
            </w:pPr>
          </w:p>
        </w:tc>
        <w:tc>
          <w:tcPr>
            <w:tcW w:w="915" w:type="dxa"/>
          </w:tcPr>
          <w:p w14:paraId="50D467BC">
            <w:pPr>
              <w:pStyle w:val="47"/>
              <w:rPr>
                <w:rFonts w:ascii="宋体" w:hAnsi="宋体" w:cs="宋体"/>
                <w:sz w:val="24"/>
                <w:highlight w:val="none"/>
              </w:rPr>
            </w:pPr>
          </w:p>
        </w:tc>
      </w:tr>
      <w:tr w14:paraId="60036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A674FD5">
            <w:pPr>
              <w:pStyle w:val="47"/>
              <w:jc w:val="center"/>
              <w:rPr>
                <w:rFonts w:ascii="宋体" w:hAnsi="宋体" w:cs="宋体"/>
                <w:sz w:val="24"/>
                <w:highlight w:val="none"/>
              </w:rPr>
            </w:pPr>
            <w:r>
              <w:rPr>
                <w:rFonts w:hint="eastAsia" w:ascii="宋体" w:hAnsi="宋体" w:cs="宋体"/>
                <w:sz w:val="24"/>
                <w:highlight w:val="none"/>
              </w:rPr>
              <w:t>4</w:t>
            </w:r>
          </w:p>
        </w:tc>
        <w:tc>
          <w:tcPr>
            <w:tcW w:w="1216" w:type="dxa"/>
          </w:tcPr>
          <w:p w14:paraId="6F4D7E5B">
            <w:pPr>
              <w:pStyle w:val="47"/>
              <w:rPr>
                <w:rFonts w:ascii="宋体" w:hAnsi="宋体" w:cs="宋体"/>
                <w:sz w:val="24"/>
                <w:highlight w:val="none"/>
              </w:rPr>
            </w:pPr>
          </w:p>
        </w:tc>
        <w:tc>
          <w:tcPr>
            <w:tcW w:w="1845" w:type="dxa"/>
          </w:tcPr>
          <w:p w14:paraId="0CA696C9">
            <w:pPr>
              <w:pStyle w:val="47"/>
              <w:rPr>
                <w:rFonts w:ascii="宋体" w:hAnsi="宋体" w:cs="宋体"/>
                <w:sz w:val="24"/>
                <w:highlight w:val="none"/>
              </w:rPr>
            </w:pPr>
          </w:p>
        </w:tc>
        <w:tc>
          <w:tcPr>
            <w:tcW w:w="795" w:type="dxa"/>
          </w:tcPr>
          <w:p w14:paraId="1A96E7D8">
            <w:pPr>
              <w:pStyle w:val="47"/>
              <w:rPr>
                <w:rFonts w:ascii="宋体" w:hAnsi="宋体" w:cs="宋体"/>
                <w:sz w:val="24"/>
                <w:highlight w:val="none"/>
              </w:rPr>
            </w:pPr>
          </w:p>
        </w:tc>
        <w:tc>
          <w:tcPr>
            <w:tcW w:w="1240" w:type="dxa"/>
          </w:tcPr>
          <w:p w14:paraId="1D68F556">
            <w:pPr>
              <w:pStyle w:val="47"/>
              <w:rPr>
                <w:rFonts w:ascii="宋体" w:hAnsi="宋体" w:cs="宋体"/>
                <w:sz w:val="24"/>
                <w:highlight w:val="none"/>
              </w:rPr>
            </w:pPr>
          </w:p>
        </w:tc>
        <w:tc>
          <w:tcPr>
            <w:tcW w:w="1982" w:type="dxa"/>
          </w:tcPr>
          <w:p w14:paraId="3637577B">
            <w:pPr>
              <w:pStyle w:val="47"/>
              <w:rPr>
                <w:rFonts w:ascii="宋体" w:hAnsi="宋体" w:cs="宋体"/>
                <w:sz w:val="24"/>
                <w:highlight w:val="none"/>
              </w:rPr>
            </w:pPr>
          </w:p>
        </w:tc>
        <w:tc>
          <w:tcPr>
            <w:tcW w:w="915" w:type="dxa"/>
          </w:tcPr>
          <w:p w14:paraId="719FD1EF">
            <w:pPr>
              <w:pStyle w:val="47"/>
              <w:rPr>
                <w:rFonts w:ascii="宋体" w:hAnsi="宋体" w:cs="宋体"/>
                <w:sz w:val="24"/>
                <w:highlight w:val="none"/>
              </w:rPr>
            </w:pPr>
          </w:p>
        </w:tc>
      </w:tr>
      <w:tr w14:paraId="231B2C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E8692B0">
            <w:pPr>
              <w:pStyle w:val="47"/>
              <w:jc w:val="center"/>
              <w:rPr>
                <w:rFonts w:ascii="宋体" w:hAnsi="宋体" w:cs="宋体"/>
                <w:sz w:val="24"/>
                <w:highlight w:val="none"/>
              </w:rPr>
            </w:pPr>
            <w:r>
              <w:rPr>
                <w:rFonts w:hint="eastAsia" w:ascii="宋体" w:hAnsi="宋体" w:cs="宋体"/>
                <w:sz w:val="24"/>
                <w:highlight w:val="none"/>
              </w:rPr>
              <w:t>5</w:t>
            </w:r>
          </w:p>
        </w:tc>
        <w:tc>
          <w:tcPr>
            <w:tcW w:w="1216" w:type="dxa"/>
          </w:tcPr>
          <w:p w14:paraId="4A830DE2">
            <w:pPr>
              <w:pStyle w:val="47"/>
              <w:rPr>
                <w:rFonts w:ascii="宋体" w:hAnsi="宋体" w:cs="宋体"/>
                <w:sz w:val="24"/>
                <w:highlight w:val="none"/>
              </w:rPr>
            </w:pPr>
          </w:p>
        </w:tc>
        <w:tc>
          <w:tcPr>
            <w:tcW w:w="1845" w:type="dxa"/>
          </w:tcPr>
          <w:p w14:paraId="3E84C37B">
            <w:pPr>
              <w:pStyle w:val="47"/>
              <w:rPr>
                <w:rFonts w:ascii="宋体" w:hAnsi="宋体" w:cs="宋体"/>
                <w:sz w:val="24"/>
                <w:highlight w:val="none"/>
              </w:rPr>
            </w:pPr>
          </w:p>
        </w:tc>
        <w:tc>
          <w:tcPr>
            <w:tcW w:w="795" w:type="dxa"/>
          </w:tcPr>
          <w:p w14:paraId="65F2A5B9">
            <w:pPr>
              <w:pStyle w:val="47"/>
              <w:rPr>
                <w:rFonts w:ascii="宋体" w:hAnsi="宋体" w:cs="宋体"/>
                <w:sz w:val="24"/>
                <w:highlight w:val="none"/>
              </w:rPr>
            </w:pPr>
          </w:p>
        </w:tc>
        <w:tc>
          <w:tcPr>
            <w:tcW w:w="1240" w:type="dxa"/>
          </w:tcPr>
          <w:p w14:paraId="13E8EE33">
            <w:pPr>
              <w:pStyle w:val="47"/>
              <w:rPr>
                <w:rFonts w:ascii="宋体" w:hAnsi="宋体" w:cs="宋体"/>
                <w:sz w:val="24"/>
                <w:highlight w:val="none"/>
              </w:rPr>
            </w:pPr>
          </w:p>
        </w:tc>
        <w:tc>
          <w:tcPr>
            <w:tcW w:w="1982" w:type="dxa"/>
          </w:tcPr>
          <w:p w14:paraId="0CEE405B">
            <w:pPr>
              <w:pStyle w:val="47"/>
              <w:rPr>
                <w:rFonts w:ascii="宋体" w:hAnsi="宋体" w:cs="宋体"/>
                <w:sz w:val="24"/>
                <w:highlight w:val="none"/>
              </w:rPr>
            </w:pPr>
          </w:p>
        </w:tc>
        <w:tc>
          <w:tcPr>
            <w:tcW w:w="915" w:type="dxa"/>
          </w:tcPr>
          <w:p w14:paraId="3BFA31A3">
            <w:pPr>
              <w:pStyle w:val="47"/>
              <w:rPr>
                <w:rFonts w:ascii="宋体" w:hAnsi="宋体" w:cs="宋体"/>
                <w:sz w:val="24"/>
                <w:highlight w:val="none"/>
              </w:rPr>
            </w:pPr>
          </w:p>
        </w:tc>
      </w:tr>
      <w:tr w14:paraId="6BF2F5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4913EE2D">
            <w:pPr>
              <w:pStyle w:val="47"/>
              <w:jc w:val="center"/>
              <w:rPr>
                <w:rFonts w:ascii="宋体" w:hAnsi="宋体" w:cs="宋体"/>
                <w:sz w:val="24"/>
                <w:highlight w:val="none"/>
              </w:rPr>
            </w:pPr>
            <w:r>
              <w:rPr>
                <w:rFonts w:hint="eastAsia" w:ascii="宋体" w:hAnsi="宋体" w:cs="宋体"/>
                <w:sz w:val="24"/>
                <w:highlight w:val="none"/>
              </w:rPr>
              <w:t>6</w:t>
            </w:r>
          </w:p>
        </w:tc>
        <w:tc>
          <w:tcPr>
            <w:tcW w:w="1216" w:type="dxa"/>
          </w:tcPr>
          <w:p w14:paraId="54A34D9A">
            <w:pPr>
              <w:pStyle w:val="47"/>
              <w:rPr>
                <w:rFonts w:ascii="宋体" w:hAnsi="宋体" w:cs="宋体"/>
                <w:sz w:val="24"/>
                <w:highlight w:val="none"/>
              </w:rPr>
            </w:pPr>
          </w:p>
        </w:tc>
        <w:tc>
          <w:tcPr>
            <w:tcW w:w="1845" w:type="dxa"/>
          </w:tcPr>
          <w:p w14:paraId="5DA53ED8">
            <w:pPr>
              <w:pStyle w:val="47"/>
              <w:rPr>
                <w:rFonts w:ascii="宋体" w:hAnsi="宋体" w:cs="宋体"/>
                <w:sz w:val="24"/>
                <w:highlight w:val="none"/>
              </w:rPr>
            </w:pPr>
          </w:p>
        </w:tc>
        <w:tc>
          <w:tcPr>
            <w:tcW w:w="795" w:type="dxa"/>
          </w:tcPr>
          <w:p w14:paraId="6F17BEFC">
            <w:pPr>
              <w:pStyle w:val="47"/>
              <w:rPr>
                <w:rFonts w:ascii="宋体" w:hAnsi="宋体" w:cs="宋体"/>
                <w:sz w:val="24"/>
                <w:highlight w:val="none"/>
              </w:rPr>
            </w:pPr>
          </w:p>
        </w:tc>
        <w:tc>
          <w:tcPr>
            <w:tcW w:w="1240" w:type="dxa"/>
          </w:tcPr>
          <w:p w14:paraId="3FADC8F0">
            <w:pPr>
              <w:pStyle w:val="47"/>
              <w:rPr>
                <w:rFonts w:ascii="宋体" w:hAnsi="宋体" w:cs="宋体"/>
                <w:sz w:val="24"/>
                <w:highlight w:val="none"/>
              </w:rPr>
            </w:pPr>
          </w:p>
        </w:tc>
        <w:tc>
          <w:tcPr>
            <w:tcW w:w="1982" w:type="dxa"/>
          </w:tcPr>
          <w:p w14:paraId="2625FA5E">
            <w:pPr>
              <w:pStyle w:val="47"/>
              <w:rPr>
                <w:rFonts w:ascii="宋体" w:hAnsi="宋体" w:cs="宋体"/>
                <w:sz w:val="24"/>
                <w:highlight w:val="none"/>
              </w:rPr>
            </w:pPr>
          </w:p>
        </w:tc>
        <w:tc>
          <w:tcPr>
            <w:tcW w:w="915" w:type="dxa"/>
          </w:tcPr>
          <w:p w14:paraId="72A940F4">
            <w:pPr>
              <w:pStyle w:val="47"/>
              <w:rPr>
                <w:rFonts w:ascii="宋体" w:hAnsi="宋体" w:cs="宋体"/>
                <w:sz w:val="24"/>
                <w:highlight w:val="none"/>
              </w:rPr>
            </w:pPr>
          </w:p>
        </w:tc>
      </w:tr>
      <w:tr w14:paraId="216B5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B10B49F">
            <w:pPr>
              <w:pStyle w:val="47"/>
              <w:jc w:val="center"/>
              <w:rPr>
                <w:rFonts w:ascii="宋体" w:hAnsi="宋体" w:cs="宋体"/>
                <w:sz w:val="24"/>
                <w:highlight w:val="none"/>
              </w:rPr>
            </w:pPr>
            <w:r>
              <w:rPr>
                <w:rFonts w:hint="eastAsia" w:ascii="宋体" w:hAnsi="宋体" w:cs="宋体"/>
                <w:sz w:val="24"/>
                <w:highlight w:val="none"/>
              </w:rPr>
              <w:t>…</w:t>
            </w:r>
          </w:p>
        </w:tc>
        <w:tc>
          <w:tcPr>
            <w:tcW w:w="1216" w:type="dxa"/>
          </w:tcPr>
          <w:p w14:paraId="1FBF07B7">
            <w:pPr>
              <w:pStyle w:val="47"/>
              <w:rPr>
                <w:rFonts w:ascii="宋体" w:hAnsi="宋体" w:cs="宋体"/>
                <w:sz w:val="24"/>
                <w:highlight w:val="none"/>
              </w:rPr>
            </w:pPr>
          </w:p>
        </w:tc>
        <w:tc>
          <w:tcPr>
            <w:tcW w:w="1845" w:type="dxa"/>
          </w:tcPr>
          <w:p w14:paraId="29C0E5F0">
            <w:pPr>
              <w:pStyle w:val="47"/>
              <w:rPr>
                <w:rFonts w:ascii="宋体" w:hAnsi="宋体" w:cs="宋体"/>
                <w:sz w:val="24"/>
                <w:highlight w:val="none"/>
              </w:rPr>
            </w:pPr>
          </w:p>
        </w:tc>
        <w:tc>
          <w:tcPr>
            <w:tcW w:w="795" w:type="dxa"/>
          </w:tcPr>
          <w:p w14:paraId="0AE5CA91">
            <w:pPr>
              <w:pStyle w:val="47"/>
              <w:rPr>
                <w:rFonts w:ascii="宋体" w:hAnsi="宋体" w:cs="宋体"/>
                <w:sz w:val="24"/>
                <w:highlight w:val="none"/>
              </w:rPr>
            </w:pPr>
          </w:p>
        </w:tc>
        <w:tc>
          <w:tcPr>
            <w:tcW w:w="1240" w:type="dxa"/>
          </w:tcPr>
          <w:p w14:paraId="251E6461">
            <w:pPr>
              <w:pStyle w:val="47"/>
              <w:rPr>
                <w:rFonts w:ascii="宋体" w:hAnsi="宋体" w:cs="宋体"/>
                <w:sz w:val="24"/>
                <w:highlight w:val="none"/>
              </w:rPr>
            </w:pPr>
          </w:p>
        </w:tc>
        <w:tc>
          <w:tcPr>
            <w:tcW w:w="1982" w:type="dxa"/>
          </w:tcPr>
          <w:p w14:paraId="466902F1">
            <w:pPr>
              <w:pStyle w:val="47"/>
              <w:rPr>
                <w:rFonts w:ascii="宋体" w:hAnsi="宋体" w:cs="宋体"/>
                <w:sz w:val="24"/>
                <w:highlight w:val="none"/>
              </w:rPr>
            </w:pPr>
          </w:p>
        </w:tc>
        <w:tc>
          <w:tcPr>
            <w:tcW w:w="915" w:type="dxa"/>
          </w:tcPr>
          <w:p w14:paraId="3A98B11A">
            <w:pPr>
              <w:pStyle w:val="47"/>
              <w:rPr>
                <w:rFonts w:ascii="宋体" w:hAnsi="宋体" w:cs="宋体"/>
                <w:sz w:val="24"/>
                <w:highlight w:val="none"/>
              </w:rPr>
            </w:pPr>
          </w:p>
        </w:tc>
      </w:tr>
      <w:tr w14:paraId="7E745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0A3DE879">
            <w:pPr>
              <w:pStyle w:val="47"/>
              <w:rPr>
                <w:rFonts w:ascii="宋体" w:hAnsi="宋体" w:cs="宋体"/>
                <w:sz w:val="24"/>
                <w:highlight w:val="none"/>
              </w:rPr>
            </w:pPr>
          </w:p>
        </w:tc>
        <w:tc>
          <w:tcPr>
            <w:tcW w:w="1216" w:type="dxa"/>
          </w:tcPr>
          <w:p w14:paraId="7373F61A">
            <w:pPr>
              <w:pStyle w:val="47"/>
              <w:rPr>
                <w:rFonts w:ascii="宋体" w:hAnsi="宋体" w:cs="宋体"/>
                <w:sz w:val="24"/>
                <w:highlight w:val="none"/>
              </w:rPr>
            </w:pPr>
          </w:p>
        </w:tc>
        <w:tc>
          <w:tcPr>
            <w:tcW w:w="1845" w:type="dxa"/>
          </w:tcPr>
          <w:p w14:paraId="70C30017">
            <w:pPr>
              <w:pStyle w:val="47"/>
              <w:rPr>
                <w:rFonts w:ascii="宋体" w:hAnsi="宋体" w:cs="宋体"/>
                <w:sz w:val="24"/>
                <w:highlight w:val="none"/>
              </w:rPr>
            </w:pPr>
          </w:p>
        </w:tc>
        <w:tc>
          <w:tcPr>
            <w:tcW w:w="795" w:type="dxa"/>
          </w:tcPr>
          <w:p w14:paraId="7AEF348B">
            <w:pPr>
              <w:pStyle w:val="47"/>
              <w:rPr>
                <w:rFonts w:ascii="宋体" w:hAnsi="宋体" w:cs="宋体"/>
                <w:sz w:val="24"/>
                <w:highlight w:val="none"/>
              </w:rPr>
            </w:pPr>
          </w:p>
        </w:tc>
        <w:tc>
          <w:tcPr>
            <w:tcW w:w="1240" w:type="dxa"/>
          </w:tcPr>
          <w:p w14:paraId="3C93E4FA">
            <w:pPr>
              <w:pStyle w:val="47"/>
              <w:rPr>
                <w:rFonts w:ascii="宋体" w:hAnsi="宋体" w:cs="宋体"/>
                <w:sz w:val="24"/>
                <w:highlight w:val="none"/>
              </w:rPr>
            </w:pPr>
          </w:p>
        </w:tc>
        <w:tc>
          <w:tcPr>
            <w:tcW w:w="1982" w:type="dxa"/>
          </w:tcPr>
          <w:p w14:paraId="2C64B76A">
            <w:pPr>
              <w:pStyle w:val="47"/>
              <w:rPr>
                <w:rFonts w:ascii="宋体" w:hAnsi="宋体" w:cs="宋体"/>
                <w:sz w:val="24"/>
                <w:highlight w:val="none"/>
              </w:rPr>
            </w:pPr>
          </w:p>
        </w:tc>
        <w:tc>
          <w:tcPr>
            <w:tcW w:w="915" w:type="dxa"/>
          </w:tcPr>
          <w:p w14:paraId="5445D3BA">
            <w:pPr>
              <w:pStyle w:val="47"/>
              <w:rPr>
                <w:rFonts w:ascii="宋体" w:hAnsi="宋体" w:cs="宋体"/>
                <w:sz w:val="24"/>
                <w:highlight w:val="none"/>
              </w:rPr>
            </w:pPr>
          </w:p>
        </w:tc>
      </w:tr>
      <w:tr w14:paraId="5D5AD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46714D23">
            <w:pPr>
              <w:pStyle w:val="47"/>
              <w:rPr>
                <w:rFonts w:ascii="宋体" w:hAnsi="宋体" w:cs="宋体"/>
                <w:sz w:val="24"/>
                <w:highlight w:val="none"/>
              </w:rPr>
            </w:pPr>
          </w:p>
        </w:tc>
        <w:tc>
          <w:tcPr>
            <w:tcW w:w="1216" w:type="dxa"/>
          </w:tcPr>
          <w:p w14:paraId="5F991633">
            <w:pPr>
              <w:pStyle w:val="47"/>
              <w:rPr>
                <w:rFonts w:ascii="宋体" w:hAnsi="宋体" w:cs="宋体"/>
                <w:sz w:val="24"/>
                <w:highlight w:val="none"/>
              </w:rPr>
            </w:pPr>
          </w:p>
        </w:tc>
        <w:tc>
          <w:tcPr>
            <w:tcW w:w="1845" w:type="dxa"/>
          </w:tcPr>
          <w:p w14:paraId="71CDE6BA">
            <w:pPr>
              <w:pStyle w:val="47"/>
              <w:rPr>
                <w:rFonts w:ascii="宋体" w:hAnsi="宋体" w:cs="宋体"/>
                <w:sz w:val="24"/>
                <w:highlight w:val="none"/>
              </w:rPr>
            </w:pPr>
          </w:p>
        </w:tc>
        <w:tc>
          <w:tcPr>
            <w:tcW w:w="795" w:type="dxa"/>
          </w:tcPr>
          <w:p w14:paraId="2CA356C2">
            <w:pPr>
              <w:pStyle w:val="47"/>
              <w:rPr>
                <w:rFonts w:ascii="宋体" w:hAnsi="宋体" w:cs="宋体"/>
                <w:sz w:val="24"/>
                <w:highlight w:val="none"/>
              </w:rPr>
            </w:pPr>
          </w:p>
        </w:tc>
        <w:tc>
          <w:tcPr>
            <w:tcW w:w="1240" w:type="dxa"/>
          </w:tcPr>
          <w:p w14:paraId="4702C4BF">
            <w:pPr>
              <w:pStyle w:val="47"/>
              <w:rPr>
                <w:rFonts w:ascii="宋体" w:hAnsi="宋体" w:cs="宋体"/>
                <w:sz w:val="24"/>
                <w:highlight w:val="none"/>
              </w:rPr>
            </w:pPr>
          </w:p>
        </w:tc>
        <w:tc>
          <w:tcPr>
            <w:tcW w:w="1982" w:type="dxa"/>
          </w:tcPr>
          <w:p w14:paraId="5102CBA3">
            <w:pPr>
              <w:pStyle w:val="47"/>
              <w:rPr>
                <w:rFonts w:ascii="宋体" w:hAnsi="宋体" w:cs="宋体"/>
                <w:sz w:val="24"/>
                <w:highlight w:val="none"/>
              </w:rPr>
            </w:pPr>
          </w:p>
        </w:tc>
        <w:tc>
          <w:tcPr>
            <w:tcW w:w="915" w:type="dxa"/>
          </w:tcPr>
          <w:p w14:paraId="5C0F088D">
            <w:pPr>
              <w:pStyle w:val="47"/>
              <w:rPr>
                <w:rFonts w:ascii="宋体" w:hAnsi="宋体" w:cs="宋体"/>
                <w:sz w:val="24"/>
                <w:highlight w:val="none"/>
              </w:rPr>
            </w:pPr>
          </w:p>
        </w:tc>
      </w:tr>
      <w:tr w14:paraId="4F7D10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6CC4F9F">
            <w:pPr>
              <w:pStyle w:val="47"/>
              <w:rPr>
                <w:rFonts w:ascii="宋体" w:hAnsi="宋体" w:cs="宋体"/>
                <w:sz w:val="24"/>
                <w:highlight w:val="none"/>
              </w:rPr>
            </w:pPr>
          </w:p>
        </w:tc>
        <w:tc>
          <w:tcPr>
            <w:tcW w:w="1216" w:type="dxa"/>
          </w:tcPr>
          <w:p w14:paraId="7B5C0D3B">
            <w:pPr>
              <w:pStyle w:val="47"/>
              <w:rPr>
                <w:rFonts w:ascii="宋体" w:hAnsi="宋体" w:cs="宋体"/>
                <w:sz w:val="24"/>
                <w:highlight w:val="none"/>
              </w:rPr>
            </w:pPr>
          </w:p>
        </w:tc>
        <w:tc>
          <w:tcPr>
            <w:tcW w:w="1845" w:type="dxa"/>
          </w:tcPr>
          <w:p w14:paraId="175CEC72">
            <w:pPr>
              <w:pStyle w:val="47"/>
              <w:rPr>
                <w:rFonts w:ascii="宋体" w:hAnsi="宋体" w:cs="宋体"/>
                <w:sz w:val="24"/>
                <w:highlight w:val="none"/>
              </w:rPr>
            </w:pPr>
          </w:p>
        </w:tc>
        <w:tc>
          <w:tcPr>
            <w:tcW w:w="795" w:type="dxa"/>
          </w:tcPr>
          <w:p w14:paraId="066DAC07">
            <w:pPr>
              <w:pStyle w:val="47"/>
              <w:rPr>
                <w:rFonts w:ascii="宋体" w:hAnsi="宋体" w:cs="宋体"/>
                <w:sz w:val="24"/>
                <w:highlight w:val="none"/>
              </w:rPr>
            </w:pPr>
          </w:p>
        </w:tc>
        <w:tc>
          <w:tcPr>
            <w:tcW w:w="1240" w:type="dxa"/>
          </w:tcPr>
          <w:p w14:paraId="497631A6">
            <w:pPr>
              <w:pStyle w:val="47"/>
              <w:rPr>
                <w:rFonts w:ascii="宋体" w:hAnsi="宋体" w:cs="宋体"/>
                <w:sz w:val="24"/>
                <w:highlight w:val="none"/>
              </w:rPr>
            </w:pPr>
          </w:p>
        </w:tc>
        <w:tc>
          <w:tcPr>
            <w:tcW w:w="1982" w:type="dxa"/>
          </w:tcPr>
          <w:p w14:paraId="3D6C66D8">
            <w:pPr>
              <w:pStyle w:val="47"/>
              <w:rPr>
                <w:rFonts w:ascii="宋体" w:hAnsi="宋体" w:cs="宋体"/>
                <w:sz w:val="24"/>
                <w:highlight w:val="none"/>
              </w:rPr>
            </w:pPr>
          </w:p>
        </w:tc>
        <w:tc>
          <w:tcPr>
            <w:tcW w:w="915" w:type="dxa"/>
          </w:tcPr>
          <w:p w14:paraId="51B9C78A">
            <w:pPr>
              <w:pStyle w:val="47"/>
              <w:rPr>
                <w:rFonts w:ascii="宋体" w:hAnsi="宋体" w:cs="宋体"/>
                <w:sz w:val="24"/>
                <w:highlight w:val="none"/>
              </w:rPr>
            </w:pPr>
          </w:p>
        </w:tc>
      </w:tr>
      <w:tr w14:paraId="13E16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B6D51C2">
            <w:pPr>
              <w:pStyle w:val="47"/>
              <w:rPr>
                <w:rFonts w:ascii="宋体" w:hAnsi="宋体" w:cs="宋体"/>
                <w:sz w:val="24"/>
                <w:highlight w:val="none"/>
              </w:rPr>
            </w:pPr>
          </w:p>
        </w:tc>
        <w:tc>
          <w:tcPr>
            <w:tcW w:w="1216" w:type="dxa"/>
          </w:tcPr>
          <w:p w14:paraId="12B76A3C">
            <w:pPr>
              <w:pStyle w:val="47"/>
              <w:rPr>
                <w:rFonts w:ascii="宋体" w:hAnsi="宋体" w:cs="宋体"/>
                <w:sz w:val="24"/>
                <w:highlight w:val="none"/>
              </w:rPr>
            </w:pPr>
          </w:p>
        </w:tc>
        <w:tc>
          <w:tcPr>
            <w:tcW w:w="1845" w:type="dxa"/>
          </w:tcPr>
          <w:p w14:paraId="7B5F031C">
            <w:pPr>
              <w:pStyle w:val="47"/>
              <w:rPr>
                <w:rFonts w:ascii="宋体" w:hAnsi="宋体" w:cs="宋体"/>
                <w:sz w:val="24"/>
                <w:highlight w:val="none"/>
              </w:rPr>
            </w:pPr>
          </w:p>
        </w:tc>
        <w:tc>
          <w:tcPr>
            <w:tcW w:w="795" w:type="dxa"/>
          </w:tcPr>
          <w:p w14:paraId="73EFAA52">
            <w:pPr>
              <w:pStyle w:val="47"/>
              <w:rPr>
                <w:rFonts w:ascii="宋体" w:hAnsi="宋体" w:cs="宋体"/>
                <w:sz w:val="24"/>
                <w:highlight w:val="none"/>
              </w:rPr>
            </w:pPr>
          </w:p>
        </w:tc>
        <w:tc>
          <w:tcPr>
            <w:tcW w:w="1240" w:type="dxa"/>
          </w:tcPr>
          <w:p w14:paraId="7FC42873">
            <w:pPr>
              <w:pStyle w:val="47"/>
              <w:rPr>
                <w:rFonts w:ascii="宋体" w:hAnsi="宋体" w:cs="宋体"/>
                <w:sz w:val="24"/>
                <w:highlight w:val="none"/>
              </w:rPr>
            </w:pPr>
          </w:p>
        </w:tc>
        <w:tc>
          <w:tcPr>
            <w:tcW w:w="1982" w:type="dxa"/>
          </w:tcPr>
          <w:p w14:paraId="7C718C17">
            <w:pPr>
              <w:pStyle w:val="47"/>
              <w:rPr>
                <w:rFonts w:ascii="宋体" w:hAnsi="宋体" w:cs="宋体"/>
                <w:sz w:val="24"/>
                <w:highlight w:val="none"/>
              </w:rPr>
            </w:pPr>
          </w:p>
        </w:tc>
        <w:tc>
          <w:tcPr>
            <w:tcW w:w="915" w:type="dxa"/>
          </w:tcPr>
          <w:p w14:paraId="7B92EDA7">
            <w:pPr>
              <w:pStyle w:val="47"/>
              <w:rPr>
                <w:rFonts w:ascii="宋体" w:hAnsi="宋体" w:cs="宋体"/>
                <w:sz w:val="24"/>
                <w:highlight w:val="none"/>
              </w:rPr>
            </w:pPr>
          </w:p>
        </w:tc>
      </w:tr>
    </w:tbl>
    <w:p w14:paraId="3242E4DC">
      <w:pPr>
        <w:pStyle w:val="47"/>
        <w:tabs>
          <w:tab w:val="left" w:pos="1050"/>
          <w:tab w:val="left" w:pos="1838"/>
        </w:tabs>
        <w:rPr>
          <w:rFonts w:ascii="宋体" w:hAnsi="宋体" w:cs="宋体"/>
          <w:sz w:val="24"/>
          <w:highlight w:val="none"/>
        </w:rPr>
      </w:pPr>
      <w:r>
        <w:rPr>
          <w:rFonts w:hint="eastAsia" w:ascii="宋体" w:hAnsi="宋体" w:cs="宋体"/>
          <w:sz w:val="24"/>
          <w:highlight w:val="none"/>
        </w:rPr>
        <w:t>注：</w:t>
      </w:r>
    </w:p>
    <w:p w14:paraId="03434E7B">
      <w:pPr>
        <w:pStyle w:val="47"/>
        <w:tabs>
          <w:tab w:val="left" w:pos="1050"/>
          <w:tab w:val="left" w:pos="1838"/>
        </w:tabs>
        <w:ind w:firstLine="448" w:firstLineChars="200"/>
        <w:rPr>
          <w:rFonts w:ascii="宋体" w:hAnsi="宋体" w:cs="宋体"/>
          <w:sz w:val="24"/>
          <w:highlight w:val="none"/>
        </w:rPr>
      </w:pPr>
      <w:r>
        <w:rPr>
          <w:rFonts w:hint="eastAsia" w:ascii="宋体" w:hAnsi="宋体" w:cs="宋体"/>
          <w:sz w:val="24"/>
          <w:highlight w:val="none"/>
        </w:rPr>
        <w:t>供应商应在本表后按照招标文件要求提供相关证明材料，合同可只提供首页、含金额页、盖章页。</w:t>
      </w:r>
    </w:p>
    <w:p w14:paraId="26CB8693">
      <w:pPr>
        <w:tabs>
          <w:tab w:val="left" w:pos="1573"/>
        </w:tabs>
        <w:ind w:left="869" w:leftChars="448"/>
        <w:rPr>
          <w:rFonts w:ascii="宋体" w:hAnsi="宋体" w:cs="宋体"/>
          <w:bCs/>
          <w:sz w:val="24"/>
          <w:highlight w:val="none"/>
        </w:rPr>
      </w:pPr>
    </w:p>
    <w:p w14:paraId="0FEAA1A4">
      <w:pPr>
        <w:pStyle w:val="3"/>
        <w:numPr>
          <w:ilvl w:val="1"/>
          <w:numId w:val="0"/>
        </w:numPr>
        <w:ind w:left="709"/>
        <w:rPr>
          <w:rFonts w:ascii="宋体" w:hAnsi="宋体" w:eastAsia="宋体" w:cs="宋体"/>
          <w:highlight w:val="none"/>
        </w:rPr>
      </w:pPr>
    </w:p>
    <w:p w14:paraId="39D5AECF">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039D4717">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7E4CB329">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3CFFABDA">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10F6F757">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2E4D77B8">
      <w:pPr>
        <w:autoSpaceDE w:val="0"/>
        <w:autoSpaceDN w:val="0"/>
        <w:adjustRightInd w:val="0"/>
        <w:spacing w:before="156" w:beforeLines="50" w:after="156" w:afterLines="50"/>
        <w:rPr>
          <w:rFonts w:ascii="宋体" w:hAnsi="宋体" w:cs="宋体"/>
          <w:kern w:val="0"/>
          <w:szCs w:val="21"/>
          <w:highlight w:val="none"/>
        </w:rPr>
      </w:pPr>
    </w:p>
    <w:p w14:paraId="78A99171">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1EE068C4">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六、商务评审类证书一览表</w:t>
      </w:r>
    </w:p>
    <w:p w14:paraId="26436818">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09E6676C">
      <w:pPr>
        <w:pStyle w:val="48"/>
        <w:rPr>
          <w:rFonts w:ascii="宋体" w:hAnsi="宋体" w:cs="宋体"/>
          <w:highlight w:val="none"/>
        </w:rPr>
      </w:pPr>
    </w:p>
    <w:tbl>
      <w:tblPr>
        <w:tblStyle w:val="2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4DCDB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5360DF9">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证书名称</w:t>
            </w:r>
          </w:p>
        </w:tc>
        <w:tc>
          <w:tcPr>
            <w:tcW w:w="2335" w:type="dxa"/>
            <w:vAlign w:val="center"/>
          </w:tcPr>
          <w:p w14:paraId="3B499F2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发证单位</w:t>
            </w:r>
          </w:p>
        </w:tc>
        <w:tc>
          <w:tcPr>
            <w:tcW w:w="2337" w:type="dxa"/>
            <w:vAlign w:val="center"/>
          </w:tcPr>
          <w:p w14:paraId="4B4502F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证书等级</w:t>
            </w:r>
          </w:p>
        </w:tc>
        <w:tc>
          <w:tcPr>
            <w:tcW w:w="1795" w:type="dxa"/>
            <w:vAlign w:val="center"/>
          </w:tcPr>
          <w:p w14:paraId="6C0F2862">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证书有效期</w:t>
            </w:r>
          </w:p>
        </w:tc>
      </w:tr>
      <w:tr w14:paraId="44F99C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A4A63D8">
            <w:pPr>
              <w:pStyle w:val="48"/>
              <w:jc w:val="center"/>
              <w:rPr>
                <w:rFonts w:ascii="宋体" w:hAnsi="宋体" w:cs="宋体"/>
                <w:sz w:val="24"/>
                <w:szCs w:val="24"/>
                <w:highlight w:val="none"/>
              </w:rPr>
            </w:pPr>
          </w:p>
        </w:tc>
        <w:tc>
          <w:tcPr>
            <w:tcW w:w="2335" w:type="dxa"/>
            <w:vAlign w:val="center"/>
          </w:tcPr>
          <w:p w14:paraId="0024028E">
            <w:pPr>
              <w:pStyle w:val="48"/>
              <w:jc w:val="center"/>
              <w:rPr>
                <w:rFonts w:ascii="宋体" w:hAnsi="宋体" w:cs="宋体"/>
                <w:sz w:val="24"/>
                <w:szCs w:val="24"/>
                <w:highlight w:val="none"/>
              </w:rPr>
            </w:pPr>
          </w:p>
        </w:tc>
        <w:tc>
          <w:tcPr>
            <w:tcW w:w="2337" w:type="dxa"/>
            <w:vAlign w:val="center"/>
          </w:tcPr>
          <w:p w14:paraId="444448B4">
            <w:pPr>
              <w:pStyle w:val="48"/>
              <w:jc w:val="center"/>
              <w:rPr>
                <w:rFonts w:ascii="宋体" w:hAnsi="宋体" w:cs="宋体"/>
                <w:sz w:val="24"/>
                <w:szCs w:val="24"/>
                <w:highlight w:val="none"/>
              </w:rPr>
            </w:pPr>
          </w:p>
        </w:tc>
        <w:tc>
          <w:tcPr>
            <w:tcW w:w="1795" w:type="dxa"/>
            <w:vAlign w:val="center"/>
          </w:tcPr>
          <w:p w14:paraId="33DC19C8">
            <w:pPr>
              <w:pStyle w:val="48"/>
              <w:jc w:val="center"/>
              <w:rPr>
                <w:rFonts w:ascii="宋体" w:hAnsi="宋体" w:cs="宋体"/>
                <w:sz w:val="24"/>
                <w:szCs w:val="24"/>
                <w:highlight w:val="none"/>
              </w:rPr>
            </w:pPr>
          </w:p>
        </w:tc>
      </w:tr>
      <w:tr w14:paraId="48E8F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C27D5F7">
            <w:pPr>
              <w:pStyle w:val="48"/>
              <w:jc w:val="center"/>
              <w:rPr>
                <w:rFonts w:ascii="宋体" w:hAnsi="宋体" w:cs="宋体"/>
                <w:sz w:val="24"/>
                <w:szCs w:val="24"/>
                <w:highlight w:val="none"/>
              </w:rPr>
            </w:pPr>
          </w:p>
        </w:tc>
        <w:tc>
          <w:tcPr>
            <w:tcW w:w="2335" w:type="dxa"/>
            <w:vAlign w:val="center"/>
          </w:tcPr>
          <w:p w14:paraId="015AEF7A">
            <w:pPr>
              <w:pStyle w:val="48"/>
              <w:jc w:val="center"/>
              <w:rPr>
                <w:rFonts w:ascii="宋体" w:hAnsi="宋体" w:cs="宋体"/>
                <w:sz w:val="24"/>
                <w:szCs w:val="24"/>
                <w:highlight w:val="none"/>
              </w:rPr>
            </w:pPr>
          </w:p>
        </w:tc>
        <w:tc>
          <w:tcPr>
            <w:tcW w:w="2337" w:type="dxa"/>
            <w:vAlign w:val="center"/>
          </w:tcPr>
          <w:p w14:paraId="7A257A5B">
            <w:pPr>
              <w:pStyle w:val="48"/>
              <w:jc w:val="center"/>
              <w:rPr>
                <w:rFonts w:ascii="宋体" w:hAnsi="宋体" w:cs="宋体"/>
                <w:sz w:val="24"/>
                <w:szCs w:val="24"/>
                <w:highlight w:val="none"/>
              </w:rPr>
            </w:pPr>
          </w:p>
        </w:tc>
        <w:tc>
          <w:tcPr>
            <w:tcW w:w="1795" w:type="dxa"/>
            <w:vAlign w:val="center"/>
          </w:tcPr>
          <w:p w14:paraId="339A74D4">
            <w:pPr>
              <w:pStyle w:val="48"/>
              <w:jc w:val="center"/>
              <w:rPr>
                <w:rFonts w:ascii="宋体" w:hAnsi="宋体" w:cs="宋体"/>
                <w:sz w:val="24"/>
                <w:szCs w:val="24"/>
                <w:highlight w:val="none"/>
              </w:rPr>
            </w:pPr>
          </w:p>
        </w:tc>
      </w:tr>
      <w:tr w14:paraId="5E504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86DD54F">
            <w:pPr>
              <w:pStyle w:val="48"/>
              <w:jc w:val="center"/>
              <w:rPr>
                <w:rFonts w:ascii="宋体" w:hAnsi="宋体" w:cs="宋体"/>
                <w:sz w:val="24"/>
                <w:szCs w:val="24"/>
                <w:highlight w:val="none"/>
              </w:rPr>
            </w:pPr>
          </w:p>
        </w:tc>
        <w:tc>
          <w:tcPr>
            <w:tcW w:w="2335" w:type="dxa"/>
            <w:vAlign w:val="center"/>
          </w:tcPr>
          <w:p w14:paraId="7D414C74">
            <w:pPr>
              <w:pStyle w:val="48"/>
              <w:jc w:val="center"/>
              <w:rPr>
                <w:rFonts w:ascii="宋体" w:hAnsi="宋体" w:cs="宋体"/>
                <w:sz w:val="24"/>
                <w:szCs w:val="24"/>
                <w:highlight w:val="none"/>
              </w:rPr>
            </w:pPr>
          </w:p>
        </w:tc>
        <w:tc>
          <w:tcPr>
            <w:tcW w:w="2337" w:type="dxa"/>
            <w:vAlign w:val="center"/>
          </w:tcPr>
          <w:p w14:paraId="3CF59E29">
            <w:pPr>
              <w:pStyle w:val="48"/>
              <w:jc w:val="center"/>
              <w:rPr>
                <w:rFonts w:ascii="宋体" w:hAnsi="宋体" w:cs="宋体"/>
                <w:sz w:val="24"/>
                <w:szCs w:val="24"/>
                <w:highlight w:val="none"/>
              </w:rPr>
            </w:pPr>
          </w:p>
        </w:tc>
        <w:tc>
          <w:tcPr>
            <w:tcW w:w="1795" w:type="dxa"/>
            <w:vAlign w:val="center"/>
          </w:tcPr>
          <w:p w14:paraId="3005067D">
            <w:pPr>
              <w:pStyle w:val="48"/>
              <w:jc w:val="center"/>
              <w:rPr>
                <w:rFonts w:ascii="宋体" w:hAnsi="宋体" w:cs="宋体"/>
                <w:sz w:val="24"/>
                <w:szCs w:val="24"/>
                <w:highlight w:val="none"/>
              </w:rPr>
            </w:pPr>
          </w:p>
        </w:tc>
      </w:tr>
      <w:tr w14:paraId="76C43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4E0FE78">
            <w:pPr>
              <w:pStyle w:val="48"/>
              <w:jc w:val="center"/>
              <w:rPr>
                <w:rFonts w:ascii="宋体" w:hAnsi="宋体" w:cs="宋体"/>
                <w:sz w:val="24"/>
                <w:szCs w:val="24"/>
                <w:highlight w:val="none"/>
              </w:rPr>
            </w:pPr>
          </w:p>
        </w:tc>
        <w:tc>
          <w:tcPr>
            <w:tcW w:w="2335" w:type="dxa"/>
            <w:vAlign w:val="center"/>
          </w:tcPr>
          <w:p w14:paraId="5846E79D">
            <w:pPr>
              <w:pStyle w:val="48"/>
              <w:jc w:val="center"/>
              <w:rPr>
                <w:rFonts w:ascii="宋体" w:hAnsi="宋体" w:cs="宋体"/>
                <w:sz w:val="24"/>
                <w:szCs w:val="24"/>
                <w:highlight w:val="none"/>
              </w:rPr>
            </w:pPr>
          </w:p>
        </w:tc>
        <w:tc>
          <w:tcPr>
            <w:tcW w:w="2337" w:type="dxa"/>
            <w:vAlign w:val="center"/>
          </w:tcPr>
          <w:p w14:paraId="0FCF26F0">
            <w:pPr>
              <w:pStyle w:val="48"/>
              <w:jc w:val="center"/>
              <w:rPr>
                <w:rFonts w:ascii="宋体" w:hAnsi="宋体" w:cs="宋体"/>
                <w:sz w:val="24"/>
                <w:szCs w:val="24"/>
                <w:highlight w:val="none"/>
              </w:rPr>
            </w:pPr>
          </w:p>
        </w:tc>
        <w:tc>
          <w:tcPr>
            <w:tcW w:w="1795" w:type="dxa"/>
            <w:vAlign w:val="center"/>
          </w:tcPr>
          <w:p w14:paraId="4ECE6604">
            <w:pPr>
              <w:pStyle w:val="48"/>
              <w:jc w:val="center"/>
              <w:rPr>
                <w:rFonts w:ascii="宋体" w:hAnsi="宋体" w:cs="宋体"/>
                <w:sz w:val="24"/>
                <w:szCs w:val="24"/>
                <w:highlight w:val="none"/>
              </w:rPr>
            </w:pPr>
          </w:p>
        </w:tc>
      </w:tr>
      <w:tr w14:paraId="1F31C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0BC62E39">
            <w:pPr>
              <w:pStyle w:val="48"/>
              <w:jc w:val="center"/>
              <w:rPr>
                <w:rFonts w:ascii="宋体" w:hAnsi="宋体" w:cs="宋体"/>
                <w:sz w:val="24"/>
                <w:szCs w:val="24"/>
                <w:highlight w:val="none"/>
              </w:rPr>
            </w:pPr>
          </w:p>
        </w:tc>
        <w:tc>
          <w:tcPr>
            <w:tcW w:w="2335" w:type="dxa"/>
            <w:vAlign w:val="center"/>
          </w:tcPr>
          <w:p w14:paraId="70FC0D27">
            <w:pPr>
              <w:pStyle w:val="48"/>
              <w:jc w:val="center"/>
              <w:rPr>
                <w:rFonts w:ascii="宋体" w:hAnsi="宋体" w:cs="宋体"/>
                <w:sz w:val="24"/>
                <w:szCs w:val="24"/>
                <w:highlight w:val="none"/>
              </w:rPr>
            </w:pPr>
          </w:p>
        </w:tc>
        <w:tc>
          <w:tcPr>
            <w:tcW w:w="2337" w:type="dxa"/>
            <w:vAlign w:val="center"/>
          </w:tcPr>
          <w:p w14:paraId="43DF79C3">
            <w:pPr>
              <w:pStyle w:val="48"/>
              <w:jc w:val="center"/>
              <w:rPr>
                <w:rFonts w:ascii="宋体" w:hAnsi="宋体" w:cs="宋体"/>
                <w:sz w:val="24"/>
                <w:szCs w:val="24"/>
                <w:highlight w:val="none"/>
              </w:rPr>
            </w:pPr>
          </w:p>
        </w:tc>
        <w:tc>
          <w:tcPr>
            <w:tcW w:w="1795" w:type="dxa"/>
            <w:vAlign w:val="center"/>
          </w:tcPr>
          <w:p w14:paraId="520921CB">
            <w:pPr>
              <w:pStyle w:val="48"/>
              <w:jc w:val="center"/>
              <w:rPr>
                <w:rFonts w:ascii="宋体" w:hAnsi="宋体" w:cs="宋体"/>
                <w:sz w:val="24"/>
                <w:szCs w:val="24"/>
                <w:highlight w:val="none"/>
              </w:rPr>
            </w:pPr>
          </w:p>
        </w:tc>
      </w:tr>
      <w:tr w14:paraId="5028C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E4ED62A">
            <w:pPr>
              <w:pStyle w:val="48"/>
              <w:jc w:val="center"/>
              <w:rPr>
                <w:rFonts w:ascii="宋体" w:hAnsi="宋体" w:cs="宋体"/>
                <w:sz w:val="24"/>
                <w:szCs w:val="24"/>
                <w:highlight w:val="none"/>
              </w:rPr>
            </w:pPr>
          </w:p>
        </w:tc>
        <w:tc>
          <w:tcPr>
            <w:tcW w:w="2335" w:type="dxa"/>
            <w:vAlign w:val="center"/>
          </w:tcPr>
          <w:p w14:paraId="0F0FCEA1">
            <w:pPr>
              <w:pStyle w:val="48"/>
              <w:jc w:val="center"/>
              <w:rPr>
                <w:rFonts w:ascii="宋体" w:hAnsi="宋体" w:cs="宋体"/>
                <w:sz w:val="24"/>
                <w:szCs w:val="24"/>
                <w:highlight w:val="none"/>
              </w:rPr>
            </w:pPr>
          </w:p>
        </w:tc>
        <w:tc>
          <w:tcPr>
            <w:tcW w:w="2337" w:type="dxa"/>
            <w:vAlign w:val="center"/>
          </w:tcPr>
          <w:p w14:paraId="564E38C7">
            <w:pPr>
              <w:pStyle w:val="48"/>
              <w:jc w:val="center"/>
              <w:rPr>
                <w:rFonts w:ascii="宋体" w:hAnsi="宋体" w:cs="宋体"/>
                <w:sz w:val="24"/>
                <w:szCs w:val="24"/>
                <w:highlight w:val="none"/>
              </w:rPr>
            </w:pPr>
          </w:p>
        </w:tc>
        <w:tc>
          <w:tcPr>
            <w:tcW w:w="1795" w:type="dxa"/>
            <w:vAlign w:val="center"/>
          </w:tcPr>
          <w:p w14:paraId="7C544028">
            <w:pPr>
              <w:pStyle w:val="48"/>
              <w:jc w:val="center"/>
              <w:rPr>
                <w:rFonts w:ascii="宋体" w:hAnsi="宋体" w:cs="宋体"/>
                <w:sz w:val="24"/>
                <w:szCs w:val="24"/>
                <w:highlight w:val="none"/>
              </w:rPr>
            </w:pPr>
          </w:p>
        </w:tc>
      </w:tr>
      <w:tr w14:paraId="0AEF1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F731F68">
            <w:pPr>
              <w:pStyle w:val="48"/>
              <w:jc w:val="center"/>
              <w:rPr>
                <w:rFonts w:ascii="宋体" w:hAnsi="宋体" w:cs="宋体"/>
                <w:sz w:val="24"/>
                <w:szCs w:val="24"/>
                <w:highlight w:val="none"/>
              </w:rPr>
            </w:pPr>
          </w:p>
        </w:tc>
        <w:tc>
          <w:tcPr>
            <w:tcW w:w="2335" w:type="dxa"/>
            <w:vAlign w:val="center"/>
          </w:tcPr>
          <w:p w14:paraId="25EF87AD">
            <w:pPr>
              <w:pStyle w:val="48"/>
              <w:jc w:val="center"/>
              <w:rPr>
                <w:rFonts w:ascii="宋体" w:hAnsi="宋体" w:cs="宋体"/>
                <w:sz w:val="24"/>
                <w:szCs w:val="24"/>
                <w:highlight w:val="none"/>
              </w:rPr>
            </w:pPr>
          </w:p>
        </w:tc>
        <w:tc>
          <w:tcPr>
            <w:tcW w:w="2337" w:type="dxa"/>
            <w:vAlign w:val="center"/>
          </w:tcPr>
          <w:p w14:paraId="1945958E">
            <w:pPr>
              <w:pStyle w:val="48"/>
              <w:jc w:val="center"/>
              <w:rPr>
                <w:rFonts w:ascii="宋体" w:hAnsi="宋体" w:cs="宋体"/>
                <w:sz w:val="24"/>
                <w:szCs w:val="24"/>
                <w:highlight w:val="none"/>
              </w:rPr>
            </w:pPr>
          </w:p>
        </w:tc>
        <w:tc>
          <w:tcPr>
            <w:tcW w:w="1795" w:type="dxa"/>
            <w:vAlign w:val="center"/>
          </w:tcPr>
          <w:p w14:paraId="5A92718E">
            <w:pPr>
              <w:pStyle w:val="48"/>
              <w:jc w:val="center"/>
              <w:rPr>
                <w:rFonts w:ascii="宋体" w:hAnsi="宋体" w:cs="宋体"/>
                <w:sz w:val="24"/>
                <w:szCs w:val="24"/>
                <w:highlight w:val="none"/>
              </w:rPr>
            </w:pPr>
          </w:p>
        </w:tc>
      </w:tr>
      <w:tr w14:paraId="7CB9E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CB57E6E">
            <w:pPr>
              <w:pStyle w:val="48"/>
              <w:jc w:val="center"/>
              <w:rPr>
                <w:rFonts w:ascii="宋体" w:hAnsi="宋体" w:cs="宋体"/>
                <w:sz w:val="24"/>
                <w:szCs w:val="24"/>
                <w:highlight w:val="none"/>
              </w:rPr>
            </w:pPr>
          </w:p>
        </w:tc>
        <w:tc>
          <w:tcPr>
            <w:tcW w:w="2335" w:type="dxa"/>
            <w:vAlign w:val="center"/>
          </w:tcPr>
          <w:p w14:paraId="2E9B3D42">
            <w:pPr>
              <w:pStyle w:val="48"/>
              <w:jc w:val="center"/>
              <w:rPr>
                <w:rFonts w:ascii="宋体" w:hAnsi="宋体" w:cs="宋体"/>
                <w:sz w:val="24"/>
                <w:szCs w:val="24"/>
                <w:highlight w:val="none"/>
              </w:rPr>
            </w:pPr>
          </w:p>
        </w:tc>
        <w:tc>
          <w:tcPr>
            <w:tcW w:w="2337" w:type="dxa"/>
            <w:vAlign w:val="center"/>
          </w:tcPr>
          <w:p w14:paraId="23DC80C6">
            <w:pPr>
              <w:pStyle w:val="48"/>
              <w:jc w:val="center"/>
              <w:rPr>
                <w:rFonts w:ascii="宋体" w:hAnsi="宋体" w:cs="宋体"/>
                <w:sz w:val="24"/>
                <w:szCs w:val="24"/>
                <w:highlight w:val="none"/>
              </w:rPr>
            </w:pPr>
          </w:p>
        </w:tc>
        <w:tc>
          <w:tcPr>
            <w:tcW w:w="1795" w:type="dxa"/>
            <w:vAlign w:val="center"/>
          </w:tcPr>
          <w:p w14:paraId="1BC8575A">
            <w:pPr>
              <w:pStyle w:val="48"/>
              <w:jc w:val="center"/>
              <w:rPr>
                <w:rFonts w:ascii="宋体" w:hAnsi="宋体" w:cs="宋体"/>
                <w:sz w:val="24"/>
                <w:szCs w:val="24"/>
                <w:highlight w:val="none"/>
              </w:rPr>
            </w:pPr>
          </w:p>
        </w:tc>
      </w:tr>
      <w:tr w14:paraId="0DD40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3D2B1CB">
            <w:pPr>
              <w:pStyle w:val="48"/>
              <w:jc w:val="center"/>
              <w:rPr>
                <w:rFonts w:ascii="宋体" w:hAnsi="宋体" w:cs="宋体"/>
                <w:sz w:val="24"/>
                <w:szCs w:val="24"/>
                <w:highlight w:val="none"/>
              </w:rPr>
            </w:pPr>
          </w:p>
        </w:tc>
        <w:tc>
          <w:tcPr>
            <w:tcW w:w="2335" w:type="dxa"/>
            <w:vAlign w:val="center"/>
          </w:tcPr>
          <w:p w14:paraId="43A92EE1">
            <w:pPr>
              <w:pStyle w:val="48"/>
              <w:jc w:val="center"/>
              <w:rPr>
                <w:rFonts w:ascii="宋体" w:hAnsi="宋体" w:cs="宋体"/>
                <w:sz w:val="24"/>
                <w:szCs w:val="24"/>
                <w:highlight w:val="none"/>
              </w:rPr>
            </w:pPr>
          </w:p>
        </w:tc>
        <w:tc>
          <w:tcPr>
            <w:tcW w:w="2337" w:type="dxa"/>
            <w:vAlign w:val="center"/>
          </w:tcPr>
          <w:p w14:paraId="02422340">
            <w:pPr>
              <w:pStyle w:val="48"/>
              <w:jc w:val="center"/>
              <w:rPr>
                <w:rFonts w:ascii="宋体" w:hAnsi="宋体" w:cs="宋体"/>
                <w:sz w:val="24"/>
                <w:szCs w:val="24"/>
                <w:highlight w:val="none"/>
              </w:rPr>
            </w:pPr>
          </w:p>
        </w:tc>
        <w:tc>
          <w:tcPr>
            <w:tcW w:w="1795" w:type="dxa"/>
            <w:vAlign w:val="center"/>
          </w:tcPr>
          <w:p w14:paraId="22C3EFF4">
            <w:pPr>
              <w:pStyle w:val="48"/>
              <w:jc w:val="center"/>
              <w:rPr>
                <w:rFonts w:ascii="宋体" w:hAnsi="宋体" w:cs="宋体"/>
                <w:sz w:val="24"/>
                <w:szCs w:val="24"/>
                <w:highlight w:val="none"/>
              </w:rPr>
            </w:pPr>
          </w:p>
        </w:tc>
      </w:tr>
      <w:tr w14:paraId="0543C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B587588">
            <w:pPr>
              <w:pStyle w:val="48"/>
              <w:jc w:val="center"/>
              <w:rPr>
                <w:rFonts w:ascii="宋体" w:hAnsi="宋体" w:cs="宋体"/>
                <w:sz w:val="24"/>
                <w:szCs w:val="24"/>
                <w:highlight w:val="none"/>
              </w:rPr>
            </w:pPr>
          </w:p>
        </w:tc>
        <w:tc>
          <w:tcPr>
            <w:tcW w:w="2335" w:type="dxa"/>
            <w:vAlign w:val="center"/>
          </w:tcPr>
          <w:p w14:paraId="3EA2CA1D">
            <w:pPr>
              <w:pStyle w:val="48"/>
              <w:jc w:val="center"/>
              <w:rPr>
                <w:rFonts w:ascii="宋体" w:hAnsi="宋体" w:cs="宋体"/>
                <w:sz w:val="24"/>
                <w:szCs w:val="24"/>
                <w:highlight w:val="none"/>
              </w:rPr>
            </w:pPr>
          </w:p>
        </w:tc>
        <w:tc>
          <w:tcPr>
            <w:tcW w:w="2337" w:type="dxa"/>
            <w:vAlign w:val="center"/>
          </w:tcPr>
          <w:p w14:paraId="629E5494">
            <w:pPr>
              <w:pStyle w:val="48"/>
              <w:jc w:val="center"/>
              <w:rPr>
                <w:rFonts w:ascii="宋体" w:hAnsi="宋体" w:cs="宋体"/>
                <w:sz w:val="24"/>
                <w:szCs w:val="24"/>
                <w:highlight w:val="none"/>
              </w:rPr>
            </w:pPr>
          </w:p>
        </w:tc>
        <w:tc>
          <w:tcPr>
            <w:tcW w:w="1795" w:type="dxa"/>
            <w:vAlign w:val="center"/>
          </w:tcPr>
          <w:p w14:paraId="7667AE53">
            <w:pPr>
              <w:pStyle w:val="48"/>
              <w:jc w:val="center"/>
              <w:rPr>
                <w:rFonts w:ascii="宋体" w:hAnsi="宋体" w:cs="宋体"/>
                <w:sz w:val="24"/>
                <w:szCs w:val="24"/>
                <w:highlight w:val="none"/>
              </w:rPr>
            </w:pPr>
          </w:p>
        </w:tc>
      </w:tr>
      <w:tr w14:paraId="47A2C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4E0859D">
            <w:pPr>
              <w:pStyle w:val="48"/>
              <w:jc w:val="center"/>
              <w:rPr>
                <w:rFonts w:ascii="宋体" w:hAnsi="宋体" w:cs="宋体"/>
                <w:sz w:val="24"/>
                <w:szCs w:val="24"/>
                <w:highlight w:val="none"/>
              </w:rPr>
            </w:pPr>
          </w:p>
        </w:tc>
        <w:tc>
          <w:tcPr>
            <w:tcW w:w="2335" w:type="dxa"/>
            <w:vAlign w:val="center"/>
          </w:tcPr>
          <w:p w14:paraId="3A6DCDB6">
            <w:pPr>
              <w:pStyle w:val="48"/>
              <w:jc w:val="center"/>
              <w:rPr>
                <w:rFonts w:ascii="宋体" w:hAnsi="宋体" w:cs="宋体"/>
                <w:sz w:val="24"/>
                <w:szCs w:val="24"/>
                <w:highlight w:val="none"/>
              </w:rPr>
            </w:pPr>
          </w:p>
        </w:tc>
        <w:tc>
          <w:tcPr>
            <w:tcW w:w="2337" w:type="dxa"/>
            <w:vAlign w:val="center"/>
          </w:tcPr>
          <w:p w14:paraId="618C00DC">
            <w:pPr>
              <w:pStyle w:val="48"/>
              <w:jc w:val="center"/>
              <w:rPr>
                <w:rFonts w:ascii="宋体" w:hAnsi="宋体" w:cs="宋体"/>
                <w:sz w:val="24"/>
                <w:szCs w:val="24"/>
                <w:highlight w:val="none"/>
              </w:rPr>
            </w:pPr>
          </w:p>
        </w:tc>
        <w:tc>
          <w:tcPr>
            <w:tcW w:w="1795" w:type="dxa"/>
            <w:vAlign w:val="center"/>
          </w:tcPr>
          <w:p w14:paraId="4C4ABAD3">
            <w:pPr>
              <w:pStyle w:val="48"/>
              <w:jc w:val="center"/>
              <w:rPr>
                <w:rFonts w:ascii="宋体" w:hAnsi="宋体" w:cs="宋体"/>
                <w:sz w:val="24"/>
                <w:szCs w:val="24"/>
                <w:highlight w:val="none"/>
              </w:rPr>
            </w:pPr>
          </w:p>
        </w:tc>
      </w:tr>
      <w:tr w14:paraId="1EB85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7837C111">
            <w:pPr>
              <w:pStyle w:val="48"/>
              <w:jc w:val="center"/>
              <w:rPr>
                <w:rFonts w:ascii="宋体" w:hAnsi="宋体" w:cs="宋体"/>
                <w:sz w:val="24"/>
                <w:szCs w:val="24"/>
                <w:highlight w:val="none"/>
              </w:rPr>
            </w:pPr>
          </w:p>
        </w:tc>
        <w:tc>
          <w:tcPr>
            <w:tcW w:w="2335" w:type="dxa"/>
            <w:vAlign w:val="center"/>
          </w:tcPr>
          <w:p w14:paraId="3367D82D">
            <w:pPr>
              <w:pStyle w:val="48"/>
              <w:jc w:val="center"/>
              <w:rPr>
                <w:rFonts w:ascii="宋体" w:hAnsi="宋体" w:cs="宋体"/>
                <w:sz w:val="24"/>
                <w:szCs w:val="24"/>
                <w:highlight w:val="none"/>
              </w:rPr>
            </w:pPr>
          </w:p>
        </w:tc>
        <w:tc>
          <w:tcPr>
            <w:tcW w:w="2337" w:type="dxa"/>
            <w:vAlign w:val="center"/>
          </w:tcPr>
          <w:p w14:paraId="5A971222">
            <w:pPr>
              <w:pStyle w:val="48"/>
              <w:jc w:val="center"/>
              <w:rPr>
                <w:rFonts w:ascii="宋体" w:hAnsi="宋体" w:cs="宋体"/>
                <w:sz w:val="24"/>
                <w:szCs w:val="24"/>
                <w:highlight w:val="none"/>
              </w:rPr>
            </w:pPr>
          </w:p>
        </w:tc>
        <w:tc>
          <w:tcPr>
            <w:tcW w:w="1795" w:type="dxa"/>
            <w:vAlign w:val="center"/>
          </w:tcPr>
          <w:p w14:paraId="2D416413">
            <w:pPr>
              <w:pStyle w:val="48"/>
              <w:jc w:val="center"/>
              <w:rPr>
                <w:rFonts w:ascii="宋体" w:hAnsi="宋体" w:cs="宋体"/>
                <w:sz w:val="24"/>
                <w:szCs w:val="24"/>
                <w:highlight w:val="none"/>
              </w:rPr>
            </w:pPr>
          </w:p>
        </w:tc>
      </w:tr>
      <w:tr w14:paraId="55A584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7B886D6">
            <w:pPr>
              <w:pStyle w:val="48"/>
              <w:jc w:val="center"/>
              <w:rPr>
                <w:rFonts w:ascii="宋体" w:hAnsi="宋体" w:cs="宋体"/>
                <w:sz w:val="24"/>
                <w:szCs w:val="24"/>
                <w:highlight w:val="none"/>
              </w:rPr>
            </w:pPr>
          </w:p>
        </w:tc>
        <w:tc>
          <w:tcPr>
            <w:tcW w:w="2335" w:type="dxa"/>
            <w:vAlign w:val="center"/>
          </w:tcPr>
          <w:p w14:paraId="7D36EE6A">
            <w:pPr>
              <w:pStyle w:val="48"/>
              <w:jc w:val="center"/>
              <w:rPr>
                <w:rFonts w:ascii="宋体" w:hAnsi="宋体" w:cs="宋体"/>
                <w:sz w:val="24"/>
                <w:szCs w:val="24"/>
                <w:highlight w:val="none"/>
              </w:rPr>
            </w:pPr>
          </w:p>
        </w:tc>
        <w:tc>
          <w:tcPr>
            <w:tcW w:w="2337" w:type="dxa"/>
            <w:vAlign w:val="center"/>
          </w:tcPr>
          <w:p w14:paraId="1A14BE01">
            <w:pPr>
              <w:pStyle w:val="48"/>
              <w:jc w:val="center"/>
              <w:rPr>
                <w:rFonts w:ascii="宋体" w:hAnsi="宋体" w:cs="宋体"/>
                <w:sz w:val="24"/>
                <w:szCs w:val="24"/>
                <w:highlight w:val="none"/>
              </w:rPr>
            </w:pPr>
          </w:p>
        </w:tc>
        <w:tc>
          <w:tcPr>
            <w:tcW w:w="1795" w:type="dxa"/>
            <w:vAlign w:val="center"/>
          </w:tcPr>
          <w:p w14:paraId="0C0A7A5E">
            <w:pPr>
              <w:pStyle w:val="48"/>
              <w:jc w:val="center"/>
              <w:rPr>
                <w:rFonts w:ascii="宋体" w:hAnsi="宋体" w:cs="宋体"/>
                <w:sz w:val="24"/>
                <w:szCs w:val="24"/>
                <w:highlight w:val="none"/>
              </w:rPr>
            </w:pPr>
          </w:p>
        </w:tc>
      </w:tr>
    </w:tbl>
    <w:p w14:paraId="4865729C">
      <w:pPr>
        <w:pStyle w:val="48"/>
        <w:tabs>
          <w:tab w:val="left" w:pos="1050"/>
        </w:tabs>
        <w:ind w:firstLine="448" w:firstLineChars="200"/>
        <w:jc w:val="both"/>
        <w:rPr>
          <w:rFonts w:ascii="宋体" w:hAnsi="宋体" w:cs="宋体"/>
          <w:kern w:val="2"/>
          <w:sz w:val="24"/>
          <w:szCs w:val="24"/>
          <w:highlight w:val="none"/>
        </w:rPr>
      </w:pPr>
      <w:r>
        <w:rPr>
          <w:rFonts w:hint="eastAsia" w:ascii="宋体" w:hAnsi="宋体" w:cs="宋体"/>
          <w:kern w:val="2"/>
          <w:sz w:val="24"/>
          <w:szCs w:val="24"/>
          <w:highlight w:val="none"/>
        </w:rPr>
        <w:t>注：</w:t>
      </w:r>
    </w:p>
    <w:p w14:paraId="53A87977">
      <w:pPr>
        <w:pStyle w:val="49"/>
        <w:widowControl/>
        <w:tabs>
          <w:tab w:val="left" w:pos="0"/>
        </w:tabs>
        <w:ind w:firstLine="446"/>
        <w:rPr>
          <w:rFonts w:ascii="宋体" w:hAnsi="宋体" w:cs="宋体"/>
          <w:sz w:val="24"/>
          <w:szCs w:val="24"/>
          <w:highlight w:val="none"/>
        </w:rPr>
      </w:pPr>
      <w:r>
        <w:rPr>
          <w:rFonts w:hint="eastAsia" w:ascii="宋体" w:hAnsi="宋体" w:cs="宋体"/>
          <w:sz w:val="24"/>
          <w:szCs w:val="24"/>
          <w:highlight w:val="none"/>
        </w:rPr>
        <w:t>1.本表填写除资格审查内容外的认证、信誉、奖励、荣誉等商务评审因素涉及的证书。</w:t>
      </w:r>
    </w:p>
    <w:p w14:paraId="6689C49F">
      <w:pPr>
        <w:pStyle w:val="47"/>
        <w:tabs>
          <w:tab w:val="left" w:pos="0"/>
        </w:tabs>
        <w:ind w:firstLine="448" w:firstLineChars="200"/>
        <w:rPr>
          <w:rFonts w:ascii="宋体" w:hAnsi="宋体" w:cs="宋体"/>
          <w:sz w:val="24"/>
          <w:highlight w:val="none"/>
        </w:rPr>
      </w:pPr>
      <w:r>
        <w:rPr>
          <w:rFonts w:hint="eastAsia" w:ascii="宋体" w:hAnsi="宋体" w:cs="宋体"/>
          <w:sz w:val="24"/>
          <w:highlight w:val="none"/>
        </w:rPr>
        <w:t>2.请投标人严格按照要求在本表后提交相关证明材料，否则有可能影响评审结果。</w:t>
      </w:r>
    </w:p>
    <w:p w14:paraId="197A302C">
      <w:pPr>
        <w:adjustRightInd w:val="0"/>
        <w:snapToGrid w:val="0"/>
        <w:ind w:firstLine="448" w:firstLineChars="200"/>
        <w:rPr>
          <w:rFonts w:ascii="宋体" w:hAnsi="宋体" w:cs="宋体"/>
          <w:sz w:val="24"/>
          <w:highlight w:val="none"/>
        </w:rPr>
      </w:pPr>
    </w:p>
    <w:p w14:paraId="57FFFAD9">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720E101C">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59540425">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3D01D23B">
      <w:pPr>
        <w:adjustRightInd w:val="0"/>
        <w:snapToGrid w:val="0"/>
        <w:ind w:firstLine="2016" w:firstLineChars="900"/>
        <w:outlineLvl w:val="0"/>
        <w:rPr>
          <w:rFonts w:ascii="宋体" w:hAnsi="宋体" w:cs="宋体"/>
          <w:sz w:val="24"/>
          <w:highlight w:val="none"/>
        </w:rPr>
      </w:pPr>
      <w:r>
        <w:rPr>
          <w:rFonts w:hint="eastAsia" w:ascii="宋体" w:hAnsi="宋体" w:cs="宋体"/>
          <w:sz w:val="24"/>
          <w:highlight w:val="none"/>
        </w:rPr>
        <w:t xml:space="preserve">                 </w:t>
      </w:r>
    </w:p>
    <w:p w14:paraId="22C0753D">
      <w:pPr>
        <w:autoSpaceDE w:val="0"/>
        <w:autoSpaceDN w:val="0"/>
        <w:adjustRightInd w:val="0"/>
        <w:spacing w:before="156" w:beforeLines="50" w:after="156" w:afterLines="50"/>
        <w:rPr>
          <w:rFonts w:ascii="宋体" w:hAnsi="宋体" w:cs="宋体"/>
          <w:kern w:val="0"/>
          <w:szCs w:val="21"/>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CBAE043">
      <w:pPr>
        <w:autoSpaceDE w:val="0"/>
        <w:autoSpaceDN w:val="0"/>
        <w:adjustRightInd w:val="0"/>
        <w:spacing w:before="156" w:beforeLines="50" w:after="156" w:afterLines="50"/>
        <w:rPr>
          <w:rFonts w:ascii="宋体" w:hAnsi="宋体" w:cs="宋体"/>
          <w:kern w:val="0"/>
          <w:szCs w:val="21"/>
          <w:highlight w:val="none"/>
        </w:rPr>
      </w:pPr>
    </w:p>
    <w:p w14:paraId="2890563E">
      <w:pPr>
        <w:rPr>
          <w:rFonts w:ascii="宋体" w:hAnsi="宋体" w:cs="宋体"/>
          <w:highlight w:val="none"/>
        </w:rPr>
      </w:pPr>
    </w:p>
    <w:p w14:paraId="5FA455EB">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七、招标文件要求提供或投标人认为需要提供的其它商务材料</w:t>
      </w:r>
    </w:p>
    <w:p w14:paraId="19EE3662">
      <w:pPr>
        <w:autoSpaceDE w:val="0"/>
        <w:autoSpaceDN w:val="0"/>
        <w:adjustRightInd w:val="0"/>
        <w:spacing w:before="156" w:beforeLines="50" w:after="156"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7760D884">
      <w:pPr>
        <w:rPr>
          <w:rFonts w:ascii="宋体" w:hAnsi="宋体" w:cs="宋体"/>
          <w:highlight w:val="none"/>
        </w:rPr>
      </w:pPr>
      <w:r>
        <w:rPr>
          <w:rFonts w:hint="eastAsia" w:ascii="宋体" w:hAnsi="宋体" w:cs="宋体"/>
          <w:highlight w:val="none"/>
        </w:rPr>
        <w:t xml:space="preserve">    </w:t>
      </w:r>
    </w:p>
    <w:p w14:paraId="0B039672">
      <w:pPr>
        <w:rPr>
          <w:rFonts w:ascii="宋体" w:hAnsi="宋体" w:cs="宋体"/>
          <w:b/>
          <w:sz w:val="28"/>
          <w:szCs w:val="28"/>
          <w:highlight w:val="none"/>
        </w:rPr>
      </w:pPr>
    </w:p>
    <w:p w14:paraId="7CC24DBB">
      <w:pPr>
        <w:rPr>
          <w:rFonts w:ascii="宋体" w:hAnsi="宋体" w:cs="宋体"/>
          <w:b/>
          <w:sz w:val="28"/>
          <w:szCs w:val="28"/>
          <w:highlight w:val="none"/>
        </w:rPr>
      </w:pPr>
    </w:p>
    <w:p w14:paraId="4E693C95">
      <w:pPr>
        <w:rPr>
          <w:rFonts w:ascii="宋体" w:hAnsi="宋体" w:cs="宋体"/>
          <w:b/>
          <w:sz w:val="28"/>
          <w:szCs w:val="28"/>
          <w:highlight w:val="none"/>
        </w:rPr>
      </w:pPr>
    </w:p>
    <w:p w14:paraId="4EF7F335">
      <w:pPr>
        <w:rPr>
          <w:rFonts w:ascii="宋体" w:hAnsi="宋体" w:cs="宋体"/>
          <w:b/>
          <w:sz w:val="28"/>
          <w:szCs w:val="28"/>
          <w:highlight w:val="none"/>
        </w:rPr>
      </w:pPr>
    </w:p>
    <w:p w14:paraId="42D255C0">
      <w:pPr>
        <w:rPr>
          <w:rFonts w:ascii="宋体" w:hAnsi="宋体" w:cs="宋体"/>
          <w:b/>
          <w:sz w:val="28"/>
          <w:szCs w:val="28"/>
          <w:highlight w:val="none"/>
        </w:rPr>
      </w:pPr>
    </w:p>
    <w:p w14:paraId="65E8BD1E">
      <w:pPr>
        <w:rPr>
          <w:rFonts w:ascii="宋体" w:hAnsi="宋体" w:cs="宋体"/>
          <w:b/>
          <w:sz w:val="28"/>
          <w:szCs w:val="28"/>
          <w:highlight w:val="none"/>
        </w:rPr>
      </w:pPr>
    </w:p>
    <w:p w14:paraId="2EFDD5F9">
      <w:pPr>
        <w:rPr>
          <w:rFonts w:ascii="宋体" w:hAnsi="宋体" w:cs="宋体"/>
          <w:b/>
          <w:sz w:val="28"/>
          <w:szCs w:val="28"/>
          <w:highlight w:val="none"/>
        </w:rPr>
      </w:pPr>
    </w:p>
    <w:p w14:paraId="061E2B36">
      <w:pPr>
        <w:rPr>
          <w:rFonts w:ascii="宋体" w:hAnsi="宋体" w:cs="宋体"/>
          <w:b/>
          <w:sz w:val="28"/>
          <w:szCs w:val="28"/>
          <w:highlight w:val="none"/>
        </w:rPr>
      </w:pPr>
    </w:p>
    <w:p w14:paraId="5F97004A">
      <w:pPr>
        <w:rPr>
          <w:rFonts w:ascii="宋体" w:hAnsi="宋体" w:cs="宋体"/>
          <w:b/>
          <w:sz w:val="28"/>
          <w:szCs w:val="28"/>
          <w:highlight w:val="none"/>
        </w:rPr>
      </w:pPr>
    </w:p>
    <w:p w14:paraId="5F0F3B1D">
      <w:pPr>
        <w:rPr>
          <w:rFonts w:ascii="宋体" w:hAnsi="宋体" w:cs="宋体"/>
          <w:b/>
          <w:sz w:val="28"/>
          <w:szCs w:val="28"/>
          <w:highlight w:val="none"/>
        </w:rPr>
      </w:pPr>
    </w:p>
    <w:p w14:paraId="4EA63ABF">
      <w:pPr>
        <w:rPr>
          <w:rFonts w:ascii="宋体" w:hAnsi="宋体" w:cs="宋体"/>
          <w:b/>
          <w:sz w:val="28"/>
          <w:szCs w:val="28"/>
          <w:highlight w:val="none"/>
        </w:rPr>
      </w:pPr>
    </w:p>
    <w:p w14:paraId="039827E4">
      <w:pPr>
        <w:rPr>
          <w:rFonts w:ascii="宋体" w:hAnsi="宋体" w:cs="宋体"/>
          <w:b/>
          <w:sz w:val="28"/>
          <w:szCs w:val="28"/>
          <w:highlight w:val="none"/>
        </w:rPr>
      </w:pPr>
    </w:p>
    <w:p w14:paraId="4C832257">
      <w:pPr>
        <w:rPr>
          <w:rFonts w:ascii="宋体" w:hAnsi="宋体" w:cs="宋体"/>
          <w:b/>
          <w:sz w:val="28"/>
          <w:szCs w:val="28"/>
          <w:highlight w:val="none"/>
        </w:rPr>
      </w:pPr>
    </w:p>
    <w:p w14:paraId="3905369C">
      <w:pPr>
        <w:rPr>
          <w:rFonts w:ascii="宋体" w:hAnsi="宋体" w:cs="宋体"/>
          <w:b/>
          <w:sz w:val="28"/>
          <w:szCs w:val="28"/>
          <w:highlight w:val="none"/>
        </w:rPr>
      </w:pPr>
    </w:p>
    <w:p w14:paraId="2D900C74">
      <w:pPr>
        <w:rPr>
          <w:rFonts w:ascii="宋体" w:hAnsi="宋体" w:cs="宋体"/>
          <w:highlight w:val="none"/>
        </w:rPr>
      </w:pPr>
    </w:p>
    <w:p w14:paraId="189DF3B5">
      <w:pPr>
        <w:jc w:val="center"/>
        <w:outlineLvl w:val="1"/>
        <w:rPr>
          <w:rFonts w:ascii="宋体" w:hAnsi="宋体" w:cs="宋体"/>
          <w:b/>
          <w:bCs/>
          <w:kern w:val="0"/>
          <w:sz w:val="52"/>
          <w:szCs w:val="52"/>
          <w:highlight w:val="none"/>
        </w:rPr>
      </w:pPr>
    </w:p>
    <w:p w14:paraId="25CF2897">
      <w:pPr>
        <w:jc w:val="center"/>
        <w:outlineLvl w:val="1"/>
        <w:rPr>
          <w:rFonts w:ascii="宋体" w:hAnsi="宋体" w:cs="宋体"/>
          <w:b/>
          <w:bCs/>
          <w:kern w:val="0"/>
          <w:sz w:val="52"/>
          <w:szCs w:val="52"/>
          <w:highlight w:val="none"/>
        </w:rPr>
      </w:pPr>
    </w:p>
    <w:p w14:paraId="5071E0D6">
      <w:pPr>
        <w:rPr>
          <w:rFonts w:ascii="宋体" w:hAnsi="宋体" w:cs="宋体"/>
          <w:b/>
          <w:bCs/>
          <w:kern w:val="0"/>
          <w:sz w:val="52"/>
          <w:szCs w:val="52"/>
          <w:highlight w:val="none"/>
        </w:rPr>
      </w:pPr>
      <w:r>
        <w:rPr>
          <w:rFonts w:hint="eastAsia" w:ascii="宋体" w:hAnsi="宋体" w:cs="宋体"/>
          <w:b/>
          <w:bCs/>
          <w:kern w:val="0"/>
          <w:sz w:val="52"/>
          <w:szCs w:val="52"/>
          <w:highlight w:val="none"/>
        </w:rPr>
        <w:br w:type="page"/>
      </w:r>
    </w:p>
    <w:p w14:paraId="118CE1B1">
      <w:pPr>
        <w:jc w:val="center"/>
        <w:outlineLvl w:val="1"/>
        <w:rPr>
          <w:rFonts w:ascii="宋体" w:hAnsi="宋体" w:cs="宋体"/>
          <w:kern w:val="0"/>
          <w:sz w:val="24"/>
          <w:highlight w:val="none"/>
        </w:rPr>
      </w:pPr>
      <w:r>
        <w:rPr>
          <w:rFonts w:hint="eastAsia" w:ascii="宋体" w:hAnsi="宋体" w:cs="宋体"/>
          <w:b/>
          <w:bCs/>
          <w:kern w:val="0"/>
          <w:sz w:val="52"/>
          <w:szCs w:val="52"/>
          <w:highlight w:val="none"/>
        </w:rPr>
        <w:t>第三部分  技术服务文件</w:t>
      </w:r>
    </w:p>
    <w:p w14:paraId="0B3BAA8E">
      <w:pPr>
        <w:pStyle w:val="48"/>
        <w:rPr>
          <w:rFonts w:ascii="宋体" w:hAnsi="宋体" w:cs="宋体"/>
          <w:highlight w:val="none"/>
        </w:rPr>
      </w:pPr>
    </w:p>
    <w:p w14:paraId="67C9F56D">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7D3DEC23">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一、技术服务方案</w:t>
      </w:r>
    </w:p>
    <w:p w14:paraId="28EEF1CE">
      <w:pPr>
        <w:autoSpaceDE w:val="0"/>
        <w:autoSpaceDN w:val="0"/>
        <w:adjustRightInd w:val="0"/>
        <w:spacing w:before="156" w:beforeLines="50" w:after="156" w:afterLines="50"/>
        <w:jc w:val="center"/>
        <w:rPr>
          <w:rFonts w:ascii="宋体" w:hAnsi="宋体" w:cs="宋体"/>
          <w:kern w:val="0"/>
          <w:szCs w:val="21"/>
          <w:highlight w:val="none"/>
        </w:rPr>
      </w:pPr>
    </w:p>
    <w:p w14:paraId="6CFBE5D2">
      <w:pPr>
        <w:autoSpaceDE w:val="0"/>
        <w:autoSpaceDN w:val="0"/>
        <w:adjustRightInd w:val="0"/>
        <w:spacing w:before="156" w:beforeLines="50" w:after="156" w:afterLines="50"/>
        <w:jc w:val="center"/>
        <w:rPr>
          <w:rFonts w:ascii="宋体" w:hAnsi="宋体" w:cs="宋体"/>
          <w:kern w:val="0"/>
          <w:szCs w:val="21"/>
          <w:highlight w:val="none"/>
        </w:rPr>
      </w:pPr>
    </w:p>
    <w:p w14:paraId="447A3068">
      <w:pPr>
        <w:pStyle w:val="4"/>
        <w:rPr>
          <w:rFonts w:ascii="宋体" w:hAnsi="宋体" w:cs="宋体"/>
          <w:b w:val="0"/>
          <w:bCs w:val="0"/>
          <w:kern w:val="0"/>
          <w:sz w:val="30"/>
          <w:szCs w:val="30"/>
          <w:highlight w:val="none"/>
        </w:rPr>
      </w:pPr>
    </w:p>
    <w:p w14:paraId="19486910">
      <w:pPr>
        <w:pStyle w:val="4"/>
        <w:rPr>
          <w:rFonts w:ascii="宋体" w:hAnsi="宋体" w:cs="宋体"/>
          <w:b w:val="0"/>
          <w:bCs w:val="0"/>
          <w:kern w:val="0"/>
          <w:sz w:val="30"/>
          <w:szCs w:val="30"/>
          <w:highlight w:val="none"/>
        </w:rPr>
      </w:pPr>
    </w:p>
    <w:p w14:paraId="34572D33">
      <w:pPr>
        <w:pStyle w:val="4"/>
        <w:rPr>
          <w:rFonts w:ascii="宋体" w:hAnsi="宋体" w:cs="宋体"/>
          <w:b w:val="0"/>
          <w:bCs w:val="0"/>
          <w:kern w:val="0"/>
          <w:sz w:val="30"/>
          <w:szCs w:val="30"/>
          <w:highlight w:val="none"/>
        </w:rPr>
      </w:pPr>
    </w:p>
    <w:p w14:paraId="7C1150C7">
      <w:pPr>
        <w:pStyle w:val="6"/>
        <w:rPr>
          <w:rFonts w:ascii="宋体" w:hAnsi="宋体" w:cs="宋体"/>
          <w:highlight w:val="none"/>
        </w:rPr>
      </w:pPr>
    </w:p>
    <w:p w14:paraId="1EFEF222">
      <w:pPr>
        <w:pStyle w:val="4"/>
        <w:jc w:val="center"/>
        <w:rPr>
          <w:rFonts w:ascii="宋体" w:hAnsi="宋体" w:cs="宋体"/>
          <w:b w:val="0"/>
          <w:bCs w:val="0"/>
          <w:kern w:val="0"/>
          <w:sz w:val="30"/>
          <w:szCs w:val="30"/>
          <w:highlight w:val="none"/>
        </w:rPr>
      </w:pPr>
    </w:p>
    <w:p w14:paraId="39179623">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46AE3215">
      <w:pPr>
        <w:jc w:val="center"/>
        <w:outlineLvl w:val="2"/>
        <w:rPr>
          <w:rFonts w:ascii="宋体" w:hAnsi="宋体" w:cs="宋体"/>
          <w:color w:val="000000"/>
          <w:kern w:val="21"/>
          <w:sz w:val="30"/>
          <w:szCs w:val="30"/>
          <w:highlight w:val="none"/>
        </w:rPr>
      </w:pPr>
      <w:r>
        <w:rPr>
          <w:rFonts w:hint="eastAsia" w:ascii="宋体" w:hAnsi="宋体" w:cs="宋体"/>
          <w:color w:val="000000"/>
          <w:kern w:val="21"/>
          <w:sz w:val="30"/>
          <w:szCs w:val="30"/>
          <w:highlight w:val="none"/>
        </w:rPr>
        <w:t>二、进口产品说明</w:t>
      </w:r>
    </w:p>
    <w:p w14:paraId="115B9C2C">
      <w:pPr>
        <w:autoSpaceDE w:val="0"/>
        <w:autoSpaceDN w:val="0"/>
        <w:adjustRightInd w:val="0"/>
        <w:spacing w:before="156" w:beforeLines="50" w:after="156" w:afterLines="50"/>
        <w:jc w:val="center"/>
        <w:rPr>
          <w:rFonts w:ascii="宋体" w:hAnsi="宋体" w:cs="宋体"/>
          <w:color w:val="000000"/>
          <w:kern w:val="21"/>
          <w:sz w:val="24"/>
          <w:highlight w:val="none"/>
        </w:rPr>
      </w:pPr>
      <w:r>
        <w:rPr>
          <w:rFonts w:hint="eastAsia" w:ascii="宋体" w:hAnsi="宋体" w:cs="宋体"/>
          <w:color w:val="000000"/>
          <w:kern w:val="21"/>
          <w:sz w:val="24"/>
          <w:highlight w:val="none"/>
        </w:rPr>
        <w:t>（如果是，提供）</w:t>
      </w:r>
    </w:p>
    <w:p w14:paraId="02CBE434">
      <w:pPr>
        <w:adjustRightInd w:val="0"/>
        <w:snapToGrid w:val="0"/>
        <w:rPr>
          <w:rFonts w:ascii="宋体" w:hAnsi="宋体" w:cs="宋体"/>
          <w:b/>
          <w:color w:val="000000"/>
          <w:kern w:val="21"/>
          <w:sz w:val="30"/>
          <w:szCs w:val="30"/>
          <w:highlight w:val="none"/>
        </w:rPr>
      </w:pPr>
    </w:p>
    <w:p w14:paraId="21BBF25F">
      <w:pPr>
        <w:autoSpaceDE w:val="0"/>
        <w:autoSpaceDN w:val="0"/>
        <w:adjustRightInd w:val="0"/>
        <w:ind w:firstLine="448" w:firstLineChars="200"/>
        <w:jc w:val="left"/>
        <w:rPr>
          <w:rFonts w:ascii="宋体" w:hAnsi="宋体" w:cs="宋体"/>
          <w:color w:val="000000"/>
          <w:kern w:val="21"/>
          <w:sz w:val="24"/>
          <w:highlight w:val="none"/>
        </w:rPr>
      </w:pPr>
      <w:r>
        <w:rPr>
          <w:rFonts w:hint="eastAsia" w:ascii="宋体" w:hAnsi="宋体" w:cs="宋体"/>
          <w:color w:val="000000"/>
          <w:kern w:val="21"/>
          <w:sz w:val="24"/>
          <w:highlight w:val="none"/>
        </w:rPr>
        <w:t>如投报货物包含进口产品，按下表格式填报进口产品相关信息。（1、除第二章《项目采购需求》中允许投报进口产品的外，供应商不得投报进口产品。2、如允许投报进口产品，不得排斥和限制国产产品参与。）</w:t>
      </w:r>
    </w:p>
    <w:p w14:paraId="017A9092">
      <w:pPr>
        <w:autoSpaceDE w:val="0"/>
        <w:autoSpaceDN w:val="0"/>
        <w:adjustRightInd w:val="0"/>
        <w:jc w:val="left"/>
        <w:rPr>
          <w:rFonts w:ascii="宋体" w:hAnsi="宋体" w:cs="宋体"/>
          <w:color w:val="000000"/>
          <w:kern w:val="21"/>
          <w:sz w:val="24"/>
          <w:highlight w:val="none"/>
        </w:rPr>
      </w:pPr>
    </w:p>
    <w:tbl>
      <w:tblPr>
        <w:tblStyle w:val="24"/>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9"/>
        <w:gridCol w:w="988"/>
        <w:gridCol w:w="2945"/>
        <w:gridCol w:w="707"/>
        <w:gridCol w:w="2410"/>
        <w:gridCol w:w="895"/>
      </w:tblGrid>
      <w:tr w14:paraId="3DF695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Align w:val="center"/>
          </w:tcPr>
          <w:p w14:paraId="22C90D5D">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序号</w:t>
            </w:r>
          </w:p>
        </w:tc>
        <w:tc>
          <w:tcPr>
            <w:tcW w:w="580" w:type="pct"/>
            <w:vAlign w:val="center"/>
          </w:tcPr>
          <w:p w14:paraId="3953F514">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进口产品名称</w:t>
            </w:r>
          </w:p>
        </w:tc>
        <w:tc>
          <w:tcPr>
            <w:tcW w:w="1728" w:type="pct"/>
            <w:vAlign w:val="center"/>
          </w:tcPr>
          <w:p w14:paraId="2D714BCA">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品牌、型号、规格</w:t>
            </w:r>
          </w:p>
        </w:tc>
        <w:tc>
          <w:tcPr>
            <w:tcW w:w="415" w:type="pct"/>
            <w:vAlign w:val="center"/>
          </w:tcPr>
          <w:p w14:paraId="12DC941F">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数量</w:t>
            </w:r>
          </w:p>
        </w:tc>
        <w:tc>
          <w:tcPr>
            <w:tcW w:w="1414" w:type="pct"/>
            <w:vAlign w:val="center"/>
          </w:tcPr>
          <w:p w14:paraId="4875FDBB">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制造商名称</w:t>
            </w:r>
          </w:p>
        </w:tc>
        <w:tc>
          <w:tcPr>
            <w:tcW w:w="525" w:type="pct"/>
            <w:vAlign w:val="center"/>
          </w:tcPr>
          <w:p w14:paraId="120DDAB8">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产地</w:t>
            </w:r>
          </w:p>
        </w:tc>
      </w:tr>
      <w:tr w14:paraId="5BEB4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Align w:val="center"/>
          </w:tcPr>
          <w:p w14:paraId="1233FC86">
            <w:pPr>
              <w:autoSpaceDE w:val="0"/>
              <w:autoSpaceDN w:val="0"/>
              <w:adjustRightInd w:val="0"/>
              <w:jc w:val="center"/>
              <w:rPr>
                <w:rFonts w:ascii="宋体" w:hAnsi="宋体" w:cs="宋体"/>
                <w:color w:val="000000"/>
                <w:kern w:val="21"/>
                <w:sz w:val="24"/>
                <w:highlight w:val="none"/>
                <w:lang w:val="zh-CN"/>
              </w:rPr>
            </w:pPr>
            <w:r>
              <w:rPr>
                <w:rFonts w:hint="eastAsia" w:ascii="宋体" w:hAnsi="宋体" w:cs="宋体"/>
                <w:color w:val="000000"/>
                <w:kern w:val="21"/>
                <w:sz w:val="24"/>
                <w:highlight w:val="none"/>
                <w:lang w:val="zh-CN"/>
              </w:rPr>
              <w:t>1</w:t>
            </w:r>
          </w:p>
        </w:tc>
        <w:tc>
          <w:tcPr>
            <w:tcW w:w="580" w:type="pct"/>
            <w:vAlign w:val="center"/>
          </w:tcPr>
          <w:p w14:paraId="3DFED1C7">
            <w:pPr>
              <w:autoSpaceDE w:val="0"/>
              <w:autoSpaceDN w:val="0"/>
              <w:adjustRightInd w:val="0"/>
              <w:jc w:val="center"/>
              <w:rPr>
                <w:rFonts w:ascii="宋体" w:hAnsi="宋体" w:cs="宋体"/>
                <w:color w:val="000000"/>
                <w:kern w:val="21"/>
                <w:sz w:val="24"/>
                <w:highlight w:val="none"/>
                <w:lang w:val="zh-CN"/>
              </w:rPr>
            </w:pPr>
          </w:p>
        </w:tc>
        <w:tc>
          <w:tcPr>
            <w:tcW w:w="1728" w:type="pct"/>
            <w:vAlign w:val="center"/>
          </w:tcPr>
          <w:p w14:paraId="07CB9E9B">
            <w:pPr>
              <w:autoSpaceDE w:val="0"/>
              <w:autoSpaceDN w:val="0"/>
              <w:adjustRightInd w:val="0"/>
              <w:jc w:val="center"/>
              <w:rPr>
                <w:rFonts w:ascii="宋体" w:hAnsi="宋体" w:cs="宋体"/>
                <w:color w:val="000000"/>
                <w:kern w:val="21"/>
                <w:sz w:val="24"/>
                <w:highlight w:val="none"/>
                <w:lang w:val="zh-CN"/>
              </w:rPr>
            </w:pPr>
          </w:p>
        </w:tc>
        <w:tc>
          <w:tcPr>
            <w:tcW w:w="415" w:type="pct"/>
            <w:vAlign w:val="center"/>
          </w:tcPr>
          <w:p w14:paraId="408EC983">
            <w:pPr>
              <w:autoSpaceDE w:val="0"/>
              <w:autoSpaceDN w:val="0"/>
              <w:adjustRightInd w:val="0"/>
              <w:jc w:val="center"/>
              <w:rPr>
                <w:rFonts w:ascii="宋体" w:hAnsi="宋体" w:cs="宋体"/>
                <w:color w:val="000000"/>
                <w:kern w:val="21"/>
                <w:sz w:val="24"/>
                <w:highlight w:val="none"/>
                <w:lang w:val="zh-CN"/>
              </w:rPr>
            </w:pPr>
          </w:p>
        </w:tc>
        <w:tc>
          <w:tcPr>
            <w:tcW w:w="1414" w:type="pct"/>
            <w:vAlign w:val="center"/>
          </w:tcPr>
          <w:p w14:paraId="1175D990">
            <w:pPr>
              <w:autoSpaceDE w:val="0"/>
              <w:autoSpaceDN w:val="0"/>
              <w:adjustRightInd w:val="0"/>
              <w:jc w:val="center"/>
              <w:rPr>
                <w:rFonts w:ascii="宋体" w:hAnsi="宋体" w:cs="宋体"/>
                <w:color w:val="000000"/>
                <w:kern w:val="21"/>
                <w:sz w:val="24"/>
                <w:highlight w:val="none"/>
                <w:lang w:val="zh-CN"/>
              </w:rPr>
            </w:pPr>
          </w:p>
        </w:tc>
        <w:tc>
          <w:tcPr>
            <w:tcW w:w="525" w:type="pct"/>
            <w:vAlign w:val="center"/>
          </w:tcPr>
          <w:p w14:paraId="603F769A">
            <w:pPr>
              <w:autoSpaceDE w:val="0"/>
              <w:autoSpaceDN w:val="0"/>
              <w:adjustRightInd w:val="0"/>
              <w:jc w:val="center"/>
              <w:rPr>
                <w:rFonts w:ascii="宋体" w:hAnsi="宋体" w:cs="宋体"/>
                <w:color w:val="000000"/>
                <w:kern w:val="21"/>
                <w:sz w:val="24"/>
                <w:highlight w:val="none"/>
                <w:lang w:val="zh-CN"/>
              </w:rPr>
            </w:pPr>
          </w:p>
        </w:tc>
      </w:tr>
      <w:tr w14:paraId="04708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34" w:type="pct"/>
            <w:vAlign w:val="center"/>
          </w:tcPr>
          <w:p w14:paraId="5F20ECC9">
            <w:pPr>
              <w:tabs>
                <w:tab w:val="left" w:pos="82"/>
              </w:tabs>
              <w:adjustRightInd w:val="0"/>
              <w:snapToGrid w:val="0"/>
              <w:jc w:val="center"/>
              <w:rPr>
                <w:rFonts w:ascii="宋体" w:hAnsi="宋体" w:cs="宋体"/>
                <w:color w:val="000000"/>
                <w:kern w:val="21"/>
                <w:sz w:val="24"/>
                <w:highlight w:val="none"/>
              </w:rPr>
            </w:pPr>
            <w:r>
              <w:rPr>
                <w:rFonts w:hint="eastAsia" w:ascii="宋体" w:hAnsi="宋体" w:cs="宋体"/>
                <w:color w:val="000000"/>
                <w:kern w:val="21"/>
                <w:sz w:val="24"/>
                <w:highlight w:val="none"/>
              </w:rPr>
              <w:t>2</w:t>
            </w:r>
          </w:p>
        </w:tc>
        <w:tc>
          <w:tcPr>
            <w:tcW w:w="580" w:type="pct"/>
            <w:vAlign w:val="center"/>
          </w:tcPr>
          <w:p w14:paraId="4562C6F9">
            <w:pPr>
              <w:ind w:left="-44" w:leftChars="-23" w:right="-60" w:rightChars="-31"/>
              <w:jc w:val="left"/>
              <w:rPr>
                <w:rFonts w:ascii="宋体" w:hAnsi="宋体" w:cs="宋体"/>
                <w:color w:val="000000"/>
                <w:kern w:val="21"/>
                <w:sz w:val="24"/>
                <w:highlight w:val="none"/>
              </w:rPr>
            </w:pPr>
          </w:p>
        </w:tc>
        <w:tc>
          <w:tcPr>
            <w:tcW w:w="1728" w:type="pct"/>
            <w:vAlign w:val="center"/>
          </w:tcPr>
          <w:p w14:paraId="7C977744">
            <w:pPr>
              <w:ind w:left="-44" w:leftChars="-23" w:right="-60" w:rightChars="-31"/>
              <w:jc w:val="left"/>
              <w:rPr>
                <w:rFonts w:ascii="宋体" w:hAnsi="宋体" w:cs="宋体"/>
                <w:color w:val="000000"/>
                <w:kern w:val="21"/>
                <w:sz w:val="24"/>
                <w:highlight w:val="none"/>
              </w:rPr>
            </w:pPr>
          </w:p>
        </w:tc>
        <w:tc>
          <w:tcPr>
            <w:tcW w:w="415" w:type="pct"/>
            <w:vAlign w:val="center"/>
          </w:tcPr>
          <w:p w14:paraId="3799E82F">
            <w:pPr>
              <w:ind w:left="-44" w:leftChars="-23" w:right="-60" w:rightChars="-31"/>
              <w:jc w:val="center"/>
              <w:rPr>
                <w:rFonts w:ascii="宋体" w:hAnsi="宋体" w:cs="宋体"/>
                <w:color w:val="000000"/>
                <w:kern w:val="21"/>
                <w:sz w:val="24"/>
                <w:highlight w:val="none"/>
              </w:rPr>
            </w:pPr>
          </w:p>
        </w:tc>
        <w:tc>
          <w:tcPr>
            <w:tcW w:w="1414" w:type="pct"/>
            <w:vAlign w:val="center"/>
          </w:tcPr>
          <w:p w14:paraId="40BEA25E">
            <w:pPr>
              <w:ind w:left="-44" w:leftChars="-23" w:right="-60" w:rightChars="-31"/>
              <w:jc w:val="center"/>
              <w:rPr>
                <w:rFonts w:ascii="宋体" w:hAnsi="宋体" w:cs="宋体"/>
                <w:color w:val="000000"/>
                <w:kern w:val="21"/>
                <w:sz w:val="24"/>
                <w:highlight w:val="none"/>
              </w:rPr>
            </w:pPr>
          </w:p>
        </w:tc>
        <w:tc>
          <w:tcPr>
            <w:tcW w:w="525" w:type="pct"/>
          </w:tcPr>
          <w:p w14:paraId="7148726F">
            <w:pPr>
              <w:ind w:left="-44" w:leftChars="-23" w:right="-60" w:rightChars="-31"/>
              <w:jc w:val="left"/>
              <w:rPr>
                <w:rFonts w:ascii="宋体" w:hAnsi="宋体" w:cs="宋体"/>
                <w:color w:val="000000"/>
                <w:kern w:val="21"/>
                <w:sz w:val="24"/>
                <w:highlight w:val="none"/>
              </w:rPr>
            </w:pPr>
          </w:p>
        </w:tc>
      </w:tr>
      <w:tr w14:paraId="47861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34" w:type="pct"/>
            <w:vAlign w:val="center"/>
          </w:tcPr>
          <w:p w14:paraId="6B214624">
            <w:pPr>
              <w:tabs>
                <w:tab w:val="left" w:pos="82"/>
              </w:tabs>
              <w:adjustRightInd w:val="0"/>
              <w:snapToGrid w:val="0"/>
              <w:jc w:val="center"/>
              <w:rPr>
                <w:rFonts w:ascii="宋体" w:hAnsi="宋体" w:cs="宋体"/>
                <w:color w:val="000000"/>
                <w:kern w:val="21"/>
                <w:sz w:val="24"/>
                <w:highlight w:val="none"/>
              </w:rPr>
            </w:pPr>
            <w:r>
              <w:rPr>
                <w:rFonts w:hint="eastAsia" w:ascii="宋体" w:hAnsi="宋体" w:cs="宋体"/>
                <w:color w:val="000000"/>
                <w:kern w:val="21"/>
                <w:sz w:val="24"/>
                <w:highlight w:val="none"/>
              </w:rPr>
              <w:t>3</w:t>
            </w:r>
          </w:p>
        </w:tc>
        <w:tc>
          <w:tcPr>
            <w:tcW w:w="580" w:type="pct"/>
            <w:vAlign w:val="center"/>
          </w:tcPr>
          <w:p w14:paraId="1744D856">
            <w:pPr>
              <w:ind w:left="-44" w:leftChars="-23" w:right="-60" w:rightChars="-31"/>
              <w:jc w:val="left"/>
              <w:rPr>
                <w:rFonts w:ascii="宋体" w:hAnsi="宋体" w:cs="宋体"/>
                <w:color w:val="000000"/>
                <w:kern w:val="21"/>
                <w:sz w:val="24"/>
                <w:highlight w:val="none"/>
              </w:rPr>
            </w:pPr>
          </w:p>
        </w:tc>
        <w:tc>
          <w:tcPr>
            <w:tcW w:w="1728" w:type="pct"/>
            <w:vAlign w:val="center"/>
          </w:tcPr>
          <w:p w14:paraId="0AF0F654">
            <w:pPr>
              <w:ind w:left="-44" w:leftChars="-23" w:right="-60" w:rightChars="-31"/>
              <w:jc w:val="left"/>
              <w:rPr>
                <w:rFonts w:ascii="宋体" w:hAnsi="宋体" w:cs="宋体"/>
                <w:color w:val="000000"/>
                <w:kern w:val="21"/>
                <w:sz w:val="24"/>
                <w:highlight w:val="none"/>
              </w:rPr>
            </w:pPr>
          </w:p>
        </w:tc>
        <w:tc>
          <w:tcPr>
            <w:tcW w:w="415" w:type="pct"/>
            <w:vAlign w:val="center"/>
          </w:tcPr>
          <w:p w14:paraId="3DEED71B">
            <w:pPr>
              <w:ind w:left="-44" w:leftChars="-23" w:right="-60" w:rightChars="-31"/>
              <w:jc w:val="center"/>
              <w:rPr>
                <w:rFonts w:ascii="宋体" w:hAnsi="宋体" w:cs="宋体"/>
                <w:color w:val="000000"/>
                <w:kern w:val="21"/>
                <w:sz w:val="24"/>
                <w:highlight w:val="none"/>
              </w:rPr>
            </w:pPr>
          </w:p>
        </w:tc>
        <w:tc>
          <w:tcPr>
            <w:tcW w:w="1414" w:type="pct"/>
            <w:vAlign w:val="center"/>
          </w:tcPr>
          <w:p w14:paraId="13F7BF4F">
            <w:pPr>
              <w:ind w:left="-44" w:leftChars="-23" w:right="-60" w:rightChars="-31"/>
              <w:jc w:val="center"/>
              <w:rPr>
                <w:rFonts w:ascii="宋体" w:hAnsi="宋体" w:cs="宋体"/>
                <w:color w:val="000000"/>
                <w:kern w:val="21"/>
                <w:sz w:val="24"/>
                <w:highlight w:val="none"/>
              </w:rPr>
            </w:pPr>
          </w:p>
        </w:tc>
        <w:tc>
          <w:tcPr>
            <w:tcW w:w="525" w:type="pct"/>
          </w:tcPr>
          <w:p w14:paraId="7B1E7FCE">
            <w:pPr>
              <w:ind w:left="-44" w:leftChars="-23" w:right="-60" w:rightChars="-31"/>
              <w:jc w:val="left"/>
              <w:rPr>
                <w:rFonts w:ascii="宋体" w:hAnsi="宋体" w:cs="宋体"/>
                <w:color w:val="000000"/>
                <w:kern w:val="21"/>
                <w:sz w:val="24"/>
                <w:highlight w:val="none"/>
              </w:rPr>
            </w:pPr>
          </w:p>
        </w:tc>
      </w:tr>
      <w:tr w14:paraId="4B3AF0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34" w:type="pct"/>
            <w:vAlign w:val="center"/>
          </w:tcPr>
          <w:p w14:paraId="21AF0072">
            <w:pPr>
              <w:tabs>
                <w:tab w:val="left" w:pos="82"/>
              </w:tabs>
              <w:adjustRightInd w:val="0"/>
              <w:snapToGrid w:val="0"/>
              <w:jc w:val="center"/>
              <w:rPr>
                <w:rFonts w:ascii="宋体" w:hAnsi="宋体" w:cs="宋体"/>
                <w:color w:val="000000"/>
                <w:kern w:val="21"/>
                <w:sz w:val="24"/>
                <w:highlight w:val="none"/>
              </w:rPr>
            </w:pPr>
            <w:r>
              <w:rPr>
                <w:rFonts w:hint="eastAsia" w:ascii="宋体" w:hAnsi="宋体" w:cs="宋体"/>
                <w:color w:val="000000"/>
                <w:kern w:val="21"/>
                <w:sz w:val="24"/>
                <w:highlight w:val="none"/>
              </w:rPr>
              <w:t>…</w:t>
            </w:r>
          </w:p>
        </w:tc>
        <w:tc>
          <w:tcPr>
            <w:tcW w:w="580" w:type="pct"/>
            <w:vAlign w:val="center"/>
          </w:tcPr>
          <w:p w14:paraId="42FC0E8E">
            <w:pPr>
              <w:ind w:left="-44" w:leftChars="-23" w:right="-60" w:rightChars="-31"/>
              <w:jc w:val="left"/>
              <w:rPr>
                <w:rFonts w:ascii="宋体" w:hAnsi="宋体" w:cs="宋体"/>
                <w:color w:val="000000"/>
                <w:kern w:val="21"/>
                <w:sz w:val="24"/>
                <w:highlight w:val="none"/>
              </w:rPr>
            </w:pPr>
          </w:p>
        </w:tc>
        <w:tc>
          <w:tcPr>
            <w:tcW w:w="1728" w:type="pct"/>
            <w:vAlign w:val="center"/>
          </w:tcPr>
          <w:p w14:paraId="153258E3">
            <w:pPr>
              <w:ind w:left="-44" w:leftChars="-23" w:right="-60" w:rightChars="-31"/>
              <w:jc w:val="left"/>
              <w:rPr>
                <w:rFonts w:ascii="宋体" w:hAnsi="宋体" w:cs="宋体"/>
                <w:color w:val="000000"/>
                <w:kern w:val="21"/>
                <w:sz w:val="24"/>
                <w:highlight w:val="none"/>
              </w:rPr>
            </w:pPr>
          </w:p>
        </w:tc>
        <w:tc>
          <w:tcPr>
            <w:tcW w:w="415" w:type="pct"/>
            <w:vAlign w:val="center"/>
          </w:tcPr>
          <w:p w14:paraId="100522E7">
            <w:pPr>
              <w:ind w:left="-44" w:leftChars="-23" w:right="-60" w:rightChars="-31"/>
              <w:jc w:val="center"/>
              <w:rPr>
                <w:rFonts w:ascii="宋体" w:hAnsi="宋体" w:cs="宋体"/>
                <w:color w:val="000000"/>
                <w:kern w:val="21"/>
                <w:sz w:val="24"/>
                <w:highlight w:val="none"/>
              </w:rPr>
            </w:pPr>
          </w:p>
        </w:tc>
        <w:tc>
          <w:tcPr>
            <w:tcW w:w="1414" w:type="pct"/>
            <w:vAlign w:val="center"/>
          </w:tcPr>
          <w:p w14:paraId="3BB5C05D">
            <w:pPr>
              <w:ind w:left="-44" w:leftChars="-23" w:right="-60" w:rightChars="-31"/>
              <w:jc w:val="center"/>
              <w:rPr>
                <w:rFonts w:ascii="宋体" w:hAnsi="宋体" w:cs="宋体"/>
                <w:color w:val="000000"/>
                <w:kern w:val="21"/>
                <w:sz w:val="24"/>
                <w:highlight w:val="none"/>
              </w:rPr>
            </w:pPr>
          </w:p>
        </w:tc>
        <w:tc>
          <w:tcPr>
            <w:tcW w:w="525" w:type="pct"/>
          </w:tcPr>
          <w:p w14:paraId="6387B76B">
            <w:pPr>
              <w:ind w:left="-44" w:leftChars="-23" w:right="-60" w:rightChars="-31"/>
              <w:jc w:val="left"/>
              <w:rPr>
                <w:rFonts w:ascii="宋体" w:hAnsi="宋体" w:cs="宋体"/>
                <w:color w:val="000000"/>
                <w:kern w:val="21"/>
                <w:sz w:val="24"/>
                <w:highlight w:val="none"/>
              </w:rPr>
            </w:pPr>
          </w:p>
        </w:tc>
      </w:tr>
    </w:tbl>
    <w:p w14:paraId="70AC17A5">
      <w:pPr>
        <w:autoSpaceDE w:val="0"/>
        <w:autoSpaceDN w:val="0"/>
        <w:adjustRightInd w:val="0"/>
        <w:spacing w:before="156" w:beforeLines="50" w:after="156" w:afterLines="50"/>
        <w:rPr>
          <w:rFonts w:ascii="宋体" w:hAnsi="宋体" w:cs="宋体"/>
          <w:color w:val="000000"/>
          <w:kern w:val="21"/>
          <w:szCs w:val="21"/>
          <w:highlight w:val="none"/>
        </w:rPr>
      </w:pPr>
    </w:p>
    <w:p w14:paraId="0A8402AB">
      <w:pPr>
        <w:pStyle w:val="4"/>
        <w:rPr>
          <w:rFonts w:ascii="宋体" w:hAnsi="宋体" w:cs="宋体"/>
          <w:b w:val="0"/>
          <w:bCs w:val="0"/>
          <w:color w:val="000000"/>
          <w:kern w:val="21"/>
          <w:sz w:val="30"/>
          <w:szCs w:val="30"/>
          <w:highlight w:val="none"/>
        </w:rPr>
      </w:pPr>
    </w:p>
    <w:p w14:paraId="5E6D681A">
      <w:pPr>
        <w:pStyle w:val="6"/>
        <w:rPr>
          <w:rFonts w:ascii="宋体" w:hAnsi="宋体" w:cs="宋体"/>
          <w:color w:val="000000"/>
          <w:kern w:val="21"/>
          <w:highlight w:val="none"/>
        </w:rPr>
      </w:pPr>
    </w:p>
    <w:p w14:paraId="14E2D51A">
      <w:pPr>
        <w:pStyle w:val="6"/>
        <w:rPr>
          <w:rFonts w:ascii="宋体" w:hAnsi="宋体" w:cs="宋体"/>
          <w:color w:val="000000"/>
          <w:kern w:val="21"/>
          <w:highlight w:val="none"/>
        </w:rPr>
      </w:pPr>
    </w:p>
    <w:p w14:paraId="17351435">
      <w:pPr>
        <w:pStyle w:val="6"/>
        <w:rPr>
          <w:rFonts w:ascii="宋体" w:hAnsi="宋体" w:cs="宋体"/>
          <w:color w:val="000000"/>
          <w:kern w:val="21"/>
          <w:highlight w:val="none"/>
        </w:rPr>
      </w:pPr>
    </w:p>
    <w:p w14:paraId="5B8F75DC">
      <w:pPr>
        <w:pStyle w:val="6"/>
        <w:rPr>
          <w:rFonts w:ascii="宋体" w:hAnsi="宋体" w:cs="宋体"/>
          <w:color w:val="000000"/>
          <w:kern w:val="21"/>
          <w:highlight w:val="none"/>
        </w:rPr>
      </w:pPr>
    </w:p>
    <w:p w14:paraId="33499150">
      <w:pPr>
        <w:pStyle w:val="6"/>
        <w:rPr>
          <w:rFonts w:ascii="宋体" w:hAnsi="宋体" w:cs="宋体"/>
          <w:color w:val="000000"/>
          <w:kern w:val="21"/>
          <w:highlight w:val="none"/>
        </w:rPr>
      </w:pPr>
    </w:p>
    <w:p w14:paraId="783EF83D">
      <w:pPr>
        <w:pStyle w:val="6"/>
        <w:rPr>
          <w:rFonts w:ascii="宋体" w:hAnsi="宋体" w:cs="宋体"/>
          <w:color w:val="000000"/>
          <w:kern w:val="21"/>
          <w:highlight w:val="none"/>
        </w:rPr>
      </w:pPr>
    </w:p>
    <w:p w14:paraId="07C55A05">
      <w:pPr>
        <w:pStyle w:val="6"/>
        <w:rPr>
          <w:rFonts w:ascii="宋体" w:hAnsi="宋体" w:cs="宋体"/>
          <w:color w:val="000000"/>
          <w:kern w:val="21"/>
          <w:highlight w:val="none"/>
        </w:rPr>
      </w:pPr>
    </w:p>
    <w:p w14:paraId="698A3453">
      <w:pPr>
        <w:pStyle w:val="6"/>
        <w:rPr>
          <w:rFonts w:ascii="宋体" w:hAnsi="宋体" w:cs="宋体"/>
          <w:color w:val="000000"/>
          <w:kern w:val="21"/>
          <w:highlight w:val="none"/>
        </w:rPr>
      </w:pPr>
    </w:p>
    <w:p w14:paraId="28736321">
      <w:pPr>
        <w:pStyle w:val="6"/>
        <w:rPr>
          <w:rFonts w:ascii="宋体" w:hAnsi="宋体" w:cs="宋体"/>
          <w:color w:val="000000"/>
          <w:kern w:val="21"/>
          <w:highlight w:val="none"/>
        </w:rPr>
      </w:pPr>
    </w:p>
    <w:p w14:paraId="4F6EDF7C">
      <w:pPr>
        <w:pStyle w:val="6"/>
        <w:rPr>
          <w:rFonts w:ascii="宋体" w:hAnsi="宋体" w:cs="宋体"/>
          <w:color w:val="000000"/>
          <w:kern w:val="21"/>
          <w:highlight w:val="none"/>
        </w:rPr>
      </w:pPr>
    </w:p>
    <w:p w14:paraId="69D7BC79">
      <w:pPr>
        <w:pStyle w:val="6"/>
        <w:rPr>
          <w:rFonts w:ascii="宋体" w:hAnsi="宋体" w:cs="宋体"/>
          <w:color w:val="000000"/>
          <w:kern w:val="21"/>
          <w:highlight w:val="none"/>
        </w:rPr>
      </w:pPr>
    </w:p>
    <w:p w14:paraId="673E12B3">
      <w:pPr>
        <w:pStyle w:val="6"/>
        <w:rPr>
          <w:rFonts w:ascii="宋体" w:hAnsi="宋体" w:cs="宋体"/>
          <w:color w:val="000000"/>
          <w:kern w:val="21"/>
          <w:highlight w:val="none"/>
        </w:rPr>
      </w:pPr>
    </w:p>
    <w:p w14:paraId="230D74BC">
      <w:pPr>
        <w:pStyle w:val="6"/>
        <w:rPr>
          <w:rFonts w:ascii="宋体" w:hAnsi="宋体" w:cs="宋体"/>
          <w:color w:val="000000"/>
          <w:kern w:val="21"/>
          <w:highlight w:val="none"/>
        </w:rPr>
      </w:pPr>
    </w:p>
    <w:p w14:paraId="3148C221">
      <w:pPr>
        <w:adjustRightInd w:val="0"/>
        <w:snapToGrid w:val="0"/>
        <w:ind w:firstLine="448" w:firstLineChars="200"/>
        <w:rPr>
          <w:rFonts w:ascii="宋体" w:hAnsi="宋体" w:cs="宋体"/>
          <w:color w:val="000000"/>
          <w:kern w:val="21"/>
          <w:sz w:val="24"/>
          <w:highlight w:val="none"/>
          <w:u w:val="single"/>
        </w:rPr>
      </w:pPr>
      <w:r>
        <w:rPr>
          <w:rFonts w:hint="eastAsia" w:ascii="宋体" w:hAnsi="宋体" w:cs="宋体"/>
          <w:color w:val="000000"/>
          <w:kern w:val="21"/>
          <w:sz w:val="24"/>
          <w:highlight w:val="none"/>
        </w:rPr>
        <w:t>投标人名称（签章）：</w:t>
      </w:r>
      <w:r>
        <w:rPr>
          <w:rFonts w:hint="eastAsia" w:ascii="宋体" w:hAnsi="宋体" w:cs="宋体"/>
          <w:color w:val="000000"/>
          <w:kern w:val="21"/>
          <w:sz w:val="24"/>
          <w:highlight w:val="none"/>
          <w:u w:val="single"/>
        </w:rPr>
        <w:t xml:space="preserve">                                    </w:t>
      </w:r>
    </w:p>
    <w:p w14:paraId="480DE468">
      <w:pPr>
        <w:adjustRightInd w:val="0"/>
        <w:snapToGrid w:val="0"/>
        <w:ind w:firstLine="448" w:firstLineChars="200"/>
        <w:rPr>
          <w:rFonts w:ascii="宋体" w:hAnsi="宋体" w:cs="宋体"/>
          <w:color w:val="000000"/>
          <w:kern w:val="21"/>
          <w:sz w:val="24"/>
          <w:highlight w:val="none"/>
        </w:rPr>
      </w:pPr>
      <w:r>
        <w:rPr>
          <w:rFonts w:hint="eastAsia" w:ascii="宋体" w:hAnsi="宋体" w:cs="宋体"/>
          <w:color w:val="000000"/>
          <w:kern w:val="21"/>
          <w:sz w:val="24"/>
          <w:highlight w:val="none"/>
        </w:rPr>
        <w:t>法定代表人（单位负责人）</w:t>
      </w:r>
    </w:p>
    <w:p w14:paraId="55A3EDB3">
      <w:pPr>
        <w:adjustRightInd w:val="0"/>
        <w:snapToGrid w:val="0"/>
        <w:ind w:firstLine="448" w:firstLineChars="200"/>
        <w:rPr>
          <w:rFonts w:ascii="宋体" w:hAnsi="宋体" w:cs="宋体"/>
          <w:color w:val="000000"/>
          <w:kern w:val="21"/>
          <w:sz w:val="24"/>
          <w:highlight w:val="none"/>
        </w:rPr>
      </w:pPr>
      <w:r>
        <w:rPr>
          <w:rFonts w:hint="eastAsia" w:ascii="宋体" w:hAnsi="宋体" w:cs="宋体"/>
          <w:color w:val="000000"/>
          <w:kern w:val="21"/>
          <w:sz w:val="24"/>
          <w:highlight w:val="none"/>
        </w:rPr>
        <w:t>或授权代表（签   章）：</w:t>
      </w:r>
      <w:r>
        <w:rPr>
          <w:rFonts w:hint="eastAsia" w:ascii="宋体" w:hAnsi="宋体" w:cs="宋体"/>
          <w:color w:val="000000"/>
          <w:kern w:val="21"/>
          <w:sz w:val="24"/>
          <w:highlight w:val="none"/>
          <w:u w:val="single"/>
        </w:rPr>
        <w:t xml:space="preserve">                                </w:t>
      </w:r>
    </w:p>
    <w:p w14:paraId="67BBA0CC">
      <w:pPr>
        <w:adjustRightInd w:val="0"/>
        <w:snapToGrid w:val="0"/>
        <w:ind w:firstLine="2016" w:firstLineChars="900"/>
        <w:rPr>
          <w:rFonts w:ascii="宋体" w:hAnsi="宋体" w:cs="宋体"/>
          <w:color w:val="000000"/>
          <w:kern w:val="21"/>
          <w:sz w:val="24"/>
          <w:highlight w:val="none"/>
        </w:rPr>
      </w:pPr>
      <w:r>
        <w:rPr>
          <w:rFonts w:hint="eastAsia" w:ascii="宋体" w:hAnsi="宋体" w:cs="宋体"/>
          <w:color w:val="000000"/>
          <w:kern w:val="21"/>
          <w:sz w:val="24"/>
          <w:highlight w:val="none"/>
        </w:rPr>
        <w:t xml:space="preserve">                 </w:t>
      </w:r>
    </w:p>
    <w:p w14:paraId="7824E37C">
      <w:pPr>
        <w:autoSpaceDE w:val="0"/>
        <w:autoSpaceDN w:val="0"/>
        <w:adjustRightInd w:val="0"/>
        <w:spacing w:before="156" w:beforeLines="50" w:after="156" w:afterLines="50"/>
        <w:rPr>
          <w:rFonts w:ascii="宋体" w:hAnsi="宋体" w:cs="宋体"/>
          <w:color w:val="000000"/>
          <w:kern w:val="21"/>
          <w:szCs w:val="21"/>
          <w:highlight w:val="none"/>
        </w:rPr>
      </w:pPr>
      <w:r>
        <w:rPr>
          <w:rFonts w:hint="eastAsia" w:ascii="宋体" w:hAnsi="宋体" w:cs="宋体"/>
          <w:color w:val="000000"/>
          <w:kern w:val="21"/>
          <w:sz w:val="24"/>
          <w:highlight w:val="none"/>
        </w:rPr>
        <w:t xml:space="preserve">    日期：</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年</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月</w:t>
      </w:r>
      <w:r>
        <w:rPr>
          <w:rFonts w:hint="eastAsia" w:ascii="宋体" w:hAnsi="宋体" w:cs="宋体"/>
          <w:color w:val="000000"/>
          <w:kern w:val="21"/>
          <w:sz w:val="24"/>
          <w:highlight w:val="none"/>
          <w:u w:val="single"/>
        </w:rPr>
        <w:t xml:space="preserve">     </w:t>
      </w:r>
      <w:r>
        <w:rPr>
          <w:rFonts w:hint="eastAsia" w:ascii="宋体" w:hAnsi="宋体" w:cs="宋体"/>
          <w:color w:val="000000"/>
          <w:kern w:val="21"/>
          <w:sz w:val="24"/>
          <w:highlight w:val="none"/>
        </w:rPr>
        <w:t>日</w:t>
      </w:r>
    </w:p>
    <w:p w14:paraId="502BDDD9">
      <w:pPr>
        <w:pStyle w:val="4"/>
        <w:numPr>
          <w:ilvl w:val="0"/>
          <w:numId w:val="10"/>
        </w:numPr>
        <w:ind w:firstLine="608" w:firstLineChars="200"/>
        <w:rPr>
          <w:rFonts w:ascii="宋体" w:hAnsi="宋体" w:cs="宋体"/>
          <w:b w:val="0"/>
          <w:bCs w:val="0"/>
          <w:kern w:val="0"/>
          <w:sz w:val="30"/>
          <w:szCs w:val="30"/>
          <w:highlight w:val="none"/>
        </w:rPr>
      </w:pPr>
      <w:r>
        <w:rPr>
          <w:rFonts w:hint="eastAsia" w:ascii="宋体" w:hAnsi="宋体" w:cs="宋体"/>
          <w:color w:val="000000"/>
          <w:kern w:val="21"/>
          <w:highlight w:val="none"/>
        </w:rPr>
        <w:br w:type="page"/>
      </w:r>
      <w:r>
        <w:rPr>
          <w:rFonts w:hint="eastAsia" w:ascii="宋体" w:hAnsi="宋体" w:cs="宋体"/>
          <w:b w:val="0"/>
          <w:bCs w:val="0"/>
          <w:kern w:val="0"/>
          <w:sz w:val="30"/>
          <w:szCs w:val="30"/>
          <w:highlight w:val="none"/>
        </w:rPr>
        <w:t>节能产品、环境标志产品政府优先采购认证证书一览表</w:t>
      </w:r>
    </w:p>
    <w:p w14:paraId="2A8037FF">
      <w:pPr>
        <w:jc w:val="center"/>
        <w:rPr>
          <w:rFonts w:ascii="宋体" w:hAnsi="宋体" w:cs="宋体"/>
          <w:kern w:val="0"/>
          <w:sz w:val="30"/>
          <w:szCs w:val="30"/>
          <w:highlight w:val="none"/>
        </w:rPr>
      </w:pPr>
      <w:r>
        <w:rPr>
          <w:rFonts w:hint="eastAsia" w:ascii="宋体" w:hAnsi="宋体" w:cs="宋体"/>
          <w:highlight w:val="none"/>
        </w:rPr>
        <w:t>（如果有，提供）</w:t>
      </w:r>
    </w:p>
    <w:tbl>
      <w:tblPr>
        <w:tblStyle w:val="24"/>
        <w:tblpPr w:leftFromText="180" w:rightFromText="180" w:vertAnchor="text" w:horzAnchor="page" w:tblpXSpec="center" w:tblpY="38"/>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53527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510BF2BE">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560" w:type="dxa"/>
            <w:vAlign w:val="center"/>
          </w:tcPr>
          <w:p w14:paraId="7B992E0B">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品目</w:t>
            </w:r>
          </w:p>
        </w:tc>
        <w:tc>
          <w:tcPr>
            <w:tcW w:w="1134" w:type="dxa"/>
            <w:vAlign w:val="center"/>
          </w:tcPr>
          <w:p w14:paraId="368CDDC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产品名称</w:t>
            </w:r>
          </w:p>
        </w:tc>
        <w:tc>
          <w:tcPr>
            <w:tcW w:w="1134" w:type="dxa"/>
            <w:vAlign w:val="center"/>
          </w:tcPr>
          <w:p w14:paraId="3AAAB9A4">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规格型号</w:t>
            </w:r>
          </w:p>
        </w:tc>
        <w:tc>
          <w:tcPr>
            <w:tcW w:w="1134" w:type="dxa"/>
            <w:vAlign w:val="center"/>
          </w:tcPr>
          <w:p w14:paraId="5AE8667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证书编号</w:t>
            </w:r>
          </w:p>
        </w:tc>
        <w:tc>
          <w:tcPr>
            <w:tcW w:w="1559" w:type="dxa"/>
            <w:vAlign w:val="center"/>
          </w:tcPr>
          <w:p w14:paraId="41BA9C4E">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证书到期日期</w:t>
            </w:r>
          </w:p>
        </w:tc>
        <w:tc>
          <w:tcPr>
            <w:tcW w:w="1206" w:type="dxa"/>
            <w:vAlign w:val="center"/>
          </w:tcPr>
          <w:p w14:paraId="1650221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发证机构</w:t>
            </w:r>
          </w:p>
        </w:tc>
      </w:tr>
      <w:tr w14:paraId="36A08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073B670">
            <w:pPr>
              <w:adjustRightInd w:val="0"/>
              <w:snapToGrid w:val="0"/>
              <w:jc w:val="center"/>
              <w:rPr>
                <w:rFonts w:ascii="宋体" w:hAnsi="宋体" w:cs="宋体"/>
                <w:sz w:val="24"/>
                <w:highlight w:val="none"/>
              </w:rPr>
            </w:pPr>
            <w:r>
              <w:rPr>
                <w:rFonts w:hint="eastAsia" w:ascii="宋体" w:hAnsi="宋体" w:cs="宋体"/>
                <w:sz w:val="24"/>
                <w:highlight w:val="none"/>
              </w:rPr>
              <w:t>1</w:t>
            </w:r>
          </w:p>
        </w:tc>
        <w:tc>
          <w:tcPr>
            <w:tcW w:w="1560" w:type="dxa"/>
            <w:vAlign w:val="center"/>
          </w:tcPr>
          <w:p w14:paraId="38FAB4AA">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444DE05A">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1AAD6867">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030B6519">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67ACE228">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01071171">
            <w:pPr>
              <w:adjustRightInd w:val="0"/>
              <w:snapToGrid w:val="0"/>
              <w:rPr>
                <w:rFonts w:ascii="宋体" w:hAnsi="宋体" w:cs="宋体"/>
                <w:sz w:val="24"/>
                <w:highlight w:val="none"/>
              </w:rPr>
            </w:pPr>
            <w:r>
              <w:rPr>
                <w:rFonts w:hint="eastAsia" w:ascii="宋体" w:hAnsi="宋体" w:cs="宋体"/>
                <w:sz w:val="24"/>
                <w:highlight w:val="none"/>
              </w:rPr>
              <w:t>　</w:t>
            </w:r>
          </w:p>
        </w:tc>
      </w:tr>
      <w:tr w14:paraId="2DBD73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1A9A6B4">
            <w:pPr>
              <w:adjustRightInd w:val="0"/>
              <w:snapToGrid w:val="0"/>
              <w:jc w:val="center"/>
              <w:rPr>
                <w:rFonts w:ascii="宋体" w:hAnsi="宋体" w:cs="宋体"/>
                <w:sz w:val="24"/>
                <w:highlight w:val="none"/>
              </w:rPr>
            </w:pPr>
            <w:r>
              <w:rPr>
                <w:rFonts w:hint="eastAsia" w:ascii="宋体" w:hAnsi="宋体" w:cs="宋体"/>
                <w:sz w:val="24"/>
                <w:highlight w:val="none"/>
              </w:rPr>
              <w:t>2</w:t>
            </w:r>
          </w:p>
        </w:tc>
        <w:tc>
          <w:tcPr>
            <w:tcW w:w="1560" w:type="dxa"/>
            <w:vAlign w:val="center"/>
          </w:tcPr>
          <w:p w14:paraId="3D1C3C7A">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247D9845">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5CF3B81D">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3162740B">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1EF34448">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0A6A7AE9">
            <w:pPr>
              <w:adjustRightInd w:val="0"/>
              <w:snapToGrid w:val="0"/>
              <w:rPr>
                <w:rFonts w:ascii="宋体" w:hAnsi="宋体" w:cs="宋体"/>
                <w:sz w:val="24"/>
                <w:highlight w:val="none"/>
              </w:rPr>
            </w:pPr>
            <w:r>
              <w:rPr>
                <w:rFonts w:hint="eastAsia" w:ascii="宋体" w:hAnsi="宋体" w:cs="宋体"/>
                <w:sz w:val="24"/>
                <w:highlight w:val="none"/>
              </w:rPr>
              <w:t>　</w:t>
            </w:r>
          </w:p>
        </w:tc>
      </w:tr>
      <w:tr w14:paraId="591E9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11C9565">
            <w:pPr>
              <w:adjustRightInd w:val="0"/>
              <w:snapToGrid w:val="0"/>
              <w:jc w:val="center"/>
              <w:rPr>
                <w:rFonts w:ascii="宋体" w:hAnsi="宋体" w:cs="宋体"/>
                <w:sz w:val="24"/>
                <w:highlight w:val="none"/>
              </w:rPr>
            </w:pPr>
            <w:r>
              <w:rPr>
                <w:rFonts w:hint="eastAsia" w:ascii="宋体" w:hAnsi="宋体" w:cs="宋体"/>
                <w:sz w:val="24"/>
                <w:highlight w:val="none"/>
              </w:rPr>
              <w:t>3</w:t>
            </w:r>
          </w:p>
        </w:tc>
        <w:tc>
          <w:tcPr>
            <w:tcW w:w="1560" w:type="dxa"/>
            <w:vAlign w:val="center"/>
          </w:tcPr>
          <w:p w14:paraId="7A416076">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6181FE90">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013B43EB">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738995FC">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45D5EDEF">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168031DB">
            <w:pPr>
              <w:adjustRightInd w:val="0"/>
              <w:snapToGrid w:val="0"/>
              <w:rPr>
                <w:rFonts w:ascii="宋体" w:hAnsi="宋体" w:cs="宋体"/>
                <w:sz w:val="24"/>
                <w:highlight w:val="none"/>
              </w:rPr>
            </w:pPr>
            <w:r>
              <w:rPr>
                <w:rFonts w:hint="eastAsia" w:ascii="宋体" w:hAnsi="宋体" w:cs="宋体"/>
                <w:sz w:val="24"/>
                <w:highlight w:val="none"/>
              </w:rPr>
              <w:t>　</w:t>
            </w:r>
          </w:p>
        </w:tc>
      </w:tr>
      <w:tr w14:paraId="31258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569CBCD6">
            <w:pPr>
              <w:adjustRightInd w:val="0"/>
              <w:snapToGrid w:val="0"/>
              <w:jc w:val="center"/>
              <w:rPr>
                <w:rFonts w:ascii="宋体" w:hAnsi="宋体" w:cs="宋体"/>
                <w:sz w:val="24"/>
                <w:highlight w:val="none"/>
              </w:rPr>
            </w:pPr>
            <w:r>
              <w:rPr>
                <w:rFonts w:hint="eastAsia" w:ascii="宋体" w:hAnsi="宋体" w:cs="宋体"/>
                <w:sz w:val="24"/>
                <w:highlight w:val="none"/>
              </w:rPr>
              <w:t>4</w:t>
            </w:r>
          </w:p>
        </w:tc>
        <w:tc>
          <w:tcPr>
            <w:tcW w:w="1560" w:type="dxa"/>
            <w:vAlign w:val="center"/>
          </w:tcPr>
          <w:p w14:paraId="060C4B0E">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7A0CE9F5">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2AFE511D">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5A55B200">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57E82AA6">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1D302869">
            <w:pPr>
              <w:adjustRightInd w:val="0"/>
              <w:snapToGrid w:val="0"/>
              <w:rPr>
                <w:rFonts w:ascii="宋体" w:hAnsi="宋体" w:cs="宋体"/>
                <w:sz w:val="24"/>
                <w:highlight w:val="none"/>
              </w:rPr>
            </w:pPr>
            <w:r>
              <w:rPr>
                <w:rFonts w:hint="eastAsia" w:ascii="宋体" w:hAnsi="宋体" w:cs="宋体"/>
                <w:sz w:val="24"/>
                <w:highlight w:val="none"/>
              </w:rPr>
              <w:t>　</w:t>
            </w:r>
          </w:p>
        </w:tc>
      </w:tr>
      <w:tr w14:paraId="67541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338C4FE">
            <w:pPr>
              <w:adjustRightInd w:val="0"/>
              <w:snapToGrid w:val="0"/>
              <w:jc w:val="center"/>
              <w:rPr>
                <w:rFonts w:ascii="宋体" w:hAnsi="宋体" w:cs="宋体"/>
                <w:sz w:val="24"/>
                <w:highlight w:val="none"/>
              </w:rPr>
            </w:pPr>
            <w:r>
              <w:rPr>
                <w:rFonts w:hint="eastAsia" w:ascii="宋体" w:hAnsi="宋体" w:cs="宋体"/>
                <w:sz w:val="24"/>
                <w:highlight w:val="none"/>
              </w:rPr>
              <w:t>5</w:t>
            </w:r>
          </w:p>
        </w:tc>
        <w:tc>
          <w:tcPr>
            <w:tcW w:w="1560" w:type="dxa"/>
            <w:vAlign w:val="center"/>
          </w:tcPr>
          <w:p w14:paraId="4A95587B">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1E3EC338">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628B104C">
            <w:pPr>
              <w:adjustRightInd w:val="0"/>
              <w:snapToGrid w:val="0"/>
              <w:rPr>
                <w:rFonts w:ascii="宋体" w:hAnsi="宋体" w:cs="宋体"/>
                <w:sz w:val="24"/>
                <w:highlight w:val="none"/>
              </w:rPr>
            </w:pPr>
            <w:r>
              <w:rPr>
                <w:rFonts w:hint="eastAsia" w:ascii="宋体" w:hAnsi="宋体" w:cs="宋体"/>
                <w:sz w:val="24"/>
                <w:highlight w:val="none"/>
              </w:rPr>
              <w:t>　</w:t>
            </w:r>
          </w:p>
        </w:tc>
        <w:tc>
          <w:tcPr>
            <w:tcW w:w="1134" w:type="dxa"/>
            <w:vAlign w:val="center"/>
          </w:tcPr>
          <w:p w14:paraId="5EEB877C">
            <w:pPr>
              <w:adjustRightInd w:val="0"/>
              <w:snapToGrid w:val="0"/>
              <w:rPr>
                <w:rFonts w:ascii="宋体" w:hAnsi="宋体" w:cs="宋体"/>
                <w:sz w:val="24"/>
                <w:highlight w:val="none"/>
              </w:rPr>
            </w:pPr>
            <w:r>
              <w:rPr>
                <w:rFonts w:hint="eastAsia" w:ascii="宋体" w:hAnsi="宋体" w:cs="宋体"/>
                <w:sz w:val="24"/>
                <w:highlight w:val="none"/>
              </w:rPr>
              <w:t>　</w:t>
            </w:r>
          </w:p>
        </w:tc>
        <w:tc>
          <w:tcPr>
            <w:tcW w:w="1559" w:type="dxa"/>
            <w:vAlign w:val="center"/>
          </w:tcPr>
          <w:p w14:paraId="2BFEDC33">
            <w:pPr>
              <w:adjustRightInd w:val="0"/>
              <w:snapToGrid w:val="0"/>
              <w:rPr>
                <w:rFonts w:ascii="宋体" w:hAnsi="宋体" w:cs="宋体"/>
                <w:sz w:val="24"/>
                <w:highlight w:val="none"/>
              </w:rPr>
            </w:pPr>
            <w:r>
              <w:rPr>
                <w:rFonts w:hint="eastAsia" w:ascii="宋体" w:hAnsi="宋体" w:cs="宋体"/>
                <w:sz w:val="24"/>
                <w:highlight w:val="none"/>
              </w:rPr>
              <w:t>　</w:t>
            </w:r>
          </w:p>
        </w:tc>
        <w:tc>
          <w:tcPr>
            <w:tcW w:w="1206" w:type="dxa"/>
            <w:vAlign w:val="center"/>
          </w:tcPr>
          <w:p w14:paraId="0D901437">
            <w:pPr>
              <w:adjustRightInd w:val="0"/>
              <w:snapToGrid w:val="0"/>
              <w:rPr>
                <w:rFonts w:ascii="宋体" w:hAnsi="宋体" w:cs="宋体"/>
                <w:sz w:val="24"/>
                <w:highlight w:val="none"/>
              </w:rPr>
            </w:pPr>
            <w:r>
              <w:rPr>
                <w:rFonts w:hint="eastAsia" w:ascii="宋体" w:hAnsi="宋体" w:cs="宋体"/>
                <w:sz w:val="24"/>
                <w:highlight w:val="none"/>
              </w:rPr>
              <w:t>　</w:t>
            </w:r>
          </w:p>
        </w:tc>
      </w:tr>
      <w:tr w14:paraId="52046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E3453C4">
            <w:pPr>
              <w:adjustRightInd w:val="0"/>
              <w:snapToGrid w:val="0"/>
              <w:jc w:val="center"/>
              <w:rPr>
                <w:rFonts w:ascii="宋体" w:hAnsi="宋体" w:cs="宋体"/>
                <w:sz w:val="24"/>
                <w:highlight w:val="none"/>
              </w:rPr>
            </w:pPr>
            <w:r>
              <w:rPr>
                <w:rFonts w:hint="eastAsia" w:ascii="宋体" w:hAnsi="宋体" w:cs="宋体"/>
                <w:sz w:val="24"/>
                <w:highlight w:val="none"/>
              </w:rPr>
              <w:t>...</w:t>
            </w:r>
          </w:p>
        </w:tc>
        <w:tc>
          <w:tcPr>
            <w:tcW w:w="1560" w:type="dxa"/>
            <w:vAlign w:val="center"/>
          </w:tcPr>
          <w:p w14:paraId="07C02FCE">
            <w:pPr>
              <w:adjustRightInd w:val="0"/>
              <w:snapToGrid w:val="0"/>
              <w:rPr>
                <w:rFonts w:ascii="宋体" w:hAnsi="宋体" w:cs="宋体"/>
                <w:sz w:val="24"/>
                <w:highlight w:val="none"/>
              </w:rPr>
            </w:pPr>
          </w:p>
        </w:tc>
        <w:tc>
          <w:tcPr>
            <w:tcW w:w="1134" w:type="dxa"/>
            <w:vAlign w:val="center"/>
          </w:tcPr>
          <w:p w14:paraId="1AD49B14">
            <w:pPr>
              <w:adjustRightInd w:val="0"/>
              <w:snapToGrid w:val="0"/>
              <w:rPr>
                <w:rFonts w:ascii="宋体" w:hAnsi="宋体" w:cs="宋体"/>
                <w:sz w:val="24"/>
                <w:highlight w:val="none"/>
              </w:rPr>
            </w:pPr>
          </w:p>
        </w:tc>
        <w:tc>
          <w:tcPr>
            <w:tcW w:w="1134" w:type="dxa"/>
            <w:vAlign w:val="center"/>
          </w:tcPr>
          <w:p w14:paraId="15CE6D35">
            <w:pPr>
              <w:adjustRightInd w:val="0"/>
              <w:snapToGrid w:val="0"/>
              <w:rPr>
                <w:rFonts w:ascii="宋体" w:hAnsi="宋体" w:cs="宋体"/>
                <w:sz w:val="24"/>
                <w:highlight w:val="none"/>
              </w:rPr>
            </w:pPr>
          </w:p>
        </w:tc>
        <w:tc>
          <w:tcPr>
            <w:tcW w:w="1134" w:type="dxa"/>
            <w:vAlign w:val="center"/>
          </w:tcPr>
          <w:p w14:paraId="63A806E7">
            <w:pPr>
              <w:adjustRightInd w:val="0"/>
              <w:snapToGrid w:val="0"/>
              <w:rPr>
                <w:rFonts w:ascii="宋体" w:hAnsi="宋体" w:cs="宋体"/>
                <w:sz w:val="24"/>
                <w:highlight w:val="none"/>
              </w:rPr>
            </w:pPr>
          </w:p>
        </w:tc>
        <w:tc>
          <w:tcPr>
            <w:tcW w:w="1559" w:type="dxa"/>
            <w:vAlign w:val="center"/>
          </w:tcPr>
          <w:p w14:paraId="178AFE52">
            <w:pPr>
              <w:adjustRightInd w:val="0"/>
              <w:snapToGrid w:val="0"/>
              <w:rPr>
                <w:rFonts w:ascii="宋体" w:hAnsi="宋体" w:cs="宋体"/>
                <w:sz w:val="24"/>
                <w:highlight w:val="none"/>
              </w:rPr>
            </w:pPr>
          </w:p>
        </w:tc>
        <w:tc>
          <w:tcPr>
            <w:tcW w:w="1206" w:type="dxa"/>
            <w:vAlign w:val="center"/>
          </w:tcPr>
          <w:p w14:paraId="7EF1D985">
            <w:pPr>
              <w:adjustRightInd w:val="0"/>
              <w:snapToGrid w:val="0"/>
              <w:rPr>
                <w:rFonts w:ascii="宋体" w:hAnsi="宋体" w:cs="宋体"/>
                <w:sz w:val="24"/>
                <w:highlight w:val="none"/>
              </w:rPr>
            </w:pPr>
          </w:p>
        </w:tc>
      </w:tr>
    </w:tbl>
    <w:p w14:paraId="7C8FD857">
      <w:pPr>
        <w:adjustRightInd w:val="0"/>
        <w:snapToGrid w:val="0"/>
        <w:ind w:firstLine="388" w:firstLineChars="200"/>
        <w:rPr>
          <w:rFonts w:ascii="宋体" w:hAnsi="宋体" w:cs="宋体"/>
          <w:szCs w:val="21"/>
          <w:highlight w:val="none"/>
        </w:rPr>
      </w:pPr>
      <w:r>
        <w:rPr>
          <w:rFonts w:hint="eastAsia" w:ascii="宋体" w:hAnsi="宋体" w:cs="宋体"/>
          <w:szCs w:val="21"/>
          <w:highlight w:val="none"/>
        </w:rPr>
        <w:t>注：</w:t>
      </w:r>
    </w:p>
    <w:p w14:paraId="4CF6B0B9">
      <w:pPr>
        <w:adjustRightInd w:val="0"/>
        <w:snapToGrid w:val="0"/>
        <w:ind w:firstLine="386"/>
        <w:rPr>
          <w:rFonts w:ascii="宋体" w:hAnsi="宋体" w:cs="宋体"/>
          <w:szCs w:val="21"/>
          <w:highlight w:val="none"/>
        </w:rPr>
      </w:pPr>
      <w:r>
        <w:rPr>
          <w:rFonts w:hint="eastAsia" w:ascii="宋体" w:hAnsi="宋体" w:cs="宋体"/>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0386C908">
      <w:pPr>
        <w:adjustRightInd w:val="0"/>
        <w:snapToGrid w:val="0"/>
        <w:ind w:firstLine="390"/>
        <w:rPr>
          <w:rFonts w:ascii="宋体" w:hAnsi="宋体" w:cs="宋体"/>
          <w:szCs w:val="21"/>
          <w:highlight w:val="none"/>
        </w:rPr>
      </w:pPr>
      <w:r>
        <w:rPr>
          <w:rFonts w:hint="eastAsia" w:ascii="宋体" w:hAnsi="宋体" w:cs="宋体"/>
          <w:szCs w:val="21"/>
          <w:highlight w:val="none"/>
        </w:rPr>
        <w:t>2. 《节能产品政府采购品目清单》、《环境标志产品政府采购品目清单》请登录</w:t>
      </w:r>
      <w:r>
        <w:rPr>
          <w:rFonts w:hint="eastAsia" w:ascii="宋体" w:hAnsi="宋体" w:cs="宋体"/>
          <w:sz w:val="24"/>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34"/>
          <w:rFonts w:hint="eastAsia" w:ascii="宋体" w:hAnsi="宋体" w:cs="宋体"/>
          <w:color w:val="auto"/>
          <w:sz w:val="24"/>
          <w:highlight w:val="none"/>
        </w:rPr>
        <w:t>http://www.ccgp.gov.cn</w:t>
      </w:r>
      <w:r>
        <w:rPr>
          <w:rStyle w:val="34"/>
          <w:rFonts w:hint="eastAsia" w:ascii="宋体" w:hAnsi="宋体" w:cs="宋体"/>
          <w:color w:val="auto"/>
          <w:sz w:val="24"/>
          <w:highlight w:val="none"/>
        </w:rPr>
        <w:fldChar w:fldCharType="end"/>
      </w:r>
      <w:r>
        <w:rPr>
          <w:rFonts w:hint="eastAsia" w:ascii="宋体" w:hAnsi="宋体" w:cs="宋体"/>
          <w:sz w:val="24"/>
          <w:highlight w:val="none"/>
        </w:rPr>
        <w:t>查询。</w:t>
      </w:r>
    </w:p>
    <w:p w14:paraId="029802BD">
      <w:pPr>
        <w:adjustRightInd w:val="0"/>
        <w:snapToGrid w:val="0"/>
        <w:ind w:firstLine="390"/>
        <w:rPr>
          <w:rFonts w:ascii="宋体" w:hAnsi="宋体" w:cs="宋体"/>
          <w:szCs w:val="21"/>
          <w:highlight w:val="none"/>
        </w:rPr>
      </w:pPr>
      <w:r>
        <w:rPr>
          <w:rFonts w:hint="eastAsia" w:ascii="宋体" w:hAnsi="宋体" w:cs="宋体"/>
          <w:szCs w:val="21"/>
          <w:highlight w:val="none"/>
        </w:rPr>
        <w:t>3.投标人应在本表后提供表内所列认证证书复印件。</w:t>
      </w:r>
    </w:p>
    <w:p w14:paraId="0143688C">
      <w:pPr>
        <w:adjustRightInd w:val="0"/>
        <w:snapToGrid w:val="0"/>
        <w:rPr>
          <w:rFonts w:ascii="宋体" w:hAnsi="宋体" w:cs="宋体"/>
          <w:sz w:val="24"/>
          <w:highlight w:val="none"/>
        </w:rPr>
      </w:pPr>
      <w:r>
        <w:rPr>
          <w:rFonts w:hint="eastAsia" w:ascii="宋体" w:hAnsi="宋体" w:cs="宋体"/>
          <w:sz w:val="24"/>
          <w:highlight w:val="none"/>
        </w:rPr>
        <w:t xml:space="preserve">  </w:t>
      </w:r>
    </w:p>
    <w:p w14:paraId="3AFD9E24">
      <w:pPr>
        <w:pStyle w:val="10"/>
        <w:adjustRightInd w:val="0"/>
        <w:snapToGrid w:val="0"/>
        <w:ind w:firstLine="2912" w:firstLineChars="1300"/>
        <w:rPr>
          <w:rFonts w:ascii="宋体" w:hAnsi="宋体" w:eastAsia="宋体" w:cs="宋体"/>
          <w:snapToGrid w:val="0"/>
          <w:kern w:val="0"/>
          <w:sz w:val="24"/>
          <w:szCs w:val="24"/>
          <w:highlight w:val="none"/>
        </w:rPr>
      </w:pPr>
    </w:p>
    <w:p w14:paraId="795C7961">
      <w:pPr>
        <w:pStyle w:val="10"/>
        <w:adjustRightInd w:val="0"/>
        <w:snapToGrid w:val="0"/>
        <w:ind w:firstLine="2912" w:firstLineChars="1300"/>
        <w:rPr>
          <w:rFonts w:ascii="宋体" w:hAnsi="宋体" w:eastAsia="宋体" w:cs="宋体"/>
          <w:snapToGrid w:val="0"/>
          <w:kern w:val="0"/>
          <w:sz w:val="24"/>
          <w:szCs w:val="24"/>
          <w:highlight w:val="none"/>
        </w:rPr>
      </w:pPr>
    </w:p>
    <w:p w14:paraId="22C417A8">
      <w:pPr>
        <w:pStyle w:val="10"/>
        <w:adjustRightInd w:val="0"/>
        <w:snapToGrid w:val="0"/>
        <w:ind w:firstLine="2912" w:firstLineChars="1300"/>
        <w:rPr>
          <w:rFonts w:ascii="宋体" w:hAnsi="宋体" w:eastAsia="宋体" w:cs="宋体"/>
          <w:snapToGrid w:val="0"/>
          <w:kern w:val="0"/>
          <w:sz w:val="24"/>
          <w:szCs w:val="24"/>
          <w:highlight w:val="none"/>
        </w:rPr>
      </w:pPr>
    </w:p>
    <w:p w14:paraId="573B3FD6">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6D82CD8F">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7DF7741F">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1772A0A2">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3621BC84">
      <w:pPr>
        <w:tabs>
          <w:tab w:val="left" w:pos="1573"/>
        </w:tabs>
        <w:rPr>
          <w:rFonts w:ascii="宋体" w:hAnsi="宋体" w:cs="宋体"/>
          <w:sz w:val="24"/>
          <w:highlight w:val="none"/>
        </w:rPr>
      </w:pPr>
    </w:p>
    <w:p w14:paraId="568B1AD6">
      <w:pPr>
        <w:pStyle w:val="10"/>
        <w:adjustRightInd w:val="0"/>
        <w:snapToGrid w:val="0"/>
        <w:ind w:firstLine="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w:t>
      </w:r>
    </w:p>
    <w:p w14:paraId="1D51BA8F">
      <w:pPr>
        <w:pStyle w:val="10"/>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661A2F44">
      <w:pPr>
        <w:rPr>
          <w:rFonts w:ascii="宋体" w:hAnsi="宋体" w:cs="宋体"/>
          <w:highlight w:val="none"/>
        </w:rPr>
      </w:pPr>
    </w:p>
    <w:p w14:paraId="28248BD1">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四、招标文件要求提供或投标人认为需要提供的其它技术服务材料</w:t>
      </w:r>
    </w:p>
    <w:p w14:paraId="47126EAB">
      <w:pPr>
        <w:pStyle w:val="4"/>
        <w:jc w:val="center"/>
        <w:rPr>
          <w:rFonts w:ascii="宋体" w:hAnsi="宋体" w:cs="宋体"/>
          <w:b w:val="0"/>
          <w:bCs w:val="0"/>
          <w:kern w:val="0"/>
          <w:sz w:val="24"/>
          <w:szCs w:val="24"/>
          <w:highlight w:val="none"/>
        </w:rPr>
      </w:pPr>
      <w:r>
        <w:rPr>
          <w:rFonts w:hint="eastAsia" w:ascii="宋体" w:hAnsi="宋体" w:cs="宋体"/>
          <w:b w:val="0"/>
          <w:bCs w:val="0"/>
          <w:kern w:val="0"/>
          <w:sz w:val="24"/>
          <w:szCs w:val="24"/>
          <w:highlight w:val="none"/>
        </w:rPr>
        <w:t>（如果有，提供）</w:t>
      </w:r>
    </w:p>
    <w:p w14:paraId="52A55B39">
      <w:pPr>
        <w:pStyle w:val="4"/>
        <w:rPr>
          <w:rFonts w:ascii="宋体" w:hAnsi="宋体" w:cs="宋体"/>
          <w:b w:val="0"/>
          <w:bCs w:val="0"/>
          <w:kern w:val="0"/>
          <w:sz w:val="30"/>
          <w:szCs w:val="30"/>
          <w:highlight w:val="none"/>
        </w:rPr>
      </w:pPr>
    </w:p>
    <w:p w14:paraId="1C3B1EFF">
      <w:pPr>
        <w:pStyle w:val="4"/>
        <w:rPr>
          <w:rFonts w:ascii="宋体" w:hAnsi="宋体" w:cs="宋体"/>
          <w:b w:val="0"/>
          <w:bCs w:val="0"/>
          <w:kern w:val="0"/>
          <w:sz w:val="30"/>
          <w:szCs w:val="30"/>
          <w:highlight w:val="none"/>
        </w:rPr>
      </w:pPr>
    </w:p>
    <w:p w14:paraId="11F65ABD">
      <w:pPr>
        <w:pStyle w:val="4"/>
        <w:rPr>
          <w:rFonts w:ascii="宋体" w:hAnsi="宋体" w:cs="宋体"/>
          <w:b w:val="0"/>
          <w:bCs w:val="0"/>
          <w:kern w:val="0"/>
          <w:sz w:val="30"/>
          <w:szCs w:val="30"/>
          <w:highlight w:val="none"/>
        </w:rPr>
      </w:pPr>
    </w:p>
    <w:p w14:paraId="64190AA0">
      <w:pPr>
        <w:pStyle w:val="4"/>
        <w:ind w:firstLine="852" w:firstLineChars="300"/>
        <w:rPr>
          <w:rFonts w:ascii="宋体" w:hAnsi="宋体" w:cs="宋体"/>
          <w:b w:val="0"/>
          <w:bCs w:val="0"/>
          <w:kern w:val="0"/>
          <w:sz w:val="30"/>
          <w:szCs w:val="30"/>
          <w:highlight w:val="none"/>
        </w:rPr>
      </w:pPr>
    </w:p>
    <w:p w14:paraId="62B6C45B">
      <w:pPr>
        <w:pStyle w:val="4"/>
        <w:ind w:firstLine="852" w:firstLineChars="300"/>
        <w:rPr>
          <w:rFonts w:ascii="宋体" w:hAnsi="宋体" w:cs="宋体"/>
          <w:b w:val="0"/>
          <w:bCs w:val="0"/>
          <w:kern w:val="0"/>
          <w:sz w:val="30"/>
          <w:szCs w:val="30"/>
          <w:highlight w:val="none"/>
        </w:rPr>
      </w:pPr>
    </w:p>
    <w:p w14:paraId="3C4800D9">
      <w:pPr>
        <w:pStyle w:val="4"/>
        <w:ind w:firstLine="852" w:firstLineChars="300"/>
        <w:rPr>
          <w:rFonts w:ascii="宋体" w:hAnsi="宋体" w:cs="宋体"/>
          <w:b w:val="0"/>
          <w:bCs w:val="0"/>
          <w:kern w:val="0"/>
          <w:sz w:val="30"/>
          <w:szCs w:val="30"/>
          <w:highlight w:val="none"/>
        </w:rPr>
      </w:pPr>
    </w:p>
    <w:p w14:paraId="261A01BA">
      <w:pPr>
        <w:pStyle w:val="4"/>
        <w:ind w:firstLine="852" w:firstLineChars="300"/>
        <w:rPr>
          <w:rFonts w:ascii="宋体" w:hAnsi="宋体" w:cs="宋体"/>
          <w:b w:val="0"/>
          <w:bCs w:val="0"/>
          <w:kern w:val="0"/>
          <w:sz w:val="30"/>
          <w:szCs w:val="30"/>
          <w:highlight w:val="none"/>
        </w:rPr>
      </w:pPr>
    </w:p>
    <w:p w14:paraId="6A63F188">
      <w:pPr>
        <w:pStyle w:val="4"/>
        <w:ind w:firstLine="852" w:firstLineChars="300"/>
        <w:rPr>
          <w:rFonts w:ascii="宋体" w:hAnsi="宋体" w:cs="宋体"/>
          <w:b w:val="0"/>
          <w:bCs w:val="0"/>
          <w:kern w:val="0"/>
          <w:sz w:val="30"/>
          <w:szCs w:val="30"/>
          <w:highlight w:val="none"/>
        </w:rPr>
      </w:pPr>
    </w:p>
    <w:p w14:paraId="4E594590">
      <w:pPr>
        <w:pStyle w:val="4"/>
        <w:ind w:firstLine="852" w:firstLineChars="300"/>
        <w:rPr>
          <w:rFonts w:ascii="宋体" w:hAnsi="宋体" w:cs="宋体"/>
          <w:b w:val="0"/>
          <w:bCs w:val="0"/>
          <w:kern w:val="0"/>
          <w:sz w:val="30"/>
          <w:szCs w:val="30"/>
          <w:highlight w:val="none"/>
        </w:rPr>
      </w:pPr>
    </w:p>
    <w:p w14:paraId="5F64A8B9">
      <w:pPr>
        <w:pStyle w:val="4"/>
        <w:ind w:firstLine="852" w:firstLineChars="300"/>
        <w:rPr>
          <w:rFonts w:ascii="宋体" w:hAnsi="宋体" w:cs="宋体"/>
          <w:b w:val="0"/>
          <w:bCs w:val="0"/>
          <w:kern w:val="0"/>
          <w:sz w:val="30"/>
          <w:szCs w:val="30"/>
          <w:highlight w:val="none"/>
        </w:rPr>
      </w:pPr>
    </w:p>
    <w:p w14:paraId="3EF241FE">
      <w:pPr>
        <w:pStyle w:val="4"/>
        <w:ind w:firstLine="852" w:firstLineChars="300"/>
        <w:rPr>
          <w:rFonts w:ascii="宋体" w:hAnsi="宋体" w:cs="宋体"/>
          <w:b w:val="0"/>
          <w:bCs w:val="0"/>
          <w:kern w:val="0"/>
          <w:sz w:val="30"/>
          <w:szCs w:val="30"/>
          <w:highlight w:val="none"/>
        </w:rPr>
      </w:pPr>
    </w:p>
    <w:p w14:paraId="4FF90FBE">
      <w:pPr>
        <w:jc w:val="center"/>
        <w:outlineLvl w:val="1"/>
        <w:rPr>
          <w:rFonts w:ascii="宋体" w:hAnsi="宋体" w:cs="宋体"/>
          <w:b/>
          <w:bCs/>
          <w:kern w:val="0"/>
          <w:sz w:val="52"/>
          <w:szCs w:val="52"/>
          <w:highlight w:val="none"/>
        </w:rPr>
      </w:pPr>
    </w:p>
    <w:p w14:paraId="24A50C2E">
      <w:pPr>
        <w:outlineLvl w:val="1"/>
        <w:rPr>
          <w:rFonts w:ascii="宋体" w:hAnsi="宋体" w:cs="宋体"/>
          <w:b/>
          <w:bCs/>
          <w:kern w:val="0"/>
          <w:sz w:val="52"/>
          <w:szCs w:val="52"/>
          <w:highlight w:val="none"/>
        </w:rPr>
      </w:pPr>
    </w:p>
    <w:p w14:paraId="3FDDBFE6">
      <w:pPr>
        <w:rPr>
          <w:rFonts w:ascii="宋体" w:hAnsi="宋体" w:cs="宋体"/>
          <w:b/>
          <w:bCs/>
          <w:kern w:val="0"/>
          <w:sz w:val="52"/>
          <w:szCs w:val="52"/>
          <w:highlight w:val="none"/>
        </w:rPr>
      </w:pPr>
      <w:r>
        <w:rPr>
          <w:rFonts w:hint="eastAsia" w:ascii="宋体" w:hAnsi="宋体" w:cs="宋体"/>
          <w:b/>
          <w:bCs/>
          <w:kern w:val="0"/>
          <w:sz w:val="52"/>
          <w:szCs w:val="52"/>
          <w:highlight w:val="none"/>
        </w:rPr>
        <w:br w:type="page"/>
      </w:r>
    </w:p>
    <w:p w14:paraId="3F3632E4">
      <w:pPr>
        <w:jc w:val="center"/>
        <w:outlineLvl w:val="1"/>
        <w:rPr>
          <w:rFonts w:ascii="宋体" w:hAnsi="宋体" w:cs="宋体"/>
          <w:b/>
          <w:bCs/>
          <w:kern w:val="0"/>
          <w:sz w:val="52"/>
          <w:szCs w:val="52"/>
          <w:highlight w:val="none"/>
        </w:rPr>
      </w:pPr>
      <w:r>
        <w:rPr>
          <w:rFonts w:hint="eastAsia" w:ascii="宋体" w:hAnsi="宋体" w:cs="宋体"/>
          <w:b/>
          <w:bCs/>
          <w:kern w:val="0"/>
          <w:sz w:val="52"/>
          <w:szCs w:val="52"/>
          <w:highlight w:val="none"/>
        </w:rPr>
        <w:t>第四部分  报价文件</w:t>
      </w:r>
    </w:p>
    <w:p w14:paraId="682A78C3">
      <w:pPr>
        <w:rPr>
          <w:rFonts w:ascii="宋体" w:hAnsi="宋体" w:cs="宋体"/>
          <w:highlight w:val="none"/>
        </w:rPr>
      </w:pPr>
    </w:p>
    <w:p w14:paraId="38453F55">
      <w:pPr>
        <w:pStyle w:val="4"/>
        <w:jc w:val="center"/>
        <w:rPr>
          <w:rFonts w:ascii="宋体" w:hAnsi="宋体" w:cs="宋体"/>
          <w:b w:val="0"/>
          <w:bCs w:val="0"/>
          <w:kern w:val="0"/>
          <w:sz w:val="30"/>
          <w:szCs w:val="30"/>
          <w:highlight w:val="none"/>
        </w:rPr>
      </w:pPr>
    </w:p>
    <w:p w14:paraId="11C3DFA4">
      <w:pPr>
        <w:pStyle w:val="4"/>
        <w:jc w:val="center"/>
        <w:rPr>
          <w:rFonts w:ascii="宋体" w:hAnsi="宋体" w:cs="宋体"/>
          <w:b w:val="0"/>
          <w:bCs w:val="0"/>
          <w:kern w:val="0"/>
          <w:sz w:val="30"/>
          <w:szCs w:val="30"/>
          <w:highlight w:val="none"/>
        </w:rPr>
      </w:pPr>
    </w:p>
    <w:p w14:paraId="0884F667">
      <w:pPr>
        <w:pStyle w:val="4"/>
        <w:jc w:val="center"/>
        <w:rPr>
          <w:rFonts w:ascii="宋体" w:hAnsi="宋体" w:cs="宋体"/>
          <w:b w:val="0"/>
          <w:bCs w:val="0"/>
          <w:kern w:val="0"/>
          <w:sz w:val="30"/>
          <w:szCs w:val="30"/>
          <w:highlight w:val="none"/>
        </w:rPr>
      </w:pPr>
    </w:p>
    <w:p w14:paraId="1E11AAD5">
      <w:pPr>
        <w:pStyle w:val="4"/>
        <w:jc w:val="center"/>
        <w:rPr>
          <w:rFonts w:ascii="宋体" w:hAnsi="宋体" w:cs="宋体"/>
          <w:b w:val="0"/>
          <w:bCs w:val="0"/>
          <w:kern w:val="0"/>
          <w:sz w:val="30"/>
          <w:szCs w:val="30"/>
          <w:highlight w:val="none"/>
        </w:rPr>
      </w:pPr>
    </w:p>
    <w:p w14:paraId="74DE31D3">
      <w:pPr>
        <w:pStyle w:val="4"/>
        <w:jc w:val="center"/>
        <w:rPr>
          <w:rFonts w:ascii="宋体" w:hAnsi="宋体" w:cs="宋体"/>
          <w:b w:val="0"/>
          <w:bCs w:val="0"/>
          <w:kern w:val="0"/>
          <w:sz w:val="30"/>
          <w:szCs w:val="30"/>
          <w:highlight w:val="none"/>
        </w:rPr>
      </w:pPr>
    </w:p>
    <w:p w14:paraId="21AE1FE6">
      <w:pPr>
        <w:pStyle w:val="4"/>
        <w:jc w:val="center"/>
        <w:rPr>
          <w:rFonts w:ascii="宋体" w:hAnsi="宋体" w:cs="宋体"/>
          <w:b w:val="0"/>
          <w:bCs w:val="0"/>
          <w:kern w:val="0"/>
          <w:sz w:val="30"/>
          <w:szCs w:val="30"/>
          <w:highlight w:val="none"/>
        </w:rPr>
      </w:pPr>
    </w:p>
    <w:p w14:paraId="10E4EEB0">
      <w:pPr>
        <w:pStyle w:val="4"/>
        <w:jc w:val="center"/>
        <w:rPr>
          <w:rFonts w:ascii="宋体" w:hAnsi="宋体" w:cs="宋体"/>
          <w:b w:val="0"/>
          <w:bCs w:val="0"/>
          <w:kern w:val="0"/>
          <w:sz w:val="30"/>
          <w:szCs w:val="30"/>
          <w:highlight w:val="none"/>
        </w:rPr>
      </w:pPr>
    </w:p>
    <w:p w14:paraId="19C5572F">
      <w:pPr>
        <w:pStyle w:val="4"/>
        <w:jc w:val="center"/>
        <w:rPr>
          <w:rFonts w:ascii="宋体" w:hAnsi="宋体" w:cs="宋体"/>
          <w:b w:val="0"/>
          <w:bCs w:val="0"/>
          <w:kern w:val="0"/>
          <w:sz w:val="30"/>
          <w:szCs w:val="30"/>
          <w:highlight w:val="none"/>
        </w:rPr>
      </w:pPr>
    </w:p>
    <w:p w14:paraId="16947C12">
      <w:pPr>
        <w:pStyle w:val="4"/>
        <w:jc w:val="center"/>
        <w:rPr>
          <w:rFonts w:ascii="宋体" w:hAnsi="宋体" w:cs="宋体"/>
          <w:b w:val="0"/>
          <w:bCs w:val="0"/>
          <w:kern w:val="0"/>
          <w:sz w:val="30"/>
          <w:szCs w:val="30"/>
          <w:highlight w:val="none"/>
        </w:rPr>
      </w:pPr>
    </w:p>
    <w:p w14:paraId="0CD54706">
      <w:pPr>
        <w:pStyle w:val="4"/>
        <w:jc w:val="center"/>
        <w:rPr>
          <w:rFonts w:ascii="宋体" w:hAnsi="宋体" w:cs="宋体"/>
          <w:b w:val="0"/>
          <w:bCs w:val="0"/>
          <w:kern w:val="0"/>
          <w:sz w:val="30"/>
          <w:szCs w:val="30"/>
          <w:highlight w:val="none"/>
        </w:rPr>
      </w:pPr>
    </w:p>
    <w:p w14:paraId="7B42F139">
      <w:pPr>
        <w:pStyle w:val="4"/>
        <w:jc w:val="center"/>
        <w:rPr>
          <w:rFonts w:ascii="宋体" w:hAnsi="宋体" w:cs="宋体"/>
          <w:b w:val="0"/>
          <w:bCs w:val="0"/>
          <w:kern w:val="0"/>
          <w:sz w:val="30"/>
          <w:szCs w:val="30"/>
          <w:highlight w:val="none"/>
        </w:rPr>
      </w:pPr>
    </w:p>
    <w:p w14:paraId="6A01FF64">
      <w:pPr>
        <w:widowControl/>
        <w:jc w:val="left"/>
        <w:rPr>
          <w:rFonts w:ascii="宋体" w:hAnsi="宋体" w:cs="宋体"/>
          <w:kern w:val="0"/>
          <w:sz w:val="30"/>
          <w:szCs w:val="30"/>
          <w:highlight w:val="none"/>
        </w:rPr>
      </w:pPr>
      <w:r>
        <w:rPr>
          <w:rFonts w:hint="eastAsia" w:ascii="宋体" w:hAnsi="宋体" w:cs="宋体"/>
          <w:b/>
          <w:bCs/>
          <w:kern w:val="0"/>
          <w:sz w:val="30"/>
          <w:szCs w:val="30"/>
          <w:highlight w:val="none"/>
        </w:rPr>
        <w:br w:type="page"/>
      </w:r>
    </w:p>
    <w:p w14:paraId="77348B3B">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开标一览表</w:t>
      </w:r>
    </w:p>
    <w:p w14:paraId="1CF90E5E">
      <w:pPr>
        <w:adjustRightInd w:val="0"/>
        <w:snapToGrid w:val="0"/>
        <w:rPr>
          <w:rFonts w:ascii="宋体" w:hAnsi="宋体" w:cs="宋体"/>
          <w:sz w:val="24"/>
          <w:highlight w:val="none"/>
          <w:u w:val="single"/>
        </w:rPr>
      </w:pPr>
      <w:r>
        <w:rPr>
          <w:rFonts w:hint="eastAsia" w:ascii="宋体" w:hAnsi="宋体" w:cs="宋体"/>
          <w:sz w:val="24"/>
          <w:highlight w:val="none"/>
        </w:rPr>
        <w:t xml:space="preserve">采购项目名称： </w:t>
      </w:r>
      <w:r>
        <w:rPr>
          <w:rFonts w:hint="eastAsia" w:ascii="宋体" w:hAnsi="宋体" w:cs="宋体"/>
          <w:sz w:val="24"/>
          <w:highlight w:val="none"/>
          <w:u w:val="single"/>
        </w:rPr>
        <w:t xml:space="preserve">                         </w:t>
      </w:r>
    </w:p>
    <w:p w14:paraId="74BCE367">
      <w:pPr>
        <w:adjustRightInd w:val="0"/>
        <w:snapToGrid w:val="0"/>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i/>
          <w:iCs/>
          <w:sz w:val="24"/>
          <w:highlight w:val="none"/>
        </w:rPr>
        <w:t xml:space="preserve"> </w:t>
      </w:r>
      <w:r>
        <w:rPr>
          <w:rFonts w:hint="eastAsia" w:ascii="宋体" w:hAnsi="宋体" w:cs="宋体"/>
          <w:sz w:val="24"/>
          <w:highlight w:val="none"/>
          <w:u w:val="singl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4"/>
        <w:gridCol w:w="1704"/>
      </w:tblGrid>
      <w:tr w14:paraId="3CE5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03" w:type="dxa"/>
            <w:vMerge w:val="restart"/>
          </w:tcPr>
          <w:p w14:paraId="7D4D1EFD">
            <w:pPr>
              <w:autoSpaceDE w:val="0"/>
              <w:autoSpaceDN w:val="0"/>
              <w:adjustRightInd w:val="0"/>
              <w:rPr>
                <w:rFonts w:ascii="宋体" w:hAnsi="宋体" w:cs="宋体"/>
                <w:bCs/>
                <w:snapToGrid w:val="0"/>
                <w:kern w:val="0"/>
                <w:sz w:val="24"/>
                <w:highlight w:val="none"/>
              </w:rPr>
            </w:pPr>
          </w:p>
          <w:p w14:paraId="187E0407">
            <w:pPr>
              <w:autoSpaceDE w:val="0"/>
              <w:autoSpaceDN w:val="0"/>
              <w:adjustRightInd w:val="0"/>
              <w:ind w:firstLine="784" w:firstLineChars="350"/>
              <w:rPr>
                <w:rFonts w:ascii="宋体" w:hAnsi="宋体" w:cs="宋体"/>
                <w:bCs/>
                <w:snapToGrid w:val="0"/>
                <w:kern w:val="0"/>
                <w:szCs w:val="21"/>
                <w:highlight w:val="none"/>
              </w:rPr>
            </w:pPr>
            <w:r>
              <w:rPr>
                <w:rFonts w:hint="eastAsia" w:ascii="宋体" w:hAnsi="宋体" w:cs="宋体"/>
                <w:sz w:val="24"/>
                <w:highlight w:val="none"/>
                <w:lang w:val="zh-CN"/>
              </w:rPr>
              <w:t>包号</w:t>
            </w:r>
          </w:p>
        </w:tc>
        <w:tc>
          <w:tcPr>
            <w:tcW w:w="5110" w:type="dxa"/>
            <w:gridSpan w:val="3"/>
          </w:tcPr>
          <w:p w14:paraId="1764479D">
            <w:pPr>
              <w:pStyle w:val="10"/>
              <w:adjustRightInd w:val="0"/>
              <w:snapToGrid w:val="0"/>
              <w:spacing w:before="78" w:beforeLines="25"/>
              <w:ind w:firstLine="0"/>
              <w:jc w:val="center"/>
              <w:rPr>
                <w:rFonts w:ascii="宋体" w:hAnsi="宋体" w:eastAsia="宋体" w:cs="宋体"/>
                <w:bCs/>
                <w:snapToGrid w:val="0"/>
                <w:kern w:val="0"/>
                <w:sz w:val="21"/>
                <w:szCs w:val="21"/>
                <w:highlight w:val="none"/>
              </w:rPr>
            </w:pPr>
            <w:r>
              <w:rPr>
                <w:rFonts w:hint="eastAsia" w:ascii="宋体" w:hAnsi="宋体" w:eastAsia="宋体" w:cs="宋体"/>
                <w:sz w:val="24"/>
                <w:szCs w:val="24"/>
                <w:highlight w:val="none"/>
                <w:lang w:val="zh-CN"/>
              </w:rPr>
              <w:t>投标报价（人民币元）</w:t>
            </w:r>
          </w:p>
        </w:tc>
        <w:tc>
          <w:tcPr>
            <w:tcW w:w="1704" w:type="dxa"/>
            <w:vMerge w:val="restart"/>
          </w:tcPr>
          <w:p w14:paraId="26FA8AEA">
            <w:pPr>
              <w:autoSpaceDE w:val="0"/>
              <w:autoSpaceDN w:val="0"/>
              <w:adjustRightInd w:val="0"/>
              <w:jc w:val="center"/>
              <w:rPr>
                <w:rFonts w:ascii="宋体" w:hAnsi="宋体" w:cs="宋体"/>
                <w:sz w:val="24"/>
                <w:highlight w:val="none"/>
                <w:lang w:val="zh-CN"/>
              </w:rPr>
            </w:pPr>
          </w:p>
          <w:p w14:paraId="7DECA140">
            <w:pPr>
              <w:autoSpaceDE w:val="0"/>
              <w:autoSpaceDN w:val="0"/>
              <w:adjustRightInd w:val="0"/>
              <w:jc w:val="center"/>
              <w:rPr>
                <w:rFonts w:ascii="宋体" w:hAnsi="宋体" w:cs="宋体"/>
                <w:bCs/>
                <w:snapToGrid w:val="0"/>
                <w:kern w:val="0"/>
                <w:szCs w:val="21"/>
                <w:highlight w:val="none"/>
              </w:rPr>
            </w:pPr>
            <w:r>
              <w:rPr>
                <w:rFonts w:hint="eastAsia" w:ascii="宋体" w:hAnsi="宋体" w:cs="宋体"/>
                <w:sz w:val="24"/>
                <w:highlight w:val="none"/>
                <w:lang w:val="zh-CN"/>
              </w:rPr>
              <w:t>备注</w:t>
            </w:r>
          </w:p>
        </w:tc>
      </w:tr>
      <w:tr w14:paraId="44E8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03" w:type="dxa"/>
            <w:vMerge w:val="continue"/>
          </w:tcPr>
          <w:p w14:paraId="125B472A">
            <w:pPr>
              <w:pStyle w:val="10"/>
              <w:adjustRightInd w:val="0"/>
              <w:snapToGrid w:val="0"/>
              <w:spacing w:before="78" w:beforeLines="25"/>
              <w:ind w:firstLine="0"/>
              <w:rPr>
                <w:rFonts w:ascii="宋体" w:hAnsi="宋体" w:eastAsia="宋体" w:cs="宋体"/>
                <w:bCs/>
                <w:snapToGrid w:val="0"/>
                <w:kern w:val="0"/>
                <w:sz w:val="21"/>
                <w:szCs w:val="21"/>
                <w:highlight w:val="none"/>
              </w:rPr>
            </w:pPr>
          </w:p>
        </w:tc>
        <w:tc>
          <w:tcPr>
            <w:tcW w:w="1703" w:type="dxa"/>
          </w:tcPr>
          <w:p w14:paraId="0342CC6A">
            <w:pPr>
              <w:pStyle w:val="10"/>
              <w:adjustRightInd w:val="0"/>
              <w:snapToGrid w:val="0"/>
              <w:spacing w:before="78" w:beforeLines="25"/>
              <w:ind w:firstLine="0"/>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大写</w:t>
            </w:r>
          </w:p>
        </w:tc>
        <w:tc>
          <w:tcPr>
            <w:tcW w:w="1703" w:type="dxa"/>
          </w:tcPr>
          <w:p w14:paraId="79359631">
            <w:pPr>
              <w:pStyle w:val="10"/>
              <w:adjustRightInd w:val="0"/>
              <w:snapToGrid w:val="0"/>
              <w:spacing w:before="78" w:beforeLines="25"/>
              <w:ind w:firstLine="0"/>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小写</w:t>
            </w:r>
          </w:p>
        </w:tc>
        <w:tc>
          <w:tcPr>
            <w:tcW w:w="1704" w:type="dxa"/>
          </w:tcPr>
          <w:p w14:paraId="5E6984B2">
            <w:pPr>
              <w:pStyle w:val="10"/>
              <w:adjustRightInd w:val="0"/>
              <w:snapToGrid w:val="0"/>
              <w:spacing w:before="78" w:beforeLines="25"/>
              <w:ind w:firstLine="0"/>
              <w:rPr>
                <w:rFonts w:ascii="宋体" w:hAnsi="宋体" w:eastAsia="宋体" w:cs="宋体"/>
                <w:sz w:val="24"/>
                <w:szCs w:val="24"/>
                <w:highlight w:val="none"/>
                <w:lang w:val="zh-CN"/>
              </w:rPr>
            </w:pPr>
            <w:r>
              <w:rPr>
                <w:rFonts w:hint="eastAsia" w:ascii="宋体" w:hAnsi="宋体" w:eastAsia="宋体" w:cs="宋体"/>
                <w:sz w:val="24"/>
                <w:szCs w:val="24"/>
                <w:highlight w:val="none"/>
                <w:lang w:val="zh-CN"/>
              </w:rPr>
              <w:t>费率/折扣率</w:t>
            </w:r>
          </w:p>
        </w:tc>
        <w:tc>
          <w:tcPr>
            <w:tcW w:w="1704" w:type="dxa"/>
            <w:vMerge w:val="continue"/>
          </w:tcPr>
          <w:p w14:paraId="143EF08F">
            <w:pPr>
              <w:pStyle w:val="10"/>
              <w:adjustRightInd w:val="0"/>
              <w:snapToGrid w:val="0"/>
              <w:spacing w:before="78" w:beforeLines="25"/>
              <w:ind w:firstLine="0"/>
              <w:rPr>
                <w:rFonts w:ascii="宋体" w:hAnsi="宋体" w:eastAsia="宋体" w:cs="宋体"/>
                <w:bCs/>
                <w:snapToGrid w:val="0"/>
                <w:kern w:val="0"/>
                <w:sz w:val="21"/>
                <w:szCs w:val="21"/>
                <w:highlight w:val="none"/>
              </w:rPr>
            </w:pPr>
          </w:p>
        </w:tc>
      </w:tr>
      <w:tr w14:paraId="1EF5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tcPr>
          <w:p w14:paraId="42F1181A">
            <w:pPr>
              <w:pStyle w:val="10"/>
              <w:adjustRightInd w:val="0"/>
              <w:snapToGrid w:val="0"/>
              <w:spacing w:before="78" w:beforeLines="25"/>
              <w:ind w:firstLine="0"/>
              <w:jc w:val="center"/>
              <w:rPr>
                <w:rFonts w:ascii="宋体" w:hAnsi="宋体" w:eastAsia="宋体" w:cs="宋体"/>
                <w:bCs/>
                <w:snapToGrid w:val="0"/>
                <w:kern w:val="0"/>
                <w:sz w:val="21"/>
                <w:szCs w:val="21"/>
                <w:highlight w:val="none"/>
              </w:rPr>
            </w:pPr>
            <w:r>
              <w:rPr>
                <w:rFonts w:hint="eastAsia" w:ascii="宋体" w:hAnsi="宋体" w:eastAsia="宋体" w:cs="宋体"/>
                <w:bCs/>
                <w:snapToGrid w:val="0"/>
                <w:kern w:val="0"/>
                <w:sz w:val="24"/>
                <w:szCs w:val="24"/>
                <w:highlight w:val="none"/>
              </w:rPr>
              <w:t>第   包</w:t>
            </w:r>
          </w:p>
        </w:tc>
        <w:tc>
          <w:tcPr>
            <w:tcW w:w="1703" w:type="dxa"/>
          </w:tcPr>
          <w:p w14:paraId="371EEA0A">
            <w:pPr>
              <w:pStyle w:val="10"/>
              <w:adjustRightInd w:val="0"/>
              <w:snapToGrid w:val="0"/>
              <w:spacing w:before="78" w:beforeLines="25"/>
              <w:ind w:firstLine="0"/>
              <w:rPr>
                <w:rFonts w:ascii="宋体" w:hAnsi="宋体" w:eastAsia="宋体" w:cs="宋体"/>
                <w:bCs/>
                <w:snapToGrid w:val="0"/>
                <w:kern w:val="0"/>
                <w:sz w:val="21"/>
                <w:szCs w:val="21"/>
                <w:highlight w:val="none"/>
              </w:rPr>
            </w:pPr>
          </w:p>
        </w:tc>
        <w:tc>
          <w:tcPr>
            <w:tcW w:w="1703" w:type="dxa"/>
          </w:tcPr>
          <w:p w14:paraId="629E7A6F">
            <w:pPr>
              <w:pStyle w:val="10"/>
              <w:adjustRightInd w:val="0"/>
              <w:snapToGrid w:val="0"/>
              <w:spacing w:before="78" w:beforeLines="25"/>
              <w:ind w:firstLine="0"/>
              <w:rPr>
                <w:rFonts w:ascii="宋体" w:hAnsi="宋体" w:eastAsia="宋体" w:cs="宋体"/>
                <w:bCs/>
                <w:snapToGrid w:val="0"/>
                <w:kern w:val="0"/>
                <w:sz w:val="21"/>
                <w:szCs w:val="21"/>
                <w:highlight w:val="none"/>
              </w:rPr>
            </w:pPr>
          </w:p>
        </w:tc>
        <w:tc>
          <w:tcPr>
            <w:tcW w:w="1704" w:type="dxa"/>
          </w:tcPr>
          <w:p w14:paraId="01789F17">
            <w:pPr>
              <w:pStyle w:val="10"/>
              <w:adjustRightInd w:val="0"/>
              <w:snapToGrid w:val="0"/>
              <w:spacing w:before="78" w:beforeLines="25"/>
              <w:ind w:firstLine="0"/>
              <w:rPr>
                <w:rFonts w:ascii="宋体" w:hAnsi="宋体" w:eastAsia="宋体" w:cs="宋体"/>
                <w:bCs/>
                <w:snapToGrid w:val="0"/>
                <w:kern w:val="0"/>
                <w:sz w:val="21"/>
                <w:szCs w:val="21"/>
                <w:highlight w:val="none"/>
              </w:rPr>
            </w:pPr>
          </w:p>
        </w:tc>
        <w:tc>
          <w:tcPr>
            <w:tcW w:w="1704" w:type="dxa"/>
          </w:tcPr>
          <w:p w14:paraId="5B9E4566">
            <w:pPr>
              <w:pStyle w:val="10"/>
              <w:adjustRightInd w:val="0"/>
              <w:snapToGrid w:val="0"/>
              <w:spacing w:before="78" w:beforeLines="25"/>
              <w:ind w:firstLine="0"/>
              <w:rPr>
                <w:rFonts w:ascii="宋体" w:hAnsi="宋体" w:eastAsia="宋体" w:cs="宋体"/>
                <w:bCs/>
                <w:snapToGrid w:val="0"/>
                <w:kern w:val="0"/>
                <w:sz w:val="21"/>
                <w:szCs w:val="21"/>
                <w:highlight w:val="none"/>
              </w:rPr>
            </w:pPr>
          </w:p>
        </w:tc>
      </w:tr>
    </w:tbl>
    <w:p w14:paraId="13620B10">
      <w:pPr>
        <w:pStyle w:val="10"/>
        <w:adjustRightInd w:val="0"/>
        <w:snapToGrid w:val="0"/>
        <w:spacing w:before="78" w:beforeLines="25"/>
        <w:ind w:firstLine="0"/>
        <w:rPr>
          <w:rFonts w:ascii="宋体" w:hAnsi="宋体" w:eastAsia="宋体" w:cs="宋体"/>
          <w:bCs/>
          <w:snapToGrid w:val="0"/>
          <w:kern w:val="0"/>
          <w:sz w:val="21"/>
          <w:szCs w:val="21"/>
          <w:highlight w:val="none"/>
        </w:rPr>
      </w:pPr>
    </w:p>
    <w:p w14:paraId="54AA7522">
      <w:pPr>
        <w:pStyle w:val="10"/>
        <w:adjustRightInd w:val="0"/>
        <w:snapToGrid w:val="0"/>
        <w:spacing w:before="78" w:beforeLines="25"/>
        <w:ind w:firstLine="0"/>
        <w:rPr>
          <w:rFonts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注：</w:t>
      </w:r>
    </w:p>
    <w:p w14:paraId="4298B02D">
      <w:pPr>
        <w:pStyle w:val="10"/>
        <w:adjustRightInd w:val="0"/>
        <w:snapToGrid w:val="0"/>
        <w:spacing w:before="78" w:beforeLines="25"/>
        <w:ind w:firstLine="386"/>
        <w:rPr>
          <w:rFonts w:ascii="宋体" w:hAnsi="宋体" w:eastAsia="宋体" w:cs="宋体"/>
          <w:bCs/>
          <w:snapToGrid w:val="0"/>
          <w:kern w:val="0"/>
          <w:sz w:val="21"/>
          <w:szCs w:val="21"/>
          <w:highlight w:val="none"/>
        </w:rPr>
      </w:pPr>
      <w:r>
        <w:rPr>
          <w:rFonts w:hint="eastAsia" w:ascii="宋体" w:hAnsi="宋体" w:eastAsia="宋体" w:cs="宋体"/>
          <w:bCs/>
          <w:snapToGrid w:val="0"/>
          <w:kern w:val="0"/>
          <w:sz w:val="21"/>
          <w:szCs w:val="21"/>
          <w:highlight w:val="none"/>
        </w:rPr>
        <w:t>1.投标人提报的投标报价是为完成该包全部工作所需的一切费用（</w:t>
      </w:r>
      <w:r>
        <w:rPr>
          <w:rFonts w:hint="eastAsia" w:ascii="宋体" w:hAnsi="宋体" w:eastAsia="宋体" w:cs="宋体"/>
          <w:sz w:val="21"/>
          <w:szCs w:val="21"/>
          <w:highlight w:val="none"/>
        </w:rPr>
        <w:t>具体要求详见</w:t>
      </w:r>
      <w:r>
        <w:rPr>
          <w:rFonts w:hint="eastAsia" w:ascii="宋体" w:hAnsi="宋体" w:eastAsia="宋体" w:cs="宋体"/>
          <w:bCs/>
          <w:snapToGrid w:val="0"/>
          <w:kern w:val="0"/>
          <w:sz w:val="21"/>
          <w:szCs w:val="21"/>
          <w:highlight w:val="none"/>
        </w:rPr>
        <w:t>招标文件第六章《投标人须知》中第13.3条的规定）。</w:t>
      </w:r>
    </w:p>
    <w:p w14:paraId="5A47DCEE">
      <w:pPr>
        <w:pStyle w:val="10"/>
        <w:adjustRightInd w:val="0"/>
        <w:snapToGrid w:val="0"/>
        <w:spacing w:before="78" w:beforeLines="25"/>
        <w:ind w:firstLine="386"/>
        <w:rPr>
          <w:rFonts w:ascii="宋体" w:hAnsi="宋体" w:eastAsia="宋体" w:cs="宋体"/>
          <w:sz w:val="21"/>
          <w:szCs w:val="21"/>
          <w:highlight w:val="none"/>
        </w:rPr>
      </w:pPr>
      <w:r>
        <w:rPr>
          <w:rFonts w:hint="eastAsia" w:ascii="宋体" w:hAnsi="宋体" w:eastAsia="宋体" w:cs="宋体"/>
          <w:sz w:val="21"/>
          <w:szCs w:val="21"/>
          <w:highlight w:val="none"/>
        </w:rPr>
        <w:t>2. 若本项目采用人民币金额方式报价，投标人需在“费率/折扣率”栏填“0” ；若本项目采用费率/折扣率方式报价，投标人需在“大写”“小写”栏填“零”“0”。采用费率/折扣率方式报价的项目，投标人需用百分比（%）形式填报。</w:t>
      </w:r>
    </w:p>
    <w:p w14:paraId="797D5656">
      <w:pPr>
        <w:pStyle w:val="45"/>
        <w:tabs>
          <w:tab w:val="left" w:pos="9450"/>
        </w:tabs>
        <w:ind w:right="77" w:rightChars="40"/>
        <w:jc w:val="left"/>
        <w:rPr>
          <w:rFonts w:ascii="宋体" w:hAnsi="宋体" w:cs="宋体"/>
          <w:szCs w:val="21"/>
          <w:highlight w:val="none"/>
        </w:rPr>
      </w:pPr>
    </w:p>
    <w:p w14:paraId="60F28C2F">
      <w:pPr>
        <w:pStyle w:val="45"/>
        <w:tabs>
          <w:tab w:val="left" w:pos="9450"/>
        </w:tabs>
        <w:ind w:right="77" w:rightChars="40"/>
        <w:jc w:val="left"/>
        <w:rPr>
          <w:rFonts w:ascii="宋体" w:hAnsi="宋体" w:cs="宋体"/>
          <w:sz w:val="24"/>
          <w:highlight w:val="none"/>
        </w:rPr>
      </w:pPr>
    </w:p>
    <w:p w14:paraId="13D9CAD3">
      <w:pPr>
        <w:pStyle w:val="45"/>
        <w:tabs>
          <w:tab w:val="left" w:pos="9450"/>
        </w:tabs>
        <w:ind w:right="77" w:rightChars="40" w:firstLine="448" w:firstLineChars="200"/>
        <w:jc w:val="left"/>
        <w:rPr>
          <w:rFonts w:ascii="宋体" w:hAnsi="宋体" w:cs="宋体"/>
          <w:sz w:val="24"/>
          <w:highlight w:val="none"/>
        </w:rPr>
      </w:pPr>
      <w:r>
        <w:rPr>
          <w:rFonts w:hint="eastAsia" w:ascii="宋体" w:hAnsi="宋体" w:cs="宋体"/>
          <w:sz w:val="24"/>
          <w:highlight w:val="none"/>
        </w:rPr>
        <w:t>投 标 人 名 称（签章）：</w:t>
      </w:r>
      <w:r>
        <w:rPr>
          <w:rFonts w:hint="eastAsia" w:ascii="宋体" w:hAnsi="宋体" w:cs="宋体"/>
          <w:sz w:val="24"/>
          <w:highlight w:val="none"/>
          <w:u w:val="single"/>
        </w:rPr>
        <w:t xml:space="preserve">                               </w:t>
      </w:r>
    </w:p>
    <w:p w14:paraId="7BBEBF8F">
      <w:pPr>
        <w:pStyle w:val="45"/>
        <w:tabs>
          <w:tab w:val="left" w:pos="9450"/>
        </w:tabs>
        <w:ind w:right="77" w:rightChars="40" w:firstLine="448" w:firstLineChars="200"/>
        <w:jc w:val="left"/>
        <w:rPr>
          <w:rFonts w:ascii="宋体" w:hAnsi="宋体" w:cs="宋体"/>
          <w:sz w:val="24"/>
          <w:highlight w:val="none"/>
        </w:rPr>
      </w:pPr>
      <w:r>
        <w:rPr>
          <w:rFonts w:hint="eastAsia" w:ascii="宋体" w:hAnsi="宋体" w:cs="宋体"/>
          <w:sz w:val="24"/>
          <w:highlight w:val="none"/>
        </w:rPr>
        <w:t>法定代表人（单位负责人）（签章）：</w:t>
      </w:r>
      <w:r>
        <w:rPr>
          <w:rFonts w:hint="eastAsia" w:ascii="宋体" w:hAnsi="宋体" w:cs="宋体"/>
          <w:sz w:val="24"/>
          <w:highlight w:val="none"/>
          <w:u w:val="single"/>
        </w:rPr>
        <w:t xml:space="preserve">                     </w:t>
      </w:r>
    </w:p>
    <w:p w14:paraId="096313E7">
      <w:pPr>
        <w:pStyle w:val="10"/>
        <w:adjustRightInd w:val="0"/>
        <w:snapToGrid w:val="0"/>
        <w:ind w:firstLine="2240" w:firstLineChars="1000"/>
        <w:rPr>
          <w:rFonts w:ascii="宋体" w:hAnsi="宋体" w:eastAsia="宋体" w:cs="宋体"/>
          <w:snapToGrid w:val="0"/>
          <w:kern w:val="0"/>
          <w:sz w:val="24"/>
          <w:szCs w:val="24"/>
          <w:highlight w:val="none"/>
        </w:rPr>
      </w:pPr>
    </w:p>
    <w:p w14:paraId="2546971B">
      <w:pPr>
        <w:pStyle w:val="10"/>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6FD96449">
      <w:pPr>
        <w:pStyle w:val="10"/>
        <w:adjustRightInd w:val="0"/>
        <w:snapToGrid w:val="0"/>
        <w:spacing w:line="300" w:lineRule="auto"/>
        <w:ind w:firstLine="0"/>
        <w:rPr>
          <w:rFonts w:ascii="宋体" w:hAnsi="宋体" w:eastAsia="宋体" w:cs="宋体"/>
          <w:snapToGrid w:val="0"/>
          <w:kern w:val="0"/>
          <w:sz w:val="20"/>
          <w:highlight w:val="none"/>
        </w:rPr>
      </w:pPr>
    </w:p>
    <w:p w14:paraId="60A65492">
      <w:pPr>
        <w:autoSpaceDE w:val="0"/>
        <w:autoSpaceDN w:val="0"/>
        <w:adjustRightInd w:val="0"/>
        <w:spacing w:before="156" w:beforeLines="50" w:after="156" w:afterLines="50"/>
        <w:rPr>
          <w:rFonts w:ascii="宋体" w:hAnsi="宋体" w:cs="宋体"/>
          <w:kern w:val="0"/>
          <w:szCs w:val="21"/>
          <w:highlight w:val="none"/>
        </w:rPr>
      </w:pPr>
    </w:p>
    <w:p w14:paraId="36EFA51A">
      <w:pPr>
        <w:pStyle w:val="4"/>
        <w:jc w:val="center"/>
        <w:rPr>
          <w:rFonts w:ascii="宋体" w:hAnsi="宋体" w:cs="宋体"/>
          <w:b w:val="0"/>
          <w:bCs w:val="0"/>
          <w:kern w:val="0"/>
          <w:sz w:val="30"/>
          <w:szCs w:val="30"/>
          <w:highlight w:val="none"/>
        </w:rPr>
      </w:pPr>
    </w:p>
    <w:p w14:paraId="5FD69123">
      <w:pPr>
        <w:pStyle w:val="6"/>
        <w:rPr>
          <w:rFonts w:ascii="宋体" w:hAnsi="宋体" w:cs="宋体"/>
          <w:kern w:val="0"/>
          <w:sz w:val="30"/>
          <w:szCs w:val="30"/>
          <w:highlight w:val="none"/>
        </w:rPr>
      </w:pPr>
    </w:p>
    <w:p w14:paraId="0B56534A">
      <w:pPr>
        <w:pStyle w:val="6"/>
        <w:rPr>
          <w:rFonts w:ascii="宋体" w:hAnsi="宋体" w:cs="宋体"/>
          <w:kern w:val="0"/>
          <w:sz w:val="30"/>
          <w:szCs w:val="30"/>
          <w:highlight w:val="none"/>
        </w:rPr>
      </w:pPr>
    </w:p>
    <w:p w14:paraId="4D538ABC">
      <w:pPr>
        <w:tabs>
          <w:tab w:val="left" w:pos="1573"/>
        </w:tabs>
        <w:autoSpaceDN w:val="0"/>
        <w:rPr>
          <w:rFonts w:ascii="宋体" w:hAnsi="宋体" w:cs="宋体"/>
          <w:snapToGrid w:val="0"/>
          <w:sz w:val="24"/>
          <w:highlight w:val="none"/>
        </w:rPr>
      </w:pPr>
    </w:p>
    <w:p w14:paraId="76F7C6B7">
      <w:pPr>
        <w:pStyle w:val="3"/>
        <w:numPr>
          <w:ilvl w:val="0"/>
          <w:numId w:val="0"/>
        </w:numPr>
        <w:ind w:left="709"/>
        <w:rPr>
          <w:rFonts w:ascii="宋体" w:hAnsi="宋体" w:eastAsia="宋体" w:cs="宋体"/>
          <w:highlight w:val="none"/>
        </w:rPr>
      </w:pPr>
    </w:p>
    <w:p w14:paraId="19A564A0">
      <w:pPr>
        <w:rPr>
          <w:rFonts w:ascii="宋体" w:hAnsi="宋体" w:cs="宋体"/>
          <w:highlight w:val="none"/>
        </w:rPr>
      </w:pPr>
    </w:p>
    <w:p w14:paraId="266AAF7F">
      <w:pPr>
        <w:pStyle w:val="3"/>
        <w:numPr>
          <w:ilvl w:val="0"/>
          <w:numId w:val="0"/>
        </w:numPr>
        <w:ind w:left="709"/>
        <w:rPr>
          <w:rFonts w:ascii="宋体" w:hAnsi="宋体" w:eastAsia="宋体" w:cs="宋体"/>
          <w:highlight w:val="none"/>
        </w:rPr>
      </w:pPr>
    </w:p>
    <w:p w14:paraId="2F56CFD7">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54517190">
      <w:pPr>
        <w:pStyle w:val="4"/>
        <w:numPr>
          <w:ilvl w:val="0"/>
          <w:numId w:val="11"/>
        </w:numPr>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投标报价明细表</w:t>
      </w:r>
    </w:p>
    <w:p w14:paraId="008CE27D">
      <w:pPr>
        <w:ind w:firstLine="388" w:firstLineChars="200"/>
        <w:jc w:val="left"/>
        <w:rPr>
          <w:rFonts w:ascii="宋体" w:hAnsi="宋体" w:cs="宋体"/>
          <w:szCs w:val="21"/>
          <w:highlight w:val="none"/>
        </w:rPr>
      </w:pPr>
      <w:r>
        <w:rPr>
          <w:rFonts w:hint="eastAsia" w:ascii="宋体" w:hAnsi="宋体" w:cs="宋体"/>
          <w:szCs w:val="21"/>
          <w:highlight w:val="none"/>
        </w:rPr>
        <w:t xml:space="preserve">    </w:t>
      </w:r>
    </w:p>
    <w:p w14:paraId="52C4D752">
      <w:pPr>
        <w:ind w:firstLine="388" w:firstLineChars="200"/>
        <w:jc w:val="left"/>
        <w:rPr>
          <w:rFonts w:ascii="宋体" w:hAnsi="宋体" w:cs="宋体"/>
          <w:highlight w:val="none"/>
        </w:rPr>
      </w:pPr>
      <w:r>
        <w:rPr>
          <w:rFonts w:hint="eastAsia" w:ascii="宋体" w:hAnsi="宋体" w:cs="宋体"/>
          <w:szCs w:val="21"/>
          <w:highlight w:val="none"/>
        </w:rPr>
        <w:t xml:space="preserve">                                                   </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59"/>
        <w:gridCol w:w="2419"/>
        <w:gridCol w:w="1151"/>
        <w:gridCol w:w="1301"/>
        <w:gridCol w:w="1352"/>
      </w:tblGrid>
      <w:tr w14:paraId="4C7A9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585DD0BC">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序号</w:t>
            </w:r>
          </w:p>
        </w:tc>
        <w:tc>
          <w:tcPr>
            <w:tcW w:w="1459" w:type="dxa"/>
            <w:vAlign w:val="center"/>
          </w:tcPr>
          <w:p w14:paraId="31D13C23">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服务内容</w:t>
            </w:r>
          </w:p>
        </w:tc>
        <w:tc>
          <w:tcPr>
            <w:tcW w:w="2419" w:type="dxa"/>
            <w:vAlign w:val="center"/>
          </w:tcPr>
          <w:p w14:paraId="40E59D27">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关键、主要内容描述</w:t>
            </w:r>
          </w:p>
        </w:tc>
        <w:tc>
          <w:tcPr>
            <w:tcW w:w="1151" w:type="dxa"/>
            <w:vAlign w:val="center"/>
          </w:tcPr>
          <w:p w14:paraId="1A27FB45">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数量</w:t>
            </w:r>
          </w:p>
        </w:tc>
        <w:tc>
          <w:tcPr>
            <w:tcW w:w="1301" w:type="dxa"/>
            <w:vAlign w:val="center"/>
          </w:tcPr>
          <w:p w14:paraId="4BBE5A6A">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单价</w:t>
            </w:r>
          </w:p>
        </w:tc>
        <w:tc>
          <w:tcPr>
            <w:tcW w:w="1352" w:type="dxa"/>
            <w:vAlign w:val="center"/>
          </w:tcPr>
          <w:p w14:paraId="22D08CC0">
            <w:pPr>
              <w:autoSpaceDE w:val="0"/>
              <w:autoSpaceDN w:val="0"/>
              <w:adjustRightInd w:val="0"/>
              <w:jc w:val="center"/>
              <w:rPr>
                <w:rFonts w:ascii="宋体" w:hAnsi="宋体" w:cs="宋体"/>
                <w:sz w:val="24"/>
                <w:highlight w:val="none"/>
                <w:lang w:val="zh-CN"/>
              </w:rPr>
            </w:pPr>
            <w:r>
              <w:rPr>
                <w:rFonts w:hint="eastAsia" w:ascii="宋体" w:hAnsi="宋体" w:cs="宋体"/>
                <w:sz w:val="24"/>
                <w:highlight w:val="none"/>
                <w:lang w:val="zh-CN"/>
              </w:rPr>
              <w:t>分项合计</w:t>
            </w:r>
          </w:p>
        </w:tc>
      </w:tr>
      <w:tr w14:paraId="7F2B3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1DDFEABE">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3DAB5022">
            <w:pPr>
              <w:tabs>
                <w:tab w:val="left" w:pos="0"/>
                <w:tab w:val="left" w:pos="56"/>
              </w:tabs>
              <w:adjustRightInd w:val="0"/>
              <w:snapToGrid w:val="0"/>
              <w:ind w:left="509" w:hanging="511" w:hangingChars="228"/>
              <w:jc w:val="center"/>
              <w:rPr>
                <w:rFonts w:ascii="宋体" w:hAnsi="宋体" w:cs="宋体"/>
                <w:sz w:val="24"/>
                <w:highlight w:val="none"/>
              </w:rPr>
            </w:pPr>
          </w:p>
        </w:tc>
        <w:tc>
          <w:tcPr>
            <w:tcW w:w="2419" w:type="dxa"/>
            <w:vAlign w:val="center"/>
          </w:tcPr>
          <w:p w14:paraId="625F6EE0">
            <w:pPr>
              <w:ind w:left="-44" w:leftChars="-23" w:right="-60" w:rightChars="-31"/>
              <w:jc w:val="left"/>
              <w:rPr>
                <w:rFonts w:ascii="宋体" w:hAnsi="宋体" w:cs="宋体"/>
                <w:kern w:val="0"/>
                <w:sz w:val="24"/>
                <w:highlight w:val="none"/>
              </w:rPr>
            </w:pPr>
          </w:p>
        </w:tc>
        <w:tc>
          <w:tcPr>
            <w:tcW w:w="1151" w:type="dxa"/>
            <w:vAlign w:val="center"/>
          </w:tcPr>
          <w:p w14:paraId="1A4333B6">
            <w:pPr>
              <w:ind w:left="-44" w:leftChars="-23" w:right="-347" w:rightChars="-179"/>
              <w:jc w:val="center"/>
              <w:rPr>
                <w:rFonts w:ascii="宋体" w:hAnsi="宋体" w:cs="宋体"/>
                <w:kern w:val="0"/>
                <w:sz w:val="24"/>
                <w:highlight w:val="none"/>
              </w:rPr>
            </w:pPr>
          </w:p>
        </w:tc>
        <w:tc>
          <w:tcPr>
            <w:tcW w:w="1301" w:type="dxa"/>
            <w:vAlign w:val="center"/>
          </w:tcPr>
          <w:p w14:paraId="24AFC864">
            <w:pPr>
              <w:ind w:left="-44" w:leftChars="-23" w:right="-60" w:rightChars="-31"/>
              <w:jc w:val="left"/>
              <w:rPr>
                <w:rFonts w:ascii="宋体" w:hAnsi="宋体" w:cs="宋体"/>
                <w:kern w:val="0"/>
                <w:sz w:val="24"/>
                <w:highlight w:val="none"/>
              </w:rPr>
            </w:pPr>
          </w:p>
        </w:tc>
        <w:tc>
          <w:tcPr>
            <w:tcW w:w="1352" w:type="dxa"/>
            <w:vAlign w:val="center"/>
          </w:tcPr>
          <w:p w14:paraId="56C67C8C">
            <w:pPr>
              <w:ind w:left="-44" w:leftChars="-23" w:right="-60" w:rightChars="-31"/>
              <w:jc w:val="center"/>
              <w:rPr>
                <w:rFonts w:ascii="宋体" w:hAnsi="宋体" w:cs="宋体"/>
                <w:kern w:val="0"/>
                <w:sz w:val="24"/>
                <w:highlight w:val="none"/>
              </w:rPr>
            </w:pPr>
          </w:p>
        </w:tc>
      </w:tr>
      <w:tr w14:paraId="4E231F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42E9C273">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54F69053">
            <w:pPr>
              <w:tabs>
                <w:tab w:val="left" w:pos="0"/>
                <w:tab w:val="left" w:pos="56"/>
              </w:tabs>
              <w:adjustRightInd w:val="0"/>
              <w:snapToGrid w:val="0"/>
              <w:jc w:val="center"/>
              <w:rPr>
                <w:rFonts w:ascii="宋体" w:hAnsi="宋体" w:cs="宋体"/>
                <w:sz w:val="24"/>
                <w:highlight w:val="none"/>
              </w:rPr>
            </w:pPr>
          </w:p>
        </w:tc>
        <w:tc>
          <w:tcPr>
            <w:tcW w:w="2419" w:type="dxa"/>
            <w:vAlign w:val="center"/>
          </w:tcPr>
          <w:p w14:paraId="396FA810">
            <w:pPr>
              <w:ind w:left="-44" w:leftChars="-23" w:right="-60" w:rightChars="-31"/>
              <w:jc w:val="left"/>
              <w:rPr>
                <w:rFonts w:ascii="宋体" w:hAnsi="宋体" w:cs="宋体"/>
                <w:kern w:val="0"/>
                <w:sz w:val="24"/>
                <w:highlight w:val="none"/>
              </w:rPr>
            </w:pPr>
          </w:p>
        </w:tc>
        <w:tc>
          <w:tcPr>
            <w:tcW w:w="1151" w:type="dxa"/>
            <w:vAlign w:val="center"/>
          </w:tcPr>
          <w:p w14:paraId="34E811FA">
            <w:pPr>
              <w:ind w:left="-44" w:leftChars="-23" w:right="-60" w:rightChars="-31"/>
              <w:jc w:val="center"/>
              <w:rPr>
                <w:rFonts w:ascii="宋体" w:hAnsi="宋体" w:cs="宋体"/>
                <w:kern w:val="0"/>
                <w:sz w:val="24"/>
                <w:highlight w:val="none"/>
              </w:rPr>
            </w:pPr>
          </w:p>
        </w:tc>
        <w:tc>
          <w:tcPr>
            <w:tcW w:w="1301" w:type="dxa"/>
            <w:vAlign w:val="center"/>
          </w:tcPr>
          <w:p w14:paraId="49D532C4">
            <w:pPr>
              <w:ind w:left="-44" w:leftChars="-23" w:right="-60" w:rightChars="-31"/>
              <w:jc w:val="left"/>
              <w:rPr>
                <w:rFonts w:ascii="宋体" w:hAnsi="宋体" w:cs="宋体"/>
                <w:kern w:val="0"/>
                <w:sz w:val="24"/>
                <w:highlight w:val="none"/>
              </w:rPr>
            </w:pPr>
          </w:p>
        </w:tc>
        <w:tc>
          <w:tcPr>
            <w:tcW w:w="1352" w:type="dxa"/>
            <w:vAlign w:val="center"/>
          </w:tcPr>
          <w:p w14:paraId="49A5316A">
            <w:pPr>
              <w:ind w:left="-44" w:leftChars="-23" w:right="-60" w:rightChars="-31"/>
              <w:jc w:val="center"/>
              <w:rPr>
                <w:rFonts w:ascii="宋体" w:hAnsi="宋体" w:cs="宋体"/>
                <w:kern w:val="0"/>
                <w:sz w:val="24"/>
                <w:highlight w:val="none"/>
              </w:rPr>
            </w:pPr>
          </w:p>
        </w:tc>
      </w:tr>
      <w:tr w14:paraId="49AEA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59DD5DE1">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3EDA65CB">
            <w:pPr>
              <w:tabs>
                <w:tab w:val="left" w:pos="0"/>
                <w:tab w:val="left" w:pos="56"/>
              </w:tabs>
              <w:adjustRightInd w:val="0"/>
              <w:snapToGrid w:val="0"/>
              <w:jc w:val="center"/>
              <w:rPr>
                <w:rFonts w:ascii="宋体" w:hAnsi="宋体" w:cs="宋体"/>
                <w:sz w:val="24"/>
                <w:highlight w:val="none"/>
              </w:rPr>
            </w:pPr>
          </w:p>
        </w:tc>
        <w:tc>
          <w:tcPr>
            <w:tcW w:w="2419" w:type="dxa"/>
            <w:vAlign w:val="center"/>
          </w:tcPr>
          <w:p w14:paraId="73C2D628">
            <w:pPr>
              <w:ind w:left="-44" w:leftChars="-23" w:right="-60" w:rightChars="-31"/>
              <w:jc w:val="left"/>
              <w:rPr>
                <w:rFonts w:ascii="宋体" w:hAnsi="宋体" w:cs="宋体"/>
                <w:kern w:val="0"/>
                <w:sz w:val="24"/>
                <w:highlight w:val="none"/>
              </w:rPr>
            </w:pPr>
          </w:p>
        </w:tc>
        <w:tc>
          <w:tcPr>
            <w:tcW w:w="1151" w:type="dxa"/>
            <w:vAlign w:val="center"/>
          </w:tcPr>
          <w:p w14:paraId="2600FBCC">
            <w:pPr>
              <w:ind w:left="-44" w:leftChars="-23" w:right="-60" w:rightChars="-31"/>
              <w:jc w:val="center"/>
              <w:rPr>
                <w:rFonts w:ascii="宋体" w:hAnsi="宋体" w:cs="宋体"/>
                <w:kern w:val="0"/>
                <w:sz w:val="24"/>
                <w:highlight w:val="none"/>
              </w:rPr>
            </w:pPr>
          </w:p>
        </w:tc>
        <w:tc>
          <w:tcPr>
            <w:tcW w:w="1301" w:type="dxa"/>
            <w:vAlign w:val="center"/>
          </w:tcPr>
          <w:p w14:paraId="5493017E">
            <w:pPr>
              <w:ind w:left="-44" w:leftChars="-23" w:right="-60" w:rightChars="-31"/>
              <w:jc w:val="left"/>
              <w:rPr>
                <w:rFonts w:ascii="宋体" w:hAnsi="宋体" w:cs="宋体"/>
                <w:kern w:val="0"/>
                <w:sz w:val="24"/>
                <w:highlight w:val="none"/>
              </w:rPr>
            </w:pPr>
          </w:p>
        </w:tc>
        <w:tc>
          <w:tcPr>
            <w:tcW w:w="1352" w:type="dxa"/>
            <w:vAlign w:val="center"/>
          </w:tcPr>
          <w:p w14:paraId="60710D6C">
            <w:pPr>
              <w:ind w:left="-44" w:leftChars="-23" w:right="-60" w:rightChars="-31"/>
              <w:jc w:val="center"/>
              <w:rPr>
                <w:rFonts w:ascii="宋体" w:hAnsi="宋体" w:cs="宋体"/>
                <w:kern w:val="0"/>
                <w:sz w:val="24"/>
                <w:highlight w:val="none"/>
              </w:rPr>
            </w:pPr>
          </w:p>
        </w:tc>
      </w:tr>
      <w:tr w14:paraId="46C07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03A569DE">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127F41CE">
            <w:pPr>
              <w:tabs>
                <w:tab w:val="left" w:pos="0"/>
                <w:tab w:val="left" w:pos="56"/>
              </w:tabs>
              <w:adjustRightInd w:val="0"/>
              <w:snapToGrid w:val="0"/>
              <w:jc w:val="center"/>
              <w:rPr>
                <w:rFonts w:ascii="宋体" w:hAnsi="宋体" w:cs="宋体"/>
                <w:sz w:val="24"/>
                <w:highlight w:val="none"/>
              </w:rPr>
            </w:pPr>
          </w:p>
        </w:tc>
        <w:tc>
          <w:tcPr>
            <w:tcW w:w="2419" w:type="dxa"/>
            <w:vAlign w:val="center"/>
          </w:tcPr>
          <w:p w14:paraId="0BA68801">
            <w:pPr>
              <w:ind w:left="-44" w:leftChars="-23" w:right="-60" w:rightChars="-31"/>
              <w:jc w:val="left"/>
              <w:rPr>
                <w:rFonts w:ascii="宋体" w:hAnsi="宋体" w:cs="宋体"/>
                <w:kern w:val="0"/>
                <w:sz w:val="24"/>
                <w:highlight w:val="none"/>
              </w:rPr>
            </w:pPr>
          </w:p>
        </w:tc>
        <w:tc>
          <w:tcPr>
            <w:tcW w:w="1151" w:type="dxa"/>
            <w:vAlign w:val="center"/>
          </w:tcPr>
          <w:p w14:paraId="5C970494">
            <w:pPr>
              <w:ind w:left="-44" w:leftChars="-23" w:right="-60" w:rightChars="-31"/>
              <w:jc w:val="center"/>
              <w:rPr>
                <w:rFonts w:ascii="宋体" w:hAnsi="宋体" w:cs="宋体"/>
                <w:kern w:val="0"/>
                <w:sz w:val="24"/>
                <w:highlight w:val="none"/>
              </w:rPr>
            </w:pPr>
          </w:p>
        </w:tc>
        <w:tc>
          <w:tcPr>
            <w:tcW w:w="1301" w:type="dxa"/>
            <w:vAlign w:val="center"/>
          </w:tcPr>
          <w:p w14:paraId="5DC2EAD7">
            <w:pPr>
              <w:ind w:left="-44" w:leftChars="-23" w:right="-60" w:rightChars="-31"/>
              <w:jc w:val="left"/>
              <w:rPr>
                <w:rFonts w:ascii="宋体" w:hAnsi="宋体" w:cs="宋体"/>
                <w:kern w:val="0"/>
                <w:sz w:val="24"/>
                <w:highlight w:val="none"/>
              </w:rPr>
            </w:pPr>
          </w:p>
        </w:tc>
        <w:tc>
          <w:tcPr>
            <w:tcW w:w="1352" w:type="dxa"/>
            <w:vAlign w:val="center"/>
          </w:tcPr>
          <w:p w14:paraId="310D0834">
            <w:pPr>
              <w:ind w:left="-44" w:leftChars="-23" w:right="-60" w:rightChars="-31"/>
              <w:jc w:val="center"/>
              <w:rPr>
                <w:rFonts w:ascii="宋体" w:hAnsi="宋体" w:cs="宋体"/>
                <w:kern w:val="0"/>
                <w:sz w:val="24"/>
                <w:highlight w:val="none"/>
              </w:rPr>
            </w:pPr>
          </w:p>
        </w:tc>
      </w:tr>
      <w:tr w14:paraId="0225EC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603504B1">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32B452F3">
            <w:pPr>
              <w:tabs>
                <w:tab w:val="left" w:pos="0"/>
                <w:tab w:val="left" w:pos="56"/>
              </w:tabs>
              <w:adjustRightInd w:val="0"/>
              <w:snapToGrid w:val="0"/>
              <w:jc w:val="center"/>
              <w:rPr>
                <w:rFonts w:ascii="宋体" w:hAnsi="宋体" w:cs="宋体"/>
                <w:sz w:val="24"/>
                <w:highlight w:val="none"/>
              </w:rPr>
            </w:pPr>
          </w:p>
        </w:tc>
        <w:tc>
          <w:tcPr>
            <w:tcW w:w="2419" w:type="dxa"/>
            <w:vAlign w:val="center"/>
          </w:tcPr>
          <w:p w14:paraId="55AAE6C0">
            <w:pPr>
              <w:ind w:left="-44" w:leftChars="-23" w:right="-60" w:rightChars="-31"/>
              <w:jc w:val="left"/>
              <w:rPr>
                <w:rFonts w:ascii="宋体" w:hAnsi="宋体" w:cs="宋体"/>
                <w:kern w:val="0"/>
                <w:sz w:val="24"/>
                <w:highlight w:val="none"/>
              </w:rPr>
            </w:pPr>
          </w:p>
        </w:tc>
        <w:tc>
          <w:tcPr>
            <w:tcW w:w="1151" w:type="dxa"/>
            <w:vAlign w:val="center"/>
          </w:tcPr>
          <w:p w14:paraId="74266262">
            <w:pPr>
              <w:ind w:left="-44" w:leftChars="-23" w:right="-60" w:rightChars="-31"/>
              <w:jc w:val="center"/>
              <w:rPr>
                <w:rFonts w:ascii="宋体" w:hAnsi="宋体" w:cs="宋体"/>
                <w:kern w:val="0"/>
                <w:sz w:val="24"/>
                <w:highlight w:val="none"/>
              </w:rPr>
            </w:pPr>
          </w:p>
        </w:tc>
        <w:tc>
          <w:tcPr>
            <w:tcW w:w="1301" w:type="dxa"/>
            <w:vAlign w:val="center"/>
          </w:tcPr>
          <w:p w14:paraId="0C24BABC">
            <w:pPr>
              <w:ind w:left="-44" w:leftChars="-23" w:right="-60" w:rightChars="-31"/>
              <w:jc w:val="left"/>
              <w:rPr>
                <w:rFonts w:ascii="宋体" w:hAnsi="宋体" w:cs="宋体"/>
                <w:kern w:val="0"/>
                <w:sz w:val="24"/>
                <w:highlight w:val="none"/>
              </w:rPr>
            </w:pPr>
          </w:p>
        </w:tc>
        <w:tc>
          <w:tcPr>
            <w:tcW w:w="1352" w:type="dxa"/>
            <w:vAlign w:val="center"/>
          </w:tcPr>
          <w:p w14:paraId="7CA7024D">
            <w:pPr>
              <w:ind w:left="-44" w:leftChars="-23" w:right="-60" w:rightChars="-31"/>
              <w:jc w:val="center"/>
              <w:rPr>
                <w:rFonts w:ascii="宋体" w:hAnsi="宋体" w:cs="宋体"/>
                <w:kern w:val="0"/>
                <w:sz w:val="24"/>
                <w:highlight w:val="none"/>
              </w:rPr>
            </w:pPr>
          </w:p>
        </w:tc>
      </w:tr>
      <w:tr w14:paraId="17BCF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98EA2ED">
            <w:pPr>
              <w:numPr>
                <w:ilvl w:val="0"/>
                <w:numId w:val="12"/>
              </w:numPr>
              <w:tabs>
                <w:tab w:val="left" w:pos="82"/>
              </w:tabs>
              <w:adjustRightInd w:val="0"/>
              <w:snapToGrid w:val="0"/>
              <w:jc w:val="center"/>
              <w:rPr>
                <w:rFonts w:ascii="宋体" w:hAnsi="宋体" w:cs="宋体"/>
                <w:sz w:val="24"/>
                <w:highlight w:val="none"/>
              </w:rPr>
            </w:pPr>
          </w:p>
        </w:tc>
        <w:tc>
          <w:tcPr>
            <w:tcW w:w="1459" w:type="dxa"/>
            <w:vAlign w:val="center"/>
          </w:tcPr>
          <w:p w14:paraId="79A7EDCD">
            <w:pPr>
              <w:tabs>
                <w:tab w:val="left" w:pos="0"/>
                <w:tab w:val="left" w:pos="56"/>
              </w:tabs>
              <w:adjustRightInd w:val="0"/>
              <w:snapToGrid w:val="0"/>
              <w:jc w:val="center"/>
              <w:rPr>
                <w:rFonts w:ascii="宋体" w:hAnsi="宋体" w:cs="宋体"/>
                <w:sz w:val="24"/>
                <w:highlight w:val="none"/>
              </w:rPr>
            </w:pPr>
          </w:p>
        </w:tc>
        <w:tc>
          <w:tcPr>
            <w:tcW w:w="2419" w:type="dxa"/>
            <w:vAlign w:val="center"/>
          </w:tcPr>
          <w:p w14:paraId="42151035">
            <w:pPr>
              <w:ind w:left="-44" w:leftChars="-23" w:right="-60" w:rightChars="-31"/>
              <w:jc w:val="left"/>
              <w:rPr>
                <w:rFonts w:ascii="宋体" w:hAnsi="宋体" w:cs="宋体"/>
                <w:kern w:val="0"/>
                <w:sz w:val="24"/>
                <w:highlight w:val="none"/>
              </w:rPr>
            </w:pPr>
          </w:p>
        </w:tc>
        <w:tc>
          <w:tcPr>
            <w:tcW w:w="1151" w:type="dxa"/>
            <w:vAlign w:val="center"/>
          </w:tcPr>
          <w:p w14:paraId="7CF5268A">
            <w:pPr>
              <w:ind w:left="-44" w:leftChars="-23" w:right="-60" w:rightChars="-31"/>
              <w:jc w:val="center"/>
              <w:rPr>
                <w:rFonts w:ascii="宋体" w:hAnsi="宋体" w:cs="宋体"/>
                <w:kern w:val="0"/>
                <w:sz w:val="24"/>
                <w:highlight w:val="none"/>
              </w:rPr>
            </w:pPr>
          </w:p>
        </w:tc>
        <w:tc>
          <w:tcPr>
            <w:tcW w:w="1301" w:type="dxa"/>
            <w:vAlign w:val="center"/>
          </w:tcPr>
          <w:p w14:paraId="3B20B0EA">
            <w:pPr>
              <w:ind w:left="-44" w:leftChars="-23" w:right="-60" w:rightChars="-31"/>
              <w:jc w:val="left"/>
              <w:rPr>
                <w:rFonts w:ascii="宋体" w:hAnsi="宋体" w:cs="宋体"/>
                <w:kern w:val="0"/>
                <w:sz w:val="24"/>
                <w:highlight w:val="none"/>
              </w:rPr>
            </w:pPr>
          </w:p>
        </w:tc>
        <w:tc>
          <w:tcPr>
            <w:tcW w:w="1352" w:type="dxa"/>
            <w:vAlign w:val="center"/>
          </w:tcPr>
          <w:p w14:paraId="3DB6E1C7">
            <w:pPr>
              <w:ind w:left="-44" w:leftChars="-23" w:right="-60" w:rightChars="-31"/>
              <w:jc w:val="center"/>
              <w:rPr>
                <w:rFonts w:ascii="宋体" w:hAnsi="宋体" w:cs="宋体"/>
                <w:kern w:val="0"/>
                <w:sz w:val="24"/>
                <w:highlight w:val="none"/>
              </w:rPr>
            </w:pPr>
          </w:p>
        </w:tc>
      </w:tr>
      <w:tr w14:paraId="2D25A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5" w:type="dxa"/>
            <w:vAlign w:val="center"/>
          </w:tcPr>
          <w:p w14:paraId="7B87096D">
            <w:pPr>
              <w:tabs>
                <w:tab w:val="left" w:pos="82"/>
              </w:tabs>
              <w:adjustRightInd w:val="0"/>
              <w:snapToGrid w:val="0"/>
              <w:jc w:val="center"/>
              <w:rPr>
                <w:rFonts w:ascii="宋体" w:hAnsi="宋体" w:cs="宋体"/>
                <w:sz w:val="24"/>
                <w:highlight w:val="none"/>
              </w:rPr>
            </w:pPr>
            <w:r>
              <w:rPr>
                <w:rFonts w:hint="eastAsia" w:ascii="宋体" w:hAnsi="宋体" w:cs="宋体"/>
                <w:sz w:val="24"/>
                <w:highlight w:val="none"/>
              </w:rPr>
              <w:t>…</w:t>
            </w:r>
          </w:p>
        </w:tc>
        <w:tc>
          <w:tcPr>
            <w:tcW w:w="1459" w:type="dxa"/>
            <w:vAlign w:val="center"/>
          </w:tcPr>
          <w:p w14:paraId="667638F6">
            <w:pPr>
              <w:ind w:left="-44" w:leftChars="-23" w:right="-60" w:rightChars="-31"/>
              <w:jc w:val="left"/>
              <w:rPr>
                <w:rFonts w:ascii="宋体" w:hAnsi="宋体" w:cs="宋体"/>
                <w:kern w:val="0"/>
                <w:sz w:val="24"/>
                <w:highlight w:val="none"/>
              </w:rPr>
            </w:pPr>
          </w:p>
        </w:tc>
        <w:tc>
          <w:tcPr>
            <w:tcW w:w="2419" w:type="dxa"/>
            <w:vAlign w:val="center"/>
          </w:tcPr>
          <w:p w14:paraId="1F4CF555">
            <w:pPr>
              <w:ind w:left="-44" w:leftChars="-23" w:right="-60" w:rightChars="-31"/>
              <w:jc w:val="left"/>
              <w:rPr>
                <w:rFonts w:ascii="宋体" w:hAnsi="宋体" w:cs="宋体"/>
                <w:kern w:val="0"/>
                <w:sz w:val="24"/>
                <w:highlight w:val="none"/>
              </w:rPr>
            </w:pPr>
          </w:p>
        </w:tc>
        <w:tc>
          <w:tcPr>
            <w:tcW w:w="1151" w:type="dxa"/>
            <w:vAlign w:val="center"/>
          </w:tcPr>
          <w:p w14:paraId="3CB5D866">
            <w:pPr>
              <w:ind w:left="-44" w:leftChars="-23" w:right="-60" w:rightChars="-31"/>
              <w:jc w:val="center"/>
              <w:rPr>
                <w:rFonts w:ascii="宋体" w:hAnsi="宋体" w:cs="宋体"/>
                <w:kern w:val="0"/>
                <w:sz w:val="24"/>
                <w:highlight w:val="none"/>
              </w:rPr>
            </w:pPr>
          </w:p>
        </w:tc>
        <w:tc>
          <w:tcPr>
            <w:tcW w:w="1301" w:type="dxa"/>
            <w:vAlign w:val="center"/>
          </w:tcPr>
          <w:p w14:paraId="674340F8">
            <w:pPr>
              <w:ind w:left="-44" w:leftChars="-23" w:right="-60" w:rightChars="-31"/>
              <w:jc w:val="left"/>
              <w:rPr>
                <w:rFonts w:ascii="宋体" w:hAnsi="宋体" w:cs="宋体"/>
                <w:kern w:val="0"/>
                <w:sz w:val="24"/>
                <w:highlight w:val="none"/>
              </w:rPr>
            </w:pPr>
          </w:p>
        </w:tc>
        <w:tc>
          <w:tcPr>
            <w:tcW w:w="1352" w:type="dxa"/>
            <w:vAlign w:val="center"/>
          </w:tcPr>
          <w:p w14:paraId="3863E58F">
            <w:pPr>
              <w:ind w:left="-44" w:leftChars="-23" w:right="-60" w:rightChars="-31"/>
              <w:jc w:val="center"/>
              <w:rPr>
                <w:rFonts w:ascii="宋体" w:hAnsi="宋体" w:cs="宋体"/>
                <w:kern w:val="0"/>
                <w:sz w:val="24"/>
                <w:highlight w:val="none"/>
              </w:rPr>
            </w:pPr>
          </w:p>
        </w:tc>
      </w:tr>
      <w:tr w14:paraId="1E023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754" w:type="dxa"/>
            <w:gridSpan w:val="4"/>
            <w:vAlign w:val="center"/>
          </w:tcPr>
          <w:p w14:paraId="0D468D16">
            <w:pPr>
              <w:ind w:left="-44" w:leftChars="-23" w:right="-60" w:rightChars="-31"/>
              <w:jc w:val="center"/>
              <w:rPr>
                <w:rFonts w:ascii="宋体" w:hAnsi="宋体" w:cs="宋体"/>
                <w:kern w:val="0"/>
                <w:sz w:val="24"/>
                <w:highlight w:val="none"/>
              </w:rPr>
            </w:pPr>
            <w:r>
              <w:rPr>
                <w:rFonts w:hint="eastAsia" w:ascii="宋体" w:hAnsi="宋体" w:cs="宋体"/>
                <w:kern w:val="0"/>
                <w:sz w:val="24"/>
                <w:highlight w:val="none"/>
              </w:rPr>
              <w:t>合计</w:t>
            </w:r>
          </w:p>
        </w:tc>
        <w:tc>
          <w:tcPr>
            <w:tcW w:w="2653" w:type="dxa"/>
            <w:gridSpan w:val="2"/>
            <w:vAlign w:val="center"/>
          </w:tcPr>
          <w:p w14:paraId="2FB9CE62">
            <w:pPr>
              <w:ind w:left="-44" w:leftChars="-23" w:right="-60" w:rightChars="-31"/>
              <w:jc w:val="center"/>
              <w:rPr>
                <w:rFonts w:ascii="宋体" w:hAnsi="宋体" w:cs="宋体"/>
                <w:kern w:val="0"/>
                <w:sz w:val="24"/>
                <w:highlight w:val="none"/>
              </w:rPr>
            </w:pPr>
          </w:p>
        </w:tc>
      </w:tr>
    </w:tbl>
    <w:p w14:paraId="17906EFB">
      <w:pPr>
        <w:jc w:val="left"/>
        <w:rPr>
          <w:rFonts w:ascii="宋体" w:hAnsi="宋体" w:cs="宋体"/>
          <w:szCs w:val="21"/>
          <w:highlight w:val="none"/>
        </w:rPr>
      </w:pPr>
      <w:r>
        <w:rPr>
          <w:rFonts w:hint="eastAsia" w:ascii="宋体" w:hAnsi="宋体" w:cs="宋体"/>
          <w:szCs w:val="21"/>
          <w:highlight w:val="none"/>
        </w:rPr>
        <w:t>注：</w:t>
      </w:r>
    </w:p>
    <w:p w14:paraId="54EBCA39">
      <w:pPr>
        <w:ind w:firstLine="388" w:firstLineChars="200"/>
        <w:jc w:val="left"/>
        <w:rPr>
          <w:rFonts w:ascii="宋体" w:hAnsi="宋体" w:cs="宋体"/>
          <w:szCs w:val="21"/>
          <w:highlight w:val="none"/>
        </w:rPr>
      </w:pPr>
      <w:r>
        <w:rPr>
          <w:rFonts w:hint="eastAsia" w:ascii="宋体" w:hAnsi="宋体" w:cs="宋体"/>
          <w:szCs w:val="21"/>
          <w:highlight w:val="none"/>
        </w:rPr>
        <w:t>1．所有价格均用人民币表示，单位为元。</w:t>
      </w:r>
    </w:p>
    <w:p w14:paraId="30D604FC">
      <w:pPr>
        <w:ind w:firstLine="388" w:firstLineChars="200"/>
        <w:jc w:val="left"/>
        <w:rPr>
          <w:rFonts w:ascii="宋体" w:hAnsi="宋体" w:cs="宋体"/>
          <w:szCs w:val="21"/>
          <w:highlight w:val="none"/>
        </w:rPr>
      </w:pPr>
      <w:r>
        <w:rPr>
          <w:rFonts w:hint="eastAsia" w:ascii="宋体" w:hAnsi="宋体" w:cs="宋体"/>
          <w:szCs w:val="21"/>
          <w:highlight w:val="none"/>
        </w:rPr>
        <w:t>2．报价明细表合计应与《开标一览表》中的投标报价一致。</w:t>
      </w:r>
    </w:p>
    <w:p w14:paraId="0B1A3EF5">
      <w:pPr>
        <w:ind w:firstLine="388" w:firstLineChars="200"/>
        <w:jc w:val="left"/>
        <w:rPr>
          <w:rFonts w:ascii="宋体" w:hAnsi="宋体" w:cs="宋体"/>
          <w:bCs/>
          <w:snapToGrid w:val="0"/>
          <w:kern w:val="0"/>
          <w:szCs w:val="21"/>
          <w:highlight w:val="none"/>
        </w:rPr>
      </w:pPr>
      <w:r>
        <w:rPr>
          <w:rFonts w:hint="eastAsia" w:ascii="宋体" w:hAnsi="宋体" w:cs="宋体"/>
          <w:szCs w:val="21"/>
          <w:highlight w:val="none"/>
        </w:rPr>
        <w:t>3.</w:t>
      </w:r>
      <w:r>
        <w:rPr>
          <w:rFonts w:hint="eastAsia" w:ascii="宋体" w:hAnsi="宋体" w:cs="宋体"/>
          <w:bCs/>
          <w:snapToGrid w:val="0"/>
          <w:kern w:val="0"/>
          <w:szCs w:val="21"/>
          <w:highlight w:val="none"/>
        </w:rPr>
        <w:t xml:space="preserve"> 每包提报的投标报价是为完成该包全部工作所需的一切费用（</w:t>
      </w:r>
      <w:r>
        <w:rPr>
          <w:rFonts w:hint="eastAsia" w:ascii="宋体" w:hAnsi="宋体" w:cs="宋体"/>
          <w:szCs w:val="21"/>
          <w:highlight w:val="none"/>
        </w:rPr>
        <w:t>具体要求详见</w:t>
      </w:r>
      <w:r>
        <w:rPr>
          <w:rFonts w:hint="eastAsia" w:ascii="宋体" w:hAnsi="宋体" w:cs="宋体"/>
          <w:bCs/>
          <w:snapToGrid w:val="0"/>
          <w:kern w:val="0"/>
          <w:szCs w:val="21"/>
          <w:highlight w:val="none"/>
        </w:rPr>
        <w:t>招标文件第六章《投标人须知》中第13.3条的规定）。</w:t>
      </w:r>
    </w:p>
    <w:p w14:paraId="075381D3">
      <w:pPr>
        <w:ind w:firstLine="388" w:firstLineChars="200"/>
        <w:jc w:val="left"/>
        <w:rPr>
          <w:rFonts w:ascii="宋体" w:hAnsi="宋体" w:cs="宋体"/>
          <w:szCs w:val="21"/>
          <w:highlight w:val="none"/>
        </w:rPr>
      </w:pPr>
      <w:r>
        <w:rPr>
          <w:rFonts w:hint="eastAsia" w:ascii="宋体" w:hAnsi="宋体" w:cs="宋体"/>
          <w:bCs/>
          <w:snapToGrid w:val="0"/>
          <w:kern w:val="0"/>
          <w:szCs w:val="21"/>
          <w:highlight w:val="none"/>
        </w:rPr>
        <w:t>4.</w:t>
      </w:r>
      <w:r>
        <w:rPr>
          <w:rFonts w:hint="eastAsia" w:ascii="宋体" w:hAnsi="宋体" w:cs="宋体"/>
          <w:szCs w:val="21"/>
          <w:highlight w:val="none"/>
        </w:rPr>
        <w:t>未提供详细的报价明细，导致的后果由投标人自行承担。</w:t>
      </w:r>
    </w:p>
    <w:p w14:paraId="3F633903">
      <w:pPr>
        <w:ind w:firstLine="388" w:firstLineChars="200"/>
        <w:jc w:val="left"/>
        <w:rPr>
          <w:rFonts w:ascii="宋体" w:hAnsi="宋体" w:cs="宋体"/>
          <w:szCs w:val="21"/>
          <w:highlight w:val="none"/>
        </w:rPr>
      </w:pPr>
    </w:p>
    <w:p w14:paraId="6633D890">
      <w:pPr>
        <w:pStyle w:val="10"/>
        <w:adjustRightInd w:val="0"/>
        <w:snapToGrid w:val="0"/>
        <w:ind w:firstLine="0"/>
        <w:rPr>
          <w:rFonts w:ascii="宋体" w:hAnsi="宋体" w:eastAsia="宋体" w:cs="宋体"/>
          <w:snapToGrid w:val="0"/>
          <w:kern w:val="0"/>
          <w:sz w:val="24"/>
          <w:szCs w:val="24"/>
          <w:highlight w:val="none"/>
        </w:rPr>
      </w:pPr>
    </w:p>
    <w:p w14:paraId="410BC1F6">
      <w:pPr>
        <w:pStyle w:val="10"/>
        <w:adjustRightInd w:val="0"/>
        <w:snapToGrid w:val="0"/>
        <w:ind w:firstLine="0"/>
        <w:rPr>
          <w:rFonts w:ascii="宋体" w:hAnsi="宋体" w:eastAsia="宋体" w:cs="宋体"/>
          <w:snapToGrid w:val="0"/>
          <w:kern w:val="0"/>
          <w:sz w:val="24"/>
          <w:szCs w:val="24"/>
          <w:highlight w:val="none"/>
        </w:rPr>
      </w:pPr>
    </w:p>
    <w:p w14:paraId="54AAF5FB">
      <w:pPr>
        <w:pStyle w:val="10"/>
        <w:adjustRightInd w:val="0"/>
        <w:snapToGrid w:val="0"/>
        <w:ind w:firstLine="0"/>
        <w:rPr>
          <w:rFonts w:ascii="宋体" w:hAnsi="宋体" w:eastAsia="宋体" w:cs="宋体"/>
          <w:snapToGrid w:val="0"/>
          <w:kern w:val="0"/>
          <w:sz w:val="24"/>
          <w:szCs w:val="24"/>
          <w:highlight w:val="none"/>
        </w:rPr>
      </w:pPr>
    </w:p>
    <w:p w14:paraId="459D8D68">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197BD194">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6EFF254D">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3B7FC4D6">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24575222">
      <w:pPr>
        <w:tabs>
          <w:tab w:val="left" w:pos="1573"/>
        </w:tabs>
        <w:rPr>
          <w:rFonts w:ascii="宋体" w:hAnsi="宋体" w:cs="宋体"/>
          <w:sz w:val="24"/>
          <w:highlight w:val="none"/>
        </w:rPr>
      </w:pPr>
    </w:p>
    <w:p w14:paraId="4BD30779">
      <w:pPr>
        <w:pStyle w:val="10"/>
        <w:adjustRightInd w:val="0"/>
        <w:snapToGrid w:val="0"/>
        <w:ind w:firstLine="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w:t>
      </w:r>
    </w:p>
    <w:p w14:paraId="536F4384">
      <w:pPr>
        <w:pStyle w:val="10"/>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4F20BF9D">
      <w:pPr>
        <w:autoSpaceDE w:val="0"/>
        <w:autoSpaceDN w:val="0"/>
        <w:adjustRightInd w:val="0"/>
        <w:spacing w:before="156" w:beforeLines="50" w:after="156" w:afterLines="50"/>
        <w:rPr>
          <w:rFonts w:ascii="宋体" w:hAnsi="宋体" w:cs="宋体"/>
          <w:kern w:val="0"/>
          <w:szCs w:val="21"/>
          <w:highlight w:val="none"/>
        </w:rPr>
      </w:pPr>
    </w:p>
    <w:p w14:paraId="49116D40">
      <w:pPr>
        <w:pStyle w:val="4"/>
        <w:rPr>
          <w:rFonts w:ascii="宋体" w:hAnsi="宋体" w:cs="宋体"/>
          <w:b w:val="0"/>
          <w:bCs w:val="0"/>
          <w:kern w:val="0"/>
          <w:sz w:val="30"/>
          <w:szCs w:val="30"/>
          <w:highlight w:val="none"/>
        </w:rPr>
      </w:pPr>
    </w:p>
    <w:p w14:paraId="6764FD6A">
      <w:pPr>
        <w:tabs>
          <w:tab w:val="left" w:pos="1573"/>
        </w:tabs>
        <w:autoSpaceDN w:val="0"/>
        <w:ind w:firstLine="672" w:firstLineChars="300"/>
        <w:rPr>
          <w:rFonts w:ascii="宋体" w:hAnsi="宋体" w:cs="宋体"/>
          <w:snapToGrid w:val="0"/>
          <w:sz w:val="24"/>
          <w:highlight w:val="none"/>
        </w:rPr>
      </w:pPr>
    </w:p>
    <w:p w14:paraId="6F85139A">
      <w:pPr>
        <w:tabs>
          <w:tab w:val="left" w:pos="1573"/>
        </w:tabs>
        <w:autoSpaceDN w:val="0"/>
        <w:ind w:firstLine="672" w:firstLineChars="300"/>
        <w:rPr>
          <w:rFonts w:ascii="宋体" w:hAnsi="宋体" w:cs="宋体"/>
          <w:snapToGrid w:val="0"/>
          <w:sz w:val="24"/>
          <w:highlight w:val="none"/>
        </w:rPr>
      </w:pPr>
    </w:p>
    <w:p w14:paraId="54AB15D1">
      <w:pPr>
        <w:rPr>
          <w:rFonts w:ascii="宋体" w:hAnsi="宋体" w:cs="宋体"/>
          <w:kern w:val="0"/>
          <w:sz w:val="30"/>
          <w:szCs w:val="30"/>
          <w:highlight w:val="none"/>
        </w:rPr>
      </w:pPr>
      <w:bookmarkStart w:id="39" w:name="_Toc476153619"/>
      <w:r>
        <w:rPr>
          <w:rFonts w:hint="eastAsia" w:ascii="宋体" w:hAnsi="宋体" w:cs="宋体"/>
          <w:kern w:val="0"/>
          <w:sz w:val="30"/>
          <w:szCs w:val="30"/>
          <w:highlight w:val="none"/>
        </w:rPr>
        <w:br w:type="page"/>
      </w:r>
    </w:p>
    <w:p w14:paraId="22BFCEBD">
      <w:pPr>
        <w:pStyle w:val="4"/>
        <w:ind w:firstLine="1704" w:firstLineChars="600"/>
        <w:rPr>
          <w:rFonts w:ascii="宋体" w:hAnsi="宋体" w:cs="宋体"/>
          <w:b w:val="0"/>
          <w:bCs w:val="0"/>
          <w:kern w:val="0"/>
          <w:sz w:val="30"/>
          <w:szCs w:val="30"/>
          <w:highlight w:val="none"/>
        </w:rPr>
      </w:pPr>
      <w:r>
        <w:rPr>
          <w:rFonts w:hint="eastAsia" w:ascii="宋体" w:hAnsi="宋体" w:cs="宋体"/>
          <w:bCs w:val="0"/>
          <w:kern w:val="0"/>
          <w:sz w:val="30"/>
          <w:szCs w:val="30"/>
          <w:highlight w:val="none"/>
        </w:rPr>
        <w:t>三、</w:t>
      </w:r>
      <w:r>
        <w:rPr>
          <w:rFonts w:hint="eastAsia" w:ascii="宋体" w:hAnsi="宋体" w:cs="宋体"/>
          <w:b w:val="0"/>
          <w:bCs w:val="0"/>
          <w:kern w:val="0"/>
          <w:sz w:val="30"/>
          <w:szCs w:val="30"/>
          <w:highlight w:val="none"/>
        </w:rPr>
        <w:t>中小企业声明函（工程、服务）</w:t>
      </w:r>
    </w:p>
    <w:p w14:paraId="16EA0BA3">
      <w:pPr>
        <w:autoSpaceDE w:val="0"/>
        <w:autoSpaceDN w:val="0"/>
        <w:adjustRightInd w:val="0"/>
        <w:spacing w:before="156" w:beforeLines="50" w:after="156" w:afterLines="50"/>
        <w:jc w:val="center"/>
        <w:rPr>
          <w:rFonts w:ascii="宋体" w:hAnsi="宋体" w:cs="宋体"/>
          <w:bCs/>
          <w:kern w:val="0"/>
          <w:sz w:val="30"/>
          <w:szCs w:val="30"/>
          <w:highlight w:val="none"/>
        </w:rPr>
      </w:pPr>
      <w:r>
        <w:rPr>
          <w:rFonts w:hint="eastAsia" w:ascii="宋体" w:hAnsi="宋体" w:cs="宋体"/>
          <w:kern w:val="0"/>
          <w:sz w:val="24"/>
          <w:highlight w:val="none"/>
        </w:rPr>
        <w:t>（如果是，提供）</w:t>
      </w:r>
    </w:p>
    <w:p w14:paraId="030B73BA">
      <w:pPr>
        <w:widowControl/>
        <w:ind w:firstLine="448" w:firstLineChars="200"/>
        <w:jc w:val="left"/>
        <w:rPr>
          <w:rFonts w:ascii="宋体" w:hAnsi="宋体" w:cs="宋体"/>
          <w:sz w:val="24"/>
          <w:highlight w:val="none"/>
        </w:rPr>
      </w:pPr>
      <w:r>
        <w:rPr>
          <w:rFonts w:hint="eastAsia" w:ascii="宋体" w:hAnsi="宋体" w:cs="宋体"/>
          <w:kern w:val="0"/>
          <w:sz w:val="24"/>
          <w:highlight w:val="none"/>
          <w:lang w:bidi="ar"/>
        </w:rPr>
        <w:t>本公司（联合体）郑重声明，根据《政府采购促进中小企业发展管理办法》（财库﹝2020﹞46 号）的规定，本公司参加</w:t>
      </w:r>
      <w:r>
        <w:rPr>
          <w:rFonts w:hint="eastAsia" w:ascii="宋体" w:hAnsi="宋体" w:cs="宋体"/>
          <w:i/>
          <w:kern w:val="0"/>
          <w:sz w:val="24"/>
          <w:highlight w:val="none"/>
          <w:lang w:bidi="ar"/>
        </w:rPr>
        <w:t>（单位名称）</w:t>
      </w:r>
      <w:r>
        <w:rPr>
          <w:rFonts w:hint="eastAsia" w:ascii="宋体" w:hAnsi="宋体" w:cs="宋体"/>
          <w:kern w:val="0"/>
          <w:sz w:val="24"/>
          <w:highlight w:val="none"/>
          <w:lang w:bidi="ar"/>
        </w:rPr>
        <w:t>的</w:t>
      </w:r>
      <w:r>
        <w:rPr>
          <w:rFonts w:hint="eastAsia" w:ascii="宋体" w:hAnsi="宋体" w:cs="宋体"/>
          <w:i/>
          <w:kern w:val="0"/>
          <w:sz w:val="24"/>
          <w:highlight w:val="none"/>
          <w:lang w:bidi="ar"/>
        </w:rPr>
        <w:t>（项目名称）</w:t>
      </w:r>
      <w:r>
        <w:rPr>
          <w:rFonts w:hint="eastAsia" w:ascii="宋体" w:hAnsi="宋体" w:cs="宋体"/>
          <w:kern w:val="0"/>
          <w:sz w:val="24"/>
          <w:highlight w:val="none"/>
          <w:lang w:bidi="ar"/>
        </w:rPr>
        <w:t>采购活动，工程的服务单位全部为符合政策要求的中小企业（或者：服务全部由符合政策要求的中小企业承接）。相关企业（含联合体中的中小企业、签订分包意向协议的中小企业）的具体情况如下：</w:t>
      </w:r>
    </w:p>
    <w:p w14:paraId="55F9E714">
      <w:pPr>
        <w:widowControl/>
        <w:jc w:val="left"/>
        <w:rPr>
          <w:rFonts w:ascii="宋体" w:hAnsi="宋体" w:cs="宋体"/>
          <w:sz w:val="24"/>
          <w:highlight w:val="none"/>
        </w:rPr>
      </w:pPr>
      <w:r>
        <w:rPr>
          <w:rFonts w:hint="eastAsia" w:ascii="宋体" w:hAnsi="宋体" w:cs="宋体"/>
          <w:kern w:val="0"/>
          <w:sz w:val="24"/>
          <w:highlight w:val="none"/>
          <w:lang w:bidi="ar"/>
        </w:rPr>
        <w:t xml:space="preserve">1. </w:t>
      </w:r>
      <w:r>
        <w:rPr>
          <w:rFonts w:hint="eastAsia" w:ascii="宋体" w:hAnsi="宋体" w:cs="宋体"/>
          <w:i/>
          <w:kern w:val="0"/>
          <w:sz w:val="24"/>
          <w:highlight w:val="none"/>
          <w:u w:val="single"/>
          <w:lang w:bidi="ar"/>
        </w:rPr>
        <w:t>（标的名称）</w:t>
      </w:r>
      <w:r>
        <w:rPr>
          <w:rFonts w:hint="eastAsia" w:ascii="宋体" w:hAnsi="宋体" w:cs="宋体"/>
          <w:i/>
          <w:kern w:val="0"/>
          <w:sz w:val="24"/>
          <w:highlight w:val="none"/>
          <w:lang w:bidi="ar"/>
        </w:rPr>
        <w:t xml:space="preserve"> </w:t>
      </w:r>
      <w:r>
        <w:rPr>
          <w:rFonts w:hint="eastAsia" w:ascii="宋体" w:hAnsi="宋体" w:cs="宋体"/>
          <w:kern w:val="0"/>
          <w:sz w:val="24"/>
          <w:highlight w:val="none"/>
          <w:lang w:bidi="ar"/>
        </w:rPr>
        <w:t>，属于</w:t>
      </w:r>
      <w:r>
        <w:rPr>
          <w:rFonts w:hint="eastAsia" w:ascii="宋体" w:hAnsi="宋体" w:cs="宋体"/>
          <w:i/>
          <w:kern w:val="0"/>
          <w:sz w:val="24"/>
          <w:highlight w:val="none"/>
          <w:u w:val="single"/>
          <w:lang w:bidi="ar"/>
        </w:rPr>
        <w:t>（采购文件中明确的所属行业）</w:t>
      </w:r>
      <w:r>
        <w:rPr>
          <w:rFonts w:hint="eastAsia" w:ascii="宋体" w:hAnsi="宋体" w:cs="宋体"/>
          <w:kern w:val="0"/>
          <w:sz w:val="24"/>
          <w:highlight w:val="none"/>
          <w:lang w:bidi="ar"/>
        </w:rPr>
        <w:t>；承建（承接）企业为</w:t>
      </w:r>
      <w:r>
        <w:rPr>
          <w:rFonts w:hint="eastAsia" w:ascii="宋体" w:hAnsi="宋体" w:cs="宋体"/>
          <w:i/>
          <w:kern w:val="0"/>
          <w:sz w:val="24"/>
          <w:highlight w:val="none"/>
          <w:lang w:bidi="ar"/>
        </w:rPr>
        <w:t>（</w:t>
      </w:r>
      <w:r>
        <w:rPr>
          <w:rFonts w:hint="eastAsia" w:ascii="宋体" w:hAnsi="宋体" w:cs="宋体"/>
          <w:i/>
          <w:kern w:val="0"/>
          <w:sz w:val="24"/>
          <w:highlight w:val="none"/>
          <w:u w:val="single"/>
          <w:lang w:bidi="ar"/>
        </w:rPr>
        <w:t>企业名称）</w:t>
      </w:r>
      <w:r>
        <w:rPr>
          <w:rFonts w:hint="eastAsia" w:ascii="宋体" w:hAnsi="宋体" w:cs="宋体"/>
          <w:kern w:val="0"/>
          <w:sz w:val="24"/>
          <w:highlight w:val="none"/>
          <w:lang w:bidi="ar"/>
        </w:rPr>
        <w:t>，从业人员</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 xml:space="preserve">人，营业收入为 </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万元，资产总额为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万元1，属于</w:t>
      </w:r>
      <w:r>
        <w:rPr>
          <w:rFonts w:hint="eastAsia" w:ascii="宋体" w:hAnsi="宋体" w:cs="宋体"/>
          <w:i/>
          <w:kern w:val="0"/>
          <w:sz w:val="24"/>
          <w:highlight w:val="none"/>
          <w:u w:val="single"/>
          <w:lang w:bidi="ar"/>
        </w:rPr>
        <w:t>（中型企业、小型企业、微型企业）</w:t>
      </w:r>
      <w:r>
        <w:rPr>
          <w:rFonts w:hint="eastAsia" w:ascii="宋体" w:hAnsi="宋体" w:cs="宋体"/>
          <w:kern w:val="0"/>
          <w:sz w:val="24"/>
          <w:highlight w:val="none"/>
          <w:lang w:bidi="ar"/>
        </w:rPr>
        <w:t xml:space="preserve">； </w:t>
      </w:r>
    </w:p>
    <w:p w14:paraId="326190C5">
      <w:pPr>
        <w:widowControl/>
        <w:jc w:val="left"/>
        <w:rPr>
          <w:rFonts w:ascii="宋体" w:hAnsi="宋体" w:cs="宋体"/>
          <w:sz w:val="24"/>
          <w:highlight w:val="none"/>
        </w:rPr>
      </w:pPr>
      <w:r>
        <w:rPr>
          <w:rFonts w:hint="eastAsia" w:ascii="宋体" w:hAnsi="宋体" w:cs="宋体"/>
          <w:kern w:val="0"/>
          <w:sz w:val="24"/>
          <w:highlight w:val="none"/>
          <w:lang w:bidi="ar"/>
        </w:rPr>
        <w:t xml:space="preserve">2. </w:t>
      </w:r>
      <w:r>
        <w:rPr>
          <w:rFonts w:hint="eastAsia" w:ascii="宋体" w:hAnsi="宋体" w:cs="宋体"/>
          <w:i/>
          <w:kern w:val="0"/>
          <w:sz w:val="24"/>
          <w:highlight w:val="none"/>
          <w:u w:val="single"/>
          <w:lang w:bidi="ar"/>
        </w:rPr>
        <w:t>（标的名称）</w:t>
      </w:r>
      <w:r>
        <w:rPr>
          <w:rFonts w:hint="eastAsia" w:ascii="宋体" w:hAnsi="宋体" w:cs="宋体"/>
          <w:i/>
          <w:kern w:val="0"/>
          <w:sz w:val="24"/>
          <w:highlight w:val="none"/>
          <w:lang w:bidi="ar"/>
        </w:rPr>
        <w:t xml:space="preserve"> </w:t>
      </w:r>
      <w:r>
        <w:rPr>
          <w:rFonts w:hint="eastAsia" w:ascii="宋体" w:hAnsi="宋体" w:cs="宋体"/>
          <w:kern w:val="0"/>
          <w:sz w:val="24"/>
          <w:highlight w:val="none"/>
          <w:lang w:bidi="ar"/>
        </w:rPr>
        <w:t>，属于</w:t>
      </w:r>
      <w:r>
        <w:rPr>
          <w:rFonts w:hint="eastAsia" w:ascii="宋体" w:hAnsi="宋体" w:cs="宋体"/>
          <w:i/>
          <w:kern w:val="0"/>
          <w:sz w:val="24"/>
          <w:highlight w:val="none"/>
          <w:u w:val="single"/>
          <w:lang w:bidi="ar"/>
        </w:rPr>
        <w:t>（采购文件中明确的所属行业）</w:t>
      </w:r>
      <w:r>
        <w:rPr>
          <w:rFonts w:hint="eastAsia" w:ascii="宋体" w:hAnsi="宋体" w:cs="宋体"/>
          <w:kern w:val="0"/>
          <w:sz w:val="24"/>
          <w:highlight w:val="none"/>
          <w:lang w:bidi="ar"/>
        </w:rPr>
        <w:t>；承建（承接）企业为</w:t>
      </w:r>
      <w:r>
        <w:rPr>
          <w:rFonts w:hint="eastAsia" w:ascii="宋体" w:hAnsi="宋体" w:cs="宋体"/>
          <w:i/>
          <w:kern w:val="0"/>
          <w:sz w:val="24"/>
          <w:highlight w:val="none"/>
          <w:u w:val="single"/>
          <w:lang w:bidi="ar"/>
        </w:rPr>
        <w:t>（企业名称）</w:t>
      </w:r>
      <w:r>
        <w:rPr>
          <w:rFonts w:hint="eastAsia" w:ascii="宋体" w:hAnsi="宋体" w:cs="宋体"/>
          <w:kern w:val="0"/>
          <w:sz w:val="24"/>
          <w:highlight w:val="none"/>
          <w:lang w:bidi="ar"/>
        </w:rPr>
        <w:t>，从业人员</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人，营业收入为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万元，资产总额为</w:t>
      </w:r>
      <w:r>
        <w:rPr>
          <w:rFonts w:hint="eastAsia" w:ascii="宋体" w:hAnsi="宋体" w:cs="宋体"/>
          <w:kern w:val="0"/>
          <w:sz w:val="24"/>
          <w:highlight w:val="none"/>
          <w:u w:val="single"/>
          <w:lang w:bidi="ar"/>
        </w:rPr>
        <w:t xml:space="preserve">    </w:t>
      </w:r>
      <w:r>
        <w:rPr>
          <w:rFonts w:hint="eastAsia" w:ascii="宋体" w:hAnsi="宋体" w:cs="宋体"/>
          <w:kern w:val="0"/>
          <w:sz w:val="24"/>
          <w:highlight w:val="none"/>
          <w:lang w:bidi="ar"/>
        </w:rPr>
        <w:t>万元，属于</w:t>
      </w:r>
      <w:r>
        <w:rPr>
          <w:rFonts w:hint="eastAsia" w:ascii="宋体" w:hAnsi="宋体" w:cs="宋体"/>
          <w:i/>
          <w:kern w:val="0"/>
          <w:sz w:val="24"/>
          <w:highlight w:val="none"/>
          <w:u w:val="single"/>
          <w:lang w:bidi="ar"/>
        </w:rPr>
        <w:t>（中型企业、 小型企业、微型企业）</w:t>
      </w:r>
      <w:r>
        <w:rPr>
          <w:rFonts w:hint="eastAsia" w:ascii="宋体" w:hAnsi="宋体" w:cs="宋体"/>
          <w:kern w:val="0"/>
          <w:sz w:val="24"/>
          <w:highlight w:val="none"/>
          <w:lang w:bidi="ar"/>
        </w:rPr>
        <w:t xml:space="preserve">； </w:t>
      </w:r>
    </w:p>
    <w:p w14:paraId="41651814">
      <w:pPr>
        <w:widowControl/>
        <w:jc w:val="left"/>
        <w:rPr>
          <w:rFonts w:ascii="宋体" w:hAnsi="宋体" w:cs="宋体"/>
          <w:sz w:val="24"/>
          <w:highlight w:val="none"/>
        </w:rPr>
      </w:pPr>
      <w:r>
        <w:rPr>
          <w:rFonts w:hint="eastAsia" w:ascii="宋体" w:hAnsi="宋体" w:cs="宋体"/>
          <w:kern w:val="0"/>
          <w:sz w:val="24"/>
          <w:highlight w:val="none"/>
          <w:lang w:bidi="ar"/>
        </w:rPr>
        <w:t>……</w:t>
      </w:r>
    </w:p>
    <w:p w14:paraId="0584BAEB">
      <w:pPr>
        <w:widowControl/>
        <w:ind w:firstLine="448" w:firstLineChars="200"/>
        <w:jc w:val="left"/>
        <w:rPr>
          <w:rFonts w:ascii="宋体" w:hAnsi="宋体" w:cs="宋体"/>
          <w:sz w:val="24"/>
          <w:highlight w:val="none"/>
        </w:rPr>
      </w:pPr>
      <w:r>
        <w:rPr>
          <w:rFonts w:hint="eastAsia" w:ascii="宋体" w:hAnsi="宋体" w:cs="宋体"/>
          <w:kern w:val="0"/>
          <w:sz w:val="24"/>
          <w:highlight w:val="none"/>
          <w:lang w:bidi="ar"/>
        </w:rPr>
        <w:t>以上企业，不属于大企业的分支机构，不存在控股股东为大企业的情形，也不存在与大企业的负责人为同一人的情形。</w:t>
      </w:r>
    </w:p>
    <w:p w14:paraId="06DCA2A2">
      <w:pPr>
        <w:widowControl/>
        <w:ind w:firstLine="448" w:firstLineChars="200"/>
        <w:jc w:val="left"/>
        <w:rPr>
          <w:rFonts w:ascii="宋体" w:hAnsi="宋体" w:cs="宋体"/>
          <w:sz w:val="24"/>
          <w:highlight w:val="none"/>
        </w:rPr>
      </w:pPr>
      <w:r>
        <w:rPr>
          <w:rFonts w:hint="eastAsia" w:ascii="宋体" w:hAnsi="宋体" w:cs="宋体"/>
          <w:kern w:val="0"/>
          <w:sz w:val="24"/>
          <w:highlight w:val="none"/>
          <w:lang w:bidi="ar"/>
        </w:rPr>
        <w:t xml:space="preserve">本企业对上述声明内容的真实性负责。如有虚假，将依法承担相应责任。 </w:t>
      </w:r>
    </w:p>
    <w:p w14:paraId="064C85F1">
      <w:pPr>
        <w:spacing w:before="223" w:line="329" w:lineRule="exact"/>
        <w:ind w:left="3840"/>
        <w:jc w:val="left"/>
        <w:rPr>
          <w:rFonts w:ascii="宋体" w:hAnsi="宋体" w:cs="宋体"/>
          <w:sz w:val="24"/>
          <w:highlight w:val="none"/>
        </w:rPr>
      </w:pPr>
      <w:r>
        <w:rPr>
          <w:rFonts w:hint="eastAsia" w:ascii="宋体" w:hAnsi="宋体" w:cs="宋体"/>
          <w:spacing w:val="-18"/>
          <w:sz w:val="24"/>
          <w:highlight w:val="none"/>
        </w:rPr>
        <w:t>投标人名称（</w:t>
      </w:r>
      <w:r>
        <w:rPr>
          <w:rFonts w:hint="eastAsia" w:ascii="宋体" w:hAnsi="宋体" w:cs="宋体"/>
          <w:sz w:val="24"/>
          <w:highlight w:val="none"/>
        </w:rPr>
        <w:t>签章</w:t>
      </w:r>
      <w:r>
        <w:rPr>
          <w:rFonts w:hint="eastAsia" w:ascii="宋体" w:hAnsi="宋体" w:cs="宋体"/>
          <w:spacing w:val="-18"/>
          <w:sz w:val="24"/>
          <w:highlight w:val="none"/>
        </w:rPr>
        <w:t>）：</w:t>
      </w:r>
      <w:r>
        <w:rPr>
          <w:rFonts w:hint="eastAsia" w:ascii="宋体" w:hAnsi="宋体" w:cs="宋体"/>
          <w:spacing w:val="560"/>
          <w:sz w:val="24"/>
          <w:highlight w:val="none"/>
          <w:u w:val="single"/>
        </w:rPr>
        <w:t xml:space="preserve">   </w:t>
      </w:r>
    </w:p>
    <w:p w14:paraId="7A0FE455">
      <w:pPr>
        <w:widowControl/>
        <w:ind w:firstLine="3808" w:firstLineChars="1700"/>
        <w:jc w:val="left"/>
        <w:rPr>
          <w:rFonts w:ascii="宋体" w:hAnsi="宋体" w:cs="宋体"/>
          <w:highlight w:val="none"/>
        </w:rPr>
      </w:pPr>
      <w:r>
        <w:rPr>
          <w:rFonts w:hint="eastAsia" w:ascii="宋体" w:hAnsi="宋体" w:cs="宋体"/>
          <w:sz w:val="24"/>
          <w:highlight w:val="none"/>
        </w:rPr>
        <w:t>日</w:t>
      </w:r>
      <w:r>
        <w:rPr>
          <w:rFonts w:hint="eastAsia" w:ascii="宋体" w:hAnsi="宋体" w:cs="宋体"/>
          <w:spacing w:val="-9"/>
          <w:sz w:val="24"/>
          <w:highlight w:val="none"/>
        </w:rPr>
        <w:t xml:space="preserve"> </w:t>
      </w:r>
      <w:r>
        <w:rPr>
          <w:rFonts w:hint="eastAsia" w:ascii="宋体" w:hAnsi="宋体" w:cs="宋体"/>
          <w:spacing w:val="-1"/>
          <w:sz w:val="24"/>
          <w:highlight w:val="none"/>
        </w:rPr>
        <w:t>期：</w:t>
      </w:r>
      <w:r>
        <w:rPr>
          <w:rFonts w:hint="eastAsia" w:ascii="宋体" w:hAnsi="宋体" w:cs="宋体"/>
          <w:spacing w:val="560"/>
          <w:sz w:val="24"/>
          <w:highlight w:val="none"/>
          <w:u w:val="single"/>
        </w:rPr>
        <w:t xml:space="preserve">  </w:t>
      </w:r>
      <w:r>
        <w:rPr>
          <w:rFonts w:hint="eastAsia" w:ascii="宋体" w:hAnsi="宋体" w:cs="宋体"/>
          <w:kern w:val="0"/>
          <w:sz w:val="31"/>
          <w:szCs w:val="31"/>
          <w:highlight w:val="none"/>
          <w:lang w:bidi="ar"/>
        </w:rPr>
        <w:t xml:space="preserve"> </w:t>
      </w:r>
    </w:p>
    <w:p w14:paraId="7469C3CF">
      <w:pPr>
        <w:widowControl/>
        <w:jc w:val="left"/>
        <w:rPr>
          <w:rFonts w:ascii="宋体" w:hAnsi="宋体" w:cs="宋体"/>
          <w:highlight w:val="none"/>
        </w:rPr>
      </w:pPr>
      <w:r>
        <w:rPr>
          <w:rFonts w:hint="eastAsia" w:ascii="宋体" w:hAnsi="宋体" w:cs="宋体"/>
          <w:kern w:val="0"/>
          <w:sz w:val="11"/>
          <w:szCs w:val="11"/>
          <w:highlight w:val="none"/>
          <w:lang w:bidi="ar"/>
        </w:rPr>
        <w:t xml:space="preserve">1 </w:t>
      </w:r>
    </w:p>
    <w:p w14:paraId="062094A8">
      <w:pPr>
        <w:spacing w:before="192" w:line="329" w:lineRule="exact"/>
        <w:jc w:val="left"/>
        <w:rPr>
          <w:rFonts w:ascii="宋体" w:hAnsi="宋体" w:cs="宋体"/>
          <w:spacing w:val="-1"/>
          <w:sz w:val="24"/>
          <w:highlight w:val="none"/>
        </w:rPr>
      </w:pPr>
    </w:p>
    <w:p w14:paraId="6908E120">
      <w:pPr>
        <w:spacing w:before="192" w:line="329" w:lineRule="exact"/>
        <w:jc w:val="left"/>
        <w:rPr>
          <w:rFonts w:ascii="宋体" w:hAnsi="宋体" w:cs="宋体"/>
          <w:spacing w:val="-1"/>
          <w:sz w:val="24"/>
          <w:highlight w:val="none"/>
        </w:rPr>
      </w:pPr>
    </w:p>
    <w:p w14:paraId="55B3A526">
      <w:pPr>
        <w:spacing w:before="192" w:line="329" w:lineRule="exact"/>
        <w:jc w:val="left"/>
        <w:rPr>
          <w:rFonts w:ascii="宋体" w:hAnsi="宋体" w:cs="宋体"/>
          <w:spacing w:val="-1"/>
          <w:sz w:val="24"/>
          <w:highlight w:val="none"/>
        </w:rPr>
      </w:pPr>
    </w:p>
    <w:p w14:paraId="3071526A">
      <w:pPr>
        <w:spacing w:before="192" w:line="329" w:lineRule="exact"/>
        <w:jc w:val="left"/>
        <w:rPr>
          <w:rFonts w:ascii="宋体" w:hAnsi="宋体" w:cs="宋体"/>
          <w:spacing w:val="-1"/>
          <w:sz w:val="24"/>
          <w:highlight w:val="none"/>
        </w:rPr>
      </w:pPr>
    </w:p>
    <w:p w14:paraId="783B33F1">
      <w:pPr>
        <w:autoSpaceDE w:val="0"/>
        <w:autoSpaceDN w:val="0"/>
        <w:adjustRightInd w:val="0"/>
        <w:spacing w:before="156" w:beforeLines="50" w:after="156" w:afterLines="50"/>
        <w:rPr>
          <w:rFonts w:ascii="宋体" w:hAnsi="宋体" w:cs="宋体"/>
          <w:spacing w:val="-1"/>
          <w:sz w:val="24"/>
          <w:highlight w:val="none"/>
        </w:rPr>
      </w:pPr>
      <w:r>
        <w:rPr>
          <w:rFonts w:hint="eastAsia" w:ascii="宋体" w:hAnsi="宋体" w:cs="宋体"/>
          <w:spacing w:val="-1"/>
          <w:sz w:val="24"/>
          <w:highlight w:val="none"/>
        </w:rPr>
        <w:t>注：1、从业人员、营业收入、资产总额填报上一年度数据，无上一年度数据的新成立企业可不填报。</w:t>
      </w:r>
    </w:p>
    <w:p w14:paraId="27D3EA2A">
      <w:pPr>
        <w:autoSpaceDE w:val="0"/>
        <w:autoSpaceDN w:val="0"/>
        <w:adjustRightInd w:val="0"/>
        <w:spacing w:before="156" w:beforeLines="50" w:after="156" w:afterLines="50"/>
        <w:rPr>
          <w:rFonts w:ascii="宋体" w:hAnsi="宋体" w:cs="宋体"/>
          <w:spacing w:val="-1"/>
          <w:sz w:val="24"/>
          <w:highlight w:val="none"/>
        </w:rPr>
      </w:pPr>
      <w:r>
        <w:rPr>
          <w:rFonts w:hint="eastAsia" w:ascii="宋体" w:hAnsi="宋体" w:cs="宋体"/>
          <w:spacing w:val="-1"/>
          <w:sz w:val="24"/>
          <w:highlight w:val="none"/>
        </w:rPr>
        <w:t xml:space="preserve">    </w:t>
      </w:r>
      <w:r>
        <w:rPr>
          <w:rFonts w:hint="eastAsia" w:ascii="宋体" w:hAnsi="宋体" w:cs="宋体"/>
          <w:spacing w:val="-1"/>
          <w:sz w:val="24"/>
          <w:szCs w:val="22"/>
          <w:highlight w:val="none"/>
        </w:rPr>
        <w:t>2、本项目为服务采购，只依据服务的承接商判定供应商是否为中小企业，不对其中涉及的货物的制造商作出要求。</w:t>
      </w:r>
    </w:p>
    <w:p w14:paraId="47142ABF">
      <w:pPr>
        <w:ind w:right="-60" w:rightChars="-31"/>
        <w:rPr>
          <w:rFonts w:ascii="宋体" w:hAnsi="宋体" w:cs="宋体"/>
          <w:b/>
          <w:sz w:val="30"/>
          <w:szCs w:val="30"/>
          <w:highlight w:val="none"/>
        </w:rPr>
        <w:sectPr>
          <w:footerReference r:id="rId4" w:type="default"/>
          <w:pgSz w:w="11907" w:h="16840"/>
          <w:pgMar w:top="880" w:right="1803" w:bottom="1440" w:left="1803" w:header="851" w:footer="850" w:gutter="0"/>
          <w:pgNumType w:start="1"/>
          <w:cols w:space="720" w:num="1"/>
          <w:docGrid w:type="linesAndChars" w:linePitch="312" w:charSpace="-3473"/>
        </w:sectPr>
      </w:pPr>
    </w:p>
    <w:p w14:paraId="7D6DC03C">
      <w:pPr>
        <w:rPr>
          <w:rFonts w:ascii="宋体" w:hAnsi="宋体" w:cs="宋体"/>
          <w:highlight w:val="none"/>
        </w:rPr>
      </w:pPr>
    </w:p>
    <w:p w14:paraId="2BADED08">
      <w:pPr>
        <w:rPr>
          <w:rFonts w:ascii="宋体" w:hAnsi="宋体" w:cs="宋体"/>
          <w:highlight w:val="none"/>
        </w:rPr>
      </w:pPr>
    </w:p>
    <w:p w14:paraId="73DE334E">
      <w:pPr>
        <w:ind w:left="-44" w:leftChars="-23" w:right="-60" w:rightChars="-31"/>
        <w:jc w:val="center"/>
        <w:rPr>
          <w:rFonts w:ascii="宋体" w:hAnsi="宋体" w:cs="宋体"/>
          <w:b/>
          <w:sz w:val="30"/>
          <w:szCs w:val="30"/>
          <w:highlight w:val="none"/>
        </w:rPr>
      </w:pPr>
      <w:r>
        <w:rPr>
          <w:rFonts w:hint="eastAsia" w:ascii="宋体" w:hAnsi="宋体" w:cs="宋体"/>
          <w:b/>
          <w:sz w:val="30"/>
          <w:szCs w:val="30"/>
          <w:highlight w:val="none"/>
        </w:rPr>
        <w:t>中小企业划型标准</w:t>
      </w:r>
      <w:bookmarkEnd w:id="39"/>
    </w:p>
    <w:tbl>
      <w:tblPr>
        <w:tblStyle w:val="24"/>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6A6651DD">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6AF6993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序号</w:t>
            </w:r>
          </w:p>
        </w:tc>
        <w:tc>
          <w:tcPr>
            <w:tcW w:w="1872" w:type="dxa"/>
            <w:vMerge w:val="restart"/>
            <w:tcBorders>
              <w:top w:val="single" w:color="auto" w:sz="4" w:space="0"/>
              <w:left w:val="nil"/>
              <w:right w:val="single" w:color="auto" w:sz="4" w:space="0"/>
            </w:tcBorders>
            <w:vAlign w:val="center"/>
          </w:tcPr>
          <w:p w14:paraId="12A6D83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行业</w:t>
            </w:r>
          </w:p>
        </w:tc>
        <w:tc>
          <w:tcPr>
            <w:tcW w:w="2936" w:type="dxa"/>
            <w:gridSpan w:val="3"/>
            <w:tcBorders>
              <w:top w:val="single" w:color="auto" w:sz="4" w:space="0"/>
              <w:left w:val="nil"/>
              <w:bottom w:val="single" w:color="auto" w:sz="4" w:space="0"/>
              <w:right w:val="single" w:color="auto" w:sz="4" w:space="0"/>
            </w:tcBorders>
            <w:vAlign w:val="center"/>
          </w:tcPr>
          <w:p w14:paraId="5CE1B16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大型企业</w:t>
            </w:r>
          </w:p>
        </w:tc>
        <w:tc>
          <w:tcPr>
            <w:tcW w:w="2925" w:type="dxa"/>
            <w:gridSpan w:val="3"/>
            <w:tcBorders>
              <w:top w:val="single" w:color="auto" w:sz="4" w:space="0"/>
              <w:left w:val="nil"/>
              <w:bottom w:val="single" w:color="auto" w:sz="4" w:space="0"/>
              <w:right w:val="single" w:color="auto" w:sz="4" w:space="0"/>
            </w:tcBorders>
            <w:vAlign w:val="center"/>
          </w:tcPr>
          <w:p w14:paraId="3F3BC6D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中型企业</w:t>
            </w:r>
          </w:p>
        </w:tc>
        <w:tc>
          <w:tcPr>
            <w:tcW w:w="2947" w:type="dxa"/>
            <w:gridSpan w:val="3"/>
            <w:tcBorders>
              <w:top w:val="single" w:color="auto" w:sz="4" w:space="0"/>
              <w:left w:val="nil"/>
              <w:bottom w:val="single" w:color="auto" w:sz="4" w:space="0"/>
              <w:right w:val="single" w:color="auto" w:sz="4" w:space="0"/>
            </w:tcBorders>
            <w:vAlign w:val="center"/>
          </w:tcPr>
          <w:p w14:paraId="41FBCE4E">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小型企业</w:t>
            </w:r>
          </w:p>
        </w:tc>
        <w:tc>
          <w:tcPr>
            <w:tcW w:w="2725" w:type="dxa"/>
            <w:gridSpan w:val="3"/>
            <w:tcBorders>
              <w:top w:val="single" w:color="auto" w:sz="4" w:space="0"/>
              <w:left w:val="nil"/>
              <w:bottom w:val="single" w:color="auto" w:sz="4" w:space="0"/>
              <w:right w:val="single" w:color="auto" w:sz="4" w:space="0"/>
            </w:tcBorders>
            <w:vAlign w:val="center"/>
          </w:tcPr>
          <w:p w14:paraId="63F8560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微型企业</w:t>
            </w:r>
          </w:p>
        </w:tc>
      </w:tr>
      <w:tr w14:paraId="3A7D359B">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54502814">
            <w:pPr>
              <w:ind w:left="-44" w:leftChars="-23" w:right="-60" w:rightChars="-31"/>
              <w:jc w:val="center"/>
              <w:rPr>
                <w:rFonts w:ascii="宋体" w:hAnsi="宋体" w:cs="宋体"/>
                <w:b/>
                <w:kern w:val="0"/>
                <w:szCs w:val="21"/>
                <w:highlight w:val="none"/>
              </w:rPr>
            </w:pPr>
          </w:p>
        </w:tc>
        <w:tc>
          <w:tcPr>
            <w:tcW w:w="1872" w:type="dxa"/>
            <w:vMerge w:val="continue"/>
            <w:tcBorders>
              <w:left w:val="nil"/>
              <w:bottom w:val="single" w:color="auto" w:sz="4" w:space="0"/>
              <w:right w:val="single" w:color="auto" w:sz="4" w:space="0"/>
            </w:tcBorders>
            <w:vAlign w:val="center"/>
          </w:tcPr>
          <w:p w14:paraId="73AFCE76">
            <w:pPr>
              <w:ind w:left="-44" w:leftChars="-23" w:right="-60" w:rightChars="-31"/>
              <w:jc w:val="left"/>
              <w:rPr>
                <w:rFonts w:ascii="宋体" w:hAnsi="宋体" w:cs="宋体"/>
                <w:b/>
                <w:kern w:val="0"/>
                <w:szCs w:val="21"/>
                <w:highlight w:val="none"/>
              </w:rPr>
            </w:pPr>
          </w:p>
        </w:tc>
        <w:tc>
          <w:tcPr>
            <w:tcW w:w="1149" w:type="dxa"/>
            <w:tcBorders>
              <w:top w:val="nil"/>
              <w:left w:val="nil"/>
              <w:bottom w:val="single" w:color="auto" w:sz="4" w:space="0"/>
              <w:right w:val="single" w:color="auto" w:sz="4" w:space="0"/>
            </w:tcBorders>
            <w:vAlign w:val="center"/>
          </w:tcPr>
          <w:p w14:paraId="1D31647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67B14BF5">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85" w:type="dxa"/>
            <w:tcBorders>
              <w:top w:val="nil"/>
              <w:left w:val="nil"/>
              <w:bottom w:val="single" w:color="auto" w:sz="4" w:space="0"/>
              <w:right w:val="single" w:color="auto" w:sz="4" w:space="0"/>
            </w:tcBorders>
            <w:vAlign w:val="center"/>
          </w:tcPr>
          <w:p w14:paraId="17ABDCFD">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6BB3F54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02" w:type="dxa"/>
            <w:tcBorders>
              <w:top w:val="nil"/>
              <w:left w:val="nil"/>
              <w:bottom w:val="single" w:color="auto" w:sz="4" w:space="0"/>
              <w:right w:val="single" w:color="auto" w:sz="4" w:space="0"/>
            </w:tcBorders>
            <w:vAlign w:val="center"/>
          </w:tcPr>
          <w:p w14:paraId="65BD1B70">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BF2D58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7186DF79">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779712DA">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05" w:type="dxa"/>
            <w:tcBorders>
              <w:top w:val="nil"/>
              <w:left w:val="nil"/>
              <w:bottom w:val="single" w:color="auto" w:sz="4" w:space="0"/>
              <w:right w:val="single" w:color="auto" w:sz="4" w:space="0"/>
            </w:tcBorders>
            <w:vAlign w:val="center"/>
          </w:tcPr>
          <w:p w14:paraId="1B97A9E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30C964F3">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57" w:type="dxa"/>
            <w:tcBorders>
              <w:top w:val="nil"/>
              <w:left w:val="nil"/>
              <w:bottom w:val="single" w:color="auto" w:sz="4" w:space="0"/>
              <w:right w:val="single" w:color="auto" w:sz="4" w:space="0"/>
            </w:tcBorders>
            <w:vAlign w:val="center"/>
          </w:tcPr>
          <w:p w14:paraId="79025B5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41D8B93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4E73470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27B5F2E2">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921" w:type="dxa"/>
            <w:tcBorders>
              <w:top w:val="nil"/>
              <w:left w:val="nil"/>
              <w:bottom w:val="single" w:color="auto" w:sz="4" w:space="0"/>
              <w:right w:val="single" w:color="auto" w:sz="4" w:space="0"/>
            </w:tcBorders>
            <w:vAlign w:val="center"/>
          </w:tcPr>
          <w:p w14:paraId="2E32F749">
            <w:pPr>
              <w:ind w:left="109" w:leftChars="-23" w:right="-60" w:rightChars="-31" w:hanging="153" w:hangingChars="79"/>
              <w:jc w:val="center"/>
              <w:rPr>
                <w:rFonts w:ascii="宋体" w:hAnsi="宋体" w:cs="宋体"/>
                <w:b/>
                <w:kern w:val="0"/>
                <w:szCs w:val="21"/>
                <w:highlight w:val="none"/>
              </w:rPr>
            </w:pPr>
            <w:r>
              <w:rPr>
                <w:rFonts w:hint="eastAsia" w:ascii="宋体" w:hAnsi="宋体" w:cs="宋体"/>
                <w:b/>
                <w:kern w:val="0"/>
                <w:szCs w:val="21"/>
                <w:highlight w:val="none"/>
              </w:rPr>
              <w:t>从业人员</w:t>
            </w:r>
          </w:p>
          <w:p w14:paraId="4D6527C7">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963" w:type="dxa"/>
            <w:tcBorders>
              <w:top w:val="nil"/>
              <w:left w:val="nil"/>
              <w:bottom w:val="single" w:color="auto" w:sz="4" w:space="0"/>
              <w:right w:val="single" w:color="auto" w:sz="4" w:space="0"/>
            </w:tcBorders>
            <w:vAlign w:val="center"/>
          </w:tcPr>
          <w:p w14:paraId="202F48FB">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F404ADF">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1063" w:type="dxa"/>
            <w:tcBorders>
              <w:top w:val="nil"/>
              <w:left w:val="nil"/>
              <w:bottom w:val="single" w:color="auto" w:sz="4" w:space="0"/>
              <w:right w:val="single" w:color="auto" w:sz="4" w:space="0"/>
            </w:tcBorders>
            <w:vAlign w:val="center"/>
          </w:tcPr>
          <w:p w14:paraId="0AC4255A">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营业收入</w:t>
            </w:r>
          </w:p>
          <w:p w14:paraId="4EB30438">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c>
          <w:tcPr>
            <w:tcW w:w="846" w:type="dxa"/>
            <w:tcBorders>
              <w:top w:val="nil"/>
              <w:left w:val="nil"/>
              <w:bottom w:val="single" w:color="auto" w:sz="4" w:space="0"/>
              <w:right w:val="single" w:color="auto" w:sz="4" w:space="0"/>
            </w:tcBorders>
            <w:vAlign w:val="center"/>
          </w:tcPr>
          <w:p w14:paraId="4309AEB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从业人员</w:t>
            </w:r>
          </w:p>
          <w:p w14:paraId="6A6916C6">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(人)</w:t>
            </w:r>
          </w:p>
        </w:tc>
        <w:tc>
          <w:tcPr>
            <w:tcW w:w="816" w:type="dxa"/>
            <w:tcBorders>
              <w:top w:val="nil"/>
              <w:left w:val="nil"/>
              <w:bottom w:val="single" w:color="auto" w:sz="4" w:space="0"/>
              <w:right w:val="single" w:color="auto" w:sz="4" w:space="0"/>
            </w:tcBorders>
            <w:vAlign w:val="center"/>
          </w:tcPr>
          <w:p w14:paraId="7E37D0E1">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总资产</w:t>
            </w:r>
          </w:p>
          <w:p w14:paraId="684F87C4">
            <w:pPr>
              <w:ind w:left="-44" w:leftChars="-23" w:right="-60" w:rightChars="-31"/>
              <w:jc w:val="center"/>
              <w:rPr>
                <w:rFonts w:ascii="宋体" w:hAnsi="宋体" w:cs="宋体"/>
                <w:b/>
                <w:kern w:val="0"/>
                <w:szCs w:val="21"/>
                <w:highlight w:val="none"/>
              </w:rPr>
            </w:pPr>
            <w:r>
              <w:rPr>
                <w:rFonts w:hint="eastAsia" w:ascii="宋体" w:hAnsi="宋体" w:cs="宋体"/>
                <w:b/>
                <w:kern w:val="0"/>
                <w:szCs w:val="21"/>
                <w:highlight w:val="none"/>
              </w:rPr>
              <w:t>(万元)</w:t>
            </w:r>
          </w:p>
        </w:tc>
      </w:tr>
      <w:tr w14:paraId="26CAC76E">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01120632">
            <w:pPr>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w:t>
            </w:r>
          </w:p>
        </w:tc>
        <w:tc>
          <w:tcPr>
            <w:tcW w:w="1872" w:type="dxa"/>
            <w:tcBorders>
              <w:top w:val="single" w:color="auto" w:sz="4" w:space="0"/>
              <w:left w:val="nil"/>
              <w:bottom w:val="single" w:color="auto" w:sz="4" w:space="0"/>
              <w:right w:val="single" w:color="auto" w:sz="4" w:space="0"/>
            </w:tcBorders>
            <w:vAlign w:val="center"/>
          </w:tcPr>
          <w:p w14:paraId="098AAD2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农、林、牧、渔业</w:t>
            </w:r>
          </w:p>
        </w:tc>
        <w:tc>
          <w:tcPr>
            <w:tcW w:w="1149" w:type="dxa"/>
            <w:tcBorders>
              <w:top w:val="single" w:color="auto" w:sz="4" w:space="0"/>
              <w:left w:val="nil"/>
              <w:bottom w:val="single" w:color="auto" w:sz="4" w:space="0"/>
              <w:right w:val="single" w:color="auto" w:sz="4" w:space="0"/>
            </w:tcBorders>
            <w:vAlign w:val="center"/>
          </w:tcPr>
          <w:p w14:paraId="62682E4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4D5570F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2A32A0A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E72C6B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20ACD38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4E1854B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58BEA63">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58C96FD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2B1DA6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F55CC63">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5C993E8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33C625AF">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7E28F48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CA9354E">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2</w:t>
            </w:r>
          </w:p>
        </w:tc>
        <w:tc>
          <w:tcPr>
            <w:tcW w:w="1872" w:type="dxa"/>
            <w:tcBorders>
              <w:top w:val="nil"/>
              <w:left w:val="nil"/>
              <w:bottom w:val="single" w:color="auto" w:sz="4" w:space="0"/>
              <w:right w:val="single" w:color="auto" w:sz="4" w:space="0"/>
            </w:tcBorders>
            <w:vAlign w:val="center"/>
          </w:tcPr>
          <w:p w14:paraId="4075D30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工业</w:t>
            </w:r>
          </w:p>
        </w:tc>
        <w:tc>
          <w:tcPr>
            <w:tcW w:w="1149" w:type="dxa"/>
            <w:tcBorders>
              <w:top w:val="nil"/>
              <w:left w:val="nil"/>
              <w:bottom w:val="single" w:color="auto" w:sz="4" w:space="0"/>
              <w:right w:val="single" w:color="auto" w:sz="4" w:space="0"/>
            </w:tcBorders>
            <w:vAlign w:val="center"/>
          </w:tcPr>
          <w:p w14:paraId="618D5AC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06E99C3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24BF53F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592A9C7">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53EC0CF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23F58EF3">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937CA7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1AC57D33">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24F0526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C45EE70">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21F0013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0FF6F93A">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324C29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82F3CA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3</w:t>
            </w:r>
          </w:p>
        </w:tc>
        <w:tc>
          <w:tcPr>
            <w:tcW w:w="1872" w:type="dxa"/>
            <w:tcBorders>
              <w:top w:val="nil"/>
              <w:left w:val="nil"/>
              <w:bottom w:val="single" w:color="auto" w:sz="4" w:space="0"/>
              <w:right w:val="single" w:color="auto" w:sz="4" w:space="0"/>
            </w:tcBorders>
            <w:vAlign w:val="center"/>
          </w:tcPr>
          <w:p w14:paraId="071FED5B">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建筑业</w:t>
            </w:r>
          </w:p>
        </w:tc>
        <w:tc>
          <w:tcPr>
            <w:tcW w:w="1149" w:type="dxa"/>
            <w:tcBorders>
              <w:top w:val="nil"/>
              <w:left w:val="nil"/>
              <w:bottom w:val="single" w:color="auto" w:sz="4" w:space="0"/>
              <w:right w:val="single" w:color="auto" w:sz="4" w:space="0"/>
            </w:tcBorders>
            <w:vAlign w:val="center"/>
          </w:tcPr>
          <w:p w14:paraId="47677F1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885" w:type="dxa"/>
            <w:tcBorders>
              <w:top w:val="nil"/>
              <w:left w:val="nil"/>
              <w:bottom w:val="single" w:color="auto" w:sz="4" w:space="0"/>
              <w:right w:val="single" w:color="auto" w:sz="4" w:space="0"/>
            </w:tcBorders>
            <w:vAlign w:val="center"/>
          </w:tcPr>
          <w:p w14:paraId="0558FF8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2A77920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≥80000</w:t>
            </w:r>
          </w:p>
        </w:tc>
        <w:tc>
          <w:tcPr>
            <w:tcW w:w="1063" w:type="dxa"/>
            <w:tcBorders>
              <w:top w:val="nil"/>
              <w:left w:val="nil"/>
              <w:bottom w:val="single" w:color="auto" w:sz="4" w:space="0"/>
              <w:right w:val="single" w:color="auto" w:sz="4" w:space="0"/>
            </w:tcBorders>
            <w:vAlign w:val="center"/>
          </w:tcPr>
          <w:p w14:paraId="0061531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69E64E5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5BA9B097">
            <w:pPr>
              <w:widowControl/>
              <w:jc w:val="center"/>
              <w:rPr>
                <w:rFonts w:ascii="宋体" w:hAnsi="宋体" w:cs="宋体"/>
                <w:kern w:val="0"/>
                <w:szCs w:val="21"/>
                <w:highlight w:val="none"/>
              </w:rPr>
            </w:pPr>
            <w:r>
              <w:rPr>
                <w:rFonts w:hint="eastAsia" w:ascii="宋体" w:hAnsi="宋体" w:cs="宋体"/>
                <w:kern w:val="0"/>
                <w:szCs w:val="21"/>
                <w:highlight w:val="none"/>
              </w:rPr>
              <w:t>≥5000</w:t>
            </w:r>
          </w:p>
        </w:tc>
        <w:tc>
          <w:tcPr>
            <w:tcW w:w="1063" w:type="dxa"/>
            <w:tcBorders>
              <w:top w:val="nil"/>
              <w:left w:val="nil"/>
              <w:bottom w:val="single" w:color="auto" w:sz="4" w:space="0"/>
              <w:right w:val="single" w:color="auto" w:sz="4" w:space="0"/>
            </w:tcBorders>
            <w:vAlign w:val="center"/>
          </w:tcPr>
          <w:p w14:paraId="3764B5ED">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921" w:type="dxa"/>
            <w:tcBorders>
              <w:top w:val="nil"/>
              <w:left w:val="nil"/>
              <w:bottom w:val="single" w:color="auto" w:sz="4" w:space="0"/>
              <w:right w:val="single" w:color="auto" w:sz="4" w:space="0"/>
            </w:tcBorders>
            <w:vAlign w:val="center"/>
          </w:tcPr>
          <w:p w14:paraId="5DC889B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5DD06923">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1063" w:type="dxa"/>
            <w:tcBorders>
              <w:top w:val="nil"/>
              <w:left w:val="nil"/>
              <w:bottom w:val="single" w:color="auto" w:sz="4" w:space="0"/>
              <w:right w:val="single" w:color="auto" w:sz="4" w:space="0"/>
            </w:tcBorders>
            <w:vAlign w:val="center"/>
          </w:tcPr>
          <w:p w14:paraId="5BD6209E">
            <w:pPr>
              <w:widowControl/>
              <w:jc w:val="center"/>
              <w:rPr>
                <w:rFonts w:ascii="宋体" w:hAnsi="宋体" w:cs="宋体"/>
                <w:kern w:val="0"/>
                <w:szCs w:val="21"/>
                <w:highlight w:val="none"/>
              </w:rPr>
            </w:pPr>
            <w:r>
              <w:rPr>
                <w:rFonts w:hint="eastAsia" w:ascii="宋体" w:hAnsi="宋体" w:cs="宋体"/>
                <w:kern w:val="0"/>
                <w:szCs w:val="21"/>
                <w:highlight w:val="none"/>
              </w:rPr>
              <w:t>＜300</w:t>
            </w:r>
          </w:p>
        </w:tc>
        <w:tc>
          <w:tcPr>
            <w:tcW w:w="846" w:type="dxa"/>
            <w:tcBorders>
              <w:top w:val="nil"/>
              <w:left w:val="nil"/>
              <w:bottom w:val="single" w:color="auto" w:sz="4" w:space="0"/>
              <w:right w:val="single" w:color="auto" w:sz="4" w:space="0"/>
            </w:tcBorders>
            <w:vAlign w:val="center"/>
          </w:tcPr>
          <w:p w14:paraId="69F7F7A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05D29919">
            <w:pPr>
              <w:widowControl/>
              <w:jc w:val="center"/>
              <w:rPr>
                <w:rFonts w:ascii="宋体" w:hAnsi="宋体" w:cs="宋体"/>
                <w:kern w:val="0"/>
                <w:szCs w:val="21"/>
                <w:highlight w:val="none"/>
              </w:rPr>
            </w:pPr>
            <w:r>
              <w:rPr>
                <w:rFonts w:hint="eastAsia" w:ascii="宋体" w:hAnsi="宋体" w:cs="宋体"/>
                <w:kern w:val="0"/>
                <w:szCs w:val="21"/>
                <w:highlight w:val="none"/>
              </w:rPr>
              <w:t>＜300</w:t>
            </w:r>
          </w:p>
        </w:tc>
      </w:tr>
      <w:tr w14:paraId="2F1E1B6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3859271">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4</w:t>
            </w:r>
          </w:p>
        </w:tc>
        <w:tc>
          <w:tcPr>
            <w:tcW w:w="1872" w:type="dxa"/>
            <w:tcBorders>
              <w:top w:val="nil"/>
              <w:left w:val="nil"/>
              <w:bottom w:val="single" w:color="auto" w:sz="4" w:space="0"/>
              <w:right w:val="single" w:color="auto" w:sz="4" w:space="0"/>
            </w:tcBorders>
            <w:vAlign w:val="center"/>
          </w:tcPr>
          <w:p w14:paraId="3D9FA9FC">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批发业</w:t>
            </w:r>
          </w:p>
        </w:tc>
        <w:tc>
          <w:tcPr>
            <w:tcW w:w="1149" w:type="dxa"/>
            <w:tcBorders>
              <w:top w:val="nil"/>
              <w:left w:val="nil"/>
              <w:bottom w:val="single" w:color="auto" w:sz="4" w:space="0"/>
              <w:right w:val="single" w:color="auto" w:sz="4" w:space="0"/>
            </w:tcBorders>
            <w:vAlign w:val="center"/>
          </w:tcPr>
          <w:p w14:paraId="5227522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≥40000</w:t>
            </w:r>
          </w:p>
        </w:tc>
        <w:tc>
          <w:tcPr>
            <w:tcW w:w="885" w:type="dxa"/>
            <w:tcBorders>
              <w:top w:val="nil"/>
              <w:left w:val="nil"/>
              <w:bottom w:val="single" w:color="auto" w:sz="4" w:space="0"/>
              <w:right w:val="single" w:color="auto" w:sz="4" w:space="0"/>
            </w:tcBorders>
            <w:vAlign w:val="center"/>
          </w:tcPr>
          <w:p w14:paraId="0E91A89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5F342F1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017CA9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905" w:type="dxa"/>
            <w:tcBorders>
              <w:top w:val="nil"/>
              <w:left w:val="nil"/>
              <w:bottom w:val="single" w:color="auto" w:sz="4" w:space="0"/>
              <w:right w:val="single" w:color="auto" w:sz="4" w:space="0"/>
            </w:tcBorders>
            <w:vAlign w:val="center"/>
          </w:tcPr>
          <w:p w14:paraId="084EC6B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w:t>
            </w:r>
          </w:p>
        </w:tc>
        <w:tc>
          <w:tcPr>
            <w:tcW w:w="957" w:type="dxa"/>
            <w:tcBorders>
              <w:top w:val="nil"/>
              <w:left w:val="nil"/>
              <w:bottom w:val="single" w:color="auto" w:sz="4" w:space="0"/>
              <w:right w:val="single" w:color="auto" w:sz="4" w:space="0"/>
            </w:tcBorders>
            <w:vAlign w:val="center"/>
          </w:tcPr>
          <w:p w14:paraId="05DCD9E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1F2A664">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921" w:type="dxa"/>
            <w:tcBorders>
              <w:top w:val="nil"/>
              <w:left w:val="nil"/>
              <w:bottom w:val="single" w:color="auto" w:sz="4" w:space="0"/>
              <w:right w:val="single" w:color="auto" w:sz="4" w:space="0"/>
            </w:tcBorders>
            <w:vAlign w:val="center"/>
          </w:tcPr>
          <w:p w14:paraId="2A6C6D4B">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6C0BC3F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6FA4E84">
            <w:pPr>
              <w:widowControl/>
              <w:jc w:val="center"/>
              <w:rPr>
                <w:rFonts w:ascii="宋体" w:hAnsi="宋体" w:cs="宋体"/>
                <w:kern w:val="0"/>
                <w:szCs w:val="21"/>
                <w:highlight w:val="none"/>
              </w:rPr>
            </w:pPr>
            <w:r>
              <w:rPr>
                <w:rFonts w:hint="eastAsia" w:ascii="宋体" w:hAnsi="宋体" w:cs="宋体"/>
                <w:kern w:val="0"/>
                <w:szCs w:val="21"/>
                <w:highlight w:val="none"/>
              </w:rPr>
              <w:t>＜1000</w:t>
            </w:r>
          </w:p>
        </w:tc>
        <w:tc>
          <w:tcPr>
            <w:tcW w:w="846" w:type="dxa"/>
            <w:tcBorders>
              <w:top w:val="nil"/>
              <w:left w:val="nil"/>
              <w:bottom w:val="single" w:color="auto" w:sz="4" w:space="0"/>
              <w:right w:val="single" w:color="auto" w:sz="4" w:space="0"/>
            </w:tcBorders>
            <w:vAlign w:val="center"/>
          </w:tcPr>
          <w:p w14:paraId="5AFF1874">
            <w:pPr>
              <w:widowControl/>
              <w:jc w:val="center"/>
              <w:rPr>
                <w:rFonts w:ascii="宋体" w:hAnsi="宋体" w:cs="宋体"/>
                <w:kern w:val="0"/>
                <w:szCs w:val="21"/>
                <w:highlight w:val="none"/>
              </w:rPr>
            </w:pPr>
            <w:r>
              <w:rPr>
                <w:rFonts w:hint="eastAsia" w:ascii="宋体" w:hAnsi="宋体" w:cs="宋体"/>
                <w:kern w:val="0"/>
                <w:szCs w:val="21"/>
                <w:highlight w:val="none"/>
              </w:rPr>
              <w:t>＜5</w:t>
            </w:r>
          </w:p>
        </w:tc>
        <w:tc>
          <w:tcPr>
            <w:tcW w:w="816" w:type="dxa"/>
            <w:tcBorders>
              <w:top w:val="nil"/>
              <w:left w:val="nil"/>
              <w:bottom w:val="single" w:color="auto" w:sz="4" w:space="0"/>
              <w:right w:val="single" w:color="auto" w:sz="4" w:space="0"/>
            </w:tcBorders>
            <w:vAlign w:val="center"/>
          </w:tcPr>
          <w:p w14:paraId="3FBC079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30EE69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003BE7E">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5</w:t>
            </w:r>
          </w:p>
        </w:tc>
        <w:tc>
          <w:tcPr>
            <w:tcW w:w="1872" w:type="dxa"/>
            <w:tcBorders>
              <w:top w:val="nil"/>
              <w:left w:val="nil"/>
              <w:bottom w:val="single" w:color="auto" w:sz="4" w:space="0"/>
              <w:right w:val="single" w:color="auto" w:sz="4" w:space="0"/>
            </w:tcBorders>
            <w:vAlign w:val="center"/>
          </w:tcPr>
          <w:p w14:paraId="3446C383">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零售业</w:t>
            </w:r>
          </w:p>
        </w:tc>
        <w:tc>
          <w:tcPr>
            <w:tcW w:w="1149" w:type="dxa"/>
            <w:tcBorders>
              <w:top w:val="nil"/>
              <w:left w:val="nil"/>
              <w:bottom w:val="single" w:color="auto" w:sz="4" w:space="0"/>
              <w:right w:val="single" w:color="auto" w:sz="4" w:space="0"/>
            </w:tcBorders>
            <w:vAlign w:val="center"/>
          </w:tcPr>
          <w:p w14:paraId="081AD73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w:t>
            </w:r>
          </w:p>
        </w:tc>
        <w:tc>
          <w:tcPr>
            <w:tcW w:w="885" w:type="dxa"/>
            <w:tcBorders>
              <w:top w:val="nil"/>
              <w:left w:val="nil"/>
              <w:bottom w:val="single" w:color="auto" w:sz="4" w:space="0"/>
              <w:right w:val="single" w:color="auto" w:sz="4" w:space="0"/>
            </w:tcBorders>
            <w:vAlign w:val="center"/>
          </w:tcPr>
          <w:p w14:paraId="336967B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27E4466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B31E73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w:t>
            </w:r>
          </w:p>
        </w:tc>
        <w:tc>
          <w:tcPr>
            <w:tcW w:w="905" w:type="dxa"/>
            <w:tcBorders>
              <w:top w:val="nil"/>
              <w:left w:val="nil"/>
              <w:bottom w:val="single" w:color="auto" w:sz="4" w:space="0"/>
              <w:right w:val="single" w:color="auto" w:sz="4" w:space="0"/>
            </w:tcBorders>
            <w:vAlign w:val="center"/>
          </w:tcPr>
          <w:p w14:paraId="3A5AF8D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w:t>
            </w:r>
          </w:p>
        </w:tc>
        <w:tc>
          <w:tcPr>
            <w:tcW w:w="957" w:type="dxa"/>
            <w:tcBorders>
              <w:top w:val="nil"/>
              <w:left w:val="nil"/>
              <w:bottom w:val="single" w:color="auto" w:sz="4" w:space="0"/>
              <w:right w:val="single" w:color="auto" w:sz="4" w:space="0"/>
            </w:tcBorders>
            <w:vAlign w:val="center"/>
          </w:tcPr>
          <w:p w14:paraId="1E1BB18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9CDA40D">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0FA721F">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667A499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321255E">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4E8C4C75">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744AFA8F">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426845D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584E01C">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6</w:t>
            </w:r>
          </w:p>
        </w:tc>
        <w:tc>
          <w:tcPr>
            <w:tcW w:w="1872" w:type="dxa"/>
            <w:tcBorders>
              <w:top w:val="nil"/>
              <w:left w:val="nil"/>
              <w:bottom w:val="single" w:color="auto" w:sz="4" w:space="0"/>
              <w:right w:val="single" w:color="auto" w:sz="4" w:space="0"/>
            </w:tcBorders>
            <w:vAlign w:val="center"/>
          </w:tcPr>
          <w:p w14:paraId="6959BEB3">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交通运输业</w:t>
            </w:r>
          </w:p>
        </w:tc>
        <w:tc>
          <w:tcPr>
            <w:tcW w:w="1149" w:type="dxa"/>
            <w:tcBorders>
              <w:top w:val="nil"/>
              <w:left w:val="nil"/>
              <w:bottom w:val="single" w:color="auto" w:sz="4" w:space="0"/>
              <w:right w:val="single" w:color="auto" w:sz="4" w:space="0"/>
            </w:tcBorders>
            <w:vAlign w:val="center"/>
          </w:tcPr>
          <w:p w14:paraId="75608A6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42E5982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2F56704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C2A6CA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w:t>
            </w:r>
          </w:p>
        </w:tc>
        <w:tc>
          <w:tcPr>
            <w:tcW w:w="905" w:type="dxa"/>
            <w:tcBorders>
              <w:top w:val="nil"/>
              <w:left w:val="nil"/>
              <w:bottom w:val="single" w:color="auto" w:sz="4" w:space="0"/>
              <w:right w:val="single" w:color="auto" w:sz="4" w:space="0"/>
            </w:tcBorders>
            <w:vAlign w:val="center"/>
          </w:tcPr>
          <w:p w14:paraId="2BF8BA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37D8080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634F84EE">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921" w:type="dxa"/>
            <w:tcBorders>
              <w:top w:val="nil"/>
              <w:left w:val="nil"/>
              <w:bottom w:val="single" w:color="auto" w:sz="4" w:space="0"/>
              <w:right w:val="single" w:color="auto" w:sz="4" w:space="0"/>
            </w:tcBorders>
            <w:vAlign w:val="center"/>
          </w:tcPr>
          <w:p w14:paraId="016024B2">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5FE3C9D1">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46858CF">
            <w:pPr>
              <w:widowControl/>
              <w:jc w:val="center"/>
              <w:rPr>
                <w:rFonts w:ascii="宋体" w:hAnsi="宋体" w:cs="宋体"/>
                <w:kern w:val="0"/>
                <w:szCs w:val="21"/>
                <w:highlight w:val="none"/>
              </w:rPr>
            </w:pPr>
            <w:r>
              <w:rPr>
                <w:rFonts w:hint="eastAsia" w:ascii="宋体" w:hAnsi="宋体" w:cs="宋体"/>
                <w:kern w:val="0"/>
                <w:szCs w:val="21"/>
                <w:highlight w:val="none"/>
              </w:rPr>
              <w:t>＜200</w:t>
            </w:r>
          </w:p>
        </w:tc>
        <w:tc>
          <w:tcPr>
            <w:tcW w:w="846" w:type="dxa"/>
            <w:tcBorders>
              <w:top w:val="nil"/>
              <w:left w:val="nil"/>
              <w:bottom w:val="single" w:color="auto" w:sz="4" w:space="0"/>
              <w:right w:val="single" w:color="auto" w:sz="4" w:space="0"/>
            </w:tcBorders>
            <w:vAlign w:val="center"/>
          </w:tcPr>
          <w:p w14:paraId="76336477">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4F9E9FEE">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5230D7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5E9CF940">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7</w:t>
            </w:r>
          </w:p>
        </w:tc>
        <w:tc>
          <w:tcPr>
            <w:tcW w:w="1872" w:type="dxa"/>
            <w:tcBorders>
              <w:top w:val="nil"/>
              <w:left w:val="nil"/>
              <w:bottom w:val="single" w:color="auto" w:sz="4" w:space="0"/>
              <w:right w:val="single" w:color="auto" w:sz="4" w:space="0"/>
            </w:tcBorders>
            <w:vAlign w:val="center"/>
          </w:tcPr>
          <w:p w14:paraId="62CCE55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仓储业</w:t>
            </w:r>
          </w:p>
        </w:tc>
        <w:tc>
          <w:tcPr>
            <w:tcW w:w="1149" w:type="dxa"/>
            <w:tcBorders>
              <w:top w:val="nil"/>
              <w:left w:val="nil"/>
              <w:bottom w:val="single" w:color="auto" w:sz="4" w:space="0"/>
              <w:right w:val="single" w:color="auto" w:sz="4" w:space="0"/>
            </w:tcBorders>
            <w:vAlign w:val="center"/>
          </w:tcPr>
          <w:p w14:paraId="62FE1B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1B67CA7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w:t>
            </w:r>
          </w:p>
        </w:tc>
        <w:tc>
          <w:tcPr>
            <w:tcW w:w="902" w:type="dxa"/>
            <w:tcBorders>
              <w:top w:val="nil"/>
              <w:left w:val="nil"/>
              <w:bottom w:val="single" w:color="auto" w:sz="4" w:space="0"/>
              <w:right w:val="single" w:color="auto" w:sz="4" w:space="0"/>
            </w:tcBorders>
            <w:vAlign w:val="center"/>
          </w:tcPr>
          <w:p w14:paraId="6436B13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C0284B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5B41BBF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C2343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CCF4457">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4792F335">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6FA13E9F">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F3278FD">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50ADF90">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0355789A">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7961FBE6">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2989A82">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8</w:t>
            </w:r>
          </w:p>
        </w:tc>
        <w:tc>
          <w:tcPr>
            <w:tcW w:w="1872" w:type="dxa"/>
            <w:tcBorders>
              <w:top w:val="nil"/>
              <w:left w:val="nil"/>
              <w:bottom w:val="single" w:color="auto" w:sz="4" w:space="0"/>
              <w:right w:val="single" w:color="auto" w:sz="4" w:space="0"/>
            </w:tcBorders>
            <w:vAlign w:val="center"/>
          </w:tcPr>
          <w:p w14:paraId="546CD5E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邮政业</w:t>
            </w:r>
          </w:p>
        </w:tc>
        <w:tc>
          <w:tcPr>
            <w:tcW w:w="1149" w:type="dxa"/>
            <w:tcBorders>
              <w:top w:val="nil"/>
              <w:left w:val="nil"/>
              <w:bottom w:val="single" w:color="auto" w:sz="4" w:space="0"/>
              <w:right w:val="single" w:color="auto" w:sz="4" w:space="0"/>
            </w:tcBorders>
            <w:vAlign w:val="center"/>
          </w:tcPr>
          <w:p w14:paraId="3503DF8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≥30000</w:t>
            </w:r>
          </w:p>
        </w:tc>
        <w:tc>
          <w:tcPr>
            <w:tcW w:w="885" w:type="dxa"/>
            <w:tcBorders>
              <w:top w:val="nil"/>
              <w:left w:val="nil"/>
              <w:bottom w:val="single" w:color="auto" w:sz="4" w:space="0"/>
              <w:right w:val="single" w:color="auto" w:sz="4" w:space="0"/>
            </w:tcBorders>
            <w:vAlign w:val="center"/>
          </w:tcPr>
          <w:p w14:paraId="3DC876C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17DDD1B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1DEE89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6747BD5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3AAD842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9890D06">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3B263DA">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963" w:type="dxa"/>
            <w:tcBorders>
              <w:top w:val="nil"/>
              <w:left w:val="nil"/>
              <w:bottom w:val="single" w:color="auto" w:sz="4" w:space="0"/>
              <w:right w:val="single" w:color="auto" w:sz="4" w:space="0"/>
            </w:tcBorders>
            <w:vAlign w:val="center"/>
          </w:tcPr>
          <w:p w14:paraId="1C77404C">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C393502">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2B1F4CCD">
            <w:pPr>
              <w:widowControl/>
              <w:jc w:val="center"/>
              <w:rPr>
                <w:rFonts w:ascii="宋体" w:hAnsi="宋体" w:cs="宋体"/>
                <w:kern w:val="0"/>
                <w:szCs w:val="21"/>
                <w:highlight w:val="none"/>
              </w:rPr>
            </w:pPr>
            <w:r>
              <w:rPr>
                <w:rFonts w:hint="eastAsia" w:ascii="宋体" w:hAnsi="宋体" w:cs="宋体"/>
                <w:kern w:val="0"/>
                <w:szCs w:val="21"/>
                <w:highlight w:val="none"/>
              </w:rPr>
              <w:t>＜20</w:t>
            </w:r>
          </w:p>
        </w:tc>
        <w:tc>
          <w:tcPr>
            <w:tcW w:w="816" w:type="dxa"/>
            <w:tcBorders>
              <w:top w:val="nil"/>
              <w:left w:val="nil"/>
              <w:bottom w:val="single" w:color="auto" w:sz="4" w:space="0"/>
              <w:right w:val="single" w:color="auto" w:sz="4" w:space="0"/>
            </w:tcBorders>
            <w:vAlign w:val="center"/>
          </w:tcPr>
          <w:p w14:paraId="4B3717DC">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1A1AD44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43A83B8B">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9</w:t>
            </w:r>
          </w:p>
        </w:tc>
        <w:tc>
          <w:tcPr>
            <w:tcW w:w="1872" w:type="dxa"/>
            <w:tcBorders>
              <w:top w:val="nil"/>
              <w:left w:val="nil"/>
              <w:bottom w:val="single" w:color="auto" w:sz="4" w:space="0"/>
              <w:right w:val="single" w:color="auto" w:sz="4" w:space="0"/>
            </w:tcBorders>
            <w:vAlign w:val="center"/>
          </w:tcPr>
          <w:p w14:paraId="0B31869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住宿业</w:t>
            </w:r>
          </w:p>
        </w:tc>
        <w:tc>
          <w:tcPr>
            <w:tcW w:w="1149" w:type="dxa"/>
            <w:tcBorders>
              <w:top w:val="nil"/>
              <w:left w:val="nil"/>
              <w:bottom w:val="single" w:color="auto" w:sz="4" w:space="0"/>
              <w:right w:val="single" w:color="auto" w:sz="4" w:space="0"/>
            </w:tcBorders>
            <w:vAlign w:val="center"/>
          </w:tcPr>
          <w:p w14:paraId="2B29B34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715333B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19C10A6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797FB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4EE3A67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93B721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E42B272">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A310746">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73F59D6">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83852F5">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5A133A22">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1A89FF2">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32E4D02">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210A0A9">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10</w:t>
            </w:r>
          </w:p>
        </w:tc>
        <w:tc>
          <w:tcPr>
            <w:tcW w:w="1872" w:type="dxa"/>
            <w:tcBorders>
              <w:top w:val="nil"/>
              <w:left w:val="nil"/>
              <w:bottom w:val="single" w:color="auto" w:sz="4" w:space="0"/>
              <w:right w:val="single" w:color="auto" w:sz="4" w:space="0"/>
            </w:tcBorders>
            <w:vAlign w:val="center"/>
          </w:tcPr>
          <w:p w14:paraId="2DF277CE">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餐饮业</w:t>
            </w:r>
          </w:p>
        </w:tc>
        <w:tc>
          <w:tcPr>
            <w:tcW w:w="1149" w:type="dxa"/>
            <w:tcBorders>
              <w:top w:val="nil"/>
              <w:left w:val="nil"/>
              <w:bottom w:val="single" w:color="auto" w:sz="4" w:space="0"/>
              <w:right w:val="single" w:color="auto" w:sz="4" w:space="0"/>
            </w:tcBorders>
            <w:vAlign w:val="center"/>
          </w:tcPr>
          <w:p w14:paraId="4F0A265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678DA4A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107E09C0">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1945CBD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5" w:type="dxa"/>
            <w:tcBorders>
              <w:top w:val="nil"/>
              <w:left w:val="nil"/>
              <w:bottom w:val="single" w:color="auto" w:sz="4" w:space="0"/>
              <w:right w:val="single" w:color="auto" w:sz="4" w:space="0"/>
            </w:tcBorders>
            <w:vAlign w:val="center"/>
          </w:tcPr>
          <w:p w14:paraId="3FEF958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28857DA9">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DE71F89">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79C0E785">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6EA5070E">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2F79DFB">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1DA72EEF">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7D003420">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701FFC0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155AF58">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11</w:t>
            </w:r>
          </w:p>
        </w:tc>
        <w:tc>
          <w:tcPr>
            <w:tcW w:w="1872" w:type="dxa"/>
            <w:tcBorders>
              <w:top w:val="nil"/>
              <w:left w:val="nil"/>
              <w:bottom w:val="single" w:color="auto" w:sz="4" w:space="0"/>
              <w:right w:val="single" w:color="auto" w:sz="4" w:space="0"/>
            </w:tcBorders>
            <w:vAlign w:val="center"/>
          </w:tcPr>
          <w:p w14:paraId="718DD350">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信息传输业</w:t>
            </w:r>
          </w:p>
        </w:tc>
        <w:tc>
          <w:tcPr>
            <w:tcW w:w="1149" w:type="dxa"/>
            <w:tcBorders>
              <w:top w:val="nil"/>
              <w:left w:val="nil"/>
              <w:bottom w:val="single" w:color="auto" w:sz="4" w:space="0"/>
              <w:right w:val="single" w:color="auto" w:sz="4" w:space="0"/>
            </w:tcBorders>
            <w:vAlign w:val="center"/>
          </w:tcPr>
          <w:p w14:paraId="482226B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≥100000</w:t>
            </w:r>
          </w:p>
        </w:tc>
        <w:tc>
          <w:tcPr>
            <w:tcW w:w="885" w:type="dxa"/>
            <w:tcBorders>
              <w:top w:val="nil"/>
              <w:left w:val="nil"/>
              <w:bottom w:val="single" w:color="auto" w:sz="4" w:space="0"/>
              <w:right w:val="single" w:color="auto" w:sz="4" w:space="0"/>
            </w:tcBorders>
            <w:vAlign w:val="center"/>
          </w:tcPr>
          <w:p w14:paraId="1197B6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w:t>
            </w:r>
          </w:p>
        </w:tc>
        <w:tc>
          <w:tcPr>
            <w:tcW w:w="902" w:type="dxa"/>
            <w:tcBorders>
              <w:top w:val="nil"/>
              <w:left w:val="nil"/>
              <w:bottom w:val="single" w:color="auto" w:sz="4" w:space="0"/>
              <w:right w:val="single" w:color="auto" w:sz="4" w:space="0"/>
            </w:tcBorders>
            <w:vAlign w:val="center"/>
          </w:tcPr>
          <w:p w14:paraId="41782F7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D1B39E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A57729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32009D5B">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7F5BD4CD">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6DDC6177">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46EF4FC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C677173">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6AFE6EE4">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9CBD7A6">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35478A3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C0711CE">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12</w:t>
            </w:r>
          </w:p>
        </w:tc>
        <w:tc>
          <w:tcPr>
            <w:tcW w:w="1872" w:type="dxa"/>
            <w:tcBorders>
              <w:top w:val="nil"/>
              <w:left w:val="nil"/>
              <w:bottom w:val="single" w:color="auto" w:sz="4" w:space="0"/>
              <w:right w:val="single" w:color="auto" w:sz="4" w:space="0"/>
            </w:tcBorders>
            <w:vAlign w:val="center"/>
          </w:tcPr>
          <w:p w14:paraId="7BCDCE93">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软件和信息技术服务业</w:t>
            </w:r>
          </w:p>
        </w:tc>
        <w:tc>
          <w:tcPr>
            <w:tcW w:w="1149" w:type="dxa"/>
            <w:tcBorders>
              <w:top w:val="nil"/>
              <w:left w:val="nil"/>
              <w:bottom w:val="single" w:color="auto" w:sz="4" w:space="0"/>
              <w:right w:val="single" w:color="auto" w:sz="4" w:space="0"/>
            </w:tcBorders>
            <w:vAlign w:val="center"/>
          </w:tcPr>
          <w:p w14:paraId="338AED7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≥10000</w:t>
            </w:r>
          </w:p>
        </w:tc>
        <w:tc>
          <w:tcPr>
            <w:tcW w:w="885" w:type="dxa"/>
            <w:tcBorders>
              <w:top w:val="nil"/>
              <w:left w:val="nil"/>
              <w:bottom w:val="single" w:color="auto" w:sz="4" w:space="0"/>
              <w:right w:val="single" w:color="auto" w:sz="4" w:space="0"/>
            </w:tcBorders>
            <w:vAlign w:val="center"/>
          </w:tcPr>
          <w:p w14:paraId="08E580D5">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86395F6">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819FD7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542659B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FF7C5E7">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49FEC582">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921" w:type="dxa"/>
            <w:tcBorders>
              <w:top w:val="nil"/>
              <w:left w:val="nil"/>
              <w:bottom w:val="single" w:color="auto" w:sz="4" w:space="0"/>
              <w:right w:val="single" w:color="auto" w:sz="4" w:space="0"/>
            </w:tcBorders>
            <w:vAlign w:val="center"/>
          </w:tcPr>
          <w:p w14:paraId="200E3CA3">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2EEB608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0B257939">
            <w:pPr>
              <w:widowControl/>
              <w:jc w:val="center"/>
              <w:rPr>
                <w:rFonts w:ascii="宋体" w:hAnsi="宋体" w:cs="宋体"/>
                <w:kern w:val="0"/>
                <w:szCs w:val="21"/>
                <w:highlight w:val="none"/>
              </w:rPr>
            </w:pPr>
            <w:r>
              <w:rPr>
                <w:rFonts w:hint="eastAsia" w:ascii="宋体" w:hAnsi="宋体" w:cs="宋体"/>
                <w:kern w:val="0"/>
                <w:szCs w:val="21"/>
                <w:highlight w:val="none"/>
              </w:rPr>
              <w:t>＜50</w:t>
            </w:r>
          </w:p>
        </w:tc>
        <w:tc>
          <w:tcPr>
            <w:tcW w:w="846" w:type="dxa"/>
            <w:tcBorders>
              <w:top w:val="nil"/>
              <w:left w:val="nil"/>
              <w:bottom w:val="single" w:color="auto" w:sz="4" w:space="0"/>
              <w:right w:val="single" w:color="auto" w:sz="4" w:space="0"/>
            </w:tcBorders>
            <w:vAlign w:val="center"/>
          </w:tcPr>
          <w:p w14:paraId="672810F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44E18615">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640F5F0D">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93FA347">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13</w:t>
            </w:r>
          </w:p>
        </w:tc>
        <w:tc>
          <w:tcPr>
            <w:tcW w:w="1872" w:type="dxa"/>
            <w:tcBorders>
              <w:top w:val="nil"/>
              <w:left w:val="nil"/>
              <w:bottom w:val="single" w:color="auto" w:sz="4" w:space="0"/>
              <w:right w:val="single" w:color="auto" w:sz="4" w:space="0"/>
            </w:tcBorders>
            <w:vAlign w:val="center"/>
          </w:tcPr>
          <w:p w14:paraId="6953E8B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房地产开发经验</w:t>
            </w:r>
          </w:p>
        </w:tc>
        <w:tc>
          <w:tcPr>
            <w:tcW w:w="1149" w:type="dxa"/>
            <w:tcBorders>
              <w:top w:val="nil"/>
              <w:left w:val="nil"/>
              <w:bottom w:val="single" w:color="auto" w:sz="4" w:space="0"/>
              <w:right w:val="single" w:color="auto" w:sz="4" w:space="0"/>
            </w:tcBorders>
            <w:vAlign w:val="center"/>
          </w:tcPr>
          <w:p w14:paraId="6382AE8E">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≥200000</w:t>
            </w:r>
          </w:p>
        </w:tc>
        <w:tc>
          <w:tcPr>
            <w:tcW w:w="885" w:type="dxa"/>
            <w:tcBorders>
              <w:top w:val="nil"/>
              <w:left w:val="nil"/>
              <w:bottom w:val="single" w:color="auto" w:sz="4" w:space="0"/>
              <w:right w:val="single" w:color="auto" w:sz="4" w:space="0"/>
            </w:tcBorders>
            <w:vAlign w:val="center"/>
          </w:tcPr>
          <w:p w14:paraId="4225A538">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2" w:type="dxa"/>
            <w:tcBorders>
              <w:top w:val="nil"/>
              <w:left w:val="nil"/>
              <w:bottom w:val="single" w:color="auto" w:sz="4" w:space="0"/>
              <w:right w:val="single" w:color="auto" w:sz="4" w:space="0"/>
            </w:tcBorders>
            <w:vAlign w:val="center"/>
          </w:tcPr>
          <w:p w14:paraId="7FA511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或,≥10000</w:t>
            </w:r>
          </w:p>
        </w:tc>
        <w:tc>
          <w:tcPr>
            <w:tcW w:w="1063" w:type="dxa"/>
            <w:tcBorders>
              <w:top w:val="nil"/>
              <w:left w:val="nil"/>
              <w:bottom w:val="single" w:color="auto" w:sz="4" w:space="0"/>
              <w:right w:val="single" w:color="auto" w:sz="4" w:space="0"/>
            </w:tcBorders>
            <w:vAlign w:val="center"/>
          </w:tcPr>
          <w:p w14:paraId="6DD8A6D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5AA64B6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57" w:type="dxa"/>
            <w:tcBorders>
              <w:top w:val="nil"/>
              <w:left w:val="nil"/>
              <w:bottom w:val="single" w:color="auto" w:sz="4" w:space="0"/>
              <w:right w:val="single" w:color="auto" w:sz="4" w:space="0"/>
            </w:tcBorders>
            <w:vAlign w:val="center"/>
          </w:tcPr>
          <w:p w14:paraId="715363A7">
            <w:pPr>
              <w:widowControl/>
              <w:jc w:val="center"/>
              <w:rPr>
                <w:rFonts w:ascii="宋体" w:hAnsi="宋体" w:cs="宋体"/>
                <w:kern w:val="0"/>
                <w:szCs w:val="21"/>
                <w:highlight w:val="none"/>
              </w:rPr>
            </w:pPr>
            <w:r>
              <w:rPr>
                <w:rFonts w:hint="eastAsia" w:ascii="宋体" w:hAnsi="宋体" w:cs="宋体"/>
                <w:kern w:val="0"/>
                <w:szCs w:val="21"/>
                <w:highlight w:val="none"/>
              </w:rPr>
              <w:t>且,≥5000</w:t>
            </w:r>
          </w:p>
        </w:tc>
        <w:tc>
          <w:tcPr>
            <w:tcW w:w="1063" w:type="dxa"/>
            <w:tcBorders>
              <w:top w:val="nil"/>
              <w:left w:val="nil"/>
              <w:bottom w:val="single" w:color="auto" w:sz="4" w:space="0"/>
              <w:right w:val="single" w:color="auto" w:sz="4" w:space="0"/>
            </w:tcBorders>
            <w:vAlign w:val="center"/>
          </w:tcPr>
          <w:p w14:paraId="3F53DED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21" w:type="dxa"/>
            <w:tcBorders>
              <w:top w:val="nil"/>
              <w:left w:val="nil"/>
              <w:bottom w:val="single" w:color="auto" w:sz="4" w:space="0"/>
              <w:right w:val="single" w:color="auto" w:sz="4" w:space="0"/>
            </w:tcBorders>
            <w:vAlign w:val="center"/>
          </w:tcPr>
          <w:p w14:paraId="11B7F8E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63" w:type="dxa"/>
            <w:tcBorders>
              <w:top w:val="nil"/>
              <w:left w:val="nil"/>
              <w:bottom w:val="single" w:color="auto" w:sz="4" w:space="0"/>
              <w:right w:val="single" w:color="auto" w:sz="4" w:space="0"/>
            </w:tcBorders>
            <w:vAlign w:val="center"/>
          </w:tcPr>
          <w:p w14:paraId="479894F9">
            <w:pPr>
              <w:widowControl/>
              <w:jc w:val="center"/>
              <w:rPr>
                <w:rFonts w:ascii="宋体" w:hAnsi="宋体" w:cs="宋体"/>
                <w:kern w:val="0"/>
                <w:szCs w:val="21"/>
                <w:highlight w:val="none"/>
              </w:rPr>
            </w:pPr>
            <w:r>
              <w:rPr>
                <w:rFonts w:hint="eastAsia" w:ascii="宋体" w:hAnsi="宋体" w:cs="宋体"/>
                <w:kern w:val="0"/>
                <w:szCs w:val="21"/>
                <w:highlight w:val="none"/>
              </w:rPr>
              <w:t>且,≥2000</w:t>
            </w:r>
          </w:p>
        </w:tc>
        <w:tc>
          <w:tcPr>
            <w:tcW w:w="1063" w:type="dxa"/>
            <w:tcBorders>
              <w:top w:val="nil"/>
              <w:left w:val="nil"/>
              <w:bottom w:val="single" w:color="auto" w:sz="4" w:space="0"/>
              <w:right w:val="single" w:color="auto" w:sz="4" w:space="0"/>
            </w:tcBorders>
            <w:vAlign w:val="center"/>
          </w:tcPr>
          <w:p w14:paraId="23097702">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46" w:type="dxa"/>
            <w:tcBorders>
              <w:top w:val="nil"/>
              <w:left w:val="nil"/>
              <w:bottom w:val="single" w:color="auto" w:sz="4" w:space="0"/>
              <w:right w:val="single" w:color="auto" w:sz="4" w:space="0"/>
            </w:tcBorders>
            <w:vAlign w:val="center"/>
          </w:tcPr>
          <w:p w14:paraId="0CEF7092">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16" w:type="dxa"/>
            <w:tcBorders>
              <w:top w:val="nil"/>
              <w:left w:val="nil"/>
              <w:bottom w:val="single" w:color="auto" w:sz="4" w:space="0"/>
              <w:right w:val="single" w:color="auto" w:sz="4" w:space="0"/>
            </w:tcBorders>
            <w:vAlign w:val="center"/>
          </w:tcPr>
          <w:p w14:paraId="5B44DA44">
            <w:pPr>
              <w:widowControl/>
              <w:jc w:val="center"/>
              <w:rPr>
                <w:rFonts w:ascii="宋体" w:hAnsi="宋体" w:cs="宋体"/>
                <w:kern w:val="0"/>
                <w:szCs w:val="21"/>
                <w:highlight w:val="none"/>
              </w:rPr>
            </w:pPr>
            <w:r>
              <w:rPr>
                <w:rFonts w:hint="eastAsia" w:ascii="宋体" w:hAnsi="宋体" w:cs="宋体"/>
                <w:kern w:val="0"/>
                <w:szCs w:val="21"/>
                <w:highlight w:val="none"/>
              </w:rPr>
              <w:t>或,＜2000</w:t>
            </w:r>
          </w:p>
        </w:tc>
      </w:tr>
      <w:tr w14:paraId="1F4AE84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FE6A515">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14</w:t>
            </w:r>
          </w:p>
        </w:tc>
        <w:tc>
          <w:tcPr>
            <w:tcW w:w="1872" w:type="dxa"/>
            <w:tcBorders>
              <w:top w:val="nil"/>
              <w:left w:val="nil"/>
              <w:bottom w:val="single" w:color="auto" w:sz="4" w:space="0"/>
              <w:right w:val="single" w:color="auto" w:sz="4" w:space="0"/>
            </w:tcBorders>
            <w:vAlign w:val="center"/>
          </w:tcPr>
          <w:p w14:paraId="49A5081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物业管理</w:t>
            </w:r>
          </w:p>
        </w:tc>
        <w:tc>
          <w:tcPr>
            <w:tcW w:w="1149" w:type="dxa"/>
            <w:tcBorders>
              <w:top w:val="nil"/>
              <w:left w:val="nil"/>
              <w:bottom w:val="single" w:color="auto" w:sz="4" w:space="0"/>
              <w:right w:val="single" w:color="auto" w:sz="4" w:space="0"/>
            </w:tcBorders>
            <w:vAlign w:val="center"/>
          </w:tcPr>
          <w:p w14:paraId="24DECBC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≥5000</w:t>
            </w:r>
          </w:p>
        </w:tc>
        <w:tc>
          <w:tcPr>
            <w:tcW w:w="885" w:type="dxa"/>
            <w:tcBorders>
              <w:top w:val="nil"/>
              <w:left w:val="nil"/>
              <w:bottom w:val="single" w:color="auto" w:sz="4" w:space="0"/>
              <w:right w:val="single" w:color="auto" w:sz="4" w:space="0"/>
            </w:tcBorders>
            <w:vAlign w:val="center"/>
          </w:tcPr>
          <w:p w14:paraId="0A414AE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2" w:type="dxa"/>
            <w:tcBorders>
              <w:top w:val="nil"/>
              <w:left w:val="nil"/>
              <w:bottom w:val="single" w:color="auto" w:sz="4" w:space="0"/>
              <w:right w:val="single" w:color="auto" w:sz="4" w:space="0"/>
            </w:tcBorders>
            <w:vAlign w:val="center"/>
          </w:tcPr>
          <w:p w14:paraId="3ACBDBA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197228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≥1000</w:t>
            </w:r>
          </w:p>
        </w:tc>
        <w:tc>
          <w:tcPr>
            <w:tcW w:w="905" w:type="dxa"/>
            <w:tcBorders>
              <w:top w:val="nil"/>
              <w:left w:val="nil"/>
              <w:bottom w:val="single" w:color="auto" w:sz="4" w:space="0"/>
              <w:right w:val="single" w:color="auto" w:sz="4" w:space="0"/>
            </w:tcBorders>
            <w:vAlign w:val="center"/>
          </w:tcPr>
          <w:p w14:paraId="0C0E2AD1">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57" w:type="dxa"/>
            <w:tcBorders>
              <w:top w:val="nil"/>
              <w:left w:val="nil"/>
              <w:bottom w:val="single" w:color="auto" w:sz="4" w:space="0"/>
              <w:right w:val="single" w:color="auto" w:sz="4" w:space="0"/>
            </w:tcBorders>
            <w:vAlign w:val="center"/>
          </w:tcPr>
          <w:p w14:paraId="7D49648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528FB68">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921" w:type="dxa"/>
            <w:tcBorders>
              <w:top w:val="nil"/>
              <w:left w:val="nil"/>
              <w:bottom w:val="single" w:color="auto" w:sz="4" w:space="0"/>
              <w:right w:val="single" w:color="auto" w:sz="4" w:space="0"/>
            </w:tcBorders>
            <w:vAlign w:val="center"/>
          </w:tcPr>
          <w:p w14:paraId="4D6A9280">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963" w:type="dxa"/>
            <w:tcBorders>
              <w:top w:val="nil"/>
              <w:left w:val="nil"/>
              <w:bottom w:val="single" w:color="auto" w:sz="4" w:space="0"/>
              <w:right w:val="single" w:color="auto" w:sz="4" w:space="0"/>
            </w:tcBorders>
            <w:vAlign w:val="center"/>
          </w:tcPr>
          <w:p w14:paraId="433BEB94">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91FDB06">
            <w:pPr>
              <w:widowControl/>
              <w:jc w:val="center"/>
              <w:rPr>
                <w:rFonts w:ascii="宋体" w:hAnsi="宋体" w:cs="宋体"/>
                <w:kern w:val="0"/>
                <w:szCs w:val="21"/>
                <w:highlight w:val="none"/>
              </w:rPr>
            </w:pPr>
            <w:r>
              <w:rPr>
                <w:rFonts w:hint="eastAsia" w:ascii="宋体" w:hAnsi="宋体" w:cs="宋体"/>
                <w:kern w:val="0"/>
                <w:szCs w:val="21"/>
                <w:highlight w:val="none"/>
              </w:rPr>
              <w:t>＜500</w:t>
            </w:r>
          </w:p>
        </w:tc>
        <w:tc>
          <w:tcPr>
            <w:tcW w:w="846" w:type="dxa"/>
            <w:tcBorders>
              <w:top w:val="nil"/>
              <w:left w:val="nil"/>
              <w:bottom w:val="single" w:color="auto" w:sz="4" w:space="0"/>
              <w:right w:val="single" w:color="auto" w:sz="4" w:space="0"/>
            </w:tcBorders>
            <w:vAlign w:val="center"/>
          </w:tcPr>
          <w:p w14:paraId="7E2E4E24">
            <w:pPr>
              <w:widowControl/>
              <w:jc w:val="center"/>
              <w:rPr>
                <w:rFonts w:ascii="宋体" w:hAnsi="宋体" w:cs="宋体"/>
                <w:kern w:val="0"/>
                <w:szCs w:val="21"/>
                <w:highlight w:val="none"/>
              </w:rPr>
            </w:pPr>
            <w:r>
              <w:rPr>
                <w:rFonts w:hint="eastAsia" w:ascii="宋体" w:hAnsi="宋体" w:cs="宋体"/>
                <w:kern w:val="0"/>
                <w:szCs w:val="21"/>
                <w:highlight w:val="none"/>
              </w:rPr>
              <w:t>＜100</w:t>
            </w:r>
          </w:p>
        </w:tc>
        <w:tc>
          <w:tcPr>
            <w:tcW w:w="816" w:type="dxa"/>
            <w:tcBorders>
              <w:top w:val="nil"/>
              <w:left w:val="nil"/>
              <w:bottom w:val="single" w:color="auto" w:sz="4" w:space="0"/>
              <w:right w:val="single" w:color="auto" w:sz="4" w:space="0"/>
            </w:tcBorders>
            <w:vAlign w:val="center"/>
          </w:tcPr>
          <w:p w14:paraId="450C98A3">
            <w:pPr>
              <w:widowControl/>
              <w:jc w:val="center"/>
              <w:rPr>
                <w:rFonts w:ascii="宋体" w:hAnsi="宋体" w:cs="宋体"/>
                <w:kern w:val="0"/>
                <w:szCs w:val="21"/>
                <w:highlight w:val="none"/>
              </w:rPr>
            </w:pPr>
            <w:r>
              <w:rPr>
                <w:rFonts w:hint="eastAsia" w:ascii="宋体" w:hAnsi="宋体" w:cs="宋体"/>
                <w:kern w:val="0"/>
                <w:szCs w:val="21"/>
                <w:highlight w:val="none"/>
              </w:rPr>
              <w:t>　</w:t>
            </w:r>
          </w:p>
        </w:tc>
      </w:tr>
      <w:tr w14:paraId="51457265">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0DEA9BA">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15</w:t>
            </w:r>
          </w:p>
        </w:tc>
        <w:tc>
          <w:tcPr>
            <w:tcW w:w="1872" w:type="dxa"/>
            <w:tcBorders>
              <w:top w:val="nil"/>
              <w:left w:val="nil"/>
              <w:bottom w:val="single" w:color="auto" w:sz="4" w:space="0"/>
              <w:right w:val="single" w:color="auto" w:sz="4" w:space="0"/>
            </w:tcBorders>
            <w:vAlign w:val="center"/>
          </w:tcPr>
          <w:p w14:paraId="742BAA18">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租赁和商务服务业</w:t>
            </w:r>
          </w:p>
        </w:tc>
        <w:tc>
          <w:tcPr>
            <w:tcW w:w="1149" w:type="dxa"/>
            <w:tcBorders>
              <w:top w:val="nil"/>
              <w:left w:val="nil"/>
              <w:bottom w:val="single" w:color="auto" w:sz="4" w:space="0"/>
              <w:right w:val="single" w:color="auto" w:sz="4" w:space="0"/>
            </w:tcBorders>
            <w:vAlign w:val="center"/>
          </w:tcPr>
          <w:p w14:paraId="77BE01B9">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2EFC932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7E121284">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或,≥120000</w:t>
            </w:r>
          </w:p>
        </w:tc>
        <w:tc>
          <w:tcPr>
            <w:tcW w:w="1063" w:type="dxa"/>
            <w:tcBorders>
              <w:top w:val="nil"/>
              <w:left w:val="nil"/>
              <w:bottom w:val="single" w:color="auto" w:sz="4" w:space="0"/>
              <w:right w:val="single" w:color="auto" w:sz="4" w:space="0"/>
            </w:tcBorders>
            <w:vAlign w:val="center"/>
          </w:tcPr>
          <w:p w14:paraId="3E7553A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0A506A5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76F4F7F6">
            <w:pPr>
              <w:widowControl/>
              <w:jc w:val="center"/>
              <w:rPr>
                <w:rFonts w:ascii="宋体" w:hAnsi="宋体" w:cs="宋体"/>
                <w:kern w:val="0"/>
                <w:szCs w:val="21"/>
                <w:highlight w:val="none"/>
              </w:rPr>
            </w:pPr>
            <w:r>
              <w:rPr>
                <w:rFonts w:hint="eastAsia" w:ascii="宋体" w:hAnsi="宋体" w:cs="宋体"/>
                <w:kern w:val="0"/>
                <w:szCs w:val="21"/>
                <w:highlight w:val="none"/>
              </w:rPr>
              <w:t>且,≥8000</w:t>
            </w:r>
          </w:p>
        </w:tc>
        <w:tc>
          <w:tcPr>
            <w:tcW w:w="1063" w:type="dxa"/>
            <w:tcBorders>
              <w:top w:val="nil"/>
              <w:left w:val="nil"/>
              <w:bottom w:val="single" w:color="auto" w:sz="4" w:space="0"/>
              <w:right w:val="single" w:color="auto" w:sz="4" w:space="0"/>
            </w:tcBorders>
            <w:vAlign w:val="center"/>
          </w:tcPr>
          <w:p w14:paraId="61247575">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5CE37690">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7E9EDC8B">
            <w:pPr>
              <w:widowControl/>
              <w:jc w:val="center"/>
              <w:rPr>
                <w:rFonts w:ascii="宋体" w:hAnsi="宋体" w:cs="宋体"/>
                <w:kern w:val="0"/>
                <w:szCs w:val="21"/>
                <w:highlight w:val="none"/>
              </w:rPr>
            </w:pPr>
            <w:r>
              <w:rPr>
                <w:rFonts w:hint="eastAsia" w:ascii="宋体" w:hAnsi="宋体" w:cs="宋体"/>
                <w:kern w:val="0"/>
                <w:szCs w:val="21"/>
                <w:highlight w:val="none"/>
              </w:rPr>
              <w:t>且,≥100</w:t>
            </w:r>
          </w:p>
        </w:tc>
        <w:tc>
          <w:tcPr>
            <w:tcW w:w="1063" w:type="dxa"/>
            <w:tcBorders>
              <w:top w:val="nil"/>
              <w:left w:val="nil"/>
              <w:bottom w:val="single" w:color="auto" w:sz="4" w:space="0"/>
              <w:right w:val="single" w:color="auto" w:sz="4" w:space="0"/>
            </w:tcBorders>
            <w:vAlign w:val="center"/>
          </w:tcPr>
          <w:p w14:paraId="06D1A9E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45DF7AE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53635236">
            <w:pPr>
              <w:widowControl/>
              <w:jc w:val="center"/>
              <w:rPr>
                <w:rFonts w:ascii="宋体" w:hAnsi="宋体" w:cs="宋体"/>
                <w:kern w:val="0"/>
                <w:szCs w:val="21"/>
                <w:highlight w:val="none"/>
              </w:rPr>
            </w:pPr>
            <w:r>
              <w:rPr>
                <w:rFonts w:hint="eastAsia" w:ascii="宋体" w:hAnsi="宋体" w:cs="宋体"/>
                <w:kern w:val="0"/>
                <w:szCs w:val="21"/>
                <w:highlight w:val="none"/>
              </w:rPr>
              <w:t>或,＜100</w:t>
            </w:r>
          </w:p>
        </w:tc>
      </w:tr>
      <w:tr w14:paraId="1B1B7DC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CF32F23">
            <w:pPr>
              <w:widowControl/>
              <w:ind w:left="-98" w:leftChars="-51" w:right="-98" w:rightChars="-51"/>
              <w:jc w:val="center"/>
              <w:rPr>
                <w:rFonts w:ascii="宋体" w:hAnsi="宋体" w:cs="宋体"/>
                <w:b/>
                <w:kern w:val="0"/>
                <w:szCs w:val="21"/>
                <w:highlight w:val="none"/>
              </w:rPr>
            </w:pPr>
            <w:r>
              <w:rPr>
                <w:rFonts w:hint="eastAsia" w:ascii="宋体" w:hAnsi="宋体" w:cs="宋体"/>
                <w:b/>
                <w:kern w:val="0"/>
                <w:szCs w:val="21"/>
                <w:highlight w:val="none"/>
              </w:rPr>
              <w:t>16</w:t>
            </w:r>
          </w:p>
        </w:tc>
        <w:tc>
          <w:tcPr>
            <w:tcW w:w="1872" w:type="dxa"/>
            <w:tcBorders>
              <w:top w:val="nil"/>
              <w:left w:val="nil"/>
              <w:bottom w:val="single" w:color="auto" w:sz="4" w:space="0"/>
              <w:right w:val="single" w:color="auto" w:sz="4" w:space="0"/>
            </w:tcBorders>
            <w:vAlign w:val="center"/>
          </w:tcPr>
          <w:p w14:paraId="376A89B2">
            <w:pPr>
              <w:ind w:left="-25" w:leftChars="-13" w:right="-60" w:rightChars="-31"/>
              <w:jc w:val="left"/>
              <w:rPr>
                <w:rFonts w:ascii="宋体" w:hAnsi="宋体" w:cs="宋体"/>
                <w:b/>
                <w:kern w:val="0"/>
                <w:szCs w:val="21"/>
                <w:highlight w:val="none"/>
              </w:rPr>
            </w:pPr>
            <w:r>
              <w:rPr>
                <w:rFonts w:hint="eastAsia" w:ascii="宋体" w:hAnsi="宋体" w:cs="宋体"/>
                <w:b/>
                <w:kern w:val="0"/>
                <w:szCs w:val="21"/>
                <w:highlight w:val="none"/>
              </w:rPr>
              <w:t>其他未列明行业</w:t>
            </w:r>
          </w:p>
        </w:tc>
        <w:tc>
          <w:tcPr>
            <w:tcW w:w="1149" w:type="dxa"/>
            <w:tcBorders>
              <w:top w:val="nil"/>
              <w:left w:val="nil"/>
              <w:bottom w:val="single" w:color="auto" w:sz="4" w:space="0"/>
              <w:right w:val="single" w:color="auto" w:sz="4" w:space="0"/>
            </w:tcBorders>
            <w:vAlign w:val="center"/>
          </w:tcPr>
          <w:p w14:paraId="37F94EBA">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885" w:type="dxa"/>
            <w:tcBorders>
              <w:top w:val="nil"/>
              <w:left w:val="nil"/>
              <w:bottom w:val="single" w:color="auto" w:sz="4" w:space="0"/>
              <w:right w:val="single" w:color="auto" w:sz="4" w:space="0"/>
            </w:tcBorders>
            <w:vAlign w:val="center"/>
          </w:tcPr>
          <w:p w14:paraId="76DBEDEB">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≥300</w:t>
            </w:r>
          </w:p>
        </w:tc>
        <w:tc>
          <w:tcPr>
            <w:tcW w:w="902" w:type="dxa"/>
            <w:tcBorders>
              <w:top w:val="nil"/>
              <w:left w:val="nil"/>
              <w:bottom w:val="single" w:color="auto" w:sz="4" w:space="0"/>
              <w:right w:val="single" w:color="auto" w:sz="4" w:space="0"/>
            </w:tcBorders>
            <w:vAlign w:val="center"/>
          </w:tcPr>
          <w:p w14:paraId="38F16E53">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20B917BD">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　</w:t>
            </w:r>
          </w:p>
        </w:tc>
        <w:tc>
          <w:tcPr>
            <w:tcW w:w="905" w:type="dxa"/>
            <w:tcBorders>
              <w:top w:val="nil"/>
              <w:left w:val="nil"/>
              <w:bottom w:val="single" w:color="auto" w:sz="4" w:space="0"/>
              <w:right w:val="single" w:color="auto" w:sz="4" w:space="0"/>
            </w:tcBorders>
            <w:vAlign w:val="center"/>
          </w:tcPr>
          <w:p w14:paraId="439BA792">
            <w:pPr>
              <w:widowControl/>
              <w:ind w:left="-98" w:leftChars="-51" w:right="-98" w:rightChars="-51"/>
              <w:jc w:val="center"/>
              <w:rPr>
                <w:rFonts w:ascii="宋体" w:hAnsi="宋体" w:cs="宋体"/>
                <w:kern w:val="0"/>
                <w:szCs w:val="21"/>
                <w:highlight w:val="none"/>
              </w:rPr>
            </w:pPr>
            <w:r>
              <w:rPr>
                <w:rFonts w:hint="eastAsia" w:ascii="宋体" w:hAnsi="宋体" w:cs="宋体"/>
                <w:kern w:val="0"/>
                <w:szCs w:val="21"/>
                <w:highlight w:val="none"/>
              </w:rPr>
              <w:t>≥100</w:t>
            </w:r>
          </w:p>
        </w:tc>
        <w:tc>
          <w:tcPr>
            <w:tcW w:w="957" w:type="dxa"/>
            <w:tcBorders>
              <w:top w:val="nil"/>
              <w:left w:val="nil"/>
              <w:bottom w:val="single" w:color="auto" w:sz="4" w:space="0"/>
              <w:right w:val="single" w:color="auto" w:sz="4" w:space="0"/>
            </w:tcBorders>
            <w:vAlign w:val="center"/>
          </w:tcPr>
          <w:p w14:paraId="41CA302A">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3E5D35E0">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921" w:type="dxa"/>
            <w:tcBorders>
              <w:top w:val="nil"/>
              <w:left w:val="nil"/>
              <w:bottom w:val="single" w:color="auto" w:sz="4" w:space="0"/>
              <w:right w:val="single" w:color="auto" w:sz="4" w:space="0"/>
            </w:tcBorders>
            <w:vAlign w:val="center"/>
          </w:tcPr>
          <w:p w14:paraId="73807E69">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963" w:type="dxa"/>
            <w:tcBorders>
              <w:top w:val="nil"/>
              <w:left w:val="nil"/>
              <w:bottom w:val="single" w:color="auto" w:sz="4" w:space="0"/>
              <w:right w:val="single" w:color="auto" w:sz="4" w:space="0"/>
            </w:tcBorders>
            <w:vAlign w:val="center"/>
          </w:tcPr>
          <w:p w14:paraId="7C0FBADD">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1063" w:type="dxa"/>
            <w:tcBorders>
              <w:top w:val="nil"/>
              <w:left w:val="nil"/>
              <w:bottom w:val="single" w:color="auto" w:sz="4" w:space="0"/>
              <w:right w:val="single" w:color="auto" w:sz="4" w:space="0"/>
            </w:tcBorders>
            <w:vAlign w:val="center"/>
          </w:tcPr>
          <w:p w14:paraId="5799E1F8">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846" w:type="dxa"/>
            <w:tcBorders>
              <w:top w:val="nil"/>
              <w:left w:val="nil"/>
              <w:bottom w:val="single" w:color="auto" w:sz="4" w:space="0"/>
              <w:right w:val="single" w:color="auto" w:sz="4" w:space="0"/>
            </w:tcBorders>
            <w:vAlign w:val="center"/>
          </w:tcPr>
          <w:p w14:paraId="2DA7F23E">
            <w:pPr>
              <w:widowControl/>
              <w:jc w:val="center"/>
              <w:rPr>
                <w:rFonts w:ascii="宋体" w:hAnsi="宋体" w:cs="宋体"/>
                <w:kern w:val="0"/>
                <w:szCs w:val="21"/>
                <w:highlight w:val="none"/>
              </w:rPr>
            </w:pPr>
            <w:r>
              <w:rPr>
                <w:rFonts w:hint="eastAsia" w:ascii="宋体" w:hAnsi="宋体" w:cs="宋体"/>
                <w:kern w:val="0"/>
                <w:szCs w:val="21"/>
                <w:highlight w:val="none"/>
              </w:rPr>
              <w:t>＜10</w:t>
            </w:r>
          </w:p>
        </w:tc>
        <w:tc>
          <w:tcPr>
            <w:tcW w:w="816" w:type="dxa"/>
            <w:tcBorders>
              <w:top w:val="nil"/>
              <w:left w:val="nil"/>
              <w:bottom w:val="single" w:color="auto" w:sz="4" w:space="0"/>
              <w:right w:val="single" w:color="auto" w:sz="4" w:space="0"/>
            </w:tcBorders>
            <w:vAlign w:val="center"/>
          </w:tcPr>
          <w:p w14:paraId="18AA8A83">
            <w:pPr>
              <w:widowControl/>
              <w:jc w:val="center"/>
              <w:rPr>
                <w:rFonts w:ascii="宋体" w:hAnsi="宋体" w:cs="宋体"/>
                <w:kern w:val="0"/>
                <w:szCs w:val="21"/>
                <w:highlight w:val="none"/>
              </w:rPr>
            </w:pPr>
            <w:r>
              <w:rPr>
                <w:rFonts w:hint="eastAsia" w:ascii="宋体" w:hAnsi="宋体" w:cs="宋体"/>
                <w:kern w:val="0"/>
                <w:szCs w:val="21"/>
                <w:highlight w:val="none"/>
              </w:rPr>
              <w:t>　</w:t>
            </w:r>
          </w:p>
        </w:tc>
      </w:tr>
    </w:tbl>
    <w:p w14:paraId="04E0923B">
      <w:pPr>
        <w:autoSpaceDE w:val="0"/>
        <w:autoSpaceDN w:val="0"/>
        <w:adjustRightInd w:val="0"/>
        <w:spacing w:before="159" w:beforeLines="50" w:after="159" w:afterLines="50"/>
        <w:jc w:val="center"/>
        <w:rPr>
          <w:rFonts w:ascii="宋体" w:hAnsi="宋体" w:cs="宋体"/>
          <w:kern w:val="0"/>
          <w:szCs w:val="21"/>
          <w:highlight w:val="none"/>
        </w:rPr>
      </w:pPr>
    </w:p>
    <w:p w14:paraId="103C506A">
      <w:pPr>
        <w:autoSpaceDE w:val="0"/>
        <w:autoSpaceDN w:val="0"/>
        <w:adjustRightInd w:val="0"/>
        <w:spacing w:before="159" w:beforeLines="50" w:after="159" w:afterLines="50"/>
        <w:jc w:val="center"/>
        <w:rPr>
          <w:rFonts w:ascii="宋体" w:hAnsi="宋体" w:cs="宋体"/>
          <w:kern w:val="0"/>
          <w:szCs w:val="21"/>
          <w:highlight w:val="none"/>
        </w:rPr>
      </w:pPr>
    </w:p>
    <w:p w14:paraId="382B2075">
      <w:pPr>
        <w:autoSpaceDE w:val="0"/>
        <w:autoSpaceDN w:val="0"/>
        <w:adjustRightInd w:val="0"/>
        <w:spacing w:before="159" w:beforeLines="50" w:after="159" w:afterLines="50"/>
        <w:jc w:val="center"/>
        <w:rPr>
          <w:rFonts w:ascii="宋体" w:hAnsi="宋体" w:cs="宋体"/>
          <w:kern w:val="0"/>
          <w:szCs w:val="21"/>
          <w:highlight w:val="none"/>
        </w:rPr>
      </w:pPr>
    </w:p>
    <w:p w14:paraId="1C30769E">
      <w:pPr>
        <w:autoSpaceDE w:val="0"/>
        <w:autoSpaceDN w:val="0"/>
        <w:adjustRightInd w:val="0"/>
        <w:spacing w:before="159" w:beforeLines="50" w:after="159" w:afterLines="50"/>
        <w:jc w:val="center"/>
        <w:rPr>
          <w:rFonts w:ascii="宋体" w:hAnsi="宋体" w:cs="宋体"/>
          <w:kern w:val="0"/>
          <w:szCs w:val="21"/>
          <w:highlight w:val="none"/>
        </w:rPr>
      </w:pPr>
    </w:p>
    <w:p w14:paraId="3446CB0C">
      <w:pPr>
        <w:autoSpaceDE w:val="0"/>
        <w:autoSpaceDN w:val="0"/>
        <w:adjustRightInd w:val="0"/>
        <w:spacing w:before="159" w:beforeLines="50" w:after="159" w:afterLines="50"/>
        <w:jc w:val="center"/>
        <w:rPr>
          <w:rFonts w:ascii="宋体" w:hAnsi="宋体" w:cs="宋体"/>
          <w:kern w:val="0"/>
          <w:szCs w:val="21"/>
          <w:highlight w:val="none"/>
        </w:rPr>
      </w:pPr>
    </w:p>
    <w:p w14:paraId="15E88E6E">
      <w:pPr>
        <w:autoSpaceDE w:val="0"/>
        <w:autoSpaceDN w:val="0"/>
        <w:adjustRightInd w:val="0"/>
        <w:spacing w:before="159" w:beforeLines="50" w:after="159" w:afterLines="50"/>
        <w:jc w:val="center"/>
        <w:rPr>
          <w:rFonts w:ascii="宋体" w:hAnsi="宋体" w:cs="宋体"/>
          <w:kern w:val="0"/>
          <w:szCs w:val="21"/>
          <w:highlight w:val="none"/>
        </w:rPr>
      </w:pPr>
    </w:p>
    <w:p w14:paraId="4FE5422B">
      <w:pPr>
        <w:autoSpaceDE w:val="0"/>
        <w:autoSpaceDN w:val="0"/>
        <w:adjustRightInd w:val="0"/>
        <w:spacing w:before="159" w:beforeLines="50" w:after="159" w:afterLines="50"/>
        <w:rPr>
          <w:rFonts w:ascii="宋体" w:hAnsi="宋体" w:cs="宋体"/>
          <w:b/>
          <w:bCs/>
          <w:kern w:val="0"/>
          <w:sz w:val="30"/>
          <w:szCs w:val="30"/>
          <w:highlight w:val="none"/>
        </w:rPr>
      </w:pPr>
    </w:p>
    <w:p w14:paraId="00FC3B20">
      <w:pPr>
        <w:autoSpaceDE w:val="0"/>
        <w:autoSpaceDN w:val="0"/>
        <w:adjustRightInd w:val="0"/>
        <w:spacing w:before="159" w:beforeLines="50" w:after="159" w:afterLines="50"/>
        <w:rPr>
          <w:rFonts w:ascii="宋体" w:hAnsi="宋体" w:cs="宋体"/>
          <w:b/>
          <w:bCs/>
          <w:kern w:val="0"/>
          <w:sz w:val="30"/>
          <w:szCs w:val="30"/>
          <w:highlight w:val="none"/>
        </w:rPr>
        <w:sectPr>
          <w:type w:val="continuous"/>
          <w:pgSz w:w="16840" w:h="11907" w:orient="landscape"/>
          <w:pgMar w:top="1803" w:right="1440" w:bottom="1803" w:left="1440" w:header="851" w:footer="850" w:gutter="0"/>
          <w:cols w:space="720" w:num="1"/>
          <w:titlePg/>
          <w:docGrid w:type="linesAndChars" w:linePitch="319" w:charSpace="-3473"/>
        </w:sectPr>
      </w:pPr>
    </w:p>
    <w:p w14:paraId="29EF6988">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四、残疾人福利性单位声明函</w:t>
      </w:r>
    </w:p>
    <w:p w14:paraId="40E3F904">
      <w:pPr>
        <w:autoSpaceDE w:val="0"/>
        <w:autoSpaceDN w:val="0"/>
        <w:adjustRightInd w:val="0"/>
        <w:spacing w:before="159" w:beforeLines="50" w:after="159" w:afterLines="50"/>
        <w:ind w:firstLine="448" w:firstLineChars="200"/>
        <w:jc w:val="center"/>
        <w:rPr>
          <w:rFonts w:ascii="宋体" w:hAnsi="宋体" w:cs="宋体"/>
          <w:snapToGrid w:val="0"/>
          <w:kern w:val="0"/>
          <w:sz w:val="24"/>
          <w:highlight w:val="none"/>
        </w:rPr>
      </w:pPr>
      <w:r>
        <w:rPr>
          <w:rFonts w:hint="eastAsia" w:ascii="宋体" w:hAnsi="宋体" w:cs="宋体"/>
          <w:snapToGrid w:val="0"/>
          <w:kern w:val="0"/>
          <w:sz w:val="24"/>
          <w:highlight w:val="none"/>
        </w:rPr>
        <w:t>（如果是，提供）</w:t>
      </w:r>
    </w:p>
    <w:p w14:paraId="6689B121">
      <w:pPr>
        <w:autoSpaceDE w:val="0"/>
        <w:autoSpaceDN w:val="0"/>
        <w:adjustRightInd w:val="0"/>
        <w:spacing w:before="159" w:beforeLines="50" w:after="159" w:afterLines="5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8BC31D">
      <w:pPr>
        <w:autoSpaceDE w:val="0"/>
        <w:autoSpaceDN w:val="0"/>
        <w:adjustRightInd w:val="0"/>
        <w:spacing w:before="159" w:beforeLines="50" w:after="159" w:afterLines="5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本单位对上述声明的真实性负责。如有虚假，将依法承担相应责任。</w:t>
      </w:r>
    </w:p>
    <w:p w14:paraId="2712CF46">
      <w:pPr>
        <w:adjustRightInd w:val="0"/>
        <w:snapToGrid w:val="0"/>
        <w:ind w:firstLine="448" w:firstLineChars="200"/>
        <w:rPr>
          <w:rFonts w:ascii="宋体" w:hAnsi="宋体" w:cs="宋体"/>
          <w:snapToGrid w:val="0"/>
          <w:kern w:val="0"/>
          <w:sz w:val="24"/>
          <w:highlight w:val="none"/>
        </w:rPr>
      </w:pPr>
    </w:p>
    <w:p w14:paraId="72F137B9">
      <w:pPr>
        <w:adjustRightInd w:val="0"/>
        <w:snapToGrid w:val="0"/>
        <w:ind w:firstLine="448" w:firstLineChars="200"/>
        <w:rPr>
          <w:rFonts w:ascii="宋体" w:hAnsi="宋体" w:cs="宋体"/>
          <w:snapToGrid w:val="0"/>
          <w:kern w:val="0"/>
          <w:sz w:val="24"/>
          <w:highlight w:val="none"/>
        </w:rPr>
      </w:pPr>
    </w:p>
    <w:p w14:paraId="4FAE1F46">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 xml:space="preserve">                                         </w:t>
      </w:r>
    </w:p>
    <w:p w14:paraId="5AF533DA">
      <w:pPr>
        <w:tabs>
          <w:tab w:val="left" w:pos="1573"/>
        </w:tabs>
        <w:ind w:left="869" w:leftChars="448"/>
        <w:rPr>
          <w:rFonts w:ascii="宋体" w:hAnsi="宋体" w:cs="宋体"/>
          <w:bCs/>
          <w:sz w:val="24"/>
          <w:highlight w:val="none"/>
        </w:rPr>
      </w:pPr>
      <w:r>
        <w:rPr>
          <w:rFonts w:hint="eastAsia" w:ascii="宋体" w:hAnsi="宋体" w:cs="宋体"/>
          <w:bCs/>
          <w:sz w:val="24"/>
          <w:highlight w:val="none"/>
        </w:rPr>
        <w:t xml:space="preserve">    </w:t>
      </w:r>
    </w:p>
    <w:p w14:paraId="00366D71">
      <w:pPr>
        <w:adjustRightInd w:val="0"/>
        <w:snapToGrid w:val="0"/>
        <w:ind w:firstLine="448" w:firstLineChars="200"/>
        <w:rPr>
          <w:rFonts w:ascii="宋体" w:hAnsi="宋体" w:cs="宋体"/>
          <w:sz w:val="24"/>
          <w:highlight w:val="none"/>
          <w:u w:val="single"/>
        </w:rPr>
      </w:pPr>
      <w:r>
        <w:rPr>
          <w:rFonts w:hint="eastAsia" w:ascii="宋体" w:hAnsi="宋体" w:cs="宋体"/>
          <w:sz w:val="24"/>
          <w:highlight w:val="none"/>
        </w:rPr>
        <w:t>投标人名称（签章）：</w:t>
      </w:r>
      <w:r>
        <w:rPr>
          <w:rFonts w:hint="eastAsia" w:ascii="宋体" w:hAnsi="宋体" w:cs="宋体"/>
          <w:sz w:val="24"/>
          <w:highlight w:val="none"/>
          <w:u w:val="single"/>
        </w:rPr>
        <w:t xml:space="preserve">                                    </w:t>
      </w:r>
    </w:p>
    <w:p w14:paraId="1E8C2E56">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法定代表人（单位负责人）</w:t>
      </w:r>
    </w:p>
    <w:p w14:paraId="3376D329">
      <w:pPr>
        <w:adjustRightInd w:val="0"/>
        <w:snapToGrid w:val="0"/>
        <w:ind w:firstLine="448" w:firstLineChars="200"/>
        <w:rPr>
          <w:rFonts w:ascii="宋体" w:hAnsi="宋体" w:cs="宋体"/>
          <w:snapToGrid w:val="0"/>
          <w:kern w:val="0"/>
          <w:sz w:val="24"/>
          <w:highlight w:val="none"/>
        </w:rPr>
      </w:pPr>
      <w:r>
        <w:rPr>
          <w:rFonts w:hint="eastAsia" w:ascii="宋体" w:hAnsi="宋体" w:cs="宋体"/>
          <w:snapToGrid w:val="0"/>
          <w:kern w:val="0"/>
          <w:sz w:val="24"/>
          <w:highlight w:val="none"/>
        </w:rPr>
        <w:t>或授权代表（签   章）</w:t>
      </w:r>
      <w:r>
        <w:rPr>
          <w:rFonts w:hint="eastAsia" w:ascii="宋体" w:hAnsi="宋体" w:cs="宋体"/>
          <w:sz w:val="24"/>
          <w:highlight w:val="none"/>
        </w:rPr>
        <w:t>：</w:t>
      </w:r>
      <w:r>
        <w:rPr>
          <w:rFonts w:hint="eastAsia" w:ascii="宋体" w:hAnsi="宋体" w:cs="宋体"/>
          <w:sz w:val="24"/>
          <w:highlight w:val="none"/>
          <w:u w:val="single"/>
        </w:rPr>
        <w:t xml:space="preserve">                                </w:t>
      </w:r>
    </w:p>
    <w:p w14:paraId="715CF64D">
      <w:pPr>
        <w:tabs>
          <w:tab w:val="left" w:pos="1573"/>
        </w:tabs>
        <w:rPr>
          <w:rFonts w:ascii="宋体" w:hAnsi="宋体" w:cs="宋体"/>
          <w:sz w:val="24"/>
          <w:highlight w:val="none"/>
        </w:rPr>
      </w:pPr>
    </w:p>
    <w:p w14:paraId="196A7E5B">
      <w:pPr>
        <w:pStyle w:val="10"/>
        <w:adjustRightInd w:val="0"/>
        <w:snapToGrid w:val="0"/>
        <w:ind w:firstLine="0"/>
        <w:rPr>
          <w:rFonts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 xml:space="preserve">                    </w:t>
      </w:r>
    </w:p>
    <w:p w14:paraId="7D51F0E1">
      <w:pPr>
        <w:pStyle w:val="10"/>
        <w:adjustRightInd w:val="0"/>
        <w:snapToGrid w:val="0"/>
        <w:ind w:firstLine="448" w:firstLineChars="200"/>
        <w:rPr>
          <w:rFonts w:ascii="宋体" w:hAnsi="宋体" w:eastAsia="宋体" w:cs="宋体"/>
          <w:snapToGrid w:val="0"/>
          <w:kern w:val="0"/>
          <w:sz w:val="24"/>
          <w:szCs w:val="24"/>
          <w:highlight w:val="none"/>
        </w:rPr>
      </w:pPr>
      <w:r>
        <w:rPr>
          <w:rFonts w:hint="eastAsia" w:ascii="宋体" w:hAnsi="宋体" w:eastAsia="宋体" w:cs="宋体"/>
          <w:bCs/>
          <w:snapToGrid w:val="0"/>
          <w:kern w:val="0"/>
          <w:sz w:val="24"/>
          <w:szCs w:val="24"/>
          <w:highlight w:val="none"/>
        </w:rPr>
        <w:t>日期:</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年</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月</w:t>
      </w:r>
      <w:r>
        <w:rPr>
          <w:rFonts w:hint="eastAsia" w:ascii="宋体" w:hAnsi="宋体" w:eastAsia="宋体" w:cs="宋体"/>
          <w:snapToGrid w:val="0"/>
          <w:kern w:val="0"/>
          <w:sz w:val="24"/>
          <w:szCs w:val="24"/>
          <w:highlight w:val="none"/>
          <w:u w:val="single"/>
        </w:rPr>
        <w:t xml:space="preserve">   </w:t>
      </w:r>
      <w:r>
        <w:rPr>
          <w:rFonts w:hint="eastAsia" w:ascii="宋体" w:hAnsi="宋体" w:eastAsia="宋体" w:cs="宋体"/>
          <w:snapToGrid w:val="0"/>
          <w:kern w:val="0"/>
          <w:sz w:val="24"/>
          <w:szCs w:val="24"/>
          <w:highlight w:val="none"/>
        </w:rPr>
        <w:t>日</w:t>
      </w:r>
    </w:p>
    <w:p w14:paraId="7E96A764">
      <w:pPr>
        <w:adjustRightInd w:val="0"/>
        <w:snapToGrid w:val="0"/>
        <w:ind w:firstLine="448" w:firstLineChars="200"/>
        <w:rPr>
          <w:rFonts w:ascii="宋体" w:hAnsi="宋体" w:cs="宋体"/>
          <w:snapToGrid w:val="0"/>
          <w:kern w:val="0"/>
          <w:sz w:val="24"/>
          <w:highlight w:val="none"/>
        </w:rPr>
      </w:pPr>
    </w:p>
    <w:p w14:paraId="07022BD8">
      <w:pPr>
        <w:rPr>
          <w:rFonts w:ascii="宋体" w:hAnsi="宋体" w:cs="宋体"/>
          <w:highlight w:val="none"/>
        </w:rPr>
      </w:pPr>
    </w:p>
    <w:p w14:paraId="02962C88">
      <w:pPr>
        <w:rPr>
          <w:rFonts w:ascii="宋体" w:hAnsi="宋体" w:cs="宋体"/>
          <w:b/>
          <w:bCs/>
          <w:sz w:val="30"/>
          <w:szCs w:val="30"/>
          <w:highlight w:val="none"/>
        </w:rPr>
      </w:pPr>
    </w:p>
    <w:p w14:paraId="6C503A25">
      <w:pPr>
        <w:rPr>
          <w:rFonts w:ascii="宋体" w:hAnsi="宋体" w:cs="宋体"/>
          <w:kern w:val="0"/>
          <w:sz w:val="30"/>
          <w:szCs w:val="30"/>
          <w:highlight w:val="none"/>
        </w:rPr>
      </w:pPr>
      <w:r>
        <w:rPr>
          <w:rFonts w:hint="eastAsia" w:ascii="宋体" w:hAnsi="宋体" w:cs="宋体"/>
          <w:kern w:val="0"/>
          <w:sz w:val="30"/>
          <w:szCs w:val="30"/>
          <w:highlight w:val="none"/>
        </w:rPr>
        <w:br w:type="page"/>
      </w:r>
    </w:p>
    <w:p w14:paraId="26DEFFD7">
      <w:pPr>
        <w:pStyle w:val="4"/>
        <w:jc w:val="center"/>
        <w:rPr>
          <w:rFonts w:ascii="宋体" w:hAnsi="宋体" w:cs="宋体"/>
          <w:b w:val="0"/>
          <w:bCs w:val="0"/>
          <w:kern w:val="0"/>
          <w:sz w:val="30"/>
          <w:szCs w:val="30"/>
          <w:highlight w:val="none"/>
        </w:rPr>
      </w:pPr>
      <w:r>
        <w:rPr>
          <w:rFonts w:hint="eastAsia" w:ascii="宋体" w:hAnsi="宋体" w:cs="宋体"/>
          <w:b w:val="0"/>
          <w:bCs w:val="0"/>
          <w:kern w:val="0"/>
          <w:sz w:val="30"/>
          <w:szCs w:val="30"/>
          <w:highlight w:val="none"/>
        </w:rPr>
        <w:t>五、省级以上监狱管理局、戒毒管理局（含新疆生产建设兵团）     出具的属于监狱企业的证明文件</w:t>
      </w:r>
    </w:p>
    <w:p w14:paraId="5E68384C">
      <w:pPr>
        <w:autoSpaceDE w:val="0"/>
        <w:autoSpaceDN w:val="0"/>
        <w:adjustRightInd w:val="0"/>
        <w:spacing w:before="159" w:beforeLines="50" w:after="159" w:afterLines="50"/>
        <w:jc w:val="center"/>
        <w:rPr>
          <w:rFonts w:ascii="宋体" w:hAnsi="宋体" w:cs="宋体"/>
          <w:kern w:val="0"/>
          <w:sz w:val="24"/>
          <w:highlight w:val="none"/>
        </w:rPr>
      </w:pPr>
      <w:r>
        <w:rPr>
          <w:rFonts w:hint="eastAsia" w:ascii="宋体" w:hAnsi="宋体" w:cs="宋体"/>
          <w:kern w:val="0"/>
          <w:sz w:val="24"/>
          <w:highlight w:val="none"/>
        </w:rPr>
        <w:t>（如果是，提供）</w:t>
      </w:r>
      <w:r>
        <w:rPr>
          <w:rFonts w:hint="eastAsia" w:ascii="宋体" w:hAnsi="宋体" w:cs="宋体"/>
          <w:kern w:val="0"/>
          <w:sz w:val="24"/>
          <w:highlight w:val="none"/>
        </w:rPr>
        <w:tab/>
      </w:r>
    </w:p>
    <w:p w14:paraId="6AA901BD">
      <w:pPr>
        <w:pStyle w:val="4"/>
        <w:rPr>
          <w:rFonts w:ascii="宋体" w:hAnsi="宋体" w:cs="宋体"/>
          <w:b w:val="0"/>
          <w:bCs w:val="0"/>
          <w:kern w:val="0"/>
          <w:sz w:val="30"/>
          <w:szCs w:val="30"/>
          <w:highlight w:val="none"/>
        </w:rPr>
      </w:pPr>
    </w:p>
    <w:p w14:paraId="0F6DE568">
      <w:pPr>
        <w:pStyle w:val="4"/>
        <w:rPr>
          <w:rFonts w:ascii="宋体" w:hAnsi="宋体" w:cs="宋体"/>
          <w:b w:val="0"/>
          <w:bCs w:val="0"/>
          <w:kern w:val="0"/>
          <w:sz w:val="30"/>
          <w:szCs w:val="30"/>
          <w:highlight w:val="none"/>
        </w:rPr>
      </w:pPr>
    </w:p>
    <w:p w14:paraId="715258A8">
      <w:pPr>
        <w:pStyle w:val="4"/>
        <w:rPr>
          <w:rFonts w:ascii="宋体" w:hAnsi="宋体" w:cs="宋体"/>
          <w:b w:val="0"/>
          <w:bCs w:val="0"/>
          <w:kern w:val="0"/>
          <w:sz w:val="30"/>
          <w:szCs w:val="30"/>
          <w:highlight w:val="none"/>
        </w:rPr>
      </w:pPr>
    </w:p>
    <w:p w14:paraId="51510317">
      <w:pPr>
        <w:pStyle w:val="4"/>
        <w:rPr>
          <w:rFonts w:ascii="宋体" w:hAnsi="宋体" w:cs="宋体"/>
          <w:b w:val="0"/>
          <w:bCs w:val="0"/>
          <w:kern w:val="0"/>
          <w:sz w:val="30"/>
          <w:szCs w:val="30"/>
          <w:highlight w:val="none"/>
        </w:rPr>
      </w:pPr>
    </w:p>
    <w:p w14:paraId="72A912E6">
      <w:pPr>
        <w:pStyle w:val="4"/>
        <w:rPr>
          <w:rFonts w:ascii="宋体" w:hAnsi="宋体" w:cs="宋体"/>
          <w:b w:val="0"/>
          <w:bCs w:val="0"/>
          <w:kern w:val="0"/>
          <w:sz w:val="30"/>
          <w:szCs w:val="30"/>
          <w:highlight w:val="none"/>
        </w:rPr>
      </w:pPr>
    </w:p>
    <w:p w14:paraId="7BC31536">
      <w:pPr>
        <w:pStyle w:val="4"/>
        <w:rPr>
          <w:rFonts w:ascii="宋体" w:hAnsi="宋体" w:cs="宋体"/>
          <w:b w:val="0"/>
          <w:bCs w:val="0"/>
          <w:kern w:val="0"/>
          <w:sz w:val="30"/>
          <w:szCs w:val="30"/>
          <w:highlight w:val="none"/>
        </w:rPr>
      </w:pPr>
    </w:p>
    <w:p w14:paraId="7310F0CA">
      <w:pPr>
        <w:pStyle w:val="4"/>
        <w:rPr>
          <w:rFonts w:ascii="宋体" w:hAnsi="宋体" w:cs="宋体"/>
          <w:b w:val="0"/>
          <w:bCs w:val="0"/>
          <w:kern w:val="0"/>
          <w:sz w:val="30"/>
          <w:szCs w:val="30"/>
          <w:highlight w:val="none"/>
        </w:rPr>
      </w:pPr>
    </w:p>
    <w:p w14:paraId="37B72750">
      <w:pPr>
        <w:pStyle w:val="4"/>
        <w:rPr>
          <w:rFonts w:ascii="宋体" w:hAnsi="宋体" w:cs="宋体"/>
          <w:b w:val="0"/>
          <w:bCs w:val="0"/>
          <w:kern w:val="0"/>
          <w:sz w:val="30"/>
          <w:szCs w:val="30"/>
          <w:highlight w:val="none"/>
        </w:rPr>
      </w:pPr>
    </w:p>
    <w:p w14:paraId="7619A32E">
      <w:pPr>
        <w:pStyle w:val="4"/>
        <w:rPr>
          <w:rFonts w:ascii="宋体" w:hAnsi="宋体" w:cs="宋体"/>
          <w:b w:val="0"/>
          <w:bCs w:val="0"/>
          <w:kern w:val="0"/>
          <w:sz w:val="30"/>
          <w:szCs w:val="30"/>
          <w:highlight w:val="none"/>
        </w:rPr>
      </w:pPr>
    </w:p>
    <w:p w14:paraId="0ED50B41">
      <w:pPr>
        <w:pStyle w:val="4"/>
        <w:rPr>
          <w:rFonts w:ascii="宋体" w:hAnsi="宋体" w:cs="宋体"/>
          <w:b w:val="0"/>
          <w:bCs w:val="0"/>
          <w:kern w:val="0"/>
          <w:sz w:val="30"/>
          <w:szCs w:val="30"/>
          <w:highlight w:val="none"/>
        </w:rPr>
      </w:pPr>
    </w:p>
    <w:p w14:paraId="4BB87206">
      <w:pPr>
        <w:pStyle w:val="4"/>
        <w:rPr>
          <w:rFonts w:ascii="宋体" w:hAnsi="宋体" w:cs="宋体"/>
          <w:b w:val="0"/>
          <w:bCs w:val="0"/>
          <w:kern w:val="0"/>
          <w:sz w:val="30"/>
          <w:szCs w:val="30"/>
          <w:highlight w:val="none"/>
        </w:rPr>
      </w:pPr>
    </w:p>
    <w:p w14:paraId="196FEB51">
      <w:pPr>
        <w:pStyle w:val="4"/>
        <w:rPr>
          <w:rFonts w:ascii="宋体" w:hAnsi="宋体" w:cs="宋体"/>
          <w:b w:val="0"/>
          <w:bCs w:val="0"/>
          <w:kern w:val="0"/>
          <w:sz w:val="30"/>
          <w:szCs w:val="30"/>
          <w:highlight w:val="none"/>
        </w:rPr>
      </w:pPr>
    </w:p>
    <w:p w14:paraId="1E79F898">
      <w:pPr>
        <w:rPr>
          <w:rStyle w:val="27"/>
          <w:rFonts w:ascii="宋体" w:hAnsi="宋体" w:cs="宋体"/>
          <w:sz w:val="36"/>
          <w:szCs w:val="36"/>
          <w:highlight w:val="none"/>
        </w:rPr>
      </w:pPr>
    </w:p>
    <w:p w14:paraId="74AF2CD4">
      <w:pPr>
        <w:pStyle w:val="4"/>
        <w:rPr>
          <w:rFonts w:ascii="宋体" w:hAnsi="宋体" w:cs="宋体"/>
          <w:b w:val="0"/>
          <w:bCs w:val="0"/>
          <w:kern w:val="0"/>
          <w:sz w:val="30"/>
          <w:szCs w:val="30"/>
          <w:highlight w:val="none"/>
        </w:rPr>
      </w:pPr>
      <w:r>
        <w:rPr>
          <w:rStyle w:val="27"/>
          <w:rFonts w:hint="eastAsia" w:ascii="宋体" w:hAnsi="宋体" w:cs="宋体"/>
          <w:b/>
          <w:bCs/>
          <w:sz w:val="36"/>
          <w:szCs w:val="36"/>
          <w:highlight w:val="none"/>
        </w:rPr>
        <w:br w:type="page"/>
      </w:r>
      <w:r>
        <w:rPr>
          <w:rStyle w:val="27"/>
          <w:rFonts w:hint="eastAsia" w:ascii="宋体" w:hAnsi="宋体" w:cs="宋体"/>
          <w:b/>
          <w:bCs/>
          <w:sz w:val="36"/>
          <w:szCs w:val="36"/>
          <w:highlight w:val="none"/>
        </w:rPr>
        <w:t xml:space="preserve">     </w:t>
      </w:r>
      <w:r>
        <w:rPr>
          <w:rFonts w:hint="eastAsia" w:ascii="宋体" w:hAnsi="宋体" w:cs="宋体"/>
          <w:b w:val="0"/>
          <w:bCs w:val="0"/>
          <w:kern w:val="0"/>
          <w:sz w:val="30"/>
          <w:szCs w:val="30"/>
          <w:highlight w:val="none"/>
        </w:rPr>
        <w:t>六、招标文件要求提供或投标人认为需要提供的其它材料</w:t>
      </w:r>
      <w:r>
        <w:rPr>
          <w:rFonts w:hint="eastAsia" w:ascii="宋体" w:hAnsi="宋体" w:cs="宋体"/>
          <w:b w:val="0"/>
          <w:bCs w:val="0"/>
          <w:kern w:val="0"/>
          <w:sz w:val="30"/>
          <w:szCs w:val="30"/>
          <w:highlight w:val="none"/>
        </w:rPr>
        <w:tab/>
      </w:r>
    </w:p>
    <w:p w14:paraId="4887679E">
      <w:pPr>
        <w:autoSpaceDE w:val="0"/>
        <w:autoSpaceDN w:val="0"/>
        <w:adjustRightInd w:val="0"/>
        <w:spacing w:before="159" w:beforeLines="50" w:after="159" w:afterLines="50"/>
        <w:jc w:val="center"/>
        <w:rPr>
          <w:rFonts w:ascii="宋体" w:hAnsi="宋体" w:cs="宋体"/>
          <w:kern w:val="0"/>
          <w:sz w:val="24"/>
          <w:highlight w:val="none"/>
        </w:rPr>
      </w:pPr>
      <w:r>
        <w:rPr>
          <w:rFonts w:hint="eastAsia" w:ascii="宋体" w:hAnsi="宋体" w:cs="宋体"/>
          <w:kern w:val="0"/>
          <w:sz w:val="24"/>
          <w:highlight w:val="none"/>
        </w:rPr>
        <w:t>（如果有，提供）</w:t>
      </w:r>
    </w:p>
    <w:p w14:paraId="75C9B2DF">
      <w:pPr>
        <w:rPr>
          <w:rFonts w:ascii="宋体" w:hAnsi="宋体" w:cs="宋体"/>
          <w:highlight w:val="none"/>
        </w:rPr>
      </w:pPr>
    </w:p>
    <w:p w14:paraId="4965F419">
      <w:pPr>
        <w:pStyle w:val="2"/>
        <w:ind w:firstLine="0"/>
        <w:jc w:val="center"/>
        <w:rPr>
          <w:rStyle w:val="27"/>
          <w:rFonts w:ascii="宋体" w:hAnsi="宋体" w:cs="宋体"/>
          <w:b/>
          <w:bCs/>
          <w:sz w:val="36"/>
          <w:szCs w:val="36"/>
          <w:highlight w:val="none"/>
        </w:rPr>
      </w:pPr>
    </w:p>
    <w:p w14:paraId="32AE9AEC">
      <w:pPr>
        <w:pStyle w:val="2"/>
        <w:ind w:firstLine="0"/>
        <w:jc w:val="center"/>
        <w:rPr>
          <w:rStyle w:val="27"/>
          <w:rFonts w:ascii="宋体" w:hAnsi="宋体" w:cs="宋体"/>
          <w:b/>
          <w:bCs/>
          <w:sz w:val="36"/>
          <w:szCs w:val="36"/>
          <w:highlight w:val="none"/>
        </w:rPr>
      </w:pPr>
    </w:p>
    <w:p w14:paraId="2ED64DA3">
      <w:pPr>
        <w:pStyle w:val="2"/>
        <w:ind w:firstLine="0"/>
        <w:jc w:val="center"/>
        <w:rPr>
          <w:rStyle w:val="27"/>
          <w:rFonts w:ascii="宋体" w:hAnsi="宋体" w:cs="宋体"/>
          <w:b/>
          <w:bCs/>
          <w:sz w:val="36"/>
          <w:szCs w:val="36"/>
          <w:highlight w:val="none"/>
        </w:rPr>
      </w:pPr>
    </w:p>
    <w:p w14:paraId="241A138C">
      <w:pPr>
        <w:pStyle w:val="2"/>
        <w:ind w:firstLine="0"/>
        <w:jc w:val="center"/>
        <w:rPr>
          <w:rStyle w:val="27"/>
          <w:rFonts w:ascii="宋体" w:hAnsi="宋体" w:cs="宋体"/>
          <w:b/>
          <w:bCs/>
          <w:sz w:val="36"/>
          <w:szCs w:val="36"/>
          <w:highlight w:val="none"/>
        </w:rPr>
      </w:pPr>
    </w:p>
    <w:p w14:paraId="4C6343C2">
      <w:pPr>
        <w:pStyle w:val="2"/>
        <w:ind w:firstLine="0"/>
        <w:jc w:val="center"/>
        <w:rPr>
          <w:rStyle w:val="27"/>
          <w:rFonts w:ascii="宋体" w:hAnsi="宋体" w:cs="宋体"/>
          <w:b/>
          <w:bCs/>
          <w:sz w:val="36"/>
          <w:szCs w:val="36"/>
          <w:highlight w:val="none"/>
        </w:rPr>
      </w:pPr>
    </w:p>
    <w:p w14:paraId="10989F13">
      <w:pPr>
        <w:pStyle w:val="2"/>
        <w:ind w:firstLine="0"/>
        <w:jc w:val="center"/>
        <w:rPr>
          <w:rStyle w:val="27"/>
          <w:rFonts w:ascii="宋体" w:hAnsi="宋体" w:cs="宋体"/>
          <w:b/>
          <w:bCs/>
          <w:sz w:val="36"/>
          <w:szCs w:val="36"/>
          <w:highlight w:val="none"/>
        </w:rPr>
      </w:pPr>
    </w:p>
    <w:p w14:paraId="64DD58A5">
      <w:pPr>
        <w:pStyle w:val="2"/>
        <w:ind w:firstLine="0"/>
        <w:jc w:val="center"/>
        <w:rPr>
          <w:rStyle w:val="27"/>
          <w:rFonts w:ascii="宋体" w:hAnsi="宋体" w:cs="宋体"/>
          <w:b/>
          <w:bCs/>
          <w:sz w:val="36"/>
          <w:szCs w:val="36"/>
          <w:highlight w:val="none"/>
        </w:rPr>
      </w:pPr>
    </w:p>
    <w:p w14:paraId="2F7AE993">
      <w:pPr>
        <w:pStyle w:val="2"/>
        <w:ind w:firstLine="0"/>
        <w:jc w:val="center"/>
        <w:rPr>
          <w:rStyle w:val="27"/>
          <w:rFonts w:ascii="宋体" w:hAnsi="宋体" w:cs="宋体"/>
          <w:b/>
          <w:bCs/>
          <w:sz w:val="36"/>
          <w:szCs w:val="36"/>
          <w:highlight w:val="none"/>
        </w:rPr>
      </w:pPr>
    </w:p>
    <w:p w14:paraId="6864AA93">
      <w:pPr>
        <w:pStyle w:val="2"/>
        <w:ind w:firstLine="0"/>
        <w:jc w:val="center"/>
        <w:rPr>
          <w:rStyle w:val="27"/>
          <w:rFonts w:ascii="宋体" w:hAnsi="宋体" w:cs="宋体"/>
          <w:b/>
          <w:bCs/>
          <w:sz w:val="36"/>
          <w:szCs w:val="36"/>
          <w:highlight w:val="none"/>
        </w:rPr>
      </w:pPr>
    </w:p>
    <w:p w14:paraId="1833C5F4">
      <w:pPr>
        <w:pStyle w:val="2"/>
        <w:ind w:firstLine="0"/>
        <w:rPr>
          <w:rStyle w:val="27"/>
          <w:rFonts w:ascii="宋体" w:hAnsi="宋体" w:cs="宋体"/>
          <w:b/>
          <w:bCs/>
          <w:sz w:val="36"/>
          <w:szCs w:val="36"/>
          <w:highlight w:val="none"/>
        </w:rPr>
      </w:pPr>
    </w:p>
    <w:p w14:paraId="77B3969A">
      <w:pPr>
        <w:pStyle w:val="2"/>
        <w:ind w:firstLine="0"/>
        <w:rPr>
          <w:rStyle w:val="27"/>
          <w:rFonts w:ascii="宋体" w:hAnsi="宋体" w:cs="宋体"/>
          <w:b/>
          <w:bCs/>
          <w:sz w:val="36"/>
          <w:szCs w:val="36"/>
          <w:highlight w:val="none"/>
        </w:rPr>
      </w:pPr>
    </w:p>
    <w:p w14:paraId="3EC83654">
      <w:pPr>
        <w:outlineLvl w:val="1"/>
        <w:rPr>
          <w:rFonts w:ascii="宋体" w:hAnsi="宋体" w:cs="宋体"/>
          <w:b/>
          <w:bCs/>
          <w:sz w:val="30"/>
          <w:highlight w:val="none"/>
          <w:lang w:val="zh-CN"/>
        </w:rPr>
      </w:pPr>
    </w:p>
    <w:sectPr>
      <w:type w:val="continuous"/>
      <w:pgSz w:w="11907" w:h="16840"/>
      <w:pgMar w:top="1440" w:right="1803" w:bottom="1440" w:left="1803" w:header="851" w:footer="850" w:gutter="0"/>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onospace">
    <w:altName w:val="仿宋"/>
    <w:panose1 w:val="00000000000000000000"/>
    <w:charset w:val="00"/>
    <w:family w:val="auto"/>
    <w:pitch w:val="default"/>
    <w:sig w:usb0="00000000" w:usb1="00000000" w:usb2="00000000" w:usb3="00000000" w:csb0="00000000" w:csb1="00000000"/>
  </w:font>
  <w:font w:name=".......">
    <w:altName w:val="仿宋"/>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54CC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9E67">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1EB6BD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7XTPQAAAAAwEAAA8AAAAAAAAAAQAgAAAAIgAAAGRycy9kb3ducmV2&#10;LnhtbFBLAQIUABQAAAAIAIdO4kAwHWa9ywEAAJkDAAAOAAAAAAAAAAEAIAAAAB8BAABkcnMvZTJv&#10;RG9jLnhtbFBLBQYAAAAABgAGAFkBAABcBQAAAAA=&#10;">
              <v:fill on="f" focussize="0,0"/>
              <v:stroke on="f"/>
              <v:imagedata o:title=""/>
              <o:lock v:ext="edit" aspectratio="f"/>
              <v:textbox inset="0mm,0mm,0mm,0mm" style="mso-fit-shape-to-text:t;">
                <w:txbxContent>
                  <w:p w14:paraId="1EB6BD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2728F"/>
    <w:multiLevelType w:val="singleLevel"/>
    <w:tmpl w:val="A622728F"/>
    <w:lvl w:ilvl="0" w:tentative="0">
      <w:start w:val="4"/>
      <w:numFmt w:val="decimal"/>
      <w:lvlText w:val="%1."/>
      <w:lvlJc w:val="left"/>
      <w:pPr>
        <w:tabs>
          <w:tab w:val="left" w:pos="312"/>
        </w:tabs>
      </w:pPr>
      <w:rPr>
        <w:rFonts w:hint="default"/>
        <w:b/>
        <w:bCs/>
      </w:rPr>
    </w:lvl>
  </w:abstractNum>
  <w:abstractNum w:abstractNumId="1">
    <w:nsid w:val="BD5EDFCE"/>
    <w:multiLevelType w:val="singleLevel"/>
    <w:tmpl w:val="BD5EDFCE"/>
    <w:lvl w:ilvl="0" w:tentative="0">
      <w:start w:val="2"/>
      <w:numFmt w:val="chineseCounting"/>
      <w:suff w:val="space"/>
      <w:lvlText w:val="第%1章"/>
      <w:lvlJc w:val="left"/>
      <w:rPr>
        <w:rFonts w:hint="eastAsia"/>
      </w:rPr>
    </w:lvl>
  </w:abstractNum>
  <w:abstractNum w:abstractNumId="2">
    <w:nsid w:val="BD6F426C"/>
    <w:multiLevelType w:val="singleLevel"/>
    <w:tmpl w:val="BD6F426C"/>
    <w:lvl w:ilvl="0" w:tentative="0">
      <w:start w:val="3"/>
      <w:numFmt w:val="chineseCounting"/>
      <w:suff w:val="nothing"/>
      <w:lvlText w:val="%1、"/>
      <w:lvlJc w:val="left"/>
      <w:rPr>
        <w:rFonts w:hint="eastAsia"/>
      </w:rPr>
    </w:lvl>
  </w:abstractNum>
  <w:abstractNum w:abstractNumId="3">
    <w:nsid w:val="F4070FDE"/>
    <w:multiLevelType w:val="singleLevel"/>
    <w:tmpl w:val="F4070FDE"/>
    <w:lvl w:ilvl="0" w:tentative="0">
      <w:start w:val="1"/>
      <w:numFmt w:val="decimal"/>
      <w:suff w:val="nothing"/>
      <w:lvlText w:val="%1、"/>
      <w:lvlJc w:val="left"/>
      <w:pPr>
        <w:ind w:left="0" w:firstLine="0"/>
      </w:pPr>
    </w:lvl>
  </w:abstractNum>
  <w:abstractNum w:abstractNumId="4">
    <w:nsid w:val="FB51C566"/>
    <w:multiLevelType w:val="singleLevel"/>
    <w:tmpl w:val="FB51C566"/>
    <w:lvl w:ilvl="0" w:tentative="0">
      <w:start w:val="4"/>
      <w:numFmt w:val="chineseCounting"/>
      <w:suff w:val="nothing"/>
      <w:lvlText w:val="%1、"/>
      <w:lvlJc w:val="left"/>
      <w:rPr>
        <w:rFonts w:hint="eastAsia"/>
      </w:rPr>
    </w:lvl>
  </w:abstractNum>
  <w:abstractNum w:abstractNumId="5">
    <w:nsid w:val="00000012"/>
    <w:multiLevelType w:val="multilevel"/>
    <w:tmpl w:val="00000012"/>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14274AC"/>
    <w:multiLevelType w:val="multilevel"/>
    <w:tmpl w:val="014274AC"/>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784587D"/>
    <w:multiLevelType w:val="multilevel"/>
    <w:tmpl w:val="1784587D"/>
    <w:lvl w:ilvl="0" w:tentative="0">
      <w:start w:val="1"/>
      <w:numFmt w:val="chineseCountingThousand"/>
      <w:suff w:val="nothing"/>
      <w:lvlText w:val="第%1章  "/>
      <w:lvlJc w:val="left"/>
      <w:pPr>
        <w:ind w:left="0" w:firstLine="0"/>
      </w:pPr>
      <w:rPr>
        <w:rFonts w:hint="eastAsia"/>
      </w:rPr>
    </w:lvl>
    <w:lvl w:ilvl="1" w:tentative="0">
      <w:start w:val="1"/>
      <w:numFmt w:val="decimal"/>
      <w:isLgl/>
      <w:suff w:val="nothing"/>
      <w:lvlText w:val="%1.%2 "/>
      <w:lvlJc w:val="left"/>
      <w:pPr>
        <w:ind w:left="0" w:firstLine="0"/>
      </w:pPr>
      <w:rPr>
        <w:rFonts w:hint="default" w:ascii="Times New Roman" w:hAnsi="Times New Roman" w:cs="Times New Roman"/>
        <w:sz w:val="32"/>
        <w:szCs w:val="32"/>
      </w:rPr>
    </w:lvl>
    <w:lvl w:ilvl="2" w:tentative="0">
      <w:start w:val="1"/>
      <w:numFmt w:val="decimal"/>
      <w:isLgl/>
      <w:suff w:val="nothing"/>
      <w:lvlText w:val="%1.%2.%3 "/>
      <w:lvlJc w:val="left"/>
      <w:pPr>
        <w:ind w:left="0" w:firstLine="0"/>
      </w:pPr>
      <w:rPr>
        <w:rFonts w:hint="default" w:ascii="Times New Roman" w:hAnsi="Times New Roman" w:cs="Times New Roman"/>
        <w:sz w:val="32"/>
        <w:szCs w:val="32"/>
      </w:rPr>
    </w:lvl>
    <w:lvl w:ilvl="3" w:tentative="0">
      <w:start w:val="1"/>
      <w:numFmt w:val="decimal"/>
      <w:pStyle w:val="5"/>
      <w:suff w:val="nothing"/>
      <w:lvlText w:val="（%4）"/>
      <w:lvlJc w:val="left"/>
      <w:pPr>
        <w:ind w:left="1844" w:firstLine="0"/>
      </w:pPr>
      <w:rPr>
        <w:rFonts w:hint="default" w:ascii="Times New Roman" w:hAnsi="Times New Roman" w:cs="Times New Roman"/>
        <w:sz w:val="24"/>
        <w:szCs w:val="24"/>
      </w:rPr>
    </w:lvl>
    <w:lvl w:ilvl="4" w:tentative="0">
      <w:start w:val="1"/>
      <w:numFmt w:val="decimal"/>
      <w:lvlRestart w:val="0"/>
      <w:suff w:val="nothing"/>
      <w:lvlText w:val="表%5 "/>
      <w:lvlJc w:val="left"/>
      <w:pPr>
        <w:ind w:left="0" w:firstLine="0"/>
      </w:pPr>
      <w:rPr>
        <w:rFonts w:hint="eastAsia"/>
      </w:rPr>
    </w:lvl>
    <w:lvl w:ilvl="5" w:tentative="0">
      <w:start w:val="1"/>
      <w:numFmt w:val="decimal"/>
      <w:lvlRestart w:val="0"/>
      <w:suff w:val="nothing"/>
      <w:lvlText w:val="图%6 "/>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369299DC"/>
    <w:multiLevelType w:val="singleLevel"/>
    <w:tmpl w:val="369299DC"/>
    <w:lvl w:ilvl="0" w:tentative="0">
      <w:start w:val="6"/>
      <w:numFmt w:val="chineseCounting"/>
      <w:suff w:val="nothing"/>
      <w:lvlText w:val="%1、"/>
      <w:lvlJc w:val="left"/>
      <w:rPr>
        <w:rFonts w:hint="eastAsia"/>
      </w:rPr>
    </w:lvl>
  </w:abstractNum>
  <w:abstractNum w:abstractNumId="10">
    <w:nsid w:val="5354BD0A"/>
    <w:multiLevelType w:val="singleLevel"/>
    <w:tmpl w:val="5354BD0A"/>
    <w:lvl w:ilvl="0" w:tentative="0">
      <w:start w:val="1"/>
      <w:numFmt w:val="decimal"/>
      <w:suff w:val="nothing"/>
      <w:lvlText w:val="（%1）"/>
      <w:lvlJc w:val="left"/>
    </w:lvl>
  </w:abstractNum>
  <w:abstractNum w:abstractNumId="11">
    <w:nsid w:val="5681A778"/>
    <w:multiLevelType w:val="singleLevel"/>
    <w:tmpl w:val="5681A778"/>
    <w:lvl w:ilvl="0" w:tentative="0">
      <w:start w:val="2"/>
      <w:numFmt w:val="chineseCounting"/>
      <w:suff w:val="nothing"/>
      <w:lvlText w:val="%1、"/>
      <w:lvlJc w:val="left"/>
      <w:rPr>
        <w:rFonts w:hint="eastAsia"/>
      </w:rPr>
    </w:lvl>
  </w:abstractNum>
  <w:num w:numId="1">
    <w:abstractNumId w:val="6"/>
  </w:num>
  <w:num w:numId="2">
    <w:abstractNumId w:val="8"/>
  </w:num>
  <w:num w:numId="3">
    <w:abstractNumId w:val="5"/>
  </w:num>
  <w:num w:numId="4">
    <w:abstractNumId w:val="0"/>
  </w:num>
  <w:num w:numId="5">
    <w:abstractNumId w:val="4"/>
  </w:num>
  <w:num w:numId="6">
    <w:abstractNumId w:val="1"/>
  </w:num>
  <w:num w:numId="7">
    <w:abstractNumId w:val="3"/>
    <w:lvlOverride w:ilvl="0">
      <w:startOverride w:val="1"/>
    </w:lvlOverride>
  </w:num>
  <w:num w:numId="8">
    <w:abstractNumId w:val="9"/>
  </w:num>
  <w:num w:numId="9">
    <w:abstractNumId w:val="10"/>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OGRjOTYyZGU5MzVmMDA3ZmQ1MWNmOWZlMmRhZTUifQ=="/>
  </w:docVars>
  <w:rsids>
    <w:rsidRoot w:val="4C0F06E1"/>
    <w:rsid w:val="00006D4D"/>
    <w:rsid w:val="000071EF"/>
    <w:rsid w:val="00026EAD"/>
    <w:rsid w:val="0003637C"/>
    <w:rsid w:val="000C348B"/>
    <w:rsid w:val="000D5C5A"/>
    <w:rsid w:val="001013A7"/>
    <w:rsid w:val="001021D1"/>
    <w:rsid w:val="001101FB"/>
    <w:rsid w:val="001125A5"/>
    <w:rsid w:val="001130B5"/>
    <w:rsid w:val="00122780"/>
    <w:rsid w:val="001262FF"/>
    <w:rsid w:val="001513E2"/>
    <w:rsid w:val="00180E2B"/>
    <w:rsid w:val="0018663F"/>
    <w:rsid w:val="001A352F"/>
    <w:rsid w:val="001A3771"/>
    <w:rsid w:val="001B6F11"/>
    <w:rsid w:val="001D2ABA"/>
    <w:rsid w:val="001D524A"/>
    <w:rsid w:val="001F3DF5"/>
    <w:rsid w:val="00201269"/>
    <w:rsid w:val="00206916"/>
    <w:rsid w:val="00246149"/>
    <w:rsid w:val="002512BC"/>
    <w:rsid w:val="00274F20"/>
    <w:rsid w:val="0027596A"/>
    <w:rsid w:val="00280FE1"/>
    <w:rsid w:val="0028384B"/>
    <w:rsid w:val="00295DAD"/>
    <w:rsid w:val="002A56A9"/>
    <w:rsid w:val="002F632F"/>
    <w:rsid w:val="00312F4C"/>
    <w:rsid w:val="003235E8"/>
    <w:rsid w:val="003245AB"/>
    <w:rsid w:val="003549F2"/>
    <w:rsid w:val="00365E1A"/>
    <w:rsid w:val="00370CFA"/>
    <w:rsid w:val="00371779"/>
    <w:rsid w:val="003933E5"/>
    <w:rsid w:val="003A52A5"/>
    <w:rsid w:val="003B4BF4"/>
    <w:rsid w:val="003B7A92"/>
    <w:rsid w:val="004336EF"/>
    <w:rsid w:val="004346CE"/>
    <w:rsid w:val="004466B4"/>
    <w:rsid w:val="00451D40"/>
    <w:rsid w:val="004550C3"/>
    <w:rsid w:val="004677B6"/>
    <w:rsid w:val="004763FD"/>
    <w:rsid w:val="004862DB"/>
    <w:rsid w:val="004C0684"/>
    <w:rsid w:val="004C628E"/>
    <w:rsid w:val="00522560"/>
    <w:rsid w:val="00526243"/>
    <w:rsid w:val="00531E1E"/>
    <w:rsid w:val="00537CF7"/>
    <w:rsid w:val="00541EA9"/>
    <w:rsid w:val="005457C7"/>
    <w:rsid w:val="005516A7"/>
    <w:rsid w:val="005B4E9D"/>
    <w:rsid w:val="005E445D"/>
    <w:rsid w:val="005F31E2"/>
    <w:rsid w:val="00612327"/>
    <w:rsid w:val="00616E70"/>
    <w:rsid w:val="006344F4"/>
    <w:rsid w:val="0064369C"/>
    <w:rsid w:val="00672BD9"/>
    <w:rsid w:val="006852B8"/>
    <w:rsid w:val="006940AC"/>
    <w:rsid w:val="006A7A22"/>
    <w:rsid w:val="006B5EC4"/>
    <w:rsid w:val="006C175B"/>
    <w:rsid w:val="006D279E"/>
    <w:rsid w:val="006F6760"/>
    <w:rsid w:val="0071212D"/>
    <w:rsid w:val="007219C5"/>
    <w:rsid w:val="007465D5"/>
    <w:rsid w:val="00766434"/>
    <w:rsid w:val="007731C4"/>
    <w:rsid w:val="00780034"/>
    <w:rsid w:val="007820BD"/>
    <w:rsid w:val="00796750"/>
    <w:rsid w:val="007A1E7A"/>
    <w:rsid w:val="00814ED7"/>
    <w:rsid w:val="00835E36"/>
    <w:rsid w:val="008719F2"/>
    <w:rsid w:val="00895380"/>
    <w:rsid w:val="008A000C"/>
    <w:rsid w:val="008A01D4"/>
    <w:rsid w:val="008B7F2C"/>
    <w:rsid w:val="008C4F37"/>
    <w:rsid w:val="008C7D8A"/>
    <w:rsid w:val="008D38A7"/>
    <w:rsid w:val="008E4004"/>
    <w:rsid w:val="0093403B"/>
    <w:rsid w:val="009427AD"/>
    <w:rsid w:val="00944716"/>
    <w:rsid w:val="009479B8"/>
    <w:rsid w:val="0096393E"/>
    <w:rsid w:val="00987A58"/>
    <w:rsid w:val="0099599A"/>
    <w:rsid w:val="00996DC0"/>
    <w:rsid w:val="009B10F7"/>
    <w:rsid w:val="009C3471"/>
    <w:rsid w:val="009C60FC"/>
    <w:rsid w:val="009D12FC"/>
    <w:rsid w:val="009D34E1"/>
    <w:rsid w:val="009E52DC"/>
    <w:rsid w:val="00A07868"/>
    <w:rsid w:val="00A116B8"/>
    <w:rsid w:val="00A44ADB"/>
    <w:rsid w:val="00A5203F"/>
    <w:rsid w:val="00A60855"/>
    <w:rsid w:val="00A90EA8"/>
    <w:rsid w:val="00A96A34"/>
    <w:rsid w:val="00AA587D"/>
    <w:rsid w:val="00AA7797"/>
    <w:rsid w:val="00AC06D9"/>
    <w:rsid w:val="00B0102F"/>
    <w:rsid w:val="00B22EBA"/>
    <w:rsid w:val="00B3347A"/>
    <w:rsid w:val="00B4290B"/>
    <w:rsid w:val="00B443EF"/>
    <w:rsid w:val="00B45DE0"/>
    <w:rsid w:val="00B51CED"/>
    <w:rsid w:val="00B54C97"/>
    <w:rsid w:val="00BA324A"/>
    <w:rsid w:val="00BA431B"/>
    <w:rsid w:val="00BD053C"/>
    <w:rsid w:val="00C35044"/>
    <w:rsid w:val="00C41BC0"/>
    <w:rsid w:val="00C56C3F"/>
    <w:rsid w:val="00C61E40"/>
    <w:rsid w:val="00C749F2"/>
    <w:rsid w:val="00C9674E"/>
    <w:rsid w:val="00CB7D9E"/>
    <w:rsid w:val="00CC3133"/>
    <w:rsid w:val="00CE7F22"/>
    <w:rsid w:val="00D07DAF"/>
    <w:rsid w:val="00D13B1B"/>
    <w:rsid w:val="00D23AFF"/>
    <w:rsid w:val="00D34571"/>
    <w:rsid w:val="00D40467"/>
    <w:rsid w:val="00D506B0"/>
    <w:rsid w:val="00D50AD8"/>
    <w:rsid w:val="00D907DA"/>
    <w:rsid w:val="00D95A46"/>
    <w:rsid w:val="00DA7AA4"/>
    <w:rsid w:val="00DB04C9"/>
    <w:rsid w:val="00DD642B"/>
    <w:rsid w:val="00DF4565"/>
    <w:rsid w:val="00E06A7F"/>
    <w:rsid w:val="00E35F58"/>
    <w:rsid w:val="00E55562"/>
    <w:rsid w:val="00E7696B"/>
    <w:rsid w:val="00E90FB9"/>
    <w:rsid w:val="00E94132"/>
    <w:rsid w:val="00EB7B3B"/>
    <w:rsid w:val="00EC3C09"/>
    <w:rsid w:val="00EC68FC"/>
    <w:rsid w:val="00ED662A"/>
    <w:rsid w:val="00EE337C"/>
    <w:rsid w:val="00EE432E"/>
    <w:rsid w:val="00EE4B50"/>
    <w:rsid w:val="00F10AA0"/>
    <w:rsid w:val="00F241D0"/>
    <w:rsid w:val="00F27F6F"/>
    <w:rsid w:val="00F41472"/>
    <w:rsid w:val="00F87D82"/>
    <w:rsid w:val="00F90442"/>
    <w:rsid w:val="00FB5831"/>
    <w:rsid w:val="00FC191A"/>
    <w:rsid w:val="00FF3793"/>
    <w:rsid w:val="01873F09"/>
    <w:rsid w:val="020E2058"/>
    <w:rsid w:val="032B6C3A"/>
    <w:rsid w:val="05171D08"/>
    <w:rsid w:val="051A35F3"/>
    <w:rsid w:val="05744058"/>
    <w:rsid w:val="058D28EE"/>
    <w:rsid w:val="05B15E1B"/>
    <w:rsid w:val="078256EC"/>
    <w:rsid w:val="0839091B"/>
    <w:rsid w:val="090221EB"/>
    <w:rsid w:val="0A146842"/>
    <w:rsid w:val="0AB85257"/>
    <w:rsid w:val="0BE946E3"/>
    <w:rsid w:val="0CB53D0F"/>
    <w:rsid w:val="0D077BBD"/>
    <w:rsid w:val="0D277B9E"/>
    <w:rsid w:val="0DD75068"/>
    <w:rsid w:val="0E040545"/>
    <w:rsid w:val="0EB02CF8"/>
    <w:rsid w:val="0EF425D6"/>
    <w:rsid w:val="0F213B92"/>
    <w:rsid w:val="0FE22A5B"/>
    <w:rsid w:val="108A74F2"/>
    <w:rsid w:val="10D21316"/>
    <w:rsid w:val="10F96D78"/>
    <w:rsid w:val="12AC643E"/>
    <w:rsid w:val="12FA2814"/>
    <w:rsid w:val="13734863"/>
    <w:rsid w:val="142B6CDB"/>
    <w:rsid w:val="143C696B"/>
    <w:rsid w:val="143D2489"/>
    <w:rsid w:val="14865D3B"/>
    <w:rsid w:val="14B545B5"/>
    <w:rsid w:val="14BA1BCC"/>
    <w:rsid w:val="150C0E7E"/>
    <w:rsid w:val="15F91274"/>
    <w:rsid w:val="175A07E0"/>
    <w:rsid w:val="178D35C8"/>
    <w:rsid w:val="17B644BB"/>
    <w:rsid w:val="186A3DC1"/>
    <w:rsid w:val="18867084"/>
    <w:rsid w:val="190D6B60"/>
    <w:rsid w:val="19CD710A"/>
    <w:rsid w:val="1B4959D0"/>
    <w:rsid w:val="1B6E4275"/>
    <w:rsid w:val="1BB750B7"/>
    <w:rsid w:val="1CB425A2"/>
    <w:rsid w:val="1D1722B1"/>
    <w:rsid w:val="1D325A8C"/>
    <w:rsid w:val="1F250D9B"/>
    <w:rsid w:val="1F824B34"/>
    <w:rsid w:val="20092ABA"/>
    <w:rsid w:val="2016181B"/>
    <w:rsid w:val="205213FD"/>
    <w:rsid w:val="20AB683B"/>
    <w:rsid w:val="20C566DF"/>
    <w:rsid w:val="20CC33B3"/>
    <w:rsid w:val="21411CFF"/>
    <w:rsid w:val="216D06F2"/>
    <w:rsid w:val="2199021D"/>
    <w:rsid w:val="21AF31D9"/>
    <w:rsid w:val="21B3169A"/>
    <w:rsid w:val="21B965FF"/>
    <w:rsid w:val="22733E54"/>
    <w:rsid w:val="23477351"/>
    <w:rsid w:val="26B40F5A"/>
    <w:rsid w:val="26B80661"/>
    <w:rsid w:val="26F05144"/>
    <w:rsid w:val="271E7F0A"/>
    <w:rsid w:val="279A6CE6"/>
    <w:rsid w:val="27DD7AF3"/>
    <w:rsid w:val="294A5A25"/>
    <w:rsid w:val="29EA3FD5"/>
    <w:rsid w:val="2B241622"/>
    <w:rsid w:val="2C6F5E8A"/>
    <w:rsid w:val="2CE8259E"/>
    <w:rsid w:val="2DB135B3"/>
    <w:rsid w:val="2E5C0879"/>
    <w:rsid w:val="2E9167F2"/>
    <w:rsid w:val="2EC43BB9"/>
    <w:rsid w:val="2EE827BD"/>
    <w:rsid w:val="2EF83D76"/>
    <w:rsid w:val="2F0A70FF"/>
    <w:rsid w:val="2FA31782"/>
    <w:rsid w:val="30AA077A"/>
    <w:rsid w:val="31061FC9"/>
    <w:rsid w:val="31480F71"/>
    <w:rsid w:val="324C4353"/>
    <w:rsid w:val="32B75C71"/>
    <w:rsid w:val="32C155EF"/>
    <w:rsid w:val="32DD31FD"/>
    <w:rsid w:val="32DD4FAB"/>
    <w:rsid w:val="32F01183"/>
    <w:rsid w:val="33B91574"/>
    <w:rsid w:val="344D1295"/>
    <w:rsid w:val="34853B4C"/>
    <w:rsid w:val="3569521C"/>
    <w:rsid w:val="361A024E"/>
    <w:rsid w:val="36745C27"/>
    <w:rsid w:val="368D152F"/>
    <w:rsid w:val="36AD2EE7"/>
    <w:rsid w:val="37207BC7"/>
    <w:rsid w:val="37D62CD1"/>
    <w:rsid w:val="38401824"/>
    <w:rsid w:val="38514471"/>
    <w:rsid w:val="385D4402"/>
    <w:rsid w:val="3A235400"/>
    <w:rsid w:val="3A677CBF"/>
    <w:rsid w:val="3B253A7F"/>
    <w:rsid w:val="3BCD7827"/>
    <w:rsid w:val="3BF351BE"/>
    <w:rsid w:val="3CD214BE"/>
    <w:rsid w:val="3D9965C1"/>
    <w:rsid w:val="3DAE4A08"/>
    <w:rsid w:val="3DE10420"/>
    <w:rsid w:val="3DE75DF2"/>
    <w:rsid w:val="3DF13C07"/>
    <w:rsid w:val="3E0737F0"/>
    <w:rsid w:val="3E296CAA"/>
    <w:rsid w:val="3E3C2B3D"/>
    <w:rsid w:val="3F3B00A5"/>
    <w:rsid w:val="3F3E47B9"/>
    <w:rsid w:val="3F450ECE"/>
    <w:rsid w:val="3F9428C3"/>
    <w:rsid w:val="3FD634AE"/>
    <w:rsid w:val="40740AC4"/>
    <w:rsid w:val="41074392"/>
    <w:rsid w:val="427C033D"/>
    <w:rsid w:val="42F2155B"/>
    <w:rsid w:val="42F247CE"/>
    <w:rsid w:val="43122A4F"/>
    <w:rsid w:val="43525704"/>
    <w:rsid w:val="43A218A9"/>
    <w:rsid w:val="441D57B6"/>
    <w:rsid w:val="441F5274"/>
    <w:rsid w:val="447E7CF8"/>
    <w:rsid w:val="46113632"/>
    <w:rsid w:val="46195A2B"/>
    <w:rsid w:val="465F41FD"/>
    <w:rsid w:val="46A36C1A"/>
    <w:rsid w:val="46BD5785"/>
    <w:rsid w:val="46EB6657"/>
    <w:rsid w:val="47266AC9"/>
    <w:rsid w:val="4A9B2152"/>
    <w:rsid w:val="4AA94331"/>
    <w:rsid w:val="4AAC19DB"/>
    <w:rsid w:val="4B253B03"/>
    <w:rsid w:val="4BB01868"/>
    <w:rsid w:val="4C0F06E1"/>
    <w:rsid w:val="4C2656FB"/>
    <w:rsid w:val="4C986105"/>
    <w:rsid w:val="4D4F2368"/>
    <w:rsid w:val="4E261AA5"/>
    <w:rsid w:val="4F094759"/>
    <w:rsid w:val="4FED3570"/>
    <w:rsid w:val="50992D34"/>
    <w:rsid w:val="50C574C1"/>
    <w:rsid w:val="51BA42C3"/>
    <w:rsid w:val="53A730B9"/>
    <w:rsid w:val="549976C8"/>
    <w:rsid w:val="54F92780"/>
    <w:rsid w:val="55AF1CE0"/>
    <w:rsid w:val="55F57E7B"/>
    <w:rsid w:val="5831588C"/>
    <w:rsid w:val="58354DBE"/>
    <w:rsid w:val="58666583"/>
    <w:rsid w:val="58E05667"/>
    <w:rsid w:val="59E92304"/>
    <w:rsid w:val="5A1200C0"/>
    <w:rsid w:val="5A63443E"/>
    <w:rsid w:val="5C4A1FC9"/>
    <w:rsid w:val="5C5A3888"/>
    <w:rsid w:val="5CD375BA"/>
    <w:rsid w:val="5D4B6E32"/>
    <w:rsid w:val="5EB56C59"/>
    <w:rsid w:val="5EF7101F"/>
    <w:rsid w:val="5F237478"/>
    <w:rsid w:val="5F6C3973"/>
    <w:rsid w:val="5F830B05"/>
    <w:rsid w:val="5FB30996"/>
    <w:rsid w:val="5FBD2093"/>
    <w:rsid w:val="60105591"/>
    <w:rsid w:val="60EC4488"/>
    <w:rsid w:val="61E64199"/>
    <w:rsid w:val="621C6FEF"/>
    <w:rsid w:val="62E33669"/>
    <w:rsid w:val="633244FA"/>
    <w:rsid w:val="63A636D2"/>
    <w:rsid w:val="64E121D2"/>
    <w:rsid w:val="65BF12B3"/>
    <w:rsid w:val="65CB0186"/>
    <w:rsid w:val="65F03B77"/>
    <w:rsid w:val="66835DAA"/>
    <w:rsid w:val="669F3D7F"/>
    <w:rsid w:val="66DC132C"/>
    <w:rsid w:val="677E1BB2"/>
    <w:rsid w:val="68B679C8"/>
    <w:rsid w:val="69730012"/>
    <w:rsid w:val="69DF6BCB"/>
    <w:rsid w:val="6A0B64BF"/>
    <w:rsid w:val="6A0E05D6"/>
    <w:rsid w:val="6A7222D3"/>
    <w:rsid w:val="6AEC5F6A"/>
    <w:rsid w:val="6B6F2EBA"/>
    <w:rsid w:val="6B7A01DF"/>
    <w:rsid w:val="6C113082"/>
    <w:rsid w:val="6E2D6729"/>
    <w:rsid w:val="6E3B07FD"/>
    <w:rsid w:val="6E8965DE"/>
    <w:rsid w:val="6F8F0E00"/>
    <w:rsid w:val="70631232"/>
    <w:rsid w:val="70925B90"/>
    <w:rsid w:val="70FD0A64"/>
    <w:rsid w:val="71AB0E26"/>
    <w:rsid w:val="728A65A6"/>
    <w:rsid w:val="72F31578"/>
    <w:rsid w:val="74FF51C0"/>
    <w:rsid w:val="767B3E8C"/>
    <w:rsid w:val="76A767AB"/>
    <w:rsid w:val="76BE04D6"/>
    <w:rsid w:val="76FF686B"/>
    <w:rsid w:val="772F2BC2"/>
    <w:rsid w:val="775653E2"/>
    <w:rsid w:val="776668EA"/>
    <w:rsid w:val="778D581B"/>
    <w:rsid w:val="77A15B74"/>
    <w:rsid w:val="78641601"/>
    <w:rsid w:val="78B43685"/>
    <w:rsid w:val="797165DF"/>
    <w:rsid w:val="799F7E16"/>
    <w:rsid w:val="7A341F0C"/>
    <w:rsid w:val="7ADE79D1"/>
    <w:rsid w:val="7B875283"/>
    <w:rsid w:val="7BD23E66"/>
    <w:rsid w:val="7BFA1CF7"/>
    <w:rsid w:val="7C0E6145"/>
    <w:rsid w:val="7CE515A9"/>
    <w:rsid w:val="7CEC111A"/>
    <w:rsid w:val="7D9FD35D"/>
    <w:rsid w:val="7DAF6BF4"/>
    <w:rsid w:val="7E5FCEBF"/>
    <w:rsid w:val="7E775C96"/>
    <w:rsid w:val="7EA82B78"/>
    <w:rsid w:val="7F0B3D14"/>
    <w:rsid w:val="7F6851CA"/>
    <w:rsid w:val="7FCC6670"/>
    <w:rsid w:val="DFBFB093"/>
    <w:rsid w:val="E4DF6139"/>
    <w:rsid w:val="F7FB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iPriority="99"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tLeast"/>
      <w:outlineLvl w:val="2"/>
    </w:pPr>
    <w:rPr>
      <w:b/>
      <w:bCs/>
      <w:sz w:val="32"/>
      <w:szCs w:val="32"/>
    </w:rPr>
  </w:style>
  <w:style w:type="paragraph" w:styleId="5">
    <w:name w:val="heading 4"/>
    <w:basedOn w:val="1"/>
    <w:next w:val="1"/>
    <w:qFormat/>
    <w:uiPriority w:val="9"/>
    <w:pPr>
      <w:keepNext/>
      <w:keepLines/>
      <w:numPr>
        <w:ilvl w:val="3"/>
        <w:numId w:val="2"/>
      </w:numPr>
      <w:outlineLvl w:val="3"/>
    </w:pPr>
    <w:rPr>
      <w:rFonts w:hAnsi="Cambria"/>
      <w:b/>
      <w:bCs/>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annotation text"/>
    <w:basedOn w:val="1"/>
    <w:link w:val="57"/>
    <w:unhideWhenUsed/>
    <w:qFormat/>
    <w:uiPriority w:val="99"/>
    <w:pPr>
      <w:jc w:val="left"/>
    </w:pPr>
  </w:style>
  <w:style w:type="paragraph" w:styleId="8">
    <w:name w:val="Body Text"/>
    <w:basedOn w:val="1"/>
    <w:next w:val="9"/>
    <w:link w:val="58"/>
    <w:semiHidden/>
    <w:unhideWhenUsed/>
    <w:qFormat/>
    <w:uiPriority w:val="0"/>
    <w:pPr>
      <w:spacing w:after="120"/>
    </w:pPr>
  </w:style>
  <w:style w:type="paragraph" w:customStyle="1" w:styleId="9">
    <w:name w:val="目录 61"/>
    <w:basedOn w:val="1"/>
    <w:next w:val="1"/>
    <w:qFormat/>
    <w:uiPriority w:val="0"/>
    <w:pPr>
      <w:ind w:left="2100" w:leftChars="1000"/>
    </w:pPr>
    <w:rPr>
      <w:rFonts w:ascii="Calibri" w:hAnsi="Calibri"/>
      <w:szCs w:val="22"/>
    </w:rPr>
  </w:style>
  <w:style w:type="paragraph" w:styleId="10">
    <w:name w:val="Body Text Indent"/>
    <w:basedOn w:val="1"/>
    <w:link w:val="55"/>
    <w:qFormat/>
    <w:uiPriority w:val="0"/>
    <w:pPr>
      <w:ind w:firstLine="600"/>
    </w:pPr>
    <w:rPr>
      <w:rFonts w:ascii="楷体_GB2312" w:eastAsia="楷体_GB2312"/>
      <w:sz w:val="30"/>
      <w:szCs w:val="20"/>
    </w:rPr>
  </w:style>
  <w:style w:type="paragraph" w:styleId="11">
    <w:name w:val="Date"/>
    <w:basedOn w:val="1"/>
    <w:next w:val="1"/>
    <w:link w:val="61"/>
    <w:qFormat/>
    <w:uiPriority w:val="0"/>
    <w:rPr>
      <w:b/>
      <w:sz w:val="30"/>
      <w:szCs w:val="20"/>
    </w:rPr>
  </w:style>
  <w:style w:type="paragraph" w:styleId="12">
    <w:name w:val="Body Text Indent 2"/>
    <w:basedOn w:val="1"/>
    <w:semiHidden/>
    <w:unhideWhenUsed/>
    <w:qFormat/>
    <w:uiPriority w:val="99"/>
    <w:pPr>
      <w:spacing w:after="120" w:line="480" w:lineRule="auto"/>
      <w:ind w:left="420" w:leftChars="200"/>
    </w:pPr>
    <w:rPr>
      <w:rFonts w:eastAsia="仿宋"/>
    </w:rPr>
  </w:style>
  <w:style w:type="paragraph" w:styleId="13">
    <w:name w:val="Balloon Text"/>
    <w:basedOn w:val="1"/>
    <w:link w:val="5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firstLine="570"/>
      <w:outlineLvl w:val="0"/>
    </w:pPr>
    <w:rPr>
      <w:rFonts w:ascii="宋体"/>
      <w:sz w:val="28"/>
      <w:szCs w:val="20"/>
    </w:rPr>
  </w:style>
  <w:style w:type="paragraph" w:styleId="17">
    <w:name w:val="table of figures"/>
    <w:basedOn w:val="1"/>
    <w:next w:val="1"/>
    <w:unhideWhenUsed/>
    <w:qFormat/>
    <w:uiPriority w:val="99"/>
    <w:pPr>
      <w:ind w:left="200" w:leftChars="200" w:hanging="200" w:hangingChars="200"/>
    </w:pPr>
    <w:rPr>
      <w:rFonts w:eastAsia="仿宋"/>
    </w:rPr>
  </w:style>
  <w:style w:type="paragraph" w:styleId="18">
    <w:name w:val="toc 2"/>
    <w:basedOn w:val="1"/>
    <w:next w:val="1"/>
    <w:qFormat/>
    <w:uiPriority w:val="39"/>
    <w:pPr>
      <w:ind w:left="420" w:leftChars="200"/>
    </w:pPr>
    <w:rPr>
      <w:szCs w:val="20"/>
    </w:rPr>
  </w:style>
  <w:style w:type="paragraph" w:styleId="19">
    <w:name w:val="Body Text 2"/>
    <w:basedOn w:val="1"/>
    <w:qFormat/>
    <w:uiPriority w:val="0"/>
    <w:pPr>
      <w:spacing w:line="360" w:lineRule="auto"/>
    </w:pPr>
    <w:rPr>
      <w:rFonts w:ascii="宋体"/>
      <w:kern w:val="0"/>
      <w:sz w:val="24"/>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uiPriority w:val="0"/>
    <w:pPr>
      <w:spacing w:before="240" w:after="60"/>
      <w:jc w:val="center"/>
      <w:outlineLvl w:val="0"/>
    </w:pPr>
    <w:rPr>
      <w:rFonts w:ascii="Cambria" w:hAnsi="Cambria"/>
      <w:b/>
      <w:bCs/>
      <w:sz w:val="32"/>
      <w:szCs w:val="32"/>
    </w:rPr>
  </w:style>
  <w:style w:type="paragraph" w:styleId="22">
    <w:name w:val="annotation subject"/>
    <w:basedOn w:val="7"/>
    <w:next w:val="7"/>
    <w:link w:val="59"/>
    <w:semiHidden/>
    <w:unhideWhenUsed/>
    <w:qFormat/>
    <w:uiPriority w:val="0"/>
    <w:rPr>
      <w:b/>
      <w:bCs/>
    </w:rPr>
  </w:style>
  <w:style w:type="paragraph" w:styleId="23">
    <w:name w:val="Body Text First Indent 2"/>
    <w:basedOn w:val="10"/>
    <w:unhideWhenUsed/>
    <w:qFormat/>
    <w:uiPriority w:val="0"/>
    <w:pPr>
      <w:ind w:firstLine="420" w:firstLineChars="200"/>
    </w:pPr>
    <w:rPr>
      <w:rFonts w:ascii="宋体" w:hAnsi="Calibri"/>
      <w:sz w:val="34"/>
      <w:szCs w:val="22"/>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FollowedHyperlink"/>
    <w:basedOn w:val="26"/>
    <w:qFormat/>
    <w:uiPriority w:val="0"/>
    <w:rPr>
      <w:color w:val="800080"/>
      <w:u w:val="none"/>
    </w:rPr>
  </w:style>
  <w:style w:type="character" w:styleId="29">
    <w:name w:val="Emphasis"/>
    <w:basedOn w:val="26"/>
    <w:qFormat/>
    <w:uiPriority w:val="0"/>
  </w:style>
  <w:style w:type="character" w:styleId="30">
    <w:name w:val="HTML Definition"/>
    <w:basedOn w:val="26"/>
    <w:qFormat/>
    <w:uiPriority w:val="0"/>
  </w:style>
  <w:style w:type="character" w:styleId="31">
    <w:name w:val="HTML Typewriter"/>
    <w:basedOn w:val="26"/>
    <w:qFormat/>
    <w:uiPriority w:val="0"/>
    <w:rPr>
      <w:rFonts w:hint="default" w:ascii="monospace" w:hAnsi="monospace" w:eastAsia="monospace" w:cs="monospace"/>
      <w:sz w:val="20"/>
    </w:rPr>
  </w:style>
  <w:style w:type="character" w:styleId="32">
    <w:name w:val="HTML Acronym"/>
    <w:basedOn w:val="26"/>
    <w:qFormat/>
    <w:uiPriority w:val="0"/>
  </w:style>
  <w:style w:type="character" w:styleId="33">
    <w:name w:val="HTML Variable"/>
    <w:basedOn w:val="26"/>
    <w:qFormat/>
    <w:uiPriority w:val="0"/>
  </w:style>
  <w:style w:type="character" w:styleId="34">
    <w:name w:val="Hyperlink"/>
    <w:basedOn w:val="26"/>
    <w:qFormat/>
    <w:uiPriority w:val="0"/>
    <w:rPr>
      <w:color w:val="0000FF"/>
      <w:u w:val="none"/>
    </w:rPr>
  </w:style>
  <w:style w:type="character" w:styleId="35">
    <w:name w:val="HTML Code"/>
    <w:basedOn w:val="26"/>
    <w:qFormat/>
    <w:uiPriority w:val="0"/>
    <w:rPr>
      <w:rFonts w:hint="default" w:ascii="monospace" w:hAnsi="monospace" w:eastAsia="monospace" w:cs="monospace"/>
      <w:sz w:val="20"/>
    </w:rPr>
  </w:style>
  <w:style w:type="character" w:styleId="36">
    <w:name w:val="annotation reference"/>
    <w:basedOn w:val="26"/>
    <w:semiHidden/>
    <w:unhideWhenUsed/>
    <w:qFormat/>
    <w:uiPriority w:val="0"/>
    <w:rPr>
      <w:sz w:val="21"/>
      <w:szCs w:val="21"/>
    </w:rPr>
  </w:style>
  <w:style w:type="character" w:styleId="37">
    <w:name w:val="HTML Cite"/>
    <w:basedOn w:val="26"/>
    <w:qFormat/>
    <w:uiPriority w:val="0"/>
  </w:style>
  <w:style w:type="character" w:styleId="38">
    <w:name w:val="HTML Keyboard"/>
    <w:basedOn w:val="26"/>
    <w:qFormat/>
    <w:uiPriority w:val="0"/>
    <w:rPr>
      <w:rFonts w:hint="default" w:ascii="monospace" w:hAnsi="monospace" w:eastAsia="monospace" w:cs="monospace"/>
      <w:sz w:val="20"/>
    </w:rPr>
  </w:style>
  <w:style w:type="character" w:styleId="39">
    <w:name w:val="HTML Sample"/>
    <w:basedOn w:val="26"/>
    <w:qFormat/>
    <w:uiPriority w:val="0"/>
    <w:rPr>
      <w:rFonts w:ascii="monospace" w:hAnsi="monospace" w:eastAsia="monospace" w:cs="monospace"/>
    </w:rPr>
  </w:style>
  <w:style w:type="character" w:customStyle="1" w:styleId="40">
    <w:name w:val="标题 1 字符"/>
    <w:link w:val="2"/>
    <w:qFormat/>
    <w:uiPriority w:val="0"/>
    <w:rPr>
      <w:b/>
      <w:bCs/>
      <w:kern w:val="44"/>
      <w:sz w:val="44"/>
      <w:szCs w:val="44"/>
    </w:rPr>
  </w:style>
  <w:style w:type="paragraph" w:customStyle="1" w:styleId="41">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42">
    <w:name w:val="apple-converted-space"/>
    <w:basedOn w:val="26"/>
    <w:qFormat/>
    <w:uiPriority w:val="0"/>
  </w:style>
  <w:style w:type="paragraph" w:customStyle="1" w:styleId="43">
    <w:name w:val="样式1"/>
    <w:basedOn w:val="1"/>
    <w:qFormat/>
    <w:uiPriority w:val="0"/>
    <w:pPr>
      <w:numPr>
        <w:ilvl w:val="0"/>
        <w:numId w:val="3"/>
      </w:numPr>
    </w:pPr>
    <w:rPr>
      <w:rFonts w:ascii="宋体" w:hAnsi="宋体"/>
      <w:szCs w:val="21"/>
    </w:rPr>
  </w:style>
  <w:style w:type="paragraph" w:customStyle="1" w:styleId="4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16"/>
    <w:qFormat/>
    <w:uiPriority w:val="0"/>
    <w:rPr>
      <w:rFonts w:ascii="Times New Roman" w:hAnsi="Times New Roman" w:eastAsia="宋体" w:cs="Times New Roman"/>
      <w:sz w:val="21"/>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7"/>
    <w:qFormat/>
    <w:uiPriority w:val="0"/>
    <w:rPr>
      <w:rFonts w:ascii="Times New Roman" w:hAnsi="Times New Roman" w:eastAsia="宋体" w:cs="Times New Roman"/>
      <w:sz w:val="21"/>
      <w:lang w:val="en-US" w:eastAsia="zh-CN" w:bidi="ar-SA"/>
    </w:rPr>
  </w:style>
  <w:style w:type="paragraph" w:styleId="49">
    <w:name w:val="List Paragraph"/>
    <w:basedOn w:val="1"/>
    <w:qFormat/>
    <w:uiPriority w:val="99"/>
    <w:pPr>
      <w:ind w:firstLine="420" w:firstLineChars="200"/>
    </w:pPr>
    <w:rPr>
      <w:rFonts w:ascii="Calibri" w:hAnsi="Calibri"/>
      <w:szCs w:val="22"/>
    </w:rPr>
  </w:style>
  <w:style w:type="paragraph" w:customStyle="1" w:styleId="50">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1">
    <w:name w:val="layui-layer-tabnow"/>
    <w:basedOn w:val="26"/>
    <w:qFormat/>
    <w:uiPriority w:val="0"/>
    <w:rPr>
      <w:bdr w:val="single" w:color="CCCCCC" w:sz="4" w:space="0"/>
      <w:shd w:val="clear" w:color="auto" w:fill="FFFFFF"/>
    </w:rPr>
  </w:style>
  <w:style w:type="character" w:customStyle="1" w:styleId="52">
    <w:name w:val="first-child"/>
    <w:basedOn w:val="26"/>
    <w:qFormat/>
    <w:uiPriority w:val="0"/>
  </w:style>
  <w:style w:type="character" w:customStyle="1" w:styleId="53">
    <w:name w:val="页眉 字符"/>
    <w:basedOn w:val="26"/>
    <w:link w:val="15"/>
    <w:qFormat/>
    <w:uiPriority w:val="0"/>
    <w:rPr>
      <w:rFonts w:ascii="Times New Roman" w:hAnsi="Times New Roman"/>
      <w:kern w:val="2"/>
      <w:sz w:val="18"/>
      <w:szCs w:val="18"/>
    </w:rPr>
  </w:style>
  <w:style w:type="character" w:customStyle="1" w:styleId="54">
    <w:name w:val="批注框文本 字符"/>
    <w:basedOn w:val="26"/>
    <w:link w:val="13"/>
    <w:qFormat/>
    <w:uiPriority w:val="0"/>
    <w:rPr>
      <w:rFonts w:ascii="Times New Roman" w:hAnsi="Times New Roman"/>
      <w:kern w:val="2"/>
      <w:sz w:val="18"/>
      <w:szCs w:val="18"/>
    </w:rPr>
  </w:style>
  <w:style w:type="character" w:customStyle="1" w:styleId="55">
    <w:name w:val="正文文本缩进 字符"/>
    <w:link w:val="10"/>
    <w:qFormat/>
    <w:uiPriority w:val="0"/>
    <w:rPr>
      <w:rFonts w:ascii="楷体_GB2312" w:hAnsi="Times New Roman" w:eastAsia="楷体_GB2312"/>
      <w:kern w:val="2"/>
      <w:sz w:val="30"/>
    </w:rPr>
  </w:style>
  <w:style w:type="table" w:customStyle="1" w:styleId="56">
    <w:name w:val="网格型1"/>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批注文字 字符"/>
    <w:basedOn w:val="26"/>
    <w:link w:val="7"/>
    <w:qFormat/>
    <w:uiPriority w:val="99"/>
    <w:rPr>
      <w:rFonts w:ascii="Times New Roman" w:hAnsi="Times New Roman"/>
      <w:kern w:val="2"/>
      <w:sz w:val="21"/>
      <w:szCs w:val="24"/>
    </w:rPr>
  </w:style>
  <w:style w:type="character" w:customStyle="1" w:styleId="58">
    <w:name w:val="正文文本 字符"/>
    <w:basedOn w:val="26"/>
    <w:link w:val="8"/>
    <w:semiHidden/>
    <w:qFormat/>
    <w:uiPriority w:val="0"/>
    <w:rPr>
      <w:rFonts w:ascii="Times New Roman" w:hAnsi="Times New Roman"/>
      <w:kern w:val="2"/>
      <w:sz w:val="21"/>
      <w:szCs w:val="24"/>
    </w:rPr>
  </w:style>
  <w:style w:type="character" w:customStyle="1" w:styleId="59">
    <w:name w:val="批注主题 字符"/>
    <w:basedOn w:val="57"/>
    <w:link w:val="22"/>
    <w:semiHidden/>
    <w:qFormat/>
    <w:uiPriority w:val="0"/>
    <w:rPr>
      <w:rFonts w:ascii="Times New Roman" w:hAnsi="Times New Roman"/>
      <w:b/>
      <w:bCs/>
      <w:kern w:val="2"/>
      <w:sz w:val="21"/>
      <w:szCs w:val="24"/>
    </w:rPr>
  </w:style>
  <w:style w:type="paragraph" w:customStyle="1" w:styleId="60">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61">
    <w:name w:val="日期 字符"/>
    <w:basedOn w:val="26"/>
    <w:link w:val="11"/>
    <w:qFormat/>
    <w:uiPriority w:val="0"/>
    <w:rPr>
      <w:rFonts w:ascii="Times New Roman" w:hAnsi="Times New Roman"/>
      <w:b/>
      <w:kern w:val="2"/>
      <w:sz w:val="30"/>
    </w:rPr>
  </w:style>
  <w:style w:type="paragraph" w:customStyle="1" w:styleId="62">
    <w:name w:val="普通(网站)3"/>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p1"/>
    <w:basedOn w:val="1"/>
    <w:qFormat/>
    <w:uiPriority w:val="0"/>
    <w:pPr>
      <w:spacing w:line="525" w:lineRule="atLeast"/>
      <w:ind w:firstLine="375"/>
    </w:pPr>
    <w:rPr>
      <w:szCs w:val="21"/>
    </w:rPr>
  </w:style>
  <w:style w:type="character" w:customStyle="1" w:styleId="64">
    <w:name w:val="10"/>
    <w:basedOn w:val="26"/>
    <w:qFormat/>
    <w:uiPriority w:val="0"/>
    <w:rPr>
      <w:rFonts w:hint="default" w:ascii="Times New Roman" w:hAnsi="Times New Roman" w:cs="Times New Roman"/>
    </w:rPr>
  </w:style>
  <w:style w:type="character" w:customStyle="1" w:styleId="65">
    <w:name w:val="15"/>
    <w:basedOn w:val="26"/>
    <w:qFormat/>
    <w:uiPriority w:val="0"/>
    <w:rPr>
      <w:rFonts w:hint="default" w:ascii="Times New Roman" w:hAnsi="Times New Roman" w:cs="Times New Roman"/>
      <w:b/>
      <w:bCs/>
    </w:rPr>
  </w:style>
  <w:style w:type="character" w:customStyle="1" w:styleId="66">
    <w:name w:val="17"/>
    <w:basedOn w:val="26"/>
    <w:qFormat/>
    <w:uiPriority w:val="0"/>
    <w:rPr>
      <w:rFonts w:hint="default" w:ascii="Times New Roman" w:hAnsi="Times New Roman" w:cs="Times New Roman"/>
      <w:color w:val="0000FF"/>
    </w:rPr>
  </w:style>
  <w:style w:type="character" w:customStyle="1" w:styleId="67">
    <w:name w:val="16"/>
    <w:basedOn w:val="26"/>
    <w:qFormat/>
    <w:uiPriority w:val="0"/>
    <w:rPr>
      <w:rFonts w:hint="default" w:ascii="Times New Roman" w:hAnsi="Times New Roman" w:cs="Times New Roman"/>
      <w:color w:val="800080"/>
    </w:rPr>
  </w:style>
  <w:style w:type="paragraph" w:customStyle="1" w:styleId="68">
    <w:name w:val="正文首行缩进1"/>
    <w:basedOn w:val="8"/>
    <w:qFormat/>
    <w:uiPriority w:val="0"/>
    <w:pPr>
      <w:tabs>
        <w:tab w:val="left" w:pos="686"/>
      </w:tabs>
      <w:ind w:firstLine="420" w:firstLineChars="100"/>
    </w:pPr>
  </w:style>
  <w:style w:type="paragraph" w:customStyle="1" w:styleId="69">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70">
    <w:name w:val="NormalCharacter"/>
    <w:link w:val="71"/>
    <w:qFormat/>
    <w:uiPriority w:val="0"/>
    <w:rPr>
      <w:rFonts w:ascii="宋体" w:hAnsi="宋体"/>
      <w:sz w:val="24"/>
    </w:rPr>
  </w:style>
  <w:style w:type="paragraph" w:customStyle="1" w:styleId="71">
    <w:name w:val="UserStyle_1"/>
    <w:basedOn w:val="1"/>
    <w:link w:val="70"/>
    <w:qFormat/>
    <w:uiPriority w:val="0"/>
    <w:pPr>
      <w:spacing w:line="360" w:lineRule="auto"/>
      <w:ind w:firstLine="200" w:firstLineChars="200"/>
    </w:pPr>
    <w:rPr>
      <w:rFonts w:ascii="宋体" w:hAnsi="宋体"/>
      <w:sz w:val="24"/>
    </w:rPr>
  </w:style>
  <w:style w:type="paragraph" w:customStyle="1" w:styleId="72">
    <w:name w:val="p0"/>
    <w:basedOn w:val="1"/>
    <w:qFormat/>
    <w:uiPriority w:val="0"/>
    <w:pPr>
      <w:widowControl/>
    </w:pPr>
    <w:rPr>
      <w:rFonts w:ascii="宋体" w:hAnsi="宋体" w:cs="宋体"/>
      <w:kern w:val="0"/>
      <w:szCs w:val="21"/>
    </w:rPr>
  </w:style>
  <w:style w:type="paragraph" w:customStyle="1" w:styleId="7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4">
    <w:name w:val="样式 正文11 + 首行缩进:  2 字符"/>
    <w:basedOn w:val="1"/>
    <w:qFormat/>
    <w:uiPriority w:val="0"/>
    <w:pPr>
      <w:ind w:firstLine="560"/>
    </w:pPr>
    <w:rPr>
      <w:rFonts w:ascii="宋体" w:hAnsi="宋体" w:cs="宋体"/>
      <w:color w:val="FF0000"/>
      <w:szCs w:val="20"/>
    </w:rPr>
  </w:style>
  <w:style w:type="table" w:customStyle="1" w:styleId="7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30705</Words>
  <Characters>32223</Characters>
  <Lines>283</Lines>
  <Paragraphs>79</Paragraphs>
  <TotalTime>194</TotalTime>
  <ScaleCrop>false</ScaleCrop>
  <LinksUpToDate>false</LinksUpToDate>
  <CharactersWithSpaces>35928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2020-03-27T23:59:00Z</dcterms:created>
  <dc:creator>红花石蒜</dc:creator>
  <cp:lastModifiedBy>1736385958</cp:lastModifiedBy>
  <cp:lastPrinted>2022-06-17T00:54:00Z</cp:lastPrinted>
  <dcterms:modified xsi:type="dcterms:W3CDTF">2025-02-24T07:05:58Z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4C41C3BAA51F4FBE841F4574D242E8E0_13</vt:lpwstr>
  </property>
  <property fmtid="{D5CDD505-2E9C-101B-9397-08002B2CF9AE}" pid="4" name="KSOTemplateDocerSaveRecord">
    <vt:lpwstr>eyJoZGlkIjoiZTIzNzNmYjdjNzU1NDQwOGU2ZmUxMzU1ZTQwMWRhNDIiLCJ1c2VySWQiOiIxNjczMDYzMzA4In0=</vt:lpwstr>
  </property>
</Properties>
</file>