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C9D65C">
      <w:pPr>
        <w:jc w:val="both"/>
        <w:rPr>
          <w:rFonts w:hint="eastAsia" w:ascii="仿宋" w:hAnsi="仿宋" w:eastAsia="仿宋" w:cs="仿宋"/>
          <w:b/>
          <w:bCs/>
          <w:sz w:val="48"/>
          <w:szCs w:val="50"/>
          <w:lang w:eastAsia="zh-CN"/>
        </w:rPr>
      </w:pPr>
    </w:p>
    <w:p w14:paraId="1B461B83">
      <w:pPr>
        <w:jc w:val="center"/>
        <w:rPr>
          <w:rFonts w:hint="eastAsia" w:ascii="仿宋" w:hAnsi="仿宋" w:eastAsia="仿宋" w:cs="仿宋"/>
          <w:b/>
          <w:bCs/>
          <w:sz w:val="36"/>
          <w:szCs w:val="36"/>
        </w:rPr>
      </w:pPr>
      <w:r>
        <w:rPr>
          <w:rFonts w:hint="eastAsia" w:ascii="仿宋" w:hAnsi="仿宋" w:eastAsia="仿宋" w:cs="仿宋"/>
          <w:b/>
          <w:bCs/>
          <w:sz w:val="48"/>
          <w:szCs w:val="48"/>
        </w:rPr>
        <w:t>吉林省肝胆病医院2024年医疗废弃物清运处置项目</w:t>
      </w:r>
    </w:p>
    <w:p w14:paraId="03D4F51D">
      <w:pPr>
        <w:jc w:val="center"/>
        <w:rPr>
          <w:rFonts w:hint="eastAsia" w:ascii="仿宋" w:hAnsi="仿宋" w:eastAsia="仿宋" w:cs="仿宋"/>
          <w:b/>
          <w:bCs/>
          <w:sz w:val="36"/>
          <w:szCs w:val="36"/>
        </w:rPr>
      </w:pPr>
    </w:p>
    <w:p w14:paraId="22AF6557">
      <w:pPr>
        <w:rPr>
          <w:rFonts w:hint="eastAsia" w:ascii="仿宋" w:hAnsi="仿宋" w:eastAsia="仿宋" w:cs="仿宋"/>
          <w:b/>
          <w:bCs/>
          <w:sz w:val="28"/>
          <w:szCs w:val="28"/>
        </w:rPr>
      </w:pPr>
    </w:p>
    <w:p w14:paraId="66B08B89">
      <w:pPr>
        <w:rPr>
          <w:rFonts w:hint="eastAsia" w:ascii="仿宋" w:hAnsi="仿宋" w:eastAsia="仿宋" w:cs="仿宋"/>
          <w:b/>
          <w:bCs/>
          <w:sz w:val="28"/>
          <w:szCs w:val="28"/>
        </w:rPr>
      </w:pPr>
    </w:p>
    <w:p w14:paraId="24F068A5">
      <w:pPr>
        <w:rPr>
          <w:rFonts w:hint="eastAsia" w:ascii="仿宋" w:hAnsi="仿宋" w:eastAsia="仿宋" w:cs="仿宋"/>
          <w:b/>
          <w:bCs/>
          <w:sz w:val="28"/>
          <w:szCs w:val="28"/>
        </w:rPr>
      </w:pPr>
    </w:p>
    <w:p w14:paraId="783FBB22">
      <w:pPr>
        <w:jc w:val="center"/>
        <w:rPr>
          <w:rFonts w:hint="eastAsia" w:ascii="仿宋" w:hAnsi="仿宋" w:eastAsia="仿宋" w:cs="仿宋"/>
          <w:b/>
          <w:bCs/>
          <w:sz w:val="72"/>
          <w:szCs w:val="72"/>
        </w:rPr>
      </w:pPr>
      <w:r>
        <w:rPr>
          <w:rFonts w:hint="eastAsia" w:ascii="仿宋" w:hAnsi="仿宋" w:eastAsia="仿宋" w:cs="仿宋"/>
          <w:b/>
          <w:bCs/>
          <w:sz w:val="48"/>
          <w:szCs w:val="48"/>
          <w:lang w:eastAsia="zh-CN"/>
        </w:rPr>
        <w:t>磋商</w:t>
      </w:r>
      <w:r>
        <w:rPr>
          <w:rFonts w:hint="eastAsia" w:ascii="仿宋" w:hAnsi="仿宋" w:eastAsia="仿宋" w:cs="仿宋"/>
          <w:b/>
          <w:bCs/>
          <w:sz w:val="48"/>
          <w:szCs w:val="48"/>
        </w:rPr>
        <w:t>文件</w:t>
      </w:r>
    </w:p>
    <w:p w14:paraId="2441B2DA">
      <w:pPr>
        <w:spacing w:line="400" w:lineRule="exact"/>
        <w:jc w:val="center"/>
        <w:rPr>
          <w:rFonts w:hint="eastAsia" w:ascii="仿宋" w:hAnsi="仿宋" w:eastAsia="仿宋" w:cs="仿宋"/>
          <w:b/>
          <w:bCs/>
          <w:sz w:val="24"/>
        </w:rPr>
      </w:pPr>
    </w:p>
    <w:p w14:paraId="6A6BDD5B">
      <w:pPr>
        <w:spacing w:line="400" w:lineRule="exact"/>
        <w:jc w:val="center"/>
        <w:rPr>
          <w:rFonts w:hint="eastAsia" w:ascii="仿宋" w:hAnsi="仿宋" w:eastAsia="仿宋" w:cs="仿宋"/>
          <w:b/>
          <w:bCs/>
          <w:sz w:val="32"/>
          <w:szCs w:val="32"/>
          <w:highlight w:val="none"/>
        </w:rPr>
      </w:pPr>
      <w:r>
        <w:rPr>
          <w:rFonts w:hint="eastAsia" w:ascii="仿宋" w:hAnsi="仿宋" w:eastAsia="仿宋" w:cs="仿宋"/>
          <w:b/>
          <w:bCs/>
          <w:sz w:val="24"/>
          <w:highlight w:val="none"/>
        </w:rPr>
        <w:t xml:space="preserve"> </w:t>
      </w:r>
      <w:r>
        <w:rPr>
          <w:rFonts w:hint="eastAsia" w:ascii="仿宋" w:hAnsi="仿宋" w:eastAsia="仿宋" w:cs="仿宋"/>
          <w:b/>
          <w:bCs/>
          <w:sz w:val="32"/>
          <w:szCs w:val="32"/>
          <w:highlight w:val="none"/>
        </w:rPr>
        <w:t>项目编号：</w:t>
      </w:r>
      <w:r>
        <w:rPr>
          <w:rFonts w:hint="eastAsia" w:ascii="仿宋" w:hAnsi="仿宋" w:eastAsia="仿宋" w:cs="仿宋"/>
          <w:b/>
          <w:bCs/>
          <w:sz w:val="32"/>
          <w:szCs w:val="32"/>
          <w:highlight w:val="none"/>
          <w:lang w:val="en-US" w:eastAsia="zh-CN"/>
        </w:rPr>
        <w:t> JM-2024-05-00485</w:t>
      </w:r>
    </w:p>
    <w:p w14:paraId="6536D525">
      <w:pPr>
        <w:spacing w:line="400" w:lineRule="exact"/>
        <w:jc w:val="center"/>
        <w:rPr>
          <w:rFonts w:hint="eastAsia" w:ascii="仿宋" w:hAnsi="仿宋" w:eastAsia="仿宋" w:cs="仿宋"/>
          <w:b/>
          <w:bCs/>
          <w:sz w:val="32"/>
          <w:szCs w:val="32"/>
          <w:highlight w:val="yellow"/>
        </w:rPr>
      </w:pPr>
    </w:p>
    <w:p w14:paraId="7C390D20">
      <w:pPr>
        <w:spacing w:line="400" w:lineRule="exact"/>
        <w:rPr>
          <w:rFonts w:hint="eastAsia" w:ascii="仿宋" w:hAnsi="仿宋" w:eastAsia="仿宋" w:cs="仿宋"/>
          <w:b/>
          <w:bCs/>
        </w:rPr>
      </w:pPr>
    </w:p>
    <w:p w14:paraId="1F3BADC1">
      <w:pPr>
        <w:spacing w:line="400" w:lineRule="exact"/>
        <w:rPr>
          <w:rFonts w:hint="eastAsia" w:ascii="仿宋" w:hAnsi="仿宋" w:eastAsia="仿宋" w:cs="仿宋"/>
          <w:b/>
          <w:bCs/>
        </w:rPr>
      </w:pPr>
    </w:p>
    <w:p w14:paraId="278448E4">
      <w:pPr>
        <w:spacing w:line="400" w:lineRule="exact"/>
        <w:rPr>
          <w:rFonts w:hint="eastAsia" w:ascii="仿宋" w:hAnsi="仿宋" w:eastAsia="仿宋" w:cs="仿宋"/>
          <w:b/>
          <w:bCs/>
        </w:rPr>
      </w:pPr>
    </w:p>
    <w:p w14:paraId="36925C82">
      <w:pPr>
        <w:spacing w:line="400" w:lineRule="exact"/>
        <w:rPr>
          <w:rFonts w:hint="eastAsia" w:ascii="仿宋" w:hAnsi="仿宋" w:eastAsia="仿宋" w:cs="仿宋"/>
          <w:b/>
          <w:bCs/>
        </w:rPr>
      </w:pPr>
    </w:p>
    <w:p w14:paraId="3028B0A6">
      <w:pPr>
        <w:spacing w:line="400" w:lineRule="exact"/>
        <w:rPr>
          <w:rFonts w:hint="eastAsia" w:ascii="仿宋" w:hAnsi="仿宋" w:eastAsia="仿宋" w:cs="仿宋"/>
          <w:b/>
          <w:bCs/>
        </w:rPr>
      </w:pPr>
    </w:p>
    <w:p w14:paraId="3AA4C389">
      <w:pPr>
        <w:spacing w:line="400" w:lineRule="exact"/>
        <w:rPr>
          <w:rFonts w:hint="eastAsia" w:ascii="仿宋" w:hAnsi="仿宋" w:eastAsia="仿宋" w:cs="仿宋"/>
          <w:b/>
          <w:bCs/>
        </w:rPr>
      </w:pPr>
    </w:p>
    <w:p w14:paraId="50F7BFB2">
      <w:pPr>
        <w:pStyle w:val="46"/>
        <w:ind w:left="0" w:leftChars="0" w:firstLine="0" w:firstLineChars="0"/>
        <w:rPr>
          <w:rFonts w:hint="eastAsia" w:ascii="仿宋" w:hAnsi="仿宋" w:eastAsia="仿宋" w:cs="仿宋"/>
        </w:rPr>
      </w:pPr>
    </w:p>
    <w:p w14:paraId="51312DF6">
      <w:pPr>
        <w:pStyle w:val="46"/>
        <w:ind w:firstLine="480"/>
        <w:rPr>
          <w:rFonts w:hint="eastAsia" w:ascii="仿宋" w:hAnsi="仿宋" w:eastAsia="仿宋" w:cs="仿宋"/>
        </w:rPr>
      </w:pPr>
    </w:p>
    <w:p w14:paraId="7FDC9A79">
      <w:pPr>
        <w:spacing w:line="400" w:lineRule="exact"/>
        <w:rPr>
          <w:rFonts w:hint="eastAsia" w:ascii="仿宋" w:hAnsi="仿宋" w:eastAsia="仿宋" w:cs="仿宋"/>
          <w:b/>
          <w:bCs/>
        </w:rPr>
      </w:pPr>
    </w:p>
    <w:p w14:paraId="7009B56C">
      <w:pPr>
        <w:spacing w:line="360" w:lineRule="auto"/>
        <w:ind w:firstLine="1242" w:firstLineChars="442"/>
        <w:jc w:val="center"/>
        <w:rPr>
          <w:rFonts w:hint="eastAsia" w:ascii="仿宋" w:hAnsi="仿宋" w:eastAsia="仿宋" w:cs="仿宋"/>
          <w:b/>
          <w:bCs/>
          <w:sz w:val="28"/>
          <w:szCs w:val="28"/>
        </w:rPr>
      </w:pPr>
      <w:r>
        <w:rPr>
          <w:rFonts w:hint="eastAsia" w:ascii="仿宋" w:hAnsi="仿宋" w:eastAsia="仿宋" w:cs="仿宋"/>
          <w:b/>
          <w:bCs/>
          <w:sz w:val="28"/>
          <w:szCs w:val="28"/>
        </w:rPr>
        <w:t>采   购   人：吉林省肝胆病医院</w:t>
      </w:r>
    </w:p>
    <w:p w14:paraId="011A14DC">
      <w:pPr>
        <w:spacing w:line="360" w:lineRule="auto"/>
        <w:jc w:val="center"/>
        <w:rPr>
          <w:rFonts w:hint="eastAsia" w:ascii="仿宋" w:hAnsi="仿宋" w:eastAsia="仿宋" w:cs="仿宋"/>
          <w:b/>
          <w:bCs/>
          <w:sz w:val="28"/>
          <w:szCs w:val="28"/>
        </w:rPr>
      </w:pPr>
    </w:p>
    <w:p w14:paraId="7A11B57C">
      <w:pPr>
        <w:spacing w:line="360" w:lineRule="auto"/>
        <w:ind w:firstLine="1245" w:firstLineChars="443"/>
        <w:jc w:val="center"/>
        <w:rPr>
          <w:rFonts w:hint="eastAsia" w:ascii="仿宋" w:hAnsi="仿宋" w:eastAsia="仿宋" w:cs="仿宋"/>
          <w:b/>
          <w:bCs/>
          <w:sz w:val="28"/>
          <w:szCs w:val="28"/>
        </w:rPr>
      </w:pPr>
      <w:r>
        <w:rPr>
          <w:rFonts w:hint="eastAsia" w:ascii="仿宋" w:hAnsi="仿宋" w:eastAsia="仿宋" w:cs="仿宋"/>
          <w:b/>
          <w:bCs/>
          <w:sz w:val="28"/>
          <w:szCs w:val="28"/>
        </w:rPr>
        <w:t>采购代理机构：吉林捷信工程管理有限公司</w:t>
      </w:r>
    </w:p>
    <w:p w14:paraId="50B3833E">
      <w:pPr>
        <w:pStyle w:val="34"/>
        <w:ind w:left="0" w:leftChars="0" w:firstLine="0" w:firstLineChars="0"/>
        <w:rPr>
          <w:rFonts w:hint="eastAsia" w:ascii="仿宋" w:hAnsi="仿宋" w:eastAsia="仿宋" w:cs="仿宋"/>
          <w:b/>
          <w:bCs/>
          <w:sz w:val="28"/>
          <w:szCs w:val="28"/>
          <w:u w:val="single"/>
        </w:rPr>
      </w:pPr>
    </w:p>
    <w:p w14:paraId="4445373E">
      <w:pPr>
        <w:pStyle w:val="34"/>
        <w:rPr>
          <w:rFonts w:hint="eastAsia" w:ascii="仿宋" w:hAnsi="仿宋" w:eastAsia="仿宋" w:cs="仿宋"/>
          <w:b/>
          <w:bCs/>
          <w:sz w:val="28"/>
          <w:szCs w:val="28"/>
        </w:rPr>
      </w:pPr>
      <w:r>
        <w:rPr>
          <w:rFonts w:hint="eastAsia" w:ascii="仿宋" w:hAnsi="仿宋" w:eastAsia="仿宋" w:cs="仿宋"/>
          <w:b/>
          <w:bCs/>
          <w:sz w:val="28"/>
          <w:szCs w:val="28"/>
        </w:rPr>
        <w:t xml:space="preserve">                           </w:t>
      </w:r>
      <w:r>
        <w:rPr>
          <w:rFonts w:hint="eastAsia" w:ascii="仿宋" w:hAnsi="仿宋" w:eastAsia="仿宋" w:cs="仿宋"/>
          <w:b/>
          <w:bCs/>
          <w:sz w:val="28"/>
          <w:szCs w:val="28"/>
          <w:lang w:val="en-US" w:eastAsia="zh-CN"/>
        </w:rPr>
        <w:t>2024</w:t>
      </w:r>
      <w:r>
        <w:rPr>
          <w:rFonts w:hint="eastAsia" w:ascii="仿宋" w:hAnsi="仿宋" w:eastAsia="仿宋" w:cs="仿宋"/>
          <w:b/>
          <w:bCs/>
          <w:sz w:val="28"/>
          <w:szCs w:val="28"/>
        </w:rPr>
        <w:t>年</w:t>
      </w:r>
      <w:r>
        <w:rPr>
          <w:rFonts w:hint="eastAsia" w:ascii="仿宋" w:hAnsi="仿宋" w:eastAsia="仿宋" w:cs="仿宋"/>
          <w:b/>
          <w:bCs/>
          <w:sz w:val="28"/>
          <w:szCs w:val="28"/>
          <w:lang w:val="en-US" w:eastAsia="zh-CN"/>
        </w:rPr>
        <w:t>９</w:t>
      </w:r>
      <w:r>
        <w:rPr>
          <w:rFonts w:hint="eastAsia" w:ascii="仿宋" w:hAnsi="仿宋" w:eastAsia="仿宋" w:cs="仿宋"/>
          <w:b/>
          <w:bCs/>
          <w:sz w:val="28"/>
          <w:szCs w:val="28"/>
        </w:rPr>
        <w:t>月</w:t>
      </w:r>
    </w:p>
    <w:p w14:paraId="762BBD97">
      <w:pPr>
        <w:widowControl/>
        <w:spacing w:line="360" w:lineRule="auto"/>
        <w:jc w:val="left"/>
        <w:rPr>
          <w:rFonts w:hint="eastAsia" w:ascii="仿宋" w:hAnsi="仿宋" w:eastAsia="仿宋" w:cs="仿宋"/>
          <w:b/>
          <w:bCs/>
          <w:sz w:val="32"/>
          <w:szCs w:val="32"/>
        </w:rPr>
        <w:sectPr>
          <w:footerReference r:id="rId3" w:type="default"/>
          <w:pgSz w:w="11906" w:h="16838"/>
          <w:pgMar w:top="1418" w:right="1133" w:bottom="993" w:left="1134" w:header="851" w:footer="992" w:gutter="0"/>
          <w:pgNumType w:start="1"/>
          <w:cols w:space="720" w:num="1"/>
        </w:sectPr>
      </w:pPr>
    </w:p>
    <w:p w14:paraId="22A6A4EA">
      <w:pPr>
        <w:rPr>
          <w:rFonts w:hint="eastAsia" w:ascii="仿宋" w:hAnsi="仿宋" w:eastAsia="仿宋" w:cs="仿宋"/>
        </w:rPr>
      </w:pPr>
    </w:p>
    <w:p w14:paraId="2380544B">
      <w:pPr>
        <w:jc w:val="center"/>
        <w:rPr>
          <w:rFonts w:hint="eastAsia" w:ascii="仿宋" w:hAnsi="仿宋" w:eastAsia="仿宋" w:cs="仿宋"/>
          <w:b/>
          <w:sz w:val="44"/>
        </w:rPr>
      </w:pPr>
      <w:r>
        <w:rPr>
          <w:rFonts w:hint="eastAsia" w:ascii="仿宋" w:hAnsi="仿宋" w:eastAsia="仿宋" w:cs="仿宋"/>
          <w:b/>
          <w:sz w:val="44"/>
        </w:rPr>
        <w:t>目   录</w:t>
      </w:r>
    </w:p>
    <w:p w14:paraId="1274A516">
      <w:pPr>
        <w:pStyle w:val="28"/>
        <w:ind w:left="0" w:leftChars="0" w:firstLine="0" w:firstLineChars="0"/>
        <w:jc w:val="both"/>
        <w:rPr>
          <w:rFonts w:hint="eastAsia" w:ascii="仿宋" w:hAnsi="仿宋" w:eastAsia="仿宋" w:cs="仿宋"/>
        </w:rPr>
      </w:pPr>
    </w:p>
    <w:p w14:paraId="0248E9E6">
      <w:pPr>
        <w:pStyle w:val="26"/>
        <w:tabs>
          <w:tab w:val="right" w:leader="dot" w:pos="9639"/>
        </w:tabs>
      </w:pPr>
      <w:r>
        <w:rPr>
          <w:rFonts w:hint="eastAsia" w:ascii="仿宋" w:hAnsi="仿宋" w:eastAsia="仿宋" w:cs="仿宋"/>
          <w:szCs w:val="21"/>
        </w:rPr>
        <w:fldChar w:fldCharType="begin"/>
      </w:r>
      <w:r>
        <w:rPr>
          <w:rFonts w:hint="eastAsia" w:ascii="仿宋" w:hAnsi="仿宋" w:eastAsia="仿宋" w:cs="仿宋"/>
          <w:szCs w:val="21"/>
        </w:rPr>
        <w:instrText xml:space="preserve">TOC \o "1-1" \h \u </w:instrText>
      </w:r>
      <w:r>
        <w:rPr>
          <w:rFonts w:hint="eastAsia" w:ascii="仿宋" w:hAnsi="仿宋" w:eastAsia="仿宋" w:cs="仿宋"/>
          <w:szCs w:val="21"/>
        </w:rPr>
        <w:fldChar w:fldCharType="separate"/>
      </w:r>
      <w:r>
        <w:rPr>
          <w:rFonts w:hint="eastAsia" w:ascii="仿宋" w:hAnsi="仿宋" w:eastAsia="仿宋" w:cs="仿宋"/>
          <w:szCs w:val="21"/>
        </w:rPr>
        <w:fldChar w:fldCharType="begin"/>
      </w:r>
      <w:r>
        <w:rPr>
          <w:rFonts w:hint="eastAsia" w:ascii="仿宋" w:hAnsi="仿宋" w:eastAsia="仿宋" w:cs="仿宋"/>
          <w:szCs w:val="21"/>
        </w:rPr>
        <w:instrText xml:space="preserve"> HYPERLINK \l _Toc10155 </w:instrText>
      </w:r>
      <w:r>
        <w:rPr>
          <w:rFonts w:hint="eastAsia" w:ascii="仿宋" w:hAnsi="仿宋" w:eastAsia="仿宋" w:cs="仿宋"/>
          <w:szCs w:val="21"/>
        </w:rPr>
        <w:fldChar w:fldCharType="separate"/>
      </w:r>
      <w:r>
        <w:rPr>
          <w:rFonts w:hint="eastAsia" w:ascii="仿宋" w:hAnsi="仿宋" w:eastAsia="仿宋" w:cs="仿宋"/>
          <w:szCs w:val="28"/>
        </w:rPr>
        <w:t xml:space="preserve">第一章  </w:t>
      </w:r>
      <w:r>
        <w:rPr>
          <w:rFonts w:hint="eastAsia" w:ascii="仿宋" w:hAnsi="仿宋" w:eastAsia="仿宋" w:cs="仿宋"/>
          <w:szCs w:val="28"/>
          <w:lang w:eastAsia="zh-CN"/>
        </w:rPr>
        <w:t>磋商</w:t>
      </w:r>
      <w:r>
        <w:rPr>
          <w:rFonts w:hint="eastAsia" w:ascii="仿宋" w:hAnsi="仿宋" w:eastAsia="仿宋" w:cs="仿宋"/>
          <w:szCs w:val="28"/>
        </w:rPr>
        <w:t>公告（资格后审）</w:t>
      </w:r>
      <w:r>
        <w:tab/>
      </w:r>
      <w:r>
        <w:fldChar w:fldCharType="begin"/>
      </w:r>
      <w:r>
        <w:instrText xml:space="preserve"> PAGEREF _Toc10155 \h </w:instrText>
      </w:r>
      <w:r>
        <w:fldChar w:fldCharType="separate"/>
      </w:r>
      <w:r>
        <w:t>1</w:t>
      </w:r>
      <w:r>
        <w:fldChar w:fldCharType="end"/>
      </w:r>
      <w:r>
        <w:rPr>
          <w:rFonts w:hint="eastAsia" w:ascii="仿宋" w:hAnsi="仿宋" w:eastAsia="仿宋" w:cs="仿宋"/>
          <w:szCs w:val="21"/>
        </w:rPr>
        <w:fldChar w:fldCharType="end"/>
      </w:r>
    </w:p>
    <w:p w14:paraId="4C49343B">
      <w:pPr>
        <w:pStyle w:val="26"/>
        <w:tabs>
          <w:tab w:val="right" w:leader="dot" w:pos="9639"/>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_Toc7114 </w:instrText>
      </w:r>
      <w:r>
        <w:rPr>
          <w:rFonts w:hint="eastAsia" w:ascii="仿宋" w:hAnsi="仿宋" w:eastAsia="仿宋" w:cs="仿宋"/>
          <w:szCs w:val="21"/>
        </w:rPr>
        <w:fldChar w:fldCharType="separate"/>
      </w:r>
      <w:r>
        <w:rPr>
          <w:rFonts w:hint="eastAsia" w:ascii="仿宋" w:hAnsi="仿宋" w:eastAsia="仿宋" w:cs="仿宋"/>
          <w:szCs w:val="28"/>
        </w:rPr>
        <w:t xml:space="preserve">第二章  </w:t>
      </w:r>
      <w:r>
        <w:rPr>
          <w:rFonts w:hint="eastAsia" w:ascii="仿宋" w:hAnsi="仿宋" w:eastAsia="仿宋" w:cs="仿宋"/>
          <w:szCs w:val="28"/>
          <w:lang w:eastAsia="zh-CN"/>
        </w:rPr>
        <w:t>供应商</w:t>
      </w:r>
      <w:r>
        <w:rPr>
          <w:rFonts w:hint="eastAsia" w:ascii="仿宋" w:hAnsi="仿宋" w:eastAsia="仿宋" w:cs="仿宋"/>
          <w:szCs w:val="28"/>
        </w:rPr>
        <w:t>须知</w:t>
      </w:r>
      <w:r>
        <w:tab/>
      </w:r>
      <w:r>
        <w:fldChar w:fldCharType="begin"/>
      </w:r>
      <w:r>
        <w:instrText xml:space="preserve"> PAGEREF _Toc7114 \h </w:instrText>
      </w:r>
      <w:r>
        <w:fldChar w:fldCharType="separate"/>
      </w:r>
      <w:r>
        <w:t>5</w:t>
      </w:r>
      <w:r>
        <w:fldChar w:fldCharType="end"/>
      </w:r>
      <w:r>
        <w:rPr>
          <w:rFonts w:hint="eastAsia" w:ascii="仿宋" w:hAnsi="仿宋" w:eastAsia="仿宋" w:cs="仿宋"/>
          <w:szCs w:val="21"/>
        </w:rPr>
        <w:fldChar w:fldCharType="end"/>
      </w:r>
    </w:p>
    <w:p w14:paraId="64819ADA">
      <w:pPr>
        <w:pStyle w:val="26"/>
        <w:tabs>
          <w:tab w:val="right" w:leader="dot" w:pos="9639"/>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_Toc15374 </w:instrText>
      </w:r>
      <w:r>
        <w:rPr>
          <w:rFonts w:hint="eastAsia" w:ascii="仿宋" w:hAnsi="仿宋" w:eastAsia="仿宋" w:cs="仿宋"/>
          <w:szCs w:val="21"/>
        </w:rPr>
        <w:fldChar w:fldCharType="separate"/>
      </w:r>
      <w:r>
        <w:rPr>
          <w:rFonts w:hint="eastAsia" w:ascii="仿宋" w:hAnsi="仿宋" w:eastAsia="仿宋" w:cs="仿宋"/>
          <w:szCs w:val="28"/>
          <w:lang w:eastAsia="zh-CN"/>
        </w:rPr>
        <w:t>第三章</w:t>
      </w:r>
      <w:r>
        <w:rPr>
          <w:rFonts w:hint="eastAsia" w:ascii="仿宋" w:hAnsi="仿宋" w:eastAsia="仿宋" w:cs="仿宋"/>
          <w:szCs w:val="28"/>
          <w:lang w:val="en-US" w:eastAsia="zh-CN"/>
        </w:rPr>
        <w:t xml:space="preserve"> </w:t>
      </w:r>
      <w:r>
        <w:rPr>
          <w:rFonts w:hint="eastAsia" w:ascii="仿宋" w:hAnsi="仿宋" w:eastAsia="仿宋" w:cs="仿宋"/>
          <w:szCs w:val="28"/>
        </w:rPr>
        <w:t>评标办法（综合评分法）</w:t>
      </w:r>
      <w:r>
        <w:tab/>
      </w:r>
      <w:r>
        <w:fldChar w:fldCharType="begin"/>
      </w:r>
      <w:r>
        <w:instrText xml:space="preserve"> PAGEREF _Toc15374 \h </w:instrText>
      </w:r>
      <w:r>
        <w:fldChar w:fldCharType="separate"/>
      </w:r>
      <w:r>
        <w:t>20</w:t>
      </w:r>
      <w:r>
        <w:fldChar w:fldCharType="end"/>
      </w:r>
      <w:r>
        <w:rPr>
          <w:rFonts w:hint="eastAsia" w:ascii="仿宋" w:hAnsi="仿宋" w:eastAsia="仿宋" w:cs="仿宋"/>
          <w:szCs w:val="21"/>
        </w:rPr>
        <w:fldChar w:fldCharType="end"/>
      </w:r>
    </w:p>
    <w:p w14:paraId="01997873">
      <w:pPr>
        <w:pStyle w:val="26"/>
        <w:tabs>
          <w:tab w:val="right" w:leader="dot" w:pos="9639"/>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_Toc29928 </w:instrText>
      </w:r>
      <w:r>
        <w:rPr>
          <w:rFonts w:hint="eastAsia" w:ascii="仿宋" w:hAnsi="仿宋" w:eastAsia="仿宋" w:cs="仿宋"/>
          <w:szCs w:val="21"/>
        </w:rPr>
        <w:fldChar w:fldCharType="separate"/>
      </w:r>
      <w:r>
        <w:rPr>
          <w:rFonts w:hint="eastAsia" w:ascii="仿宋" w:hAnsi="仿宋" w:eastAsia="仿宋" w:cs="仿宋"/>
          <w:szCs w:val="28"/>
        </w:rPr>
        <w:t>第四章 合同条款及格式</w:t>
      </w:r>
      <w:r>
        <w:tab/>
      </w:r>
      <w:r>
        <w:fldChar w:fldCharType="begin"/>
      </w:r>
      <w:r>
        <w:instrText xml:space="preserve"> PAGEREF _Toc29928 \h </w:instrText>
      </w:r>
      <w:r>
        <w:fldChar w:fldCharType="separate"/>
      </w:r>
      <w:r>
        <w:t>26</w:t>
      </w:r>
      <w:r>
        <w:fldChar w:fldCharType="end"/>
      </w:r>
      <w:r>
        <w:rPr>
          <w:rFonts w:hint="eastAsia" w:ascii="仿宋" w:hAnsi="仿宋" w:eastAsia="仿宋" w:cs="仿宋"/>
          <w:szCs w:val="21"/>
        </w:rPr>
        <w:fldChar w:fldCharType="end"/>
      </w:r>
    </w:p>
    <w:p w14:paraId="5CD949D1">
      <w:pPr>
        <w:pStyle w:val="26"/>
        <w:tabs>
          <w:tab w:val="right" w:leader="dot" w:pos="9639"/>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_Toc19992 </w:instrText>
      </w:r>
      <w:r>
        <w:rPr>
          <w:rFonts w:hint="eastAsia" w:ascii="仿宋" w:hAnsi="仿宋" w:eastAsia="仿宋" w:cs="仿宋"/>
          <w:szCs w:val="21"/>
        </w:rPr>
        <w:fldChar w:fldCharType="separate"/>
      </w:r>
      <w:r>
        <w:rPr>
          <w:rFonts w:hint="eastAsia" w:ascii="仿宋" w:hAnsi="仿宋" w:eastAsia="仿宋" w:cs="仿宋"/>
          <w:szCs w:val="28"/>
        </w:rPr>
        <w:t>第</w:t>
      </w:r>
      <w:r>
        <w:rPr>
          <w:rFonts w:hint="eastAsia" w:ascii="仿宋" w:hAnsi="仿宋" w:eastAsia="仿宋" w:cs="仿宋"/>
          <w:szCs w:val="28"/>
          <w:lang w:eastAsia="zh-CN"/>
        </w:rPr>
        <w:t>五</w:t>
      </w:r>
      <w:r>
        <w:rPr>
          <w:rFonts w:hint="eastAsia" w:ascii="仿宋" w:hAnsi="仿宋" w:eastAsia="仿宋" w:cs="仿宋"/>
          <w:szCs w:val="28"/>
        </w:rPr>
        <w:t xml:space="preserve">章 </w:t>
      </w:r>
      <w:r>
        <w:rPr>
          <w:rFonts w:hint="eastAsia" w:ascii="仿宋" w:hAnsi="仿宋" w:eastAsia="仿宋" w:cs="仿宋"/>
          <w:szCs w:val="28"/>
          <w:lang w:eastAsia="zh-CN"/>
        </w:rPr>
        <w:t>项目需求</w:t>
      </w:r>
      <w:r>
        <w:tab/>
      </w:r>
      <w:r>
        <w:fldChar w:fldCharType="begin"/>
      </w:r>
      <w:r>
        <w:instrText xml:space="preserve"> PAGEREF _Toc19992 \h </w:instrText>
      </w:r>
      <w:r>
        <w:fldChar w:fldCharType="separate"/>
      </w:r>
      <w:r>
        <w:t>36</w:t>
      </w:r>
      <w:r>
        <w:fldChar w:fldCharType="end"/>
      </w:r>
      <w:r>
        <w:rPr>
          <w:rFonts w:hint="eastAsia" w:ascii="仿宋" w:hAnsi="仿宋" w:eastAsia="仿宋" w:cs="仿宋"/>
          <w:szCs w:val="21"/>
        </w:rPr>
        <w:fldChar w:fldCharType="end"/>
      </w:r>
    </w:p>
    <w:p w14:paraId="1BFCD6DA">
      <w:pPr>
        <w:pStyle w:val="26"/>
        <w:tabs>
          <w:tab w:val="right" w:leader="dot" w:pos="9639"/>
        </w:tabs>
      </w:pPr>
      <w:r>
        <w:rPr>
          <w:rFonts w:hint="eastAsia" w:ascii="仿宋" w:hAnsi="仿宋" w:eastAsia="仿宋" w:cs="仿宋"/>
          <w:szCs w:val="21"/>
        </w:rPr>
        <w:fldChar w:fldCharType="begin"/>
      </w:r>
      <w:r>
        <w:rPr>
          <w:rFonts w:hint="eastAsia" w:ascii="仿宋" w:hAnsi="仿宋" w:eastAsia="仿宋" w:cs="仿宋"/>
          <w:szCs w:val="21"/>
        </w:rPr>
        <w:instrText xml:space="preserve"> HYPERLINK \l _Toc32132 </w:instrText>
      </w:r>
      <w:r>
        <w:rPr>
          <w:rFonts w:hint="eastAsia" w:ascii="仿宋" w:hAnsi="仿宋" w:eastAsia="仿宋" w:cs="仿宋"/>
          <w:szCs w:val="21"/>
        </w:rPr>
        <w:fldChar w:fldCharType="separate"/>
      </w:r>
      <w:r>
        <w:rPr>
          <w:rFonts w:hint="eastAsia" w:ascii="仿宋" w:hAnsi="仿宋" w:eastAsia="仿宋" w:cs="仿宋"/>
          <w:szCs w:val="48"/>
        </w:rPr>
        <w:t>第六章 投标文件格式</w:t>
      </w:r>
      <w:r>
        <w:tab/>
      </w:r>
      <w:r>
        <w:fldChar w:fldCharType="begin"/>
      </w:r>
      <w:r>
        <w:instrText xml:space="preserve"> PAGEREF _Toc32132 \h </w:instrText>
      </w:r>
      <w:r>
        <w:fldChar w:fldCharType="separate"/>
      </w:r>
      <w:r>
        <w:t>39</w:t>
      </w:r>
      <w:r>
        <w:fldChar w:fldCharType="end"/>
      </w:r>
      <w:r>
        <w:rPr>
          <w:rFonts w:hint="eastAsia" w:ascii="仿宋" w:hAnsi="仿宋" w:eastAsia="仿宋" w:cs="仿宋"/>
          <w:szCs w:val="21"/>
        </w:rPr>
        <w:fldChar w:fldCharType="end"/>
      </w:r>
    </w:p>
    <w:p w14:paraId="7E49E646">
      <w:pPr>
        <w:spacing w:before="100" w:beforeAutospacing="1" w:after="100" w:afterAutospacing="1" w:line="360" w:lineRule="auto"/>
        <w:jc w:val="center"/>
        <w:rPr>
          <w:rFonts w:hint="eastAsia" w:ascii="仿宋" w:hAnsi="仿宋" w:eastAsia="仿宋" w:cs="仿宋"/>
          <w:szCs w:val="21"/>
        </w:rPr>
      </w:pPr>
      <w:r>
        <w:rPr>
          <w:rFonts w:hint="eastAsia" w:ascii="仿宋" w:hAnsi="仿宋" w:eastAsia="仿宋" w:cs="仿宋"/>
          <w:szCs w:val="21"/>
        </w:rPr>
        <w:fldChar w:fldCharType="end"/>
      </w:r>
    </w:p>
    <w:p w14:paraId="061ACFE8">
      <w:pPr>
        <w:tabs>
          <w:tab w:val="left" w:pos="2862"/>
        </w:tabs>
        <w:spacing w:before="100" w:beforeAutospacing="1" w:after="100" w:afterAutospacing="1" w:line="480" w:lineRule="auto"/>
        <w:jc w:val="left"/>
        <w:rPr>
          <w:rFonts w:hint="eastAsia" w:ascii="仿宋" w:hAnsi="仿宋" w:eastAsia="仿宋" w:cs="仿宋"/>
          <w:szCs w:val="21"/>
        </w:rPr>
      </w:pPr>
      <w:r>
        <w:rPr>
          <w:rFonts w:hint="eastAsia" w:ascii="仿宋" w:hAnsi="仿宋" w:eastAsia="仿宋" w:cs="仿宋"/>
          <w:szCs w:val="21"/>
        </w:rPr>
        <w:tab/>
      </w:r>
    </w:p>
    <w:p w14:paraId="71173509">
      <w:pPr>
        <w:spacing w:before="100" w:beforeAutospacing="1" w:after="100" w:afterAutospacing="1" w:line="480" w:lineRule="auto"/>
        <w:jc w:val="center"/>
        <w:rPr>
          <w:rFonts w:hint="eastAsia" w:ascii="仿宋" w:hAnsi="仿宋" w:eastAsia="仿宋" w:cs="仿宋"/>
          <w:szCs w:val="21"/>
        </w:rPr>
      </w:pPr>
    </w:p>
    <w:p w14:paraId="7A3D0D67">
      <w:pPr>
        <w:widowControl/>
        <w:spacing w:beforeAutospacing="1" w:afterAutospacing="1" w:line="360" w:lineRule="auto"/>
        <w:jc w:val="left"/>
        <w:rPr>
          <w:rFonts w:hint="eastAsia" w:ascii="仿宋" w:hAnsi="仿宋" w:eastAsia="仿宋" w:cs="仿宋"/>
          <w:b/>
          <w:sz w:val="32"/>
          <w:szCs w:val="32"/>
        </w:rPr>
        <w:sectPr>
          <w:pgSz w:w="11906" w:h="16838"/>
          <w:pgMar w:top="1418" w:right="1133" w:bottom="993" w:left="1134" w:header="851" w:footer="992" w:gutter="0"/>
          <w:pgNumType w:start="1"/>
          <w:cols w:space="720" w:num="1"/>
        </w:sectPr>
      </w:pPr>
    </w:p>
    <w:p w14:paraId="64CD945A">
      <w:pPr>
        <w:pStyle w:val="3"/>
        <w:bidi w:val="0"/>
        <w:jc w:val="center"/>
        <w:rPr>
          <w:rFonts w:hint="eastAsia" w:ascii="仿宋" w:hAnsi="仿宋" w:eastAsia="仿宋" w:cs="仿宋"/>
          <w:b/>
          <w:sz w:val="28"/>
          <w:szCs w:val="28"/>
        </w:rPr>
      </w:pPr>
      <w:bookmarkStart w:id="0" w:name="_Toc62484133"/>
      <w:bookmarkStart w:id="1" w:name="_Toc10155"/>
      <w:r>
        <w:rPr>
          <w:rFonts w:hint="eastAsia" w:ascii="仿宋" w:hAnsi="仿宋" w:eastAsia="仿宋" w:cs="仿宋"/>
          <w:sz w:val="28"/>
          <w:szCs w:val="28"/>
        </w:rPr>
        <w:t xml:space="preserve">第一章  </w:t>
      </w:r>
      <w:bookmarkEnd w:id="0"/>
      <w:r>
        <w:rPr>
          <w:rFonts w:hint="eastAsia" w:ascii="仿宋" w:hAnsi="仿宋" w:eastAsia="仿宋" w:cs="仿宋"/>
          <w:sz w:val="28"/>
          <w:szCs w:val="28"/>
          <w:lang w:eastAsia="zh-CN"/>
        </w:rPr>
        <w:t>磋商</w:t>
      </w:r>
      <w:r>
        <w:rPr>
          <w:rFonts w:hint="eastAsia" w:ascii="仿宋" w:hAnsi="仿宋" w:eastAsia="仿宋" w:cs="仿宋"/>
          <w:sz w:val="28"/>
          <w:szCs w:val="28"/>
        </w:rPr>
        <w:t>公告（资格后审）</w:t>
      </w:r>
      <w:bookmarkEnd w:id="1"/>
      <w:bookmarkStart w:id="2" w:name="_Toc62484142"/>
    </w:p>
    <w:tbl>
      <w:tblPr>
        <w:tblStyle w:val="3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14:paraId="7D23C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shd w:val="clear" w:color="auto" w:fill="auto"/>
            <w:noWrap w:val="0"/>
            <w:vAlign w:val="top"/>
          </w:tcPr>
          <w:p w14:paraId="10583188">
            <w:pPr>
              <w:spacing w:line="360" w:lineRule="auto"/>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项目概况</w:t>
            </w:r>
          </w:p>
          <w:p w14:paraId="0F22EEC8">
            <w:pPr>
              <w:spacing w:line="360" w:lineRule="auto"/>
              <w:ind w:firstLine="420"/>
              <w:rPr>
                <w:rFonts w:hint="eastAsia" w:eastAsia="仿宋"/>
                <w:highlight w:val="yellow"/>
                <w:lang w:eastAsia="zh-CN"/>
              </w:rPr>
            </w:pPr>
            <w:r>
              <w:rPr>
                <w:rFonts w:hint="eastAsia" w:ascii="仿宋" w:hAnsi="仿宋" w:eastAsia="仿宋" w:cs="仿宋"/>
                <w:sz w:val="24"/>
                <w:szCs w:val="24"/>
                <w:highlight w:val="none"/>
                <w:u w:val="single"/>
              </w:rPr>
              <w:t>吉林省肝胆病医院</w:t>
            </w:r>
            <w:r>
              <w:rPr>
                <w:rFonts w:hint="eastAsia" w:ascii="仿宋" w:hAnsi="仿宋" w:eastAsia="仿宋" w:cs="仿宋"/>
                <w:sz w:val="24"/>
                <w:szCs w:val="24"/>
                <w:highlight w:val="none"/>
                <w:u w:val="single"/>
                <w:lang w:val="en-US" w:eastAsia="zh-CN"/>
              </w:rPr>
              <w:t>2024年医疗废弃物清运处置项目</w:t>
            </w:r>
            <w:r>
              <w:rPr>
                <w:rFonts w:hint="eastAsia" w:ascii="仿宋" w:hAnsi="仿宋" w:eastAsia="仿宋" w:cs="仿宋"/>
                <w:sz w:val="24"/>
                <w:szCs w:val="24"/>
                <w:highlight w:val="none"/>
              </w:rPr>
              <w:t>的潜在供应商应在</w:t>
            </w:r>
            <w:r>
              <w:rPr>
                <w:rFonts w:hint="eastAsia" w:ascii="仿宋" w:hAnsi="仿宋" w:eastAsia="仿宋" w:cs="仿宋"/>
                <w:sz w:val="24"/>
                <w:szCs w:val="24"/>
                <w:highlight w:val="none"/>
                <w:u w:val="single"/>
              </w:rPr>
              <w:t>“政采云：平台（</w:t>
            </w:r>
            <w:r>
              <w:rPr>
                <w:rFonts w:hint="eastAsia" w:ascii="仿宋" w:hAnsi="仿宋" w:eastAsia="仿宋" w:cs="仿宋"/>
                <w:sz w:val="24"/>
                <w:szCs w:val="24"/>
                <w:highlight w:val="none"/>
                <w:u w:val="single"/>
              </w:rPr>
              <w:fldChar w:fldCharType="begin"/>
            </w:r>
            <w:r>
              <w:rPr>
                <w:rFonts w:hint="eastAsia" w:ascii="仿宋" w:hAnsi="仿宋" w:eastAsia="仿宋" w:cs="仿宋"/>
                <w:sz w:val="24"/>
                <w:szCs w:val="24"/>
                <w:highlight w:val="none"/>
                <w:u w:val="single"/>
              </w:rPr>
              <w:instrText xml:space="preserve"> HYPERLINK "http://www.zcygov.cn）获取招标文件，并于2023</w:instrText>
            </w:r>
            <w:r>
              <w:rPr>
                <w:rFonts w:hint="eastAsia" w:ascii="仿宋" w:hAnsi="仿宋" w:eastAsia="仿宋" w:cs="仿宋"/>
                <w:sz w:val="24"/>
                <w:szCs w:val="24"/>
                <w:highlight w:val="none"/>
              </w:rPr>
              <w:instrText xml:space="preserve">年</w:instrText>
            </w:r>
            <w:r>
              <w:rPr>
                <w:rFonts w:hint="eastAsia" w:ascii="仿宋" w:hAnsi="仿宋" w:eastAsia="仿宋" w:cs="仿宋"/>
                <w:sz w:val="24"/>
                <w:szCs w:val="24"/>
                <w:highlight w:val="none"/>
                <w:u w:val="single"/>
              </w:rPr>
              <w:instrText xml:space="preserve">" </w:instrText>
            </w:r>
            <w:r>
              <w:rPr>
                <w:rFonts w:hint="eastAsia" w:ascii="仿宋" w:hAnsi="仿宋" w:eastAsia="仿宋" w:cs="仿宋"/>
                <w:sz w:val="24"/>
                <w:szCs w:val="24"/>
                <w:highlight w:val="none"/>
                <w:u w:val="single"/>
              </w:rPr>
              <w:fldChar w:fldCharType="separate"/>
            </w:r>
            <w:r>
              <w:rPr>
                <w:rStyle w:val="43"/>
                <w:rFonts w:hint="eastAsia" w:ascii="仿宋" w:hAnsi="仿宋" w:eastAsia="仿宋" w:cs="仿宋"/>
                <w:color w:val="auto"/>
                <w:sz w:val="24"/>
                <w:szCs w:val="24"/>
                <w:highlight w:val="none"/>
              </w:rPr>
              <w:t>http://www.zcygov.cn）</w:t>
            </w:r>
            <w:r>
              <w:rPr>
                <w:rStyle w:val="43"/>
                <w:rFonts w:hint="eastAsia" w:ascii="仿宋" w:hAnsi="仿宋" w:eastAsia="仿宋" w:cs="仿宋"/>
                <w:color w:val="auto"/>
                <w:sz w:val="24"/>
                <w:szCs w:val="24"/>
                <w:highlight w:val="none"/>
                <w:u w:val="none"/>
              </w:rPr>
              <w:t>获取</w:t>
            </w:r>
            <w:r>
              <w:rPr>
                <w:rStyle w:val="43"/>
                <w:rFonts w:hint="eastAsia" w:ascii="仿宋" w:hAnsi="仿宋" w:eastAsia="仿宋" w:cs="仿宋"/>
                <w:color w:val="auto"/>
                <w:sz w:val="24"/>
                <w:szCs w:val="24"/>
                <w:highlight w:val="none"/>
                <w:u w:val="none"/>
                <w:lang w:eastAsia="zh-CN"/>
              </w:rPr>
              <w:t>磋商</w:t>
            </w:r>
            <w:r>
              <w:rPr>
                <w:rStyle w:val="43"/>
                <w:rFonts w:hint="eastAsia" w:ascii="仿宋" w:hAnsi="仿宋" w:eastAsia="仿宋" w:cs="仿宋"/>
                <w:color w:val="auto"/>
                <w:sz w:val="24"/>
                <w:szCs w:val="24"/>
                <w:highlight w:val="none"/>
                <w:u w:val="none"/>
              </w:rPr>
              <w:t>文件，并于202</w:t>
            </w:r>
            <w:r>
              <w:rPr>
                <w:rStyle w:val="43"/>
                <w:rFonts w:hint="eastAsia" w:ascii="仿宋" w:hAnsi="仿宋" w:eastAsia="仿宋" w:cs="仿宋"/>
                <w:color w:val="auto"/>
                <w:sz w:val="24"/>
                <w:szCs w:val="24"/>
                <w:highlight w:val="none"/>
                <w:u w:val="none"/>
                <w:lang w:val="en-US" w:eastAsia="zh-CN"/>
              </w:rPr>
              <w:t>4</w:t>
            </w:r>
            <w:r>
              <w:rPr>
                <w:rStyle w:val="43"/>
                <w:rFonts w:hint="eastAsia" w:ascii="仿宋" w:hAnsi="仿宋" w:eastAsia="仿宋" w:cs="仿宋"/>
                <w:color w:val="auto"/>
                <w:sz w:val="24"/>
                <w:szCs w:val="24"/>
                <w:highlight w:val="none"/>
                <w:u w:val="none"/>
              </w:rPr>
              <w:t>年</w:t>
            </w:r>
            <w:r>
              <w:rPr>
                <w:rFonts w:hint="eastAsia" w:ascii="仿宋" w:hAnsi="仿宋" w:eastAsia="仿宋" w:cs="仿宋"/>
                <w:sz w:val="24"/>
                <w:szCs w:val="24"/>
                <w:highlight w:val="none"/>
                <w:u w:val="single"/>
              </w:rPr>
              <w:fldChar w:fldCharType="end"/>
            </w:r>
            <w:r>
              <w:rPr>
                <w:rFonts w:hint="eastAsia" w:ascii="仿宋" w:hAnsi="仿宋" w:eastAsia="仿宋" w:cs="仿宋"/>
                <w:sz w:val="24"/>
                <w:szCs w:val="24"/>
                <w:highlight w:val="none"/>
                <w:u w:val="none"/>
                <w:lang w:val="en-US" w:eastAsia="zh-CN"/>
              </w:rPr>
              <w:t>９</w:t>
            </w:r>
            <w:r>
              <w:rPr>
                <w:rStyle w:val="43"/>
                <w:rFonts w:hint="eastAsia" w:ascii="仿宋" w:hAnsi="仿宋" w:eastAsia="仿宋" w:cs="仿宋"/>
                <w:color w:val="auto"/>
                <w:sz w:val="24"/>
                <w:szCs w:val="24"/>
                <w:highlight w:val="none"/>
                <w:u w:val="none"/>
              </w:rPr>
              <w:t>月</w:t>
            </w:r>
            <w:r>
              <w:rPr>
                <w:rStyle w:val="43"/>
                <w:rFonts w:hint="eastAsia" w:ascii="仿宋" w:hAnsi="仿宋" w:eastAsia="仿宋" w:cs="仿宋"/>
                <w:color w:val="auto"/>
                <w:sz w:val="24"/>
                <w:szCs w:val="24"/>
                <w:highlight w:val="none"/>
                <w:u w:val="none"/>
                <w:lang w:val="en-US" w:eastAsia="zh-CN"/>
              </w:rPr>
              <w:t>13</w:t>
            </w:r>
            <w:r>
              <w:rPr>
                <w:rStyle w:val="43"/>
                <w:rFonts w:hint="eastAsia" w:ascii="仿宋" w:hAnsi="仿宋" w:eastAsia="仿宋" w:cs="仿宋"/>
                <w:color w:val="auto"/>
                <w:sz w:val="24"/>
                <w:szCs w:val="24"/>
                <w:highlight w:val="none"/>
                <w:u w:val="none"/>
              </w:rPr>
              <w:t>日1</w:t>
            </w:r>
            <w:r>
              <w:rPr>
                <w:rStyle w:val="43"/>
                <w:rFonts w:hint="eastAsia" w:ascii="仿宋" w:hAnsi="仿宋" w:eastAsia="仿宋" w:cs="仿宋"/>
                <w:color w:val="auto"/>
                <w:sz w:val="24"/>
                <w:szCs w:val="24"/>
                <w:highlight w:val="none"/>
                <w:u w:val="none"/>
                <w:lang w:val="en-US" w:eastAsia="zh-CN"/>
              </w:rPr>
              <w:t>5</w:t>
            </w:r>
            <w:r>
              <w:rPr>
                <w:rStyle w:val="43"/>
                <w:rFonts w:hint="eastAsia" w:ascii="仿宋" w:hAnsi="仿宋" w:eastAsia="仿宋" w:cs="仿宋"/>
                <w:color w:val="auto"/>
                <w:sz w:val="24"/>
                <w:szCs w:val="24"/>
                <w:highlight w:val="none"/>
                <w:u w:val="none"/>
              </w:rPr>
              <w:t>时00分（北京时间）</w:t>
            </w:r>
            <w:r>
              <w:rPr>
                <w:rFonts w:hint="eastAsia" w:ascii="仿宋" w:hAnsi="仿宋" w:eastAsia="仿宋" w:cs="仿宋"/>
                <w:sz w:val="24"/>
                <w:szCs w:val="24"/>
                <w:highlight w:val="none"/>
              </w:rPr>
              <w:t>前提交投标文件</w:t>
            </w:r>
            <w:r>
              <w:rPr>
                <w:rFonts w:hint="eastAsia" w:ascii="仿宋" w:hAnsi="仿宋" w:eastAsia="仿宋" w:cs="仿宋"/>
                <w:sz w:val="24"/>
                <w:szCs w:val="24"/>
                <w:highlight w:val="none"/>
                <w:lang w:eastAsia="zh-CN"/>
              </w:rPr>
              <w:t>。</w:t>
            </w:r>
          </w:p>
        </w:tc>
      </w:tr>
    </w:tbl>
    <w:p w14:paraId="20089E19">
      <w:pPr>
        <w:spacing w:line="360" w:lineRule="auto"/>
        <w:rPr>
          <w:rFonts w:hint="eastAsia" w:ascii="仿宋" w:hAnsi="仿宋" w:eastAsia="仿宋" w:cs="仿宋"/>
          <w:sz w:val="24"/>
        </w:rPr>
      </w:pPr>
      <w:bookmarkStart w:id="3" w:name="_Toc28359002"/>
      <w:bookmarkStart w:id="4" w:name="_Toc35393790"/>
      <w:bookmarkStart w:id="5" w:name="_Toc28359079"/>
      <w:bookmarkStart w:id="6" w:name="_Toc35393621"/>
      <w:bookmarkStart w:id="7" w:name="_Hlk24379207"/>
      <w:r>
        <w:rPr>
          <w:rFonts w:hint="eastAsia" w:ascii="仿宋" w:hAnsi="仿宋" w:eastAsia="仿宋" w:cs="仿宋"/>
          <w:b/>
          <w:bCs/>
          <w:sz w:val="24"/>
        </w:rPr>
        <w:t>一、项目基本情况</w:t>
      </w:r>
      <w:bookmarkEnd w:id="3"/>
      <w:bookmarkEnd w:id="4"/>
      <w:bookmarkEnd w:id="5"/>
      <w:bookmarkEnd w:id="6"/>
    </w:p>
    <w:p w14:paraId="10069443">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highlight w:val="none"/>
          <w:lang w:eastAsia="zh-CN"/>
        </w:rPr>
        <w:t>１、</w:t>
      </w:r>
      <w:r>
        <w:rPr>
          <w:rFonts w:hint="eastAsia" w:ascii="仿宋" w:hAnsi="仿宋" w:eastAsia="仿宋" w:cs="仿宋"/>
          <w:sz w:val="24"/>
          <w:highlight w:val="none"/>
        </w:rPr>
        <w:t>项目编号：</w:t>
      </w:r>
      <w:r>
        <w:rPr>
          <w:rFonts w:hint="eastAsia" w:ascii="仿宋" w:hAnsi="仿宋" w:eastAsia="仿宋" w:cs="仿宋"/>
          <w:sz w:val="24"/>
          <w:highlight w:val="none"/>
          <w:lang w:val="en-US" w:eastAsia="zh-CN"/>
        </w:rPr>
        <w:fldChar w:fldCharType="begin"/>
      </w:r>
      <w:r>
        <w:rPr>
          <w:rFonts w:hint="eastAsia" w:ascii="仿宋" w:hAnsi="仿宋" w:eastAsia="仿宋" w:cs="仿宋"/>
          <w:sz w:val="24"/>
          <w:highlight w:val="none"/>
          <w:lang w:val="en-US" w:eastAsia="zh-CN"/>
        </w:rPr>
        <w:instrText xml:space="preserve"> HYPERLINK "https://pay.zcygov.cn/purchaseplan_front/" \l "/plan/list/view?id=1000000000013707638" \t "https://www.zcygov.cn/delegation-order/_procurement-entrust_/order/orderInfo/create/146416031926272_220199_030101/1000000000013707638/_blank" </w:instrText>
      </w:r>
      <w:r>
        <w:rPr>
          <w:rFonts w:hint="eastAsia" w:ascii="仿宋" w:hAnsi="仿宋" w:eastAsia="仿宋" w:cs="仿宋"/>
          <w:sz w:val="24"/>
          <w:highlight w:val="none"/>
          <w:lang w:val="en-US" w:eastAsia="zh-CN"/>
        </w:rPr>
        <w:fldChar w:fldCharType="separate"/>
      </w:r>
      <w:r>
        <w:rPr>
          <w:rFonts w:hint="eastAsia" w:ascii="仿宋" w:hAnsi="仿宋" w:eastAsia="仿宋" w:cs="仿宋"/>
          <w:sz w:val="24"/>
          <w:highlight w:val="none"/>
          <w:lang w:val="en-US" w:eastAsia="zh-CN"/>
        </w:rPr>
        <w:t>JM-2024-05-00485</w:t>
      </w:r>
      <w:r>
        <w:rPr>
          <w:rFonts w:hint="eastAsia" w:ascii="仿宋" w:hAnsi="仿宋" w:eastAsia="仿宋" w:cs="仿宋"/>
          <w:sz w:val="24"/>
          <w:highlight w:val="none"/>
          <w:lang w:val="en-US" w:eastAsia="zh-CN"/>
        </w:rPr>
        <w:fldChar w:fldCharType="end"/>
      </w:r>
    </w:p>
    <w:p w14:paraId="5DA73252">
      <w:pPr>
        <w:spacing w:line="360" w:lineRule="auto"/>
        <w:ind w:firstLine="480" w:firstLineChars="200"/>
        <w:rPr>
          <w:rFonts w:hint="eastAsia" w:ascii="仿宋" w:hAnsi="仿宋" w:eastAsia="仿宋" w:cs="仿宋"/>
          <w:sz w:val="24"/>
        </w:rPr>
      </w:pPr>
      <w:r>
        <w:rPr>
          <w:rFonts w:hint="eastAsia" w:ascii="仿宋" w:hAnsi="仿宋" w:eastAsia="仿宋" w:cs="仿宋"/>
          <w:sz w:val="24"/>
          <w:lang w:eastAsia="zh-CN"/>
        </w:rPr>
        <w:t>２、</w:t>
      </w:r>
      <w:r>
        <w:rPr>
          <w:rFonts w:hint="eastAsia" w:ascii="仿宋" w:hAnsi="仿宋" w:eastAsia="仿宋" w:cs="仿宋"/>
          <w:sz w:val="24"/>
        </w:rPr>
        <w:t>项目名称：</w:t>
      </w:r>
      <w:bookmarkEnd w:id="7"/>
      <w:r>
        <w:rPr>
          <w:rFonts w:hint="eastAsia" w:ascii="仿宋" w:hAnsi="仿宋" w:eastAsia="仿宋" w:cs="仿宋"/>
          <w:sz w:val="24"/>
        </w:rPr>
        <w:t>吉林省肝胆病医院</w:t>
      </w:r>
      <w:r>
        <w:rPr>
          <w:rFonts w:hint="eastAsia" w:ascii="仿宋" w:hAnsi="仿宋" w:eastAsia="仿宋" w:cs="仿宋"/>
          <w:sz w:val="24"/>
          <w:lang w:val="en-US" w:eastAsia="zh-CN"/>
        </w:rPr>
        <w:t>2024年医疗废弃物清运处置项目</w:t>
      </w:r>
    </w:p>
    <w:p w14:paraId="1272518A">
      <w:pPr>
        <w:spacing w:line="360" w:lineRule="auto"/>
        <w:ind w:firstLine="480" w:firstLineChars="200"/>
        <w:rPr>
          <w:rFonts w:hint="eastAsia" w:ascii="仿宋" w:hAnsi="仿宋" w:eastAsia="仿宋" w:cs="仿宋"/>
          <w:sz w:val="24"/>
        </w:rPr>
      </w:pPr>
      <w:r>
        <w:rPr>
          <w:rFonts w:hint="eastAsia" w:ascii="仿宋" w:hAnsi="仿宋" w:eastAsia="仿宋" w:cs="仿宋"/>
          <w:sz w:val="24"/>
          <w:lang w:eastAsia="zh-CN"/>
        </w:rPr>
        <w:t>３、</w:t>
      </w:r>
      <w:r>
        <w:rPr>
          <w:rFonts w:hint="eastAsia" w:ascii="仿宋" w:hAnsi="仿宋" w:eastAsia="仿宋" w:cs="仿宋"/>
          <w:sz w:val="24"/>
        </w:rPr>
        <w:t>预算金额：人民币</w:t>
      </w:r>
      <w:r>
        <w:rPr>
          <w:rFonts w:hint="eastAsia" w:ascii="仿宋" w:hAnsi="仿宋" w:eastAsia="仿宋" w:cs="仿宋"/>
          <w:bCs/>
          <w:sz w:val="24"/>
          <w:lang w:val="en-US" w:eastAsia="zh-CN"/>
        </w:rPr>
        <w:t>110</w:t>
      </w:r>
      <w:r>
        <w:rPr>
          <w:rFonts w:hint="eastAsia" w:ascii="仿宋" w:hAnsi="仿宋" w:eastAsia="仿宋" w:cs="仿宋"/>
          <w:sz w:val="24"/>
        </w:rPr>
        <w:t>万元</w:t>
      </w:r>
    </w:p>
    <w:p w14:paraId="181AF08A">
      <w:pPr>
        <w:spacing w:line="360" w:lineRule="auto"/>
        <w:ind w:left="1620" w:leftChars="200" w:hanging="1200" w:hangingChars="500"/>
        <w:rPr>
          <w:rFonts w:hint="eastAsia" w:ascii="仿宋" w:hAnsi="仿宋" w:eastAsia="仿宋" w:cs="仿宋"/>
          <w:bCs/>
          <w:sz w:val="24"/>
        </w:rPr>
      </w:pPr>
      <w:r>
        <w:rPr>
          <w:rFonts w:hint="eastAsia" w:ascii="仿宋" w:hAnsi="仿宋" w:eastAsia="仿宋" w:cs="仿宋"/>
          <w:sz w:val="24"/>
          <w:lang w:eastAsia="zh-CN"/>
        </w:rPr>
        <w:t>４、</w:t>
      </w:r>
      <w:r>
        <w:rPr>
          <w:rFonts w:hint="eastAsia" w:ascii="仿宋" w:hAnsi="仿宋" w:eastAsia="仿宋" w:cs="仿宋"/>
          <w:sz w:val="24"/>
        </w:rPr>
        <w:t>采购需求：</w:t>
      </w:r>
      <w:r>
        <w:rPr>
          <w:rFonts w:hint="eastAsia" w:ascii="仿宋" w:hAnsi="仿宋" w:eastAsia="仿宋" w:cs="仿宋"/>
          <w:bCs/>
          <w:sz w:val="24"/>
        </w:rPr>
        <w:t>医疗废物清运处置服务。</w:t>
      </w:r>
    </w:p>
    <w:p w14:paraId="526115EC">
      <w:pPr>
        <w:spacing w:line="360" w:lineRule="auto"/>
        <w:ind w:firstLine="480" w:firstLineChars="200"/>
        <w:rPr>
          <w:rFonts w:hint="eastAsia" w:ascii="仿宋" w:hAnsi="仿宋" w:eastAsia="仿宋" w:cs="仿宋"/>
          <w:sz w:val="24"/>
        </w:rPr>
      </w:pPr>
      <w:r>
        <w:rPr>
          <w:rFonts w:hint="eastAsia" w:ascii="仿宋" w:hAnsi="仿宋" w:eastAsia="仿宋" w:cs="仿宋"/>
          <w:sz w:val="24"/>
          <w:lang w:eastAsia="zh-CN"/>
        </w:rPr>
        <w:t>５、</w:t>
      </w:r>
      <w:r>
        <w:rPr>
          <w:rFonts w:hint="eastAsia" w:ascii="仿宋" w:hAnsi="仿宋" w:eastAsia="仿宋" w:cs="仿宋"/>
          <w:sz w:val="24"/>
        </w:rPr>
        <w:t>本项目专门面向中小企业采购。</w:t>
      </w:r>
    </w:p>
    <w:p w14:paraId="21943902">
      <w:pPr>
        <w:pStyle w:val="46"/>
        <w:ind w:firstLine="1012" w:firstLineChars="0"/>
        <w:rPr>
          <w:rFonts w:hint="default"/>
          <w:highlight w:val="yellow"/>
          <w:lang w:val="en-US"/>
        </w:rPr>
      </w:pPr>
      <w:r>
        <w:rPr>
          <w:rFonts w:hint="eastAsia" w:ascii="仿宋" w:hAnsi="仿宋" w:eastAsia="仿宋" w:cs="仿宋"/>
          <w:kern w:val="2"/>
          <w:sz w:val="24"/>
          <w:szCs w:val="24"/>
          <w:highlight w:val="none"/>
          <w:lang w:val="en-US" w:eastAsia="zh-CN" w:bidi="ar-SA"/>
        </w:rPr>
        <w:t>标的所属行业：（GB/T 4754——2017）7724危险废物治理、7725放射性废物治理</w:t>
      </w:r>
    </w:p>
    <w:p w14:paraId="2ACA88EB">
      <w:pPr>
        <w:spacing w:line="360" w:lineRule="auto"/>
        <w:ind w:firstLine="480" w:firstLineChars="200"/>
        <w:rPr>
          <w:rFonts w:hint="eastAsia" w:ascii="仿宋" w:hAnsi="仿宋" w:eastAsia="仿宋" w:cs="仿宋"/>
          <w:sz w:val="24"/>
        </w:rPr>
      </w:pPr>
      <w:r>
        <w:rPr>
          <w:rFonts w:hint="eastAsia" w:ascii="仿宋" w:hAnsi="仿宋" w:eastAsia="仿宋" w:cs="仿宋"/>
          <w:sz w:val="24"/>
          <w:lang w:eastAsia="zh-CN"/>
        </w:rPr>
        <w:t>６、</w:t>
      </w:r>
      <w:r>
        <w:rPr>
          <w:rFonts w:hint="eastAsia" w:ascii="仿宋" w:hAnsi="仿宋" w:eastAsia="仿宋" w:cs="仿宋"/>
          <w:sz w:val="24"/>
        </w:rPr>
        <w:t>合同履行期限：一年。</w:t>
      </w:r>
    </w:p>
    <w:p w14:paraId="21565E04">
      <w:pPr>
        <w:spacing w:line="360" w:lineRule="auto"/>
        <w:ind w:firstLine="480" w:firstLineChars="200"/>
        <w:rPr>
          <w:rFonts w:hint="eastAsia" w:ascii="仿宋" w:hAnsi="仿宋" w:eastAsia="仿宋" w:cs="仿宋"/>
          <w:sz w:val="24"/>
        </w:rPr>
      </w:pPr>
      <w:r>
        <w:rPr>
          <w:rFonts w:hint="eastAsia" w:ascii="仿宋" w:hAnsi="仿宋" w:eastAsia="仿宋" w:cs="仿宋"/>
          <w:sz w:val="24"/>
          <w:lang w:eastAsia="zh-CN"/>
        </w:rPr>
        <w:t>７、</w:t>
      </w:r>
      <w:r>
        <w:rPr>
          <w:rFonts w:hint="eastAsia" w:ascii="仿宋" w:hAnsi="仿宋" w:eastAsia="仿宋" w:cs="仿宋"/>
          <w:sz w:val="24"/>
        </w:rPr>
        <w:t>本项目不接受联合体投标。</w:t>
      </w:r>
    </w:p>
    <w:p w14:paraId="1251F2D3">
      <w:pPr>
        <w:pStyle w:val="46"/>
        <w:rPr>
          <w:rFonts w:hint="eastAsia" w:eastAsia="仿宋"/>
          <w:lang w:val="en-US" w:eastAsia="zh-CN"/>
        </w:rPr>
      </w:pPr>
      <w:r>
        <w:rPr>
          <w:rFonts w:hint="eastAsia" w:ascii="仿宋" w:hAnsi="仿宋" w:eastAsia="仿宋" w:cs="仿宋"/>
          <w:sz w:val="24"/>
          <w:lang w:val="en-US" w:eastAsia="zh-CN"/>
        </w:rPr>
        <w:t>8、服务标准：符合国家规定的环境保护、卫生标准、规范等有关规定。</w:t>
      </w:r>
    </w:p>
    <w:p w14:paraId="6D58F9EA">
      <w:pPr>
        <w:spacing w:line="360" w:lineRule="auto"/>
        <w:rPr>
          <w:rFonts w:hint="eastAsia" w:ascii="仿宋" w:hAnsi="仿宋" w:eastAsia="仿宋" w:cs="仿宋"/>
          <w:b/>
          <w:bCs/>
          <w:sz w:val="24"/>
        </w:rPr>
      </w:pPr>
      <w:bookmarkStart w:id="8" w:name="_Toc28359080"/>
      <w:bookmarkStart w:id="9" w:name="_Toc35393791"/>
      <w:bookmarkStart w:id="10" w:name="_Toc28359003"/>
      <w:bookmarkStart w:id="11" w:name="_Toc35393622"/>
      <w:r>
        <w:rPr>
          <w:rFonts w:hint="eastAsia" w:ascii="仿宋" w:hAnsi="仿宋" w:eastAsia="仿宋" w:cs="仿宋"/>
          <w:b/>
          <w:bCs/>
          <w:sz w:val="24"/>
        </w:rPr>
        <w:t>二、申请人的资格要求：</w:t>
      </w:r>
      <w:bookmarkEnd w:id="8"/>
      <w:bookmarkEnd w:id="9"/>
      <w:bookmarkEnd w:id="10"/>
      <w:bookmarkEnd w:id="11"/>
    </w:p>
    <w:p w14:paraId="5013AFA1">
      <w:pPr>
        <w:spacing w:line="360" w:lineRule="auto"/>
        <w:ind w:firstLine="240" w:firstLineChars="100"/>
        <w:rPr>
          <w:rFonts w:hint="eastAsia" w:ascii="仿宋" w:hAnsi="仿宋" w:eastAsia="仿宋" w:cs="仿宋"/>
          <w:sz w:val="24"/>
          <w:lang w:eastAsia="zh-CN"/>
        </w:rPr>
      </w:pPr>
      <w:r>
        <w:rPr>
          <w:rFonts w:hint="eastAsia" w:ascii="仿宋" w:hAnsi="仿宋" w:eastAsia="仿宋" w:cs="仿宋"/>
          <w:sz w:val="24"/>
        </w:rPr>
        <w:t>1.满足《中华人民共和国政府采购法》第二十二条规定</w:t>
      </w:r>
      <w:r>
        <w:rPr>
          <w:rFonts w:hint="eastAsia" w:ascii="仿宋" w:hAnsi="仿宋" w:eastAsia="仿宋" w:cs="仿宋"/>
          <w:sz w:val="24"/>
          <w:lang w:eastAsia="zh-CN"/>
        </w:rPr>
        <w:t>：</w:t>
      </w:r>
    </w:p>
    <w:p w14:paraId="5AC44565">
      <w:pPr>
        <w:spacing w:line="360" w:lineRule="auto"/>
        <w:ind w:firstLine="720" w:firstLineChars="300"/>
        <w:rPr>
          <w:rFonts w:hint="eastAsia" w:ascii="仿宋" w:hAnsi="仿宋" w:eastAsia="仿宋" w:cs="仿宋"/>
          <w:sz w:val="24"/>
        </w:rPr>
      </w:pPr>
      <w:r>
        <w:rPr>
          <w:rFonts w:hint="eastAsia" w:ascii="仿宋" w:hAnsi="仿宋" w:eastAsia="仿宋" w:cs="仿宋"/>
          <w:sz w:val="24"/>
        </w:rPr>
        <w:t>供应商参加政府采购活动应当具备下列条件：</w:t>
      </w:r>
    </w:p>
    <w:p w14:paraId="0A40DDF8">
      <w:pPr>
        <w:spacing w:line="360" w:lineRule="auto"/>
        <w:ind w:firstLine="720" w:firstLineChars="300"/>
        <w:rPr>
          <w:rFonts w:hint="eastAsia" w:ascii="仿宋" w:hAnsi="仿宋" w:eastAsia="仿宋" w:cs="仿宋"/>
          <w:sz w:val="24"/>
        </w:rPr>
      </w:pPr>
      <w:r>
        <w:rPr>
          <w:rFonts w:hint="eastAsia" w:ascii="仿宋" w:hAnsi="仿宋" w:eastAsia="仿宋" w:cs="仿宋"/>
          <w:sz w:val="24"/>
        </w:rPr>
        <w:t>（一）具有独立承担民事责任的能力。</w:t>
      </w:r>
    </w:p>
    <w:p w14:paraId="7C377E0E">
      <w:pPr>
        <w:spacing w:line="360" w:lineRule="auto"/>
        <w:ind w:firstLine="720" w:firstLineChars="300"/>
        <w:rPr>
          <w:rFonts w:hint="eastAsia" w:ascii="仿宋" w:hAnsi="仿宋" w:eastAsia="仿宋" w:cs="仿宋"/>
          <w:sz w:val="24"/>
        </w:rPr>
      </w:pPr>
      <w:r>
        <w:rPr>
          <w:rFonts w:hint="eastAsia" w:ascii="仿宋" w:hAnsi="仿宋" w:eastAsia="仿宋" w:cs="仿宋"/>
          <w:sz w:val="24"/>
        </w:rPr>
        <w:t>（二）具有良好的商业信誉和健全的财务会计制度。</w:t>
      </w:r>
    </w:p>
    <w:p w14:paraId="6658DE32">
      <w:pPr>
        <w:spacing w:line="360" w:lineRule="auto"/>
        <w:ind w:firstLine="720" w:firstLineChars="300"/>
        <w:rPr>
          <w:rFonts w:hint="eastAsia" w:ascii="仿宋" w:hAnsi="仿宋" w:eastAsia="仿宋" w:cs="仿宋"/>
          <w:sz w:val="24"/>
        </w:rPr>
      </w:pPr>
      <w:r>
        <w:rPr>
          <w:rFonts w:hint="eastAsia" w:ascii="仿宋" w:hAnsi="仿宋" w:eastAsia="仿宋" w:cs="仿宋"/>
          <w:sz w:val="24"/>
        </w:rPr>
        <w:t>（三）具有履行合同所必需的设备和专业技术能力。</w:t>
      </w:r>
    </w:p>
    <w:p w14:paraId="62DBEF36">
      <w:pPr>
        <w:spacing w:line="360" w:lineRule="auto"/>
        <w:ind w:firstLine="720" w:firstLineChars="300"/>
        <w:rPr>
          <w:rFonts w:hint="eastAsia" w:ascii="仿宋" w:hAnsi="仿宋" w:eastAsia="仿宋" w:cs="仿宋"/>
          <w:sz w:val="24"/>
        </w:rPr>
      </w:pPr>
      <w:r>
        <w:rPr>
          <w:rFonts w:hint="eastAsia" w:ascii="仿宋" w:hAnsi="仿宋" w:eastAsia="仿宋" w:cs="仿宋"/>
          <w:sz w:val="24"/>
        </w:rPr>
        <w:t>（四）有依法缴纳税收和社会保障资金的良好记录。</w:t>
      </w:r>
    </w:p>
    <w:p w14:paraId="6E251638">
      <w:pPr>
        <w:spacing w:line="360" w:lineRule="auto"/>
        <w:ind w:firstLine="720" w:firstLineChars="300"/>
        <w:rPr>
          <w:rFonts w:hint="eastAsia" w:ascii="仿宋" w:hAnsi="仿宋" w:eastAsia="仿宋" w:cs="仿宋"/>
          <w:sz w:val="24"/>
        </w:rPr>
      </w:pPr>
      <w:r>
        <w:rPr>
          <w:rFonts w:hint="eastAsia" w:ascii="仿宋" w:hAnsi="仿宋" w:eastAsia="仿宋" w:cs="仿宋"/>
          <w:sz w:val="24"/>
        </w:rPr>
        <w:t>（五）参加政府采购活动前三年内，在经营活动中没有重大违法记录。</w:t>
      </w:r>
    </w:p>
    <w:p w14:paraId="7227EE4A">
      <w:pPr>
        <w:spacing w:line="360" w:lineRule="auto"/>
        <w:ind w:firstLine="720" w:firstLineChars="300"/>
        <w:rPr>
          <w:rFonts w:hint="eastAsia" w:ascii="仿宋" w:hAnsi="仿宋" w:eastAsia="仿宋" w:cs="仿宋"/>
          <w:sz w:val="24"/>
        </w:rPr>
      </w:pPr>
      <w:r>
        <w:rPr>
          <w:rFonts w:hint="eastAsia" w:ascii="仿宋" w:hAnsi="仿宋" w:eastAsia="仿宋" w:cs="仿宋"/>
          <w:sz w:val="24"/>
        </w:rPr>
        <w:t>（六）法律、行政法规规定的其他条件。</w:t>
      </w:r>
    </w:p>
    <w:p w14:paraId="33C0F569">
      <w:pPr>
        <w:spacing w:line="360" w:lineRule="auto"/>
        <w:ind w:firstLine="240" w:firstLineChars="100"/>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.本项目的特定资格要求：</w:t>
      </w:r>
    </w:p>
    <w:p w14:paraId="27FCD4EF">
      <w:pPr>
        <w:spacing w:line="360" w:lineRule="auto"/>
        <w:ind w:left="420" w:leftChars="200"/>
        <w:rPr>
          <w:rFonts w:hint="eastAsia" w:ascii="仿宋" w:hAnsi="仿宋" w:eastAsia="仿宋" w:cs="仿宋"/>
          <w:sz w:val="24"/>
          <w:lang w:eastAsia="zh-CN"/>
        </w:rPr>
      </w:pPr>
      <w:r>
        <w:rPr>
          <w:rFonts w:hint="eastAsia" w:ascii="仿宋" w:hAnsi="仿宋" w:eastAsia="仿宋" w:cs="仿宋"/>
          <w:sz w:val="24"/>
          <w:lang w:val="en-US" w:eastAsia="zh-CN"/>
        </w:rPr>
        <w:t>2</w:t>
      </w:r>
      <w:r>
        <w:rPr>
          <w:rFonts w:hint="eastAsia" w:ascii="仿宋" w:hAnsi="仿宋" w:eastAsia="仿宋" w:cs="仿宋"/>
          <w:sz w:val="24"/>
        </w:rPr>
        <w:t>.1被“信用中国”网站</w:t>
      </w:r>
      <w:r>
        <w:rPr>
          <w:rFonts w:hint="eastAsia" w:ascii="仿宋" w:hAnsi="仿宋" w:eastAsia="仿宋" w:cs="仿宋"/>
          <w:color w:val="auto"/>
          <w:sz w:val="24"/>
        </w:rPr>
        <w:t>（</w:t>
      </w:r>
      <w:r>
        <w:rPr>
          <w:rFonts w:hint="eastAsia" w:ascii="仿宋" w:hAnsi="仿宋" w:eastAsia="仿宋" w:cs="仿宋"/>
          <w:color w:val="auto"/>
          <w:u w:val="none"/>
        </w:rPr>
        <w:fldChar w:fldCharType="begin"/>
      </w:r>
      <w:r>
        <w:rPr>
          <w:rFonts w:hint="eastAsia" w:ascii="仿宋" w:hAnsi="仿宋" w:eastAsia="仿宋" w:cs="仿宋"/>
          <w:color w:val="auto"/>
          <w:u w:val="none"/>
        </w:rPr>
        <w:instrText xml:space="preserve"> HYPERLINK "http://www.creditchina.gov.cn）列入失信被执行人和" </w:instrText>
      </w:r>
      <w:r>
        <w:rPr>
          <w:rFonts w:hint="eastAsia" w:ascii="仿宋" w:hAnsi="仿宋" w:eastAsia="仿宋" w:cs="仿宋"/>
          <w:color w:val="auto"/>
          <w:u w:val="none"/>
        </w:rPr>
        <w:fldChar w:fldCharType="separate"/>
      </w:r>
      <w:r>
        <w:rPr>
          <w:rStyle w:val="43"/>
          <w:rFonts w:hint="eastAsia" w:ascii="仿宋" w:hAnsi="仿宋" w:eastAsia="仿宋" w:cs="仿宋"/>
          <w:color w:val="auto"/>
          <w:sz w:val="24"/>
          <w:u w:val="none"/>
        </w:rPr>
        <w:t>www.creditchina.gov.cn）列入失信被执行人和</w:t>
      </w:r>
      <w:r>
        <w:rPr>
          <w:rStyle w:val="43"/>
          <w:rFonts w:hint="eastAsia" w:ascii="仿宋" w:hAnsi="仿宋" w:eastAsia="仿宋" w:cs="仿宋"/>
          <w:color w:val="auto"/>
          <w:sz w:val="24"/>
          <w:u w:val="none"/>
        </w:rPr>
        <w:fldChar w:fldCharType="end"/>
      </w:r>
      <w:r>
        <w:rPr>
          <w:rFonts w:hint="eastAsia" w:ascii="仿宋" w:hAnsi="仿宋" w:eastAsia="仿宋" w:cs="仿宋"/>
          <w:color w:val="auto"/>
          <w:sz w:val="24"/>
        </w:rPr>
        <w:t>重</w:t>
      </w:r>
      <w:r>
        <w:rPr>
          <w:rFonts w:hint="eastAsia" w:ascii="仿宋" w:hAnsi="仿宋" w:eastAsia="仿宋" w:cs="仿宋"/>
          <w:sz w:val="24"/>
        </w:rPr>
        <w:t>大税收违法案件当事人名单的</w:t>
      </w:r>
      <w:r>
        <w:rPr>
          <w:rFonts w:hint="eastAsia" w:ascii="仿宋" w:hAnsi="仿宋" w:eastAsia="仿宋" w:cs="仿宋"/>
          <w:bCs/>
          <w:sz w:val="24"/>
          <w:szCs w:val="24"/>
        </w:rPr>
        <w:t>和中国政府采购网政府采购严重违法失信行为记录名单的供应商</w:t>
      </w:r>
      <w:r>
        <w:rPr>
          <w:rFonts w:hint="eastAsia" w:ascii="仿宋" w:hAnsi="仿宋" w:eastAsia="仿宋" w:cs="仿宋"/>
          <w:sz w:val="24"/>
        </w:rPr>
        <w:t xml:space="preserve"> 、不得参与本项目的政府采购活动</w:t>
      </w:r>
      <w:r>
        <w:rPr>
          <w:rFonts w:hint="eastAsia" w:ascii="仿宋" w:hAnsi="仿宋" w:eastAsia="仿宋" w:cs="仿宋"/>
          <w:sz w:val="24"/>
          <w:lang w:eastAsia="zh-CN"/>
        </w:rPr>
        <w:t>。供应商被工商行政管理机关在全国企业信用信息公示系统（www.gsxt.gov.cn）中列入严重违法失信企业名单</w:t>
      </w:r>
      <w:r>
        <w:rPr>
          <w:rFonts w:hint="eastAsia" w:ascii="仿宋" w:hAnsi="仿宋" w:eastAsia="仿宋" w:cs="仿宋"/>
          <w:sz w:val="24"/>
        </w:rPr>
        <w:t xml:space="preserve"> 、不得参与本项目的政府采购活动</w:t>
      </w:r>
      <w:r>
        <w:rPr>
          <w:rFonts w:hint="eastAsia" w:ascii="仿宋" w:hAnsi="仿宋" w:eastAsia="仿宋" w:cs="仿宋"/>
          <w:sz w:val="24"/>
          <w:lang w:eastAsia="zh-CN"/>
        </w:rPr>
        <w:t>。供应商近三年（202</w:t>
      </w:r>
      <w:r>
        <w:rPr>
          <w:rFonts w:hint="eastAsia" w:ascii="仿宋" w:hAnsi="仿宋" w:eastAsia="仿宋" w:cs="仿宋"/>
          <w:sz w:val="24"/>
          <w:lang w:val="en-US" w:eastAsia="zh-CN"/>
        </w:rPr>
        <w:t>1</w:t>
      </w:r>
      <w:r>
        <w:rPr>
          <w:rFonts w:hint="eastAsia" w:ascii="仿宋" w:hAnsi="仿宋" w:eastAsia="仿宋" w:cs="仿宋"/>
          <w:sz w:val="24"/>
          <w:lang w:eastAsia="zh-CN"/>
        </w:rPr>
        <w:t>年1月1日至今）内在中国裁判文书网（wenshu.court.gov.cn）有行贿犯罪记录的</w:t>
      </w:r>
      <w:r>
        <w:rPr>
          <w:rFonts w:hint="eastAsia" w:ascii="仿宋" w:hAnsi="仿宋" w:eastAsia="仿宋" w:cs="仿宋"/>
          <w:sz w:val="24"/>
        </w:rPr>
        <w:t xml:space="preserve"> 、不得参与本项目的政府采购活动</w:t>
      </w:r>
      <w:r>
        <w:rPr>
          <w:rFonts w:hint="eastAsia" w:ascii="仿宋" w:hAnsi="仿宋" w:eastAsia="仿宋" w:cs="仿宋"/>
          <w:sz w:val="24"/>
          <w:lang w:eastAsia="zh-CN"/>
        </w:rPr>
        <w:t>。</w:t>
      </w:r>
    </w:p>
    <w:p w14:paraId="3A4D644F">
      <w:pPr>
        <w:spacing w:line="360" w:lineRule="auto"/>
        <w:ind w:left="420" w:leftChars="200"/>
        <w:rPr>
          <w:rFonts w:hint="eastAsia" w:ascii="仿宋" w:hAnsi="仿宋" w:eastAsia="仿宋" w:cs="仿宋"/>
          <w:sz w:val="24"/>
          <w:lang w:eastAsia="zh-CN"/>
        </w:rPr>
      </w:pPr>
      <w:r>
        <w:rPr>
          <w:rFonts w:hint="eastAsia" w:ascii="仿宋" w:hAnsi="仿宋" w:eastAsia="仿宋" w:cs="仿宋"/>
          <w:sz w:val="24"/>
          <w:lang w:val="en-US" w:eastAsia="zh-CN"/>
        </w:rPr>
        <w:t>2</w:t>
      </w:r>
      <w:r>
        <w:rPr>
          <w:rFonts w:hint="eastAsia" w:ascii="仿宋" w:hAnsi="仿宋" w:eastAsia="仿宋" w:cs="仿宋"/>
          <w:sz w:val="24"/>
        </w:rPr>
        <w:t>.2与采购人存在利害关系可能影响采购公正性的法人、其它组织或者个人，不得参加投标；单位负责人为同一人或者存在直接控股、管理关系的不同供应商，不得参加同一包的投标或者未划分包的同一招标项目的投标</w:t>
      </w:r>
      <w:r>
        <w:rPr>
          <w:rFonts w:hint="eastAsia" w:ascii="仿宋" w:hAnsi="仿宋" w:eastAsia="仿宋" w:cs="仿宋"/>
          <w:sz w:val="24"/>
          <w:lang w:eastAsia="zh-CN"/>
        </w:rPr>
        <w:t>。</w:t>
      </w:r>
    </w:p>
    <w:p w14:paraId="15EEC167">
      <w:pPr>
        <w:spacing w:line="360" w:lineRule="auto"/>
        <w:ind w:left="420" w:leftChars="200"/>
        <w:rPr>
          <w:rFonts w:hint="eastAsia" w:ascii="仿宋" w:hAnsi="仿宋" w:eastAsia="仿宋" w:cs="仿宋"/>
          <w:sz w:val="24"/>
          <w:lang w:eastAsia="zh-CN"/>
        </w:rPr>
      </w:pPr>
      <w:r>
        <w:rPr>
          <w:rFonts w:hint="eastAsia" w:ascii="仿宋" w:hAnsi="仿宋" w:eastAsia="仿宋" w:cs="仿宋"/>
          <w:sz w:val="24"/>
          <w:lang w:val="en-US" w:eastAsia="zh-CN"/>
        </w:rPr>
        <w:t>2</w:t>
      </w:r>
      <w:r>
        <w:rPr>
          <w:rFonts w:hint="eastAsia" w:ascii="仿宋" w:hAnsi="仿宋" w:eastAsia="仿宋" w:cs="仿宋"/>
          <w:sz w:val="24"/>
        </w:rPr>
        <w:t>.3为本采购项目提供过整体设计、规范编制或者项目管理、监理、检测等服务的供应商及其附属机构，不得再参加本采购项目的投标活动</w:t>
      </w:r>
      <w:r>
        <w:rPr>
          <w:rFonts w:hint="eastAsia" w:ascii="仿宋" w:hAnsi="仿宋" w:eastAsia="仿宋" w:cs="仿宋"/>
          <w:sz w:val="24"/>
          <w:lang w:eastAsia="zh-CN"/>
        </w:rPr>
        <w:t>。</w:t>
      </w:r>
    </w:p>
    <w:p w14:paraId="3967685B">
      <w:pPr>
        <w:spacing w:line="360" w:lineRule="auto"/>
        <w:ind w:left="420" w:leftChars="200"/>
        <w:rPr>
          <w:rFonts w:hint="default" w:ascii="仿宋" w:hAnsi="仿宋" w:eastAsia="仿宋" w:cs="仿宋"/>
          <w:sz w:val="24"/>
          <w:lang w:val="en-US" w:eastAsia="zh-CN"/>
        </w:rPr>
      </w:pPr>
      <w:r>
        <w:rPr>
          <w:rFonts w:hint="eastAsia" w:ascii="仿宋" w:hAnsi="仿宋" w:eastAsia="仿宋" w:cs="仿宋"/>
          <w:sz w:val="24"/>
          <w:lang w:val="en-US" w:eastAsia="zh-CN"/>
        </w:rPr>
        <w:t>2.4参与本项目供应商需近三年内在经营活动中没有重大违法记录；拒绝列入政府取消投标资格记录期间的企业或个人投标。</w:t>
      </w:r>
    </w:p>
    <w:p w14:paraId="76E566BD">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lang w:val="en-US" w:eastAsia="zh-CN"/>
        </w:rPr>
        <w:t>2</w:t>
      </w: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 xml:space="preserve"> </w:t>
      </w:r>
      <w:r>
        <w:rPr>
          <w:rFonts w:hint="eastAsia" w:ascii="仿宋" w:hAnsi="仿宋" w:eastAsia="仿宋" w:cs="仿宋"/>
          <w:sz w:val="24"/>
          <w:lang w:eastAsia="zh-CN"/>
        </w:rPr>
        <w:t>供应商</w:t>
      </w:r>
      <w:r>
        <w:rPr>
          <w:rFonts w:hint="eastAsia" w:ascii="仿宋" w:hAnsi="仿宋" w:eastAsia="仿宋" w:cs="仿宋"/>
          <w:sz w:val="24"/>
        </w:rPr>
        <w:t>具备危险废物经营许可证及危险废物道路运输许可证</w:t>
      </w:r>
      <w:r>
        <w:rPr>
          <w:rFonts w:hint="eastAsia" w:ascii="仿宋" w:hAnsi="仿宋" w:eastAsia="仿宋" w:cs="仿宋"/>
          <w:sz w:val="24"/>
          <w:lang w:eastAsia="zh-CN"/>
        </w:rPr>
        <w:t>。</w:t>
      </w:r>
    </w:p>
    <w:p w14:paraId="292A7C3F">
      <w:pPr>
        <w:spacing w:line="360" w:lineRule="auto"/>
        <w:rPr>
          <w:rFonts w:hint="eastAsia" w:ascii="仿宋" w:hAnsi="仿宋" w:eastAsia="仿宋" w:cs="仿宋"/>
          <w:b/>
          <w:bCs/>
          <w:sz w:val="24"/>
        </w:rPr>
      </w:pPr>
      <w:r>
        <w:rPr>
          <w:rFonts w:hint="eastAsia" w:ascii="仿宋" w:hAnsi="仿宋" w:eastAsia="仿宋" w:cs="仿宋"/>
          <w:bCs/>
          <w:sz w:val="24"/>
        </w:rPr>
        <w:t xml:space="preserve">   </w:t>
      </w:r>
      <w:bookmarkStart w:id="12" w:name="_Toc28359081"/>
      <w:bookmarkStart w:id="13" w:name="_Toc35393792"/>
      <w:bookmarkStart w:id="14" w:name="_Toc28359004"/>
      <w:bookmarkStart w:id="15" w:name="_Toc35393623"/>
      <w:r>
        <w:rPr>
          <w:rFonts w:hint="eastAsia" w:ascii="仿宋" w:hAnsi="仿宋" w:eastAsia="仿宋" w:cs="仿宋"/>
          <w:b/>
          <w:bCs/>
          <w:sz w:val="24"/>
        </w:rPr>
        <w:t>三、获取招标文件</w:t>
      </w:r>
      <w:bookmarkEnd w:id="12"/>
      <w:bookmarkEnd w:id="13"/>
      <w:bookmarkEnd w:id="14"/>
      <w:bookmarkEnd w:id="15"/>
    </w:p>
    <w:p w14:paraId="27047987">
      <w:pPr>
        <w:spacing w:line="360" w:lineRule="auto"/>
        <w:ind w:firstLine="480" w:firstLineChars="200"/>
        <w:rPr>
          <w:rFonts w:hint="eastAsia" w:ascii="仿宋" w:hAnsi="仿宋" w:eastAsia="仿宋" w:cs="仿宋"/>
          <w:sz w:val="24"/>
          <w:highlight w:val="yellow"/>
        </w:rPr>
      </w:pPr>
      <w:r>
        <w:rPr>
          <w:rFonts w:hint="eastAsia" w:ascii="仿宋" w:hAnsi="仿宋" w:eastAsia="仿宋" w:cs="仿宋"/>
          <w:sz w:val="24"/>
          <w:highlight w:val="none"/>
          <w:lang w:val="en-US" w:eastAsia="zh-CN"/>
        </w:rPr>
        <w:t>1、</w:t>
      </w:r>
      <w:r>
        <w:rPr>
          <w:rFonts w:hint="eastAsia" w:ascii="仿宋" w:hAnsi="仿宋" w:eastAsia="仿宋" w:cs="仿宋"/>
          <w:sz w:val="24"/>
          <w:highlight w:val="none"/>
        </w:rPr>
        <w:t>时间：</w:t>
      </w:r>
      <w:r>
        <w:rPr>
          <w:rFonts w:hint="eastAsia" w:ascii="仿宋" w:hAnsi="仿宋" w:eastAsia="仿宋" w:cs="仿宋"/>
          <w:sz w:val="24"/>
          <w:highlight w:val="none"/>
          <w:lang w:val="en-US" w:eastAsia="zh-CN"/>
        </w:rPr>
        <w:t xml:space="preserve"> 2024</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9</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日至202</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9</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10</w:t>
      </w:r>
      <w:r>
        <w:rPr>
          <w:rFonts w:hint="eastAsia" w:ascii="仿宋" w:hAnsi="仿宋" w:eastAsia="仿宋" w:cs="仿宋"/>
          <w:sz w:val="24"/>
          <w:highlight w:val="none"/>
        </w:rPr>
        <w:t>日，每日8：30-16：00（节假日除外</w:t>
      </w:r>
      <w:r>
        <w:rPr>
          <w:rFonts w:hint="eastAsia" w:ascii="仿宋" w:hAnsi="仿宋" w:eastAsia="仿宋" w:cs="仿宋"/>
          <w:sz w:val="24"/>
          <w:highlight w:val="none"/>
          <w:lang w:eastAsia="zh-CN"/>
        </w:rPr>
        <w:t>、周六日除外</w:t>
      </w:r>
      <w:r>
        <w:rPr>
          <w:rFonts w:hint="eastAsia" w:ascii="仿宋" w:hAnsi="仿宋" w:eastAsia="仿宋" w:cs="仿宋"/>
          <w:sz w:val="24"/>
          <w:highlight w:val="none"/>
        </w:rPr>
        <w:t>）</w:t>
      </w:r>
    </w:p>
    <w:p w14:paraId="6308B6EC">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lang w:val="en-US" w:eastAsia="zh-CN"/>
        </w:rPr>
        <w:t>2、</w:t>
      </w:r>
      <w:r>
        <w:rPr>
          <w:rFonts w:hint="eastAsia" w:ascii="仿宋" w:hAnsi="仿宋" w:eastAsia="仿宋" w:cs="仿宋"/>
          <w:sz w:val="24"/>
        </w:rPr>
        <w:t>获取方式：网上下载。本项目不发放纸质文件，供应商可自行在“政采云”平台（http：//www.zcygov.cn）下载招标文件（操作路径：登录“政采云”平台-项目采购-获取招标文件-找到本项目-点击“申请获取招标文件”），电子投标文件制作需要基于“政采云”平台获取的招标文件编制。未进行网上注册并办理CA认证的供应商将无法参与本次招标活动</w:t>
      </w:r>
      <w:r>
        <w:rPr>
          <w:rFonts w:hint="eastAsia" w:ascii="仿宋" w:hAnsi="仿宋" w:eastAsia="仿宋" w:cs="仿宋"/>
          <w:sz w:val="24"/>
          <w:lang w:eastAsia="zh-CN"/>
        </w:rPr>
        <w:t>。</w:t>
      </w:r>
    </w:p>
    <w:p w14:paraId="3E323442">
      <w:pPr>
        <w:spacing w:line="360" w:lineRule="auto"/>
        <w:ind w:firstLine="480" w:firstLineChars="200"/>
        <w:rPr>
          <w:rFonts w:hint="eastAsia" w:ascii="仿宋" w:hAnsi="仿宋" w:eastAsia="仿宋" w:cs="仿宋"/>
          <w:sz w:val="24"/>
        </w:rPr>
      </w:pPr>
      <w:r>
        <w:rPr>
          <w:rFonts w:hint="eastAsia" w:ascii="仿宋" w:hAnsi="仿宋" w:eastAsia="仿宋" w:cs="仿宋"/>
          <w:sz w:val="24"/>
        </w:rPr>
        <w:t>3.售价：0元。</w:t>
      </w:r>
    </w:p>
    <w:p w14:paraId="145D2E85">
      <w:pPr>
        <w:spacing w:line="360" w:lineRule="auto"/>
        <w:ind w:firstLine="480" w:firstLineChars="200"/>
        <w:rPr>
          <w:rFonts w:hint="eastAsia" w:ascii="仿宋" w:hAnsi="仿宋" w:eastAsia="仿宋" w:cs="仿宋"/>
          <w:sz w:val="24"/>
        </w:rPr>
      </w:pPr>
      <w:r>
        <w:rPr>
          <w:rFonts w:hint="eastAsia" w:ascii="仿宋" w:hAnsi="仿宋" w:eastAsia="仿宋" w:cs="仿宋"/>
          <w:sz w:val="24"/>
        </w:rPr>
        <w:t>4.获取时需要提交的资料（加盖公章的扫描件）：</w:t>
      </w:r>
    </w:p>
    <w:p w14:paraId="4A5FCFBF">
      <w:pPr>
        <w:spacing w:line="360" w:lineRule="auto"/>
        <w:ind w:firstLine="480" w:firstLineChars="200"/>
        <w:rPr>
          <w:rFonts w:hint="eastAsia" w:ascii="仿宋" w:hAnsi="仿宋" w:eastAsia="仿宋" w:cs="仿宋"/>
          <w:sz w:val="24"/>
        </w:rPr>
      </w:pPr>
      <w:r>
        <w:rPr>
          <w:rFonts w:hint="eastAsia" w:ascii="仿宋" w:hAnsi="仿宋" w:eastAsia="仿宋" w:cs="仿宋"/>
          <w:sz w:val="24"/>
        </w:rPr>
        <w:t>4.1 营业执照副本；</w:t>
      </w:r>
    </w:p>
    <w:p w14:paraId="16616CBA">
      <w:pPr>
        <w:spacing w:line="360" w:lineRule="auto"/>
        <w:ind w:firstLine="480" w:firstLineChars="200"/>
        <w:rPr>
          <w:rFonts w:hint="eastAsia" w:ascii="仿宋" w:hAnsi="仿宋" w:eastAsia="仿宋" w:cs="仿宋"/>
          <w:sz w:val="24"/>
        </w:rPr>
      </w:pPr>
      <w:r>
        <w:rPr>
          <w:rFonts w:hint="eastAsia" w:ascii="仿宋" w:hAnsi="仿宋" w:eastAsia="仿宋" w:cs="仿宋"/>
          <w:sz w:val="24"/>
        </w:rPr>
        <w:t>4.2 针对本项目及项目编号的法</w:t>
      </w:r>
      <w:r>
        <w:rPr>
          <w:rFonts w:hint="eastAsia" w:ascii="仿宋" w:hAnsi="仿宋" w:eastAsia="仿宋" w:cs="仿宋"/>
          <w:sz w:val="24"/>
          <w:lang w:eastAsia="zh-CN"/>
        </w:rPr>
        <w:t>定</w:t>
      </w:r>
      <w:r>
        <w:rPr>
          <w:rFonts w:hint="eastAsia" w:ascii="仿宋" w:hAnsi="仿宋" w:eastAsia="仿宋" w:cs="仿宋"/>
          <w:sz w:val="24"/>
        </w:rPr>
        <w:t>代表</w:t>
      </w:r>
      <w:r>
        <w:rPr>
          <w:rFonts w:hint="eastAsia" w:ascii="仿宋" w:hAnsi="仿宋" w:eastAsia="仿宋" w:cs="仿宋"/>
          <w:sz w:val="24"/>
          <w:lang w:eastAsia="zh-CN"/>
        </w:rPr>
        <w:t>人证明书</w:t>
      </w:r>
      <w:r>
        <w:rPr>
          <w:rFonts w:hint="eastAsia" w:ascii="仿宋" w:hAnsi="仿宋" w:eastAsia="仿宋" w:cs="仿宋"/>
          <w:sz w:val="24"/>
        </w:rPr>
        <w:t>（附法人身份证复印件）</w:t>
      </w:r>
      <w:r>
        <w:rPr>
          <w:rFonts w:hint="eastAsia" w:ascii="仿宋" w:hAnsi="仿宋" w:eastAsia="仿宋" w:cs="仿宋"/>
          <w:sz w:val="24"/>
          <w:lang w:eastAsia="zh-CN"/>
        </w:rPr>
        <w:t>或法定代表人</w:t>
      </w:r>
      <w:r>
        <w:rPr>
          <w:rFonts w:hint="eastAsia" w:ascii="仿宋" w:hAnsi="仿宋" w:eastAsia="仿宋" w:cs="仿宋"/>
          <w:sz w:val="24"/>
        </w:rPr>
        <w:t>授权</w:t>
      </w:r>
      <w:r>
        <w:rPr>
          <w:rFonts w:hint="eastAsia" w:ascii="仿宋" w:hAnsi="仿宋" w:eastAsia="仿宋" w:cs="仿宋"/>
          <w:sz w:val="24"/>
          <w:lang w:eastAsia="zh-CN"/>
        </w:rPr>
        <w:t>委托</w:t>
      </w:r>
      <w:r>
        <w:rPr>
          <w:rFonts w:hint="eastAsia" w:ascii="仿宋" w:hAnsi="仿宋" w:eastAsia="仿宋" w:cs="仿宋"/>
          <w:sz w:val="24"/>
        </w:rPr>
        <w:t>书（附法人及被授权人身份证复印件）；</w:t>
      </w:r>
    </w:p>
    <w:p w14:paraId="4ACCCC41">
      <w:pPr>
        <w:spacing w:line="360" w:lineRule="auto"/>
        <w:ind w:firstLine="480" w:firstLineChars="200"/>
        <w:rPr>
          <w:rFonts w:hint="eastAsia" w:ascii="仿宋" w:hAnsi="仿宋" w:eastAsia="仿宋" w:cs="仿宋"/>
          <w:sz w:val="24"/>
        </w:rPr>
      </w:pPr>
      <w:r>
        <w:rPr>
          <w:rFonts w:hint="eastAsia" w:ascii="仿宋" w:hAnsi="仿宋" w:eastAsia="仿宋" w:cs="仿宋"/>
          <w:sz w:val="24"/>
        </w:rPr>
        <w:t>4.3危险废物经营许可证及危险废物道路运输许可证</w:t>
      </w:r>
    </w:p>
    <w:p w14:paraId="744C2A0A">
      <w:pPr>
        <w:spacing w:line="360" w:lineRule="auto"/>
        <w:rPr>
          <w:rFonts w:hint="eastAsia" w:ascii="仿宋" w:hAnsi="仿宋" w:eastAsia="仿宋" w:cs="仿宋"/>
          <w:b/>
          <w:bCs/>
          <w:sz w:val="24"/>
        </w:rPr>
      </w:pPr>
      <w:bookmarkStart w:id="16" w:name="_Toc28359005"/>
      <w:bookmarkStart w:id="17" w:name="_Toc28359082"/>
      <w:bookmarkStart w:id="18" w:name="_Toc35393793"/>
      <w:bookmarkStart w:id="19" w:name="_Toc35393624"/>
      <w:r>
        <w:rPr>
          <w:rFonts w:hint="eastAsia" w:ascii="仿宋" w:hAnsi="仿宋" w:eastAsia="仿宋" w:cs="仿宋"/>
          <w:b/>
          <w:bCs/>
          <w:sz w:val="24"/>
        </w:rPr>
        <w:t>四、提交投标文件</w:t>
      </w:r>
      <w:bookmarkEnd w:id="16"/>
      <w:bookmarkEnd w:id="17"/>
      <w:r>
        <w:rPr>
          <w:rFonts w:hint="eastAsia" w:ascii="仿宋" w:hAnsi="仿宋" w:eastAsia="仿宋" w:cs="仿宋"/>
          <w:b/>
          <w:bCs/>
          <w:sz w:val="24"/>
        </w:rPr>
        <w:t>截止时间、开标时间和地点</w:t>
      </w:r>
      <w:bookmarkEnd w:id="18"/>
      <w:bookmarkEnd w:id="19"/>
    </w:p>
    <w:p w14:paraId="2EF7A955">
      <w:pPr>
        <w:spacing w:line="360" w:lineRule="auto"/>
        <w:ind w:firstLine="480" w:firstLineChars="200"/>
        <w:rPr>
          <w:rFonts w:hint="eastAsia" w:ascii="仿宋" w:hAnsi="仿宋" w:eastAsia="仿宋" w:cs="仿宋"/>
          <w:sz w:val="24"/>
          <w:highlight w:val="none"/>
        </w:rPr>
      </w:pPr>
      <w:bookmarkStart w:id="20" w:name="_Toc508727450"/>
      <w:bookmarkStart w:id="21" w:name="_Toc45799300"/>
      <w:bookmarkStart w:id="22" w:name="_Toc35393794"/>
      <w:bookmarkStart w:id="23" w:name="_Toc35393625"/>
      <w:bookmarkStart w:id="24" w:name="_Toc28359084"/>
      <w:bookmarkStart w:id="25" w:name="_Toc28359007"/>
      <w:r>
        <w:rPr>
          <w:rFonts w:hint="eastAsia" w:ascii="仿宋" w:hAnsi="仿宋" w:eastAsia="仿宋" w:cs="仿宋"/>
          <w:sz w:val="24"/>
          <w:highlight w:val="none"/>
          <w:lang w:eastAsia="zh-CN"/>
        </w:rPr>
        <w:t>开标</w:t>
      </w:r>
      <w:r>
        <w:rPr>
          <w:rFonts w:hint="eastAsia" w:ascii="仿宋" w:hAnsi="仿宋" w:eastAsia="仿宋" w:cs="仿宋"/>
          <w:sz w:val="24"/>
          <w:highlight w:val="none"/>
        </w:rPr>
        <w:t>时间： 202</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9</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13</w:t>
      </w:r>
      <w:r>
        <w:rPr>
          <w:rFonts w:hint="eastAsia" w:ascii="仿宋" w:hAnsi="仿宋" w:eastAsia="仿宋" w:cs="仿宋"/>
          <w:sz w:val="24"/>
          <w:highlight w:val="none"/>
        </w:rPr>
        <w:t>日</w:t>
      </w:r>
      <w:r>
        <w:rPr>
          <w:rFonts w:hint="eastAsia" w:ascii="仿宋" w:hAnsi="仿宋" w:eastAsia="仿宋" w:cs="仿宋"/>
          <w:sz w:val="24"/>
          <w:highlight w:val="none"/>
          <w:lang w:val="en-US" w:eastAsia="zh-CN"/>
        </w:rPr>
        <w:t>15</w:t>
      </w:r>
      <w:r>
        <w:rPr>
          <w:rFonts w:hint="eastAsia" w:ascii="仿宋" w:hAnsi="仿宋" w:eastAsia="仿宋" w:cs="仿宋"/>
          <w:sz w:val="24"/>
          <w:highlight w:val="none"/>
        </w:rPr>
        <w:t>时</w:t>
      </w:r>
      <w:r>
        <w:rPr>
          <w:rFonts w:hint="eastAsia" w:ascii="仿宋" w:hAnsi="仿宋" w:eastAsia="仿宋" w:cs="仿宋"/>
          <w:sz w:val="24"/>
          <w:highlight w:val="none"/>
          <w:lang w:val="en-US" w:eastAsia="zh-CN"/>
        </w:rPr>
        <w:t>00</w:t>
      </w:r>
      <w:r>
        <w:rPr>
          <w:rFonts w:hint="eastAsia" w:ascii="仿宋" w:hAnsi="仿宋" w:eastAsia="仿宋" w:cs="仿宋"/>
          <w:sz w:val="24"/>
          <w:highlight w:val="none"/>
        </w:rPr>
        <w:t>分（北京时间）</w:t>
      </w:r>
    </w:p>
    <w:p w14:paraId="542BEEC4">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开标地点：长春市二道区洋浦大街6999号凯利中心AB栋101开标</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室；</w:t>
      </w:r>
    </w:p>
    <w:p w14:paraId="64CA2739">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方式：政采云线上加密提交。</w:t>
      </w:r>
    </w:p>
    <w:p w14:paraId="405B80B0">
      <w:pPr>
        <w:spacing w:line="360" w:lineRule="auto"/>
        <w:ind w:firstLine="480" w:firstLineChars="200"/>
        <w:rPr>
          <w:rFonts w:hint="eastAsia" w:ascii="仿宋" w:hAnsi="仿宋" w:eastAsia="仿宋" w:cs="仿宋"/>
          <w:b/>
          <w:bCs/>
          <w:sz w:val="24"/>
          <w:highlight w:val="none"/>
          <w:lang w:eastAsia="zh-CN"/>
        </w:rPr>
      </w:pPr>
      <w:r>
        <w:rPr>
          <w:rFonts w:hint="eastAsia" w:ascii="仿宋" w:hAnsi="仿宋" w:eastAsia="仿宋" w:cs="仿宋"/>
          <w:sz w:val="24"/>
          <w:highlight w:val="none"/>
        </w:rPr>
        <w:t>纸质投标文件递交地点</w:t>
      </w:r>
      <w:r>
        <w:rPr>
          <w:rFonts w:hint="eastAsia" w:ascii="仿宋" w:hAnsi="仿宋" w:eastAsia="仿宋" w:cs="仿宋"/>
          <w:sz w:val="24"/>
          <w:highlight w:val="none"/>
          <w:lang w:eastAsia="zh-CN"/>
        </w:rPr>
        <w:t>及时间</w:t>
      </w:r>
      <w:r>
        <w:rPr>
          <w:rFonts w:hint="eastAsia" w:ascii="仿宋" w:hAnsi="仿宋" w:eastAsia="仿宋" w:cs="仿宋"/>
          <w:sz w:val="24"/>
          <w:highlight w:val="none"/>
        </w:rPr>
        <w:t>：</w:t>
      </w:r>
      <w:bookmarkEnd w:id="20"/>
      <w:r>
        <w:rPr>
          <w:rFonts w:hint="eastAsia" w:ascii="仿宋" w:hAnsi="仿宋" w:eastAsia="仿宋" w:cs="仿宋"/>
          <w:sz w:val="24"/>
          <w:highlight w:val="none"/>
        </w:rPr>
        <w:t>长春市二道区洋浦大街6999号凯利中心AB栋101开标</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室</w:t>
      </w:r>
      <w:r>
        <w:rPr>
          <w:rFonts w:hint="eastAsia" w:ascii="仿宋" w:hAnsi="仿宋" w:eastAsia="仿宋" w:cs="仿宋"/>
          <w:sz w:val="24"/>
          <w:highlight w:val="none"/>
          <w:lang w:eastAsia="zh-CN"/>
        </w:rPr>
        <w:t>，</w:t>
      </w:r>
      <w:r>
        <w:rPr>
          <w:rFonts w:hint="eastAsia" w:ascii="仿宋" w:hAnsi="仿宋" w:eastAsia="仿宋" w:cs="仿宋"/>
          <w:sz w:val="24"/>
          <w:highlight w:val="none"/>
        </w:rPr>
        <w:t>202</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年</w:t>
      </w:r>
      <w:r>
        <w:rPr>
          <w:rFonts w:hint="eastAsia" w:ascii="仿宋" w:hAnsi="仿宋" w:eastAsia="仿宋" w:cs="仿宋"/>
          <w:sz w:val="24"/>
          <w:highlight w:val="none"/>
          <w:lang w:val="en-US" w:eastAsia="zh-CN"/>
        </w:rPr>
        <w:t>9</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13</w:t>
      </w:r>
      <w:r>
        <w:rPr>
          <w:rFonts w:hint="eastAsia" w:ascii="仿宋" w:hAnsi="仿宋" w:eastAsia="仿宋" w:cs="仿宋"/>
          <w:sz w:val="24"/>
          <w:highlight w:val="none"/>
        </w:rPr>
        <w:t>日</w:t>
      </w:r>
      <w:r>
        <w:rPr>
          <w:rFonts w:hint="eastAsia" w:ascii="仿宋" w:hAnsi="仿宋" w:eastAsia="仿宋" w:cs="仿宋"/>
          <w:sz w:val="24"/>
          <w:highlight w:val="none"/>
          <w:lang w:val="en-US" w:eastAsia="zh-CN"/>
        </w:rPr>
        <w:t>15</w:t>
      </w:r>
      <w:r>
        <w:rPr>
          <w:rFonts w:hint="eastAsia" w:ascii="仿宋" w:hAnsi="仿宋" w:eastAsia="仿宋" w:cs="仿宋"/>
          <w:sz w:val="24"/>
          <w:highlight w:val="none"/>
        </w:rPr>
        <w:t>时</w:t>
      </w:r>
      <w:r>
        <w:rPr>
          <w:rFonts w:hint="eastAsia" w:ascii="仿宋" w:hAnsi="仿宋" w:eastAsia="仿宋" w:cs="仿宋"/>
          <w:sz w:val="24"/>
          <w:highlight w:val="none"/>
          <w:lang w:val="en-US" w:eastAsia="zh-CN"/>
        </w:rPr>
        <w:t>00</w:t>
      </w:r>
      <w:r>
        <w:rPr>
          <w:rFonts w:hint="eastAsia" w:ascii="仿宋" w:hAnsi="仿宋" w:eastAsia="仿宋" w:cs="仿宋"/>
          <w:sz w:val="24"/>
          <w:highlight w:val="none"/>
        </w:rPr>
        <w:t>分</w:t>
      </w:r>
      <w:r>
        <w:rPr>
          <w:rFonts w:hint="eastAsia" w:ascii="仿宋" w:hAnsi="仿宋" w:eastAsia="仿宋" w:cs="仿宋"/>
          <w:sz w:val="24"/>
          <w:highlight w:val="none"/>
          <w:lang w:eastAsia="zh-CN"/>
        </w:rPr>
        <w:t>前。</w:t>
      </w:r>
    </w:p>
    <w:bookmarkEnd w:id="21"/>
    <w:p w14:paraId="0E00FED5">
      <w:pPr>
        <w:spacing w:line="360" w:lineRule="auto"/>
        <w:rPr>
          <w:rFonts w:hint="eastAsia" w:ascii="仿宋" w:hAnsi="仿宋" w:eastAsia="仿宋" w:cs="仿宋"/>
          <w:b/>
          <w:bCs/>
          <w:sz w:val="24"/>
        </w:rPr>
      </w:pPr>
      <w:r>
        <w:rPr>
          <w:rFonts w:hint="eastAsia" w:ascii="仿宋" w:hAnsi="仿宋" w:eastAsia="仿宋" w:cs="仿宋"/>
          <w:b/>
          <w:bCs/>
          <w:sz w:val="24"/>
        </w:rPr>
        <w:t>五、公告期限</w:t>
      </w:r>
      <w:bookmarkEnd w:id="22"/>
      <w:bookmarkEnd w:id="23"/>
      <w:bookmarkEnd w:id="24"/>
      <w:bookmarkEnd w:id="25"/>
    </w:p>
    <w:p w14:paraId="6066336A">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自本公告发布之日起5个工作日。</w:t>
      </w:r>
    </w:p>
    <w:p w14:paraId="3B6A6932">
      <w:pPr>
        <w:spacing w:line="360" w:lineRule="auto"/>
        <w:rPr>
          <w:rFonts w:hint="eastAsia" w:ascii="仿宋" w:hAnsi="仿宋" w:eastAsia="仿宋" w:cs="仿宋"/>
          <w:b/>
          <w:bCs/>
          <w:sz w:val="24"/>
        </w:rPr>
      </w:pPr>
      <w:bookmarkStart w:id="26" w:name="_Toc35393795"/>
      <w:bookmarkStart w:id="27" w:name="_Toc35393626"/>
      <w:r>
        <w:rPr>
          <w:rFonts w:hint="eastAsia" w:ascii="仿宋" w:hAnsi="仿宋" w:eastAsia="仿宋" w:cs="仿宋"/>
          <w:b/>
          <w:bCs/>
          <w:sz w:val="24"/>
        </w:rPr>
        <w:t>六、其他补充事宜</w:t>
      </w:r>
      <w:bookmarkEnd w:id="26"/>
      <w:bookmarkEnd w:id="27"/>
    </w:p>
    <w:p w14:paraId="7E15222F">
      <w:pPr>
        <w:pStyle w:val="15"/>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1. </w:t>
      </w:r>
      <w:r>
        <w:rPr>
          <w:rFonts w:hint="eastAsia" w:ascii="仿宋" w:hAnsi="仿宋" w:eastAsia="仿宋" w:cs="仿宋"/>
          <w:sz w:val="24"/>
          <w:szCs w:val="24"/>
          <w:highlight w:val="none"/>
          <w:lang w:eastAsia="zh-CN"/>
        </w:rPr>
        <w:t>本次公告</w:t>
      </w:r>
      <w:r>
        <w:rPr>
          <w:rFonts w:hint="eastAsia" w:ascii="仿宋" w:hAnsi="仿宋" w:eastAsia="仿宋" w:cs="仿宋"/>
          <w:sz w:val="24"/>
          <w:szCs w:val="24"/>
          <w:highlight w:val="none"/>
        </w:rPr>
        <w:t>在“政采云”平台（http：//www.zcygov.cn）</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长春市公共资源交易网（http://www.ccggzy.com.cn/）、全国招标投标公共服务平台（https://bulletin.cebpubservice.com/）上发布。</w:t>
      </w:r>
    </w:p>
    <w:p w14:paraId="67679BB5">
      <w:pPr>
        <w:pStyle w:val="15"/>
        <w:rPr>
          <w:rFonts w:hint="eastAsia" w:ascii="仿宋" w:hAnsi="仿宋" w:eastAsia="仿宋" w:cs="仿宋"/>
          <w:sz w:val="24"/>
          <w:szCs w:val="24"/>
        </w:rPr>
      </w:pPr>
      <w:r>
        <w:rPr>
          <w:rFonts w:hint="eastAsia" w:ascii="仿宋" w:hAnsi="仿宋" w:eastAsia="仿宋" w:cs="仿宋"/>
          <w:sz w:val="24"/>
          <w:szCs w:val="24"/>
        </w:rPr>
        <w:t>2. 采购项目需要落实的政府采购政策：鼓励节能、环保政策：依据《财政部 发展改革委 生态环境部 市场监管总局关于调整优化节能产品、环境标志产品政府采购执行机制的通知（财库（2019）9 号）》执行。</w:t>
      </w:r>
    </w:p>
    <w:p w14:paraId="399D860C">
      <w:pPr>
        <w:pStyle w:val="15"/>
        <w:rPr>
          <w:rFonts w:hint="eastAsia" w:ascii="仿宋" w:hAnsi="仿宋" w:eastAsia="仿宋" w:cs="仿宋"/>
          <w:sz w:val="24"/>
          <w:szCs w:val="24"/>
        </w:rPr>
      </w:pPr>
      <w:r>
        <w:rPr>
          <w:rFonts w:hint="eastAsia" w:ascii="仿宋" w:hAnsi="仿宋" w:eastAsia="仿宋" w:cs="仿宋"/>
          <w:sz w:val="24"/>
          <w:szCs w:val="24"/>
        </w:rPr>
        <w:t>3.注意事项：</w:t>
      </w:r>
      <w:r>
        <w:rPr>
          <w:rFonts w:hint="eastAsia" w:ascii="仿宋" w:hAnsi="仿宋" w:eastAsia="仿宋" w:cs="仿宋"/>
          <w:sz w:val="24"/>
          <w:szCs w:val="24"/>
        </w:rPr>
        <w:br w:type="textWrapping"/>
      </w:r>
      <w:r>
        <w:rPr>
          <w:rFonts w:hint="eastAsia" w:ascii="仿宋" w:hAnsi="仿宋" w:eastAsia="仿宋" w:cs="仿宋"/>
          <w:sz w:val="24"/>
          <w:szCs w:val="24"/>
        </w:rPr>
        <w:t>（1）未进行网上注册并办理数字证书（CA 认证）的供应商将无法参与本项目政府采购活动，潜在供应商应当在响应截止时间前，完成政采云平台上的 CA 数字证书办理及响应文件的提交。完成 CA 数字证书办理预计 1-3 日左右，建议各供应商抓紧时间办理。</w:t>
      </w:r>
      <w:r>
        <w:rPr>
          <w:rFonts w:hint="eastAsia" w:ascii="仿宋" w:hAnsi="仿宋" w:eastAsia="仿宋" w:cs="仿宋"/>
          <w:sz w:val="24"/>
          <w:szCs w:val="24"/>
        </w:rPr>
        <w:br w:type="textWrapping"/>
      </w:r>
      <w:r>
        <w:rPr>
          <w:rFonts w:hint="eastAsia" w:ascii="仿宋" w:hAnsi="仿宋" w:eastAsia="仿宋" w:cs="仿宋"/>
          <w:sz w:val="24"/>
          <w:szCs w:val="24"/>
        </w:rPr>
        <w:t>（2）为确保网上操作合法、有效和安全，请供应商确保在电子响应过程中能够对相关数据电文进行加密和使用电子签章，妥善保管 CA 数字证书并使用有效的 CA 数字证书参与整个投标活动。</w:t>
      </w:r>
      <w:r>
        <w:rPr>
          <w:rFonts w:hint="eastAsia" w:ascii="仿宋" w:hAnsi="仿宋" w:eastAsia="仿宋" w:cs="仿宋"/>
          <w:sz w:val="24"/>
          <w:szCs w:val="24"/>
        </w:rPr>
        <w:br w:type="textWrapping"/>
      </w:r>
      <w:r>
        <w:rPr>
          <w:rFonts w:hint="eastAsia" w:ascii="仿宋" w:hAnsi="仿宋" w:eastAsia="仿宋" w:cs="仿宋"/>
          <w:sz w:val="24"/>
          <w:szCs w:val="24"/>
        </w:rPr>
        <w:t>（3）若对项目采购电子交易系统操作有疑问，可登录“政采云”平台（https://www.zcygov.cn/），点击右侧咨询小采获取采小蜜智能服务管家帮助或点击右侧帮助文档查看供应商指南或拨打政采云服务热线400-881-7190 获取热线服务帮助。</w:t>
      </w:r>
      <w:r>
        <w:rPr>
          <w:rFonts w:hint="eastAsia" w:ascii="仿宋" w:hAnsi="仿宋" w:eastAsia="仿宋" w:cs="仿宋"/>
          <w:sz w:val="24"/>
          <w:szCs w:val="24"/>
        </w:rPr>
        <w:br w:type="textWrapping"/>
      </w:r>
      <w:r>
        <w:rPr>
          <w:rFonts w:hint="eastAsia" w:ascii="仿宋" w:hAnsi="仿宋" w:eastAsia="仿宋" w:cs="仿宋"/>
          <w:sz w:val="24"/>
          <w:szCs w:val="24"/>
        </w:rPr>
        <w:t>（4）CA 证书申请方式及操作指南下载地址：</w:t>
      </w:r>
    </w:p>
    <w:p w14:paraId="1CF50D63">
      <w:pPr>
        <w:pStyle w:val="15"/>
        <w:rPr>
          <w:rFonts w:hint="eastAsia" w:ascii="仿宋" w:hAnsi="仿宋" w:eastAsia="仿宋" w:cs="仿宋"/>
          <w:sz w:val="24"/>
          <w:szCs w:val="24"/>
        </w:rPr>
      </w:pPr>
      <w:r>
        <w:rPr>
          <w:rFonts w:hint="eastAsia" w:ascii="仿宋" w:hAnsi="仿宋" w:eastAsia="仿宋" w:cs="仿宋"/>
          <w:sz w:val="24"/>
          <w:szCs w:val="24"/>
        </w:rPr>
        <w:t>政采云供应商注册流程：</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"https://middle.zcygov.cn/v-settle-front/registry" </w:instrText>
      </w:r>
      <w:r>
        <w:rPr>
          <w:rFonts w:hint="eastAsia" w:ascii="仿宋" w:hAnsi="仿宋" w:eastAsia="仿宋" w:cs="仿宋"/>
          <w:sz w:val="24"/>
          <w:szCs w:val="24"/>
        </w:rPr>
        <w:fldChar w:fldCharType="separate"/>
      </w:r>
      <w:r>
        <w:rPr>
          <w:rFonts w:hint="eastAsia" w:ascii="仿宋" w:hAnsi="仿宋" w:eastAsia="仿宋" w:cs="仿宋"/>
          <w:sz w:val="24"/>
          <w:szCs w:val="24"/>
        </w:rPr>
        <w:t>https://middle.zcygov.cn/v-settle-front/registry</w:t>
      </w:r>
      <w:r>
        <w:rPr>
          <w:rFonts w:hint="eastAsia" w:ascii="仿宋" w:hAnsi="仿宋" w:eastAsia="仿宋" w:cs="仿宋"/>
          <w:sz w:val="24"/>
          <w:szCs w:val="24"/>
        </w:rPr>
        <w:fldChar w:fldCharType="end"/>
      </w:r>
    </w:p>
    <w:p w14:paraId="49156BF7">
      <w:pPr>
        <w:pStyle w:val="15"/>
        <w:rPr>
          <w:rFonts w:hint="eastAsia" w:ascii="仿宋" w:hAnsi="仿宋" w:eastAsia="仿宋" w:cs="仿宋"/>
          <w:sz w:val="24"/>
          <w:szCs w:val="24"/>
        </w:rPr>
      </w:pPr>
      <w:r>
        <w:rPr>
          <w:rFonts w:hint="eastAsia" w:ascii="仿宋" w:hAnsi="仿宋" w:eastAsia="仿宋" w:cs="仿宋"/>
          <w:sz w:val="24"/>
          <w:szCs w:val="24"/>
        </w:rPr>
        <w:t>CA 申请流程：</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"http://www.anxinca.com/kehu/zcy/kh-zcy-zsshenqing.html" </w:instrText>
      </w:r>
      <w:r>
        <w:rPr>
          <w:rFonts w:hint="eastAsia" w:ascii="仿宋" w:hAnsi="仿宋" w:eastAsia="仿宋" w:cs="仿宋"/>
          <w:sz w:val="24"/>
          <w:szCs w:val="24"/>
        </w:rPr>
        <w:fldChar w:fldCharType="separate"/>
      </w:r>
      <w:r>
        <w:rPr>
          <w:rFonts w:hint="eastAsia" w:ascii="仿宋" w:hAnsi="仿宋" w:eastAsia="仿宋" w:cs="仿宋"/>
          <w:sz w:val="24"/>
          <w:szCs w:val="24"/>
        </w:rPr>
        <w:t>http://www.anxinca.com/kehu/zcy/kh-zcy-zsshenqing.html</w:t>
      </w:r>
      <w:r>
        <w:rPr>
          <w:rFonts w:hint="eastAsia" w:ascii="仿宋" w:hAnsi="仿宋" w:eastAsia="仿宋" w:cs="仿宋"/>
          <w:sz w:val="24"/>
          <w:szCs w:val="24"/>
        </w:rPr>
        <w:fldChar w:fldCharType="end"/>
      </w:r>
    </w:p>
    <w:p w14:paraId="59C16E0B">
      <w:pPr>
        <w:pStyle w:val="15"/>
        <w:rPr>
          <w:rFonts w:hint="eastAsia" w:ascii="仿宋" w:hAnsi="仿宋" w:eastAsia="仿宋" w:cs="仿宋"/>
          <w:sz w:val="24"/>
          <w:szCs w:val="24"/>
        </w:rPr>
      </w:pPr>
      <w:r>
        <w:rPr>
          <w:rFonts w:hint="eastAsia" w:ascii="仿宋" w:hAnsi="仿宋" w:eastAsia="仿宋" w:cs="仿宋"/>
          <w:sz w:val="24"/>
          <w:szCs w:val="24"/>
        </w:rPr>
        <w:t>政采云投标客户端及 CA 驱动下载地址：https://customer.zcygov.cn/CA-driver-download?utm=web-login-front.52cebfa2.0.0.04df4040034511edaac705fda12edb43</w:t>
      </w:r>
      <w:r>
        <w:rPr>
          <w:rFonts w:hint="eastAsia" w:ascii="仿宋" w:hAnsi="仿宋" w:eastAsia="仿宋" w:cs="仿宋"/>
          <w:sz w:val="24"/>
          <w:szCs w:val="24"/>
        </w:rPr>
        <w:br w:type="textWrapping"/>
      </w:r>
      <w:r>
        <w:rPr>
          <w:rFonts w:hint="eastAsia" w:ascii="仿宋" w:hAnsi="仿宋" w:eastAsia="仿宋" w:cs="仿宋"/>
          <w:sz w:val="24"/>
          <w:szCs w:val="24"/>
        </w:rPr>
        <w:t>（5）未进行网上注册的供应商无法参与本项目政府采购活动，该类供应商可选择进行网上注册，注册状态“待审核”即可正常参与本项目，该状态不影响获取采购文件、编制、上传、解密响应文件等采购活动，特此说明。</w:t>
      </w:r>
    </w:p>
    <w:p w14:paraId="62B0A755">
      <w:pPr>
        <w:pStyle w:val="15"/>
        <w:rPr>
          <w:rFonts w:hint="eastAsia" w:ascii="仿宋" w:hAnsi="仿宋" w:eastAsia="仿宋" w:cs="仿宋"/>
          <w:sz w:val="24"/>
          <w:szCs w:val="24"/>
        </w:rPr>
      </w:pPr>
      <w:r>
        <w:rPr>
          <w:rFonts w:hint="eastAsia" w:ascii="仿宋" w:hAnsi="仿宋" w:eastAsia="仿宋" w:cs="仿宋"/>
          <w:sz w:val="24"/>
          <w:szCs w:val="24"/>
        </w:rPr>
        <w:t>（6）本项目采用腾讯会议直播形式进行开标活动，请</w:t>
      </w:r>
      <w:r>
        <w:rPr>
          <w:rFonts w:hint="eastAsia" w:ascii="仿宋" w:hAnsi="仿宋" w:eastAsia="仿宋" w:cs="仿宋"/>
          <w:sz w:val="24"/>
          <w:szCs w:val="24"/>
          <w:lang w:eastAsia="zh-CN"/>
        </w:rPr>
        <w:t>投标人</w:t>
      </w:r>
      <w:r>
        <w:rPr>
          <w:rFonts w:hint="eastAsia" w:ascii="仿宋" w:hAnsi="仿宋" w:eastAsia="仿宋" w:cs="仿宋"/>
          <w:sz w:val="24"/>
          <w:szCs w:val="24"/>
        </w:rPr>
        <w:t>自行下载、安装腾讯会议软件。</w:t>
      </w:r>
      <w:r>
        <w:rPr>
          <w:rFonts w:hint="eastAsia" w:ascii="仿宋" w:hAnsi="仿宋" w:eastAsia="仿宋" w:cs="仿宋"/>
          <w:b/>
          <w:bCs/>
          <w:sz w:val="24"/>
          <w:szCs w:val="24"/>
        </w:rPr>
        <w:t>腾讯会议号：</w:t>
      </w:r>
      <w:r>
        <w:rPr>
          <w:rFonts w:hint="eastAsia" w:ascii="仿宋" w:hAnsi="仿宋" w:eastAsia="仿宋" w:cs="仿宋"/>
          <w:b/>
          <w:bCs/>
          <w:sz w:val="24"/>
          <w:szCs w:val="24"/>
          <w:lang w:val="en-US" w:eastAsia="zh-CN"/>
        </w:rPr>
        <w:t>650-5463-6045</w:t>
      </w:r>
      <w:r>
        <w:rPr>
          <w:rFonts w:hint="eastAsia" w:ascii="仿宋" w:hAnsi="仿宋" w:eastAsia="仿宋" w:cs="仿宋"/>
          <w:sz w:val="24"/>
          <w:szCs w:val="24"/>
        </w:rPr>
        <w:t>，供应商开标前30 分钟进入本项目视频会议直播，进入视频会议人员应为本供应商法定代表人（或其委托代理人），并将进入会议人员姓名修改为“供应商全称+法定代表人（或其委托代理人）姓名”。供应商未参加视频开标会议的，或未完全参加视频开标会议全过程的，视为认同开标会议结果。</w:t>
      </w:r>
    </w:p>
    <w:p w14:paraId="5B949678">
      <w:pPr>
        <w:pStyle w:val="15"/>
        <w:rPr>
          <w:rFonts w:hint="eastAsia" w:ascii="仿宋" w:hAnsi="仿宋" w:eastAsia="仿宋" w:cs="仿宋"/>
          <w:b/>
          <w:bCs/>
          <w:sz w:val="24"/>
          <w:szCs w:val="24"/>
        </w:rPr>
      </w:pPr>
      <w:bookmarkStart w:id="28" w:name="_Toc28359085"/>
      <w:bookmarkStart w:id="29" w:name="_Toc35393796"/>
      <w:bookmarkStart w:id="30" w:name="_Toc28359008"/>
      <w:bookmarkStart w:id="31" w:name="_Toc35393627"/>
      <w:r>
        <w:rPr>
          <w:rFonts w:hint="eastAsia" w:ascii="仿宋" w:hAnsi="仿宋" w:eastAsia="仿宋" w:cs="仿宋"/>
          <w:b/>
          <w:bCs/>
          <w:sz w:val="24"/>
          <w:szCs w:val="24"/>
        </w:rPr>
        <w:t>七、对本次招标提出询问，请按以下方式联系。</w:t>
      </w:r>
      <w:bookmarkEnd w:id="28"/>
      <w:bookmarkEnd w:id="29"/>
      <w:bookmarkEnd w:id="30"/>
      <w:bookmarkEnd w:id="31"/>
    </w:p>
    <w:p w14:paraId="05AAFC0C">
      <w:pPr>
        <w:pStyle w:val="15"/>
        <w:rPr>
          <w:rFonts w:hint="eastAsia" w:ascii="仿宋" w:hAnsi="仿宋" w:eastAsia="仿宋" w:cs="仿宋"/>
          <w:sz w:val="24"/>
          <w:szCs w:val="24"/>
        </w:rPr>
      </w:pPr>
      <w:r>
        <w:rPr>
          <w:rFonts w:hint="eastAsia" w:ascii="仿宋" w:hAnsi="仿宋" w:eastAsia="仿宋" w:cs="仿宋"/>
          <w:sz w:val="24"/>
          <w:szCs w:val="24"/>
        </w:rPr>
        <w:t>　</w:t>
      </w:r>
      <w:bookmarkStart w:id="32" w:name="_Toc28359009"/>
      <w:bookmarkStart w:id="33" w:name="_Toc28359086"/>
      <w:r>
        <w:rPr>
          <w:rFonts w:hint="eastAsia" w:ascii="仿宋" w:hAnsi="仿宋" w:eastAsia="仿宋" w:cs="仿宋"/>
          <w:sz w:val="24"/>
          <w:szCs w:val="24"/>
        </w:rPr>
        <w:t>1.采购人信息</w:t>
      </w:r>
    </w:p>
    <w:p w14:paraId="3A5B646C">
      <w:pPr>
        <w:pStyle w:val="15"/>
        <w:rPr>
          <w:rFonts w:hint="eastAsia" w:ascii="仿宋" w:hAnsi="仿宋" w:eastAsia="仿宋" w:cs="仿宋"/>
          <w:sz w:val="24"/>
          <w:szCs w:val="24"/>
        </w:rPr>
      </w:pPr>
      <w:r>
        <w:rPr>
          <w:rFonts w:hint="eastAsia" w:ascii="仿宋" w:hAnsi="仿宋" w:eastAsia="仿宋" w:cs="仿宋"/>
          <w:sz w:val="24"/>
          <w:szCs w:val="24"/>
        </w:rPr>
        <w:t>名 称：吉林省肝胆病医院</w:t>
      </w:r>
    </w:p>
    <w:p w14:paraId="07B4D161">
      <w:pPr>
        <w:pStyle w:val="15"/>
        <w:rPr>
          <w:rFonts w:hint="eastAsia" w:ascii="仿宋" w:hAnsi="仿宋" w:eastAsia="仿宋" w:cs="仿宋"/>
          <w:sz w:val="24"/>
          <w:szCs w:val="24"/>
        </w:rPr>
      </w:pPr>
      <w:r>
        <w:rPr>
          <w:rFonts w:hint="eastAsia" w:ascii="仿宋" w:hAnsi="仿宋" w:eastAsia="仿宋" w:cs="仿宋"/>
          <w:sz w:val="24"/>
          <w:szCs w:val="24"/>
        </w:rPr>
        <w:t>地址：长春市绿园区景阳大路2188号</w:t>
      </w:r>
    </w:p>
    <w:p w14:paraId="1F197697">
      <w:pPr>
        <w:pStyle w:val="15"/>
        <w:rPr>
          <w:rFonts w:hint="eastAsia" w:ascii="仿宋" w:hAnsi="仿宋" w:eastAsia="仿宋" w:cs="仿宋"/>
          <w:sz w:val="24"/>
          <w:szCs w:val="24"/>
        </w:rPr>
      </w:pPr>
      <w:r>
        <w:rPr>
          <w:rFonts w:hint="eastAsia" w:ascii="仿宋" w:hAnsi="仿宋" w:eastAsia="仿宋" w:cs="仿宋"/>
          <w:sz w:val="24"/>
          <w:szCs w:val="24"/>
        </w:rPr>
        <w:t>联系人：徐女士</w:t>
      </w:r>
    </w:p>
    <w:p w14:paraId="44AA42EE">
      <w:pPr>
        <w:pStyle w:val="15"/>
        <w:rPr>
          <w:rFonts w:hint="eastAsia" w:ascii="仿宋" w:hAnsi="仿宋" w:eastAsia="仿宋" w:cs="仿宋"/>
          <w:sz w:val="24"/>
          <w:szCs w:val="24"/>
        </w:rPr>
      </w:pPr>
      <w:r>
        <w:rPr>
          <w:rFonts w:hint="eastAsia" w:ascii="仿宋" w:hAnsi="仿宋" w:eastAsia="仿宋" w:cs="仿宋"/>
          <w:sz w:val="24"/>
          <w:szCs w:val="24"/>
        </w:rPr>
        <w:t>联系方式：</w:t>
      </w:r>
      <w:r>
        <w:rPr>
          <w:rFonts w:hint="eastAsia" w:ascii="仿宋" w:hAnsi="仿宋" w:eastAsia="仿宋" w:cs="仿宋"/>
          <w:sz w:val="24"/>
          <w:szCs w:val="24"/>
          <w:lang w:val="en-US" w:eastAsia="zh-CN"/>
        </w:rPr>
        <w:t>0431-</w:t>
      </w:r>
      <w:r>
        <w:rPr>
          <w:rFonts w:hint="eastAsia" w:ascii="仿宋" w:hAnsi="仿宋" w:eastAsia="仿宋" w:cs="仿宋"/>
          <w:sz w:val="24"/>
          <w:szCs w:val="24"/>
        </w:rPr>
        <w:t>87609088</w:t>
      </w:r>
    </w:p>
    <w:p w14:paraId="1289900E">
      <w:pPr>
        <w:pStyle w:val="15"/>
        <w:rPr>
          <w:rFonts w:hint="eastAsia" w:ascii="仿宋" w:hAnsi="仿宋" w:eastAsia="仿宋" w:cs="仿宋"/>
          <w:sz w:val="24"/>
          <w:szCs w:val="24"/>
        </w:rPr>
      </w:pPr>
      <w:r>
        <w:rPr>
          <w:rFonts w:hint="eastAsia" w:ascii="仿宋" w:hAnsi="仿宋" w:eastAsia="仿宋" w:cs="仿宋"/>
          <w:sz w:val="24"/>
          <w:szCs w:val="24"/>
        </w:rPr>
        <w:t>2.采购代理机构信息</w:t>
      </w:r>
      <w:bookmarkEnd w:id="32"/>
      <w:bookmarkEnd w:id="33"/>
    </w:p>
    <w:p w14:paraId="06B5F238">
      <w:pPr>
        <w:pStyle w:val="15"/>
        <w:rPr>
          <w:rFonts w:hint="eastAsia" w:ascii="仿宋" w:hAnsi="仿宋" w:eastAsia="仿宋" w:cs="仿宋"/>
          <w:sz w:val="24"/>
          <w:szCs w:val="24"/>
        </w:rPr>
      </w:pPr>
      <w:r>
        <w:rPr>
          <w:rFonts w:hint="eastAsia" w:ascii="仿宋" w:hAnsi="仿宋" w:eastAsia="仿宋" w:cs="仿宋"/>
          <w:sz w:val="24"/>
          <w:szCs w:val="24"/>
        </w:rPr>
        <w:t>名 称：吉林捷信工程管理有限公司</w:t>
      </w:r>
    </w:p>
    <w:p w14:paraId="72484CCB">
      <w:pPr>
        <w:pStyle w:val="15"/>
        <w:rPr>
          <w:rFonts w:hint="eastAsia" w:ascii="仿宋" w:hAnsi="仿宋" w:eastAsia="仿宋" w:cs="仿宋"/>
          <w:sz w:val="24"/>
          <w:szCs w:val="24"/>
        </w:rPr>
      </w:pPr>
      <w:r>
        <w:rPr>
          <w:rFonts w:hint="eastAsia" w:ascii="仿宋" w:hAnsi="仿宋" w:eastAsia="仿宋" w:cs="仿宋"/>
          <w:sz w:val="24"/>
          <w:szCs w:val="24"/>
        </w:rPr>
        <w:t>地　址：长春市绿园区荣馨路</w:t>
      </w:r>
      <w:r>
        <w:rPr>
          <w:rFonts w:hint="eastAsia" w:ascii="仿宋" w:hAnsi="仿宋" w:eastAsia="仿宋" w:cs="仿宋"/>
          <w:sz w:val="24"/>
          <w:szCs w:val="24"/>
          <w:lang w:eastAsia="zh-CN"/>
        </w:rPr>
        <w:t>荣鼎康城</w:t>
      </w:r>
      <w:r>
        <w:rPr>
          <w:rFonts w:hint="eastAsia" w:ascii="仿宋" w:hAnsi="仿宋" w:eastAsia="仿宋" w:cs="仿宋"/>
          <w:sz w:val="24"/>
          <w:szCs w:val="24"/>
          <w:lang w:val="en-US" w:eastAsia="zh-CN"/>
        </w:rPr>
        <w:t>B区7栋104门市</w:t>
      </w:r>
    </w:p>
    <w:p w14:paraId="675687FE">
      <w:pPr>
        <w:pStyle w:val="15"/>
        <w:rPr>
          <w:rFonts w:hint="default" w:ascii="仿宋" w:hAnsi="仿宋" w:eastAsia="仿宋" w:cs="仿宋"/>
          <w:sz w:val="24"/>
          <w:szCs w:val="24"/>
          <w:lang w:val="en-US" w:eastAsia="zh-CN"/>
        </w:rPr>
      </w:pPr>
      <w:r>
        <w:rPr>
          <w:rFonts w:hint="eastAsia" w:ascii="仿宋" w:hAnsi="仿宋" w:eastAsia="仿宋" w:cs="仿宋"/>
          <w:sz w:val="24"/>
          <w:szCs w:val="24"/>
        </w:rPr>
        <w:t>联系方式：</w:t>
      </w:r>
      <w:bookmarkStart w:id="34" w:name="_Toc28359087"/>
      <w:bookmarkStart w:id="35" w:name="_Toc28359010"/>
      <w:r>
        <w:rPr>
          <w:rFonts w:hint="eastAsia" w:ascii="仿宋" w:hAnsi="仿宋" w:eastAsia="仿宋" w:cs="仿宋"/>
          <w:sz w:val="24"/>
          <w:szCs w:val="24"/>
          <w:lang w:val="en-US" w:eastAsia="zh-CN"/>
        </w:rPr>
        <w:t>18946651882</w:t>
      </w:r>
    </w:p>
    <w:p w14:paraId="3697F12B">
      <w:pPr>
        <w:pStyle w:val="15"/>
        <w:rPr>
          <w:rFonts w:hint="eastAsia" w:ascii="仿宋" w:hAnsi="仿宋" w:eastAsia="仿宋" w:cs="仿宋"/>
          <w:sz w:val="24"/>
          <w:szCs w:val="24"/>
        </w:rPr>
      </w:pPr>
      <w:r>
        <w:rPr>
          <w:rFonts w:hint="eastAsia" w:ascii="仿宋" w:hAnsi="仿宋" w:eastAsia="仿宋" w:cs="仿宋"/>
          <w:sz w:val="24"/>
          <w:szCs w:val="24"/>
        </w:rPr>
        <w:t>3.项目联系方式</w:t>
      </w:r>
      <w:bookmarkEnd w:id="34"/>
      <w:bookmarkEnd w:id="35"/>
    </w:p>
    <w:p w14:paraId="23B7D24F">
      <w:pPr>
        <w:pStyle w:val="15"/>
        <w:rPr>
          <w:rFonts w:hint="eastAsia" w:ascii="仿宋" w:hAnsi="仿宋" w:eastAsia="仿宋" w:cs="仿宋"/>
          <w:sz w:val="24"/>
          <w:szCs w:val="24"/>
        </w:rPr>
      </w:pPr>
      <w:r>
        <w:rPr>
          <w:rFonts w:hint="eastAsia" w:ascii="仿宋" w:hAnsi="仿宋" w:eastAsia="仿宋" w:cs="仿宋"/>
          <w:sz w:val="24"/>
          <w:szCs w:val="24"/>
        </w:rPr>
        <w:t>项目联系人：尹宪明</w:t>
      </w:r>
    </w:p>
    <w:p w14:paraId="3991C9D6">
      <w:pPr>
        <w:pStyle w:val="15"/>
        <w:rPr>
          <w:rFonts w:hint="eastAsia" w:ascii="仿宋" w:hAnsi="仿宋" w:eastAsia="仿宋" w:cs="仿宋"/>
          <w:sz w:val="24"/>
          <w:szCs w:val="24"/>
        </w:rPr>
      </w:pPr>
      <w:r>
        <w:rPr>
          <w:rFonts w:hint="eastAsia" w:ascii="仿宋" w:hAnsi="仿宋" w:eastAsia="仿宋" w:cs="仿宋"/>
          <w:sz w:val="24"/>
          <w:szCs w:val="24"/>
        </w:rPr>
        <w:t>电　话：</w:t>
      </w:r>
      <w:r>
        <w:rPr>
          <w:rFonts w:hint="eastAsia" w:ascii="仿宋" w:hAnsi="仿宋" w:eastAsia="仿宋" w:cs="仿宋"/>
          <w:sz w:val="24"/>
          <w:szCs w:val="24"/>
          <w:lang w:val="en-US" w:eastAsia="zh-CN"/>
        </w:rPr>
        <w:t>18946651882</w:t>
      </w:r>
    </w:p>
    <w:p w14:paraId="4807E043">
      <w:pPr>
        <w:pStyle w:val="15"/>
        <w:rPr>
          <w:rFonts w:hint="eastAsia" w:ascii="仿宋" w:hAnsi="仿宋" w:eastAsia="仿宋" w:cs="仿宋"/>
          <w:sz w:val="24"/>
          <w:szCs w:val="24"/>
        </w:rPr>
      </w:pPr>
      <w:r>
        <w:rPr>
          <w:rFonts w:hint="eastAsia" w:ascii="仿宋" w:hAnsi="仿宋" w:eastAsia="仿宋" w:cs="仿宋"/>
          <w:sz w:val="24"/>
          <w:szCs w:val="24"/>
        </w:rPr>
        <w:t>4、监督部门：长春市财政局政府采购管理工作办公室</w:t>
      </w:r>
    </w:p>
    <w:p w14:paraId="7EDB334F">
      <w:pPr>
        <w:pStyle w:val="15"/>
        <w:rPr>
          <w:rFonts w:hint="eastAsia" w:ascii="仿宋" w:hAnsi="仿宋" w:eastAsia="仿宋" w:cs="仿宋"/>
        </w:rPr>
        <w:sectPr>
          <w:footerReference r:id="rId4" w:type="default"/>
          <w:pgSz w:w="11906" w:h="16838"/>
          <w:pgMar w:top="1418" w:right="1133" w:bottom="993" w:left="1134" w:header="851" w:footer="992" w:gutter="0"/>
          <w:pgNumType w:start="1"/>
          <w:cols w:space="720" w:num="1"/>
        </w:sectPr>
      </w:pPr>
      <w:r>
        <w:rPr>
          <w:rFonts w:hint="eastAsia" w:ascii="仿宋" w:hAnsi="仿宋" w:eastAsia="仿宋" w:cs="仿宋"/>
          <w:sz w:val="24"/>
          <w:szCs w:val="24"/>
        </w:rPr>
        <w:t>电  话：0431-89865657</w:t>
      </w:r>
    </w:p>
    <w:p w14:paraId="774B541B">
      <w:pPr>
        <w:pStyle w:val="3"/>
        <w:bidi w:val="0"/>
        <w:jc w:val="center"/>
        <w:rPr>
          <w:rFonts w:hint="eastAsia" w:ascii="仿宋" w:hAnsi="仿宋" w:eastAsia="仿宋" w:cs="仿宋"/>
          <w:sz w:val="28"/>
          <w:szCs w:val="28"/>
        </w:rPr>
      </w:pPr>
      <w:bookmarkStart w:id="36" w:name="_Toc7114"/>
      <w:r>
        <w:rPr>
          <w:rFonts w:hint="eastAsia" w:ascii="仿宋" w:hAnsi="仿宋" w:eastAsia="仿宋" w:cs="仿宋"/>
          <w:sz w:val="28"/>
          <w:szCs w:val="28"/>
        </w:rPr>
        <w:t xml:space="preserve">第二章  </w:t>
      </w:r>
      <w:r>
        <w:rPr>
          <w:rFonts w:hint="eastAsia" w:ascii="仿宋" w:hAnsi="仿宋" w:eastAsia="仿宋" w:cs="仿宋"/>
          <w:sz w:val="28"/>
          <w:szCs w:val="28"/>
          <w:lang w:eastAsia="zh-CN"/>
        </w:rPr>
        <w:t>供应商</w:t>
      </w:r>
      <w:r>
        <w:rPr>
          <w:rFonts w:hint="eastAsia" w:ascii="仿宋" w:hAnsi="仿宋" w:eastAsia="仿宋" w:cs="仿宋"/>
          <w:sz w:val="28"/>
          <w:szCs w:val="28"/>
        </w:rPr>
        <w:t>须知</w:t>
      </w:r>
      <w:bookmarkEnd w:id="2"/>
      <w:bookmarkEnd w:id="36"/>
    </w:p>
    <w:p w14:paraId="6767388A">
      <w:pPr>
        <w:pStyle w:val="4"/>
        <w:bidi w:val="0"/>
        <w:jc w:val="center"/>
        <w:rPr>
          <w:rFonts w:hint="eastAsia" w:ascii="仿宋" w:hAnsi="仿宋" w:eastAsia="仿宋" w:cs="仿宋"/>
          <w:sz w:val="24"/>
          <w:szCs w:val="24"/>
        </w:rPr>
      </w:pPr>
      <w:bookmarkStart w:id="37" w:name="_Toc26767"/>
      <w:bookmarkStart w:id="38" w:name="_Toc62484143"/>
      <w:bookmarkStart w:id="39" w:name="_Toc2211"/>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bookmarkEnd w:id="37"/>
      <w:bookmarkEnd w:id="38"/>
      <w:bookmarkEnd w:id="39"/>
    </w:p>
    <w:tbl>
      <w:tblPr>
        <w:tblStyle w:val="36"/>
        <w:tblW w:w="96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7"/>
        <w:gridCol w:w="1759"/>
        <w:gridCol w:w="6769"/>
      </w:tblGrid>
      <w:tr w14:paraId="4774A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blHeader/>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B2DC630">
            <w:pPr>
              <w:widowControl/>
              <w:jc w:val="center"/>
              <w:rPr>
                <w:rFonts w:hint="eastAsia" w:ascii="仿宋" w:hAnsi="仿宋" w:eastAsia="仿宋" w:cs="仿宋"/>
                <w:sz w:val="24"/>
                <w:szCs w:val="24"/>
              </w:rPr>
            </w:pPr>
            <w:r>
              <w:rPr>
                <w:rFonts w:hint="eastAsia" w:ascii="仿宋" w:hAnsi="仿宋" w:eastAsia="仿宋" w:cs="仿宋"/>
                <w:sz w:val="24"/>
                <w:szCs w:val="24"/>
              </w:rPr>
              <w:t>条款号</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82B7F4F">
            <w:pPr>
              <w:widowControl/>
              <w:jc w:val="center"/>
              <w:rPr>
                <w:rFonts w:hint="eastAsia" w:ascii="仿宋" w:hAnsi="仿宋" w:eastAsia="仿宋" w:cs="仿宋"/>
                <w:sz w:val="24"/>
                <w:szCs w:val="24"/>
              </w:rPr>
            </w:pPr>
            <w:r>
              <w:rPr>
                <w:rFonts w:hint="eastAsia" w:ascii="仿宋" w:hAnsi="仿宋" w:eastAsia="仿宋" w:cs="仿宋"/>
                <w:sz w:val="24"/>
                <w:szCs w:val="24"/>
              </w:rPr>
              <w:t>条款名称</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204E629F">
            <w:pPr>
              <w:widowControl/>
              <w:jc w:val="center"/>
              <w:rPr>
                <w:rFonts w:hint="eastAsia" w:ascii="仿宋" w:hAnsi="仿宋" w:eastAsia="仿宋" w:cs="仿宋"/>
                <w:sz w:val="24"/>
                <w:szCs w:val="24"/>
              </w:rPr>
            </w:pPr>
            <w:r>
              <w:rPr>
                <w:rFonts w:hint="eastAsia" w:ascii="仿宋" w:hAnsi="仿宋" w:eastAsia="仿宋" w:cs="仿宋"/>
                <w:sz w:val="24"/>
                <w:szCs w:val="24"/>
              </w:rPr>
              <w:t>编列内容</w:t>
            </w:r>
          </w:p>
        </w:tc>
      </w:tr>
      <w:tr w14:paraId="0E0B1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A40080C">
            <w:pPr>
              <w:widowControl/>
              <w:jc w:val="both"/>
              <w:rPr>
                <w:rFonts w:hint="eastAsia" w:ascii="仿宋" w:hAnsi="仿宋" w:eastAsia="仿宋" w:cs="仿宋"/>
                <w:sz w:val="24"/>
                <w:szCs w:val="24"/>
              </w:rPr>
            </w:pPr>
            <w:r>
              <w:rPr>
                <w:rFonts w:hint="eastAsia" w:ascii="仿宋" w:hAnsi="仿宋" w:eastAsia="仿宋" w:cs="仿宋"/>
                <w:sz w:val="24"/>
                <w:szCs w:val="24"/>
              </w:rPr>
              <w:t>1.1.2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572E549">
            <w:pPr>
              <w:widowControl/>
              <w:jc w:val="both"/>
              <w:rPr>
                <w:rFonts w:hint="eastAsia" w:ascii="仿宋" w:hAnsi="仿宋" w:eastAsia="仿宋" w:cs="仿宋"/>
                <w:sz w:val="24"/>
                <w:szCs w:val="24"/>
              </w:rPr>
            </w:pPr>
            <w:r>
              <w:rPr>
                <w:rFonts w:hint="eastAsia" w:ascii="仿宋" w:hAnsi="仿宋" w:eastAsia="仿宋" w:cs="仿宋"/>
                <w:sz w:val="24"/>
                <w:szCs w:val="24"/>
                <w:lang w:eastAsia="zh-CN"/>
              </w:rPr>
              <w:t>采购</w:t>
            </w:r>
            <w:r>
              <w:rPr>
                <w:rFonts w:hint="eastAsia" w:ascii="仿宋" w:hAnsi="仿宋" w:eastAsia="仿宋" w:cs="仿宋"/>
                <w:sz w:val="24"/>
                <w:szCs w:val="24"/>
              </w:rPr>
              <w:t>人</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04F49B16">
            <w:pPr>
              <w:widowControl/>
              <w:jc w:val="both"/>
              <w:rPr>
                <w:rFonts w:hint="eastAsia" w:ascii="仿宋" w:hAnsi="仿宋" w:eastAsia="仿宋" w:cs="仿宋"/>
                <w:sz w:val="24"/>
                <w:szCs w:val="24"/>
              </w:rPr>
            </w:pPr>
            <w:r>
              <w:rPr>
                <w:rFonts w:hint="eastAsia" w:ascii="仿宋" w:hAnsi="仿宋" w:eastAsia="仿宋" w:cs="仿宋"/>
                <w:sz w:val="24"/>
                <w:szCs w:val="24"/>
              </w:rPr>
              <w:t>名称：吉林省肝胆病医院</w:t>
            </w:r>
          </w:p>
          <w:p w14:paraId="6A676E3F">
            <w:pPr>
              <w:widowControl/>
              <w:jc w:val="both"/>
              <w:rPr>
                <w:rFonts w:hint="eastAsia" w:ascii="仿宋" w:hAnsi="仿宋" w:eastAsia="仿宋" w:cs="仿宋"/>
                <w:sz w:val="24"/>
                <w:szCs w:val="24"/>
              </w:rPr>
            </w:pPr>
            <w:r>
              <w:rPr>
                <w:rFonts w:hint="eastAsia" w:ascii="仿宋" w:hAnsi="仿宋" w:eastAsia="仿宋" w:cs="仿宋"/>
                <w:sz w:val="24"/>
                <w:szCs w:val="24"/>
              </w:rPr>
              <w:t>地址：长春市绿园区景阳大路2188号</w:t>
            </w:r>
          </w:p>
          <w:p w14:paraId="2EAC6BD1">
            <w:pPr>
              <w:widowControl/>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联系人：徐女士</w:t>
            </w:r>
          </w:p>
          <w:p w14:paraId="69553669">
            <w:pPr>
              <w:widowControl/>
              <w:jc w:val="both"/>
              <w:rPr>
                <w:rFonts w:hint="eastAsia" w:ascii="仿宋" w:hAnsi="仿宋" w:eastAsia="仿宋" w:cs="仿宋"/>
                <w:sz w:val="24"/>
                <w:szCs w:val="24"/>
              </w:rPr>
            </w:pPr>
            <w:r>
              <w:rPr>
                <w:rFonts w:hint="eastAsia" w:ascii="仿宋" w:hAnsi="仿宋" w:eastAsia="仿宋" w:cs="仿宋"/>
                <w:sz w:val="24"/>
                <w:szCs w:val="24"/>
              </w:rPr>
              <w:t>联系方式：</w:t>
            </w:r>
            <w:r>
              <w:rPr>
                <w:rFonts w:hint="eastAsia" w:ascii="仿宋" w:hAnsi="仿宋" w:eastAsia="仿宋" w:cs="仿宋"/>
                <w:sz w:val="24"/>
                <w:szCs w:val="24"/>
                <w:lang w:val="en-US" w:eastAsia="zh-CN"/>
              </w:rPr>
              <w:t>0431-</w:t>
            </w:r>
            <w:r>
              <w:rPr>
                <w:rFonts w:hint="eastAsia" w:ascii="仿宋" w:hAnsi="仿宋" w:eastAsia="仿宋" w:cs="仿宋"/>
                <w:sz w:val="24"/>
                <w:szCs w:val="24"/>
              </w:rPr>
              <w:t>87609088</w:t>
            </w:r>
          </w:p>
        </w:tc>
      </w:tr>
      <w:tr w14:paraId="6E41D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5D6D87B">
            <w:pPr>
              <w:widowControl/>
              <w:jc w:val="both"/>
              <w:rPr>
                <w:rFonts w:hint="eastAsia" w:ascii="仿宋" w:hAnsi="仿宋" w:eastAsia="仿宋" w:cs="仿宋"/>
                <w:sz w:val="24"/>
                <w:szCs w:val="24"/>
              </w:rPr>
            </w:pPr>
            <w:r>
              <w:rPr>
                <w:rFonts w:hint="eastAsia" w:ascii="仿宋" w:hAnsi="仿宋" w:eastAsia="仿宋" w:cs="仿宋"/>
                <w:sz w:val="24"/>
                <w:szCs w:val="24"/>
              </w:rPr>
              <w:t>1.1.3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780F7AA">
            <w:pPr>
              <w:widowControl/>
              <w:jc w:val="both"/>
              <w:rPr>
                <w:rFonts w:hint="eastAsia" w:ascii="仿宋" w:hAnsi="仿宋" w:eastAsia="仿宋" w:cs="仿宋"/>
                <w:sz w:val="24"/>
                <w:szCs w:val="24"/>
              </w:rPr>
            </w:pPr>
            <w:r>
              <w:rPr>
                <w:rFonts w:hint="eastAsia" w:ascii="仿宋" w:hAnsi="仿宋" w:eastAsia="仿宋" w:cs="仿宋"/>
                <w:sz w:val="24"/>
                <w:szCs w:val="24"/>
                <w:lang w:eastAsia="zh-CN"/>
              </w:rPr>
              <w:t>采购</w:t>
            </w:r>
            <w:r>
              <w:rPr>
                <w:rFonts w:hint="eastAsia" w:ascii="仿宋" w:hAnsi="仿宋" w:eastAsia="仿宋" w:cs="仿宋"/>
                <w:sz w:val="24"/>
                <w:szCs w:val="24"/>
              </w:rPr>
              <w:t>代理机构</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55F461AE">
            <w:pPr>
              <w:widowControl/>
              <w:jc w:val="both"/>
              <w:rPr>
                <w:rFonts w:hint="eastAsia" w:ascii="仿宋" w:hAnsi="仿宋" w:eastAsia="仿宋" w:cs="仿宋"/>
                <w:sz w:val="24"/>
                <w:szCs w:val="24"/>
              </w:rPr>
            </w:pPr>
            <w:r>
              <w:rPr>
                <w:rFonts w:hint="eastAsia" w:ascii="仿宋" w:hAnsi="仿宋" w:eastAsia="仿宋" w:cs="仿宋"/>
                <w:sz w:val="24"/>
                <w:szCs w:val="24"/>
              </w:rPr>
              <w:t>名称：吉林捷信工程管理有限公司</w:t>
            </w:r>
          </w:p>
          <w:p w14:paraId="2979A9C9">
            <w:pPr>
              <w:widowControl/>
              <w:jc w:val="both"/>
              <w:rPr>
                <w:rFonts w:hint="default" w:ascii="仿宋" w:hAnsi="仿宋" w:eastAsia="仿宋" w:cs="仿宋"/>
                <w:sz w:val="24"/>
                <w:szCs w:val="24"/>
                <w:lang w:val="en-US" w:eastAsia="zh-CN"/>
              </w:rPr>
            </w:pPr>
            <w:r>
              <w:rPr>
                <w:rFonts w:hint="eastAsia" w:ascii="仿宋" w:hAnsi="仿宋" w:eastAsia="仿宋" w:cs="仿宋"/>
                <w:sz w:val="24"/>
                <w:szCs w:val="24"/>
              </w:rPr>
              <w:t>地址：长春市绿园区荣馨路</w:t>
            </w:r>
            <w:r>
              <w:rPr>
                <w:rFonts w:hint="eastAsia" w:ascii="仿宋" w:hAnsi="仿宋" w:eastAsia="仿宋" w:cs="仿宋"/>
                <w:sz w:val="24"/>
                <w:szCs w:val="24"/>
                <w:lang w:eastAsia="zh-CN"/>
              </w:rPr>
              <w:t>荣鼎康城</w:t>
            </w:r>
            <w:r>
              <w:rPr>
                <w:rFonts w:hint="eastAsia" w:ascii="仿宋" w:hAnsi="仿宋" w:eastAsia="仿宋" w:cs="仿宋"/>
                <w:sz w:val="24"/>
                <w:szCs w:val="24"/>
                <w:lang w:val="en-US" w:eastAsia="zh-CN"/>
              </w:rPr>
              <w:t>B区7栋104门市</w:t>
            </w:r>
          </w:p>
          <w:p w14:paraId="77140B00">
            <w:pPr>
              <w:widowControl/>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联系人：尹宪明</w:t>
            </w:r>
          </w:p>
          <w:p w14:paraId="43F5FBB4">
            <w:pPr>
              <w:widowControl/>
              <w:jc w:val="both"/>
              <w:rPr>
                <w:rFonts w:hint="eastAsia" w:ascii="仿宋" w:hAnsi="仿宋" w:eastAsia="仿宋" w:cs="仿宋"/>
                <w:sz w:val="24"/>
                <w:szCs w:val="24"/>
              </w:rPr>
            </w:pPr>
            <w:r>
              <w:rPr>
                <w:rFonts w:hint="eastAsia" w:ascii="仿宋" w:hAnsi="仿宋" w:eastAsia="仿宋" w:cs="仿宋"/>
                <w:sz w:val="24"/>
                <w:szCs w:val="24"/>
              </w:rPr>
              <w:t>联系方式：</w:t>
            </w:r>
            <w:r>
              <w:rPr>
                <w:rFonts w:hint="eastAsia" w:ascii="仿宋" w:hAnsi="仿宋" w:eastAsia="仿宋" w:cs="仿宋"/>
                <w:sz w:val="24"/>
                <w:szCs w:val="24"/>
                <w:lang w:val="en-US" w:eastAsia="zh-CN"/>
              </w:rPr>
              <w:t>18946651882</w:t>
            </w:r>
          </w:p>
        </w:tc>
      </w:tr>
      <w:tr w14:paraId="6C439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1A84D47A">
            <w:pPr>
              <w:widowControl/>
              <w:jc w:val="both"/>
              <w:rPr>
                <w:rFonts w:hint="eastAsia" w:ascii="仿宋" w:hAnsi="仿宋" w:eastAsia="仿宋" w:cs="仿宋"/>
                <w:sz w:val="24"/>
                <w:szCs w:val="24"/>
              </w:rPr>
            </w:pPr>
            <w:r>
              <w:rPr>
                <w:rFonts w:hint="eastAsia" w:ascii="仿宋" w:hAnsi="仿宋" w:eastAsia="仿宋" w:cs="仿宋"/>
                <w:sz w:val="24"/>
                <w:szCs w:val="24"/>
              </w:rPr>
              <w:t>1.1.4</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593F3EE">
            <w:pPr>
              <w:widowControl/>
              <w:jc w:val="both"/>
              <w:rPr>
                <w:rFonts w:hint="eastAsia" w:ascii="仿宋" w:hAnsi="仿宋" w:eastAsia="仿宋" w:cs="仿宋"/>
                <w:sz w:val="24"/>
                <w:szCs w:val="24"/>
              </w:rPr>
            </w:pPr>
            <w:r>
              <w:rPr>
                <w:rFonts w:hint="eastAsia" w:ascii="仿宋" w:hAnsi="仿宋" w:eastAsia="仿宋" w:cs="仿宋"/>
                <w:sz w:val="24"/>
                <w:szCs w:val="24"/>
              </w:rPr>
              <w:t>项目名称</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659054BE">
            <w:pPr>
              <w:widowControl/>
              <w:jc w:val="both"/>
              <w:rPr>
                <w:rFonts w:hint="eastAsia" w:ascii="仿宋" w:hAnsi="仿宋" w:eastAsia="仿宋" w:cs="仿宋"/>
                <w:sz w:val="24"/>
                <w:szCs w:val="24"/>
              </w:rPr>
            </w:pPr>
            <w:r>
              <w:rPr>
                <w:rFonts w:hint="eastAsia" w:ascii="仿宋" w:hAnsi="仿宋" w:eastAsia="仿宋" w:cs="仿宋"/>
                <w:sz w:val="24"/>
                <w:szCs w:val="24"/>
              </w:rPr>
              <w:t>吉林省肝胆病医院</w:t>
            </w:r>
            <w:r>
              <w:rPr>
                <w:rFonts w:hint="eastAsia" w:ascii="仿宋" w:hAnsi="仿宋" w:eastAsia="仿宋" w:cs="仿宋"/>
                <w:sz w:val="24"/>
                <w:szCs w:val="24"/>
                <w:lang w:val="en-US" w:eastAsia="zh-CN"/>
              </w:rPr>
              <w:t>2024年医疗废弃物清运处置项目</w:t>
            </w:r>
          </w:p>
        </w:tc>
      </w:tr>
      <w:tr w14:paraId="2DB24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exac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ECE4AEB">
            <w:pPr>
              <w:widowControl/>
              <w:jc w:val="both"/>
              <w:rPr>
                <w:rFonts w:hint="eastAsia" w:ascii="仿宋" w:hAnsi="仿宋" w:eastAsia="仿宋" w:cs="仿宋"/>
                <w:sz w:val="24"/>
                <w:szCs w:val="24"/>
              </w:rPr>
            </w:pPr>
            <w:r>
              <w:rPr>
                <w:rFonts w:hint="eastAsia" w:ascii="仿宋" w:hAnsi="仿宋" w:eastAsia="仿宋" w:cs="仿宋"/>
                <w:sz w:val="24"/>
                <w:szCs w:val="24"/>
              </w:rPr>
              <w:t>1.1.5</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8228ACD">
            <w:pPr>
              <w:widowControl/>
              <w:jc w:val="both"/>
              <w:rPr>
                <w:rFonts w:hint="eastAsia" w:ascii="仿宋" w:hAnsi="仿宋" w:eastAsia="仿宋" w:cs="仿宋"/>
                <w:sz w:val="24"/>
                <w:szCs w:val="24"/>
              </w:rPr>
            </w:pPr>
            <w:r>
              <w:rPr>
                <w:rFonts w:hint="eastAsia" w:ascii="仿宋" w:hAnsi="仿宋" w:eastAsia="仿宋" w:cs="仿宋"/>
                <w:sz w:val="24"/>
                <w:szCs w:val="24"/>
              </w:rPr>
              <w:t>服务地点</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7678A62">
            <w:pPr>
              <w:widowControl/>
              <w:jc w:val="both"/>
              <w:rPr>
                <w:rFonts w:hint="eastAsia" w:ascii="仿宋" w:hAnsi="仿宋" w:eastAsia="仿宋" w:cs="仿宋"/>
                <w:sz w:val="24"/>
                <w:szCs w:val="24"/>
              </w:rPr>
            </w:pPr>
            <w:r>
              <w:rPr>
                <w:rFonts w:hint="eastAsia" w:ascii="仿宋" w:hAnsi="仿宋" w:eastAsia="仿宋" w:cs="仿宋"/>
                <w:color w:val="000000"/>
                <w:kern w:val="0"/>
                <w:sz w:val="24"/>
                <w:lang w:bidi="ar"/>
              </w:rPr>
              <w:t>吉林省肝胆病医院指定地点。</w:t>
            </w:r>
          </w:p>
        </w:tc>
      </w:tr>
      <w:tr w14:paraId="3A017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exac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4CC99CD0">
            <w:pPr>
              <w:widowControl/>
              <w:jc w:val="both"/>
              <w:rPr>
                <w:rFonts w:hint="eastAsia" w:ascii="仿宋" w:hAnsi="仿宋" w:eastAsia="仿宋" w:cs="仿宋"/>
                <w:sz w:val="24"/>
                <w:szCs w:val="24"/>
              </w:rPr>
            </w:pPr>
            <w:r>
              <w:rPr>
                <w:rFonts w:hint="eastAsia" w:ascii="仿宋" w:hAnsi="仿宋" w:eastAsia="仿宋" w:cs="仿宋"/>
                <w:sz w:val="24"/>
                <w:szCs w:val="24"/>
              </w:rPr>
              <w:t>1.1.6</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71EA94E">
            <w:pPr>
              <w:widowControl/>
              <w:jc w:val="both"/>
              <w:rPr>
                <w:rFonts w:hint="eastAsia" w:ascii="仿宋" w:hAnsi="仿宋" w:eastAsia="仿宋" w:cs="仿宋"/>
                <w:sz w:val="24"/>
                <w:szCs w:val="24"/>
              </w:rPr>
            </w:pPr>
            <w:r>
              <w:rPr>
                <w:rFonts w:hint="eastAsia" w:ascii="仿宋" w:hAnsi="仿宋" w:eastAsia="仿宋" w:cs="仿宋"/>
                <w:sz w:val="24"/>
                <w:szCs w:val="24"/>
              </w:rPr>
              <w:t>服务内容</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01BE10A3">
            <w:pPr>
              <w:widowControl/>
              <w:jc w:val="both"/>
              <w:rPr>
                <w:rFonts w:hint="eastAsia" w:ascii="仿宋" w:hAnsi="仿宋" w:eastAsia="仿宋" w:cs="仿宋"/>
                <w:sz w:val="24"/>
                <w:szCs w:val="24"/>
              </w:rPr>
            </w:pPr>
            <w:r>
              <w:rPr>
                <w:rFonts w:hint="eastAsia" w:ascii="仿宋" w:hAnsi="仿宋" w:eastAsia="仿宋" w:cs="仿宋"/>
                <w:sz w:val="24"/>
                <w:szCs w:val="24"/>
                <w:lang w:val="en-US" w:eastAsia="zh-CN"/>
              </w:rPr>
              <w:t>2024年医疗废弃物清运处置</w:t>
            </w:r>
          </w:p>
        </w:tc>
      </w:tr>
      <w:tr w14:paraId="0435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ADB6E10">
            <w:pPr>
              <w:widowControl/>
              <w:jc w:val="both"/>
              <w:rPr>
                <w:rFonts w:hint="eastAsia" w:ascii="仿宋" w:hAnsi="仿宋" w:eastAsia="仿宋" w:cs="仿宋"/>
                <w:sz w:val="24"/>
                <w:szCs w:val="24"/>
              </w:rPr>
            </w:pPr>
            <w:r>
              <w:rPr>
                <w:rFonts w:hint="eastAsia" w:ascii="仿宋" w:hAnsi="仿宋" w:eastAsia="仿宋" w:cs="仿宋"/>
                <w:sz w:val="24"/>
                <w:szCs w:val="24"/>
              </w:rPr>
              <w:t>1.2.1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B012FB3">
            <w:pPr>
              <w:widowControl/>
              <w:jc w:val="both"/>
              <w:rPr>
                <w:rFonts w:hint="eastAsia" w:ascii="仿宋" w:hAnsi="仿宋" w:eastAsia="仿宋" w:cs="仿宋"/>
                <w:sz w:val="24"/>
                <w:szCs w:val="24"/>
              </w:rPr>
            </w:pPr>
            <w:r>
              <w:rPr>
                <w:rFonts w:hint="eastAsia" w:ascii="仿宋" w:hAnsi="仿宋" w:eastAsia="仿宋" w:cs="仿宋"/>
                <w:sz w:val="24"/>
                <w:szCs w:val="24"/>
              </w:rPr>
              <w:t>资金来源</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78A50BD3">
            <w:pPr>
              <w:widowControl/>
              <w:jc w:val="both"/>
              <w:rPr>
                <w:rFonts w:hint="eastAsia" w:ascii="仿宋" w:hAnsi="仿宋" w:eastAsia="仿宋" w:cs="仿宋"/>
                <w:sz w:val="24"/>
                <w:szCs w:val="24"/>
              </w:rPr>
            </w:pPr>
            <w:r>
              <w:rPr>
                <w:rFonts w:hint="eastAsia" w:ascii="仿宋" w:hAnsi="仿宋" w:eastAsia="仿宋" w:cs="仿宋"/>
                <w:sz w:val="24"/>
                <w:szCs w:val="24"/>
              </w:rPr>
              <w:t>自筹资金</w:t>
            </w:r>
          </w:p>
        </w:tc>
      </w:tr>
      <w:tr w14:paraId="27DBC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6B955680">
            <w:pPr>
              <w:widowControl/>
              <w:jc w:val="both"/>
              <w:rPr>
                <w:rFonts w:hint="eastAsia" w:ascii="仿宋" w:hAnsi="仿宋" w:eastAsia="仿宋" w:cs="仿宋"/>
                <w:sz w:val="24"/>
                <w:szCs w:val="24"/>
              </w:rPr>
            </w:pPr>
            <w:r>
              <w:rPr>
                <w:rFonts w:hint="eastAsia" w:ascii="仿宋" w:hAnsi="仿宋" w:eastAsia="仿宋" w:cs="仿宋"/>
                <w:sz w:val="24"/>
                <w:szCs w:val="24"/>
              </w:rPr>
              <w:t>1.2.2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AF0995C">
            <w:pPr>
              <w:widowControl/>
              <w:jc w:val="both"/>
              <w:rPr>
                <w:rFonts w:hint="eastAsia" w:ascii="仿宋" w:hAnsi="仿宋" w:eastAsia="仿宋" w:cs="仿宋"/>
                <w:sz w:val="24"/>
                <w:szCs w:val="24"/>
              </w:rPr>
            </w:pPr>
            <w:r>
              <w:rPr>
                <w:rFonts w:hint="eastAsia" w:ascii="仿宋" w:hAnsi="仿宋" w:eastAsia="仿宋" w:cs="仿宋"/>
                <w:sz w:val="24"/>
                <w:szCs w:val="24"/>
              </w:rPr>
              <w:t>出资比例</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7E123D90">
            <w:pPr>
              <w:widowControl/>
              <w:jc w:val="both"/>
              <w:rPr>
                <w:rFonts w:hint="eastAsia" w:ascii="仿宋" w:hAnsi="仿宋" w:eastAsia="仿宋" w:cs="仿宋"/>
                <w:sz w:val="24"/>
                <w:szCs w:val="24"/>
              </w:rPr>
            </w:pPr>
            <w:r>
              <w:rPr>
                <w:rFonts w:hint="eastAsia" w:ascii="仿宋" w:hAnsi="仿宋" w:eastAsia="仿宋" w:cs="仿宋"/>
                <w:sz w:val="24"/>
                <w:szCs w:val="24"/>
              </w:rPr>
              <w:t>100%</w:t>
            </w:r>
          </w:p>
        </w:tc>
      </w:tr>
      <w:tr w14:paraId="2AA86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exac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5CCE8821">
            <w:pPr>
              <w:widowControl/>
              <w:jc w:val="both"/>
              <w:rPr>
                <w:rFonts w:hint="eastAsia" w:ascii="仿宋" w:hAnsi="仿宋" w:eastAsia="仿宋" w:cs="仿宋"/>
                <w:sz w:val="24"/>
                <w:szCs w:val="24"/>
              </w:rPr>
            </w:pPr>
            <w:r>
              <w:rPr>
                <w:rFonts w:hint="eastAsia" w:ascii="仿宋" w:hAnsi="仿宋" w:eastAsia="仿宋" w:cs="仿宋"/>
                <w:sz w:val="24"/>
                <w:szCs w:val="24"/>
              </w:rPr>
              <w:t>1.2.3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860E9A9">
            <w:pPr>
              <w:widowControl/>
              <w:jc w:val="both"/>
              <w:rPr>
                <w:rFonts w:hint="eastAsia" w:ascii="仿宋" w:hAnsi="仿宋" w:eastAsia="仿宋" w:cs="仿宋"/>
                <w:sz w:val="24"/>
                <w:szCs w:val="24"/>
              </w:rPr>
            </w:pPr>
            <w:r>
              <w:rPr>
                <w:rFonts w:hint="eastAsia" w:ascii="仿宋" w:hAnsi="仿宋" w:eastAsia="仿宋" w:cs="仿宋"/>
                <w:sz w:val="24"/>
                <w:szCs w:val="24"/>
              </w:rPr>
              <w:t>资金落实情况</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037B5D11">
            <w:pPr>
              <w:widowControl/>
              <w:jc w:val="both"/>
              <w:rPr>
                <w:rFonts w:hint="eastAsia" w:ascii="仿宋" w:hAnsi="仿宋" w:eastAsia="仿宋" w:cs="仿宋"/>
                <w:sz w:val="24"/>
                <w:szCs w:val="24"/>
              </w:rPr>
            </w:pPr>
            <w:r>
              <w:rPr>
                <w:rFonts w:hint="eastAsia" w:ascii="仿宋" w:hAnsi="仿宋" w:eastAsia="仿宋" w:cs="仿宋"/>
                <w:sz w:val="24"/>
                <w:szCs w:val="24"/>
              </w:rPr>
              <w:t>已落实</w:t>
            </w:r>
          </w:p>
        </w:tc>
      </w:tr>
      <w:tr w14:paraId="11955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BF8E8F7">
            <w:pPr>
              <w:widowControl/>
              <w:jc w:val="both"/>
              <w:rPr>
                <w:rFonts w:hint="eastAsia" w:ascii="仿宋" w:hAnsi="仿宋" w:eastAsia="仿宋" w:cs="仿宋"/>
                <w:sz w:val="24"/>
                <w:szCs w:val="24"/>
              </w:rPr>
            </w:pPr>
            <w:r>
              <w:rPr>
                <w:rFonts w:hint="eastAsia" w:ascii="仿宋" w:hAnsi="仿宋" w:eastAsia="仿宋" w:cs="仿宋"/>
                <w:sz w:val="24"/>
                <w:szCs w:val="24"/>
              </w:rPr>
              <w:t>1.2.4</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A8B5B02">
            <w:pPr>
              <w:widowControl/>
              <w:jc w:val="both"/>
              <w:rPr>
                <w:rFonts w:hint="eastAsia" w:ascii="仿宋" w:hAnsi="仿宋" w:eastAsia="仿宋" w:cs="仿宋"/>
                <w:sz w:val="24"/>
                <w:szCs w:val="24"/>
              </w:rPr>
            </w:pPr>
            <w:r>
              <w:rPr>
                <w:rFonts w:hint="eastAsia" w:ascii="仿宋" w:hAnsi="仿宋" w:eastAsia="仿宋" w:cs="仿宋"/>
                <w:sz w:val="24"/>
                <w:szCs w:val="24"/>
              </w:rPr>
              <w:t>采购预算</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78A7AC11">
            <w:pPr>
              <w:widowControl/>
              <w:jc w:val="both"/>
              <w:rPr>
                <w:rFonts w:hint="eastAsia" w:ascii="仿宋" w:hAnsi="仿宋" w:eastAsia="仿宋" w:cs="仿宋"/>
                <w:sz w:val="24"/>
                <w:szCs w:val="24"/>
              </w:rPr>
            </w:pPr>
            <w:r>
              <w:rPr>
                <w:rFonts w:hint="eastAsia" w:ascii="仿宋" w:hAnsi="仿宋" w:eastAsia="仿宋" w:cs="仿宋"/>
                <w:sz w:val="24"/>
                <w:szCs w:val="24"/>
                <w:highlight w:val="none"/>
                <w:lang w:val="en-US" w:eastAsia="zh-CN"/>
              </w:rPr>
              <w:t>110</w:t>
            </w:r>
            <w:r>
              <w:rPr>
                <w:rFonts w:hint="eastAsia" w:ascii="仿宋" w:hAnsi="仿宋" w:eastAsia="仿宋" w:cs="仿宋"/>
                <w:sz w:val="24"/>
                <w:szCs w:val="24"/>
                <w:highlight w:val="none"/>
              </w:rPr>
              <w:t>0000.00元，</w:t>
            </w:r>
            <w:r>
              <w:rPr>
                <w:rFonts w:hint="eastAsia" w:ascii="仿宋" w:hAnsi="仿宋" w:eastAsia="仿宋" w:cs="仿宋"/>
                <w:sz w:val="24"/>
                <w:szCs w:val="24"/>
              </w:rPr>
              <w:t>超过采购预算报价的供应商其报价无效，其投标将被否决。</w:t>
            </w:r>
          </w:p>
        </w:tc>
      </w:tr>
      <w:tr w14:paraId="6B44E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7D9668D4">
            <w:pPr>
              <w:widowControl/>
              <w:jc w:val="both"/>
              <w:rPr>
                <w:rFonts w:hint="eastAsia" w:ascii="仿宋" w:hAnsi="仿宋" w:eastAsia="仿宋" w:cs="仿宋"/>
                <w:sz w:val="24"/>
                <w:szCs w:val="24"/>
              </w:rPr>
            </w:pPr>
            <w:r>
              <w:rPr>
                <w:rFonts w:hint="eastAsia" w:ascii="仿宋" w:hAnsi="仿宋" w:eastAsia="仿宋" w:cs="仿宋"/>
                <w:sz w:val="24"/>
                <w:szCs w:val="24"/>
              </w:rPr>
              <w:t>1.3.2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6CB21DC">
            <w:pPr>
              <w:widowControl/>
              <w:jc w:val="both"/>
              <w:rPr>
                <w:rFonts w:hint="eastAsia" w:ascii="仿宋" w:hAnsi="仿宋" w:eastAsia="仿宋" w:cs="仿宋"/>
                <w:sz w:val="24"/>
                <w:szCs w:val="24"/>
              </w:rPr>
            </w:pPr>
            <w:r>
              <w:rPr>
                <w:rFonts w:hint="eastAsia" w:ascii="仿宋" w:hAnsi="仿宋" w:eastAsia="仿宋" w:cs="仿宋"/>
                <w:sz w:val="24"/>
                <w:szCs w:val="24"/>
              </w:rPr>
              <w:t>合同履行期限</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0B54AC7">
            <w:pPr>
              <w:widowControl/>
              <w:jc w:val="both"/>
              <w:rPr>
                <w:rFonts w:hint="eastAsia" w:ascii="仿宋" w:hAnsi="仿宋" w:eastAsia="仿宋" w:cs="仿宋"/>
                <w:sz w:val="24"/>
                <w:szCs w:val="24"/>
              </w:rPr>
            </w:pPr>
            <w:r>
              <w:rPr>
                <w:rFonts w:hint="eastAsia" w:ascii="仿宋" w:hAnsi="仿宋" w:eastAsia="仿宋" w:cs="仿宋"/>
                <w:sz w:val="24"/>
                <w:szCs w:val="24"/>
              </w:rPr>
              <w:t>1年</w:t>
            </w:r>
          </w:p>
        </w:tc>
      </w:tr>
      <w:tr w14:paraId="54617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BDB7132">
            <w:pPr>
              <w:widowControl/>
              <w:jc w:val="both"/>
              <w:rPr>
                <w:rFonts w:hint="eastAsia" w:ascii="仿宋" w:hAnsi="仿宋" w:eastAsia="仿宋" w:cs="仿宋"/>
                <w:sz w:val="24"/>
                <w:szCs w:val="24"/>
              </w:rPr>
            </w:pPr>
            <w:r>
              <w:rPr>
                <w:rFonts w:hint="eastAsia" w:ascii="仿宋" w:hAnsi="仿宋" w:eastAsia="仿宋" w:cs="仿宋"/>
                <w:sz w:val="24"/>
                <w:szCs w:val="24"/>
              </w:rPr>
              <w:t>1.4.1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95DAD1E">
            <w:pPr>
              <w:widowControl/>
              <w:jc w:val="both"/>
              <w:rPr>
                <w:rFonts w:hint="eastAsia" w:ascii="仿宋" w:hAnsi="仿宋" w:eastAsia="仿宋" w:cs="仿宋"/>
                <w:sz w:val="24"/>
                <w:szCs w:val="24"/>
              </w:rPr>
            </w:pPr>
            <w:r>
              <w:rPr>
                <w:rFonts w:hint="eastAsia" w:ascii="仿宋" w:hAnsi="仿宋" w:eastAsia="仿宋" w:cs="仿宋"/>
                <w:sz w:val="24"/>
                <w:szCs w:val="24"/>
              </w:rPr>
              <w:t>供应商资质条件、能力和信誉</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7D3E40F1">
            <w:pPr>
              <w:widowControl/>
              <w:jc w:val="both"/>
              <w:rPr>
                <w:rFonts w:hint="eastAsia" w:ascii="仿宋" w:hAnsi="仿宋" w:eastAsia="仿宋" w:cs="仿宋"/>
                <w:sz w:val="24"/>
                <w:szCs w:val="24"/>
              </w:rPr>
            </w:pPr>
            <w:r>
              <w:rPr>
                <w:rFonts w:hint="eastAsia" w:ascii="仿宋" w:hAnsi="仿宋" w:eastAsia="仿宋" w:cs="仿宋"/>
                <w:sz w:val="24"/>
                <w:szCs w:val="24"/>
              </w:rPr>
              <w:t xml:space="preserve">详见“第一章 </w:t>
            </w:r>
            <w:r>
              <w:rPr>
                <w:rFonts w:hint="eastAsia" w:ascii="仿宋" w:hAnsi="仿宋" w:eastAsia="仿宋" w:cs="仿宋"/>
                <w:sz w:val="24"/>
                <w:szCs w:val="24"/>
                <w:lang w:eastAsia="zh-CN"/>
              </w:rPr>
              <w:t>磋商</w:t>
            </w:r>
            <w:r>
              <w:rPr>
                <w:rFonts w:hint="eastAsia" w:ascii="仿宋" w:hAnsi="仿宋" w:eastAsia="仿宋" w:cs="仿宋"/>
                <w:sz w:val="24"/>
                <w:szCs w:val="24"/>
              </w:rPr>
              <w:t>公告/二. 申请人的资格要求”</w:t>
            </w:r>
          </w:p>
        </w:tc>
      </w:tr>
      <w:tr w14:paraId="2F5AC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6110F0E1">
            <w:pPr>
              <w:widowControl/>
              <w:jc w:val="both"/>
              <w:rPr>
                <w:rFonts w:hint="eastAsia" w:ascii="仿宋" w:hAnsi="仿宋" w:eastAsia="仿宋" w:cs="仿宋"/>
                <w:sz w:val="24"/>
                <w:szCs w:val="24"/>
              </w:rPr>
            </w:pPr>
            <w:r>
              <w:rPr>
                <w:rFonts w:hint="eastAsia" w:ascii="仿宋" w:hAnsi="仿宋" w:eastAsia="仿宋" w:cs="仿宋"/>
                <w:sz w:val="24"/>
                <w:szCs w:val="24"/>
              </w:rPr>
              <w:t>1.4.2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423F6D4">
            <w:pPr>
              <w:widowControl/>
              <w:jc w:val="both"/>
              <w:rPr>
                <w:rFonts w:hint="eastAsia" w:ascii="仿宋" w:hAnsi="仿宋" w:eastAsia="仿宋" w:cs="仿宋"/>
                <w:sz w:val="24"/>
                <w:szCs w:val="24"/>
              </w:rPr>
            </w:pPr>
            <w:r>
              <w:rPr>
                <w:rFonts w:hint="eastAsia" w:ascii="仿宋" w:hAnsi="仿宋" w:eastAsia="仿宋" w:cs="仿宋"/>
                <w:sz w:val="24"/>
                <w:szCs w:val="24"/>
              </w:rPr>
              <w:t>是否接受联合体投标</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9AFBC0A">
            <w:pPr>
              <w:widowControl/>
              <w:jc w:val="both"/>
              <w:rPr>
                <w:rFonts w:hint="eastAsia" w:ascii="仿宋" w:hAnsi="仿宋" w:eastAsia="仿宋" w:cs="仿宋"/>
                <w:sz w:val="24"/>
                <w:szCs w:val="24"/>
              </w:rPr>
            </w:pPr>
            <w:r>
              <w:rPr>
                <w:rFonts w:hint="eastAsia" w:ascii="仿宋" w:hAnsi="仿宋" w:eastAsia="仿宋" w:cs="仿宋"/>
                <w:sz w:val="24"/>
                <w:szCs w:val="24"/>
              </w:rPr>
              <w:t>不接受联合体投标。</w:t>
            </w:r>
          </w:p>
        </w:tc>
      </w:tr>
      <w:tr w14:paraId="56AD3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6D476119">
            <w:pPr>
              <w:widowControl/>
              <w:jc w:val="both"/>
              <w:rPr>
                <w:rFonts w:hint="eastAsia" w:ascii="仿宋" w:hAnsi="仿宋" w:eastAsia="仿宋" w:cs="仿宋"/>
                <w:sz w:val="24"/>
                <w:szCs w:val="24"/>
              </w:rPr>
            </w:pPr>
            <w:r>
              <w:rPr>
                <w:rFonts w:hint="eastAsia" w:ascii="仿宋" w:hAnsi="仿宋" w:eastAsia="仿宋" w:cs="仿宋"/>
                <w:sz w:val="24"/>
                <w:szCs w:val="24"/>
              </w:rPr>
              <w:t>1.5.1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F12535B">
            <w:pPr>
              <w:widowControl/>
              <w:jc w:val="both"/>
              <w:rPr>
                <w:rFonts w:hint="eastAsia" w:ascii="仿宋" w:hAnsi="仿宋" w:eastAsia="仿宋" w:cs="仿宋"/>
                <w:sz w:val="24"/>
                <w:szCs w:val="24"/>
              </w:rPr>
            </w:pPr>
            <w:r>
              <w:rPr>
                <w:rFonts w:hint="eastAsia" w:ascii="仿宋" w:hAnsi="仿宋" w:eastAsia="仿宋" w:cs="仿宋"/>
                <w:sz w:val="24"/>
                <w:szCs w:val="24"/>
                <w:lang w:val="zh-CN"/>
              </w:rPr>
              <w:t>踏勘现场</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C7ADB1E">
            <w:pPr>
              <w:widowControl/>
              <w:jc w:val="both"/>
              <w:rPr>
                <w:rFonts w:hint="eastAsia" w:ascii="仿宋" w:hAnsi="仿宋" w:eastAsia="仿宋" w:cs="仿宋"/>
                <w:sz w:val="24"/>
                <w:szCs w:val="24"/>
              </w:rPr>
            </w:pPr>
            <w:r>
              <w:rPr>
                <w:rFonts w:hint="eastAsia" w:ascii="仿宋" w:hAnsi="仿宋" w:eastAsia="仿宋" w:cs="仿宋"/>
                <w:sz w:val="24"/>
                <w:szCs w:val="24"/>
              </w:rPr>
              <w:t>不</w:t>
            </w:r>
            <w:r>
              <w:rPr>
                <w:rFonts w:hint="eastAsia" w:ascii="仿宋" w:hAnsi="仿宋" w:eastAsia="仿宋" w:cs="仿宋"/>
                <w:sz w:val="24"/>
                <w:szCs w:val="24"/>
                <w:lang w:val="zh-CN"/>
              </w:rPr>
              <w:t>踏勘。</w:t>
            </w:r>
          </w:p>
        </w:tc>
      </w:tr>
      <w:tr w14:paraId="1AE77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04C88397">
            <w:pPr>
              <w:widowControl/>
              <w:jc w:val="both"/>
              <w:rPr>
                <w:rFonts w:hint="eastAsia" w:ascii="仿宋" w:hAnsi="仿宋" w:eastAsia="仿宋" w:cs="仿宋"/>
                <w:sz w:val="24"/>
                <w:szCs w:val="24"/>
              </w:rPr>
            </w:pPr>
            <w:r>
              <w:rPr>
                <w:rFonts w:hint="eastAsia" w:ascii="仿宋" w:hAnsi="仿宋" w:eastAsia="仿宋" w:cs="仿宋"/>
                <w:sz w:val="24"/>
                <w:szCs w:val="24"/>
              </w:rPr>
              <w:t>1.6.1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621AD6A">
            <w:pPr>
              <w:widowControl/>
              <w:jc w:val="both"/>
              <w:rPr>
                <w:rFonts w:hint="eastAsia" w:ascii="仿宋" w:hAnsi="仿宋" w:eastAsia="仿宋" w:cs="仿宋"/>
                <w:sz w:val="24"/>
                <w:szCs w:val="24"/>
                <w:lang w:val="zh-CN"/>
              </w:rPr>
            </w:pPr>
            <w:r>
              <w:rPr>
                <w:rFonts w:hint="eastAsia" w:ascii="仿宋" w:hAnsi="仿宋" w:eastAsia="仿宋" w:cs="仿宋"/>
                <w:sz w:val="24"/>
                <w:szCs w:val="24"/>
              </w:rPr>
              <w:t>投标预备会</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0CE13EEB">
            <w:pPr>
              <w:widowControl/>
              <w:jc w:val="both"/>
              <w:rPr>
                <w:rFonts w:hint="eastAsia" w:ascii="仿宋" w:hAnsi="仿宋" w:eastAsia="仿宋" w:cs="仿宋"/>
                <w:sz w:val="24"/>
                <w:szCs w:val="24"/>
              </w:rPr>
            </w:pPr>
            <w:r>
              <w:rPr>
                <w:rFonts w:hint="eastAsia" w:ascii="仿宋" w:hAnsi="仿宋" w:eastAsia="仿宋" w:cs="仿宋"/>
                <w:sz w:val="24"/>
                <w:szCs w:val="24"/>
              </w:rPr>
              <w:t>不召开</w:t>
            </w:r>
            <w:r>
              <w:rPr>
                <w:rFonts w:hint="eastAsia" w:ascii="仿宋" w:hAnsi="仿宋" w:eastAsia="仿宋" w:cs="仿宋"/>
                <w:sz w:val="24"/>
                <w:szCs w:val="24"/>
                <w:lang w:val="zh-CN"/>
              </w:rPr>
              <w:t>。</w:t>
            </w:r>
          </w:p>
        </w:tc>
      </w:tr>
      <w:tr w14:paraId="78275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16C880C6">
            <w:pPr>
              <w:widowControl/>
              <w:jc w:val="both"/>
              <w:rPr>
                <w:rFonts w:hint="eastAsia" w:ascii="仿宋" w:hAnsi="仿宋" w:eastAsia="仿宋" w:cs="仿宋"/>
                <w:sz w:val="24"/>
                <w:szCs w:val="24"/>
              </w:rPr>
            </w:pPr>
            <w:r>
              <w:rPr>
                <w:rFonts w:hint="eastAsia" w:ascii="仿宋" w:hAnsi="仿宋" w:eastAsia="仿宋" w:cs="仿宋"/>
                <w:sz w:val="24"/>
                <w:szCs w:val="24"/>
              </w:rPr>
              <w:t>1.6.2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8B49436">
            <w:pPr>
              <w:widowControl/>
              <w:jc w:val="both"/>
              <w:rPr>
                <w:rFonts w:hint="eastAsia" w:ascii="仿宋" w:hAnsi="仿宋" w:eastAsia="仿宋" w:cs="仿宋"/>
                <w:sz w:val="24"/>
                <w:szCs w:val="24"/>
              </w:rPr>
            </w:pPr>
            <w:r>
              <w:rPr>
                <w:rFonts w:hint="eastAsia" w:ascii="仿宋" w:hAnsi="仿宋" w:eastAsia="仿宋" w:cs="仿宋"/>
                <w:sz w:val="24"/>
                <w:szCs w:val="24"/>
              </w:rPr>
              <w:t>供应商提出问题的截止时间</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51BB3ECF">
            <w:pPr>
              <w:widowControl/>
              <w:jc w:val="both"/>
              <w:rPr>
                <w:rFonts w:hint="eastAsia" w:ascii="仿宋" w:hAnsi="仿宋" w:eastAsia="仿宋" w:cs="仿宋"/>
                <w:sz w:val="24"/>
                <w:szCs w:val="24"/>
              </w:rPr>
            </w:pPr>
            <w:r>
              <w:rPr>
                <w:rFonts w:hint="eastAsia" w:ascii="仿宋" w:hAnsi="仿宋" w:eastAsia="仿宋" w:cs="仿宋"/>
                <w:sz w:val="24"/>
                <w:szCs w:val="24"/>
              </w:rPr>
              <w:t>开标前5日供应商将对</w:t>
            </w:r>
            <w:r>
              <w:rPr>
                <w:rFonts w:hint="eastAsia" w:ascii="仿宋" w:hAnsi="仿宋" w:eastAsia="仿宋" w:cs="仿宋"/>
                <w:sz w:val="24"/>
                <w:szCs w:val="24"/>
                <w:lang w:eastAsia="zh-CN"/>
              </w:rPr>
              <w:t>磋商</w:t>
            </w:r>
            <w:r>
              <w:rPr>
                <w:rFonts w:hint="eastAsia" w:ascii="仿宋" w:hAnsi="仿宋" w:eastAsia="仿宋" w:cs="仿宋"/>
                <w:sz w:val="24"/>
                <w:szCs w:val="24"/>
              </w:rPr>
              <w:t>文件不清楚的问题提交给</w:t>
            </w:r>
            <w:r>
              <w:rPr>
                <w:rFonts w:hint="eastAsia" w:ascii="仿宋" w:hAnsi="仿宋" w:eastAsia="仿宋" w:cs="仿宋"/>
                <w:sz w:val="24"/>
                <w:szCs w:val="24"/>
                <w:lang w:eastAsia="zh-CN"/>
              </w:rPr>
              <w:t>采购</w:t>
            </w:r>
            <w:r>
              <w:rPr>
                <w:rFonts w:hint="eastAsia" w:ascii="仿宋" w:hAnsi="仿宋" w:eastAsia="仿宋" w:cs="仿宋"/>
                <w:sz w:val="24"/>
                <w:szCs w:val="24"/>
              </w:rPr>
              <w:t>代理机构。</w:t>
            </w:r>
          </w:p>
          <w:p w14:paraId="6938DF82">
            <w:pPr>
              <w:widowControl/>
              <w:jc w:val="both"/>
              <w:rPr>
                <w:rFonts w:hint="eastAsia" w:ascii="仿宋" w:hAnsi="仿宋" w:eastAsia="仿宋" w:cs="仿宋"/>
                <w:sz w:val="24"/>
                <w:szCs w:val="24"/>
              </w:rPr>
            </w:pPr>
            <w:r>
              <w:rPr>
                <w:rFonts w:hint="eastAsia" w:ascii="仿宋" w:hAnsi="仿宋" w:eastAsia="仿宋" w:cs="仿宋"/>
                <w:sz w:val="24"/>
                <w:szCs w:val="24"/>
              </w:rPr>
              <w:t>递交地点：供应商须在截止时间前将对</w:t>
            </w:r>
            <w:r>
              <w:rPr>
                <w:rFonts w:hint="eastAsia" w:ascii="仿宋" w:hAnsi="仿宋" w:eastAsia="仿宋" w:cs="仿宋"/>
                <w:sz w:val="24"/>
                <w:szCs w:val="24"/>
                <w:lang w:eastAsia="zh-CN"/>
              </w:rPr>
              <w:t>磋商</w:t>
            </w:r>
            <w:r>
              <w:rPr>
                <w:rFonts w:hint="eastAsia" w:ascii="仿宋" w:hAnsi="仿宋" w:eastAsia="仿宋" w:cs="仿宋"/>
                <w:sz w:val="24"/>
                <w:szCs w:val="24"/>
              </w:rPr>
              <w:t>文件或其他方面需澄清的问题以书面方式加盖公章后递交到</w:t>
            </w:r>
            <w:r>
              <w:rPr>
                <w:rFonts w:hint="eastAsia" w:ascii="仿宋" w:hAnsi="仿宋" w:eastAsia="仿宋" w:cs="仿宋"/>
                <w:sz w:val="24"/>
                <w:szCs w:val="24"/>
                <w:lang w:eastAsia="zh-CN"/>
              </w:rPr>
              <w:t>采购</w:t>
            </w:r>
            <w:r>
              <w:rPr>
                <w:rFonts w:hint="eastAsia" w:ascii="仿宋" w:hAnsi="仿宋" w:eastAsia="仿宋" w:cs="仿宋"/>
                <w:sz w:val="24"/>
                <w:szCs w:val="24"/>
              </w:rPr>
              <w:t>代理机构，电子版发送至代理机构邮箱：yinxianming@vip.163.com，逾期不再受理。</w:t>
            </w:r>
          </w:p>
          <w:p w14:paraId="7ED9DAF6">
            <w:pPr>
              <w:widowControl/>
              <w:jc w:val="both"/>
              <w:rPr>
                <w:rFonts w:hint="eastAsia" w:ascii="仿宋" w:hAnsi="仿宋" w:eastAsia="仿宋" w:cs="仿宋"/>
                <w:sz w:val="24"/>
                <w:szCs w:val="24"/>
              </w:rPr>
            </w:pPr>
            <w:r>
              <w:rPr>
                <w:rFonts w:hint="eastAsia" w:ascii="仿宋" w:hAnsi="仿宋" w:eastAsia="仿宋" w:cs="仿宋"/>
                <w:sz w:val="24"/>
                <w:szCs w:val="24"/>
              </w:rPr>
              <w:t xml:space="preserve">联系方式：尹宪明  13504308499   </w:t>
            </w:r>
          </w:p>
        </w:tc>
      </w:tr>
      <w:tr w14:paraId="25A78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C027A5D">
            <w:pPr>
              <w:widowControl/>
              <w:jc w:val="both"/>
              <w:rPr>
                <w:rFonts w:hint="eastAsia" w:ascii="仿宋" w:hAnsi="仿宋" w:eastAsia="仿宋" w:cs="仿宋"/>
                <w:sz w:val="24"/>
                <w:szCs w:val="24"/>
              </w:rPr>
            </w:pPr>
            <w:r>
              <w:rPr>
                <w:rFonts w:hint="eastAsia" w:ascii="仿宋" w:hAnsi="仿宋" w:eastAsia="仿宋" w:cs="仿宋"/>
                <w:sz w:val="24"/>
                <w:szCs w:val="24"/>
              </w:rPr>
              <w:t>1.6.3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2CA7E08">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采购人书面澄清的时间</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12BAFA70">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响应截止时间至少5日前</w:t>
            </w:r>
          </w:p>
        </w:tc>
      </w:tr>
      <w:tr w14:paraId="23139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CF3970A">
            <w:pPr>
              <w:widowControl/>
              <w:jc w:val="both"/>
              <w:rPr>
                <w:rFonts w:hint="eastAsia" w:ascii="仿宋" w:hAnsi="仿宋" w:eastAsia="仿宋" w:cs="仿宋"/>
                <w:sz w:val="24"/>
                <w:szCs w:val="24"/>
              </w:rPr>
            </w:pPr>
            <w:r>
              <w:rPr>
                <w:rFonts w:hint="eastAsia" w:ascii="仿宋" w:hAnsi="仿宋" w:eastAsia="仿宋" w:cs="仿宋"/>
                <w:sz w:val="24"/>
                <w:szCs w:val="24"/>
                <w:lang w:val="zh-CN"/>
              </w:rPr>
              <w:t>1.</w:t>
            </w:r>
            <w:r>
              <w:rPr>
                <w:rFonts w:hint="eastAsia" w:ascii="仿宋" w:hAnsi="仿宋" w:eastAsia="仿宋" w:cs="仿宋"/>
                <w:sz w:val="24"/>
                <w:szCs w:val="24"/>
              </w:rPr>
              <w:t>7</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0EEE46D">
            <w:pPr>
              <w:widowControl/>
              <w:jc w:val="both"/>
              <w:rPr>
                <w:rFonts w:hint="eastAsia" w:ascii="仿宋" w:hAnsi="仿宋" w:eastAsia="仿宋" w:cs="仿宋"/>
                <w:sz w:val="24"/>
                <w:szCs w:val="24"/>
              </w:rPr>
            </w:pPr>
            <w:r>
              <w:rPr>
                <w:rFonts w:hint="eastAsia" w:ascii="仿宋" w:hAnsi="仿宋" w:eastAsia="仿宋" w:cs="仿宋"/>
                <w:sz w:val="24"/>
                <w:szCs w:val="24"/>
              </w:rPr>
              <w:t>分包</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632F754A">
            <w:pPr>
              <w:widowControl/>
              <w:jc w:val="both"/>
              <w:rPr>
                <w:rFonts w:hint="eastAsia" w:ascii="仿宋" w:hAnsi="仿宋" w:eastAsia="仿宋" w:cs="仿宋"/>
                <w:sz w:val="24"/>
                <w:szCs w:val="24"/>
              </w:rPr>
            </w:pPr>
            <w:r>
              <w:rPr>
                <w:rFonts w:hint="eastAsia" w:ascii="仿宋" w:hAnsi="仿宋" w:eastAsia="仿宋" w:cs="仿宋"/>
                <w:sz w:val="24"/>
                <w:szCs w:val="24"/>
                <w:lang w:val="zh-CN"/>
              </w:rPr>
              <w:t>不允许</w:t>
            </w:r>
          </w:p>
        </w:tc>
      </w:tr>
      <w:tr w14:paraId="46CE7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48DECB6">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1.</w:t>
            </w:r>
            <w:r>
              <w:rPr>
                <w:rFonts w:hint="eastAsia" w:ascii="仿宋" w:hAnsi="仿宋" w:eastAsia="仿宋" w:cs="仿宋"/>
                <w:sz w:val="24"/>
                <w:szCs w:val="24"/>
                <w:highlight w:val="none"/>
              </w:rPr>
              <w:t>8</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EFE7FF3">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偏离</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2C65D96E">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允许</w:t>
            </w:r>
          </w:p>
        </w:tc>
      </w:tr>
      <w:tr w14:paraId="12B40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73F98CE8">
            <w:pPr>
              <w:widowControl/>
              <w:jc w:val="both"/>
              <w:rPr>
                <w:rFonts w:hint="eastAsia" w:ascii="仿宋" w:hAnsi="仿宋" w:eastAsia="仿宋" w:cs="仿宋"/>
                <w:sz w:val="24"/>
                <w:szCs w:val="24"/>
              </w:rPr>
            </w:pPr>
            <w:r>
              <w:rPr>
                <w:rFonts w:hint="eastAsia" w:ascii="仿宋" w:hAnsi="仿宋" w:eastAsia="仿宋" w:cs="仿宋"/>
                <w:sz w:val="24"/>
                <w:szCs w:val="24"/>
                <w:lang w:val="zh-CN"/>
              </w:rPr>
              <w:t>2.</w:t>
            </w:r>
            <w:r>
              <w:rPr>
                <w:rFonts w:hint="eastAsia" w:ascii="仿宋" w:hAnsi="仿宋" w:eastAsia="仿宋" w:cs="仿宋"/>
                <w:sz w:val="24"/>
                <w:szCs w:val="24"/>
              </w:rPr>
              <w:t>1</w:t>
            </w:r>
            <w:r>
              <w:rPr>
                <w:rFonts w:hint="eastAsia" w:ascii="仿宋" w:hAnsi="仿宋" w:eastAsia="仿宋" w:cs="仿宋"/>
                <w:sz w:val="24"/>
                <w:szCs w:val="24"/>
                <w:lang w:val="zh-CN"/>
              </w:rPr>
              <w:t>.1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E3CD3FB">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供应商要求澄清磋商文件的截止时间</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27966440">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响应截止时间5日前</w:t>
            </w:r>
          </w:p>
        </w:tc>
      </w:tr>
      <w:tr w14:paraId="1EC27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15732356">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2.</w:t>
            </w:r>
            <w:r>
              <w:rPr>
                <w:rFonts w:hint="eastAsia" w:ascii="仿宋" w:hAnsi="仿宋" w:eastAsia="仿宋" w:cs="仿宋"/>
                <w:sz w:val="24"/>
                <w:szCs w:val="24"/>
                <w:highlight w:val="none"/>
              </w:rPr>
              <w:t>1</w:t>
            </w:r>
            <w:r>
              <w:rPr>
                <w:rFonts w:hint="eastAsia" w:ascii="仿宋" w:hAnsi="仿宋" w:eastAsia="仿宋" w:cs="仿宋"/>
                <w:sz w:val="24"/>
                <w:szCs w:val="24"/>
                <w:highlight w:val="none"/>
                <w:lang w:val="zh-CN"/>
              </w:rPr>
              <w:t>.2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06658B4">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投标截止时间</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E50C1A0">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202</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年</w:t>
            </w: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月</w:t>
            </w:r>
            <w:r>
              <w:rPr>
                <w:rFonts w:hint="eastAsia" w:ascii="仿宋" w:hAnsi="仿宋" w:eastAsia="仿宋" w:cs="仿宋"/>
                <w:sz w:val="24"/>
                <w:szCs w:val="24"/>
                <w:highlight w:val="none"/>
                <w:lang w:val="en-US" w:eastAsia="zh-CN"/>
              </w:rPr>
              <w:t>13</w:t>
            </w:r>
            <w:r>
              <w:rPr>
                <w:rFonts w:hint="eastAsia" w:ascii="仿宋" w:hAnsi="仿宋" w:eastAsia="仿宋" w:cs="仿宋"/>
                <w:sz w:val="24"/>
                <w:szCs w:val="24"/>
                <w:highlight w:val="none"/>
              </w:rPr>
              <w:t>日1</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时00分（北京时间）</w:t>
            </w:r>
          </w:p>
        </w:tc>
      </w:tr>
      <w:tr w14:paraId="522CA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A24DE6A">
            <w:pPr>
              <w:widowControl/>
              <w:jc w:val="both"/>
              <w:rPr>
                <w:rFonts w:hint="eastAsia" w:ascii="仿宋" w:hAnsi="仿宋" w:eastAsia="仿宋" w:cs="仿宋"/>
                <w:sz w:val="24"/>
                <w:szCs w:val="24"/>
              </w:rPr>
            </w:pPr>
            <w:r>
              <w:rPr>
                <w:rFonts w:hint="eastAsia" w:ascii="仿宋" w:hAnsi="仿宋" w:eastAsia="仿宋" w:cs="仿宋"/>
                <w:sz w:val="24"/>
                <w:szCs w:val="24"/>
                <w:lang w:val="zh-CN"/>
              </w:rPr>
              <w:t>2.</w:t>
            </w:r>
            <w:r>
              <w:rPr>
                <w:rFonts w:hint="eastAsia" w:ascii="仿宋" w:hAnsi="仿宋" w:eastAsia="仿宋" w:cs="仿宋"/>
                <w:sz w:val="24"/>
                <w:szCs w:val="24"/>
              </w:rPr>
              <w:t>1</w:t>
            </w:r>
            <w:r>
              <w:rPr>
                <w:rFonts w:hint="eastAsia" w:ascii="仿宋" w:hAnsi="仿宋" w:eastAsia="仿宋" w:cs="仿宋"/>
                <w:sz w:val="24"/>
                <w:szCs w:val="24"/>
                <w:lang w:val="zh-CN"/>
              </w:rPr>
              <w:t>.3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F45F68F">
            <w:pPr>
              <w:widowControl/>
              <w:jc w:val="both"/>
              <w:rPr>
                <w:rFonts w:hint="eastAsia" w:ascii="仿宋" w:hAnsi="仿宋" w:eastAsia="仿宋" w:cs="仿宋"/>
                <w:sz w:val="24"/>
                <w:szCs w:val="24"/>
              </w:rPr>
            </w:pPr>
            <w:r>
              <w:rPr>
                <w:rFonts w:hint="eastAsia" w:ascii="仿宋" w:hAnsi="仿宋" w:eastAsia="仿宋" w:cs="仿宋"/>
                <w:sz w:val="24"/>
                <w:szCs w:val="24"/>
                <w:lang w:val="zh-CN"/>
              </w:rPr>
              <w:t>供应商确认收到磋商文件澄清的时间</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25AACDA1">
            <w:pPr>
              <w:widowControl/>
              <w:jc w:val="both"/>
              <w:rPr>
                <w:rFonts w:hint="eastAsia" w:ascii="仿宋" w:hAnsi="仿宋" w:eastAsia="仿宋" w:cs="仿宋"/>
                <w:sz w:val="24"/>
                <w:szCs w:val="24"/>
              </w:rPr>
            </w:pPr>
            <w:r>
              <w:rPr>
                <w:rFonts w:hint="eastAsia" w:ascii="仿宋" w:hAnsi="仿宋" w:eastAsia="仿宋" w:cs="仿宋"/>
                <w:sz w:val="24"/>
                <w:szCs w:val="24"/>
                <w:lang w:val="zh-CN"/>
              </w:rPr>
              <w:t>在收到相应文件后24小时内</w:t>
            </w:r>
          </w:p>
        </w:tc>
      </w:tr>
      <w:tr w14:paraId="2C213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7CC907D8">
            <w:pPr>
              <w:widowControl/>
              <w:jc w:val="both"/>
              <w:rPr>
                <w:rFonts w:hint="eastAsia" w:ascii="仿宋" w:hAnsi="仿宋" w:eastAsia="仿宋" w:cs="仿宋"/>
                <w:sz w:val="24"/>
                <w:szCs w:val="24"/>
              </w:rPr>
            </w:pPr>
            <w:r>
              <w:rPr>
                <w:rFonts w:hint="eastAsia" w:ascii="仿宋" w:hAnsi="仿宋" w:eastAsia="仿宋" w:cs="仿宋"/>
                <w:sz w:val="24"/>
                <w:szCs w:val="24"/>
                <w:lang w:val="zh-CN"/>
              </w:rPr>
              <w:t>2.</w:t>
            </w:r>
            <w:r>
              <w:rPr>
                <w:rFonts w:hint="eastAsia" w:ascii="仿宋" w:hAnsi="仿宋" w:eastAsia="仿宋" w:cs="仿宋"/>
                <w:sz w:val="24"/>
                <w:szCs w:val="24"/>
              </w:rPr>
              <w:t>1</w:t>
            </w:r>
            <w:r>
              <w:rPr>
                <w:rFonts w:hint="eastAsia" w:ascii="仿宋" w:hAnsi="仿宋" w:eastAsia="仿宋" w:cs="仿宋"/>
                <w:sz w:val="24"/>
                <w:szCs w:val="24"/>
                <w:lang w:val="zh-CN"/>
              </w:rPr>
              <w:t>.</w:t>
            </w:r>
            <w:r>
              <w:rPr>
                <w:rFonts w:hint="eastAsia" w:ascii="仿宋" w:hAnsi="仿宋" w:eastAsia="仿宋" w:cs="仿宋"/>
                <w:sz w:val="24"/>
                <w:szCs w:val="24"/>
              </w:rPr>
              <w:t>4</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F97D85E">
            <w:pPr>
              <w:widowControl/>
              <w:jc w:val="both"/>
              <w:rPr>
                <w:rFonts w:hint="eastAsia" w:ascii="仿宋" w:hAnsi="仿宋" w:eastAsia="仿宋" w:cs="仿宋"/>
                <w:sz w:val="24"/>
                <w:szCs w:val="24"/>
              </w:rPr>
            </w:pPr>
            <w:r>
              <w:rPr>
                <w:rFonts w:hint="eastAsia" w:ascii="仿宋" w:hAnsi="仿宋" w:eastAsia="仿宋" w:cs="仿宋"/>
                <w:sz w:val="24"/>
                <w:szCs w:val="24"/>
                <w:lang w:val="zh-CN"/>
              </w:rPr>
              <w:t>供应商确认收到磋商文件修改的时间</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04020CD1">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在收到相应文件后24小时内</w:t>
            </w:r>
          </w:p>
        </w:tc>
      </w:tr>
      <w:tr w14:paraId="4AFBF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C48BB97">
            <w:pPr>
              <w:widowControl/>
              <w:jc w:val="both"/>
              <w:rPr>
                <w:rFonts w:hint="eastAsia" w:ascii="仿宋" w:hAnsi="仿宋" w:eastAsia="仿宋" w:cs="仿宋"/>
                <w:sz w:val="24"/>
                <w:szCs w:val="24"/>
              </w:rPr>
            </w:pPr>
            <w:r>
              <w:rPr>
                <w:rFonts w:hint="eastAsia" w:ascii="仿宋" w:hAnsi="仿宋" w:eastAsia="仿宋" w:cs="仿宋"/>
                <w:sz w:val="24"/>
                <w:szCs w:val="24"/>
                <w:lang w:val="zh-CN"/>
              </w:rPr>
              <w:t>3.1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221D4B4">
            <w:pPr>
              <w:widowControl/>
              <w:jc w:val="both"/>
              <w:rPr>
                <w:rFonts w:hint="eastAsia" w:ascii="仿宋" w:hAnsi="仿宋" w:eastAsia="仿宋" w:cs="仿宋"/>
                <w:sz w:val="24"/>
                <w:szCs w:val="24"/>
              </w:rPr>
            </w:pPr>
            <w:r>
              <w:rPr>
                <w:rFonts w:hint="eastAsia" w:ascii="仿宋" w:hAnsi="仿宋" w:eastAsia="仿宋" w:cs="仿宋"/>
                <w:sz w:val="24"/>
                <w:szCs w:val="24"/>
                <w:lang w:val="zh-CN"/>
              </w:rPr>
              <w:t>构成响应文件的其他材料</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703D5CB9">
            <w:pPr>
              <w:widowControl/>
              <w:jc w:val="both"/>
              <w:rPr>
                <w:rFonts w:hint="eastAsia" w:ascii="仿宋" w:hAnsi="仿宋" w:eastAsia="仿宋" w:cs="仿宋"/>
                <w:sz w:val="24"/>
                <w:szCs w:val="24"/>
              </w:rPr>
            </w:pPr>
            <w:r>
              <w:rPr>
                <w:rFonts w:hint="eastAsia" w:ascii="仿宋" w:hAnsi="仿宋" w:eastAsia="仿宋" w:cs="仿宋"/>
                <w:sz w:val="24"/>
                <w:szCs w:val="24"/>
              </w:rPr>
              <w:t>/</w:t>
            </w:r>
          </w:p>
        </w:tc>
      </w:tr>
      <w:tr w14:paraId="0067C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18ACE24D">
            <w:pPr>
              <w:widowControl/>
              <w:jc w:val="both"/>
              <w:rPr>
                <w:rFonts w:hint="eastAsia" w:ascii="仿宋" w:hAnsi="仿宋" w:eastAsia="仿宋" w:cs="仿宋"/>
                <w:sz w:val="24"/>
                <w:szCs w:val="24"/>
              </w:rPr>
            </w:pPr>
            <w:r>
              <w:rPr>
                <w:rFonts w:hint="eastAsia" w:ascii="仿宋" w:hAnsi="仿宋" w:eastAsia="仿宋" w:cs="仿宋"/>
                <w:sz w:val="24"/>
                <w:szCs w:val="24"/>
                <w:lang w:val="zh-CN"/>
              </w:rPr>
              <w:t>3.</w:t>
            </w:r>
            <w:r>
              <w:rPr>
                <w:rFonts w:hint="eastAsia" w:ascii="仿宋" w:hAnsi="仿宋" w:eastAsia="仿宋" w:cs="仿宋"/>
                <w:sz w:val="24"/>
                <w:szCs w:val="24"/>
              </w:rPr>
              <w:t>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668E0C4">
            <w:pPr>
              <w:widowControl/>
              <w:jc w:val="both"/>
              <w:rPr>
                <w:rFonts w:hint="eastAsia" w:ascii="仿宋" w:hAnsi="仿宋" w:eastAsia="仿宋" w:cs="仿宋"/>
                <w:sz w:val="24"/>
                <w:szCs w:val="24"/>
              </w:rPr>
            </w:pPr>
            <w:r>
              <w:rPr>
                <w:rFonts w:hint="eastAsia" w:ascii="仿宋" w:hAnsi="仿宋" w:eastAsia="仿宋" w:cs="仿宋"/>
                <w:sz w:val="24"/>
                <w:szCs w:val="24"/>
                <w:lang w:eastAsia="zh-CN"/>
              </w:rPr>
              <w:t>磋商</w:t>
            </w:r>
            <w:r>
              <w:rPr>
                <w:rFonts w:hint="eastAsia" w:ascii="仿宋" w:hAnsi="仿宋" w:eastAsia="仿宋" w:cs="仿宋"/>
                <w:sz w:val="24"/>
                <w:szCs w:val="24"/>
              </w:rPr>
              <w:t>有效期</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6483D16">
            <w:pPr>
              <w:widowControl/>
              <w:jc w:val="both"/>
              <w:rPr>
                <w:rFonts w:hint="eastAsia" w:ascii="仿宋" w:hAnsi="仿宋" w:eastAsia="仿宋" w:cs="仿宋"/>
                <w:sz w:val="24"/>
                <w:szCs w:val="24"/>
              </w:rPr>
            </w:pPr>
            <w:r>
              <w:rPr>
                <w:rFonts w:hint="eastAsia" w:ascii="仿宋" w:hAnsi="仿宋" w:eastAsia="仿宋" w:cs="仿宋"/>
                <w:sz w:val="24"/>
                <w:szCs w:val="24"/>
                <w:lang w:eastAsia="zh-CN"/>
              </w:rPr>
              <w:t>磋商</w:t>
            </w:r>
            <w:r>
              <w:rPr>
                <w:rFonts w:hint="eastAsia" w:ascii="仿宋" w:hAnsi="仿宋" w:eastAsia="仿宋" w:cs="仿宋"/>
                <w:sz w:val="24"/>
                <w:szCs w:val="24"/>
              </w:rPr>
              <w:t>截止之日后90天（日历天）</w:t>
            </w:r>
          </w:p>
        </w:tc>
      </w:tr>
      <w:tr w14:paraId="317E2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5C2F995D">
            <w:pPr>
              <w:widowControl/>
              <w:jc w:val="both"/>
              <w:rPr>
                <w:rFonts w:hint="eastAsia" w:ascii="仿宋" w:hAnsi="仿宋" w:eastAsia="仿宋" w:cs="仿宋"/>
                <w:sz w:val="24"/>
                <w:szCs w:val="24"/>
              </w:rPr>
            </w:pPr>
            <w:r>
              <w:rPr>
                <w:rFonts w:hint="eastAsia" w:ascii="仿宋" w:hAnsi="仿宋" w:eastAsia="仿宋" w:cs="仿宋"/>
                <w:sz w:val="24"/>
                <w:szCs w:val="24"/>
              </w:rPr>
              <w:t>3.3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7A38E7B">
            <w:pPr>
              <w:widowControl/>
              <w:jc w:val="both"/>
              <w:rPr>
                <w:rFonts w:hint="eastAsia" w:ascii="仿宋" w:hAnsi="仿宋" w:eastAsia="仿宋" w:cs="仿宋"/>
                <w:sz w:val="24"/>
                <w:szCs w:val="24"/>
              </w:rPr>
            </w:pPr>
            <w:r>
              <w:rPr>
                <w:rFonts w:hint="eastAsia" w:ascii="仿宋" w:hAnsi="仿宋" w:eastAsia="仿宋" w:cs="仿宋"/>
                <w:sz w:val="24"/>
                <w:szCs w:val="24"/>
                <w:lang w:eastAsia="zh-CN"/>
              </w:rPr>
              <w:t>磋商</w:t>
            </w:r>
            <w:r>
              <w:rPr>
                <w:rFonts w:hint="eastAsia" w:ascii="仿宋" w:hAnsi="仿宋" w:eastAsia="仿宋" w:cs="仿宋"/>
                <w:sz w:val="24"/>
                <w:szCs w:val="24"/>
              </w:rPr>
              <w:t>保证金</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5FDAD9E7">
            <w:pPr>
              <w:widowControl/>
              <w:jc w:val="both"/>
              <w:rPr>
                <w:rFonts w:hint="eastAsia" w:ascii="仿宋" w:hAnsi="仿宋" w:eastAsia="仿宋" w:cs="仿宋"/>
                <w:color w:val="FF0000"/>
                <w:sz w:val="24"/>
                <w:szCs w:val="24"/>
              </w:rPr>
            </w:pPr>
            <w:r>
              <w:rPr>
                <w:rFonts w:hint="eastAsia" w:ascii="仿宋" w:hAnsi="仿宋" w:eastAsia="仿宋" w:cs="仿宋"/>
                <w:color w:val="FF0000"/>
                <w:sz w:val="24"/>
                <w:szCs w:val="24"/>
                <w:lang w:eastAsia="zh-CN"/>
              </w:rPr>
              <w:t>诚信记录良好的投标人不收取投标保证金。</w:t>
            </w:r>
          </w:p>
          <w:p w14:paraId="02185FCA">
            <w:pPr>
              <w:widowControl/>
              <w:jc w:val="both"/>
              <w:rPr>
                <w:rFonts w:hint="eastAsia" w:ascii="仿宋" w:hAnsi="仿宋" w:eastAsia="仿宋" w:cs="仿宋"/>
                <w:sz w:val="24"/>
                <w:szCs w:val="24"/>
              </w:rPr>
            </w:pPr>
            <w:r>
              <w:rPr>
                <w:rFonts w:hint="eastAsia" w:ascii="仿宋" w:hAnsi="仿宋" w:eastAsia="仿宋" w:cs="仿宋"/>
                <w:sz w:val="24"/>
                <w:szCs w:val="24"/>
                <w:lang w:eastAsia="zh-CN"/>
              </w:rPr>
              <w:t>磋商</w:t>
            </w:r>
            <w:r>
              <w:rPr>
                <w:rFonts w:hint="eastAsia" w:ascii="仿宋" w:hAnsi="仿宋" w:eastAsia="仿宋" w:cs="仿宋"/>
                <w:sz w:val="24"/>
                <w:szCs w:val="24"/>
              </w:rPr>
              <w:t>保证金金额：￥20000（人民币贰万元整）</w:t>
            </w:r>
          </w:p>
          <w:p w14:paraId="0BB17A67">
            <w:pPr>
              <w:widowControl/>
              <w:jc w:val="both"/>
              <w:rPr>
                <w:rFonts w:hint="eastAsia" w:ascii="仿宋" w:hAnsi="仿宋" w:eastAsia="仿宋" w:cs="仿宋"/>
                <w:sz w:val="24"/>
                <w:szCs w:val="24"/>
              </w:rPr>
            </w:pPr>
            <w:r>
              <w:rPr>
                <w:rFonts w:hint="eastAsia" w:ascii="仿宋" w:hAnsi="仿宋" w:eastAsia="仿宋" w:cs="仿宋"/>
                <w:sz w:val="24"/>
                <w:szCs w:val="24"/>
                <w:lang w:eastAsia="zh-CN"/>
              </w:rPr>
              <w:t>磋商</w:t>
            </w:r>
            <w:r>
              <w:rPr>
                <w:rFonts w:hint="eastAsia" w:ascii="仿宋" w:hAnsi="仿宋" w:eastAsia="仿宋" w:cs="仿宋"/>
                <w:sz w:val="24"/>
                <w:szCs w:val="24"/>
              </w:rPr>
              <w:t>保证金应在投标有效期截止日后(90)天内有效。</w:t>
            </w:r>
          </w:p>
          <w:p w14:paraId="12B0601F">
            <w:pPr>
              <w:widowControl/>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磋商</w:t>
            </w:r>
            <w:r>
              <w:rPr>
                <w:rFonts w:hint="eastAsia" w:ascii="仿宋" w:hAnsi="仿宋" w:eastAsia="仿宋" w:cs="仿宋"/>
                <w:sz w:val="24"/>
                <w:szCs w:val="24"/>
              </w:rPr>
              <w:t>保证金的形式：现金或现金支票、保兑支票、银行汇票及银行、专业担保公司、保险公司出具的保函等形式，以现金或支票形式提交的</w:t>
            </w:r>
            <w:r>
              <w:rPr>
                <w:rFonts w:hint="eastAsia" w:ascii="仿宋" w:hAnsi="仿宋" w:eastAsia="仿宋" w:cs="仿宋"/>
                <w:sz w:val="24"/>
                <w:szCs w:val="24"/>
                <w:lang w:eastAsia="zh-CN"/>
              </w:rPr>
              <w:t>磋商</w:t>
            </w:r>
            <w:r>
              <w:rPr>
                <w:rFonts w:hint="eastAsia" w:ascii="仿宋" w:hAnsi="仿宋" w:eastAsia="仿宋" w:cs="仿宋"/>
                <w:sz w:val="24"/>
                <w:szCs w:val="24"/>
              </w:rPr>
              <w:t>保证金应当从供应商的基本账户转出，并以到账时间为准</w:t>
            </w:r>
            <w:r>
              <w:rPr>
                <w:rFonts w:hint="eastAsia" w:ascii="仿宋" w:hAnsi="仿宋" w:eastAsia="仿宋" w:cs="仿宋"/>
                <w:sz w:val="24"/>
                <w:szCs w:val="24"/>
                <w:lang w:eastAsia="zh-CN"/>
              </w:rPr>
              <w:t>。</w:t>
            </w:r>
          </w:p>
          <w:p w14:paraId="35422239">
            <w:pPr>
              <w:widowControl/>
              <w:jc w:val="both"/>
              <w:rPr>
                <w:rFonts w:hint="eastAsia" w:ascii="仿宋" w:hAnsi="仿宋" w:eastAsia="仿宋" w:cs="仿宋"/>
                <w:sz w:val="24"/>
                <w:szCs w:val="24"/>
              </w:rPr>
            </w:pPr>
            <w:r>
              <w:rPr>
                <w:rFonts w:hint="eastAsia" w:ascii="仿宋" w:hAnsi="仿宋" w:eastAsia="仿宋" w:cs="仿宋"/>
                <w:sz w:val="24"/>
                <w:szCs w:val="24"/>
              </w:rPr>
              <w:t>收款人全称：吉林捷信工程管理有限公司</w:t>
            </w:r>
          </w:p>
          <w:p w14:paraId="0166C386">
            <w:pPr>
              <w:widowControl/>
              <w:jc w:val="both"/>
              <w:rPr>
                <w:rFonts w:hint="eastAsia" w:ascii="仿宋" w:hAnsi="仿宋" w:eastAsia="仿宋" w:cs="仿宋"/>
                <w:sz w:val="24"/>
                <w:szCs w:val="24"/>
              </w:rPr>
            </w:pPr>
            <w:r>
              <w:rPr>
                <w:rFonts w:hint="eastAsia" w:ascii="仿宋" w:hAnsi="仿宋" w:eastAsia="仿宋" w:cs="仿宋"/>
                <w:sz w:val="24"/>
                <w:szCs w:val="24"/>
              </w:rPr>
              <w:t>账号：2205 0146 0200 0000 0252</w:t>
            </w:r>
          </w:p>
          <w:p w14:paraId="2D7B2CAB">
            <w:pPr>
              <w:widowControl/>
              <w:jc w:val="both"/>
              <w:rPr>
                <w:rFonts w:hint="eastAsia" w:ascii="仿宋" w:hAnsi="仿宋" w:eastAsia="仿宋" w:cs="仿宋"/>
                <w:sz w:val="24"/>
                <w:szCs w:val="24"/>
              </w:rPr>
            </w:pPr>
            <w:r>
              <w:rPr>
                <w:rFonts w:hint="eastAsia" w:ascii="仿宋" w:hAnsi="仿宋" w:eastAsia="仿宋" w:cs="仿宋"/>
                <w:sz w:val="24"/>
                <w:szCs w:val="24"/>
              </w:rPr>
              <w:t>开户银行：中国建设银行股份有限公司长春东风大街支行</w:t>
            </w:r>
          </w:p>
          <w:p w14:paraId="6013C889">
            <w:pPr>
              <w:widowControl/>
              <w:jc w:val="both"/>
              <w:rPr>
                <w:rFonts w:hint="eastAsia" w:ascii="仿宋" w:hAnsi="仿宋" w:eastAsia="仿宋" w:cs="仿宋"/>
                <w:sz w:val="24"/>
                <w:szCs w:val="24"/>
              </w:rPr>
            </w:pPr>
            <w:r>
              <w:rPr>
                <w:rFonts w:hint="eastAsia" w:ascii="仿宋" w:hAnsi="仿宋" w:eastAsia="仿宋" w:cs="仿宋"/>
                <w:sz w:val="24"/>
                <w:szCs w:val="24"/>
              </w:rPr>
              <w:t>要求：（1）按照长春市财政局长财采购[2021]695号文件关于取消政府采购投标保证金及采购文件工本费等有关事项的通知执行，诚信记录良好的供应商可不提交</w:t>
            </w:r>
            <w:r>
              <w:rPr>
                <w:rFonts w:hint="eastAsia" w:ascii="仿宋" w:hAnsi="仿宋" w:eastAsia="仿宋" w:cs="仿宋"/>
                <w:sz w:val="24"/>
                <w:szCs w:val="24"/>
                <w:lang w:eastAsia="zh-CN"/>
              </w:rPr>
              <w:t>磋商</w:t>
            </w:r>
            <w:r>
              <w:rPr>
                <w:rFonts w:hint="eastAsia" w:ascii="仿宋" w:hAnsi="仿宋" w:eastAsia="仿宋" w:cs="仿宋"/>
                <w:sz w:val="24"/>
                <w:szCs w:val="24"/>
              </w:rPr>
              <w:t>保证金，但对于满足《中华人民共和国政府采购法》第二十二条有关规定，经“信用中国”网站查询存在行政处罚信息的供应商，必须按规定收取</w:t>
            </w:r>
            <w:r>
              <w:rPr>
                <w:rFonts w:hint="eastAsia" w:ascii="仿宋" w:hAnsi="仿宋" w:eastAsia="仿宋" w:cs="仿宋"/>
                <w:sz w:val="24"/>
                <w:szCs w:val="24"/>
                <w:lang w:eastAsia="zh-CN"/>
              </w:rPr>
              <w:t>磋商</w:t>
            </w:r>
            <w:r>
              <w:rPr>
                <w:rFonts w:hint="eastAsia" w:ascii="仿宋" w:hAnsi="仿宋" w:eastAsia="仿宋" w:cs="仿宋"/>
                <w:sz w:val="24"/>
                <w:szCs w:val="24"/>
              </w:rPr>
              <w:t>保证金。</w:t>
            </w:r>
          </w:p>
        </w:tc>
      </w:tr>
      <w:tr w14:paraId="3CD79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5712D60B">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3.4.1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B0AF888">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近年财务状况</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7C32596D">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只需提供资格条件承诺函。</w:t>
            </w:r>
          </w:p>
        </w:tc>
      </w:tr>
      <w:tr w14:paraId="36867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8ABD54A">
            <w:pPr>
              <w:widowControl/>
              <w:jc w:val="both"/>
              <w:rPr>
                <w:rFonts w:hint="eastAsia" w:ascii="仿宋" w:hAnsi="仿宋" w:eastAsia="仿宋" w:cs="仿宋"/>
                <w:sz w:val="24"/>
                <w:szCs w:val="24"/>
              </w:rPr>
            </w:pPr>
            <w:r>
              <w:rPr>
                <w:rFonts w:hint="eastAsia" w:ascii="仿宋" w:hAnsi="仿宋" w:eastAsia="仿宋" w:cs="仿宋"/>
                <w:sz w:val="24"/>
                <w:szCs w:val="24"/>
              </w:rPr>
              <w:t>3.4.2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BEC180F">
            <w:pPr>
              <w:widowControl/>
              <w:jc w:val="both"/>
              <w:rPr>
                <w:rFonts w:hint="eastAsia" w:ascii="仿宋" w:hAnsi="仿宋" w:eastAsia="仿宋" w:cs="仿宋"/>
                <w:sz w:val="24"/>
                <w:szCs w:val="24"/>
              </w:rPr>
            </w:pPr>
            <w:r>
              <w:rPr>
                <w:rFonts w:hint="eastAsia" w:ascii="仿宋" w:hAnsi="仿宋" w:eastAsia="仿宋" w:cs="仿宋"/>
                <w:sz w:val="24"/>
                <w:szCs w:val="24"/>
              </w:rPr>
              <w:t>近年完成的类似项目</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16DBDD29">
            <w:pPr>
              <w:widowControl/>
              <w:jc w:val="both"/>
              <w:rPr>
                <w:rFonts w:hint="eastAsia" w:ascii="仿宋" w:hAnsi="仿宋" w:eastAsia="仿宋" w:cs="仿宋"/>
                <w:sz w:val="24"/>
                <w:szCs w:val="24"/>
              </w:rPr>
            </w:pPr>
            <w:r>
              <w:rPr>
                <w:rFonts w:hint="eastAsia" w:ascii="仿宋" w:hAnsi="仿宋" w:eastAsia="仿宋" w:cs="仿宋"/>
                <w:sz w:val="24"/>
                <w:szCs w:val="24"/>
              </w:rPr>
              <w:t>/</w:t>
            </w:r>
          </w:p>
        </w:tc>
      </w:tr>
      <w:tr w14:paraId="415A6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620843ED">
            <w:pPr>
              <w:widowControl/>
              <w:jc w:val="both"/>
              <w:rPr>
                <w:rFonts w:hint="eastAsia" w:ascii="仿宋" w:hAnsi="仿宋" w:eastAsia="仿宋" w:cs="仿宋"/>
                <w:sz w:val="24"/>
                <w:szCs w:val="24"/>
              </w:rPr>
            </w:pPr>
            <w:r>
              <w:rPr>
                <w:rFonts w:hint="eastAsia" w:ascii="仿宋" w:hAnsi="仿宋" w:eastAsia="仿宋" w:cs="仿宋"/>
                <w:sz w:val="24"/>
                <w:szCs w:val="24"/>
              </w:rPr>
              <w:t>3.4.3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680557E">
            <w:pPr>
              <w:widowControl/>
              <w:jc w:val="both"/>
              <w:rPr>
                <w:rFonts w:hint="eastAsia" w:ascii="仿宋" w:hAnsi="仿宋" w:eastAsia="仿宋" w:cs="仿宋"/>
                <w:sz w:val="24"/>
                <w:szCs w:val="24"/>
              </w:rPr>
            </w:pPr>
            <w:r>
              <w:rPr>
                <w:rFonts w:hint="eastAsia" w:ascii="仿宋" w:hAnsi="仿宋" w:eastAsia="仿宋" w:cs="仿宋"/>
                <w:sz w:val="24"/>
                <w:szCs w:val="24"/>
              </w:rPr>
              <w:t>近年发生的诉讼及仲裁情况</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0B7B07A5">
            <w:pPr>
              <w:widowControl/>
              <w:jc w:val="both"/>
              <w:rPr>
                <w:rFonts w:hint="eastAsia" w:ascii="仿宋" w:hAnsi="仿宋" w:eastAsia="仿宋" w:cs="仿宋"/>
                <w:sz w:val="24"/>
                <w:szCs w:val="24"/>
              </w:rPr>
            </w:pPr>
            <w:r>
              <w:rPr>
                <w:rFonts w:hint="eastAsia" w:ascii="仿宋" w:hAnsi="仿宋" w:eastAsia="仿宋" w:cs="仿宋"/>
                <w:sz w:val="24"/>
                <w:szCs w:val="24"/>
              </w:rPr>
              <w:t>近三年，指202</w:t>
            </w:r>
            <w:r>
              <w:rPr>
                <w:rFonts w:hint="eastAsia" w:ascii="仿宋" w:hAnsi="仿宋" w:eastAsia="仿宋" w:cs="仿宋"/>
                <w:sz w:val="24"/>
                <w:szCs w:val="24"/>
                <w:lang w:val="en-US" w:eastAsia="zh-CN"/>
              </w:rPr>
              <w:t>1</w:t>
            </w:r>
            <w:r>
              <w:rPr>
                <w:rFonts w:hint="eastAsia" w:ascii="仿宋" w:hAnsi="仿宋" w:eastAsia="仿宋" w:cs="仿宋"/>
                <w:sz w:val="24"/>
                <w:szCs w:val="24"/>
              </w:rPr>
              <w:t>年1月1日起至投标截止时间。</w:t>
            </w:r>
          </w:p>
        </w:tc>
      </w:tr>
      <w:tr w14:paraId="26CFC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F735169">
            <w:pPr>
              <w:widowControl/>
              <w:jc w:val="both"/>
              <w:rPr>
                <w:rFonts w:hint="eastAsia" w:ascii="仿宋" w:hAnsi="仿宋" w:eastAsia="仿宋" w:cs="仿宋"/>
                <w:sz w:val="24"/>
                <w:szCs w:val="24"/>
              </w:rPr>
            </w:pPr>
            <w:r>
              <w:rPr>
                <w:rFonts w:hint="eastAsia" w:ascii="仿宋" w:hAnsi="仿宋" w:eastAsia="仿宋" w:cs="仿宋"/>
                <w:sz w:val="24"/>
                <w:szCs w:val="24"/>
              </w:rPr>
              <w:t>3.4.4</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133783E">
            <w:pPr>
              <w:widowControl/>
              <w:jc w:val="both"/>
              <w:rPr>
                <w:rFonts w:hint="eastAsia" w:ascii="仿宋" w:hAnsi="仿宋" w:eastAsia="仿宋" w:cs="仿宋"/>
                <w:sz w:val="24"/>
                <w:szCs w:val="24"/>
              </w:rPr>
            </w:pPr>
            <w:r>
              <w:rPr>
                <w:rFonts w:hint="eastAsia" w:ascii="仿宋" w:hAnsi="仿宋" w:eastAsia="仿宋" w:cs="仿宋"/>
                <w:sz w:val="24"/>
                <w:szCs w:val="24"/>
              </w:rPr>
              <w:t>本项目规定的其他无效投标情况</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10D58BBC">
            <w:pPr>
              <w:widowControl/>
              <w:jc w:val="both"/>
              <w:rPr>
                <w:rFonts w:hint="eastAsia" w:ascii="仿宋" w:hAnsi="仿宋" w:eastAsia="仿宋" w:cs="仿宋"/>
                <w:sz w:val="24"/>
                <w:szCs w:val="24"/>
              </w:rPr>
            </w:pPr>
            <w:r>
              <w:rPr>
                <w:rFonts w:hint="eastAsia" w:ascii="仿宋" w:hAnsi="仿宋" w:eastAsia="仿宋" w:cs="仿宋"/>
                <w:sz w:val="24"/>
                <w:szCs w:val="24"/>
              </w:rPr>
              <w:t>（1）提供了选择方案或选择报价（包括交叉折扣）的；</w:t>
            </w:r>
          </w:p>
          <w:p w14:paraId="19865B9A">
            <w:pPr>
              <w:widowControl/>
              <w:jc w:val="both"/>
              <w:rPr>
                <w:rFonts w:hint="eastAsia" w:ascii="仿宋" w:hAnsi="仿宋" w:eastAsia="仿宋" w:cs="仿宋"/>
                <w:sz w:val="24"/>
                <w:szCs w:val="24"/>
              </w:rPr>
            </w:pPr>
            <w:r>
              <w:rPr>
                <w:rFonts w:hint="eastAsia" w:ascii="仿宋" w:hAnsi="仿宋" w:eastAsia="仿宋" w:cs="仿宋"/>
                <w:sz w:val="24"/>
                <w:szCs w:val="24"/>
              </w:rPr>
              <w:t>（2）提交了转包或分包要求的；</w:t>
            </w:r>
          </w:p>
          <w:p w14:paraId="5FF8261B">
            <w:pPr>
              <w:widowControl/>
              <w:jc w:val="both"/>
              <w:rPr>
                <w:rFonts w:hint="eastAsia" w:ascii="仿宋" w:hAnsi="仿宋" w:eastAsia="仿宋" w:cs="仿宋"/>
                <w:sz w:val="24"/>
                <w:szCs w:val="24"/>
              </w:rPr>
            </w:pPr>
            <w:r>
              <w:rPr>
                <w:rFonts w:hint="eastAsia" w:ascii="仿宋" w:hAnsi="仿宋" w:eastAsia="仿宋" w:cs="仿宋"/>
                <w:sz w:val="24"/>
                <w:szCs w:val="24"/>
              </w:rPr>
              <w:t>（3）以可调整价格投标报价的；</w:t>
            </w:r>
          </w:p>
          <w:p w14:paraId="77B06404">
            <w:pPr>
              <w:widowControl/>
              <w:jc w:val="both"/>
              <w:rPr>
                <w:rFonts w:hint="eastAsia" w:ascii="仿宋" w:hAnsi="仿宋" w:eastAsia="仿宋" w:cs="仿宋"/>
                <w:sz w:val="24"/>
                <w:szCs w:val="24"/>
              </w:rPr>
            </w:pPr>
            <w:r>
              <w:rPr>
                <w:rFonts w:hint="eastAsia" w:ascii="仿宋" w:hAnsi="仿宋" w:eastAsia="仿宋" w:cs="仿宋"/>
                <w:sz w:val="24"/>
                <w:szCs w:val="24"/>
              </w:rPr>
              <w:t xml:space="preserve">（4）投标文件技术规格响应最低得分为 0 分的； </w:t>
            </w:r>
          </w:p>
          <w:p w14:paraId="13F9E905">
            <w:pPr>
              <w:widowControl/>
              <w:jc w:val="both"/>
              <w:rPr>
                <w:rFonts w:hint="eastAsia" w:ascii="仿宋" w:hAnsi="仿宋" w:eastAsia="仿宋" w:cs="仿宋"/>
                <w:sz w:val="24"/>
                <w:szCs w:val="24"/>
              </w:rPr>
            </w:pPr>
            <w:r>
              <w:rPr>
                <w:rFonts w:hint="eastAsia" w:ascii="仿宋" w:hAnsi="仿宋" w:eastAsia="仿宋" w:cs="仿宋"/>
                <w:sz w:val="24"/>
                <w:szCs w:val="24"/>
              </w:rPr>
              <w:t xml:space="preserve">（5）投标文件未提供商务条款响应及偏离表和技术要求响应及偏离表的； </w:t>
            </w:r>
          </w:p>
          <w:p w14:paraId="733BE6DC">
            <w:pPr>
              <w:widowControl/>
              <w:jc w:val="both"/>
              <w:rPr>
                <w:rFonts w:hint="eastAsia" w:ascii="仿宋" w:hAnsi="仿宋" w:eastAsia="仿宋" w:cs="仿宋"/>
                <w:sz w:val="24"/>
                <w:szCs w:val="24"/>
              </w:rPr>
            </w:pPr>
            <w:r>
              <w:rPr>
                <w:rFonts w:hint="eastAsia" w:ascii="仿宋" w:hAnsi="仿宋" w:eastAsia="仿宋" w:cs="仿宋"/>
                <w:sz w:val="24"/>
                <w:szCs w:val="24"/>
              </w:rPr>
              <w:t xml:space="preserve">（6）投标报价超过分包预算金额或最高限价的； </w:t>
            </w:r>
          </w:p>
          <w:p w14:paraId="47594D22">
            <w:pPr>
              <w:widowControl/>
              <w:jc w:val="both"/>
              <w:rPr>
                <w:rFonts w:hint="eastAsia" w:ascii="仿宋" w:hAnsi="仿宋" w:eastAsia="仿宋" w:cs="仿宋"/>
                <w:sz w:val="24"/>
                <w:szCs w:val="24"/>
              </w:rPr>
            </w:pPr>
            <w:r>
              <w:rPr>
                <w:rFonts w:hint="eastAsia" w:ascii="仿宋" w:hAnsi="仿宋" w:eastAsia="仿宋" w:cs="仿宋"/>
                <w:sz w:val="24"/>
                <w:szCs w:val="24"/>
              </w:rPr>
              <w:t>（7）本采购内容中如有涉及为政府强制采购节能产品，供应商所投的上述产品须为符合《财政部 发展改革委 生态环境部市场监管总局关于调整优化节能产品、环境标志产品政府采购执行机制的通知（财库（2019）9 号）》规定的产品。供应商须在投标文件中提供证明材料。若未提供，将导致投标被视为无效投标。</w:t>
            </w:r>
          </w:p>
        </w:tc>
      </w:tr>
      <w:tr w14:paraId="05B01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76A1D3B">
            <w:pPr>
              <w:widowControl/>
              <w:jc w:val="both"/>
              <w:rPr>
                <w:rFonts w:hint="eastAsia" w:ascii="仿宋" w:hAnsi="仿宋" w:eastAsia="仿宋" w:cs="仿宋"/>
                <w:sz w:val="24"/>
                <w:szCs w:val="24"/>
              </w:rPr>
            </w:pPr>
            <w:r>
              <w:rPr>
                <w:rFonts w:hint="eastAsia" w:ascii="仿宋" w:hAnsi="仿宋" w:eastAsia="仿宋" w:cs="仿宋"/>
                <w:sz w:val="24"/>
                <w:szCs w:val="24"/>
              </w:rPr>
              <w:t>3.5</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FBB3B4F">
            <w:pPr>
              <w:widowControl/>
              <w:jc w:val="both"/>
              <w:rPr>
                <w:rFonts w:hint="eastAsia" w:ascii="仿宋" w:hAnsi="仿宋" w:eastAsia="仿宋" w:cs="仿宋"/>
                <w:sz w:val="24"/>
                <w:szCs w:val="24"/>
              </w:rPr>
            </w:pPr>
            <w:r>
              <w:rPr>
                <w:rFonts w:hint="eastAsia" w:ascii="仿宋" w:hAnsi="仿宋" w:eastAsia="仿宋" w:cs="仿宋"/>
                <w:sz w:val="24"/>
                <w:szCs w:val="24"/>
              </w:rPr>
              <w:t>是否允许递交备选投标方案</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6F5CE4D8">
            <w:pPr>
              <w:widowControl/>
              <w:jc w:val="both"/>
              <w:rPr>
                <w:rFonts w:hint="eastAsia" w:ascii="仿宋" w:hAnsi="仿宋" w:eastAsia="仿宋" w:cs="仿宋"/>
                <w:sz w:val="24"/>
                <w:szCs w:val="24"/>
              </w:rPr>
            </w:pPr>
            <w:r>
              <w:rPr>
                <w:rFonts w:hint="eastAsia" w:ascii="仿宋" w:hAnsi="仿宋" w:eastAsia="仿宋" w:cs="仿宋"/>
                <w:sz w:val="24"/>
                <w:szCs w:val="24"/>
              </w:rPr>
              <w:t>不允许</w:t>
            </w:r>
          </w:p>
        </w:tc>
      </w:tr>
      <w:tr w14:paraId="4BD74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587D5F51">
            <w:pPr>
              <w:widowControl/>
              <w:jc w:val="both"/>
              <w:rPr>
                <w:rFonts w:hint="eastAsia" w:ascii="仿宋" w:hAnsi="仿宋" w:eastAsia="仿宋" w:cs="仿宋"/>
                <w:sz w:val="24"/>
                <w:szCs w:val="24"/>
              </w:rPr>
            </w:pPr>
            <w:r>
              <w:rPr>
                <w:rFonts w:hint="eastAsia" w:ascii="仿宋" w:hAnsi="仿宋" w:eastAsia="仿宋" w:cs="仿宋"/>
                <w:sz w:val="24"/>
                <w:szCs w:val="24"/>
              </w:rPr>
              <w:t>3.6.1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155F99D">
            <w:pPr>
              <w:widowControl/>
              <w:jc w:val="both"/>
              <w:rPr>
                <w:rFonts w:hint="eastAsia" w:ascii="仿宋" w:hAnsi="仿宋" w:eastAsia="仿宋" w:cs="仿宋"/>
                <w:sz w:val="24"/>
                <w:szCs w:val="24"/>
              </w:rPr>
            </w:pPr>
            <w:r>
              <w:rPr>
                <w:rFonts w:hint="eastAsia" w:ascii="仿宋" w:hAnsi="仿宋" w:eastAsia="仿宋" w:cs="仿宋"/>
                <w:sz w:val="24"/>
                <w:szCs w:val="24"/>
                <w:lang w:val="zh-CN"/>
              </w:rPr>
              <w:t>签字或盖章要求</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549295E1">
            <w:pPr>
              <w:widowControl/>
              <w:jc w:val="both"/>
              <w:rPr>
                <w:rFonts w:hint="eastAsia" w:ascii="仿宋" w:hAnsi="仿宋" w:eastAsia="仿宋" w:cs="仿宋"/>
                <w:sz w:val="24"/>
                <w:szCs w:val="24"/>
              </w:rPr>
            </w:pPr>
            <w:r>
              <w:rPr>
                <w:rFonts w:hint="eastAsia" w:ascii="仿宋" w:hAnsi="仿宋" w:eastAsia="仿宋" w:cs="仿宋"/>
                <w:sz w:val="24"/>
                <w:szCs w:val="24"/>
              </w:rPr>
              <w:t>按</w:t>
            </w:r>
            <w:r>
              <w:rPr>
                <w:rFonts w:hint="eastAsia" w:ascii="仿宋" w:hAnsi="仿宋" w:eastAsia="仿宋" w:cs="仿宋"/>
                <w:sz w:val="24"/>
                <w:szCs w:val="24"/>
                <w:lang w:eastAsia="zh-CN"/>
              </w:rPr>
              <w:t>磋商</w:t>
            </w:r>
            <w:r>
              <w:rPr>
                <w:rFonts w:hint="eastAsia" w:ascii="仿宋" w:hAnsi="仿宋" w:eastAsia="仿宋" w:cs="仿宋"/>
                <w:sz w:val="24"/>
                <w:szCs w:val="24"/>
              </w:rPr>
              <w:t>文件中提供的格式及要求填写</w:t>
            </w:r>
          </w:p>
        </w:tc>
      </w:tr>
      <w:tr w14:paraId="0DD50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479EA29">
            <w:pPr>
              <w:widowControl/>
              <w:jc w:val="both"/>
              <w:rPr>
                <w:rFonts w:hint="eastAsia" w:ascii="仿宋" w:hAnsi="仿宋" w:eastAsia="仿宋" w:cs="仿宋"/>
                <w:sz w:val="24"/>
                <w:szCs w:val="24"/>
              </w:rPr>
            </w:pPr>
            <w:r>
              <w:rPr>
                <w:rFonts w:hint="eastAsia" w:ascii="仿宋" w:hAnsi="仿宋" w:eastAsia="仿宋" w:cs="仿宋"/>
                <w:sz w:val="24"/>
                <w:szCs w:val="24"/>
              </w:rPr>
              <w:t>3.6.2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E367A0A">
            <w:pPr>
              <w:widowControl/>
              <w:jc w:val="both"/>
              <w:rPr>
                <w:rFonts w:hint="eastAsia" w:ascii="仿宋" w:hAnsi="仿宋" w:eastAsia="仿宋" w:cs="仿宋"/>
                <w:sz w:val="24"/>
                <w:szCs w:val="24"/>
              </w:rPr>
            </w:pPr>
            <w:r>
              <w:rPr>
                <w:rFonts w:hint="eastAsia" w:ascii="仿宋" w:hAnsi="仿宋" w:eastAsia="仿宋" w:cs="仿宋"/>
                <w:sz w:val="24"/>
                <w:szCs w:val="24"/>
                <w:lang w:eastAsia="zh-CN"/>
              </w:rPr>
              <w:t>响应</w:t>
            </w:r>
            <w:r>
              <w:rPr>
                <w:rFonts w:hint="eastAsia" w:ascii="仿宋" w:hAnsi="仿宋" w:eastAsia="仿宋" w:cs="仿宋"/>
                <w:sz w:val="24"/>
                <w:szCs w:val="24"/>
              </w:rPr>
              <w:t>文件份数</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4DE8DE9">
            <w:pPr>
              <w:widowControl/>
              <w:jc w:val="both"/>
              <w:rPr>
                <w:rFonts w:hint="eastAsia" w:ascii="仿宋" w:hAnsi="仿宋" w:eastAsia="仿宋" w:cs="仿宋"/>
                <w:sz w:val="24"/>
                <w:szCs w:val="24"/>
              </w:rPr>
            </w:pPr>
            <w:r>
              <w:rPr>
                <w:rFonts w:hint="eastAsia" w:ascii="仿宋" w:hAnsi="仿宋" w:eastAsia="仿宋" w:cs="仿宋"/>
                <w:sz w:val="24"/>
                <w:szCs w:val="24"/>
              </w:rPr>
              <w:t>1.供应商在“政采云”平台（https://www.zcygov.cn/）上制作</w:t>
            </w:r>
            <w:r>
              <w:rPr>
                <w:rFonts w:hint="eastAsia" w:ascii="仿宋" w:hAnsi="仿宋" w:eastAsia="仿宋" w:cs="仿宋"/>
                <w:sz w:val="24"/>
                <w:szCs w:val="24"/>
                <w:lang w:eastAsia="zh-CN"/>
              </w:rPr>
              <w:t>响应</w:t>
            </w:r>
            <w:r>
              <w:rPr>
                <w:rFonts w:hint="eastAsia" w:ascii="仿宋" w:hAnsi="仿宋" w:eastAsia="仿宋" w:cs="仿宋"/>
                <w:sz w:val="24"/>
                <w:szCs w:val="24"/>
              </w:rPr>
              <w:t>文件一份（此</w:t>
            </w:r>
            <w:r>
              <w:rPr>
                <w:rFonts w:hint="eastAsia" w:ascii="仿宋" w:hAnsi="仿宋" w:eastAsia="仿宋" w:cs="仿宋"/>
                <w:sz w:val="24"/>
                <w:szCs w:val="24"/>
                <w:lang w:eastAsia="zh-CN"/>
              </w:rPr>
              <w:t>响应</w:t>
            </w:r>
            <w:r>
              <w:rPr>
                <w:rFonts w:hint="eastAsia" w:ascii="仿宋" w:hAnsi="仿宋" w:eastAsia="仿宋" w:cs="仿宋"/>
                <w:sz w:val="24"/>
                <w:szCs w:val="24"/>
              </w:rPr>
              <w:t>文件须上传至“政采云”平台，并在开标时持编制</w:t>
            </w:r>
            <w:r>
              <w:rPr>
                <w:rFonts w:hint="eastAsia" w:ascii="仿宋" w:hAnsi="仿宋" w:eastAsia="仿宋" w:cs="仿宋"/>
                <w:sz w:val="24"/>
                <w:szCs w:val="24"/>
                <w:lang w:eastAsia="zh-CN"/>
              </w:rPr>
              <w:t>响应</w:t>
            </w:r>
            <w:r>
              <w:rPr>
                <w:rFonts w:hint="eastAsia" w:ascii="仿宋" w:hAnsi="仿宋" w:eastAsia="仿宋" w:cs="仿宋"/>
                <w:sz w:val="24"/>
                <w:szCs w:val="24"/>
              </w:rPr>
              <w:t>文件的供应商数字证书进行解密）。</w:t>
            </w:r>
          </w:p>
          <w:p w14:paraId="28C8AC8C">
            <w:pPr>
              <w:widowControl/>
              <w:jc w:val="both"/>
              <w:rPr>
                <w:rFonts w:hint="eastAsia" w:ascii="仿宋" w:hAnsi="仿宋" w:eastAsia="仿宋" w:cs="仿宋"/>
                <w:sz w:val="24"/>
                <w:szCs w:val="24"/>
                <w:highlight w:val="yellow"/>
              </w:rPr>
            </w:pPr>
            <w:r>
              <w:rPr>
                <w:rFonts w:hint="eastAsia" w:ascii="仿宋" w:hAnsi="仿宋" w:eastAsia="仿宋" w:cs="仿宋"/>
                <w:sz w:val="24"/>
                <w:szCs w:val="24"/>
                <w:highlight w:val="none"/>
              </w:rPr>
              <w:t>2.纸质版</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文件份数要求：所有参与本项目投标的供应商需按要求将纸质版</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文件（1正4副）及电子版文件U盘1份（word版及签字盖章后的PDF版）在2024年</w:t>
            </w: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月</w:t>
            </w:r>
            <w:r>
              <w:rPr>
                <w:rFonts w:hint="eastAsia" w:ascii="仿宋" w:hAnsi="仿宋" w:eastAsia="仿宋" w:cs="仿宋"/>
                <w:sz w:val="24"/>
                <w:szCs w:val="24"/>
                <w:highlight w:val="none"/>
                <w:lang w:val="en-US" w:eastAsia="zh-CN"/>
              </w:rPr>
              <w:t>13</w:t>
            </w:r>
            <w:r>
              <w:rPr>
                <w:rFonts w:hint="eastAsia" w:ascii="仿宋" w:hAnsi="仿宋" w:eastAsia="仿宋" w:cs="仿宋"/>
                <w:sz w:val="24"/>
                <w:szCs w:val="24"/>
                <w:highlight w:val="none"/>
              </w:rPr>
              <w:t>日</w:t>
            </w:r>
            <w:r>
              <w:rPr>
                <w:rFonts w:hint="eastAsia" w:ascii="仿宋" w:hAnsi="仿宋" w:eastAsia="仿宋" w:cs="仿宋"/>
                <w:sz w:val="24"/>
                <w:szCs w:val="24"/>
                <w:highlight w:val="none"/>
                <w:lang w:val="en-US" w:eastAsia="zh-CN"/>
              </w:rPr>
              <w:t>15</w:t>
            </w:r>
            <w:r>
              <w:rPr>
                <w:rFonts w:hint="eastAsia" w:ascii="仿宋" w:hAnsi="仿宋" w:eastAsia="仿宋" w:cs="仿宋"/>
                <w:sz w:val="24"/>
                <w:szCs w:val="24"/>
                <w:highlight w:val="none"/>
              </w:rPr>
              <w:t>时</w:t>
            </w:r>
            <w:r>
              <w:rPr>
                <w:rFonts w:hint="eastAsia" w:ascii="仿宋" w:hAnsi="仿宋" w:eastAsia="仿宋" w:cs="仿宋"/>
                <w:sz w:val="24"/>
                <w:szCs w:val="24"/>
                <w:highlight w:val="none"/>
                <w:lang w:eastAsia="zh-CN"/>
              </w:rPr>
              <w:t>　　　</w:t>
            </w:r>
            <w:r>
              <w:rPr>
                <w:rFonts w:hint="eastAsia" w:ascii="仿宋" w:hAnsi="仿宋" w:eastAsia="仿宋" w:cs="仿宋"/>
                <w:sz w:val="24"/>
                <w:szCs w:val="24"/>
                <w:highlight w:val="none"/>
                <w:lang w:val="en-US" w:eastAsia="zh-CN"/>
              </w:rPr>
              <w:t>00</w:t>
            </w:r>
            <w:r>
              <w:rPr>
                <w:rFonts w:hint="eastAsia" w:ascii="仿宋" w:hAnsi="仿宋" w:eastAsia="仿宋" w:cs="仿宋"/>
                <w:sz w:val="24"/>
                <w:szCs w:val="24"/>
                <w:highlight w:val="none"/>
              </w:rPr>
              <w:t>分前递交至长春市二道区洋浦大街6999号凯利中心AB栋101开标</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室。</w:t>
            </w:r>
          </w:p>
          <w:p w14:paraId="42DBB365">
            <w:pPr>
              <w:widowControl/>
              <w:jc w:val="both"/>
              <w:rPr>
                <w:rFonts w:hint="eastAsia" w:ascii="仿宋" w:hAnsi="仿宋" w:eastAsia="仿宋" w:cs="仿宋"/>
                <w:sz w:val="24"/>
                <w:szCs w:val="24"/>
              </w:rPr>
            </w:pPr>
            <w:r>
              <w:rPr>
                <w:rFonts w:hint="eastAsia" w:ascii="仿宋" w:hAnsi="仿宋" w:eastAsia="仿宋" w:cs="仿宋"/>
                <w:sz w:val="24"/>
                <w:szCs w:val="24"/>
              </w:rPr>
              <w:t>3.纸质版</w:t>
            </w:r>
            <w:r>
              <w:rPr>
                <w:rFonts w:hint="eastAsia" w:ascii="仿宋" w:hAnsi="仿宋" w:eastAsia="仿宋" w:cs="仿宋"/>
                <w:sz w:val="24"/>
                <w:szCs w:val="24"/>
                <w:lang w:eastAsia="zh-CN"/>
              </w:rPr>
              <w:t>响应</w:t>
            </w:r>
            <w:r>
              <w:rPr>
                <w:rFonts w:hint="eastAsia" w:ascii="仿宋" w:hAnsi="仿宋" w:eastAsia="仿宋" w:cs="仿宋"/>
                <w:sz w:val="24"/>
                <w:szCs w:val="24"/>
              </w:rPr>
              <w:t>文件为上传至“政采云”平台的电子打印版（打印后</w:t>
            </w:r>
            <w:r>
              <w:rPr>
                <w:rFonts w:hint="eastAsia" w:ascii="仿宋" w:hAnsi="仿宋" w:eastAsia="仿宋" w:cs="仿宋"/>
                <w:sz w:val="24"/>
                <w:szCs w:val="24"/>
                <w:lang w:eastAsia="zh-CN"/>
              </w:rPr>
              <w:t>响应</w:t>
            </w:r>
            <w:r>
              <w:rPr>
                <w:rFonts w:hint="eastAsia" w:ascii="仿宋" w:hAnsi="仿宋" w:eastAsia="仿宋" w:cs="仿宋"/>
                <w:sz w:val="24"/>
                <w:szCs w:val="24"/>
              </w:rPr>
              <w:t>文件正本封面须加盖公章鲜章）。</w:t>
            </w:r>
          </w:p>
        </w:tc>
      </w:tr>
      <w:tr w14:paraId="546BD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63316DF0">
            <w:pPr>
              <w:widowControl/>
              <w:jc w:val="both"/>
              <w:rPr>
                <w:rFonts w:hint="eastAsia" w:ascii="仿宋" w:hAnsi="仿宋" w:eastAsia="仿宋" w:cs="仿宋"/>
                <w:sz w:val="24"/>
                <w:szCs w:val="24"/>
              </w:rPr>
            </w:pPr>
            <w:r>
              <w:rPr>
                <w:rFonts w:hint="eastAsia" w:ascii="仿宋" w:hAnsi="仿宋" w:eastAsia="仿宋" w:cs="仿宋"/>
                <w:sz w:val="24"/>
                <w:szCs w:val="24"/>
                <w:lang w:val="zh-CN"/>
              </w:rPr>
              <w:t>3.</w:t>
            </w:r>
            <w:r>
              <w:rPr>
                <w:rFonts w:hint="eastAsia" w:ascii="仿宋" w:hAnsi="仿宋" w:eastAsia="仿宋" w:cs="仿宋"/>
                <w:sz w:val="24"/>
                <w:szCs w:val="24"/>
              </w:rPr>
              <w:t>6</w:t>
            </w:r>
            <w:r>
              <w:rPr>
                <w:rFonts w:hint="eastAsia" w:ascii="仿宋" w:hAnsi="仿宋" w:eastAsia="仿宋" w:cs="仿宋"/>
                <w:sz w:val="24"/>
                <w:szCs w:val="24"/>
                <w:lang w:val="zh-CN"/>
              </w:rPr>
              <w:t>.</w:t>
            </w:r>
            <w:r>
              <w:rPr>
                <w:rFonts w:hint="eastAsia" w:ascii="仿宋" w:hAnsi="仿宋" w:eastAsia="仿宋" w:cs="仿宋"/>
                <w:sz w:val="24"/>
                <w:szCs w:val="24"/>
              </w:rPr>
              <w:t>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E2C355F">
            <w:pPr>
              <w:widowControl/>
              <w:jc w:val="both"/>
              <w:rPr>
                <w:rFonts w:hint="eastAsia" w:ascii="仿宋" w:hAnsi="仿宋" w:eastAsia="仿宋" w:cs="仿宋"/>
                <w:sz w:val="24"/>
                <w:szCs w:val="24"/>
              </w:rPr>
            </w:pPr>
            <w:r>
              <w:rPr>
                <w:rFonts w:hint="eastAsia" w:ascii="仿宋" w:hAnsi="仿宋" w:eastAsia="仿宋" w:cs="仿宋"/>
                <w:sz w:val="24"/>
                <w:szCs w:val="24"/>
                <w:lang w:val="zh-CN"/>
              </w:rPr>
              <w:t>装订要求</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6F5A1F0B">
            <w:pPr>
              <w:widowControl/>
              <w:jc w:val="both"/>
              <w:rPr>
                <w:rFonts w:hint="eastAsia" w:ascii="仿宋" w:hAnsi="仿宋" w:eastAsia="仿宋" w:cs="仿宋"/>
                <w:sz w:val="24"/>
                <w:szCs w:val="24"/>
              </w:rPr>
            </w:pPr>
            <w:r>
              <w:rPr>
                <w:rFonts w:hint="eastAsia" w:ascii="仿宋" w:hAnsi="仿宋" w:eastAsia="仿宋" w:cs="仿宋"/>
                <w:sz w:val="24"/>
                <w:szCs w:val="24"/>
                <w:lang w:eastAsia="zh-CN"/>
              </w:rPr>
              <w:t>响应</w:t>
            </w:r>
            <w:r>
              <w:rPr>
                <w:rFonts w:hint="eastAsia" w:ascii="仿宋" w:hAnsi="仿宋" w:eastAsia="仿宋" w:cs="仿宋"/>
                <w:sz w:val="24"/>
                <w:szCs w:val="24"/>
              </w:rPr>
              <w:t>文件每册采用胶装方式装订，A4复印纸打印，装订应牢固、整齐、便于保管和利用、不易拆散和换页，不得采用活页装订。</w:t>
            </w:r>
          </w:p>
        </w:tc>
      </w:tr>
      <w:tr w14:paraId="1C63A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17C1FAC4">
            <w:pPr>
              <w:widowControl/>
              <w:jc w:val="both"/>
              <w:rPr>
                <w:rFonts w:hint="eastAsia" w:ascii="仿宋" w:hAnsi="仿宋" w:eastAsia="仿宋" w:cs="仿宋"/>
                <w:sz w:val="24"/>
                <w:szCs w:val="24"/>
              </w:rPr>
            </w:pPr>
            <w:r>
              <w:rPr>
                <w:rFonts w:hint="eastAsia" w:ascii="仿宋" w:hAnsi="仿宋" w:eastAsia="仿宋" w:cs="仿宋"/>
                <w:sz w:val="24"/>
                <w:szCs w:val="24"/>
                <w:lang w:val="zh-CN"/>
              </w:rPr>
              <w:t>4.1.</w:t>
            </w:r>
            <w:r>
              <w:rPr>
                <w:rFonts w:hint="eastAsia" w:ascii="仿宋" w:hAnsi="仿宋" w:eastAsia="仿宋" w:cs="仿宋"/>
                <w:sz w:val="24"/>
                <w:szCs w:val="24"/>
              </w:rPr>
              <w:t>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D9DE72C">
            <w:pPr>
              <w:widowControl/>
              <w:jc w:val="both"/>
              <w:rPr>
                <w:rFonts w:hint="eastAsia" w:ascii="仿宋" w:hAnsi="仿宋" w:eastAsia="仿宋" w:cs="仿宋"/>
                <w:sz w:val="24"/>
                <w:szCs w:val="24"/>
              </w:rPr>
            </w:pPr>
            <w:r>
              <w:rPr>
                <w:rFonts w:hint="eastAsia" w:ascii="仿宋" w:hAnsi="仿宋" w:eastAsia="仿宋" w:cs="仿宋"/>
                <w:sz w:val="24"/>
                <w:szCs w:val="24"/>
                <w:lang w:val="zh-CN"/>
              </w:rPr>
              <w:t>封套上写明</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27B3B7F4">
            <w:pPr>
              <w:widowControl/>
              <w:jc w:val="both"/>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须将</w:t>
            </w:r>
            <w:r>
              <w:rPr>
                <w:rFonts w:hint="eastAsia" w:ascii="仿宋" w:hAnsi="仿宋" w:eastAsia="仿宋" w:cs="仿宋"/>
                <w:sz w:val="24"/>
                <w:szCs w:val="24"/>
                <w:lang w:eastAsia="zh-CN"/>
              </w:rPr>
              <w:t>响应</w:t>
            </w:r>
            <w:r>
              <w:rPr>
                <w:rFonts w:hint="eastAsia" w:ascii="仿宋" w:hAnsi="仿宋" w:eastAsia="仿宋" w:cs="仿宋"/>
                <w:sz w:val="24"/>
                <w:szCs w:val="24"/>
              </w:rPr>
              <w:t>文件正本和副本分别密封包装，且在包装上标明 “正本” “副本”字样。封套上写明：</w:t>
            </w:r>
          </w:p>
          <w:p w14:paraId="50F4905B">
            <w:pPr>
              <w:widowControl/>
              <w:jc w:val="both"/>
              <w:rPr>
                <w:rFonts w:hint="eastAsia" w:ascii="仿宋" w:hAnsi="仿宋" w:eastAsia="仿宋" w:cs="仿宋"/>
                <w:sz w:val="24"/>
                <w:szCs w:val="24"/>
              </w:rPr>
            </w:pPr>
            <w:r>
              <w:rPr>
                <w:rFonts w:hint="eastAsia" w:ascii="仿宋" w:hAnsi="仿宋" w:eastAsia="仿宋" w:cs="仿宋"/>
                <w:sz w:val="24"/>
                <w:szCs w:val="24"/>
              </w:rPr>
              <w:t xml:space="preserve">项目名称：              </w:t>
            </w:r>
          </w:p>
          <w:p w14:paraId="6BD423FC">
            <w:pPr>
              <w:widowControl/>
              <w:jc w:val="both"/>
              <w:rPr>
                <w:rFonts w:hint="eastAsia" w:ascii="仿宋" w:hAnsi="仿宋" w:eastAsia="仿宋" w:cs="仿宋"/>
                <w:sz w:val="24"/>
                <w:szCs w:val="24"/>
              </w:rPr>
            </w:pPr>
            <w:r>
              <w:rPr>
                <w:rFonts w:hint="eastAsia" w:ascii="仿宋" w:hAnsi="仿宋" w:eastAsia="仿宋" w:cs="仿宋"/>
                <w:sz w:val="24"/>
                <w:szCs w:val="24"/>
                <w:lang w:eastAsia="zh-CN"/>
              </w:rPr>
              <w:t>项目</w:t>
            </w:r>
            <w:r>
              <w:rPr>
                <w:rFonts w:hint="eastAsia" w:ascii="仿宋" w:hAnsi="仿宋" w:eastAsia="仿宋" w:cs="仿宋"/>
                <w:sz w:val="24"/>
                <w:szCs w:val="24"/>
              </w:rPr>
              <w:t xml:space="preserve">编号：                           </w:t>
            </w:r>
          </w:p>
          <w:p w14:paraId="7543DA4F">
            <w:pPr>
              <w:widowControl/>
              <w:jc w:val="both"/>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名称：            </w:t>
            </w:r>
          </w:p>
          <w:p w14:paraId="2F722763">
            <w:pPr>
              <w:widowControl/>
              <w:jc w:val="both"/>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地址：            </w:t>
            </w:r>
          </w:p>
          <w:p w14:paraId="00B1C6D4">
            <w:pPr>
              <w:widowControl/>
              <w:jc w:val="both"/>
              <w:rPr>
                <w:rFonts w:hint="eastAsia" w:ascii="仿宋" w:hAnsi="仿宋" w:eastAsia="仿宋" w:cs="仿宋"/>
                <w:sz w:val="24"/>
                <w:szCs w:val="24"/>
              </w:rPr>
            </w:pPr>
            <w:r>
              <w:rPr>
                <w:rFonts w:hint="eastAsia" w:ascii="仿宋" w:hAnsi="仿宋" w:eastAsia="仿宋" w:cs="仿宋"/>
                <w:sz w:val="24"/>
                <w:szCs w:val="24"/>
              </w:rPr>
              <w:t>在    年    月    日    时    分前不得开启</w:t>
            </w:r>
          </w:p>
        </w:tc>
      </w:tr>
      <w:tr w14:paraId="2A670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2EEC3BC">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4.2.1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CC3D601">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递交纸质版投标文件地点、时间</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AD8DB4C">
            <w:pPr>
              <w:widowControl/>
              <w:jc w:val="both"/>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长春市二道区洋浦大街6999号凯利中心AB栋101开标</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室</w:t>
            </w:r>
          </w:p>
          <w:p w14:paraId="4115E452">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202</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年</w:t>
            </w: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lang w:eastAsia="zh-CN"/>
              </w:rPr>
              <w:t>月</w:t>
            </w:r>
            <w:r>
              <w:rPr>
                <w:rFonts w:hint="eastAsia" w:ascii="仿宋" w:hAnsi="仿宋" w:eastAsia="仿宋" w:cs="仿宋"/>
                <w:sz w:val="24"/>
                <w:szCs w:val="24"/>
                <w:highlight w:val="none"/>
                <w:lang w:val="en-US" w:eastAsia="zh-CN"/>
              </w:rPr>
              <w:t>13</w:t>
            </w:r>
            <w:r>
              <w:rPr>
                <w:rFonts w:hint="eastAsia" w:ascii="仿宋" w:hAnsi="仿宋" w:eastAsia="仿宋" w:cs="仿宋"/>
                <w:sz w:val="24"/>
                <w:szCs w:val="24"/>
                <w:highlight w:val="none"/>
                <w:lang w:eastAsia="zh-CN"/>
              </w:rPr>
              <w:t>日</w:t>
            </w:r>
            <w:r>
              <w:rPr>
                <w:rFonts w:hint="eastAsia" w:ascii="仿宋" w:hAnsi="仿宋" w:eastAsia="仿宋" w:cs="仿宋"/>
                <w:sz w:val="24"/>
                <w:szCs w:val="24"/>
                <w:highlight w:val="none"/>
                <w:lang w:val="en-US" w:eastAsia="zh-CN"/>
              </w:rPr>
              <w:t>15</w:t>
            </w:r>
            <w:r>
              <w:rPr>
                <w:rFonts w:hint="eastAsia" w:ascii="仿宋" w:hAnsi="仿宋" w:eastAsia="仿宋" w:cs="仿宋"/>
                <w:sz w:val="24"/>
                <w:szCs w:val="24"/>
                <w:highlight w:val="none"/>
                <w:lang w:eastAsia="zh-CN"/>
              </w:rPr>
              <w:t>时</w:t>
            </w:r>
            <w:r>
              <w:rPr>
                <w:rFonts w:hint="eastAsia" w:ascii="仿宋" w:hAnsi="仿宋" w:eastAsia="仿宋" w:cs="仿宋"/>
                <w:sz w:val="24"/>
                <w:szCs w:val="24"/>
                <w:highlight w:val="none"/>
                <w:lang w:val="en-US" w:eastAsia="zh-CN"/>
              </w:rPr>
              <w:t>00</w:t>
            </w:r>
            <w:r>
              <w:rPr>
                <w:rFonts w:hint="eastAsia" w:ascii="仿宋" w:hAnsi="仿宋" w:eastAsia="仿宋" w:cs="仿宋"/>
                <w:sz w:val="24"/>
                <w:szCs w:val="24"/>
                <w:highlight w:val="none"/>
                <w:lang w:eastAsia="zh-CN"/>
              </w:rPr>
              <w:t>分前。</w:t>
            </w:r>
          </w:p>
        </w:tc>
      </w:tr>
      <w:tr w14:paraId="784A2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A12BFCD">
            <w:pPr>
              <w:widowControl/>
              <w:jc w:val="both"/>
              <w:rPr>
                <w:rFonts w:hint="eastAsia" w:ascii="仿宋" w:hAnsi="仿宋" w:eastAsia="仿宋" w:cs="仿宋"/>
                <w:sz w:val="24"/>
                <w:szCs w:val="24"/>
              </w:rPr>
            </w:pPr>
            <w:r>
              <w:rPr>
                <w:rFonts w:hint="eastAsia" w:ascii="仿宋" w:hAnsi="仿宋" w:eastAsia="仿宋" w:cs="仿宋"/>
                <w:sz w:val="24"/>
                <w:szCs w:val="24"/>
                <w:lang w:val="zh-CN"/>
              </w:rPr>
              <w:t>4.2.</w:t>
            </w:r>
            <w:r>
              <w:rPr>
                <w:rFonts w:hint="eastAsia" w:ascii="仿宋" w:hAnsi="仿宋" w:eastAsia="仿宋" w:cs="仿宋"/>
                <w:sz w:val="24"/>
                <w:szCs w:val="24"/>
              </w:rPr>
              <w:t>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F836127">
            <w:pPr>
              <w:widowControl/>
              <w:jc w:val="both"/>
              <w:rPr>
                <w:rFonts w:hint="eastAsia" w:ascii="仿宋" w:hAnsi="仿宋" w:eastAsia="仿宋" w:cs="仿宋"/>
                <w:sz w:val="24"/>
                <w:szCs w:val="24"/>
              </w:rPr>
            </w:pPr>
            <w:r>
              <w:rPr>
                <w:rFonts w:hint="eastAsia" w:ascii="仿宋" w:hAnsi="仿宋" w:eastAsia="仿宋" w:cs="仿宋"/>
                <w:sz w:val="24"/>
                <w:szCs w:val="24"/>
                <w:lang w:val="zh-CN"/>
              </w:rPr>
              <w:t>是否退还响应文件</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7A39AABD">
            <w:pPr>
              <w:widowControl/>
              <w:jc w:val="both"/>
              <w:rPr>
                <w:rFonts w:hint="eastAsia" w:ascii="仿宋" w:hAnsi="仿宋" w:eastAsia="仿宋" w:cs="仿宋"/>
                <w:sz w:val="24"/>
                <w:szCs w:val="24"/>
              </w:rPr>
            </w:pPr>
            <w:r>
              <w:rPr>
                <w:rFonts w:hint="eastAsia" w:ascii="仿宋" w:hAnsi="仿宋" w:eastAsia="仿宋" w:cs="仿宋"/>
                <w:sz w:val="24"/>
                <w:szCs w:val="24"/>
                <w:lang w:val="zh-CN"/>
              </w:rPr>
              <w:t>否</w:t>
            </w:r>
          </w:p>
        </w:tc>
      </w:tr>
      <w:tr w14:paraId="40650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4B37204F">
            <w:pPr>
              <w:widowControl/>
              <w:jc w:val="both"/>
              <w:rPr>
                <w:rFonts w:hint="eastAsia" w:ascii="仿宋" w:hAnsi="仿宋" w:eastAsia="仿宋" w:cs="仿宋"/>
                <w:sz w:val="24"/>
                <w:szCs w:val="24"/>
              </w:rPr>
            </w:pPr>
            <w:r>
              <w:rPr>
                <w:rFonts w:hint="eastAsia" w:ascii="仿宋" w:hAnsi="仿宋" w:eastAsia="仿宋" w:cs="仿宋"/>
                <w:sz w:val="24"/>
                <w:szCs w:val="24"/>
              </w:rPr>
              <w:t>5.1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F57824C">
            <w:pPr>
              <w:widowControl/>
              <w:jc w:val="both"/>
              <w:rPr>
                <w:rFonts w:hint="eastAsia" w:ascii="仿宋" w:hAnsi="仿宋" w:eastAsia="仿宋" w:cs="仿宋"/>
                <w:sz w:val="24"/>
                <w:szCs w:val="24"/>
              </w:rPr>
            </w:pPr>
            <w:r>
              <w:rPr>
                <w:rFonts w:hint="eastAsia" w:ascii="仿宋" w:hAnsi="仿宋" w:eastAsia="仿宋" w:cs="仿宋"/>
                <w:sz w:val="24"/>
                <w:szCs w:val="24"/>
              </w:rPr>
              <w:t>开标时间和地点</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2D03B346">
            <w:pPr>
              <w:widowControl/>
              <w:jc w:val="both"/>
              <w:rPr>
                <w:rFonts w:hint="eastAsia" w:ascii="仿宋" w:hAnsi="仿宋" w:eastAsia="仿宋" w:cs="仿宋"/>
                <w:sz w:val="24"/>
                <w:szCs w:val="24"/>
              </w:rPr>
            </w:pPr>
            <w:r>
              <w:rPr>
                <w:rFonts w:hint="eastAsia" w:ascii="仿宋" w:hAnsi="仿宋" w:eastAsia="仿宋" w:cs="仿宋"/>
                <w:sz w:val="24"/>
                <w:szCs w:val="24"/>
              </w:rPr>
              <w:t>1.开标时间：见</w:t>
            </w:r>
            <w:r>
              <w:rPr>
                <w:rFonts w:hint="eastAsia" w:ascii="仿宋" w:hAnsi="仿宋" w:eastAsia="仿宋" w:cs="仿宋"/>
                <w:sz w:val="24"/>
                <w:szCs w:val="24"/>
                <w:lang w:eastAsia="zh-CN"/>
              </w:rPr>
              <w:t>磋商</w:t>
            </w:r>
            <w:r>
              <w:rPr>
                <w:rFonts w:hint="eastAsia" w:ascii="仿宋" w:hAnsi="仿宋" w:eastAsia="仿宋" w:cs="仿宋"/>
                <w:sz w:val="24"/>
                <w:szCs w:val="24"/>
              </w:rPr>
              <w:t>公告（北京时间）</w:t>
            </w:r>
          </w:p>
          <w:p w14:paraId="25720A64">
            <w:pPr>
              <w:widowControl/>
              <w:jc w:val="both"/>
              <w:rPr>
                <w:rFonts w:hint="eastAsia" w:ascii="仿宋" w:hAnsi="仿宋" w:eastAsia="仿宋" w:cs="仿宋"/>
                <w:sz w:val="24"/>
                <w:szCs w:val="24"/>
              </w:rPr>
            </w:pPr>
            <w:r>
              <w:rPr>
                <w:rFonts w:hint="eastAsia" w:ascii="仿宋" w:hAnsi="仿宋" w:eastAsia="仿宋" w:cs="仿宋"/>
                <w:sz w:val="24"/>
                <w:szCs w:val="24"/>
              </w:rPr>
              <w:t>2.地点：见</w:t>
            </w:r>
            <w:r>
              <w:rPr>
                <w:rFonts w:hint="eastAsia" w:ascii="仿宋" w:hAnsi="仿宋" w:eastAsia="仿宋" w:cs="仿宋"/>
                <w:sz w:val="24"/>
                <w:szCs w:val="24"/>
                <w:lang w:eastAsia="zh-CN"/>
              </w:rPr>
              <w:t>磋商</w:t>
            </w:r>
            <w:r>
              <w:rPr>
                <w:rFonts w:hint="eastAsia" w:ascii="仿宋" w:hAnsi="仿宋" w:eastAsia="仿宋" w:cs="仿宋"/>
                <w:sz w:val="24"/>
                <w:szCs w:val="24"/>
              </w:rPr>
              <w:t>公告</w:t>
            </w:r>
          </w:p>
          <w:p w14:paraId="361F84FA">
            <w:pPr>
              <w:widowControl/>
              <w:jc w:val="both"/>
              <w:rPr>
                <w:rFonts w:hint="eastAsia" w:ascii="仿宋" w:hAnsi="仿宋" w:eastAsia="仿宋" w:cs="仿宋"/>
                <w:sz w:val="24"/>
                <w:szCs w:val="24"/>
              </w:rPr>
            </w:pPr>
            <w:r>
              <w:rPr>
                <w:rFonts w:hint="eastAsia" w:ascii="仿宋" w:hAnsi="仿宋" w:eastAsia="仿宋" w:cs="仿宋"/>
                <w:sz w:val="24"/>
                <w:szCs w:val="24"/>
              </w:rPr>
              <w:t>3.本项目开标采用“政采云”平台进行远程开标，供应商无须到现场，供应商应提前自行准备好设备及CA锁，准时参加开标会议，按主持人要求在规定时间内完成电子投标文件的解密。</w:t>
            </w:r>
          </w:p>
          <w:p w14:paraId="09F8C4D8">
            <w:pPr>
              <w:widowControl/>
              <w:jc w:val="both"/>
              <w:rPr>
                <w:rFonts w:hint="eastAsia" w:ascii="仿宋" w:hAnsi="仿宋" w:eastAsia="仿宋" w:cs="仿宋"/>
                <w:sz w:val="24"/>
                <w:szCs w:val="24"/>
              </w:rPr>
            </w:pPr>
            <w:r>
              <w:rPr>
                <w:rFonts w:hint="eastAsia" w:ascii="仿宋" w:hAnsi="仿宋" w:eastAsia="仿宋" w:cs="仿宋"/>
                <w:sz w:val="24"/>
                <w:szCs w:val="24"/>
              </w:rPr>
              <w:t>4.进入会议人员应为本项目供应商被授权人。</w:t>
            </w:r>
          </w:p>
          <w:p w14:paraId="28F9F909">
            <w:pPr>
              <w:widowControl/>
              <w:jc w:val="both"/>
              <w:rPr>
                <w:rFonts w:hint="eastAsia" w:ascii="仿宋" w:hAnsi="仿宋" w:eastAsia="仿宋" w:cs="仿宋"/>
                <w:sz w:val="24"/>
                <w:szCs w:val="24"/>
              </w:rPr>
            </w:pPr>
            <w:r>
              <w:rPr>
                <w:rFonts w:hint="eastAsia" w:ascii="仿宋" w:hAnsi="仿宋" w:eastAsia="仿宋" w:cs="仿宋"/>
                <w:sz w:val="24"/>
                <w:szCs w:val="24"/>
              </w:rPr>
              <w:t>5.供应商未参加开标会议的或未完全参加开标会议全过程的，视为认同开标会议结果。</w:t>
            </w:r>
          </w:p>
        </w:tc>
      </w:tr>
      <w:tr w14:paraId="02DCC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FEF47DE">
            <w:pPr>
              <w:widowControl/>
              <w:jc w:val="both"/>
              <w:rPr>
                <w:rFonts w:hint="eastAsia" w:ascii="仿宋" w:hAnsi="仿宋" w:eastAsia="仿宋" w:cs="仿宋"/>
                <w:sz w:val="24"/>
                <w:szCs w:val="24"/>
              </w:rPr>
            </w:pPr>
            <w:r>
              <w:rPr>
                <w:rFonts w:hint="eastAsia" w:ascii="仿宋" w:hAnsi="仿宋" w:eastAsia="仿宋" w:cs="仿宋"/>
                <w:sz w:val="24"/>
                <w:szCs w:val="24"/>
              </w:rPr>
              <w:t>6.1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C344470">
            <w:pPr>
              <w:widowControl/>
              <w:jc w:val="both"/>
              <w:rPr>
                <w:rFonts w:hint="eastAsia" w:ascii="仿宋" w:hAnsi="仿宋" w:eastAsia="仿宋" w:cs="仿宋"/>
                <w:sz w:val="24"/>
                <w:szCs w:val="24"/>
              </w:rPr>
            </w:pPr>
            <w:r>
              <w:rPr>
                <w:rFonts w:hint="eastAsia" w:ascii="仿宋" w:hAnsi="仿宋" w:eastAsia="仿宋" w:cs="仿宋"/>
                <w:sz w:val="24"/>
                <w:szCs w:val="24"/>
              </w:rPr>
              <w:t>评标委员会的组建</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2DB0FEB">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评标委员会构成：由有关技术、经济等方面的专家3人组成。</w:t>
            </w:r>
          </w:p>
          <w:p w14:paraId="501E6F8D">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评标专家确定方式：从依法设立的评审专家库中随机抽取。</w:t>
            </w:r>
          </w:p>
        </w:tc>
      </w:tr>
      <w:tr w14:paraId="5B27D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74F4C760">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7.1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B4B8BBE">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是否授权评标委员会确定中标供应商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67B70DE1">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sym w:font="Wingdings" w:char="00FE"/>
            </w:r>
            <w:r>
              <w:rPr>
                <w:rFonts w:hint="eastAsia" w:ascii="仿宋" w:hAnsi="仿宋" w:eastAsia="仿宋" w:cs="仿宋"/>
                <w:sz w:val="24"/>
                <w:szCs w:val="24"/>
                <w:highlight w:val="none"/>
              </w:rPr>
              <w:t>是，中标人数：1人。</w:t>
            </w:r>
          </w:p>
          <w:p w14:paraId="705A7596">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sz w:val="24"/>
                <w:szCs w:val="24"/>
                <w:highlight w:val="none"/>
              </w:rPr>
              <w:t>否，推荐的中标候选人数：3人。</w:t>
            </w:r>
          </w:p>
        </w:tc>
      </w:tr>
      <w:tr w14:paraId="71530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762A362B">
            <w:pPr>
              <w:widowControl/>
              <w:jc w:val="both"/>
              <w:rPr>
                <w:rFonts w:hint="eastAsia" w:ascii="仿宋" w:hAnsi="仿宋" w:eastAsia="仿宋" w:cs="仿宋"/>
                <w:sz w:val="24"/>
                <w:szCs w:val="24"/>
              </w:rPr>
            </w:pPr>
            <w:r>
              <w:rPr>
                <w:rFonts w:hint="eastAsia" w:ascii="仿宋" w:hAnsi="仿宋" w:eastAsia="仿宋" w:cs="仿宋"/>
                <w:sz w:val="24"/>
                <w:szCs w:val="24"/>
                <w:lang w:val="zh-CN"/>
              </w:rPr>
              <w:t>7.2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07F8045">
            <w:pPr>
              <w:widowControl/>
              <w:jc w:val="both"/>
              <w:rPr>
                <w:rFonts w:hint="eastAsia" w:ascii="仿宋" w:hAnsi="仿宋" w:eastAsia="仿宋" w:cs="仿宋"/>
                <w:sz w:val="24"/>
                <w:szCs w:val="24"/>
              </w:rPr>
            </w:pPr>
            <w:r>
              <w:rPr>
                <w:rFonts w:hint="eastAsia" w:ascii="仿宋" w:hAnsi="仿宋" w:eastAsia="仿宋" w:cs="仿宋"/>
                <w:sz w:val="24"/>
                <w:szCs w:val="24"/>
                <w:lang w:val="zh-CN"/>
              </w:rPr>
              <w:t>中标候选人公示媒介</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C5DBDF5">
            <w:pPr>
              <w:widowControl/>
              <w:jc w:val="both"/>
              <w:rPr>
                <w:rFonts w:hint="eastAsia" w:ascii="仿宋" w:hAnsi="仿宋" w:eastAsia="仿宋" w:cs="仿宋"/>
                <w:sz w:val="24"/>
                <w:szCs w:val="24"/>
                <w:lang w:val="zh-CN" w:eastAsia="zh-CN"/>
              </w:rPr>
            </w:pPr>
            <w:r>
              <w:rPr>
                <w:rFonts w:hint="eastAsia" w:ascii="仿宋" w:hAnsi="仿宋" w:eastAsia="仿宋" w:cs="仿宋"/>
                <w:sz w:val="24"/>
                <w:szCs w:val="24"/>
              </w:rPr>
              <w:t>在“政采云”平台（http：//www.zcygov.cn）</w:t>
            </w:r>
            <w:r>
              <w:rPr>
                <w:rFonts w:hint="eastAsia" w:ascii="仿宋" w:hAnsi="仿宋" w:eastAsia="仿宋" w:cs="仿宋"/>
                <w:sz w:val="24"/>
                <w:szCs w:val="24"/>
                <w:lang w:eastAsia="zh-CN"/>
              </w:rPr>
              <w:t>、</w:t>
            </w:r>
            <w:r>
              <w:rPr>
                <w:rFonts w:hint="eastAsia" w:ascii="仿宋" w:hAnsi="仿宋" w:eastAsia="仿宋" w:cs="仿宋"/>
                <w:sz w:val="24"/>
                <w:szCs w:val="24"/>
              </w:rPr>
              <w:t>长春市公共资源交易网（http://www.ccggzy.com.cn/）、全国招标投标公共服务平台（https://bulletin.cebpubservice.com/）上发布</w:t>
            </w:r>
            <w:r>
              <w:rPr>
                <w:rFonts w:hint="eastAsia" w:ascii="仿宋" w:hAnsi="仿宋" w:eastAsia="仿宋" w:cs="仿宋"/>
                <w:sz w:val="24"/>
                <w:szCs w:val="24"/>
                <w:lang w:eastAsia="zh-CN"/>
              </w:rPr>
              <w:t>。</w:t>
            </w:r>
          </w:p>
        </w:tc>
      </w:tr>
      <w:tr w14:paraId="14934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5F6D1833">
            <w:pPr>
              <w:widowControl/>
              <w:jc w:val="both"/>
              <w:rPr>
                <w:rFonts w:hint="eastAsia" w:ascii="仿宋" w:hAnsi="仿宋" w:eastAsia="仿宋" w:cs="仿宋"/>
                <w:sz w:val="24"/>
                <w:szCs w:val="24"/>
              </w:rPr>
            </w:pPr>
            <w:r>
              <w:rPr>
                <w:rFonts w:hint="eastAsia" w:ascii="仿宋" w:hAnsi="仿宋" w:eastAsia="仿宋" w:cs="仿宋"/>
                <w:sz w:val="24"/>
                <w:szCs w:val="24"/>
                <w:lang w:val="zh-CN"/>
              </w:rPr>
              <w:t>7.</w:t>
            </w:r>
            <w:r>
              <w:rPr>
                <w:rFonts w:hint="eastAsia" w:ascii="仿宋" w:hAnsi="仿宋" w:eastAsia="仿宋" w:cs="仿宋"/>
                <w:sz w:val="24"/>
                <w:szCs w:val="24"/>
              </w:rPr>
              <w:t>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458723A">
            <w:pPr>
              <w:widowControl/>
              <w:jc w:val="both"/>
              <w:rPr>
                <w:rFonts w:hint="eastAsia" w:ascii="仿宋" w:hAnsi="仿宋" w:eastAsia="仿宋" w:cs="仿宋"/>
                <w:sz w:val="24"/>
                <w:szCs w:val="24"/>
              </w:rPr>
            </w:pPr>
            <w:r>
              <w:rPr>
                <w:rFonts w:hint="eastAsia" w:ascii="仿宋" w:hAnsi="仿宋" w:eastAsia="仿宋" w:cs="仿宋"/>
                <w:sz w:val="24"/>
                <w:szCs w:val="24"/>
                <w:lang w:val="zh-CN"/>
              </w:rPr>
              <w:t>履约担保</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54FC034A">
            <w:pPr>
              <w:widowControl/>
              <w:jc w:val="both"/>
              <w:rPr>
                <w:rFonts w:hint="eastAsia" w:ascii="仿宋" w:hAnsi="仿宋" w:eastAsia="仿宋" w:cs="仿宋"/>
                <w:sz w:val="24"/>
                <w:szCs w:val="24"/>
                <w:lang w:val="zh-CN" w:eastAsia="zh-CN"/>
              </w:rPr>
            </w:pPr>
            <w:r>
              <w:rPr>
                <w:rFonts w:hint="eastAsia" w:ascii="仿宋" w:hAnsi="仿宋" w:eastAsia="仿宋" w:cs="仿宋"/>
                <w:sz w:val="24"/>
                <w:szCs w:val="24"/>
                <w:lang w:eastAsia="zh-CN"/>
              </w:rPr>
              <w:t>以双方签订合同为准</w:t>
            </w:r>
          </w:p>
        </w:tc>
      </w:tr>
      <w:tr w14:paraId="2EEEF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5071E735">
            <w:pPr>
              <w:widowControl/>
              <w:jc w:val="both"/>
              <w:rPr>
                <w:rFonts w:hint="eastAsia" w:ascii="仿宋" w:hAnsi="仿宋" w:eastAsia="仿宋" w:cs="仿宋"/>
                <w:sz w:val="24"/>
                <w:szCs w:val="24"/>
              </w:rPr>
            </w:pPr>
            <w:r>
              <w:rPr>
                <w:rFonts w:hint="eastAsia" w:ascii="仿宋" w:hAnsi="仿宋" w:eastAsia="仿宋" w:cs="仿宋"/>
                <w:sz w:val="24"/>
                <w:szCs w:val="24"/>
              </w:rPr>
              <w:t>10.需要补充的其他内容</w:t>
            </w:r>
          </w:p>
        </w:tc>
      </w:tr>
      <w:tr w14:paraId="00335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216B6375">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.1  词语定义</w:t>
            </w:r>
          </w:p>
        </w:tc>
      </w:tr>
      <w:tr w14:paraId="10080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467A912D">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.1.1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50E9A8C">
            <w:pPr>
              <w:widowControl/>
              <w:jc w:val="both"/>
              <w:rPr>
                <w:rFonts w:hint="eastAsia" w:ascii="仿宋" w:hAnsi="仿宋" w:eastAsia="仿宋" w:cs="仿宋"/>
                <w:sz w:val="24"/>
                <w:szCs w:val="24"/>
              </w:rPr>
            </w:pPr>
            <w:r>
              <w:rPr>
                <w:rFonts w:hint="eastAsia" w:ascii="仿宋" w:hAnsi="仿宋" w:eastAsia="仿宋" w:cs="仿宋"/>
                <w:sz w:val="24"/>
                <w:szCs w:val="24"/>
                <w:lang w:val="zh-CN"/>
              </w:rPr>
              <w:t>类似项目</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21F6724">
            <w:pPr>
              <w:widowControl/>
              <w:jc w:val="both"/>
              <w:rPr>
                <w:rFonts w:hint="eastAsia" w:ascii="仿宋" w:hAnsi="仿宋" w:eastAsia="仿宋" w:cs="仿宋"/>
                <w:sz w:val="24"/>
                <w:szCs w:val="24"/>
              </w:rPr>
            </w:pPr>
            <w:r>
              <w:rPr>
                <w:rFonts w:hint="eastAsia" w:ascii="仿宋" w:hAnsi="仿宋" w:eastAsia="仿宋" w:cs="仿宋"/>
                <w:sz w:val="24"/>
                <w:szCs w:val="24"/>
                <w:lang w:val="zh-CN"/>
              </w:rPr>
              <w:t>类似项目是指：</w:t>
            </w:r>
            <w:r>
              <w:rPr>
                <w:rFonts w:hint="eastAsia" w:ascii="仿宋" w:hAnsi="仿宋" w:eastAsia="仿宋" w:cs="仿宋"/>
                <w:sz w:val="24"/>
                <w:szCs w:val="24"/>
              </w:rPr>
              <w:t>项目类型、规模及性质与本招标项目相近。</w:t>
            </w:r>
          </w:p>
        </w:tc>
      </w:tr>
      <w:tr w14:paraId="2011D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2D63F61A">
            <w:pPr>
              <w:widowControl/>
              <w:jc w:val="both"/>
              <w:rPr>
                <w:rFonts w:hint="eastAsia" w:ascii="仿宋" w:hAnsi="仿宋" w:eastAsia="仿宋" w:cs="仿宋"/>
                <w:sz w:val="24"/>
                <w:szCs w:val="24"/>
                <w:lang w:val="zh-CN"/>
              </w:rPr>
            </w:pPr>
            <w:r>
              <w:rPr>
                <w:rFonts w:hint="eastAsia" w:ascii="仿宋" w:hAnsi="仿宋" w:eastAsia="仿宋" w:cs="仿宋"/>
                <w:sz w:val="24"/>
                <w:szCs w:val="24"/>
              </w:rPr>
              <w:t>10</w:t>
            </w:r>
            <w:r>
              <w:rPr>
                <w:rFonts w:hint="eastAsia" w:ascii="仿宋" w:hAnsi="仿宋" w:eastAsia="仿宋" w:cs="仿宋"/>
                <w:sz w:val="24"/>
                <w:szCs w:val="24"/>
                <w:lang w:val="zh-CN"/>
              </w:rPr>
              <w:t xml:space="preserve">.2  </w:t>
            </w:r>
            <w:r>
              <w:rPr>
                <w:rFonts w:hint="eastAsia" w:ascii="仿宋" w:hAnsi="仿宋" w:cs="宋体"/>
                <w:bCs/>
                <w:szCs w:val="24"/>
                <w:lang w:val="zh-CN"/>
              </w:rPr>
              <w:t>响应</w:t>
            </w:r>
            <w:r>
              <w:rPr>
                <w:rFonts w:hint="eastAsia" w:ascii="仿宋" w:hAnsi="仿宋" w:eastAsia="仿宋" w:cs="仿宋"/>
                <w:sz w:val="24"/>
                <w:szCs w:val="24"/>
                <w:lang w:val="zh-CN"/>
              </w:rPr>
              <w:t>报价</w:t>
            </w:r>
          </w:p>
        </w:tc>
      </w:tr>
      <w:tr w14:paraId="4149B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7700667">
            <w:pPr>
              <w:widowControl/>
              <w:jc w:val="both"/>
              <w:rPr>
                <w:rFonts w:hint="eastAsia" w:ascii="仿宋" w:hAnsi="仿宋" w:eastAsia="仿宋" w:cs="仿宋"/>
                <w:sz w:val="24"/>
                <w:szCs w:val="24"/>
              </w:rPr>
            </w:pPr>
            <w:r>
              <w:rPr>
                <w:rFonts w:hint="eastAsia" w:ascii="仿宋" w:hAnsi="仿宋" w:eastAsia="仿宋" w:cs="仿宋"/>
                <w:sz w:val="24"/>
                <w:szCs w:val="24"/>
              </w:rPr>
              <w:t>10.2.1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FA3209F">
            <w:pPr>
              <w:widowControl/>
              <w:jc w:val="both"/>
              <w:rPr>
                <w:rFonts w:hint="eastAsia" w:ascii="仿宋" w:hAnsi="仿宋" w:eastAsia="仿宋" w:cs="仿宋"/>
                <w:sz w:val="24"/>
                <w:szCs w:val="24"/>
              </w:rPr>
            </w:pPr>
            <w:r>
              <w:rPr>
                <w:rFonts w:hint="eastAsia" w:ascii="仿宋" w:hAnsi="仿宋" w:eastAsia="仿宋" w:cs="仿宋"/>
                <w:sz w:val="24"/>
                <w:szCs w:val="24"/>
                <w:lang w:val="zh-CN"/>
              </w:rPr>
              <w:t>响应报价</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6E8E2CB">
            <w:pPr>
              <w:widowControl/>
              <w:jc w:val="both"/>
              <w:rPr>
                <w:rFonts w:hint="eastAsia" w:ascii="仿宋" w:hAnsi="仿宋" w:eastAsia="仿宋" w:cs="仿宋"/>
                <w:sz w:val="24"/>
                <w:szCs w:val="24"/>
                <w:lang w:val="zh-CN"/>
              </w:rPr>
            </w:pPr>
            <w:r>
              <w:rPr>
                <w:rFonts w:hint="eastAsia" w:ascii="仿宋" w:hAnsi="仿宋" w:eastAsia="仿宋" w:cs="仿宋"/>
                <w:sz w:val="24"/>
                <w:szCs w:val="24"/>
              </w:rPr>
              <w:t>供应商</w:t>
            </w:r>
            <w:r>
              <w:rPr>
                <w:rFonts w:hint="eastAsia" w:ascii="仿宋" w:hAnsi="仿宋" w:eastAsia="仿宋" w:cs="仿宋"/>
                <w:sz w:val="24"/>
                <w:szCs w:val="24"/>
                <w:lang w:val="zh-CN"/>
              </w:rPr>
              <w:t>依据</w:t>
            </w:r>
            <w:r>
              <w:rPr>
                <w:rFonts w:hint="eastAsia" w:ascii="仿宋" w:hAnsi="仿宋" w:eastAsia="仿宋" w:cs="仿宋"/>
                <w:sz w:val="24"/>
                <w:szCs w:val="24"/>
                <w:lang w:eastAsia="zh-CN"/>
              </w:rPr>
              <w:t>磋商</w:t>
            </w:r>
            <w:r>
              <w:rPr>
                <w:rFonts w:hint="eastAsia" w:ascii="仿宋" w:hAnsi="仿宋" w:eastAsia="仿宋" w:cs="仿宋"/>
                <w:sz w:val="24"/>
                <w:szCs w:val="24"/>
                <w:lang w:val="zh-CN"/>
              </w:rPr>
              <w:t>文件规定的工作内容和</w:t>
            </w:r>
            <w:r>
              <w:rPr>
                <w:rFonts w:hint="eastAsia" w:ascii="仿宋" w:hAnsi="仿宋" w:eastAsia="仿宋" w:cs="仿宋"/>
                <w:sz w:val="24"/>
                <w:szCs w:val="24"/>
              </w:rPr>
              <w:t>服务要求</w:t>
            </w:r>
            <w:r>
              <w:rPr>
                <w:rFonts w:hint="eastAsia" w:ascii="仿宋" w:hAnsi="仿宋" w:eastAsia="仿宋" w:cs="仿宋"/>
                <w:sz w:val="24"/>
                <w:szCs w:val="24"/>
                <w:lang w:val="zh-CN"/>
              </w:rPr>
              <w:t>，考虑市场因素，依据</w:t>
            </w:r>
            <w:r>
              <w:rPr>
                <w:rFonts w:hint="eastAsia" w:ascii="仿宋" w:hAnsi="仿宋" w:eastAsia="仿宋" w:cs="仿宋"/>
                <w:sz w:val="24"/>
                <w:szCs w:val="24"/>
              </w:rPr>
              <w:t>供应商</w:t>
            </w:r>
            <w:r>
              <w:rPr>
                <w:rFonts w:hint="eastAsia" w:ascii="仿宋" w:hAnsi="仿宋" w:eastAsia="仿宋" w:cs="仿宋"/>
                <w:sz w:val="24"/>
                <w:szCs w:val="24"/>
                <w:lang w:val="zh-CN"/>
              </w:rPr>
              <w:t>自身情况，投标报价</w:t>
            </w:r>
            <w:r>
              <w:rPr>
                <w:rFonts w:hint="eastAsia" w:ascii="仿宋" w:hAnsi="仿宋" w:eastAsia="仿宋" w:cs="仿宋"/>
                <w:sz w:val="24"/>
                <w:szCs w:val="24"/>
              </w:rPr>
              <w:t>自主</w:t>
            </w:r>
            <w:r>
              <w:rPr>
                <w:rFonts w:hint="eastAsia" w:ascii="仿宋" w:hAnsi="仿宋" w:eastAsia="仿宋" w:cs="仿宋"/>
                <w:sz w:val="24"/>
                <w:szCs w:val="24"/>
                <w:lang w:val="zh-CN"/>
              </w:rPr>
              <w:t>填报。</w:t>
            </w:r>
          </w:p>
          <w:p w14:paraId="3DAA26EF">
            <w:pPr>
              <w:widowControl/>
              <w:jc w:val="both"/>
              <w:rPr>
                <w:rFonts w:hint="eastAsia" w:ascii="仿宋" w:hAnsi="仿宋" w:eastAsia="仿宋" w:cs="仿宋"/>
                <w:sz w:val="24"/>
                <w:szCs w:val="24"/>
              </w:rPr>
            </w:pPr>
            <w:r>
              <w:rPr>
                <w:rFonts w:hint="eastAsia" w:ascii="仿宋" w:hAnsi="仿宋" w:eastAsia="仿宋" w:cs="仿宋"/>
                <w:sz w:val="24"/>
                <w:szCs w:val="24"/>
                <w:highlight w:val="none"/>
              </w:rPr>
              <w:t>采购预算</w:t>
            </w:r>
            <w:r>
              <w:rPr>
                <w:rFonts w:hint="eastAsia" w:ascii="仿宋" w:hAnsi="仿宋" w:eastAsia="仿宋" w:cs="仿宋"/>
                <w:sz w:val="24"/>
                <w:szCs w:val="24"/>
                <w:highlight w:val="none"/>
                <w:lang w:val="en-US" w:eastAsia="zh-CN"/>
              </w:rPr>
              <w:t>110</w:t>
            </w:r>
            <w:r>
              <w:rPr>
                <w:rFonts w:hint="eastAsia" w:ascii="仿宋" w:hAnsi="仿宋" w:eastAsia="仿宋" w:cs="仿宋"/>
                <w:sz w:val="24"/>
                <w:szCs w:val="24"/>
                <w:highlight w:val="none"/>
              </w:rPr>
              <w:t>0000.00元，超</w:t>
            </w:r>
            <w:r>
              <w:rPr>
                <w:rFonts w:hint="eastAsia" w:ascii="仿宋" w:hAnsi="仿宋" w:eastAsia="仿宋" w:cs="仿宋"/>
                <w:sz w:val="24"/>
                <w:szCs w:val="24"/>
              </w:rPr>
              <w:t>过采购预算的</w:t>
            </w:r>
            <w:r>
              <w:rPr>
                <w:rFonts w:hint="eastAsia" w:ascii="仿宋" w:hAnsi="仿宋" w:eastAsia="仿宋" w:cs="仿宋"/>
                <w:sz w:val="24"/>
                <w:szCs w:val="24"/>
                <w:lang w:eastAsia="zh-CN"/>
              </w:rPr>
              <w:t>响应</w:t>
            </w:r>
            <w:r>
              <w:rPr>
                <w:rFonts w:hint="eastAsia" w:ascii="仿宋" w:hAnsi="仿宋" w:eastAsia="仿宋" w:cs="仿宋"/>
                <w:sz w:val="24"/>
                <w:szCs w:val="24"/>
              </w:rPr>
              <w:t>文件其报价无效，其投标将被否决</w:t>
            </w:r>
            <w:r>
              <w:rPr>
                <w:rFonts w:hint="eastAsia" w:ascii="仿宋" w:hAnsi="仿宋" w:eastAsia="仿宋" w:cs="仿宋"/>
                <w:sz w:val="24"/>
                <w:szCs w:val="24"/>
                <w:lang w:val="zh-CN"/>
              </w:rPr>
              <w:t>。</w:t>
            </w:r>
          </w:p>
        </w:tc>
      </w:tr>
      <w:tr w14:paraId="7E7C3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6981E24A">
            <w:pPr>
              <w:widowControl/>
              <w:jc w:val="both"/>
              <w:rPr>
                <w:rFonts w:hint="eastAsia" w:ascii="仿宋" w:hAnsi="仿宋" w:eastAsia="仿宋" w:cs="仿宋"/>
                <w:sz w:val="24"/>
                <w:szCs w:val="24"/>
                <w:lang w:eastAsia="zh-CN"/>
              </w:rPr>
            </w:pPr>
            <w:r>
              <w:rPr>
                <w:rFonts w:hint="eastAsia" w:ascii="仿宋" w:hAnsi="仿宋" w:eastAsia="仿宋" w:cs="仿宋"/>
                <w:sz w:val="24"/>
                <w:szCs w:val="24"/>
              </w:rPr>
              <w:t>10.2.</w:t>
            </w:r>
            <w:r>
              <w:rPr>
                <w:rFonts w:hint="eastAsia" w:ascii="仿宋" w:hAnsi="仿宋" w:eastAsia="仿宋" w:cs="仿宋"/>
                <w:sz w:val="24"/>
                <w:szCs w:val="24"/>
                <w:lang w:val="en-US" w:eastAsia="zh-CN"/>
              </w:rPr>
              <w:t>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EDABD67">
            <w:pPr>
              <w:widowControl/>
              <w:jc w:val="both"/>
              <w:rPr>
                <w:rFonts w:hint="eastAsia" w:ascii="仿宋" w:hAnsi="仿宋" w:cs="宋体"/>
                <w:bCs/>
                <w:szCs w:val="24"/>
                <w:lang w:val="zh-CN"/>
              </w:rPr>
            </w:pPr>
            <w:r>
              <w:rPr>
                <w:rFonts w:hint="eastAsia" w:ascii="仿宋" w:hAnsi="仿宋" w:eastAsia="仿宋" w:cs="仿宋"/>
                <w:sz w:val="24"/>
                <w:szCs w:val="24"/>
                <w:lang w:val="zh-CN"/>
              </w:rPr>
              <w:t>报价次数</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65433615">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本次磋商采购报价次数为2次。</w:t>
            </w:r>
          </w:p>
          <w:p w14:paraId="1B9F24DD">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第一次报价与首次响应文件同时递交；</w:t>
            </w:r>
          </w:p>
          <w:p w14:paraId="59CDDBF4">
            <w:pPr>
              <w:widowControl/>
              <w:jc w:val="both"/>
              <w:rPr>
                <w:rFonts w:hint="eastAsia" w:ascii="仿宋" w:hAnsi="仿宋" w:eastAsia="仿宋" w:cs="仿宋"/>
                <w:sz w:val="24"/>
                <w:szCs w:val="24"/>
                <w:highlight w:val="yellow"/>
              </w:rPr>
            </w:pPr>
            <w:r>
              <w:rPr>
                <w:rFonts w:hint="eastAsia" w:ascii="仿宋" w:hAnsi="仿宋" w:eastAsia="仿宋" w:cs="仿宋"/>
                <w:sz w:val="24"/>
                <w:szCs w:val="24"/>
                <w:lang w:val="zh-CN"/>
              </w:rPr>
              <w:t>第二次最终报价待政采云平台开启二次报价后，供应商在规定时间递交。</w:t>
            </w:r>
          </w:p>
        </w:tc>
      </w:tr>
      <w:tr w14:paraId="7124B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631B4F91">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.4 中标公示</w:t>
            </w:r>
          </w:p>
        </w:tc>
      </w:tr>
      <w:tr w14:paraId="489F6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1111C650">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.4.1</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2FEEF0E0">
            <w:pPr>
              <w:widowControl/>
              <w:jc w:val="both"/>
              <w:rPr>
                <w:rFonts w:hint="eastAsia" w:ascii="仿宋" w:hAnsi="仿宋" w:eastAsia="仿宋" w:cs="仿宋"/>
                <w:sz w:val="24"/>
                <w:szCs w:val="24"/>
              </w:rPr>
            </w:pPr>
            <w:r>
              <w:rPr>
                <w:rFonts w:hint="eastAsia" w:ascii="仿宋" w:hAnsi="仿宋" w:eastAsia="仿宋" w:cs="仿宋"/>
                <w:sz w:val="24"/>
                <w:szCs w:val="24"/>
                <w:lang w:val="zh-CN"/>
              </w:rPr>
              <w:t>在中标通知书发出前，采购人将中标</w:t>
            </w:r>
            <w:r>
              <w:rPr>
                <w:rFonts w:hint="eastAsia" w:ascii="仿宋" w:hAnsi="仿宋" w:eastAsia="仿宋" w:cs="仿宋"/>
                <w:sz w:val="24"/>
                <w:szCs w:val="24"/>
              </w:rPr>
              <w:t>结果</w:t>
            </w:r>
            <w:r>
              <w:rPr>
                <w:rFonts w:hint="eastAsia" w:ascii="仿宋" w:hAnsi="仿宋" w:eastAsia="仿宋" w:cs="仿宋"/>
                <w:sz w:val="24"/>
                <w:szCs w:val="24"/>
                <w:lang w:val="zh-CN"/>
              </w:rPr>
              <w:t>的情况在本招标项目磋商公告发布的同一媒介予以公示，公示期不少于</w:t>
            </w:r>
            <w:r>
              <w:rPr>
                <w:rFonts w:hint="eastAsia" w:ascii="仿宋" w:hAnsi="仿宋" w:eastAsia="仿宋" w:cs="仿宋"/>
                <w:sz w:val="24"/>
                <w:szCs w:val="24"/>
              </w:rPr>
              <w:t>1</w:t>
            </w:r>
            <w:r>
              <w:rPr>
                <w:rFonts w:hint="eastAsia" w:ascii="仿宋" w:hAnsi="仿宋" w:eastAsia="仿宋" w:cs="仿宋"/>
                <w:sz w:val="24"/>
                <w:szCs w:val="24"/>
                <w:lang w:val="zh-CN"/>
              </w:rPr>
              <w:t>日。</w:t>
            </w:r>
          </w:p>
        </w:tc>
      </w:tr>
      <w:tr w14:paraId="43827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2B2695C5">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.5  知识产权</w:t>
            </w:r>
          </w:p>
        </w:tc>
      </w:tr>
      <w:tr w14:paraId="78E6D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1ADC183">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.5.1</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00EBDC91">
            <w:pPr>
              <w:widowControl/>
              <w:jc w:val="both"/>
              <w:rPr>
                <w:rFonts w:hint="eastAsia" w:ascii="仿宋" w:hAnsi="仿宋" w:eastAsia="仿宋" w:cs="仿宋"/>
                <w:sz w:val="24"/>
                <w:szCs w:val="24"/>
              </w:rPr>
            </w:pPr>
            <w:r>
              <w:rPr>
                <w:rFonts w:hint="eastAsia" w:ascii="仿宋" w:hAnsi="仿宋" w:eastAsia="仿宋" w:cs="仿宋"/>
                <w:sz w:val="24"/>
                <w:szCs w:val="24"/>
                <w:lang w:val="zh-CN"/>
              </w:rPr>
              <w:t>构成本磋商文件各个组成部分的文件，未经采购人书面同意，供应商不得擅自复印和用于非本招标项目所需的其他目的。采购人全部或者部分使用未中标供应商响应文件中的技术成果或技术方案时，需征得其书面同意，并不得擅自复印或提供给第三人。</w:t>
            </w:r>
          </w:p>
        </w:tc>
      </w:tr>
      <w:tr w14:paraId="24D2D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56E59A69">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w:t>
            </w:r>
            <w:r>
              <w:rPr>
                <w:rFonts w:hint="eastAsia" w:ascii="仿宋" w:hAnsi="仿宋" w:eastAsia="仿宋" w:cs="仿宋"/>
                <w:sz w:val="24"/>
                <w:szCs w:val="24"/>
              </w:rPr>
              <w:t>6</w:t>
            </w:r>
            <w:r>
              <w:rPr>
                <w:rFonts w:hint="eastAsia" w:ascii="仿宋" w:hAnsi="仿宋" w:eastAsia="仿宋" w:cs="仿宋"/>
                <w:sz w:val="24"/>
                <w:szCs w:val="24"/>
                <w:lang w:val="zh-CN"/>
              </w:rPr>
              <w:t xml:space="preserve">  同义词语</w:t>
            </w:r>
          </w:p>
        </w:tc>
      </w:tr>
      <w:tr w14:paraId="56447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3EED331">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w:t>
            </w:r>
            <w:r>
              <w:rPr>
                <w:rFonts w:hint="eastAsia" w:ascii="仿宋" w:hAnsi="仿宋" w:eastAsia="仿宋" w:cs="仿宋"/>
                <w:sz w:val="24"/>
                <w:szCs w:val="24"/>
              </w:rPr>
              <w:t>6</w:t>
            </w:r>
            <w:r>
              <w:rPr>
                <w:rFonts w:hint="eastAsia" w:ascii="仿宋" w:hAnsi="仿宋" w:eastAsia="仿宋" w:cs="仿宋"/>
                <w:sz w:val="24"/>
                <w:szCs w:val="24"/>
                <w:lang w:val="zh-CN"/>
              </w:rPr>
              <w:t>.1</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4A8AEFF2">
            <w:pPr>
              <w:widowControl/>
              <w:jc w:val="both"/>
              <w:rPr>
                <w:rFonts w:hint="eastAsia" w:ascii="仿宋" w:hAnsi="仿宋" w:eastAsia="仿宋" w:cs="仿宋"/>
                <w:sz w:val="24"/>
                <w:szCs w:val="24"/>
              </w:rPr>
            </w:pPr>
            <w:r>
              <w:rPr>
                <w:rFonts w:hint="eastAsia" w:ascii="仿宋" w:hAnsi="仿宋" w:eastAsia="仿宋" w:cs="仿宋"/>
                <w:sz w:val="24"/>
                <w:szCs w:val="24"/>
                <w:lang w:val="zh-CN"/>
              </w:rPr>
              <w:t>构成磋商文件组成部分的“通用合同条款”、“专用合同条款”、“技术标准和要求”等章节中出现的措辞“发包人”和“承包人”，在招标投标阶段应当分别按“招标人”和“供应商”进行理解。</w:t>
            </w:r>
          </w:p>
        </w:tc>
      </w:tr>
      <w:tr w14:paraId="7684D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3BA84724">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w:t>
            </w:r>
            <w:r>
              <w:rPr>
                <w:rFonts w:hint="eastAsia" w:ascii="仿宋" w:hAnsi="仿宋" w:eastAsia="仿宋" w:cs="仿宋"/>
                <w:sz w:val="24"/>
                <w:szCs w:val="24"/>
              </w:rPr>
              <w:t>7</w:t>
            </w:r>
            <w:r>
              <w:rPr>
                <w:rFonts w:hint="eastAsia" w:ascii="仿宋" w:hAnsi="仿宋" w:eastAsia="仿宋" w:cs="仿宋"/>
                <w:sz w:val="24"/>
                <w:szCs w:val="24"/>
                <w:lang w:val="zh-CN"/>
              </w:rPr>
              <w:t xml:space="preserve">  监督</w:t>
            </w:r>
          </w:p>
        </w:tc>
      </w:tr>
      <w:tr w14:paraId="33CBF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BF0DC9E">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w:t>
            </w:r>
            <w:r>
              <w:rPr>
                <w:rFonts w:hint="eastAsia" w:ascii="仿宋" w:hAnsi="仿宋" w:eastAsia="仿宋" w:cs="仿宋"/>
                <w:sz w:val="24"/>
                <w:szCs w:val="24"/>
              </w:rPr>
              <w:t>7</w:t>
            </w:r>
            <w:r>
              <w:rPr>
                <w:rFonts w:hint="eastAsia" w:ascii="仿宋" w:hAnsi="仿宋" w:eastAsia="仿宋" w:cs="仿宋"/>
                <w:sz w:val="24"/>
                <w:szCs w:val="24"/>
                <w:lang w:val="zh-CN"/>
              </w:rPr>
              <w:t>.1</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2157271E">
            <w:pPr>
              <w:widowControl/>
              <w:jc w:val="both"/>
              <w:rPr>
                <w:rFonts w:hint="eastAsia" w:ascii="仿宋" w:hAnsi="仿宋" w:eastAsia="仿宋" w:cs="仿宋"/>
                <w:sz w:val="24"/>
                <w:szCs w:val="24"/>
              </w:rPr>
            </w:pPr>
            <w:r>
              <w:rPr>
                <w:rFonts w:hint="eastAsia" w:ascii="仿宋" w:hAnsi="仿宋" w:eastAsia="仿宋" w:cs="仿宋"/>
                <w:sz w:val="24"/>
                <w:szCs w:val="24"/>
                <w:lang w:val="zh-CN"/>
              </w:rPr>
              <w:t>本项目的采购活动及其相关当事人应当接受监督部门依法实施的监督。</w:t>
            </w:r>
          </w:p>
        </w:tc>
      </w:tr>
      <w:tr w14:paraId="1A7EA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487BC969">
            <w:pPr>
              <w:widowControl/>
              <w:jc w:val="both"/>
              <w:rPr>
                <w:rFonts w:hint="eastAsia" w:ascii="仿宋" w:hAnsi="仿宋" w:eastAsia="仿宋" w:cs="仿宋"/>
                <w:sz w:val="24"/>
                <w:szCs w:val="24"/>
                <w:lang w:val="zh-CN"/>
              </w:rPr>
            </w:pPr>
            <w:r>
              <w:rPr>
                <w:rFonts w:hint="eastAsia" w:ascii="仿宋" w:hAnsi="仿宋" w:eastAsia="仿宋" w:cs="仿宋"/>
                <w:sz w:val="24"/>
                <w:szCs w:val="24"/>
              </w:rPr>
              <w:t>10</w:t>
            </w:r>
            <w:r>
              <w:rPr>
                <w:rFonts w:hint="eastAsia" w:ascii="仿宋" w:hAnsi="仿宋" w:eastAsia="仿宋" w:cs="仿宋"/>
                <w:sz w:val="24"/>
                <w:szCs w:val="24"/>
                <w:lang w:val="zh-CN"/>
              </w:rPr>
              <w:t>.</w:t>
            </w:r>
            <w:r>
              <w:rPr>
                <w:rFonts w:hint="eastAsia" w:ascii="仿宋" w:hAnsi="仿宋" w:eastAsia="仿宋" w:cs="仿宋"/>
                <w:sz w:val="24"/>
                <w:szCs w:val="24"/>
              </w:rPr>
              <w:t>8</w:t>
            </w:r>
            <w:r>
              <w:rPr>
                <w:rFonts w:hint="eastAsia" w:ascii="仿宋" w:hAnsi="仿宋" w:eastAsia="仿宋" w:cs="仿宋"/>
                <w:sz w:val="24"/>
                <w:szCs w:val="24"/>
                <w:lang w:val="zh-CN"/>
              </w:rPr>
              <w:t xml:space="preserve"> 解释权</w:t>
            </w:r>
          </w:p>
        </w:tc>
      </w:tr>
      <w:tr w14:paraId="10C40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5937E873">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.9</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687BA41C">
            <w:pPr>
              <w:widowControl/>
              <w:jc w:val="both"/>
              <w:rPr>
                <w:rFonts w:hint="eastAsia" w:ascii="仿宋" w:hAnsi="仿宋" w:eastAsia="仿宋" w:cs="仿宋"/>
                <w:sz w:val="24"/>
                <w:szCs w:val="24"/>
              </w:rPr>
            </w:pPr>
            <w:r>
              <w:rPr>
                <w:rFonts w:hint="eastAsia" w:ascii="仿宋" w:hAnsi="仿宋" w:eastAsia="仿宋" w:cs="仿宋"/>
                <w:sz w:val="24"/>
                <w:szCs w:val="24"/>
                <w:lang w:val="zh-CN"/>
              </w:rPr>
              <w:t>构成本磋商文件的各个组成文件应互为解释，互为说明；如有不明确或不一致，构成合同文件组成内容的，以合同文件约定内容为准，且以专用合同条款约定的合同文件优先顺序解释；除招标文件中有特别规定外，仅适用于招标投标阶段的规定，按磋商公告（投标邀请书）、供应商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28582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9615" w:type="dxa"/>
            <w:gridSpan w:val="3"/>
            <w:tcBorders>
              <w:top w:val="single" w:color="auto" w:sz="4" w:space="0"/>
              <w:left w:val="single" w:color="auto" w:sz="4" w:space="0"/>
              <w:bottom w:val="single" w:color="auto" w:sz="4" w:space="0"/>
              <w:right w:val="single" w:color="auto" w:sz="4" w:space="0"/>
            </w:tcBorders>
            <w:noWrap w:val="0"/>
            <w:vAlign w:val="center"/>
          </w:tcPr>
          <w:p w14:paraId="4A55992C">
            <w:pPr>
              <w:widowControl/>
              <w:jc w:val="both"/>
              <w:rPr>
                <w:rFonts w:hint="eastAsia" w:ascii="仿宋" w:hAnsi="仿宋" w:eastAsia="仿宋" w:cs="仿宋"/>
                <w:sz w:val="24"/>
                <w:szCs w:val="24"/>
                <w:lang w:val="zh-CN"/>
              </w:rPr>
            </w:pPr>
            <w:r>
              <w:rPr>
                <w:rFonts w:hint="eastAsia" w:ascii="仿宋" w:hAnsi="仿宋" w:eastAsia="仿宋" w:cs="仿宋"/>
                <w:sz w:val="24"/>
                <w:szCs w:val="24"/>
              </w:rPr>
              <w:t>10</w:t>
            </w:r>
            <w:r>
              <w:rPr>
                <w:rFonts w:hint="eastAsia" w:ascii="仿宋" w:hAnsi="仿宋" w:eastAsia="仿宋" w:cs="仿宋"/>
                <w:sz w:val="24"/>
                <w:szCs w:val="24"/>
                <w:lang w:val="zh-CN"/>
              </w:rPr>
              <w:t>.</w:t>
            </w:r>
            <w:r>
              <w:rPr>
                <w:rFonts w:hint="eastAsia" w:ascii="仿宋" w:hAnsi="仿宋" w:eastAsia="仿宋" w:cs="仿宋"/>
                <w:sz w:val="24"/>
                <w:szCs w:val="24"/>
              </w:rPr>
              <w:t>10</w:t>
            </w:r>
            <w:r>
              <w:rPr>
                <w:rFonts w:hint="eastAsia" w:ascii="仿宋" w:hAnsi="仿宋" w:eastAsia="仿宋" w:cs="仿宋"/>
                <w:sz w:val="24"/>
                <w:szCs w:val="24"/>
                <w:lang w:val="zh-CN"/>
              </w:rPr>
              <w:t xml:space="preserve">  招标人补充的其他内容</w:t>
            </w:r>
          </w:p>
        </w:tc>
      </w:tr>
      <w:tr w14:paraId="38E89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9E9DA3C">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10</w:t>
            </w:r>
            <w:r>
              <w:rPr>
                <w:rFonts w:hint="eastAsia" w:ascii="仿宋" w:hAnsi="仿宋" w:eastAsia="仿宋" w:cs="仿宋"/>
                <w:sz w:val="24"/>
                <w:szCs w:val="24"/>
                <w:highlight w:val="none"/>
                <w:lang w:val="zh-CN"/>
              </w:rPr>
              <w:t>.1</w:t>
            </w:r>
            <w:r>
              <w:rPr>
                <w:rFonts w:hint="eastAsia" w:ascii="仿宋" w:hAnsi="仿宋" w:eastAsia="仿宋" w:cs="仿宋"/>
                <w:sz w:val="24"/>
                <w:szCs w:val="24"/>
                <w:highlight w:val="none"/>
              </w:rPr>
              <w:t>0.1</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27F63DDE">
            <w:pPr>
              <w:widowControl/>
              <w:jc w:val="both"/>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招标代理服务费参考国家发展计划委员会文件（计价格【2002】1980号），执行发改价格[2015]299号文件标准收取，由中标供应商支付。</w:t>
            </w:r>
          </w:p>
        </w:tc>
      </w:tr>
      <w:tr w14:paraId="0185F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36108802">
            <w:pPr>
              <w:widowControl/>
              <w:jc w:val="both"/>
              <w:rPr>
                <w:rFonts w:hint="eastAsia" w:ascii="仿宋" w:hAnsi="仿宋" w:eastAsia="仿宋" w:cs="仿宋"/>
                <w:sz w:val="24"/>
                <w:szCs w:val="24"/>
              </w:rPr>
            </w:pPr>
            <w:r>
              <w:rPr>
                <w:rFonts w:hint="eastAsia" w:ascii="仿宋" w:hAnsi="仿宋" w:eastAsia="仿宋" w:cs="仿宋"/>
                <w:sz w:val="24"/>
                <w:szCs w:val="24"/>
              </w:rPr>
              <w:t>10</w:t>
            </w:r>
            <w:r>
              <w:rPr>
                <w:rFonts w:hint="eastAsia" w:ascii="仿宋" w:hAnsi="仿宋" w:eastAsia="仿宋" w:cs="仿宋"/>
                <w:sz w:val="24"/>
                <w:szCs w:val="24"/>
                <w:lang w:val="zh-CN"/>
              </w:rPr>
              <w:t>.1</w:t>
            </w:r>
            <w:r>
              <w:rPr>
                <w:rFonts w:hint="eastAsia" w:ascii="仿宋" w:hAnsi="仿宋" w:eastAsia="仿宋" w:cs="仿宋"/>
                <w:sz w:val="24"/>
                <w:szCs w:val="24"/>
              </w:rPr>
              <w:t>0</w:t>
            </w:r>
            <w:r>
              <w:rPr>
                <w:rFonts w:hint="eastAsia" w:ascii="仿宋" w:hAnsi="仿宋" w:eastAsia="仿宋" w:cs="仿宋"/>
                <w:sz w:val="24"/>
                <w:szCs w:val="24"/>
                <w:lang w:val="zh-CN"/>
              </w:rPr>
              <w:t>.</w:t>
            </w:r>
            <w:r>
              <w:rPr>
                <w:rFonts w:hint="eastAsia" w:ascii="仿宋" w:hAnsi="仿宋" w:eastAsia="仿宋" w:cs="仿宋"/>
                <w:sz w:val="24"/>
                <w:szCs w:val="24"/>
              </w:rPr>
              <w:t>2</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358F6AAA">
            <w:pPr>
              <w:widowControl/>
              <w:jc w:val="both"/>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zh-CN"/>
              </w:rPr>
              <w:t>响应文件提交方式</w:t>
            </w:r>
            <w:r>
              <w:rPr>
                <w:rFonts w:hint="eastAsia" w:ascii="仿宋" w:hAnsi="仿宋" w:eastAsia="仿宋" w:cs="仿宋"/>
                <w:sz w:val="24"/>
                <w:szCs w:val="24"/>
              </w:rPr>
              <w:t>：</w:t>
            </w:r>
            <w:r>
              <w:rPr>
                <w:rFonts w:hint="eastAsia" w:ascii="仿宋" w:hAnsi="仿宋" w:eastAsia="仿宋" w:cs="仿宋"/>
                <w:sz w:val="24"/>
                <w:szCs w:val="24"/>
                <w:lang w:val="zh-CN"/>
              </w:rPr>
              <w:t>本项目为全流程电子化项目</w:t>
            </w:r>
            <w:r>
              <w:rPr>
                <w:rFonts w:hint="eastAsia" w:ascii="仿宋" w:hAnsi="仿宋" w:eastAsia="仿宋" w:cs="仿宋"/>
                <w:sz w:val="24"/>
                <w:szCs w:val="24"/>
              </w:rPr>
              <w:t>，</w:t>
            </w:r>
            <w:r>
              <w:rPr>
                <w:rFonts w:hint="eastAsia" w:ascii="仿宋" w:hAnsi="仿宋" w:eastAsia="仿宋" w:cs="仿宋"/>
                <w:sz w:val="24"/>
                <w:szCs w:val="24"/>
                <w:lang w:val="zh-CN"/>
              </w:rPr>
              <w:t>通过</w:t>
            </w:r>
            <w:r>
              <w:rPr>
                <w:rFonts w:hint="eastAsia" w:ascii="仿宋" w:hAnsi="仿宋" w:eastAsia="仿宋" w:cs="仿宋"/>
                <w:sz w:val="24"/>
                <w:szCs w:val="24"/>
              </w:rPr>
              <w:t>“</w:t>
            </w:r>
            <w:r>
              <w:rPr>
                <w:rFonts w:hint="eastAsia" w:ascii="仿宋" w:hAnsi="仿宋" w:eastAsia="仿宋" w:cs="仿宋"/>
                <w:sz w:val="24"/>
                <w:szCs w:val="24"/>
                <w:lang w:val="zh-CN"/>
              </w:rPr>
              <w:t>政采云</w:t>
            </w:r>
            <w:r>
              <w:rPr>
                <w:rFonts w:hint="eastAsia" w:ascii="仿宋" w:hAnsi="仿宋" w:eastAsia="仿宋" w:cs="仿宋"/>
                <w:sz w:val="24"/>
                <w:szCs w:val="24"/>
              </w:rPr>
              <w:t>”</w:t>
            </w:r>
            <w:r>
              <w:rPr>
                <w:rFonts w:hint="eastAsia" w:ascii="仿宋" w:hAnsi="仿宋" w:eastAsia="仿宋" w:cs="仿宋"/>
                <w:sz w:val="24"/>
                <w:szCs w:val="24"/>
                <w:lang w:val="zh-CN"/>
              </w:rPr>
              <w:t>平台</w:t>
            </w:r>
            <w:r>
              <w:rPr>
                <w:rFonts w:hint="eastAsia" w:ascii="仿宋" w:hAnsi="仿宋" w:eastAsia="仿宋" w:cs="仿宋"/>
                <w:sz w:val="24"/>
                <w:szCs w:val="24"/>
              </w:rPr>
              <w:t>（http：//www.zcygov.cn）</w:t>
            </w:r>
            <w:r>
              <w:rPr>
                <w:rFonts w:hint="eastAsia" w:ascii="仿宋" w:hAnsi="仿宋" w:eastAsia="仿宋" w:cs="仿宋"/>
                <w:sz w:val="24"/>
                <w:szCs w:val="24"/>
                <w:lang w:val="zh-CN"/>
              </w:rPr>
              <w:t>实行在线电子投标</w:t>
            </w:r>
            <w:r>
              <w:rPr>
                <w:rFonts w:hint="eastAsia" w:ascii="仿宋" w:hAnsi="仿宋" w:eastAsia="仿宋" w:cs="仿宋"/>
                <w:sz w:val="24"/>
                <w:szCs w:val="24"/>
              </w:rPr>
              <w:t>，</w:t>
            </w:r>
            <w:r>
              <w:rPr>
                <w:rFonts w:hint="eastAsia" w:ascii="仿宋" w:hAnsi="仿宋" w:eastAsia="仿宋" w:cs="仿宋"/>
                <w:sz w:val="24"/>
                <w:szCs w:val="24"/>
                <w:lang w:val="zh-CN"/>
              </w:rPr>
              <w:t>供应商应先安装</w:t>
            </w:r>
            <w:r>
              <w:rPr>
                <w:rFonts w:hint="eastAsia" w:ascii="仿宋" w:hAnsi="仿宋" w:eastAsia="仿宋" w:cs="仿宋"/>
                <w:sz w:val="24"/>
                <w:szCs w:val="24"/>
              </w:rPr>
              <w:t>“</w:t>
            </w:r>
            <w:r>
              <w:rPr>
                <w:rFonts w:hint="eastAsia" w:ascii="仿宋" w:hAnsi="仿宋" w:eastAsia="仿宋" w:cs="仿宋"/>
                <w:sz w:val="24"/>
                <w:szCs w:val="24"/>
                <w:lang w:val="zh-CN"/>
              </w:rPr>
              <w:t>政采云电子交易客户端</w:t>
            </w:r>
            <w:r>
              <w:rPr>
                <w:rFonts w:hint="eastAsia" w:ascii="仿宋" w:hAnsi="仿宋" w:eastAsia="仿宋" w:cs="仿宋"/>
                <w:sz w:val="24"/>
                <w:szCs w:val="24"/>
              </w:rPr>
              <w:t>”（</w:t>
            </w:r>
            <w:r>
              <w:rPr>
                <w:rFonts w:hint="eastAsia" w:ascii="仿宋" w:hAnsi="仿宋" w:eastAsia="仿宋" w:cs="仿宋"/>
                <w:sz w:val="24"/>
                <w:szCs w:val="24"/>
                <w:lang w:val="zh-CN"/>
              </w:rPr>
              <w:t>请自行前往</w:t>
            </w:r>
            <w:r>
              <w:rPr>
                <w:rFonts w:hint="eastAsia" w:ascii="仿宋" w:hAnsi="仿宋" w:eastAsia="仿宋" w:cs="仿宋"/>
                <w:sz w:val="24"/>
                <w:szCs w:val="24"/>
              </w:rPr>
              <w:t>“</w:t>
            </w:r>
            <w:r>
              <w:rPr>
                <w:rFonts w:hint="eastAsia" w:ascii="仿宋" w:hAnsi="仿宋" w:eastAsia="仿宋" w:cs="仿宋"/>
                <w:sz w:val="24"/>
                <w:szCs w:val="24"/>
                <w:lang w:val="zh-CN"/>
              </w:rPr>
              <w:t>政采云</w:t>
            </w:r>
            <w:r>
              <w:rPr>
                <w:rFonts w:hint="eastAsia" w:ascii="仿宋" w:hAnsi="仿宋" w:eastAsia="仿宋" w:cs="仿宋"/>
                <w:sz w:val="24"/>
                <w:szCs w:val="24"/>
              </w:rPr>
              <w:t>”</w:t>
            </w:r>
            <w:r>
              <w:rPr>
                <w:rFonts w:hint="eastAsia" w:ascii="仿宋" w:hAnsi="仿宋" w:eastAsia="仿宋" w:cs="仿宋"/>
                <w:sz w:val="24"/>
                <w:szCs w:val="24"/>
                <w:lang w:val="zh-CN"/>
              </w:rPr>
              <w:t>平台进行下载</w:t>
            </w:r>
            <w:r>
              <w:rPr>
                <w:rFonts w:hint="eastAsia" w:ascii="仿宋" w:hAnsi="仿宋" w:eastAsia="仿宋" w:cs="仿宋"/>
                <w:sz w:val="24"/>
                <w:szCs w:val="24"/>
              </w:rPr>
              <w:t>），</w:t>
            </w:r>
            <w:r>
              <w:rPr>
                <w:rFonts w:hint="eastAsia" w:ascii="仿宋" w:hAnsi="仿宋" w:eastAsia="仿宋" w:cs="仿宋"/>
                <w:sz w:val="24"/>
                <w:szCs w:val="24"/>
                <w:lang w:val="zh-CN"/>
              </w:rPr>
              <w:t>并按照本项目磋商文件和</w:t>
            </w:r>
            <w:r>
              <w:rPr>
                <w:rFonts w:hint="eastAsia" w:ascii="仿宋" w:hAnsi="仿宋" w:eastAsia="仿宋" w:cs="仿宋"/>
                <w:sz w:val="24"/>
                <w:szCs w:val="24"/>
              </w:rPr>
              <w:t>“</w:t>
            </w:r>
            <w:r>
              <w:rPr>
                <w:rFonts w:hint="eastAsia" w:ascii="仿宋" w:hAnsi="仿宋" w:eastAsia="仿宋" w:cs="仿宋"/>
                <w:sz w:val="24"/>
                <w:szCs w:val="24"/>
                <w:lang w:val="zh-CN"/>
              </w:rPr>
              <w:t>政采云</w:t>
            </w:r>
            <w:r>
              <w:rPr>
                <w:rFonts w:hint="eastAsia" w:ascii="仿宋" w:hAnsi="仿宋" w:eastAsia="仿宋" w:cs="仿宋"/>
                <w:sz w:val="24"/>
                <w:szCs w:val="24"/>
              </w:rPr>
              <w:t>”</w:t>
            </w:r>
            <w:r>
              <w:rPr>
                <w:rFonts w:hint="eastAsia" w:ascii="仿宋" w:hAnsi="仿宋" w:eastAsia="仿宋" w:cs="仿宋"/>
                <w:sz w:val="24"/>
                <w:szCs w:val="24"/>
                <w:lang w:val="zh-CN"/>
              </w:rPr>
              <w:t>平台的要求编制、加密后在投标截止时间前通过网络上传至</w:t>
            </w:r>
            <w:r>
              <w:rPr>
                <w:rFonts w:hint="eastAsia" w:ascii="仿宋" w:hAnsi="仿宋" w:eastAsia="仿宋" w:cs="仿宋"/>
                <w:sz w:val="24"/>
                <w:szCs w:val="24"/>
              </w:rPr>
              <w:t>“</w:t>
            </w:r>
            <w:r>
              <w:rPr>
                <w:rFonts w:hint="eastAsia" w:ascii="仿宋" w:hAnsi="仿宋" w:eastAsia="仿宋" w:cs="仿宋"/>
                <w:sz w:val="24"/>
                <w:szCs w:val="24"/>
                <w:lang w:val="zh-CN"/>
              </w:rPr>
              <w:t>政采云</w:t>
            </w:r>
            <w:r>
              <w:rPr>
                <w:rFonts w:hint="eastAsia" w:ascii="仿宋" w:hAnsi="仿宋" w:eastAsia="仿宋" w:cs="仿宋"/>
                <w:sz w:val="24"/>
                <w:szCs w:val="24"/>
              </w:rPr>
              <w:t>”</w:t>
            </w:r>
            <w:r>
              <w:rPr>
                <w:rFonts w:hint="eastAsia" w:ascii="仿宋" w:hAnsi="仿宋" w:eastAsia="仿宋" w:cs="仿宋"/>
                <w:sz w:val="24"/>
                <w:szCs w:val="24"/>
                <w:lang w:val="zh-CN"/>
              </w:rPr>
              <w:t>平台</w:t>
            </w:r>
            <w:r>
              <w:rPr>
                <w:rFonts w:hint="eastAsia" w:ascii="仿宋" w:hAnsi="仿宋" w:eastAsia="仿宋" w:cs="仿宋"/>
                <w:sz w:val="24"/>
                <w:szCs w:val="24"/>
              </w:rPr>
              <w:t>，</w:t>
            </w:r>
            <w:r>
              <w:rPr>
                <w:rFonts w:hint="eastAsia" w:ascii="仿宋" w:hAnsi="仿宋" w:eastAsia="仿宋" w:cs="仿宋"/>
                <w:sz w:val="24"/>
                <w:szCs w:val="24"/>
                <w:lang w:val="zh-CN"/>
              </w:rPr>
              <w:t>供应商在</w:t>
            </w:r>
            <w:r>
              <w:rPr>
                <w:rFonts w:hint="eastAsia" w:ascii="仿宋" w:hAnsi="仿宋" w:eastAsia="仿宋" w:cs="仿宋"/>
                <w:sz w:val="24"/>
                <w:szCs w:val="24"/>
              </w:rPr>
              <w:t>“</w:t>
            </w:r>
            <w:r>
              <w:rPr>
                <w:rFonts w:hint="eastAsia" w:ascii="仿宋" w:hAnsi="仿宋" w:eastAsia="仿宋" w:cs="仿宋"/>
                <w:sz w:val="24"/>
                <w:szCs w:val="24"/>
                <w:lang w:val="zh-CN"/>
              </w:rPr>
              <w:t>政采云</w:t>
            </w:r>
            <w:r>
              <w:rPr>
                <w:rFonts w:hint="eastAsia" w:ascii="仿宋" w:hAnsi="仿宋" w:eastAsia="仿宋" w:cs="仿宋"/>
                <w:sz w:val="24"/>
                <w:szCs w:val="24"/>
              </w:rPr>
              <w:t>”</w:t>
            </w:r>
            <w:r>
              <w:rPr>
                <w:rFonts w:hint="eastAsia" w:ascii="仿宋" w:hAnsi="仿宋" w:eastAsia="仿宋" w:cs="仿宋"/>
                <w:sz w:val="24"/>
                <w:szCs w:val="24"/>
                <w:lang w:val="zh-CN"/>
              </w:rPr>
              <w:t>平台提交电子版响应文件时</w:t>
            </w:r>
            <w:r>
              <w:rPr>
                <w:rFonts w:hint="eastAsia" w:ascii="仿宋" w:hAnsi="仿宋" w:eastAsia="仿宋" w:cs="仿宋"/>
                <w:sz w:val="24"/>
                <w:szCs w:val="24"/>
              </w:rPr>
              <w:t>，</w:t>
            </w:r>
            <w:r>
              <w:rPr>
                <w:rFonts w:hint="eastAsia" w:ascii="仿宋" w:hAnsi="仿宋" w:eastAsia="仿宋" w:cs="仿宋"/>
                <w:sz w:val="24"/>
                <w:szCs w:val="24"/>
                <w:lang w:val="zh-CN"/>
              </w:rPr>
              <w:t>请填写参加开标活动经办人联系方式。</w:t>
            </w:r>
          </w:p>
          <w:p w14:paraId="0DB8069E">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2）未进行网上注册并办理数字证书（CA认证）的供应商将无法参与本项目政府采购活动，潜在供应商应当在投标截止时间前，完成电子交易平台上的CA数字证书办理及响应文件的提交。由于供应商自身原因在递交响应文件截止时间前无法完成办理的，后果自负。</w:t>
            </w:r>
          </w:p>
          <w:p w14:paraId="28EE95C9">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（3）为确保网上操作合法、有效和安全，请供应商确保在电子投标过程中能够对相关数据电文进行加密和使用电子签章，妥善保管CA数字证书并使用有效的CA数字证书参与整个招标活动。</w:t>
            </w:r>
          </w:p>
          <w:p w14:paraId="7D857FBF">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注：供应商应当在响应截止时间前完成电子响应文件的上传、递交，响应截止时间前可以补充、修改或者撤回响应文件。补充或者修改响应文件的，应当先行撤回原文件，补充、修改后重新上传、递交。响应截止时间前未完成上传、递交的，视为撤回响应文件。响应截止时间以后上传递交的响应文件“政采云”平台将予以拒收。</w:t>
            </w:r>
          </w:p>
          <w:p w14:paraId="48F0231C">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CA证书解密：供应商持制作该电子投标文件的同一数字证书（CA 锁）及电脑在开评标系统公布供应商名单后30分钟内进行远程解密（各供应商开标前及网上开评标系统公布供应商名单前，不要提前进行远程解密；）。建议供应商自行携带笔记本电脑进行现场解密或进行远程解密。</w:t>
            </w:r>
          </w:p>
        </w:tc>
      </w:tr>
      <w:tr w14:paraId="0646D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61C2F219">
            <w:pPr>
              <w:widowControl/>
              <w:jc w:val="both"/>
              <w:rPr>
                <w:rFonts w:hint="eastAsia" w:ascii="仿宋" w:hAnsi="仿宋" w:eastAsia="仿宋" w:cs="仿宋"/>
                <w:sz w:val="24"/>
                <w:szCs w:val="24"/>
              </w:rPr>
            </w:pPr>
            <w:r>
              <w:rPr>
                <w:rFonts w:hint="eastAsia" w:ascii="仿宋" w:hAnsi="仿宋" w:eastAsia="仿宋" w:cs="仿宋"/>
                <w:sz w:val="24"/>
                <w:szCs w:val="24"/>
              </w:rPr>
              <w:t>10.10.3</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2E04450F">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政府采购支持中小企业(含监狱企业)发展：</w:t>
            </w:r>
          </w:p>
          <w:p w14:paraId="07D1AC62">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☑专门面向中小企业采购(应同时在招标公告中注明)。</w:t>
            </w:r>
          </w:p>
          <w:p w14:paraId="424197AB">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□非专门面向中小企业采购：</w:t>
            </w:r>
          </w:p>
        </w:tc>
      </w:tr>
      <w:tr w14:paraId="1B664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6B7FF301">
            <w:pPr>
              <w:widowControl/>
              <w:jc w:val="both"/>
              <w:rPr>
                <w:rFonts w:hint="eastAsia" w:ascii="仿宋" w:hAnsi="仿宋" w:eastAsia="仿宋" w:cs="仿宋"/>
                <w:sz w:val="24"/>
                <w:szCs w:val="24"/>
              </w:rPr>
            </w:pPr>
            <w:r>
              <w:rPr>
                <w:rFonts w:hint="eastAsia" w:ascii="仿宋" w:hAnsi="仿宋" w:eastAsia="仿宋" w:cs="仿宋"/>
                <w:sz w:val="24"/>
                <w:szCs w:val="24"/>
              </w:rPr>
              <w:t>10.10.4</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006F4488">
            <w:pPr>
              <w:widowControl/>
              <w:jc w:val="both"/>
              <w:rPr>
                <w:rFonts w:hint="eastAsia" w:ascii="仿宋" w:hAnsi="仿宋" w:eastAsia="仿宋" w:cs="仿宋"/>
                <w:sz w:val="24"/>
                <w:szCs w:val="24"/>
                <w:lang w:val="zh-CN"/>
              </w:rPr>
            </w:pPr>
            <w:r>
              <w:rPr>
                <w:rFonts w:hint="eastAsia" w:ascii="仿宋" w:hAnsi="仿宋" w:eastAsia="仿宋" w:cs="仿宋"/>
                <w:sz w:val="24"/>
                <w:szCs w:val="24"/>
                <w:lang w:val="zh-CN"/>
              </w:rPr>
              <w:t>本项目磋商公告与磋商文件内容不符之处，以本磋商文件内容为准。</w:t>
            </w:r>
          </w:p>
        </w:tc>
      </w:tr>
      <w:tr w14:paraId="1A8D9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1B328DFB">
            <w:pPr>
              <w:widowControl/>
              <w:jc w:val="both"/>
              <w:rPr>
                <w:rFonts w:hint="eastAsia" w:ascii="仿宋" w:hAnsi="仿宋" w:eastAsia="仿宋" w:cs="仿宋"/>
                <w:sz w:val="24"/>
                <w:szCs w:val="24"/>
              </w:rPr>
            </w:pPr>
            <w:r>
              <w:rPr>
                <w:rFonts w:hint="eastAsia" w:ascii="仿宋" w:hAnsi="仿宋" w:eastAsia="仿宋" w:cs="仿宋"/>
                <w:sz w:val="24"/>
                <w:szCs w:val="24"/>
              </w:rPr>
              <w:t>10.10.5</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24AC1C35">
            <w:pPr>
              <w:widowControl/>
              <w:jc w:val="both"/>
              <w:rPr>
                <w:rFonts w:hint="eastAsia" w:ascii="仿宋" w:hAnsi="仿宋" w:eastAsia="仿宋" w:cs="仿宋"/>
                <w:sz w:val="24"/>
                <w:szCs w:val="24"/>
              </w:rPr>
            </w:pPr>
            <w:r>
              <w:rPr>
                <w:rFonts w:hint="eastAsia" w:ascii="仿宋" w:hAnsi="仿宋" w:eastAsia="仿宋" w:cs="仿宋"/>
                <w:sz w:val="24"/>
                <w:szCs w:val="24"/>
              </w:rPr>
              <w:t>1、在评审过程中，</w:t>
            </w:r>
            <w:r>
              <w:rPr>
                <w:rFonts w:hint="eastAsia" w:ascii="仿宋" w:hAnsi="仿宋" w:eastAsia="仿宋" w:cs="仿宋"/>
                <w:sz w:val="24"/>
                <w:szCs w:val="24"/>
                <w:lang w:eastAsia="zh-CN"/>
              </w:rPr>
              <w:t>供应商</w:t>
            </w:r>
            <w:r>
              <w:rPr>
                <w:rFonts w:hint="eastAsia" w:ascii="仿宋" w:hAnsi="仿宋" w:eastAsia="仿宋" w:cs="仿宋"/>
                <w:sz w:val="24"/>
                <w:szCs w:val="24"/>
              </w:rPr>
              <w:t>报价过低，有可能影响产品质量或者不能诚信履约的，评标委员会应当要求其在评审现场合理的时间内提供书面说明，并提交相关证明材料，</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不能证明其报价合理性的，评标委员会应当将其作为无效处理。 </w:t>
            </w:r>
          </w:p>
          <w:p w14:paraId="5E491660">
            <w:pPr>
              <w:widowControl/>
              <w:jc w:val="both"/>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的书面说明材料应当按照国家财务会计制度的规定要求，逐项就</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提供的货物、工程和服务的主营业务成本、税金及附加、销售费用、管理费用、财务费用等成本构成事项详细陈述）。 </w:t>
            </w:r>
          </w:p>
          <w:p w14:paraId="1673A456">
            <w:pPr>
              <w:widowControl/>
              <w:jc w:val="both"/>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eastAsia="zh-CN"/>
              </w:rPr>
              <w:t>供应商</w:t>
            </w:r>
            <w:r>
              <w:rPr>
                <w:rFonts w:hint="eastAsia" w:ascii="仿宋" w:hAnsi="仿宋" w:eastAsia="仿宋" w:cs="仿宋"/>
                <w:sz w:val="24"/>
                <w:szCs w:val="24"/>
              </w:rPr>
              <w:t xml:space="preserve">书面说明应当签字确认或者加盖公章，否则无效。 </w:t>
            </w:r>
          </w:p>
          <w:p w14:paraId="11ABB58A">
            <w:pPr>
              <w:widowControl/>
              <w:jc w:val="both"/>
              <w:rPr>
                <w:rFonts w:hint="eastAsia" w:ascii="仿宋" w:hAnsi="仿宋" w:eastAsia="仿宋" w:cs="仿宋"/>
                <w:sz w:val="24"/>
                <w:szCs w:val="24"/>
              </w:rPr>
            </w:pPr>
            <w:r>
              <w:rPr>
                <w:rFonts w:hint="eastAsia" w:ascii="仿宋" w:hAnsi="仿宋" w:eastAsia="仿宋" w:cs="仿宋"/>
                <w:sz w:val="24"/>
                <w:szCs w:val="24"/>
              </w:rPr>
              <w:t xml:space="preserve">书面说明的签字确认，由其法定代表人/主要负责人/本人或者其授权代表签字确认。 </w:t>
            </w:r>
          </w:p>
          <w:p w14:paraId="382960C1">
            <w:pPr>
              <w:widowControl/>
              <w:jc w:val="both"/>
              <w:rPr>
                <w:rFonts w:hint="eastAsia" w:ascii="仿宋" w:hAnsi="仿宋" w:eastAsia="仿宋" w:cs="仿宋"/>
                <w:sz w:val="24"/>
                <w:szCs w:val="24"/>
                <w:lang w:val="zh-CN"/>
              </w:rPr>
            </w:pPr>
            <w:r>
              <w:rPr>
                <w:rFonts w:hint="eastAsia" w:ascii="仿宋" w:hAnsi="仿宋" w:eastAsia="仿宋" w:cs="仿宋"/>
                <w:sz w:val="24"/>
                <w:szCs w:val="24"/>
              </w:rPr>
              <w:t>3、</w:t>
            </w:r>
            <w:r>
              <w:rPr>
                <w:rFonts w:hint="eastAsia" w:ascii="仿宋" w:hAnsi="仿宋" w:eastAsia="仿宋" w:cs="仿宋"/>
                <w:sz w:val="24"/>
                <w:szCs w:val="24"/>
                <w:lang w:eastAsia="zh-CN"/>
              </w:rPr>
              <w:t>供应商</w:t>
            </w:r>
            <w:r>
              <w:rPr>
                <w:rFonts w:hint="eastAsia" w:ascii="仿宋" w:hAnsi="仿宋" w:eastAsia="仿宋" w:cs="仿宋"/>
                <w:sz w:val="24"/>
                <w:szCs w:val="24"/>
              </w:rPr>
              <w:t>提供书面说明后，评标委员会应当结合采购项目采购需求、专业实际情况、</w:t>
            </w:r>
            <w:r>
              <w:rPr>
                <w:rFonts w:hint="eastAsia" w:ascii="仿宋" w:hAnsi="仿宋" w:eastAsia="仿宋" w:cs="仿宋"/>
                <w:sz w:val="24"/>
                <w:szCs w:val="24"/>
                <w:lang w:eastAsia="zh-CN"/>
              </w:rPr>
              <w:t>供应商</w:t>
            </w:r>
            <w:r>
              <w:rPr>
                <w:rFonts w:hint="eastAsia" w:ascii="仿宋" w:hAnsi="仿宋" w:eastAsia="仿宋" w:cs="仿宋"/>
                <w:sz w:val="24"/>
                <w:szCs w:val="24"/>
              </w:rPr>
              <w:t>财务状况报告、与其他</w:t>
            </w:r>
            <w:r>
              <w:rPr>
                <w:rFonts w:hint="eastAsia" w:ascii="仿宋" w:hAnsi="仿宋" w:eastAsia="仿宋" w:cs="仿宋"/>
                <w:sz w:val="24"/>
                <w:szCs w:val="24"/>
                <w:lang w:eastAsia="zh-CN"/>
              </w:rPr>
              <w:t>供应商</w:t>
            </w:r>
            <w:r>
              <w:rPr>
                <w:rFonts w:hint="eastAsia" w:ascii="仿宋" w:hAnsi="仿宋" w:eastAsia="仿宋" w:cs="仿宋"/>
                <w:sz w:val="24"/>
                <w:szCs w:val="24"/>
              </w:rPr>
              <w:t>比较情况等就</w:t>
            </w:r>
            <w:r>
              <w:rPr>
                <w:rFonts w:hint="eastAsia" w:ascii="仿宋" w:hAnsi="仿宋" w:eastAsia="仿宋" w:cs="仿宋"/>
                <w:sz w:val="24"/>
                <w:szCs w:val="24"/>
                <w:lang w:eastAsia="zh-CN"/>
              </w:rPr>
              <w:t>供应商</w:t>
            </w:r>
            <w:r>
              <w:rPr>
                <w:rFonts w:hint="eastAsia" w:ascii="仿宋" w:hAnsi="仿宋" w:eastAsia="仿宋" w:cs="仿宋"/>
                <w:sz w:val="24"/>
                <w:szCs w:val="24"/>
              </w:rPr>
              <w:t>书面说明进行审查评价。</w:t>
            </w:r>
            <w:r>
              <w:rPr>
                <w:rFonts w:hint="eastAsia" w:ascii="仿宋" w:hAnsi="仿宋" w:eastAsia="仿宋" w:cs="仿宋"/>
                <w:sz w:val="24"/>
                <w:szCs w:val="24"/>
                <w:lang w:eastAsia="zh-CN"/>
              </w:rPr>
              <w:t>供应商</w:t>
            </w:r>
            <w:r>
              <w:rPr>
                <w:rFonts w:hint="eastAsia" w:ascii="仿宋" w:hAnsi="仿宋" w:eastAsia="仿宋" w:cs="仿宋"/>
                <w:sz w:val="24"/>
                <w:szCs w:val="24"/>
              </w:rPr>
              <w:t>拒绝或者变相拒绝提供有效书面说明或者书面说明不能证明其报价合理性的或未在规定时间内递交有效书面说明书的，评标委员会应当将其投标文件作为无效处理。</w:t>
            </w:r>
          </w:p>
        </w:tc>
      </w:tr>
      <w:tr w14:paraId="18A6D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087" w:type="dxa"/>
            <w:tcBorders>
              <w:top w:val="single" w:color="auto" w:sz="4" w:space="0"/>
              <w:left w:val="single" w:color="auto" w:sz="4" w:space="0"/>
              <w:bottom w:val="single" w:color="auto" w:sz="4" w:space="0"/>
              <w:right w:val="single" w:color="auto" w:sz="4" w:space="0"/>
            </w:tcBorders>
            <w:noWrap w:val="0"/>
            <w:vAlign w:val="center"/>
          </w:tcPr>
          <w:p w14:paraId="21CF1D46">
            <w:pPr>
              <w:widowControl/>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11.1</w:t>
            </w:r>
          </w:p>
        </w:tc>
        <w:tc>
          <w:tcPr>
            <w:tcW w:w="8528" w:type="dxa"/>
            <w:gridSpan w:val="2"/>
            <w:tcBorders>
              <w:top w:val="single" w:color="auto" w:sz="4" w:space="0"/>
              <w:left w:val="single" w:color="auto" w:sz="4" w:space="0"/>
              <w:bottom w:val="single" w:color="auto" w:sz="4" w:space="0"/>
              <w:right w:val="single" w:color="auto" w:sz="4" w:space="0"/>
            </w:tcBorders>
            <w:noWrap w:val="0"/>
            <w:vAlign w:val="center"/>
          </w:tcPr>
          <w:p w14:paraId="34CD9C37">
            <w:pPr>
              <w:widowControl/>
              <w:jc w:val="both"/>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付款方式：按季度分配付款（以最终签订合同为准） </w:t>
            </w:r>
          </w:p>
        </w:tc>
      </w:tr>
    </w:tbl>
    <w:p w14:paraId="6F7B600F">
      <w:pPr>
        <w:numPr>
          <w:ilvl w:val="0"/>
          <w:numId w:val="1"/>
        </w:numPr>
        <w:topLinePunct/>
        <w:adjustRightInd w:val="0"/>
        <w:snapToGrid w:val="0"/>
        <w:spacing w:before="36" w:beforeLines="15" w:line="276" w:lineRule="auto"/>
        <w:jc w:val="center"/>
        <w:outlineLvl w:val="0"/>
        <w:rPr>
          <w:rFonts w:hint="eastAsia" w:ascii="仿宋" w:hAnsi="仿宋" w:eastAsia="仿宋" w:cs="仿宋"/>
          <w:b/>
          <w:sz w:val="32"/>
          <w:szCs w:val="32"/>
        </w:rPr>
        <w:sectPr>
          <w:footerReference r:id="rId5" w:type="default"/>
          <w:pgSz w:w="11906" w:h="16838"/>
          <w:pgMar w:top="1418" w:right="1133" w:bottom="993" w:left="1134" w:header="851" w:footer="992" w:gutter="0"/>
          <w:cols w:space="720" w:num="1"/>
        </w:sectPr>
      </w:pPr>
    </w:p>
    <w:p w14:paraId="06585A24">
      <w:pPr>
        <w:pStyle w:val="4"/>
        <w:tabs>
          <w:tab w:val="left" w:pos="2190"/>
          <w:tab w:val="center" w:pos="4498"/>
        </w:tabs>
        <w:jc w:val="center"/>
        <w:rPr>
          <w:rFonts w:hint="eastAsia" w:ascii="仿宋" w:hAnsi="仿宋" w:eastAsia="仿宋" w:cs="仿宋"/>
          <w:sz w:val="24"/>
          <w:szCs w:val="24"/>
        </w:rPr>
      </w:pPr>
      <w:bookmarkStart w:id="40" w:name="_Toc10031"/>
      <w:r>
        <w:rPr>
          <w:rFonts w:hint="eastAsia" w:ascii="仿宋" w:hAnsi="仿宋" w:eastAsia="仿宋" w:cs="仿宋"/>
          <w:sz w:val="24"/>
          <w:szCs w:val="24"/>
        </w:rPr>
        <w:t>投标人须知</w:t>
      </w:r>
      <w:bookmarkEnd w:id="40"/>
    </w:p>
    <w:p w14:paraId="3CB1A7A4">
      <w:pPr>
        <w:pStyle w:val="4"/>
        <w:tabs>
          <w:tab w:val="left" w:pos="2190"/>
          <w:tab w:val="center" w:pos="4498"/>
        </w:tabs>
        <w:ind w:firstLine="602"/>
        <w:rPr>
          <w:rFonts w:hint="eastAsia" w:ascii="仿宋" w:hAnsi="仿宋" w:eastAsia="仿宋" w:cs="仿宋"/>
          <w:sz w:val="24"/>
          <w:szCs w:val="24"/>
        </w:rPr>
      </w:pPr>
      <w:bookmarkStart w:id="41" w:name="_Toc146264848"/>
      <w:bookmarkStart w:id="42" w:name="_Toc3541"/>
      <w:r>
        <w:rPr>
          <w:rFonts w:hint="eastAsia" w:ascii="仿宋" w:hAnsi="仿宋" w:eastAsia="仿宋" w:cs="仿宋"/>
          <w:sz w:val="24"/>
          <w:szCs w:val="24"/>
        </w:rPr>
        <w:t>1.总则</w:t>
      </w:r>
      <w:bookmarkEnd w:id="41"/>
      <w:bookmarkEnd w:id="42"/>
    </w:p>
    <w:p w14:paraId="587925F5">
      <w:pPr>
        <w:pStyle w:val="5"/>
        <w:ind w:firstLine="482"/>
        <w:rPr>
          <w:rFonts w:hint="eastAsia" w:ascii="仿宋" w:hAnsi="仿宋" w:eastAsia="仿宋" w:cs="仿宋"/>
          <w:sz w:val="24"/>
          <w:szCs w:val="24"/>
        </w:rPr>
      </w:pPr>
      <w:bookmarkStart w:id="43" w:name="_Toc5336"/>
      <w:bookmarkStart w:id="44" w:name="_Toc146264849"/>
      <w:r>
        <w:rPr>
          <w:rFonts w:hint="eastAsia" w:ascii="仿宋" w:hAnsi="仿宋" w:eastAsia="仿宋" w:cs="仿宋"/>
          <w:sz w:val="24"/>
          <w:szCs w:val="24"/>
        </w:rPr>
        <w:t>1.1 项目概况</w:t>
      </w:r>
      <w:bookmarkEnd w:id="43"/>
      <w:bookmarkEnd w:id="44"/>
    </w:p>
    <w:p w14:paraId="29AB7675">
      <w:pPr>
        <w:ind w:firstLine="420"/>
        <w:rPr>
          <w:rFonts w:hint="eastAsia" w:ascii="仿宋" w:hAnsi="仿宋" w:eastAsia="仿宋" w:cs="仿宋"/>
          <w:sz w:val="24"/>
          <w:szCs w:val="24"/>
        </w:rPr>
      </w:pPr>
      <w:r>
        <w:rPr>
          <w:rFonts w:hint="eastAsia" w:ascii="仿宋" w:hAnsi="仿宋" w:eastAsia="仿宋" w:cs="仿宋"/>
          <w:sz w:val="24"/>
          <w:szCs w:val="24"/>
        </w:rPr>
        <w:t>1.1.1 根据《中华人民共和国政府采购法》等有关法律、法规和规章的规定，本采购项目己具备</w:t>
      </w:r>
      <w:r>
        <w:rPr>
          <w:rFonts w:hint="eastAsia" w:ascii="仿宋" w:hAnsi="仿宋" w:eastAsia="仿宋" w:cs="仿宋"/>
          <w:sz w:val="24"/>
          <w:szCs w:val="24"/>
          <w:lang w:eastAsia="zh-CN"/>
        </w:rPr>
        <w:t>招标</w:t>
      </w:r>
      <w:r>
        <w:rPr>
          <w:rFonts w:hint="eastAsia" w:ascii="仿宋" w:hAnsi="仿宋" w:eastAsia="仿宋" w:cs="仿宋"/>
          <w:sz w:val="24"/>
          <w:szCs w:val="24"/>
        </w:rPr>
        <w:t>条件，现对该项目进行</w:t>
      </w:r>
      <w:r>
        <w:rPr>
          <w:rFonts w:hint="eastAsia" w:ascii="仿宋" w:hAnsi="仿宋" w:eastAsia="仿宋" w:cs="仿宋"/>
          <w:sz w:val="24"/>
          <w:szCs w:val="24"/>
          <w:lang w:eastAsia="zh-CN"/>
        </w:rPr>
        <w:t>公开招标</w:t>
      </w:r>
      <w:r>
        <w:rPr>
          <w:rFonts w:hint="eastAsia" w:ascii="仿宋" w:hAnsi="仿宋" w:eastAsia="仿宋" w:cs="仿宋"/>
          <w:sz w:val="24"/>
          <w:szCs w:val="24"/>
        </w:rPr>
        <w:t>。</w:t>
      </w:r>
    </w:p>
    <w:p w14:paraId="66FB1706">
      <w:pPr>
        <w:ind w:firstLine="420"/>
        <w:rPr>
          <w:rFonts w:hint="eastAsia" w:ascii="仿宋" w:hAnsi="仿宋" w:eastAsia="仿宋" w:cs="仿宋"/>
          <w:sz w:val="24"/>
          <w:szCs w:val="24"/>
        </w:rPr>
      </w:pPr>
      <w:r>
        <w:rPr>
          <w:rFonts w:hint="eastAsia" w:ascii="仿宋" w:hAnsi="仿宋" w:eastAsia="仿宋" w:cs="仿宋"/>
          <w:sz w:val="24"/>
          <w:szCs w:val="24"/>
        </w:rPr>
        <w:t>1.1.2 本</w:t>
      </w:r>
      <w:r>
        <w:rPr>
          <w:rFonts w:hint="eastAsia" w:ascii="仿宋" w:hAnsi="仿宋" w:eastAsia="仿宋" w:cs="仿宋"/>
          <w:sz w:val="24"/>
          <w:szCs w:val="24"/>
          <w:lang w:eastAsia="zh-CN"/>
        </w:rPr>
        <w:t>招标</w:t>
      </w:r>
      <w:r>
        <w:rPr>
          <w:rFonts w:hint="eastAsia" w:ascii="仿宋" w:hAnsi="仿宋" w:eastAsia="仿宋" w:cs="仿宋"/>
          <w:sz w:val="24"/>
          <w:szCs w:val="24"/>
        </w:rPr>
        <w:t>项目</w:t>
      </w:r>
      <w:r>
        <w:rPr>
          <w:rFonts w:hint="eastAsia" w:ascii="仿宋" w:hAnsi="仿宋" w:eastAsia="仿宋" w:cs="仿宋"/>
          <w:sz w:val="24"/>
          <w:szCs w:val="24"/>
          <w:lang w:eastAsia="zh-CN"/>
        </w:rPr>
        <w:t>采购</w:t>
      </w:r>
      <w:r>
        <w:rPr>
          <w:rFonts w:hint="eastAsia" w:ascii="仿宋" w:hAnsi="仿宋" w:eastAsia="仿宋" w:cs="仿宋"/>
          <w:sz w:val="24"/>
          <w:szCs w:val="24"/>
        </w:rPr>
        <w:t>人：见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1ABE9A3B">
      <w:pPr>
        <w:ind w:firstLine="420"/>
        <w:rPr>
          <w:rFonts w:hint="eastAsia" w:ascii="仿宋" w:hAnsi="仿宋" w:eastAsia="仿宋" w:cs="仿宋"/>
          <w:sz w:val="24"/>
          <w:szCs w:val="24"/>
        </w:rPr>
      </w:pPr>
      <w:r>
        <w:rPr>
          <w:rFonts w:hint="eastAsia" w:ascii="仿宋" w:hAnsi="仿宋" w:eastAsia="仿宋" w:cs="仿宋"/>
          <w:sz w:val="24"/>
          <w:szCs w:val="24"/>
        </w:rPr>
        <w:t>1.1.3 本项目</w:t>
      </w:r>
      <w:r>
        <w:rPr>
          <w:rFonts w:hint="eastAsia" w:ascii="仿宋" w:hAnsi="仿宋" w:eastAsia="仿宋" w:cs="仿宋"/>
          <w:sz w:val="24"/>
          <w:szCs w:val="24"/>
          <w:lang w:eastAsia="zh-CN"/>
        </w:rPr>
        <w:t>采购</w:t>
      </w:r>
      <w:r>
        <w:rPr>
          <w:rFonts w:hint="eastAsia" w:ascii="仿宋" w:hAnsi="仿宋" w:eastAsia="仿宋" w:cs="仿宋"/>
          <w:sz w:val="24"/>
          <w:szCs w:val="24"/>
        </w:rPr>
        <w:t>代理机构：见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7F0AEFD9">
      <w:pPr>
        <w:ind w:firstLine="420"/>
        <w:rPr>
          <w:rFonts w:hint="eastAsia" w:ascii="仿宋" w:hAnsi="仿宋" w:eastAsia="仿宋" w:cs="仿宋"/>
          <w:sz w:val="24"/>
          <w:szCs w:val="24"/>
        </w:rPr>
      </w:pPr>
      <w:r>
        <w:rPr>
          <w:rFonts w:hint="eastAsia" w:ascii="仿宋" w:hAnsi="仿宋" w:eastAsia="仿宋" w:cs="仿宋"/>
          <w:sz w:val="24"/>
          <w:szCs w:val="24"/>
        </w:rPr>
        <w:t>1.1.4 本</w:t>
      </w:r>
      <w:r>
        <w:rPr>
          <w:rFonts w:hint="eastAsia" w:ascii="仿宋" w:hAnsi="仿宋" w:eastAsia="仿宋" w:cs="仿宋"/>
          <w:sz w:val="24"/>
          <w:szCs w:val="24"/>
          <w:lang w:eastAsia="zh-CN"/>
        </w:rPr>
        <w:t>招标</w:t>
      </w:r>
      <w:r>
        <w:rPr>
          <w:rFonts w:hint="eastAsia" w:ascii="仿宋" w:hAnsi="仿宋" w:eastAsia="仿宋" w:cs="仿宋"/>
          <w:sz w:val="24"/>
          <w:szCs w:val="24"/>
        </w:rPr>
        <w:t>项目名称：见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61701CF3">
      <w:pPr>
        <w:ind w:firstLine="420"/>
        <w:rPr>
          <w:rFonts w:hint="eastAsia" w:ascii="仿宋" w:hAnsi="仿宋" w:eastAsia="仿宋" w:cs="仿宋"/>
          <w:sz w:val="24"/>
          <w:szCs w:val="24"/>
        </w:rPr>
      </w:pPr>
      <w:r>
        <w:rPr>
          <w:rFonts w:hint="eastAsia" w:ascii="仿宋" w:hAnsi="仿宋" w:eastAsia="仿宋" w:cs="仿宋"/>
          <w:sz w:val="24"/>
          <w:szCs w:val="24"/>
        </w:rPr>
        <w:t>l.1.5 本项目</w:t>
      </w:r>
      <w:r>
        <w:rPr>
          <w:rFonts w:hint="eastAsia" w:ascii="仿宋" w:hAnsi="仿宋" w:eastAsia="仿宋" w:cs="仿宋"/>
          <w:sz w:val="24"/>
          <w:szCs w:val="24"/>
          <w:lang w:eastAsia="zh-CN"/>
        </w:rPr>
        <w:t>供货</w:t>
      </w:r>
      <w:r>
        <w:rPr>
          <w:rFonts w:hint="eastAsia" w:ascii="仿宋" w:hAnsi="仿宋" w:eastAsia="仿宋" w:cs="仿宋"/>
          <w:sz w:val="24"/>
          <w:szCs w:val="24"/>
        </w:rPr>
        <w:t>地点：见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7F1750C0">
      <w:pPr>
        <w:pStyle w:val="5"/>
        <w:ind w:firstLine="482"/>
        <w:rPr>
          <w:rFonts w:hint="eastAsia" w:ascii="仿宋" w:hAnsi="仿宋" w:eastAsia="仿宋" w:cs="仿宋"/>
          <w:sz w:val="24"/>
          <w:szCs w:val="24"/>
        </w:rPr>
      </w:pPr>
      <w:bookmarkStart w:id="45" w:name="_Toc146264850"/>
      <w:bookmarkStart w:id="46" w:name="_Toc21338"/>
      <w:r>
        <w:rPr>
          <w:rFonts w:hint="eastAsia" w:ascii="仿宋" w:hAnsi="仿宋" w:eastAsia="仿宋" w:cs="仿宋"/>
          <w:sz w:val="24"/>
          <w:szCs w:val="24"/>
        </w:rPr>
        <w:t>1.2 资金来源和落实情况</w:t>
      </w:r>
      <w:bookmarkEnd w:id="45"/>
      <w:bookmarkEnd w:id="46"/>
    </w:p>
    <w:p w14:paraId="21A01AB5">
      <w:pPr>
        <w:ind w:firstLine="420"/>
        <w:rPr>
          <w:rFonts w:hint="eastAsia" w:ascii="仿宋" w:hAnsi="仿宋" w:eastAsia="仿宋" w:cs="仿宋"/>
          <w:sz w:val="24"/>
          <w:szCs w:val="24"/>
        </w:rPr>
      </w:pPr>
      <w:r>
        <w:rPr>
          <w:rFonts w:hint="eastAsia" w:ascii="仿宋" w:hAnsi="仿宋" w:eastAsia="仿宋" w:cs="仿宋"/>
          <w:sz w:val="24"/>
          <w:szCs w:val="24"/>
        </w:rPr>
        <w:t>1.2.1 本</w:t>
      </w:r>
      <w:r>
        <w:rPr>
          <w:rFonts w:hint="eastAsia" w:ascii="仿宋" w:hAnsi="仿宋" w:eastAsia="仿宋" w:cs="仿宋"/>
          <w:sz w:val="24"/>
          <w:szCs w:val="24"/>
          <w:lang w:eastAsia="zh-CN"/>
        </w:rPr>
        <w:t>招标</w:t>
      </w:r>
      <w:r>
        <w:rPr>
          <w:rFonts w:hint="eastAsia" w:ascii="仿宋" w:hAnsi="仿宋" w:eastAsia="仿宋" w:cs="仿宋"/>
          <w:sz w:val="24"/>
          <w:szCs w:val="24"/>
        </w:rPr>
        <w:t>项目的资金来源：见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1B52392A">
      <w:pPr>
        <w:ind w:firstLine="420"/>
        <w:rPr>
          <w:rFonts w:hint="eastAsia" w:ascii="仿宋" w:hAnsi="仿宋" w:eastAsia="仿宋" w:cs="仿宋"/>
          <w:sz w:val="24"/>
          <w:szCs w:val="24"/>
        </w:rPr>
      </w:pPr>
      <w:r>
        <w:rPr>
          <w:rFonts w:hint="eastAsia" w:ascii="仿宋" w:hAnsi="仿宋" w:eastAsia="仿宋" w:cs="仿宋"/>
          <w:sz w:val="24"/>
          <w:szCs w:val="24"/>
        </w:rPr>
        <w:t>1.2.2 本</w:t>
      </w:r>
      <w:r>
        <w:rPr>
          <w:rFonts w:hint="eastAsia" w:ascii="仿宋" w:hAnsi="仿宋" w:eastAsia="仿宋" w:cs="仿宋"/>
          <w:sz w:val="24"/>
          <w:szCs w:val="24"/>
          <w:lang w:eastAsia="zh-CN"/>
        </w:rPr>
        <w:t>招标</w:t>
      </w:r>
      <w:r>
        <w:rPr>
          <w:rFonts w:hint="eastAsia" w:ascii="仿宋" w:hAnsi="仿宋" w:eastAsia="仿宋" w:cs="仿宋"/>
          <w:sz w:val="24"/>
          <w:szCs w:val="24"/>
        </w:rPr>
        <w:t>项目的资金落实情况：见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34338548">
      <w:pPr>
        <w:pStyle w:val="5"/>
        <w:ind w:firstLine="482"/>
        <w:rPr>
          <w:rFonts w:hint="eastAsia" w:ascii="仿宋" w:hAnsi="仿宋" w:eastAsia="仿宋" w:cs="仿宋"/>
          <w:sz w:val="24"/>
          <w:szCs w:val="24"/>
        </w:rPr>
      </w:pPr>
      <w:bookmarkStart w:id="47" w:name="_Toc146264851"/>
      <w:bookmarkStart w:id="48" w:name="_Toc20447"/>
      <w:r>
        <w:rPr>
          <w:rFonts w:hint="eastAsia" w:ascii="仿宋" w:hAnsi="仿宋" w:eastAsia="仿宋" w:cs="仿宋"/>
          <w:sz w:val="24"/>
          <w:szCs w:val="24"/>
        </w:rPr>
        <w:t xml:space="preserve">1.3 </w:t>
      </w:r>
      <w:r>
        <w:rPr>
          <w:rFonts w:hint="eastAsia" w:ascii="仿宋" w:hAnsi="仿宋" w:eastAsia="仿宋" w:cs="仿宋"/>
          <w:sz w:val="24"/>
          <w:szCs w:val="24"/>
          <w:lang w:eastAsia="zh-CN"/>
        </w:rPr>
        <w:t>招标</w:t>
      </w:r>
      <w:r>
        <w:rPr>
          <w:rFonts w:hint="eastAsia" w:ascii="仿宋" w:hAnsi="仿宋" w:eastAsia="仿宋" w:cs="仿宋"/>
          <w:sz w:val="24"/>
          <w:szCs w:val="24"/>
        </w:rPr>
        <w:t>范围、工期和质量标准</w:t>
      </w:r>
      <w:bookmarkEnd w:id="47"/>
      <w:bookmarkEnd w:id="48"/>
    </w:p>
    <w:p w14:paraId="118D848E">
      <w:pPr>
        <w:ind w:firstLine="420"/>
        <w:rPr>
          <w:rFonts w:hint="eastAsia" w:ascii="仿宋" w:hAnsi="仿宋" w:eastAsia="仿宋" w:cs="仿宋"/>
          <w:sz w:val="24"/>
          <w:szCs w:val="24"/>
        </w:rPr>
      </w:pPr>
      <w:r>
        <w:rPr>
          <w:rFonts w:hint="eastAsia" w:ascii="仿宋" w:hAnsi="仿宋" w:eastAsia="仿宋" w:cs="仿宋"/>
          <w:sz w:val="24"/>
          <w:szCs w:val="24"/>
        </w:rPr>
        <w:t>1.3.1 本项目</w:t>
      </w:r>
      <w:r>
        <w:rPr>
          <w:rFonts w:hint="eastAsia" w:ascii="仿宋" w:hAnsi="仿宋" w:eastAsia="仿宋" w:cs="仿宋"/>
          <w:sz w:val="24"/>
          <w:szCs w:val="24"/>
          <w:lang w:eastAsia="zh-CN"/>
        </w:rPr>
        <w:t>招标</w:t>
      </w:r>
      <w:r>
        <w:rPr>
          <w:rFonts w:hint="eastAsia" w:ascii="仿宋" w:hAnsi="仿宋" w:eastAsia="仿宋" w:cs="仿宋"/>
          <w:sz w:val="24"/>
          <w:szCs w:val="24"/>
        </w:rPr>
        <w:t>范围：见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76711FF2">
      <w:pPr>
        <w:ind w:firstLine="420"/>
        <w:rPr>
          <w:rFonts w:hint="eastAsia" w:ascii="仿宋" w:hAnsi="仿宋" w:eastAsia="仿宋" w:cs="仿宋"/>
          <w:sz w:val="24"/>
          <w:szCs w:val="24"/>
        </w:rPr>
      </w:pPr>
      <w:r>
        <w:rPr>
          <w:rFonts w:hint="eastAsia" w:ascii="仿宋" w:hAnsi="仿宋" w:eastAsia="仿宋" w:cs="仿宋"/>
          <w:sz w:val="24"/>
          <w:szCs w:val="24"/>
        </w:rPr>
        <w:t>1.3.2 本项目的</w:t>
      </w:r>
      <w:r>
        <w:rPr>
          <w:rFonts w:hint="eastAsia" w:ascii="仿宋" w:hAnsi="仿宋" w:eastAsia="仿宋" w:cs="仿宋"/>
          <w:sz w:val="24"/>
          <w:szCs w:val="24"/>
          <w:lang w:eastAsia="zh-CN"/>
        </w:rPr>
        <w:t>合同履行</w:t>
      </w:r>
      <w:r>
        <w:rPr>
          <w:rFonts w:hint="eastAsia" w:ascii="仿宋" w:hAnsi="仿宋" w:eastAsia="仿宋" w:cs="仿宋"/>
          <w:sz w:val="24"/>
          <w:szCs w:val="24"/>
        </w:rPr>
        <w:t>期限：见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6D797A11">
      <w:pPr>
        <w:ind w:firstLine="420"/>
        <w:rPr>
          <w:rFonts w:hint="eastAsia" w:ascii="仿宋" w:hAnsi="仿宋" w:eastAsia="仿宋" w:cs="仿宋"/>
          <w:sz w:val="24"/>
          <w:szCs w:val="24"/>
        </w:rPr>
      </w:pPr>
      <w:r>
        <w:rPr>
          <w:rFonts w:hint="eastAsia" w:ascii="仿宋" w:hAnsi="仿宋" w:eastAsia="仿宋" w:cs="仿宋"/>
          <w:sz w:val="24"/>
          <w:szCs w:val="24"/>
        </w:rPr>
        <w:t>1.3.3 本项目的质量标准：见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49EFD822">
      <w:pPr>
        <w:pStyle w:val="5"/>
        <w:ind w:firstLine="482"/>
        <w:rPr>
          <w:rFonts w:hint="eastAsia" w:ascii="仿宋" w:hAnsi="仿宋" w:eastAsia="仿宋" w:cs="仿宋"/>
          <w:sz w:val="24"/>
          <w:szCs w:val="24"/>
        </w:rPr>
      </w:pPr>
      <w:bookmarkStart w:id="49" w:name="_Toc23077"/>
      <w:bookmarkStart w:id="50" w:name="_Toc146264852"/>
      <w:r>
        <w:rPr>
          <w:rFonts w:hint="eastAsia" w:ascii="仿宋" w:hAnsi="仿宋" w:eastAsia="仿宋" w:cs="仿宋"/>
          <w:sz w:val="24"/>
          <w:szCs w:val="24"/>
        </w:rPr>
        <w:t xml:space="preserve">1.4 </w:t>
      </w:r>
      <w:r>
        <w:rPr>
          <w:rFonts w:hint="eastAsia" w:ascii="仿宋" w:hAnsi="仿宋" w:eastAsia="仿宋" w:cs="仿宋"/>
          <w:sz w:val="24"/>
          <w:szCs w:val="24"/>
          <w:lang w:eastAsia="zh-CN"/>
        </w:rPr>
        <w:t>投标人</w:t>
      </w:r>
      <w:r>
        <w:rPr>
          <w:rFonts w:hint="eastAsia" w:ascii="仿宋" w:hAnsi="仿宋" w:eastAsia="仿宋" w:cs="仿宋"/>
          <w:sz w:val="24"/>
          <w:szCs w:val="24"/>
        </w:rPr>
        <w:t>资格要求</w:t>
      </w:r>
      <w:bookmarkEnd w:id="49"/>
      <w:bookmarkEnd w:id="50"/>
    </w:p>
    <w:p w14:paraId="0AE6452F">
      <w:pPr>
        <w:ind w:firstLine="420"/>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资格要求(适用于未进行资格预审的)</w:t>
      </w:r>
    </w:p>
    <w:p w14:paraId="1E782816">
      <w:pPr>
        <w:ind w:firstLine="420"/>
        <w:rPr>
          <w:rFonts w:hint="eastAsia" w:ascii="仿宋" w:hAnsi="仿宋" w:eastAsia="仿宋" w:cs="仿宋"/>
          <w:sz w:val="24"/>
          <w:szCs w:val="24"/>
        </w:rPr>
      </w:pPr>
      <w:r>
        <w:rPr>
          <w:rFonts w:hint="eastAsia" w:ascii="仿宋" w:hAnsi="仿宋" w:eastAsia="仿宋" w:cs="仿宋"/>
          <w:sz w:val="24"/>
          <w:szCs w:val="24"/>
        </w:rPr>
        <w:t xml:space="preserve">1.4.1 </w:t>
      </w:r>
      <w:r>
        <w:rPr>
          <w:rFonts w:hint="eastAsia" w:ascii="仿宋" w:hAnsi="仿宋" w:eastAsia="仿宋" w:cs="仿宋"/>
          <w:sz w:val="24"/>
          <w:szCs w:val="24"/>
          <w:lang w:eastAsia="zh-CN"/>
        </w:rPr>
        <w:t>供应商</w:t>
      </w:r>
      <w:r>
        <w:rPr>
          <w:rFonts w:hint="eastAsia" w:ascii="仿宋" w:hAnsi="仿宋" w:eastAsia="仿宋" w:cs="仿宋"/>
          <w:sz w:val="24"/>
          <w:szCs w:val="24"/>
        </w:rPr>
        <w:t>应具备承担本</w:t>
      </w:r>
      <w:r>
        <w:rPr>
          <w:rFonts w:hint="eastAsia" w:ascii="仿宋" w:hAnsi="仿宋" w:eastAsia="仿宋" w:cs="仿宋"/>
          <w:sz w:val="24"/>
          <w:szCs w:val="24"/>
          <w:lang w:eastAsia="zh-CN"/>
        </w:rPr>
        <w:t>项目</w:t>
      </w:r>
      <w:r>
        <w:rPr>
          <w:rFonts w:hint="eastAsia" w:ascii="仿宋" w:hAnsi="仿宋" w:eastAsia="仿宋" w:cs="仿宋"/>
          <w:sz w:val="24"/>
          <w:szCs w:val="24"/>
        </w:rPr>
        <w:t>的资质条件、能力和信誉。</w:t>
      </w:r>
    </w:p>
    <w:p w14:paraId="31E44873">
      <w:pPr>
        <w:ind w:firstLine="420"/>
        <w:rPr>
          <w:rFonts w:hint="eastAsia" w:ascii="仿宋" w:hAnsi="仿宋" w:eastAsia="仿宋" w:cs="仿宋"/>
          <w:sz w:val="24"/>
          <w:szCs w:val="24"/>
        </w:rPr>
      </w:pPr>
      <w:r>
        <w:rPr>
          <w:rFonts w:hint="eastAsia" w:ascii="仿宋" w:hAnsi="仿宋" w:eastAsia="仿宋" w:cs="仿宋"/>
          <w:sz w:val="24"/>
          <w:szCs w:val="24"/>
        </w:rPr>
        <w:t>（1）资质条件：见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161F5B05">
      <w:pPr>
        <w:ind w:firstLine="420"/>
        <w:rPr>
          <w:rFonts w:hint="eastAsia" w:ascii="仿宋" w:hAnsi="仿宋" w:eastAsia="仿宋" w:cs="仿宋"/>
          <w:sz w:val="24"/>
          <w:szCs w:val="24"/>
        </w:rPr>
      </w:pPr>
      <w:r>
        <w:rPr>
          <w:rFonts w:hint="eastAsia" w:ascii="仿宋" w:hAnsi="仿宋" w:eastAsia="仿宋" w:cs="仿宋"/>
          <w:sz w:val="24"/>
          <w:szCs w:val="24"/>
        </w:rPr>
        <w:t>（2）财务要求：见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21F316BE">
      <w:pPr>
        <w:ind w:firstLine="420"/>
        <w:rPr>
          <w:rFonts w:hint="eastAsia" w:ascii="仿宋" w:hAnsi="仿宋" w:eastAsia="仿宋" w:cs="仿宋"/>
          <w:sz w:val="24"/>
          <w:szCs w:val="24"/>
        </w:rPr>
      </w:pPr>
      <w:r>
        <w:rPr>
          <w:rFonts w:hint="eastAsia" w:ascii="仿宋" w:hAnsi="仿宋" w:eastAsia="仿宋" w:cs="仿宋"/>
          <w:sz w:val="24"/>
          <w:szCs w:val="24"/>
        </w:rPr>
        <w:t>（3）信誉要求：见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4D83F64E">
      <w:pPr>
        <w:ind w:firstLine="420"/>
        <w:rPr>
          <w:rFonts w:hint="eastAsia" w:ascii="仿宋" w:hAnsi="仿宋" w:eastAsia="仿宋" w:cs="仿宋"/>
          <w:sz w:val="24"/>
          <w:szCs w:val="24"/>
        </w:rPr>
      </w:pPr>
      <w:r>
        <w:rPr>
          <w:rFonts w:hint="eastAsia" w:ascii="仿宋" w:hAnsi="仿宋" w:eastAsia="仿宋" w:cs="仿宋"/>
          <w:sz w:val="24"/>
          <w:szCs w:val="24"/>
        </w:rPr>
        <w:t>（4）其他要求：见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339A0313">
      <w:pPr>
        <w:ind w:firstLine="420"/>
        <w:rPr>
          <w:rFonts w:hint="eastAsia" w:ascii="仿宋" w:hAnsi="仿宋" w:eastAsia="仿宋" w:cs="仿宋"/>
          <w:sz w:val="24"/>
          <w:szCs w:val="24"/>
        </w:rPr>
      </w:pPr>
      <w:r>
        <w:rPr>
          <w:rFonts w:hint="eastAsia" w:ascii="仿宋" w:hAnsi="仿宋" w:eastAsia="仿宋" w:cs="仿宋"/>
          <w:sz w:val="24"/>
          <w:szCs w:val="24"/>
        </w:rPr>
        <w:t>1.4.2 联合体投标详见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w:t>
      </w:r>
    </w:p>
    <w:p w14:paraId="215C0FF0">
      <w:pPr>
        <w:pStyle w:val="5"/>
        <w:ind w:firstLine="482"/>
        <w:rPr>
          <w:rFonts w:hint="eastAsia" w:ascii="仿宋" w:hAnsi="仿宋" w:eastAsia="仿宋" w:cs="仿宋"/>
          <w:sz w:val="24"/>
          <w:szCs w:val="24"/>
        </w:rPr>
      </w:pPr>
      <w:bookmarkStart w:id="51" w:name="_Toc1028"/>
      <w:bookmarkStart w:id="52" w:name="_Toc146264853"/>
      <w:r>
        <w:rPr>
          <w:rFonts w:hint="eastAsia" w:ascii="仿宋" w:hAnsi="仿宋" w:eastAsia="仿宋" w:cs="仿宋"/>
          <w:sz w:val="24"/>
          <w:szCs w:val="24"/>
        </w:rPr>
        <w:t>1.5 费用承担</w:t>
      </w:r>
      <w:bookmarkEnd w:id="51"/>
      <w:bookmarkEnd w:id="52"/>
    </w:p>
    <w:p w14:paraId="444357E5">
      <w:pPr>
        <w:ind w:firstLine="420"/>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准备和参加投标活动发生的费用自理。</w:t>
      </w:r>
    </w:p>
    <w:p w14:paraId="43C47B18">
      <w:pPr>
        <w:pStyle w:val="5"/>
        <w:ind w:firstLine="482"/>
        <w:rPr>
          <w:rFonts w:hint="eastAsia" w:ascii="仿宋" w:hAnsi="仿宋" w:eastAsia="仿宋" w:cs="仿宋"/>
          <w:sz w:val="24"/>
          <w:szCs w:val="24"/>
        </w:rPr>
      </w:pPr>
      <w:bookmarkStart w:id="53" w:name="_Toc5056"/>
      <w:bookmarkStart w:id="54" w:name="_Toc146264854"/>
      <w:r>
        <w:rPr>
          <w:rFonts w:hint="eastAsia" w:ascii="仿宋" w:hAnsi="仿宋" w:eastAsia="仿宋" w:cs="仿宋"/>
          <w:sz w:val="24"/>
          <w:szCs w:val="24"/>
        </w:rPr>
        <w:t>1.6 保密</w:t>
      </w:r>
      <w:bookmarkEnd w:id="53"/>
      <w:bookmarkEnd w:id="54"/>
    </w:p>
    <w:p w14:paraId="371E2BEB">
      <w:pPr>
        <w:ind w:firstLine="420"/>
        <w:rPr>
          <w:rFonts w:hint="eastAsia" w:ascii="仿宋" w:hAnsi="仿宋" w:eastAsia="仿宋" w:cs="仿宋"/>
          <w:sz w:val="24"/>
          <w:szCs w:val="24"/>
        </w:rPr>
      </w:pPr>
      <w:r>
        <w:rPr>
          <w:rFonts w:hint="eastAsia" w:ascii="仿宋" w:hAnsi="仿宋" w:eastAsia="仿宋" w:cs="仿宋"/>
          <w:sz w:val="24"/>
          <w:szCs w:val="24"/>
        </w:rPr>
        <w:t>参与</w:t>
      </w:r>
      <w:r>
        <w:rPr>
          <w:rFonts w:hint="eastAsia" w:ascii="仿宋" w:hAnsi="仿宋" w:eastAsia="仿宋" w:cs="仿宋"/>
          <w:sz w:val="24"/>
          <w:szCs w:val="24"/>
          <w:lang w:eastAsia="zh-CN"/>
        </w:rPr>
        <w:t>招标</w:t>
      </w:r>
      <w:r>
        <w:rPr>
          <w:rFonts w:hint="eastAsia" w:ascii="仿宋" w:hAnsi="仿宋" w:eastAsia="仿宋" w:cs="仿宋"/>
          <w:sz w:val="24"/>
          <w:szCs w:val="24"/>
        </w:rPr>
        <w:t>投标活动的各方应对</w:t>
      </w:r>
      <w:r>
        <w:rPr>
          <w:rFonts w:hint="eastAsia" w:ascii="仿宋" w:hAnsi="仿宋" w:eastAsia="仿宋" w:cs="仿宋"/>
          <w:sz w:val="24"/>
          <w:szCs w:val="24"/>
          <w:lang w:eastAsia="zh-CN"/>
        </w:rPr>
        <w:t>磋商</w:t>
      </w:r>
      <w:r>
        <w:rPr>
          <w:rFonts w:hint="eastAsia" w:ascii="仿宋" w:hAnsi="仿宋" w:eastAsia="仿宋" w:cs="仿宋"/>
          <w:sz w:val="24"/>
          <w:szCs w:val="24"/>
        </w:rPr>
        <w:t>文件和</w:t>
      </w:r>
      <w:r>
        <w:rPr>
          <w:rFonts w:hint="eastAsia" w:ascii="仿宋" w:hAnsi="仿宋" w:eastAsia="仿宋" w:cs="仿宋"/>
          <w:sz w:val="24"/>
          <w:szCs w:val="24"/>
          <w:lang w:eastAsia="zh-CN"/>
        </w:rPr>
        <w:t>响应</w:t>
      </w:r>
      <w:r>
        <w:rPr>
          <w:rFonts w:hint="eastAsia" w:ascii="仿宋" w:hAnsi="仿宋" w:eastAsia="仿宋" w:cs="仿宋"/>
          <w:sz w:val="24"/>
          <w:szCs w:val="24"/>
        </w:rPr>
        <w:t>文件中的商业和技术等秘密保密，违者应对由此造成的后果承担法律责任。</w:t>
      </w:r>
    </w:p>
    <w:p w14:paraId="53E29BCF">
      <w:pPr>
        <w:pStyle w:val="5"/>
        <w:ind w:firstLine="482"/>
        <w:rPr>
          <w:rFonts w:hint="eastAsia" w:ascii="仿宋" w:hAnsi="仿宋" w:eastAsia="仿宋" w:cs="仿宋"/>
          <w:sz w:val="24"/>
          <w:szCs w:val="24"/>
        </w:rPr>
      </w:pPr>
      <w:bookmarkStart w:id="55" w:name="_Toc146264855"/>
      <w:bookmarkStart w:id="56" w:name="_Toc17975"/>
      <w:r>
        <w:rPr>
          <w:rFonts w:hint="eastAsia" w:ascii="仿宋" w:hAnsi="仿宋" w:eastAsia="仿宋" w:cs="仿宋"/>
          <w:sz w:val="24"/>
          <w:szCs w:val="24"/>
        </w:rPr>
        <w:t>1.7 语言文字</w:t>
      </w:r>
      <w:bookmarkEnd w:id="55"/>
      <w:bookmarkEnd w:id="56"/>
    </w:p>
    <w:p w14:paraId="27AFB1B0">
      <w:pPr>
        <w:ind w:firstLine="420"/>
        <w:rPr>
          <w:rFonts w:hint="eastAsia" w:ascii="仿宋" w:hAnsi="仿宋" w:eastAsia="仿宋" w:cs="仿宋"/>
          <w:sz w:val="24"/>
          <w:szCs w:val="24"/>
        </w:rPr>
      </w:pPr>
      <w:r>
        <w:rPr>
          <w:rFonts w:hint="eastAsia" w:ascii="仿宋" w:hAnsi="仿宋" w:eastAsia="仿宋" w:cs="仿宋"/>
          <w:sz w:val="24"/>
          <w:szCs w:val="24"/>
        </w:rPr>
        <w:t>除专用术语外，与采购投标有关的语言均使用中文。必要时专用术语应附有中文注释。</w:t>
      </w:r>
    </w:p>
    <w:p w14:paraId="590A6A95">
      <w:pPr>
        <w:pStyle w:val="5"/>
        <w:ind w:firstLine="482"/>
        <w:rPr>
          <w:rFonts w:hint="eastAsia" w:ascii="仿宋" w:hAnsi="仿宋" w:eastAsia="仿宋" w:cs="仿宋"/>
          <w:sz w:val="24"/>
          <w:szCs w:val="24"/>
        </w:rPr>
      </w:pPr>
      <w:bookmarkStart w:id="57" w:name="_Toc11453"/>
      <w:bookmarkStart w:id="58" w:name="_Toc146264856"/>
      <w:r>
        <w:rPr>
          <w:rFonts w:hint="eastAsia" w:ascii="仿宋" w:hAnsi="仿宋" w:eastAsia="仿宋" w:cs="仿宋"/>
          <w:sz w:val="24"/>
          <w:szCs w:val="24"/>
        </w:rPr>
        <w:t>1.8 计量单位</w:t>
      </w:r>
      <w:bookmarkEnd w:id="57"/>
      <w:bookmarkEnd w:id="58"/>
    </w:p>
    <w:p w14:paraId="7A9223C8">
      <w:pPr>
        <w:ind w:firstLine="420"/>
        <w:rPr>
          <w:rFonts w:hint="eastAsia" w:ascii="仿宋" w:hAnsi="仿宋" w:eastAsia="仿宋" w:cs="仿宋"/>
          <w:sz w:val="24"/>
          <w:szCs w:val="24"/>
        </w:rPr>
      </w:pPr>
      <w:r>
        <w:rPr>
          <w:rFonts w:hint="eastAsia" w:ascii="仿宋" w:hAnsi="仿宋" w:eastAsia="仿宋" w:cs="仿宋"/>
          <w:sz w:val="24"/>
          <w:szCs w:val="24"/>
        </w:rPr>
        <w:t>所有计量均采用中华人民共和国法定计量单位。</w:t>
      </w:r>
    </w:p>
    <w:p w14:paraId="21C660DB">
      <w:pPr>
        <w:pStyle w:val="5"/>
        <w:ind w:firstLine="482"/>
        <w:rPr>
          <w:rFonts w:hint="eastAsia" w:ascii="仿宋" w:hAnsi="仿宋" w:eastAsia="仿宋" w:cs="仿宋"/>
          <w:sz w:val="24"/>
          <w:szCs w:val="24"/>
        </w:rPr>
      </w:pPr>
      <w:bookmarkStart w:id="59" w:name="_Toc146264857"/>
      <w:bookmarkStart w:id="60" w:name="_Toc22169"/>
      <w:r>
        <w:rPr>
          <w:rFonts w:hint="eastAsia" w:ascii="仿宋" w:hAnsi="仿宋" w:eastAsia="仿宋" w:cs="仿宋"/>
          <w:sz w:val="24"/>
          <w:szCs w:val="24"/>
        </w:rPr>
        <w:t>1.9 踏勘现场</w:t>
      </w:r>
      <w:bookmarkEnd w:id="59"/>
      <w:bookmarkEnd w:id="60"/>
    </w:p>
    <w:p w14:paraId="18497A1B">
      <w:pPr>
        <w:ind w:firstLine="420"/>
        <w:rPr>
          <w:rFonts w:hint="eastAsia" w:ascii="仿宋" w:hAnsi="仿宋" w:eastAsia="仿宋" w:cs="仿宋"/>
          <w:sz w:val="24"/>
          <w:szCs w:val="24"/>
        </w:rPr>
      </w:pPr>
      <w:r>
        <w:rPr>
          <w:rFonts w:hint="eastAsia" w:ascii="仿宋" w:hAnsi="仿宋" w:eastAsia="仿宋" w:cs="仿宋"/>
          <w:sz w:val="24"/>
          <w:szCs w:val="24"/>
        </w:rPr>
        <w:t xml:space="preserve">1.9.1 </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须知前附表规定组织踏勘现场的，</w:t>
      </w:r>
      <w:r>
        <w:rPr>
          <w:rFonts w:hint="eastAsia" w:ascii="仿宋" w:hAnsi="仿宋" w:eastAsia="仿宋" w:cs="仿宋"/>
          <w:sz w:val="24"/>
          <w:szCs w:val="24"/>
          <w:lang w:eastAsia="zh-CN"/>
        </w:rPr>
        <w:t>采购</w:t>
      </w:r>
      <w:r>
        <w:rPr>
          <w:rFonts w:hint="eastAsia" w:ascii="仿宋" w:hAnsi="仿宋" w:eastAsia="仿宋" w:cs="仿宋"/>
          <w:sz w:val="24"/>
          <w:szCs w:val="24"/>
        </w:rPr>
        <w:t>人按</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须知前附表规定的时间、地点组织供应商踏勘项目现场。</w:t>
      </w:r>
    </w:p>
    <w:p w14:paraId="486A6B46">
      <w:pPr>
        <w:ind w:firstLine="420"/>
        <w:rPr>
          <w:rFonts w:hint="eastAsia" w:ascii="仿宋" w:hAnsi="仿宋" w:eastAsia="仿宋" w:cs="仿宋"/>
          <w:sz w:val="24"/>
          <w:szCs w:val="24"/>
        </w:rPr>
      </w:pPr>
      <w:r>
        <w:rPr>
          <w:rFonts w:hint="eastAsia" w:ascii="仿宋" w:hAnsi="仿宋" w:eastAsia="仿宋" w:cs="仿宋"/>
          <w:sz w:val="24"/>
          <w:szCs w:val="24"/>
        </w:rPr>
        <w:t xml:space="preserve">1.9.2 </w:t>
      </w:r>
      <w:r>
        <w:rPr>
          <w:rFonts w:hint="eastAsia" w:ascii="仿宋" w:hAnsi="仿宋" w:eastAsia="仿宋" w:cs="仿宋"/>
          <w:sz w:val="24"/>
          <w:szCs w:val="24"/>
          <w:lang w:eastAsia="zh-CN"/>
        </w:rPr>
        <w:t>供应商</w:t>
      </w:r>
      <w:r>
        <w:rPr>
          <w:rFonts w:hint="eastAsia" w:ascii="仿宋" w:hAnsi="仿宋" w:eastAsia="仿宋" w:cs="仿宋"/>
          <w:sz w:val="24"/>
          <w:szCs w:val="24"/>
        </w:rPr>
        <w:t>踏勘现场发生的费用自理。</w:t>
      </w:r>
    </w:p>
    <w:p w14:paraId="1DD5A4F7">
      <w:pPr>
        <w:ind w:firstLine="420"/>
        <w:rPr>
          <w:rFonts w:hint="eastAsia" w:ascii="仿宋" w:hAnsi="仿宋" w:eastAsia="仿宋" w:cs="仿宋"/>
          <w:sz w:val="24"/>
          <w:szCs w:val="24"/>
        </w:rPr>
      </w:pPr>
      <w:r>
        <w:rPr>
          <w:rFonts w:hint="eastAsia" w:ascii="仿宋" w:hAnsi="仿宋" w:eastAsia="仿宋" w:cs="仿宋"/>
          <w:sz w:val="24"/>
          <w:szCs w:val="24"/>
        </w:rPr>
        <w:t>1.9.3 除</w:t>
      </w:r>
      <w:r>
        <w:rPr>
          <w:rFonts w:hint="eastAsia" w:ascii="仿宋" w:hAnsi="仿宋" w:eastAsia="仿宋" w:cs="仿宋"/>
          <w:sz w:val="24"/>
          <w:szCs w:val="24"/>
          <w:lang w:eastAsia="zh-CN"/>
        </w:rPr>
        <w:t>采购</w:t>
      </w:r>
      <w:r>
        <w:rPr>
          <w:rFonts w:hint="eastAsia" w:ascii="仿宋" w:hAnsi="仿宋" w:eastAsia="仿宋" w:cs="仿宋"/>
          <w:sz w:val="24"/>
          <w:szCs w:val="24"/>
        </w:rPr>
        <w:t>人的原因外，</w:t>
      </w:r>
      <w:r>
        <w:rPr>
          <w:rFonts w:hint="eastAsia" w:ascii="仿宋" w:hAnsi="仿宋" w:eastAsia="仿宋" w:cs="仿宋"/>
          <w:sz w:val="24"/>
          <w:szCs w:val="24"/>
          <w:lang w:eastAsia="zh-CN"/>
        </w:rPr>
        <w:t>供应商</w:t>
      </w:r>
      <w:r>
        <w:rPr>
          <w:rFonts w:hint="eastAsia" w:ascii="仿宋" w:hAnsi="仿宋" w:eastAsia="仿宋" w:cs="仿宋"/>
          <w:sz w:val="24"/>
          <w:szCs w:val="24"/>
        </w:rPr>
        <w:t>自行负责在踏勘现场中所发生的人员伤亡和财产损失。</w:t>
      </w:r>
    </w:p>
    <w:p w14:paraId="3A97DBEB">
      <w:pPr>
        <w:ind w:firstLine="420"/>
        <w:rPr>
          <w:rFonts w:hint="eastAsia" w:ascii="仿宋" w:hAnsi="仿宋" w:eastAsia="仿宋" w:cs="仿宋"/>
          <w:sz w:val="24"/>
          <w:szCs w:val="24"/>
        </w:rPr>
      </w:pPr>
      <w:r>
        <w:rPr>
          <w:rFonts w:hint="eastAsia" w:ascii="仿宋" w:hAnsi="仿宋" w:eastAsia="仿宋" w:cs="仿宋"/>
          <w:sz w:val="24"/>
          <w:szCs w:val="24"/>
        </w:rPr>
        <w:t xml:space="preserve">1.9.4 </w:t>
      </w:r>
      <w:r>
        <w:rPr>
          <w:rFonts w:hint="eastAsia" w:ascii="仿宋" w:hAnsi="仿宋" w:eastAsia="仿宋" w:cs="仿宋"/>
          <w:sz w:val="24"/>
          <w:szCs w:val="24"/>
          <w:lang w:eastAsia="zh-CN"/>
        </w:rPr>
        <w:t>采购</w:t>
      </w:r>
      <w:r>
        <w:rPr>
          <w:rFonts w:hint="eastAsia" w:ascii="仿宋" w:hAnsi="仿宋" w:eastAsia="仿宋" w:cs="仿宋"/>
          <w:sz w:val="24"/>
          <w:szCs w:val="24"/>
        </w:rPr>
        <w:t>人在踏勘现场中介绍的工程场地和相关的周边环境情况，</w:t>
      </w:r>
      <w:r>
        <w:rPr>
          <w:rFonts w:hint="eastAsia" w:ascii="仿宋" w:hAnsi="仿宋" w:eastAsia="仿宋" w:cs="仿宋"/>
          <w:sz w:val="24"/>
          <w:szCs w:val="24"/>
          <w:lang w:eastAsia="zh-CN"/>
        </w:rPr>
        <w:t>供应商</w:t>
      </w:r>
      <w:r>
        <w:rPr>
          <w:rFonts w:hint="eastAsia" w:ascii="仿宋" w:hAnsi="仿宋" w:eastAsia="仿宋" w:cs="仿宋"/>
          <w:sz w:val="24"/>
          <w:szCs w:val="24"/>
        </w:rPr>
        <w:t>在编制投标文件时参考，</w:t>
      </w:r>
      <w:r>
        <w:rPr>
          <w:rFonts w:hint="eastAsia" w:ascii="仿宋" w:hAnsi="仿宋" w:eastAsia="仿宋" w:cs="仿宋"/>
          <w:sz w:val="24"/>
          <w:szCs w:val="24"/>
          <w:lang w:eastAsia="zh-CN"/>
        </w:rPr>
        <w:t>采购</w:t>
      </w:r>
      <w:r>
        <w:rPr>
          <w:rFonts w:hint="eastAsia" w:ascii="仿宋" w:hAnsi="仿宋" w:eastAsia="仿宋" w:cs="仿宋"/>
          <w:sz w:val="24"/>
          <w:szCs w:val="24"/>
        </w:rPr>
        <w:t>人不对</w:t>
      </w:r>
      <w:r>
        <w:rPr>
          <w:rFonts w:hint="eastAsia" w:ascii="仿宋" w:hAnsi="仿宋" w:eastAsia="仿宋" w:cs="仿宋"/>
          <w:sz w:val="24"/>
          <w:szCs w:val="24"/>
          <w:lang w:eastAsia="zh-CN"/>
        </w:rPr>
        <w:t>供应商</w:t>
      </w:r>
      <w:r>
        <w:rPr>
          <w:rFonts w:hint="eastAsia" w:ascii="仿宋" w:hAnsi="仿宋" w:eastAsia="仿宋" w:cs="仿宋"/>
          <w:sz w:val="24"/>
          <w:szCs w:val="24"/>
        </w:rPr>
        <w:t>据此作出的判断和决策负责。</w:t>
      </w:r>
    </w:p>
    <w:p w14:paraId="20EFE333">
      <w:pPr>
        <w:pStyle w:val="5"/>
        <w:ind w:firstLine="482"/>
        <w:rPr>
          <w:rFonts w:hint="eastAsia" w:ascii="仿宋" w:hAnsi="仿宋" w:eastAsia="仿宋" w:cs="仿宋"/>
          <w:sz w:val="24"/>
          <w:szCs w:val="24"/>
        </w:rPr>
      </w:pPr>
      <w:bookmarkStart w:id="61" w:name="_Toc146264858"/>
      <w:bookmarkStart w:id="62" w:name="_Toc31537"/>
      <w:r>
        <w:rPr>
          <w:rFonts w:hint="eastAsia" w:ascii="仿宋" w:hAnsi="仿宋" w:eastAsia="仿宋" w:cs="仿宋"/>
          <w:sz w:val="24"/>
          <w:szCs w:val="24"/>
        </w:rPr>
        <w:t>1.10 投标预备会</w:t>
      </w:r>
      <w:bookmarkEnd w:id="61"/>
      <w:bookmarkEnd w:id="62"/>
    </w:p>
    <w:p w14:paraId="2C79F455">
      <w:pPr>
        <w:ind w:firstLine="420"/>
        <w:rPr>
          <w:rFonts w:hint="eastAsia" w:ascii="仿宋" w:hAnsi="仿宋" w:eastAsia="仿宋" w:cs="仿宋"/>
          <w:sz w:val="24"/>
          <w:szCs w:val="24"/>
        </w:rPr>
      </w:pPr>
      <w:r>
        <w:rPr>
          <w:rFonts w:hint="eastAsia" w:ascii="仿宋" w:hAnsi="仿宋" w:eastAsia="仿宋" w:cs="仿宋"/>
          <w:sz w:val="24"/>
          <w:szCs w:val="24"/>
        </w:rPr>
        <w:t xml:space="preserve">1.10.1 </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须知前附表规定召开投标预备会的，</w:t>
      </w:r>
      <w:r>
        <w:rPr>
          <w:rFonts w:hint="eastAsia" w:ascii="仿宋" w:hAnsi="仿宋" w:eastAsia="仿宋" w:cs="仿宋"/>
          <w:sz w:val="24"/>
          <w:szCs w:val="24"/>
          <w:lang w:eastAsia="zh-CN"/>
        </w:rPr>
        <w:t>采购</w:t>
      </w:r>
      <w:r>
        <w:rPr>
          <w:rFonts w:hint="eastAsia" w:ascii="仿宋" w:hAnsi="仿宋" w:eastAsia="仿宋" w:cs="仿宋"/>
          <w:sz w:val="24"/>
          <w:szCs w:val="24"/>
        </w:rPr>
        <w:t>人按</w:t>
      </w:r>
      <w:r>
        <w:rPr>
          <w:rFonts w:hint="eastAsia" w:ascii="仿宋" w:hAnsi="仿宋" w:eastAsia="仿宋" w:cs="仿宋"/>
          <w:sz w:val="24"/>
          <w:szCs w:val="24"/>
          <w:lang w:val="en-US" w:eastAsia="zh-CN"/>
        </w:rPr>
        <w:t>供应商须知</w:t>
      </w:r>
      <w:r>
        <w:rPr>
          <w:rFonts w:hint="eastAsia" w:ascii="仿宋" w:hAnsi="仿宋" w:eastAsia="仿宋" w:cs="仿宋"/>
          <w:sz w:val="24"/>
          <w:szCs w:val="24"/>
        </w:rPr>
        <w:t>前附表规定的时间和地点召开投标预备会，澄清</w:t>
      </w:r>
      <w:r>
        <w:rPr>
          <w:rFonts w:hint="eastAsia" w:ascii="仿宋" w:hAnsi="仿宋" w:eastAsia="仿宋" w:cs="仿宋"/>
          <w:sz w:val="24"/>
          <w:szCs w:val="24"/>
          <w:lang w:eastAsia="zh-CN"/>
        </w:rPr>
        <w:t>投标人</w:t>
      </w:r>
      <w:r>
        <w:rPr>
          <w:rFonts w:hint="eastAsia" w:ascii="仿宋" w:hAnsi="仿宋" w:eastAsia="仿宋" w:cs="仿宋"/>
          <w:sz w:val="24"/>
          <w:szCs w:val="24"/>
        </w:rPr>
        <w:t>提出的问题。</w:t>
      </w:r>
    </w:p>
    <w:p w14:paraId="4D538EDA">
      <w:pPr>
        <w:ind w:firstLine="420"/>
        <w:rPr>
          <w:rFonts w:hint="eastAsia" w:ascii="仿宋" w:hAnsi="仿宋" w:eastAsia="仿宋" w:cs="仿宋"/>
          <w:sz w:val="24"/>
          <w:szCs w:val="24"/>
        </w:rPr>
      </w:pPr>
      <w:r>
        <w:rPr>
          <w:rFonts w:hint="eastAsia" w:ascii="仿宋" w:hAnsi="仿宋" w:eastAsia="仿宋" w:cs="仿宋"/>
          <w:sz w:val="24"/>
          <w:szCs w:val="24"/>
        </w:rPr>
        <w:t xml:space="preserve">1.10.2 </w:t>
      </w:r>
      <w:r>
        <w:rPr>
          <w:rFonts w:hint="eastAsia" w:ascii="仿宋" w:hAnsi="仿宋" w:eastAsia="仿宋" w:cs="仿宋"/>
          <w:sz w:val="24"/>
          <w:szCs w:val="24"/>
          <w:lang w:eastAsia="zh-CN"/>
        </w:rPr>
        <w:t>供应商</w:t>
      </w:r>
      <w:r>
        <w:rPr>
          <w:rFonts w:hint="eastAsia" w:ascii="仿宋" w:hAnsi="仿宋" w:eastAsia="仿宋" w:cs="仿宋"/>
          <w:sz w:val="24"/>
          <w:szCs w:val="24"/>
        </w:rPr>
        <w:t>应在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须知前附表规定的时间前，以书面和电子邮件形式将提出的问题送达</w:t>
      </w:r>
      <w:r>
        <w:rPr>
          <w:rFonts w:hint="eastAsia" w:ascii="仿宋" w:hAnsi="仿宋" w:eastAsia="仿宋" w:cs="仿宋"/>
          <w:sz w:val="24"/>
          <w:szCs w:val="24"/>
          <w:lang w:eastAsia="zh-CN"/>
        </w:rPr>
        <w:t>采购</w:t>
      </w:r>
      <w:r>
        <w:rPr>
          <w:rFonts w:hint="eastAsia" w:ascii="仿宋" w:hAnsi="仿宋" w:eastAsia="仿宋" w:cs="仿宋"/>
          <w:sz w:val="24"/>
          <w:szCs w:val="24"/>
        </w:rPr>
        <w:t>代理机构，以便</w:t>
      </w:r>
      <w:r>
        <w:rPr>
          <w:rFonts w:hint="eastAsia" w:ascii="仿宋" w:hAnsi="仿宋" w:eastAsia="仿宋" w:cs="仿宋"/>
          <w:sz w:val="24"/>
          <w:szCs w:val="24"/>
          <w:lang w:eastAsia="zh-CN"/>
        </w:rPr>
        <w:t>采购</w:t>
      </w:r>
      <w:r>
        <w:rPr>
          <w:rFonts w:hint="eastAsia" w:ascii="仿宋" w:hAnsi="仿宋" w:eastAsia="仿宋" w:cs="仿宋"/>
          <w:sz w:val="24"/>
          <w:szCs w:val="24"/>
        </w:rPr>
        <w:t>人和</w:t>
      </w:r>
      <w:r>
        <w:rPr>
          <w:rFonts w:hint="eastAsia" w:ascii="仿宋" w:hAnsi="仿宋" w:eastAsia="仿宋" w:cs="仿宋"/>
          <w:sz w:val="24"/>
          <w:szCs w:val="24"/>
          <w:lang w:eastAsia="zh-CN"/>
        </w:rPr>
        <w:t>采购</w:t>
      </w:r>
      <w:r>
        <w:rPr>
          <w:rFonts w:hint="eastAsia" w:ascii="仿宋" w:hAnsi="仿宋" w:eastAsia="仿宋" w:cs="仿宋"/>
          <w:sz w:val="24"/>
          <w:szCs w:val="24"/>
        </w:rPr>
        <w:t>代理机构在会议期间澄清。</w:t>
      </w:r>
    </w:p>
    <w:p w14:paraId="609B4C01">
      <w:pPr>
        <w:ind w:firstLine="420"/>
        <w:rPr>
          <w:rFonts w:hint="eastAsia" w:ascii="仿宋" w:hAnsi="仿宋" w:eastAsia="仿宋" w:cs="仿宋"/>
          <w:sz w:val="24"/>
          <w:szCs w:val="24"/>
        </w:rPr>
      </w:pPr>
      <w:r>
        <w:rPr>
          <w:rFonts w:hint="eastAsia" w:ascii="仿宋" w:hAnsi="仿宋" w:eastAsia="仿宋" w:cs="仿宋"/>
          <w:sz w:val="24"/>
          <w:szCs w:val="24"/>
        </w:rPr>
        <w:t xml:space="preserve">1.10.3 </w:t>
      </w:r>
      <w:r>
        <w:rPr>
          <w:rFonts w:hint="eastAsia" w:ascii="仿宋" w:hAnsi="仿宋" w:eastAsia="仿宋" w:cs="仿宋"/>
          <w:sz w:val="24"/>
          <w:szCs w:val="24"/>
          <w:lang w:eastAsia="zh-CN"/>
        </w:rPr>
        <w:t>采购</w:t>
      </w:r>
      <w:r>
        <w:rPr>
          <w:rFonts w:hint="eastAsia" w:ascii="仿宋" w:hAnsi="仿宋" w:eastAsia="仿宋" w:cs="仿宋"/>
          <w:sz w:val="24"/>
          <w:szCs w:val="24"/>
        </w:rPr>
        <w:t>人、</w:t>
      </w:r>
      <w:r>
        <w:rPr>
          <w:rFonts w:hint="eastAsia" w:ascii="仿宋" w:hAnsi="仿宋" w:eastAsia="仿宋" w:cs="仿宋"/>
          <w:sz w:val="24"/>
          <w:szCs w:val="24"/>
          <w:lang w:eastAsia="zh-CN"/>
        </w:rPr>
        <w:t>采购</w:t>
      </w:r>
      <w:r>
        <w:rPr>
          <w:rFonts w:hint="eastAsia" w:ascii="仿宋" w:hAnsi="仿宋" w:eastAsia="仿宋" w:cs="仿宋"/>
          <w:sz w:val="24"/>
          <w:szCs w:val="24"/>
        </w:rPr>
        <w:t>代理机构在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须知前附表规定的时间内，将对</w:t>
      </w:r>
      <w:r>
        <w:rPr>
          <w:rFonts w:hint="eastAsia" w:ascii="仿宋" w:hAnsi="仿宋" w:eastAsia="仿宋" w:cs="仿宋"/>
          <w:sz w:val="24"/>
          <w:szCs w:val="24"/>
          <w:lang w:eastAsia="zh-CN"/>
        </w:rPr>
        <w:t>供应商</w:t>
      </w:r>
      <w:r>
        <w:rPr>
          <w:rFonts w:hint="eastAsia" w:ascii="仿宋" w:hAnsi="仿宋" w:eastAsia="仿宋" w:cs="仿宋"/>
          <w:sz w:val="24"/>
          <w:szCs w:val="24"/>
        </w:rPr>
        <w:t>所提问题的澄清，以书面方式通知所有购买</w:t>
      </w:r>
      <w:r>
        <w:rPr>
          <w:rFonts w:hint="eastAsia" w:ascii="仿宋" w:hAnsi="仿宋" w:eastAsia="仿宋" w:cs="仿宋"/>
          <w:sz w:val="24"/>
          <w:szCs w:val="24"/>
          <w:lang w:eastAsia="zh-CN"/>
        </w:rPr>
        <w:t>磋商</w:t>
      </w:r>
      <w:r>
        <w:rPr>
          <w:rFonts w:hint="eastAsia" w:ascii="仿宋" w:hAnsi="仿宋" w:eastAsia="仿宋" w:cs="仿宋"/>
          <w:sz w:val="24"/>
          <w:szCs w:val="24"/>
        </w:rPr>
        <w:t>文件的</w:t>
      </w:r>
      <w:r>
        <w:rPr>
          <w:rFonts w:hint="eastAsia" w:ascii="仿宋" w:hAnsi="仿宋" w:eastAsia="仿宋" w:cs="仿宋"/>
          <w:sz w:val="24"/>
          <w:szCs w:val="24"/>
          <w:lang w:eastAsia="zh-CN"/>
        </w:rPr>
        <w:t>供应商</w:t>
      </w:r>
      <w:r>
        <w:rPr>
          <w:rFonts w:hint="eastAsia" w:ascii="仿宋" w:hAnsi="仿宋" w:eastAsia="仿宋" w:cs="仿宋"/>
          <w:sz w:val="24"/>
          <w:szCs w:val="24"/>
        </w:rPr>
        <w:t>。该澄清内容为</w:t>
      </w:r>
      <w:r>
        <w:rPr>
          <w:rFonts w:hint="eastAsia" w:ascii="仿宋" w:hAnsi="仿宋" w:eastAsia="仿宋" w:cs="仿宋"/>
          <w:sz w:val="24"/>
          <w:szCs w:val="24"/>
          <w:lang w:eastAsia="zh-CN"/>
        </w:rPr>
        <w:t>采购</w:t>
      </w:r>
      <w:r>
        <w:rPr>
          <w:rFonts w:hint="eastAsia" w:ascii="仿宋" w:hAnsi="仿宋" w:eastAsia="仿宋" w:cs="仿宋"/>
          <w:sz w:val="24"/>
          <w:szCs w:val="24"/>
        </w:rPr>
        <w:t>文件的组成部分。</w:t>
      </w:r>
    </w:p>
    <w:p w14:paraId="3B48553B">
      <w:pPr>
        <w:pStyle w:val="5"/>
        <w:ind w:firstLine="482"/>
        <w:rPr>
          <w:rFonts w:hint="eastAsia" w:ascii="仿宋" w:hAnsi="仿宋" w:eastAsia="仿宋" w:cs="仿宋"/>
          <w:sz w:val="24"/>
          <w:szCs w:val="24"/>
        </w:rPr>
      </w:pPr>
      <w:bookmarkStart w:id="63" w:name="_Toc146264859"/>
      <w:bookmarkStart w:id="64" w:name="_Toc14226"/>
      <w:r>
        <w:rPr>
          <w:rFonts w:hint="eastAsia" w:ascii="仿宋" w:hAnsi="仿宋" w:eastAsia="仿宋" w:cs="仿宋"/>
          <w:sz w:val="24"/>
          <w:szCs w:val="24"/>
        </w:rPr>
        <w:t>1.11 分包</w:t>
      </w:r>
      <w:bookmarkEnd w:id="63"/>
      <w:bookmarkEnd w:id="64"/>
    </w:p>
    <w:p w14:paraId="35EC7034">
      <w:pPr>
        <w:ind w:firstLine="420"/>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拟在中标后将中标项目的部分非主体、非关键性工作进行分包的，应符合</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须知前附表规定的分包内容、分包金额和接受分包的第三人资质要求等限制性条件。</w:t>
      </w:r>
    </w:p>
    <w:p w14:paraId="28911AAA">
      <w:pPr>
        <w:pStyle w:val="5"/>
        <w:ind w:firstLine="482"/>
        <w:rPr>
          <w:rFonts w:hint="eastAsia" w:ascii="仿宋" w:hAnsi="仿宋" w:eastAsia="仿宋" w:cs="仿宋"/>
          <w:sz w:val="24"/>
          <w:szCs w:val="24"/>
        </w:rPr>
      </w:pPr>
      <w:bookmarkStart w:id="65" w:name="_Toc146264860"/>
      <w:bookmarkStart w:id="66" w:name="_Toc4576"/>
      <w:r>
        <w:rPr>
          <w:rFonts w:hint="eastAsia" w:ascii="仿宋" w:hAnsi="仿宋" w:eastAsia="仿宋" w:cs="仿宋"/>
          <w:sz w:val="24"/>
          <w:szCs w:val="24"/>
        </w:rPr>
        <w:t>1.12 偏离</w:t>
      </w:r>
      <w:bookmarkEnd w:id="65"/>
      <w:bookmarkEnd w:id="66"/>
    </w:p>
    <w:p w14:paraId="69FC6AF5">
      <w:pPr>
        <w:ind w:firstLine="420"/>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本项目允许偏离。</w:t>
      </w:r>
    </w:p>
    <w:p w14:paraId="5BC770C7">
      <w:pPr>
        <w:pStyle w:val="4"/>
        <w:tabs>
          <w:tab w:val="left" w:pos="2190"/>
          <w:tab w:val="center" w:pos="4498"/>
        </w:tabs>
        <w:ind w:firstLine="602"/>
        <w:rPr>
          <w:rFonts w:hint="eastAsia" w:ascii="仿宋" w:hAnsi="仿宋" w:eastAsia="仿宋" w:cs="仿宋"/>
          <w:sz w:val="24"/>
          <w:szCs w:val="24"/>
        </w:rPr>
      </w:pPr>
      <w:bookmarkStart w:id="67" w:name="_Toc27351"/>
      <w:bookmarkStart w:id="68" w:name="_Toc146264861"/>
      <w:r>
        <w:rPr>
          <w:rFonts w:hint="eastAsia" w:ascii="仿宋" w:hAnsi="仿宋" w:eastAsia="仿宋" w:cs="仿宋"/>
          <w:sz w:val="24"/>
          <w:szCs w:val="24"/>
        </w:rPr>
        <w:t>2.采购文件</w:t>
      </w:r>
      <w:bookmarkEnd w:id="67"/>
      <w:bookmarkEnd w:id="68"/>
    </w:p>
    <w:p w14:paraId="36762EE8">
      <w:pPr>
        <w:pStyle w:val="5"/>
        <w:ind w:firstLine="482"/>
        <w:rPr>
          <w:rFonts w:hint="eastAsia" w:ascii="仿宋" w:hAnsi="仿宋" w:eastAsia="仿宋" w:cs="仿宋"/>
          <w:sz w:val="24"/>
          <w:szCs w:val="24"/>
        </w:rPr>
      </w:pPr>
      <w:bookmarkStart w:id="69" w:name="_Toc9664"/>
      <w:bookmarkStart w:id="70" w:name="_Toc146264862"/>
      <w:r>
        <w:rPr>
          <w:rFonts w:hint="eastAsia" w:ascii="仿宋" w:hAnsi="仿宋" w:eastAsia="仿宋" w:cs="仿宋"/>
          <w:sz w:val="24"/>
          <w:szCs w:val="24"/>
        </w:rPr>
        <w:t xml:space="preserve">2.1 </w:t>
      </w:r>
      <w:r>
        <w:rPr>
          <w:rFonts w:hint="eastAsia" w:ascii="仿宋" w:hAnsi="仿宋" w:eastAsia="仿宋" w:cs="仿宋"/>
          <w:sz w:val="24"/>
          <w:szCs w:val="24"/>
          <w:lang w:eastAsia="zh-CN"/>
        </w:rPr>
        <w:t>磋商</w:t>
      </w:r>
      <w:r>
        <w:rPr>
          <w:rFonts w:hint="eastAsia" w:ascii="仿宋" w:hAnsi="仿宋" w:eastAsia="仿宋" w:cs="仿宋"/>
          <w:sz w:val="24"/>
          <w:szCs w:val="24"/>
        </w:rPr>
        <w:t>文件的组成</w:t>
      </w:r>
      <w:bookmarkEnd w:id="69"/>
      <w:bookmarkEnd w:id="70"/>
    </w:p>
    <w:p w14:paraId="5A14AF86">
      <w:pPr>
        <w:ind w:firstLine="420"/>
        <w:rPr>
          <w:rFonts w:hint="eastAsia" w:ascii="仿宋" w:hAnsi="仿宋" w:eastAsia="仿宋" w:cs="仿宋"/>
          <w:sz w:val="24"/>
          <w:szCs w:val="24"/>
        </w:rPr>
      </w:pPr>
      <w:r>
        <w:rPr>
          <w:rFonts w:hint="eastAsia" w:ascii="仿宋" w:hAnsi="仿宋" w:eastAsia="仿宋" w:cs="仿宋"/>
          <w:sz w:val="24"/>
          <w:szCs w:val="24"/>
        </w:rPr>
        <w:t>第一章</w:t>
      </w:r>
      <w:r>
        <w:rPr>
          <w:rFonts w:hint="eastAsia" w:ascii="仿宋" w:hAnsi="仿宋" w:eastAsia="仿宋" w:cs="仿宋"/>
          <w:sz w:val="24"/>
          <w:szCs w:val="24"/>
          <w:lang w:eastAsia="zh-CN"/>
        </w:rPr>
        <w:t>磋商</w:t>
      </w:r>
      <w:r>
        <w:rPr>
          <w:rFonts w:hint="eastAsia" w:ascii="仿宋" w:hAnsi="仿宋" w:eastAsia="仿宋" w:cs="仿宋"/>
          <w:sz w:val="24"/>
          <w:szCs w:val="24"/>
        </w:rPr>
        <w:t>公告（资格后审）</w:t>
      </w:r>
    </w:p>
    <w:p w14:paraId="4A127FFE">
      <w:pPr>
        <w:ind w:firstLine="420"/>
        <w:rPr>
          <w:rFonts w:hint="eastAsia" w:ascii="仿宋" w:hAnsi="仿宋" w:eastAsia="仿宋" w:cs="仿宋"/>
          <w:sz w:val="24"/>
          <w:szCs w:val="24"/>
        </w:rPr>
      </w:pPr>
      <w:r>
        <w:rPr>
          <w:rFonts w:hint="eastAsia" w:ascii="仿宋" w:hAnsi="仿宋" w:eastAsia="仿宋" w:cs="仿宋"/>
          <w:sz w:val="24"/>
          <w:szCs w:val="24"/>
        </w:rPr>
        <w:t>第二章</w:t>
      </w:r>
      <w:r>
        <w:rPr>
          <w:rFonts w:hint="eastAsia" w:ascii="仿宋" w:hAnsi="仿宋" w:eastAsia="仿宋" w:cs="仿宋"/>
          <w:sz w:val="24"/>
          <w:szCs w:val="24"/>
          <w:lang w:eastAsia="zh-CN"/>
        </w:rPr>
        <w:t>供应商</w:t>
      </w:r>
      <w:r>
        <w:rPr>
          <w:rFonts w:hint="eastAsia" w:ascii="仿宋" w:hAnsi="仿宋" w:eastAsia="仿宋" w:cs="仿宋"/>
          <w:sz w:val="24"/>
          <w:szCs w:val="24"/>
        </w:rPr>
        <w:t>须知</w:t>
      </w:r>
    </w:p>
    <w:p w14:paraId="2234E8D9">
      <w:pPr>
        <w:ind w:firstLine="420"/>
        <w:rPr>
          <w:rFonts w:hint="eastAsia" w:ascii="仿宋" w:hAnsi="仿宋" w:eastAsia="仿宋" w:cs="仿宋"/>
          <w:sz w:val="24"/>
          <w:szCs w:val="24"/>
        </w:rPr>
      </w:pPr>
      <w:r>
        <w:rPr>
          <w:rFonts w:hint="eastAsia" w:ascii="仿宋" w:hAnsi="仿宋" w:eastAsia="仿宋" w:cs="仿宋"/>
          <w:sz w:val="24"/>
          <w:szCs w:val="24"/>
        </w:rPr>
        <w:t>第三章评标办法（综合评分法）</w:t>
      </w:r>
    </w:p>
    <w:p w14:paraId="7E5FD234">
      <w:pPr>
        <w:ind w:firstLine="420"/>
        <w:rPr>
          <w:rFonts w:hint="eastAsia" w:ascii="仿宋" w:hAnsi="仿宋" w:eastAsia="仿宋" w:cs="仿宋"/>
          <w:sz w:val="24"/>
          <w:szCs w:val="24"/>
          <w:lang w:eastAsia="zh-CN"/>
        </w:rPr>
      </w:pPr>
      <w:r>
        <w:rPr>
          <w:rFonts w:hint="eastAsia" w:ascii="仿宋" w:hAnsi="仿宋" w:eastAsia="仿宋" w:cs="仿宋"/>
          <w:sz w:val="24"/>
          <w:szCs w:val="24"/>
        </w:rPr>
        <w:t>第四章合同条款</w:t>
      </w:r>
      <w:r>
        <w:rPr>
          <w:rFonts w:hint="eastAsia" w:ascii="仿宋" w:hAnsi="仿宋" w:eastAsia="仿宋" w:cs="仿宋"/>
          <w:sz w:val="24"/>
          <w:szCs w:val="24"/>
          <w:lang w:eastAsia="zh-CN"/>
        </w:rPr>
        <w:t>及格式</w:t>
      </w:r>
    </w:p>
    <w:p w14:paraId="275CF19B">
      <w:pPr>
        <w:ind w:firstLine="420"/>
        <w:rPr>
          <w:rFonts w:hint="eastAsia" w:ascii="仿宋" w:hAnsi="仿宋" w:eastAsia="仿宋" w:cs="仿宋"/>
          <w:sz w:val="24"/>
          <w:szCs w:val="24"/>
          <w:lang w:eastAsia="zh-CN"/>
        </w:rPr>
      </w:pPr>
      <w:r>
        <w:rPr>
          <w:rFonts w:hint="eastAsia" w:ascii="仿宋" w:hAnsi="仿宋" w:eastAsia="仿宋" w:cs="仿宋"/>
          <w:sz w:val="24"/>
          <w:szCs w:val="24"/>
        </w:rPr>
        <w:t>第五章</w:t>
      </w:r>
      <w:r>
        <w:rPr>
          <w:rFonts w:hint="eastAsia" w:ascii="仿宋" w:hAnsi="仿宋" w:eastAsia="仿宋" w:cs="仿宋"/>
          <w:sz w:val="24"/>
          <w:szCs w:val="24"/>
          <w:lang w:eastAsia="zh-CN"/>
        </w:rPr>
        <w:t>项目需求</w:t>
      </w:r>
    </w:p>
    <w:p w14:paraId="454F6171">
      <w:pPr>
        <w:ind w:firstLine="420"/>
        <w:rPr>
          <w:rFonts w:hint="eastAsia" w:ascii="仿宋" w:hAnsi="仿宋" w:eastAsia="仿宋" w:cs="仿宋"/>
          <w:sz w:val="24"/>
          <w:szCs w:val="24"/>
        </w:rPr>
      </w:pPr>
      <w:r>
        <w:rPr>
          <w:rFonts w:hint="eastAsia" w:ascii="仿宋" w:hAnsi="仿宋" w:eastAsia="仿宋" w:cs="仿宋"/>
          <w:sz w:val="24"/>
          <w:szCs w:val="24"/>
        </w:rPr>
        <w:t>第六章</w:t>
      </w:r>
      <w:r>
        <w:rPr>
          <w:rFonts w:hint="eastAsia" w:ascii="仿宋" w:hAnsi="仿宋" w:eastAsia="仿宋" w:cs="仿宋"/>
          <w:sz w:val="24"/>
          <w:szCs w:val="24"/>
          <w:lang w:eastAsia="zh-CN"/>
        </w:rPr>
        <w:t>响应</w:t>
      </w:r>
      <w:r>
        <w:rPr>
          <w:rFonts w:hint="eastAsia" w:ascii="仿宋" w:hAnsi="仿宋" w:eastAsia="仿宋" w:cs="仿宋"/>
          <w:sz w:val="24"/>
          <w:szCs w:val="24"/>
        </w:rPr>
        <w:t>文件格式</w:t>
      </w:r>
    </w:p>
    <w:p w14:paraId="1FEFFB16">
      <w:pPr>
        <w:ind w:firstLine="420"/>
        <w:rPr>
          <w:rFonts w:hint="eastAsia" w:ascii="仿宋" w:hAnsi="仿宋" w:eastAsia="仿宋" w:cs="仿宋"/>
          <w:sz w:val="24"/>
          <w:szCs w:val="24"/>
        </w:rPr>
      </w:pPr>
      <w:r>
        <w:rPr>
          <w:rFonts w:hint="eastAsia" w:ascii="仿宋" w:hAnsi="仿宋" w:eastAsia="仿宋" w:cs="仿宋"/>
          <w:sz w:val="24"/>
          <w:szCs w:val="24"/>
        </w:rPr>
        <w:t>根据本章第2.2款和第2.3款对</w:t>
      </w:r>
      <w:r>
        <w:rPr>
          <w:rFonts w:hint="eastAsia" w:ascii="仿宋" w:hAnsi="仿宋" w:eastAsia="仿宋" w:cs="仿宋"/>
          <w:sz w:val="24"/>
          <w:szCs w:val="24"/>
          <w:lang w:eastAsia="zh-CN"/>
        </w:rPr>
        <w:t>磋商</w:t>
      </w:r>
      <w:r>
        <w:rPr>
          <w:rFonts w:hint="eastAsia" w:ascii="仿宋" w:hAnsi="仿宋" w:eastAsia="仿宋" w:cs="仿宋"/>
          <w:sz w:val="24"/>
          <w:szCs w:val="24"/>
        </w:rPr>
        <w:t>文件所作的澄清、修改，构成</w:t>
      </w:r>
      <w:r>
        <w:rPr>
          <w:rFonts w:hint="eastAsia" w:ascii="仿宋" w:hAnsi="仿宋" w:eastAsia="仿宋" w:cs="仿宋"/>
          <w:sz w:val="24"/>
          <w:szCs w:val="24"/>
          <w:lang w:eastAsia="zh-CN"/>
        </w:rPr>
        <w:t>磋商</w:t>
      </w:r>
      <w:r>
        <w:rPr>
          <w:rFonts w:hint="eastAsia" w:ascii="仿宋" w:hAnsi="仿宋" w:eastAsia="仿宋" w:cs="仿宋"/>
          <w:sz w:val="24"/>
          <w:szCs w:val="24"/>
        </w:rPr>
        <w:t>文件的组成部分。</w:t>
      </w:r>
    </w:p>
    <w:p w14:paraId="71DEC8EE">
      <w:pPr>
        <w:pStyle w:val="5"/>
        <w:ind w:firstLine="482"/>
        <w:rPr>
          <w:rFonts w:hint="eastAsia" w:ascii="仿宋" w:hAnsi="仿宋" w:eastAsia="仿宋" w:cs="仿宋"/>
          <w:sz w:val="24"/>
          <w:szCs w:val="24"/>
        </w:rPr>
      </w:pPr>
      <w:bookmarkStart w:id="71" w:name="_Toc146264863"/>
      <w:bookmarkStart w:id="72" w:name="_Toc27465"/>
      <w:r>
        <w:rPr>
          <w:rFonts w:hint="eastAsia" w:ascii="仿宋" w:hAnsi="仿宋" w:eastAsia="仿宋" w:cs="仿宋"/>
          <w:sz w:val="24"/>
          <w:szCs w:val="24"/>
        </w:rPr>
        <w:t xml:space="preserve">2.2 </w:t>
      </w:r>
      <w:r>
        <w:rPr>
          <w:rFonts w:hint="eastAsia" w:ascii="仿宋" w:hAnsi="仿宋" w:eastAsia="仿宋" w:cs="仿宋"/>
          <w:sz w:val="24"/>
          <w:szCs w:val="24"/>
          <w:lang w:eastAsia="zh-CN"/>
        </w:rPr>
        <w:t>磋商</w:t>
      </w:r>
      <w:r>
        <w:rPr>
          <w:rFonts w:hint="eastAsia" w:ascii="仿宋" w:hAnsi="仿宋" w:eastAsia="仿宋" w:cs="仿宋"/>
          <w:sz w:val="24"/>
          <w:szCs w:val="24"/>
        </w:rPr>
        <w:t>文件的澄清</w:t>
      </w:r>
      <w:bookmarkEnd w:id="71"/>
      <w:bookmarkEnd w:id="72"/>
    </w:p>
    <w:p w14:paraId="54CA5AE4">
      <w:pPr>
        <w:ind w:firstLine="420"/>
        <w:rPr>
          <w:rFonts w:hint="eastAsia" w:ascii="仿宋" w:hAnsi="仿宋" w:eastAsia="仿宋" w:cs="仿宋"/>
          <w:sz w:val="24"/>
          <w:szCs w:val="24"/>
        </w:rPr>
      </w:pPr>
      <w:r>
        <w:rPr>
          <w:rFonts w:hint="eastAsia" w:ascii="仿宋" w:hAnsi="仿宋" w:eastAsia="仿宋" w:cs="仿宋"/>
          <w:sz w:val="24"/>
          <w:szCs w:val="24"/>
        </w:rPr>
        <w:t xml:space="preserve">2.2.1 </w:t>
      </w:r>
      <w:r>
        <w:rPr>
          <w:rFonts w:hint="eastAsia" w:ascii="仿宋" w:hAnsi="仿宋" w:eastAsia="仿宋" w:cs="仿宋"/>
          <w:sz w:val="24"/>
          <w:szCs w:val="24"/>
          <w:lang w:eastAsia="zh-CN"/>
        </w:rPr>
        <w:t>供应商</w:t>
      </w:r>
      <w:r>
        <w:rPr>
          <w:rFonts w:hint="eastAsia" w:ascii="仿宋" w:hAnsi="仿宋" w:eastAsia="仿宋" w:cs="仿宋"/>
          <w:sz w:val="24"/>
          <w:szCs w:val="24"/>
        </w:rPr>
        <w:t>应仔细阅读和检查</w:t>
      </w:r>
      <w:r>
        <w:rPr>
          <w:rFonts w:hint="eastAsia" w:ascii="仿宋" w:hAnsi="仿宋" w:eastAsia="仿宋" w:cs="仿宋"/>
          <w:sz w:val="24"/>
          <w:szCs w:val="24"/>
          <w:lang w:eastAsia="zh-CN"/>
        </w:rPr>
        <w:t>磋商</w:t>
      </w:r>
      <w:r>
        <w:rPr>
          <w:rFonts w:hint="eastAsia" w:ascii="仿宋" w:hAnsi="仿宋" w:eastAsia="仿宋" w:cs="仿宋"/>
          <w:sz w:val="24"/>
          <w:szCs w:val="24"/>
        </w:rPr>
        <w:t>文件的全部内容。如发现缺页或附件不全，应及时向</w:t>
      </w:r>
      <w:r>
        <w:rPr>
          <w:rFonts w:hint="eastAsia" w:ascii="仿宋" w:hAnsi="仿宋" w:eastAsia="仿宋" w:cs="仿宋"/>
          <w:sz w:val="24"/>
          <w:szCs w:val="24"/>
          <w:lang w:eastAsia="zh-CN"/>
        </w:rPr>
        <w:t>采购</w:t>
      </w:r>
      <w:r>
        <w:rPr>
          <w:rFonts w:hint="eastAsia" w:ascii="仿宋" w:hAnsi="仿宋" w:eastAsia="仿宋" w:cs="仿宋"/>
          <w:sz w:val="24"/>
          <w:szCs w:val="24"/>
        </w:rPr>
        <w:t>人提出，以便补齐。如有疑问，应在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须知前附表规定的时间前以书面形式(包括信函、传真等可以有形地表现所载内容的形式，下同) 和电子邮件，要求</w:t>
      </w:r>
      <w:r>
        <w:rPr>
          <w:rFonts w:hint="eastAsia" w:ascii="仿宋" w:hAnsi="仿宋" w:eastAsia="仿宋" w:cs="仿宋"/>
          <w:sz w:val="24"/>
          <w:szCs w:val="24"/>
          <w:lang w:eastAsia="zh-CN"/>
        </w:rPr>
        <w:t>采购</w:t>
      </w:r>
      <w:r>
        <w:rPr>
          <w:rFonts w:hint="eastAsia" w:ascii="仿宋" w:hAnsi="仿宋" w:eastAsia="仿宋" w:cs="仿宋"/>
          <w:sz w:val="24"/>
          <w:szCs w:val="24"/>
        </w:rPr>
        <w:t>人对</w:t>
      </w:r>
      <w:r>
        <w:rPr>
          <w:rFonts w:hint="eastAsia" w:ascii="仿宋" w:hAnsi="仿宋" w:eastAsia="仿宋" w:cs="仿宋"/>
          <w:sz w:val="24"/>
          <w:szCs w:val="24"/>
          <w:lang w:eastAsia="zh-CN"/>
        </w:rPr>
        <w:t>磋商</w:t>
      </w:r>
      <w:r>
        <w:rPr>
          <w:rFonts w:hint="eastAsia" w:ascii="仿宋" w:hAnsi="仿宋" w:eastAsia="仿宋" w:cs="仿宋"/>
          <w:sz w:val="24"/>
          <w:szCs w:val="24"/>
        </w:rPr>
        <w:t>文件予以澄清。</w:t>
      </w:r>
    </w:p>
    <w:p w14:paraId="1D2D4C7D">
      <w:pPr>
        <w:ind w:firstLine="420"/>
        <w:rPr>
          <w:rFonts w:hint="eastAsia" w:ascii="仿宋" w:hAnsi="仿宋" w:eastAsia="仿宋" w:cs="仿宋"/>
          <w:sz w:val="24"/>
          <w:szCs w:val="24"/>
        </w:rPr>
      </w:pPr>
      <w:r>
        <w:rPr>
          <w:rFonts w:hint="eastAsia" w:ascii="仿宋" w:hAnsi="仿宋" w:eastAsia="仿宋" w:cs="仿宋"/>
          <w:sz w:val="24"/>
          <w:szCs w:val="24"/>
        </w:rPr>
        <w:t xml:space="preserve">2.2.2 </w:t>
      </w:r>
      <w:r>
        <w:rPr>
          <w:rFonts w:hint="eastAsia" w:ascii="仿宋" w:hAnsi="仿宋" w:eastAsia="仿宋" w:cs="仿宋"/>
          <w:sz w:val="24"/>
          <w:szCs w:val="24"/>
          <w:lang w:eastAsia="zh-CN"/>
        </w:rPr>
        <w:t>磋商</w:t>
      </w:r>
      <w:r>
        <w:rPr>
          <w:rFonts w:hint="eastAsia" w:ascii="仿宋" w:hAnsi="仿宋" w:eastAsia="仿宋" w:cs="仿宋"/>
          <w:sz w:val="24"/>
          <w:szCs w:val="24"/>
        </w:rPr>
        <w:t>文件的澄清将在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须知前附表规定的投标截止时间以书面形式发给所有购买</w:t>
      </w:r>
      <w:r>
        <w:rPr>
          <w:rFonts w:hint="eastAsia" w:ascii="仿宋" w:hAnsi="仿宋" w:eastAsia="仿宋" w:cs="仿宋"/>
          <w:sz w:val="24"/>
          <w:szCs w:val="24"/>
          <w:lang w:eastAsia="zh-CN"/>
        </w:rPr>
        <w:t>磋商</w:t>
      </w:r>
      <w:r>
        <w:rPr>
          <w:rFonts w:hint="eastAsia" w:ascii="仿宋" w:hAnsi="仿宋" w:eastAsia="仿宋" w:cs="仿宋"/>
          <w:sz w:val="24"/>
          <w:szCs w:val="24"/>
        </w:rPr>
        <w:t>文件的</w:t>
      </w:r>
      <w:r>
        <w:rPr>
          <w:rFonts w:hint="eastAsia" w:ascii="仿宋" w:hAnsi="仿宋" w:eastAsia="仿宋" w:cs="仿宋"/>
          <w:sz w:val="24"/>
          <w:szCs w:val="24"/>
          <w:lang w:eastAsia="zh-CN"/>
        </w:rPr>
        <w:t>供应商</w:t>
      </w:r>
      <w:r>
        <w:rPr>
          <w:rFonts w:hint="eastAsia" w:ascii="仿宋" w:hAnsi="仿宋" w:eastAsia="仿宋" w:cs="仿宋"/>
          <w:sz w:val="24"/>
          <w:szCs w:val="24"/>
        </w:rPr>
        <w:t>，但不指明澄清问题的来源。如果澄清发出的时间距</w:t>
      </w:r>
      <w:r>
        <w:rPr>
          <w:rFonts w:hint="eastAsia" w:ascii="仿宋" w:hAnsi="仿宋" w:eastAsia="仿宋" w:cs="仿宋"/>
          <w:sz w:val="24"/>
          <w:szCs w:val="24"/>
          <w:lang w:eastAsia="zh-CN"/>
        </w:rPr>
        <w:t>响应</w:t>
      </w:r>
      <w:r>
        <w:rPr>
          <w:rFonts w:hint="eastAsia" w:ascii="仿宋" w:hAnsi="仿宋" w:eastAsia="仿宋" w:cs="仿宋"/>
          <w:sz w:val="24"/>
          <w:szCs w:val="24"/>
        </w:rPr>
        <w:t>截止时间不足1</w:t>
      </w:r>
      <w:r>
        <w:rPr>
          <w:rFonts w:hint="eastAsia" w:ascii="仿宋" w:hAnsi="仿宋" w:eastAsia="仿宋" w:cs="仿宋"/>
          <w:sz w:val="24"/>
          <w:szCs w:val="24"/>
          <w:lang w:val="en-US" w:eastAsia="zh-CN"/>
        </w:rPr>
        <w:t>0</w:t>
      </w:r>
      <w:r>
        <w:rPr>
          <w:rFonts w:hint="eastAsia" w:ascii="仿宋" w:hAnsi="仿宋" w:eastAsia="仿宋" w:cs="仿宋"/>
          <w:sz w:val="24"/>
          <w:szCs w:val="24"/>
        </w:rPr>
        <w:t>天，相应延长投标截止时间。</w:t>
      </w:r>
    </w:p>
    <w:p w14:paraId="580F8B96">
      <w:pPr>
        <w:ind w:firstLine="420"/>
        <w:rPr>
          <w:rFonts w:hint="eastAsia" w:ascii="仿宋" w:hAnsi="仿宋" w:eastAsia="仿宋" w:cs="仿宋"/>
          <w:sz w:val="24"/>
          <w:szCs w:val="24"/>
        </w:rPr>
      </w:pPr>
      <w:r>
        <w:rPr>
          <w:rFonts w:hint="eastAsia" w:ascii="仿宋" w:hAnsi="仿宋" w:eastAsia="仿宋" w:cs="仿宋"/>
          <w:sz w:val="24"/>
          <w:szCs w:val="24"/>
        </w:rPr>
        <w:t xml:space="preserve">2.2.3 </w:t>
      </w:r>
      <w:r>
        <w:rPr>
          <w:rFonts w:hint="eastAsia" w:ascii="仿宋" w:hAnsi="仿宋" w:eastAsia="仿宋" w:cs="仿宋"/>
          <w:sz w:val="24"/>
          <w:szCs w:val="24"/>
          <w:lang w:eastAsia="zh-CN"/>
        </w:rPr>
        <w:t>供应商</w:t>
      </w:r>
      <w:r>
        <w:rPr>
          <w:rFonts w:hint="eastAsia" w:ascii="仿宋" w:hAnsi="仿宋" w:eastAsia="仿宋" w:cs="仿宋"/>
          <w:sz w:val="24"/>
          <w:szCs w:val="24"/>
        </w:rPr>
        <w:t>在收到澄清后，应在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须知前附表规定的时间内以书面形式通知</w:t>
      </w:r>
      <w:r>
        <w:rPr>
          <w:rFonts w:hint="eastAsia" w:ascii="仿宋" w:hAnsi="仿宋" w:eastAsia="仿宋" w:cs="仿宋"/>
          <w:sz w:val="24"/>
          <w:szCs w:val="24"/>
          <w:lang w:eastAsia="zh-CN"/>
        </w:rPr>
        <w:t>采购</w:t>
      </w:r>
      <w:r>
        <w:rPr>
          <w:rFonts w:hint="eastAsia" w:ascii="仿宋" w:hAnsi="仿宋" w:eastAsia="仿宋" w:cs="仿宋"/>
          <w:sz w:val="24"/>
          <w:szCs w:val="24"/>
        </w:rPr>
        <w:t>人，确认已收到该澄清。</w:t>
      </w:r>
    </w:p>
    <w:p w14:paraId="753ED178">
      <w:pPr>
        <w:pStyle w:val="5"/>
        <w:ind w:firstLine="482"/>
        <w:rPr>
          <w:rFonts w:hint="eastAsia" w:ascii="仿宋" w:hAnsi="仿宋" w:eastAsia="仿宋" w:cs="仿宋"/>
          <w:sz w:val="24"/>
          <w:szCs w:val="24"/>
        </w:rPr>
      </w:pPr>
      <w:bookmarkStart w:id="73" w:name="_Toc8398"/>
      <w:bookmarkStart w:id="74" w:name="_Toc146264864"/>
      <w:r>
        <w:rPr>
          <w:rFonts w:hint="eastAsia" w:ascii="仿宋" w:hAnsi="仿宋" w:eastAsia="仿宋" w:cs="仿宋"/>
          <w:sz w:val="24"/>
          <w:szCs w:val="24"/>
        </w:rPr>
        <w:t xml:space="preserve">2.3 </w:t>
      </w:r>
      <w:r>
        <w:rPr>
          <w:rFonts w:hint="eastAsia" w:ascii="仿宋" w:hAnsi="仿宋" w:eastAsia="仿宋" w:cs="仿宋"/>
          <w:sz w:val="24"/>
          <w:szCs w:val="24"/>
          <w:lang w:eastAsia="zh-CN"/>
        </w:rPr>
        <w:t>磋商</w:t>
      </w:r>
      <w:r>
        <w:rPr>
          <w:rFonts w:hint="eastAsia" w:ascii="仿宋" w:hAnsi="仿宋" w:eastAsia="仿宋" w:cs="仿宋"/>
          <w:sz w:val="24"/>
          <w:szCs w:val="24"/>
        </w:rPr>
        <w:t>文件的修改</w:t>
      </w:r>
      <w:bookmarkEnd w:id="73"/>
      <w:bookmarkEnd w:id="74"/>
    </w:p>
    <w:p w14:paraId="45E3BBDE">
      <w:pPr>
        <w:ind w:firstLine="420"/>
        <w:rPr>
          <w:rFonts w:hint="eastAsia" w:ascii="仿宋" w:hAnsi="仿宋" w:eastAsia="仿宋" w:cs="仿宋"/>
          <w:sz w:val="24"/>
          <w:szCs w:val="24"/>
        </w:rPr>
      </w:pPr>
      <w:r>
        <w:rPr>
          <w:rFonts w:hint="eastAsia" w:ascii="仿宋" w:hAnsi="仿宋" w:eastAsia="仿宋" w:cs="仿宋"/>
          <w:sz w:val="24"/>
          <w:szCs w:val="24"/>
        </w:rPr>
        <w:t>2.3.1在</w:t>
      </w:r>
      <w:r>
        <w:rPr>
          <w:rFonts w:hint="eastAsia" w:ascii="仿宋" w:hAnsi="仿宋" w:eastAsia="仿宋" w:cs="仿宋"/>
          <w:sz w:val="24"/>
          <w:szCs w:val="24"/>
          <w:lang w:eastAsia="zh-CN"/>
        </w:rPr>
        <w:t>响应</w:t>
      </w:r>
      <w:r>
        <w:rPr>
          <w:rFonts w:hint="eastAsia" w:ascii="仿宋" w:hAnsi="仿宋" w:eastAsia="仿宋" w:cs="仿宋"/>
          <w:sz w:val="24"/>
          <w:szCs w:val="24"/>
        </w:rPr>
        <w:t>截止时间</w:t>
      </w:r>
      <w:r>
        <w:rPr>
          <w:rFonts w:hint="eastAsia" w:ascii="仿宋" w:hAnsi="仿宋" w:eastAsia="仿宋" w:cs="仿宋"/>
          <w:sz w:val="24"/>
          <w:szCs w:val="24"/>
          <w:lang w:val="en-US" w:eastAsia="zh-CN"/>
        </w:rPr>
        <w:t>5</w:t>
      </w:r>
      <w:r>
        <w:rPr>
          <w:rFonts w:hint="eastAsia" w:ascii="仿宋" w:hAnsi="仿宋" w:eastAsia="仿宋" w:cs="仿宋"/>
          <w:sz w:val="24"/>
          <w:szCs w:val="24"/>
        </w:rPr>
        <w:t>天前，</w:t>
      </w:r>
      <w:r>
        <w:rPr>
          <w:rFonts w:hint="eastAsia" w:ascii="仿宋" w:hAnsi="仿宋" w:eastAsia="仿宋" w:cs="仿宋"/>
          <w:sz w:val="24"/>
          <w:szCs w:val="24"/>
          <w:lang w:eastAsia="zh-CN"/>
        </w:rPr>
        <w:t>采购</w:t>
      </w:r>
      <w:r>
        <w:rPr>
          <w:rFonts w:hint="eastAsia" w:ascii="仿宋" w:hAnsi="仿宋" w:eastAsia="仿宋" w:cs="仿宋"/>
          <w:sz w:val="24"/>
          <w:szCs w:val="24"/>
        </w:rPr>
        <w:t>人可以书面形式修改</w:t>
      </w:r>
      <w:r>
        <w:rPr>
          <w:rFonts w:hint="eastAsia" w:ascii="仿宋" w:hAnsi="仿宋" w:eastAsia="仿宋" w:cs="仿宋"/>
          <w:sz w:val="24"/>
          <w:szCs w:val="24"/>
          <w:lang w:eastAsia="zh-CN"/>
        </w:rPr>
        <w:t>磋商</w:t>
      </w:r>
      <w:r>
        <w:rPr>
          <w:rFonts w:hint="eastAsia" w:ascii="仿宋" w:hAnsi="仿宋" w:eastAsia="仿宋" w:cs="仿宋"/>
          <w:sz w:val="24"/>
          <w:szCs w:val="24"/>
        </w:rPr>
        <w:t>文件，并通知所有已购买</w:t>
      </w:r>
      <w:r>
        <w:rPr>
          <w:rFonts w:hint="eastAsia" w:ascii="仿宋" w:hAnsi="仿宋" w:eastAsia="仿宋" w:cs="仿宋"/>
          <w:sz w:val="24"/>
          <w:szCs w:val="24"/>
          <w:lang w:eastAsia="zh-CN"/>
        </w:rPr>
        <w:t>磋商</w:t>
      </w:r>
      <w:r>
        <w:rPr>
          <w:rFonts w:hint="eastAsia" w:ascii="仿宋" w:hAnsi="仿宋" w:eastAsia="仿宋" w:cs="仿宋"/>
          <w:sz w:val="24"/>
          <w:szCs w:val="24"/>
        </w:rPr>
        <w:t>文件的</w:t>
      </w:r>
      <w:r>
        <w:rPr>
          <w:rFonts w:hint="eastAsia" w:ascii="仿宋" w:hAnsi="仿宋" w:eastAsia="仿宋" w:cs="仿宋"/>
          <w:sz w:val="24"/>
          <w:szCs w:val="24"/>
          <w:lang w:eastAsia="zh-CN"/>
        </w:rPr>
        <w:t>供应商</w:t>
      </w:r>
      <w:r>
        <w:rPr>
          <w:rFonts w:hint="eastAsia" w:ascii="仿宋" w:hAnsi="仿宋" w:eastAsia="仿宋" w:cs="仿宋"/>
          <w:sz w:val="24"/>
          <w:szCs w:val="24"/>
        </w:rPr>
        <w:t>。如果修改</w:t>
      </w:r>
      <w:r>
        <w:rPr>
          <w:rFonts w:hint="eastAsia" w:ascii="仿宋" w:hAnsi="仿宋" w:eastAsia="仿宋" w:cs="仿宋"/>
          <w:sz w:val="24"/>
          <w:szCs w:val="24"/>
          <w:lang w:eastAsia="zh-CN"/>
        </w:rPr>
        <w:t>磋商</w:t>
      </w:r>
      <w:r>
        <w:rPr>
          <w:rFonts w:hint="eastAsia" w:ascii="仿宋" w:hAnsi="仿宋" w:eastAsia="仿宋" w:cs="仿宋"/>
          <w:sz w:val="24"/>
          <w:szCs w:val="24"/>
        </w:rPr>
        <w:t>文件的时间距</w:t>
      </w:r>
      <w:r>
        <w:rPr>
          <w:rFonts w:hint="eastAsia" w:ascii="仿宋" w:hAnsi="仿宋" w:eastAsia="仿宋" w:cs="仿宋"/>
          <w:sz w:val="24"/>
          <w:szCs w:val="24"/>
          <w:lang w:eastAsia="zh-CN"/>
        </w:rPr>
        <w:t>响应</w:t>
      </w:r>
      <w:r>
        <w:rPr>
          <w:rFonts w:hint="eastAsia" w:ascii="仿宋" w:hAnsi="仿宋" w:eastAsia="仿宋" w:cs="仿宋"/>
          <w:sz w:val="24"/>
          <w:szCs w:val="24"/>
        </w:rPr>
        <w:t>截止时间不足</w:t>
      </w:r>
      <w:r>
        <w:rPr>
          <w:rFonts w:hint="eastAsia" w:ascii="仿宋" w:hAnsi="仿宋" w:eastAsia="仿宋" w:cs="仿宋"/>
          <w:sz w:val="24"/>
          <w:szCs w:val="24"/>
          <w:lang w:val="en-US" w:eastAsia="zh-CN"/>
        </w:rPr>
        <w:t>5</w:t>
      </w:r>
      <w:r>
        <w:rPr>
          <w:rFonts w:hint="eastAsia" w:ascii="仿宋" w:hAnsi="仿宋" w:eastAsia="仿宋" w:cs="仿宋"/>
          <w:sz w:val="24"/>
          <w:szCs w:val="24"/>
        </w:rPr>
        <w:t>天，相应延长</w:t>
      </w:r>
      <w:r>
        <w:rPr>
          <w:rFonts w:hint="eastAsia" w:ascii="仿宋" w:hAnsi="仿宋" w:eastAsia="仿宋" w:cs="仿宋"/>
          <w:sz w:val="24"/>
          <w:szCs w:val="24"/>
          <w:lang w:eastAsia="zh-CN"/>
        </w:rPr>
        <w:t>响应</w:t>
      </w:r>
      <w:r>
        <w:rPr>
          <w:rFonts w:hint="eastAsia" w:ascii="仿宋" w:hAnsi="仿宋" w:eastAsia="仿宋" w:cs="仿宋"/>
          <w:sz w:val="24"/>
          <w:szCs w:val="24"/>
        </w:rPr>
        <w:t>截止时间。</w:t>
      </w:r>
    </w:p>
    <w:p w14:paraId="5F85A259">
      <w:pPr>
        <w:ind w:firstLine="420"/>
        <w:rPr>
          <w:rFonts w:hint="eastAsia" w:ascii="仿宋" w:hAnsi="仿宋" w:eastAsia="仿宋" w:cs="仿宋"/>
          <w:sz w:val="24"/>
          <w:szCs w:val="24"/>
        </w:rPr>
      </w:pPr>
      <w:r>
        <w:rPr>
          <w:rFonts w:hint="eastAsia" w:ascii="仿宋" w:hAnsi="仿宋" w:eastAsia="仿宋" w:cs="仿宋"/>
          <w:sz w:val="24"/>
          <w:szCs w:val="24"/>
        </w:rPr>
        <w:t xml:space="preserve">2.3.2 </w:t>
      </w:r>
      <w:r>
        <w:rPr>
          <w:rFonts w:hint="eastAsia" w:ascii="仿宋" w:hAnsi="仿宋" w:eastAsia="仿宋" w:cs="仿宋"/>
          <w:sz w:val="24"/>
          <w:szCs w:val="24"/>
          <w:lang w:eastAsia="zh-CN"/>
        </w:rPr>
        <w:t>供应商</w:t>
      </w:r>
      <w:r>
        <w:rPr>
          <w:rFonts w:hint="eastAsia" w:ascii="仿宋" w:hAnsi="仿宋" w:eastAsia="仿宋" w:cs="仿宋"/>
          <w:sz w:val="24"/>
          <w:szCs w:val="24"/>
        </w:rPr>
        <w:t>收到修改内容后，应在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须知前附表规定的时间内以书面形式通知</w:t>
      </w:r>
      <w:r>
        <w:rPr>
          <w:rFonts w:hint="eastAsia" w:ascii="仿宋" w:hAnsi="仿宋" w:eastAsia="仿宋" w:cs="仿宋"/>
          <w:sz w:val="24"/>
          <w:szCs w:val="24"/>
          <w:lang w:eastAsia="zh-CN"/>
        </w:rPr>
        <w:t>采购</w:t>
      </w:r>
      <w:r>
        <w:rPr>
          <w:rFonts w:hint="eastAsia" w:ascii="仿宋" w:hAnsi="仿宋" w:eastAsia="仿宋" w:cs="仿宋"/>
          <w:sz w:val="24"/>
          <w:szCs w:val="24"/>
        </w:rPr>
        <w:t>人，确认已收到该修改。</w:t>
      </w:r>
    </w:p>
    <w:p w14:paraId="154D58F5">
      <w:pPr>
        <w:rPr>
          <w:rFonts w:hint="eastAsia" w:ascii="仿宋" w:hAnsi="仿宋" w:eastAsia="仿宋" w:cs="仿宋"/>
          <w:sz w:val="24"/>
          <w:szCs w:val="24"/>
        </w:rPr>
      </w:pPr>
    </w:p>
    <w:p w14:paraId="7967E744">
      <w:pPr>
        <w:pStyle w:val="4"/>
        <w:tabs>
          <w:tab w:val="left" w:pos="2190"/>
          <w:tab w:val="center" w:pos="4498"/>
        </w:tabs>
        <w:ind w:firstLine="602"/>
        <w:rPr>
          <w:rFonts w:hint="eastAsia" w:ascii="仿宋" w:hAnsi="仿宋" w:eastAsia="仿宋" w:cs="仿宋"/>
          <w:sz w:val="24"/>
          <w:szCs w:val="24"/>
        </w:rPr>
      </w:pPr>
      <w:bookmarkStart w:id="75" w:name="_Toc29458"/>
      <w:bookmarkStart w:id="76" w:name="_Toc146264865"/>
      <w:r>
        <w:rPr>
          <w:rFonts w:hint="eastAsia" w:ascii="仿宋" w:hAnsi="仿宋" w:eastAsia="仿宋" w:cs="仿宋"/>
          <w:sz w:val="24"/>
          <w:szCs w:val="24"/>
        </w:rPr>
        <w:t>3.</w:t>
      </w:r>
      <w:r>
        <w:rPr>
          <w:rFonts w:hint="eastAsia" w:ascii="仿宋" w:hAnsi="仿宋" w:eastAsia="仿宋" w:cs="仿宋"/>
          <w:sz w:val="24"/>
          <w:szCs w:val="24"/>
          <w:lang w:eastAsia="zh-CN"/>
        </w:rPr>
        <w:t>响应</w:t>
      </w:r>
      <w:r>
        <w:rPr>
          <w:rFonts w:hint="eastAsia" w:ascii="仿宋" w:hAnsi="仿宋" w:eastAsia="仿宋" w:cs="仿宋"/>
          <w:sz w:val="24"/>
          <w:szCs w:val="24"/>
        </w:rPr>
        <w:t>文件</w:t>
      </w:r>
      <w:bookmarkEnd w:id="75"/>
      <w:bookmarkEnd w:id="76"/>
    </w:p>
    <w:p w14:paraId="0B4384CC">
      <w:pPr>
        <w:pStyle w:val="5"/>
        <w:ind w:firstLine="482"/>
        <w:rPr>
          <w:rFonts w:hint="eastAsia" w:ascii="仿宋" w:hAnsi="仿宋" w:eastAsia="仿宋" w:cs="仿宋"/>
          <w:sz w:val="24"/>
          <w:szCs w:val="24"/>
        </w:rPr>
      </w:pPr>
      <w:bookmarkStart w:id="77" w:name="_Toc146264866"/>
      <w:bookmarkStart w:id="78" w:name="_Toc21569"/>
      <w:r>
        <w:rPr>
          <w:rFonts w:hint="eastAsia" w:ascii="仿宋" w:hAnsi="仿宋" w:eastAsia="仿宋" w:cs="仿宋"/>
          <w:sz w:val="24"/>
          <w:szCs w:val="24"/>
        </w:rPr>
        <w:t xml:space="preserve">3.1 </w:t>
      </w:r>
      <w:r>
        <w:rPr>
          <w:rFonts w:hint="eastAsia" w:ascii="仿宋" w:hAnsi="仿宋" w:eastAsia="仿宋" w:cs="仿宋"/>
          <w:sz w:val="24"/>
          <w:szCs w:val="24"/>
          <w:lang w:eastAsia="zh-CN"/>
        </w:rPr>
        <w:t>响应</w:t>
      </w:r>
      <w:r>
        <w:rPr>
          <w:rFonts w:hint="eastAsia" w:ascii="仿宋" w:hAnsi="仿宋" w:eastAsia="仿宋" w:cs="仿宋"/>
          <w:sz w:val="24"/>
          <w:szCs w:val="24"/>
        </w:rPr>
        <w:t>文件的组成</w:t>
      </w:r>
      <w:bookmarkEnd w:id="77"/>
      <w:bookmarkEnd w:id="78"/>
    </w:p>
    <w:p w14:paraId="70051FAC">
      <w:pPr>
        <w:ind w:firstLine="420"/>
        <w:rPr>
          <w:rFonts w:hint="eastAsia" w:ascii="仿宋" w:hAnsi="仿宋" w:eastAsia="仿宋" w:cs="仿宋"/>
          <w:b/>
          <w:bCs/>
          <w:sz w:val="24"/>
          <w:szCs w:val="24"/>
        </w:rPr>
      </w:pPr>
      <w:r>
        <w:rPr>
          <w:rFonts w:hint="eastAsia" w:ascii="仿宋" w:hAnsi="仿宋" w:eastAsia="仿宋" w:cs="仿宋"/>
          <w:sz w:val="24"/>
          <w:szCs w:val="24"/>
        </w:rPr>
        <w:t>详见第六章：</w:t>
      </w:r>
      <w:r>
        <w:rPr>
          <w:rFonts w:hint="eastAsia" w:ascii="仿宋" w:hAnsi="仿宋" w:eastAsia="仿宋" w:cs="仿宋"/>
          <w:sz w:val="24"/>
          <w:szCs w:val="24"/>
          <w:lang w:eastAsia="zh-CN"/>
        </w:rPr>
        <w:t>响应</w:t>
      </w:r>
      <w:r>
        <w:rPr>
          <w:rFonts w:hint="eastAsia" w:ascii="仿宋" w:hAnsi="仿宋" w:eastAsia="仿宋" w:cs="仿宋"/>
          <w:sz w:val="24"/>
          <w:szCs w:val="24"/>
        </w:rPr>
        <w:t>文件格式。</w:t>
      </w:r>
    </w:p>
    <w:p w14:paraId="3B400582">
      <w:pPr>
        <w:pStyle w:val="5"/>
        <w:ind w:firstLine="482"/>
        <w:rPr>
          <w:rFonts w:hint="eastAsia" w:ascii="仿宋" w:hAnsi="仿宋" w:eastAsia="仿宋" w:cs="仿宋"/>
          <w:sz w:val="24"/>
          <w:szCs w:val="24"/>
        </w:rPr>
      </w:pPr>
      <w:bookmarkStart w:id="79" w:name="_Toc146264867"/>
      <w:bookmarkStart w:id="80" w:name="_Toc22383"/>
      <w:r>
        <w:rPr>
          <w:rFonts w:hint="eastAsia" w:ascii="仿宋" w:hAnsi="仿宋" w:eastAsia="仿宋" w:cs="仿宋"/>
          <w:sz w:val="24"/>
          <w:szCs w:val="24"/>
        </w:rPr>
        <w:t>3.2 投标报价</w:t>
      </w:r>
      <w:bookmarkEnd w:id="79"/>
      <w:bookmarkEnd w:id="80"/>
    </w:p>
    <w:p w14:paraId="6032FAB8">
      <w:pPr>
        <w:ind w:firstLine="420"/>
        <w:rPr>
          <w:rFonts w:hint="eastAsia" w:ascii="仿宋" w:hAnsi="仿宋" w:eastAsia="仿宋" w:cs="仿宋"/>
          <w:sz w:val="24"/>
          <w:szCs w:val="24"/>
          <w:lang w:eastAsia="zh-CN"/>
        </w:rPr>
      </w:pPr>
      <w:r>
        <w:rPr>
          <w:rFonts w:hint="eastAsia" w:ascii="仿宋" w:hAnsi="仿宋" w:eastAsia="仿宋" w:cs="仿宋"/>
          <w:sz w:val="24"/>
          <w:szCs w:val="24"/>
        </w:rPr>
        <w:t xml:space="preserve">3.2.1 </w:t>
      </w:r>
      <w:r>
        <w:rPr>
          <w:rFonts w:hint="eastAsia" w:ascii="仿宋" w:hAnsi="仿宋" w:eastAsia="仿宋" w:cs="仿宋"/>
          <w:sz w:val="24"/>
          <w:szCs w:val="24"/>
          <w:lang w:eastAsia="zh-CN"/>
        </w:rPr>
        <w:t>供应商可以</w:t>
      </w:r>
      <w:r>
        <w:rPr>
          <w:rFonts w:hint="eastAsia" w:ascii="仿宋" w:hAnsi="仿宋" w:eastAsia="仿宋" w:cs="仿宋"/>
          <w:sz w:val="24"/>
          <w:szCs w:val="24"/>
        </w:rPr>
        <w:t>在</w:t>
      </w:r>
      <w:r>
        <w:rPr>
          <w:rFonts w:hint="eastAsia" w:ascii="仿宋" w:hAnsi="仿宋" w:eastAsia="仿宋" w:cs="仿宋"/>
          <w:sz w:val="24"/>
          <w:szCs w:val="24"/>
          <w:lang w:eastAsia="zh-CN"/>
        </w:rPr>
        <w:t>响应</w:t>
      </w:r>
      <w:r>
        <w:rPr>
          <w:rFonts w:hint="eastAsia" w:ascii="仿宋" w:hAnsi="仿宋" w:eastAsia="仿宋" w:cs="仿宋"/>
          <w:sz w:val="24"/>
          <w:szCs w:val="24"/>
        </w:rPr>
        <w:t>截止时间前修改</w:t>
      </w:r>
      <w:r>
        <w:rPr>
          <w:rFonts w:hint="eastAsia" w:ascii="仿宋" w:hAnsi="仿宋" w:eastAsia="仿宋" w:cs="仿宋"/>
          <w:sz w:val="24"/>
          <w:szCs w:val="24"/>
          <w:lang w:eastAsia="zh-CN"/>
        </w:rPr>
        <w:t>磋商</w:t>
      </w:r>
      <w:r>
        <w:rPr>
          <w:rFonts w:hint="eastAsia" w:ascii="仿宋" w:hAnsi="仿宋" w:eastAsia="仿宋" w:cs="仿宋"/>
          <w:sz w:val="24"/>
          <w:szCs w:val="24"/>
        </w:rPr>
        <w:t>函中的投标总报价</w:t>
      </w:r>
      <w:r>
        <w:rPr>
          <w:rFonts w:hint="eastAsia" w:ascii="仿宋" w:hAnsi="仿宋" w:eastAsia="仿宋" w:cs="仿宋"/>
          <w:sz w:val="24"/>
          <w:szCs w:val="24"/>
          <w:lang w:eastAsia="zh-CN"/>
        </w:rPr>
        <w:t>。</w:t>
      </w:r>
    </w:p>
    <w:p w14:paraId="25209B07">
      <w:pPr>
        <w:pStyle w:val="5"/>
        <w:ind w:firstLine="482"/>
        <w:rPr>
          <w:rFonts w:hint="eastAsia" w:ascii="仿宋" w:hAnsi="仿宋" w:eastAsia="仿宋" w:cs="仿宋"/>
          <w:sz w:val="24"/>
          <w:szCs w:val="24"/>
        </w:rPr>
      </w:pPr>
      <w:bookmarkStart w:id="81" w:name="_Toc146264868"/>
      <w:bookmarkStart w:id="82" w:name="_Toc3490"/>
      <w:r>
        <w:rPr>
          <w:rFonts w:hint="eastAsia" w:ascii="仿宋" w:hAnsi="仿宋" w:eastAsia="仿宋" w:cs="仿宋"/>
          <w:sz w:val="24"/>
          <w:szCs w:val="24"/>
        </w:rPr>
        <w:t xml:space="preserve">3.3 </w:t>
      </w:r>
      <w:r>
        <w:rPr>
          <w:rFonts w:hint="eastAsia" w:ascii="仿宋" w:hAnsi="仿宋" w:eastAsia="仿宋" w:cs="仿宋"/>
          <w:sz w:val="24"/>
          <w:szCs w:val="24"/>
          <w:lang w:eastAsia="zh-CN"/>
        </w:rPr>
        <w:t>磋商</w:t>
      </w:r>
      <w:r>
        <w:rPr>
          <w:rFonts w:hint="eastAsia" w:ascii="仿宋" w:hAnsi="仿宋" w:eastAsia="仿宋" w:cs="仿宋"/>
          <w:sz w:val="24"/>
          <w:szCs w:val="24"/>
        </w:rPr>
        <w:t>有效期</w:t>
      </w:r>
      <w:bookmarkEnd w:id="81"/>
      <w:bookmarkEnd w:id="82"/>
    </w:p>
    <w:p w14:paraId="51F35347">
      <w:pPr>
        <w:ind w:firstLine="420"/>
        <w:rPr>
          <w:rFonts w:hint="eastAsia" w:ascii="仿宋" w:hAnsi="仿宋" w:eastAsia="仿宋" w:cs="仿宋"/>
          <w:sz w:val="24"/>
          <w:szCs w:val="24"/>
        </w:rPr>
      </w:pPr>
      <w:r>
        <w:rPr>
          <w:rFonts w:hint="eastAsia" w:ascii="仿宋" w:hAnsi="仿宋" w:eastAsia="仿宋" w:cs="仿宋"/>
          <w:sz w:val="24"/>
          <w:szCs w:val="24"/>
        </w:rPr>
        <w:t>3.3.1 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w:t>
      </w:r>
      <w:r>
        <w:rPr>
          <w:rFonts w:hint="eastAsia" w:ascii="仿宋" w:hAnsi="仿宋" w:eastAsia="仿宋" w:cs="仿宋"/>
          <w:sz w:val="24"/>
          <w:szCs w:val="24"/>
          <w:lang w:eastAsia="zh-CN"/>
        </w:rPr>
        <w:t>磋商</w:t>
      </w:r>
      <w:r>
        <w:rPr>
          <w:rFonts w:hint="eastAsia" w:ascii="仿宋" w:hAnsi="仿宋" w:eastAsia="仿宋" w:cs="仿宋"/>
          <w:sz w:val="24"/>
          <w:szCs w:val="24"/>
        </w:rPr>
        <w:t>有效期内，</w:t>
      </w:r>
      <w:r>
        <w:rPr>
          <w:rFonts w:hint="eastAsia" w:ascii="仿宋" w:hAnsi="仿宋" w:eastAsia="仿宋" w:cs="仿宋"/>
          <w:sz w:val="24"/>
          <w:szCs w:val="24"/>
          <w:lang w:eastAsia="zh-CN"/>
        </w:rPr>
        <w:t>供应商</w:t>
      </w:r>
      <w:r>
        <w:rPr>
          <w:rFonts w:hint="eastAsia" w:ascii="仿宋" w:hAnsi="仿宋" w:eastAsia="仿宋" w:cs="仿宋"/>
          <w:sz w:val="24"/>
          <w:szCs w:val="24"/>
        </w:rPr>
        <w:t>不得要求撤销或修改其</w:t>
      </w:r>
      <w:r>
        <w:rPr>
          <w:rFonts w:hint="eastAsia" w:ascii="仿宋" w:hAnsi="仿宋" w:eastAsia="仿宋" w:cs="仿宋"/>
          <w:sz w:val="24"/>
          <w:szCs w:val="24"/>
          <w:lang w:eastAsia="zh-CN"/>
        </w:rPr>
        <w:t>响应</w:t>
      </w:r>
      <w:r>
        <w:rPr>
          <w:rFonts w:hint="eastAsia" w:ascii="仿宋" w:hAnsi="仿宋" w:eastAsia="仿宋" w:cs="仿宋"/>
          <w:sz w:val="24"/>
          <w:szCs w:val="24"/>
        </w:rPr>
        <w:t>文件。</w:t>
      </w:r>
    </w:p>
    <w:p w14:paraId="66A67E0E">
      <w:pPr>
        <w:ind w:firstLine="420"/>
        <w:rPr>
          <w:rFonts w:hint="eastAsia" w:ascii="仿宋" w:hAnsi="仿宋" w:eastAsia="仿宋" w:cs="仿宋"/>
          <w:sz w:val="24"/>
          <w:szCs w:val="24"/>
        </w:rPr>
      </w:pPr>
      <w:r>
        <w:rPr>
          <w:rFonts w:hint="eastAsia" w:ascii="仿宋" w:hAnsi="仿宋" w:eastAsia="仿宋" w:cs="仿宋"/>
          <w:sz w:val="24"/>
          <w:szCs w:val="24"/>
        </w:rPr>
        <w:t>3.3.2 出现特殊情况需要延长</w:t>
      </w:r>
      <w:r>
        <w:rPr>
          <w:rFonts w:hint="eastAsia" w:ascii="仿宋" w:hAnsi="仿宋" w:eastAsia="仿宋" w:cs="仿宋"/>
          <w:sz w:val="24"/>
          <w:szCs w:val="24"/>
          <w:lang w:eastAsia="zh-CN"/>
        </w:rPr>
        <w:t>磋商</w:t>
      </w:r>
      <w:r>
        <w:rPr>
          <w:rFonts w:hint="eastAsia" w:ascii="仿宋" w:hAnsi="仿宋" w:eastAsia="仿宋" w:cs="仿宋"/>
          <w:sz w:val="24"/>
          <w:szCs w:val="24"/>
        </w:rPr>
        <w:t>有效期的，</w:t>
      </w:r>
      <w:r>
        <w:rPr>
          <w:rFonts w:hint="eastAsia" w:ascii="仿宋" w:hAnsi="仿宋" w:eastAsia="仿宋" w:cs="仿宋"/>
          <w:sz w:val="24"/>
          <w:szCs w:val="24"/>
          <w:lang w:eastAsia="zh-CN"/>
        </w:rPr>
        <w:t>采购</w:t>
      </w:r>
      <w:r>
        <w:rPr>
          <w:rFonts w:hint="eastAsia" w:ascii="仿宋" w:hAnsi="仿宋" w:eastAsia="仿宋" w:cs="仿宋"/>
          <w:sz w:val="24"/>
          <w:szCs w:val="24"/>
        </w:rPr>
        <w:t>人以书面形式通知所有</w:t>
      </w:r>
      <w:r>
        <w:rPr>
          <w:rFonts w:hint="eastAsia" w:ascii="仿宋" w:hAnsi="仿宋" w:eastAsia="仿宋" w:cs="仿宋"/>
          <w:sz w:val="24"/>
          <w:szCs w:val="24"/>
          <w:lang w:eastAsia="zh-CN"/>
        </w:rPr>
        <w:t>供应商</w:t>
      </w:r>
      <w:r>
        <w:rPr>
          <w:rFonts w:hint="eastAsia" w:ascii="仿宋" w:hAnsi="仿宋" w:eastAsia="仿宋" w:cs="仿宋"/>
          <w:sz w:val="24"/>
          <w:szCs w:val="24"/>
        </w:rPr>
        <w:t>延长</w:t>
      </w:r>
      <w:r>
        <w:rPr>
          <w:rFonts w:hint="eastAsia" w:ascii="仿宋" w:hAnsi="仿宋" w:eastAsia="仿宋" w:cs="仿宋"/>
          <w:sz w:val="24"/>
          <w:szCs w:val="24"/>
          <w:lang w:eastAsia="zh-CN"/>
        </w:rPr>
        <w:t>磋商</w:t>
      </w:r>
      <w:r>
        <w:rPr>
          <w:rFonts w:hint="eastAsia" w:ascii="仿宋" w:hAnsi="仿宋" w:eastAsia="仿宋" w:cs="仿宋"/>
          <w:sz w:val="24"/>
          <w:szCs w:val="24"/>
        </w:rPr>
        <w:t>有效期。</w:t>
      </w:r>
      <w:r>
        <w:rPr>
          <w:rFonts w:hint="eastAsia" w:ascii="仿宋" w:hAnsi="仿宋" w:eastAsia="仿宋" w:cs="仿宋"/>
          <w:sz w:val="24"/>
          <w:szCs w:val="24"/>
          <w:lang w:eastAsia="zh-CN"/>
        </w:rPr>
        <w:t>供应商</w:t>
      </w:r>
      <w:r>
        <w:rPr>
          <w:rFonts w:hint="eastAsia" w:ascii="仿宋" w:hAnsi="仿宋" w:eastAsia="仿宋" w:cs="仿宋"/>
          <w:sz w:val="24"/>
          <w:szCs w:val="24"/>
        </w:rPr>
        <w:t>同意延长的，应相应延长其投标保证金的有效期，但不得要求或被允许修改或撤销其</w:t>
      </w:r>
      <w:r>
        <w:rPr>
          <w:rFonts w:hint="eastAsia" w:ascii="仿宋" w:hAnsi="仿宋" w:eastAsia="仿宋" w:cs="仿宋"/>
          <w:sz w:val="24"/>
          <w:szCs w:val="24"/>
          <w:lang w:eastAsia="zh-CN"/>
        </w:rPr>
        <w:t>响应</w:t>
      </w:r>
      <w:r>
        <w:rPr>
          <w:rFonts w:hint="eastAsia" w:ascii="仿宋" w:hAnsi="仿宋" w:eastAsia="仿宋" w:cs="仿宋"/>
          <w:sz w:val="24"/>
          <w:szCs w:val="24"/>
        </w:rPr>
        <w:t>文件；</w:t>
      </w:r>
      <w:r>
        <w:rPr>
          <w:rFonts w:hint="eastAsia" w:ascii="仿宋" w:hAnsi="仿宋" w:eastAsia="仿宋" w:cs="仿宋"/>
          <w:sz w:val="24"/>
          <w:szCs w:val="24"/>
          <w:lang w:eastAsia="zh-CN"/>
        </w:rPr>
        <w:t>供应商</w:t>
      </w:r>
      <w:r>
        <w:rPr>
          <w:rFonts w:hint="eastAsia" w:ascii="仿宋" w:hAnsi="仿宋" w:eastAsia="仿宋" w:cs="仿宋"/>
          <w:sz w:val="24"/>
          <w:szCs w:val="24"/>
        </w:rPr>
        <w:t>拒绝延长的，其投标失效，但</w:t>
      </w:r>
      <w:r>
        <w:rPr>
          <w:rFonts w:hint="eastAsia" w:ascii="仿宋" w:hAnsi="仿宋" w:eastAsia="仿宋" w:cs="仿宋"/>
          <w:sz w:val="24"/>
          <w:szCs w:val="24"/>
          <w:lang w:eastAsia="zh-CN"/>
        </w:rPr>
        <w:t>供应商</w:t>
      </w:r>
      <w:r>
        <w:rPr>
          <w:rFonts w:hint="eastAsia" w:ascii="仿宋" w:hAnsi="仿宋" w:eastAsia="仿宋" w:cs="仿宋"/>
          <w:sz w:val="24"/>
          <w:szCs w:val="24"/>
        </w:rPr>
        <w:t>有权收回其投标保证金。</w:t>
      </w:r>
    </w:p>
    <w:p w14:paraId="1B02AC38">
      <w:pPr>
        <w:pStyle w:val="5"/>
        <w:ind w:firstLine="482"/>
        <w:rPr>
          <w:rFonts w:hint="eastAsia" w:ascii="仿宋" w:hAnsi="仿宋" w:eastAsia="仿宋" w:cs="仿宋"/>
          <w:sz w:val="24"/>
          <w:szCs w:val="24"/>
        </w:rPr>
      </w:pPr>
      <w:bookmarkStart w:id="83" w:name="_Toc146264869"/>
      <w:bookmarkStart w:id="84" w:name="_Toc20486"/>
      <w:r>
        <w:rPr>
          <w:rFonts w:hint="eastAsia" w:ascii="仿宋" w:hAnsi="仿宋" w:eastAsia="仿宋" w:cs="仿宋"/>
          <w:sz w:val="24"/>
          <w:szCs w:val="24"/>
        </w:rPr>
        <w:t>3.4 投标保证金</w:t>
      </w:r>
      <w:bookmarkEnd w:id="83"/>
      <w:bookmarkEnd w:id="84"/>
    </w:p>
    <w:p w14:paraId="7DDB682F">
      <w:pPr>
        <w:ind w:firstLine="420"/>
        <w:rPr>
          <w:rFonts w:hint="eastAsia" w:ascii="仿宋" w:hAnsi="仿宋" w:eastAsia="仿宋" w:cs="仿宋"/>
          <w:sz w:val="24"/>
          <w:szCs w:val="24"/>
        </w:rPr>
      </w:pPr>
      <w:r>
        <w:rPr>
          <w:rFonts w:hint="eastAsia" w:ascii="仿宋" w:hAnsi="仿宋" w:eastAsia="仿宋" w:cs="仿宋"/>
          <w:sz w:val="24"/>
          <w:szCs w:val="24"/>
        </w:rPr>
        <w:t xml:space="preserve">3.4.1 </w:t>
      </w:r>
      <w:r>
        <w:rPr>
          <w:rFonts w:hint="eastAsia" w:ascii="仿宋" w:hAnsi="仿宋" w:eastAsia="仿宋" w:cs="仿宋"/>
          <w:sz w:val="24"/>
          <w:szCs w:val="24"/>
          <w:lang w:eastAsia="zh-CN"/>
        </w:rPr>
        <w:t>供应商</w:t>
      </w:r>
      <w:r>
        <w:rPr>
          <w:rFonts w:hint="eastAsia" w:ascii="仿宋" w:hAnsi="仿宋" w:eastAsia="仿宋" w:cs="仿宋"/>
          <w:sz w:val="24"/>
          <w:szCs w:val="24"/>
        </w:rPr>
        <w:t>在递交</w:t>
      </w:r>
      <w:r>
        <w:rPr>
          <w:rFonts w:hint="eastAsia" w:ascii="仿宋" w:hAnsi="仿宋" w:eastAsia="仿宋" w:cs="仿宋"/>
          <w:sz w:val="24"/>
          <w:szCs w:val="24"/>
          <w:lang w:eastAsia="zh-CN"/>
        </w:rPr>
        <w:t>响应</w:t>
      </w:r>
      <w:r>
        <w:rPr>
          <w:rFonts w:hint="eastAsia" w:ascii="仿宋" w:hAnsi="仿宋" w:eastAsia="仿宋" w:cs="仿宋"/>
          <w:sz w:val="24"/>
          <w:szCs w:val="24"/>
        </w:rPr>
        <w:t>文件的同时，应按</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须知前附表规定的金额、提交形式和第六章“</w:t>
      </w:r>
      <w:r>
        <w:rPr>
          <w:rFonts w:hint="eastAsia" w:ascii="仿宋" w:hAnsi="仿宋" w:eastAsia="仿宋" w:cs="仿宋"/>
          <w:sz w:val="24"/>
          <w:szCs w:val="24"/>
          <w:lang w:eastAsia="zh-CN"/>
        </w:rPr>
        <w:t>响应</w:t>
      </w:r>
      <w:r>
        <w:rPr>
          <w:rFonts w:hint="eastAsia" w:ascii="仿宋" w:hAnsi="仿宋" w:eastAsia="仿宋" w:cs="仿宋"/>
          <w:sz w:val="24"/>
          <w:szCs w:val="24"/>
        </w:rPr>
        <w:t>文件格式”规定的投标保证金格式递交投标保证金，并作为其</w:t>
      </w:r>
      <w:r>
        <w:rPr>
          <w:rFonts w:hint="eastAsia" w:ascii="仿宋" w:hAnsi="仿宋" w:eastAsia="仿宋" w:cs="仿宋"/>
          <w:sz w:val="24"/>
          <w:szCs w:val="24"/>
          <w:lang w:eastAsia="zh-CN"/>
        </w:rPr>
        <w:t>响应</w:t>
      </w:r>
      <w:r>
        <w:rPr>
          <w:rFonts w:hint="eastAsia" w:ascii="仿宋" w:hAnsi="仿宋" w:eastAsia="仿宋" w:cs="仿宋"/>
          <w:sz w:val="24"/>
          <w:szCs w:val="24"/>
        </w:rPr>
        <w:t>文件的组成部分。联合体投标的，其投标保证金由牵头人递交，并应符合</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须知前附表的规定。</w:t>
      </w:r>
    </w:p>
    <w:p w14:paraId="0DD0E84B">
      <w:pPr>
        <w:ind w:firstLine="420"/>
        <w:rPr>
          <w:rFonts w:hint="eastAsia" w:ascii="仿宋" w:hAnsi="仿宋" w:eastAsia="仿宋" w:cs="仿宋"/>
          <w:sz w:val="24"/>
          <w:szCs w:val="24"/>
        </w:rPr>
      </w:pPr>
      <w:r>
        <w:rPr>
          <w:rFonts w:hint="eastAsia" w:ascii="仿宋" w:hAnsi="仿宋" w:eastAsia="仿宋" w:cs="仿宋"/>
          <w:sz w:val="24"/>
          <w:szCs w:val="24"/>
        </w:rPr>
        <w:t xml:space="preserve">3.4.2 </w:t>
      </w:r>
      <w:r>
        <w:rPr>
          <w:rFonts w:hint="eastAsia" w:ascii="仿宋" w:hAnsi="仿宋" w:eastAsia="仿宋" w:cs="仿宋"/>
          <w:sz w:val="24"/>
          <w:szCs w:val="24"/>
          <w:lang w:eastAsia="zh-CN"/>
        </w:rPr>
        <w:t>供应商</w:t>
      </w:r>
      <w:r>
        <w:rPr>
          <w:rFonts w:hint="eastAsia" w:ascii="仿宋" w:hAnsi="仿宋" w:eastAsia="仿宋" w:cs="仿宋"/>
          <w:sz w:val="24"/>
          <w:szCs w:val="24"/>
        </w:rPr>
        <w:t>不按本章第3.4.1项要求提交投标保证金的，其</w:t>
      </w:r>
      <w:r>
        <w:rPr>
          <w:rFonts w:hint="eastAsia" w:ascii="仿宋" w:hAnsi="仿宋" w:eastAsia="仿宋" w:cs="仿宋"/>
          <w:sz w:val="24"/>
          <w:szCs w:val="24"/>
          <w:lang w:eastAsia="zh-CN"/>
        </w:rPr>
        <w:t>响应</w:t>
      </w:r>
      <w:r>
        <w:rPr>
          <w:rFonts w:hint="eastAsia" w:ascii="仿宋" w:hAnsi="仿宋" w:eastAsia="仿宋" w:cs="仿宋"/>
          <w:sz w:val="24"/>
          <w:szCs w:val="24"/>
        </w:rPr>
        <w:t>文件将被否决。</w:t>
      </w:r>
    </w:p>
    <w:p w14:paraId="4641E04F">
      <w:pPr>
        <w:ind w:firstLine="420"/>
        <w:rPr>
          <w:rFonts w:hint="eastAsia" w:ascii="仿宋" w:hAnsi="仿宋" w:eastAsia="仿宋" w:cs="仿宋"/>
          <w:sz w:val="24"/>
          <w:szCs w:val="24"/>
        </w:rPr>
      </w:pPr>
      <w:r>
        <w:rPr>
          <w:rFonts w:hint="eastAsia" w:ascii="仿宋" w:hAnsi="仿宋" w:eastAsia="仿宋" w:cs="仿宋"/>
          <w:sz w:val="24"/>
          <w:szCs w:val="24"/>
        </w:rPr>
        <w:t>3.4.3未中标投标单位的投标保证金，除因处理异议、投诉等原因外，</w:t>
      </w:r>
      <w:r>
        <w:rPr>
          <w:rFonts w:hint="eastAsia" w:ascii="仿宋" w:hAnsi="仿宋" w:eastAsia="仿宋" w:cs="仿宋"/>
          <w:sz w:val="24"/>
          <w:szCs w:val="24"/>
          <w:lang w:eastAsia="zh-CN"/>
        </w:rPr>
        <w:t>采购</w:t>
      </w:r>
      <w:r>
        <w:rPr>
          <w:rFonts w:hint="eastAsia" w:ascii="仿宋" w:hAnsi="仿宋" w:eastAsia="仿宋" w:cs="仿宋"/>
          <w:sz w:val="24"/>
          <w:szCs w:val="24"/>
        </w:rPr>
        <w:t>人（</w:t>
      </w:r>
      <w:r>
        <w:rPr>
          <w:rFonts w:hint="eastAsia" w:ascii="仿宋" w:hAnsi="仿宋" w:eastAsia="仿宋" w:cs="仿宋"/>
          <w:sz w:val="24"/>
          <w:szCs w:val="24"/>
          <w:lang w:eastAsia="zh-CN"/>
        </w:rPr>
        <w:t>采购</w:t>
      </w:r>
      <w:r>
        <w:rPr>
          <w:rFonts w:hint="eastAsia" w:ascii="仿宋" w:hAnsi="仿宋" w:eastAsia="仿宋" w:cs="仿宋"/>
          <w:sz w:val="24"/>
          <w:szCs w:val="24"/>
        </w:rPr>
        <w:t>代理机构）应当在中标公示期结束后十日内返还；中标人的投标保证金应在签订合同后五日内返还。</w:t>
      </w:r>
    </w:p>
    <w:p w14:paraId="70559220">
      <w:pPr>
        <w:ind w:firstLine="420"/>
        <w:rPr>
          <w:rFonts w:hint="eastAsia" w:ascii="仿宋" w:hAnsi="仿宋" w:eastAsia="仿宋" w:cs="仿宋"/>
          <w:sz w:val="24"/>
          <w:szCs w:val="24"/>
        </w:rPr>
      </w:pPr>
      <w:r>
        <w:rPr>
          <w:rFonts w:hint="eastAsia" w:ascii="仿宋" w:hAnsi="仿宋" w:eastAsia="仿宋" w:cs="仿宋"/>
          <w:sz w:val="24"/>
          <w:szCs w:val="24"/>
        </w:rPr>
        <w:t>3.4.4 有下列情形之一的，投标保证金将不予退还：</w:t>
      </w:r>
    </w:p>
    <w:p w14:paraId="7728A5BB">
      <w:pPr>
        <w:ind w:firstLine="42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eastAsia="zh-CN"/>
        </w:rPr>
        <w:t>供应商</w:t>
      </w:r>
      <w:r>
        <w:rPr>
          <w:rFonts w:hint="eastAsia" w:ascii="仿宋" w:hAnsi="仿宋" w:eastAsia="仿宋" w:cs="仿宋"/>
          <w:sz w:val="24"/>
          <w:szCs w:val="24"/>
        </w:rPr>
        <w:t>在规定的</w:t>
      </w:r>
      <w:r>
        <w:rPr>
          <w:rFonts w:hint="eastAsia" w:ascii="仿宋" w:hAnsi="仿宋" w:eastAsia="仿宋" w:cs="仿宋"/>
          <w:sz w:val="24"/>
          <w:szCs w:val="24"/>
          <w:lang w:eastAsia="zh-CN"/>
        </w:rPr>
        <w:t>磋商</w:t>
      </w:r>
      <w:r>
        <w:rPr>
          <w:rFonts w:hint="eastAsia" w:ascii="仿宋" w:hAnsi="仿宋" w:eastAsia="仿宋" w:cs="仿宋"/>
          <w:sz w:val="24"/>
          <w:szCs w:val="24"/>
        </w:rPr>
        <w:t>有效期内撤销或修改其</w:t>
      </w:r>
      <w:r>
        <w:rPr>
          <w:rFonts w:hint="eastAsia" w:ascii="仿宋" w:hAnsi="仿宋" w:eastAsia="仿宋" w:cs="仿宋"/>
          <w:sz w:val="24"/>
          <w:szCs w:val="24"/>
          <w:lang w:eastAsia="zh-CN"/>
        </w:rPr>
        <w:t>响应</w:t>
      </w:r>
      <w:r>
        <w:rPr>
          <w:rFonts w:hint="eastAsia" w:ascii="仿宋" w:hAnsi="仿宋" w:eastAsia="仿宋" w:cs="仿宋"/>
          <w:sz w:val="24"/>
          <w:szCs w:val="24"/>
        </w:rPr>
        <w:t>文件；</w:t>
      </w:r>
    </w:p>
    <w:p w14:paraId="07B6E6B4">
      <w:pPr>
        <w:ind w:firstLine="420"/>
        <w:rPr>
          <w:rFonts w:hint="eastAsia" w:ascii="仿宋" w:hAnsi="仿宋" w:eastAsia="仿宋" w:cs="仿宋"/>
          <w:sz w:val="24"/>
          <w:szCs w:val="24"/>
        </w:rPr>
      </w:pPr>
      <w:r>
        <w:rPr>
          <w:rFonts w:hint="eastAsia" w:ascii="仿宋" w:hAnsi="仿宋" w:eastAsia="仿宋" w:cs="仿宋"/>
          <w:sz w:val="24"/>
          <w:szCs w:val="24"/>
        </w:rPr>
        <w:t>（2）中标人在收到中标通知书后，无正当理由拒签合同协议书或未按</w:t>
      </w:r>
      <w:r>
        <w:rPr>
          <w:rFonts w:hint="eastAsia" w:ascii="仿宋" w:hAnsi="仿宋" w:eastAsia="仿宋" w:cs="仿宋"/>
          <w:sz w:val="24"/>
          <w:szCs w:val="24"/>
          <w:lang w:eastAsia="zh-CN"/>
        </w:rPr>
        <w:t>磋商</w:t>
      </w:r>
      <w:r>
        <w:rPr>
          <w:rFonts w:hint="eastAsia" w:ascii="仿宋" w:hAnsi="仿宋" w:eastAsia="仿宋" w:cs="仿宋"/>
          <w:sz w:val="24"/>
          <w:szCs w:val="24"/>
        </w:rPr>
        <w:t>文件规定提交履约担保。</w:t>
      </w:r>
    </w:p>
    <w:p w14:paraId="1EB5722B">
      <w:pPr>
        <w:pStyle w:val="5"/>
        <w:ind w:firstLine="482"/>
        <w:rPr>
          <w:rFonts w:hint="eastAsia" w:ascii="仿宋" w:hAnsi="仿宋" w:eastAsia="仿宋" w:cs="仿宋"/>
          <w:sz w:val="24"/>
          <w:szCs w:val="24"/>
        </w:rPr>
      </w:pPr>
      <w:bookmarkStart w:id="85" w:name="_Toc11601"/>
      <w:bookmarkStart w:id="86" w:name="_Toc146264870"/>
      <w:r>
        <w:rPr>
          <w:rFonts w:hint="eastAsia" w:ascii="仿宋" w:hAnsi="仿宋" w:eastAsia="仿宋" w:cs="仿宋"/>
          <w:sz w:val="24"/>
          <w:szCs w:val="24"/>
        </w:rPr>
        <w:t>3.5 资格审查资料</w:t>
      </w:r>
      <w:bookmarkEnd w:id="85"/>
      <w:bookmarkEnd w:id="86"/>
    </w:p>
    <w:p w14:paraId="56578692">
      <w:pPr>
        <w:ind w:firstLine="420"/>
        <w:rPr>
          <w:rFonts w:hint="eastAsia" w:ascii="仿宋" w:hAnsi="仿宋" w:eastAsia="仿宋" w:cs="仿宋"/>
          <w:sz w:val="24"/>
          <w:szCs w:val="24"/>
          <w:lang w:eastAsia="zh-CN"/>
        </w:rPr>
      </w:pPr>
      <w:r>
        <w:rPr>
          <w:rFonts w:hint="eastAsia" w:ascii="仿宋" w:hAnsi="仿宋" w:eastAsia="仿宋" w:cs="仿宋"/>
          <w:sz w:val="24"/>
          <w:szCs w:val="24"/>
        </w:rPr>
        <w:t>3.5.1 “</w:t>
      </w:r>
      <w:r>
        <w:rPr>
          <w:rFonts w:hint="eastAsia" w:ascii="仿宋" w:hAnsi="仿宋" w:eastAsia="仿宋" w:cs="仿宋"/>
          <w:sz w:val="24"/>
          <w:szCs w:val="24"/>
          <w:lang w:eastAsia="zh-CN"/>
        </w:rPr>
        <w:t>供应商基本情况表</w:t>
      </w:r>
      <w:r>
        <w:rPr>
          <w:rFonts w:hint="eastAsia" w:ascii="仿宋" w:hAnsi="仿宋" w:eastAsia="仿宋" w:cs="仿宋"/>
          <w:sz w:val="24"/>
          <w:szCs w:val="24"/>
        </w:rPr>
        <w:t>”应附</w:t>
      </w:r>
      <w:r>
        <w:rPr>
          <w:rFonts w:hint="eastAsia" w:ascii="仿宋" w:hAnsi="仿宋" w:eastAsia="仿宋" w:cs="仿宋"/>
          <w:sz w:val="24"/>
          <w:szCs w:val="24"/>
          <w:lang w:eastAsia="zh-CN"/>
        </w:rPr>
        <w:t>相对应的</w:t>
      </w:r>
      <w:r>
        <w:rPr>
          <w:rFonts w:hint="eastAsia" w:ascii="仿宋" w:hAnsi="仿宋" w:eastAsia="仿宋" w:cs="仿宋"/>
          <w:sz w:val="24"/>
          <w:szCs w:val="24"/>
        </w:rPr>
        <w:t>营业执照副本</w:t>
      </w:r>
      <w:r>
        <w:rPr>
          <w:rFonts w:hint="eastAsia" w:ascii="仿宋" w:hAnsi="仿宋" w:eastAsia="仿宋" w:cs="仿宋"/>
          <w:sz w:val="24"/>
          <w:szCs w:val="24"/>
          <w:lang w:eastAsia="zh-CN"/>
        </w:rPr>
        <w:t>，内容须如实填写。</w:t>
      </w:r>
    </w:p>
    <w:p w14:paraId="6C46C04C">
      <w:pPr>
        <w:ind w:firstLine="420"/>
        <w:rPr>
          <w:rFonts w:hint="eastAsia" w:ascii="仿宋" w:hAnsi="仿宋" w:eastAsia="仿宋" w:cs="仿宋"/>
          <w:sz w:val="24"/>
          <w:szCs w:val="24"/>
        </w:rPr>
      </w:pPr>
      <w:r>
        <w:rPr>
          <w:rFonts w:hint="eastAsia" w:ascii="仿宋" w:hAnsi="仿宋" w:eastAsia="仿宋" w:cs="仿宋"/>
          <w:sz w:val="24"/>
          <w:szCs w:val="24"/>
        </w:rPr>
        <w:t>3.5.2 “近年完成的类似项目情况表”应附中标通知书或合同协议书的复印件加盖公章，具体年份要求见</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须知前附表。每张表格只填写一个项目，并标明序号。</w:t>
      </w:r>
    </w:p>
    <w:p w14:paraId="2A0B6DE3">
      <w:pPr>
        <w:ind w:firstLine="420"/>
        <w:rPr>
          <w:rFonts w:hint="eastAsia" w:ascii="仿宋" w:hAnsi="仿宋" w:eastAsia="仿宋" w:cs="仿宋"/>
          <w:sz w:val="24"/>
          <w:szCs w:val="24"/>
        </w:rPr>
      </w:pPr>
      <w:r>
        <w:rPr>
          <w:rFonts w:hint="eastAsia" w:ascii="仿宋" w:hAnsi="仿宋" w:eastAsia="仿宋" w:cs="仿宋"/>
          <w:sz w:val="24"/>
          <w:szCs w:val="24"/>
        </w:rPr>
        <w:t>3.5.3 “近年发生的诉讼及仲裁情况”应说明相关情况，具体年份要求见供应商须知前附表。</w:t>
      </w:r>
    </w:p>
    <w:p w14:paraId="2E6CF350">
      <w:pPr>
        <w:ind w:firstLine="420"/>
        <w:rPr>
          <w:rFonts w:hint="eastAsia" w:ascii="仿宋" w:hAnsi="仿宋" w:eastAsia="仿宋" w:cs="仿宋"/>
          <w:sz w:val="24"/>
          <w:szCs w:val="24"/>
        </w:rPr>
      </w:pPr>
      <w:r>
        <w:rPr>
          <w:rFonts w:hint="eastAsia" w:ascii="仿宋" w:hAnsi="仿宋" w:eastAsia="仿宋" w:cs="仿宋"/>
          <w:sz w:val="24"/>
          <w:szCs w:val="24"/>
        </w:rPr>
        <w:t xml:space="preserve">3.5.4 </w:t>
      </w:r>
      <w:r>
        <w:rPr>
          <w:rFonts w:hint="eastAsia" w:ascii="仿宋" w:hAnsi="仿宋" w:eastAsia="仿宋" w:cs="仿宋"/>
          <w:sz w:val="24"/>
          <w:szCs w:val="24"/>
          <w:lang w:eastAsia="zh-CN"/>
        </w:rPr>
        <w:t>磋商</w:t>
      </w:r>
      <w:r>
        <w:rPr>
          <w:rFonts w:hint="eastAsia" w:ascii="仿宋" w:hAnsi="仿宋" w:eastAsia="仿宋" w:cs="仿宋"/>
          <w:sz w:val="24"/>
          <w:szCs w:val="24"/>
        </w:rPr>
        <w:t>文件中规定的其他证明材料，见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须知前附表要求。</w:t>
      </w:r>
    </w:p>
    <w:p w14:paraId="2DA64C21">
      <w:pPr>
        <w:pStyle w:val="5"/>
        <w:ind w:firstLine="482"/>
        <w:rPr>
          <w:rFonts w:hint="eastAsia" w:ascii="仿宋" w:hAnsi="仿宋" w:eastAsia="仿宋" w:cs="仿宋"/>
          <w:sz w:val="24"/>
          <w:szCs w:val="24"/>
        </w:rPr>
      </w:pPr>
      <w:bookmarkStart w:id="87" w:name="_Toc146264871"/>
      <w:bookmarkStart w:id="88" w:name="_Toc28094"/>
      <w:r>
        <w:rPr>
          <w:rFonts w:hint="eastAsia" w:ascii="仿宋" w:hAnsi="仿宋" w:eastAsia="仿宋" w:cs="仿宋"/>
          <w:sz w:val="24"/>
          <w:szCs w:val="24"/>
        </w:rPr>
        <w:t>3.6 备选投标方案</w:t>
      </w:r>
      <w:bookmarkEnd w:id="87"/>
      <w:bookmarkEnd w:id="88"/>
    </w:p>
    <w:p w14:paraId="436962AE">
      <w:pPr>
        <w:ind w:firstLine="420"/>
        <w:rPr>
          <w:rFonts w:hint="eastAsia" w:ascii="仿宋" w:hAnsi="仿宋" w:eastAsia="仿宋" w:cs="仿宋"/>
          <w:sz w:val="24"/>
          <w:szCs w:val="24"/>
        </w:rPr>
      </w:pPr>
      <w:r>
        <w:rPr>
          <w:rFonts w:hint="eastAsia" w:ascii="仿宋" w:hAnsi="仿宋" w:eastAsia="仿宋" w:cs="仿宋"/>
          <w:sz w:val="24"/>
          <w:szCs w:val="24"/>
        </w:rPr>
        <w:t>除</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须知前附表另有规定外，</w:t>
      </w:r>
      <w:r>
        <w:rPr>
          <w:rFonts w:hint="eastAsia" w:ascii="仿宋" w:hAnsi="仿宋" w:eastAsia="仿宋" w:cs="仿宋"/>
          <w:sz w:val="24"/>
          <w:szCs w:val="24"/>
          <w:lang w:eastAsia="zh-CN"/>
        </w:rPr>
        <w:t>供应商</w:t>
      </w:r>
      <w:r>
        <w:rPr>
          <w:rFonts w:hint="eastAsia" w:ascii="仿宋" w:hAnsi="仿宋" w:eastAsia="仿宋" w:cs="仿宋"/>
          <w:sz w:val="24"/>
          <w:szCs w:val="24"/>
        </w:rPr>
        <w:t>不得递交备选投标方案。允许</w:t>
      </w:r>
      <w:r>
        <w:rPr>
          <w:rFonts w:hint="eastAsia" w:ascii="仿宋" w:hAnsi="仿宋" w:eastAsia="仿宋" w:cs="仿宋"/>
          <w:sz w:val="24"/>
          <w:szCs w:val="24"/>
          <w:lang w:eastAsia="zh-CN"/>
        </w:rPr>
        <w:t>供应商</w:t>
      </w:r>
      <w:r>
        <w:rPr>
          <w:rFonts w:hint="eastAsia" w:ascii="仿宋" w:hAnsi="仿宋" w:eastAsia="仿宋" w:cs="仿宋"/>
          <w:sz w:val="24"/>
          <w:szCs w:val="24"/>
        </w:rPr>
        <w:t>递交备选投标方案的，只有中标人递交的备选投标方案方可予以考虑。评标委员会认为中标人的备选方案优于其按照采购文件要求编制的投标方案的，</w:t>
      </w:r>
      <w:r>
        <w:rPr>
          <w:rFonts w:hint="eastAsia" w:ascii="仿宋" w:hAnsi="仿宋" w:eastAsia="仿宋" w:cs="仿宋"/>
          <w:sz w:val="24"/>
          <w:szCs w:val="24"/>
          <w:lang w:eastAsia="zh-CN"/>
        </w:rPr>
        <w:t>采购</w:t>
      </w:r>
      <w:r>
        <w:rPr>
          <w:rFonts w:hint="eastAsia" w:ascii="仿宋" w:hAnsi="仿宋" w:eastAsia="仿宋" w:cs="仿宋"/>
          <w:sz w:val="24"/>
          <w:szCs w:val="24"/>
        </w:rPr>
        <w:t>人可以接受该备选投标方案。</w:t>
      </w:r>
    </w:p>
    <w:p w14:paraId="08D86ACA">
      <w:pPr>
        <w:pStyle w:val="5"/>
        <w:ind w:firstLine="482"/>
        <w:rPr>
          <w:rFonts w:hint="eastAsia" w:ascii="仿宋" w:hAnsi="仿宋" w:eastAsia="仿宋" w:cs="仿宋"/>
          <w:sz w:val="24"/>
          <w:szCs w:val="24"/>
        </w:rPr>
      </w:pPr>
      <w:bookmarkStart w:id="89" w:name="_Toc4731"/>
      <w:bookmarkStart w:id="90" w:name="_Toc146264872"/>
      <w:r>
        <w:rPr>
          <w:rFonts w:hint="eastAsia" w:ascii="仿宋" w:hAnsi="仿宋" w:eastAsia="仿宋" w:cs="仿宋"/>
          <w:sz w:val="24"/>
          <w:szCs w:val="24"/>
        </w:rPr>
        <w:t xml:space="preserve">3.7 </w:t>
      </w:r>
      <w:r>
        <w:rPr>
          <w:rFonts w:hint="eastAsia" w:ascii="仿宋" w:hAnsi="仿宋" w:eastAsia="仿宋" w:cs="仿宋"/>
          <w:sz w:val="24"/>
          <w:szCs w:val="24"/>
          <w:lang w:eastAsia="zh-CN"/>
        </w:rPr>
        <w:t>响应</w:t>
      </w:r>
      <w:r>
        <w:rPr>
          <w:rFonts w:hint="eastAsia" w:ascii="仿宋" w:hAnsi="仿宋" w:eastAsia="仿宋" w:cs="仿宋"/>
          <w:sz w:val="24"/>
          <w:szCs w:val="24"/>
        </w:rPr>
        <w:t>文件的编制</w:t>
      </w:r>
      <w:bookmarkEnd w:id="89"/>
      <w:bookmarkEnd w:id="90"/>
    </w:p>
    <w:p w14:paraId="28EFBC27">
      <w:pPr>
        <w:ind w:firstLine="420"/>
        <w:rPr>
          <w:rFonts w:hint="eastAsia" w:ascii="仿宋" w:hAnsi="仿宋" w:eastAsia="仿宋" w:cs="仿宋"/>
          <w:sz w:val="24"/>
          <w:szCs w:val="24"/>
        </w:rPr>
      </w:pPr>
      <w:r>
        <w:rPr>
          <w:rFonts w:hint="eastAsia" w:ascii="仿宋" w:hAnsi="仿宋" w:eastAsia="仿宋" w:cs="仿宋"/>
          <w:sz w:val="24"/>
          <w:szCs w:val="24"/>
        </w:rPr>
        <w:t xml:space="preserve">3.7.1 </w:t>
      </w:r>
      <w:r>
        <w:rPr>
          <w:rFonts w:hint="eastAsia" w:ascii="仿宋" w:hAnsi="仿宋" w:eastAsia="仿宋" w:cs="仿宋"/>
          <w:sz w:val="24"/>
          <w:szCs w:val="24"/>
          <w:lang w:eastAsia="zh-CN"/>
        </w:rPr>
        <w:t>响应</w:t>
      </w:r>
      <w:r>
        <w:rPr>
          <w:rFonts w:hint="eastAsia" w:ascii="仿宋" w:hAnsi="仿宋" w:eastAsia="仿宋" w:cs="仿宋"/>
          <w:sz w:val="24"/>
          <w:szCs w:val="24"/>
        </w:rPr>
        <w:t>文件应按第</w:t>
      </w:r>
      <w:r>
        <w:rPr>
          <w:rFonts w:hint="eastAsia" w:ascii="仿宋" w:hAnsi="仿宋" w:eastAsia="仿宋" w:cs="仿宋"/>
          <w:sz w:val="24"/>
          <w:szCs w:val="24"/>
          <w:lang w:eastAsia="zh-CN"/>
        </w:rPr>
        <w:t>六</w:t>
      </w:r>
      <w:r>
        <w:rPr>
          <w:rFonts w:hint="eastAsia" w:ascii="仿宋" w:hAnsi="仿宋" w:eastAsia="仿宋" w:cs="仿宋"/>
          <w:sz w:val="24"/>
          <w:szCs w:val="24"/>
        </w:rPr>
        <w:t>章“</w:t>
      </w:r>
      <w:r>
        <w:rPr>
          <w:rFonts w:hint="eastAsia" w:ascii="仿宋" w:hAnsi="仿宋" w:eastAsia="仿宋" w:cs="仿宋"/>
          <w:sz w:val="24"/>
          <w:szCs w:val="24"/>
          <w:lang w:eastAsia="zh-CN"/>
        </w:rPr>
        <w:t>响应</w:t>
      </w:r>
      <w:r>
        <w:rPr>
          <w:rFonts w:hint="eastAsia" w:ascii="仿宋" w:hAnsi="仿宋" w:eastAsia="仿宋" w:cs="仿宋"/>
          <w:sz w:val="24"/>
          <w:szCs w:val="24"/>
        </w:rPr>
        <w:t>文件格式”进行编写，如有必要，可以增加附页，作为</w:t>
      </w:r>
      <w:r>
        <w:rPr>
          <w:rFonts w:hint="eastAsia" w:ascii="仿宋" w:hAnsi="仿宋" w:eastAsia="仿宋" w:cs="仿宋"/>
          <w:sz w:val="24"/>
          <w:szCs w:val="24"/>
          <w:lang w:eastAsia="zh-CN"/>
        </w:rPr>
        <w:t>响应</w:t>
      </w:r>
      <w:r>
        <w:rPr>
          <w:rFonts w:hint="eastAsia" w:ascii="仿宋" w:hAnsi="仿宋" w:eastAsia="仿宋" w:cs="仿宋"/>
          <w:sz w:val="24"/>
          <w:szCs w:val="24"/>
        </w:rPr>
        <w:t>文件的组成部分。其中，</w:t>
      </w:r>
      <w:r>
        <w:rPr>
          <w:rFonts w:hint="eastAsia" w:ascii="仿宋" w:hAnsi="仿宋" w:eastAsia="仿宋" w:cs="仿宋"/>
          <w:sz w:val="24"/>
          <w:szCs w:val="24"/>
          <w:lang w:eastAsia="zh-CN"/>
        </w:rPr>
        <w:t>磋商</w:t>
      </w:r>
      <w:r>
        <w:rPr>
          <w:rFonts w:hint="eastAsia" w:ascii="仿宋" w:hAnsi="仿宋" w:eastAsia="仿宋" w:cs="仿宋"/>
          <w:sz w:val="24"/>
          <w:szCs w:val="24"/>
        </w:rPr>
        <w:t>函附录在满足</w:t>
      </w:r>
      <w:r>
        <w:rPr>
          <w:rFonts w:hint="eastAsia" w:ascii="仿宋" w:hAnsi="仿宋" w:eastAsia="仿宋" w:cs="仿宋"/>
          <w:sz w:val="24"/>
          <w:szCs w:val="24"/>
          <w:lang w:eastAsia="zh-CN"/>
        </w:rPr>
        <w:t>磋商</w:t>
      </w:r>
      <w:r>
        <w:rPr>
          <w:rFonts w:hint="eastAsia" w:ascii="仿宋" w:hAnsi="仿宋" w:eastAsia="仿宋" w:cs="仿宋"/>
          <w:sz w:val="24"/>
          <w:szCs w:val="24"/>
        </w:rPr>
        <w:t>文件实质性要求的基础上，可以提出比</w:t>
      </w:r>
      <w:r>
        <w:rPr>
          <w:rFonts w:hint="eastAsia" w:ascii="仿宋" w:hAnsi="仿宋" w:eastAsia="仿宋" w:cs="仿宋"/>
          <w:sz w:val="24"/>
          <w:szCs w:val="24"/>
          <w:lang w:eastAsia="zh-CN"/>
        </w:rPr>
        <w:t>磋商</w:t>
      </w:r>
      <w:r>
        <w:rPr>
          <w:rFonts w:hint="eastAsia" w:ascii="仿宋" w:hAnsi="仿宋" w:eastAsia="仿宋" w:cs="仿宋"/>
          <w:sz w:val="24"/>
          <w:szCs w:val="24"/>
        </w:rPr>
        <w:t>文件要求更有利于</w:t>
      </w:r>
      <w:r>
        <w:rPr>
          <w:rFonts w:hint="eastAsia" w:ascii="仿宋" w:hAnsi="仿宋" w:eastAsia="仿宋" w:cs="仿宋"/>
          <w:sz w:val="24"/>
          <w:szCs w:val="24"/>
          <w:lang w:eastAsia="zh-CN"/>
        </w:rPr>
        <w:t>采购</w:t>
      </w:r>
      <w:r>
        <w:rPr>
          <w:rFonts w:hint="eastAsia" w:ascii="仿宋" w:hAnsi="仿宋" w:eastAsia="仿宋" w:cs="仿宋"/>
          <w:sz w:val="24"/>
          <w:szCs w:val="24"/>
        </w:rPr>
        <w:t>人的承诺。</w:t>
      </w:r>
    </w:p>
    <w:p w14:paraId="57CD0EF4">
      <w:pPr>
        <w:ind w:firstLine="420"/>
        <w:rPr>
          <w:rFonts w:hint="eastAsia" w:ascii="仿宋" w:hAnsi="仿宋" w:eastAsia="仿宋" w:cs="仿宋"/>
          <w:sz w:val="24"/>
          <w:szCs w:val="24"/>
        </w:rPr>
      </w:pPr>
      <w:r>
        <w:rPr>
          <w:rFonts w:hint="eastAsia" w:ascii="仿宋" w:hAnsi="仿宋" w:eastAsia="仿宋" w:cs="仿宋"/>
          <w:sz w:val="24"/>
          <w:szCs w:val="24"/>
        </w:rPr>
        <w:t xml:space="preserve">3.7.2 </w:t>
      </w:r>
      <w:r>
        <w:rPr>
          <w:rFonts w:hint="eastAsia" w:ascii="仿宋" w:hAnsi="仿宋" w:eastAsia="仿宋" w:cs="仿宋"/>
          <w:sz w:val="24"/>
          <w:szCs w:val="24"/>
          <w:lang w:eastAsia="zh-CN"/>
        </w:rPr>
        <w:t>响应</w:t>
      </w:r>
      <w:r>
        <w:rPr>
          <w:rFonts w:hint="eastAsia" w:ascii="仿宋" w:hAnsi="仿宋" w:eastAsia="仿宋" w:cs="仿宋"/>
          <w:sz w:val="24"/>
          <w:szCs w:val="24"/>
        </w:rPr>
        <w:t>文件应当对采购文件有关工期、投标有效期、质量标准、技术标准和要求、采购范围等实质性内容作出响应。</w:t>
      </w:r>
    </w:p>
    <w:p w14:paraId="0192822B">
      <w:pPr>
        <w:ind w:firstLine="420"/>
        <w:rPr>
          <w:rFonts w:hint="eastAsia" w:ascii="仿宋" w:hAnsi="仿宋" w:eastAsia="仿宋" w:cs="仿宋"/>
          <w:sz w:val="24"/>
          <w:szCs w:val="24"/>
        </w:rPr>
      </w:pPr>
      <w:r>
        <w:rPr>
          <w:rFonts w:hint="eastAsia" w:ascii="仿宋" w:hAnsi="仿宋" w:eastAsia="仿宋" w:cs="仿宋"/>
          <w:sz w:val="24"/>
          <w:szCs w:val="24"/>
        </w:rPr>
        <w:t>3.7.3</w:t>
      </w:r>
      <w:r>
        <w:rPr>
          <w:rFonts w:hint="eastAsia" w:ascii="仿宋" w:hAnsi="仿宋" w:eastAsia="仿宋" w:cs="仿宋"/>
          <w:sz w:val="24"/>
          <w:szCs w:val="24"/>
          <w:lang w:eastAsia="zh-CN"/>
        </w:rPr>
        <w:t>响应</w:t>
      </w:r>
      <w:r>
        <w:rPr>
          <w:rFonts w:hint="eastAsia" w:ascii="仿宋" w:hAnsi="仿宋" w:eastAsia="仿宋" w:cs="仿宋"/>
          <w:sz w:val="24"/>
          <w:szCs w:val="24"/>
        </w:rPr>
        <w:t>文件全部采用电子文档，除</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须知前附表另有规定外，</w:t>
      </w:r>
      <w:r>
        <w:rPr>
          <w:rFonts w:hint="eastAsia" w:ascii="仿宋" w:hAnsi="仿宋" w:eastAsia="仿宋" w:cs="仿宋"/>
          <w:sz w:val="24"/>
          <w:szCs w:val="24"/>
          <w:lang w:eastAsia="zh-CN"/>
        </w:rPr>
        <w:t>响应</w:t>
      </w:r>
      <w:r>
        <w:rPr>
          <w:rFonts w:hint="eastAsia" w:ascii="仿宋" w:hAnsi="仿宋" w:eastAsia="仿宋" w:cs="仿宋"/>
          <w:sz w:val="24"/>
          <w:szCs w:val="24"/>
        </w:rPr>
        <w:t>文件所附证书证件均为原件扫描件，并采用单位（个人）数字证书，按</w:t>
      </w:r>
      <w:r>
        <w:rPr>
          <w:rFonts w:hint="eastAsia" w:ascii="仿宋" w:hAnsi="仿宋" w:eastAsia="仿宋" w:cs="仿宋"/>
          <w:sz w:val="24"/>
          <w:szCs w:val="24"/>
          <w:lang w:eastAsia="zh-CN"/>
        </w:rPr>
        <w:t>磋商</w:t>
      </w:r>
      <w:r>
        <w:rPr>
          <w:rFonts w:hint="eastAsia" w:ascii="仿宋" w:hAnsi="仿宋" w:eastAsia="仿宋" w:cs="仿宋"/>
          <w:sz w:val="24"/>
          <w:szCs w:val="24"/>
        </w:rPr>
        <w:t>文件要求在相应位置加盖电子印章。由</w:t>
      </w:r>
      <w:r>
        <w:rPr>
          <w:rFonts w:hint="eastAsia" w:ascii="仿宋" w:hAnsi="仿宋" w:eastAsia="仿宋" w:cs="仿宋"/>
          <w:sz w:val="24"/>
          <w:szCs w:val="24"/>
          <w:lang w:eastAsia="zh-CN"/>
        </w:rPr>
        <w:t>供应商</w:t>
      </w:r>
      <w:r>
        <w:rPr>
          <w:rFonts w:hint="eastAsia" w:ascii="仿宋" w:hAnsi="仿宋" w:eastAsia="仿宋" w:cs="仿宋"/>
          <w:sz w:val="24"/>
          <w:szCs w:val="24"/>
        </w:rPr>
        <w:t>的法定代表人（单位负责人）签字或加盖电子印章的，应附法定代表人（单位负责人）身份证明，由代理人签字或加盖电子印章的，应附由法定代表人（单位负责人）签署的授权委托书。签字或盖章的具体要求见</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w:t>
      </w:r>
    </w:p>
    <w:p w14:paraId="6124C614">
      <w:pPr>
        <w:ind w:firstLine="420"/>
        <w:rPr>
          <w:rFonts w:hint="eastAsia" w:ascii="仿宋" w:hAnsi="仿宋" w:eastAsia="仿宋" w:cs="仿宋"/>
          <w:sz w:val="24"/>
          <w:szCs w:val="24"/>
        </w:rPr>
      </w:pPr>
      <w:r>
        <w:rPr>
          <w:rFonts w:hint="eastAsia" w:ascii="仿宋" w:hAnsi="仿宋" w:eastAsia="仿宋" w:cs="仿宋"/>
          <w:sz w:val="24"/>
          <w:szCs w:val="24"/>
        </w:rPr>
        <w:t xml:space="preserve">3.7.4 </w:t>
      </w:r>
      <w:r>
        <w:rPr>
          <w:rFonts w:hint="eastAsia" w:ascii="仿宋" w:hAnsi="仿宋" w:eastAsia="仿宋" w:cs="仿宋"/>
          <w:sz w:val="24"/>
          <w:szCs w:val="24"/>
          <w:lang w:eastAsia="zh-CN"/>
        </w:rPr>
        <w:t>响应</w:t>
      </w:r>
      <w:r>
        <w:rPr>
          <w:rFonts w:hint="eastAsia" w:ascii="仿宋" w:hAnsi="仿宋" w:eastAsia="仿宋" w:cs="仿宋"/>
          <w:sz w:val="24"/>
          <w:szCs w:val="24"/>
        </w:rPr>
        <w:t>文件正本一份，副本份数见</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须知前附表。正本和副本的封面上应清楚地标记“正本”或“副本”的字样。副本可以为正本的复印件。</w:t>
      </w:r>
    </w:p>
    <w:p w14:paraId="3A8EAF73">
      <w:pPr>
        <w:ind w:firstLine="420"/>
        <w:rPr>
          <w:rFonts w:hint="eastAsia" w:ascii="仿宋" w:hAnsi="仿宋" w:eastAsia="仿宋" w:cs="仿宋"/>
          <w:sz w:val="24"/>
          <w:szCs w:val="24"/>
        </w:rPr>
      </w:pPr>
      <w:r>
        <w:rPr>
          <w:rFonts w:hint="eastAsia" w:ascii="仿宋" w:hAnsi="仿宋" w:eastAsia="仿宋" w:cs="仿宋"/>
          <w:sz w:val="24"/>
          <w:szCs w:val="24"/>
        </w:rPr>
        <w:t xml:space="preserve">3.7.5 </w:t>
      </w:r>
      <w:r>
        <w:rPr>
          <w:rFonts w:hint="eastAsia" w:ascii="仿宋" w:hAnsi="仿宋" w:eastAsia="仿宋" w:cs="仿宋"/>
          <w:sz w:val="24"/>
          <w:szCs w:val="24"/>
          <w:lang w:eastAsia="zh-CN"/>
        </w:rPr>
        <w:t>响应</w:t>
      </w:r>
      <w:r>
        <w:rPr>
          <w:rFonts w:hint="eastAsia" w:ascii="仿宋" w:hAnsi="仿宋" w:eastAsia="仿宋" w:cs="仿宋"/>
          <w:sz w:val="24"/>
          <w:szCs w:val="24"/>
        </w:rPr>
        <w:t>文件的正本与副本应分别装订成册，并编制目录及连续页码，正副本均需加盖骑缝章，具体装订要求见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w:t>
      </w:r>
    </w:p>
    <w:p w14:paraId="0FC8441F">
      <w:pPr>
        <w:pStyle w:val="4"/>
        <w:tabs>
          <w:tab w:val="left" w:pos="2190"/>
          <w:tab w:val="center" w:pos="4498"/>
        </w:tabs>
        <w:ind w:firstLine="602"/>
        <w:rPr>
          <w:rFonts w:hint="eastAsia" w:ascii="仿宋" w:hAnsi="仿宋" w:eastAsia="仿宋" w:cs="仿宋"/>
          <w:sz w:val="24"/>
          <w:szCs w:val="24"/>
        </w:rPr>
      </w:pPr>
      <w:bookmarkStart w:id="91" w:name="_Toc25963"/>
      <w:bookmarkStart w:id="92" w:name="_Toc146264873"/>
      <w:r>
        <w:rPr>
          <w:rFonts w:hint="eastAsia" w:ascii="仿宋" w:hAnsi="仿宋" w:eastAsia="仿宋" w:cs="仿宋"/>
          <w:sz w:val="24"/>
          <w:szCs w:val="24"/>
        </w:rPr>
        <w:t>4.投标</w:t>
      </w:r>
      <w:bookmarkEnd w:id="91"/>
      <w:bookmarkEnd w:id="92"/>
    </w:p>
    <w:p w14:paraId="7E7F9E59">
      <w:pPr>
        <w:pStyle w:val="5"/>
        <w:ind w:firstLine="482"/>
        <w:rPr>
          <w:rFonts w:hint="eastAsia" w:ascii="仿宋" w:hAnsi="仿宋" w:eastAsia="仿宋" w:cs="仿宋"/>
          <w:sz w:val="24"/>
          <w:szCs w:val="24"/>
        </w:rPr>
      </w:pPr>
      <w:bookmarkStart w:id="93" w:name="_Toc146264874"/>
      <w:bookmarkStart w:id="94" w:name="_Toc3991"/>
      <w:r>
        <w:rPr>
          <w:rFonts w:hint="eastAsia" w:ascii="仿宋" w:hAnsi="仿宋" w:eastAsia="仿宋" w:cs="仿宋"/>
          <w:sz w:val="24"/>
          <w:szCs w:val="24"/>
        </w:rPr>
        <w:t>4.1 投标文件的密封和标记</w:t>
      </w:r>
      <w:bookmarkEnd w:id="93"/>
      <w:bookmarkEnd w:id="94"/>
    </w:p>
    <w:p w14:paraId="340C7488">
      <w:pPr>
        <w:ind w:firstLine="420"/>
        <w:rPr>
          <w:rFonts w:hint="eastAsia" w:ascii="仿宋" w:hAnsi="仿宋" w:eastAsia="仿宋" w:cs="仿宋"/>
          <w:sz w:val="24"/>
          <w:szCs w:val="24"/>
        </w:rPr>
      </w:pPr>
      <w:r>
        <w:rPr>
          <w:rFonts w:hint="eastAsia" w:ascii="仿宋" w:hAnsi="仿宋" w:eastAsia="仿宋" w:cs="仿宋"/>
          <w:sz w:val="24"/>
          <w:szCs w:val="24"/>
        </w:rPr>
        <w:t xml:space="preserve">4.1.1 </w:t>
      </w:r>
      <w:r>
        <w:rPr>
          <w:rFonts w:hint="eastAsia" w:ascii="仿宋" w:hAnsi="仿宋" w:eastAsia="仿宋" w:cs="仿宋"/>
          <w:sz w:val="24"/>
          <w:szCs w:val="24"/>
          <w:lang w:eastAsia="zh-CN"/>
        </w:rPr>
        <w:t>投标人</w:t>
      </w:r>
      <w:r>
        <w:rPr>
          <w:rFonts w:hint="eastAsia" w:ascii="仿宋" w:hAnsi="仿宋" w:eastAsia="仿宋" w:cs="仿宋"/>
          <w:sz w:val="24"/>
          <w:szCs w:val="24"/>
        </w:rPr>
        <w:t>应当按照采购文件和政采云平台的要求加密投标文件，具体要求见</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w:t>
      </w:r>
    </w:p>
    <w:p w14:paraId="618D3AE8">
      <w:pPr>
        <w:ind w:firstLine="420"/>
        <w:rPr>
          <w:rFonts w:hint="eastAsia" w:ascii="仿宋" w:hAnsi="仿宋" w:eastAsia="仿宋" w:cs="仿宋"/>
          <w:sz w:val="24"/>
          <w:szCs w:val="24"/>
        </w:rPr>
      </w:pPr>
      <w:r>
        <w:rPr>
          <w:rFonts w:hint="eastAsia" w:ascii="仿宋" w:hAnsi="仿宋" w:eastAsia="仿宋" w:cs="仿宋"/>
          <w:sz w:val="24"/>
          <w:szCs w:val="24"/>
        </w:rPr>
        <w:t>4.1.2 投标文件封套上应写明的内容见</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w:t>
      </w:r>
    </w:p>
    <w:p w14:paraId="14257E97">
      <w:pPr>
        <w:ind w:firstLine="420"/>
        <w:rPr>
          <w:rFonts w:hint="eastAsia" w:ascii="仿宋" w:hAnsi="仿宋" w:eastAsia="仿宋" w:cs="仿宋"/>
          <w:sz w:val="24"/>
          <w:szCs w:val="24"/>
        </w:rPr>
      </w:pPr>
      <w:r>
        <w:rPr>
          <w:rFonts w:hint="eastAsia" w:ascii="仿宋" w:hAnsi="仿宋" w:eastAsia="仿宋" w:cs="仿宋"/>
          <w:sz w:val="24"/>
          <w:szCs w:val="24"/>
        </w:rPr>
        <w:t>4.1.3 未按本章第4.1.1项要求密封和加写标记的投标文件，采购人不予受理。</w:t>
      </w:r>
    </w:p>
    <w:p w14:paraId="353CBFEF">
      <w:pPr>
        <w:pStyle w:val="5"/>
        <w:ind w:firstLine="482"/>
        <w:rPr>
          <w:rFonts w:hint="eastAsia" w:ascii="仿宋" w:hAnsi="仿宋" w:eastAsia="仿宋" w:cs="仿宋"/>
          <w:sz w:val="24"/>
          <w:szCs w:val="24"/>
        </w:rPr>
      </w:pPr>
      <w:bookmarkStart w:id="95" w:name="_Toc13520"/>
      <w:bookmarkStart w:id="96" w:name="_Toc146264875"/>
      <w:r>
        <w:rPr>
          <w:rFonts w:hint="eastAsia" w:ascii="仿宋" w:hAnsi="仿宋" w:eastAsia="仿宋" w:cs="仿宋"/>
          <w:sz w:val="24"/>
          <w:szCs w:val="24"/>
        </w:rPr>
        <w:t>4.2 投标文件的递交</w:t>
      </w:r>
      <w:bookmarkEnd w:id="95"/>
      <w:bookmarkEnd w:id="96"/>
    </w:p>
    <w:p w14:paraId="20493C34">
      <w:pPr>
        <w:ind w:firstLine="420"/>
        <w:rPr>
          <w:rFonts w:hint="eastAsia" w:ascii="仿宋" w:hAnsi="仿宋" w:eastAsia="仿宋" w:cs="仿宋"/>
          <w:sz w:val="24"/>
          <w:szCs w:val="24"/>
        </w:rPr>
      </w:pPr>
      <w:r>
        <w:rPr>
          <w:rFonts w:hint="eastAsia" w:ascii="仿宋" w:hAnsi="仿宋" w:eastAsia="仿宋" w:cs="仿宋"/>
          <w:sz w:val="24"/>
          <w:szCs w:val="24"/>
        </w:rPr>
        <w:t xml:space="preserve">4.2.1 </w:t>
      </w:r>
      <w:r>
        <w:rPr>
          <w:rFonts w:hint="eastAsia" w:ascii="仿宋" w:hAnsi="仿宋" w:eastAsia="仿宋" w:cs="仿宋"/>
          <w:sz w:val="24"/>
          <w:szCs w:val="24"/>
          <w:lang w:eastAsia="zh-CN"/>
        </w:rPr>
        <w:t>投标人</w:t>
      </w:r>
      <w:r>
        <w:rPr>
          <w:rFonts w:hint="eastAsia" w:ascii="仿宋" w:hAnsi="仿宋" w:eastAsia="仿宋" w:cs="仿宋"/>
          <w:sz w:val="24"/>
          <w:szCs w:val="24"/>
        </w:rPr>
        <w:t>应在</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须知前附表规定的投标截止时间前递交投标文件。</w:t>
      </w:r>
    </w:p>
    <w:p w14:paraId="5AE60E0E">
      <w:pPr>
        <w:ind w:firstLine="420"/>
        <w:rPr>
          <w:rFonts w:hint="eastAsia" w:ascii="仿宋" w:hAnsi="仿宋" w:eastAsia="仿宋" w:cs="仿宋"/>
          <w:sz w:val="24"/>
          <w:szCs w:val="24"/>
        </w:rPr>
      </w:pPr>
      <w:r>
        <w:rPr>
          <w:rFonts w:hint="eastAsia" w:ascii="仿宋" w:hAnsi="仿宋" w:eastAsia="仿宋" w:cs="仿宋"/>
          <w:sz w:val="24"/>
          <w:szCs w:val="24"/>
        </w:rPr>
        <w:t xml:space="preserve">4.2.2 </w:t>
      </w:r>
      <w:r>
        <w:rPr>
          <w:rFonts w:hint="eastAsia" w:ascii="仿宋" w:hAnsi="仿宋" w:eastAsia="仿宋" w:cs="仿宋"/>
          <w:sz w:val="24"/>
          <w:szCs w:val="24"/>
          <w:lang w:eastAsia="zh-CN"/>
        </w:rPr>
        <w:t>投标人</w:t>
      </w:r>
      <w:r>
        <w:rPr>
          <w:rFonts w:hint="eastAsia" w:ascii="仿宋" w:hAnsi="仿宋" w:eastAsia="仿宋" w:cs="仿宋"/>
          <w:sz w:val="24"/>
          <w:szCs w:val="24"/>
        </w:rPr>
        <w:t>递交投标文件的地点：见</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w:t>
      </w:r>
    </w:p>
    <w:p w14:paraId="1DA6C54A">
      <w:pPr>
        <w:ind w:firstLine="420"/>
        <w:rPr>
          <w:rFonts w:hint="eastAsia" w:ascii="仿宋" w:hAnsi="仿宋" w:eastAsia="仿宋" w:cs="仿宋"/>
          <w:sz w:val="24"/>
          <w:szCs w:val="24"/>
        </w:rPr>
      </w:pPr>
      <w:r>
        <w:rPr>
          <w:rFonts w:hint="eastAsia" w:ascii="仿宋" w:hAnsi="仿宋" w:eastAsia="仿宋" w:cs="仿宋"/>
          <w:sz w:val="24"/>
          <w:szCs w:val="24"/>
        </w:rPr>
        <w:t>4.2.3 除</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须知前附表另有规定外，</w:t>
      </w:r>
      <w:r>
        <w:rPr>
          <w:rFonts w:hint="eastAsia" w:ascii="仿宋" w:hAnsi="仿宋" w:eastAsia="仿宋" w:cs="仿宋"/>
          <w:sz w:val="24"/>
          <w:szCs w:val="24"/>
          <w:lang w:eastAsia="zh-CN"/>
        </w:rPr>
        <w:t>投标人</w:t>
      </w:r>
      <w:r>
        <w:rPr>
          <w:rFonts w:hint="eastAsia" w:ascii="仿宋" w:hAnsi="仿宋" w:eastAsia="仿宋" w:cs="仿宋"/>
          <w:sz w:val="24"/>
          <w:szCs w:val="24"/>
        </w:rPr>
        <w:t>所递交的投标文件不予退还。</w:t>
      </w:r>
    </w:p>
    <w:p w14:paraId="3C0540A4">
      <w:pPr>
        <w:ind w:firstLine="420"/>
        <w:rPr>
          <w:rFonts w:hint="eastAsia" w:ascii="仿宋" w:hAnsi="仿宋" w:eastAsia="仿宋" w:cs="仿宋"/>
          <w:sz w:val="24"/>
          <w:szCs w:val="24"/>
        </w:rPr>
      </w:pPr>
      <w:r>
        <w:rPr>
          <w:rFonts w:hint="eastAsia" w:ascii="仿宋" w:hAnsi="仿宋" w:eastAsia="仿宋" w:cs="仿宋"/>
          <w:sz w:val="24"/>
          <w:szCs w:val="24"/>
        </w:rPr>
        <w:t>4.2.4 （1）</w:t>
      </w:r>
      <w:r>
        <w:rPr>
          <w:rFonts w:hint="eastAsia" w:ascii="仿宋" w:hAnsi="仿宋" w:eastAsia="仿宋" w:cs="仿宋"/>
          <w:sz w:val="24"/>
          <w:szCs w:val="24"/>
          <w:lang w:eastAsia="zh-CN"/>
        </w:rPr>
        <w:t>投标人</w:t>
      </w:r>
      <w:r>
        <w:rPr>
          <w:rFonts w:hint="eastAsia" w:ascii="仿宋" w:hAnsi="仿宋" w:eastAsia="仿宋" w:cs="仿宋"/>
          <w:sz w:val="24"/>
          <w:szCs w:val="24"/>
        </w:rPr>
        <w:t>必须在“</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须知前附表”规定的投标文件接收时间和地点提交/上传投标文件，未在规定时间内提交</w:t>
      </w:r>
      <w:r>
        <w:rPr>
          <w:rFonts w:hint="eastAsia" w:ascii="仿宋" w:hAnsi="仿宋" w:eastAsia="仿宋" w:cs="仿宋"/>
          <w:sz w:val="24"/>
          <w:szCs w:val="24"/>
          <w:lang w:val="en-US" w:eastAsia="zh-CN"/>
        </w:rPr>
        <w:t>/上传</w:t>
      </w:r>
      <w:r>
        <w:rPr>
          <w:rFonts w:hint="eastAsia" w:ascii="仿宋" w:hAnsi="仿宋" w:eastAsia="仿宋" w:cs="仿宋"/>
          <w:sz w:val="24"/>
          <w:szCs w:val="24"/>
        </w:rPr>
        <w:t>或者未按照</w:t>
      </w:r>
      <w:r>
        <w:rPr>
          <w:rFonts w:hint="eastAsia" w:ascii="仿宋" w:hAnsi="仿宋" w:eastAsia="仿宋" w:cs="仿宋"/>
          <w:sz w:val="24"/>
          <w:szCs w:val="24"/>
          <w:lang w:eastAsia="zh-CN"/>
        </w:rPr>
        <w:t>招标</w:t>
      </w:r>
      <w:r>
        <w:rPr>
          <w:rFonts w:hint="eastAsia" w:ascii="仿宋" w:hAnsi="仿宋" w:eastAsia="仿宋" w:cs="仿宋"/>
          <w:sz w:val="24"/>
          <w:szCs w:val="24"/>
        </w:rPr>
        <w:t>文件要求密封或者标记的投标文件，“政采云”平台将拒收。</w:t>
      </w:r>
    </w:p>
    <w:p w14:paraId="5637E636">
      <w:pPr>
        <w:ind w:firstLine="420"/>
        <w:rPr>
          <w:rFonts w:hint="eastAsia" w:ascii="仿宋" w:hAnsi="仿宋" w:eastAsia="仿宋" w:cs="仿宋"/>
          <w:sz w:val="24"/>
          <w:szCs w:val="24"/>
        </w:rPr>
      </w:pPr>
      <w:r>
        <w:rPr>
          <w:rFonts w:hint="eastAsia" w:ascii="仿宋" w:hAnsi="仿宋" w:eastAsia="仿宋" w:cs="仿宋"/>
          <w:sz w:val="24"/>
          <w:szCs w:val="24"/>
        </w:rPr>
        <w:t>（2）电子投标文件应在制作完成后，在递交投标文件截止时间前通过有效数字证书（CA 认证锁）进行电子签章、加密，然后通过网络将加密的电子投标文件递交至“政采云”平台。</w:t>
      </w:r>
    </w:p>
    <w:p w14:paraId="17AC7009">
      <w:pPr>
        <w:ind w:firstLine="420"/>
        <w:rPr>
          <w:rFonts w:hint="eastAsia" w:ascii="仿宋" w:hAnsi="仿宋" w:eastAsia="仿宋" w:cs="仿宋"/>
          <w:sz w:val="24"/>
          <w:szCs w:val="24"/>
        </w:rPr>
      </w:pPr>
      <w:r>
        <w:rPr>
          <w:rFonts w:hint="eastAsia" w:ascii="仿宋" w:hAnsi="仿宋" w:eastAsia="仿宋" w:cs="仿宋"/>
          <w:sz w:val="24"/>
          <w:szCs w:val="24"/>
        </w:rPr>
        <w:t>（3）为确保网上操作合法、有效和安全，供应商应当在提交投标文件截止时间前完成在“政采云”平台的身份认证，确保在参与本项目过程中能够对相关数据电文进行加密和使用电子签名。</w:t>
      </w:r>
    </w:p>
    <w:p w14:paraId="0460F771">
      <w:pPr>
        <w:ind w:firstLine="420"/>
        <w:rPr>
          <w:rFonts w:hint="eastAsia" w:ascii="仿宋" w:hAnsi="仿宋" w:eastAsia="仿宋" w:cs="仿宋"/>
          <w:sz w:val="24"/>
          <w:szCs w:val="24"/>
        </w:rPr>
      </w:pPr>
      <w:r>
        <w:rPr>
          <w:rFonts w:hint="eastAsia" w:ascii="仿宋" w:hAnsi="仿宋" w:eastAsia="仿宋" w:cs="仿宋"/>
          <w:sz w:val="24"/>
          <w:szCs w:val="24"/>
        </w:rPr>
        <w:t>（4）电子投标文件提交方式见“</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w:t>
      </w:r>
    </w:p>
    <w:p w14:paraId="3A6A7C35">
      <w:pPr>
        <w:ind w:firstLine="420"/>
        <w:rPr>
          <w:rFonts w:hint="eastAsia" w:ascii="仿宋" w:hAnsi="仿宋" w:eastAsia="仿宋" w:cs="仿宋"/>
          <w:sz w:val="24"/>
          <w:szCs w:val="24"/>
        </w:rPr>
      </w:pPr>
      <w:r>
        <w:rPr>
          <w:rFonts w:hint="eastAsia" w:ascii="仿宋" w:hAnsi="仿宋" w:eastAsia="仿宋" w:cs="仿宋"/>
          <w:sz w:val="24"/>
          <w:szCs w:val="24"/>
        </w:rPr>
        <w:t>4.2.5 逾期送达的或者未送达指定地点的投标文件，采购人不予受理。</w:t>
      </w:r>
    </w:p>
    <w:p w14:paraId="338C473A">
      <w:pPr>
        <w:pStyle w:val="5"/>
        <w:ind w:firstLine="482"/>
        <w:rPr>
          <w:rFonts w:hint="eastAsia" w:ascii="仿宋" w:hAnsi="仿宋" w:eastAsia="仿宋" w:cs="仿宋"/>
          <w:sz w:val="24"/>
          <w:szCs w:val="24"/>
        </w:rPr>
      </w:pPr>
      <w:bookmarkStart w:id="97" w:name="_Toc29658"/>
      <w:bookmarkStart w:id="98" w:name="_Toc146264876"/>
      <w:r>
        <w:rPr>
          <w:rFonts w:hint="eastAsia" w:ascii="仿宋" w:hAnsi="仿宋" w:eastAsia="仿宋" w:cs="仿宋"/>
          <w:sz w:val="24"/>
          <w:szCs w:val="24"/>
        </w:rPr>
        <w:t xml:space="preserve">4.3 </w:t>
      </w:r>
      <w:r>
        <w:rPr>
          <w:rFonts w:hint="eastAsia" w:ascii="仿宋" w:hAnsi="仿宋" w:eastAsia="仿宋" w:cs="仿宋"/>
          <w:sz w:val="24"/>
          <w:szCs w:val="24"/>
          <w:lang w:eastAsia="zh-CN"/>
        </w:rPr>
        <w:t>响应</w:t>
      </w:r>
      <w:r>
        <w:rPr>
          <w:rFonts w:hint="eastAsia" w:ascii="仿宋" w:hAnsi="仿宋" w:eastAsia="仿宋" w:cs="仿宋"/>
          <w:sz w:val="24"/>
          <w:szCs w:val="24"/>
        </w:rPr>
        <w:t>文件的修改与撤回</w:t>
      </w:r>
      <w:bookmarkEnd w:id="97"/>
      <w:bookmarkEnd w:id="98"/>
    </w:p>
    <w:p w14:paraId="497D944D">
      <w:pPr>
        <w:ind w:firstLine="420"/>
        <w:rPr>
          <w:rFonts w:hint="eastAsia" w:ascii="仿宋" w:hAnsi="仿宋" w:eastAsia="仿宋" w:cs="仿宋"/>
          <w:sz w:val="24"/>
          <w:szCs w:val="24"/>
        </w:rPr>
      </w:pPr>
      <w:r>
        <w:rPr>
          <w:rFonts w:hint="eastAsia" w:ascii="仿宋" w:hAnsi="仿宋" w:eastAsia="仿宋" w:cs="仿宋"/>
          <w:sz w:val="24"/>
          <w:szCs w:val="24"/>
        </w:rPr>
        <w:t>4.3.1 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须知前附表规定的投标截止时间前，</w:t>
      </w:r>
      <w:r>
        <w:rPr>
          <w:rFonts w:hint="eastAsia" w:ascii="仿宋" w:hAnsi="仿宋" w:eastAsia="仿宋" w:cs="仿宋"/>
          <w:sz w:val="24"/>
          <w:szCs w:val="24"/>
          <w:lang w:eastAsia="zh-CN"/>
        </w:rPr>
        <w:t>供应商</w:t>
      </w:r>
      <w:r>
        <w:rPr>
          <w:rFonts w:hint="eastAsia" w:ascii="仿宋" w:hAnsi="仿宋" w:eastAsia="仿宋" w:cs="仿宋"/>
          <w:sz w:val="24"/>
          <w:szCs w:val="24"/>
        </w:rPr>
        <w:t>可以修改或撤回已递交的</w:t>
      </w:r>
      <w:r>
        <w:rPr>
          <w:rFonts w:hint="eastAsia" w:ascii="仿宋" w:hAnsi="仿宋" w:eastAsia="仿宋" w:cs="仿宋"/>
          <w:sz w:val="24"/>
          <w:szCs w:val="24"/>
          <w:lang w:eastAsia="zh-CN"/>
        </w:rPr>
        <w:t>响应</w:t>
      </w:r>
      <w:r>
        <w:rPr>
          <w:rFonts w:hint="eastAsia" w:ascii="仿宋" w:hAnsi="仿宋" w:eastAsia="仿宋" w:cs="仿宋"/>
          <w:sz w:val="24"/>
          <w:szCs w:val="24"/>
        </w:rPr>
        <w:t>文件，但应以书面形式通知</w:t>
      </w:r>
      <w:r>
        <w:rPr>
          <w:rFonts w:hint="eastAsia" w:ascii="仿宋" w:hAnsi="仿宋" w:eastAsia="仿宋" w:cs="仿宋"/>
          <w:sz w:val="24"/>
          <w:szCs w:val="24"/>
          <w:lang w:eastAsia="zh-CN"/>
        </w:rPr>
        <w:t>采购</w:t>
      </w:r>
      <w:r>
        <w:rPr>
          <w:rFonts w:hint="eastAsia" w:ascii="仿宋" w:hAnsi="仿宋" w:eastAsia="仿宋" w:cs="仿宋"/>
          <w:sz w:val="24"/>
          <w:szCs w:val="24"/>
        </w:rPr>
        <w:t>人。</w:t>
      </w:r>
    </w:p>
    <w:p w14:paraId="5CD650BF">
      <w:pPr>
        <w:ind w:firstLine="420"/>
        <w:rPr>
          <w:rFonts w:hint="eastAsia" w:ascii="仿宋" w:hAnsi="仿宋" w:eastAsia="仿宋" w:cs="仿宋"/>
          <w:sz w:val="24"/>
          <w:szCs w:val="24"/>
        </w:rPr>
      </w:pPr>
      <w:r>
        <w:rPr>
          <w:rFonts w:hint="eastAsia" w:ascii="仿宋" w:hAnsi="仿宋" w:eastAsia="仿宋" w:cs="仿宋"/>
          <w:sz w:val="24"/>
          <w:szCs w:val="24"/>
        </w:rPr>
        <w:t xml:space="preserve">4.3.2 </w:t>
      </w:r>
      <w:r>
        <w:rPr>
          <w:rFonts w:hint="eastAsia" w:ascii="仿宋" w:hAnsi="仿宋" w:eastAsia="仿宋" w:cs="仿宋"/>
          <w:sz w:val="24"/>
          <w:szCs w:val="24"/>
          <w:lang w:eastAsia="zh-CN"/>
        </w:rPr>
        <w:t>供应商</w:t>
      </w:r>
      <w:r>
        <w:rPr>
          <w:rFonts w:hint="eastAsia" w:ascii="仿宋" w:hAnsi="仿宋" w:eastAsia="仿宋" w:cs="仿宋"/>
          <w:sz w:val="24"/>
          <w:szCs w:val="24"/>
        </w:rPr>
        <w:t>修改或撤回已递交</w:t>
      </w:r>
      <w:r>
        <w:rPr>
          <w:rFonts w:hint="eastAsia" w:ascii="仿宋" w:hAnsi="仿宋" w:eastAsia="仿宋" w:cs="仿宋"/>
          <w:sz w:val="24"/>
          <w:szCs w:val="24"/>
          <w:lang w:eastAsia="zh-CN"/>
        </w:rPr>
        <w:t>响应</w:t>
      </w:r>
      <w:r>
        <w:rPr>
          <w:rFonts w:hint="eastAsia" w:ascii="仿宋" w:hAnsi="仿宋" w:eastAsia="仿宋" w:cs="仿宋"/>
          <w:sz w:val="24"/>
          <w:szCs w:val="24"/>
        </w:rPr>
        <w:t>文件的书面通知应签字、盖章。</w:t>
      </w:r>
      <w:r>
        <w:rPr>
          <w:rFonts w:hint="eastAsia" w:ascii="仿宋" w:hAnsi="仿宋" w:eastAsia="仿宋" w:cs="仿宋"/>
          <w:sz w:val="24"/>
          <w:szCs w:val="24"/>
          <w:lang w:eastAsia="zh-CN"/>
        </w:rPr>
        <w:t>采购</w:t>
      </w:r>
      <w:r>
        <w:rPr>
          <w:rFonts w:hint="eastAsia" w:ascii="仿宋" w:hAnsi="仿宋" w:eastAsia="仿宋" w:cs="仿宋"/>
          <w:sz w:val="24"/>
          <w:szCs w:val="24"/>
        </w:rPr>
        <w:t>人收到书面通知后，向</w:t>
      </w:r>
      <w:r>
        <w:rPr>
          <w:rFonts w:hint="eastAsia" w:ascii="仿宋" w:hAnsi="仿宋" w:eastAsia="仿宋" w:cs="仿宋"/>
          <w:sz w:val="24"/>
          <w:szCs w:val="24"/>
          <w:lang w:eastAsia="zh-CN"/>
        </w:rPr>
        <w:t>供应商</w:t>
      </w:r>
      <w:r>
        <w:rPr>
          <w:rFonts w:hint="eastAsia" w:ascii="仿宋" w:hAnsi="仿宋" w:eastAsia="仿宋" w:cs="仿宋"/>
          <w:sz w:val="24"/>
          <w:szCs w:val="24"/>
        </w:rPr>
        <w:t>出具签收凭证。</w:t>
      </w:r>
    </w:p>
    <w:p w14:paraId="1C8C6B42">
      <w:pPr>
        <w:ind w:firstLine="420"/>
        <w:rPr>
          <w:rFonts w:hint="eastAsia" w:ascii="仿宋" w:hAnsi="仿宋" w:eastAsia="仿宋" w:cs="仿宋"/>
          <w:sz w:val="24"/>
          <w:szCs w:val="24"/>
        </w:rPr>
      </w:pPr>
      <w:r>
        <w:rPr>
          <w:rFonts w:hint="eastAsia" w:ascii="仿宋" w:hAnsi="仿宋" w:eastAsia="仿宋" w:cs="仿宋"/>
          <w:sz w:val="24"/>
          <w:szCs w:val="24"/>
        </w:rPr>
        <w:t>4.3.3</w:t>
      </w:r>
      <w:r>
        <w:rPr>
          <w:rFonts w:hint="eastAsia" w:ascii="仿宋" w:hAnsi="仿宋" w:eastAsia="仿宋" w:cs="仿宋"/>
          <w:sz w:val="24"/>
          <w:szCs w:val="24"/>
          <w:lang w:eastAsia="zh-CN"/>
        </w:rPr>
        <w:t>供应商</w:t>
      </w:r>
      <w:r>
        <w:rPr>
          <w:rFonts w:hint="eastAsia" w:ascii="仿宋" w:hAnsi="仿宋" w:eastAsia="仿宋" w:cs="仿宋"/>
          <w:sz w:val="24"/>
          <w:szCs w:val="24"/>
        </w:rPr>
        <w:t>撤回</w:t>
      </w:r>
      <w:r>
        <w:rPr>
          <w:rFonts w:hint="eastAsia" w:ascii="仿宋" w:hAnsi="仿宋" w:eastAsia="仿宋" w:cs="仿宋"/>
          <w:sz w:val="24"/>
          <w:szCs w:val="24"/>
          <w:lang w:eastAsia="zh-CN"/>
        </w:rPr>
        <w:t>响应</w:t>
      </w:r>
      <w:r>
        <w:rPr>
          <w:rFonts w:hint="eastAsia" w:ascii="仿宋" w:hAnsi="仿宋" w:eastAsia="仿宋" w:cs="仿宋"/>
          <w:sz w:val="24"/>
          <w:szCs w:val="24"/>
        </w:rPr>
        <w:t>文件的，</w:t>
      </w:r>
      <w:r>
        <w:rPr>
          <w:rFonts w:hint="eastAsia" w:ascii="仿宋" w:hAnsi="仿宋" w:eastAsia="仿宋" w:cs="仿宋"/>
          <w:sz w:val="24"/>
          <w:szCs w:val="24"/>
          <w:lang w:eastAsia="zh-CN"/>
        </w:rPr>
        <w:t>采购</w:t>
      </w:r>
      <w:r>
        <w:rPr>
          <w:rFonts w:hint="eastAsia" w:ascii="仿宋" w:hAnsi="仿宋" w:eastAsia="仿宋" w:cs="仿宋"/>
          <w:sz w:val="24"/>
          <w:szCs w:val="24"/>
        </w:rPr>
        <w:t>人自收到</w:t>
      </w:r>
      <w:r>
        <w:rPr>
          <w:rFonts w:hint="eastAsia" w:ascii="仿宋" w:hAnsi="仿宋" w:eastAsia="仿宋" w:cs="仿宋"/>
          <w:sz w:val="24"/>
          <w:szCs w:val="24"/>
          <w:lang w:eastAsia="zh-CN"/>
        </w:rPr>
        <w:t>供应商</w:t>
      </w:r>
      <w:r>
        <w:rPr>
          <w:rFonts w:hint="eastAsia" w:ascii="仿宋" w:hAnsi="仿宋" w:eastAsia="仿宋" w:cs="仿宋"/>
          <w:sz w:val="24"/>
          <w:szCs w:val="24"/>
        </w:rPr>
        <w:t>书面撤回通知之日起5日内退还已收取的投标保证金。</w:t>
      </w:r>
    </w:p>
    <w:p w14:paraId="38C7C119">
      <w:pPr>
        <w:ind w:firstLine="420"/>
        <w:rPr>
          <w:rFonts w:hint="eastAsia" w:ascii="仿宋" w:hAnsi="仿宋" w:eastAsia="仿宋" w:cs="仿宋"/>
          <w:sz w:val="24"/>
          <w:szCs w:val="24"/>
        </w:rPr>
      </w:pPr>
      <w:r>
        <w:rPr>
          <w:rFonts w:hint="eastAsia" w:ascii="仿宋" w:hAnsi="仿宋" w:eastAsia="仿宋" w:cs="仿宋"/>
          <w:sz w:val="24"/>
          <w:szCs w:val="24"/>
        </w:rPr>
        <w:t>4.3.4 修改的内容为</w:t>
      </w:r>
      <w:r>
        <w:rPr>
          <w:rFonts w:hint="eastAsia" w:ascii="仿宋" w:hAnsi="仿宋" w:eastAsia="仿宋" w:cs="仿宋"/>
          <w:sz w:val="24"/>
          <w:szCs w:val="24"/>
          <w:lang w:eastAsia="zh-CN"/>
        </w:rPr>
        <w:t>响应</w:t>
      </w:r>
      <w:r>
        <w:rPr>
          <w:rFonts w:hint="eastAsia" w:ascii="仿宋" w:hAnsi="仿宋" w:eastAsia="仿宋" w:cs="仿宋"/>
          <w:sz w:val="24"/>
          <w:szCs w:val="24"/>
        </w:rPr>
        <w:t>文件的组成部分。修改的</w:t>
      </w:r>
      <w:r>
        <w:rPr>
          <w:rFonts w:hint="eastAsia" w:ascii="仿宋" w:hAnsi="仿宋" w:eastAsia="仿宋" w:cs="仿宋"/>
          <w:sz w:val="24"/>
          <w:szCs w:val="24"/>
          <w:lang w:eastAsia="zh-CN"/>
        </w:rPr>
        <w:t>响应</w:t>
      </w:r>
      <w:r>
        <w:rPr>
          <w:rFonts w:hint="eastAsia" w:ascii="仿宋" w:hAnsi="仿宋" w:eastAsia="仿宋" w:cs="仿宋"/>
          <w:sz w:val="24"/>
          <w:szCs w:val="24"/>
        </w:rPr>
        <w:t>文件应按照本章第3条、第4条规定进行编制、密封、标记和递交，并标明“修改”字样。</w:t>
      </w:r>
    </w:p>
    <w:p w14:paraId="381C43EE">
      <w:pPr>
        <w:ind w:firstLine="420"/>
        <w:rPr>
          <w:rFonts w:hint="eastAsia" w:ascii="仿宋" w:hAnsi="仿宋" w:eastAsia="仿宋" w:cs="仿宋"/>
          <w:sz w:val="24"/>
          <w:szCs w:val="24"/>
        </w:rPr>
      </w:pPr>
      <w:r>
        <w:rPr>
          <w:rFonts w:hint="eastAsia" w:ascii="仿宋" w:hAnsi="仿宋" w:eastAsia="仿宋" w:cs="仿宋"/>
          <w:sz w:val="24"/>
          <w:szCs w:val="24"/>
        </w:rPr>
        <w:t>注：</w:t>
      </w:r>
      <w:r>
        <w:rPr>
          <w:rFonts w:hint="eastAsia" w:ascii="仿宋" w:hAnsi="仿宋" w:eastAsia="仿宋" w:cs="仿宋"/>
          <w:sz w:val="24"/>
          <w:szCs w:val="24"/>
          <w:lang w:eastAsia="zh-CN"/>
        </w:rPr>
        <w:t>供应商</w:t>
      </w:r>
      <w:r>
        <w:rPr>
          <w:rFonts w:hint="eastAsia" w:ascii="仿宋" w:hAnsi="仿宋" w:eastAsia="仿宋" w:cs="仿宋"/>
          <w:sz w:val="24"/>
          <w:szCs w:val="24"/>
        </w:rPr>
        <w:t>应当在递交</w:t>
      </w:r>
      <w:r>
        <w:rPr>
          <w:rFonts w:hint="eastAsia" w:ascii="仿宋" w:hAnsi="仿宋" w:eastAsia="仿宋" w:cs="仿宋"/>
          <w:sz w:val="24"/>
          <w:szCs w:val="24"/>
          <w:lang w:eastAsia="zh-CN"/>
        </w:rPr>
        <w:t>响应</w:t>
      </w:r>
      <w:r>
        <w:rPr>
          <w:rFonts w:hint="eastAsia" w:ascii="仿宋" w:hAnsi="仿宋" w:eastAsia="仿宋" w:cs="仿宋"/>
          <w:sz w:val="24"/>
          <w:szCs w:val="24"/>
        </w:rPr>
        <w:t>文件截止时间前完成电子投标文件的上传、递交，递交投标文件截止时间前可以补充、修改或者撤回投标文件。补充或者修改投标文件的，应当先行撤回原文件，补充、修改后重新上传、递交。递交投标文件截止时间前未完成上传、递交的，视为撤回投标文件。递交投标文件截止时间以后上传递交的投标文件“政采云”平台将予以拒收。</w:t>
      </w:r>
    </w:p>
    <w:p w14:paraId="1472B77B">
      <w:pPr>
        <w:pStyle w:val="4"/>
        <w:tabs>
          <w:tab w:val="left" w:pos="2190"/>
          <w:tab w:val="center" w:pos="4498"/>
        </w:tabs>
        <w:ind w:firstLine="602"/>
        <w:rPr>
          <w:rFonts w:hint="eastAsia" w:ascii="仿宋" w:hAnsi="仿宋" w:eastAsia="仿宋" w:cs="仿宋"/>
          <w:sz w:val="24"/>
          <w:szCs w:val="24"/>
        </w:rPr>
      </w:pPr>
      <w:bookmarkStart w:id="99" w:name="_Toc7369"/>
      <w:bookmarkStart w:id="100" w:name="_Toc146264877"/>
      <w:r>
        <w:rPr>
          <w:rFonts w:hint="eastAsia" w:ascii="仿宋" w:hAnsi="仿宋" w:eastAsia="仿宋" w:cs="仿宋"/>
          <w:sz w:val="24"/>
          <w:szCs w:val="24"/>
        </w:rPr>
        <w:t>5.开标</w:t>
      </w:r>
      <w:bookmarkEnd w:id="99"/>
      <w:bookmarkEnd w:id="100"/>
    </w:p>
    <w:p w14:paraId="2F8FDC1D">
      <w:pPr>
        <w:pStyle w:val="5"/>
        <w:ind w:firstLine="482"/>
        <w:rPr>
          <w:rFonts w:hint="eastAsia" w:ascii="仿宋" w:hAnsi="仿宋" w:eastAsia="仿宋" w:cs="仿宋"/>
          <w:sz w:val="24"/>
          <w:szCs w:val="24"/>
        </w:rPr>
      </w:pPr>
      <w:bookmarkStart w:id="101" w:name="_Toc22857"/>
      <w:bookmarkStart w:id="102" w:name="_Toc146264878"/>
      <w:r>
        <w:rPr>
          <w:rFonts w:hint="eastAsia" w:ascii="仿宋" w:hAnsi="仿宋" w:eastAsia="仿宋" w:cs="仿宋"/>
          <w:sz w:val="24"/>
          <w:szCs w:val="24"/>
        </w:rPr>
        <w:t>5.1 开标时间和地点</w:t>
      </w:r>
      <w:bookmarkEnd w:id="101"/>
      <w:bookmarkEnd w:id="102"/>
    </w:p>
    <w:p w14:paraId="28A7DDE2">
      <w:pPr>
        <w:ind w:firstLine="420"/>
        <w:rPr>
          <w:rFonts w:hint="eastAsia" w:ascii="仿宋" w:hAnsi="仿宋" w:eastAsia="仿宋" w:cs="仿宋"/>
          <w:sz w:val="24"/>
          <w:szCs w:val="24"/>
        </w:rPr>
      </w:pPr>
      <w:r>
        <w:rPr>
          <w:rFonts w:hint="eastAsia" w:ascii="仿宋" w:hAnsi="仿宋" w:eastAsia="仿宋" w:cs="仿宋"/>
          <w:sz w:val="24"/>
          <w:szCs w:val="24"/>
          <w:lang w:eastAsia="zh-CN"/>
        </w:rPr>
        <w:t>采购</w:t>
      </w:r>
      <w:r>
        <w:rPr>
          <w:rFonts w:hint="eastAsia" w:ascii="仿宋" w:hAnsi="仿宋" w:eastAsia="仿宋" w:cs="仿宋"/>
          <w:sz w:val="24"/>
          <w:szCs w:val="24"/>
        </w:rPr>
        <w:t>人在</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w:t>
      </w:r>
      <w:r>
        <w:rPr>
          <w:rFonts w:hint="eastAsia" w:ascii="仿宋" w:hAnsi="仿宋" w:eastAsia="仿宋" w:cs="仿宋"/>
          <w:sz w:val="24"/>
          <w:szCs w:val="24"/>
          <w:lang w:eastAsia="zh-CN"/>
        </w:rPr>
        <w:t>响应</w:t>
      </w:r>
      <w:r>
        <w:rPr>
          <w:rFonts w:hint="eastAsia" w:ascii="仿宋" w:hAnsi="仿宋" w:eastAsia="仿宋" w:cs="仿宋"/>
          <w:sz w:val="24"/>
          <w:szCs w:val="24"/>
        </w:rPr>
        <w:t>截止时间（开标时间）和</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须知前附表规定的地点通过政采云平台开标，所有</w:t>
      </w:r>
      <w:r>
        <w:rPr>
          <w:rFonts w:hint="eastAsia" w:ascii="仿宋" w:hAnsi="仿宋" w:eastAsia="仿宋" w:cs="仿宋"/>
          <w:sz w:val="24"/>
          <w:szCs w:val="24"/>
          <w:lang w:eastAsia="zh-CN"/>
        </w:rPr>
        <w:t>供应商</w:t>
      </w:r>
      <w:r>
        <w:rPr>
          <w:rFonts w:hint="eastAsia" w:ascii="仿宋" w:hAnsi="仿宋" w:eastAsia="仿宋" w:cs="仿宋"/>
          <w:sz w:val="24"/>
          <w:szCs w:val="24"/>
        </w:rPr>
        <w:t>的法定代表人（单位负责人）或其委托代理人应当准时参加。</w:t>
      </w:r>
    </w:p>
    <w:p w14:paraId="58506EA5">
      <w:pPr>
        <w:pStyle w:val="5"/>
        <w:ind w:firstLine="482"/>
        <w:rPr>
          <w:rFonts w:hint="eastAsia" w:ascii="仿宋" w:hAnsi="仿宋" w:eastAsia="仿宋" w:cs="仿宋"/>
          <w:sz w:val="24"/>
          <w:szCs w:val="24"/>
        </w:rPr>
      </w:pPr>
      <w:bookmarkStart w:id="103" w:name="_Toc146264879"/>
      <w:bookmarkStart w:id="104" w:name="_Toc403"/>
      <w:r>
        <w:rPr>
          <w:rFonts w:hint="eastAsia" w:ascii="仿宋" w:hAnsi="仿宋" w:eastAsia="仿宋" w:cs="仿宋"/>
          <w:sz w:val="24"/>
          <w:szCs w:val="24"/>
        </w:rPr>
        <w:t>5.2 开标程序</w:t>
      </w:r>
      <w:bookmarkEnd w:id="103"/>
      <w:bookmarkEnd w:id="104"/>
    </w:p>
    <w:p w14:paraId="12E0EBA1">
      <w:pPr>
        <w:ind w:firstLine="420"/>
        <w:rPr>
          <w:rFonts w:hint="eastAsia" w:ascii="仿宋" w:hAnsi="仿宋" w:eastAsia="仿宋" w:cs="仿宋"/>
          <w:sz w:val="24"/>
          <w:szCs w:val="24"/>
          <w:lang w:eastAsia="zh-CN"/>
        </w:rPr>
      </w:pPr>
      <w:r>
        <w:rPr>
          <w:rFonts w:hint="eastAsia" w:ascii="仿宋" w:hAnsi="仿宋" w:eastAsia="仿宋" w:cs="仿宋"/>
          <w:sz w:val="24"/>
          <w:szCs w:val="24"/>
          <w:lang w:eastAsia="zh-CN"/>
        </w:rPr>
        <w:t>政采云电子标为准</w:t>
      </w:r>
    </w:p>
    <w:p w14:paraId="70405E43">
      <w:pPr>
        <w:pStyle w:val="5"/>
        <w:ind w:firstLine="482"/>
        <w:rPr>
          <w:rFonts w:hint="eastAsia" w:ascii="仿宋" w:hAnsi="仿宋" w:eastAsia="仿宋" w:cs="仿宋"/>
          <w:sz w:val="24"/>
          <w:szCs w:val="24"/>
        </w:rPr>
      </w:pPr>
      <w:bookmarkStart w:id="105" w:name="_Toc9291"/>
      <w:bookmarkStart w:id="106" w:name="_Toc146264880"/>
      <w:r>
        <w:rPr>
          <w:rFonts w:hint="eastAsia" w:ascii="仿宋" w:hAnsi="仿宋" w:eastAsia="仿宋" w:cs="仿宋"/>
          <w:sz w:val="24"/>
          <w:szCs w:val="24"/>
        </w:rPr>
        <w:t>5.3 开标异议</w:t>
      </w:r>
      <w:bookmarkEnd w:id="105"/>
      <w:bookmarkEnd w:id="106"/>
    </w:p>
    <w:p w14:paraId="55665829">
      <w:pPr>
        <w:ind w:firstLine="420"/>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对开标有异议的，应当在开标现场提出，</w:t>
      </w:r>
      <w:r>
        <w:rPr>
          <w:rFonts w:hint="eastAsia" w:ascii="仿宋" w:hAnsi="仿宋" w:eastAsia="仿宋" w:cs="仿宋"/>
          <w:sz w:val="24"/>
          <w:szCs w:val="24"/>
          <w:lang w:eastAsia="zh-CN"/>
        </w:rPr>
        <w:t>采购</w:t>
      </w:r>
      <w:r>
        <w:rPr>
          <w:rFonts w:hint="eastAsia" w:ascii="仿宋" w:hAnsi="仿宋" w:eastAsia="仿宋" w:cs="仿宋"/>
          <w:sz w:val="24"/>
          <w:szCs w:val="24"/>
        </w:rPr>
        <w:t>人当场作出答复，并制作记录。</w:t>
      </w:r>
    </w:p>
    <w:p w14:paraId="39669338">
      <w:pPr>
        <w:ind w:firstLine="420"/>
        <w:rPr>
          <w:rFonts w:hint="eastAsia" w:ascii="仿宋" w:hAnsi="仿宋" w:eastAsia="仿宋" w:cs="仿宋"/>
          <w:sz w:val="24"/>
          <w:szCs w:val="24"/>
        </w:rPr>
      </w:pPr>
      <w:r>
        <w:rPr>
          <w:rFonts w:hint="eastAsia" w:ascii="仿宋" w:hAnsi="仿宋" w:eastAsia="仿宋" w:cs="仿宋"/>
          <w:sz w:val="24"/>
          <w:szCs w:val="24"/>
        </w:rPr>
        <w:t>6.评标</w:t>
      </w:r>
    </w:p>
    <w:p w14:paraId="78D68A56">
      <w:pPr>
        <w:pStyle w:val="5"/>
        <w:ind w:firstLine="482"/>
        <w:rPr>
          <w:rFonts w:hint="eastAsia" w:ascii="仿宋" w:hAnsi="仿宋" w:eastAsia="仿宋" w:cs="仿宋"/>
          <w:sz w:val="24"/>
          <w:szCs w:val="24"/>
        </w:rPr>
      </w:pPr>
      <w:bookmarkStart w:id="107" w:name="_Toc146264881"/>
      <w:bookmarkStart w:id="108" w:name="_Toc2702"/>
      <w:r>
        <w:rPr>
          <w:rFonts w:hint="eastAsia" w:ascii="仿宋" w:hAnsi="仿宋" w:eastAsia="仿宋" w:cs="仿宋"/>
          <w:sz w:val="24"/>
          <w:szCs w:val="24"/>
        </w:rPr>
        <w:t>6.1 评标委员会</w:t>
      </w:r>
      <w:bookmarkEnd w:id="107"/>
      <w:bookmarkEnd w:id="108"/>
    </w:p>
    <w:p w14:paraId="01DBF49B">
      <w:pPr>
        <w:ind w:firstLine="420"/>
        <w:rPr>
          <w:rFonts w:hint="eastAsia" w:ascii="仿宋" w:hAnsi="仿宋" w:eastAsia="仿宋" w:cs="仿宋"/>
          <w:sz w:val="24"/>
          <w:szCs w:val="24"/>
        </w:rPr>
      </w:pPr>
      <w:r>
        <w:rPr>
          <w:rFonts w:hint="eastAsia" w:ascii="仿宋" w:hAnsi="仿宋" w:eastAsia="仿宋" w:cs="仿宋"/>
          <w:sz w:val="24"/>
          <w:szCs w:val="24"/>
        </w:rPr>
        <w:t>6.1.1 评标由</w:t>
      </w:r>
      <w:r>
        <w:rPr>
          <w:rFonts w:hint="eastAsia" w:ascii="仿宋" w:hAnsi="仿宋" w:eastAsia="仿宋" w:cs="仿宋"/>
          <w:sz w:val="24"/>
          <w:szCs w:val="24"/>
          <w:lang w:eastAsia="zh-CN"/>
        </w:rPr>
        <w:t>采购</w:t>
      </w:r>
      <w:r>
        <w:rPr>
          <w:rFonts w:hint="eastAsia" w:ascii="仿宋" w:hAnsi="仿宋" w:eastAsia="仿宋" w:cs="仿宋"/>
          <w:sz w:val="24"/>
          <w:szCs w:val="24"/>
        </w:rPr>
        <w:t>人依法组建的评标委员会负责。评标委员会由有关技术、经济等方面的专家组成。评标委员会成员人数以及技术、经济等方面专家的确定方式见</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w:t>
      </w:r>
    </w:p>
    <w:p w14:paraId="160963C1">
      <w:pPr>
        <w:ind w:firstLine="420"/>
        <w:rPr>
          <w:rFonts w:hint="eastAsia" w:ascii="仿宋" w:hAnsi="仿宋" w:eastAsia="仿宋" w:cs="仿宋"/>
          <w:sz w:val="24"/>
          <w:szCs w:val="24"/>
        </w:rPr>
      </w:pPr>
      <w:r>
        <w:rPr>
          <w:rFonts w:hint="eastAsia" w:ascii="仿宋" w:hAnsi="仿宋" w:eastAsia="仿宋" w:cs="仿宋"/>
          <w:sz w:val="24"/>
          <w:szCs w:val="24"/>
        </w:rPr>
        <w:t>6.1.2评标委员会成员有下列情形之一的，应当回避：</w:t>
      </w:r>
    </w:p>
    <w:p w14:paraId="7FD82338">
      <w:pPr>
        <w:ind w:firstLine="420"/>
        <w:rPr>
          <w:rFonts w:hint="eastAsia" w:ascii="仿宋" w:hAnsi="仿宋" w:eastAsia="仿宋" w:cs="仿宋"/>
          <w:sz w:val="24"/>
          <w:szCs w:val="24"/>
        </w:rPr>
      </w:pPr>
      <w:r>
        <w:rPr>
          <w:rFonts w:hint="eastAsia" w:ascii="仿宋" w:hAnsi="仿宋" w:eastAsia="仿宋" w:cs="仿宋"/>
          <w:sz w:val="24"/>
          <w:szCs w:val="24"/>
        </w:rPr>
        <w:t>(l)</w:t>
      </w:r>
      <w:r>
        <w:rPr>
          <w:rFonts w:hint="eastAsia" w:ascii="仿宋" w:hAnsi="仿宋" w:eastAsia="仿宋" w:cs="仿宋"/>
          <w:sz w:val="24"/>
          <w:szCs w:val="24"/>
          <w:lang w:eastAsia="zh-CN"/>
        </w:rPr>
        <w:t>采购</w:t>
      </w:r>
      <w:r>
        <w:rPr>
          <w:rFonts w:hint="eastAsia" w:ascii="仿宋" w:hAnsi="仿宋" w:eastAsia="仿宋" w:cs="仿宋"/>
          <w:sz w:val="24"/>
          <w:szCs w:val="24"/>
        </w:rPr>
        <w:t>人或</w:t>
      </w:r>
      <w:r>
        <w:rPr>
          <w:rFonts w:hint="eastAsia" w:ascii="仿宋" w:hAnsi="仿宋" w:eastAsia="仿宋" w:cs="仿宋"/>
          <w:sz w:val="24"/>
          <w:szCs w:val="24"/>
          <w:lang w:eastAsia="zh-CN"/>
        </w:rPr>
        <w:t>供应商</w:t>
      </w:r>
      <w:r>
        <w:rPr>
          <w:rFonts w:hint="eastAsia" w:ascii="仿宋" w:hAnsi="仿宋" w:eastAsia="仿宋" w:cs="仿宋"/>
          <w:sz w:val="24"/>
          <w:szCs w:val="24"/>
        </w:rPr>
        <w:t>的主要负责人的近亲属；</w:t>
      </w:r>
    </w:p>
    <w:p w14:paraId="65769859">
      <w:pPr>
        <w:ind w:firstLine="420"/>
        <w:rPr>
          <w:rFonts w:hint="eastAsia" w:ascii="仿宋" w:hAnsi="仿宋" w:eastAsia="仿宋" w:cs="仿宋"/>
          <w:sz w:val="24"/>
          <w:szCs w:val="24"/>
        </w:rPr>
      </w:pPr>
      <w:r>
        <w:rPr>
          <w:rFonts w:hint="eastAsia" w:ascii="仿宋" w:hAnsi="仿宋" w:eastAsia="仿宋" w:cs="仿宋"/>
          <w:sz w:val="24"/>
          <w:szCs w:val="24"/>
        </w:rPr>
        <w:t>(2)项目主管部门或者行政监督部门的人员；</w:t>
      </w:r>
    </w:p>
    <w:p w14:paraId="70F1108C">
      <w:pPr>
        <w:ind w:firstLine="420"/>
        <w:rPr>
          <w:rFonts w:hint="eastAsia" w:ascii="仿宋" w:hAnsi="仿宋" w:eastAsia="仿宋" w:cs="仿宋"/>
          <w:sz w:val="24"/>
          <w:szCs w:val="24"/>
        </w:rPr>
      </w:pPr>
      <w:r>
        <w:rPr>
          <w:rFonts w:hint="eastAsia" w:ascii="仿宋" w:hAnsi="仿宋" w:eastAsia="仿宋" w:cs="仿宋"/>
          <w:sz w:val="24"/>
          <w:szCs w:val="24"/>
        </w:rPr>
        <w:t>(3)与</w:t>
      </w:r>
      <w:r>
        <w:rPr>
          <w:rFonts w:hint="eastAsia" w:ascii="仿宋" w:hAnsi="仿宋" w:eastAsia="仿宋" w:cs="仿宋"/>
          <w:sz w:val="24"/>
          <w:szCs w:val="24"/>
          <w:lang w:eastAsia="zh-CN"/>
        </w:rPr>
        <w:t>供应商</w:t>
      </w:r>
      <w:r>
        <w:rPr>
          <w:rFonts w:hint="eastAsia" w:ascii="仿宋" w:hAnsi="仿宋" w:eastAsia="仿宋" w:cs="仿宋"/>
          <w:sz w:val="24"/>
          <w:szCs w:val="24"/>
        </w:rPr>
        <w:t>有经济利益关系，可能影响对投标公正评审的；</w:t>
      </w:r>
    </w:p>
    <w:p w14:paraId="258D6452">
      <w:pPr>
        <w:ind w:firstLine="420"/>
        <w:rPr>
          <w:rFonts w:hint="eastAsia" w:ascii="仿宋" w:hAnsi="仿宋" w:eastAsia="仿宋" w:cs="仿宋"/>
          <w:sz w:val="24"/>
          <w:szCs w:val="24"/>
        </w:rPr>
      </w:pPr>
      <w:r>
        <w:rPr>
          <w:rFonts w:hint="eastAsia" w:ascii="仿宋" w:hAnsi="仿宋" w:eastAsia="仿宋" w:cs="仿宋"/>
          <w:sz w:val="24"/>
          <w:szCs w:val="24"/>
        </w:rPr>
        <w:t>(4)曾因在采购、评标以及其他与采购投标有关活动中从事违法行为而受过行政处罚或刑事处罚的。</w:t>
      </w:r>
    </w:p>
    <w:p w14:paraId="3134FB61">
      <w:pPr>
        <w:pStyle w:val="5"/>
        <w:ind w:firstLine="482"/>
        <w:rPr>
          <w:rFonts w:hint="eastAsia" w:ascii="仿宋" w:hAnsi="仿宋" w:eastAsia="仿宋" w:cs="仿宋"/>
          <w:sz w:val="24"/>
          <w:szCs w:val="24"/>
        </w:rPr>
      </w:pPr>
      <w:bookmarkStart w:id="109" w:name="_Toc146264882"/>
      <w:bookmarkStart w:id="110" w:name="_Toc18673"/>
      <w:r>
        <w:rPr>
          <w:rFonts w:hint="eastAsia" w:ascii="仿宋" w:hAnsi="仿宋" w:eastAsia="仿宋" w:cs="仿宋"/>
          <w:sz w:val="24"/>
          <w:szCs w:val="24"/>
        </w:rPr>
        <w:t>6.2 评标原则</w:t>
      </w:r>
      <w:bookmarkEnd w:id="109"/>
      <w:bookmarkEnd w:id="110"/>
    </w:p>
    <w:p w14:paraId="516927D5">
      <w:pPr>
        <w:ind w:firstLine="420"/>
        <w:rPr>
          <w:rFonts w:hint="eastAsia" w:ascii="仿宋" w:hAnsi="仿宋" w:eastAsia="仿宋" w:cs="仿宋"/>
          <w:sz w:val="24"/>
          <w:szCs w:val="24"/>
        </w:rPr>
      </w:pPr>
      <w:r>
        <w:rPr>
          <w:rFonts w:hint="eastAsia" w:ascii="仿宋" w:hAnsi="仿宋" w:eastAsia="仿宋" w:cs="仿宋"/>
          <w:sz w:val="24"/>
          <w:szCs w:val="24"/>
        </w:rPr>
        <w:t>评标活动遵循公平、公正、科学和择优的原则。</w:t>
      </w:r>
    </w:p>
    <w:p w14:paraId="5780C00E">
      <w:pPr>
        <w:pStyle w:val="5"/>
        <w:ind w:firstLine="482"/>
        <w:rPr>
          <w:rFonts w:hint="eastAsia" w:ascii="仿宋" w:hAnsi="仿宋" w:eastAsia="仿宋" w:cs="仿宋"/>
          <w:sz w:val="24"/>
          <w:szCs w:val="24"/>
        </w:rPr>
      </w:pPr>
      <w:bookmarkStart w:id="111" w:name="_Toc25847"/>
      <w:bookmarkStart w:id="112" w:name="_Toc146264883"/>
      <w:r>
        <w:rPr>
          <w:rFonts w:hint="eastAsia" w:ascii="仿宋" w:hAnsi="仿宋" w:eastAsia="仿宋" w:cs="仿宋"/>
          <w:sz w:val="24"/>
          <w:szCs w:val="24"/>
        </w:rPr>
        <w:t>6.3 评标</w:t>
      </w:r>
      <w:bookmarkEnd w:id="111"/>
      <w:bookmarkEnd w:id="112"/>
    </w:p>
    <w:p w14:paraId="17367D8B">
      <w:pPr>
        <w:ind w:firstLine="420"/>
        <w:rPr>
          <w:rFonts w:hint="eastAsia" w:ascii="仿宋" w:hAnsi="仿宋" w:eastAsia="仿宋" w:cs="仿宋"/>
          <w:sz w:val="24"/>
          <w:szCs w:val="24"/>
        </w:rPr>
      </w:pPr>
      <w:r>
        <w:rPr>
          <w:rFonts w:hint="eastAsia" w:ascii="仿宋" w:hAnsi="仿宋" w:eastAsia="仿宋" w:cs="仿宋"/>
          <w:sz w:val="24"/>
          <w:szCs w:val="24"/>
        </w:rPr>
        <w:t>评标委员会按照第三章“评标办法（综合评分法）”规定的方法、评审因素、标准和程序对投标文件进行评审。第三章“评标办法（综合评分法）”没有规定的方法、评审因素和标准，不作为评标依据。</w:t>
      </w:r>
    </w:p>
    <w:p w14:paraId="06BC1E8D">
      <w:pPr>
        <w:pStyle w:val="4"/>
        <w:tabs>
          <w:tab w:val="left" w:pos="2190"/>
          <w:tab w:val="center" w:pos="4498"/>
        </w:tabs>
        <w:ind w:firstLine="602"/>
        <w:rPr>
          <w:rFonts w:hint="eastAsia" w:ascii="仿宋" w:hAnsi="仿宋" w:eastAsia="仿宋" w:cs="仿宋"/>
          <w:sz w:val="24"/>
          <w:szCs w:val="24"/>
        </w:rPr>
      </w:pPr>
      <w:bookmarkStart w:id="113" w:name="_Toc19272"/>
      <w:bookmarkStart w:id="114" w:name="_Toc146264884"/>
      <w:r>
        <w:rPr>
          <w:rFonts w:hint="eastAsia" w:ascii="仿宋" w:hAnsi="仿宋" w:eastAsia="仿宋" w:cs="仿宋"/>
          <w:sz w:val="24"/>
          <w:szCs w:val="24"/>
        </w:rPr>
        <w:t>7.合同授予</w:t>
      </w:r>
      <w:bookmarkEnd w:id="113"/>
      <w:bookmarkEnd w:id="114"/>
    </w:p>
    <w:p w14:paraId="6FD60639">
      <w:pPr>
        <w:pStyle w:val="5"/>
        <w:ind w:firstLine="482"/>
        <w:rPr>
          <w:rFonts w:hint="eastAsia" w:ascii="仿宋" w:hAnsi="仿宋" w:eastAsia="仿宋" w:cs="仿宋"/>
          <w:sz w:val="24"/>
          <w:szCs w:val="24"/>
        </w:rPr>
      </w:pPr>
      <w:bookmarkStart w:id="115" w:name="_Toc26974"/>
      <w:bookmarkStart w:id="116" w:name="_Toc146264885"/>
      <w:r>
        <w:rPr>
          <w:rFonts w:hint="eastAsia" w:ascii="仿宋" w:hAnsi="仿宋" w:eastAsia="仿宋" w:cs="仿宋"/>
          <w:sz w:val="24"/>
          <w:szCs w:val="24"/>
        </w:rPr>
        <w:t>7.1 定标方式</w:t>
      </w:r>
      <w:bookmarkEnd w:id="115"/>
      <w:bookmarkEnd w:id="116"/>
    </w:p>
    <w:p w14:paraId="6FE4C299">
      <w:pPr>
        <w:ind w:firstLine="420"/>
        <w:rPr>
          <w:rFonts w:hint="eastAsia" w:ascii="仿宋" w:hAnsi="仿宋" w:eastAsia="仿宋" w:cs="仿宋"/>
          <w:sz w:val="24"/>
          <w:szCs w:val="24"/>
        </w:rPr>
      </w:pPr>
      <w:r>
        <w:rPr>
          <w:rFonts w:hint="eastAsia" w:ascii="仿宋" w:hAnsi="仿宋" w:eastAsia="仿宋" w:cs="仿宋"/>
          <w:sz w:val="24"/>
          <w:szCs w:val="24"/>
          <w:lang w:eastAsia="zh-CN"/>
        </w:rPr>
        <w:t>采购</w:t>
      </w:r>
      <w:r>
        <w:rPr>
          <w:rFonts w:hint="eastAsia" w:ascii="仿宋" w:hAnsi="仿宋" w:eastAsia="仿宋" w:cs="仿宋"/>
          <w:sz w:val="24"/>
          <w:szCs w:val="24"/>
        </w:rPr>
        <w:t>人依据评标委员会推荐的中标候选人确定中标人，评标委员会推荐中标候选人的人数见</w:t>
      </w:r>
      <w:r>
        <w:rPr>
          <w:rFonts w:hint="eastAsia" w:ascii="仿宋" w:hAnsi="仿宋" w:eastAsia="仿宋" w:cs="仿宋"/>
          <w:sz w:val="24"/>
          <w:szCs w:val="24"/>
          <w:lang w:eastAsia="zh-CN"/>
        </w:rPr>
        <w:t>投标人</w:t>
      </w:r>
      <w:r>
        <w:rPr>
          <w:rFonts w:hint="eastAsia" w:ascii="仿宋" w:hAnsi="仿宋" w:eastAsia="仿宋" w:cs="仿宋"/>
          <w:sz w:val="24"/>
          <w:szCs w:val="24"/>
        </w:rPr>
        <w:t>须知前附表。</w:t>
      </w:r>
    </w:p>
    <w:p w14:paraId="36338088">
      <w:pPr>
        <w:pStyle w:val="5"/>
        <w:ind w:firstLine="482"/>
        <w:rPr>
          <w:rFonts w:hint="eastAsia" w:ascii="仿宋" w:hAnsi="仿宋" w:eastAsia="仿宋" w:cs="仿宋"/>
          <w:sz w:val="24"/>
          <w:szCs w:val="24"/>
        </w:rPr>
      </w:pPr>
      <w:bookmarkStart w:id="117" w:name="_Toc23409"/>
      <w:bookmarkStart w:id="118" w:name="_Toc146264886"/>
      <w:r>
        <w:rPr>
          <w:rFonts w:hint="eastAsia" w:ascii="仿宋" w:hAnsi="仿宋" w:eastAsia="仿宋" w:cs="仿宋"/>
          <w:sz w:val="24"/>
          <w:szCs w:val="24"/>
        </w:rPr>
        <w:t>7.2 中标通知</w:t>
      </w:r>
      <w:bookmarkEnd w:id="117"/>
      <w:bookmarkEnd w:id="118"/>
    </w:p>
    <w:p w14:paraId="14A963E8">
      <w:pPr>
        <w:ind w:firstLine="420"/>
        <w:rPr>
          <w:rFonts w:hint="eastAsia" w:ascii="仿宋" w:hAnsi="仿宋" w:eastAsia="仿宋" w:cs="仿宋"/>
          <w:sz w:val="24"/>
          <w:szCs w:val="24"/>
        </w:rPr>
      </w:pPr>
      <w:r>
        <w:rPr>
          <w:rFonts w:hint="eastAsia" w:ascii="仿宋" w:hAnsi="仿宋" w:eastAsia="仿宋" w:cs="仿宋"/>
          <w:sz w:val="24"/>
          <w:szCs w:val="24"/>
        </w:rPr>
        <w:t>在本章第3.3款规定的投标有效期内，</w:t>
      </w:r>
      <w:r>
        <w:rPr>
          <w:rFonts w:hint="eastAsia" w:ascii="仿宋" w:hAnsi="仿宋" w:eastAsia="仿宋" w:cs="仿宋"/>
          <w:sz w:val="24"/>
          <w:szCs w:val="24"/>
          <w:lang w:eastAsia="zh-CN"/>
        </w:rPr>
        <w:t>采购</w:t>
      </w:r>
      <w:r>
        <w:rPr>
          <w:rFonts w:hint="eastAsia" w:ascii="仿宋" w:hAnsi="仿宋" w:eastAsia="仿宋" w:cs="仿宋"/>
          <w:sz w:val="24"/>
          <w:szCs w:val="24"/>
        </w:rPr>
        <w:t>人以书面形式向中标人发出中标通知书，同时将中标结果通知未中标的</w:t>
      </w:r>
      <w:r>
        <w:rPr>
          <w:rFonts w:hint="eastAsia" w:ascii="仿宋" w:hAnsi="仿宋" w:eastAsia="仿宋" w:cs="仿宋"/>
          <w:sz w:val="24"/>
          <w:szCs w:val="24"/>
          <w:lang w:eastAsia="zh-CN"/>
        </w:rPr>
        <w:t>投标人</w:t>
      </w:r>
      <w:r>
        <w:rPr>
          <w:rFonts w:hint="eastAsia" w:ascii="仿宋" w:hAnsi="仿宋" w:eastAsia="仿宋" w:cs="仿宋"/>
          <w:sz w:val="24"/>
          <w:szCs w:val="24"/>
        </w:rPr>
        <w:t>。</w:t>
      </w:r>
    </w:p>
    <w:p w14:paraId="4D9411F5">
      <w:pPr>
        <w:pStyle w:val="5"/>
        <w:ind w:firstLine="482"/>
        <w:rPr>
          <w:rFonts w:hint="eastAsia" w:ascii="仿宋" w:hAnsi="仿宋" w:eastAsia="仿宋" w:cs="仿宋"/>
          <w:sz w:val="24"/>
          <w:szCs w:val="24"/>
        </w:rPr>
      </w:pPr>
      <w:bookmarkStart w:id="119" w:name="_Toc146264887"/>
      <w:bookmarkStart w:id="120" w:name="_Toc8681"/>
      <w:r>
        <w:rPr>
          <w:rFonts w:hint="eastAsia" w:ascii="仿宋" w:hAnsi="仿宋" w:eastAsia="仿宋" w:cs="仿宋"/>
          <w:sz w:val="24"/>
          <w:szCs w:val="24"/>
        </w:rPr>
        <w:t>7.3 履约担保</w:t>
      </w:r>
      <w:bookmarkEnd w:id="119"/>
      <w:bookmarkEnd w:id="120"/>
    </w:p>
    <w:p w14:paraId="4523DAEA">
      <w:pPr>
        <w:ind w:firstLine="420"/>
        <w:rPr>
          <w:rFonts w:hint="eastAsia" w:ascii="仿宋" w:hAnsi="仿宋" w:eastAsia="仿宋" w:cs="仿宋"/>
          <w:sz w:val="24"/>
          <w:szCs w:val="24"/>
        </w:rPr>
      </w:pPr>
      <w:r>
        <w:rPr>
          <w:rFonts w:hint="eastAsia" w:ascii="仿宋" w:hAnsi="仿宋" w:eastAsia="仿宋" w:cs="仿宋"/>
          <w:sz w:val="24"/>
          <w:szCs w:val="24"/>
        </w:rPr>
        <w:t>7.3.1 在签订合同前，中标人应按</w:t>
      </w:r>
      <w:r>
        <w:rPr>
          <w:rFonts w:hint="eastAsia" w:ascii="仿宋" w:hAnsi="仿宋" w:eastAsia="仿宋" w:cs="仿宋"/>
          <w:sz w:val="24"/>
          <w:szCs w:val="24"/>
          <w:lang w:eastAsia="zh-CN"/>
        </w:rPr>
        <w:t>供应商</w:t>
      </w:r>
      <w:r>
        <w:rPr>
          <w:rFonts w:hint="eastAsia" w:ascii="仿宋" w:hAnsi="仿宋" w:eastAsia="仿宋" w:cs="仿宋"/>
          <w:sz w:val="24"/>
          <w:szCs w:val="24"/>
        </w:rPr>
        <w:t>须知前附表规定的金额、担保形式和</w:t>
      </w:r>
      <w:r>
        <w:rPr>
          <w:rFonts w:hint="eastAsia" w:ascii="仿宋" w:hAnsi="仿宋" w:eastAsia="仿宋" w:cs="仿宋"/>
          <w:sz w:val="24"/>
          <w:szCs w:val="24"/>
          <w:lang w:eastAsia="zh-CN"/>
        </w:rPr>
        <w:t>磋商</w:t>
      </w:r>
      <w:r>
        <w:rPr>
          <w:rFonts w:hint="eastAsia" w:ascii="仿宋" w:hAnsi="仿宋" w:eastAsia="仿宋" w:cs="仿宋"/>
          <w:sz w:val="24"/>
          <w:szCs w:val="24"/>
        </w:rPr>
        <w:t>文件第四章“合同条款及格式”规定的履约担保格式向</w:t>
      </w:r>
      <w:r>
        <w:rPr>
          <w:rFonts w:hint="eastAsia" w:ascii="仿宋" w:hAnsi="仿宋" w:eastAsia="仿宋" w:cs="仿宋"/>
          <w:sz w:val="24"/>
          <w:szCs w:val="24"/>
          <w:lang w:eastAsia="zh-CN"/>
        </w:rPr>
        <w:t>招标</w:t>
      </w:r>
      <w:r>
        <w:rPr>
          <w:rFonts w:hint="eastAsia" w:ascii="仿宋" w:hAnsi="仿宋" w:eastAsia="仿宋" w:cs="仿宋"/>
          <w:sz w:val="24"/>
          <w:szCs w:val="24"/>
        </w:rPr>
        <w:t>人提交履约担保。</w:t>
      </w:r>
    </w:p>
    <w:p w14:paraId="25636E62">
      <w:pPr>
        <w:ind w:firstLine="420"/>
        <w:rPr>
          <w:rFonts w:hint="eastAsia" w:ascii="仿宋" w:hAnsi="仿宋" w:eastAsia="仿宋" w:cs="仿宋"/>
          <w:sz w:val="24"/>
          <w:szCs w:val="24"/>
        </w:rPr>
      </w:pPr>
      <w:r>
        <w:rPr>
          <w:rFonts w:hint="eastAsia" w:ascii="仿宋" w:hAnsi="仿宋" w:eastAsia="仿宋" w:cs="仿宋"/>
          <w:sz w:val="24"/>
          <w:szCs w:val="24"/>
        </w:rPr>
        <w:t>7.3.2 中标人不能按本章第7.3.1项要求提交履约担保的，视为放弃中标，其投标保证金不予退还，给</w:t>
      </w:r>
      <w:r>
        <w:rPr>
          <w:rFonts w:hint="eastAsia" w:ascii="仿宋" w:hAnsi="仿宋" w:eastAsia="仿宋" w:cs="仿宋"/>
          <w:sz w:val="24"/>
          <w:szCs w:val="24"/>
          <w:lang w:eastAsia="zh-CN"/>
        </w:rPr>
        <w:t>采购</w:t>
      </w:r>
      <w:r>
        <w:rPr>
          <w:rFonts w:hint="eastAsia" w:ascii="仿宋" w:hAnsi="仿宋" w:eastAsia="仿宋" w:cs="仿宋"/>
          <w:sz w:val="24"/>
          <w:szCs w:val="24"/>
        </w:rPr>
        <w:t>人造成的损失超过投标保证金数额的，中标人还应当对超过部分予以赔偿。</w:t>
      </w:r>
    </w:p>
    <w:p w14:paraId="7BB26E4E">
      <w:pPr>
        <w:pStyle w:val="5"/>
        <w:ind w:firstLine="482"/>
        <w:rPr>
          <w:rFonts w:hint="eastAsia" w:ascii="仿宋" w:hAnsi="仿宋" w:eastAsia="仿宋" w:cs="仿宋"/>
          <w:sz w:val="24"/>
          <w:szCs w:val="24"/>
        </w:rPr>
      </w:pPr>
      <w:bookmarkStart w:id="121" w:name="_Toc146264888"/>
      <w:bookmarkStart w:id="122" w:name="_Toc13146"/>
      <w:r>
        <w:rPr>
          <w:rFonts w:hint="eastAsia" w:ascii="仿宋" w:hAnsi="仿宋" w:eastAsia="仿宋" w:cs="仿宋"/>
          <w:sz w:val="24"/>
          <w:szCs w:val="24"/>
        </w:rPr>
        <w:t>7.4 签订合同</w:t>
      </w:r>
      <w:bookmarkEnd w:id="121"/>
      <w:bookmarkEnd w:id="122"/>
    </w:p>
    <w:p w14:paraId="45B8ED77">
      <w:pPr>
        <w:ind w:firstLine="420"/>
        <w:rPr>
          <w:rFonts w:hint="eastAsia" w:ascii="仿宋" w:hAnsi="仿宋" w:eastAsia="仿宋" w:cs="仿宋"/>
          <w:sz w:val="24"/>
          <w:szCs w:val="24"/>
        </w:rPr>
      </w:pPr>
      <w:r>
        <w:rPr>
          <w:rFonts w:hint="eastAsia" w:ascii="仿宋" w:hAnsi="仿宋" w:eastAsia="仿宋" w:cs="仿宋"/>
          <w:sz w:val="24"/>
          <w:szCs w:val="24"/>
        </w:rPr>
        <w:t xml:space="preserve">7.4.1 </w:t>
      </w:r>
      <w:r>
        <w:rPr>
          <w:rFonts w:hint="eastAsia" w:ascii="仿宋" w:hAnsi="仿宋" w:eastAsia="仿宋" w:cs="仿宋"/>
          <w:sz w:val="24"/>
          <w:szCs w:val="24"/>
          <w:lang w:eastAsia="zh-CN"/>
        </w:rPr>
        <w:t>采购</w:t>
      </w:r>
      <w:r>
        <w:rPr>
          <w:rFonts w:hint="eastAsia" w:ascii="仿宋" w:hAnsi="仿宋" w:eastAsia="仿宋" w:cs="仿宋"/>
          <w:sz w:val="24"/>
          <w:szCs w:val="24"/>
        </w:rPr>
        <w:t>人和中标人应当自中标通知书发出之日起30天内，根据</w:t>
      </w:r>
      <w:r>
        <w:rPr>
          <w:rFonts w:hint="eastAsia" w:ascii="仿宋" w:hAnsi="仿宋" w:eastAsia="仿宋" w:cs="仿宋"/>
          <w:sz w:val="24"/>
          <w:szCs w:val="24"/>
          <w:lang w:eastAsia="zh-CN"/>
        </w:rPr>
        <w:t>磋商</w:t>
      </w:r>
      <w:r>
        <w:rPr>
          <w:rFonts w:hint="eastAsia" w:ascii="仿宋" w:hAnsi="仿宋" w:eastAsia="仿宋" w:cs="仿宋"/>
          <w:sz w:val="24"/>
          <w:szCs w:val="24"/>
        </w:rPr>
        <w:t>文件和中标人的</w:t>
      </w:r>
      <w:r>
        <w:rPr>
          <w:rFonts w:hint="eastAsia" w:ascii="仿宋" w:hAnsi="仿宋" w:eastAsia="仿宋" w:cs="仿宋"/>
          <w:sz w:val="24"/>
          <w:szCs w:val="24"/>
          <w:lang w:eastAsia="zh-CN"/>
        </w:rPr>
        <w:t>响应</w:t>
      </w:r>
      <w:r>
        <w:rPr>
          <w:rFonts w:hint="eastAsia" w:ascii="仿宋" w:hAnsi="仿宋" w:eastAsia="仿宋" w:cs="仿宋"/>
          <w:sz w:val="24"/>
          <w:szCs w:val="24"/>
        </w:rPr>
        <w:t>文件订立书面合同。中标人无正当理由拒签合同的，</w:t>
      </w:r>
      <w:r>
        <w:rPr>
          <w:rFonts w:hint="eastAsia" w:ascii="仿宋" w:hAnsi="仿宋" w:eastAsia="仿宋" w:cs="仿宋"/>
          <w:sz w:val="24"/>
          <w:szCs w:val="24"/>
          <w:lang w:eastAsia="zh-CN"/>
        </w:rPr>
        <w:t>采购</w:t>
      </w:r>
      <w:r>
        <w:rPr>
          <w:rFonts w:hint="eastAsia" w:ascii="仿宋" w:hAnsi="仿宋" w:eastAsia="仿宋" w:cs="仿宋"/>
          <w:sz w:val="24"/>
          <w:szCs w:val="24"/>
        </w:rPr>
        <w:t>人取消其中标资格，其投标保证金不予退还；给</w:t>
      </w:r>
      <w:r>
        <w:rPr>
          <w:rFonts w:hint="eastAsia" w:ascii="仿宋" w:hAnsi="仿宋" w:eastAsia="仿宋" w:cs="仿宋"/>
          <w:sz w:val="24"/>
          <w:szCs w:val="24"/>
          <w:lang w:eastAsia="zh-CN"/>
        </w:rPr>
        <w:t>采购</w:t>
      </w:r>
      <w:r>
        <w:rPr>
          <w:rFonts w:hint="eastAsia" w:ascii="仿宋" w:hAnsi="仿宋" w:eastAsia="仿宋" w:cs="仿宋"/>
          <w:sz w:val="24"/>
          <w:szCs w:val="24"/>
        </w:rPr>
        <w:t>人造成的损失超过投标保证金数额的，中标人还应当对超过部分予以赔偿。</w:t>
      </w:r>
    </w:p>
    <w:p w14:paraId="271FD131">
      <w:pPr>
        <w:ind w:firstLine="420"/>
        <w:rPr>
          <w:rFonts w:hint="eastAsia" w:ascii="仿宋" w:hAnsi="仿宋" w:eastAsia="仿宋" w:cs="仿宋"/>
          <w:sz w:val="24"/>
          <w:szCs w:val="24"/>
        </w:rPr>
      </w:pPr>
      <w:r>
        <w:rPr>
          <w:rFonts w:hint="eastAsia" w:ascii="仿宋" w:hAnsi="仿宋" w:eastAsia="仿宋" w:cs="仿宋"/>
          <w:sz w:val="24"/>
          <w:szCs w:val="24"/>
        </w:rPr>
        <w:t>7.4.2 发出中标通知书后，</w:t>
      </w:r>
      <w:r>
        <w:rPr>
          <w:rFonts w:hint="eastAsia" w:ascii="仿宋" w:hAnsi="仿宋" w:eastAsia="仿宋" w:cs="仿宋"/>
          <w:sz w:val="24"/>
          <w:szCs w:val="24"/>
          <w:lang w:eastAsia="zh-CN"/>
        </w:rPr>
        <w:t>采购</w:t>
      </w:r>
      <w:r>
        <w:rPr>
          <w:rFonts w:hint="eastAsia" w:ascii="仿宋" w:hAnsi="仿宋" w:eastAsia="仿宋" w:cs="仿宋"/>
          <w:sz w:val="24"/>
          <w:szCs w:val="24"/>
        </w:rPr>
        <w:t>人无正当理由拒签合同的，</w:t>
      </w:r>
      <w:r>
        <w:rPr>
          <w:rFonts w:hint="eastAsia" w:ascii="仿宋" w:hAnsi="仿宋" w:eastAsia="仿宋" w:cs="仿宋"/>
          <w:sz w:val="24"/>
          <w:szCs w:val="24"/>
          <w:lang w:eastAsia="zh-CN"/>
        </w:rPr>
        <w:t>采购</w:t>
      </w:r>
      <w:r>
        <w:rPr>
          <w:rFonts w:hint="eastAsia" w:ascii="仿宋" w:hAnsi="仿宋" w:eastAsia="仿宋" w:cs="仿宋"/>
          <w:sz w:val="24"/>
          <w:szCs w:val="24"/>
        </w:rPr>
        <w:t>人向中标人退还投标保证金；给中标人造成损失的，还应当赔偿损失。</w:t>
      </w:r>
    </w:p>
    <w:p w14:paraId="23DFF8AA">
      <w:pPr>
        <w:pStyle w:val="4"/>
        <w:tabs>
          <w:tab w:val="left" w:pos="2190"/>
          <w:tab w:val="center" w:pos="4498"/>
        </w:tabs>
        <w:ind w:firstLine="602"/>
        <w:rPr>
          <w:rFonts w:hint="eastAsia" w:ascii="仿宋" w:hAnsi="仿宋" w:eastAsia="仿宋" w:cs="仿宋"/>
          <w:sz w:val="24"/>
          <w:szCs w:val="24"/>
        </w:rPr>
      </w:pPr>
      <w:bookmarkStart w:id="123" w:name="_Toc146264889"/>
      <w:bookmarkStart w:id="124" w:name="_Toc24490"/>
      <w:r>
        <w:rPr>
          <w:rFonts w:hint="eastAsia" w:ascii="仿宋" w:hAnsi="仿宋" w:eastAsia="仿宋" w:cs="仿宋"/>
          <w:sz w:val="24"/>
          <w:szCs w:val="24"/>
        </w:rPr>
        <w:t>8.重新采购和不再采购</w:t>
      </w:r>
      <w:bookmarkEnd w:id="123"/>
      <w:bookmarkEnd w:id="124"/>
    </w:p>
    <w:p w14:paraId="34FC88B5">
      <w:pPr>
        <w:pStyle w:val="5"/>
        <w:ind w:firstLine="482"/>
        <w:rPr>
          <w:rFonts w:hint="eastAsia" w:ascii="仿宋" w:hAnsi="仿宋" w:eastAsia="仿宋" w:cs="仿宋"/>
          <w:sz w:val="24"/>
          <w:szCs w:val="24"/>
        </w:rPr>
      </w:pPr>
      <w:bookmarkStart w:id="125" w:name="_Toc19268"/>
      <w:bookmarkStart w:id="126" w:name="_Toc146264890"/>
      <w:r>
        <w:rPr>
          <w:rFonts w:hint="eastAsia" w:ascii="仿宋" w:hAnsi="仿宋" w:eastAsia="仿宋" w:cs="仿宋"/>
          <w:sz w:val="24"/>
          <w:szCs w:val="24"/>
        </w:rPr>
        <w:t>8.1 重新采购</w:t>
      </w:r>
      <w:bookmarkEnd w:id="125"/>
      <w:bookmarkEnd w:id="126"/>
    </w:p>
    <w:p w14:paraId="430B712A">
      <w:pPr>
        <w:ind w:firstLine="420"/>
        <w:rPr>
          <w:rFonts w:hint="eastAsia" w:ascii="仿宋" w:hAnsi="仿宋" w:eastAsia="仿宋" w:cs="仿宋"/>
          <w:sz w:val="24"/>
          <w:szCs w:val="24"/>
        </w:rPr>
      </w:pPr>
      <w:r>
        <w:rPr>
          <w:rFonts w:hint="eastAsia" w:ascii="仿宋" w:hAnsi="仿宋" w:eastAsia="仿宋" w:cs="仿宋"/>
          <w:sz w:val="24"/>
          <w:szCs w:val="24"/>
        </w:rPr>
        <w:t>有下列情形之一的，</w:t>
      </w:r>
      <w:r>
        <w:rPr>
          <w:rFonts w:hint="eastAsia" w:ascii="仿宋" w:hAnsi="仿宋" w:eastAsia="仿宋" w:cs="仿宋"/>
          <w:sz w:val="24"/>
          <w:szCs w:val="24"/>
          <w:lang w:eastAsia="zh-CN"/>
        </w:rPr>
        <w:t>采购</w:t>
      </w:r>
      <w:r>
        <w:rPr>
          <w:rFonts w:hint="eastAsia" w:ascii="仿宋" w:hAnsi="仿宋" w:eastAsia="仿宋" w:cs="仿宋"/>
          <w:sz w:val="24"/>
          <w:szCs w:val="24"/>
        </w:rPr>
        <w:t>人将重新采购：</w:t>
      </w:r>
    </w:p>
    <w:p w14:paraId="22FB6784">
      <w:pPr>
        <w:ind w:firstLine="42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eastAsia="zh-CN"/>
        </w:rPr>
        <w:t>响应</w:t>
      </w:r>
      <w:r>
        <w:rPr>
          <w:rFonts w:hint="eastAsia" w:ascii="仿宋" w:hAnsi="仿宋" w:eastAsia="仿宋" w:cs="仿宋"/>
          <w:sz w:val="24"/>
          <w:szCs w:val="24"/>
        </w:rPr>
        <w:t>截止时间止，</w:t>
      </w:r>
      <w:r>
        <w:rPr>
          <w:rFonts w:hint="eastAsia" w:ascii="仿宋" w:hAnsi="仿宋" w:eastAsia="仿宋" w:cs="仿宋"/>
          <w:sz w:val="24"/>
          <w:szCs w:val="24"/>
          <w:lang w:eastAsia="zh-CN"/>
        </w:rPr>
        <w:t>供应商</w:t>
      </w:r>
      <w:r>
        <w:rPr>
          <w:rFonts w:hint="eastAsia" w:ascii="仿宋" w:hAnsi="仿宋" w:eastAsia="仿宋" w:cs="仿宋"/>
          <w:sz w:val="24"/>
          <w:szCs w:val="24"/>
        </w:rPr>
        <w:t>少于3个的；</w:t>
      </w:r>
    </w:p>
    <w:p w14:paraId="6819E7E4">
      <w:pPr>
        <w:ind w:firstLine="420"/>
        <w:rPr>
          <w:rFonts w:hint="eastAsia" w:ascii="仿宋" w:hAnsi="仿宋" w:eastAsia="仿宋" w:cs="仿宋"/>
          <w:sz w:val="24"/>
          <w:szCs w:val="24"/>
        </w:rPr>
      </w:pPr>
      <w:r>
        <w:rPr>
          <w:rFonts w:hint="eastAsia" w:ascii="仿宋" w:hAnsi="仿宋" w:eastAsia="仿宋" w:cs="仿宋"/>
          <w:sz w:val="24"/>
          <w:szCs w:val="24"/>
        </w:rPr>
        <w:t>(2)经评标委员会评审后否决所有投标的。</w:t>
      </w:r>
    </w:p>
    <w:p w14:paraId="309E5237">
      <w:pPr>
        <w:pStyle w:val="5"/>
        <w:ind w:firstLine="482"/>
        <w:rPr>
          <w:rFonts w:hint="eastAsia" w:ascii="仿宋" w:hAnsi="仿宋" w:eastAsia="仿宋" w:cs="仿宋"/>
          <w:sz w:val="24"/>
          <w:szCs w:val="24"/>
        </w:rPr>
      </w:pPr>
      <w:bookmarkStart w:id="127" w:name="_Toc16261"/>
      <w:bookmarkStart w:id="128" w:name="_Toc146264891"/>
      <w:r>
        <w:rPr>
          <w:rFonts w:hint="eastAsia" w:ascii="仿宋" w:hAnsi="仿宋" w:eastAsia="仿宋" w:cs="仿宋"/>
          <w:sz w:val="24"/>
          <w:szCs w:val="24"/>
        </w:rPr>
        <w:t>8.2 不再采购</w:t>
      </w:r>
      <w:bookmarkEnd w:id="127"/>
      <w:bookmarkEnd w:id="128"/>
    </w:p>
    <w:p w14:paraId="3BFF0FBE">
      <w:pPr>
        <w:ind w:firstLine="420"/>
        <w:rPr>
          <w:rFonts w:hint="eastAsia" w:ascii="仿宋" w:hAnsi="仿宋" w:eastAsia="仿宋" w:cs="仿宋"/>
          <w:sz w:val="24"/>
          <w:szCs w:val="24"/>
        </w:rPr>
      </w:pPr>
      <w:r>
        <w:rPr>
          <w:rFonts w:hint="eastAsia" w:ascii="仿宋" w:hAnsi="仿宋" w:eastAsia="仿宋" w:cs="仿宋"/>
          <w:sz w:val="24"/>
          <w:szCs w:val="24"/>
        </w:rPr>
        <w:t>重新采购后</w:t>
      </w:r>
      <w:r>
        <w:rPr>
          <w:rFonts w:hint="eastAsia" w:ascii="仿宋" w:hAnsi="仿宋" w:eastAsia="仿宋" w:cs="仿宋"/>
          <w:sz w:val="24"/>
          <w:szCs w:val="24"/>
          <w:lang w:eastAsia="zh-CN"/>
        </w:rPr>
        <w:t>投标人</w:t>
      </w:r>
      <w:r>
        <w:rPr>
          <w:rFonts w:hint="eastAsia" w:ascii="仿宋" w:hAnsi="仿宋" w:eastAsia="仿宋" w:cs="仿宋"/>
          <w:sz w:val="24"/>
          <w:szCs w:val="24"/>
        </w:rPr>
        <w:t>仍少于3个或者所有投标被否决的，属于必须审批或核准的工程建设项目，经原审批或核准部门批准后不再进行</w:t>
      </w:r>
      <w:r>
        <w:rPr>
          <w:rFonts w:hint="eastAsia" w:ascii="仿宋" w:hAnsi="仿宋" w:eastAsia="仿宋" w:cs="仿宋"/>
          <w:sz w:val="24"/>
          <w:szCs w:val="24"/>
          <w:lang w:eastAsia="zh-CN"/>
        </w:rPr>
        <w:t>招标</w:t>
      </w:r>
      <w:r>
        <w:rPr>
          <w:rFonts w:hint="eastAsia" w:ascii="仿宋" w:hAnsi="仿宋" w:eastAsia="仿宋" w:cs="仿宋"/>
          <w:sz w:val="24"/>
          <w:szCs w:val="24"/>
        </w:rPr>
        <w:t>。</w:t>
      </w:r>
    </w:p>
    <w:p w14:paraId="1D1A83AD">
      <w:pPr>
        <w:pStyle w:val="4"/>
        <w:tabs>
          <w:tab w:val="left" w:pos="2190"/>
          <w:tab w:val="center" w:pos="4498"/>
        </w:tabs>
        <w:ind w:firstLine="602"/>
        <w:rPr>
          <w:rFonts w:hint="eastAsia" w:ascii="仿宋" w:hAnsi="仿宋" w:eastAsia="仿宋" w:cs="仿宋"/>
          <w:sz w:val="24"/>
          <w:szCs w:val="24"/>
        </w:rPr>
      </w:pPr>
      <w:bookmarkStart w:id="129" w:name="_Toc25473"/>
      <w:bookmarkStart w:id="130" w:name="_Toc146264892"/>
      <w:r>
        <w:rPr>
          <w:rFonts w:hint="eastAsia" w:ascii="仿宋" w:hAnsi="仿宋" w:eastAsia="仿宋" w:cs="仿宋"/>
          <w:sz w:val="24"/>
          <w:szCs w:val="24"/>
        </w:rPr>
        <w:t>9.纪律和监督</w:t>
      </w:r>
      <w:bookmarkEnd w:id="129"/>
      <w:bookmarkEnd w:id="130"/>
    </w:p>
    <w:p w14:paraId="221DF5D3">
      <w:pPr>
        <w:pStyle w:val="5"/>
        <w:ind w:firstLine="482"/>
        <w:rPr>
          <w:rFonts w:hint="eastAsia" w:ascii="仿宋" w:hAnsi="仿宋" w:eastAsia="仿宋" w:cs="仿宋"/>
          <w:sz w:val="24"/>
          <w:szCs w:val="24"/>
        </w:rPr>
      </w:pPr>
      <w:bookmarkStart w:id="131" w:name="_Toc17284"/>
      <w:bookmarkStart w:id="132" w:name="_Toc146264893"/>
      <w:r>
        <w:rPr>
          <w:rFonts w:hint="eastAsia" w:ascii="仿宋" w:hAnsi="仿宋" w:eastAsia="仿宋" w:cs="仿宋"/>
          <w:sz w:val="24"/>
          <w:szCs w:val="24"/>
        </w:rPr>
        <w:t>9.1 对</w:t>
      </w:r>
      <w:r>
        <w:rPr>
          <w:rFonts w:hint="eastAsia" w:ascii="仿宋" w:hAnsi="仿宋" w:eastAsia="仿宋" w:cs="仿宋"/>
          <w:sz w:val="24"/>
          <w:szCs w:val="24"/>
          <w:lang w:eastAsia="zh-CN"/>
        </w:rPr>
        <w:t>采购</w:t>
      </w:r>
      <w:r>
        <w:rPr>
          <w:rFonts w:hint="eastAsia" w:ascii="仿宋" w:hAnsi="仿宋" w:eastAsia="仿宋" w:cs="仿宋"/>
          <w:sz w:val="24"/>
          <w:szCs w:val="24"/>
        </w:rPr>
        <w:t>人的纪律要求</w:t>
      </w:r>
      <w:bookmarkEnd w:id="131"/>
      <w:bookmarkEnd w:id="132"/>
    </w:p>
    <w:p w14:paraId="7C6A6D0A">
      <w:pPr>
        <w:ind w:firstLine="420"/>
        <w:rPr>
          <w:rFonts w:hint="eastAsia" w:ascii="仿宋" w:hAnsi="仿宋" w:eastAsia="仿宋" w:cs="仿宋"/>
          <w:sz w:val="24"/>
          <w:szCs w:val="24"/>
        </w:rPr>
      </w:pPr>
      <w:r>
        <w:rPr>
          <w:rFonts w:hint="eastAsia" w:ascii="仿宋" w:hAnsi="仿宋" w:eastAsia="仿宋" w:cs="仿宋"/>
          <w:sz w:val="24"/>
          <w:szCs w:val="24"/>
          <w:lang w:eastAsia="zh-CN"/>
        </w:rPr>
        <w:t>采购</w:t>
      </w:r>
      <w:r>
        <w:rPr>
          <w:rFonts w:hint="eastAsia" w:ascii="仿宋" w:hAnsi="仿宋" w:eastAsia="仿宋" w:cs="仿宋"/>
          <w:sz w:val="24"/>
          <w:szCs w:val="24"/>
        </w:rPr>
        <w:t>人不得泄漏采购投标活动中应当保密的情况和资料，不得与</w:t>
      </w:r>
      <w:r>
        <w:rPr>
          <w:rFonts w:hint="eastAsia" w:ascii="仿宋" w:hAnsi="仿宋" w:eastAsia="仿宋" w:cs="仿宋"/>
          <w:sz w:val="24"/>
          <w:szCs w:val="24"/>
          <w:lang w:eastAsia="zh-CN"/>
        </w:rPr>
        <w:t>供应商</w:t>
      </w:r>
      <w:r>
        <w:rPr>
          <w:rFonts w:hint="eastAsia" w:ascii="仿宋" w:hAnsi="仿宋" w:eastAsia="仿宋" w:cs="仿宋"/>
          <w:sz w:val="24"/>
          <w:szCs w:val="24"/>
        </w:rPr>
        <w:t>串通损害国家利益、社会公共利益或者他人合法权益。</w:t>
      </w:r>
    </w:p>
    <w:p w14:paraId="1FB583DF">
      <w:pPr>
        <w:pStyle w:val="5"/>
        <w:ind w:firstLine="482"/>
        <w:rPr>
          <w:rFonts w:hint="eastAsia" w:ascii="仿宋" w:hAnsi="仿宋" w:eastAsia="仿宋" w:cs="仿宋"/>
          <w:sz w:val="24"/>
          <w:szCs w:val="24"/>
        </w:rPr>
      </w:pPr>
      <w:bookmarkStart w:id="133" w:name="_Toc5384"/>
      <w:bookmarkStart w:id="134" w:name="_Toc146264894"/>
      <w:r>
        <w:rPr>
          <w:rFonts w:hint="eastAsia" w:ascii="仿宋" w:hAnsi="仿宋" w:eastAsia="仿宋" w:cs="仿宋"/>
          <w:sz w:val="24"/>
          <w:szCs w:val="24"/>
        </w:rPr>
        <w:t>9.2 对</w:t>
      </w:r>
      <w:r>
        <w:rPr>
          <w:rFonts w:hint="eastAsia" w:ascii="仿宋" w:hAnsi="仿宋" w:eastAsia="仿宋" w:cs="仿宋"/>
          <w:sz w:val="24"/>
          <w:szCs w:val="24"/>
          <w:lang w:eastAsia="zh-CN"/>
        </w:rPr>
        <w:t>供应商</w:t>
      </w:r>
      <w:r>
        <w:rPr>
          <w:rFonts w:hint="eastAsia" w:ascii="仿宋" w:hAnsi="仿宋" w:eastAsia="仿宋" w:cs="仿宋"/>
          <w:sz w:val="24"/>
          <w:szCs w:val="24"/>
        </w:rPr>
        <w:t>的纪律要求</w:t>
      </w:r>
      <w:bookmarkEnd w:id="133"/>
      <w:bookmarkEnd w:id="134"/>
    </w:p>
    <w:p w14:paraId="0383D05D">
      <w:pPr>
        <w:ind w:firstLine="420"/>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不得相互串通投标或者与</w:t>
      </w:r>
      <w:r>
        <w:rPr>
          <w:rFonts w:hint="eastAsia" w:ascii="仿宋" w:hAnsi="仿宋" w:eastAsia="仿宋" w:cs="仿宋"/>
          <w:sz w:val="24"/>
          <w:szCs w:val="24"/>
          <w:lang w:eastAsia="zh-CN"/>
        </w:rPr>
        <w:t>采购</w:t>
      </w:r>
      <w:r>
        <w:rPr>
          <w:rFonts w:hint="eastAsia" w:ascii="仿宋" w:hAnsi="仿宋" w:eastAsia="仿宋" w:cs="仿宋"/>
          <w:sz w:val="24"/>
          <w:szCs w:val="24"/>
        </w:rPr>
        <w:t>人串通投标，不得向</w:t>
      </w:r>
      <w:r>
        <w:rPr>
          <w:rFonts w:hint="eastAsia" w:ascii="仿宋" w:hAnsi="仿宋" w:eastAsia="仿宋" w:cs="仿宋"/>
          <w:sz w:val="24"/>
          <w:szCs w:val="24"/>
          <w:lang w:eastAsia="zh-CN"/>
        </w:rPr>
        <w:t>采购</w:t>
      </w:r>
      <w:r>
        <w:rPr>
          <w:rFonts w:hint="eastAsia" w:ascii="仿宋" w:hAnsi="仿宋" w:eastAsia="仿宋" w:cs="仿宋"/>
          <w:sz w:val="24"/>
          <w:szCs w:val="24"/>
        </w:rPr>
        <w:t>人或者评标委员会成员行贿谋取中标，不得以他人名义投标或者以其他方式弄虚作假骗取中标；</w:t>
      </w:r>
      <w:r>
        <w:rPr>
          <w:rFonts w:hint="eastAsia" w:ascii="仿宋" w:hAnsi="仿宋" w:eastAsia="仿宋" w:cs="仿宋"/>
          <w:sz w:val="24"/>
          <w:szCs w:val="24"/>
          <w:lang w:eastAsia="zh-CN"/>
        </w:rPr>
        <w:t>供应商</w:t>
      </w:r>
      <w:r>
        <w:rPr>
          <w:rFonts w:hint="eastAsia" w:ascii="仿宋" w:hAnsi="仿宋" w:eastAsia="仿宋" w:cs="仿宋"/>
          <w:sz w:val="24"/>
          <w:szCs w:val="24"/>
        </w:rPr>
        <w:t>不得以任何方式干扰、影响评标工作。</w:t>
      </w:r>
    </w:p>
    <w:p w14:paraId="3C768FE5">
      <w:pPr>
        <w:pStyle w:val="5"/>
        <w:ind w:firstLine="482"/>
        <w:rPr>
          <w:rFonts w:hint="eastAsia" w:ascii="仿宋" w:hAnsi="仿宋" w:eastAsia="仿宋" w:cs="仿宋"/>
          <w:sz w:val="24"/>
          <w:szCs w:val="24"/>
        </w:rPr>
      </w:pPr>
      <w:bookmarkStart w:id="135" w:name="_Toc146264895"/>
      <w:bookmarkStart w:id="136" w:name="_Toc2951"/>
      <w:r>
        <w:rPr>
          <w:rFonts w:hint="eastAsia" w:ascii="仿宋" w:hAnsi="仿宋" w:eastAsia="仿宋" w:cs="仿宋"/>
          <w:sz w:val="24"/>
          <w:szCs w:val="24"/>
        </w:rPr>
        <w:t>9.3 对评标委员会成员的纪律要求</w:t>
      </w:r>
      <w:bookmarkEnd w:id="135"/>
      <w:bookmarkEnd w:id="136"/>
    </w:p>
    <w:p w14:paraId="1184FF49">
      <w:pPr>
        <w:ind w:firstLine="420"/>
        <w:rPr>
          <w:rFonts w:hint="eastAsia" w:ascii="仿宋" w:hAnsi="仿宋" w:eastAsia="仿宋" w:cs="仿宋"/>
          <w:sz w:val="24"/>
          <w:szCs w:val="24"/>
        </w:rPr>
      </w:pPr>
      <w:r>
        <w:rPr>
          <w:rFonts w:hint="eastAsia" w:ascii="仿宋" w:hAnsi="仿宋" w:eastAsia="仿宋" w:cs="仿宋"/>
          <w:sz w:val="24"/>
          <w:szCs w:val="24"/>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综合评分法）”没有规定的评审因素和标准进行评标。</w:t>
      </w:r>
    </w:p>
    <w:p w14:paraId="22E97C8D">
      <w:pPr>
        <w:pStyle w:val="5"/>
        <w:ind w:firstLine="482"/>
        <w:rPr>
          <w:rFonts w:hint="eastAsia" w:ascii="仿宋" w:hAnsi="仿宋" w:eastAsia="仿宋" w:cs="仿宋"/>
          <w:sz w:val="24"/>
          <w:szCs w:val="24"/>
        </w:rPr>
      </w:pPr>
      <w:bookmarkStart w:id="137" w:name="_Toc146264896"/>
      <w:bookmarkStart w:id="138" w:name="_Toc26582"/>
      <w:r>
        <w:rPr>
          <w:rFonts w:hint="eastAsia" w:ascii="仿宋" w:hAnsi="仿宋" w:eastAsia="仿宋" w:cs="仿宋"/>
          <w:sz w:val="24"/>
          <w:szCs w:val="24"/>
        </w:rPr>
        <w:t>9.4 对与评标活动有关的工作人员的纪律要求</w:t>
      </w:r>
      <w:bookmarkEnd w:id="137"/>
      <w:bookmarkEnd w:id="138"/>
    </w:p>
    <w:p w14:paraId="0DCC1A5C">
      <w:pPr>
        <w:ind w:firstLine="420"/>
        <w:rPr>
          <w:rFonts w:hint="eastAsia" w:ascii="仿宋" w:hAnsi="仿宋" w:eastAsia="仿宋" w:cs="仿宋"/>
          <w:sz w:val="24"/>
          <w:szCs w:val="24"/>
        </w:rPr>
      </w:pPr>
      <w:r>
        <w:rPr>
          <w:rFonts w:hint="eastAsia" w:ascii="仿宋" w:hAnsi="仿宋" w:eastAsia="仿宋" w:cs="仿宋"/>
          <w:sz w:val="24"/>
          <w:szCs w:val="24"/>
        </w:rPr>
        <w:t>与评标活动有关的工作人员不得收受他人的财物或者其他好处，不得向他人透漏对投标文件的评审和比较、中标候选人的推荐情况以及评标有关的其他晴况。在评标活动中，与评标活动有关的工作人员不得擅离职守，影响评标程序正常进行。</w:t>
      </w:r>
    </w:p>
    <w:p w14:paraId="34E8F78D">
      <w:pPr>
        <w:pStyle w:val="5"/>
        <w:ind w:firstLine="482"/>
        <w:rPr>
          <w:rFonts w:hint="eastAsia" w:ascii="仿宋" w:hAnsi="仿宋" w:eastAsia="仿宋" w:cs="仿宋"/>
          <w:sz w:val="24"/>
          <w:szCs w:val="24"/>
        </w:rPr>
      </w:pPr>
      <w:bookmarkStart w:id="139" w:name="_Toc146264897"/>
      <w:bookmarkStart w:id="140" w:name="_Toc20657"/>
      <w:r>
        <w:rPr>
          <w:rFonts w:hint="eastAsia" w:ascii="仿宋" w:hAnsi="仿宋" w:eastAsia="仿宋" w:cs="仿宋"/>
          <w:sz w:val="24"/>
          <w:szCs w:val="24"/>
        </w:rPr>
        <w:t>9.5 投诉</w:t>
      </w:r>
      <w:bookmarkEnd w:id="139"/>
      <w:bookmarkEnd w:id="140"/>
    </w:p>
    <w:p w14:paraId="1221D74F">
      <w:pPr>
        <w:ind w:firstLine="420"/>
        <w:rPr>
          <w:rFonts w:hint="eastAsia" w:ascii="仿宋" w:hAnsi="仿宋" w:eastAsia="仿宋" w:cs="仿宋"/>
          <w:sz w:val="24"/>
          <w:szCs w:val="24"/>
        </w:rPr>
      </w:pPr>
      <w:r>
        <w:rPr>
          <w:rFonts w:hint="eastAsia" w:ascii="仿宋" w:hAnsi="仿宋" w:eastAsia="仿宋" w:cs="仿宋"/>
          <w:sz w:val="24"/>
          <w:szCs w:val="24"/>
          <w:lang w:eastAsia="zh-CN"/>
        </w:rPr>
        <w:t>供应商</w:t>
      </w:r>
      <w:r>
        <w:rPr>
          <w:rFonts w:hint="eastAsia" w:ascii="仿宋" w:hAnsi="仿宋" w:eastAsia="仿宋" w:cs="仿宋"/>
          <w:sz w:val="24"/>
          <w:szCs w:val="24"/>
        </w:rPr>
        <w:t>和其他利害关系人认为本次</w:t>
      </w:r>
      <w:r>
        <w:rPr>
          <w:rFonts w:hint="eastAsia" w:ascii="仿宋" w:hAnsi="仿宋" w:eastAsia="仿宋" w:cs="仿宋"/>
          <w:sz w:val="24"/>
          <w:szCs w:val="24"/>
          <w:lang w:eastAsia="zh-CN"/>
        </w:rPr>
        <w:t>招标</w:t>
      </w:r>
      <w:r>
        <w:rPr>
          <w:rFonts w:hint="eastAsia" w:ascii="仿宋" w:hAnsi="仿宋" w:eastAsia="仿宋" w:cs="仿宋"/>
          <w:sz w:val="24"/>
          <w:szCs w:val="24"/>
        </w:rPr>
        <w:t>活动违反法律、法规和规章规定的，有权向有关行政监督部门投诉。</w:t>
      </w:r>
    </w:p>
    <w:p w14:paraId="4AF6E6B3">
      <w:pPr>
        <w:pStyle w:val="4"/>
        <w:tabs>
          <w:tab w:val="left" w:pos="2190"/>
          <w:tab w:val="center" w:pos="4498"/>
        </w:tabs>
        <w:ind w:firstLine="602"/>
        <w:rPr>
          <w:rFonts w:hint="eastAsia" w:ascii="仿宋" w:hAnsi="仿宋" w:eastAsia="仿宋" w:cs="仿宋"/>
          <w:sz w:val="24"/>
          <w:szCs w:val="24"/>
        </w:rPr>
      </w:pPr>
      <w:bookmarkStart w:id="141" w:name="_Toc9529"/>
      <w:bookmarkStart w:id="142" w:name="_Toc146264898"/>
      <w:r>
        <w:rPr>
          <w:rFonts w:hint="eastAsia" w:ascii="仿宋" w:hAnsi="仿宋" w:eastAsia="仿宋" w:cs="仿宋"/>
          <w:sz w:val="24"/>
          <w:szCs w:val="24"/>
        </w:rPr>
        <w:t>10.需要补充的其他内容</w:t>
      </w:r>
      <w:bookmarkEnd w:id="141"/>
      <w:bookmarkEnd w:id="142"/>
    </w:p>
    <w:p w14:paraId="43FA1F55">
      <w:pPr>
        <w:bidi w:val="0"/>
        <w:rPr>
          <w:rFonts w:hint="eastAsia" w:ascii="仿宋" w:hAnsi="仿宋" w:eastAsia="仿宋" w:cs="仿宋"/>
          <w:sz w:val="24"/>
          <w:szCs w:val="24"/>
        </w:rPr>
        <w:sectPr>
          <w:pgSz w:w="11906" w:h="16838"/>
          <w:pgMar w:top="1418" w:right="1133" w:bottom="993" w:left="1134" w:header="851" w:footer="992" w:gutter="0"/>
          <w:cols w:space="720" w:num="1"/>
        </w:sectPr>
      </w:pPr>
      <w:r>
        <w:rPr>
          <w:rFonts w:hint="eastAsia"/>
          <w:lang w:eastAsia="zh-CN"/>
        </w:rPr>
        <w:tab/>
      </w:r>
      <w:r>
        <w:rPr>
          <w:rFonts w:hint="eastAsia" w:ascii="仿宋" w:hAnsi="仿宋" w:eastAsia="仿宋" w:cs="仿宋"/>
          <w:sz w:val="24"/>
          <w:szCs w:val="24"/>
        </w:rPr>
        <w:t>需要补充的其他内容：详见</w:t>
      </w:r>
      <w:r>
        <w:rPr>
          <w:rFonts w:hint="eastAsia" w:ascii="仿宋" w:hAnsi="仿宋" w:eastAsia="仿宋" w:cs="仿宋"/>
          <w:sz w:val="24"/>
          <w:szCs w:val="24"/>
          <w:lang w:eastAsia="zh-CN"/>
        </w:rPr>
        <w:t>磋商</w:t>
      </w:r>
      <w:r>
        <w:rPr>
          <w:rFonts w:hint="eastAsia" w:ascii="仿宋" w:hAnsi="仿宋" w:eastAsia="仿宋" w:cs="仿宋"/>
          <w:sz w:val="24"/>
          <w:szCs w:val="24"/>
        </w:rPr>
        <w:t>文件。</w:t>
      </w:r>
    </w:p>
    <w:p w14:paraId="2A1408D7">
      <w:pPr>
        <w:pStyle w:val="3"/>
        <w:bidi w:val="0"/>
        <w:jc w:val="center"/>
        <w:rPr>
          <w:rFonts w:hint="eastAsia" w:ascii="仿宋" w:hAnsi="仿宋" w:eastAsia="仿宋" w:cs="仿宋"/>
          <w:sz w:val="28"/>
          <w:szCs w:val="28"/>
        </w:rPr>
      </w:pPr>
      <w:bookmarkStart w:id="143" w:name="_Toc15374"/>
      <w:r>
        <w:rPr>
          <w:rFonts w:hint="eastAsia" w:ascii="仿宋" w:hAnsi="仿宋" w:eastAsia="仿宋" w:cs="仿宋"/>
          <w:sz w:val="28"/>
          <w:szCs w:val="28"/>
          <w:lang w:eastAsia="zh-CN"/>
        </w:rPr>
        <w:t>第三章</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评标办法（综合评分法）</w:t>
      </w:r>
      <w:bookmarkEnd w:id="143"/>
    </w:p>
    <w:p w14:paraId="72BF9C8D">
      <w:pPr>
        <w:rPr>
          <w:rFonts w:hint="eastAsia" w:ascii="仿宋" w:hAnsi="仿宋" w:eastAsia="仿宋" w:cs="仿宋"/>
        </w:rPr>
      </w:pPr>
      <w:bookmarkStart w:id="144" w:name="_Toc247085757"/>
      <w:bookmarkStart w:id="145" w:name="_Toc179632617"/>
      <w:bookmarkStart w:id="146" w:name="_Toc246996985"/>
      <w:bookmarkStart w:id="147" w:name="_Toc409424391"/>
      <w:bookmarkStart w:id="148" w:name="_Toc144974566"/>
      <w:bookmarkStart w:id="149" w:name="_Toc152045599"/>
      <w:bookmarkStart w:id="150" w:name="_Toc246996242"/>
      <w:bookmarkStart w:id="151" w:name="_Toc409424330"/>
      <w:bookmarkStart w:id="152" w:name="_Toc152042376"/>
      <w:bookmarkStart w:id="153" w:name="_Toc450588624"/>
    </w:p>
    <w:p w14:paraId="44789DF5">
      <w:pPr>
        <w:pStyle w:val="4"/>
        <w:spacing w:before="0" w:after="0" w:line="360" w:lineRule="auto"/>
        <w:jc w:val="center"/>
        <w:rPr>
          <w:rFonts w:hint="eastAsia" w:ascii="仿宋" w:hAnsi="仿宋" w:eastAsia="仿宋" w:cs="仿宋"/>
          <w:sz w:val="28"/>
          <w:szCs w:val="28"/>
        </w:rPr>
      </w:pPr>
      <w:r>
        <w:rPr>
          <w:rFonts w:hint="eastAsia" w:ascii="仿宋" w:hAnsi="仿宋" w:eastAsia="仿宋" w:cs="仿宋"/>
          <w:sz w:val="28"/>
          <w:szCs w:val="28"/>
        </w:rPr>
        <w:t>评审方法前附表</w:t>
      </w:r>
      <w:bookmarkEnd w:id="144"/>
      <w:bookmarkEnd w:id="145"/>
      <w:bookmarkEnd w:id="146"/>
      <w:bookmarkEnd w:id="147"/>
      <w:bookmarkEnd w:id="148"/>
      <w:bookmarkEnd w:id="149"/>
      <w:bookmarkEnd w:id="150"/>
      <w:bookmarkEnd w:id="151"/>
      <w:bookmarkEnd w:id="152"/>
      <w:r>
        <w:rPr>
          <w:rFonts w:hint="eastAsia" w:ascii="仿宋" w:hAnsi="仿宋" w:eastAsia="仿宋" w:cs="仿宋"/>
          <w:sz w:val="28"/>
          <w:szCs w:val="28"/>
        </w:rPr>
        <w:t>（一）</w:t>
      </w:r>
      <w:bookmarkEnd w:id="153"/>
    </w:p>
    <w:p w14:paraId="586A5E24">
      <w:pPr>
        <w:spacing w:before="120" w:beforeLines="50" w:after="120" w:afterLines="50" w:line="360" w:lineRule="auto"/>
        <w:jc w:val="center"/>
        <w:rPr>
          <w:rFonts w:hint="eastAsia" w:ascii="仿宋" w:hAnsi="仿宋" w:eastAsia="仿宋" w:cs="仿宋"/>
          <w:bCs/>
          <w:sz w:val="28"/>
          <w:szCs w:val="28"/>
        </w:rPr>
      </w:pPr>
      <w:r>
        <w:rPr>
          <w:rFonts w:hint="eastAsia" w:ascii="仿宋" w:hAnsi="仿宋" w:eastAsia="仿宋" w:cs="仿宋"/>
          <w:bCs/>
          <w:sz w:val="28"/>
          <w:szCs w:val="28"/>
        </w:rPr>
        <w:t>资格性检查</w:t>
      </w:r>
    </w:p>
    <w:tbl>
      <w:tblPr>
        <w:tblStyle w:val="36"/>
        <w:tblW w:w="96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2025"/>
        <w:gridCol w:w="6928"/>
      </w:tblGrid>
      <w:tr w14:paraId="06DA9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722" w:type="dxa"/>
            <w:vMerge w:val="restart"/>
            <w:tcBorders>
              <w:top w:val="single" w:color="auto" w:sz="4" w:space="0"/>
              <w:left w:val="single" w:color="auto" w:sz="4" w:space="0"/>
              <w:bottom w:val="single" w:color="auto" w:sz="4" w:space="0"/>
              <w:right w:val="single" w:color="auto" w:sz="4" w:space="0"/>
            </w:tcBorders>
            <w:vAlign w:val="center"/>
          </w:tcPr>
          <w:p w14:paraId="25459B31">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序号</w:t>
            </w:r>
          </w:p>
        </w:tc>
        <w:tc>
          <w:tcPr>
            <w:tcW w:w="2025" w:type="dxa"/>
            <w:vMerge w:val="restart"/>
            <w:tcBorders>
              <w:top w:val="single" w:color="auto" w:sz="4" w:space="0"/>
              <w:left w:val="single" w:color="auto" w:sz="4" w:space="0"/>
              <w:bottom w:val="single" w:color="auto" w:sz="4" w:space="0"/>
              <w:right w:val="single" w:color="auto" w:sz="4" w:space="0"/>
            </w:tcBorders>
            <w:vAlign w:val="center"/>
          </w:tcPr>
          <w:p w14:paraId="3C2D1AA6">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审查内容</w:t>
            </w:r>
          </w:p>
        </w:tc>
        <w:tc>
          <w:tcPr>
            <w:tcW w:w="6928" w:type="dxa"/>
            <w:vMerge w:val="restart"/>
            <w:tcBorders>
              <w:top w:val="single" w:color="auto" w:sz="4" w:space="0"/>
              <w:left w:val="single" w:color="auto" w:sz="4" w:space="0"/>
              <w:bottom w:val="single" w:color="auto" w:sz="4" w:space="0"/>
              <w:right w:val="single" w:color="auto" w:sz="4" w:space="0"/>
            </w:tcBorders>
            <w:vAlign w:val="center"/>
          </w:tcPr>
          <w:p w14:paraId="626E3A5F">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合格条件</w:t>
            </w:r>
          </w:p>
        </w:tc>
      </w:tr>
      <w:tr w14:paraId="07052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722" w:type="dxa"/>
            <w:vMerge w:val="continue"/>
            <w:tcBorders>
              <w:top w:val="single" w:color="auto" w:sz="4" w:space="0"/>
              <w:left w:val="single" w:color="auto" w:sz="4" w:space="0"/>
              <w:bottom w:val="single" w:color="auto" w:sz="4" w:space="0"/>
              <w:right w:val="single" w:color="auto" w:sz="4" w:space="0"/>
            </w:tcBorders>
            <w:vAlign w:val="center"/>
          </w:tcPr>
          <w:p w14:paraId="668978FF">
            <w:pPr>
              <w:widowControl/>
              <w:jc w:val="left"/>
              <w:rPr>
                <w:rFonts w:hint="eastAsia" w:ascii="仿宋" w:hAnsi="仿宋" w:eastAsia="仿宋" w:cs="仿宋"/>
                <w:bCs/>
                <w:sz w:val="24"/>
                <w:szCs w:val="24"/>
                <w:lang w:val="zh-CN"/>
              </w:rPr>
            </w:pPr>
          </w:p>
        </w:tc>
        <w:tc>
          <w:tcPr>
            <w:tcW w:w="2025" w:type="dxa"/>
            <w:vMerge w:val="continue"/>
            <w:tcBorders>
              <w:top w:val="single" w:color="auto" w:sz="4" w:space="0"/>
              <w:left w:val="single" w:color="auto" w:sz="4" w:space="0"/>
              <w:bottom w:val="single" w:color="auto" w:sz="4" w:space="0"/>
              <w:right w:val="single" w:color="auto" w:sz="4" w:space="0"/>
            </w:tcBorders>
            <w:vAlign w:val="center"/>
          </w:tcPr>
          <w:p w14:paraId="7B9D4C0E">
            <w:pPr>
              <w:widowControl/>
              <w:jc w:val="left"/>
              <w:rPr>
                <w:rFonts w:hint="eastAsia" w:ascii="仿宋" w:hAnsi="仿宋" w:eastAsia="仿宋" w:cs="仿宋"/>
                <w:bCs/>
                <w:sz w:val="24"/>
                <w:szCs w:val="24"/>
                <w:lang w:val="zh-CN"/>
              </w:rPr>
            </w:pPr>
          </w:p>
        </w:tc>
        <w:tc>
          <w:tcPr>
            <w:tcW w:w="6928" w:type="dxa"/>
            <w:vMerge w:val="continue"/>
            <w:tcBorders>
              <w:top w:val="single" w:color="auto" w:sz="4" w:space="0"/>
              <w:left w:val="single" w:color="auto" w:sz="4" w:space="0"/>
              <w:bottom w:val="single" w:color="auto" w:sz="4" w:space="0"/>
              <w:right w:val="single" w:color="auto" w:sz="4" w:space="0"/>
            </w:tcBorders>
            <w:vAlign w:val="center"/>
          </w:tcPr>
          <w:p w14:paraId="02D6FFE9">
            <w:pPr>
              <w:widowControl/>
              <w:jc w:val="left"/>
              <w:rPr>
                <w:rFonts w:hint="eastAsia" w:ascii="仿宋" w:hAnsi="仿宋" w:eastAsia="仿宋" w:cs="仿宋"/>
                <w:bCs/>
                <w:sz w:val="24"/>
                <w:szCs w:val="24"/>
                <w:lang w:val="zh-CN"/>
              </w:rPr>
            </w:pPr>
          </w:p>
        </w:tc>
      </w:tr>
      <w:tr w14:paraId="25304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722" w:type="dxa"/>
            <w:tcBorders>
              <w:top w:val="single" w:color="auto" w:sz="4" w:space="0"/>
              <w:left w:val="single" w:color="auto" w:sz="4" w:space="0"/>
              <w:bottom w:val="single" w:color="auto" w:sz="4" w:space="0"/>
              <w:right w:val="single" w:color="auto" w:sz="4" w:space="0"/>
            </w:tcBorders>
            <w:vAlign w:val="center"/>
          </w:tcPr>
          <w:p w14:paraId="414A0699">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1</w:t>
            </w:r>
          </w:p>
        </w:tc>
        <w:tc>
          <w:tcPr>
            <w:tcW w:w="2025" w:type="dxa"/>
            <w:tcBorders>
              <w:top w:val="single" w:color="auto" w:sz="4" w:space="0"/>
              <w:left w:val="single" w:color="auto" w:sz="4" w:space="0"/>
              <w:bottom w:val="single" w:color="auto" w:sz="4" w:space="0"/>
              <w:right w:val="single" w:color="auto" w:sz="4" w:space="0"/>
            </w:tcBorders>
            <w:vAlign w:val="center"/>
          </w:tcPr>
          <w:p w14:paraId="107E1907">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rPr>
              <w:t>营业执照</w:t>
            </w:r>
          </w:p>
        </w:tc>
        <w:tc>
          <w:tcPr>
            <w:tcW w:w="6928" w:type="dxa"/>
            <w:tcBorders>
              <w:top w:val="single" w:color="auto" w:sz="4" w:space="0"/>
              <w:left w:val="single" w:color="auto" w:sz="4" w:space="0"/>
              <w:bottom w:val="single" w:color="auto" w:sz="4" w:space="0"/>
              <w:right w:val="single" w:color="auto" w:sz="4" w:space="0"/>
            </w:tcBorders>
            <w:vAlign w:val="center"/>
          </w:tcPr>
          <w:p w14:paraId="25D5932E">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bCs/>
                <w:sz w:val="24"/>
                <w:szCs w:val="24"/>
                <w:lang w:eastAsia="zh-CN"/>
              </w:rPr>
              <w:t>供应商</w:t>
            </w:r>
            <w:r>
              <w:rPr>
                <w:rFonts w:hint="eastAsia" w:ascii="仿宋" w:hAnsi="仿宋" w:eastAsia="仿宋" w:cs="仿宋"/>
                <w:bCs/>
                <w:sz w:val="24"/>
                <w:szCs w:val="24"/>
              </w:rPr>
              <w:t>须在中华人民共和国境内注册，具有独立承担民事责任的能力和经营许可，向采购人提供货物和服务的法人、其他组织或自然人，提供营业执照复印件。</w:t>
            </w:r>
          </w:p>
        </w:tc>
      </w:tr>
      <w:tr w14:paraId="20EC9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trPr>
        <w:tc>
          <w:tcPr>
            <w:tcW w:w="722" w:type="dxa"/>
            <w:tcBorders>
              <w:top w:val="single" w:color="auto" w:sz="4" w:space="0"/>
              <w:left w:val="single" w:color="auto" w:sz="4" w:space="0"/>
              <w:bottom w:val="single" w:color="auto" w:sz="4" w:space="0"/>
              <w:right w:val="single" w:color="auto" w:sz="4" w:space="0"/>
            </w:tcBorders>
            <w:vAlign w:val="center"/>
          </w:tcPr>
          <w:p w14:paraId="70D509C4">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2</w:t>
            </w:r>
          </w:p>
        </w:tc>
        <w:tc>
          <w:tcPr>
            <w:tcW w:w="2025" w:type="dxa"/>
            <w:tcBorders>
              <w:top w:val="single" w:color="auto" w:sz="4" w:space="0"/>
              <w:left w:val="single" w:color="auto" w:sz="4" w:space="0"/>
              <w:bottom w:val="single" w:color="auto" w:sz="4" w:space="0"/>
              <w:right w:val="single" w:color="auto" w:sz="4" w:space="0"/>
            </w:tcBorders>
            <w:vAlign w:val="center"/>
          </w:tcPr>
          <w:p w14:paraId="14CA432E">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授权委托书</w:t>
            </w:r>
          </w:p>
        </w:tc>
        <w:tc>
          <w:tcPr>
            <w:tcW w:w="6928" w:type="dxa"/>
            <w:tcBorders>
              <w:top w:val="single" w:color="auto" w:sz="4" w:space="0"/>
              <w:left w:val="single" w:color="auto" w:sz="4" w:space="0"/>
              <w:bottom w:val="single" w:color="auto" w:sz="4" w:space="0"/>
              <w:right w:val="single" w:color="auto" w:sz="4" w:space="0"/>
            </w:tcBorders>
            <w:vAlign w:val="center"/>
          </w:tcPr>
          <w:p w14:paraId="5A4DBF18">
            <w:pPr>
              <w:autoSpaceDE w:val="0"/>
              <w:autoSpaceDN w:val="0"/>
              <w:adjustRightIn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提供由法定代表人及委托代理人签字并加盖公章的授权书。</w:t>
            </w:r>
          </w:p>
        </w:tc>
      </w:tr>
      <w:tr w14:paraId="2A843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722" w:type="dxa"/>
            <w:tcBorders>
              <w:top w:val="single" w:color="auto" w:sz="4" w:space="0"/>
              <w:left w:val="single" w:color="auto" w:sz="4" w:space="0"/>
              <w:bottom w:val="single" w:color="auto" w:sz="4" w:space="0"/>
              <w:right w:val="single" w:color="auto" w:sz="4" w:space="0"/>
            </w:tcBorders>
            <w:vAlign w:val="center"/>
          </w:tcPr>
          <w:p w14:paraId="6B89FCDD">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3</w:t>
            </w:r>
          </w:p>
        </w:tc>
        <w:tc>
          <w:tcPr>
            <w:tcW w:w="2025" w:type="dxa"/>
            <w:tcBorders>
              <w:top w:val="single" w:color="auto" w:sz="4" w:space="0"/>
              <w:left w:val="single" w:color="auto" w:sz="4" w:space="0"/>
              <w:bottom w:val="single" w:color="auto" w:sz="4" w:space="0"/>
              <w:right w:val="single" w:color="auto" w:sz="4" w:space="0"/>
            </w:tcBorders>
            <w:vAlign w:val="center"/>
          </w:tcPr>
          <w:p w14:paraId="34B2F695">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财务报告</w:t>
            </w:r>
          </w:p>
        </w:tc>
        <w:tc>
          <w:tcPr>
            <w:tcW w:w="6928" w:type="dxa"/>
            <w:tcBorders>
              <w:top w:val="single" w:color="auto" w:sz="4" w:space="0"/>
              <w:left w:val="single" w:color="auto" w:sz="4" w:space="0"/>
              <w:bottom w:val="single" w:color="auto" w:sz="4" w:space="0"/>
              <w:right w:val="single" w:color="auto" w:sz="4" w:space="0"/>
            </w:tcBorders>
            <w:vAlign w:val="center"/>
          </w:tcPr>
          <w:p w14:paraId="1C17B8E5">
            <w:pPr>
              <w:autoSpaceDE w:val="0"/>
              <w:autoSpaceDN w:val="0"/>
              <w:adjustRightInd w:val="0"/>
              <w:spacing w:line="360" w:lineRule="auto"/>
              <w:jc w:val="left"/>
              <w:rPr>
                <w:rFonts w:hint="eastAsia" w:ascii="仿宋" w:hAnsi="仿宋" w:eastAsia="仿宋" w:cs="仿宋"/>
                <w:sz w:val="24"/>
                <w:szCs w:val="24"/>
              </w:rPr>
            </w:pPr>
            <w:r>
              <w:rPr>
                <w:rFonts w:hint="eastAsia" w:ascii="仿宋" w:hAnsi="仿宋" w:eastAsia="仿宋" w:cs="仿宋"/>
                <w:sz w:val="24"/>
                <w:szCs w:val="24"/>
              </w:rPr>
              <w:t>供应商参加采购活动应当提交反映其财务状况、依法缴纳税收和社保保障资金情况的资格条件承诺函（执行长财采购【2022】2066号文件规定）。</w:t>
            </w:r>
          </w:p>
        </w:tc>
      </w:tr>
      <w:tr w14:paraId="6D5D8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722" w:type="dxa"/>
            <w:tcBorders>
              <w:top w:val="single" w:color="auto" w:sz="4" w:space="0"/>
              <w:left w:val="single" w:color="auto" w:sz="4" w:space="0"/>
              <w:bottom w:val="single" w:color="auto" w:sz="4" w:space="0"/>
              <w:right w:val="single" w:color="auto" w:sz="4" w:space="0"/>
            </w:tcBorders>
            <w:vAlign w:val="center"/>
          </w:tcPr>
          <w:p w14:paraId="7E1FDC09">
            <w:pPr>
              <w:autoSpaceDE w:val="0"/>
              <w:autoSpaceDN w:val="0"/>
              <w:adjustRightInd w:val="0"/>
              <w:spacing w:line="360" w:lineRule="auto"/>
              <w:jc w:val="center"/>
              <w:rPr>
                <w:rFonts w:hint="eastAsia" w:ascii="仿宋" w:hAnsi="仿宋" w:eastAsia="仿宋" w:cs="仿宋"/>
                <w:bCs/>
                <w:sz w:val="24"/>
                <w:szCs w:val="24"/>
                <w:lang w:eastAsia="zh-CN"/>
              </w:rPr>
            </w:pPr>
            <w:r>
              <w:rPr>
                <w:rFonts w:hint="eastAsia" w:ascii="仿宋" w:hAnsi="仿宋" w:eastAsia="仿宋" w:cs="仿宋"/>
                <w:bCs/>
                <w:sz w:val="24"/>
                <w:szCs w:val="24"/>
                <w:lang w:val="en-US" w:eastAsia="zh-CN"/>
              </w:rPr>
              <w:t>4</w:t>
            </w:r>
          </w:p>
        </w:tc>
        <w:tc>
          <w:tcPr>
            <w:tcW w:w="2025" w:type="dxa"/>
            <w:tcBorders>
              <w:top w:val="single" w:color="auto" w:sz="4" w:space="0"/>
              <w:left w:val="single" w:color="auto" w:sz="4" w:space="0"/>
              <w:bottom w:val="single" w:color="auto" w:sz="4" w:space="0"/>
              <w:right w:val="single" w:color="auto" w:sz="4" w:space="0"/>
            </w:tcBorders>
            <w:vAlign w:val="center"/>
          </w:tcPr>
          <w:p w14:paraId="5E722FAB">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社保及纳税证明</w:t>
            </w:r>
          </w:p>
        </w:tc>
        <w:tc>
          <w:tcPr>
            <w:tcW w:w="6928" w:type="dxa"/>
            <w:tcBorders>
              <w:top w:val="single" w:color="auto" w:sz="4" w:space="0"/>
              <w:left w:val="single" w:color="auto" w:sz="4" w:space="0"/>
              <w:bottom w:val="single" w:color="auto" w:sz="4" w:space="0"/>
              <w:right w:val="single" w:color="auto" w:sz="4" w:space="0"/>
            </w:tcBorders>
            <w:vAlign w:val="center"/>
          </w:tcPr>
          <w:p w14:paraId="132FA9B0">
            <w:pPr>
              <w:autoSpaceDE w:val="0"/>
              <w:autoSpaceDN w:val="0"/>
              <w:adjustRightInd w:val="0"/>
              <w:spacing w:line="360" w:lineRule="auto"/>
              <w:jc w:val="left"/>
              <w:rPr>
                <w:rFonts w:hint="eastAsia" w:ascii="仿宋" w:hAnsi="仿宋" w:eastAsia="仿宋" w:cs="仿宋"/>
                <w:sz w:val="24"/>
                <w:szCs w:val="24"/>
              </w:rPr>
            </w:pPr>
            <w:r>
              <w:rPr>
                <w:rFonts w:hint="eastAsia" w:ascii="仿宋" w:hAnsi="仿宋" w:eastAsia="仿宋" w:cs="仿宋"/>
                <w:sz w:val="24"/>
                <w:szCs w:val="24"/>
              </w:rPr>
              <w:t>供应商参加采购活动应当提交反映其财务状况、依法缴纳税收和社保保障资金情况的资格条件承诺函（执行长财采购【2022】2066号文件规定）。</w:t>
            </w:r>
          </w:p>
        </w:tc>
      </w:tr>
      <w:tr w14:paraId="58586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722" w:type="dxa"/>
            <w:tcBorders>
              <w:top w:val="single" w:color="auto" w:sz="4" w:space="0"/>
              <w:left w:val="single" w:color="auto" w:sz="4" w:space="0"/>
              <w:bottom w:val="single" w:color="auto" w:sz="4" w:space="0"/>
              <w:right w:val="single" w:color="auto" w:sz="4" w:space="0"/>
            </w:tcBorders>
            <w:vAlign w:val="center"/>
          </w:tcPr>
          <w:p w14:paraId="05B22A28">
            <w:pPr>
              <w:autoSpaceDE w:val="0"/>
              <w:autoSpaceDN w:val="0"/>
              <w:adjustRightInd w:val="0"/>
              <w:spacing w:line="360" w:lineRule="auto"/>
              <w:jc w:val="center"/>
              <w:rPr>
                <w:rFonts w:hint="eastAsia" w:ascii="仿宋" w:hAnsi="仿宋" w:eastAsia="仿宋" w:cs="仿宋"/>
                <w:bCs/>
                <w:sz w:val="24"/>
                <w:szCs w:val="24"/>
                <w:lang w:val="zh-CN" w:eastAsia="zh-CN"/>
              </w:rPr>
            </w:pPr>
            <w:r>
              <w:rPr>
                <w:rFonts w:hint="eastAsia" w:ascii="仿宋" w:hAnsi="仿宋" w:eastAsia="仿宋" w:cs="仿宋"/>
                <w:bCs/>
                <w:sz w:val="24"/>
                <w:szCs w:val="24"/>
                <w:lang w:val="en-US" w:eastAsia="zh-CN"/>
              </w:rPr>
              <w:t>5</w:t>
            </w:r>
          </w:p>
        </w:tc>
        <w:tc>
          <w:tcPr>
            <w:tcW w:w="2025" w:type="dxa"/>
            <w:tcBorders>
              <w:top w:val="single" w:color="auto" w:sz="4" w:space="0"/>
              <w:left w:val="single" w:color="auto" w:sz="4" w:space="0"/>
              <w:bottom w:val="single" w:color="auto" w:sz="4" w:space="0"/>
              <w:right w:val="single" w:color="auto" w:sz="4" w:space="0"/>
            </w:tcBorders>
            <w:vAlign w:val="center"/>
          </w:tcPr>
          <w:p w14:paraId="04628486">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良好信用记录</w:t>
            </w:r>
          </w:p>
        </w:tc>
        <w:tc>
          <w:tcPr>
            <w:tcW w:w="6928" w:type="dxa"/>
            <w:tcBorders>
              <w:top w:val="single" w:color="auto" w:sz="4" w:space="0"/>
              <w:left w:val="single" w:color="auto" w:sz="4" w:space="0"/>
              <w:bottom w:val="single" w:color="auto" w:sz="4" w:space="0"/>
              <w:right w:val="single" w:color="auto" w:sz="4" w:space="0"/>
            </w:tcBorders>
            <w:vAlign w:val="center"/>
          </w:tcPr>
          <w:p w14:paraId="7C74352D">
            <w:pPr>
              <w:autoSpaceDE w:val="0"/>
              <w:autoSpaceDN w:val="0"/>
              <w:adjustRightIn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1）供应商须符合财政部（财库【2016】125号）要求，供应商需提供通过信用中国（www.creditchina.gov.cn）和中国政府采购网（www.ccgp.gov.cn）的信用信息查询记录，对列入信用中国失信被执行人、重大税收违法案件当事人名单（重大税收违法失信主体）、和中国政府采购网政府采购严重违法失信行为记录名单的供应商，拒绝其参与采购活动；（2）供应商未被工商行政管理机关在全国企业信用信息公示系统（www.gsxt.gov.cn）中列入严重违法失信企业名单；</w:t>
            </w:r>
          </w:p>
          <w:p w14:paraId="3CF7A562">
            <w:pPr>
              <w:autoSpaceDE w:val="0"/>
              <w:autoSpaceDN w:val="0"/>
              <w:adjustRightIn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rPr>
              <w:t>（3）供应商近三年（202</w:t>
            </w:r>
            <w:r>
              <w:rPr>
                <w:rFonts w:hint="eastAsia" w:ascii="仿宋" w:hAnsi="仿宋" w:eastAsia="仿宋" w:cs="仿宋"/>
                <w:bCs/>
                <w:sz w:val="24"/>
                <w:szCs w:val="24"/>
                <w:lang w:val="en-US" w:eastAsia="zh-CN"/>
              </w:rPr>
              <w:t>1</w:t>
            </w:r>
            <w:r>
              <w:rPr>
                <w:rFonts w:hint="eastAsia" w:ascii="仿宋" w:hAnsi="仿宋" w:eastAsia="仿宋" w:cs="仿宋"/>
                <w:bCs/>
                <w:sz w:val="24"/>
                <w:szCs w:val="24"/>
              </w:rPr>
              <w:t>年1月1日至今）内在中国裁判文书网（wenshu.court.gov.cn）无行贿犯罪记录；</w:t>
            </w:r>
          </w:p>
          <w:p w14:paraId="4AA4DFAF">
            <w:pPr>
              <w:autoSpaceDE w:val="0"/>
              <w:autoSpaceDN w:val="0"/>
              <w:adjustRightInd w:val="0"/>
              <w:spacing w:line="360" w:lineRule="auto"/>
              <w:jc w:val="left"/>
              <w:rPr>
                <w:rFonts w:hint="eastAsia" w:ascii="仿宋" w:hAnsi="仿宋" w:eastAsia="仿宋" w:cs="仿宋"/>
                <w:bCs/>
                <w:sz w:val="24"/>
                <w:szCs w:val="24"/>
              </w:rPr>
            </w:pPr>
            <w:r>
              <w:rPr>
                <w:rFonts w:hint="eastAsia" w:ascii="仿宋" w:hAnsi="仿宋" w:eastAsia="仿宋" w:cs="仿宋"/>
                <w:bCs/>
                <w:sz w:val="24"/>
                <w:szCs w:val="24"/>
                <w:lang w:eastAsia="zh-CN"/>
              </w:rPr>
              <w:t>响应</w:t>
            </w:r>
            <w:r>
              <w:rPr>
                <w:rFonts w:hint="eastAsia" w:ascii="仿宋" w:hAnsi="仿宋" w:eastAsia="仿宋" w:cs="仿宋"/>
                <w:bCs/>
                <w:sz w:val="24"/>
                <w:szCs w:val="24"/>
              </w:rPr>
              <w:t>文件内附相应网站查询截图复印件加盖供应商公章。</w:t>
            </w:r>
          </w:p>
        </w:tc>
      </w:tr>
      <w:tr w14:paraId="7DC56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22" w:type="dxa"/>
            <w:tcBorders>
              <w:top w:val="single" w:color="auto" w:sz="4" w:space="0"/>
              <w:left w:val="single" w:color="auto" w:sz="4" w:space="0"/>
              <w:bottom w:val="single" w:color="auto" w:sz="4" w:space="0"/>
              <w:right w:val="single" w:color="auto" w:sz="4" w:space="0"/>
            </w:tcBorders>
            <w:vAlign w:val="center"/>
          </w:tcPr>
          <w:p w14:paraId="13212ADD">
            <w:pPr>
              <w:autoSpaceDE w:val="0"/>
              <w:autoSpaceDN w:val="0"/>
              <w:adjustRightInd w:val="0"/>
              <w:spacing w:line="360" w:lineRule="auto"/>
              <w:jc w:val="center"/>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6</w:t>
            </w:r>
          </w:p>
        </w:tc>
        <w:tc>
          <w:tcPr>
            <w:tcW w:w="2025" w:type="dxa"/>
            <w:tcBorders>
              <w:top w:val="single" w:color="auto" w:sz="4" w:space="0"/>
              <w:left w:val="single" w:color="auto" w:sz="4" w:space="0"/>
              <w:bottom w:val="single" w:color="auto" w:sz="4" w:space="0"/>
              <w:right w:val="single" w:color="auto" w:sz="4" w:space="0"/>
            </w:tcBorders>
            <w:vAlign w:val="center"/>
          </w:tcPr>
          <w:p w14:paraId="23935D25">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声明书①</w:t>
            </w:r>
          </w:p>
        </w:tc>
        <w:tc>
          <w:tcPr>
            <w:tcW w:w="6928" w:type="dxa"/>
            <w:tcBorders>
              <w:top w:val="single" w:color="auto" w:sz="4" w:space="0"/>
              <w:left w:val="single" w:color="auto" w:sz="4" w:space="0"/>
              <w:bottom w:val="single" w:color="auto" w:sz="4" w:space="0"/>
              <w:right w:val="single" w:color="auto" w:sz="4" w:space="0"/>
            </w:tcBorders>
            <w:vAlign w:val="center"/>
          </w:tcPr>
          <w:p w14:paraId="2C70398F">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bCs/>
                <w:sz w:val="24"/>
                <w:szCs w:val="24"/>
              </w:rPr>
              <w:t>供应商</w:t>
            </w:r>
            <w:r>
              <w:rPr>
                <w:rFonts w:hint="eastAsia" w:ascii="仿宋" w:hAnsi="仿宋" w:eastAsia="仿宋" w:cs="仿宋"/>
                <w:sz w:val="24"/>
                <w:szCs w:val="24"/>
              </w:rPr>
              <w:t>须具有履行合同所必需的设备和专业技术能力，须附相关证明材料或书面声明</w:t>
            </w:r>
            <w:r>
              <w:rPr>
                <w:rFonts w:hint="eastAsia" w:ascii="仿宋" w:hAnsi="仿宋" w:eastAsia="仿宋" w:cs="仿宋"/>
                <w:bCs/>
                <w:sz w:val="24"/>
                <w:szCs w:val="24"/>
                <w:lang w:val="zh-CN"/>
              </w:rPr>
              <w:t>（格式自拟）</w:t>
            </w:r>
            <w:r>
              <w:rPr>
                <w:rFonts w:hint="eastAsia" w:ascii="仿宋" w:hAnsi="仿宋" w:eastAsia="仿宋" w:cs="仿宋"/>
                <w:sz w:val="24"/>
                <w:szCs w:val="24"/>
              </w:rPr>
              <w:t>。</w:t>
            </w:r>
          </w:p>
        </w:tc>
      </w:tr>
      <w:tr w14:paraId="49613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22" w:type="dxa"/>
            <w:tcBorders>
              <w:top w:val="single" w:color="auto" w:sz="4" w:space="0"/>
              <w:left w:val="single" w:color="auto" w:sz="4" w:space="0"/>
              <w:bottom w:val="single" w:color="auto" w:sz="4" w:space="0"/>
              <w:right w:val="single" w:color="auto" w:sz="4" w:space="0"/>
            </w:tcBorders>
            <w:vAlign w:val="center"/>
          </w:tcPr>
          <w:p w14:paraId="51F88DC1">
            <w:pPr>
              <w:autoSpaceDE w:val="0"/>
              <w:autoSpaceDN w:val="0"/>
              <w:adjustRightInd w:val="0"/>
              <w:spacing w:line="360" w:lineRule="auto"/>
              <w:jc w:val="center"/>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7</w:t>
            </w:r>
          </w:p>
        </w:tc>
        <w:tc>
          <w:tcPr>
            <w:tcW w:w="2025" w:type="dxa"/>
            <w:tcBorders>
              <w:top w:val="single" w:color="auto" w:sz="4" w:space="0"/>
              <w:left w:val="single" w:color="auto" w:sz="4" w:space="0"/>
              <w:bottom w:val="single" w:color="auto" w:sz="4" w:space="0"/>
              <w:right w:val="single" w:color="auto" w:sz="4" w:space="0"/>
            </w:tcBorders>
            <w:vAlign w:val="center"/>
          </w:tcPr>
          <w:p w14:paraId="4582EDA7">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声明书</w:t>
            </w:r>
            <w:r>
              <w:rPr>
                <w:rFonts w:hint="default" w:ascii="仿宋" w:hAnsi="仿宋" w:eastAsia="仿宋" w:cs="仿宋"/>
                <w:bCs/>
                <w:sz w:val="24"/>
                <w:szCs w:val="24"/>
              </w:rPr>
              <w:t>②</w:t>
            </w:r>
          </w:p>
        </w:tc>
        <w:tc>
          <w:tcPr>
            <w:tcW w:w="6928" w:type="dxa"/>
            <w:tcBorders>
              <w:top w:val="single" w:color="auto" w:sz="4" w:space="0"/>
              <w:left w:val="single" w:color="auto" w:sz="4" w:space="0"/>
              <w:bottom w:val="single" w:color="auto" w:sz="4" w:space="0"/>
              <w:right w:val="single" w:color="auto" w:sz="4" w:space="0"/>
            </w:tcBorders>
            <w:vAlign w:val="center"/>
          </w:tcPr>
          <w:p w14:paraId="75EEBE43">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供应商近三年内在经营活动中没有重大违法记录；拒绝列入政府取消投标资格记录期间的企业或个人投标；</w:t>
            </w:r>
          </w:p>
          <w:p w14:paraId="655D3012">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bCs/>
                <w:sz w:val="24"/>
                <w:szCs w:val="24"/>
                <w:lang w:eastAsia="zh-CN"/>
              </w:rPr>
              <w:t>响应</w:t>
            </w:r>
            <w:r>
              <w:rPr>
                <w:rFonts w:hint="eastAsia" w:ascii="仿宋" w:hAnsi="仿宋" w:eastAsia="仿宋" w:cs="仿宋"/>
                <w:bCs/>
                <w:sz w:val="24"/>
                <w:szCs w:val="24"/>
                <w:lang w:val="zh-CN"/>
              </w:rPr>
              <w:t>文件内附法定代表人或委托代理人签字或盖章并加盖供应商公章的书面声明（格式自拟）。</w:t>
            </w:r>
          </w:p>
        </w:tc>
      </w:tr>
      <w:tr w14:paraId="56251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22" w:type="dxa"/>
            <w:tcBorders>
              <w:top w:val="single" w:color="auto" w:sz="4" w:space="0"/>
              <w:left w:val="single" w:color="auto" w:sz="4" w:space="0"/>
              <w:bottom w:val="single" w:color="auto" w:sz="4" w:space="0"/>
              <w:right w:val="single" w:color="auto" w:sz="4" w:space="0"/>
            </w:tcBorders>
            <w:vAlign w:val="center"/>
          </w:tcPr>
          <w:p w14:paraId="4F6CE243">
            <w:pPr>
              <w:autoSpaceDE w:val="0"/>
              <w:autoSpaceDN w:val="0"/>
              <w:adjustRightInd w:val="0"/>
              <w:spacing w:line="360" w:lineRule="auto"/>
              <w:jc w:val="center"/>
              <w:rPr>
                <w:rFonts w:hint="eastAsia" w:ascii="仿宋" w:hAnsi="仿宋" w:eastAsia="仿宋" w:cs="仿宋"/>
                <w:bCs/>
                <w:sz w:val="24"/>
                <w:szCs w:val="24"/>
                <w:lang w:val="zh-CN" w:eastAsia="zh-CN"/>
              </w:rPr>
            </w:pPr>
            <w:r>
              <w:rPr>
                <w:rFonts w:hint="eastAsia" w:ascii="仿宋" w:hAnsi="仿宋" w:eastAsia="仿宋" w:cs="仿宋"/>
                <w:bCs/>
                <w:sz w:val="24"/>
                <w:szCs w:val="24"/>
                <w:lang w:val="en-US" w:eastAsia="zh-CN"/>
              </w:rPr>
              <w:t>8</w:t>
            </w:r>
          </w:p>
        </w:tc>
        <w:tc>
          <w:tcPr>
            <w:tcW w:w="2025" w:type="dxa"/>
            <w:tcBorders>
              <w:top w:val="single" w:color="auto" w:sz="4" w:space="0"/>
              <w:left w:val="single" w:color="auto" w:sz="4" w:space="0"/>
              <w:bottom w:val="single" w:color="auto" w:sz="4" w:space="0"/>
              <w:right w:val="single" w:color="auto" w:sz="4" w:space="0"/>
            </w:tcBorders>
            <w:vAlign w:val="center"/>
          </w:tcPr>
          <w:p w14:paraId="2AA9485B">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声明书</w:t>
            </w:r>
            <w:r>
              <w:rPr>
                <w:rFonts w:hint="eastAsia" w:ascii="仿宋" w:hAnsi="仿宋" w:eastAsia="仿宋" w:cs="仿宋"/>
                <w:bCs/>
                <w:sz w:val="24"/>
                <w:szCs w:val="24"/>
                <w:shd w:val="clear" w:color="auto" w:fill="auto"/>
              </w:rPr>
              <w:t>③</w:t>
            </w:r>
          </w:p>
        </w:tc>
        <w:tc>
          <w:tcPr>
            <w:tcW w:w="6928" w:type="dxa"/>
            <w:tcBorders>
              <w:top w:val="single" w:color="auto" w:sz="4" w:space="0"/>
              <w:left w:val="single" w:color="auto" w:sz="4" w:space="0"/>
              <w:bottom w:val="single" w:color="auto" w:sz="4" w:space="0"/>
              <w:right w:val="single" w:color="auto" w:sz="4" w:space="0"/>
            </w:tcBorders>
            <w:vAlign w:val="center"/>
          </w:tcPr>
          <w:p w14:paraId="2515F3AD">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与采购人存在利害关系可能影响采购公正性的法人、其它组织或者个人，不得参加投标；单位负责人为同一人或者存在直接控股、管理关系的不同供应商，不得参加同一包的投标或者未划分包的同一招标项目的投标。</w:t>
            </w:r>
          </w:p>
          <w:p w14:paraId="105D7AC9">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bCs/>
                <w:sz w:val="24"/>
                <w:szCs w:val="24"/>
                <w:lang w:eastAsia="zh-CN"/>
              </w:rPr>
              <w:t>响应</w:t>
            </w:r>
            <w:r>
              <w:rPr>
                <w:rFonts w:hint="eastAsia" w:ascii="仿宋" w:hAnsi="仿宋" w:eastAsia="仿宋" w:cs="仿宋"/>
                <w:bCs/>
                <w:sz w:val="24"/>
                <w:szCs w:val="24"/>
                <w:lang w:val="zh-CN"/>
              </w:rPr>
              <w:t>文件内附法定代表人或委托代理人签字或盖章并加盖供应商公章的书面声明。</w:t>
            </w:r>
          </w:p>
        </w:tc>
      </w:tr>
      <w:tr w14:paraId="525A6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22" w:type="dxa"/>
            <w:tcBorders>
              <w:top w:val="single" w:color="auto" w:sz="4" w:space="0"/>
              <w:left w:val="single" w:color="auto" w:sz="4" w:space="0"/>
              <w:bottom w:val="single" w:color="auto" w:sz="4" w:space="0"/>
              <w:right w:val="single" w:color="auto" w:sz="4" w:space="0"/>
            </w:tcBorders>
            <w:vAlign w:val="center"/>
          </w:tcPr>
          <w:p w14:paraId="0154519C">
            <w:pPr>
              <w:autoSpaceDE w:val="0"/>
              <w:autoSpaceDN w:val="0"/>
              <w:adjustRightInd w:val="0"/>
              <w:spacing w:line="360" w:lineRule="auto"/>
              <w:jc w:val="center"/>
              <w:rPr>
                <w:rFonts w:hint="eastAsia" w:ascii="仿宋" w:hAnsi="仿宋" w:eastAsia="仿宋" w:cs="仿宋"/>
                <w:bCs/>
                <w:sz w:val="24"/>
                <w:szCs w:val="24"/>
                <w:lang w:eastAsia="zh-CN"/>
              </w:rPr>
            </w:pPr>
            <w:r>
              <w:rPr>
                <w:rFonts w:hint="eastAsia" w:ascii="仿宋" w:hAnsi="仿宋" w:eastAsia="仿宋" w:cs="仿宋"/>
                <w:bCs/>
                <w:sz w:val="24"/>
                <w:szCs w:val="24"/>
                <w:lang w:val="en-US" w:eastAsia="zh-CN"/>
              </w:rPr>
              <w:t>9</w:t>
            </w:r>
          </w:p>
        </w:tc>
        <w:tc>
          <w:tcPr>
            <w:tcW w:w="2025" w:type="dxa"/>
            <w:tcBorders>
              <w:top w:val="single" w:color="auto" w:sz="4" w:space="0"/>
              <w:left w:val="single" w:color="auto" w:sz="4" w:space="0"/>
              <w:bottom w:val="single" w:color="auto" w:sz="4" w:space="0"/>
              <w:right w:val="single" w:color="auto" w:sz="4" w:space="0"/>
            </w:tcBorders>
            <w:vAlign w:val="center"/>
          </w:tcPr>
          <w:p w14:paraId="5C442205">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声明书④</w:t>
            </w:r>
          </w:p>
        </w:tc>
        <w:tc>
          <w:tcPr>
            <w:tcW w:w="6928" w:type="dxa"/>
            <w:tcBorders>
              <w:top w:val="single" w:color="auto" w:sz="4" w:space="0"/>
              <w:left w:val="single" w:color="auto" w:sz="4" w:space="0"/>
              <w:bottom w:val="single" w:color="auto" w:sz="4" w:space="0"/>
              <w:right w:val="single" w:color="auto" w:sz="4" w:space="0"/>
            </w:tcBorders>
            <w:vAlign w:val="center"/>
          </w:tcPr>
          <w:p w14:paraId="7C62511A">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为本采购项目提供过整体设计、规范编制或者项目管理、监理、检测等服务的供应商及其附属机构，不得再参加本采购项目的投标活动。</w:t>
            </w:r>
          </w:p>
          <w:p w14:paraId="0C979E09">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bCs/>
                <w:sz w:val="24"/>
                <w:szCs w:val="24"/>
                <w:lang w:eastAsia="zh-CN"/>
              </w:rPr>
              <w:t>响应</w:t>
            </w:r>
            <w:r>
              <w:rPr>
                <w:rFonts w:hint="eastAsia" w:ascii="仿宋" w:hAnsi="仿宋" w:eastAsia="仿宋" w:cs="仿宋"/>
                <w:bCs/>
                <w:sz w:val="24"/>
                <w:szCs w:val="24"/>
                <w:lang w:val="zh-CN"/>
              </w:rPr>
              <w:t>文件内附法定代表人或委托代理人签字或盖章并加盖供应商公章的书面声明。</w:t>
            </w:r>
          </w:p>
        </w:tc>
      </w:tr>
      <w:tr w14:paraId="2EFE6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22" w:type="dxa"/>
            <w:tcBorders>
              <w:top w:val="single" w:color="auto" w:sz="4" w:space="0"/>
              <w:left w:val="single" w:color="auto" w:sz="4" w:space="0"/>
              <w:bottom w:val="single" w:color="auto" w:sz="4" w:space="0"/>
              <w:right w:val="single" w:color="auto" w:sz="4" w:space="0"/>
            </w:tcBorders>
            <w:vAlign w:val="center"/>
          </w:tcPr>
          <w:p w14:paraId="3F793253">
            <w:pPr>
              <w:autoSpaceDE w:val="0"/>
              <w:autoSpaceDN w:val="0"/>
              <w:adjustRightInd w:val="0"/>
              <w:spacing w:line="360" w:lineRule="auto"/>
              <w:jc w:val="center"/>
              <w:rPr>
                <w:rFonts w:hint="default" w:ascii="仿宋" w:hAnsi="仿宋" w:eastAsia="仿宋" w:cs="仿宋"/>
                <w:bCs/>
                <w:sz w:val="24"/>
                <w:szCs w:val="24"/>
                <w:lang w:val="en-US" w:eastAsia="zh-CN"/>
              </w:rPr>
            </w:pPr>
            <w:r>
              <w:rPr>
                <w:rFonts w:hint="eastAsia" w:ascii="仿宋" w:hAnsi="仿宋" w:eastAsia="仿宋" w:cs="仿宋"/>
                <w:bCs/>
                <w:sz w:val="24"/>
                <w:szCs w:val="24"/>
                <w:lang w:val="en-US" w:eastAsia="zh-CN"/>
              </w:rPr>
              <w:t>10</w:t>
            </w:r>
          </w:p>
        </w:tc>
        <w:tc>
          <w:tcPr>
            <w:tcW w:w="2025" w:type="dxa"/>
            <w:tcBorders>
              <w:top w:val="single" w:color="auto" w:sz="4" w:space="0"/>
              <w:left w:val="single" w:color="auto" w:sz="4" w:space="0"/>
              <w:bottom w:val="single" w:color="auto" w:sz="4" w:space="0"/>
              <w:right w:val="single" w:color="auto" w:sz="4" w:space="0"/>
            </w:tcBorders>
            <w:vAlign w:val="center"/>
          </w:tcPr>
          <w:p w14:paraId="158C7174">
            <w:pPr>
              <w:autoSpaceDE w:val="0"/>
              <w:autoSpaceDN w:val="0"/>
              <w:adjustRightInd w:val="0"/>
              <w:spacing w:line="360" w:lineRule="auto"/>
              <w:jc w:val="center"/>
              <w:rPr>
                <w:rFonts w:hint="eastAsia" w:ascii="仿宋" w:hAnsi="仿宋" w:eastAsia="仿宋" w:cs="仿宋"/>
                <w:bCs/>
                <w:sz w:val="24"/>
                <w:szCs w:val="24"/>
              </w:rPr>
            </w:pPr>
            <w:r>
              <w:rPr>
                <w:rFonts w:hint="eastAsia" w:ascii="仿宋" w:hAnsi="仿宋" w:eastAsia="仿宋"/>
                <w:color w:val="auto"/>
                <w:sz w:val="24"/>
                <w:szCs w:val="24"/>
                <w:highlight w:val="none"/>
                <w:lang w:eastAsia="zh-CN"/>
              </w:rPr>
              <w:t>响应文件真实性承诺书</w:t>
            </w:r>
          </w:p>
        </w:tc>
        <w:tc>
          <w:tcPr>
            <w:tcW w:w="6928" w:type="dxa"/>
            <w:tcBorders>
              <w:top w:val="single" w:color="auto" w:sz="4" w:space="0"/>
              <w:left w:val="single" w:color="auto" w:sz="4" w:space="0"/>
              <w:bottom w:val="single" w:color="auto" w:sz="4" w:space="0"/>
              <w:right w:val="single" w:color="auto" w:sz="4" w:space="0"/>
            </w:tcBorders>
            <w:vAlign w:val="center"/>
          </w:tcPr>
          <w:p w14:paraId="7CED658D">
            <w:pPr>
              <w:autoSpaceDE w:val="0"/>
              <w:autoSpaceDN w:val="0"/>
              <w:adjustRightInd w:val="0"/>
              <w:spacing w:line="360" w:lineRule="auto"/>
              <w:jc w:val="left"/>
              <w:rPr>
                <w:rFonts w:hint="eastAsia" w:ascii="仿宋" w:hAnsi="仿宋" w:eastAsia="仿宋" w:cs="仿宋"/>
                <w:bCs/>
                <w:sz w:val="24"/>
                <w:szCs w:val="24"/>
                <w:lang w:eastAsia="zh-CN"/>
              </w:rPr>
            </w:pPr>
            <w:r>
              <w:rPr>
                <w:rFonts w:hint="eastAsia" w:ascii="仿宋" w:hAnsi="仿宋" w:eastAsia="仿宋" w:cs="宋体"/>
                <w:color w:val="auto"/>
                <w:sz w:val="24"/>
                <w:szCs w:val="24"/>
                <w:highlight w:val="none"/>
              </w:rPr>
              <w:t>供应商需对响应文件的</w:t>
            </w:r>
            <w:r>
              <w:rPr>
                <w:rFonts w:hint="eastAsia" w:ascii="仿宋" w:hAnsi="仿宋" w:eastAsia="仿宋" w:cs="宋体"/>
                <w:color w:val="auto"/>
                <w:sz w:val="24"/>
                <w:szCs w:val="24"/>
                <w:highlight w:val="none"/>
                <w:lang w:eastAsia="zh-CN"/>
              </w:rPr>
              <w:t>全部材料</w:t>
            </w:r>
            <w:r>
              <w:rPr>
                <w:rFonts w:hint="eastAsia" w:ascii="仿宋" w:hAnsi="仿宋" w:eastAsia="仿宋" w:cs="宋体"/>
                <w:color w:val="auto"/>
                <w:sz w:val="24"/>
                <w:szCs w:val="24"/>
                <w:highlight w:val="none"/>
              </w:rPr>
              <w:t>真实性</w:t>
            </w:r>
            <w:r>
              <w:rPr>
                <w:rFonts w:hint="eastAsia" w:ascii="仿宋" w:hAnsi="仿宋" w:eastAsia="仿宋" w:cs="宋体"/>
                <w:color w:val="auto"/>
                <w:sz w:val="24"/>
                <w:szCs w:val="24"/>
                <w:highlight w:val="none"/>
                <w:lang w:eastAsia="zh-CN"/>
              </w:rPr>
              <w:t>负责</w:t>
            </w:r>
            <w:r>
              <w:rPr>
                <w:rFonts w:hint="eastAsia" w:ascii="仿宋" w:hAnsi="仿宋" w:eastAsia="仿宋" w:cs="宋体"/>
                <w:color w:val="auto"/>
                <w:sz w:val="24"/>
                <w:szCs w:val="24"/>
                <w:highlight w:val="none"/>
              </w:rPr>
              <w:t>，</w:t>
            </w:r>
            <w:r>
              <w:rPr>
                <w:rFonts w:hint="eastAsia" w:ascii="仿宋" w:hAnsi="仿宋" w:eastAsia="仿宋" w:cs="宋体"/>
                <w:color w:val="auto"/>
                <w:sz w:val="24"/>
                <w:szCs w:val="24"/>
                <w:highlight w:val="none"/>
                <w:lang w:eastAsia="zh-CN"/>
              </w:rPr>
              <w:t>并承担后果</w:t>
            </w:r>
            <w:r>
              <w:rPr>
                <w:rFonts w:hint="eastAsia" w:ascii="仿宋" w:hAnsi="仿宋" w:eastAsia="仿宋" w:cs="宋体"/>
                <w:color w:val="auto"/>
                <w:sz w:val="24"/>
                <w:szCs w:val="24"/>
                <w:highlight w:val="none"/>
              </w:rPr>
              <w:t>。</w:t>
            </w:r>
          </w:p>
        </w:tc>
      </w:tr>
      <w:tr w14:paraId="35676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722" w:type="dxa"/>
            <w:tcBorders>
              <w:top w:val="single" w:color="auto" w:sz="4" w:space="0"/>
              <w:left w:val="single" w:color="auto" w:sz="4" w:space="0"/>
              <w:bottom w:val="single" w:color="auto" w:sz="4" w:space="0"/>
              <w:right w:val="single" w:color="auto" w:sz="4" w:space="0"/>
            </w:tcBorders>
            <w:vAlign w:val="center"/>
          </w:tcPr>
          <w:p w14:paraId="5255F2C3">
            <w:pPr>
              <w:autoSpaceDE w:val="0"/>
              <w:autoSpaceDN w:val="0"/>
              <w:adjustRightInd w:val="0"/>
              <w:spacing w:line="360" w:lineRule="auto"/>
              <w:jc w:val="center"/>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11</w:t>
            </w:r>
          </w:p>
        </w:tc>
        <w:tc>
          <w:tcPr>
            <w:tcW w:w="2025" w:type="dxa"/>
            <w:tcBorders>
              <w:top w:val="single" w:color="auto" w:sz="4" w:space="0"/>
              <w:left w:val="single" w:color="auto" w:sz="4" w:space="0"/>
              <w:bottom w:val="single" w:color="auto" w:sz="4" w:space="0"/>
              <w:right w:val="single" w:color="auto" w:sz="4" w:space="0"/>
            </w:tcBorders>
            <w:vAlign w:val="center"/>
          </w:tcPr>
          <w:p w14:paraId="332AA91A">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资质证书</w:t>
            </w:r>
          </w:p>
        </w:tc>
        <w:tc>
          <w:tcPr>
            <w:tcW w:w="6928" w:type="dxa"/>
            <w:tcBorders>
              <w:top w:val="single" w:color="auto" w:sz="4" w:space="0"/>
              <w:left w:val="single" w:color="auto" w:sz="4" w:space="0"/>
              <w:bottom w:val="single" w:color="auto" w:sz="4" w:space="0"/>
              <w:right w:val="single" w:color="auto" w:sz="4" w:space="0"/>
            </w:tcBorders>
            <w:vAlign w:val="center"/>
          </w:tcPr>
          <w:p w14:paraId="55FE1058">
            <w:pPr>
              <w:autoSpaceDE w:val="0"/>
              <w:autoSpaceDN w:val="0"/>
              <w:adjustRightInd w:val="0"/>
              <w:spacing w:line="360" w:lineRule="auto"/>
              <w:jc w:val="left"/>
              <w:rPr>
                <w:rFonts w:hint="eastAsia" w:ascii="仿宋" w:hAnsi="仿宋" w:eastAsia="仿宋" w:cs="仿宋"/>
                <w:bCs/>
                <w:sz w:val="24"/>
                <w:szCs w:val="24"/>
                <w:lang w:val="zh-CN"/>
              </w:rPr>
            </w:pPr>
            <w:r>
              <w:rPr>
                <w:rFonts w:hint="eastAsia" w:ascii="仿宋" w:hAnsi="仿宋" w:eastAsia="仿宋" w:cs="仿宋"/>
                <w:sz w:val="24"/>
                <w:szCs w:val="24"/>
                <w:lang w:eastAsia="zh-CN"/>
              </w:rPr>
              <w:t>供应商</w:t>
            </w:r>
            <w:r>
              <w:rPr>
                <w:rFonts w:hint="eastAsia" w:ascii="仿宋" w:hAnsi="仿宋" w:eastAsia="仿宋" w:cs="仿宋"/>
                <w:sz w:val="24"/>
                <w:szCs w:val="24"/>
              </w:rPr>
              <w:t>具备危险废物经营许可证及危险废物道路运输许可证，</w:t>
            </w:r>
            <w:r>
              <w:rPr>
                <w:rFonts w:hint="eastAsia" w:ascii="仿宋" w:hAnsi="仿宋" w:eastAsia="仿宋" w:cs="仿宋"/>
                <w:bCs/>
                <w:sz w:val="24"/>
                <w:szCs w:val="24"/>
              </w:rPr>
              <w:t>提供复印件。</w:t>
            </w:r>
          </w:p>
        </w:tc>
      </w:tr>
    </w:tbl>
    <w:p w14:paraId="2DC7953A">
      <w:pPr>
        <w:autoSpaceDE w:val="0"/>
        <w:autoSpaceDN w:val="0"/>
        <w:adjustRightInd w:val="0"/>
        <w:spacing w:line="360" w:lineRule="auto"/>
        <w:jc w:val="left"/>
        <w:rPr>
          <w:rFonts w:hint="eastAsia" w:ascii="仿宋" w:hAnsi="仿宋" w:eastAsia="仿宋" w:cs="仿宋"/>
          <w:bCs/>
          <w:sz w:val="24"/>
          <w:lang w:val="zh-CN"/>
        </w:rPr>
      </w:pPr>
    </w:p>
    <w:p w14:paraId="65DAE7D5">
      <w:pPr>
        <w:autoSpaceDE w:val="0"/>
        <w:autoSpaceDN w:val="0"/>
        <w:adjustRightInd w:val="0"/>
        <w:spacing w:line="360" w:lineRule="auto"/>
        <w:jc w:val="left"/>
        <w:rPr>
          <w:rFonts w:hint="eastAsia" w:ascii="仿宋" w:hAnsi="仿宋" w:eastAsia="仿宋" w:cs="仿宋"/>
          <w:bCs/>
          <w:sz w:val="24"/>
          <w:lang w:val="zh-CN"/>
        </w:rPr>
      </w:pPr>
      <w:r>
        <w:rPr>
          <w:rFonts w:hint="eastAsia" w:ascii="仿宋" w:hAnsi="仿宋" w:eastAsia="仿宋" w:cs="仿宋"/>
          <w:bCs/>
          <w:sz w:val="24"/>
          <w:lang w:val="zh-CN"/>
        </w:rPr>
        <w:t>注：评委按表中所列内容，结合供应商的响应文件及佐证材料进行</w:t>
      </w:r>
      <w:r>
        <w:rPr>
          <w:rFonts w:hint="eastAsia" w:ascii="仿宋" w:hAnsi="仿宋" w:eastAsia="仿宋" w:cs="仿宋"/>
          <w:bCs/>
          <w:sz w:val="24"/>
        </w:rPr>
        <w:t>资格</w:t>
      </w:r>
      <w:r>
        <w:rPr>
          <w:rFonts w:hint="eastAsia" w:ascii="仿宋" w:hAnsi="仿宋" w:eastAsia="仿宋" w:cs="仿宋"/>
          <w:bCs/>
          <w:sz w:val="24"/>
          <w:lang w:val="zh-CN"/>
        </w:rPr>
        <w:t>性审查，确定查其是否“合格”或“不合格”，审查内容有一项“不合格”的供应商，将不再进入后续评审。</w:t>
      </w:r>
    </w:p>
    <w:p w14:paraId="6FEA7DDF">
      <w:pPr>
        <w:spacing w:before="120" w:beforeLines="50" w:after="120" w:afterLines="50" w:line="360" w:lineRule="auto"/>
        <w:ind w:firstLine="560" w:firstLineChars="200"/>
        <w:jc w:val="left"/>
        <w:rPr>
          <w:rFonts w:hint="eastAsia" w:ascii="仿宋" w:hAnsi="仿宋" w:eastAsia="仿宋" w:cs="仿宋"/>
          <w:bCs/>
          <w:sz w:val="28"/>
          <w:szCs w:val="28"/>
        </w:rPr>
      </w:pPr>
    </w:p>
    <w:p w14:paraId="1C5EA037">
      <w:pPr>
        <w:widowControl/>
        <w:jc w:val="left"/>
        <w:rPr>
          <w:rFonts w:hint="eastAsia" w:ascii="仿宋" w:hAnsi="仿宋" w:eastAsia="仿宋" w:cs="仿宋"/>
          <w:color w:val="000000"/>
          <w:kern w:val="0"/>
          <w:sz w:val="24"/>
        </w:rPr>
        <w:sectPr>
          <w:pgSz w:w="11906" w:h="16838"/>
          <w:pgMar w:top="1418" w:right="1133" w:bottom="993" w:left="1134" w:header="851" w:footer="992" w:gutter="0"/>
          <w:cols w:space="720" w:num="1"/>
        </w:sectPr>
      </w:pPr>
    </w:p>
    <w:p w14:paraId="4C335CEB">
      <w:pPr>
        <w:pStyle w:val="4"/>
        <w:spacing w:before="0" w:after="0" w:line="360" w:lineRule="auto"/>
        <w:jc w:val="center"/>
        <w:rPr>
          <w:rFonts w:hint="eastAsia" w:ascii="仿宋" w:hAnsi="仿宋" w:eastAsia="仿宋" w:cs="仿宋"/>
          <w:sz w:val="28"/>
          <w:szCs w:val="28"/>
        </w:rPr>
      </w:pPr>
      <w:r>
        <w:rPr>
          <w:rFonts w:hint="eastAsia" w:ascii="仿宋" w:hAnsi="仿宋" w:eastAsia="仿宋" w:cs="仿宋"/>
          <w:sz w:val="28"/>
          <w:szCs w:val="28"/>
        </w:rPr>
        <w:t>评审方法前附表（二）</w:t>
      </w:r>
    </w:p>
    <w:p w14:paraId="73905774">
      <w:pPr>
        <w:spacing w:before="120" w:beforeLines="50" w:after="120" w:afterLines="50" w:line="360" w:lineRule="auto"/>
        <w:ind w:firstLine="560" w:firstLineChars="200"/>
        <w:jc w:val="center"/>
        <w:rPr>
          <w:rFonts w:hint="eastAsia" w:ascii="仿宋" w:hAnsi="仿宋" w:eastAsia="仿宋" w:cs="仿宋"/>
          <w:bCs/>
          <w:sz w:val="28"/>
          <w:szCs w:val="28"/>
        </w:rPr>
      </w:pPr>
      <w:r>
        <w:rPr>
          <w:rFonts w:hint="eastAsia" w:ascii="仿宋" w:hAnsi="仿宋" w:eastAsia="仿宋" w:cs="仿宋"/>
          <w:bCs/>
          <w:sz w:val="28"/>
          <w:szCs w:val="28"/>
        </w:rPr>
        <w:t>符合性检查</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2317"/>
        <w:gridCol w:w="6104"/>
      </w:tblGrid>
      <w:tr w14:paraId="3B98F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718" w:type="dxa"/>
            <w:vMerge w:val="restart"/>
            <w:tcBorders>
              <w:top w:val="single" w:color="auto" w:sz="4" w:space="0"/>
              <w:left w:val="single" w:color="auto" w:sz="4" w:space="0"/>
              <w:bottom w:val="single" w:color="auto" w:sz="4" w:space="0"/>
              <w:right w:val="single" w:color="auto" w:sz="4" w:space="0"/>
            </w:tcBorders>
            <w:vAlign w:val="center"/>
          </w:tcPr>
          <w:p w14:paraId="2B53481B">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序号</w:t>
            </w:r>
          </w:p>
        </w:tc>
        <w:tc>
          <w:tcPr>
            <w:tcW w:w="2317" w:type="dxa"/>
            <w:vMerge w:val="restart"/>
            <w:tcBorders>
              <w:top w:val="single" w:color="auto" w:sz="4" w:space="0"/>
              <w:left w:val="single" w:color="auto" w:sz="4" w:space="0"/>
              <w:bottom w:val="single" w:color="auto" w:sz="4" w:space="0"/>
              <w:right w:val="single" w:color="auto" w:sz="4" w:space="0"/>
            </w:tcBorders>
            <w:vAlign w:val="center"/>
          </w:tcPr>
          <w:p w14:paraId="2D2C5CA4">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审查内容</w:t>
            </w:r>
          </w:p>
        </w:tc>
        <w:tc>
          <w:tcPr>
            <w:tcW w:w="6104" w:type="dxa"/>
            <w:vMerge w:val="restart"/>
            <w:tcBorders>
              <w:top w:val="single" w:color="auto" w:sz="4" w:space="0"/>
              <w:left w:val="single" w:color="auto" w:sz="4" w:space="0"/>
              <w:bottom w:val="single" w:color="auto" w:sz="4" w:space="0"/>
              <w:right w:val="single" w:color="auto" w:sz="4" w:space="0"/>
            </w:tcBorders>
            <w:vAlign w:val="center"/>
          </w:tcPr>
          <w:p w14:paraId="1BA4AB8E">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合格条件</w:t>
            </w:r>
          </w:p>
        </w:tc>
      </w:tr>
      <w:tr w14:paraId="1DAB4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18" w:type="dxa"/>
            <w:vMerge w:val="continue"/>
            <w:tcBorders>
              <w:top w:val="single" w:color="auto" w:sz="4" w:space="0"/>
              <w:left w:val="single" w:color="auto" w:sz="4" w:space="0"/>
              <w:bottom w:val="single" w:color="auto" w:sz="4" w:space="0"/>
              <w:right w:val="single" w:color="auto" w:sz="4" w:space="0"/>
            </w:tcBorders>
            <w:vAlign w:val="center"/>
          </w:tcPr>
          <w:p w14:paraId="41BA9736">
            <w:pPr>
              <w:widowControl/>
              <w:jc w:val="left"/>
              <w:rPr>
                <w:rFonts w:hint="eastAsia" w:ascii="仿宋" w:hAnsi="仿宋" w:eastAsia="仿宋" w:cs="仿宋"/>
                <w:bCs/>
                <w:sz w:val="24"/>
                <w:szCs w:val="24"/>
                <w:lang w:val="zh-CN"/>
              </w:rPr>
            </w:pPr>
          </w:p>
        </w:tc>
        <w:tc>
          <w:tcPr>
            <w:tcW w:w="2317" w:type="dxa"/>
            <w:vMerge w:val="continue"/>
            <w:tcBorders>
              <w:top w:val="single" w:color="auto" w:sz="4" w:space="0"/>
              <w:left w:val="single" w:color="auto" w:sz="4" w:space="0"/>
              <w:bottom w:val="single" w:color="auto" w:sz="4" w:space="0"/>
              <w:right w:val="single" w:color="auto" w:sz="4" w:space="0"/>
            </w:tcBorders>
            <w:vAlign w:val="center"/>
          </w:tcPr>
          <w:p w14:paraId="0C270081">
            <w:pPr>
              <w:widowControl/>
              <w:jc w:val="left"/>
              <w:rPr>
                <w:rFonts w:hint="eastAsia" w:ascii="仿宋" w:hAnsi="仿宋" w:eastAsia="仿宋" w:cs="仿宋"/>
                <w:bCs/>
                <w:sz w:val="24"/>
                <w:szCs w:val="24"/>
                <w:lang w:val="zh-CN"/>
              </w:rPr>
            </w:pPr>
          </w:p>
        </w:tc>
        <w:tc>
          <w:tcPr>
            <w:tcW w:w="6104" w:type="dxa"/>
            <w:vMerge w:val="continue"/>
            <w:tcBorders>
              <w:top w:val="single" w:color="auto" w:sz="4" w:space="0"/>
              <w:left w:val="single" w:color="auto" w:sz="4" w:space="0"/>
              <w:bottom w:val="single" w:color="auto" w:sz="4" w:space="0"/>
              <w:right w:val="single" w:color="auto" w:sz="4" w:space="0"/>
            </w:tcBorders>
            <w:vAlign w:val="center"/>
          </w:tcPr>
          <w:p w14:paraId="69F63FBF">
            <w:pPr>
              <w:widowControl/>
              <w:jc w:val="left"/>
              <w:rPr>
                <w:rFonts w:hint="eastAsia" w:ascii="仿宋" w:hAnsi="仿宋" w:eastAsia="仿宋" w:cs="仿宋"/>
                <w:bCs/>
                <w:sz w:val="24"/>
                <w:szCs w:val="24"/>
                <w:lang w:val="zh-CN"/>
              </w:rPr>
            </w:pPr>
          </w:p>
        </w:tc>
      </w:tr>
      <w:tr w14:paraId="12AFA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2E3D7ED5">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1</w:t>
            </w:r>
          </w:p>
        </w:tc>
        <w:tc>
          <w:tcPr>
            <w:tcW w:w="2317" w:type="dxa"/>
            <w:tcBorders>
              <w:top w:val="single" w:color="auto" w:sz="4" w:space="0"/>
              <w:left w:val="single" w:color="auto" w:sz="4" w:space="0"/>
              <w:bottom w:val="single" w:color="auto" w:sz="4" w:space="0"/>
              <w:right w:val="single" w:color="auto" w:sz="4" w:space="0"/>
            </w:tcBorders>
            <w:vAlign w:val="center"/>
          </w:tcPr>
          <w:p w14:paraId="72E85C77">
            <w:pPr>
              <w:spacing w:line="360" w:lineRule="auto"/>
              <w:jc w:val="center"/>
              <w:rPr>
                <w:rFonts w:hint="eastAsia" w:ascii="仿宋" w:hAnsi="仿宋" w:eastAsia="仿宋" w:cs="仿宋"/>
                <w:bCs/>
                <w:sz w:val="24"/>
                <w:szCs w:val="24"/>
              </w:rPr>
            </w:pPr>
            <w:r>
              <w:rPr>
                <w:rFonts w:hint="eastAsia" w:ascii="仿宋" w:hAnsi="仿宋" w:eastAsia="仿宋" w:cs="仿宋"/>
                <w:sz w:val="24"/>
                <w:szCs w:val="24"/>
                <w:lang w:eastAsia="zh-CN"/>
              </w:rPr>
              <w:t>供应商</w:t>
            </w:r>
            <w:r>
              <w:rPr>
                <w:rFonts w:hint="eastAsia" w:ascii="仿宋" w:hAnsi="仿宋" w:eastAsia="仿宋" w:cs="仿宋"/>
                <w:bCs/>
                <w:sz w:val="24"/>
                <w:szCs w:val="24"/>
              </w:rPr>
              <w:t>名称</w:t>
            </w:r>
          </w:p>
        </w:tc>
        <w:tc>
          <w:tcPr>
            <w:tcW w:w="6104" w:type="dxa"/>
            <w:tcBorders>
              <w:top w:val="single" w:color="auto" w:sz="4" w:space="0"/>
              <w:left w:val="single" w:color="auto" w:sz="4" w:space="0"/>
              <w:bottom w:val="single" w:color="auto" w:sz="4" w:space="0"/>
              <w:right w:val="single" w:color="auto" w:sz="4" w:space="0"/>
            </w:tcBorders>
            <w:vAlign w:val="center"/>
          </w:tcPr>
          <w:p w14:paraId="68DA4877">
            <w:pPr>
              <w:spacing w:line="360" w:lineRule="auto"/>
              <w:rPr>
                <w:rFonts w:hint="eastAsia" w:ascii="仿宋" w:hAnsi="仿宋" w:eastAsia="仿宋" w:cs="仿宋"/>
                <w:bCs/>
                <w:sz w:val="24"/>
                <w:szCs w:val="24"/>
              </w:rPr>
            </w:pPr>
            <w:r>
              <w:rPr>
                <w:rFonts w:hint="eastAsia" w:ascii="仿宋" w:hAnsi="仿宋" w:eastAsia="仿宋" w:cs="仿宋"/>
                <w:bCs/>
                <w:sz w:val="24"/>
                <w:szCs w:val="24"/>
              </w:rPr>
              <w:t>与营业执照一致</w:t>
            </w:r>
          </w:p>
        </w:tc>
      </w:tr>
      <w:tr w14:paraId="5604C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27541029">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2</w:t>
            </w:r>
          </w:p>
        </w:tc>
        <w:tc>
          <w:tcPr>
            <w:tcW w:w="2317" w:type="dxa"/>
            <w:tcBorders>
              <w:top w:val="single" w:color="auto" w:sz="4" w:space="0"/>
              <w:left w:val="single" w:color="auto" w:sz="4" w:space="0"/>
              <w:bottom w:val="single" w:color="auto" w:sz="4" w:space="0"/>
              <w:right w:val="single" w:color="auto" w:sz="4" w:space="0"/>
            </w:tcBorders>
            <w:vAlign w:val="center"/>
          </w:tcPr>
          <w:p w14:paraId="1B81ED9C">
            <w:pPr>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eastAsia="zh-CN"/>
              </w:rPr>
              <w:t>响应</w:t>
            </w:r>
            <w:r>
              <w:rPr>
                <w:rFonts w:hint="eastAsia" w:ascii="仿宋" w:hAnsi="仿宋" w:eastAsia="仿宋" w:cs="仿宋"/>
                <w:bCs/>
                <w:sz w:val="24"/>
                <w:szCs w:val="24"/>
              </w:rPr>
              <w:t>文件签字盖章</w:t>
            </w:r>
          </w:p>
        </w:tc>
        <w:tc>
          <w:tcPr>
            <w:tcW w:w="6104" w:type="dxa"/>
            <w:tcBorders>
              <w:top w:val="single" w:color="auto" w:sz="4" w:space="0"/>
              <w:left w:val="single" w:color="auto" w:sz="4" w:space="0"/>
              <w:bottom w:val="single" w:color="auto" w:sz="4" w:space="0"/>
              <w:right w:val="single" w:color="auto" w:sz="4" w:space="0"/>
            </w:tcBorders>
            <w:vAlign w:val="center"/>
          </w:tcPr>
          <w:p w14:paraId="13BD3B93">
            <w:pPr>
              <w:spacing w:line="360" w:lineRule="auto"/>
              <w:rPr>
                <w:rFonts w:hint="eastAsia" w:ascii="仿宋" w:hAnsi="仿宋" w:eastAsia="仿宋" w:cs="仿宋"/>
                <w:bCs/>
                <w:sz w:val="24"/>
                <w:szCs w:val="24"/>
              </w:rPr>
            </w:pPr>
            <w:r>
              <w:rPr>
                <w:rFonts w:hint="eastAsia" w:ascii="仿宋" w:hAnsi="仿宋" w:eastAsia="仿宋" w:cs="仿宋"/>
                <w:bCs/>
                <w:sz w:val="24"/>
                <w:szCs w:val="24"/>
                <w:lang w:eastAsia="zh-CN"/>
              </w:rPr>
              <w:t>响应</w:t>
            </w:r>
            <w:r>
              <w:rPr>
                <w:rFonts w:hint="eastAsia" w:ascii="仿宋" w:hAnsi="仿宋" w:eastAsia="仿宋" w:cs="仿宋"/>
                <w:bCs/>
                <w:sz w:val="24"/>
                <w:szCs w:val="24"/>
              </w:rPr>
              <w:t>文件签字、盖章齐全</w:t>
            </w:r>
          </w:p>
        </w:tc>
      </w:tr>
      <w:tr w14:paraId="59CB6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2997C352">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3</w:t>
            </w:r>
          </w:p>
        </w:tc>
        <w:tc>
          <w:tcPr>
            <w:tcW w:w="2317" w:type="dxa"/>
            <w:tcBorders>
              <w:top w:val="single" w:color="auto" w:sz="4" w:space="0"/>
              <w:left w:val="single" w:color="auto" w:sz="4" w:space="0"/>
              <w:bottom w:val="single" w:color="auto" w:sz="4" w:space="0"/>
              <w:right w:val="single" w:color="auto" w:sz="4" w:space="0"/>
            </w:tcBorders>
            <w:vAlign w:val="center"/>
          </w:tcPr>
          <w:p w14:paraId="1BC7BCBB">
            <w:pPr>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eastAsia="zh-CN"/>
              </w:rPr>
              <w:t>响应</w:t>
            </w:r>
            <w:r>
              <w:rPr>
                <w:rFonts w:hint="eastAsia" w:ascii="仿宋" w:hAnsi="仿宋" w:eastAsia="仿宋" w:cs="仿宋"/>
                <w:bCs/>
                <w:sz w:val="24"/>
                <w:szCs w:val="24"/>
              </w:rPr>
              <w:t>文件格式</w:t>
            </w:r>
          </w:p>
        </w:tc>
        <w:tc>
          <w:tcPr>
            <w:tcW w:w="6104" w:type="dxa"/>
            <w:tcBorders>
              <w:top w:val="single" w:color="auto" w:sz="4" w:space="0"/>
              <w:left w:val="single" w:color="auto" w:sz="4" w:space="0"/>
              <w:bottom w:val="single" w:color="auto" w:sz="4" w:space="0"/>
              <w:right w:val="single" w:color="auto" w:sz="4" w:space="0"/>
            </w:tcBorders>
            <w:vAlign w:val="center"/>
          </w:tcPr>
          <w:p w14:paraId="2FBDF2A7">
            <w:pPr>
              <w:spacing w:line="360" w:lineRule="auto"/>
              <w:rPr>
                <w:rFonts w:hint="eastAsia" w:ascii="仿宋" w:hAnsi="仿宋" w:eastAsia="仿宋" w:cs="仿宋"/>
                <w:bCs/>
                <w:sz w:val="24"/>
                <w:szCs w:val="24"/>
              </w:rPr>
            </w:pPr>
            <w:r>
              <w:rPr>
                <w:rFonts w:hint="eastAsia" w:ascii="仿宋" w:hAnsi="仿宋" w:eastAsia="仿宋" w:cs="仿宋"/>
                <w:bCs/>
                <w:sz w:val="24"/>
                <w:szCs w:val="24"/>
              </w:rPr>
              <w:t>符合</w:t>
            </w:r>
            <w:r>
              <w:rPr>
                <w:rFonts w:hint="eastAsia" w:ascii="仿宋" w:hAnsi="仿宋" w:eastAsia="仿宋" w:cs="仿宋"/>
                <w:bCs/>
                <w:sz w:val="24"/>
                <w:szCs w:val="24"/>
                <w:lang w:eastAsia="zh-CN"/>
              </w:rPr>
              <w:t>响应</w:t>
            </w:r>
            <w:r>
              <w:rPr>
                <w:rFonts w:hint="eastAsia" w:ascii="仿宋" w:hAnsi="仿宋" w:eastAsia="仿宋" w:cs="仿宋"/>
                <w:bCs/>
                <w:sz w:val="24"/>
                <w:szCs w:val="24"/>
              </w:rPr>
              <w:t>文件内容及格式要求</w:t>
            </w:r>
          </w:p>
        </w:tc>
      </w:tr>
      <w:tr w14:paraId="4D703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0B5E3FBA">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4</w:t>
            </w:r>
          </w:p>
        </w:tc>
        <w:tc>
          <w:tcPr>
            <w:tcW w:w="2317" w:type="dxa"/>
            <w:tcBorders>
              <w:top w:val="single" w:color="auto" w:sz="4" w:space="0"/>
              <w:left w:val="single" w:color="auto" w:sz="4" w:space="0"/>
              <w:bottom w:val="single" w:color="auto" w:sz="4" w:space="0"/>
              <w:right w:val="single" w:color="auto" w:sz="4" w:space="0"/>
            </w:tcBorders>
            <w:vAlign w:val="center"/>
          </w:tcPr>
          <w:p w14:paraId="4DAB0532">
            <w:pPr>
              <w:spacing w:line="360" w:lineRule="auto"/>
              <w:jc w:val="center"/>
              <w:rPr>
                <w:rFonts w:hint="eastAsia" w:ascii="仿宋" w:hAnsi="仿宋" w:eastAsia="仿宋" w:cs="仿宋"/>
                <w:bCs/>
                <w:sz w:val="24"/>
                <w:szCs w:val="24"/>
                <w:lang w:val="zh-CN"/>
              </w:rPr>
            </w:pPr>
            <w:r>
              <w:rPr>
                <w:rFonts w:hint="eastAsia" w:ascii="仿宋" w:hAnsi="仿宋" w:eastAsia="仿宋" w:cs="仿宋"/>
                <w:bCs/>
                <w:snapToGrid w:val="0"/>
                <w:spacing w:val="-4"/>
                <w:kern w:val="0"/>
                <w:sz w:val="24"/>
                <w:szCs w:val="24"/>
                <w:lang w:val="zh-CN"/>
              </w:rPr>
              <w:t>报价唯一</w:t>
            </w:r>
          </w:p>
        </w:tc>
        <w:tc>
          <w:tcPr>
            <w:tcW w:w="6104" w:type="dxa"/>
            <w:tcBorders>
              <w:top w:val="single" w:color="auto" w:sz="4" w:space="0"/>
              <w:left w:val="single" w:color="auto" w:sz="4" w:space="0"/>
              <w:bottom w:val="single" w:color="auto" w:sz="4" w:space="0"/>
              <w:right w:val="single" w:color="auto" w:sz="4" w:space="0"/>
            </w:tcBorders>
            <w:vAlign w:val="center"/>
          </w:tcPr>
          <w:p w14:paraId="4FE461BA">
            <w:pPr>
              <w:spacing w:line="360" w:lineRule="auto"/>
              <w:rPr>
                <w:rFonts w:hint="eastAsia" w:ascii="仿宋" w:hAnsi="仿宋" w:eastAsia="仿宋" w:cs="仿宋"/>
                <w:bCs/>
                <w:sz w:val="24"/>
                <w:szCs w:val="24"/>
              </w:rPr>
            </w:pPr>
            <w:r>
              <w:rPr>
                <w:rFonts w:hint="eastAsia" w:ascii="仿宋" w:hAnsi="仿宋" w:eastAsia="仿宋" w:cs="仿宋"/>
                <w:bCs/>
                <w:snapToGrid w:val="0"/>
                <w:spacing w:val="-4"/>
                <w:kern w:val="0"/>
                <w:sz w:val="24"/>
                <w:szCs w:val="24"/>
                <w:lang w:val="zh-CN"/>
              </w:rPr>
              <w:t>只能有一个有效报价且</w:t>
            </w:r>
            <w:r>
              <w:rPr>
                <w:rFonts w:hint="eastAsia" w:ascii="仿宋" w:hAnsi="仿宋" w:eastAsia="仿宋" w:cs="仿宋"/>
                <w:bCs/>
                <w:sz w:val="24"/>
                <w:szCs w:val="24"/>
              </w:rPr>
              <w:t>不超过采购预算</w:t>
            </w:r>
          </w:p>
        </w:tc>
      </w:tr>
      <w:tr w14:paraId="10689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65926496">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5</w:t>
            </w:r>
          </w:p>
        </w:tc>
        <w:tc>
          <w:tcPr>
            <w:tcW w:w="2317" w:type="dxa"/>
            <w:tcBorders>
              <w:top w:val="single" w:color="auto" w:sz="4" w:space="0"/>
              <w:left w:val="single" w:color="auto" w:sz="4" w:space="0"/>
              <w:bottom w:val="single" w:color="auto" w:sz="4" w:space="0"/>
              <w:right w:val="single" w:color="auto" w:sz="4" w:space="0"/>
            </w:tcBorders>
            <w:vAlign w:val="center"/>
          </w:tcPr>
          <w:p w14:paraId="58F15289">
            <w:pPr>
              <w:spacing w:line="360" w:lineRule="auto"/>
              <w:jc w:val="center"/>
              <w:rPr>
                <w:rFonts w:hint="eastAsia" w:ascii="仿宋" w:hAnsi="仿宋" w:eastAsia="仿宋" w:cs="仿宋"/>
                <w:bCs/>
                <w:sz w:val="24"/>
                <w:szCs w:val="24"/>
                <w:lang w:val="zh-CN" w:eastAsia="zh-CN"/>
              </w:rPr>
            </w:pPr>
            <w:r>
              <w:rPr>
                <w:rFonts w:hint="eastAsia" w:ascii="仿宋" w:hAnsi="仿宋" w:eastAsia="仿宋" w:cs="仿宋"/>
                <w:bCs/>
                <w:sz w:val="24"/>
                <w:szCs w:val="24"/>
                <w:lang w:eastAsia="zh-CN"/>
              </w:rPr>
              <w:t>合同履行期限</w:t>
            </w:r>
          </w:p>
        </w:tc>
        <w:tc>
          <w:tcPr>
            <w:tcW w:w="6104" w:type="dxa"/>
            <w:tcBorders>
              <w:top w:val="single" w:color="auto" w:sz="4" w:space="0"/>
              <w:left w:val="single" w:color="auto" w:sz="4" w:space="0"/>
              <w:bottom w:val="single" w:color="auto" w:sz="4" w:space="0"/>
              <w:right w:val="single" w:color="auto" w:sz="4" w:space="0"/>
            </w:tcBorders>
            <w:vAlign w:val="center"/>
          </w:tcPr>
          <w:p w14:paraId="18F1CCB3">
            <w:pPr>
              <w:spacing w:line="360" w:lineRule="auto"/>
              <w:rPr>
                <w:rFonts w:hint="eastAsia" w:ascii="仿宋" w:hAnsi="仿宋" w:eastAsia="仿宋" w:cs="仿宋"/>
                <w:bCs/>
                <w:sz w:val="24"/>
                <w:szCs w:val="24"/>
              </w:rPr>
            </w:pPr>
            <w:r>
              <w:rPr>
                <w:rFonts w:hint="eastAsia" w:ascii="仿宋" w:hAnsi="仿宋" w:eastAsia="仿宋" w:cs="仿宋"/>
                <w:bCs/>
                <w:sz w:val="24"/>
                <w:szCs w:val="24"/>
              </w:rPr>
              <w:t>一年</w:t>
            </w:r>
          </w:p>
        </w:tc>
      </w:tr>
      <w:tr w14:paraId="5D203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4684BBB7">
            <w:pPr>
              <w:autoSpaceDE w:val="0"/>
              <w:autoSpaceDN w:val="0"/>
              <w:adjustRightInd w:val="0"/>
              <w:spacing w:line="360" w:lineRule="auto"/>
              <w:jc w:val="center"/>
              <w:rPr>
                <w:rFonts w:hint="eastAsia" w:ascii="仿宋" w:hAnsi="仿宋" w:eastAsia="仿宋" w:cs="仿宋"/>
                <w:bCs/>
                <w:sz w:val="24"/>
                <w:szCs w:val="24"/>
                <w:lang w:val="zh-CN"/>
              </w:rPr>
            </w:pPr>
            <w:r>
              <w:rPr>
                <w:rFonts w:hint="eastAsia" w:ascii="仿宋" w:hAnsi="仿宋" w:eastAsia="仿宋" w:cs="仿宋"/>
                <w:bCs/>
                <w:sz w:val="24"/>
                <w:szCs w:val="24"/>
                <w:lang w:val="zh-CN"/>
              </w:rPr>
              <w:t>6</w:t>
            </w:r>
          </w:p>
        </w:tc>
        <w:tc>
          <w:tcPr>
            <w:tcW w:w="2317" w:type="dxa"/>
            <w:tcBorders>
              <w:top w:val="single" w:color="auto" w:sz="4" w:space="0"/>
              <w:left w:val="single" w:color="auto" w:sz="4" w:space="0"/>
              <w:bottom w:val="single" w:color="auto" w:sz="4" w:space="0"/>
              <w:right w:val="single" w:color="auto" w:sz="4" w:space="0"/>
            </w:tcBorders>
            <w:vAlign w:val="center"/>
          </w:tcPr>
          <w:p w14:paraId="16D041CF">
            <w:pPr>
              <w:spacing w:line="360" w:lineRule="auto"/>
              <w:jc w:val="center"/>
              <w:rPr>
                <w:rFonts w:hint="eastAsia" w:ascii="仿宋" w:hAnsi="仿宋" w:eastAsia="仿宋" w:cs="仿宋"/>
                <w:bCs/>
                <w:sz w:val="24"/>
                <w:szCs w:val="24"/>
              </w:rPr>
            </w:pPr>
            <w:r>
              <w:rPr>
                <w:rFonts w:hint="eastAsia" w:ascii="仿宋" w:hAnsi="仿宋" w:eastAsia="仿宋" w:cs="仿宋"/>
                <w:bCs/>
                <w:sz w:val="24"/>
                <w:szCs w:val="24"/>
                <w:lang w:eastAsia="zh-CN"/>
              </w:rPr>
              <w:t>磋商</w:t>
            </w:r>
            <w:r>
              <w:rPr>
                <w:rFonts w:hint="eastAsia" w:ascii="仿宋" w:hAnsi="仿宋" w:eastAsia="仿宋" w:cs="仿宋"/>
                <w:bCs/>
                <w:sz w:val="24"/>
                <w:szCs w:val="24"/>
              </w:rPr>
              <w:t>有效期</w:t>
            </w:r>
          </w:p>
        </w:tc>
        <w:tc>
          <w:tcPr>
            <w:tcW w:w="6104" w:type="dxa"/>
            <w:tcBorders>
              <w:top w:val="single" w:color="auto" w:sz="4" w:space="0"/>
              <w:left w:val="single" w:color="auto" w:sz="4" w:space="0"/>
              <w:bottom w:val="single" w:color="auto" w:sz="4" w:space="0"/>
              <w:right w:val="single" w:color="auto" w:sz="4" w:space="0"/>
            </w:tcBorders>
            <w:vAlign w:val="center"/>
          </w:tcPr>
          <w:p w14:paraId="12998CC8">
            <w:pPr>
              <w:spacing w:line="360" w:lineRule="auto"/>
              <w:rPr>
                <w:rFonts w:hint="eastAsia" w:ascii="仿宋" w:hAnsi="仿宋" w:eastAsia="仿宋" w:cs="仿宋"/>
                <w:bCs/>
                <w:sz w:val="24"/>
                <w:szCs w:val="24"/>
              </w:rPr>
            </w:pPr>
            <w:r>
              <w:rPr>
                <w:rFonts w:hint="eastAsia" w:ascii="仿宋" w:hAnsi="仿宋" w:eastAsia="仿宋" w:cs="仿宋"/>
                <w:bCs/>
                <w:sz w:val="24"/>
                <w:szCs w:val="24"/>
                <w:lang w:eastAsia="zh-CN"/>
              </w:rPr>
              <w:t>磋商</w:t>
            </w:r>
            <w:r>
              <w:rPr>
                <w:rFonts w:hint="eastAsia" w:ascii="仿宋" w:hAnsi="仿宋" w:eastAsia="仿宋" w:cs="仿宋"/>
                <w:bCs/>
                <w:sz w:val="24"/>
                <w:szCs w:val="24"/>
              </w:rPr>
              <w:t>截止之日后90天（日历天）</w:t>
            </w:r>
          </w:p>
        </w:tc>
      </w:tr>
      <w:tr w14:paraId="4865C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65D91AE9">
            <w:pPr>
              <w:autoSpaceDE w:val="0"/>
              <w:autoSpaceDN w:val="0"/>
              <w:adjustRightInd w:val="0"/>
              <w:spacing w:line="360" w:lineRule="auto"/>
              <w:jc w:val="center"/>
              <w:rPr>
                <w:rFonts w:hint="eastAsia" w:ascii="仿宋" w:hAnsi="仿宋" w:eastAsia="仿宋" w:cs="仿宋"/>
                <w:bCs/>
                <w:sz w:val="24"/>
                <w:szCs w:val="24"/>
                <w:lang w:val="zh-CN" w:eastAsia="zh-CN"/>
              </w:rPr>
            </w:pPr>
            <w:r>
              <w:rPr>
                <w:rFonts w:hint="eastAsia" w:ascii="仿宋" w:hAnsi="仿宋" w:eastAsia="仿宋" w:cs="仿宋"/>
                <w:bCs/>
                <w:sz w:val="24"/>
                <w:szCs w:val="24"/>
                <w:lang w:val="en-US" w:eastAsia="zh-CN"/>
              </w:rPr>
              <w:t>7</w:t>
            </w:r>
          </w:p>
        </w:tc>
        <w:tc>
          <w:tcPr>
            <w:tcW w:w="2317" w:type="dxa"/>
            <w:tcBorders>
              <w:top w:val="single" w:color="auto" w:sz="4" w:space="0"/>
              <w:left w:val="single" w:color="auto" w:sz="4" w:space="0"/>
              <w:bottom w:val="single" w:color="auto" w:sz="4" w:space="0"/>
              <w:right w:val="single" w:color="auto" w:sz="4" w:space="0"/>
            </w:tcBorders>
            <w:vAlign w:val="center"/>
          </w:tcPr>
          <w:p w14:paraId="5D83AD3B">
            <w:pPr>
              <w:spacing w:line="360" w:lineRule="auto"/>
              <w:jc w:val="center"/>
              <w:rPr>
                <w:rFonts w:hint="eastAsia" w:ascii="仿宋" w:hAnsi="仿宋" w:eastAsia="仿宋" w:cs="仿宋"/>
                <w:bCs/>
                <w:sz w:val="24"/>
                <w:szCs w:val="24"/>
              </w:rPr>
            </w:pPr>
            <w:r>
              <w:rPr>
                <w:rFonts w:hint="eastAsia" w:ascii="仿宋" w:hAnsi="仿宋" w:eastAsia="仿宋" w:cs="仿宋"/>
                <w:bCs/>
                <w:sz w:val="24"/>
                <w:szCs w:val="24"/>
                <w:lang w:eastAsia="zh-CN"/>
              </w:rPr>
              <w:t>磋商</w:t>
            </w:r>
            <w:r>
              <w:rPr>
                <w:rFonts w:hint="eastAsia" w:ascii="仿宋" w:hAnsi="仿宋" w:eastAsia="仿宋" w:cs="仿宋"/>
                <w:bCs/>
                <w:sz w:val="24"/>
                <w:szCs w:val="24"/>
              </w:rPr>
              <w:t>保证金</w:t>
            </w:r>
          </w:p>
        </w:tc>
        <w:tc>
          <w:tcPr>
            <w:tcW w:w="6104" w:type="dxa"/>
            <w:tcBorders>
              <w:top w:val="single" w:color="auto" w:sz="4" w:space="0"/>
              <w:left w:val="single" w:color="auto" w:sz="4" w:space="0"/>
              <w:bottom w:val="single" w:color="auto" w:sz="4" w:space="0"/>
              <w:right w:val="single" w:color="auto" w:sz="4" w:space="0"/>
            </w:tcBorders>
            <w:vAlign w:val="center"/>
          </w:tcPr>
          <w:p w14:paraId="5ACBFACD">
            <w:pPr>
              <w:spacing w:line="360" w:lineRule="auto"/>
              <w:rPr>
                <w:rFonts w:hint="eastAsia" w:ascii="仿宋" w:hAnsi="仿宋" w:eastAsia="仿宋" w:cs="仿宋"/>
                <w:bCs/>
                <w:sz w:val="24"/>
                <w:szCs w:val="24"/>
              </w:rPr>
            </w:pPr>
            <w:r>
              <w:rPr>
                <w:rFonts w:hint="eastAsia" w:ascii="仿宋" w:hAnsi="仿宋" w:eastAsia="仿宋" w:cs="仿宋"/>
                <w:bCs/>
                <w:sz w:val="24"/>
                <w:szCs w:val="24"/>
              </w:rPr>
              <w:t>是否符合免交规定</w:t>
            </w:r>
          </w:p>
        </w:tc>
      </w:tr>
      <w:tr w14:paraId="0D66C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2A668FA6">
            <w:pPr>
              <w:autoSpaceDE w:val="0"/>
              <w:autoSpaceDN w:val="0"/>
              <w:adjustRightInd w:val="0"/>
              <w:spacing w:line="360" w:lineRule="auto"/>
              <w:jc w:val="center"/>
              <w:rPr>
                <w:rFonts w:hint="default" w:ascii="仿宋" w:hAnsi="仿宋" w:eastAsia="仿宋" w:cs="仿宋"/>
                <w:bCs/>
                <w:sz w:val="24"/>
                <w:szCs w:val="24"/>
                <w:lang w:val="en-US" w:eastAsia="zh-CN"/>
              </w:rPr>
            </w:pPr>
            <w:r>
              <w:rPr>
                <w:rFonts w:hint="eastAsia" w:ascii="仿宋" w:hAnsi="仿宋" w:eastAsia="仿宋" w:cs="仿宋"/>
                <w:bCs/>
                <w:sz w:val="24"/>
                <w:szCs w:val="24"/>
                <w:lang w:val="en-US" w:eastAsia="zh-CN"/>
              </w:rPr>
              <w:t>8</w:t>
            </w:r>
          </w:p>
        </w:tc>
        <w:tc>
          <w:tcPr>
            <w:tcW w:w="2317" w:type="dxa"/>
            <w:tcBorders>
              <w:top w:val="single" w:color="auto" w:sz="4" w:space="0"/>
              <w:left w:val="single" w:color="auto" w:sz="4" w:space="0"/>
              <w:bottom w:val="single" w:color="auto" w:sz="4" w:space="0"/>
              <w:right w:val="single" w:color="auto" w:sz="4" w:space="0"/>
            </w:tcBorders>
            <w:vAlign w:val="center"/>
          </w:tcPr>
          <w:p w14:paraId="598337F8">
            <w:pPr>
              <w:spacing w:line="360" w:lineRule="auto"/>
              <w:jc w:val="center"/>
              <w:rPr>
                <w:rFonts w:hint="eastAsia" w:ascii="仿宋" w:hAnsi="仿宋" w:eastAsia="仿宋" w:cs="仿宋"/>
                <w:bCs/>
                <w:sz w:val="24"/>
                <w:szCs w:val="24"/>
                <w:lang w:eastAsia="zh-CN"/>
              </w:rPr>
            </w:pPr>
            <w:r>
              <w:rPr>
                <w:rFonts w:hint="eastAsia" w:ascii="仿宋" w:hAnsi="仿宋" w:eastAsia="仿宋" w:cs="仿宋"/>
                <w:bCs/>
                <w:sz w:val="24"/>
                <w:szCs w:val="24"/>
                <w:lang w:eastAsia="zh-CN"/>
              </w:rPr>
              <w:t>《中小企业声明函》</w:t>
            </w:r>
          </w:p>
        </w:tc>
        <w:tc>
          <w:tcPr>
            <w:tcW w:w="6104" w:type="dxa"/>
            <w:tcBorders>
              <w:top w:val="single" w:color="auto" w:sz="4" w:space="0"/>
              <w:left w:val="single" w:color="auto" w:sz="4" w:space="0"/>
              <w:bottom w:val="single" w:color="auto" w:sz="4" w:space="0"/>
              <w:right w:val="single" w:color="auto" w:sz="4" w:space="0"/>
            </w:tcBorders>
            <w:vAlign w:val="center"/>
          </w:tcPr>
          <w:p w14:paraId="6E15B6A0">
            <w:pPr>
              <w:spacing w:line="360" w:lineRule="auto"/>
              <w:rPr>
                <w:rFonts w:hint="eastAsia" w:ascii="仿宋" w:hAnsi="仿宋" w:eastAsia="仿宋" w:cs="仿宋"/>
                <w:bCs/>
                <w:sz w:val="24"/>
                <w:szCs w:val="24"/>
                <w:lang w:eastAsia="zh-CN"/>
              </w:rPr>
            </w:pPr>
            <w:r>
              <w:rPr>
                <w:rFonts w:hint="eastAsia" w:ascii="仿宋" w:hAnsi="仿宋" w:eastAsia="仿宋" w:cs="仿宋"/>
                <w:bCs/>
                <w:sz w:val="24"/>
                <w:szCs w:val="24"/>
                <w:lang w:eastAsia="zh-CN"/>
              </w:rPr>
              <w:t>内容真实、有效。</w:t>
            </w:r>
          </w:p>
        </w:tc>
      </w:tr>
    </w:tbl>
    <w:p w14:paraId="18DD5CBA">
      <w:pPr>
        <w:autoSpaceDE w:val="0"/>
        <w:autoSpaceDN w:val="0"/>
        <w:adjustRightInd w:val="0"/>
        <w:spacing w:line="360" w:lineRule="auto"/>
        <w:jc w:val="left"/>
        <w:rPr>
          <w:rFonts w:hint="eastAsia" w:ascii="仿宋" w:hAnsi="仿宋" w:eastAsia="仿宋" w:cs="仿宋"/>
          <w:bCs/>
          <w:sz w:val="24"/>
          <w:lang w:val="zh-CN"/>
        </w:rPr>
      </w:pPr>
    </w:p>
    <w:p w14:paraId="6AE13F96">
      <w:pPr>
        <w:autoSpaceDE w:val="0"/>
        <w:autoSpaceDN w:val="0"/>
        <w:adjustRightInd w:val="0"/>
        <w:spacing w:line="360" w:lineRule="auto"/>
        <w:jc w:val="left"/>
        <w:rPr>
          <w:rFonts w:hint="eastAsia" w:ascii="仿宋" w:hAnsi="仿宋" w:eastAsia="仿宋" w:cs="仿宋"/>
          <w:bCs/>
          <w:sz w:val="24"/>
          <w:lang w:val="zh-CN"/>
        </w:rPr>
      </w:pPr>
      <w:r>
        <w:rPr>
          <w:rFonts w:hint="eastAsia" w:ascii="仿宋" w:hAnsi="仿宋" w:eastAsia="仿宋" w:cs="仿宋"/>
          <w:bCs/>
          <w:sz w:val="24"/>
          <w:lang w:val="zh-CN"/>
        </w:rPr>
        <w:t>注：评委按表中所列内容，结合投标人的投标文件及佐证材料进行</w:t>
      </w:r>
      <w:r>
        <w:rPr>
          <w:rFonts w:hint="eastAsia" w:ascii="仿宋" w:hAnsi="仿宋" w:eastAsia="仿宋" w:cs="仿宋"/>
          <w:bCs/>
          <w:sz w:val="24"/>
        </w:rPr>
        <w:t>符合</w:t>
      </w:r>
      <w:r>
        <w:rPr>
          <w:rFonts w:hint="eastAsia" w:ascii="仿宋" w:hAnsi="仿宋" w:eastAsia="仿宋" w:cs="仿宋"/>
          <w:bCs/>
          <w:sz w:val="24"/>
          <w:lang w:val="zh-CN"/>
        </w:rPr>
        <w:t>性审查，确定查其是否“合格”或“不合格”，审查内容有一项“不合格”的供应商，将不再进入后续评审。</w:t>
      </w:r>
    </w:p>
    <w:p w14:paraId="02265FF5">
      <w:pPr>
        <w:autoSpaceDE w:val="0"/>
        <w:autoSpaceDN w:val="0"/>
        <w:adjustRightInd w:val="0"/>
        <w:spacing w:line="360" w:lineRule="auto"/>
        <w:jc w:val="left"/>
        <w:rPr>
          <w:rFonts w:hint="eastAsia" w:ascii="仿宋" w:hAnsi="仿宋" w:eastAsia="仿宋" w:cs="仿宋"/>
          <w:bCs/>
          <w:sz w:val="24"/>
          <w:lang w:val="zh-CN"/>
        </w:rPr>
      </w:pPr>
    </w:p>
    <w:p w14:paraId="7985D485">
      <w:pPr>
        <w:widowControl/>
        <w:jc w:val="left"/>
        <w:rPr>
          <w:rFonts w:hint="eastAsia" w:ascii="仿宋" w:hAnsi="仿宋" w:eastAsia="仿宋" w:cs="仿宋"/>
          <w:bCs/>
          <w:sz w:val="28"/>
          <w:szCs w:val="28"/>
        </w:rPr>
        <w:sectPr>
          <w:pgSz w:w="11906" w:h="16838"/>
          <w:pgMar w:top="1418" w:right="1133" w:bottom="993" w:left="1134" w:header="851" w:footer="992" w:gutter="0"/>
          <w:cols w:space="720" w:num="1"/>
        </w:sectPr>
      </w:pPr>
    </w:p>
    <w:p w14:paraId="0C3DCC01">
      <w:pPr>
        <w:pStyle w:val="4"/>
        <w:bidi w:val="0"/>
        <w:jc w:val="center"/>
        <w:rPr>
          <w:rFonts w:hint="eastAsia" w:ascii="仿宋" w:hAnsi="仿宋" w:eastAsia="仿宋" w:cs="仿宋"/>
          <w:sz w:val="28"/>
          <w:szCs w:val="28"/>
        </w:rPr>
      </w:pPr>
      <w:r>
        <w:rPr>
          <w:rFonts w:hint="eastAsia" w:ascii="仿宋" w:hAnsi="仿宋" w:eastAsia="仿宋" w:cs="仿宋"/>
          <w:sz w:val="28"/>
          <w:szCs w:val="28"/>
        </w:rPr>
        <w:t>详细评审表（三）</w:t>
      </w:r>
    </w:p>
    <w:p w14:paraId="694F5CFA">
      <w:pPr>
        <w:autoSpaceDE w:val="0"/>
        <w:autoSpaceDN w:val="0"/>
        <w:adjustRightInd w:val="0"/>
        <w:spacing w:line="360" w:lineRule="auto"/>
        <w:jc w:val="left"/>
        <w:rPr>
          <w:rFonts w:hint="eastAsia" w:ascii="仿宋" w:hAnsi="仿宋" w:eastAsia="仿宋" w:cs="仿宋"/>
          <w:sz w:val="24"/>
        </w:rPr>
      </w:pPr>
      <w:r>
        <w:rPr>
          <w:rFonts w:hint="eastAsia" w:ascii="仿宋" w:hAnsi="仿宋" w:eastAsia="仿宋" w:cs="仿宋"/>
          <w:bCs/>
          <w:sz w:val="24"/>
          <w:lang w:val="zh-CN"/>
        </w:rPr>
        <w:t xml:space="preserve">  </w:t>
      </w:r>
    </w:p>
    <w:tbl>
      <w:tblPr>
        <w:tblStyle w:val="36"/>
        <w:tblW w:w="475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66"/>
        <w:gridCol w:w="1385"/>
        <w:gridCol w:w="6617"/>
      </w:tblGrid>
      <w:tr w14:paraId="73955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729" w:type="pct"/>
            <w:tcBorders>
              <w:top w:val="single" w:color="auto" w:sz="4" w:space="0"/>
              <w:left w:val="single" w:color="auto" w:sz="4" w:space="0"/>
              <w:bottom w:val="single" w:color="auto" w:sz="4" w:space="0"/>
              <w:right w:val="single" w:color="auto" w:sz="4" w:space="0"/>
            </w:tcBorders>
            <w:noWrap w:val="0"/>
            <w:vAlign w:val="center"/>
          </w:tcPr>
          <w:p w14:paraId="15C0C3DD">
            <w:pPr>
              <w:ind w:firstLine="0" w:firstLineChars="0"/>
              <w:jc w:val="center"/>
              <w:rPr>
                <w:rFonts w:hint="eastAsia" w:ascii="华文仿宋" w:hAnsi="华文仿宋" w:eastAsia="华文仿宋" w:cs="华文仿宋"/>
                <w:bCs/>
                <w:color w:val="000000"/>
                <w:sz w:val="24"/>
                <w:szCs w:val="24"/>
                <w:lang w:val="zh-CN"/>
              </w:rPr>
            </w:pPr>
            <w:r>
              <w:rPr>
                <w:rFonts w:hint="eastAsia" w:ascii="华文仿宋" w:hAnsi="华文仿宋" w:eastAsia="华文仿宋" w:cs="华文仿宋"/>
                <w:bCs/>
                <w:color w:val="000000"/>
                <w:sz w:val="24"/>
                <w:szCs w:val="24"/>
                <w:lang w:val="zh-CN"/>
              </w:rPr>
              <w:t>评审内容</w:t>
            </w:r>
          </w:p>
        </w:tc>
        <w:tc>
          <w:tcPr>
            <w:tcW w:w="739" w:type="pct"/>
            <w:tcBorders>
              <w:top w:val="single" w:color="auto" w:sz="4" w:space="0"/>
              <w:left w:val="single" w:color="auto" w:sz="4" w:space="0"/>
              <w:bottom w:val="single" w:color="auto" w:sz="4" w:space="0"/>
              <w:right w:val="single" w:color="auto" w:sz="4" w:space="0"/>
            </w:tcBorders>
            <w:noWrap w:val="0"/>
            <w:vAlign w:val="center"/>
          </w:tcPr>
          <w:p w14:paraId="60825274">
            <w:pPr>
              <w:ind w:firstLine="0" w:firstLineChars="0"/>
              <w:jc w:val="center"/>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评审因素</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5BCDD49A">
            <w:pPr>
              <w:ind w:firstLine="228" w:firstLineChars="95"/>
              <w:jc w:val="center"/>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评审标准</w:t>
            </w:r>
          </w:p>
        </w:tc>
      </w:tr>
      <w:tr w14:paraId="03FFE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729" w:type="pct"/>
            <w:tcBorders>
              <w:top w:val="single" w:color="auto" w:sz="4" w:space="0"/>
              <w:left w:val="single" w:color="auto" w:sz="4" w:space="0"/>
              <w:bottom w:val="single" w:color="auto" w:sz="4" w:space="0"/>
              <w:right w:val="single" w:color="auto" w:sz="4" w:space="0"/>
            </w:tcBorders>
            <w:noWrap w:val="0"/>
            <w:vAlign w:val="center"/>
          </w:tcPr>
          <w:p w14:paraId="490E6528">
            <w:pPr>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价格部分（10分）</w:t>
            </w:r>
          </w:p>
        </w:tc>
        <w:tc>
          <w:tcPr>
            <w:tcW w:w="739" w:type="pct"/>
            <w:tcBorders>
              <w:top w:val="single" w:color="auto" w:sz="4" w:space="0"/>
              <w:left w:val="single" w:color="auto" w:sz="4" w:space="0"/>
              <w:bottom w:val="single" w:color="auto" w:sz="4" w:space="0"/>
              <w:right w:val="single" w:color="auto" w:sz="4" w:space="0"/>
            </w:tcBorders>
            <w:noWrap w:val="0"/>
            <w:vAlign w:val="center"/>
          </w:tcPr>
          <w:p w14:paraId="44FBD680">
            <w:pPr>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投标报价(10分)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524DE9EC">
            <w:pPr>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小型和微型企业产品的投标报价在计算报价得分时，投标报价下浮10%进入报价分计算。（需提供声明函加盖公章并符合相关规定）（小、微企业须按照财库〔2020〕46号和财库〔2022〕19号文件的规定提供加盖公章的《中小企业声明函》）</w:t>
            </w:r>
          </w:p>
          <w:p w14:paraId="2D2F0367">
            <w:pPr>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价格分采用低价优先法计算，即满足招标文件要求且投标价格最低的投标报价为评标基准价，其价格分为满分（10分），其他投标人的价格统一按照下列公式计算：投标报价得分＝（评标基准价／投标报价）×10。</w:t>
            </w:r>
          </w:p>
          <w:p w14:paraId="5BAED1A7">
            <w:pPr>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本项目投标报价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7439B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29" w:type="pct"/>
            <w:vMerge w:val="restart"/>
            <w:tcBorders>
              <w:top w:val="single" w:color="auto" w:sz="4" w:space="0"/>
              <w:left w:val="single" w:color="auto" w:sz="4" w:space="0"/>
              <w:bottom w:val="single" w:color="auto" w:sz="4" w:space="0"/>
              <w:right w:val="single" w:color="auto" w:sz="4" w:space="0"/>
            </w:tcBorders>
            <w:noWrap w:val="0"/>
            <w:vAlign w:val="center"/>
          </w:tcPr>
          <w:p w14:paraId="5E3FECD5">
            <w:pPr>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rPr>
              <w:t>技术部分（70分）</w:t>
            </w:r>
          </w:p>
        </w:tc>
        <w:tc>
          <w:tcPr>
            <w:tcW w:w="739" w:type="pct"/>
            <w:tcBorders>
              <w:top w:val="single" w:color="auto" w:sz="4" w:space="0"/>
              <w:left w:val="single" w:color="auto" w:sz="4" w:space="0"/>
              <w:bottom w:val="single" w:color="auto" w:sz="4" w:space="0"/>
              <w:right w:val="single" w:color="auto" w:sz="4" w:space="0"/>
            </w:tcBorders>
            <w:noWrap w:val="0"/>
            <w:vAlign w:val="center"/>
          </w:tcPr>
          <w:p w14:paraId="6566987F">
            <w:pPr>
              <w:spacing w:line="276" w:lineRule="auto"/>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rPr>
              <w:t>对本项目的熟悉程度(10分)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569B35A0">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根据</w:t>
            </w:r>
            <w:r>
              <w:rPr>
                <w:rFonts w:hint="eastAsia" w:ascii="华文仿宋" w:hAnsi="华文仿宋" w:eastAsia="华文仿宋" w:cs="华文仿宋"/>
                <w:color w:val="000000"/>
                <w:sz w:val="24"/>
                <w:szCs w:val="24"/>
                <w:lang w:eastAsia="zh-CN"/>
              </w:rPr>
              <w:t>供应商</w:t>
            </w:r>
            <w:r>
              <w:rPr>
                <w:rFonts w:hint="eastAsia" w:ascii="华文仿宋" w:hAnsi="华文仿宋" w:eastAsia="华文仿宋" w:cs="华文仿宋"/>
                <w:color w:val="000000"/>
                <w:sz w:val="24"/>
                <w:szCs w:val="24"/>
              </w:rPr>
              <w:t>对项目及采购需求理解深度、项目实施地熟悉程度，包括但不限于现场考察、医疗废弃物清运现状、实施条件、垃圾产量、医疗废弃物清运政策等内容进行评审：</w:t>
            </w:r>
          </w:p>
          <w:p w14:paraId="31371B4A">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 xml:space="preserve">1.对项目区域的实际情况了解非常深刻，对采购需求要点非常清晰明确，现状分析非常到位，得10分； </w:t>
            </w:r>
          </w:p>
          <w:p w14:paraId="40AC3E8D">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 xml:space="preserve">2.对项目区域的实际情况了解较深刻，对采购需求要点较清晰明确，现状分析较到位，得8分； </w:t>
            </w:r>
          </w:p>
          <w:p w14:paraId="144235EC">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 xml:space="preserve">3.对项目区域的实际情况了解不够深刻，对采购需求要点不够清晰明确，现状分析不够到位，得5分； </w:t>
            </w:r>
          </w:p>
          <w:p w14:paraId="5D5D104C">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 xml:space="preserve">4.对项目区域的实际情况不了解，对采购需求要点不清晰明确，现状分析不到位，得3分； </w:t>
            </w:r>
          </w:p>
          <w:p w14:paraId="4058D50A">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auto"/>
                <w:sz w:val="24"/>
                <w:szCs w:val="24"/>
              </w:rPr>
              <w:t xml:space="preserve">5.未提供方案不得分。 </w:t>
            </w:r>
          </w:p>
        </w:tc>
      </w:tr>
      <w:tr w14:paraId="066AA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29" w:type="pct"/>
            <w:vMerge w:val="continue"/>
            <w:tcBorders>
              <w:top w:val="single" w:color="auto" w:sz="4" w:space="0"/>
              <w:left w:val="single" w:color="auto" w:sz="4" w:space="0"/>
              <w:bottom w:val="single" w:color="auto" w:sz="4" w:space="0"/>
              <w:right w:val="single" w:color="auto" w:sz="4" w:space="0"/>
            </w:tcBorders>
            <w:noWrap w:val="0"/>
            <w:vAlign w:val="center"/>
          </w:tcPr>
          <w:p w14:paraId="04F1EBFF">
            <w:pPr>
              <w:widowControl/>
              <w:ind w:firstLine="420"/>
              <w:rPr>
                <w:rFonts w:hint="eastAsia" w:ascii="华文仿宋" w:hAnsi="华文仿宋" w:eastAsia="华文仿宋" w:cs="华文仿宋"/>
                <w:sz w:val="24"/>
                <w:szCs w:val="24"/>
              </w:rPr>
            </w:pPr>
          </w:p>
        </w:tc>
        <w:tc>
          <w:tcPr>
            <w:tcW w:w="739" w:type="pct"/>
            <w:tcBorders>
              <w:top w:val="single" w:color="auto" w:sz="4" w:space="0"/>
              <w:left w:val="single" w:color="auto" w:sz="4" w:space="0"/>
              <w:bottom w:val="single" w:color="auto" w:sz="4" w:space="0"/>
              <w:right w:val="single" w:color="auto" w:sz="4" w:space="0"/>
            </w:tcBorders>
            <w:noWrap w:val="0"/>
            <w:vAlign w:val="center"/>
          </w:tcPr>
          <w:p w14:paraId="4CBA22AB">
            <w:pPr>
              <w:spacing w:line="276" w:lineRule="auto"/>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rPr>
              <w:t>对本项目的服务重点难点分析 (</w:t>
            </w:r>
            <w:r>
              <w:rPr>
                <w:rFonts w:hint="eastAsia" w:ascii="华文仿宋" w:hAnsi="华文仿宋" w:eastAsia="华文仿宋" w:cs="华文仿宋"/>
                <w:sz w:val="24"/>
                <w:szCs w:val="24"/>
                <w:lang w:val="en-US" w:eastAsia="zh-CN"/>
              </w:rPr>
              <w:t>8</w:t>
            </w:r>
            <w:r>
              <w:rPr>
                <w:rFonts w:hint="eastAsia" w:ascii="华文仿宋" w:hAnsi="华文仿宋" w:eastAsia="华文仿宋" w:cs="华文仿宋"/>
                <w:sz w:val="24"/>
                <w:szCs w:val="24"/>
              </w:rPr>
              <w:t>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796CB154">
            <w:pPr>
              <w:spacing w:line="276" w:lineRule="auto"/>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rPr>
              <w:t>根据</w:t>
            </w:r>
            <w:r>
              <w:rPr>
                <w:rFonts w:hint="eastAsia" w:ascii="华文仿宋" w:hAnsi="华文仿宋" w:eastAsia="华文仿宋" w:cs="华文仿宋"/>
                <w:color w:val="000000"/>
                <w:sz w:val="24"/>
                <w:szCs w:val="24"/>
                <w:lang w:eastAsia="zh-CN"/>
              </w:rPr>
              <w:t>供应商</w:t>
            </w:r>
            <w:r>
              <w:rPr>
                <w:rFonts w:hint="eastAsia" w:ascii="华文仿宋" w:hAnsi="华文仿宋" w:eastAsia="华文仿宋" w:cs="华文仿宋"/>
                <w:sz w:val="24"/>
                <w:szCs w:val="24"/>
              </w:rPr>
              <w:t>对项目重点难点、应对措施及相关的合理化建议进行评审：</w:t>
            </w:r>
          </w:p>
          <w:p w14:paraId="1E101A17">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sz w:val="24"/>
                <w:szCs w:val="24"/>
              </w:rPr>
              <w:t>1.对本项目的重点难点分析到位准确，合理化建议有利于项目实施，非常合理可行，</w:t>
            </w:r>
            <w:r>
              <w:rPr>
                <w:rFonts w:hint="eastAsia" w:ascii="华文仿宋" w:hAnsi="华文仿宋" w:eastAsia="华文仿宋" w:cs="华文仿宋"/>
                <w:color w:val="auto"/>
                <w:sz w:val="24"/>
                <w:szCs w:val="24"/>
              </w:rPr>
              <w:t>得</w:t>
            </w:r>
            <w:r>
              <w:rPr>
                <w:rFonts w:hint="eastAsia" w:ascii="华文仿宋" w:hAnsi="华文仿宋" w:eastAsia="华文仿宋" w:cs="华文仿宋"/>
                <w:color w:val="auto"/>
                <w:sz w:val="24"/>
                <w:szCs w:val="24"/>
                <w:lang w:val="en-US" w:eastAsia="zh-CN"/>
              </w:rPr>
              <w:t>8分</w:t>
            </w:r>
            <w:r>
              <w:rPr>
                <w:rFonts w:hint="eastAsia" w:ascii="华文仿宋" w:hAnsi="华文仿宋" w:eastAsia="华文仿宋" w:cs="华文仿宋"/>
                <w:color w:val="auto"/>
                <w:sz w:val="24"/>
                <w:szCs w:val="24"/>
              </w:rPr>
              <w:t xml:space="preserve">； </w:t>
            </w:r>
          </w:p>
          <w:p w14:paraId="33A38B67">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2.对本项目重点难点分析合理，合理化建议能满足需求，比较合理可行，得</w:t>
            </w:r>
            <w:r>
              <w:rPr>
                <w:rFonts w:hint="eastAsia" w:ascii="华文仿宋" w:hAnsi="华文仿宋" w:eastAsia="华文仿宋" w:cs="华文仿宋"/>
                <w:color w:val="auto"/>
                <w:sz w:val="24"/>
                <w:szCs w:val="24"/>
                <w:lang w:val="en-US" w:eastAsia="zh-CN"/>
              </w:rPr>
              <w:t>4</w:t>
            </w:r>
            <w:r>
              <w:rPr>
                <w:rFonts w:hint="eastAsia" w:ascii="华文仿宋" w:hAnsi="华文仿宋" w:eastAsia="华文仿宋" w:cs="华文仿宋"/>
                <w:color w:val="auto"/>
                <w:sz w:val="24"/>
                <w:szCs w:val="24"/>
              </w:rPr>
              <w:t xml:space="preserve">分； </w:t>
            </w:r>
          </w:p>
          <w:p w14:paraId="5F8CB377">
            <w:pPr>
              <w:spacing w:line="276" w:lineRule="auto"/>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rPr>
              <w:t>3.对本项目重点难点分析一般，合理化建议一般，得</w:t>
            </w:r>
            <w:r>
              <w:rPr>
                <w:rFonts w:hint="eastAsia" w:ascii="华文仿宋" w:hAnsi="华文仿宋" w:eastAsia="华文仿宋" w:cs="华文仿宋"/>
                <w:color w:val="auto"/>
                <w:sz w:val="24"/>
                <w:szCs w:val="24"/>
                <w:lang w:val="en-US" w:eastAsia="zh-CN"/>
              </w:rPr>
              <w:t>1</w:t>
            </w:r>
            <w:r>
              <w:rPr>
                <w:rFonts w:hint="eastAsia" w:ascii="华文仿宋" w:hAnsi="华文仿宋" w:eastAsia="华文仿宋" w:cs="华文仿宋"/>
                <w:sz w:val="24"/>
                <w:szCs w:val="24"/>
              </w:rPr>
              <w:t xml:space="preserve">分； </w:t>
            </w:r>
          </w:p>
          <w:p w14:paraId="02ACB7B0">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sz w:val="24"/>
                <w:szCs w:val="24"/>
              </w:rPr>
              <w:t>4</w:t>
            </w:r>
            <w:r>
              <w:rPr>
                <w:rFonts w:hint="eastAsia" w:ascii="华文仿宋" w:hAnsi="华文仿宋" w:eastAsia="华文仿宋" w:cs="华文仿宋"/>
                <w:color w:val="auto"/>
                <w:sz w:val="24"/>
                <w:szCs w:val="24"/>
              </w:rPr>
              <w:t>.</w:t>
            </w:r>
            <w:r>
              <w:rPr>
                <w:rFonts w:hint="eastAsia" w:ascii="华文仿宋" w:hAnsi="华文仿宋" w:eastAsia="华文仿宋" w:cs="华文仿宋"/>
                <w:color w:val="auto"/>
                <w:sz w:val="24"/>
                <w:szCs w:val="24"/>
                <w:lang w:val="en-US" w:eastAsia="zh-CN"/>
              </w:rPr>
              <w:t>对本项目重点难点分析不到位，合理化建议不符合实际，及未提供方案，不得分。</w:t>
            </w:r>
          </w:p>
        </w:tc>
      </w:tr>
      <w:tr w14:paraId="73A1B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29" w:type="pct"/>
            <w:vMerge w:val="continue"/>
            <w:tcBorders>
              <w:top w:val="single" w:color="auto" w:sz="4" w:space="0"/>
              <w:left w:val="single" w:color="auto" w:sz="4" w:space="0"/>
              <w:bottom w:val="single" w:color="auto" w:sz="4" w:space="0"/>
              <w:right w:val="single" w:color="auto" w:sz="4" w:space="0"/>
            </w:tcBorders>
            <w:noWrap w:val="0"/>
            <w:vAlign w:val="center"/>
          </w:tcPr>
          <w:p w14:paraId="3166EAC5">
            <w:pPr>
              <w:widowControl/>
              <w:ind w:firstLine="420"/>
              <w:rPr>
                <w:rFonts w:hint="eastAsia" w:ascii="华文仿宋" w:hAnsi="华文仿宋" w:eastAsia="华文仿宋" w:cs="华文仿宋"/>
                <w:sz w:val="24"/>
                <w:szCs w:val="24"/>
              </w:rPr>
            </w:pPr>
          </w:p>
        </w:tc>
        <w:tc>
          <w:tcPr>
            <w:tcW w:w="739" w:type="pct"/>
            <w:tcBorders>
              <w:top w:val="single" w:color="auto" w:sz="4" w:space="0"/>
              <w:left w:val="single" w:color="auto" w:sz="4" w:space="0"/>
              <w:bottom w:val="single" w:color="auto" w:sz="4" w:space="0"/>
              <w:right w:val="single" w:color="auto" w:sz="4" w:space="0"/>
            </w:tcBorders>
            <w:noWrap w:val="0"/>
            <w:vAlign w:val="center"/>
          </w:tcPr>
          <w:p w14:paraId="12768A52">
            <w:pPr>
              <w:spacing w:line="276" w:lineRule="auto"/>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rPr>
              <w:t>服务质量保证措施（</w:t>
            </w:r>
            <w:r>
              <w:rPr>
                <w:rFonts w:hint="eastAsia" w:ascii="华文仿宋" w:hAnsi="华文仿宋" w:eastAsia="华文仿宋" w:cs="华文仿宋"/>
                <w:sz w:val="24"/>
                <w:szCs w:val="24"/>
                <w:lang w:val="en-US" w:eastAsia="zh-CN"/>
              </w:rPr>
              <w:t>6</w:t>
            </w:r>
            <w:r>
              <w:rPr>
                <w:rFonts w:hint="eastAsia" w:ascii="华文仿宋" w:hAnsi="华文仿宋" w:eastAsia="华文仿宋" w:cs="华文仿宋"/>
                <w:sz w:val="24"/>
                <w:szCs w:val="24"/>
              </w:rPr>
              <w:t>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640566AB">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综合比较各</w:t>
            </w:r>
            <w:r>
              <w:rPr>
                <w:rFonts w:hint="eastAsia" w:ascii="华文仿宋" w:hAnsi="华文仿宋" w:eastAsia="华文仿宋" w:cs="华文仿宋"/>
                <w:color w:val="000000"/>
                <w:sz w:val="24"/>
                <w:szCs w:val="24"/>
                <w:lang w:eastAsia="zh-CN"/>
              </w:rPr>
              <w:t>供应商</w:t>
            </w:r>
            <w:r>
              <w:rPr>
                <w:rFonts w:hint="eastAsia" w:ascii="华文仿宋" w:hAnsi="华文仿宋" w:eastAsia="华文仿宋" w:cs="华文仿宋"/>
                <w:color w:val="auto"/>
                <w:sz w:val="24"/>
                <w:szCs w:val="24"/>
              </w:rPr>
              <w:t>服务质量保证措施：</w:t>
            </w:r>
          </w:p>
          <w:p w14:paraId="4EDE8643">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1.措施全面、详尽、科学合理得</w:t>
            </w:r>
            <w:r>
              <w:rPr>
                <w:rFonts w:hint="eastAsia" w:ascii="华文仿宋" w:hAnsi="华文仿宋" w:eastAsia="华文仿宋" w:cs="华文仿宋"/>
                <w:color w:val="auto"/>
                <w:sz w:val="24"/>
                <w:szCs w:val="24"/>
                <w:lang w:val="en-US" w:eastAsia="zh-CN"/>
              </w:rPr>
              <w:t>6</w:t>
            </w:r>
            <w:r>
              <w:rPr>
                <w:rFonts w:hint="eastAsia" w:ascii="华文仿宋" w:hAnsi="华文仿宋" w:eastAsia="华文仿宋" w:cs="华文仿宋"/>
                <w:color w:val="auto"/>
                <w:sz w:val="24"/>
                <w:szCs w:val="24"/>
              </w:rPr>
              <w:t>分;</w:t>
            </w:r>
          </w:p>
          <w:p w14:paraId="57479449">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2.措施基本全面合理、可行得</w:t>
            </w:r>
            <w:r>
              <w:rPr>
                <w:rFonts w:hint="eastAsia" w:ascii="华文仿宋" w:hAnsi="华文仿宋" w:eastAsia="华文仿宋" w:cs="华文仿宋"/>
                <w:color w:val="auto"/>
                <w:sz w:val="24"/>
                <w:szCs w:val="24"/>
                <w:lang w:val="en-US" w:eastAsia="zh-CN"/>
              </w:rPr>
              <w:t>4</w:t>
            </w:r>
            <w:r>
              <w:rPr>
                <w:rFonts w:hint="eastAsia" w:ascii="华文仿宋" w:hAnsi="华文仿宋" w:eastAsia="华文仿宋" w:cs="华文仿宋"/>
                <w:color w:val="auto"/>
                <w:sz w:val="24"/>
                <w:szCs w:val="24"/>
              </w:rPr>
              <w:t>分;</w:t>
            </w:r>
          </w:p>
          <w:p w14:paraId="319FCFEF">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3.措施较少但基本可行得</w:t>
            </w:r>
            <w:r>
              <w:rPr>
                <w:rFonts w:hint="eastAsia" w:ascii="华文仿宋" w:hAnsi="华文仿宋" w:eastAsia="华文仿宋" w:cs="华文仿宋"/>
                <w:color w:val="auto"/>
                <w:sz w:val="24"/>
                <w:szCs w:val="24"/>
                <w:lang w:val="en-US" w:eastAsia="zh-CN"/>
              </w:rPr>
              <w:t>2</w:t>
            </w:r>
            <w:r>
              <w:rPr>
                <w:rFonts w:hint="eastAsia" w:ascii="华文仿宋" w:hAnsi="华文仿宋" w:eastAsia="华文仿宋" w:cs="华文仿宋"/>
                <w:color w:val="auto"/>
                <w:sz w:val="24"/>
                <w:szCs w:val="24"/>
              </w:rPr>
              <w:t>分;</w:t>
            </w:r>
          </w:p>
          <w:p w14:paraId="4EB6023C">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lang w:val="en-US" w:eastAsia="zh-CN"/>
              </w:rPr>
              <w:t>4.</w:t>
            </w:r>
            <w:r>
              <w:rPr>
                <w:rFonts w:hint="eastAsia" w:ascii="华文仿宋" w:hAnsi="华文仿宋" w:eastAsia="华文仿宋" w:cs="华文仿宋"/>
                <w:color w:val="auto"/>
                <w:sz w:val="24"/>
                <w:szCs w:val="24"/>
                <w:lang w:eastAsia="zh-CN"/>
              </w:rPr>
              <w:t>未提供得</w:t>
            </w:r>
            <w:r>
              <w:rPr>
                <w:rFonts w:hint="eastAsia" w:ascii="华文仿宋" w:hAnsi="华文仿宋" w:eastAsia="华文仿宋" w:cs="华文仿宋"/>
                <w:color w:val="auto"/>
                <w:sz w:val="24"/>
                <w:szCs w:val="24"/>
                <w:lang w:val="en-US" w:eastAsia="zh-CN"/>
              </w:rPr>
              <w:t>0分</w:t>
            </w:r>
            <w:r>
              <w:rPr>
                <w:rFonts w:hint="eastAsia" w:ascii="华文仿宋" w:hAnsi="华文仿宋" w:eastAsia="华文仿宋" w:cs="华文仿宋"/>
                <w:color w:val="auto"/>
                <w:sz w:val="24"/>
                <w:szCs w:val="24"/>
              </w:rPr>
              <w:t>。</w:t>
            </w:r>
          </w:p>
        </w:tc>
      </w:tr>
      <w:tr w14:paraId="137A0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29" w:type="pct"/>
            <w:vMerge w:val="continue"/>
            <w:tcBorders>
              <w:top w:val="single" w:color="auto" w:sz="4" w:space="0"/>
              <w:left w:val="single" w:color="auto" w:sz="4" w:space="0"/>
              <w:bottom w:val="single" w:color="auto" w:sz="4" w:space="0"/>
              <w:right w:val="single" w:color="auto" w:sz="4" w:space="0"/>
            </w:tcBorders>
            <w:noWrap w:val="0"/>
            <w:vAlign w:val="center"/>
          </w:tcPr>
          <w:p w14:paraId="3BAC1CCF">
            <w:pPr>
              <w:widowControl/>
              <w:ind w:firstLine="420"/>
              <w:rPr>
                <w:rFonts w:hint="eastAsia" w:ascii="华文仿宋" w:hAnsi="华文仿宋" w:eastAsia="华文仿宋" w:cs="华文仿宋"/>
                <w:sz w:val="24"/>
                <w:szCs w:val="24"/>
              </w:rPr>
            </w:pPr>
          </w:p>
        </w:tc>
        <w:tc>
          <w:tcPr>
            <w:tcW w:w="739" w:type="pct"/>
            <w:tcBorders>
              <w:top w:val="single" w:color="auto" w:sz="4" w:space="0"/>
              <w:left w:val="single" w:color="auto" w:sz="4" w:space="0"/>
              <w:bottom w:val="single" w:color="auto" w:sz="4" w:space="0"/>
              <w:right w:val="single" w:color="auto" w:sz="4" w:space="0"/>
            </w:tcBorders>
            <w:noWrap w:val="0"/>
            <w:vAlign w:val="center"/>
          </w:tcPr>
          <w:p w14:paraId="6F699D4F">
            <w:pPr>
              <w:spacing w:line="276" w:lineRule="auto"/>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rPr>
              <w:t>服务时间保证措施（</w:t>
            </w:r>
            <w:r>
              <w:rPr>
                <w:rFonts w:hint="eastAsia" w:ascii="华文仿宋" w:hAnsi="华文仿宋" w:eastAsia="华文仿宋" w:cs="华文仿宋"/>
                <w:sz w:val="24"/>
                <w:szCs w:val="24"/>
                <w:lang w:val="en-US" w:eastAsia="zh-CN"/>
              </w:rPr>
              <w:t>6</w:t>
            </w:r>
            <w:r>
              <w:rPr>
                <w:rFonts w:hint="eastAsia" w:ascii="华文仿宋" w:hAnsi="华文仿宋" w:eastAsia="华文仿宋" w:cs="华文仿宋"/>
                <w:sz w:val="24"/>
                <w:szCs w:val="24"/>
              </w:rPr>
              <w:t>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6CF0726C">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综合比较各</w:t>
            </w:r>
            <w:r>
              <w:rPr>
                <w:rFonts w:hint="eastAsia" w:ascii="华文仿宋" w:hAnsi="华文仿宋" w:eastAsia="华文仿宋" w:cs="华文仿宋"/>
                <w:color w:val="000000"/>
                <w:sz w:val="24"/>
                <w:szCs w:val="24"/>
                <w:lang w:eastAsia="zh-CN"/>
              </w:rPr>
              <w:t>供应商</w:t>
            </w:r>
            <w:r>
              <w:rPr>
                <w:rFonts w:hint="eastAsia" w:ascii="华文仿宋" w:hAnsi="华文仿宋" w:eastAsia="华文仿宋" w:cs="华文仿宋"/>
                <w:color w:val="auto"/>
                <w:sz w:val="24"/>
                <w:szCs w:val="24"/>
              </w:rPr>
              <w:t>编制的服务时间保证措施：</w:t>
            </w:r>
          </w:p>
          <w:p w14:paraId="210D37E0">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1.服务时间保证措施，合理可行、详尽得</w:t>
            </w:r>
            <w:r>
              <w:rPr>
                <w:rFonts w:hint="eastAsia" w:ascii="华文仿宋" w:hAnsi="华文仿宋" w:eastAsia="华文仿宋" w:cs="华文仿宋"/>
                <w:color w:val="auto"/>
                <w:sz w:val="24"/>
                <w:szCs w:val="24"/>
                <w:lang w:val="en-US" w:eastAsia="zh-CN"/>
              </w:rPr>
              <w:t>6</w:t>
            </w:r>
            <w:r>
              <w:rPr>
                <w:rFonts w:hint="eastAsia" w:ascii="华文仿宋" w:hAnsi="华文仿宋" w:eastAsia="华文仿宋" w:cs="华文仿宋"/>
                <w:color w:val="auto"/>
                <w:sz w:val="24"/>
                <w:szCs w:val="24"/>
              </w:rPr>
              <w:t>分;</w:t>
            </w:r>
          </w:p>
          <w:p w14:paraId="6B0AB68D">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2.仅有简单但可行措施得</w:t>
            </w:r>
            <w:r>
              <w:rPr>
                <w:rFonts w:hint="eastAsia" w:ascii="华文仿宋" w:hAnsi="华文仿宋" w:eastAsia="华文仿宋" w:cs="华文仿宋"/>
                <w:color w:val="auto"/>
                <w:sz w:val="24"/>
                <w:szCs w:val="24"/>
                <w:lang w:val="en-US" w:eastAsia="zh-CN"/>
              </w:rPr>
              <w:t>4</w:t>
            </w:r>
            <w:r>
              <w:rPr>
                <w:rFonts w:hint="eastAsia" w:ascii="华文仿宋" w:hAnsi="华文仿宋" w:eastAsia="华文仿宋" w:cs="华文仿宋"/>
                <w:color w:val="auto"/>
                <w:sz w:val="24"/>
                <w:szCs w:val="24"/>
              </w:rPr>
              <w:t>分;</w:t>
            </w:r>
          </w:p>
          <w:p w14:paraId="2712938D">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rPr>
              <w:t>3.内容较少得</w:t>
            </w:r>
            <w:r>
              <w:rPr>
                <w:rFonts w:hint="eastAsia" w:ascii="华文仿宋" w:hAnsi="华文仿宋" w:eastAsia="华文仿宋" w:cs="华文仿宋"/>
                <w:color w:val="auto"/>
                <w:sz w:val="24"/>
                <w:szCs w:val="24"/>
                <w:lang w:val="en-US" w:eastAsia="zh-CN"/>
              </w:rPr>
              <w:t>2</w:t>
            </w:r>
            <w:r>
              <w:rPr>
                <w:rFonts w:hint="eastAsia" w:ascii="华文仿宋" w:hAnsi="华文仿宋" w:eastAsia="华文仿宋" w:cs="华文仿宋"/>
                <w:color w:val="auto"/>
                <w:sz w:val="24"/>
                <w:szCs w:val="24"/>
              </w:rPr>
              <w:t>分;</w:t>
            </w:r>
          </w:p>
          <w:p w14:paraId="5C163761">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lang w:val="en-US" w:eastAsia="zh-CN"/>
              </w:rPr>
              <w:t>4.</w:t>
            </w:r>
            <w:r>
              <w:rPr>
                <w:rFonts w:hint="eastAsia" w:ascii="华文仿宋" w:hAnsi="华文仿宋" w:eastAsia="华文仿宋" w:cs="华文仿宋"/>
                <w:color w:val="auto"/>
                <w:sz w:val="24"/>
                <w:szCs w:val="24"/>
                <w:lang w:eastAsia="zh-CN"/>
              </w:rPr>
              <w:t>未提供得</w:t>
            </w:r>
            <w:r>
              <w:rPr>
                <w:rFonts w:hint="eastAsia" w:ascii="华文仿宋" w:hAnsi="华文仿宋" w:eastAsia="华文仿宋" w:cs="华文仿宋"/>
                <w:color w:val="auto"/>
                <w:sz w:val="24"/>
                <w:szCs w:val="24"/>
                <w:lang w:val="en-US" w:eastAsia="zh-CN"/>
              </w:rPr>
              <w:t>0分</w:t>
            </w:r>
            <w:r>
              <w:rPr>
                <w:rFonts w:hint="eastAsia" w:ascii="华文仿宋" w:hAnsi="华文仿宋" w:eastAsia="华文仿宋" w:cs="华文仿宋"/>
                <w:color w:val="auto"/>
                <w:sz w:val="24"/>
                <w:szCs w:val="24"/>
              </w:rPr>
              <w:t>。</w:t>
            </w:r>
          </w:p>
        </w:tc>
      </w:tr>
      <w:tr w14:paraId="67C26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29" w:type="pct"/>
            <w:vMerge w:val="continue"/>
            <w:tcBorders>
              <w:top w:val="single" w:color="auto" w:sz="4" w:space="0"/>
              <w:left w:val="single" w:color="auto" w:sz="4" w:space="0"/>
              <w:bottom w:val="single" w:color="auto" w:sz="4" w:space="0"/>
              <w:right w:val="single" w:color="auto" w:sz="4" w:space="0"/>
            </w:tcBorders>
            <w:noWrap w:val="0"/>
            <w:vAlign w:val="center"/>
          </w:tcPr>
          <w:p w14:paraId="5A7E75C6">
            <w:pPr>
              <w:widowControl/>
              <w:ind w:firstLine="420"/>
              <w:rPr>
                <w:rFonts w:hint="eastAsia" w:ascii="华文仿宋" w:hAnsi="华文仿宋" w:eastAsia="华文仿宋" w:cs="华文仿宋"/>
                <w:sz w:val="24"/>
                <w:szCs w:val="24"/>
              </w:rPr>
            </w:pPr>
          </w:p>
        </w:tc>
        <w:tc>
          <w:tcPr>
            <w:tcW w:w="739" w:type="pct"/>
            <w:tcBorders>
              <w:top w:val="single" w:color="auto" w:sz="4" w:space="0"/>
              <w:left w:val="single" w:color="auto" w:sz="4" w:space="0"/>
              <w:bottom w:val="single" w:color="auto" w:sz="4" w:space="0"/>
              <w:right w:val="single" w:color="auto" w:sz="4" w:space="0"/>
            </w:tcBorders>
            <w:noWrap w:val="0"/>
            <w:vAlign w:val="center"/>
          </w:tcPr>
          <w:p w14:paraId="7504F047">
            <w:pPr>
              <w:spacing w:line="276" w:lineRule="auto"/>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rPr>
              <w:t>项目运营作业方案 (25分)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42F94D0D">
            <w:pPr>
              <w:spacing w:line="276" w:lineRule="auto"/>
              <w:ind w:firstLine="0" w:firstLineChars="0"/>
              <w:rPr>
                <w:rFonts w:hint="eastAsia" w:ascii="华文仿宋" w:hAnsi="华文仿宋" w:eastAsia="华文仿宋" w:cs="华文仿宋"/>
                <w:color w:val="auto"/>
                <w:kern w:val="0"/>
                <w:sz w:val="24"/>
                <w:szCs w:val="24"/>
              </w:rPr>
            </w:pPr>
            <w:r>
              <w:rPr>
                <w:rFonts w:hint="eastAsia" w:ascii="华文仿宋" w:hAnsi="华文仿宋" w:eastAsia="华文仿宋" w:cs="华文仿宋"/>
                <w:kern w:val="0"/>
                <w:sz w:val="24"/>
                <w:szCs w:val="24"/>
              </w:rPr>
              <w:t>根据</w:t>
            </w:r>
            <w:r>
              <w:rPr>
                <w:rFonts w:hint="eastAsia" w:ascii="华文仿宋" w:hAnsi="华文仿宋" w:eastAsia="华文仿宋" w:cs="华文仿宋"/>
                <w:color w:val="000000"/>
                <w:sz w:val="24"/>
                <w:szCs w:val="24"/>
                <w:lang w:eastAsia="zh-CN"/>
              </w:rPr>
              <w:t>供应商</w:t>
            </w:r>
            <w:r>
              <w:rPr>
                <w:rFonts w:hint="eastAsia" w:ascii="华文仿宋" w:hAnsi="华文仿宋" w:eastAsia="华文仿宋" w:cs="华文仿宋"/>
                <w:kern w:val="0"/>
                <w:sz w:val="24"/>
                <w:szCs w:val="24"/>
              </w:rPr>
              <w:t>提供的项目运营作业方案，包含但不限于处置工艺、处置能力、运送方案、组织协调及保证措施等内容进行综合评价：</w:t>
            </w:r>
          </w:p>
          <w:p w14:paraId="7E5D3313">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 xml:space="preserve">1.项目运营作业方案详细具体完整合理、可行性强，得25分； </w:t>
            </w:r>
          </w:p>
          <w:p w14:paraId="10AE1F0E">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 xml:space="preserve">2.项目运营作业方案较详细完整、可行性较好，得20分； </w:t>
            </w:r>
          </w:p>
          <w:p w14:paraId="47A18904">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3.项目运营作业方案简单、可行性一般，得15分；</w:t>
            </w:r>
          </w:p>
          <w:p w14:paraId="4D3F4842">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 xml:space="preserve">4.项目运营作业方案脱离用户需求实际，缺乏针对性，且可操作性差，得10分； </w:t>
            </w:r>
          </w:p>
          <w:p w14:paraId="6FC4CC45">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5.未提供方案不得分。</w:t>
            </w:r>
          </w:p>
        </w:tc>
      </w:tr>
      <w:tr w14:paraId="0D4F2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9" w:type="pct"/>
            <w:vMerge w:val="continue"/>
            <w:tcBorders>
              <w:top w:val="single" w:color="auto" w:sz="4" w:space="0"/>
              <w:left w:val="single" w:color="auto" w:sz="4" w:space="0"/>
              <w:bottom w:val="single" w:color="auto" w:sz="4" w:space="0"/>
              <w:right w:val="single" w:color="auto" w:sz="4" w:space="0"/>
            </w:tcBorders>
            <w:noWrap w:val="0"/>
            <w:vAlign w:val="center"/>
          </w:tcPr>
          <w:p w14:paraId="48B0AA19">
            <w:pPr>
              <w:widowControl/>
              <w:ind w:firstLine="420"/>
              <w:rPr>
                <w:rFonts w:hint="eastAsia" w:ascii="华文仿宋" w:hAnsi="华文仿宋" w:eastAsia="华文仿宋" w:cs="华文仿宋"/>
                <w:sz w:val="24"/>
                <w:szCs w:val="24"/>
              </w:rPr>
            </w:pPr>
          </w:p>
        </w:tc>
        <w:tc>
          <w:tcPr>
            <w:tcW w:w="739" w:type="pct"/>
            <w:tcBorders>
              <w:top w:val="single" w:color="auto" w:sz="4" w:space="0"/>
              <w:left w:val="single" w:color="auto" w:sz="4" w:space="0"/>
              <w:bottom w:val="single" w:color="auto" w:sz="4" w:space="0"/>
              <w:right w:val="single" w:color="auto" w:sz="4" w:space="0"/>
            </w:tcBorders>
            <w:noWrap w:val="0"/>
            <w:vAlign w:val="center"/>
          </w:tcPr>
          <w:p w14:paraId="71E4E795">
            <w:pPr>
              <w:spacing w:line="276" w:lineRule="auto"/>
              <w:ind w:firstLine="0" w:firstLineChars="0"/>
              <w:rPr>
                <w:rFonts w:hint="eastAsia" w:ascii="华文仿宋" w:hAnsi="华文仿宋" w:eastAsia="华文仿宋" w:cs="华文仿宋"/>
                <w:sz w:val="24"/>
                <w:szCs w:val="24"/>
              </w:rPr>
            </w:pPr>
            <w:r>
              <w:rPr>
                <w:rFonts w:hint="eastAsia" w:ascii="华文仿宋" w:hAnsi="华文仿宋" w:eastAsia="华文仿宋" w:cs="华文仿宋"/>
                <w:sz w:val="24"/>
                <w:szCs w:val="24"/>
                <w:shd w:val="clear" w:color="auto" w:fill="FFFFFF"/>
              </w:rPr>
              <w:t>安全管理方案</w:t>
            </w:r>
            <w:r>
              <w:rPr>
                <w:rFonts w:hint="eastAsia" w:ascii="华文仿宋" w:hAnsi="华文仿宋" w:eastAsia="华文仿宋" w:cs="华文仿宋"/>
                <w:sz w:val="24"/>
                <w:szCs w:val="24"/>
              </w:rPr>
              <w:t>（</w:t>
            </w:r>
            <w:r>
              <w:rPr>
                <w:rFonts w:hint="eastAsia" w:ascii="华文仿宋" w:hAnsi="华文仿宋" w:eastAsia="华文仿宋" w:cs="华文仿宋"/>
                <w:sz w:val="24"/>
                <w:szCs w:val="24"/>
                <w:lang w:val="en-US" w:eastAsia="zh-CN"/>
              </w:rPr>
              <w:t>5</w:t>
            </w:r>
            <w:r>
              <w:rPr>
                <w:rFonts w:hint="eastAsia" w:ascii="华文仿宋" w:hAnsi="华文仿宋" w:eastAsia="华文仿宋" w:cs="华文仿宋"/>
                <w:sz w:val="24"/>
                <w:szCs w:val="24"/>
              </w:rPr>
              <w:t>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769344D7">
            <w:pPr>
              <w:spacing w:line="276" w:lineRule="auto"/>
              <w:ind w:firstLine="0" w:firstLineChars="0"/>
              <w:rPr>
                <w:rFonts w:hint="eastAsia" w:ascii="华文仿宋" w:hAnsi="华文仿宋" w:eastAsia="华文仿宋" w:cs="华文仿宋"/>
                <w:color w:val="auto"/>
                <w:sz w:val="24"/>
                <w:szCs w:val="24"/>
                <w:shd w:val="clear" w:color="auto" w:fill="FFFFFF"/>
              </w:rPr>
            </w:pPr>
            <w:r>
              <w:rPr>
                <w:rFonts w:hint="eastAsia" w:ascii="华文仿宋" w:hAnsi="华文仿宋" w:eastAsia="华文仿宋" w:cs="华文仿宋"/>
                <w:color w:val="auto"/>
                <w:sz w:val="24"/>
                <w:szCs w:val="24"/>
                <w:shd w:val="clear" w:color="auto" w:fill="FFFFFF"/>
              </w:rPr>
              <w:t>根据</w:t>
            </w:r>
            <w:r>
              <w:rPr>
                <w:rFonts w:hint="eastAsia" w:ascii="华文仿宋" w:hAnsi="华文仿宋" w:eastAsia="华文仿宋" w:cs="华文仿宋"/>
                <w:color w:val="000000"/>
                <w:sz w:val="24"/>
                <w:szCs w:val="24"/>
                <w:lang w:eastAsia="zh-CN"/>
              </w:rPr>
              <w:t>供应商</w:t>
            </w:r>
            <w:r>
              <w:rPr>
                <w:rFonts w:hint="eastAsia" w:ascii="华文仿宋" w:hAnsi="华文仿宋" w:eastAsia="华文仿宋" w:cs="华文仿宋"/>
                <w:color w:val="auto"/>
                <w:sz w:val="24"/>
                <w:szCs w:val="24"/>
                <w:shd w:val="clear" w:color="auto" w:fill="FFFFFF"/>
              </w:rPr>
              <w:t xml:space="preserve">提供的项目安全管理方案，包含但不限于安全管理目标、安全管理组织、安全管理流程与体系、安全管理制度、安全应急预案等内容进行评审： </w:t>
            </w:r>
          </w:p>
          <w:p w14:paraId="22532156">
            <w:pPr>
              <w:spacing w:line="276" w:lineRule="auto"/>
              <w:ind w:firstLine="0" w:firstLineChars="0"/>
              <w:rPr>
                <w:rFonts w:hint="eastAsia" w:ascii="华文仿宋" w:hAnsi="华文仿宋" w:eastAsia="华文仿宋" w:cs="华文仿宋"/>
                <w:color w:val="auto"/>
                <w:sz w:val="24"/>
                <w:szCs w:val="24"/>
                <w:shd w:val="clear" w:color="auto" w:fill="FFFFFF"/>
              </w:rPr>
            </w:pPr>
            <w:r>
              <w:rPr>
                <w:rFonts w:hint="eastAsia" w:ascii="华文仿宋" w:hAnsi="华文仿宋" w:eastAsia="华文仿宋" w:cs="华文仿宋"/>
                <w:color w:val="auto"/>
                <w:sz w:val="24"/>
                <w:szCs w:val="24"/>
                <w:shd w:val="clear" w:color="auto" w:fill="FFFFFF"/>
              </w:rPr>
              <w:t>1.项目安全管理方案详细具体完整合理、可行性强，得</w:t>
            </w:r>
            <w:r>
              <w:rPr>
                <w:rFonts w:hint="eastAsia" w:ascii="华文仿宋" w:hAnsi="华文仿宋" w:eastAsia="华文仿宋" w:cs="华文仿宋"/>
                <w:color w:val="auto"/>
                <w:sz w:val="24"/>
                <w:szCs w:val="24"/>
                <w:shd w:val="clear" w:color="auto" w:fill="FFFFFF"/>
                <w:lang w:val="en-US" w:eastAsia="zh-CN"/>
              </w:rPr>
              <w:t>5</w:t>
            </w:r>
            <w:r>
              <w:rPr>
                <w:rFonts w:hint="eastAsia" w:ascii="华文仿宋" w:hAnsi="华文仿宋" w:eastAsia="华文仿宋" w:cs="华文仿宋"/>
                <w:color w:val="auto"/>
                <w:sz w:val="24"/>
                <w:szCs w:val="24"/>
                <w:shd w:val="clear" w:color="auto" w:fill="FFFFFF"/>
              </w:rPr>
              <w:t xml:space="preserve">分； </w:t>
            </w:r>
          </w:p>
          <w:p w14:paraId="21CF4689">
            <w:pPr>
              <w:spacing w:line="276" w:lineRule="auto"/>
              <w:ind w:firstLine="0" w:firstLineChars="0"/>
              <w:rPr>
                <w:rFonts w:hint="eastAsia" w:ascii="华文仿宋" w:hAnsi="华文仿宋" w:eastAsia="华文仿宋" w:cs="华文仿宋"/>
                <w:color w:val="auto"/>
                <w:sz w:val="24"/>
                <w:szCs w:val="24"/>
                <w:shd w:val="clear" w:color="auto" w:fill="FFFFFF"/>
              </w:rPr>
            </w:pPr>
            <w:r>
              <w:rPr>
                <w:rFonts w:hint="eastAsia" w:ascii="华文仿宋" w:hAnsi="华文仿宋" w:eastAsia="华文仿宋" w:cs="华文仿宋"/>
                <w:color w:val="auto"/>
                <w:sz w:val="24"/>
                <w:szCs w:val="24"/>
                <w:shd w:val="clear" w:color="auto" w:fill="FFFFFF"/>
              </w:rPr>
              <w:t>2.项目安全管理方案较详细完整、可行性较好，得</w:t>
            </w:r>
            <w:r>
              <w:rPr>
                <w:rFonts w:hint="eastAsia" w:ascii="华文仿宋" w:hAnsi="华文仿宋" w:eastAsia="华文仿宋" w:cs="华文仿宋"/>
                <w:color w:val="auto"/>
                <w:sz w:val="24"/>
                <w:szCs w:val="24"/>
                <w:shd w:val="clear" w:color="auto" w:fill="FFFFFF"/>
                <w:lang w:val="en-US" w:eastAsia="zh-CN"/>
              </w:rPr>
              <w:t>2</w:t>
            </w:r>
            <w:r>
              <w:rPr>
                <w:rFonts w:hint="eastAsia" w:ascii="华文仿宋" w:hAnsi="华文仿宋" w:eastAsia="华文仿宋" w:cs="华文仿宋"/>
                <w:color w:val="auto"/>
                <w:sz w:val="24"/>
                <w:szCs w:val="24"/>
                <w:shd w:val="clear" w:color="auto" w:fill="FFFFFF"/>
              </w:rPr>
              <w:t xml:space="preserve">分； </w:t>
            </w:r>
          </w:p>
          <w:p w14:paraId="79A4FDCF">
            <w:pPr>
              <w:spacing w:line="276" w:lineRule="auto"/>
              <w:ind w:firstLine="0" w:firstLineChars="0"/>
              <w:rPr>
                <w:rFonts w:hint="eastAsia" w:ascii="华文仿宋" w:hAnsi="华文仿宋" w:eastAsia="华文仿宋" w:cs="华文仿宋"/>
                <w:color w:val="auto"/>
                <w:sz w:val="24"/>
                <w:szCs w:val="24"/>
                <w:shd w:val="clear" w:color="auto" w:fill="FFFFFF"/>
              </w:rPr>
            </w:pPr>
            <w:r>
              <w:rPr>
                <w:rFonts w:hint="eastAsia" w:ascii="华文仿宋" w:hAnsi="华文仿宋" w:eastAsia="华文仿宋" w:cs="华文仿宋"/>
                <w:color w:val="auto"/>
                <w:sz w:val="24"/>
                <w:szCs w:val="24"/>
                <w:shd w:val="clear" w:color="auto" w:fill="FFFFFF"/>
              </w:rPr>
              <w:t>3.项目安全管理方案简单、可行性一般，得</w:t>
            </w:r>
            <w:r>
              <w:rPr>
                <w:rFonts w:hint="eastAsia" w:ascii="华文仿宋" w:hAnsi="华文仿宋" w:eastAsia="华文仿宋" w:cs="华文仿宋"/>
                <w:color w:val="auto"/>
                <w:sz w:val="24"/>
                <w:szCs w:val="24"/>
                <w:shd w:val="clear" w:color="auto" w:fill="FFFFFF"/>
                <w:lang w:val="en-US" w:eastAsia="zh-CN"/>
              </w:rPr>
              <w:t>1</w:t>
            </w:r>
            <w:r>
              <w:rPr>
                <w:rFonts w:hint="eastAsia" w:ascii="华文仿宋" w:hAnsi="华文仿宋" w:eastAsia="华文仿宋" w:cs="华文仿宋"/>
                <w:color w:val="auto"/>
                <w:sz w:val="24"/>
                <w:szCs w:val="24"/>
                <w:shd w:val="clear" w:color="auto" w:fill="FFFFFF"/>
              </w:rPr>
              <w:t xml:space="preserve">分； </w:t>
            </w:r>
          </w:p>
          <w:p w14:paraId="4797789A">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sz w:val="24"/>
                <w:szCs w:val="24"/>
                <w:shd w:val="clear" w:color="auto" w:fill="FFFFFF"/>
              </w:rPr>
              <w:t>4.未提供方案不得分。</w:t>
            </w:r>
          </w:p>
        </w:tc>
      </w:tr>
      <w:tr w14:paraId="5442E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729" w:type="pct"/>
            <w:vMerge w:val="continue"/>
            <w:tcBorders>
              <w:top w:val="single" w:color="auto" w:sz="4" w:space="0"/>
              <w:left w:val="single" w:color="auto" w:sz="4" w:space="0"/>
              <w:bottom w:val="single" w:color="auto" w:sz="4" w:space="0"/>
              <w:right w:val="single" w:color="auto" w:sz="4" w:space="0"/>
            </w:tcBorders>
            <w:noWrap w:val="0"/>
            <w:vAlign w:val="center"/>
          </w:tcPr>
          <w:p w14:paraId="00AFCB88">
            <w:pPr>
              <w:widowControl/>
              <w:ind w:firstLine="420"/>
              <w:rPr>
                <w:rFonts w:hint="eastAsia" w:ascii="华文仿宋" w:hAnsi="华文仿宋" w:eastAsia="华文仿宋" w:cs="华文仿宋"/>
                <w:sz w:val="24"/>
                <w:szCs w:val="24"/>
              </w:rPr>
            </w:pPr>
          </w:p>
        </w:tc>
        <w:tc>
          <w:tcPr>
            <w:tcW w:w="739" w:type="pct"/>
            <w:tcBorders>
              <w:top w:val="single" w:color="auto" w:sz="4" w:space="0"/>
              <w:left w:val="single" w:color="auto" w:sz="4" w:space="0"/>
              <w:bottom w:val="single" w:color="auto" w:sz="4" w:space="0"/>
              <w:right w:val="single" w:color="auto" w:sz="4" w:space="0"/>
            </w:tcBorders>
            <w:noWrap w:val="0"/>
            <w:vAlign w:val="center"/>
          </w:tcPr>
          <w:p w14:paraId="444949B7">
            <w:pPr>
              <w:spacing w:line="276" w:lineRule="auto"/>
              <w:ind w:firstLine="0" w:firstLineChars="0"/>
              <w:jc w:val="both"/>
              <w:rPr>
                <w:rFonts w:hint="eastAsia" w:ascii="华文仿宋" w:hAnsi="华文仿宋" w:eastAsia="华文仿宋" w:cs="华文仿宋"/>
                <w:color w:val="000000"/>
                <w:sz w:val="24"/>
                <w:szCs w:val="24"/>
              </w:rPr>
            </w:pPr>
            <w:r>
              <w:rPr>
                <w:rFonts w:hint="eastAsia" w:ascii="华文仿宋" w:hAnsi="华文仿宋" w:eastAsia="华文仿宋" w:cs="华文仿宋"/>
                <w:kern w:val="0"/>
                <w:sz w:val="24"/>
                <w:szCs w:val="24"/>
              </w:rPr>
              <w:t>应急处置方案(</w:t>
            </w:r>
            <w:r>
              <w:rPr>
                <w:rFonts w:hint="eastAsia" w:ascii="华文仿宋" w:hAnsi="华文仿宋" w:eastAsia="华文仿宋" w:cs="华文仿宋"/>
                <w:kern w:val="0"/>
                <w:sz w:val="24"/>
                <w:szCs w:val="24"/>
                <w:lang w:val="en-US" w:eastAsia="zh-CN"/>
              </w:rPr>
              <w:t>10</w:t>
            </w:r>
            <w:r>
              <w:rPr>
                <w:rFonts w:hint="eastAsia" w:ascii="华文仿宋" w:hAnsi="华文仿宋" w:eastAsia="华文仿宋" w:cs="华文仿宋"/>
                <w:kern w:val="0"/>
                <w:sz w:val="24"/>
                <w:szCs w:val="24"/>
              </w:rPr>
              <w:t>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136B7A3E">
            <w:pPr>
              <w:spacing w:line="276" w:lineRule="auto"/>
              <w:ind w:firstLine="0" w:firstLineChars="0"/>
              <w:rPr>
                <w:rFonts w:hint="eastAsia" w:ascii="华文仿宋" w:hAnsi="华文仿宋" w:eastAsia="华文仿宋" w:cs="华文仿宋"/>
                <w:color w:val="auto"/>
                <w:kern w:val="0"/>
                <w:sz w:val="24"/>
                <w:szCs w:val="24"/>
              </w:rPr>
            </w:pPr>
            <w:r>
              <w:rPr>
                <w:rFonts w:hint="eastAsia" w:ascii="华文仿宋" w:hAnsi="华文仿宋" w:eastAsia="华文仿宋" w:cs="华文仿宋"/>
                <w:color w:val="auto"/>
                <w:kern w:val="0"/>
                <w:sz w:val="24"/>
                <w:szCs w:val="24"/>
              </w:rPr>
              <w:t>根据</w:t>
            </w:r>
            <w:r>
              <w:rPr>
                <w:rFonts w:hint="eastAsia" w:ascii="华文仿宋" w:hAnsi="华文仿宋" w:eastAsia="华文仿宋" w:cs="华文仿宋"/>
                <w:color w:val="000000"/>
                <w:sz w:val="24"/>
                <w:szCs w:val="24"/>
                <w:lang w:eastAsia="zh-CN"/>
              </w:rPr>
              <w:t>供应商</w:t>
            </w:r>
            <w:r>
              <w:rPr>
                <w:rFonts w:hint="eastAsia" w:ascii="华文仿宋" w:hAnsi="华文仿宋" w:eastAsia="华文仿宋" w:cs="华文仿宋"/>
                <w:color w:val="auto"/>
                <w:kern w:val="0"/>
                <w:sz w:val="24"/>
                <w:szCs w:val="24"/>
              </w:rPr>
              <w:t xml:space="preserve">提供的应急处置方案，包含但不限于应急管理机制、台风及暴雨等自然灾害保障、重大节假日活动期间提供的运输车辆、运输人员、运输路线、医疗废物收集方案等内容进行评审： </w:t>
            </w:r>
          </w:p>
          <w:p w14:paraId="636026BA">
            <w:pPr>
              <w:spacing w:line="276" w:lineRule="auto"/>
              <w:ind w:firstLine="0" w:firstLineChars="0"/>
              <w:rPr>
                <w:rFonts w:hint="eastAsia" w:ascii="华文仿宋" w:hAnsi="华文仿宋" w:eastAsia="华文仿宋" w:cs="华文仿宋"/>
                <w:color w:val="auto"/>
                <w:kern w:val="0"/>
                <w:sz w:val="24"/>
                <w:szCs w:val="24"/>
              </w:rPr>
            </w:pPr>
            <w:r>
              <w:rPr>
                <w:rFonts w:hint="eastAsia" w:ascii="华文仿宋" w:hAnsi="华文仿宋" w:eastAsia="华文仿宋" w:cs="华文仿宋"/>
                <w:color w:val="auto"/>
                <w:kern w:val="0"/>
                <w:sz w:val="24"/>
                <w:szCs w:val="24"/>
              </w:rPr>
              <w:t>1.应急处理措施高效、操作性强，得</w:t>
            </w:r>
            <w:r>
              <w:rPr>
                <w:rFonts w:hint="eastAsia" w:ascii="华文仿宋" w:hAnsi="华文仿宋" w:eastAsia="华文仿宋" w:cs="华文仿宋"/>
                <w:color w:val="auto"/>
                <w:kern w:val="0"/>
                <w:sz w:val="24"/>
                <w:szCs w:val="24"/>
                <w:lang w:val="en-US" w:eastAsia="zh-CN"/>
              </w:rPr>
              <w:t>10</w:t>
            </w:r>
            <w:r>
              <w:rPr>
                <w:rFonts w:hint="eastAsia" w:ascii="华文仿宋" w:hAnsi="华文仿宋" w:eastAsia="华文仿宋" w:cs="华文仿宋"/>
                <w:color w:val="auto"/>
                <w:kern w:val="0"/>
                <w:sz w:val="24"/>
                <w:szCs w:val="24"/>
              </w:rPr>
              <w:t xml:space="preserve">分； </w:t>
            </w:r>
          </w:p>
          <w:p w14:paraId="139811EE">
            <w:pPr>
              <w:spacing w:line="276" w:lineRule="auto"/>
              <w:ind w:firstLine="0" w:firstLineChars="0"/>
              <w:rPr>
                <w:rFonts w:hint="eastAsia" w:ascii="华文仿宋" w:hAnsi="华文仿宋" w:eastAsia="华文仿宋" w:cs="华文仿宋"/>
                <w:color w:val="auto"/>
                <w:kern w:val="0"/>
                <w:sz w:val="24"/>
                <w:szCs w:val="24"/>
              </w:rPr>
            </w:pPr>
            <w:r>
              <w:rPr>
                <w:rFonts w:hint="eastAsia" w:ascii="华文仿宋" w:hAnsi="华文仿宋" w:eastAsia="华文仿宋" w:cs="华文仿宋"/>
                <w:color w:val="auto"/>
                <w:kern w:val="0"/>
                <w:sz w:val="24"/>
                <w:szCs w:val="24"/>
              </w:rPr>
              <w:t>2.应急处理措施效率一般、操作性一般，得</w:t>
            </w:r>
            <w:r>
              <w:rPr>
                <w:rFonts w:hint="eastAsia" w:ascii="华文仿宋" w:hAnsi="华文仿宋" w:eastAsia="华文仿宋" w:cs="华文仿宋"/>
                <w:color w:val="auto"/>
                <w:kern w:val="0"/>
                <w:sz w:val="24"/>
                <w:szCs w:val="24"/>
                <w:lang w:val="en-US" w:eastAsia="zh-CN"/>
              </w:rPr>
              <w:t>7</w:t>
            </w:r>
            <w:r>
              <w:rPr>
                <w:rFonts w:hint="eastAsia" w:ascii="华文仿宋" w:hAnsi="华文仿宋" w:eastAsia="华文仿宋" w:cs="华文仿宋"/>
                <w:color w:val="auto"/>
                <w:kern w:val="0"/>
                <w:sz w:val="24"/>
                <w:szCs w:val="24"/>
              </w:rPr>
              <w:t xml:space="preserve">分； </w:t>
            </w:r>
          </w:p>
          <w:p w14:paraId="0805202F">
            <w:pPr>
              <w:spacing w:line="276" w:lineRule="auto"/>
              <w:ind w:firstLine="0" w:firstLineChars="0"/>
              <w:rPr>
                <w:rFonts w:hint="eastAsia" w:ascii="华文仿宋" w:hAnsi="华文仿宋" w:eastAsia="华文仿宋" w:cs="华文仿宋"/>
                <w:color w:val="auto"/>
                <w:kern w:val="0"/>
                <w:sz w:val="24"/>
                <w:szCs w:val="24"/>
              </w:rPr>
            </w:pPr>
            <w:r>
              <w:rPr>
                <w:rFonts w:hint="eastAsia" w:ascii="华文仿宋" w:hAnsi="华文仿宋" w:eastAsia="华文仿宋" w:cs="华文仿宋"/>
                <w:color w:val="auto"/>
                <w:kern w:val="0"/>
                <w:sz w:val="24"/>
                <w:szCs w:val="24"/>
              </w:rPr>
              <w:t>3.应急处理措施效率低、操作性差，得</w:t>
            </w:r>
            <w:r>
              <w:rPr>
                <w:rFonts w:hint="eastAsia" w:ascii="华文仿宋" w:hAnsi="华文仿宋" w:eastAsia="华文仿宋" w:cs="华文仿宋"/>
                <w:color w:val="auto"/>
                <w:kern w:val="0"/>
                <w:sz w:val="24"/>
                <w:szCs w:val="24"/>
                <w:lang w:val="en-US" w:eastAsia="zh-CN"/>
              </w:rPr>
              <w:t>3</w:t>
            </w:r>
            <w:r>
              <w:rPr>
                <w:rFonts w:hint="eastAsia" w:ascii="华文仿宋" w:hAnsi="华文仿宋" w:eastAsia="华文仿宋" w:cs="华文仿宋"/>
                <w:color w:val="auto"/>
                <w:kern w:val="0"/>
                <w:sz w:val="24"/>
                <w:szCs w:val="24"/>
              </w:rPr>
              <w:t xml:space="preserve">分。 </w:t>
            </w:r>
          </w:p>
          <w:p w14:paraId="743D8944">
            <w:pPr>
              <w:spacing w:line="276" w:lineRule="auto"/>
              <w:ind w:firstLine="0" w:firstLineChars="0"/>
              <w:rPr>
                <w:rFonts w:hint="eastAsia" w:ascii="华文仿宋" w:hAnsi="华文仿宋" w:eastAsia="华文仿宋" w:cs="华文仿宋"/>
                <w:color w:val="auto"/>
                <w:sz w:val="24"/>
                <w:szCs w:val="24"/>
              </w:rPr>
            </w:pPr>
            <w:r>
              <w:rPr>
                <w:rFonts w:hint="eastAsia" w:ascii="华文仿宋" w:hAnsi="华文仿宋" w:eastAsia="华文仿宋" w:cs="华文仿宋"/>
                <w:color w:val="auto"/>
                <w:kern w:val="0"/>
                <w:sz w:val="24"/>
                <w:szCs w:val="24"/>
              </w:rPr>
              <w:t>4.未提供方案得</w:t>
            </w:r>
            <w:r>
              <w:rPr>
                <w:rFonts w:hint="eastAsia" w:ascii="华文仿宋" w:hAnsi="华文仿宋" w:eastAsia="华文仿宋" w:cs="华文仿宋"/>
                <w:color w:val="auto"/>
                <w:kern w:val="0"/>
                <w:sz w:val="24"/>
                <w:szCs w:val="24"/>
                <w:lang w:val="en-US" w:eastAsia="zh-CN"/>
              </w:rPr>
              <w:t>0</w:t>
            </w:r>
            <w:r>
              <w:rPr>
                <w:rFonts w:hint="eastAsia" w:ascii="华文仿宋" w:hAnsi="华文仿宋" w:eastAsia="华文仿宋" w:cs="华文仿宋"/>
                <w:color w:val="auto"/>
                <w:kern w:val="0"/>
                <w:sz w:val="24"/>
                <w:szCs w:val="24"/>
              </w:rPr>
              <w:t>分。</w:t>
            </w:r>
          </w:p>
        </w:tc>
      </w:tr>
      <w:tr w14:paraId="7E006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29" w:type="pct"/>
            <w:vMerge w:val="restart"/>
            <w:tcBorders>
              <w:top w:val="single" w:color="auto" w:sz="4" w:space="0"/>
              <w:left w:val="single" w:color="auto" w:sz="4" w:space="0"/>
              <w:right w:val="single" w:color="auto" w:sz="4" w:space="0"/>
            </w:tcBorders>
            <w:noWrap w:val="0"/>
            <w:vAlign w:val="center"/>
          </w:tcPr>
          <w:p w14:paraId="5B4AF5D3">
            <w:pPr>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商务部分（20分)</w:t>
            </w:r>
          </w:p>
        </w:tc>
        <w:tc>
          <w:tcPr>
            <w:tcW w:w="739" w:type="pct"/>
            <w:tcBorders>
              <w:top w:val="single" w:color="auto" w:sz="4" w:space="0"/>
              <w:left w:val="single" w:color="auto" w:sz="4" w:space="0"/>
              <w:bottom w:val="single" w:color="auto" w:sz="4" w:space="0"/>
              <w:right w:val="single" w:color="auto" w:sz="4" w:space="0"/>
            </w:tcBorders>
            <w:noWrap w:val="0"/>
            <w:vAlign w:val="center"/>
          </w:tcPr>
          <w:p w14:paraId="29E3BD87">
            <w:pPr>
              <w:spacing w:line="276" w:lineRule="auto"/>
              <w:ind w:firstLine="0" w:firstLineChars="0"/>
              <w:rPr>
                <w:rFonts w:hint="eastAsia" w:ascii="华文仿宋" w:hAnsi="华文仿宋" w:eastAsia="华文仿宋" w:cs="华文仿宋"/>
                <w:sz w:val="24"/>
                <w:szCs w:val="24"/>
                <w:highlight w:val="none"/>
              </w:rPr>
            </w:pPr>
            <w:r>
              <w:rPr>
                <w:rFonts w:hint="eastAsia" w:ascii="华文仿宋" w:hAnsi="华文仿宋" w:eastAsia="华文仿宋" w:cs="华文仿宋"/>
                <w:sz w:val="24"/>
                <w:szCs w:val="24"/>
                <w:highlight w:val="none"/>
              </w:rPr>
              <w:t>项目业绩（6分）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23CAE85B">
            <w:pPr>
              <w:spacing w:line="276" w:lineRule="auto"/>
              <w:ind w:firstLine="0" w:firstLineChars="0"/>
              <w:rPr>
                <w:rFonts w:hint="eastAsia" w:ascii="华文仿宋" w:hAnsi="华文仿宋" w:eastAsia="华文仿宋" w:cs="华文仿宋"/>
                <w:sz w:val="24"/>
                <w:szCs w:val="24"/>
                <w:highlight w:val="none"/>
              </w:rPr>
            </w:pPr>
            <w:r>
              <w:rPr>
                <w:rFonts w:hint="eastAsia" w:ascii="华文仿宋" w:hAnsi="华文仿宋" w:eastAsia="华文仿宋" w:cs="华文仿宋"/>
                <w:color w:val="000000"/>
                <w:sz w:val="24"/>
                <w:szCs w:val="24"/>
                <w:highlight w:val="none"/>
                <w:lang w:eastAsia="zh-CN"/>
              </w:rPr>
              <w:t>供应商</w:t>
            </w:r>
            <w:r>
              <w:rPr>
                <w:rFonts w:hint="eastAsia" w:ascii="华文仿宋" w:hAnsi="华文仿宋" w:eastAsia="华文仿宋" w:cs="华文仿宋"/>
                <w:sz w:val="24"/>
                <w:szCs w:val="24"/>
                <w:highlight w:val="none"/>
              </w:rPr>
              <w:t>202</w:t>
            </w:r>
            <w:r>
              <w:rPr>
                <w:rFonts w:hint="eastAsia" w:ascii="华文仿宋" w:hAnsi="华文仿宋" w:eastAsia="华文仿宋" w:cs="华文仿宋"/>
                <w:sz w:val="24"/>
                <w:szCs w:val="24"/>
                <w:highlight w:val="none"/>
                <w:lang w:val="en-US" w:eastAsia="zh-CN"/>
              </w:rPr>
              <w:t>1</w:t>
            </w:r>
            <w:r>
              <w:rPr>
                <w:rFonts w:hint="eastAsia" w:ascii="华文仿宋" w:hAnsi="华文仿宋" w:eastAsia="华文仿宋" w:cs="华文仿宋"/>
                <w:sz w:val="24"/>
                <w:szCs w:val="24"/>
                <w:highlight w:val="none"/>
              </w:rPr>
              <w:t>年1月1日至投标截止时间前（以合同签订日期为准）：承接过同类项目合同的，每提供一个得</w:t>
            </w:r>
            <w:r>
              <w:rPr>
                <w:rFonts w:hint="eastAsia" w:ascii="华文仿宋" w:hAnsi="华文仿宋" w:eastAsia="华文仿宋" w:cs="华文仿宋"/>
                <w:sz w:val="24"/>
                <w:szCs w:val="24"/>
                <w:highlight w:val="none"/>
                <w:lang w:val="en-US" w:eastAsia="zh-CN"/>
              </w:rPr>
              <w:t>1.5</w:t>
            </w:r>
            <w:r>
              <w:rPr>
                <w:rFonts w:hint="eastAsia" w:ascii="华文仿宋" w:hAnsi="华文仿宋" w:eastAsia="华文仿宋" w:cs="华文仿宋"/>
                <w:sz w:val="24"/>
                <w:szCs w:val="24"/>
                <w:highlight w:val="none"/>
              </w:rPr>
              <w:t>分，最高得6分。</w:t>
            </w:r>
          </w:p>
          <w:p w14:paraId="54211E63">
            <w:pPr>
              <w:spacing w:line="276" w:lineRule="auto"/>
              <w:ind w:firstLine="0" w:firstLineChars="0"/>
              <w:rPr>
                <w:rFonts w:hint="eastAsia" w:ascii="华文仿宋" w:hAnsi="华文仿宋" w:eastAsia="华文仿宋" w:cs="华文仿宋"/>
                <w:sz w:val="24"/>
                <w:szCs w:val="24"/>
                <w:highlight w:val="none"/>
                <w:lang w:eastAsia="zh-CN"/>
              </w:rPr>
            </w:pPr>
            <w:r>
              <w:rPr>
                <w:rFonts w:hint="eastAsia" w:ascii="华文仿宋" w:hAnsi="华文仿宋" w:eastAsia="华文仿宋" w:cs="华文仿宋"/>
                <w:sz w:val="24"/>
                <w:szCs w:val="24"/>
                <w:highlight w:val="none"/>
              </w:rPr>
              <w:t>须提供以下任意证明材料方能得分，否则不得分</w:t>
            </w:r>
            <w:r>
              <w:rPr>
                <w:rFonts w:hint="eastAsia" w:ascii="华文仿宋" w:hAnsi="华文仿宋" w:eastAsia="华文仿宋" w:cs="华文仿宋"/>
                <w:sz w:val="24"/>
                <w:szCs w:val="24"/>
                <w:highlight w:val="none"/>
                <w:lang w:val="en-US" w:eastAsia="zh-CN"/>
              </w:rPr>
              <w:t>。</w:t>
            </w:r>
          </w:p>
          <w:p w14:paraId="05365C71">
            <w:pPr>
              <w:numPr>
                <w:ilvl w:val="0"/>
                <w:numId w:val="0"/>
              </w:numPr>
              <w:spacing w:line="276" w:lineRule="auto"/>
              <w:ind w:leftChars="0"/>
              <w:rPr>
                <w:rFonts w:hint="eastAsia" w:ascii="华文仿宋" w:hAnsi="华文仿宋" w:eastAsia="华文仿宋" w:cs="华文仿宋"/>
                <w:sz w:val="24"/>
                <w:szCs w:val="24"/>
                <w:highlight w:val="none"/>
                <w:lang w:eastAsia="zh-CN"/>
              </w:rPr>
            </w:pPr>
            <w:r>
              <w:rPr>
                <w:rFonts w:hint="eastAsia" w:ascii="华文仿宋" w:hAnsi="华文仿宋" w:eastAsia="华文仿宋" w:cs="华文仿宋"/>
                <w:sz w:val="24"/>
                <w:szCs w:val="24"/>
                <w:highlight w:val="none"/>
                <w:lang w:val="en-US" w:eastAsia="zh-CN"/>
              </w:rPr>
              <w:t>1.合</w:t>
            </w:r>
            <w:r>
              <w:rPr>
                <w:rFonts w:hint="eastAsia" w:ascii="华文仿宋" w:hAnsi="华文仿宋" w:eastAsia="华文仿宋" w:cs="华文仿宋"/>
                <w:sz w:val="24"/>
                <w:szCs w:val="24"/>
                <w:highlight w:val="none"/>
              </w:rPr>
              <w:t>同关键页复印件（ 关键页包括项目名称、签约时间、项目主要内容和双方盖章页）</w:t>
            </w:r>
            <w:r>
              <w:rPr>
                <w:rFonts w:hint="eastAsia" w:ascii="华文仿宋" w:hAnsi="华文仿宋" w:eastAsia="华文仿宋" w:cs="华文仿宋"/>
                <w:sz w:val="24"/>
                <w:szCs w:val="24"/>
                <w:highlight w:val="none"/>
                <w:lang w:eastAsia="zh-CN"/>
              </w:rPr>
              <w:t>。</w:t>
            </w:r>
          </w:p>
          <w:p w14:paraId="7FD3A1E2">
            <w:pPr>
              <w:spacing w:line="276" w:lineRule="auto"/>
              <w:ind w:firstLine="0" w:firstLineChars="0"/>
              <w:rPr>
                <w:rFonts w:hint="eastAsia" w:ascii="华文仿宋" w:hAnsi="华文仿宋" w:eastAsia="华文仿宋" w:cs="华文仿宋"/>
                <w:sz w:val="24"/>
                <w:szCs w:val="24"/>
                <w:highlight w:val="none"/>
                <w:lang w:eastAsia="zh-CN"/>
              </w:rPr>
            </w:pPr>
            <w:r>
              <w:rPr>
                <w:rFonts w:hint="eastAsia" w:ascii="华文仿宋" w:hAnsi="华文仿宋" w:eastAsia="华文仿宋" w:cs="华文仿宋"/>
                <w:sz w:val="24"/>
                <w:szCs w:val="24"/>
                <w:highlight w:val="none"/>
                <w:lang w:val="en-US" w:eastAsia="zh-CN"/>
              </w:rPr>
              <w:t>2.</w:t>
            </w:r>
            <w:r>
              <w:rPr>
                <w:rFonts w:hint="eastAsia" w:ascii="华文仿宋" w:hAnsi="华文仿宋" w:eastAsia="华文仿宋" w:cs="华文仿宋"/>
                <w:sz w:val="24"/>
                <w:szCs w:val="24"/>
                <w:highlight w:val="none"/>
              </w:rPr>
              <w:t>中标通知书复印件</w:t>
            </w:r>
            <w:r>
              <w:rPr>
                <w:rFonts w:hint="eastAsia" w:ascii="华文仿宋" w:hAnsi="华文仿宋" w:eastAsia="华文仿宋" w:cs="华文仿宋"/>
                <w:sz w:val="24"/>
                <w:szCs w:val="24"/>
                <w:highlight w:val="none"/>
                <w:lang w:eastAsia="zh-CN"/>
              </w:rPr>
              <w:t>。</w:t>
            </w:r>
          </w:p>
        </w:tc>
      </w:tr>
      <w:tr w14:paraId="3A0AD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jc w:val="center"/>
        </w:trPr>
        <w:tc>
          <w:tcPr>
            <w:tcW w:w="729" w:type="pct"/>
            <w:vMerge w:val="continue"/>
            <w:tcBorders>
              <w:left w:val="single" w:color="auto" w:sz="4" w:space="0"/>
              <w:right w:val="single" w:color="auto" w:sz="4" w:space="0"/>
            </w:tcBorders>
            <w:noWrap w:val="0"/>
            <w:vAlign w:val="center"/>
          </w:tcPr>
          <w:p w14:paraId="3B834960">
            <w:pPr>
              <w:widowControl/>
              <w:ind w:firstLine="420"/>
              <w:rPr>
                <w:rFonts w:hint="eastAsia" w:ascii="华文仿宋" w:hAnsi="华文仿宋" w:eastAsia="华文仿宋" w:cs="华文仿宋"/>
                <w:color w:val="000000"/>
                <w:sz w:val="24"/>
                <w:szCs w:val="24"/>
              </w:rPr>
            </w:pPr>
          </w:p>
        </w:tc>
        <w:tc>
          <w:tcPr>
            <w:tcW w:w="739" w:type="pct"/>
            <w:tcBorders>
              <w:top w:val="single" w:color="auto" w:sz="4" w:space="0"/>
              <w:left w:val="single" w:color="auto" w:sz="4" w:space="0"/>
              <w:bottom w:val="single" w:color="auto" w:sz="4" w:space="0"/>
              <w:right w:val="single" w:color="auto" w:sz="4" w:space="0"/>
            </w:tcBorders>
            <w:noWrap w:val="0"/>
            <w:vAlign w:val="center"/>
          </w:tcPr>
          <w:p w14:paraId="46550AF5">
            <w:pPr>
              <w:spacing w:line="276" w:lineRule="auto"/>
              <w:ind w:firstLine="0" w:firstLineChars="0"/>
              <w:rPr>
                <w:rFonts w:hint="eastAsia" w:ascii="华文仿宋" w:hAnsi="华文仿宋" w:eastAsia="华文仿宋" w:cs="华文仿宋"/>
                <w:color w:val="000000"/>
                <w:sz w:val="24"/>
                <w:szCs w:val="24"/>
                <w:highlight w:val="none"/>
              </w:rPr>
            </w:pPr>
            <w:r>
              <w:rPr>
                <w:rFonts w:hint="eastAsia" w:ascii="华文仿宋" w:hAnsi="华文仿宋" w:eastAsia="华文仿宋" w:cs="华文仿宋"/>
                <w:color w:val="000000"/>
                <w:sz w:val="24"/>
                <w:szCs w:val="24"/>
                <w:highlight w:val="none"/>
                <w:lang w:eastAsia="zh-CN"/>
              </w:rPr>
              <w:t>能力</w:t>
            </w:r>
            <w:r>
              <w:rPr>
                <w:rFonts w:hint="eastAsia" w:ascii="华文仿宋" w:hAnsi="华文仿宋" w:eastAsia="华文仿宋" w:cs="华文仿宋"/>
                <w:color w:val="000000"/>
                <w:sz w:val="24"/>
                <w:szCs w:val="24"/>
                <w:highlight w:val="none"/>
              </w:rPr>
              <w:t>配置（4分）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6412E64F">
            <w:pPr>
              <w:spacing w:line="276" w:lineRule="auto"/>
              <w:ind w:firstLine="0" w:firstLineChars="0"/>
              <w:rPr>
                <w:rFonts w:hint="eastAsia" w:ascii="华文仿宋" w:hAnsi="华文仿宋" w:eastAsia="华文仿宋" w:cs="华文仿宋"/>
                <w:color w:val="000000"/>
                <w:sz w:val="24"/>
                <w:szCs w:val="24"/>
                <w:highlight w:val="none"/>
              </w:rPr>
            </w:pPr>
            <w:r>
              <w:rPr>
                <w:rFonts w:hint="eastAsia" w:ascii="华文仿宋" w:hAnsi="华文仿宋" w:eastAsia="华文仿宋" w:cs="华文仿宋"/>
                <w:color w:val="000000"/>
                <w:sz w:val="24"/>
                <w:szCs w:val="24"/>
                <w:highlight w:val="none"/>
              </w:rPr>
              <w:t>具有项目机构配备、</w:t>
            </w:r>
            <w:r>
              <w:rPr>
                <w:rFonts w:hint="eastAsia" w:ascii="华文仿宋" w:hAnsi="华文仿宋" w:eastAsia="华文仿宋" w:cs="华文仿宋"/>
                <w:color w:val="000000"/>
                <w:sz w:val="24"/>
                <w:szCs w:val="24"/>
                <w:highlight w:val="none"/>
                <w:lang w:eastAsia="zh-CN"/>
              </w:rPr>
              <w:t>硬件配备</w:t>
            </w:r>
            <w:r>
              <w:rPr>
                <w:rFonts w:hint="eastAsia" w:ascii="华文仿宋" w:hAnsi="华文仿宋" w:eastAsia="华文仿宋" w:cs="华文仿宋"/>
                <w:color w:val="000000"/>
                <w:sz w:val="24"/>
                <w:szCs w:val="24"/>
                <w:highlight w:val="none"/>
              </w:rPr>
              <w:t>、人员配备情况。</w:t>
            </w:r>
          </w:p>
          <w:p w14:paraId="492F4AB2">
            <w:pPr>
              <w:spacing w:line="276" w:lineRule="auto"/>
              <w:ind w:firstLine="0" w:firstLineChars="0"/>
              <w:rPr>
                <w:rFonts w:hint="eastAsia" w:ascii="华文仿宋" w:hAnsi="华文仿宋" w:eastAsia="华文仿宋" w:cs="华文仿宋"/>
                <w:color w:val="000000"/>
                <w:sz w:val="24"/>
                <w:szCs w:val="24"/>
                <w:highlight w:val="none"/>
              </w:rPr>
            </w:pPr>
            <w:r>
              <w:rPr>
                <w:rFonts w:hint="eastAsia" w:ascii="华文仿宋" w:hAnsi="华文仿宋" w:eastAsia="华文仿宋" w:cs="华文仿宋"/>
                <w:color w:val="000000"/>
                <w:sz w:val="24"/>
                <w:szCs w:val="24"/>
                <w:highlight w:val="none"/>
              </w:rPr>
              <w:t>1.完善的、科学合理，具有可操作性的得4分；</w:t>
            </w:r>
          </w:p>
          <w:p w14:paraId="1CE6781E">
            <w:pPr>
              <w:spacing w:line="276" w:lineRule="auto"/>
              <w:ind w:firstLine="0" w:firstLineChars="0"/>
              <w:rPr>
                <w:rFonts w:hint="eastAsia" w:ascii="华文仿宋" w:hAnsi="华文仿宋" w:eastAsia="华文仿宋" w:cs="华文仿宋"/>
                <w:color w:val="000000"/>
                <w:sz w:val="24"/>
                <w:szCs w:val="24"/>
                <w:highlight w:val="none"/>
              </w:rPr>
            </w:pPr>
            <w:r>
              <w:rPr>
                <w:rFonts w:hint="eastAsia" w:ascii="华文仿宋" w:hAnsi="华文仿宋" w:eastAsia="华文仿宋" w:cs="华文仿宋"/>
                <w:color w:val="000000"/>
                <w:sz w:val="24"/>
                <w:szCs w:val="24"/>
                <w:highlight w:val="none"/>
              </w:rPr>
              <w:t>2.欠完善、欠科学合理、可操作性一般的得</w:t>
            </w:r>
            <w:r>
              <w:rPr>
                <w:rFonts w:hint="eastAsia" w:ascii="华文仿宋" w:hAnsi="华文仿宋" w:eastAsia="华文仿宋" w:cs="华文仿宋"/>
                <w:color w:val="000000"/>
                <w:sz w:val="24"/>
                <w:szCs w:val="24"/>
                <w:highlight w:val="none"/>
                <w:lang w:val="en-US" w:eastAsia="zh-CN"/>
              </w:rPr>
              <w:t>2</w:t>
            </w:r>
            <w:r>
              <w:rPr>
                <w:rFonts w:hint="eastAsia" w:ascii="华文仿宋" w:hAnsi="华文仿宋" w:eastAsia="华文仿宋" w:cs="华文仿宋"/>
                <w:color w:val="000000"/>
                <w:sz w:val="24"/>
                <w:szCs w:val="24"/>
                <w:highlight w:val="none"/>
              </w:rPr>
              <w:t>分；</w:t>
            </w:r>
          </w:p>
          <w:p w14:paraId="50F2EAA6">
            <w:pPr>
              <w:spacing w:line="276" w:lineRule="auto"/>
              <w:ind w:firstLine="0" w:firstLineChars="0"/>
              <w:rPr>
                <w:rFonts w:hint="eastAsia" w:ascii="华文仿宋" w:hAnsi="华文仿宋" w:eastAsia="华文仿宋" w:cs="华文仿宋"/>
                <w:color w:val="000000"/>
                <w:sz w:val="24"/>
                <w:szCs w:val="24"/>
                <w:highlight w:val="none"/>
              </w:rPr>
            </w:pPr>
            <w:r>
              <w:rPr>
                <w:rFonts w:hint="eastAsia" w:ascii="华文仿宋" w:hAnsi="华文仿宋" w:eastAsia="华文仿宋" w:cs="华文仿宋"/>
                <w:color w:val="000000"/>
                <w:sz w:val="24"/>
                <w:szCs w:val="24"/>
                <w:highlight w:val="none"/>
              </w:rPr>
              <w:t>3.不完善、不科学不合理、可操作性差的</w:t>
            </w:r>
            <w:r>
              <w:rPr>
                <w:rFonts w:hint="eastAsia" w:ascii="华文仿宋" w:hAnsi="华文仿宋" w:eastAsia="华文仿宋" w:cs="华文仿宋"/>
                <w:color w:val="000000"/>
                <w:sz w:val="24"/>
                <w:szCs w:val="24"/>
                <w:highlight w:val="none"/>
                <w:lang w:val="en-US" w:eastAsia="zh-CN"/>
              </w:rPr>
              <w:t>不得分。</w:t>
            </w:r>
          </w:p>
          <w:p w14:paraId="431685DF">
            <w:pPr>
              <w:spacing w:line="276" w:lineRule="auto"/>
              <w:ind w:firstLine="0" w:firstLineChars="0"/>
              <w:rPr>
                <w:rFonts w:hint="eastAsia" w:ascii="华文仿宋" w:hAnsi="华文仿宋" w:eastAsia="华文仿宋" w:cs="华文仿宋"/>
                <w:color w:val="000000"/>
                <w:sz w:val="24"/>
                <w:szCs w:val="24"/>
                <w:highlight w:val="none"/>
                <w:lang w:val="zh-CN"/>
              </w:rPr>
            </w:pPr>
            <w:r>
              <w:rPr>
                <w:rFonts w:hint="eastAsia" w:ascii="华文仿宋" w:hAnsi="华文仿宋" w:eastAsia="华文仿宋" w:cs="华文仿宋"/>
                <w:color w:val="000000"/>
                <w:sz w:val="24"/>
                <w:szCs w:val="24"/>
                <w:highlight w:val="none"/>
              </w:rPr>
              <w:t>以上内容缺项的得1分，不提供不得分。</w:t>
            </w:r>
          </w:p>
        </w:tc>
      </w:tr>
      <w:tr w14:paraId="4183A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9" w:type="pct"/>
            <w:vMerge w:val="continue"/>
            <w:tcBorders>
              <w:left w:val="single" w:color="auto" w:sz="4" w:space="0"/>
              <w:right w:val="single" w:color="auto" w:sz="4" w:space="0"/>
            </w:tcBorders>
            <w:noWrap w:val="0"/>
            <w:vAlign w:val="center"/>
          </w:tcPr>
          <w:p w14:paraId="123D1533">
            <w:pPr>
              <w:widowControl/>
              <w:ind w:firstLine="420"/>
              <w:rPr>
                <w:rFonts w:hint="eastAsia" w:ascii="华文仿宋" w:hAnsi="华文仿宋" w:eastAsia="华文仿宋" w:cs="华文仿宋"/>
                <w:color w:val="000000"/>
                <w:sz w:val="24"/>
                <w:szCs w:val="24"/>
              </w:rPr>
            </w:pPr>
          </w:p>
        </w:tc>
        <w:tc>
          <w:tcPr>
            <w:tcW w:w="739" w:type="pct"/>
            <w:tcBorders>
              <w:top w:val="single" w:color="auto" w:sz="4" w:space="0"/>
              <w:left w:val="single" w:color="auto" w:sz="4" w:space="0"/>
              <w:bottom w:val="single" w:color="auto" w:sz="4" w:space="0"/>
              <w:right w:val="single" w:color="auto" w:sz="4" w:space="0"/>
            </w:tcBorders>
            <w:noWrap w:val="0"/>
            <w:vAlign w:val="center"/>
          </w:tcPr>
          <w:p w14:paraId="682B7EAB">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优惠条件（5分）</w:t>
            </w:r>
          </w:p>
        </w:tc>
        <w:tc>
          <w:tcPr>
            <w:tcW w:w="3530" w:type="pct"/>
            <w:tcBorders>
              <w:top w:val="single" w:color="auto" w:sz="4" w:space="0"/>
              <w:left w:val="single" w:color="auto" w:sz="4" w:space="0"/>
              <w:bottom w:val="single" w:color="auto" w:sz="4" w:space="0"/>
              <w:right w:val="single" w:color="auto" w:sz="4" w:space="0"/>
            </w:tcBorders>
            <w:noWrap w:val="0"/>
            <w:vAlign w:val="center"/>
          </w:tcPr>
          <w:p w14:paraId="569AE5B3">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优惠条件等方面综合评价，实质性优惠条件较多的得5分，较少得</w:t>
            </w:r>
            <w:r>
              <w:rPr>
                <w:rFonts w:hint="eastAsia" w:ascii="华文仿宋" w:hAnsi="华文仿宋" w:eastAsia="华文仿宋" w:cs="华文仿宋"/>
                <w:color w:val="auto"/>
                <w:sz w:val="24"/>
                <w:szCs w:val="24"/>
                <w:lang w:val="en-US" w:eastAsia="zh-CN"/>
              </w:rPr>
              <w:t>2</w:t>
            </w:r>
            <w:r>
              <w:rPr>
                <w:rFonts w:hint="eastAsia" w:ascii="华文仿宋" w:hAnsi="华文仿宋" w:eastAsia="华文仿宋" w:cs="华文仿宋"/>
                <w:color w:val="000000"/>
                <w:sz w:val="24"/>
                <w:szCs w:val="24"/>
              </w:rPr>
              <w:t>分，差</w:t>
            </w:r>
            <w:r>
              <w:rPr>
                <w:rFonts w:hint="eastAsia" w:ascii="华文仿宋" w:hAnsi="华文仿宋" w:eastAsia="华文仿宋" w:cs="华文仿宋"/>
                <w:color w:val="000000"/>
                <w:sz w:val="24"/>
                <w:szCs w:val="24"/>
                <w:lang w:val="en-US" w:eastAsia="zh-CN"/>
              </w:rPr>
              <w:t>的</w:t>
            </w:r>
            <w:r>
              <w:rPr>
                <w:rFonts w:hint="eastAsia" w:ascii="华文仿宋" w:hAnsi="华文仿宋" w:eastAsia="华文仿宋" w:cs="华文仿宋"/>
                <w:color w:val="000000"/>
                <w:sz w:val="24"/>
                <w:szCs w:val="24"/>
              </w:rPr>
              <w:t>得1分，没有不得分。</w:t>
            </w:r>
          </w:p>
        </w:tc>
      </w:tr>
      <w:tr w14:paraId="2D850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atLeast"/>
          <w:jc w:val="center"/>
        </w:trPr>
        <w:tc>
          <w:tcPr>
            <w:tcW w:w="729" w:type="pct"/>
            <w:vMerge w:val="continue"/>
            <w:tcBorders>
              <w:left w:val="single" w:color="auto" w:sz="4" w:space="0"/>
              <w:right w:val="single" w:color="auto" w:sz="4" w:space="0"/>
            </w:tcBorders>
            <w:noWrap w:val="0"/>
            <w:vAlign w:val="center"/>
          </w:tcPr>
          <w:p w14:paraId="204BBB07">
            <w:pPr>
              <w:widowControl/>
              <w:ind w:firstLine="420"/>
              <w:rPr>
                <w:rFonts w:hint="eastAsia" w:ascii="华文仿宋" w:hAnsi="华文仿宋" w:eastAsia="华文仿宋" w:cs="华文仿宋"/>
                <w:color w:val="000000"/>
                <w:sz w:val="24"/>
                <w:szCs w:val="24"/>
              </w:rPr>
            </w:pPr>
          </w:p>
        </w:tc>
        <w:tc>
          <w:tcPr>
            <w:tcW w:w="739" w:type="pct"/>
            <w:tcBorders>
              <w:top w:val="single" w:color="auto" w:sz="4" w:space="0"/>
              <w:left w:val="single" w:color="auto" w:sz="4" w:space="0"/>
              <w:right w:val="single" w:color="auto" w:sz="4" w:space="0"/>
            </w:tcBorders>
            <w:noWrap w:val="0"/>
            <w:vAlign w:val="center"/>
          </w:tcPr>
          <w:p w14:paraId="4DFFA59D">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服务承诺（5分）</w:t>
            </w:r>
          </w:p>
        </w:tc>
        <w:tc>
          <w:tcPr>
            <w:tcW w:w="3530" w:type="pct"/>
            <w:tcBorders>
              <w:top w:val="single" w:color="auto" w:sz="4" w:space="0"/>
              <w:left w:val="single" w:color="auto" w:sz="4" w:space="0"/>
              <w:right w:val="single" w:color="auto" w:sz="4" w:space="0"/>
            </w:tcBorders>
            <w:noWrap w:val="0"/>
            <w:vAlign w:val="center"/>
          </w:tcPr>
          <w:p w14:paraId="76BA084F">
            <w:pPr>
              <w:spacing w:line="276" w:lineRule="auto"/>
              <w:ind w:firstLine="0" w:firstLineChars="0"/>
              <w:rPr>
                <w:rFonts w:hint="eastAsia" w:ascii="华文仿宋" w:hAnsi="华文仿宋" w:eastAsia="华文仿宋" w:cs="华文仿宋"/>
                <w:color w:val="000000"/>
                <w:sz w:val="24"/>
                <w:szCs w:val="24"/>
              </w:rPr>
            </w:pPr>
            <w:r>
              <w:rPr>
                <w:rFonts w:hint="eastAsia" w:ascii="华文仿宋" w:hAnsi="华文仿宋" w:eastAsia="华文仿宋" w:cs="华文仿宋"/>
                <w:color w:val="000000"/>
                <w:sz w:val="24"/>
                <w:szCs w:val="24"/>
              </w:rPr>
              <w:t>服务承诺等方面综合评价，服务承诺较多</w:t>
            </w:r>
            <w:r>
              <w:rPr>
                <w:rFonts w:hint="eastAsia" w:ascii="华文仿宋" w:hAnsi="华文仿宋" w:eastAsia="华文仿宋" w:cs="华文仿宋"/>
                <w:color w:val="000000"/>
                <w:sz w:val="24"/>
                <w:szCs w:val="24"/>
                <w:lang w:val="en-US" w:eastAsia="zh-CN"/>
              </w:rPr>
              <w:t>且合理</w:t>
            </w:r>
            <w:r>
              <w:rPr>
                <w:rFonts w:hint="eastAsia" w:ascii="华文仿宋" w:hAnsi="华文仿宋" w:eastAsia="华文仿宋" w:cs="华文仿宋"/>
                <w:color w:val="000000"/>
                <w:sz w:val="24"/>
                <w:szCs w:val="24"/>
              </w:rPr>
              <w:t>的得5分，较少得</w:t>
            </w:r>
            <w:r>
              <w:rPr>
                <w:rFonts w:hint="eastAsia" w:ascii="华文仿宋" w:hAnsi="华文仿宋" w:eastAsia="华文仿宋" w:cs="华文仿宋"/>
                <w:color w:val="auto"/>
                <w:sz w:val="24"/>
                <w:szCs w:val="24"/>
                <w:lang w:val="en-US" w:eastAsia="zh-CN"/>
              </w:rPr>
              <w:t>2</w:t>
            </w:r>
            <w:r>
              <w:rPr>
                <w:rFonts w:hint="eastAsia" w:ascii="华文仿宋" w:hAnsi="华文仿宋" w:eastAsia="华文仿宋" w:cs="华文仿宋"/>
                <w:color w:val="000000"/>
                <w:sz w:val="24"/>
                <w:szCs w:val="24"/>
              </w:rPr>
              <w:t>分，差</w:t>
            </w:r>
            <w:r>
              <w:rPr>
                <w:rFonts w:hint="eastAsia" w:ascii="华文仿宋" w:hAnsi="华文仿宋" w:eastAsia="华文仿宋" w:cs="华文仿宋"/>
                <w:color w:val="000000"/>
                <w:sz w:val="24"/>
                <w:szCs w:val="24"/>
                <w:lang w:val="en-US" w:eastAsia="zh-CN"/>
              </w:rPr>
              <w:t>的</w:t>
            </w:r>
            <w:r>
              <w:rPr>
                <w:rFonts w:hint="eastAsia" w:ascii="华文仿宋" w:hAnsi="华文仿宋" w:eastAsia="华文仿宋" w:cs="华文仿宋"/>
                <w:color w:val="000000"/>
                <w:sz w:val="24"/>
                <w:szCs w:val="24"/>
              </w:rPr>
              <w:t>得1分，没有</w:t>
            </w:r>
            <w:r>
              <w:rPr>
                <w:rFonts w:hint="eastAsia" w:ascii="华文仿宋" w:hAnsi="华文仿宋" w:eastAsia="华文仿宋" w:cs="华文仿宋"/>
                <w:color w:val="000000"/>
                <w:sz w:val="24"/>
                <w:szCs w:val="24"/>
                <w:lang w:val="en-US" w:eastAsia="zh-CN"/>
              </w:rPr>
              <w:t>或服务承诺明显不合理的</w:t>
            </w:r>
            <w:r>
              <w:rPr>
                <w:rFonts w:hint="eastAsia" w:ascii="华文仿宋" w:hAnsi="华文仿宋" w:eastAsia="华文仿宋" w:cs="华文仿宋"/>
                <w:color w:val="000000"/>
                <w:sz w:val="24"/>
                <w:szCs w:val="24"/>
              </w:rPr>
              <w:t>不得分。</w:t>
            </w:r>
          </w:p>
        </w:tc>
      </w:tr>
    </w:tbl>
    <w:p w14:paraId="4F6A4C1D">
      <w:pPr>
        <w:pStyle w:val="11"/>
        <w:rPr>
          <w:rFonts w:hint="eastAsia" w:ascii="仿宋" w:hAnsi="仿宋" w:eastAsia="仿宋" w:cs="仿宋"/>
          <w:sz w:val="24"/>
        </w:rPr>
      </w:pPr>
    </w:p>
    <w:p w14:paraId="1C0DB348">
      <w:pPr>
        <w:rPr>
          <w:rFonts w:hint="eastAsia" w:ascii="仿宋" w:hAnsi="仿宋" w:eastAsia="仿宋" w:cs="仿宋"/>
          <w:b/>
          <w:szCs w:val="28"/>
        </w:rPr>
      </w:pPr>
      <w:r>
        <w:rPr>
          <w:rFonts w:hint="eastAsia" w:ascii="仿宋" w:hAnsi="仿宋" w:eastAsia="仿宋" w:cs="仿宋"/>
          <w:b/>
          <w:szCs w:val="28"/>
        </w:rPr>
        <w:br w:type="page"/>
      </w:r>
    </w:p>
    <w:p w14:paraId="78D1E18D">
      <w:pPr>
        <w:widowControl/>
        <w:spacing w:line="360" w:lineRule="auto"/>
        <w:jc w:val="left"/>
        <w:rPr>
          <w:rFonts w:hint="eastAsia" w:ascii="仿宋" w:hAnsi="仿宋" w:eastAsia="仿宋" w:cs="仿宋"/>
          <w:sz w:val="24"/>
        </w:rPr>
        <w:sectPr>
          <w:pgSz w:w="11906" w:h="16838"/>
          <w:pgMar w:top="1418" w:right="1133" w:bottom="993" w:left="1134" w:header="851" w:footer="992" w:gutter="0"/>
          <w:cols w:space="720" w:num="1"/>
        </w:sectPr>
      </w:pPr>
    </w:p>
    <w:p w14:paraId="327F45C9">
      <w:pPr>
        <w:rPr>
          <w:rFonts w:hint="eastAsia" w:ascii="仿宋" w:hAnsi="仿宋" w:eastAsia="仿宋" w:cs="仿宋"/>
        </w:rPr>
      </w:pPr>
      <w:r>
        <w:rPr>
          <w:rFonts w:hint="eastAsia" w:ascii="仿宋" w:hAnsi="仿宋" w:eastAsia="仿宋" w:cs="仿宋"/>
        </w:rPr>
        <w:t xml:space="preserve">  </w:t>
      </w:r>
    </w:p>
    <w:p w14:paraId="04CCF8FC">
      <w:pPr>
        <w:rPr>
          <w:rFonts w:hint="eastAsia" w:ascii="仿宋" w:hAnsi="仿宋" w:eastAsia="仿宋" w:cs="仿宋"/>
        </w:rPr>
      </w:pPr>
    </w:p>
    <w:p w14:paraId="38CA39F0">
      <w:pPr>
        <w:pStyle w:val="3"/>
        <w:bidi w:val="0"/>
        <w:jc w:val="center"/>
        <w:rPr>
          <w:rFonts w:hint="eastAsia" w:ascii="仿宋" w:hAnsi="仿宋" w:eastAsia="仿宋" w:cs="仿宋"/>
          <w:b/>
          <w:szCs w:val="36"/>
        </w:rPr>
      </w:pPr>
      <w:bookmarkStart w:id="154" w:name="_Toc29928"/>
      <w:bookmarkStart w:id="155" w:name="_Toc62484144"/>
      <w:r>
        <w:rPr>
          <w:rFonts w:hint="eastAsia" w:ascii="仿宋" w:hAnsi="仿宋" w:eastAsia="仿宋" w:cs="仿宋"/>
          <w:sz w:val="28"/>
          <w:szCs w:val="28"/>
        </w:rPr>
        <w:t>第四章 合同条款及格式</w:t>
      </w:r>
      <w:bookmarkEnd w:id="154"/>
    </w:p>
    <w:p w14:paraId="5ECC04CF">
      <w:pPr>
        <w:spacing w:line="360" w:lineRule="auto"/>
        <w:jc w:val="center"/>
        <w:rPr>
          <w:rFonts w:hint="eastAsia" w:ascii="仿宋" w:hAnsi="仿宋" w:eastAsia="仿宋" w:cs="仿宋"/>
          <w:b/>
          <w:bCs/>
          <w:lang w:eastAsia="zh-CN"/>
        </w:rPr>
      </w:pPr>
      <w:r>
        <w:rPr>
          <w:rFonts w:hint="eastAsia" w:ascii="仿宋" w:hAnsi="仿宋" w:eastAsia="仿宋" w:cs="仿宋"/>
          <w:b/>
          <w:bCs/>
          <w:lang w:eastAsia="zh-CN"/>
        </w:rPr>
        <w:t>（以双方实际签订合同为准）</w:t>
      </w:r>
    </w:p>
    <w:p w14:paraId="08CBF725">
      <w:pPr>
        <w:spacing w:line="360" w:lineRule="auto"/>
        <w:rPr>
          <w:rFonts w:hint="eastAsia" w:ascii="仿宋" w:hAnsi="仿宋" w:eastAsia="仿宋" w:cs="仿宋"/>
        </w:rPr>
      </w:pPr>
      <w:r>
        <w:rPr>
          <w:rFonts w:hint="eastAsia" w:ascii="仿宋" w:hAnsi="仿宋" w:eastAsia="仿宋" w:cs="仿宋"/>
        </w:rPr>
        <w:t xml:space="preserve"> </w:t>
      </w:r>
      <w:bookmarkStart w:id="156" w:name="_Toc152387566"/>
      <w:bookmarkStart w:id="157" w:name="_Toc152388013"/>
      <w:bookmarkStart w:id="158" w:name="_Toc151554373"/>
      <w:bookmarkStart w:id="159" w:name="_Toc152387237"/>
      <w:bookmarkStart w:id="160" w:name="_Toc152388142"/>
      <w:bookmarkStart w:id="161" w:name="_Toc155406849"/>
      <w:bookmarkStart w:id="162" w:name="_Toc152387878"/>
      <w:bookmarkStart w:id="163" w:name="_Toc164760357"/>
      <w:bookmarkStart w:id="164" w:name="_Toc154909505"/>
      <w:r>
        <w:rPr>
          <w:rFonts w:hint="eastAsia" w:ascii="仿宋" w:hAnsi="仿宋" w:eastAsia="仿宋" w:cs="仿宋"/>
        </w:rPr>
        <w:t>一、合同格式（仅供参考）</w:t>
      </w:r>
    </w:p>
    <w:p w14:paraId="2DF0E8F3">
      <w:pPr>
        <w:spacing w:line="360" w:lineRule="auto"/>
        <w:rPr>
          <w:rFonts w:hint="eastAsia" w:ascii="仿宋" w:hAnsi="仿宋" w:eastAsia="仿宋" w:cs="仿宋"/>
        </w:rPr>
      </w:pPr>
      <w:r>
        <w:rPr>
          <w:rFonts w:hint="eastAsia" w:ascii="仿宋" w:hAnsi="仿宋" w:eastAsia="仿宋" w:cs="仿宋"/>
        </w:rPr>
        <w:t xml:space="preserve">      </w:t>
      </w:r>
      <w:bookmarkStart w:id="165" w:name="_Toc152387236"/>
      <w:bookmarkStart w:id="166" w:name="_Toc152387565"/>
      <w:r>
        <w:rPr>
          <w:rFonts w:hint="eastAsia" w:ascii="仿宋" w:hAnsi="仿宋" w:eastAsia="仿宋" w:cs="仿宋"/>
        </w:rPr>
        <w:t>本合同于    年   月   日由中华人民共和国的（买方名称）（以下简称“买方”）为一方和（卖方国家和城市）的（卖方名称）（以下简称“卖方”）为另一方按下述条款和条件签署。</w:t>
      </w:r>
      <w:bookmarkEnd w:id="165"/>
      <w:bookmarkEnd w:id="166"/>
    </w:p>
    <w:p w14:paraId="25ACCA99">
      <w:pPr>
        <w:spacing w:line="360" w:lineRule="auto"/>
        <w:rPr>
          <w:rFonts w:hint="eastAsia" w:ascii="仿宋" w:hAnsi="仿宋" w:eastAsia="仿宋" w:cs="仿宋"/>
        </w:rPr>
      </w:pPr>
      <w:r>
        <w:rPr>
          <w:rFonts w:hint="eastAsia" w:ascii="仿宋" w:hAnsi="仿宋" w:eastAsia="仿宋" w:cs="仿宋"/>
        </w:rPr>
        <w:t xml:space="preserve">    鉴于买方为获得以下货物和伴随服务，即（货物和服务简介）而邀请投标，并接受了卖方以总金额（币种、用文字和数字表示的合同价）（以下简称“合同价”）提供上述货物和服务的投标。</w:t>
      </w:r>
    </w:p>
    <w:p w14:paraId="6751E1AA">
      <w:pPr>
        <w:spacing w:line="360" w:lineRule="auto"/>
        <w:rPr>
          <w:rFonts w:hint="eastAsia" w:ascii="仿宋" w:hAnsi="仿宋" w:eastAsia="仿宋" w:cs="仿宋"/>
        </w:rPr>
      </w:pPr>
      <w:r>
        <w:rPr>
          <w:rFonts w:hint="eastAsia" w:ascii="仿宋" w:hAnsi="仿宋" w:eastAsia="仿宋" w:cs="仿宋"/>
        </w:rPr>
        <w:t xml:space="preserve">    本合同在此声明如下：</w:t>
      </w:r>
    </w:p>
    <w:p w14:paraId="50A6A82B">
      <w:pPr>
        <w:spacing w:line="360" w:lineRule="auto"/>
        <w:rPr>
          <w:rFonts w:hint="eastAsia" w:ascii="仿宋" w:hAnsi="仿宋" w:eastAsia="仿宋" w:cs="仿宋"/>
        </w:rPr>
      </w:pPr>
      <w:r>
        <w:rPr>
          <w:rFonts w:hint="eastAsia" w:ascii="仿宋" w:hAnsi="仿宋" w:eastAsia="仿宋" w:cs="仿宋"/>
        </w:rPr>
        <w:t xml:space="preserve">    1、本合同中的词语和术语的含义与合同条款中定义的相同。</w:t>
      </w:r>
    </w:p>
    <w:p w14:paraId="11C26958">
      <w:pPr>
        <w:spacing w:line="360" w:lineRule="auto"/>
        <w:rPr>
          <w:rFonts w:hint="eastAsia" w:ascii="仿宋" w:hAnsi="仿宋" w:eastAsia="仿宋" w:cs="仿宋"/>
        </w:rPr>
      </w:pPr>
      <w:r>
        <w:rPr>
          <w:rFonts w:hint="eastAsia" w:ascii="仿宋" w:hAnsi="仿宋" w:eastAsia="仿宋" w:cs="仿宋"/>
        </w:rPr>
        <w:t xml:space="preserve">    2、下述文件是本合同的一部分，并与本合同一起阅读和解释：</w:t>
      </w:r>
    </w:p>
    <w:p w14:paraId="27F79835">
      <w:pPr>
        <w:spacing w:line="360" w:lineRule="auto"/>
        <w:rPr>
          <w:rFonts w:hint="eastAsia" w:ascii="仿宋" w:hAnsi="仿宋" w:eastAsia="仿宋" w:cs="仿宋"/>
        </w:rPr>
      </w:pPr>
      <w:r>
        <w:rPr>
          <w:rFonts w:hint="eastAsia" w:ascii="仿宋" w:hAnsi="仿宋" w:eastAsia="仿宋" w:cs="仿宋"/>
        </w:rPr>
        <w:t xml:space="preserve">      1）合同条款</w:t>
      </w:r>
    </w:p>
    <w:p w14:paraId="3792DD1B">
      <w:pPr>
        <w:spacing w:line="360" w:lineRule="auto"/>
        <w:rPr>
          <w:rFonts w:hint="eastAsia" w:ascii="仿宋" w:hAnsi="仿宋" w:eastAsia="仿宋" w:cs="仿宋"/>
        </w:rPr>
      </w:pPr>
      <w:r>
        <w:rPr>
          <w:rFonts w:hint="eastAsia" w:ascii="仿宋" w:hAnsi="仿宋" w:eastAsia="仿宋" w:cs="仿宋"/>
        </w:rPr>
        <w:t xml:space="preserve">      2）合同条款资料表</w:t>
      </w:r>
    </w:p>
    <w:p w14:paraId="5E858554">
      <w:pPr>
        <w:spacing w:line="360" w:lineRule="auto"/>
        <w:rPr>
          <w:rFonts w:hint="eastAsia" w:ascii="仿宋" w:hAnsi="仿宋" w:eastAsia="仿宋" w:cs="仿宋"/>
        </w:rPr>
      </w:pPr>
      <w:r>
        <w:rPr>
          <w:rFonts w:hint="eastAsia" w:ascii="仿宋" w:hAnsi="仿宋" w:eastAsia="仿宋" w:cs="仿宋"/>
        </w:rPr>
        <w:t xml:space="preserve">      3）合同条款附件</w:t>
      </w:r>
    </w:p>
    <w:p w14:paraId="1106E805">
      <w:pPr>
        <w:spacing w:line="360" w:lineRule="auto"/>
        <w:rPr>
          <w:rFonts w:hint="eastAsia" w:ascii="仿宋" w:hAnsi="仿宋" w:eastAsia="仿宋" w:cs="仿宋"/>
        </w:rPr>
      </w:pPr>
      <w:r>
        <w:rPr>
          <w:rFonts w:hint="eastAsia" w:ascii="仿宋" w:hAnsi="仿宋" w:eastAsia="仿宋" w:cs="仿宋"/>
        </w:rPr>
        <w:t xml:space="preserve">      4）中标通知书</w:t>
      </w:r>
    </w:p>
    <w:p w14:paraId="6EFF132B">
      <w:pPr>
        <w:spacing w:line="360" w:lineRule="auto"/>
        <w:rPr>
          <w:rFonts w:hint="eastAsia" w:ascii="仿宋" w:hAnsi="仿宋" w:eastAsia="仿宋" w:cs="仿宋"/>
        </w:rPr>
      </w:pPr>
      <w:r>
        <w:rPr>
          <w:rFonts w:hint="eastAsia" w:ascii="仿宋" w:hAnsi="仿宋" w:eastAsia="仿宋" w:cs="仿宋"/>
        </w:rPr>
        <w:t>3、考虑到买方将按照本合同向卖方支付，卖方在此保证全部按照合同的规定向买方提供货物和服务，并修补缺陷。</w:t>
      </w:r>
    </w:p>
    <w:p w14:paraId="7EA49159">
      <w:pPr>
        <w:spacing w:line="360" w:lineRule="auto"/>
        <w:rPr>
          <w:rFonts w:hint="eastAsia" w:ascii="仿宋" w:hAnsi="仿宋" w:eastAsia="仿宋" w:cs="仿宋"/>
        </w:rPr>
      </w:pPr>
      <w:r>
        <w:rPr>
          <w:rFonts w:hint="eastAsia" w:ascii="仿宋" w:hAnsi="仿宋" w:eastAsia="仿宋" w:cs="仿宋"/>
        </w:rPr>
        <w:t>4、考虑到卖方提供的货物和服务并修补缺陷，买方在此保证按照合同规定的时间和方式向卖方支付合同价或其他按合同规定应支付的金额。</w:t>
      </w:r>
    </w:p>
    <w:p w14:paraId="53A88DBB">
      <w:pPr>
        <w:spacing w:line="360" w:lineRule="auto"/>
        <w:rPr>
          <w:rFonts w:hint="eastAsia" w:ascii="仿宋" w:hAnsi="仿宋" w:eastAsia="仿宋" w:cs="仿宋"/>
        </w:rPr>
      </w:pPr>
    </w:p>
    <w:p w14:paraId="59369E55">
      <w:pPr>
        <w:spacing w:line="360" w:lineRule="auto"/>
        <w:rPr>
          <w:rFonts w:hint="eastAsia" w:ascii="仿宋" w:hAnsi="仿宋" w:eastAsia="仿宋" w:cs="仿宋"/>
        </w:rPr>
      </w:pPr>
      <w:r>
        <w:rPr>
          <w:rFonts w:hint="eastAsia" w:ascii="仿宋" w:hAnsi="仿宋" w:eastAsia="仿宋" w:cs="仿宋"/>
        </w:rPr>
        <w:t>双方在上述日期签署本协议。</w:t>
      </w:r>
    </w:p>
    <w:p w14:paraId="392FAF7C">
      <w:pPr>
        <w:spacing w:line="360" w:lineRule="auto"/>
        <w:rPr>
          <w:rFonts w:hint="eastAsia" w:ascii="仿宋" w:hAnsi="仿宋" w:eastAsia="仿宋" w:cs="仿宋"/>
        </w:rPr>
      </w:pPr>
    </w:p>
    <w:p w14:paraId="1896F9D3">
      <w:pPr>
        <w:spacing w:line="360" w:lineRule="auto"/>
        <w:rPr>
          <w:rFonts w:hint="eastAsia" w:ascii="仿宋" w:hAnsi="仿宋" w:eastAsia="仿宋" w:cs="仿宋"/>
        </w:rPr>
      </w:pPr>
      <w:r>
        <w:rPr>
          <w:rFonts w:hint="eastAsia" w:ascii="仿宋" w:hAnsi="仿宋" w:eastAsia="仿宋" w:cs="仿宋"/>
        </w:rPr>
        <w:t>买方代表姓名:                            卖方代表姓名:                _</w:t>
      </w:r>
    </w:p>
    <w:p w14:paraId="71E5621A">
      <w:pPr>
        <w:spacing w:line="360" w:lineRule="auto"/>
        <w:rPr>
          <w:rFonts w:hint="eastAsia" w:ascii="仿宋" w:hAnsi="仿宋" w:eastAsia="仿宋" w:cs="仿宋"/>
        </w:rPr>
      </w:pPr>
    </w:p>
    <w:p w14:paraId="00E19A49">
      <w:pPr>
        <w:spacing w:line="360" w:lineRule="auto"/>
        <w:rPr>
          <w:rFonts w:hint="eastAsia" w:ascii="仿宋" w:hAnsi="仿宋" w:eastAsia="仿宋" w:cs="仿宋"/>
        </w:rPr>
      </w:pPr>
      <w:r>
        <w:rPr>
          <w:rFonts w:hint="eastAsia" w:ascii="仿宋" w:hAnsi="仿宋" w:eastAsia="仿宋" w:cs="仿宋"/>
        </w:rPr>
        <w:t xml:space="preserve">买方代表签字:                            卖方代表签字:                 </w:t>
      </w:r>
    </w:p>
    <w:p w14:paraId="1D33EDB8">
      <w:pPr>
        <w:spacing w:line="360" w:lineRule="auto"/>
        <w:rPr>
          <w:rFonts w:hint="eastAsia" w:ascii="仿宋" w:hAnsi="仿宋" w:eastAsia="仿宋" w:cs="仿宋"/>
        </w:rPr>
      </w:pPr>
    </w:p>
    <w:p w14:paraId="32FA4AE5">
      <w:pPr>
        <w:spacing w:line="360" w:lineRule="auto"/>
        <w:rPr>
          <w:rFonts w:hint="eastAsia" w:ascii="仿宋" w:hAnsi="仿宋" w:eastAsia="仿宋" w:cs="仿宋"/>
        </w:rPr>
      </w:pPr>
      <w:r>
        <w:rPr>
          <w:rFonts w:hint="eastAsia" w:ascii="仿宋" w:hAnsi="仿宋" w:eastAsia="仿宋" w:cs="仿宋"/>
        </w:rPr>
        <w:t xml:space="preserve">买方名称:                                卖方名称:                     </w:t>
      </w:r>
    </w:p>
    <w:p w14:paraId="69C4AC47">
      <w:pPr>
        <w:spacing w:line="360" w:lineRule="auto"/>
        <w:rPr>
          <w:rFonts w:hint="eastAsia" w:ascii="仿宋" w:hAnsi="仿宋" w:eastAsia="仿宋" w:cs="仿宋"/>
        </w:rPr>
      </w:pPr>
    </w:p>
    <w:p w14:paraId="44593AB5">
      <w:pPr>
        <w:spacing w:line="360" w:lineRule="auto"/>
        <w:rPr>
          <w:rFonts w:hint="eastAsia" w:ascii="仿宋" w:hAnsi="仿宋" w:eastAsia="仿宋" w:cs="仿宋"/>
        </w:rPr>
      </w:pPr>
      <w:r>
        <w:rPr>
          <w:rFonts w:hint="eastAsia" w:ascii="仿宋" w:hAnsi="仿宋" w:eastAsia="仿宋" w:cs="仿宋"/>
        </w:rPr>
        <w:br w:type="page"/>
      </w:r>
      <w:r>
        <w:rPr>
          <w:rFonts w:hint="eastAsia" w:ascii="仿宋" w:hAnsi="仿宋" w:eastAsia="仿宋" w:cs="仿宋"/>
        </w:rPr>
        <w:t>二、合同条款</w:t>
      </w:r>
      <w:bookmarkEnd w:id="156"/>
      <w:bookmarkEnd w:id="157"/>
      <w:bookmarkEnd w:id="158"/>
      <w:bookmarkEnd w:id="159"/>
      <w:bookmarkEnd w:id="160"/>
      <w:bookmarkEnd w:id="161"/>
      <w:bookmarkEnd w:id="162"/>
      <w:bookmarkEnd w:id="163"/>
      <w:bookmarkEnd w:id="164"/>
    </w:p>
    <w:p w14:paraId="14AE6CA3">
      <w:pPr>
        <w:spacing w:line="360" w:lineRule="auto"/>
        <w:rPr>
          <w:rFonts w:hint="eastAsia" w:ascii="仿宋" w:hAnsi="仿宋" w:eastAsia="仿宋" w:cs="仿宋"/>
        </w:rPr>
      </w:pPr>
      <w:bookmarkStart w:id="167" w:name="_Toc154909506"/>
      <w:bookmarkStart w:id="168" w:name="_Toc164760358"/>
      <w:bookmarkStart w:id="169" w:name="_Toc155406850"/>
      <w:bookmarkStart w:id="170" w:name="_Toc152387567"/>
      <w:bookmarkStart w:id="171" w:name="_Toc152387879"/>
      <w:bookmarkStart w:id="172" w:name="_Toc151554374"/>
      <w:bookmarkStart w:id="173" w:name="_Toc152388143"/>
      <w:bookmarkStart w:id="174" w:name="_Toc152387238"/>
      <w:bookmarkStart w:id="175" w:name="_Toc152388014"/>
      <w:r>
        <w:rPr>
          <w:rFonts w:hint="eastAsia" w:ascii="仿宋" w:hAnsi="仿宋" w:eastAsia="仿宋" w:cs="仿宋"/>
        </w:rPr>
        <w:t>定义</w:t>
      </w:r>
      <w:bookmarkEnd w:id="167"/>
      <w:bookmarkEnd w:id="168"/>
      <w:bookmarkEnd w:id="169"/>
      <w:bookmarkEnd w:id="170"/>
      <w:bookmarkEnd w:id="171"/>
      <w:bookmarkEnd w:id="172"/>
      <w:bookmarkEnd w:id="173"/>
      <w:bookmarkEnd w:id="174"/>
      <w:bookmarkEnd w:id="175"/>
    </w:p>
    <w:p w14:paraId="485FF92E">
      <w:pPr>
        <w:spacing w:line="360" w:lineRule="auto"/>
        <w:rPr>
          <w:rFonts w:hint="eastAsia" w:ascii="仿宋" w:hAnsi="仿宋" w:eastAsia="仿宋" w:cs="仿宋"/>
        </w:rPr>
      </w:pPr>
      <w:r>
        <w:rPr>
          <w:rFonts w:hint="eastAsia" w:ascii="仿宋" w:hAnsi="仿宋" w:eastAsia="仿宋" w:cs="仿宋"/>
        </w:rPr>
        <w:t>本合同下列术语应解释为：</w:t>
      </w:r>
    </w:p>
    <w:p w14:paraId="2BCB7F39">
      <w:pPr>
        <w:spacing w:line="360" w:lineRule="auto"/>
        <w:rPr>
          <w:rFonts w:hint="eastAsia" w:ascii="仿宋" w:hAnsi="仿宋" w:eastAsia="仿宋" w:cs="仿宋"/>
        </w:rPr>
      </w:pPr>
      <w:r>
        <w:rPr>
          <w:rFonts w:hint="eastAsia" w:ascii="仿宋" w:hAnsi="仿宋" w:eastAsia="仿宋" w:cs="仿宋"/>
        </w:rPr>
        <w:t>1)“合同”系指买卖双方签署的、合同格式中载明的买卖双方所达成的协议，包括所有的附件、附录和上述文件所提到的构成合同的所有文件。</w:t>
      </w:r>
    </w:p>
    <w:p w14:paraId="224BE0A2">
      <w:pPr>
        <w:spacing w:line="360" w:lineRule="auto"/>
        <w:rPr>
          <w:rFonts w:hint="eastAsia" w:ascii="仿宋" w:hAnsi="仿宋" w:eastAsia="仿宋" w:cs="仿宋"/>
        </w:rPr>
      </w:pPr>
      <w:r>
        <w:rPr>
          <w:rFonts w:hint="eastAsia" w:ascii="仿宋" w:hAnsi="仿宋" w:eastAsia="仿宋" w:cs="仿宋"/>
        </w:rPr>
        <w:t>2)“合同价”系指根据本合同规定卖方在正确地完全履行合同义务后买方应支付给卖方的价格。</w:t>
      </w:r>
    </w:p>
    <w:p w14:paraId="7327F0D2">
      <w:pPr>
        <w:spacing w:line="360" w:lineRule="auto"/>
        <w:rPr>
          <w:rFonts w:hint="eastAsia" w:ascii="仿宋" w:hAnsi="仿宋" w:eastAsia="仿宋" w:cs="仿宋"/>
        </w:rPr>
      </w:pPr>
      <w:r>
        <w:rPr>
          <w:rFonts w:hint="eastAsia" w:ascii="仿宋" w:hAnsi="仿宋" w:eastAsia="仿宋" w:cs="仿宋"/>
        </w:rPr>
        <w:t>3)“货物”系指卖方根据本合同规定须向买方提供的一切设备、机械和／或其它材料。</w:t>
      </w:r>
    </w:p>
    <w:p w14:paraId="52AB0065">
      <w:pPr>
        <w:spacing w:line="360" w:lineRule="auto"/>
        <w:rPr>
          <w:rFonts w:hint="eastAsia" w:ascii="仿宋" w:hAnsi="仿宋" w:eastAsia="仿宋" w:cs="仿宋"/>
        </w:rPr>
      </w:pPr>
      <w:r>
        <w:rPr>
          <w:rFonts w:hint="eastAsia" w:ascii="仿宋" w:hAnsi="仿宋" w:eastAsia="仿宋" w:cs="仿宋"/>
        </w:rPr>
        <w:t>4)“伴随服务”系指根据本合同规定卖方承担与供货有关的辅助服务，如运输、保险以及其它的伴随服务，例如安装、调试、提供技术援助、培训和合同中规定卖方应承担的其它义务。</w:t>
      </w:r>
    </w:p>
    <w:p w14:paraId="103AB9E8">
      <w:pPr>
        <w:spacing w:line="360" w:lineRule="auto"/>
        <w:rPr>
          <w:rFonts w:hint="eastAsia" w:ascii="仿宋" w:hAnsi="仿宋" w:eastAsia="仿宋" w:cs="仿宋"/>
        </w:rPr>
      </w:pPr>
      <w:r>
        <w:rPr>
          <w:rFonts w:hint="eastAsia" w:ascii="仿宋" w:hAnsi="仿宋" w:eastAsia="仿宋" w:cs="仿宋"/>
        </w:rPr>
        <w:t>5)“合同条款”系指本合同条款。</w:t>
      </w:r>
    </w:p>
    <w:p w14:paraId="7853AD81">
      <w:pPr>
        <w:spacing w:line="360" w:lineRule="auto"/>
        <w:rPr>
          <w:rFonts w:hint="eastAsia" w:ascii="仿宋" w:hAnsi="仿宋" w:eastAsia="仿宋" w:cs="仿宋"/>
        </w:rPr>
      </w:pPr>
      <w:r>
        <w:rPr>
          <w:rFonts w:hint="eastAsia" w:ascii="仿宋" w:hAnsi="仿宋" w:eastAsia="仿宋" w:cs="仿宋"/>
        </w:rPr>
        <w:t>6)“买方”系指在供货要求中指明的购买货物和服务的单位。</w:t>
      </w:r>
    </w:p>
    <w:p w14:paraId="7DCE90C3">
      <w:pPr>
        <w:spacing w:line="360" w:lineRule="auto"/>
        <w:rPr>
          <w:rFonts w:hint="eastAsia" w:ascii="仿宋" w:hAnsi="仿宋" w:eastAsia="仿宋" w:cs="仿宋"/>
        </w:rPr>
      </w:pPr>
      <w:r>
        <w:rPr>
          <w:rFonts w:hint="eastAsia" w:ascii="仿宋" w:hAnsi="仿宋" w:eastAsia="仿宋" w:cs="仿宋"/>
        </w:rPr>
        <w:t>7)“卖方”系指在供货要求中指明的提供本合同项下货物和服务的公司或其它实体。</w:t>
      </w:r>
    </w:p>
    <w:p w14:paraId="7B0FC181">
      <w:pPr>
        <w:spacing w:line="360" w:lineRule="auto"/>
        <w:rPr>
          <w:rFonts w:hint="eastAsia" w:ascii="仿宋" w:hAnsi="仿宋" w:eastAsia="仿宋" w:cs="仿宋"/>
        </w:rPr>
      </w:pPr>
      <w:r>
        <w:rPr>
          <w:rFonts w:hint="eastAsia" w:ascii="仿宋" w:hAnsi="仿宋" w:eastAsia="仿宋" w:cs="仿宋"/>
        </w:rPr>
        <w:t>8)“项目现场”系指本合同项下货物安装、运行的现场，其名称在供货要求中指明。</w:t>
      </w:r>
    </w:p>
    <w:p w14:paraId="29BD04A4">
      <w:pPr>
        <w:spacing w:line="360" w:lineRule="auto"/>
        <w:rPr>
          <w:rFonts w:hint="eastAsia" w:ascii="仿宋" w:hAnsi="仿宋" w:eastAsia="仿宋" w:cs="仿宋"/>
        </w:rPr>
      </w:pPr>
      <w:r>
        <w:rPr>
          <w:rFonts w:hint="eastAsia" w:ascii="仿宋" w:hAnsi="仿宋" w:eastAsia="仿宋" w:cs="仿宋"/>
        </w:rPr>
        <w:t>9）“天”指日历日。</w:t>
      </w:r>
    </w:p>
    <w:p w14:paraId="3FA96C3C">
      <w:pPr>
        <w:spacing w:line="360" w:lineRule="auto"/>
        <w:rPr>
          <w:rFonts w:hint="eastAsia" w:ascii="仿宋" w:hAnsi="仿宋" w:eastAsia="仿宋" w:cs="仿宋"/>
        </w:rPr>
      </w:pPr>
      <w:r>
        <w:rPr>
          <w:rFonts w:hint="eastAsia" w:ascii="仿宋" w:hAnsi="仿宋" w:eastAsia="仿宋" w:cs="仿宋"/>
        </w:rPr>
        <w:t>10）“验收”系指买方依据招标文件技术规格和要求中规定的程序及条件验收合同货物。</w:t>
      </w:r>
    </w:p>
    <w:p w14:paraId="1B9CF0EB">
      <w:pPr>
        <w:spacing w:line="360" w:lineRule="auto"/>
        <w:rPr>
          <w:rFonts w:hint="eastAsia" w:ascii="仿宋" w:hAnsi="仿宋" w:eastAsia="仿宋" w:cs="仿宋"/>
        </w:rPr>
      </w:pPr>
    </w:p>
    <w:p w14:paraId="0E13E138">
      <w:pPr>
        <w:spacing w:line="360" w:lineRule="auto"/>
        <w:rPr>
          <w:rFonts w:hint="eastAsia" w:ascii="仿宋" w:hAnsi="仿宋" w:eastAsia="仿宋" w:cs="仿宋"/>
        </w:rPr>
      </w:pPr>
      <w:bookmarkStart w:id="176" w:name="_Toc151374996"/>
      <w:bookmarkStart w:id="177" w:name="_Toc152388144"/>
      <w:bookmarkStart w:id="178" w:name="_Toc152387880"/>
      <w:bookmarkStart w:id="179" w:name="_Toc155406851"/>
      <w:bookmarkStart w:id="180" w:name="_Toc152388015"/>
      <w:bookmarkStart w:id="181" w:name="_Toc151554375"/>
      <w:bookmarkStart w:id="182" w:name="_Toc164760359"/>
      <w:bookmarkStart w:id="183" w:name="_Toc152387568"/>
      <w:bookmarkStart w:id="184" w:name="_Toc154909507"/>
      <w:bookmarkStart w:id="185" w:name="_Toc152387239"/>
      <w:r>
        <w:rPr>
          <w:rFonts w:hint="eastAsia" w:ascii="仿宋" w:hAnsi="仿宋" w:eastAsia="仿宋" w:cs="仿宋"/>
        </w:rPr>
        <w:t>适用性</w:t>
      </w:r>
      <w:bookmarkEnd w:id="176"/>
      <w:bookmarkEnd w:id="177"/>
      <w:bookmarkEnd w:id="178"/>
      <w:bookmarkEnd w:id="179"/>
      <w:bookmarkEnd w:id="180"/>
      <w:bookmarkEnd w:id="181"/>
      <w:bookmarkEnd w:id="182"/>
      <w:bookmarkEnd w:id="183"/>
      <w:bookmarkEnd w:id="184"/>
      <w:bookmarkEnd w:id="185"/>
    </w:p>
    <w:p w14:paraId="43602C50">
      <w:pPr>
        <w:spacing w:line="360" w:lineRule="auto"/>
        <w:rPr>
          <w:rFonts w:hint="eastAsia" w:ascii="仿宋" w:hAnsi="仿宋" w:eastAsia="仿宋" w:cs="仿宋"/>
        </w:rPr>
      </w:pPr>
      <w:r>
        <w:rPr>
          <w:rFonts w:hint="eastAsia" w:ascii="仿宋" w:hAnsi="仿宋" w:eastAsia="仿宋" w:cs="仿宋"/>
        </w:rPr>
        <w:t>本合同条款适用于没有被本合同其他部分的条款所取代的范围。</w:t>
      </w:r>
    </w:p>
    <w:p w14:paraId="4292723B">
      <w:pPr>
        <w:spacing w:line="360" w:lineRule="auto"/>
        <w:rPr>
          <w:rFonts w:hint="eastAsia" w:ascii="仿宋" w:hAnsi="仿宋" w:eastAsia="仿宋" w:cs="仿宋"/>
        </w:rPr>
      </w:pPr>
    </w:p>
    <w:p w14:paraId="795AAE3B">
      <w:pPr>
        <w:spacing w:line="360" w:lineRule="auto"/>
        <w:rPr>
          <w:rFonts w:hint="eastAsia" w:ascii="仿宋" w:hAnsi="仿宋" w:eastAsia="仿宋" w:cs="仿宋"/>
        </w:rPr>
      </w:pPr>
      <w:bookmarkStart w:id="186" w:name="_Toc151554376"/>
      <w:bookmarkStart w:id="187" w:name="_Toc155406852"/>
      <w:bookmarkStart w:id="188" w:name="_Toc151374997"/>
      <w:bookmarkStart w:id="189" w:name="_Toc152388016"/>
      <w:bookmarkStart w:id="190" w:name="_Toc152387881"/>
      <w:bookmarkStart w:id="191" w:name="_Toc152387569"/>
      <w:bookmarkStart w:id="192" w:name="_Toc154909508"/>
      <w:bookmarkStart w:id="193" w:name="_Toc152387240"/>
      <w:bookmarkStart w:id="194" w:name="_Toc152388145"/>
      <w:bookmarkStart w:id="195" w:name="_Toc164760360"/>
      <w:r>
        <w:rPr>
          <w:rFonts w:hint="eastAsia" w:ascii="仿宋" w:hAnsi="仿宋" w:eastAsia="仿宋" w:cs="仿宋"/>
        </w:rPr>
        <w:t>原产地</w:t>
      </w:r>
      <w:bookmarkEnd w:id="186"/>
      <w:bookmarkEnd w:id="187"/>
      <w:bookmarkEnd w:id="188"/>
      <w:bookmarkEnd w:id="189"/>
      <w:bookmarkEnd w:id="190"/>
      <w:bookmarkEnd w:id="191"/>
      <w:bookmarkEnd w:id="192"/>
      <w:bookmarkEnd w:id="193"/>
      <w:bookmarkEnd w:id="194"/>
      <w:bookmarkEnd w:id="195"/>
    </w:p>
    <w:p w14:paraId="01B6B370">
      <w:pPr>
        <w:spacing w:line="360" w:lineRule="auto"/>
        <w:rPr>
          <w:rFonts w:hint="eastAsia" w:ascii="仿宋" w:hAnsi="仿宋" w:eastAsia="仿宋" w:cs="仿宋"/>
        </w:rPr>
      </w:pPr>
      <w:r>
        <w:rPr>
          <w:rFonts w:hint="eastAsia" w:ascii="仿宋" w:hAnsi="仿宋" w:eastAsia="仿宋" w:cs="仿宋"/>
        </w:rPr>
        <w:t>本合同项下所提供的货物及服务均应来自于中华人民共和国或是与中华人民共和国有正常贸易往来的国家和地区（以下简称“合格来源国／地区”）。</w:t>
      </w:r>
    </w:p>
    <w:p w14:paraId="2DDBFD3D">
      <w:pPr>
        <w:spacing w:line="360" w:lineRule="auto"/>
        <w:rPr>
          <w:rFonts w:hint="eastAsia" w:ascii="仿宋" w:hAnsi="仿宋" w:eastAsia="仿宋" w:cs="仿宋"/>
        </w:rPr>
      </w:pPr>
      <w:r>
        <w:rPr>
          <w:rFonts w:hint="eastAsia" w:ascii="仿宋" w:hAnsi="仿宋" w:eastAsia="仿宋" w:cs="仿宋"/>
        </w:rPr>
        <w:t>本款所述的“原产地”是指货物开采、生长或生产或提供有关服务的来源地。所述的“货物”是指通过制造、加工或用重要的和主要元部件装配而成的,其基本特性、功能或效用应是商业上公认与元部件有着实质性区别的产品。</w:t>
      </w:r>
    </w:p>
    <w:p w14:paraId="1B9C910B">
      <w:pPr>
        <w:spacing w:line="360" w:lineRule="auto"/>
        <w:rPr>
          <w:rFonts w:hint="eastAsia" w:ascii="仿宋" w:hAnsi="仿宋" w:eastAsia="仿宋" w:cs="仿宋"/>
        </w:rPr>
      </w:pPr>
      <w:r>
        <w:rPr>
          <w:rFonts w:hint="eastAsia" w:ascii="仿宋" w:hAnsi="仿宋" w:eastAsia="仿宋" w:cs="仿宋"/>
        </w:rPr>
        <w:t>货物和服务的原产地有别于卖方的国籍。</w:t>
      </w:r>
    </w:p>
    <w:p w14:paraId="1DC1161D">
      <w:pPr>
        <w:spacing w:line="360" w:lineRule="auto"/>
        <w:rPr>
          <w:rFonts w:hint="eastAsia" w:ascii="仿宋" w:hAnsi="仿宋" w:eastAsia="仿宋" w:cs="仿宋"/>
        </w:rPr>
      </w:pPr>
    </w:p>
    <w:p w14:paraId="5814D6CD">
      <w:pPr>
        <w:spacing w:line="360" w:lineRule="auto"/>
        <w:rPr>
          <w:rFonts w:hint="eastAsia" w:ascii="仿宋" w:hAnsi="仿宋" w:eastAsia="仿宋" w:cs="仿宋"/>
        </w:rPr>
      </w:pPr>
      <w:bookmarkStart w:id="196" w:name="_Toc154909509"/>
      <w:bookmarkStart w:id="197" w:name="_Toc164760361"/>
      <w:bookmarkStart w:id="198" w:name="_Toc152388146"/>
      <w:bookmarkStart w:id="199" w:name="_Toc152387570"/>
      <w:bookmarkStart w:id="200" w:name="_Toc151374998"/>
      <w:bookmarkStart w:id="201" w:name="_Toc151554377"/>
      <w:bookmarkStart w:id="202" w:name="_Toc152387882"/>
      <w:bookmarkStart w:id="203" w:name="_Toc155406853"/>
      <w:bookmarkStart w:id="204" w:name="_Toc152388017"/>
      <w:bookmarkStart w:id="205" w:name="_Toc152387241"/>
      <w:r>
        <w:rPr>
          <w:rFonts w:hint="eastAsia" w:ascii="仿宋" w:hAnsi="仿宋" w:eastAsia="仿宋" w:cs="仿宋"/>
        </w:rPr>
        <w:t>标准</w:t>
      </w:r>
      <w:bookmarkEnd w:id="196"/>
      <w:bookmarkEnd w:id="197"/>
      <w:bookmarkEnd w:id="198"/>
      <w:bookmarkEnd w:id="199"/>
      <w:bookmarkEnd w:id="200"/>
      <w:bookmarkEnd w:id="201"/>
      <w:bookmarkEnd w:id="202"/>
      <w:bookmarkEnd w:id="203"/>
      <w:bookmarkEnd w:id="204"/>
      <w:bookmarkEnd w:id="205"/>
    </w:p>
    <w:p w14:paraId="77EE920F">
      <w:pPr>
        <w:spacing w:line="360" w:lineRule="auto"/>
        <w:rPr>
          <w:rFonts w:hint="eastAsia" w:ascii="仿宋" w:hAnsi="仿宋" w:eastAsia="仿宋" w:cs="仿宋"/>
        </w:rPr>
      </w:pPr>
      <w:r>
        <w:rPr>
          <w:rFonts w:hint="eastAsia" w:ascii="仿宋" w:hAnsi="仿宋" w:eastAsia="仿宋" w:cs="仿宋"/>
        </w:rPr>
        <w:t>本合同下交付的货物应符合技术规格所述的标准。如果没有提及适用标准，则应符合货物来源国适用的官方标准。这些标准必须是有关机构发布的最新有效版本的标准。</w:t>
      </w:r>
    </w:p>
    <w:p w14:paraId="7EA22515">
      <w:pPr>
        <w:spacing w:line="360" w:lineRule="auto"/>
        <w:rPr>
          <w:rFonts w:hint="eastAsia" w:ascii="仿宋" w:hAnsi="仿宋" w:eastAsia="仿宋" w:cs="仿宋"/>
        </w:rPr>
      </w:pPr>
      <w:r>
        <w:rPr>
          <w:rFonts w:hint="eastAsia" w:ascii="仿宋" w:hAnsi="仿宋" w:eastAsia="仿宋" w:cs="仿宋"/>
        </w:rPr>
        <w:t>除非技术规格中另有规定，计量单位均采用中华人民共和国法定计量单位。</w:t>
      </w:r>
    </w:p>
    <w:p w14:paraId="428CA923">
      <w:pPr>
        <w:spacing w:line="360" w:lineRule="auto"/>
        <w:rPr>
          <w:rFonts w:hint="eastAsia" w:ascii="仿宋" w:hAnsi="仿宋" w:eastAsia="仿宋" w:cs="仿宋"/>
        </w:rPr>
      </w:pPr>
    </w:p>
    <w:p w14:paraId="7DC85280">
      <w:pPr>
        <w:spacing w:line="360" w:lineRule="auto"/>
        <w:rPr>
          <w:rFonts w:hint="eastAsia" w:ascii="仿宋" w:hAnsi="仿宋" w:eastAsia="仿宋" w:cs="仿宋"/>
        </w:rPr>
      </w:pPr>
      <w:bookmarkStart w:id="206" w:name="_Toc152387883"/>
      <w:bookmarkStart w:id="207" w:name="_Toc154909510"/>
      <w:bookmarkStart w:id="208" w:name="_Toc152388147"/>
      <w:bookmarkStart w:id="209" w:name="_Toc151554378"/>
      <w:bookmarkStart w:id="210" w:name="_Toc152387242"/>
      <w:bookmarkStart w:id="211" w:name="_Toc164760362"/>
      <w:bookmarkStart w:id="212" w:name="_Toc152388018"/>
      <w:bookmarkStart w:id="213" w:name="_Toc152387571"/>
      <w:bookmarkStart w:id="214" w:name="_Toc151374999"/>
      <w:bookmarkStart w:id="215" w:name="_Toc155406854"/>
      <w:r>
        <w:rPr>
          <w:rFonts w:hint="eastAsia" w:ascii="仿宋" w:hAnsi="仿宋" w:eastAsia="仿宋" w:cs="仿宋"/>
        </w:rPr>
        <w:t>合同文件和资料的使用</w:t>
      </w:r>
      <w:bookmarkEnd w:id="206"/>
      <w:bookmarkEnd w:id="207"/>
      <w:bookmarkEnd w:id="208"/>
      <w:bookmarkEnd w:id="209"/>
      <w:bookmarkEnd w:id="210"/>
      <w:bookmarkEnd w:id="211"/>
      <w:bookmarkEnd w:id="212"/>
      <w:bookmarkEnd w:id="213"/>
      <w:bookmarkEnd w:id="214"/>
      <w:bookmarkEnd w:id="215"/>
    </w:p>
    <w:p w14:paraId="6124208B">
      <w:pPr>
        <w:spacing w:line="360" w:lineRule="auto"/>
        <w:rPr>
          <w:rFonts w:hint="eastAsia" w:ascii="仿宋" w:hAnsi="仿宋" w:eastAsia="仿宋" w:cs="仿宋"/>
        </w:rPr>
      </w:pPr>
      <w:r>
        <w:rPr>
          <w:rFonts w:hint="eastAsia" w:ascii="仿宋" w:hAnsi="仿宋" w:eastAsia="仿宋" w:cs="仿宋"/>
        </w:rPr>
        <w:t>没有对方事先书面同意，另一方不得将由对方或对方代表提供的有关合同或任何合同条文、规格、计划、图纸、模型、样品或资料提供给与履行本合同无关的任何其他人。即使向与履行本合同有关的人员提供，也应注意保密并限于履行合同必须的范围。</w:t>
      </w:r>
    </w:p>
    <w:p w14:paraId="7FBC187E">
      <w:pPr>
        <w:spacing w:line="360" w:lineRule="auto"/>
        <w:rPr>
          <w:rFonts w:hint="eastAsia" w:ascii="仿宋" w:hAnsi="仿宋" w:eastAsia="仿宋" w:cs="仿宋"/>
        </w:rPr>
      </w:pPr>
      <w:r>
        <w:rPr>
          <w:rFonts w:hint="eastAsia" w:ascii="仿宋" w:hAnsi="仿宋" w:eastAsia="仿宋" w:cs="仿宋"/>
        </w:rPr>
        <w:t>没有对方事先书面同意，除了履行本合同之外，另一方不应使用合同条款第5.1条所列举的任何文件和资料。</w:t>
      </w:r>
    </w:p>
    <w:p w14:paraId="6C375653">
      <w:pPr>
        <w:spacing w:line="360" w:lineRule="auto"/>
        <w:rPr>
          <w:rFonts w:hint="eastAsia" w:ascii="仿宋" w:hAnsi="仿宋" w:eastAsia="仿宋" w:cs="仿宋"/>
        </w:rPr>
      </w:pPr>
      <w:r>
        <w:rPr>
          <w:rFonts w:hint="eastAsia" w:ascii="仿宋" w:hAnsi="仿宋" w:eastAsia="仿宋" w:cs="仿宋"/>
        </w:rPr>
        <w:t>除了合同本身以外，合同条款第5.1条所列举的任何文件是买方／卖方的财产。如果对方有要求，另一方在完成合同后应将这些文件及全部复制件还给对方。</w:t>
      </w:r>
    </w:p>
    <w:p w14:paraId="41F3134F">
      <w:pPr>
        <w:spacing w:line="360" w:lineRule="auto"/>
        <w:rPr>
          <w:rFonts w:hint="eastAsia" w:ascii="仿宋" w:hAnsi="仿宋" w:eastAsia="仿宋" w:cs="仿宋"/>
        </w:rPr>
      </w:pPr>
    </w:p>
    <w:p w14:paraId="70CA1D0E">
      <w:pPr>
        <w:spacing w:line="360" w:lineRule="auto"/>
        <w:rPr>
          <w:rFonts w:hint="eastAsia" w:ascii="仿宋" w:hAnsi="仿宋" w:eastAsia="仿宋" w:cs="仿宋"/>
        </w:rPr>
      </w:pPr>
      <w:bookmarkStart w:id="216" w:name="_Toc152388019"/>
      <w:bookmarkStart w:id="217" w:name="_Toc152388148"/>
      <w:bookmarkStart w:id="218" w:name="_Toc152387243"/>
      <w:bookmarkStart w:id="219" w:name="_Toc155406855"/>
      <w:bookmarkStart w:id="220" w:name="_Toc154909511"/>
      <w:bookmarkStart w:id="221" w:name="_Toc152387884"/>
      <w:bookmarkStart w:id="222" w:name="_Toc151554379"/>
      <w:bookmarkStart w:id="223" w:name="_Toc164760363"/>
      <w:bookmarkStart w:id="224" w:name="_Toc152387572"/>
      <w:bookmarkStart w:id="225" w:name="_Toc151375000"/>
      <w:r>
        <w:rPr>
          <w:rFonts w:hint="eastAsia" w:ascii="仿宋" w:hAnsi="仿宋" w:eastAsia="仿宋" w:cs="仿宋"/>
        </w:rPr>
        <w:t>知识产权</w:t>
      </w:r>
      <w:bookmarkEnd w:id="216"/>
      <w:bookmarkEnd w:id="217"/>
      <w:bookmarkEnd w:id="218"/>
      <w:bookmarkEnd w:id="219"/>
      <w:bookmarkEnd w:id="220"/>
      <w:bookmarkEnd w:id="221"/>
      <w:bookmarkEnd w:id="222"/>
      <w:bookmarkEnd w:id="223"/>
      <w:bookmarkEnd w:id="224"/>
      <w:bookmarkEnd w:id="225"/>
    </w:p>
    <w:p w14:paraId="06308BFF">
      <w:pPr>
        <w:spacing w:line="360" w:lineRule="auto"/>
        <w:rPr>
          <w:rFonts w:hint="eastAsia" w:ascii="仿宋" w:hAnsi="仿宋" w:eastAsia="仿宋" w:cs="仿宋"/>
        </w:rPr>
      </w:pPr>
      <w:r>
        <w:rPr>
          <w:rFonts w:hint="eastAsia" w:ascii="仿宋" w:hAnsi="仿宋" w:eastAsia="仿宋" w:cs="仿宋"/>
        </w:rPr>
        <w:t>卖方应保证，买方在中华人民共和国使用该货物或货物的任何一部分时，免受第三方提出的侵犯其专利权、商标权、著作权或其它知识产权的起诉。</w:t>
      </w:r>
    </w:p>
    <w:p w14:paraId="65859F89">
      <w:pPr>
        <w:spacing w:line="360" w:lineRule="auto"/>
        <w:rPr>
          <w:rFonts w:hint="eastAsia" w:ascii="仿宋" w:hAnsi="仿宋" w:eastAsia="仿宋" w:cs="仿宋"/>
        </w:rPr>
      </w:pPr>
      <w:r>
        <w:rPr>
          <w:rFonts w:hint="eastAsia" w:ascii="仿宋" w:hAnsi="仿宋" w:eastAsia="仿宋" w:cs="仿宋"/>
        </w:rPr>
        <w:t>任何第三方如果提出侵权指控，卖方须与第三方交涉并承担由此而引起的一切法律责任和费用。</w:t>
      </w:r>
    </w:p>
    <w:p w14:paraId="7C2D68C9">
      <w:pPr>
        <w:spacing w:line="360" w:lineRule="auto"/>
        <w:rPr>
          <w:rFonts w:hint="eastAsia" w:ascii="仿宋" w:hAnsi="仿宋" w:eastAsia="仿宋" w:cs="仿宋"/>
        </w:rPr>
      </w:pPr>
    </w:p>
    <w:p w14:paraId="263FE84F">
      <w:pPr>
        <w:spacing w:line="360" w:lineRule="auto"/>
        <w:rPr>
          <w:rFonts w:hint="eastAsia" w:ascii="仿宋" w:hAnsi="仿宋" w:eastAsia="仿宋" w:cs="仿宋"/>
        </w:rPr>
      </w:pPr>
      <w:bookmarkStart w:id="226" w:name="_Toc152387885"/>
      <w:bookmarkStart w:id="227" w:name="_Toc154909512"/>
      <w:bookmarkStart w:id="228" w:name="_Toc151554380"/>
      <w:bookmarkStart w:id="229" w:name="_Toc152387573"/>
      <w:bookmarkStart w:id="230" w:name="_Toc152387244"/>
      <w:bookmarkStart w:id="231" w:name="_Toc152388020"/>
      <w:bookmarkStart w:id="232" w:name="_Toc164760364"/>
      <w:bookmarkStart w:id="233" w:name="_Toc155406856"/>
      <w:bookmarkStart w:id="234" w:name="_Toc151375001"/>
      <w:bookmarkStart w:id="235" w:name="_Toc152388149"/>
      <w:r>
        <w:rPr>
          <w:rFonts w:hint="eastAsia" w:ascii="仿宋" w:hAnsi="仿宋" w:eastAsia="仿宋" w:cs="仿宋"/>
        </w:rPr>
        <w:t>履约保证金</w:t>
      </w:r>
      <w:bookmarkEnd w:id="226"/>
      <w:bookmarkEnd w:id="227"/>
      <w:bookmarkEnd w:id="228"/>
      <w:bookmarkEnd w:id="229"/>
      <w:bookmarkEnd w:id="230"/>
      <w:bookmarkEnd w:id="231"/>
      <w:bookmarkEnd w:id="232"/>
      <w:bookmarkEnd w:id="233"/>
      <w:bookmarkEnd w:id="234"/>
      <w:bookmarkEnd w:id="235"/>
    </w:p>
    <w:p w14:paraId="03EA7F79">
      <w:pPr>
        <w:spacing w:line="360" w:lineRule="auto"/>
        <w:rPr>
          <w:rFonts w:hint="eastAsia" w:ascii="仿宋" w:hAnsi="仿宋" w:eastAsia="仿宋" w:cs="仿宋"/>
        </w:rPr>
      </w:pPr>
      <w:r>
        <w:rPr>
          <w:rFonts w:hint="eastAsia" w:ascii="仿宋" w:hAnsi="仿宋" w:eastAsia="仿宋" w:cs="仿宋"/>
        </w:rPr>
        <w:t>买方将按投标资料表要求比例暂扣合同货款作为卖方履约保证金。</w:t>
      </w:r>
    </w:p>
    <w:p w14:paraId="12FD54F2">
      <w:pPr>
        <w:spacing w:line="360" w:lineRule="auto"/>
        <w:rPr>
          <w:rFonts w:hint="eastAsia" w:ascii="仿宋" w:hAnsi="仿宋" w:eastAsia="仿宋" w:cs="仿宋"/>
        </w:rPr>
      </w:pPr>
      <w:r>
        <w:rPr>
          <w:rFonts w:hint="eastAsia" w:ascii="仿宋" w:hAnsi="仿宋" w:eastAsia="仿宋" w:cs="仿宋"/>
        </w:rPr>
        <w:t>履约保证金用于补偿买方因卖方不能完成其合同义务而蒙受的损失。</w:t>
      </w:r>
    </w:p>
    <w:p w14:paraId="4D88D142">
      <w:pPr>
        <w:spacing w:line="360" w:lineRule="auto"/>
        <w:rPr>
          <w:rFonts w:hint="eastAsia" w:ascii="仿宋" w:hAnsi="仿宋" w:eastAsia="仿宋" w:cs="仿宋"/>
        </w:rPr>
      </w:pPr>
      <w:r>
        <w:rPr>
          <w:rFonts w:hint="eastAsia" w:ascii="仿宋" w:hAnsi="仿宋" w:eastAsia="仿宋" w:cs="仿宋"/>
        </w:rPr>
        <w:t>在卖方完成其合同义务包括任何保证义务后15日内，买方将把履约保证金退还卖方。</w:t>
      </w:r>
    </w:p>
    <w:p w14:paraId="4C3502ED">
      <w:pPr>
        <w:spacing w:line="360" w:lineRule="auto"/>
        <w:rPr>
          <w:rFonts w:hint="eastAsia" w:ascii="仿宋" w:hAnsi="仿宋" w:eastAsia="仿宋" w:cs="仿宋"/>
        </w:rPr>
      </w:pPr>
    </w:p>
    <w:p w14:paraId="6C7FDBC6">
      <w:pPr>
        <w:spacing w:line="360" w:lineRule="auto"/>
        <w:rPr>
          <w:rFonts w:hint="eastAsia" w:ascii="仿宋" w:hAnsi="仿宋" w:eastAsia="仿宋" w:cs="仿宋"/>
        </w:rPr>
      </w:pPr>
      <w:bookmarkStart w:id="236" w:name="_Toc154909513"/>
      <w:bookmarkStart w:id="237" w:name="_Toc152387245"/>
      <w:bookmarkStart w:id="238" w:name="_Toc164760365"/>
      <w:bookmarkStart w:id="239" w:name="_Toc155406857"/>
      <w:bookmarkStart w:id="240" w:name="_Toc152387886"/>
      <w:bookmarkStart w:id="241" w:name="_Toc152388150"/>
      <w:bookmarkStart w:id="242" w:name="_Toc152388021"/>
      <w:bookmarkStart w:id="243" w:name="_Toc152387574"/>
      <w:r>
        <w:rPr>
          <w:rFonts w:hint="eastAsia" w:ascii="仿宋" w:hAnsi="仿宋" w:eastAsia="仿宋" w:cs="仿宋"/>
        </w:rPr>
        <w:t>交货期及相应的安装、调试、验收</w:t>
      </w:r>
      <w:bookmarkEnd w:id="236"/>
      <w:bookmarkEnd w:id="237"/>
      <w:bookmarkEnd w:id="238"/>
      <w:bookmarkEnd w:id="239"/>
      <w:bookmarkEnd w:id="240"/>
      <w:bookmarkEnd w:id="241"/>
      <w:bookmarkEnd w:id="242"/>
      <w:bookmarkEnd w:id="243"/>
    </w:p>
    <w:p w14:paraId="7A08EDC5">
      <w:pPr>
        <w:spacing w:line="360" w:lineRule="auto"/>
        <w:rPr>
          <w:rFonts w:hint="eastAsia" w:ascii="仿宋" w:hAnsi="仿宋" w:eastAsia="仿宋" w:cs="仿宋"/>
        </w:rPr>
      </w:pPr>
      <w:r>
        <w:rPr>
          <w:rFonts w:hint="eastAsia" w:ascii="仿宋" w:hAnsi="仿宋" w:eastAsia="仿宋" w:cs="仿宋"/>
        </w:rPr>
        <w:t>交货期：见招标文件供货要求。</w:t>
      </w:r>
    </w:p>
    <w:p w14:paraId="6846DD6F">
      <w:pPr>
        <w:spacing w:line="360" w:lineRule="auto"/>
        <w:rPr>
          <w:rFonts w:hint="eastAsia" w:ascii="仿宋" w:hAnsi="仿宋" w:eastAsia="仿宋" w:cs="仿宋"/>
        </w:rPr>
      </w:pPr>
      <w:r>
        <w:rPr>
          <w:rFonts w:hint="eastAsia" w:ascii="仿宋" w:hAnsi="仿宋" w:eastAsia="仿宋" w:cs="仿宋"/>
        </w:rPr>
        <w:t>卖方应与服务及相应货物安装、调试单位相配合，到现场解决在安装、调试中货物存在的异态和缺陷，参加货物／服务的验收和投产试验。</w:t>
      </w:r>
    </w:p>
    <w:p w14:paraId="23C1DB24">
      <w:pPr>
        <w:spacing w:line="360" w:lineRule="auto"/>
        <w:rPr>
          <w:rFonts w:hint="eastAsia" w:ascii="仿宋" w:hAnsi="仿宋" w:eastAsia="仿宋" w:cs="仿宋"/>
        </w:rPr>
      </w:pPr>
      <w:r>
        <w:rPr>
          <w:rFonts w:hint="eastAsia" w:ascii="仿宋" w:hAnsi="仿宋" w:eastAsia="仿宋" w:cs="仿宋"/>
        </w:rPr>
        <w:t>买方有权对成交合同货物／服务按国家规定进行质量抽查验收，并签字确认。买方确认测试验收成功完成之后，买方应与卖方工程师共同签署验收报告，若有未尽事宜可写入备忘录中，双方签字后开始生效。</w:t>
      </w:r>
    </w:p>
    <w:p w14:paraId="0EF63F41">
      <w:pPr>
        <w:spacing w:line="360" w:lineRule="auto"/>
        <w:rPr>
          <w:rFonts w:hint="eastAsia" w:ascii="仿宋" w:hAnsi="仿宋" w:eastAsia="仿宋" w:cs="仿宋"/>
        </w:rPr>
      </w:pPr>
      <w:r>
        <w:rPr>
          <w:rFonts w:hint="eastAsia" w:ascii="仿宋" w:hAnsi="仿宋" w:eastAsia="仿宋" w:cs="仿宋"/>
        </w:rPr>
        <w:t>无论买方或代表是否参加了出厂检验，也无论是否签了检验报告，均不能视为卖方按合同规定应承担的质量保证责任的解除，也不能免除卖方对设备质量应负的责任。</w:t>
      </w:r>
    </w:p>
    <w:p w14:paraId="6C65215E">
      <w:pPr>
        <w:spacing w:line="360" w:lineRule="auto"/>
        <w:rPr>
          <w:rFonts w:hint="eastAsia" w:ascii="仿宋" w:hAnsi="仿宋" w:eastAsia="仿宋" w:cs="仿宋"/>
        </w:rPr>
      </w:pPr>
      <w:r>
        <w:rPr>
          <w:rFonts w:hint="eastAsia" w:ascii="仿宋" w:hAnsi="仿宋" w:eastAsia="仿宋" w:cs="仿宋"/>
        </w:rPr>
        <w:t>设备安装调试及验收的其他要求参照第七章货物需求/服务一览表。</w:t>
      </w:r>
    </w:p>
    <w:p w14:paraId="391BE4DE">
      <w:pPr>
        <w:spacing w:line="360" w:lineRule="auto"/>
        <w:rPr>
          <w:rFonts w:hint="eastAsia" w:ascii="仿宋" w:hAnsi="仿宋" w:eastAsia="仿宋" w:cs="仿宋"/>
        </w:rPr>
      </w:pPr>
    </w:p>
    <w:p w14:paraId="44719A97">
      <w:pPr>
        <w:spacing w:line="360" w:lineRule="auto"/>
        <w:rPr>
          <w:rFonts w:hint="eastAsia" w:ascii="仿宋" w:hAnsi="仿宋" w:eastAsia="仿宋" w:cs="仿宋"/>
        </w:rPr>
      </w:pPr>
      <w:bookmarkStart w:id="244" w:name="_Toc164760366"/>
      <w:r>
        <w:rPr>
          <w:rFonts w:hint="eastAsia" w:ascii="仿宋" w:hAnsi="仿宋" w:eastAsia="仿宋" w:cs="仿宋"/>
        </w:rPr>
        <w:t>技术资料</w:t>
      </w:r>
      <w:bookmarkEnd w:id="244"/>
    </w:p>
    <w:p w14:paraId="4E479AF7">
      <w:pPr>
        <w:spacing w:line="360" w:lineRule="auto"/>
        <w:rPr>
          <w:rFonts w:hint="eastAsia" w:ascii="仿宋" w:hAnsi="仿宋" w:eastAsia="仿宋" w:cs="仿宋"/>
        </w:rPr>
      </w:pPr>
      <w:r>
        <w:rPr>
          <w:rFonts w:hint="eastAsia" w:ascii="仿宋" w:hAnsi="仿宋" w:eastAsia="仿宋" w:cs="仿宋"/>
        </w:rPr>
        <w:t>卖方应按《货物／服务需求一览表及技术规格》的相应要求向买方提交技术资料。</w:t>
      </w:r>
    </w:p>
    <w:p w14:paraId="2D755038">
      <w:pPr>
        <w:spacing w:line="360" w:lineRule="auto"/>
        <w:rPr>
          <w:rFonts w:hint="eastAsia" w:ascii="仿宋" w:hAnsi="仿宋" w:eastAsia="仿宋" w:cs="仿宋"/>
        </w:rPr>
      </w:pPr>
    </w:p>
    <w:p w14:paraId="1CDB32B1">
      <w:pPr>
        <w:spacing w:line="360" w:lineRule="auto"/>
        <w:rPr>
          <w:rFonts w:hint="eastAsia" w:ascii="仿宋" w:hAnsi="仿宋" w:eastAsia="仿宋" w:cs="仿宋"/>
        </w:rPr>
      </w:pPr>
      <w:bookmarkStart w:id="245" w:name="_Toc155406859"/>
      <w:bookmarkStart w:id="246" w:name="_Toc151554389"/>
      <w:bookmarkStart w:id="247" w:name="_Toc152387888"/>
      <w:bookmarkStart w:id="248" w:name="_Toc152387247"/>
      <w:bookmarkStart w:id="249" w:name="_Toc154909515"/>
      <w:bookmarkStart w:id="250" w:name="_Toc151375010"/>
      <w:bookmarkStart w:id="251" w:name="_Toc152388023"/>
      <w:bookmarkStart w:id="252" w:name="_Toc164760367"/>
      <w:bookmarkStart w:id="253" w:name="_Toc152387576"/>
      <w:bookmarkStart w:id="254" w:name="_Toc152388152"/>
      <w:r>
        <w:rPr>
          <w:rFonts w:hint="eastAsia" w:ascii="仿宋" w:hAnsi="仿宋" w:eastAsia="仿宋" w:cs="仿宋"/>
        </w:rPr>
        <w:t>伴随服务</w:t>
      </w:r>
      <w:bookmarkEnd w:id="245"/>
      <w:bookmarkEnd w:id="246"/>
      <w:bookmarkEnd w:id="247"/>
      <w:bookmarkEnd w:id="248"/>
      <w:bookmarkEnd w:id="249"/>
      <w:bookmarkEnd w:id="250"/>
      <w:bookmarkEnd w:id="251"/>
      <w:bookmarkEnd w:id="252"/>
      <w:bookmarkEnd w:id="253"/>
      <w:bookmarkEnd w:id="254"/>
    </w:p>
    <w:p w14:paraId="42B9AB9F">
      <w:pPr>
        <w:spacing w:line="360" w:lineRule="auto"/>
        <w:rPr>
          <w:rFonts w:hint="eastAsia" w:ascii="仿宋" w:hAnsi="仿宋" w:eastAsia="仿宋" w:cs="仿宋"/>
        </w:rPr>
      </w:pPr>
      <w:r>
        <w:rPr>
          <w:rFonts w:hint="eastAsia" w:ascii="仿宋" w:hAnsi="仿宋" w:eastAsia="仿宋" w:cs="仿宋"/>
        </w:rPr>
        <w:t>卖方可能被要求提供下列服务中的任一或所有服务，包括供货要求与技术规格中规定的附加服务（如果有的话）：</w:t>
      </w:r>
    </w:p>
    <w:p w14:paraId="5FC73E1C">
      <w:pPr>
        <w:spacing w:line="360" w:lineRule="auto"/>
        <w:rPr>
          <w:rFonts w:hint="eastAsia" w:ascii="仿宋" w:hAnsi="仿宋" w:eastAsia="仿宋" w:cs="仿宋"/>
        </w:rPr>
      </w:pPr>
      <w:r>
        <w:rPr>
          <w:rFonts w:hint="eastAsia" w:ascii="仿宋" w:hAnsi="仿宋" w:eastAsia="仿宋" w:cs="仿宋"/>
        </w:rPr>
        <w:t>1）实施或监督所供货物的现场组装和／或试运行；</w:t>
      </w:r>
    </w:p>
    <w:p w14:paraId="4135B895">
      <w:pPr>
        <w:spacing w:line="360" w:lineRule="auto"/>
        <w:rPr>
          <w:rFonts w:hint="eastAsia" w:ascii="仿宋" w:hAnsi="仿宋" w:eastAsia="仿宋" w:cs="仿宋"/>
        </w:rPr>
      </w:pPr>
      <w:r>
        <w:rPr>
          <w:rFonts w:hint="eastAsia" w:ascii="仿宋" w:hAnsi="仿宋" w:eastAsia="仿宋" w:cs="仿宋"/>
        </w:rPr>
        <w:t>2）提供货物组装和／或维修所需的工具；</w:t>
      </w:r>
    </w:p>
    <w:p w14:paraId="3BC69078">
      <w:pPr>
        <w:spacing w:line="360" w:lineRule="auto"/>
        <w:rPr>
          <w:rFonts w:hint="eastAsia" w:ascii="仿宋" w:hAnsi="仿宋" w:eastAsia="仿宋" w:cs="仿宋"/>
        </w:rPr>
      </w:pPr>
      <w:r>
        <w:rPr>
          <w:rFonts w:hint="eastAsia" w:ascii="仿宋" w:hAnsi="仿宋" w:eastAsia="仿宋" w:cs="仿宋"/>
        </w:rPr>
        <w:t>3）为所供货物的每一适当的单台设备提供详细的操作和维护手册；</w:t>
      </w:r>
    </w:p>
    <w:p w14:paraId="4F0D061A">
      <w:pPr>
        <w:spacing w:line="360" w:lineRule="auto"/>
        <w:rPr>
          <w:rFonts w:hint="eastAsia" w:ascii="仿宋" w:hAnsi="仿宋" w:eastAsia="仿宋" w:cs="仿宋"/>
        </w:rPr>
      </w:pPr>
      <w:r>
        <w:rPr>
          <w:rFonts w:hint="eastAsia" w:ascii="仿宋" w:hAnsi="仿宋" w:eastAsia="仿宋" w:cs="仿宋"/>
        </w:rPr>
        <w:t>4）在双方商定的一定期限内对所供货物实施运行或监督或维护或修理，但前提条件是该服务并不能免除卖方在合同保证期内所承担的义务；</w:t>
      </w:r>
    </w:p>
    <w:p w14:paraId="138B9054">
      <w:pPr>
        <w:spacing w:line="360" w:lineRule="auto"/>
        <w:rPr>
          <w:rFonts w:hint="eastAsia" w:ascii="仿宋" w:hAnsi="仿宋" w:eastAsia="仿宋" w:cs="仿宋"/>
        </w:rPr>
      </w:pPr>
      <w:r>
        <w:rPr>
          <w:rFonts w:hint="eastAsia" w:ascii="仿宋" w:hAnsi="仿宋" w:eastAsia="仿宋" w:cs="仿宋"/>
        </w:rPr>
        <w:t>5）在卖方厂家和／或在项目现场就所供货物的组装、试运行、运行、维护和／或修理对买方人员进行培训。</w:t>
      </w:r>
    </w:p>
    <w:p w14:paraId="7EBD72B5">
      <w:pPr>
        <w:spacing w:line="360" w:lineRule="auto"/>
        <w:rPr>
          <w:rFonts w:hint="eastAsia" w:ascii="仿宋" w:hAnsi="仿宋" w:eastAsia="仿宋" w:cs="仿宋"/>
        </w:rPr>
      </w:pPr>
      <w:r>
        <w:rPr>
          <w:rFonts w:hint="eastAsia" w:ascii="仿宋" w:hAnsi="仿宋" w:eastAsia="仿宋" w:cs="仿宋"/>
        </w:rPr>
        <w:t>如果卖方提供的伴随服务的费用未含在货物的合同价中，双方应事先就其达成协议，但其费用单价不应超过卖方向其他人提供类似服务所收取的现行单价。</w:t>
      </w:r>
    </w:p>
    <w:p w14:paraId="633313DF">
      <w:pPr>
        <w:spacing w:line="360" w:lineRule="auto"/>
        <w:rPr>
          <w:rFonts w:hint="eastAsia" w:ascii="仿宋" w:hAnsi="仿宋" w:eastAsia="仿宋" w:cs="仿宋"/>
        </w:rPr>
      </w:pPr>
      <w:r>
        <w:rPr>
          <w:rFonts w:hint="eastAsia" w:ascii="仿宋" w:hAnsi="仿宋" w:eastAsia="仿宋" w:cs="仿宋"/>
        </w:rPr>
        <w:t>卖方应提供合同条款资料表／技术规格中规定的所有服务。为履行要求的伴随服务的报价或双方商定的费用应包括在合同价中。</w:t>
      </w:r>
    </w:p>
    <w:p w14:paraId="6FFD16EC">
      <w:pPr>
        <w:spacing w:line="360" w:lineRule="auto"/>
        <w:rPr>
          <w:rFonts w:hint="eastAsia" w:ascii="仿宋" w:hAnsi="仿宋" w:eastAsia="仿宋" w:cs="仿宋"/>
        </w:rPr>
      </w:pPr>
    </w:p>
    <w:p w14:paraId="0A2A3ED8">
      <w:pPr>
        <w:spacing w:line="360" w:lineRule="auto"/>
        <w:rPr>
          <w:rFonts w:hint="eastAsia" w:ascii="仿宋" w:hAnsi="仿宋" w:eastAsia="仿宋" w:cs="仿宋"/>
        </w:rPr>
      </w:pPr>
      <w:bookmarkStart w:id="255" w:name="_Toc155406860"/>
      <w:bookmarkStart w:id="256" w:name="_Toc152387889"/>
      <w:bookmarkStart w:id="257" w:name="_Toc152388153"/>
      <w:bookmarkStart w:id="258" w:name="_Toc154909516"/>
      <w:bookmarkStart w:id="259" w:name="_Toc164760368"/>
      <w:bookmarkStart w:id="260" w:name="_Toc152387248"/>
      <w:bookmarkStart w:id="261" w:name="_Toc151375014"/>
      <w:bookmarkStart w:id="262" w:name="_Toc152388024"/>
      <w:bookmarkStart w:id="263" w:name="_Toc151554393"/>
      <w:bookmarkStart w:id="264" w:name="_Toc152387577"/>
      <w:r>
        <w:rPr>
          <w:rFonts w:hint="eastAsia" w:ascii="仿宋" w:hAnsi="仿宋" w:eastAsia="仿宋" w:cs="仿宋"/>
        </w:rPr>
        <w:t>付款</w:t>
      </w:r>
      <w:bookmarkEnd w:id="255"/>
      <w:bookmarkEnd w:id="256"/>
      <w:bookmarkEnd w:id="257"/>
      <w:bookmarkEnd w:id="258"/>
      <w:bookmarkEnd w:id="259"/>
      <w:bookmarkEnd w:id="260"/>
      <w:bookmarkEnd w:id="261"/>
      <w:bookmarkEnd w:id="262"/>
      <w:bookmarkEnd w:id="263"/>
      <w:bookmarkEnd w:id="264"/>
    </w:p>
    <w:p w14:paraId="37B2EA48">
      <w:pPr>
        <w:spacing w:line="360" w:lineRule="auto"/>
        <w:rPr>
          <w:rFonts w:hint="eastAsia" w:ascii="仿宋" w:hAnsi="仿宋" w:eastAsia="仿宋" w:cs="仿宋"/>
        </w:rPr>
      </w:pPr>
      <w:r>
        <w:rPr>
          <w:rFonts w:hint="eastAsia" w:ascii="仿宋" w:hAnsi="仿宋" w:eastAsia="仿宋" w:cs="仿宋"/>
        </w:rPr>
        <w:t>本合同将按供货要求中规定的支付条件付款。</w:t>
      </w:r>
    </w:p>
    <w:p w14:paraId="68536FE9">
      <w:pPr>
        <w:spacing w:line="360" w:lineRule="auto"/>
        <w:rPr>
          <w:rFonts w:hint="eastAsia" w:ascii="仿宋" w:hAnsi="仿宋" w:eastAsia="仿宋" w:cs="仿宋"/>
        </w:rPr>
      </w:pPr>
      <w:r>
        <w:rPr>
          <w:rFonts w:hint="eastAsia" w:ascii="仿宋" w:hAnsi="仿宋" w:eastAsia="仿宋" w:cs="仿宋"/>
        </w:rPr>
        <w:t>本项目不接受其他形式的支付条件。</w:t>
      </w:r>
    </w:p>
    <w:p w14:paraId="68894A78">
      <w:pPr>
        <w:spacing w:line="360" w:lineRule="auto"/>
        <w:rPr>
          <w:rFonts w:hint="eastAsia" w:ascii="仿宋" w:hAnsi="仿宋" w:eastAsia="仿宋" w:cs="仿宋"/>
        </w:rPr>
      </w:pPr>
    </w:p>
    <w:p w14:paraId="35B3B312">
      <w:pPr>
        <w:spacing w:line="360" w:lineRule="auto"/>
        <w:rPr>
          <w:rFonts w:hint="eastAsia" w:ascii="仿宋" w:hAnsi="仿宋" w:eastAsia="仿宋" w:cs="仿宋"/>
        </w:rPr>
      </w:pPr>
      <w:bookmarkStart w:id="265" w:name="_Toc152388025"/>
      <w:bookmarkStart w:id="266" w:name="_Toc154909517"/>
      <w:bookmarkStart w:id="267" w:name="_Toc152387249"/>
      <w:bookmarkStart w:id="268" w:name="_Toc152387578"/>
      <w:bookmarkStart w:id="269" w:name="_Toc155406861"/>
      <w:bookmarkStart w:id="270" w:name="_Toc164760369"/>
      <w:bookmarkStart w:id="271" w:name="_Toc151554392"/>
      <w:bookmarkStart w:id="272" w:name="_Toc152388154"/>
      <w:bookmarkStart w:id="273" w:name="_Toc151375013"/>
      <w:bookmarkStart w:id="274" w:name="_Toc152387890"/>
      <w:r>
        <w:rPr>
          <w:rFonts w:hint="eastAsia" w:ascii="仿宋" w:hAnsi="仿宋" w:eastAsia="仿宋" w:cs="仿宋"/>
        </w:rPr>
        <w:t>索赔</w:t>
      </w:r>
      <w:bookmarkEnd w:id="265"/>
      <w:bookmarkEnd w:id="266"/>
      <w:bookmarkEnd w:id="267"/>
      <w:bookmarkEnd w:id="268"/>
      <w:bookmarkEnd w:id="269"/>
      <w:bookmarkEnd w:id="270"/>
      <w:bookmarkEnd w:id="271"/>
      <w:bookmarkEnd w:id="272"/>
      <w:bookmarkEnd w:id="273"/>
      <w:bookmarkEnd w:id="274"/>
    </w:p>
    <w:p w14:paraId="1D78189C">
      <w:pPr>
        <w:spacing w:line="360" w:lineRule="auto"/>
        <w:rPr>
          <w:rFonts w:hint="eastAsia" w:ascii="仿宋" w:hAnsi="仿宋" w:eastAsia="仿宋" w:cs="仿宋"/>
        </w:rPr>
      </w:pPr>
      <w:r>
        <w:rPr>
          <w:rFonts w:hint="eastAsia" w:ascii="仿宋" w:hAnsi="仿宋" w:eastAsia="仿宋" w:cs="仿宋"/>
        </w:rPr>
        <w:t>如果卖方对偏差负有责任，而买方在检验、安装、调试、验收和质量保证期内提出了索赔，卖方应按照买方同意的下列一种或几种方式结合起来解决索赔事宜：</w:t>
      </w:r>
    </w:p>
    <w:p w14:paraId="17137562">
      <w:pPr>
        <w:spacing w:line="360" w:lineRule="auto"/>
        <w:rPr>
          <w:rFonts w:hint="eastAsia" w:ascii="仿宋" w:hAnsi="仿宋" w:eastAsia="仿宋" w:cs="仿宋"/>
        </w:rPr>
      </w:pPr>
      <w:r>
        <w:rPr>
          <w:rFonts w:hint="eastAsia" w:ascii="仿宋" w:hAnsi="仿宋" w:eastAsia="仿宋" w:cs="仿宋"/>
        </w:rPr>
        <w:t>1）卖方同意退货并用合同规定的货币将货款退还给买方,并承担由此发生的一切损失和费用，包括利息、银行手续费、运费、保险费、检验费、仓储费、装卸费以及为看管和保护退回货物所需的其它必要费用。</w:t>
      </w:r>
    </w:p>
    <w:p w14:paraId="27E0147A">
      <w:pPr>
        <w:spacing w:line="360" w:lineRule="auto"/>
        <w:rPr>
          <w:rFonts w:hint="eastAsia" w:ascii="仿宋" w:hAnsi="仿宋" w:eastAsia="仿宋" w:cs="仿宋"/>
        </w:rPr>
      </w:pPr>
      <w:r>
        <w:rPr>
          <w:rFonts w:hint="eastAsia" w:ascii="仿宋" w:hAnsi="仿宋" w:eastAsia="仿宋" w:cs="仿宋"/>
        </w:rPr>
        <w:t>2)根据货物的偏差情况、损坏程度以及买方所遭受损失的金额,经买卖双方商定降低货物的价格。</w:t>
      </w:r>
    </w:p>
    <w:p w14:paraId="00234DE8">
      <w:pPr>
        <w:spacing w:line="360" w:lineRule="auto"/>
        <w:rPr>
          <w:rFonts w:hint="eastAsia" w:ascii="仿宋" w:hAnsi="仿宋" w:eastAsia="仿宋" w:cs="仿宋"/>
        </w:rPr>
      </w:pPr>
      <w:r>
        <w:rPr>
          <w:rFonts w:hint="eastAsia" w:ascii="仿宋" w:hAnsi="仿宋" w:eastAsia="仿宋" w:cs="仿宋"/>
        </w:rPr>
        <w:t>3)用符合合同规定的规格、质量和性能要求的新零件、部件和／或设备来更换有缺陷的部分和／或修补缺陷部分，卖方应承担一切费用和风险并负担买方蒙受的全部直接损失费用。同时，卖方应按合同条款第18条规定,相应延长所更换货物的质量保证期。</w:t>
      </w:r>
    </w:p>
    <w:p w14:paraId="35980859">
      <w:pPr>
        <w:spacing w:line="360" w:lineRule="auto"/>
        <w:rPr>
          <w:rFonts w:hint="eastAsia" w:ascii="仿宋" w:hAnsi="仿宋" w:eastAsia="仿宋" w:cs="仿宋"/>
        </w:rPr>
      </w:pPr>
      <w:r>
        <w:rPr>
          <w:rFonts w:hint="eastAsia" w:ascii="仿宋" w:hAnsi="仿宋" w:eastAsia="仿宋" w:cs="仿宋"/>
        </w:rPr>
        <w:t>如果在买方发出索赔通知后30日内,卖方未作答复,上述索赔应视为已被卖方接受。如卖方未能在买方发出索赔通知后30日内或买方同意的延长期限内，按照买方同意的上述规定的任何一种方法解决索赔事宜，买方将从履约保证金中扣回索赔金额。</w:t>
      </w:r>
    </w:p>
    <w:p w14:paraId="0CA608CC">
      <w:pPr>
        <w:spacing w:line="360" w:lineRule="auto"/>
        <w:rPr>
          <w:rFonts w:hint="eastAsia" w:ascii="仿宋" w:hAnsi="仿宋" w:eastAsia="仿宋" w:cs="仿宋"/>
        </w:rPr>
      </w:pPr>
    </w:p>
    <w:p w14:paraId="3D1808DA">
      <w:pPr>
        <w:spacing w:line="360" w:lineRule="auto"/>
        <w:rPr>
          <w:rFonts w:hint="eastAsia" w:ascii="仿宋" w:hAnsi="仿宋" w:eastAsia="仿宋" w:cs="仿宋"/>
        </w:rPr>
      </w:pPr>
      <w:bookmarkStart w:id="275" w:name="_Toc151554394"/>
      <w:bookmarkStart w:id="276" w:name="_Toc152388026"/>
      <w:bookmarkStart w:id="277" w:name="_Toc152387250"/>
      <w:bookmarkStart w:id="278" w:name="_Toc152388155"/>
      <w:bookmarkStart w:id="279" w:name="_Toc151375015"/>
      <w:bookmarkStart w:id="280" w:name="_Toc154909518"/>
      <w:bookmarkStart w:id="281" w:name="_Toc155406862"/>
      <w:bookmarkStart w:id="282" w:name="_Toc152387579"/>
      <w:bookmarkStart w:id="283" w:name="_Toc152387891"/>
      <w:bookmarkStart w:id="284" w:name="_Toc164760370"/>
      <w:r>
        <w:rPr>
          <w:rFonts w:hint="eastAsia" w:ascii="仿宋" w:hAnsi="仿宋" w:eastAsia="仿宋" w:cs="仿宋"/>
        </w:rPr>
        <w:t>价格</w:t>
      </w:r>
      <w:bookmarkEnd w:id="275"/>
      <w:bookmarkEnd w:id="276"/>
      <w:bookmarkEnd w:id="277"/>
      <w:bookmarkEnd w:id="278"/>
      <w:bookmarkEnd w:id="279"/>
      <w:bookmarkEnd w:id="280"/>
      <w:bookmarkEnd w:id="281"/>
      <w:bookmarkEnd w:id="282"/>
      <w:bookmarkEnd w:id="283"/>
      <w:bookmarkEnd w:id="284"/>
    </w:p>
    <w:p w14:paraId="571941D7">
      <w:pPr>
        <w:spacing w:line="360" w:lineRule="auto"/>
        <w:rPr>
          <w:rFonts w:hint="eastAsia" w:ascii="仿宋" w:hAnsi="仿宋" w:eastAsia="仿宋" w:cs="仿宋"/>
        </w:rPr>
      </w:pPr>
      <w:r>
        <w:rPr>
          <w:rFonts w:hint="eastAsia" w:ascii="仿宋" w:hAnsi="仿宋" w:eastAsia="仿宋" w:cs="仿宋"/>
        </w:rPr>
        <w:t>卖方在本合同项下提交货物和履行伴随服务的价格在本合同中给出。</w:t>
      </w:r>
    </w:p>
    <w:p w14:paraId="636E340C">
      <w:pPr>
        <w:spacing w:line="360" w:lineRule="auto"/>
        <w:rPr>
          <w:rFonts w:hint="eastAsia" w:ascii="仿宋" w:hAnsi="仿宋" w:eastAsia="仿宋" w:cs="仿宋"/>
        </w:rPr>
      </w:pPr>
    </w:p>
    <w:p w14:paraId="723DFCD4">
      <w:pPr>
        <w:spacing w:line="360" w:lineRule="auto"/>
        <w:rPr>
          <w:rFonts w:hint="eastAsia" w:ascii="仿宋" w:hAnsi="仿宋" w:eastAsia="仿宋" w:cs="仿宋"/>
        </w:rPr>
      </w:pPr>
      <w:bookmarkStart w:id="285" w:name="_Toc152387580"/>
      <w:bookmarkStart w:id="286" w:name="_Toc152387892"/>
      <w:bookmarkStart w:id="287" w:name="_Toc152387251"/>
      <w:bookmarkStart w:id="288" w:name="_Toc151375018"/>
      <w:bookmarkStart w:id="289" w:name="_Toc151554397"/>
      <w:bookmarkStart w:id="290" w:name="_Toc152388027"/>
      <w:bookmarkStart w:id="291" w:name="_Toc164760371"/>
      <w:bookmarkStart w:id="292" w:name="_Toc155406863"/>
      <w:bookmarkStart w:id="293" w:name="_Toc154909519"/>
      <w:bookmarkStart w:id="294" w:name="_Toc152388156"/>
      <w:r>
        <w:rPr>
          <w:rFonts w:hint="eastAsia" w:ascii="仿宋" w:hAnsi="仿宋" w:eastAsia="仿宋" w:cs="仿宋"/>
        </w:rPr>
        <w:t>转让</w:t>
      </w:r>
      <w:bookmarkEnd w:id="285"/>
      <w:bookmarkEnd w:id="286"/>
      <w:bookmarkEnd w:id="287"/>
      <w:bookmarkEnd w:id="288"/>
      <w:bookmarkEnd w:id="289"/>
      <w:bookmarkEnd w:id="290"/>
      <w:bookmarkEnd w:id="291"/>
      <w:bookmarkEnd w:id="292"/>
      <w:bookmarkEnd w:id="293"/>
      <w:bookmarkEnd w:id="294"/>
    </w:p>
    <w:p w14:paraId="22692E95">
      <w:pPr>
        <w:spacing w:line="360" w:lineRule="auto"/>
        <w:rPr>
          <w:rFonts w:hint="eastAsia" w:ascii="仿宋" w:hAnsi="仿宋" w:eastAsia="仿宋" w:cs="仿宋"/>
        </w:rPr>
      </w:pPr>
      <w:r>
        <w:rPr>
          <w:rFonts w:hint="eastAsia" w:ascii="仿宋" w:hAnsi="仿宋" w:eastAsia="仿宋" w:cs="仿宋"/>
        </w:rPr>
        <w:t>除买方事先书面同意外，卖方不得部分转让或全部转让其应履行的合同义务。</w:t>
      </w:r>
    </w:p>
    <w:p w14:paraId="7A270713">
      <w:pPr>
        <w:spacing w:line="360" w:lineRule="auto"/>
        <w:rPr>
          <w:rFonts w:hint="eastAsia" w:ascii="仿宋" w:hAnsi="仿宋" w:eastAsia="仿宋" w:cs="仿宋"/>
        </w:rPr>
      </w:pPr>
    </w:p>
    <w:p w14:paraId="28F83552">
      <w:pPr>
        <w:spacing w:line="360" w:lineRule="auto"/>
        <w:rPr>
          <w:rFonts w:hint="eastAsia" w:ascii="仿宋" w:hAnsi="仿宋" w:eastAsia="仿宋" w:cs="仿宋"/>
        </w:rPr>
      </w:pPr>
      <w:bookmarkStart w:id="295" w:name="_Toc152387252"/>
      <w:bookmarkStart w:id="296" w:name="_Toc155406864"/>
      <w:bookmarkStart w:id="297" w:name="_Toc151554398"/>
      <w:bookmarkStart w:id="298" w:name="_Toc164760372"/>
      <w:bookmarkStart w:id="299" w:name="_Toc152387893"/>
      <w:bookmarkStart w:id="300" w:name="_Toc151375019"/>
      <w:bookmarkStart w:id="301" w:name="_Toc152388028"/>
      <w:bookmarkStart w:id="302" w:name="_Toc152388157"/>
      <w:bookmarkStart w:id="303" w:name="_Toc152387581"/>
      <w:bookmarkStart w:id="304" w:name="_Toc154909520"/>
      <w:r>
        <w:rPr>
          <w:rFonts w:hint="eastAsia" w:ascii="仿宋" w:hAnsi="仿宋" w:eastAsia="仿宋" w:cs="仿宋"/>
        </w:rPr>
        <w:t>分包</w:t>
      </w:r>
      <w:bookmarkEnd w:id="295"/>
      <w:bookmarkEnd w:id="296"/>
      <w:bookmarkEnd w:id="297"/>
      <w:bookmarkEnd w:id="298"/>
      <w:bookmarkEnd w:id="299"/>
      <w:bookmarkEnd w:id="300"/>
      <w:bookmarkEnd w:id="301"/>
      <w:bookmarkEnd w:id="302"/>
      <w:bookmarkEnd w:id="303"/>
      <w:bookmarkEnd w:id="304"/>
    </w:p>
    <w:p w14:paraId="43D5DE40">
      <w:pPr>
        <w:spacing w:line="360" w:lineRule="auto"/>
        <w:rPr>
          <w:rFonts w:hint="eastAsia" w:ascii="仿宋" w:hAnsi="仿宋" w:eastAsia="仿宋" w:cs="仿宋"/>
        </w:rPr>
      </w:pPr>
      <w:r>
        <w:rPr>
          <w:rFonts w:hint="eastAsia" w:ascii="仿宋" w:hAnsi="仿宋" w:eastAsia="仿宋" w:cs="仿宋"/>
        </w:rPr>
        <w:t>卖方应书面通知买方其在本合同中所分包的全部分包合同，但此分包通知并不能解除卖方履行本合同的责任和义务。分包方的资格应事先经买方书面同意。</w:t>
      </w:r>
    </w:p>
    <w:p w14:paraId="0078422F">
      <w:pPr>
        <w:spacing w:line="360" w:lineRule="auto"/>
        <w:rPr>
          <w:rFonts w:hint="eastAsia" w:ascii="仿宋" w:hAnsi="仿宋" w:eastAsia="仿宋" w:cs="仿宋"/>
        </w:rPr>
      </w:pPr>
    </w:p>
    <w:p w14:paraId="7AD33DE9">
      <w:pPr>
        <w:spacing w:line="360" w:lineRule="auto"/>
        <w:rPr>
          <w:rFonts w:hint="eastAsia" w:ascii="仿宋" w:hAnsi="仿宋" w:eastAsia="仿宋" w:cs="仿宋"/>
        </w:rPr>
      </w:pPr>
      <w:bookmarkStart w:id="305" w:name="_Toc164760373"/>
      <w:bookmarkStart w:id="306" w:name="_Toc152387253"/>
      <w:bookmarkStart w:id="307" w:name="_Toc152387894"/>
      <w:bookmarkStart w:id="308" w:name="_Toc154909521"/>
      <w:bookmarkStart w:id="309" w:name="_Toc151375020"/>
      <w:bookmarkStart w:id="310" w:name="_Toc151554399"/>
      <w:bookmarkStart w:id="311" w:name="_Toc152387582"/>
      <w:bookmarkStart w:id="312" w:name="_Toc152388158"/>
      <w:bookmarkStart w:id="313" w:name="_Toc152388029"/>
      <w:bookmarkStart w:id="314" w:name="_Toc155406865"/>
      <w:r>
        <w:rPr>
          <w:rFonts w:hint="eastAsia" w:ascii="仿宋" w:hAnsi="仿宋" w:eastAsia="仿宋" w:cs="仿宋"/>
        </w:rPr>
        <w:t>卖方履约延误</w:t>
      </w:r>
      <w:bookmarkEnd w:id="305"/>
      <w:bookmarkEnd w:id="306"/>
      <w:bookmarkEnd w:id="307"/>
      <w:bookmarkEnd w:id="308"/>
      <w:bookmarkEnd w:id="309"/>
      <w:bookmarkEnd w:id="310"/>
      <w:bookmarkEnd w:id="311"/>
      <w:bookmarkEnd w:id="312"/>
      <w:bookmarkEnd w:id="313"/>
      <w:bookmarkEnd w:id="314"/>
    </w:p>
    <w:p w14:paraId="5AB4C43A">
      <w:pPr>
        <w:spacing w:line="360" w:lineRule="auto"/>
        <w:rPr>
          <w:rFonts w:hint="eastAsia" w:ascii="仿宋" w:hAnsi="仿宋" w:eastAsia="仿宋" w:cs="仿宋"/>
        </w:rPr>
      </w:pPr>
      <w:r>
        <w:rPr>
          <w:rFonts w:hint="eastAsia" w:ascii="仿宋" w:hAnsi="仿宋" w:eastAsia="仿宋" w:cs="仿宋"/>
        </w:rPr>
        <w:t>卖方应按照“</w:t>
      </w:r>
      <w:r>
        <w:rPr>
          <w:rFonts w:hint="eastAsia" w:ascii="仿宋" w:hAnsi="仿宋" w:eastAsia="仿宋" w:cs="仿宋"/>
        </w:rPr>
        <w:fldChar w:fldCharType="begin"/>
      </w:r>
      <w:r>
        <w:rPr>
          <w:rFonts w:hint="eastAsia" w:ascii="仿宋" w:hAnsi="仿宋" w:eastAsia="仿宋" w:cs="仿宋"/>
        </w:rPr>
        <w:instrText xml:space="preserve">HYPERLINK "../../../../长沙瀚洋/长春/2021/生产工作/市场状况/招标文件.docx" \l "_第七章__货物／服务需求一览表及技术规格"</w:instrText>
      </w:r>
      <w:r>
        <w:rPr>
          <w:rFonts w:hint="eastAsia" w:ascii="仿宋" w:hAnsi="仿宋" w:eastAsia="仿宋" w:cs="仿宋"/>
        </w:rPr>
        <w:fldChar w:fldCharType="separate"/>
      </w:r>
      <w:r>
        <w:rPr>
          <w:rFonts w:hint="eastAsia" w:ascii="仿宋" w:hAnsi="仿宋" w:eastAsia="仿宋" w:cs="仿宋"/>
        </w:rPr>
        <w:t>货物需求一览表</w:t>
      </w:r>
      <w:r>
        <w:rPr>
          <w:rFonts w:hint="eastAsia" w:ascii="仿宋" w:hAnsi="仿宋" w:eastAsia="仿宋" w:cs="仿宋"/>
        </w:rPr>
        <w:fldChar w:fldCharType="end"/>
      </w:r>
      <w:r>
        <w:rPr>
          <w:rFonts w:hint="eastAsia" w:ascii="仿宋" w:hAnsi="仿宋" w:eastAsia="仿宋" w:cs="仿宋"/>
        </w:rPr>
        <w:t>”中买方规定的时间表交货和提供伴随服务。</w:t>
      </w:r>
    </w:p>
    <w:p w14:paraId="2886955C">
      <w:pPr>
        <w:spacing w:line="360" w:lineRule="auto"/>
        <w:rPr>
          <w:rFonts w:hint="eastAsia" w:ascii="仿宋" w:hAnsi="仿宋" w:eastAsia="仿宋" w:cs="仿宋"/>
        </w:rPr>
      </w:pPr>
      <w:r>
        <w:rPr>
          <w:rFonts w:hint="eastAsia" w:ascii="仿宋" w:hAnsi="仿宋" w:eastAsia="仿宋" w:cs="仿宋"/>
        </w:rPr>
        <w:t>在履行合同过程中，如果卖方及其分包人遇到妨碍按时交货和提供伴随服务的情况时，应及时以书面形式将拖延的事实、可能拖延的时间和原因通知买方。买方在收到卖方通知后，应尽快对情况进行评价，并确定是否同意延长交货时间以及是否收取误期赔偿费。延期应通过修改合同的方式由双方认可。</w:t>
      </w:r>
    </w:p>
    <w:p w14:paraId="4BF36B59">
      <w:pPr>
        <w:spacing w:line="360" w:lineRule="auto"/>
        <w:rPr>
          <w:rFonts w:hint="eastAsia" w:ascii="仿宋" w:hAnsi="仿宋" w:eastAsia="仿宋" w:cs="仿宋"/>
        </w:rPr>
      </w:pPr>
    </w:p>
    <w:p w14:paraId="5EDC7E48">
      <w:pPr>
        <w:spacing w:line="360" w:lineRule="auto"/>
        <w:rPr>
          <w:rFonts w:hint="eastAsia" w:ascii="仿宋" w:hAnsi="仿宋" w:eastAsia="仿宋" w:cs="仿宋"/>
        </w:rPr>
      </w:pPr>
      <w:bookmarkStart w:id="315" w:name="_Toc152388159"/>
      <w:bookmarkStart w:id="316" w:name="_Toc151375021"/>
      <w:bookmarkStart w:id="317" w:name="_Toc152387254"/>
      <w:bookmarkStart w:id="318" w:name="_Toc154909522"/>
      <w:bookmarkStart w:id="319" w:name="_Toc152387583"/>
      <w:bookmarkStart w:id="320" w:name="_Toc152388030"/>
      <w:bookmarkStart w:id="321" w:name="_Toc152387895"/>
      <w:bookmarkStart w:id="322" w:name="_Toc155406866"/>
      <w:bookmarkStart w:id="323" w:name="_Toc151554400"/>
      <w:bookmarkStart w:id="324" w:name="_Toc164760374"/>
      <w:r>
        <w:rPr>
          <w:rFonts w:hint="eastAsia" w:ascii="仿宋" w:hAnsi="仿宋" w:eastAsia="仿宋" w:cs="仿宋"/>
        </w:rPr>
        <w:t>误期赔偿费</w:t>
      </w:r>
      <w:bookmarkEnd w:id="315"/>
      <w:bookmarkEnd w:id="316"/>
      <w:bookmarkEnd w:id="317"/>
      <w:bookmarkEnd w:id="318"/>
      <w:bookmarkEnd w:id="319"/>
      <w:bookmarkEnd w:id="320"/>
      <w:bookmarkEnd w:id="321"/>
      <w:bookmarkEnd w:id="322"/>
      <w:bookmarkEnd w:id="323"/>
      <w:bookmarkEnd w:id="324"/>
    </w:p>
    <w:p w14:paraId="3C29ED1B">
      <w:pPr>
        <w:spacing w:line="360" w:lineRule="auto"/>
        <w:rPr>
          <w:rFonts w:hint="eastAsia" w:ascii="仿宋" w:hAnsi="仿宋" w:eastAsia="仿宋" w:cs="仿宋"/>
        </w:rPr>
      </w:pPr>
      <w:r>
        <w:rPr>
          <w:rFonts w:hint="eastAsia" w:ascii="仿宋" w:hAnsi="仿宋" w:eastAsia="仿宋" w:cs="仿宋"/>
        </w:rPr>
        <w:t>如果卖方没有按照合同规定的时间交货和提供服务，买方应在不影响合同项下的其他补救措施的情况下，从合同价中扣除误期赔偿费。每延误一周的赔偿费按迟交货物交货价或未提供服务的服务费用的0.5%计收，直至交货或提供服务为止。误期赔偿费的最高限额为合同价格的5%。一旦达到误期赔偿费的最高限额，买方可根据合同条款第18条的规定终止合同。</w:t>
      </w:r>
    </w:p>
    <w:p w14:paraId="3433422C">
      <w:pPr>
        <w:spacing w:line="360" w:lineRule="auto"/>
        <w:rPr>
          <w:rFonts w:hint="eastAsia" w:ascii="仿宋" w:hAnsi="仿宋" w:eastAsia="仿宋" w:cs="仿宋"/>
        </w:rPr>
      </w:pPr>
    </w:p>
    <w:p w14:paraId="379DA737">
      <w:pPr>
        <w:spacing w:line="360" w:lineRule="auto"/>
        <w:rPr>
          <w:rFonts w:hint="eastAsia" w:ascii="仿宋" w:hAnsi="仿宋" w:eastAsia="仿宋" w:cs="仿宋"/>
        </w:rPr>
      </w:pPr>
      <w:bookmarkStart w:id="325" w:name="_Toc164760375"/>
      <w:bookmarkStart w:id="326" w:name="_Toc154909523"/>
      <w:bookmarkStart w:id="327" w:name="_Toc152387584"/>
      <w:bookmarkStart w:id="328" w:name="_Toc152387255"/>
      <w:bookmarkStart w:id="329" w:name="_Toc152388160"/>
      <w:bookmarkStart w:id="330" w:name="_Toc155406867"/>
      <w:bookmarkStart w:id="331" w:name="_Toc152388031"/>
      <w:bookmarkStart w:id="332" w:name="_Toc151554401"/>
      <w:bookmarkStart w:id="333" w:name="_Toc151375022"/>
      <w:bookmarkStart w:id="334" w:name="_Toc152387896"/>
      <w:r>
        <w:rPr>
          <w:rFonts w:hint="eastAsia" w:ascii="仿宋" w:hAnsi="仿宋" w:eastAsia="仿宋" w:cs="仿宋"/>
        </w:rPr>
        <w:t>违约终止合同</w:t>
      </w:r>
      <w:bookmarkEnd w:id="325"/>
      <w:bookmarkEnd w:id="326"/>
      <w:bookmarkEnd w:id="327"/>
      <w:bookmarkEnd w:id="328"/>
      <w:bookmarkEnd w:id="329"/>
      <w:bookmarkEnd w:id="330"/>
      <w:bookmarkEnd w:id="331"/>
      <w:bookmarkEnd w:id="332"/>
      <w:bookmarkEnd w:id="333"/>
      <w:bookmarkEnd w:id="334"/>
    </w:p>
    <w:p w14:paraId="6E4278D5">
      <w:pPr>
        <w:spacing w:line="360" w:lineRule="auto"/>
        <w:rPr>
          <w:rFonts w:hint="eastAsia" w:ascii="仿宋" w:hAnsi="仿宋" w:eastAsia="仿宋" w:cs="仿宋"/>
        </w:rPr>
      </w:pPr>
      <w:r>
        <w:rPr>
          <w:rFonts w:hint="eastAsia" w:ascii="仿宋" w:hAnsi="仿宋" w:eastAsia="仿宋" w:cs="仿宋"/>
        </w:rPr>
        <w:t>在买方对卖方违约而采取的任何补救措施不受影响的情况下，买方可向卖方发出书面违约通知书，提出终止部分或全部合同：</w:t>
      </w:r>
    </w:p>
    <w:p w14:paraId="4BF21587">
      <w:pPr>
        <w:spacing w:line="360" w:lineRule="auto"/>
        <w:rPr>
          <w:rFonts w:hint="eastAsia" w:ascii="仿宋" w:hAnsi="仿宋" w:eastAsia="仿宋" w:cs="仿宋"/>
        </w:rPr>
      </w:pPr>
      <w:r>
        <w:rPr>
          <w:rFonts w:hint="eastAsia" w:ascii="仿宋" w:hAnsi="仿宋" w:eastAsia="仿宋" w:cs="仿宋"/>
        </w:rPr>
        <w:t>1)如果卖方未能在合同规定的期限内或买方根据合同条款第26条的规定同意延长的期限内提供部分或全部货物；</w:t>
      </w:r>
    </w:p>
    <w:p w14:paraId="3AEFD24B">
      <w:pPr>
        <w:spacing w:line="360" w:lineRule="auto"/>
        <w:rPr>
          <w:rFonts w:hint="eastAsia" w:ascii="仿宋" w:hAnsi="仿宋" w:eastAsia="仿宋" w:cs="仿宋"/>
        </w:rPr>
      </w:pPr>
      <w:r>
        <w:rPr>
          <w:rFonts w:hint="eastAsia" w:ascii="仿宋" w:hAnsi="仿宋" w:eastAsia="仿宋" w:cs="仿宋"/>
        </w:rPr>
        <w:t>2)如果卖方未能履行合同规定的其他任何义务。</w:t>
      </w:r>
    </w:p>
    <w:p w14:paraId="4C8FE265">
      <w:pPr>
        <w:spacing w:line="360" w:lineRule="auto"/>
        <w:rPr>
          <w:rFonts w:hint="eastAsia" w:ascii="仿宋" w:hAnsi="仿宋" w:eastAsia="仿宋" w:cs="仿宋"/>
        </w:rPr>
      </w:pPr>
      <w:r>
        <w:rPr>
          <w:rFonts w:hint="eastAsia" w:ascii="仿宋" w:hAnsi="仿宋" w:eastAsia="仿宋" w:cs="仿宋"/>
        </w:rPr>
        <w:t>3)如果买方认为卖方在本合同的竞争和实施过程中由腐败和欺诈行为。为此目的，定义下述条件：</w:t>
      </w:r>
    </w:p>
    <w:p w14:paraId="25FC0158">
      <w:pPr>
        <w:spacing w:line="360" w:lineRule="auto"/>
        <w:rPr>
          <w:rFonts w:hint="eastAsia" w:ascii="仿宋" w:hAnsi="仿宋" w:eastAsia="仿宋" w:cs="仿宋"/>
        </w:rPr>
      </w:pPr>
      <w:r>
        <w:rPr>
          <w:rFonts w:hint="eastAsia" w:ascii="仿宋" w:hAnsi="仿宋" w:eastAsia="仿宋" w:cs="仿宋"/>
        </w:rPr>
        <w:t>a) “腐败行为”是指提供、给予、接受或索取任何有价值的物品来影响买方在采购过程或合同实施过程中的行为。</w:t>
      </w:r>
    </w:p>
    <w:p w14:paraId="41CB4332">
      <w:pPr>
        <w:spacing w:line="360" w:lineRule="auto"/>
        <w:rPr>
          <w:rFonts w:hint="eastAsia" w:ascii="仿宋" w:hAnsi="仿宋" w:eastAsia="仿宋" w:cs="仿宋"/>
        </w:rPr>
      </w:pPr>
      <w:r>
        <w:rPr>
          <w:rFonts w:hint="eastAsia" w:ascii="仿宋" w:hAnsi="仿宋" w:eastAsia="仿宋" w:cs="仿宋"/>
        </w:rPr>
        <w:t>b) “欺诈行为”是指为了影响采购过程或合同实施过程而谎报或隐瞒事实，损害买方利益的行为。</w:t>
      </w:r>
    </w:p>
    <w:p w14:paraId="01355A14">
      <w:pPr>
        <w:spacing w:line="360" w:lineRule="auto"/>
        <w:rPr>
          <w:rFonts w:hint="eastAsia" w:ascii="仿宋" w:hAnsi="仿宋" w:eastAsia="仿宋" w:cs="仿宋"/>
        </w:rPr>
      </w:pPr>
      <w:r>
        <w:rPr>
          <w:rFonts w:hint="eastAsia" w:ascii="仿宋" w:hAnsi="仿宋" w:eastAsia="仿宋" w:cs="仿宋"/>
        </w:rPr>
        <w:t>如果买方根据上述第18.1条的规定，终止了全部或部分合同，买方可以依其认为适当的条件和方法购买与未交货物类似的货物或服务，卖方应承担买方因购买类似货物或服务而产生的额外支出。但是，卖方应继续执行合同中未终止的部分。</w:t>
      </w:r>
    </w:p>
    <w:p w14:paraId="66B351E7">
      <w:pPr>
        <w:spacing w:line="360" w:lineRule="auto"/>
        <w:rPr>
          <w:rFonts w:hint="eastAsia" w:ascii="仿宋" w:hAnsi="仿宋" w:eastAsia="仿宋" w:cs="仿宋"/>
        </w:rPr>
      </w:pPr>
    </w:p>
    <w:p w14:paraId="0A727ED3">
      <w:pPr>
        <w:spacing w:line="360" w:lineRule="auto"/>
        <w:rPr>
          <w:rFonts w:hint="eastAsia" w:ascii="仿宋" w:hAnsi="仿宋" w:eastAsia="仿宋" w:cs="仿宋"/>
        </w:rPr>
      </w:pPr>
      <w:bookmarkStart w:id="335" w:name="_Toc152387256"/>
      <w:bookmarkStart w:id="336" w:name="_Toc152387585"/>
      <w:bookmarkStart w:id="337" w:name="_Toc164760376"/>
      <w:bookmarkStart w:id="338" w:name="_Toc155406868"/>
      <w:bookmarkStart w:id="339" w:name="_Toc152387897"/>
      <w:bookmarkStart w:id="340" w:name="_Toc152388032"/>
      <w:bookmarkStart w:id="341" w:name="_Toc151375023"/>
      <w:bookmarkStart w:id="342" w:name="_Toc154909524"/>
      <w:bookmarkStart w:id="343" w:name="_Toc152388161"/>
      <w:bookmarkStart w:id="344" w:name="_Toc151554402"/>
      <w:r>
        <w:rPr>
          <w:rFonts w:hint="eastAsia" w:ascii="仿宋" w:hAnsi="仿宋" w:eastAsia="仿宋" w:cs="仿宋"/>
        </w:rPr>
        <w:t>不可抗力</w:t>
      </w:r>
      <w:bookmarkEnd w:id="335"/>
      <w:bookmarkEnd w:id="336"/>
      <w:bookmarkEnd w:id="337"/>
      <w:bookmarkEnd w:id="338"/>
      <w:bookmarkEnd w:id="339"/>
      <w:bookmarkEnd w:id="340"/>
      <w:bookmarkEnd w:id="341"/>
      <w:bookmarkEnd w:id="342"/>
      <w:bookmarkEnd w:id="343"/>
      <w:bookmarkEnd w:id="344"/>
    </w:p>
    <w:p w14:paraId="75C4BCE6">
      <w:pPr>
        <w:spacing w:line="360" w:lineRule="auto"/>
        <w:rPr>
          <w:rFonts w:hint="eastAsia" w:ascii="仿宋" w:hAnsi="仿宋" w:eastAsia="仿宋" w:cs="仿宋"/>
        </w:rPr>
      </w:pPr>
      <w:r>
        <w:rPr>
          <w:rFonts w:hint="eastAsia" w:ascii="仿宋" w:hAnsi="仿宋" w:eastAsia="仿宋" w:cs="仿宋"/>
        </w:rPr>
        <w:t>签约双方任何一方由于不可抗力事件的影响而不能执行合同时，履行合同的期限应予延长， 其延长的期限应相当于事件所影响的时间。 不可抗力事件系指买卖双方在缔结合同时所不能预见的，并且它的发生及其后果是无法避免和无法克服的事件，诸如战争、严重水灾、洪水、台风、地震等。</w:t>
      </w:r>
    </w:p>
    <w:p w14:paraId="3985CDF6">
      <w:pPr>
        <w:spacing w:line="360" w:lineRule="auto"/>
        <w:rPr>
          <w:rFonts w:hint="eastAsia" w:ascii="仿宋" w:hAnsi="仿宋" w:eastAsia="仿宋" w:cs="仿宋"/>
        </w:rPr>
      </w:pPr>
      <w:r>
        <w:rPr>
          <w:rFonts w:hint="eastAsia" w:ascii="仿宋" w:hAnsi="仿宋" w:eastAsia="仿宋" w:cs="仿宋"/>
        </w:rPr>
        <w:t>受阻一方应在不可抗力事件发生后尽快用电报、传真或电传通知对方，并于事件发生后14日内将有关当局出具的证明文件用特快专递或挂号信寄给对方审阅确认。一旦不可抗力事件的影响持续120日以上，双方应通过友好协商在合理的时间内达成进一步履行合同的协议。</w:t>
      </w:r>
    </w:p>
    <w:p w14:paraId="57528336">
      <w:pPr>
        <w:spacing w:line="360" w:lineRule="auto"/>
        <w:rPr>
          <w:rFonts w:hint="eastAsia" w:ascii="仿宋" w:hAnsi="仿宋" w:eastAsia="仿宋" w:cs="仿宋"/>
        </w:rPr>
      </w:pPr>
    </w:p>
    <w:p w14:paraId="465987B4">
      <w:pPr>
        <w:spacing w:line="360" w:lineRule="auto"/>
        <w:rPr>
          <w:rFonts w:hint="eastAsia" w:ascii="仿宋" w:hAnsi="仿宋" w:eastAsia="仿宋" w:cs="仿宋"/>
        </w:rPr>
      </w:pPr>
      <w:bookmarkStart w:id="345" w:name="_Toc151554403"/>
      <w:bookmarkStart w:id="346" w:name="_Toc152388033"/>
      <w:bookmarkStart w:id="347" w:name="_Toc154909525"/>
      <w:bookmarkStart w:id="348" w:name="_Toc164760377"/>
      <w:bookmarkStart w:id="349" w:name="_Toc151375024"/>
      <w:bookmarkStart w:id="350" w:name="_Toc152388162"/>
      <w:bookmarkStart w:id="351" w:name="_Toc152387586"/>
      <w:bookmarkStart w:id="352" w:name="_Toc152387257"/>
      <w:bookmarkStart w:id="353" w:name="_Toc152387898"/>
      <w:bookmarkStart w:id="354" w:name="_Toc155406869"/>
      <w:r>
        <w:rPr>
          <w:rFonts w:hint="eastAsia" w:ascii="仿宋" w:hAnsi="仿宋" w:eastAsia="仿宋" w:cs="仿宋"/>
        </w:rPr>
        <w:t>因破产而终止合同</w:t>
      </w:r>
      <w:bookmarkEnd w:id="345"/>
      <w:bookmarkEnd w:id="346"/>
      <w:bookmarkEnd w:id="347"/>
      <w:bookmarkEnd w:id="348"/>
      <w:bookmarkEnd w:id="349"/>
      <w:bookmarkEnd w:id="350"/>
      <w:bookmarkEnd w:id="351"/>
      <w:bookmarkEnd w:id="352"/>
      <w:bookmarkEnd w:id="353"/>
      <w:bookmarkEnd w:id="354"/>
    </w:p>
    <w:p w14:paraId="0F53E714">
      <w:pPr>
        <w:spacing w:line="360" w:lineRule="auto"/>
        <w:rPr>
          <w:rFonts w:hint="eastAsia" w:ascii="仿宋" w:hAnsi="仿宋" w:eastAsia="仿宋" w:cs="仿宋"/>
        </w:rPr>
      </w:pPr>
      <w:r>
        <w:rPr>
          <w:rFonts w:hint="eastAsia" w:ascii="仿宋" w:hAnsi="仿宋" w:eastAsia="仿宋" w:cs="仿宋"/>
        </w:rPr>
        <w:t>如果卖方破产或无清偿能力，买方可在任何时候以书面形式通知卖方，提出终止合同而不给卖方补偿。该合同的终止将不损害或影响买方已经采取或将要采取的任何行动或补救措施的权力。</w:t>
      </w:r>
    </w:p>
    <w:p w14:paraId="639D5C5F">
      <w:pPr>
        <w:spacing w:line="360" w:lineRule="auto"/>
        <w:rPr>
          <w:rFonts w:hint="eastAsia" w:ascii="仿宋" w:hAnsi="仿宋" w:eastAsia="仿宋" w:cs="仿宋"/>
        </w:rPr>
      </w:pPr>
    </w:p>
    <w:p w14:paraId="123C18BA">
      <w:pPr>
        <w:spacing w:line="360" w:lineRule="auto"/>
        <w:rPr>
          <w:rFonts w:hint="eastAsia" w:ascii="仿宋" w:hAnsi="仿宋" w:eastAsia="仿宋" w:cs="仿宋"/>
        </w:rPr>
      </w:pPr>
      <w:bookmarkStart w:id="355" w:name="_Toc164760378"/>
      <w:bookmarkStart w:id="356" w:name="_Toc152387258"/>
      <w:bookmarkStart w:id="357" w:name="_Toc155406870"/>
      <w:bookmarkStart w:id="358" w:name="_Toc152388163"/>
      <w:bookmarkStart w:id="359" w:name="_Toc151554404"/>
      <w:bookmarkStart w:id="360" w:name="_Toc152388034"/>
      <w:bookmarkStart w:id="361" w:name="_Toc151375025"/>
      <w:bookmarkStart w:id="362" w:name="_Toc154909526"/>
      <w:bookmarkStart w:id="363" w:name="_Toc152387587"/>
      <w:bookmarkStart w:id="364" w:name="_Toc152387899"/>
      <w:r>
        <w:rPr>
          <w:rFonts w:hint="eastAsia" w:ascii="仿宋" w:hAnsi="仿宋" w:eastAsia="仿宋" w:cs="仿宋"/>
        </w:rPr>
        <w:t>因买方的便利而终止合同</w:t>
      </w:r>
      <w:bookmarkEnd w:id="355"/>
      <w:bookmarkEnd w:id="356"/>
      <w:bookmarkEnd w:id="357"/>
      <w:bookmarkEnd w:id="358"/>
      <w:bookmarkEnd w:id="359"/>
      <w:bookmarkEnd w:id="360"/>
      <w:bookmarkEnd w:id="361"/>
      <w:bookmarkEnd w:id="362"/>
      <w:bookmarkEnd w:id="363"/>
      <w:bookmarkEnd w:id="364"/>
    </w:p>
    <w:p w14:paraId="68DA11FC">
      <w:pPr>
        <w:spacing w:line="360" w:lineRule="auto"/>
        <w:rPr>
          <w:rFonts w:hint="eastAsia" w:ascii="仿宋" w:hAnsi="仿宋" w:eastAsia="仿宋" w:cs="仿宋"/>
        </w:rPr>
      </w:pPr>
      <w:r>
        <w:rPr>
          <w:rFonts w:hint="eastAsia" w:ascii="仿宋" w:hAnsi="仿宋" w:eastAsia="仿宋" w:cs="仿宋"/>
        </w:rPr>
        <w:t>买方可在任何时候出于自身的便利向卖方发出书面通知全部或部分终止合同，终止通知应明确该终止合同是出于买方的便利，并明确合同终止的程度，以及终止的生效日期。</w:t>
      </w:r>
    </w:p>
    <w:p w14:paraId="3754F89C">
      <w:pPr>
        <w:spacing w:line="360" w:lineRule="auto"/>
        <w:rPr>
          <w:rFonts w:hint="eastAsia" w:ascii="仿宋" w:hAnsi="仿宋" w:eastAsia="仿宋" w:cs="仿宋"/>
        </w:rPr>
      </w:pPr>
      <w:r>
        <w:rPr>
          <w:rFonts w:hint="eastAsia" w:ascii="仿宋" w:hAnsi="仿宋" w:eastAsia="仿宋" w:cs="仿宋"/>
        </w:rPr>
        <w:t>对卖方在收到终止通知后30日内已完成并准备装运的货物，买方应按原合同价格和条款予以接收，对于剩下的货物，买方可：</w:t>
      </w:r>
    </w:p>
    <w:p w14:paraId="759A9F7D">
      <w:pPr>
        <w:spacing w:line="360" w:lineRule="auto"/>
        <w:rPr>
          <w:rFonts w:hint="eastAsia" w:ascii="仿宋" w:hAnsi="仿宋" w:eastAsia="仿宋" w:cs="仿宋"/>
        </w:rPr>
      </w:pPr>
      <w:r>
        <w:rPr>
          <w:rFonts w:hint="eastAsia" w:ascii="仿宋" w:hAnsi="仿宋" w:eastAsia="仿宋" w:cs="仿宋"/>
        </w:rPr>
        <w:t>1）仅对部分货物按照原来的合同价格和条款予以接受；或</w:t>
      </w:r>
    </w:p>
    <w:p w14:paraId="09576A31">
      <w:pPr>
        <w:spacing w:line="360" w:lineRule="auto"/>
        <w:rPr>
          <w:rFonts w:hint="eastAsia" w:ascii="仿宋" w:hAnsi="仿宋" w:eastAsia="仿宋" w:cs="仿宋"/>
        </w:rPr>
      </w:pPr>
      <w:r>
        <w:rPr>
          <w:rFonts w:hint="eastAsia" w:ascii="仿宋" w:hAnsi="仿宋" w:eastAsia="仿宋" w:cs="仿宋"/>
        </w:rPr>
        <w:t>2）取消对所剩货物的采购，并按双方商定的金额向卖方支付部分完成的货物和服务以及卖方以前已采购的材料和部件的费用。</w:t>
      </w:r>
    </w:p>
    <w:p w14:paraId="2317550E">
      <w:pPr>
        <w:spacing w:line="360" w:lineRule="auto"/>
        <w:rPr>
          <w:rFonts w:hint="eastAsia" w:ascii="仿宋" w:hAnsi="仿宋" w:eastAsia="仿宋" w:cs="仿宋"/>
        </w:rPr>
      </w:pPr>
    </w:p>
    <w:p w14:paraId="14DA19E8">
      <w:pPr>
        <w:spacing w:line="360" w:lineRule="auto"/>
        <w:rPr>
          <w:rFonts w:hint="eastAsia" w:ascii="仿宋" w:hAnsi="仿宋" w:eastAsia="仿宋" w:cs="仿宋"/>
        </w:rPr>
      </w:pPr>
      <w:bookmarkStart w:id="365" w:name="_Toc152388164"/>
      <w:bookmarkStart w:id="366" w:name="_Toc155406871"/>
      <w:bookmarkStart w:id="367" w:name="_Toc154909527"/>
      <w:bookmarkStart w:id="368" w:name="_Toc164760379"/>
      <w:bookmarkStart w:id="369" w:name="_Toc152387588"/>
      <w:bookmarkStart w:id="370" w:name="_Toc152387259"/>
      <w:bookmarkStart w:id="371" w:name="_Toc152387900"/>
      <w:bookmarkStart w:id="372" w:name="_Toc151375026"/>
      <w:bookmarkStart w:id="373" w:name="_Toc151554405"/>
      <w:bookmarkStart w:id="374" w:name="_Toc152388035"/>
      <w:r>
        <w:rPr>
          <w:rFonts w:hint="eastAsia" w:ascii="仿宋" w:hAnsi="仿宋" w:eastAsia="仿宋" w:cs="仿宋"/>
        </w:rPr>
        <w:t>争端的解决</w:t>
      </w:r>
      <w:bookmarkEnd w:id="365"/>
      <w:bookmarkEnd w:id="366"/>
      <w:bookmarkEnd w:id="367"/>
      <w:bookmarkEnd w:id="368"/>
      <w:bookmarkEnd w:id="369"/>
      <w:bookmarkEnd w:id="370"/>
      <w:bookmarkEnd w:id="371"/>
      <w:bookmarkEnd w:id="372"/>
      <w:bookmarkEnd w:id="373"/>
      <w:bookmarkEnd w:id="374"/>
    </w:p>
    <w:p w14:paraId="0D3F4335">
      <w:pPr>
        <w:spacing w:line="360" w:lineRule="auto"/>
        <w:rPr>
          <w:rFonts w:hint="eastAsia" w:ascii="仿宋" w:hAnsi="仿宋" w:eastAsia="仿宋" w:cs="仿宋"/>
        </w:rPr>
      </w:pPr>
      <w:r>
        <w:rPr>
          <w:rFonts w:hint="eastAsia" w:ascii="仿宋" w:hAnsi="仿宋" w:eastAsia="仿宋" w:cs="仿宋"/>
        </w:rPr>
        <w:t>合同实施或与合同有关的一切争端应通过双方协商解决。如果协商开始后60日还不能解决，争端应提交仲裁。</w:t>
      </w:r>
    </w:p>
    <w:p w14:paraId="473FADCA">
      <w:pPr>
        <w:spacing w:line="360" w:lineRule="auto"/>
        <w:rPr>
          <w:rFonts w:hint="eastAsia" w:ascii="仿宋" w:hAnsi="仿宋" w:eastAsia="仿宋" w:cs="仿宋"/>
        </w:rPr>
      </w:pPr>
      <w:r>
        <w:rPr>
          <w:rFonts w:hint="eastAsia" w:ascii="仿宋" w:hAnsi="仿宋" w:eastAsia="仿宋" w:cs="仿宋"/>
        </w:rPr>
        <w:t>仲裁应由中国国际经济贸易仲裁委员会（CIETAC）按其仲裁规则和程序在长春进行。除非双方另有约定，仲裁的官方语言应为中文。</w:t>
      </w:r>
    </w:p>
    <w:p w14:paraId="77CA6221">
      <w:pPr>
        <w:spacing w:line="360" w:lineRule="auto"/>
        <w:rPr>
          <w:rFonts w:hint="eastAsia" w:ascii="仿宋" w:hAnsi="仿宋" w:eastAsia="仿宋" w:cs="仿宋"/>
        </w:rPr>
      </w:pPr>
      <w:r>
        <w:rPr>
          <w:rFonts w:hint="eastAsia" w:ascii="仿宋" w:hAnsi="仿宋" w:eastAsia="仿宋" w:cs="仿宋"/>
        </w:rPr>
        <w:t>仲裁裁决应为最终裁决，对双方均具有约束力。</w:t>
      </w:r>
    </w:p>
    <w:p w14:paraId="2B644C23">
      <w:pPr>
        <w:spacing w:line="360" w:lineRule="auto"/>
        <w:rPr>
          <w:rFonts w:hint="eastAsia" w:ascii="仿宋" w:hAnsi="仿宋" w:eastAsia="仿宋" w:cs="仿宋"/>
        </w:rPr>
      </w:pPr>
      <w:r>
        <w:rPr>
          <w:rFonts w:hint="eastAsia" w:ascii="仿宋" w:hAnsi="仿宋" w:eastAsia="仿宋" w:cs="仿宋"/>
        </w:rPr>
        <w:t>仲裁费除仲裁机关另有裁决外均应由败诉方负担。</w:t>
      </w:r>
    </w:p>
    <w:p w14:paraId="2B640641">
      <w:pPr>
        <w:spacing w:line="360" w:lineRule="auto"/>
        <w:rPr>
          <w:rFonts w:hint="eastAsia" w:ascii="仿宋" w:hAnsi="仿宋" w:eastAsia="仿宋" w:cs="仿宋"/>
        </w:rPr>
      </w:pPr>
      <w:r>
        <w:rPr>
          <w:rFonts w:hint="eastAsia" w:ascii="仿宋" w:hAnsi="仿宋" w:eastAsia="仿宋" w:cs="仿宋"/>
        </w:rPr>
        <w:t>在仲裁期间，除正在进行仲裁的部分外，本合同其他部分应继续执行。</w:t>
      </w:r>
    </w:p>
    <w:p w14:paraId="73A5F003">
      <w:pPr>
        <w:spacing w:line="360" w:lineRule="auto"/>
        <w:rPr>
          <w:rFonts w:hint="eastAsia" w:ascii="仿宋" w:hAnsi="仿宋" w:eastAsia="仿宋" w:cs="仿宋"/>
        </w:rPr>
      </w:pPr>
    </w:p>
    <w:p w14:paraId="3D63F898">
      <w:pPr>
        <w:spacing w:line="360" w:lineRule="auto"/>
        <w:rPr>
          <w:rFonts w:hint="eastAsia" w:ascii="仿宋" w:hAnsi="仿宋" w:eastAsia="仿宋" w:cs="仿宋"/>
        </w:rPr>
      </w:pPr>
      <w:bookmarkStart w:id="375" w:name="_Toc152387901"/>
      <w:bookmarkStart w:id="376" w:name="_Toc152387260"/>
      <w:bookmarkStart w:id="377" w:name="_Toc164760380"/>
      <w:bookmarkStart w:id="378" w:name="_Toc151554406"/>
      <w:bookmarkStart w:id="379" w:name="_Toc152388036"/>
      <w:bookmarkStart w:id="380" w:name="_Toc152388165"/>
      <w:bookmarkStart w:id="381" w:name="_Toc154909528"/>
      <w:bookmarkStart w:id="382" w:name="_Toc155406872"/>
      <w:bookmarkStart w:id="383" w:name="_Toc152387589"/>
      <w:bookmarkStart w:id="384" w:name="_Toc151375027"/>
      <w:r>
        <w:rPr>
          <w:rFonts w:hint="eastAsia" w:ascii="仿宋" w:hAnsi="仿宋" w:eastAsia="仿宋" w:cs="仿宋"/>
        </w:rPr>
        <w:t>合同语言</w:t>
      </w:r>
      <w:bookmarkEnd w:id="375"/>
      <w:bookmarkEnd w:id="376"/>
      <w:bookmarkEnd w:id="377"/>
      <w:bookmarkEnd w:id="378"/>
      <w:bookmarkEnd w:id="379"/>
      <w:bookmarkEnd w:id="380"/>
      <w:bookmarkEnd w:id="381"/>
      <w:bookmarkEnd w:id="382"/>
      <w:bookmarkEnd w:id="383"/>
      <w:bookmarkEnd w:id="384"/>
    </w:p>
    <w:p w14:paraId="2314B235">
      <w:pPr>
        <w:spacing w:line="360" w:lineRule="auto"/>
        <w:rPr>
          <w:rFonts w:hint="eastAsia" w:ascii="仿宋" w:hAnsi="仿宋" w:eastAsia="仿宋" w:cs="仿宋"/>
        </w:rPr>
      </w:pPr>
      <w:r>
        <w:rPr>
          <w:rFonts w:hint="eastAsia" w:ascii="仿宋" w:hAnsi="仿宋" w:eastAsia="仿宋" w:cs="仿宋"/>
        </w:rPr>
        <w:t>除非双方另有约定，本合同语言为中文。如果本合同同时采用中文和英文，两种文字具有同等法律效力。除非双方另有约定，当中文和英文不一致时，以中文为准。双方交换的与合同有关的信函应用合同语言书写。</w:t>
      </w:r>
    </w:p>
    <w:p w14:paraId="0E89BC2A">
      <w:pPr>
        <w:spacing w:line="360" w:lineRule="auto"/>
        <w:rPr>
          <w:rFonts w:hint="eastAsia" w:ascii="仿宋" w:hAnsi="仿宋" w:eastAsia="仿宋" w:cs="仿宋"/>
        </w:rPr>
      </w:pPr>
    </w:p>
    <w:p w14:paraId="065A23A8">
      <w:pPr>
        <w:spacing w:line="360" w:lineRule="auto"/>
        <w:rPr>
          <w:rFonts w:hint="eastAsia" w:ascii="仿宋" w:hAnsi="仿宋" w:eastAsia="仿宋" w:cs="仿宋"/>
        </w:rPr>
      </w:pPr>
      <w:bookmarkStart w:id="385" w:name="_Toc152388166"/>
      <w:bookmarkStart w:id="386" w:name="_Toc152388037"/>
      <w:bookmarkStart w:id="387" w:name="_Toc152387590"/>
      <w:bookmarkStart w:id="388" w:name="_Toc152387261"/>
      <w:bookmarkStart w:id="389" w:name="_Toc155406873"/>
      <w:bookmarkStart w:id="390" w:name="_Toc164760381"/>
      <w:bookmarkStart w:id="391" w:name="_Toc151375028"/>
      <w:bookmarkStart w:id="392" w:name="_Toc154909529"/>
      <w:bookmarkStart w:id="393" w:name="_Toc152387902"/>
      <w:bookmarkStart w:id="394" w:name="_Toc151554407"/>
      <w:r>
        <w:rPr>
          <w:rFonts w:hint="eastAsia" w:ascii="仿宋" w:hAnsi="仿宋" w:eastAsia="仿宋" w:cs="仿宋"/>
        </w:rPr>
        <w:t>适用法律</w:t>
      </w:r>
      <w:bookmarkEnd w:id="385"/>
      <w:bookmarkEnd w:id="386"/>
      <w:bookmarkEnd w:id="387"/>
      <w:bookmarkEnd w:id="388"/>
      <w:bookmarkEnd w:id="389"/>
      <w:bookmarkEnd w:id="390"/>
      <w:bookmarkEnd w:id="391"/>
      <w:bookmarkEnd w:id="392"/>
      <w:bookmarkEnd w:id="393"/>
      <w:bookmarkEnd w:id="394"/>
    </w:p>
    <w:p w14:paraId="6DEE05D9">
      <w:pPr>
        <w:spacing w:line="360" w:lineRule="auto"/>
        <w:rPr>
          <w:rFonts w:hint="eastAsia" w:ascii="仿宋" w:hAnsi="仿宋" w:eastAsia="仿宋" w:cs="仿宋"/>
        </w:rPr>
      </w:pPr>
      <w:r>
        <w:rPr>
          <w:rFonts w:hint="eastAsia" w:ascii="仿宋" w:hAnsi="仿宋" w:eastAsia="仿宋" w:cs="仿宋"/>
        </w:rPr>
        <w:t>本合同应按照中华人民共和国的法律进行解释。</w:t>
      </w:r>
    </w:p>
    <w:p w14:paraId="41909CA0">
      <w:pPr>
        <w:spacing w:line="360" w:lineRule="auto"/>
        <w:rPr>
          <w:rFonts w:hint="eastAsia" w:ascii="仿宋" w:hAnsi="仿宋" w:eastAsia="仿宋" w:cs="仿宋"/>
        </w:rPr>
      </w:pPr>
    </w:p>
    <w:p w14:paraId="153E46AF">
      <w:pPr>
        <w:spacing w:line="360" w:lineRule="auto"/>
        <w:rPr>
          <w:rFonts w:hint="eastAsia" w:ascii="仿宋" w:hAnsi="仿宋" w:eastAsia="仿宋" w:cs="仿宋"/>
        </w:rPr>
      </w:pPr>
      <w:bookmarkStart w:id="395" w:name="_Toc152388038"/>
      <w:bookmarkStart w:id="396" w:name="_Toc152387903"/>
      <w:bookmarkStart w:id="397" w:name="_Toc151554408"/>
      <w:bookmarkStart w:id="398" w:name="_Toc152388167"/>
      <w:bookmarkStart w:id="399" w:name="_Toc164760382"/>
      <w:bookmarkStart w:id="400" w:name="_Toc152387591"/>
      <w:bookmarkStart w:id="401" w:name="_Toc151375029"/>
      <w:bookmarkStart w:id="402" w:name="_Toc155406874"/>
      <w:bookmarkStart w:id="403" w:name="_Toc154909530"/>
      <w:bookmarkStart w:id="404" w:name="_Toc152387262"/>
      <w:r>
        <w:rPr>
          <w:rFonts w:hint="eastAsia" w:ascii="仿宋" w:hAnsi="仿宋" w:eastAsia="仿宋" w:cs="仿宋"/>
        </w:rPr>
        <w:t>通知</w:t>
      </w:r>
      <w:bookmarkEnd w:id="395"/>
      <w:bookmarkEnd w:id="396"/>
      <w:bookmarkEnd w:id="397"/>
      <w:bookmarkEnd w:id="398"/>
      <w:bookmarkEnd w:id="399"/>
      <w:bookmarkEnd w:id="400"/>
      <w:bookmarkEnd w:id="401"/>
      <w:bookmarkEnd w:id="402"/>
      <w:bookmarkEnd w:id="403"/>
      <w:bookmarkEnd w:id="404"/>
    </w:p>
    <w:p w14:paraId="72E0FC14">
      <w:pPr>
        <w:spacing w:line="360" w:lineRule="auto"/>
        <w:rPr>
          <w:rFonts w:hint="eastAsia" w:ascii="仿宋" w:hAnsi="仿宋" w:eastAsia="仿宋" w:cs="仿宋"/>
        </w:rPr>
      </w:pPr>
      <w:r>
        <w:rPr>
          <w:rFonts w:hint="eastAsia" w:ascii="仿宋" w:hAnsi="仿宋" w:eastAsia="仿宋" w:cs="仿宋"/>
        </w:rPr>
        <w:t>本合同一方给对方的通知应用书面形式送到合同条款资料表中规定的对方的地址。</w:t>
      </w:r>
    </w:p>
    <w:p w14:paraId="6D5A516B">
      <w:pPr>
        <w:spacing w:line="360" w:lineRule="auto"/>
        <w:rPr>
          <w:rFonts w:hint="eastAsia" w:ascii="仿宋" w:hAnsi="仿宋" w:eastAsia="仿宋" w:cs="仿宋"/>
        </w:rPr>
      </w:pPr>
      <w:r>
        <w:rPr>
          <w:rFonts w:hint="eastAsia" w:ascii="仿宋" w:hAnsi="仿宋" w:eastAsia="仿宋" w:cs="仿宋"/>
        </w:rPr>
        <w:t>通知以送到日期或通知书的生效日期为生效日期，两者中以晚的一个日期为准。</w:t>
      </w:r>
    </w:p>
    <w:p w14:paraId="66E48954">
      <w:pPr>
        <w:spacing w:line="360" w:lineRule="auto"/>
        <w:rPr>
          <w:rFonts w:hint="eastAsia" w:ascii="仿宋" w:hAnsi="仿宋" w:eastAsia="仿宋" w:cs="仿宋"/>
        </w:rPr>
      </w:pPr>
    </w:p>
    <w:p w14:paraId="5A73C1B0">
      <w:pPr>
        <w:spacing w:line="360" w:lineRule="auto"/>
        <w:rPr>
          <w:rFonts w:hint="eastAsia" w:ascii="仿宋" w:hAnsi="仿宋" w:eastAsia="仿宋" w:cs="仿宋"/>
        </w:rPr>
      </w:pPr>
      <w:bookmarkStart w:id="405" w:name="_Toc152388039"/>
      <w:bookmarkStart w:id="406" w:name="_Toc151375030"/>
      <w:bookmarkStart w:id="407" w:name="_Toc164760383"/>
      <w:bookmarkStart w:id="408" w:name="_Toc152387263"/>
      <w:bookmarkStart w:id="409" w:name="_Toc151554409"/>
      <w:bookmarkStart w:id="410" w:name="_Toc152387592"/>
      <w:bookmarkStart w:id="411" w:name="_Toc154909531"/>
      <w:bookmarkStart w:id="412" w:name="_Toc152387904"/>
      <w:bookmarkStart w:id="413" w:name="_Toc152388168"/>
      <w:bookmarkStart w:id="414" w:name="_Toc155406875"/>
      <w:r>
        <w:rPr>
          <w:rFonts w:hint="eastAsia" w:ascii="仿宋" w:hAnsi="仿宋" w:eastAsia="仿宋" w:cs="仿宋"/>
        </w:rPr>
        <w:t>税和关税</w:t>
      </w:r>
      <w:bookmarkEnd w:id="405"/>
      <w:bookmarkEnd w:id="406"/>
      <w:bookmarkEnd w:id="407"/>
      <w:bookmarkEnd w:id="408"/>
      <w:bookmarkEnd w:id="409"/>
      <w:bookmarkEnd w:id="410"/>
      <w:bookmarkEnd w:id="411"/>
      <w:bookmarkEnd w:id="412"/>
      <w:bookmarkEnd w:id="413"/>
      <w:bookmarkEnd w:id="414"/>
    </w:p>
    <w:p w14:paraId="3B217675">
      <w:pPr>
        <w:spacing w:line="360" w:lineRule="auto"/>
        <w:rPr>
          <w:rFonts w:hint="eastAsia" w:ascii="仿宋" w:hAnsi="仿宋" w:eastAsia="仿宋" w:cs="仿宋"/>
        </w:rPr>
      </w:pPr>
      <w:r>
        <w:rPr>
          <w:rFonts w:hint="eastAsia" w:ascii="仿宋" w:hAnsi="仿宋" w:eastAsia="仿宋" w:cs="仿宋"/>
        </w:rPr>
        <w:t>中国政府根据现行税法对买方征收的与本合同有关的一切税费均应由买方负担。</w:t>
      </w:r>
    </w:p>
    <w:p w14:paraId="6D8BD2FE">
      <w:pPr>
        <w:spacing w:line="360" w:lineRule="auto"/>
        <w:rPr>
          <w:rFonts w:hint="eastAsia" w:ascii="仿宋" w:hAnsi="仿宋" w:eastAsia="仿宋" w:cs="仿宋"/>
        </w:rPr>
      </w:pPr>
      <w:r>
        <w:rPr>
          <w:rFonts w:hint="eastAsia" w:ascii="仿宋" w:hAnsi="仿宋" w:eastAsia="仿宋" w:cs="仿宋"/>
        </w:rPr>
        <w:t>如果本合同是授予中国境内的卖方，则中国政府根据现行税法对中国境内的卖方征收的与本合同有关的一切税费均应由该境内卖方负担。如果合同是授予中国境外的卖方，则中国政府根据现行税法规定和合同条款资料表中所述的协议(如果有此协议的话)对境外卖方征收的与实施本合同有关的一切税费均应由外国卖方负担。</w:t>
      </w:r>
    </w:p>
    <w:p w14:paraId="07B73F2A">
      <w:pPr>
        <w:spacing w:line="360" w:lineRule="auto"/>
        <w:rPr>
          <w:rFonts w:hint="eastAsia" w:ascii="仿宋" w:hAnsi="仿宋" w:eastAsia="仿宋" w:cs="仿宋"/>
        </w:rPr>
      </w:pPr>
      <w:r>
        <w:rPr>
          <w:rFonts w:hint="eastAsia" w:ascii="仿宋" w:hAnsi="仿宋" w:eastAsia="仿宋" w:cs="仿宋"/>
        </w:rPr>
        <w:t>在中国境外发生的与本合同执行有关的一切税费均应由卖方负担。</w:t>
      </w:r>
    </w:p>
    <w:p w14:paraId="716F9231">
      <w:pPr>
        <w:spacing w:line="360" w:lineRule="auto"/>
        <w:rPr>
          <w:rFonts w:hint="eastAsia" w:ascii="仿宋" w:hAnsi="仿宋" w:eastAsia="仿宋" w:cs="仿宋"/>
        </w:rPr>
      </w:pPr>
    </w:p>
    <w:p w14:paraId="6057205D">
      <w:pPr>
        <w:spacing w:line="360" w:lineRule="auto"/>
        <w:rPr>
          <w:rFonts w:hint="eastAsia" w:ascii="仿宋" w:hAnsi="仿宋" w:eastAsia="仿宋" w:cs="仿宋"/>
        </w:rPr>
      </w:pPr>
      <w:bookmarkStart w:id="415" w:name="_Toc152387264"/>
      <w:bookmarkStart w:id="416" w:name="_Toc152387593"/>
      <w:bookmarkStart w:id="417" w:name="_Toc164760384"/>
      <w:bookmarkStart w:id="418" w:name="_Toc151554410"/>
      <w:bookmarkStart w:id="419" w:name="_Toc152388169"/>
      <w:bookmarkStart w:id="420" w:name="_Toc155406876"/>
      <w:bookmarkStart w:id="421" w:name="_Toc152388040"/>
      <w:bookmarkStart w:id="422" w:name="_Toc154909532"/>
      <w:bookmarkStart w:id="423" w:name="_Toc152387905"/>
      <w:bookmarkStart w:id="424" w:name="_Toc151375031"/>
      <w:r>
        <w:rPr>
          <w:rFonts w:hint="eastAsia" w:ascii="仿宋" w:hAnsi="仿宋" w:eastAsia="仿宋" w:cs="仿宋"/>
        </w:rPr>
        <w:t>合同生效及其他</w:t>
      </w:r>
      <w:bookmarkEnd w:id="415"/>
      <w:bookmarkEnd w:id="416"/>
      <w:bookmarkEnd w:id="417"/>
      <w:bookmarkEnd w:id="418"/>
      <w:bookmarkEnd w:id="419"/>
      <w:bookmarkEnd w:id="420"/>
      <w:bookmarkEnd w:id="421"/>
      <w:bookmarkEnd w:id="422"/>
      <w:bookmarkEnd w:id="423"/>
      <w:bookmarkEnd w:id="424"/>
    </w:p>
    <w:p w14:paraId="5B0D99BF">
      <w:pPr>
        <w:spacing w:line="360" w:lineRule="auto"/>
        <w:rPr>
          <w:rFonts w:hint="eastAsia" w:ascii="仿宋" w:hAnsi="仿宋" w:eastAsia="仿宋" w:cs="仿宋"/>
        </w:rPr>
      </w:pPr>
      <w:r>
        <w:rPr>
          <w:rFonts w:hint="eastAsia" w:ascii="仿宋" w:hAnsi="仿宋" w:eastAsia="仿宋" w:cs="仿宋"/>
        </w:rPr>
        <w:t>本合同应在双方签字后生效。</w:t>
      </w:r>
    </w:p>
    <w:p w14:paraId="4FE3788D">
      <w:pPr>
        <w:spacing w:line="360" w:lineRule="auto"/>
        <w:rPr>
          <w:rFonts w:hint="eastAsia" w:ascii="仿宋" w:hAnsi="仿宋" w:eastAsia="仿宋" w:cs="仿宋"/>
        </w:rPr>
      </w:pPr>
      <w:r>
        <w:rPr>
          <w:rFonts w:hint="eastAsia" w:ascii="仿宋" w:hAnsi="仿宋" w:eastAsia="仿宋" w:cs="仿宋"/>
        </w:rPr>
        <w:t>如果本合同的货物在其所在国需要出口许可证，卖方应负责办理出口许可证，费用自理。</w:t>
      </w:r>
    </w:p>
    <w:p w14:paraId="7042670F">
      <w:pPr>
        <w:spacing w:line="360" w:lineRule="auto"/>
        <w:rPr>
          <w:rFonts w:hint="eastAsia" w:ascii="仿宋" w:hAnsi="仿宋" w:eastAsia="仿宋" w:cs="仿宋"/>
        </w:rPr>
      </w:pPr>
      <w:r>
        <w:rPr>
          <w:rFonts w:hint="eastAsia" w:ascii="仿宋" w:hAnsi="仿宋" w:eastAsia="仿宋" w:cs="仿宋"/>
        </w:rPr>
        <w:t>下述合同附件为本合同不可分割的部分并与本合同具有同等效力：</w:t>
      </w:r>
    </w:p>
    <w:p w14:paraId="16CF25E4">
      <w:pPr>
        <w:spacing w:line="360" w:lineRule="auto"/>
        <w:rPr>
          <w:rFonts w:hint="eastAsia" w:ascii="仿宋" w:hAnsi="仿宋" w:eastAsia="仿宋" w:cs="仿宋"/>
        </w:rPr>
      </w:pPr>
      <w:r>
        <w:rPr>
          <w:rFonts w:hint="eastAsia" w:ascii="仿宋" w:hAnsi="仿宋" w:eastAsia="仿宋" w:cs="仿宋"/>
        </w:rPr>
        <w:t>附件1 - 供货范围及分项价格表</w:t>
      </w:r>
    </w:p>
    <w:p w14:paraId="182AF175">
      <w:pPr>
        <w:spacing w:line="360" w:lineRule="auto"/>
        <w:rPr>
          <w:rFonts w:hint="eastAsia" w:ascii="仿宋" w:hAnsi="仿宋" w:eastAsia="仿宋" w:cs="仿宋"/>
        </w:rPr>
      </w:pPr>
      <w:r>
        <w:rPr>
          <w:rFonts w:hint="eastAsia" w:ascii="仿宋" w:hAnsi="仿宋" w:eastAsia="仿宋" w:cs="仿宋"/>
        </w:rPr>
        <w:t>附件2 - 技术规格</w:t>
      </w:r>
    </w:p>
    <w:p w14:paraId="61F0D18F">
      <w:pPr>
        <w:spacing w:line="360" w:lineRule="auto"/>
        <w:rPr>
          <w:rFonts w:hint="eastAsia" w:ascii="仿宋" w:hAnsi="仿宋" w:eastAsia="仿宋" w:cs="仿宋"/>
        </w:rPr>
      </w:pPr>
      <w:r>
        <w:rPr>
          <w:rFonts w:hint="eastAsia" w:ascii="仿宋" w:hAnsi="仿宋" w:eastAsia="仿宋" w:cs="仿宋"/>
        </w:rPr>
        <w:t>附件3 - 交货批次及交货时间</w:t>
      </w:r>
    </w:p>
    <w:p w14:paraId="215E3360">
      <w:pPr>
        <w:spacing w:line="360" w:lineRule="auto"/>
        <w:rPr>
          <w:rFonts w:hint="eastAsia" w:ascii="仿宋" w:hAnsi="仿宋" w:eastAsia="仿宋" w:cs="仿宋"/>
        </w:rPr>
      </w:pPr>
      <w:r>
        <w:rPr>
          <w:rFonts w:hint="eastAsia" w:ascii="仿宋" w:hAnsi="仿宋" w:eastAsia="仿宋" w:cs="仿宋"/>
        </w:rPr>
        <w:t xml:space="preserve">附件4 - 培训及验收内容 </w:t>
      </w:r>
    </w:p>
    <w:p w14:paraId="6B1B885A">
      <w:pPr>
        <w:spacing w:line="360" w:lineRule="auto"/>
        <w:rPr>
          <w:rFonts w:hint="eastAsia" w:ascii="仿宋" w:hAnsi="仿宋" w:eastAsia="仿宋" w:cs="仿宋"/>
        </w:rPr>
      </w:pPr>
      <w:r>
        <w:rPr>
          <w:rFonts w:hint="eastAsia" w:ascii="仿宋" w:hAnsi="仿宋" w:eastAsia="仿宋" w:cs="仿宋"/>
        </w:rPr>
        <w:t xml:space="preserve">附件5 - 质量保证体系 </w:t>
      </w:r>
    </w:p>
    <w:p w14:paraId="373E90CC">
      <w:pPr>
        <w:spacing w:line="360" w:lineRule="auto"/>
        <w:rPr>
          <w:rFonts w:hint="eastAsia" w:ascii="仿宋" w:hAnsi="仿宋" w:eastAsia="仿宋" w:cs="仿宋"/>
        </w:rPr>
      </w:pPr>
      <w:r>
        <w:rPr>
          <w:rFonts w:hint="eastAsia" w:ascii="仿宋" w:hAnsi="仿宋" w:eastAsia="仿宋" w:cs="仿宋"/>
        </w:rPr>
        <w:t>合同生效后的十年内，对于买方的系统改造或扩容或扩大工程实施范围或建设新的工程项目，卖方保证在新提供设备的规格、性能、技术指标不变的前提下，以不高于本合同所提供设备的单价与买方签订供货合同。同时，卖方有义务免费协助买方完成系统的设计方案。</w:t>
      </w:r>
    </w:p>
    <w:p w14:paraId="5A887304">
      <w:pPr>
        <w:spacing w:line="360" w:lineRule="auto"/>
        <w:rPr>
          <w:rFonts w:hint="eastAsia" w:ascii="仿宋" w:hAnsi="仿宋" w:eastAsia="仿宋" w:cs="仿宋"/>
        </w:rPr>
      </w:pPr>
      <w:r>
        <w:rPr>
          <w:rFonts w:hint="eastAsia" w:ascii="仿宋" w:hAnsi="仿宋" w:eastAsia="仿宋" w:cs="仿宋"/>
        </w:rPr>
        <w:t>卖方对完整性承诺</w:t>
      </w:r>
    </w:p>
    <w:p w14:paraId="4BC64B1A">
      <w:pPr>
        <w:spacing w:line="360" w:lineRule="auto"/>
        <w:rPr>
          <w:rFonts w:hint="eastAsia" w:ascii="仿宋" w:hAnsi="仿宋" w:eastAsia="仿宋" w:cs="仿宋"/>
          <w:b/>
        </w:rPr>
      </w:pPr>
      <w:r>
        <w:rPr>
          <w:rFonts w:hint="eastAsia" w:ascii="仿宋" w:hAnsi="仿宋" w:eastAsia="仿宋" w:cs="仿宋"/>
        </w:rPr>
        <w:t>卖方承诺：本合同所提供的全部货物／服务能够正常工作，并能达到技术规范书所规定的各项技术指标。如果因为卖方没有事先说明，买方又对卖方所提供的设备的必备工作条件不了解，而导致因设备短缺有关部件不能正常工作，卖方承诺尽快且免费补齐，并对由此而造成买方设备的延误开通承担完全的责任。</w:t>
      </w:r>
    </w:p>
    <w:p w14:paraId="07568C5A">
      <w:pPr>
        <w:spacing w:before="100" w:beforeAutospacing="1" w:after="100" w:afterAutospacing="1"/>
        <w:rPr>
          <w:rFonts w:hint="eastAsia" w:ascii="仿宋" w:hAnsi="仿宋" w:eastAsia="仿宋" w:cs="仿宋"/>
          <w:b/>
        </w:rPr>
        <w:sectPr>
          <w:pgSz w:w="11906" w:h="16838"/>
          <w:pgMar w:top="1418" w:right="1133" w:bottom="993" w:left="1134" w:header="851" w:footer="992" w:gutter="0"/>
          <w:cols w:space="720" w:num="1"/>
        </w:sectPr>
      </w:pPr>
    </w:p>
    <w:p w14:paraId="2DDEF983">
      <w:pPr>
        <w:widowControl/>
        <w:jc w:val="left"/>
        <w:rPr>
          <w:rFonts w:ascii="仿宋" w:hAnsi="仿宋"/>
          <w:b/>
          <w:color w:val="000000"/>
        </w:rPr>
      </w:pPr>
      <w:r>
        <w:rPr>
          <w:rFonts w:hint="eastAsia" w:ascii="仿宋" w:hAnsi="仿宋"/>
          <w:b/>
          <w:color w:val="000000"/>
        </w:rPr>
        <w:t>附件1   质疑函（范本）</w:t>
      </w:r>
    </w:p>
    <w:p w14:paraId="40357A38">
      <w:pPr>
        <w:jc w:val="center"/>
        <w:rPr>
          <w:rFonts w:ascii="仿宋" w:hAnsi="仿宋" w:cs="仿宋"/>
          <w:b/>
          <w:bCs/>
          <w:sz w:val="30"/>
          <w:szCs w:val="30"/>
        </w:rPr>
      </w:pPr>
      <w:r>
        <w:rPr>
          <w:rFonts w:hint="eastAsia" w:ascii="仿宋" w:hAnsi="仿宋" w:cs="仿宋"/>
          <w:b/>
          <w:bCs/>
          <w:sz w:val="30"/>
          <w:szCs w:val="30"/>
        </w:rPr>
        <w:t>质疑函范本</w:t>
      </w:r>
    </w:p>
    <w:p w14:paraId="73F9464A">
      <w:pPr>
        <w:adjustRightInd w:val="0"/>
        <w:snapToGrid w:val="0"/>
        <w:spacing w:before="312" w:beforeLines="100" w:line="360" w:lineRule="auto"/>
        <w:rPr>
          <w:rFonts w:ascii="仿宋" w:hAnsi="仿宋" w:cs="仿宋"/>
          <w:bCs/>
          <w:sz w:val="21"/>
          <w:szCs w:val="21"/>
        </w:rPr>
      </w:pPr>
      <w:r>
        <w:rPr>
          <w:rFonts w:hint="eastAsia" w:ascii="仿宋" w:hAnsi="仿宋" w:cs="仿宋"/>
          <w:bCs/>
          <w:sz w:val="21"/>
          <w:szCs w:val="21"/>
        </w:rPr>
        <w:t>一、质疑</w:t>
      </w:r>
      <w:r>
        <w:rPr>
          <w:rFonts w:hint="eastAsia" w:ascii="仿宋" w:hAnsi="仿宋" w:cs="仿宋"/>
          <w:bCs/>
          <w:sz w:val="21"/>
          <w:szCs w:val="21"/>
          <w:lang w:eastAsia="zh-CN"/>
        </w:rPr>
        <w:t>投标人</w:t>
      </w:r>
      <w:r>
        <w:rPr>
          <w:rFonts w:hint="eastAsia" w:ascii="仿宋" w:hAnsi="仿宋" w:cs="仿宋"/>
          <w:bCs/>
          <w:sz w:val="21"/>
          <w:szCs w:val="21"/>
        </w:rPr>
        <w:t>基本信息</w:t>
      </w:r>
    </w:p>
    <w:p w14:paraId="4A43C643">
      <w:pPr>
        <w:adjustRightInd w:val="0"/>
        <w:snapToGrid w:val="0"/>
        <w:spacing w:line="360" w:lineRule="auto"/>
        <w:rPr>
          <w:rFonts w:ascii="仿宋" w:hAnsi="仿宋" w:cs="仿宋"/>
          <w:sz w:val="21"/>
          <w:szCs w:val="21"/>
          <w:u w:val="dotted"/>
        </w:rPr>
      </w:pPr>
      <w:r>
        <w:rPr>
          <w:rFonts w:hint="eastAsia" w:ascii="仿宋" w:hAnsi="仿宋" w:cs="仿宋"/>
          <w:sz w:val="21"/>
          <w:szCs w:val="21"/>
        </w:rPr>
        <w:t>质疑</w:t>
      </w:r>
      <w:r>
        <w:rPr>
          <w:rFonts w:hint="eastAsia" w:ascii="仿宋" w:hAnsi="仿宋" w:cs="仿宋"/>
          <w:bCs/>
          <w:sz w:val="21"/>
          <w:szCs w:val="21"/>
          <w:lang w:eastAsia="zh-CN"/>
        </w:rPr>
        <w:t>投标人</w:t>
      </w:r>
      <w:r>
        <w:rPr>
          <w:rFonts w:hint="eastAsia" w:ascii="仿宋" w:hAnsi="仿宋" w:cs="仿宋"/>
          <w:sz w:val="21"/>
          <w:szCs w:val="21"/>
        </w:rPr>
        <w:t>：</w:t>
      </w:r>
      <w:r>
        <w:rPr>
          <w:rFonts w:hint="eastAsia" w:ascii="仿宋" w:hAnsi="仿宋" w:cs="仿宋"/>
          <w:sz w:val="21"/>
          <w:szCs w:val="21"/>
          <w:u w:val="dotted"/>
        </w:rPr>
        <w:t xml:space="preserve">                                        </w:t>
      </w:r>
    </w:p>
    <w:p w14:paraId="2DFC5348">
      <w:pPr>
        <w:adjustRightInd w:val="0"/>
        <w:snapToGrid w:val="0"/>
        <w:spacing w:line="360" w:lineRule="auto"/>
        <w:rPr>
          <w:rFonts w:ascii="仿宋" w:hAnsi="仿宋" w:cs="仿宋"/>
          <w:sz w:val="21"/>
          <w:szCs w:val="21"/>
        </w:rPr>
      </w:pPr>
      <w:r>
        <w:rPr>
          <w:rFonts w:hint="eastAsia" w:ascii="仿宋" w:hAnsi="仿宋" w:cs="仿宋"/>
          <w:sz w:val="21"/>
          <w:szCs w:val="21"/>
        </w:rPr>
        <w:t>地址：</w:t>
      </w:r>
      <w:r>
        <w:rPr>
          <w:rFonts w:hint="eastAsia" w:ascii="仿宋" w:hAnsi="仿宋" w:cs="仿宋"/>
          <w:sz w:val="21"/>
          <w:szCs w:val="21"/>
          <w:u w:val="dotted"/>
        </w:rPr>
        <w:t xml:space="preserve">                          </w:t>
      </w:r>
      <w:r>
        <w:rPr>
          <w:rFonts w:hint="eastAsia" w:ascii="仿宋" w:hAnsi="仿宋" w:cs="仿宋"/>
          <w:sz w:val="21"/>
          <w:szCs w:val="21"/>
        </w:rPr>
        <w:t>邮编：</w:t>
      </w:r>
      <w:r>
        <w:rPr>
          <w:rFonts w:hint="eastAsia" w:ascii="仿宋" w:hAnsi="仿宋" w:cs="仿宋"/>
          <w:sz w:val="21"/>
          <w:szCs w:val="21"/>
          <w:u w:val="dotted"/>
        </w:rPr>
        <w:t xml:space="preserve">                                                   </w:t>
      </w:r>
    </w:p>
    <w:p w14:paraId="2263ED30">
      <w:pPr>
        <w:adjustRightInd w:val="0"/>
        <w:snapToGrid w:val="0"/>
        <w:spacing w:line="360" w:lineRule="auto"/>
        <w:rPr>
          <w:rFonts w:ascii="仿宋" w:hAnsi="仿宋" w:cs="仿宋"/>
          <w:sz w:val="21"/>
          <w:szCs w:val="21"/>
        </w:rPr>
      </w:pPr>
      <w:r>
        <w:rPr>
          <w:rFonts w:hint="eastAsia" w:ascii="仿宋" w:hAnsi="仿宋" w:cs="仿宋"/>
          <w:sz w:val="21"/>
          <w:szCs w:val="21"/>
        </w:rPr>
        <w:t>联系人：</w:t>
      </w:r>
      <w:r>
        <w:rPr>
          <w:rFonts w:hint="eastAsia" w:ascii="仿宋" w:hAnsi="仿宋" w:cs="仿宋"/>
          <w:sz w:val="21"/>
          <w:szCs w:val="21"/>
          <w:u w:val="dotted"/>
        </w:rPr>
        <w:t xml:space="preserve">                      </w:t>
      </w:r>
      <w:r>
        <w:rPr>
          <w:rFonts w:hint="eastAsia" w:ascii="仿宋" w:hAnsi="仿宋" w:cs="仿宋"/>
          <w:sz w:val="21"/>
          <w:szCs w:val="21"/>
        </w:rPr>
        <w:t>联系电话：</w:t>
      </w:r>
      <w:r>
        <w:rPr>
          <w:rFonts w:hint="eastAsia" w:ascii="仿宋" w:hAnsi="仿宋" w:cs="仿宋"/>
          <w:sz w:val="21"/>
          <w:szCs w:val="21"/>
          <w:u w:val="dotted"/>
        </w:rPr>
        <w:t xml:space="preserve">                              </w:t>
      </w:r>
    </w:p>
    <w:p w14:paraId="0D80AE90">
      <w:pPr>
        <w:adjustRightInd w:val="0"/>
        <w:snapToGrid w:val="0"/>
        <w:spacing w:line="360" w:lineRule="auto"/>
        <w:rPr>
          <w:rFonts w:ascii="仿宋" w:hAnsi="仿宋" w:cs="仿宋"/>
          <w:sz w:val="21"/>
          <w:szCs w:val="21"/>
          <w:u w:val="dotted"/>
        </w:rPr>
      </w:pPr>
      <w:r>
        <w:rPr>
          <w:rFonts w:hint="eastAsia" w:ascii="仿宋" w:hAnsi="仿宋" w:cs="仿宋"/>
          <w:sz w:val="21"/>
          <w:szCs w:val="21"/>
        </w:rPr>
        <w:t>授权代表：</w:t>
      </w:r>
      <w:r>
        <w:rPr>
          <w:rFonts w:hint="eastAsia" w:ascii="仿宋" w:hAnsi="仿宋" w:cs="仿宋"/>
          <w:sz w:val="21"/>
          <w:szCs w:val="21"/>
          <w:u w:val="dotted"/>
        </w:rPr>
        <w:t xml:space="preserve">                                          </w:t>
      </w:r>
    </w:p>
    <w:p w14:paraId="69353CCB">
      <w:pPr>
        <w:adjustRightInd w:val="0"/>
        <w:snapToGrid w:val="0"/>
        <w:spacing w:line="360" w:lineRule="auto"/>
        <w:rPr>
          <w:rFonts w:ascii="仿宋" w:hAnsi="仿宋" w:cs="仿宋"/>
          <w:sz w:val="21"/>
          <w:szCs w:val="21"/>
        </w:rPr>
      </w:pPr>
      <w:r>
        <w:rPr>
          <w:rFonts w:hint="eastAsia" w:ascii="仿宋" w:hAnsi="仿宋" w:cs="仿宋"/>
          <w:sz w:val="21"/>
          <w:szCs w:val="21"/>
        </w:rPr>
        <w:t>联系电话：</w:t>
      </w:r>
      <w:r>
        <w:rPr>
          <w:rFonts w:hint="eastAsia" w:ascii="仿宋" w:hAnsi="仿宋" w:cs="仿宋"/>
          <w:sz w:val="21"/>
          <w:szCs w:val="21"/>
          <w:u w:val="dotted"/>
        </w:rPr>
        <w:t xml:space="preserve">                                           </w:t>
      </w:r>
      <w:r>
        <w:rPr>
          <w:rFonts w:hint="eastAsia" w:ascii="仿宋" w:hAnsi="仿宋" w:cs="仿宋"/>
          <w:sz w:val="21"/>
          <w:szCs w:val="21"/>
        </w:rPr>
        <w:t xml:space="preserve"> </w:t>
      </w:r>
    </w:p>
    <w:p w14:paraId="18F2AEB9">
      <w:pPr>
        <w:adjustRightInd w:val="0"/>
        <w:snapToGrid w:val="0"/>
        <w:spacing w:line="360" w:lineRule="auto"/>
        <w:rPr>
          <w:rFonts w:ascii="仿宋" w:hAnsi="仿宋" w:cs="仿宋"/>
          <w:sz w:val="21"/>
          <w:szCs w:val="21"/>
        </w:rPr>
      </w:pPr>
      <w:r>
        <w:rPr>
          <w:rFonts w:hint="eastAsia" w:ascii="仿宋" w:hAnsi="仿宋" w:cs="仿宋"/>
          <w:sz w:val="21"/>
          <w:szCs w:val="21"/>
        </w:rPr>
        <w:t xml:space="preserve">地址： </w:t>
      </w:r>
      <w:r>
        <w:rPr>
          <w:rFonts w:hint="eastAsia" w:ascii="仿宋" w:hAnsi="仿宋" w:cs="仿宋"/>
          <w:sz w:val="21"/>
          <w:szCs w:val="21"/>
          <w:u w:val="dotted"/>
        </w:rPr>
        <w:t xml:space="preserve">                        </w:t>
      </w:r>
      <w:r>
        <w:rPr>
          <w:rFonts w:hint="eastAsia" w:ascii="仿宋" w:hAnsi="仿宋" w:cs="仿宋"/>
          <w:sz w:val="21"/>
          <w:szCs w:val="21"/>
        </w:rPr>
        <w:t>邮编：</w:t>
      </w:r>
      <w:r>
        <w:rPr>
          <w:rFonts w:hint="eastAsia" w:ascii="仿宋" w:hAnsi="仿宋" w:cs="仿宋"/>
          <w:sz w:val="21"/>
          <w:szCs w:val="21"/>
          <w:u w:val="dotted"/>
        </w:rPr>
        <w:t xml:space="preserve">                                                </w:t>
      </w:r>
    </w:p>
    <w:p w14:paraId="1AB7D810">
      <w:pPr>
        <w:adjustRightInd w:val="0"/>
        <w:snapToGrid w:val="0"/>
        <w:spacing w:line="360" w:lineRule="auto"/>
        <w:rPr>
          <w:rFonts w:ascii="仿宋" w:hAnsi="仿宋" w:cs="仿宋"/>
          <w:bCs/>
          <w:sz w:val="21"/>
          <w:szCs w:val="21"/>
        </w:rPr>
      </w:pPr>
      <w:r>
        <w:rPr>
          <w:rFonts w:hint="eastAsia" w:ascii="仿宋" w:hAnsi="仿宋" w:cs="仿宋"/>
          <w:bCs/>
          <w:sz w:val="21"/>
          <w:szCs w:val="21"/>
        </w:rPr>
        <w:t>二、质疑项目基本情况</w:t>
      </w:r>
    </w:p>
    <w:p w14:paraId="05976823">
      <w:pPr>
        <w:adjustRightInd w:val="0"/>
        <w:snapToGrid w:val="0"/>
        <w:spacing w:line="360" w:lineRule="auto"/>
        <w:rPr>
          <w:rFonts w:ascii="仿宋" w:hAnsi="仿宋" w:cs="仿宋"/>
          <w:sz w:val="21"/>
          <w:szCs w:val="21"/>
        </w:rPr>
      </w:pPr>
      <w:r>
        <w:rPr>
          <w:rFonts w:hint="eastAsia" w:ascii="仿宋" w:hAnsi="仿宋" w:cs="仿宋"/>
          <w:sz w:val="21"/>
          <w:szCs w:val="21"/>
        </w:rPr>
        <w:t>质疑项目的名称：</w:t>
      </w:r>
      <w:r>
        <w:rPr>
          <w:rFonts w:hint="eastAsia" w:ascii="仿宋" w:hAnsi="仿宋" w:cs="仿宋"/>
          <w:sz w:val="21"/>
          <w:szCs w:val="21"/>
          <w:u w:val="dotted"/>
        </w:rPr>
        <w:t xml:space="preserve">                                      </w:t>
      </w:r>
    </w:p>
    <w:p w14:paraId="03DE5E09">
      <w:pPr>
        <w:adjustRightInd w:val="0"/>
        <w:snapToGrid w:val="0"/>
        <w:spacing w:line="360" w:lineRule="auto"/>
        <w:rPr>
          <w:rFonts w:ascii="仿宋" w:hAnsi="仿宋" w:cs="仿宋"/>
          <w:sz w:val="21"/>
          <w:szCs w:val="21"/>
        </w:rPr>
      </w:pPr>
      <w:r>
        <w:rPr>
          <w:rFonts w:hint="eastAsia" w:ascii="仿宋" w:hAnsi="仿宋" w:cs="仿宋"/>
          <w:sz w:val="21"/>
          <w:szCs w:val="21"/>
        </w:rPr>
        <w:t>质疑项目的编号：</w:t>
      </w:r>
      <w:r>
        <w:rPr>
          <w:rFonts w:hint="eastAsia" w:ascii="仿宋" w:hAnsi="仿宋" w:cs="仿宋"/>
          <w:sz w:val="21"/>
          <w:szCs w:val="21"/>
          <w:u w:val="dotted"/>
        </w:rPr>
        <w:t xml:space="preserve">               </w:t>
      </w:r>
      <w:r>
        <w:rPr>
          <w:rFonts w:hint="eastAsia" w:ascii="仿宋" w:hAnsi="仿宋" w:cs="仿宋"/>
          <w:sz w:val="21"/>
          <w:szCs w:val="21"/>
        </w:rPr>
        <w:t>包号：</w:t>
      </w:r>
      <w:r>
        <w:rPr>
          <w:rFonts w:hint="eastAsia" w:ascii="仿宋" w:hAnsi="仿宋" w:cs="仿宋"/>
          <w:sz w:val="21"/>
          <w:szCs w:val="21"/>
          <w:u w:val="dotted"/>
        </w:rPr>
        <w:t xml:space="preserve">                 </w:t>
      </w:r>
    </w:p>
    <w:p w14:paraId="59B7F281">
      <w:pPr>
        <w:adjustRightInd w:val="0"/>
        <w:snapToGrid w:val="0"/>
        <w:spacing w:line="360" w:lineRule="auto"/>
        <w:rPr>
          <w:rFonts w:ascii="仿宋" w:hAnsi="仿宋" w:cs="仿宋"/>
          <w:sz w:val="21"/>
          <w:szCs w:val="21"/>
          <w:u w:val="dotted"/>
        </w:rPr>
      </w:pPr>
      <w:r>
        <w:rPr>
          <w:rFonts w:hint="eastAsia" w:ascii="仿宋" w:hAnsi="仿宋" w:cs="仿宋"/>
          <w:sz w:val="21"/>
          <w:szCs w:val="21"/>
        </w:rPr>
        <w:t>采购人名称：</w:t>
      </w:r>
      <w:r>
        <w:rPr>
          <w:rFonts w:hint="eastAsia" w:ascii="仿宋" w:hAnsi="仿宋" w:cs="仿宋"/>
          <w:sz w:val="21"/>
          <w:szCs w:val="21"/>
          <w:u w:val="dotted"/>
        </w:rPr>
        <w:t xml:space="preserve">                                         </w:t>
      </w:r>
    </w:p>
    <w:p w14:paraId="10A4AD59">
      <w:pPr>
        <w:adjustRightInd w:val="0"/>
        <w:snapToGrid w:val="0"/>
        <w:spacing w:line="360" w:lineRule="auto"/>
        <w:rPr>
          <w:rFonts w:ascii="仿宋" w:hAnsi="仿宋" w:cs="仿宋"/>
          <w:sz w:val="21"/>
          <w:szCs w:val="21"/>
        </w:rPr>
      </w:pPr>
      <w:r>
        <w:rPr>
          <w:rFonts w:hint="eastAsia" w:ascii="仿宋" w:hAnsi="仿宋" w:cs="仿宋"/>
          <w:sz w:val="21"/>
          <w:szCs w:val="21"/>
        </w:rPr>
        <w:t>采购文件获取日期：</w:t>
      </w:r>
      <w:r>
        <w:rPr>
          <w:rFonts w:hint="eastAsia" w:ascii="仿宋" w:hAnsi="仿宋" w:cs="仿宋"/>
          <w:sz w:val="21"/>
          <w:szCs w:val="21"/>
          <w:u w:val="dotted"/>
        </w:rPr>
        <w:t xml:space="preserve">                                           </w:t>
      </w:r>
    </w:p>
    <w:p w14:paraId="5AC89567">
      <w:pPr>
        <w:adjustRightInd w:val="0"/>
        <w:snapToGrid w:val="0"/>
        <w:spacing w:line="360" w:lineRule="auto"/>
        <w:rPr>
          <w:rFonts w:ascii="仿宋" w:hAnsi="仿宋" w:cs="仿宋"/>
          <w:bCs/>
          <w:sz w:val="21"/>
          <w:szCs w:val="21"/>
        </w:rPr>
      </w:pPr>
      <w:r>
        <w:rPr>
          <w:rFonts w:hint="eastAsia" w:ascii="仿宋" w:hAnsi="仿宋" w:cs="仿宋"/>
          <w:bCs/>
          <w:sz w:val="21"/>
          <w:szCs w:val="21"/>
        </w:rPr>
        <w:t>三、质疑事项具体内容</w:t>
      </w:r>
    </w:p>
    <w:p w14:paraId="2A6C7B1F">
      <w:pPr>
        <w:adjustRightInd w:val="0"/>
        <w:snapToGrid w:val="0"/>
        <w:spacing w:line="360" w:lineRule="auto"/>
        <w:rPr>
          <w:rFonts w:ascii="仿宋" w:hAnsi="仿宋" w:cs="仿宋"/>
          <w:sz w:val="21"/>
          <w:szCs w:val="21"/>
          <w:u w:val="dotted"/>
        </w:rPr>
      </w:pPr>
      <w:r>
        <w:rPr>
          <w:rFonts w:hint="eastAsia" w:ascii="仿宋" w:hAnsi="仿宋" w:cs="仿宋"/>
          <w:sz w:val="21"/>
          <w:szCs w:val="21"/>
        </w:rPr>
        <w:t>质疑事项1：</w:t>
      </w:r>
      <w:r>
        <w:rPr>
          <w:rFonts w:hint="eastAsia" w:ascii="仿宋" w:hAnsi="仿宋" w:cs="仿宋"/>
          <w:sz w:val="21"/>
          <w:szCs w:val="21"/>
          <w:u w:val="dotted"/>
        </w:rPr>
        <w:t xml:space="preserve">                                         </w:t>
      </w:r>
    </w:p>
    <w:p w14:paraId="7CF65D66">
      <w:pPr>
        <w:adjustRightInd w:val="0"/>
        <w:snapToGrid w:val="0"/>
        <w:spacing w:line="360" w:lineRule="auto"/>
        <w:rPr>
          <w:rFonts w:ascii="仿宋" w:hAnsi="仿宋" w:cs="仿宋"/>
          <w:sz w:val="21"/>
          <w:szCs w:val="21"/>
          <w:u w:val="dotted"/>
        </w:rPr>
      </w:pPr>
      <w:r>
        <w:rPr>
          <w:rFonts w:hint="eastAsia" w:ascii="仿宋" w:hAnsi="仿宋" w:cs="仿宋"/>
          <w:sz w:val="21"/>
          <w:szCs w:val="21"/>
        </w:rPr>
        <w:t>事实依据：</w:t>
      </w:r>
      <w:r>
        <w:rPr>
          <w:rFonts w:hint="eastAsia" w:ascii="仿宋" w:hAnsi="仿宋" w:cs="仿宋"/>
          <w:sz w:val="21"/>
          <w:szCs w:val="21"/>
          <w:u w:val="dotted"/>
        </w:rPr>
        <w:t xml:space="preserve">                                          </w:t>
      </w:r>
    </w:p>
    <w:p w14:paraId="2E708FD3">
      <w:pPr>
        <w:adjustRightInd w:val="0"/>
        <w:snapToGrid w:val="0"/>
        <w:spacing w:line="360" w:lineRule="auto"/>
        <w:rPr>
          <w:rFonts w:ascii="仿宋" w:hAnsi="仿宋" w:cs="仿宋"/>
          <w:sz w:val="21"/>
          <w:szCs w:val="21"/>
        </w:rPr>
      </w:pPr>
      <w:r>
        <w:rPr>
          <w:rFonts w:hint="eastAsia" w:ascii="仿宋" w:hAnsi="仿宋" w:cs="仿宋"/>
          <w:sz w:val="21"/>
          <w:szCs w:val="21"/>
          <w:u w:val="dotted"/>
        </w:rPr>
        <w:t xml:space="preserve">                                                       </w:t>
      </w:r>
    </w:p>
    <w:p w14:paraId="1510B8F7">
      <w:pPr>
        <w:adjustRightInd w:val="0"/>
        <w:snapToGrid w:val="0"/>
        <w:spacing w:line="360" w:lineRule="auto"/>
        <w:rPr>
          <w:rFonts w:ascii="仿宋" w:hAnsi="仿宋" w:cs="仿宋"/>
          <w:sz w:val="21"/>
          <w:szCs w:val="21"/>
          <w:u w:val="dotted"/>
        </w:rPr>
      </w:pPr>
      <w:r>
        <w:rPr>
          <w:rFonts w:hint="eastAsia" w:ascii="仿宋" w:hAnsi="仿宋" w:cs="仿宋"/>
          <w:sz w:val="21"/>
          <w:szCs w:val="21"/>
        </w:rPr>
        <w:t>法律依据：</w:t>
      </w:r>
      <w:r>
        <w:rPr>
          <w:rFonts w:hint="eastAsia" w:ascii="仿宋" w:hAnsi="仿宋" w:cs="仿宋"/>
          <w:sz w:val="21"/>
          <w:szCs w:val="21"/>
          <w:u w:val="dotted"/>
        </w:rPr>
        <w:t xml:space="preserve">                                          </w:t>
      </w:r>
    </w:p>
    <w:p w14:paraId="7E322FA4">
      <w:pPr>
        <w:adjustRightInd w:val="0"/>
        <w:snapToGrid w:val="0"/>
        <w:spacing w:line="360" w:lineRule="auto"/>
        <w:rPr>
          <w:rFonts w:ascii="仿宋" w:hAnsi="仿宋" w:cs="仿宋"/>
          <w:sz w:val="21"/>
          <w:szCs w:val="21"/>
          <w:u w:val="dotted"/>
        </w:rPr>
      </w:pPr>
      <w:r>
        <w:rPr>
          <w:rFonts w:hint="eastAsia" w:ascii="仿宋" w:hAnsi="仿宋" w:cs="仿宋"/>
          <w:sz w:val="21"/>
          <w:szCs w:val="21"/>
          <w:u w:val="dotted"/>
        </w:rPr>
        <w:t xml:space="preserve">                                                     </w:t>
      </w:r>
    </w:p>
    <w:p w14:paraId="14E45621">
      <w:pPr>
        <w:adjustRightInd w:val="0"/>
        <w:snapToGrid w:val="0"/>
        <w:spacing w:line="360" w:lineRule="auto"/>
        <w:rPr>
          <w:rFonts w:ascii="仿宋" w:hAnsi="仿宋" w:cs="仿宋"/>
          <w:sz w:val="21"/>
          <w:szCs w:val="21"/>
          <w:u w:val="dotted"/>
        </w:rPr>
      </w:pPr>
      <w:r>
        <w:rPr>
          <w:rFonts w:hint="eastAsia" w:ascii="仿宋" w:hAnsi="仿宋" w:cs="仿宋"/>
          <w:sz w:val="21"/>
          <w:szCs w:val="21"/>
        </w:rPr>
        <w:t>质疑事项2</w:t>
      </w:r>
    </w:p>
    <w:p w14:paraId="1DBE54DD">
      <w:pPr>
        <w:adjustRightInd w:val="0"/>
        <w:snapToGrid w:val="0"/>
        <w:spacing w:line="360" w:lineRule="auto"/>
        <w:rPr>
          <w:rFonts w:ascii="仿宋" w:hAnsi="仿宋" w:cs="仿宋"/>
          <w:sz w:val="21"/>
          <w:szCs w:val="21"/>
        </w:rPr>
      </w:pPr>
      <w:r>
        <w:rPr>
          <w:rFonts w:hint="eastAsia" w:ascii="仿宋" w:hAnsi="仿宋" w:cs="仿宋"/>
          <w:sz w:val="21"/>
          <w:szCs w:val="21"/>
        </w:rPr>
        <w:t>……</w:t>
      </w:r>
    </w:p>
    <w:p w14:paraId="7C5CD977">
      <w:pPr>
        <w:adjustRightInd w:val="0"/>
        <w:snapToGrid w:val="0"/>
        <w:spacing w:line="360" w:lineRule="auto"/>
        <w:rPr>
          <w:rFonts w:ascii="仿宋" w:hAnsi="仿宋" w:cs="仿宋"/>
          <w:bCs/>
          <w:sz w:val="21"/>
          <w:szCs w:val="21"/>
        </w:rPr>
      </w:pPr>
      <w:r>
        <w:rPr>
          <w:rFonts w:hint="eastAsia" w:ascii="仿宋" w:hAnsi="仿宋" w:cs="仿宋"/>
          <w:bCs/>
          <w:sz w:val="21"/>
          <w:szCs w:val="21"/>
        </w:rPr>
        <w:t>四、与质疑事项相关的质疑请求</w:t>
      </w:r>
    </w:p>
    <w:p w14:paraId="28CDFF26">
      <w:pPr>
        <w:adjustRightInd w:val="0"/>
        <w:snapToGrid w:val="0"/>
        <w:spacing w:line="360" w:lineRule="auto"/>
        <w:rPr>
          <w:rFonts w:ascii="仿宋" w:hAnsi="仿宋" w:cs="仿宋"/>
          <w:sz w:val="21"/>
          <w:szCs w:val="21"/>
          <w:u w:val="dotted"/>
        </w:rPr>
      </w:pPr>
      <w:r>
        <w:rPr>
          <w:rFonts w:hint="eastAsia" w:ascii="仿宋" w:hAnsi="仿宋" w:cs="仿宋"/>
          <w:sz w:val="21"/>
          <w:szCs w:val="21"/>
        </w:rPr>
        <w:t>请求：</w:t>
      </w:r>
      <w:r>
        <w:rPr>
          <w:rFonts w:hint="eastAsia" w:ascii="仿宋" w:hAnsi="仿宋" w:cs="仿宋"/>
          <w:sz w:val="21"/>
          <w:szCs w:val="21"/>
          <w:u w:val="dotted"/>
        </w:rPr>
        <w:t xml:space="preserve">                                               </w:t>
      </w:r>
    </w:p>
    <w:p w14:paraId="63B14CEA">
      <w:pPr>
        <w:rPr>
          <w:rFonts w:ascii="仿宋" w:hAnsi="仿宋" w:cs="黑体"/>
          <w:sz w:val="21"/>
          <w:szCs w:val="21"/>
        </w:rPr>
      </w:pPr>
      <w:r>
        <w:rPr>
          <w:rFonts w:hint="eastAsia" w:ascii="仿宋" w:hAnsi="仿宋"/>
          <w:sz w:val="21"/>
          <w:szCs w:val="21"/>
        </w:rPr>
        <w:t xml:space="preserve">签字(签章)：                   公章：                      </w:t>
      </w:r>
    </w:p>
    <w:p w14:paraId="3F9D6D7B">
      <w:pPr>
        <w:rPr>
          <w:rFonts w:ascii="仿宋" w:hAnsi="仿宋"/>
          <w:sz w:val="21"/>
          <w:szCs w:val="21"/>
          <w:u w:val="single"/>
        </w:rPr>
      </w:pPr>
      <w:r>
        <w:rPr>
          <w:rFonts w:hint="eastAsia" w:ascii="仿宋" w:hAnsi="仿宋"/>
          <w:sz w:val="21"/>
          <w:szCs w:val="21"/>
        </w:rPr>
        <w:t>日期：</w:t>
      </w:r>
      <w:r>
        <w:rPr>
          <w:rFonts w:hint="eastAsia" w:ascii="仿宋" w:hAnsi="仿宋"/>
          <w:sz w:val="21"/>
          <w:szCs w:val="21"/>
          <w:u w:val="single"/>
        </w:rPr>
        <w:t xml:space="preserve">    </w:t>
      </w:r>
    </w:p>
    <w:p w14:paraId="6EF7D26C">
      <w:pPr>
        <w:rPr>
          <w:rFonts w:ascii="仿宋" w:hAnsi="仿宋"/>
          <w:b/>
          <w:sz w:val="21"/>
          <w:szCs w:val="21"/>
        </w:rPr>
      </w:pPr>
    </w:p>
    <w:p w14:paraId="17383E97">
      <w:pPr>
        <w:rPr>
          <w:rFonts w:ascii="仿宋" w:hAnsi="仿宋"/>
          <w:b/>
          <w:sz w:val="21"/>
          <w:szCs w:val="21"/>
        </w:rPr>
      </w:pPr>
    </w:p>
    <w:p w14:paraId="586C3945">
      <w:pPr>
        <w:rPr>
          <w:rFonts w:ascii="仿宋" w:hAnsi="仿宋"/>
          <w:b/>
          <w:sz w:val="21"/>
          <w:szCs w:val="21"/>
        </w:rPr>
      </w:pPr>
      <w:r>
        <w:rPr>
          <w:rFonts w:hint="eastAsia" w:ascii="仿宋" w:hAnsi="仿宋"/>
          <w:b/>
          <w:sz w:val="21"/>
          <w:szCs w:val="21"/>
        </w:rPr>
        <w:t>质疑函制作说明：</w:t>
      </w:r>
    </w:p>
    <w:p w14:paraId="635D594D">
      <w:pPr>
        <w:widowControl/>
        <w:ind w:firstLine="420" w:firstLineChars="200"/>
        <w:jc w:val="left"/>
        <w:rPr>
          <w:rFonts w:ascii="仿宋" w:hAnsi="仿宋"/>
          <w:sz w:val="21"/>
          <w:szCs w:val="21"/>
        </w:rPr>
      </w:pPr>
      <w:r>
        <w:rPr>
          <w:rFonts w:hint="eastAsia" w:ascii="仿宋" w:hAnsi="仿宋"/>
          <w:sz w:val="21"/>
          <w:szCs w:val="21"/>
        </w:rPr>
        <w:t>1.</w:t>
      </w:r>
      <w:r>
        <w:rPr>
          <w:rFonts w:hint="eastAsia" w:ascii="仿宋" w:hAnsi="仿宋" w:cs="仿宋"/>
          <w:bCs/>
          <w:sz w:val="21"/>
          <w:szCs w:val="21"/>
          <w:lang w:eastAsia="zh-CN"/>
        </w:rPr>
        <w:t>投标人</w:t>
      </w:r>
      <w:r>
        <w:rPr>
          <w:rFonts w:hint="eastAsia" w:ascii="仿宋" w:hAnsi="仿宋"/>
          <w:sz w:val="21"/>
          <w:szCs w:val="21"/>
        </w:rPr>
        <w:t>提出质疑时，应提交质疑函和必要的证明材料。</w:t>
      </w:r>
    </w:p>
    <w:p w14:paraId="7D04D339">
      <w:pPr>
        <w:widowControl/>
        <w:ind w:firstLine="420" w:firstLineChars="200"/>
        <w:jc w:val="left"/>
        <w:rPr>
          <w:rFonts w:ascii="仿宋" w:hAnsi="仿宋"/>
          <w:sz w:val="21"/>
          <w:szCs w:val="21"/>
        </w:rPr>
      </w:pPr>
      <w:r>
        <w:rPr>
          <w:rFonts w:hint="eastAsia" w:ascii="仿宋" w:hAnsi="仿宋"/>
          <w:sz w:val="21"/>
          <w:szCs w:val="21"/>
        </w:rPr>
        <w:t>2.质疑</w:t>
      </w:r>
      <w:r>
        <w:rPr>
          <w:rFonts w:hint="eastAsia" w:ascii="仿宋" w:hAnsi="仿宋" w:cs="仿宋"/>
          <w:bCs/>
          <w:sz w:val="21"/>
          <w:szCs w:val="21"/>
          <w:lang w:eastAsia="zh-CN"/>
        </w:rPr>
        <w:t>投标人</w:t>
      </w:r>
      <w:r>
        <w:rPr>
          <w:rFonts w:hint="eastAsia" w:ascii="仿宋" w:hAnsi="仿宋"/>
          <w:sz w:val="21"/>
          <w:szCs w:val="21"/>
        </w:rPr>
        <w:t>若委托代理人进行质疑的，质疑函应按要求列明“授权代表”的有关内容，并在附件中提交由质疑</w:t>
      </w:r>
      <w:r>
        <w:rPr>
          <w:rFonts w:hint="eastAsia" w:ascii="仿宋" w:hAnsi="仿宋" w:cs="仿宋"/>
          <w:bCs/>
          <w:sz w:val="21"/>
          <w:szCs w:val="21"/>
          <w:lang w:eastAsia="zh-CN"/>
        </w:rPr>
        <w:t>投标人</w:t>
      </w:r>
      <w:r>
        <w:rPr>
          <w:rFonts w:hint="eastAsia" w:ascii="仿宋" w:hAnsi="仿宋" w:cs="宋体"/>
          <w:kern w:val="0"/>
          <w:sz w:val="21"/>
          <w:szCs w:val="21"/>
        </w:rPr>
        <w:t>签署的授权委托书。授权委托书应载明代理人的姓名或者名称、代理事项、具体权限、期限和相关事项。</w:t>
      </w:r>
    </w:p>
    <w:p w14:paraId="7A195C18">
      <w:pPr>
        <w:widowControl/>
        <w:ind w:firstLine="420" w:firstLineChars="200"/>
        <w:jc w:val="left"/>
        <w:rPr>
          <w:rFonts w:ascii="仿宋" w:hAnsi="仿宋"/>
          <w:sz w:val="21"/>
          <w:szCs w:val="21"/>
        </w:rPr>
      </w:pPr>
      <w:r>
        <w:rPr>
          <w:rFonts w:hint="eastAsia" w:ascii="仿宋" w:hAnsi="仿宋"/>
          <w:sz w:val="21"/>
          <w:szCs w:val="21"/>
        </w:rPr>
        <w:t>3.质疑</w:t>
      </w:r>
      <w:r>
        <w:rPr>
          <w:rFonts w:hint="eastAsia" w:ascii="仿宋" w:hAnsi="仿宋" w:cs="仿宋"/>
          <w:bCs/>
          <w:sz w:val="21"/>
          <w:szCs w:val="21"/>
          <w:lang w:eastAsia="zh-CN"/>
        </w:rPr>
        <w:t>投标人</w:t>
      </w:r>
      <w:r>
        <w:rPr>
          <w:rFonts w:hint="eastAsia" w:ascii="仿宋" w:hAnsi="仿宋"/>
          <w:sz w:val="21"/>
          <w:szCs w:val="21"/>
        </w:rPr>
        <w:t>若对项目的某一分包进行质疑，质疑函中应列明具体分包号。</w:t>
      </w:r>
    </w:p>
    <w:p w14:paraId="06F86274">
      <w:pPr>
        <w:widowControl/>
        <w:ind w:firstLine="420" w:firstLineChars="200"/>
        <w:jc w:val="left"/>
        <w:rPr>
          <w:rFonts w:ascii="仿宋" w:hAnsi="仿宋"/>
          <w:sz w:val="21"/>
          <w:szCs w:val="21"/>
        </w:rPr>
      </w:pPr>
      <w:r>
        <w:rPr>
          <w:rFonts w:hint="eastAsia" w:ascii="仿宋" w:hAnsi="仿宋"/>
          <w:sz w:val="21"/>
          <w:szCs w:val="21"/>
        </w:rPr>
        <w:t>4.质疑函的质疑事项应具体、明确，并有必要的事实依据和法律依据。</w:t>
      </w:r>
    </w:p>
    <w:p w14:paraId="097C2B5D">
      <w:pPr>
        <w:widowControl/>
        <w:ind w:firstLine="420" w:firstLineChars="200"/>
        <w:jc w:val="left"/>
        <w:rPr>
          <w:rFonts w:ascii="仿宋" w:hAnsi="仿宋"/>
          <w:sz w:val="21"/>
          <w:szCs w:val="21"/>
        </w:rPr>
      </w:pPr>
      <w:r>
        <w:rPr>
          <w:rFonts w:hint="eastAsia" w:ascii="仿宋" w:hAnsi="仿宋"/>
          <w:sz w:val="21"/>
          <w:szCs w:val="21"/>
        </w:rPr>
        <w:t>5.质疑函的质疑请求应与质疑事项相关。</w:t>
      </w:r>
    </w:p>
    <w:p w14:paraId="3AC502EE">
      <w:pPr>
        <w:widowControl/>
        <w:ind w:firstLine="420" w:firstLineChars="200"/>
        <w:jc w:val="left"/>
        <w:rPr>
          <w:rFonts w:ascii="仿宋_gb2312" w:eastAsia="仿宋_gb2312"/>
          <w:sz w:val="32"/>
          <w:szCs w:val="32"/>
        </w:rPr>
      </w:pPr>
      <w:r>
        <w:rPr>
          <w:rFonts w:hint="eastAsia" w:ascii="仿宋" w:hAnsi="仿宋"/>
          <w:sz w:val="21"/>
          <w:szCs w:val="21"/>
        </w:rPr>
        <w:t>6.质疑</w:t>
      </w:r>
      <w:r>
        <w:rPr>
          <w:rFonts w:hint="eastAsia" w:ascii="仿宋" w:hAnsi="仿宋" w:cs="仿宋"/>
          <w:bCs/>
          <w:sz w:val="21"/>
          <w:szCs w:val="21"/>
          <w:lang w:eastAsia="zh-CN"/>
        </w:rPr>
        <w:t>投标人</w:t>
      </w:r>
      <w:r>
        <w:rPr>
          <w:rFonts w:hint="eastAsia" w:ascii="仿宋" w:hAnsi="仿宋"/>
          <w:sz w:val="21"/>
          <w:szCs w:val="21"/>
        </w:rPr>
        <w:t>为自然人的，质疑函应由本人签字；质疑</w:t>
      </w:r>
      <w:r>
        <w:rPr>
          <w:rFonts w:hint="eastAsia" w:ascii="仿宋" w:hAnsi="仿宋" w:cs="仿宋"/>
          <w:bCs/>
          <w:sz w:val="21"/>
          <w:szCs w:val="21"/>
          <w:lang w:eastAsia="zh-CN"/>
        </w:rPr>
        <w:t>投标人</w:t>
      </w:r>
      <w:r>
        <w:rPr>
          <w:rFonts w:hint="eastAsia" w:ascii="仿宋" w:hAnsi="仿宋"/>
          <w:sz w:val="21"/>
          <w:szCs w:val="21"/>
        </w:rPr>
        <w:t>为法人或者其他组织的，质疑函应由法定代表人、主要负责人，或者其授权代表签字或者盖章，并加盖公章。</w:t>
      </w:r>
    </w:p>
    <w:p w14:paraId="1646097D">
      <w:pPr>
        <w:ind w:firstLine="420"/>
        <w:rPr>
          <w:rFonts w:ascii="仿宋" w:hAnsi="仿宋"/>
        </w:rPr>
      </w:pPr>
    </w:p>
    <w:p w14:paraId="583B001D">
      <w:pPr>
        <w:widowControl/>
        <w:jc w:val="left"/>
        <w:rPr>
          <w:rFonts w:ascii="仿宋" w:hAnsi="仿宋"/>
          <w:b/>
          <w:color w:val="000000"/>
          <w:sz w:val="30"/>
          <w:szCs w:val="30"/>
        </w:rPr>
      </w:pPr>
      <w:r>
        <w:rPr>
          <w:rFonts w:ascii="仿宋" w:hAnsi="仿宋"/>
          <w:color w:val="000000"/>
        </w:rPr>
        <w:br w:type="page"/>
      </w:r>
      <w:r>
        <w:rPr>
          <w:rFonts w:hint="eastAsia" w:ascii="仿宋" w:hAnsi="仿宋"/>
          <w:b/>
          <w:color w:val="000000"/>
          <w:sz w:val="30"/>
          <w:szCs w:val="30"/>
        </w:rPr>
        <w:t>附件2：投诉书（范本）</w:t>
      </w:r>
    </w:p>
    <w:p w14:paraId="580C6E18">
      <w:pPr>
        <w:jc w:val="center"/>
        <w:rPr>
          <w:rFonts w:ascii="宋体" w:hAnsi="宋体"/>
          <w:b/>
          <w:sz w:val="30"/>
          <w:szCs w:val="30"/>
        </w:rPr>
      </w:pPr>
      <w:r>
        <w:rPr>
          <w:rFonts w:hint="eastAsia" w:ascii="宋体" w:hAnsi="宋体"/>
          <w:b/>
          <w:sz w:val="30"/>
          <w:szCs w:val="30"/>
        </w:rPr>
        <w:t>投诉书范本</w:t>
      </w:r>
    </w:p>
    <w:p w14:paraId="6853F4E9">
      <w:pPr>
        <w:rPr>
          <w:rFonts w:ascii="仿宋" w:hAnsi="仿宋"/>
          <w:sz w:val="21"/>
          <w:szCs w:val="21"/>
        </w:rPr>
      </w:pPr>
      <w:r>
        <w:rPr>
          <w:rFonts w:hint="eastAsia" w:ascii="仿宋" w:hAnsi="仿宋"/>
          <w:sz w:val="21"/>
          <w:szCs w:val="21"/>
        </w:rPr>
        <w:t>一、投诉相关主体基本情况</w:t>
      </w:r>
    </w:p>
    <w:p w14:paraId="7096F0D6">
      <w:pPr>
        <w:rPr>
          <w:rFonts w:ascii="仿宋" w:hAnsi="仿宋"/>
          <w:sz w:val="21"/>
          <w:szCs w:val="21"/>
          <w:u w:val="dotted"/>
        </w:rPr>
      </w:pPr>
      <w:r>
        <w:rPr>
          <w:rFonts w:hint="eastAsia" w:ascii="仿宋" w:hAnsi="仿宋"/>
          <w:sz w:val="21"/>
          <w:szCs w:val="21"/>
        </w:rPr>
        <w:t>投诉人：</w:t>
      </w:r>
      <w:r>
        <w:rPr>
          <w:rFonts w:hint="eastAsia" w:ascii="仿宋" w:hAnsi="仿宋"/>
          <w:sz w:val="21"/>
          <w:szCs w:val="21"/>
          <w:u w:val="dotted"/>
        </w:rPr>
        <w:t xml:space="preserve">                                               </w:t>
      </w:r>
    </w:p>
    <w:p w14:paraId="1AC5A935">
      <w:pPr>
        <w:rPr>
          <w:rFonts w:ascii="仿宋" w:hAnsi="仿宋"/>
          <w:sz w:val="21"/>
          <w:szCs w:val="21"/>
          <w:u w:val="single"/>
        </w:rPr>
      </w:pPr>
      <w:r>
        <w:rPr>
          <w:rFonts w:hint="eastAsia" w:ascii="仿宋" w:hAnsi="仿宋"/>
          <w:sz w:val="21"/>
          <w:szCs w:val="21"/>
        </w:rPr>
        <w:t>地     址：</w:t>
      </w:r>
      <w:r>
        <w:rPr>
          <w:rFonts w:hint="eastAsia" w:ascii="仿宋" w:hAnsi="仿宋"/>
          <w:sz w:val="21"/>
          <w:szCs w:val="21"/>
          <w:u w:val="dotted"/>
        </w:rPr>
        <w:t xml:space="preserve">                             </w:t>
      </w:r>
      <w:r>
        <w:rPr>
          <w:rFonts w:hint="eastAsia" w:ascii="仿宋" w:hAnsi="仿宋"/>
          <w:sz w:val="21"/>
          <w:szCs w:val="21"/>
        </w:rPr>
        <w:t>邮编：</w:t>
      </w:r>
      <w:r>
        <w:rPr>
          <w:rFonts w:hint="eastAsia" w:ascii="仿宋" w:hAnsi="仿宋"/>
          <w:sz w:val="21"/>
          <w:szCs w:val="21"/>
          <w:u w:val="dotted"/>
        </w:rPr>
        <w:t xml:space="preserve">         </w:t>
      </w:r>
      <w:r>
        <w:rPr>
          <w:rFonts w:hint="eastAsia" w:ascii="仿宋" w:hAnsi="仿宋"/>
          <w:sz w:val="21"/>
          <w:szCs w:val="21"/>
          <w:u w:val="single"/>
        </w:rPr>
        <w:t xml:space="preserve">   </w:t>
      </w:r>
    </w:p>
    <w:p w14:paraId="585E2903">
      <w:pPr>
        <w:tabs>
          <w:tab w:val="left" w:pos="6510"/>
        </w:tabs>
        <w:jc w:val="left"/>
        <w:rPr>
          <w:rFonts w:ascii="仿宋" w:hAnsi="仿宋"/>
          <w:sz w:val="21"/>
          <w:szCs w:val="21"/>
        </w:rPr>
      </w:pPr>
      <w:r>
        <w:rPr>
          <w:rFonts w:hint="eastAsia" w:ascii="仿宋" w:hAnsi="仿宋"/>
          <w:sz w:val="21"/>
          <w:szCs w:val="21"/>
        </w:rPr>
        <w:t>法定代表人/主要负责人：</w:t>
      </w:r>
      <w:r>
        <w:rPr>
          <w:rFonts w:hint="eastAsia" w:ascii="仿宋" w:hAnsi="仿宋"/>
          <w:sz w:val="21"/>
          <w:szCs w:val="21"/>
          <w:u w:val="dotted"/>
        </w:rPr>
        <w:t xml:space="preserve">                                   </w:t>
      </w:r>
      <w:r>
        <w:rPr>
          <w:rFonts w:hint="eastAsia" w:ascii="仿宋" w:hAnsi="仿宋"/>
          <w:sz w:val="21"/>
          <w:szCs w:val="21"/>
        </w:rPr>
        <w:t xml:space="preserve">  </w:t>
      </w:r>
    </w:p>
    <w:p w14:paraId="05044B37">
      <w:pPr>
        <w:tabs>
          <w:tab w:val="left" w:pos="6510"/>
        </w:tabs>
        <w:rPr>
          <w:rFonts w:ascii="仿宋" w:hAnsi="仿宋"/>
          <w:sz w:val="21"/>
          <w:szCs w:val="21"/>
          <w:u w:val="dotted"/>
        </w:rPr>
      </w:pPr>
      <w:r>
        <w:rPr>
          <w:rFonts w:hint="eastAsia" w:ascii="仿宋" w:hAnsi="仿宋"/>
          <w:sz w:val="21"/>
          <w:szCs w:val="21"/>
        </w:rPr>
        <w:t>联系电话：</w:t>
      </w:r>
      <w:r>
        <w:rPr>
          <w:rFonts w:hint="eastAsia" w:ascii="仿宋" w:hAnsi="仿宋"/>
          <w:sz w:val="21"/>
          <w:szCs w:val="21"/>
          <w:u w:val="dotted"/>
        </w:rPr>
        <w:t xml:space="preserve">                                             </w:t>
      </w:r>
    </w:p>
    <w:p w14:paraId="4302D4F7">
      <w:pPr>
        <w:rPr>
          <w:rFonts w:ascii="仿宋" w:hAnsi="仿宋"/>
          <w:sz w:val="21"/>
          <w:szCs w:val="21"/>
          <w:u w:val="dotted"/>
        </w:rPr>
      </w:pPr>
      <w:r>
        <w:rPr>
          <w:rFonts w:hint="eastAsia" w:ascii="仿宋" w:hAnsi="仿宋"/>
          <w:sz w:val="21"/>
          <w:szCs w:val="21"/>
        </w:rPr>
        <w:t>授权代表：</w:t>
      </w:r>
      <w:r>
        <w:rPr>
          <w:rFonts w:hint="eastAsia" w:ascii="仿宋" w:hAnsi="仿宋"/>
          <w:sz w:val="21"/>
          <w:szCs w:val="21"/>
          <w:u w:val="dotted"/>
        </w:rPr>
        <w:t xml:space="preserve">             </w:t>
      </w:r>
      <w:r>
        <w:rPr>
          <w:rFonts w:hint="eastAsia" w:ascii="仿宋" w:hAnsi="仿宋"/>
          <w:sz w:val="21"/>
          <w:szCs w:val="21"/>
        </w:rPr>
        <w:t>联系电话</w:t>
      </w:r>
      <w:r>
        <w:rPr>
          <w:rFonts w:hint="eastAsia" w:ascii="仿宋" w:hAnsi="仿宋"/>
          <w:sz w:val="21"/>
          <w:szCs w:val="21"/>
          <w:u w:val="dotted"/>
        </w:rPr>
        <w:t xml:space="preserve">：                  </w:t>
      </w:r>
    </w:p>
    <w:p w14:paraId="0DE02F7C">
      <w:pPr>
        <w:rPr>
          <w:rFonts w:ascii="仿宋" w:hAnsi="仿宋"/>
          <w:sz w:val="21"/>
          <w:szCs w:val="21"/>
          <w:u w:val="dotted"/>
        </w:rPr>
      </w:pPr>
      <w:r>
        <w:rPr>
          <w:rFonts w:hint="eastAsia" w:ascii="仿宋" w:hAnsi="仿宋"/>
          <w:sz w:val="21"/>
          <w:szCs w:val="21"/>
        </w:rPr>
        <w:t>地     址：</w:t>
      </w:r>
      <w:r>
        <w:rPr>
          <w:rFonts w:hint="eastAsia" w:ascii="仿宋" w:hAnsi="仿宋"/>
          <w:sz w:val="21"/>
          <w:szCs w:val="21"/>
          <w:u w:val="dotted"/>
        </w:rPr>
        <w:t xml:space="preserve">                             </w:t>
      </w:r>
      <w:r>
        <w:rPr>
          <w:rFonts w:hint="eastAsia" w:ascii="仿宋" w:hAnsi="仿宋"/>
          <w:sz w:val="21"/>
          <w:szCs w:val="21"/>
        </w:rPr>
        <w:t>邮编：</w:t>
      </w:r>
      <w:r>
        <w:rPr>
          <w:rFonts w:hint="eastAsia" w:ascii="仿宋" w:hAnsi="仿宋"/>
          <w:sz w:val="21"/>
          <w:szCs w:val="21"/>
          <w:u w:val="dotted"/>
        </w:rPr>
        <w:t xml:space="preserve">         </w:t>
      </w:r>
      <w:r>
        <w:rPr>
          <w:rFonts w:hint="eastAsia" w:ascii="仿宋" w:hAnsi="仿宋"/>
          <w:sz w:val="21"/>
          <w:szCs w:val="21"/>
          <w:u w:val="single"/>
        </w:rPr>
        <w:t xml:space="preserve"> </w:t>
      </w:r>
      <w:r>
        <w:rPr>
          <w:rFonts w:hint="eastAsia" w:ascii="仿宋" w:hAnsi="仿宋"/>
          <w:sz w:val="21"/>
          <w:szCs w:val="21"/>
          <w:u w:val="dotted"/>
        </w:rPr>
        <w:t xml:space="preserve">                   </w:t>
      </w:r>
    </w:p>
    <w:p w14:paraId="7DC49E76">
      <w:pPr>
        <w:rPr>
          <w:rFonts w:ascii="仿宋" w:hAnsi="仿宋"/>
          <w:sz w:val="21"/>
          <w:szCs w:val="21"/>
          <w:u w:val="single"/>
        </w:rPr>
      </w:pPr>
      <w:r>
        <w:rPr>
          <w:rFonts w:hint="eastAsia" w:ascii="仿宋" w:hAnsi="仿宋"/>
          <w:sz w:val="21"/>
          <w:szCs w:val="21"/>
        </w:rPr>
        <w:t>被投诉人1：</w:t>
      </w:r>
      <w:r>
        <w:rPr>
          <w:rFonts w:hint="eastAsia" w:ascii="仿宋" w:hAnsi="仿宋"/>
          <w:sz w:val="21"/>
          <w:szCs w:val="21"/>
          <w:u w:val="dotted"/>
        </w:rPr>
        <w:t xml:space="preserve">                                           </w:t>
      </w:r>
      <w:r>
        <w:rPr>
          <w:rFonts w:hint="eastAsia" w:ascii="仿宋" w:hAnsi="仿宋"/>
          <w:sz w:val="21"/>
          <w:szCs w:val="21"/>
          <w:u w:val="single"/>
        </w:rPr>
        <w:t xml:space="preserve">  </w:t>
      </w:r>
    </w:p>
    <w:p w14:paraId="63E65997">
      <w:pPr>
        <w:rPr>
          <w:rFonts w:ascii="仿宋" w:hAnsi="仿宋"/>
          <w:sz w:val="21"/>
          <w:szCs w:val="21"/>
          <w:u w:val="single"/>
        </w:rPr>
      </w:pPr>
      <w:r>
        <w:rPr>
          <w:rFonts w:hint="eastAsia" w:ascii="仿宋" w:hAnsi="仿宋"/>
          <w:sz w:val="21"/>
          <w:szCs w:val="21"/>
        </w:rPr>
        <w:t>地     址：</w:t>
      </w:r>
      <w:r>
        <w:rPr>
          <w:rFonts w:hint="eastAsia" w:ascii="仿宋" w:hAnsi="仿宋"/>
          <w:sz w:val="21"/>
          <w:szCs w:val="21"/>
          <w:u w:val="dotted"/>
        </w:rPr>
        <w:t xml:space="preserve">                             </w:t>
      </w:r>
      <w:r>
        <w:rPr>
          <w:rFonts w:hint="eastAsia" w:ascii="仿宋" w:hAnsi="仿宋"/>
          <w:sz w:val="21"/>
          <w:szCs w:val="21"/>
        </w:rPr>
        <w:t>邮编：</w:t>
      </w:r>
      <w:r>
        <w:rPr>
          <w:rFonts w:hint="eastAsia" w:ascii="仿宋" w:hAnsi="仿宋"/>
          <w:sz w:val="21"/>
          <w:szCs w:val="21"/>
          <w:u w:val="dotted"/>
        </w:rPr>
        <w:t xml:space="preserve">          </w:t>
      </w:r>
      <w:r>
        <w:rPr>
          <w:rFonts w:hint="eastAsia" w:ascii="仿宋" w:hAnsi="仿宋"/>
          <w:sz w:val="21"/>
          <w:szCs w:val="21"/>
          <w:u w:val="single"/>
        </w:rPr>
        <w:t xml:space="preserve"> </w:t>
      </w:r>
    </w:p>
    <w:p w14:paraId="32014923">
      <w:pPr>
        <w:rPr>
          <w:rFonts w:ascii="仿宋" w:hAnsi="仿宋"/>
          <w:sz w:val="21"/>
          <w:szCs w:val="21"/>
          <w:u w:val="single"/>
        </w:rPr>
      </w:pPr>
      <w:r>
        <w:rPr>
          <w:rFonts w:hint="eastAsia" w:ascii="仿宋" w:hAnsi="仿宋"/>
          <w:sz w:val="21"/>
          <w:szCs w:val="21"/>
        </w:rPr>
        <w:t>联系人：</w:t>
      </w:r>
      <w:r>
        <w:rPr>
          <w:rFonts w:hint="eastAsia" w:ascii="仿宋" w:hAnsi="仿宋"/>
          <w:sz w:val="21"/>
          <w:szCs w:val="21"/>
          <w:u w:val="dotted"/>
        </w:rPr>
        <w:t xml:space="preserve">               </w:t>
      </w:r>
      <w:r>
        <w:rPr>
          <w:rFonts w:hint="eastAsia" w:ascii="仿宋" w:hAnsi="仿宋"/>
          <w:sz w:val="21"/>
          <w:szCs w:val="21"/>
        </w:rPr>
        <w:t>联系电话：</w:t>
      </w:r>
      <w:r>
        <w:rPr>
          <w:rFonts w:hint="eastAsia" w:ascii="仿宋" w:hAnsi="仿宋"/>
          <w:sz w:val="21"/>
          <w:szCs w:val="21"/>
          <w:u w:val="dotted"/>
        </w:rPr>
        <w:t xml:space="preserve">                      </w:t>
      </w:r>
      <w:r>
        <w:rPr>
          <w:rFonts w:hint="eastAsia" w:ascii="仿宋" w:hAnsi="仿宋"/>
          <w:sz w:val="21"/>
          <w:szCs w:val="21"/>
          <w:u w:val="single"/>
        </w:rPr>
        <w:t xml:space="preserve"> </w:t>
      </w:r>
    </w:p>
    <w:p w14:paraId="51E855BE">
      <w:pPr>
        <w:rPr>
          <w:rFonts w:ascii="仿宋" w:hAnsi="仿宋"/>
          <w:sz w:val="21"/>
          <w:szCs w:val="21"/>
        </w:rPr>
      </w:pPr>
      <w:r>
        <w:rPr>
          <w:rFonts w:hint="eastAsia" w:ascii="仿宋" w:hAnsi="仿宋"/>
          <w:sz w:val="21"/>
          <w:szCs w:val="21"/>
        </w:rPr>
        <w:t>被投诉人2</w:t>
      </w:r>
    </w:p>
    <w:p w14:paraId="5FB3FF76">
      <w:pPr>
        <w:rPr>
          <w:rFonts w:ascii="仿宋" w:hAnsi="仿宋"/>
          <w:sz w:val="21"/>
          <w:szCs w:val="21"/>
          <w:u w:val="dotted"/>
        </w:rPr>
      </w:pPr>
      <w:r>
        <w:rPr>
          <w:rFonts w:hint="eastAsia" w:ascii="仿宋" w:hAnsi="仿宋"/>
          <w:sz w:val="21"/>
          <w:szCs w:val="21"/>
        </w:rPr>
        <w:t>……</w:t>
      </w:r>
    </w:p>
    <w:p w14:paraId="2A7845D4">
      <w:pPr>
        <w:rPr>
          <w:rFonts w:ascii="仿宋" w:hAnsi="仿宋"/>
          <w:sz w:val="21"/>
          <w:szCs w:val="21"/>
          <w:u w:val="single"/>
        </w:rPr>
      </w:pPr>
      <w:r>
        <w:rPr>
          <w:rFonts w:hint="eastAsia" w:ascii="仿宋" w:hAnsi="仿宋"/>
          <w:sz w:val="21"/>
          <w:szCs w:val="21"/>
        </w:rPr>
        <w:t>相关供应商：</w:t>
      </w:r>
      <w:r>
        <w:rPr>
          <w:rFonts w:hint="eastAsia" w:ascii="仿宋" w:hAnsi="仿宋"/>
          <w:sz w:val="21"/>
          <w:szCs w:val="21"/>
          <w:u w:val="dotted"/>
        </w:rPr>
        <w:t xml:space="preserve">                                           </w:t>
      </w:r>
      <w:r>
        <w:rPr>
          <w:rFonts w:hint="eastAsia" w:ascii="仿宋" w:hAnsi="仿宋"/>
          <w:sz w:val="21"/>
          <w:szCs w:val="21"/>
          <w:u w:val="single"/>
        </w:rPr>
        <w:t xml:space="preserve">    </w:t>
      </w:r>
    </w:p>
    <w:p w14:paraId="5071153C">
      <w:pPr>
        <w:rPr>
          <w:rFonts w:ascii="仿宋" w:hAnsi="仿宋"/>
          <w:sz w:val="21"/>
          <w:szCs w:val="21"/>
          <w:u w:val="single"/>
        </w:rPr>
      </w:pPr>
      <w:r>
        <w:rPr>
          <w:rFonts w:hint="eastAsia" w:ascii="仿宋" w:hAnsi="仿宋"/>
          <w:sz w:val="21"/>
          <w:szCs w:val="21"/>
        </w:rPr>
        <w:t>地     址：</w:t>
      </w:r>
      <w:r>
        <w:rPr>
          <w:rFonts w:hint="eastAsia" w:ascii="仿宋" w:hAnsi="仿宋"/>
          <w:sz w:val="21"/>
          <w:szCs w:val="21"/>
          <w:u w:val="dotted"/>
        </w:rPr>
        <w:t xml:space="preserve">                             </w:t>
      </w:r>
      <w:r>
        <w:rPr>
          <w:rFonts w:hint="eastAsia" w:ascii="仿宋" w:hAnsi="仿宋"/>
          <w:sz w:val="21"/>
          <w:szCs w:val="21"/>
        </w:rPr>
        <w:t>邮编：</w:t>
      </w:r>
      <w:r>
        <w:rPr>
          <w:rFonts w:hint="eastAsia" w:ascii="仿宋" w:hAnsi="仿宋"/>
          <w:sz w:val="21"/>
          <w:szCs w:val="21"/>
          <w:u w:val="dotted"/>
        </w:rPr>
        <w:t xml:space="preserve">          </w:t>
      </w:r>
      <w:r>
        <w:rPr>
          <w:rFonts w:hint="eastAsia" w:ascii="仿宋" w:hAnsi="仿宋"/>
          <w:sz w:val="21"/>
          <w:szCs w:val="21"/>
          <w:u w:val="single"/>
        </w:rPr>
        <w:t xml:space="preserve"> </w:t>
      </w:r>
    </w:p>
    <w:p w14:paraId="7A9B5598">
      <w:pPr>
        <w:rPr>
          <w:rFonts w:ascii="仿宋" w:hAnsi="仿宋"/>
          <w:sz w:val="21"/>
          <w:szCs w:val="21"/>
          <w:u w:val="single"/>
        </w:rPr>
      </w:pPr>
      <w:r>
        <w:rPr>
          <w:rFonts w:hint="eastAsia" w:ascii="仿宋" w:hAnsi="仿宋"/>
          <w:sz w:val="21"/>
          <w:szCs w:val="21"/>
        </w:rPr>
        <w:t>联系人：</w:t>
      </w:r>
      <w:r>
        <w:rPr>
          <w:rFonts w:hint="eastAsia" w:ascii="仿宋" w:hAnsi="仿宋"/>
          <w:sz w:val="21"/>
          <w:szCs w:val="21"/>
          <w:u w:val="dotted"/>
        </w:rPr>
        <w:t xml:space="preserve">               </w:t>
      </w:r>
      <w:r>
        <w:rPr>
          <w:rFonts w:hint="eastAsia" w:ascii="仿宋" w:hAnsi="仿宋"/>
          <w:sz w:val="21"/>
          <w:szCs w:val="21"/>
        </w:rPr>
        <w:t>联系电话：</w:t>
      </w:r>
      <w:r>
        <w:rPr>
          <w:rFonts w:hint="eastAsia" w:ascii="仿宋" w:hAnsi="仿宋"/>
          <w:sz w:val="21"/>
          <w:szCs w:val="21"/>
          <w:u w:val="dotted"/>
        </w:rPr>
        <w:t xml:space="preserve">                      </w:t>
      </w:r>
      <w:r>
        <w:rPr>
          <w:rFonts w:hint="eastAsia" w:ascii="仿宋" w:hAnsi="仿宋"/>
          <w:sz w:val="21"/>
          <w:szCs w:val="21"/>
          <w:u w:val="single"/>
        </w:rPr>
        <w:t xml:space="preserve">      </w:t>
      </w:r>
    </w:p>
    <w:p w14:paraId="3D4AEFA8">
      <w:pPr>
        <w:rPr>
          <w:rFonts w:ascii="仿宋" w:hAnsi="仿宋"/>
          <w:sz w:val="21"/>
          <w:szCs w:val="21"/>
        </w:rPr>
      </w:pPr>
      <w:r>
        <w:rPr>
          <w:rFonts w:hint="eastAsia" w:ascii="仿宋" w:hAnsi="仿宋"/>
          <w:sz w:val="21"/>
          <w:szCs w:val="21"/>
        </w:rPr>
        <w:t>二、投诉项目基本情况</w:t>
      </w:r>
    </w:p>
    <w:p w14:paraId="246C85C7">
      <w:pPr>
        <w:rPr>
          <w:rFonts w:ascii="仿宋" w:hAnsi="仿宋"/>
          <w:sz w:val="21"/>
          <w:szCs w:val="21"/>
          <w:u w:val="dotted"/>
        </w:rPr>
      </w:pPr>
      <w:r>
        <w:rPr>
          <w:rFonts w:hint="eastAsia" w:ascii="仿宋" w:hAnsi="仿宋"/>
          <w:sz w:val="21"/>
          <w:szCs w:val="21"/>
        </w:rPr>
        <w:t>采购项目名称：</w:t>
      </w:r>
      <w:r>
        <w:rPr>
          <w:rFonts w:hint="eastAsia" w:ascii="仿宋" w:hAnsi="仿宋"/>
          <w:sz w:val="21"/>
          <w:szCs w:val="21"/>
          <w:u w:val="dotted"/>
        </w:rPr>
        <w:t xml:space="preserve">                                        </w:t>
      </w:r>
    </w:p>
    <w:p w14:paraId="4783B80C">
      <w:pPr>
        <w:rPr>
          <w:rFonts w:ascii="仿宋" w:hAnsi="仿宋"/>
          <w:sz w:val="21"/>
          <w:szCs w:val="21"/>
          <w:u w:val="single"/>
        </w:rPr>
      </w:pPr>
      <w:r>
        <w:rPr>
          <w:rFonts w:hint="eastAsia" w:ascii="仿宋" w:hAnsi="仿宋"/>
          <w:sz w:val="21"/>
          <w:szCs w:val="21"/>
        </w:rPr>
        <w:t>采购项目编号：</w:t>
      </w:r>
      <w:r>
        <w:rPr>
          <w:rFonts w:hint="eastAsia" w:ascii="仿宋" w:hAnsi="仿宋"/>
          <w:sz w:val="21"/>
          <w:szCs w:val="21"/>
          <w:u w:val="dotted"/>
        </w:rPr>
        <w:t xml:space="preserve">                 </w:t>
      </w:r>
      <w:r>
        <w:rPr>
          <w:rFonts w:hint="eastAsia" w:ascii="仿宋" w:hAnsi="仿宋"/>
          <w:sz w:val="21"/>
          <w:szCs w:val="21"/>
        </w:rPr>
        <w:t>包号：</w:t>
      </w:r>
      <w:r>
        <w:rPr>
          <w:rFonts w:hint="eastAsia" w:ascii="仿宋" w:hAnsi="仿宋"/>
          <w:sz w:val="21"/>
          <w:szCs w:val="21"/>
          <w:u w:val="dotted"/>
        </w:rPr>
        <w:t xml:space="preserve">              </w:t>
      </w:r>
    </w:p>
    <w:p w14:paraId="41841E8E">
      <w:pPr>
        <w:rPr>
          <w:rFonts w:ascii="仿宋" w:hAnsi="仿宋"/>
          <w:sz w:val="21"/>
          <w:szCs w:val="21"/>
        </w:rPr>
      </w:pPr>
      <w:r>
        <w:rPr>
          <w:rFonts w:hint="eastAsia" w:ascii="仿宋" w:hAnsi="仿宋"/>
          <w:sz w:val="21"/>
          <w:szCs w:val="21"/>
        </w:rPr>
        <w:t>采购人名称：</w:t>
      </w:r>
      <w:r>
        <w:rPr>
          <w:rFonts w:hint="eastAsia" w:ascii="仿宋" w:hAnsi="仿宋"/>
          <w:sz w:val="21"/>
          <w:szCs w:val="21"/>
          <w:u w:val="dotted"/>
        </w:rPr>
        <w:t xml:space="preserve">                                           </w:t>
      </w:r>
      <w:r>
        <w:rPr>
          <w:rFonts w:hint="eastAsia" w:ascii="仿宋" w:hAnsi="仿宋"/>
          <w:sz w:val="21"/>
          <w:szCs w:val="21"/>
          <w:u w:val="single"/>
        </w:rPr>
        <w:t xml:space="preserve">  </w:t>
      </w:r>
    </w:p>
    <w:p w14:paraId="73A9FBDE">
      <w:pPr>
        <w:rPr>
          <w:rFonts w:ascii="仿宋" w:hAnsi="仿宋"/>
          <w:sz w:val="21"/>
          <w:szCs w:val="21"/>
          <w:u w:val="single"/>
        </w:rPr>
      </w:pPr>
      <w:r>
        <w:rPr>
          <w:rFonts w:hint="eastAsia" w:ascii="仿宋" w:hAnsi="仿宋"/>
          <w:sz w:val="21"/>
          <w:szCs w:val="21"/>
        </w:rPr>
        <w:t>代理机构名称：</w:t>
      </w:r>
      <w:r>
        <w:rPr>
          <w:rFonts w:hint="eastAsia" w:ascii="仿宋" w:hAnsi="仿宋"/>
          <w:sz w:val="21"/>
          <w:szCs w:val="21"/>
          <w:u w:val="dotted"/>
        </w:rPr>
        <w:t xml:space="preserve">                                         </w:t>
      </w:r>
    </w:p>
    <w:p w14:paraId="77AFF91B">
      <w:pPr>
        <w:rPr>
          <w:rFonts w:ascii="仿宋" w:hAnsi="仿宋"/>
          <w:sz w:val="21"/>
          <w:szCs w:val="21"/>
          <w:u w:val="dotted"/>
        </w:rPr>
      </w:pPr>
      <w:r>
        <w:rPr>
          <w:rFonts w:hint="eastAsia" w:ascii="仿宋" w:hAnsi="仿宋"/>
          <w:sz w:val="21"/>
          <w:szCs w:val="21"/>
        </w:rPr>
        <w:t>采购文件公告:</w:t>
      </w:r>
      <w:r>
        <w:rPr>
          <w:rFonts w:hint="eastAsia" w:ascii="仿宋" w:hAnsi="仿宋"/>
          <w:sz w:val="21"/>
          <w:szCs w:val="21"/>
          <w:u w:val="dotted"/>
        </w:rPr>
        <w:t xml:space="preserve">是/否 </w:t>
      </w:r>
      <w:r>
        <w:rPr>
          <w:rFonts w:hint="eastAsia" w:ascii="仿宋" w:hAnsi="仿宋"/>
          <w:sz w:val="21"/>
          <w:szCs w:val="21"/>
        </w:rPr>
        <w:t>公告期限：</w:t>
      </w:r>
      <w:r>
        <w:rPr>
          <w:rFonts w:hint="eastAsia" w:ascii="仿宋" w:hAnsi="仿宋"/>
          <w:sz w:val="21"/>
          <w:szCs w:val="21"/>
          <w:u w:val="dotted"/>
        </w:rPr>
        <w:t xml:space="preserve">                                 </w:t>
      </w:r>
    </w:p>
    <w:p w14:paraId="036240BA">
      <w:pPr>
        <w:rPr>
          <w:rFonts w:ascii="仿宋" w:hAnsi="仿宋"/>
          <w:sz w:val="21"/>
          <w:szCs w:val="21"/>
          <w:u w:val="single"/>
        </w:rPr>
      </w:pPr>
      <w:r>
        <w:rPr>
          <w:rFonts w:hint="eastAsia" w:ascii="仿宋" w:hAnsi="仿宋"/>
          <w:sz w:val="21"/>
          <w:szCs w:val="21"/>
        </w:rPr>
        <w:t>采购结果公告:</w:t>
      </w:r>
      <w:r>
        <w:rPr>
          <w:rFonts w:hint="eastAsia" w:ascii="仿宋" w:hAnsi="仿宋"/>
          <w:sz w:val="21"/>
          <w:szCs w:val="21"/>
          <w:u w:val="dotted"/>
        </w:rPr>
        <w:t xml:space="preserve">是/否 </w:t>
      </w:r>
      <w:r>
        <w:rPr>
          <w:rFonts w:hint="eastAsia" w:ascii="仿宋" w:hAnsi="仿宋"/>
          <w:sz w:val="21"/>
          <w:szCs w:val="21"/>
        </w:rPr>
        <w:t>公告期限：</w:t>
      </w:r>
      <w:r>
        <w:rPr>
          <w:rFonts w:hint="eastAsia" w:ascii="仿宋" w:hAnsi="仿宋"/>
          <w:sz w:val="21"/>
          <w:szCs w:val="21"/>
          <w:u w:val="dotted"/>
        </w:rPr>
        <w:t xml:space="preserve">                        </w:t>
      </w:r>
    </w:p>
    <w:p w14:paraId="25DB9DAA">
      <w:pPr>
        <w:rPr>
          <w:rFonts w:ascii="仿宋" w:hAnsi="仿宋"/>
          <w:sz w:val="21"/>
          <w:szCs w:val="21"/>
        </w:rPr>
      </w:pPr>
      <w:r>
        <w:rPr>
          <w:rFonts w:hint="eastAsia" w:ascii="仿宋" w:hAnsi="仿宋"/>
          <w:sz w:val="21"/>
          <w:szCs w:val="21"/>
        </w:rPr>
        <w:t>三、质疑基本情况</w:t>
      </w:r>
    </w:p>
    <w:p w14:paraId="4A5297ED">
      <w:pPr>
        <w:ind w:firstLine="420" w:firstLineChars="200"/>
        <w:rPr>
          <w:rFonts w:ascii="仿宋" w:hAnsi="仿宋"/>
          <w:sz w:val="21"/>
          <w:szCs w:val="21"/>
          <w:u w:val="dotted"/>
        </w:rPr>
      </w:pPr>
      <w:r>
        <w:rPr>
          <w:rFonts w:hint="eastAsia" w:ascii="仿宋" w:hAnsi="仿宋"/>
          <w:sz w:val="21"/>
          <w:szCs w:val="21"/>
        </w:rPr>
        <w:t>投诉人于</w:t>
      </w:r>
      <w:r>
        <w:rPr>
          <w:rFonts w:hint="eastAsia" w:ascii="仿宋" w:hAnsi="仿宋"/>
          <w:sz w:val="21"/>
          <w:szCs w:val="21"/>
          <w:u w:val="dotted"/>
        </w:rPr>
        <w:t xml:space="preserve">   </w:t>
      </w:r>
      <w:r>
        <w:rPr>
          <w:rFonts w:hint="eastAsia" w:ascii="仿宋" w:hAnsi="仿宋"/>
          <w:sz w:val="21"/>
          <w:szCs w:val="21"/>
        </w:rPr>
        <w:t>年</w:t>
      </w:r>
      <w:r>
        <w:rPr>
          <w:rFonts w:hint="eastAsia" w:ascii="仿宋" w:hAnsi="仿宋"/>
          <w:sz w:val="21"/>
          <w:szCs w:val="21"/>
          <w:u w:val="dotted"/>
        </w:rPr>
        <w:t xml:space="preserve">   </w:t>
      </w:r>
      <w:r>
        <w:rPr>
          <w:rFonts w:hint="eastAsia" w:ascii="仿宋" w:hAnsi="仿宋"/>
          <w:sz w:val="21"/>
          <w:szCs w:val="21"/>
        </w:rPr>
        <w:t>月</w:t>
      </w:r>
      <w:r>
        <w:rPr>
          <w:rFonts w:hint="eastAsia" w:ascii="仿宋" w:hAnsi="仿宋"/>
          <w:sz w:val="21"/>
          <w:szCs w:val="21"/>
          <w:u w:val="dotted"/>
        </w:rPr>
        <w:t xml:space="preserve">  </w:t>
      </w:r>
      <w:r>
        <w:rPr>
          <w:rFonts w:hint="eastAsia" w:ascii="仿宋" w:hAnsi="仿宋"/>
          <w:sz w:val="21"/>
          <w:szCs w:val="21"/>
        </w:rPr>
        <w:t>日,向</w:t>
      </w:r>
      <w:r>
        <w:rPr>
          <w:rFonts w:hint="eastAsia" w:ascii="仿宋" w:hAnsi="仿宋"/>
          <w:sz w:val="21"/>
          <w:szCs w:val="21"/>
          <w:u w:val="dotted"/>
        </w:rPr>
        <w:t xml:space="preserve">                   </w:t>
      </w:r>
      <w:r>
        <w:rPr>
          <w:rFonts w:hint="eastAsia" w:ascii="仿宋" w:hAnsi="仿宋"/>
          <w:sz w:val="21"/>
          <w:szCs w:val="21"/>
        </w:rPr>
        <w:t>提出质疑，质疑事项为：</w:t>
      </w:r>
      <w:r>
        <w:rPr>
          <w:rFonts w:hint="eastAsia" w:ascii="仿宋" w:hAnsi="仿宋"/>
          <w:sz w:val="21"/>
          <w:szCs w:val="21"/>
          <w:u w:val="dotted"/>
        </w:rPr>
        <w:t xml:space="preserve">                                </w:t>
      </w:r>
    </w:p>
    <w:p w14:paraId="558C68D7">
      <w:pPr>
        <w:rPr>
          <w:rFonts w:ascii="仿宋" w:hAnsi="仿宋"/>
          <w:sz w:val="21"/>
          <w:szCs w:val="21"/>
          <w:u w:val="dotted"/>
        </w:rPr>
      </w:pPr>
      <w:r>
        <w:rPr>
          <w:rFonts w:hint="eastAsia" w:ascii="仿宋" w:hAnsi="仿宋"/>
          <w:sz w:val="21"/>
          <w:szCs w:val="21"/>
          <w:u w:val="dotted"/>
        </w:rPr>
        <w:t xml:space="preserve">                                                     </w:t>
      </w:r>
      <w:r>
        <w:rPr>
          <w:rFonts w:hint="eastAsia" w:ascii="仿宋" w:hAnsi="仿宋"/>
          <w:sz w:val="21"/>
          <w:szCs w:val="21"/>
        </w:rPr>
        <w:t xml:space="preserve">  </w:t>
      </w:r>
    </w:p>
    <w:p w14:paraId="6622A62E">
      <w:pPr>
        <w:ind w:firstLine="315" w:firstLineChars="150"/>
        <w:rPr>
          <w:rFonts w:ascii="仿宋" w:hAnsi="仿宋"/>
          <w:sz w:val="21"/>
          <w:szCs w:val="21"/>
        </w:rPr>
      </w:pPr>
      <w:r>
        <w:rPr>
          <w:rFonts w:hint="eastAsia" w:ascii="仿宋" w:hAnsi="仿宋"/>
          <w:sz w:val="21"/>
          <w:szCs w:val="21"/>
          <w:u w:val="dotted"/>
        </w:rPr>
        <w:t>采购人/代理机构</w:t>
      </w:r>
      <w:r>
        <w:rPr>
          <w:rFonts w:hint="eastAsia" w:ascii="仿宋" w:hAnsi="仿宋"/>
          <w:sz w:val="21"/>
          <w:szCs w:val="21"/>
        </w:rPr>
        <w:t>于</w:t>
      </w:r>
      <w:r>
        <w:rPr>
          <w:rFonts w:hint="eastAsia" w:ascii="仿宋" w:hAnsi="仿宋"/>
          <w:sz w:val="21"/>
          <w:szCs w:val="21"/>
          <w:u w:val="dotted"/>
        </w:rPr>
        <w:t xml:space="preserve">   </w:t>
      </w:r>
      <w:r>
        <w:rPr>
          <w:rFonts w:hint="eastAsia" w:ascii="仿宋" w:hAnsi="仿宋"/>
          <w:sz w:val="21"/>
          <w:szCs w:val="21"/>
        </w:rPr>
        <w:t>年</w:t>
      </w:r>
      <w:r>
        <w:rPr>
          <w:rFonts w:hint="eastAsia" w:ascii="仿宋" w:hAnsi="仿宋"/>
          <w:sz w:val="21"/>
          <w:szCs w:val="21"/>
          <w:u w:val="dotted"/>
        </w:rPr>
        <w:t xml:space="preserve">   </w:t>
      </w:r>
      <w:r>
        <w:rPr>
          <w:rFonts w:hint="eastAsia" w:ascii="仿宋" w:hAnsi="仿宋"/>
          <w:sz w:val="21"/>
          <w:szCs w:val="21"/>
        </w:rPr>
        <w:t>月</w:t>
      </w:r>
      <w:r>
        <w:rPr>
          <w:rFonts w:hint="eastAsia" w:ascii="仿宋" w:hAnsi="仿宋"/>
          <w:sz w:val="21"/>
          <w:szCs w:val="21"/>
          <w:u w:val="dotted"/>
        </w:rPr>
        <w:t xml:space="preserve">   </w:t>
      </w:r>
      <w:r>
        <w:rPr>
          <w:rFonts w:hint="eastAsia" w:ascii="仿宋" w:hAnsi="仿宋"/>
          <w:sz w:val="21"/>
          <w:szCs w:val="21"/>
        </w:rPr>
        <w:t>日,就质疑事项作出了答复/没有在法定期限内作出答复。</w:t>
      </w:r>
    </w:p>
    <w:p w14:paraId="6BBB8512">
      <w:pPr>
        <w:rPr>
          <w:rFonts w:ascii="仿宋" w:hAnsi="仿宋"/>
          <w:sz w:val="21"/>
          <w:szCs w:val="21"/>
        </w:rPr>
      </w:pPr>
      <w:r>
        <w:rPr>
          <w:rFonts w:hint="eastAsia" w:ascii="仿宋" w:hAnsi="仿宋"/>
          <w:sz w:val="21"/>
          <w:szCs w:val="21"/>
        </w:rPr>
        <w:t>四、投诉事项具体内容</w:t>
      </w:r>
    </w:p>
    <w:p w14:paraId="2DE07A5C">
      <w:pPr>
        <w:rPr>
          <w:rFonts w:ascii="仿宋" w:hAnsi="仿宋"/>
          <w:sz w:val="21"/>
          <w:szCs w:val="21"/>
          <w:u w:val="single"/>
        </w:rPr>
      </w:pPr>
      <w:r>
        <w:rPr>
          <w:rFonts w:hint="eastAsia" w:ascii="仿宋" w:hAnsi="仿宋"/>
          <w:sz w:val="21"/>
          <w:szCs w:val="21"/>
        </w:rPr>
        <w:t>投诉事项 1：</w:t>
      </w:r>
      <w:r>
        <w:rPr>
          <w:rFonts w:hint="eastAsia" w:ascii="仿宋" w:hAnsi="仿宋"/>
          <w:sz w:val="21"/>
          <w:szCs w:val="21"/>
          <w:u w:val="dotted"/>
        </w:rPr>
        <w:t xml:space="preserve">                                       </w:t>
      </w:r>
    </w:p>
    <w:p w14:paraId="1D8BCA8B">
      <w:pPr>
        <w:rPr>
          <w:rFonts w:ascii="仿宋" w:hAnsi="仿宋"/>
          <w:sz w:val="21"/>
          <w:szCs w:val="21"/>
        </w:rPr>
      </w:pPr>
      <w:r>
        <w:rPr>
          <w:rFonts w:hint="eastAsia" w:ascii="仿宋" w:hAnsi="仿宋"/>
          <w:sz w:val="21"/>
          <w:szCs w:val="21"/>
        </w:rPr>
        <w:t>事实依据：</w:t>
      </w:r>
      <w:r>
        <w:rPr>
          <w:rFonts w:hint="eastAsia" w:ascii="仿宋" w:hAnsi="仿宋"/>
          <w:sz w:val="21"/>
          <w:szCs w:val="21"/>
          <w:u w:val="dotted"/>
        </w:rPr>
        <w:t xml:space="preserve">                                         </w:t>
      </w:r>
    </w:p>
    <w:p w14:paraId="3A87CED4">
      <w:pPr>
        <w:rPr>
          <w:rFonts w:ascii="仿宋" w:hAnsi="仿宋"/>
          <w:sz w:val="21"/>
          <w:szCs w:val="21"/>
          <w:u w:val="dotted"/>
        </w:rPr>
      </w:pPr>
      <w:r>
        <w:rPr>
          <w:rFonts w:hint="eastAsia" w:ascii="仿宋" w:hAnsi="仿宋"/>
          <w:sz w:val="21"/>
          <w:szCs w:val="21"/>
          <w:u w:val="dotted"/>
        </w:rPr>
        <w:t xml:space="preserve">                                                      </w:t>
      </w:r>
    </w:p>
    <w:p w14:paraId="6D0B65C0">
      <w:pPr>
        <w:rPr>
          <w:rFonts w:ascii="仿宋" w:hAnsi="仿宋"/>
          <w:sz w:val="21"/>
          <w:szCs w:val="21"/>
          <w:u w:val="single"/>
        </w:rPr>
      </w:pPr>
      <w:r>
        <w:rPr>
          <w:rFonts w:hint="eastAsia" w:ascii="仿宋" w:hAnsi="仿宋"/>
          <w:sz w:val="21"/>
          <w:szCs w:val="21"/>
        </w:rPr>
        <w:t>法律依据：</w:t>
      </w:r>
      <w:r>
        <w:rPr>
          <w:rFonts w:hint="eastAsia" w:ascii="仿宋" w:hAnsi="仿宋"/>
          <w:sz w:val="21"/>
          <w:szCs w:val="21"/>
          <w:u w:val="dotted"/>
        </w:rPr>
        <w:t xml:space="preserve">                                          </w:t>
      </w:r>
    </w:p>
    <w:p w14:paraId="0986B713">
      <w:pPr>
        <w:rPr>
          <w:rFonts w:ascii="仿宋" w:hAnsi="仿宋"/>
          <w:sz w:val="21"/>
          <w:szCs w:val="21"/>
          <w:u w:val="dotted"/>
        </w:rPr>
      </w:pPr>
      <w:r>
        <w:rPr>
          <w:rFonts w:hint="eastAsia" w:ascii="仿宋" w:hAnsi="仿宋"/>
          <w:sz w:val="21"/>
          <w:szCs w:val="21"/>
          <w:u w:val="dotted"/>
        </w:rPr>
        <w:t xml:space="preserve">                                                      </w:t>
      </w:r>
    </w:p>
    <w:p w14:paraId="53E99C1F">
      <w:pPr>
        <w:rPr>
          <w:rFonts w:ascii="仿宋" w:hAnsi="仿宋"/>
          <w:sz w:val="21"/>
          <w:szCs w:val="21"/>
        </w:rPr>
      </w:pPr>
      <w:r>
        <w:rPr>
          <w:rFonts w:hint="eastAsia" w:ascii="仿宋" w:hAnsi="仿宋"/>
          <w:sz w:val="21"/>
          <w:szCs w:val="21"/>
        </w:rPr>
        <w:t>投诉事项2</w:t>
      </w:r>
    </w:p>
    <w:p w14:paraId="2E2B43E1">
      <w:pPr>
        <w:rPr>
          <w:rFonts w:ascii="仿宋" w:hAnsi="仿宋"/>
          <w:sz w:val="21"/>
          <w:szCs w:val="21"/>
          <w:u w:val="dotted"/>
        </w:rPr>
      </w:pPr>
      <w:r>
        <w:rPr>
          <w:rFonts w:hint="eastAsia" w:ascii="仿宋" w:hAnsi="仿宋"/>
          <w:sz w:val="21"/>
          <w:szCs w:val="21"/>
        </w:rPr>
        <w:t>……</w:t>
      </w:r>
    </w:p>
    <w:p w14:paraId="0D87DCA4">
      <w:pPr>
        <w:rPr>
          <w:rFonts w:ascii="仿宋" w:hAnsi="仿宋"/>
          <w:sz w:val="21"/>
          <w:szCs w:val="21"/>
        </w:rPr>
      </w:pPr>
      <w:r>
        <w:rPr>
          <w:rFonts w:hint="eastAsia" w:ascii="仿宋" w:hAnsi="仿宋"/>
          <w:sz w:val="21"/>
          <w:szCs w:val="21"/>
        </w:rPr>
        <w:t>五、与投诉事项相关的投诉请求</w:t>
      </w:r>
    </w:p>
    <w:p w14:paraId="0CB2C655">
      <w:pPr>
        <w:rPr>
          <w:rFonts w:ascii="仿宋" w:hAnsi="仿宋"/>
          <w:sz w:val="21"/>
          <w:szCs w:val="21"/>
        </w:rPr>
      </w:pPr>
      <w:r>
        <w:rPr>
          <w:rFonts w:hint="eastAsia" w:ascii="仿宋" w:hAnsi="仿宋"/>
          <w:sz w:val="21"/>
          <w:szCs w:val="21"/>
        </w:rPr>
        <w:t>请求：</w:t>
      </w:r>
      <w:r>
        <w:rPr>
          <w:rFonts w:hint="eastAsia" w:ascii="仿宋" w:hAnsi="仿宋"/>
          <w:sz w:val="21"/>
          <w:szCs w:val="21"/>
          <w:u w:val="dotted"/>
        </w:rPr>
        <w:t xml:space="preserve">                                              </w:t>
      </w:r>
      <w:r>
        <w:rPr>
          <w:rFonts w:hint="eastAsia" w:ascii="仿宋" w:hAnsi="仿宋"/>
          <w:sz w:val="21"/>
          <w:szCs w:val="21"/>
        </w:rPr>
        <w:t xml:space="preserve"> </w:t>
      </w:r>
    </w:p>
    <w:p w14:paraId="1BCE8555">
      <w:pPr>
        <w:rPr>
          <w:rFonts w:ascii="仿宋" w:hAnsi="仿宋"/>
          <w:sz w:val="21"/>
          <w:szCs w:val="21"/>
          <w:u w:val="single"/>
        </w:rPr>
      </w:pPr>
      <w:r>
        <w:rPr>
          <w:rFonts w:hint="eastAsia" w:ascii="仿宋" w:hAnsi="仿宋"/>
          <w:sz w:val="21"/>
          <w:szCs w:val="21"/>
        </w:rPr>
        <w:t xml:space="preserve">                                                                                                    </w:t>
      </w:r>
    </w:p>
    <w:p w14:paraId="5A51154F">
      <w:pPr>
        <w:rPr>
          <w:rFonts w:ascii="仿宋" w:hAnsi="仿宋"/>
          <w:sz w:val="21"/>
          <w:szCs w:val="21"/>
        </w:rPr>
      </w:pPr>
      <w:r>
        <w:rPr>
          <w:rFonts w:hint="eastAsia" w:ascii="仿宋" w:hAnsi="仿宋"/>
          <w:sz w:val="21"/>
          <w:szCs w:val="21"/>
        </w:rPr>
        <w:t xml:space="preserve">签字(签章)：                   公章：                      </w:t>
      </w:r>
    </w:p>
    <w:p w14:paraId="3AB6F8A4">
      <w:pPr>
        <w:rPr>
          <w:rFonts w:ascii="仿宋" w:hAnsi="仿宋"/>
          <w:sz w:val="21"/>
          <w:szCs w:val="21"/>
          <w:u w:val="single"/>
        </w:rPr>
      </w:pPr>
      <w:r>
        <w:rPr>
          <w:rFonts w:hint="eastAsia" w:ascii="仿宋" w:hAnsi="仿宋"/>
          <w:sz w:val="21"/>
          <w:szCs w:val="21"/>
        </w:rPr>
        <w:t>日期：</w:t>
      </w:r>
      <w:r>
        <w:rPr>
          <w:rFonts w:hint="eastAsia" w:ascii="仿宋" w:hAnsi="仿宋"/>
          <w:sz w:val="21"/>
          <w:szCs w:val="21"/>
          <w:u w:val="single"/>
        </w:rPr>
        <w:t xml:space="preserve">    </w:t>
      </w:r>
    </w:p>
    <w:p w14:paraId="6EECF838">
      <w:pPr>
        <w:rPr>
          <w:rFonts w:ascii="仿宋" w:hAnsi="仿宋"/>
          <w:b/>
          <w:sz w:val="21"/>
          <w:szCs w:val="21"/>
        </w:rPr>
      </w:pPr>
    </w:p>
    <w:p w14:paraId="1673328B">
      <w:pPr>
        <w:rPr>
          <w:rFonts w:ascii="仿宋" w:hAnsi="仿宋"/>
          <w:b/>
          <w:sz w:val="21"/>
          <w:szCs w:val="21"/>
        </w:rPr>
      </w:pPr>
      <w:r>
        <w:rPr>
          <w:rFonts w:hint="eastAsia" w:ascii="仿宋" w:hAnsi="仿宋"/>
          <w:b/>
          <w:sz w:val="21"/>
          <w:szCs w:val="21"/>
        </w:rPr>
        <w:t>投诉书制作说明：</w:t>
      </w:r>
    </w:p>
    <w:p w14:paraId="59F25359">
      <w:pPr>
        <w:widowControl/>
        <w:ind w:firstLine="420" w:firstLineChars="200"/>
        <w:rPr>
          <w:rFonts w:ascii="仿宋" w:hAnsi="仿宋" w:cs="宋体"/>
          <w:kern w:val="0"/>
          <w:sz w:val="21"/>
          <w:szCs w:val="21"/>
        </w:rPr>
      </w:pPr>
      <w:r>
        <w:rPr>
          <w:rFonts w:hint="eastAsia" w:ascii="仿宋" w:hAnsi="仿宋"/>
          <w:sz w:val="21"/>
          <w:szCs w:val="21"/>
        </w:rPr>
        <w:t>1.投诉人提起投诉时，应当提交投诉书和必要的证明材料，并按照被投诉人和与投诉事项有关的</w:t>
      </w:r>
      <w:r>
        <w:rPr>
          <w:rFonts w:hint="eastAsia" w:ascii="仿宋" w:hAnsi="仿宋" w:cs="仿宋"/>
          <w:bCs/>
          <w:sz w:val="21"/>
          <w:szCs w:val="21"/>
          <w:lang w:eastAsia="zh-CN"/>
        </w:rPr>
        <w:t>投标人</w:t>
      </w:r>
      <w:r>
        <w:rPr>
          <w:rFonts w:hint="eastAsia" w:ascii="仿宋" w:hAnsi="仿宋"/>
          <w:sz w:val="21"/>
          <w:szCs w:val="21"/>
        </w:rPr>
        <w:t>数量提供投诉书副本。</w:t>
      </w:r>
    </w:p>
    <w:p w14:paraId="167F1D79">
      <w:pPr>
        <w:widowControl/>
        <w:ind w:firstLine="420" w:firstLineChars="200"/>
        <w:jc w:val="left"/>
        <w:rPr>
          <w:rFonts w:ascii="仿宋" w:hAnsi="仿宋" w:cs="宋体"/>
          <w:kern w:val="0"/>
          <w:sz w:val="21"/>
          <w:szCs w:val="21"/>
        </w:rPr>
      </w:pPr>
      <w:r>
        <w:rPr>
          <w:rFonts w:hint="eastAsia" w:ascii="仿宋" w:hAnsi="仿宋"/>
          <w:sz w:val="21"/>
          <w:szCs w:val="21"/>
        </w:rPr>
        <w:t>2.投诉人若委托代理人进行投诉的，投诉书应按照要求列明“授权代表”的有关内容，并在附件中提交由</w:t>
      </w:r>
      <w:r>
        <w:rPr>
          <w:rFonts w:hint="eastAsia" w:ascii="仿宋" w:hAnsi="仿宋" w:cs="宋体"/>
          <w:kern w:val="0"/>
          <w:sz w:val="21"/>
          <w:szCs w:val="21"/>
        </w:rPr>
        <w:t>投诉人签署的授权委托书。授权委托书应当载明代理人的姓名或者名称、代理事项、具体权限、期限和相关事项。</w:t>
      </w:r>
    </w:p>
    <w:p w14:paraId="3650B253">
      <w:pPr>
        <w:widowControl/>
        <w:ind w:firstLine="420" w:firstLineChars="200"/>
        <w:jc w:val="left"/>
        <w:rPr>
          <w:rFonts w:ascii="仿宋" w:hAnsi="仿宋"/>
          <w:sz w:val="21"/>
          <w:szCs w:val="21"/>
        </w:rPr>
      </w:pPr>
      <w:r>
        <w:rPr>
          <w:rFonts w:hint="eastAsia" w:ascii="仿宋" w:hAnsi="仿宋"/>
          <w:sz w:val="21"/>
          <w:szCs w:val="21"/>
        </w:rPr>
        <w:t>3.投诉人若对项目的某一分包进行投诉，投诉书应列明具体分包号。</w:t>
      </w:r>
    </w:p>
    <w:p w14:paraId="0C80999C">
      <w:pPr>
        <w:widowControl/>
        <w:ind w:firstLine="420" w:firstLineChars="200"/>
        <w:jc w:val="left"/>
        <w:rPr>
          <w:rFonts w:ascii="仿宋" w:hAnsi="仿宋"/>
          <w:sz w:val="21"/>
          <w:szCs w:val="21"/>
        </w:rPr>
      </w:pPr>
      <w:r>
        <w:rPr>
          <w:rFonts w:hint="eastAsia" w:ascii="仿宋" w:hAnsi="仿宋"/>
          <w:sz w:val="21"/>
          <w:szCs w:val="21"/>
        </w:rPr>
        <w:t>4.投诉书应简要列明质疑事项，质疑函、质疑答复等作为附件材料提供。</w:t>
      </w:r>
    </w:p>
    <w:p w14:paraId="6DE67C01">
      <w:pPr>
        <w:widowControl/>
        <w:ind w:firstLine="420" w:firstLineChars="200"/>
        <w:jc w:val="left"/>
        <w:rPr>
          <w:rFonts w:ascii="仿宋" w:hAnsi="仿宋"/>
          <w:sz w:val="21"/>
          <w:szCs w:val="21"/>
        </w:rPr>
      </w:pPr>
      <w:r>
        <w:rPr>
          <w:rFonts w:hint="eastAsia" w:ascii="仿宋" w:hAnsi="仿宋"/>
          <w:sz w:val="21"/>
          <w:szCs w:val="21"/>
        </w:rPr>
        <w:t>5.投诉书的投诉事项应具体、明确，并有必要的事实依据和法律依据。</w:t>
      </w:r>
    </w:p>
    <w:p w14:paraId="4A7818E1">
      <w:pPr>
        <w:widowControl/>
        <w:ind w:firstLine="420" w:firstLineChars="200"/>
        <w:jc w:val="left"/>
        <w:rPr>
          <w:rFonts w:ascii="仿宋" w:hAnsi="仿宋"/>
          <w:sz w:val="21"/>
          <w:szCs w:val="21"/>
        </w:rPr>
      </w:pPr>
      <w:r>
        <w:rPr>
          <w:rFonts w:hint="eastAsia" w:ascii="仿宋" w:hAnsi="仿宋"/>
          <w:sz w:val="21"/>
          <w:szCs w:val="21"/>
        </w:rPr>
        <w:t>6.投诉书的投诉请求应与投诉事项相关。</w:t>
      </w:r>
    </w:p>
    <w:p w14:paraId="05F55FA6">
      <w:pPr>
        <w:pStyle w:val="46"/>
        <w:rPr>
          <w:rFonts w:hint="eastAsia" w:ascii="仿宋" w:hAnsi="仿宋" w:eastAsia="宋体" w:cs="仿宋"/>
          <w:b/>
          <w:lang w:eastAsia="zh-CN"/>
        </w:rPr>
        <w:sectPr>
          <w:pgSz w:w="11906" w:h="16838"/>
          <w:pgMar w:top="1418" w:right="1133" w:bottom="993" w:left="1134" w:header="851" w:footer="992" w:gutter="0"/>
          <w:cols w:space="720" w:num="1"/>
        </w:sectPr>
      </w:pPr>
      <w:r>
        <w:rPr>
          <w:rFonts w:hint="eastAsia" w:ascii="仿宋" w:hAnsi="仿宋"/>
          <w:sz w:val="21"/>
          <w:szCs w:val="21"/>
        </w:rPr>
        <w:t>7.投诉人为自然人的，投诉书应当由本人签字；投诉人为法人或者其他组织的，投诉书应当由法定代表人、主要负责人，或者其授权代表签字或者盖章，并加盖公章</w:t>
      </w:r>
      <w:r>
        <w:rPr>
          <w:rFonts w:hint="eastAsia" w:ascii="仿宋" w:hAnsi="仿宋"/>
          <w:sz w:val="21"/>
          <w:szCs w:val="21"/>
          <w:lang w:eastAsia="zh-CN"/>
        </w:rPr>
        <w:t>。</w:t>
      </w:r>
    </w:p>
    <w:p w14:paraId="2D0F4B1D">
      <w:pPr>
        <w:pStyle w:val="3"/>
        <w:bidi w:val="0"/>
        <w:jc w:val="center"/>
        <w:rPr>
          <w:rStyle w:val="57"/>
          <w:rFonts w:hint="eastAsia" w:eastAsia="仿宋"/>
          <w:b/>
          <w:bCs/>
          <w:lang w:eastAsia="zh-CN"/>
        </w:rPr>
      </w:pPr>
      <w:bookmarkStart w:id="425" w:name="_Toc19992"/>
      <w:r>
        <w:rPr>
          <w:rFonts w:hint="eastAsia" w:ascii="仿宋" w:hAnsi="仿宋" w:eastAsia="仿宋" w:cs="仿宋"/>
          <w:sz w:val="28"/>
          <w:szCs w:val="28"/>
        </w:rPr>
        <w:t>第</w:t>
      </w:r>
      <w:r>
        <w:rPr>
          <w:rFonts w:hint="eastAsia" w:ascii="仿宋" w:hAnsi="仿宋" w:eastAsia="仿宋" w:cs="仿宋"/>
          <w:sz w:val="28"/>
          <w:szCs w:val="28"/>
          <w:lang w:eastAsia="zh-CN"/>
        </w:rPr>
        <w:t>五</w:t>
      </w:r>
      <w:r>
        <w:rPr>
          <w:rFonts w:hint="eastAsia" w:ascii="仿宋" w:hAnsi="仿宋" w:eastAsia="仿宋" w:cs="仿宋"/>
          <w:sz w:val="28"/>
          <w:szCs w:val="28"/>
        </w:rPr>
        <w:t xml:space="preserve">章 </w:t>
      </w:r>
      <w:r>
        <w:rPr>
          <w:rFonts w:hint="eastAsia" w:ascii="仿宋" w:hAnsi="仿宋" w:eastAsia="仿宋" w:cs="仿宋"/>
          <w:sz w:val="28"/>
          <w:szCs w:val="28"/>
          <w:lang w:eastAsia="zh-CN"/>
        </w:rPr>
        <w:t>项目需求</w:t>
      </w:r>
      <w:bookmarkEnd w:id="425"/>
    </w:p>
    <w:p w14:paraId="02EEAC17">
      <w:pPr>
        <w:spacing w:line="360" w:lineRule="auto"/>
        <w:rPr>
          <w:rFonts w:hint="eastAsia" w:ascii="仿宋" w:hAnsi="仿宋" w:eastAsia="仿宋" w:cs="仿宋"/>
          <w:b/>
          <w:bCs/>
          <w:sz w:val="24"/>
        </w:rPr>
      </w:pPr>
      <w:r>
        <w:rPr>
          <w:rFonts w:hint="eastAsia" w:ascii="仿宋" w:hAnsi="仿宋" w:eastAsia="仿宋" w:cs="仿宋"/>
          <w:b/>
          <w:bCs/>
          <w:sz w:val="24"/>
        </w:rPr>
        <w:t>一、</w:t>
      </w:r>
      <w:r>
        <w:rPr>
          <w:rFonts w:hint="eastAsia" w:ascii="仿宋" w:hAnsi="仿宋" w:eastAsia="仿宋" w:cs="仿宋"/>
          <w:sz w:val="24"/>
        </w:rPr>
        <w:t>采购标的需实现的功能或者目标，以及为落实政府采购政策需满足的要求</w:t>
      </w:r>
      <w:r>
        <w:rPr>
          <w:rFonts w:hint="eastAsia" w:ascii="仿宋" w:hAnsi="仿宋" w:eastAsia="仿宋" w:cs="仿宋"/>
          <w:b/>
          <w:bCs/>
          <w:sz w:val="24"/>
        </w:rPr>
        <w:t>：</w:t>
      </w:r>
    </w:p>
    <w:p w14:paraId="542F39C1">
      <w:pPr>
        <w:spacing w:line="360" w:lineRule="auto"/>
        <w:rPr>
          <w:rFonts w:hint="eastAsia" w:ascii="仿宋" w:hAnsi="仿宋" w:eastAsia="仿宋" w:cs="仿宋"/>
          <w:b/>
          <w:sz w:val="24"/>
        </w:rPr>
      </w:pPr>
      <w:r>
        <w:rPr>
          <w:rFonts w:hint="eastAsia" w:ascii="仿宋" w:hAnsi="仿宋" w:eastAsia="仿宋" w:cs="仿宋"/>
          <w:sz w:val="24"/>
        </w:rPr>
        <w:t>（一）</w:t>
      </w:r>
      <w:r>
        <w:rPr>
          <w:rFonts w:hint="eastAsia" w:ascii="仿宋" w:hAnsi="仿宋" w:eastAsia="仿宋" w:cs="仿宋"/>
          <w:b/>
          <w:sz w:val="24"/>
        </w:rPr>
        <w:t>采购标的需实现的功能或者目标</w:t>
      </w:r>
    </w:p>
    <w:p w14:paraId="53990BC6">
      <w:pPr>
        <w:spacing w:line="360" w:lineRule="auto"/>
        <w:ind w:firstLine="480" w:firstLineChars="200"/>
        <w:rPr>
          <w:rFonts w:hint="eastAsia" w:ascii="仿宋" w:hAnsi="仿宋" w:eastAsia="仿宋" w:cs="仿宋"/>
          <w:sz w:val="24"/>
        </w:rPr>
      </w:pPr>
      <w:r>
        <w:rPr>
          <w:rFonts w:hint="eastAsia" w:ascii="仿宋" w:hAnsi="仿宋" w:eastAsia="仿宋" w:cs="仿宋"/>
          <w:sz w:val="24"/>
        </w:rPr>
        <w:t>本次招标采购是为</w:t>
      </w:r>
      <w:r>
        <w:rPr>
          <w:rFonts w:hint="eastAsia" w:ascii="仿宋" w:hAnsi="仿宋" w:eastAsia="仿宋" w:cs="仿宋"/>
          <w:b/>
          <w:bCs/>
          <w:sz w:val="24"/>
        </w:rPr>
        <w:t>（吉林省肝胆病医院</w:t>
      </w:r>
      <w:r>
        <w:rPr>
          <w:rFonts w:hint="eastAsia" w:ascii="仿宋" w:hAnsi="仿宋" w:eastAsia="仿宋" w:cs="仿宋"/>
          <w:sz w:val="24"/>
        </w:rPr>
        <w:t>）提供医疗废物清运处置服务，</w:t>
      </w:r>
      <w:r>
        <w:rPr>
          <w:rFonts w:hint="eastAsia" w:ascii="仿宋" w:hAnsi="仿宋" w:eastAsia="仿宋" w:cs="仿宋"/>
          <w:sz w:val="24"/>
          <w:lang w:eastAsia="zh-CN"/>
        </w:rPr>
        <w:t>供应商</w:t>
      </w:r>
      <w:r>
        <w:rPr>
          <w:rFonts w:hint="eastAsia" w:ascii="仿宋" w:hAnsi="仿宋" w:eastAsia="仿宋" w:cs="仿宋"/>
          <w:sz w:val="24"/>
        </w:rPr>
        <w:t>应根据</w:t>
      </w:r>
      <w:r>
        <w:rPr>
          <w:rFonts w:hint="eastAsia" w:ascii="仿宋" w:hAnsi="仿宋" w:eastAsia="仿宋" w:cs="仿宋"/>
          <w:sz w:val="24"/>
          <w:lang w:eastAsia="zh-CN"/>
        </w:rPr>
        <w:t>磋商</w:t>
      </w:r>
      <w:r>
        <w:rPr>
          <w:rFonts w:hint="eastAsia" w:ascii="仿宋" w:hAnsi="仿宋" w:eastAsia="仿宋" w:cs="仿宋"/>
          <w:sz w:val="24"/>
        </w:rPr>
        <w:t>文件所提出的服务要求，综合考虑方案的适用性，以技术先进的设备、优良的服务和优惠的价格，充分显示自己的竞争实力。</w:t>
      </w:r>
    </w:p>
    <w:p w14:paraId="1C0620D9">
      <w:pPr>
        <w:pStyle w:val="15"/>
        <w:numPr>
          <w:ilvl w:val="0"/>
          <w:numId w:val="2"/>
        </w:numPr>
        <w:rPr>
          <w:rFonts w:hint="eastAsia" w:ascii="仿宋" w:hAnsi="仿宋" w:eastAsia="仿宋" w:cs="仿宋"/>
        </w:rPr>
      </w:pPr>
      <w:r>
        <w:rPr>
          <w:rFonts w:hint="eastAsia" w:ascii="仿宋" w:hAnsi="仿宋" w:eastAsia="仿宋" w:cs="仿宋"/>
          <w:b/>
          <w:bCs/>
          <w:sz w:val="24"/>
        </w:rPr>
        <w:t>应急演练</w:t>
      </w:r>
    </w:p>
    <w:p w14:paraId="55EE6860">
      <w:pPr>
        <w:pStyle w:val="16"/>
        <w:ind w:left="0" w:firstLine="480" w:firstLineChars="200"/>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本次采购，需要供应商配合采购方举行</w:t>
      </w:r>
      <w:r>
        <w:rPr>
          <w:rFonts w:hint="eastAsia" w:ascii="仿宋" w:hAnsi="仿宋" w:eastAsia="仿宋" w:cs="仿宋"/>
          <w:kern w:val="2"/>
          <w:sz w:val="24"/>
          <w:szCs w:val="24"/>
          <w:highlight w:val="none"/>
          <w:lang w:val="en-US" w:eastAsia="zh-CN" w:bidi="ar-SA"/>
        </w:rPr>
        <w:t>应急演练</w:t>
      </w:r>
      <w:r>
        <w:rPr>
          <w:rFonts w:hint="eastAsia" w:ascii="仿宋" w:hAnsi="仿宋" w:eastAsia="仿宋" w:cs="仿宋"/>
          <w:kern w:val="2"/>
          <w:sz w:val="24"/>
          <w:szCs w:val="24"/>
          <w:lang w:val="en-US" w:eastAsia="zh-CN" w:bidi="ar-SA"/>
        </w:rPr>
        <w:t>，每年一次。</w:t>
      </w:r>
    </w:p>
    <w:p w14:paraId="71C1C8E9">
      <w:pPr>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（三）</w:t>
      </w:r>
      <w:r>
        <w:rPr>
          <w:rFonts w:hint="eastAsia" w:ascii="仿宋" w:hAnsi="仿宋" w:eastAsia="仿宋" w:cs="仿宋"/>
          <w:b/>
          <w:color w:val="000000" w:themeColor="text1"/>
          <w:sz w:val="24"/>
          <w14:textFill>
            <w14:solidFill>
              <w14:schemeClr w14:val="tx1"/>
            </w14:solidFill>
          </w14:textFill>
        </w:rPr>
        <w:t>为落实政府采购政策需满足的要求</w:t>
      </w:r>
    </w:p>
    <w:p w14:paraId="6FF8C81E">
      <w:pPr>
        <w:spacing w:line="360" w:lineRule="auto"/>
        <w:rPr>
          <w:rFonts w:hint="eastAsia" w:ascii="仿宋" w:hAnsi="仿宋" w:eastAsia="仿宋" w:cs="仿宋"/>
          <w:sz w:val="24"/>
        </w:rPr>
      </w:pPr>
      <w:r>
        <w:rPr>
          <w:rFonts w:hint="eastAsia" w:ascii="仿宋" w:hAnsi="仿宋" w:eastAsia="仿宋" w:cs="仿宋"/>
          <w:color w:val="000000" w:themeColor="text1"/>
          <w:sz w:val="24"/>
          <w14:textFill>
            <w14:solidFill>
              <w14:schemeClr w14:val="tx1"/>
            </w14:solidFill>
          </w14:textFill>
        </w:rPr>
        <w:t>1. 促进中小企业发展政策：根据</w:t>
      </w:r>
      <w:r>
        <w:rPr>
          <w:rFonts w:hint="eastAsia" w:ascii="仿宋" w:hAnsi="仿宋" w:eastAsia="仿宋" w:cs="仿宋"/>
          <w:sz w:val="24"/>
        </w:rPr>
        <w:t>《政府采购促进中小企业发展管理办法》规定，本项目服务为小型或微型企业的，</w:t>
      </w:r>
      <w:r>
        <w:rPr>
          <w:rFonts w:hint="eastAsia" w:ascii="仿宋" w:hAnsi="仿宋" w:eastAsia="仿宋" w:cs="仿宋"/>
          <w:sz w:val="24"/>
          <w:lang w:eastAsia="zh-CN"/>
        </w:rPr>
        <w:t>供应商</w:t>
      </w:r>
      <w:r>
        <w:rPr>
          <w:rFonts w:hint="eastAsia" w:ascii="仿宋" w:hAnsi="仿宋" w:eastAsia="仿宋" w:cs="仿宋"/>
          <w:sz w:val="24"/>
        </w:rPr>
        <w:t>应出具</w:t>
      </w:r>
      <w:r>
        <w:rPr>
          <w:rFonts w:hint="eastAsia" w:ascii="仿宋" w:hAnsi="仿宋" w:eastAsia="仿宋" w:cs="仿宋"/>
          <w:sz w:val="24"/>
          <w:lang w:eastAsia="zh-CN"/>
        </w:rPr>
        <w:t>磋商</w:t>
      </w:r>
      <w:r>
        <w:rPr>
          <w:rFonts w:hint="eastAsia" w:ascii="仿宋" w:hAnsi="仿宋" w:eastAsia="仿宋" w:cs="仿宋"/>
          <w:sz w:val="24"/>
        </w:rPr>
        <w:t>文件要求的《中小企业声明函》给予证明，否则评标时不予认可。</w:t>
      </w:r>
      <w:r>
        <w:rPr>
          <w:rFonts w:hint="eastAsia" w:ascii="仿宋" w:hAnsi="仿宋" w:eastAsia="仿宋" w:cs="仿宋"/>
          <w:sz w:val="24"/>
          <w:lang w:eastAsia="zh-CN"/>
        </w:rPr>
        <w:t>供应商</w:t>
      </w:r>
      <w:r>
        <w:rPr>
          <w:rFonts w:hint="eastAsia" w:ascii="仿宋" w:hAnsi="仿宋" w:eastAsia="仿宋" w:cs="仿宋"/>
          <w:sz w:val="24"/>
        </w:rPr>
        <w:t>应对提交的中小企业声明函的真实性负责，提交的中小企业声明函不真实的，应承担相应的法律责任。（注：依据《政府采购促进中小企业发展管理办法》规定享受扶持政策获得政府采购合同的小微企业不得将合同分包给大中型企业，中型企业不得将合同分包给大型企业。）</w:t>
      </w:r>
    </w:p>
    <w:p w14:paraId="6DEC5051">
      <w:pPr>
        <w:spacing w:line="360" w:lineRule="auto"/>
        <w:rPr>
          <w:rFonts w:hint="eastAsia" w:ascii="仿宋" w:hAnsi="仿宋" w:eastAsia="仿宋" w:cs="仿宋"/>
          <w:sz w:val="24"/>
        </w:rPr>
      </w:pPr>
      <w:r>
        <w:rPr>
          <w:rFonts w:hint="eastAsia" w:ascii="仿宋" w:hAnsi="仿宋" w:eastAsia="仿宋" w:cs="仿宋"/>
          <w:sz w:val="24"/>
        </w:rPr>
        <w:t>2. 监狱企业扶持政策：投标人如为监狱企业将视同为小型或微型企业，应提供由省级以上</w:t>
      </w:r>
    </w:p>
    <w:p w14:paraId="35636463">
      <w:pPr>
        <w:spacing w:line="360" w:lineRule="auto"/>
        <w:rPr>
          <w:rFonts w:hint="eastAsia" w:ascii="仿宋" w:hAnsi="仿宋" w:eastAsia="仿宋" w:cs="仿宋"/>
          <w:sz w:val="24"/>
        </w:rPr>
      </w:pPr>
      <w:r>
        <w:rPr>
          <w:rFonts w:hint="eastAsia" w:ascii="仿宋" w:hAnsi="仿宋" w:eastAsia="仿宋" w:cs="仿宋"/>
          <w:sz w:val="24"/>
        </w:rPr>
        <w:t>监狱管理局、戒毒管理局（含新疆生产建设兵团）出具的属于监狱企业的证明文件。投</w:t>
      </w:r>
    </w:p>
    <w:p w14:paraId="71BC15D3">
      <w:pPr>
        <w:spacing w:line="360" w:lineRule="auto"/>
        <w:rPr>
          <w:rFonts w:hint="eastAsia" w:ascii="仿宋" w:hAnsi="仿宋" w:eastAsia="仿宋" w:cs="仿宋"/>
          <w:sz w:val="24"/>
        </w:rPr>
      </w:pPr>
      <w:r>
        <w:rPr>
          <w:rFonts w:hint="eastAsia" w:ascii="仿宋" w:hAnsi="仿宋" w:eastAsia="仿宋" w:cs="仿宋"/>
          <w:sz w:val="24"/>
        </w:rPr>
        <w:t>标人应对提交的属于监狱企业的证明文件的真实性负责，提交的监狱企业的证明文件不</w:t>
      </w:r>
    </w:p>
    <w:p w14:paraId="3CF12FB6">
      <w:pPr>
        <w:spacing w:line="360" w:lineRule="auto"/>
        <w:rPr>
          <w:rFonts w:hint="eastAsia" w:ascii="仿宋" w:hAnsi="仿宋" w:eastAsia="仿宋" w:cs="仿宋"/>
          <w:sz w:val="24"/>
        </w:rPr>
      </w:pPr>
      <w:r>
        <w:rPr>
          <w:rFonts w:hint="eastAsia" w:ascii="仿宋" w:hAnsi="仿宋" w:eastAsia="仿宋" w:cs="仿宋"/>
          <w:sz w:val="24"/>
        </w:rPr>
        <w:t>真实的，应承担相应的法律责任。</w:t>
      </w:r>
    </w:p>
    <w:p w14:paraId="35AC510D">
      <w:pPr>
        <w:spacing w:line="360" w:lineRule="auto"/>
        <w:rPr>
          <w:rFonts w:hint="eastAsia" w:ascii="仿宋" w:hAnsi="仿宋" w:eastAsia="仿宋" w:cs="仿宋"/>
          <w:sz w:val="24"/>
        </w:rPr>
      </w:pPr>
      <w:r>
        <w:rPr>
          <w:rFonts w:hint="eastAsia" w:ascii="仿宋" w:hAnsi="仿宋" w:eastAsia="仿宋" w:cs="仿宋"/>
          <w:sz w:val="24"/>
        </w:rPr>
        <w:t>3. 促进残疾人就业政府采购政策：根据《三部门联合发布关于促进残疾人就业政府采购政</w:t>
      </w:r>
    </w:p>
    <w:p w14:paraId="617E2067">
      <w:pPr>
        <w:spacing w:line="360" w:lineRule="auto"/>
        <w:rPr>
          <w:rFonts w:hint="eastAsia" w:ascii="仿宋" w:hAnsi="仿宋" w:eastAsia="仿宋" w:cs="仿宋"/>
          <w:sz w:val="24"/>
        </w:rPr>
      </w:pPr>
      <w:r>
        <w:rPr>
          <w:rFonts w:hint="eastAsia" w:ascii="仿宋" w:hAnsi="仿宋" w:eastAsia="仿宋" w:cs="仿宋"/>
          <w:sz w:val="24"/>
        </w:rPr>
        <w:t>策的通知》（财库〔2017〕141 号）规定，符合条件的残疾人福利性单位在参加本项目</w:t>
      </w:r>
    </w:p>
    <w:p w14:paraId="0F8566D5">
      <w:pPr>
        <w:spacing w:line="360" w:lineRule="auto"/>
        <w:rPr>
          <w:rFonts w:hint="eastAsia" w:ascii="仿宋" w:hAnsi="仿宋" w:eastAsia="仿宋" w:cs="仿宋"/>
          <w:sz w:val="24"/>
        </w:rPr>
      </w:pPr>
      <w:r>
        <w:rPr>
          <w:rFonts w:hint="eastAsia" w:ascii="仿宋" w:hAnsi="仿宋" w:eastAsia="仿宋" w:cs="仿宋"/>
          <w:sz w:val="24"/>
        </w:rPr>
        <w:t>政府采购活动时，投标人应出具招标文件要求的《残疾人福利性单位声明函》，并对声</w:t>
      </w:r>
    </w:p>
    <w:p w14:paraId="7EDD413E">
      <w:pPr>
        <w:spacing w:line="360" w:lineRule="auto"/>
        <w:rPr>
          <w:rFonts w:hint="eastAsia" w:ascii="仿宋" w:hAnsi="仿宋" w:eastAsia="仿宋" w:cs="仿宋"/>
          <w:sz w:val="24"/>
        </w:rPr>
      </w:pPr>
      <w:r>
        <w:rPr>
          <w:rFonts w:hint="eastAsia" w:ascii="仿宋" w:hAnsi="仿宋" w:eastAsia="仿宋" w:cs="仿宋"/>
          <w:sz w:val="24"/>
        </w:rPr>
        <w:t>明的真实性承担法律责任。中标、成交供应商为残疾人福利性单位的，采购代理机构将</w:t>
      </w:r>
    </w:p>
    <w:p w14:paraId="3D5A153A">
      <w:pPr>
        <w:spacing w:line="360" w:lineRule="auto"/>
        <w:rPr>
          <w:rFonts w:hint="eastAsia" w:ascii="仿宋" w:hAnsi="仿宋" w:eastAsia="仿宋" w:cs="仿宋"/>
          <w:sz w:val="24"/>
        </w:rPr>
      </w:pPr>
      <w:r>
        <w:rPr>
          <w:rFonts w:hint="eastAsia" w:ascii="仿宋" w:hAnsi="仿宋" w:eastAsia="仿宋" w:cs="仿宋"/>
          <w:sz w:val="24"/>
        </w:rPr>
        <w:t>随中标结果同时公告其《残疾人福利性单位声明函》，接受社会监督。残疾人福利性单</w:t>
      </w:r>
    </w:p>
    <w:p w14:paraId="4AF10C49">
      <w:pPr>
        <w:spacing w:line="360" w:lineRule="auto"/>
        <w:rPr>
          <w:rFonts w:hint="eastAsia" w:ascii="仿宋" w:hAnsi="仿宋" w:eastAsia="仿宋" w:cs="仿宋"/>
          <w:sz w:val="24"/>
        </w:rPr>
      </w:pPr>
      <w:r>
        <w:rPr>
          <w:rFonts w:hint="eastAsia" w:ascii="仿宋" w:hAnsi="仿宋" w:eastAsia="仿宋" w:cs="仿宋"/>
          <w:sz w:val="24"/>
        </w:rPr>
        <w:t>位视同小型、微型企业。不重复享受政策。</w:t>
      </w:r>
    </w:p>
    <w:p w14:paraId="3F573952">
      <w:pPr>
        <w:spacing w:line="360" w:lineRule="auto"/>
        <w:rPr>
          <w:rFonts w:hint="eastAsia" w:ascii="仿宋" w:hAnsi="仿宋" w:eastAsia="仿宋" w:cs="仿宋"/>
          <w:sz w:val="24"/>
        </w:rPr>
      </w:pPr>
      <w:r>
        <w:rPr>
          <w:rFonts w:hint="eastAsia" w:ascii="仿宋" w:hAnsi="仿宋" w:eastAsia="仿宋" w:cs="仿宋"/>
          <w:sz w:val="24"/>
        </w:rPr>
        <w:t>4. 鼓励节能政策：</w:t>
      </w:r>
      <w:r>
        <w:rPr>
          <w:rFonts w:hint="eastAsia" w:ascii="仿宋" w:hAnsi="仿宋" w:eastAsia="仿宋" w:cs="仿宋"/>
          <w:sz w:val="24"/>
          <w:lang w:eastAsia="zh-CN"/>
        </w:rPr>
        <w:t>供应商</w:t>
      </w:r>
      <w:r>
        <w:rPr>
          <w:rFonts w:hint="eastAsia" w:ascii="仿宋" w:hAnsi="仿宋" w:eastAsia="仿宋" w:cs="仿宋"/>
          <w:sz w:val="24"/>
        </w:rPr>
        <w:t>的投标产品属于财政部、发展改革委公布的“节能产品政府采购品目清单”范围的，</w:t>
      </w:r>
      <w:r>
        <w:rPr>
          <w:rFonts w:hint="eastAsia" w:ascii="仿宋" w:hAnsi="仿宋" w:eastAsia="仿宋" w:cs="仿宋"/>
          <w:sz w:val="24"/>
          <w:lang w:eastAsia="zh-CN"/>
        </w:rPr>
        <w:t>供应商</w:t>
      </w:r>
      <w:r>
        <w:rPr>
          <w:rFonts w:hint="eastAsia" w:ascii="仿宋" w:hAnsi="仿宋" w:eastAsia="仿宋" w:cs="仿宋"/>
          <w:sz w:val="24"/>
        </w:rPr>
        <w:t>需提供国家确定的认证机构出具的、处于有效期之内的节能</w:t>
      </w:r>
    </w:p>
    <w:p w14:paraId="59360E8A">
      <w:pPr>
        <w:spacing w:line="360" w:lineRule="auto"/>
        <w:rPr>
          <w:rFonts w:hint="eastAsia" w:ascii="仿宋" w:hAnsi="仿宋" w:eastAsia="仿宋" w:cs="仿宋"/>
          <w:sz w:val="24"/>
        </w:rPr>
      </w:pPr>
      <w:r>
        <w:rPr>
          <w:rFonts w:hint="eastAsia" w:ascii="仿宋" w:hAnsi="仿宋" w:eastAsia="仿宋" w:cs="仿宋"/>
          <w:sz w:val="24"/>
        </w:rPr>
        <w:t>产品认证证书。国家确定的认证机构和节能产品获证产品信息可从市场监管总局组建的</w:t>
      </w:r>
    </w:p>
    <w:p w14:paraId="61CA8C91">
      <w:pPr>
        <w:spacing w:line="360" w:lineRule="auto"/>
        <w:rPr>
          <w:rFonts w:hint="eastAsia" w:ascii="仿宋" w:hAnsi="仿宋" w:eastAsia="仿宋" w:cs="仿宋"/>
          <w:sz w:val="24"/>
        </w:rPr>
      </w:pPr>
      <w:r>
        <w:rPr>
          <w:rFonts w:hint="eastAsia" w:ascii="仿宋" w:hAnsi="仿宋" w:eastAsia="仿宋" w:cs="仿宋"/>
          <w:sz w:val="24"/>
        </w:rPr>
        <w:t>节能产品、环境标志产品认证结果信息发布平台或中国政府采购网（www.ccgp.gov.cn）</w:t>
      </w:r>
    </w:p>
    <w:p w14:paraId="7A28A6BC">
      <w:pPr>
        <w:spacing w:line="360" w:lineRule="auto"/>
        <w:rPr>
          <w:rFonts w:hint="eastAsia" w:ascii="仿宋" w:hAnsi="仿宋" w:eastAsia="仿宋" w:cs="仿宋"/>
          <w:sz w:val="24"/>
        </w:rPr>
      </w:pPr>
      <w:r>
        <w:rPr>
          <w:rFonts w:hint="eastAsia" w:ascii="仿宋" w:hAnsi="仿宋" w:eastAsia="仿宋" w:cs="仿宋"/>
          <w:sz w:val="24"/>
        </w:rPr>
        <w:t>建立的认证结果信息发布平台链接中查询下载。</w:t>
      </w:r>
    </w:p>
    <w:p w14:paraId="561C496B">
      <w:pPr>
        <w:spacing w:line="360" w:lineRule="auto"/>
        <w:rPr>
          <w:rFonts w:hint="eastAsia" w:ascii="仿宋" w:hAnsi="仿宋" w:eastAsia="仿宋" w:cs="仿宋"/>
          <w:sz w:val="24"/>
        </w:rPr>
      </w:pPr>
      <w:r>
        <w:rPr>
          <w:rFonts w:hint="eastAsia" w:ascii="仿宋" w:hAnsi="仿宋" w:eastAsia="仿宋" w:cs="仿宋"/>
          <w:sz w:val="24"/>
        </w:rPr>
        <w:t>5. 鼓励环保政策：</w:t>
      </w:r>
      <w:r>
        <w:rPr>
          <w:rFonts w:hint="eastAsia" w:ascii="仿宋" w:hAnsi="仿宋" w:eastAsia="仿宋" w:cs="仿宋"/>
          <w:sz w:val="24"/>
          <w:lang w:eastAsia="zh-CN"/>
        </w:rPr>
        <w:t>供应商</w:t>
      </w:r>
      <w:r>
        <w:rPr>
          <w:rFonts w:hint="eastAsia" w:ascii="仿宋" w:hAnsi="仿宋" w:eastAsia="仿宋" w:cs="仿宋"/>
          <w:sz w:val="24"/>
        </w:rPr>
        <w:t>的投标产品属于财政部、生态环境部公布的“环境标志产品政府</w:t>
      </w:r>
    </w:p>
    <w:p w14:paraId="26217AC9">
      <w:pPr>
        <w:spacing w:line="360" w:lineRule="auto"/>
        <w:rPr>
          <w:rFonts w:hint="eastAsia" w:ascii="仿宋" w:hAnsi="仿宋" w:eastAsia="仿宋" w:cs="仿宋"/>
          <w:sz w:val="24"/>
        </w:rPr>
      </w:pPr>
      <w:r>
        <w:rPr>
          <w:rFonts w:hint="eastAsia" w:ascii="仿宋" w:hAnsi="仿宋" w:eastAsia="仿宋" w:cs="仿宋"/>
          <w:sz w:val="24"/>
        </w:rPr>
        <w:t>采购品目清单”范围的，投标人需提供国家确定的认证机构出具的、处于有效期之内的</w:t>
      </w:r>
    </w:p>
    <w:p w14:paraId="3461B87D">
      <w:pPr>
        <w:spacing w:line="360" w:lineRule="auto"/>
        <w:rPr>
          <w:rFonts w:hint="eastAsia" w:ascii="仿宋" w:hAnsi="仿宋" w:eastAsia="仿宋" w:cs="仿宋"/>
          <w:sz w:val="24"/>
        </w:rPr>
      </w:pPr>
      <w:r>
        <w:rPr>
          <w:rFonts w:hint="eastAsia" w:ascii="仿宋" w:hAnsi="仿宋" w:eastAsia="仿宋" w:cs="仿宋"/>
          <w:sz w:val="24"/>
        </w:rPr>
        <w:t>环境标志产品认证证书。国家确定的认证机构和环境标志产品获证产品信息可从市场监</w:t>
      </w:r>
    </w:p>
    <w:p w14:paraId="29C564CA">
      <w:pPr>
        <w:spacing w:line="360" w:lineRule="auto"/>
        <w:rPr>
          <w:rFonts w:hint="eastAsia" w:ascii="仿宋" w:hAnsi="仿宋" w:eastAsia="仿宋" w:cs="仿宋"/>
          <w:sz w:val="24"/>
        </w:rPr>
      </w:pPr>
      <w:r>
        <w:rPr>
          <w:rFonts w:hint="eastAsia" w:ascii="仿宋" w:hAnsi="仿宋" w:eastAsia="仿宋" w:cs="仿宋"/>
          <w:sz w:val="24"/>
        </w:rPr>
        <w:t>管总局组建的节能产品、环境标志产品认证结果信息发布平台或中国政府采购网</w:t>
      </w:r>
    </w:p>
    <w:p w14:paraId="1879E596">
      <w:pPr>
        <w:spacing w:line="360" w:lineRule="auto"/>
        <w:rPr>
          <w:rFonts w:hint="eastAsia" w:ascii="仿宋" w:hAnsi="仿宋" w:eastAsia="仿宋" w:cs="仿宋"/>
          <w:sz w:val="24"/>
        </w:rPr>
      </w:pPr>
      <w:r>
        <w:rPr>
          <w:rFonts w:hint="eastAsia" w:ascii="仿宋" w:hAnsi="仿宋" w:eastAsia="仿宋" w:cs="仿宋"/>
          <w:sz w:val="24"/>
        </w:rPr>
        <w:t>（www.ccgp.gov.cn）建立的认证结果信息发布平台链接中查询下载。</w:t>
      </w:r>
    </w:p>
    <w:p w14:paraId="679BFD48">
      <w:pPr>
        <w:spacing w:line="360" w:lineRule="auto"/>
        <w:jc w:val="left"/>
        <w:rPr>
          <w:rFonts w:hint="eastAsia" w:ascii="仿宋" w:hAnsi="仿宋" w:eastAsia="仿宋" w:cs="仿宋"/>
          <w:b/>
          <w:bCs/>
          <w:sz w:val="24"/>
        </w:rPr>
      </w:pPr>
      <w:r>
        <w:rPr>
          <w:rFonts w:hint="eastAsia" w:ascii="仿宋" w:hAnsi="仿宋" w:eastAsia="仿宋" w:cs="仿宋"/>
          <w:b/>
          <w:bCs/>
          <w:sz w:val="24"/>
        </w:rPr>
        <w:t>二、采购标的需执行的国家相关标准、行业标准、地方标准或者其他标准、规范：</w:t>
      </w:r>
    </w:p>
    <w:p w14:paraId="36F64048">
      <w:pPr>
        <w:widowControl/>
        <w:spacing w:line="360" w:lineRule="auto"/>
        <w:ind w:firstLine="480" w:firstLineChars="200"/>
        <w:jc w:val="left"/>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符合国家相关标准、行业标准、地方标准或者其他标准标准。</w:t>
      </w:r>
    </w:p>
    <w:p w14:paraId="18750B79">
      <w:pPr>
        <w:widowControl/>
        <w:jc w:val="left"/>
        <w:rPr>
          <w:rFonts w:hint="eastAsia" w:ascii="仿宋" w:hAnsi="仿宋" w:eastAsia="仿宋" w:cs="仿宋"/>
          <w:sz w:val="24"/>
        </w:rPr>
      </w:pPr>
      <w:r>
        <w:rPr>
          <w:rFonts w:hint="eastAsia" w:ascii="仿宋" w:hAnsi="仿宋" w:eastAsia="仿宋" w:cs="仿宋"/>
          <w:b/>
          <w:bCs/>
          <w:color w:val="000000"/>
          <w:kern w:val="0"/>
          <w:sz w:val="24"/>
          <w:lang w:bidi="ar"/>
        </w:rPr>
        <w:t>三、采购标的交付或者实施的时间和地点：</w:t>
      </w:r>
    </w:p>
    <w:p w14:paraId="0891B162">
      <w:pPr>
        <w:widowControl/>
        <w:spacing w:line="360" w:lineRule="auto"/>
        <w:ind w:firstLine="480" w:firstLineChars="200"/>
        <w:jc w:val="left"/>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1. 采购项目（标的）服务的时间：一年。</w:t>
      </w:r>
    </w:p>
    <w:p w14:paraId="5AF806E7">
      <w:pPr>
        <w:widowControl/>
        <w:spacing w:line="360" w:lineRule="auto"/>
        <w:ind w:firstLine="480" w:firstLineChars="200"/>
        <w:jc w:val="left"/>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2. 采购项目（标的）服务的地点：吉林省肝胆病医院指定地点。</w:t>
      </w:r>
    </w:p>
    <w:p w14:paraId="590FB670">
      <w:pPr>
        <w:spacing w:line="360" w:lineRule="auto"/>
        <w:rPr>
          <w:rFonts w:hint="eastAsia" w:ascii="仿宋" w:hAnsi="仿宋" w:eastAsia="仿宋" w:cs="仿宋"/>
          <w:sz w:val="24"/>
        </w:rPr>
      </w:pPr>
      <w:r>
        <w:rPr>
          <w:rFonts w:hint="eastAsia" w:ascii="仿宋" w:hAnsi="仿宋" w:eastAsia="仿宋" w:cs="仿宋"/>
          <w:b/>
          <w:bCs/>
          <w:color w:val="000000"/>
          <w:kern w:val="0"/>
          <w:sz w:val="24"/>
          <w:lang w:bidi="ar"/>
        </w:rPr>
        <w:t>四、采购服务需求</w:t>
      </w:r>
    </w:p>
    <w:p w14:paraId="1AE8EED8">
      <w:pPr>
        <w:spacing w:line="360" w:lineRule="auto"/>
        <w:ind w:firstLine="480" w:firstLineChars="200"/>
        <w:rPr>
          <w:rFonts w:hint="eastAsia" w:ascii="仿宋" w:hAnsi="仿宋" w:eastAsia="仿宋" w:cs="仿宋"/>
          <w:sz w:val="24"/>
        </w:rPr>
      </w:pPr>
      <w:r>
        <w:rPr>
          <w:rFonts w:hint="eastAsia" w:ascii="仿宋" w:hAnsi="仿宋" w:eastAsia="仿宋" w:cs="仿宋"/>
          <w:sz w:val="24"/>
        </w:rPr>
        <w:t>项目概况：医疗废物属于危险性废物，按照《医疗废物管理条例》和《医疗机构医疗废物管理办法》规定，医疗机构应当根据就近集中处置的原则，及时将医疗废物交由医疗废物集中处置单位处置。</w:t>
      </w:r>
    </w:p>
    <w:p w14:paraId="45EE47EE">
      <w:pPr>
        <w:numPr>
          <w:ilvl w:val="0"/>
          <w:numId w:val="3"/>
        </w:numPr>
        <w:spacing w:line="360" w:lineRule="auto"/>
        <w:rPr>
          <w:rFonts w:hint="eastAsia" w:ascii="仿宋" w:hAnsi="仿宋" w:eastAsia="仿宋" w:cs="仿宋"/>
          <w:sz w:val="24"/>
        </w:rPr>
      </w:pPr>
      <w:r>
        <w:rPr>
          <w:rFonts w:hint="eastAsia" w:ascii="仿宋" w:hAnsi="仿宋" w:eastAsia="仿宋" w:cs="仿宋"/>
          <w:sz w:val="24"/>
        </w:rPr>
        <w:t>服务内容：20</w:t>
      </w:r>
      <w:r>
        <w:rPr>
          <w:rFonts w:hint="eastAsia" w:ascii="仿宋" w:hAnsi="仿宋" w:eastAsia="仿宋" w:cs="仿宋"/>
          <w:sz w:val="24"/>
          <w:lang w:val="en-US" w:eastAsia="zh-CN"/>
        </w:rPr>
        <w:t>24</w:t>
      </w:r>
      <w:r>
        <w:rPr>
          <w:rFonts w:hint="eastAsia" w:ascii="仿宋" w:hAnsi="仿宋" w:eastAsia="仿宋" w:cs="仿宋"/>
          <w:sz w:val="24"/>
        </w:rPr>
        <w:t>年全年医疗废</w:t>
      </w:r>
      <w:r>
        <w:rPr>
          <w:rFonts w:hint="eastAsia" w:ascii="仿宋" w:hAnsi="仿宋" w:eastAsia="仿宋" w:cs="仿宋"/>
          <w:sz w:val="24"/>
          <w:lang w:eastAsia="zh-CN"/>
        </w:rPr>
        <w:t>弃</w:t>
      </w:r>
      <w:r>
        <w:rPr>
          <w:rFonts w:hint="eastAsia" w:ascii="仿宋" w:hAnsi="仿宋" w:eastAsia="仿宋" w:cs="仿宋"/>
          <w:sz w:val="24"/>
        </w:rPr>
        <w:t>物清运处置</w:t>
      </w:r>
    </w:p>
    <w:p w14:paraId="6735ACF1">
      <w:pPr>
        <w:numPr>
          <w:ilvl w:val="0"/>
          <w:numId w:val="3"/>
        </w:numPr>
        <w:spacing w:line="360" w:lineRule="auto"/>
        <w:rPr>
          <w:rFonts w:hint="eastAsia" w:ascii="仿宋" w:hAnsi="仿宋" w:eastAsia="仿宋" w:cs="仿宋"/>
          <w:sz w:val="24"/>
        </w:rPr>
      </w:pPr>
      <w:r>
        <w:rPr>
          <w:rFonts w:hint="eastAsia" w:ascii="仿宋" w:hAnsi="仿宋" w:eastAsia="仿宋" w:cs="仿宋"/>
          <w:sz w:val="24"/>
        </w:rPr>
        <w:t>服务要求：</w:t>
      </w:r>
    </w:p>
    <w:p w14:paraId="0B7DAECA">
      <w:pPr>
        <w:numPr>
          <w:ilvl w:val="0"/>
          <w:numId w:val="4"/>
        </w:numPr>
        <w:spacing w:line="360" w:lineRule="auto"/>
        <w:rPr>
          <w:rFonts w:hint="eastAsia" w:ascii="仿宋" w:hAnsi="仿宋" w:eastAsia="仿宋" w:cs="仿宋"/>
          <w:sz w:val="24"/>
        </w:rPr>
      </w:pPr>
      <w:r>
        <w:rPr>
          <w:rFonts w:hint="eastAsia" w:ascii="仿宋" w:hAnsi="仿宋" w:eastAsia="仿宋" w:cs="仿宋"/>
          <w:sz w:val="24"/>
        </w:rPr>
        <w:t>提供源头收集，院内指定科室（产生医疗垃圾的科室），</w:t>
      </w:r>
      <w:r>
        <w:rPr>
          <w:rFonts w:hint="eastAsia" w:ascii="仿宋" w:hAnsi="仿宋" w:eastAsia="仿宋" w:cs="仿宋"/>
          <w:sz w:val="24"/>
          <w:u w:val="single"/>
        </w:rPr>
        <w:t xml:space="preserve"> 2 </w:t>
      </w:r>
      <w:r>
        <w:rPr>
          <w:rFonts w:hint="eastAsia" w:ascii="仿宋" w:hAnsi="仿宋" w:eastAsia="仿宋" w:cs="仿宋"/>
          <w:sz w:val="24"/>
        </w:rPr>
        <w:t>次/天，</w:t>
      </w:r>
      <w:r>
        <w:rPr>
          <w:rFonts w:hint="eastAsia" w:ascii="仿宋" w:hAnsi="仿宋" w:eastAsia="仿宋" w:cs="仿宋"/>
          <w:spacing w:val="9"/>
          <w:sz w:val="24"/>
          <w:shd w:val="clear" w:color="auto" w:fill="FFFFFF"/>
        </w:rPr>
        <w:t>上、下午各一次到各诊疗科室收集医疗废物、</w:t>
      </w:r>
      <w:r>
        <w:rPr>
          <w:rFonts w:hint="eastAsia" w:ascii="仿宋" w:hAnsi="仿宋" w:eastAsia="仿宋" w:cs="仿宋"/>
          <w:sz w:val="24"/>
          <w:shd w:val="clear" w:color="auto" w:fill="FFFFFF"/>
        </w:rPr>
        <w:t>并运送到医院指定暂存地点。收集时间节点避开看诊高峰以双方协商时间为准。</w:t>
      </w:r>
    </w:p>
    <w:p w14:paraId="4A90AE62">
      <w:pPr>
        <w:numPr>
          <w:ilvl w:val="0"/>
          <w:numId w:val="4"/>
        </w:numPr>
        <w:spacing w:line="360" w:lineRule="auto"/>
        <w:rPr>
          <w:rFonts w:hint="eastAsia" w:ascii="仿宋" w:hAnsi="仿宋" w:eastAsia="仿宋" w:cs="仿宋"/>
          <w:sz w:val="24"/>
        </w:rPr>
      </w:pPr>
      <w:r>
        <w:rPr>
          <w:rFonts w:hint="eastAsia" w:ascii="仿宋" w:hAnsi="仿宋" w:eastAsia="仿宋" w:cs="仿宋"/>
          <w:sz w:val="24"/>
        </w:rPr>
        <w:t>提供足够数量的医疗废物转运箱，在医院暂存库房内盛装医疗废物。每次清运（盛装医疗废物转运箱）后，提供新的消毒合格的医疗废物转运箱备用。</w:t>
      </w:r>
    </w:p>
    <w:p w14:paraId="546EC64B">
      <w:pPr>
        <w:numPr>
          <w:ilvl w:val="0"/>
          <w:numId w:val="4"/>
        </w:numPr>
        <w:spacing w:line="360" w:lineRule="auto"/>
        <w:rPr>
          <w:rFonts w:hint="eastAsia" w:ascii="仿宋" w:hAnsi="仿宋" w:eastAsia="仿宋" w:cs="仿宋"/>
          <w:sz w:val="24"/>
        </w:rPr>
      </w:pPr>
      <w:r>
        <w:rPr>
          <w:rFonts w:hint="eastAsia" w:ascii="仿宋" w:hAnsi="仿宋" w:eastAsia="仿宋" w:cs="仿宋"/>
          <w:sz w:val="24"/>
        </w:rPr>
        <w:t>每日对医院暂存的医疗废物进行清运处置，并且做好交接记录。</w:t>
      </w:r>
    </w:p>
    <w:p w14:paraId="5C34341F">
      <w:pPr>
        <w:numPr>
          <w:ilvl w:val="0"/>
          <w:numId w:val="4"/>
        </w:numPr>
        <w:spacing w:line="360" w:lineRule="auto"/>
        <w:rPr>
          <w:rFonts w:hint="eastAsia" w:ascii="仿宋" w:hAnsi="仿宋" w:eastAsia="仿宋" w:cs="仿宋"/>
          <w:sz w:val="24"/>
        </w:rPr>
      </w:pPr>
      <w:r>
        <w:rPr>
          <w:rFonts w:hint="eastAsia" w:ascii="仿宋" w:hAnsi="仿宋" w:eastAsia="仿宋" w:cs="仿宋"/>
          <w:sz w:val="24"/>
        </w:rPr>
        <w:t>交接完成后，医疗废物相关事宜由集中处置单位负责管理。</w:t>
      </w:r>
    </w:p>
    <w:p w14:paraId="2A548473">
      <w:pPr>
        <w:numPr>
          <w:ilvl w:val="0"/>
          <w:numId w:val="3"/>
        </w:numPr>
        <w:spacing w:line="360" w:lineRule="auto"/>
        <w:rPr>
          <w:rFonts w:hint="eastAsia" w:ascii="仿宋" w:hAnsi="仿宋" w:eastAsia="仿宋" w:cs="仿宋"/>
          <w:sz w:val="24"/>
        </w:rPr>
      </w:pPr>
      <w:r>
        <w:rPr>
          <w:rFonts w:hint="eastAsia" w:ascii="仿宋" w:hAnsi="仿宋" w:eastAsia="仿宋" w:cs="仿宋"/>
          <w:sz w:val="24"/>
        </w:rPr>
        <w:t>质量标准要求</w:t>
      </w:r>
    </w:p>
    <w:p w14:paraId="6B63FE78">
      <w:pPr>
        <w:numPr>
          <w:ilvl w:val="0"/>
          <w:numId w:val="5"/>
        </w:numPr>
        <w:spacing w:line="360" w:lineRule="auto"/>
        <w:rPr>
          <w:rFonts w:hint="eastAsia" w:ascii="仿宋" w:hAnsi="仿宋" w:eastAsia="仿宋" w:cs="仿宋"/>
          <w:sz w:val="24"/>
        </w:rPr>
      </w:pPr>
      <w:r>
        <w:rPr>
          <w:rFonts w:hint="eastAsia" w:ascii="仿宋" w:hAnsi="仿宋" w:eastAsia="仿宋" w:cs="仿宋"/>
          <w:sz w:val="24"/>
        </w:rPr>
        <w:t>每次清运工作结束，应保持医疗废物暂存库房和周围环境清洁，无洒落的医疗废物。</w:t>
      </w:r>
    </w:p>
    <w:p w14:paraId="54BF93EB">
      <w:pPr>
        <w:numPr>
          <w:ilvl w:val="0"/>
          <w:numId w:val="5"/>
        </w:numPr>
        <w:spacing w:line="360" w:lineRule="auto"/>
        <w:rPr>
          <w:rFonts w:hint="eastAsia" w:ascii="仿宋" w:hAnsi="仿宋" w:eastAsia="仿宋" w:cs="仿宋"/>
          <w:sz w:val="24"/>
        </w:rPr>
      </w:pPr>
      <w:r>
        <w:rPr>
          <w:rFonts w:hint="eastAsia" w:ascii="仿宋" w:hAnsi="仿宋" w:eastAsia="仿宋" w:cs="仿宋"/>
          <w:sz w:val="24"/>
        </w:rPr>
        <w:t>交接记录真实、准确、完整。</w:t>
      </w:r>
    </w:p>
    <w:p w14:paraId="66D11652">
      <w:pPr>
        <w:numPr>
          <w:ilvl w:val="0"/>
          <w:numId w:val="5"/>
        </w:numPr>
        <w:spacing w:line="360" w:lineRule="auto"/>
        <w:rPr>
          <w:rFonts w:hint="eastAsia" w:ascii="仿宋" w:hAnsi="仿宋" w:eastAsia="仿宋" w:cs="仿宋"/>
          <w:sz w:val="24"/>
        </w:rPr>
      </w:pPr>
      <w:r>
        <w:rPr>
          <w:rFonts w:hint="eastAsia" w:ascii="仿宋" w:hAnsi="仿宋" w:eastAsia="仿宋" w:cs="仿宋"/>
          <w:sz w:val="24"/>
        </w:rPr>
        <w:t>每次提供的备用转运箱，应消毒合格，清洁、干燥。</w:t>
      </w:r>
    </w:p>
    <w:p w14:paraId="4D03DCE7">
      <w:pPr>
        <w:numPr>
          <w:ilvl w:val="0"/>
          <w:numId w:val="0"/>
        </w:numPr>
        <w:spacing w:line="360" w:lineRule="auto"/>
        <w:rPr>
          <w:rFonts w:hint="eastAsia" w:ascii="仿宋" w:hAnsi="仿宋" w:eastAsia="仿宋" w:cs="仿宋"/>
          <w:spacing w:val="9"/>
          <w:sz w:val="24"/>
          <w:shd w:val="clear" w:color="auto" w:fill="FFFFFF"/>
        </w:rPr>
      </w:pPr>
      <w:r>
        <w:rPr>
          <w:rFonts w:hint="eastAsia" w:ascii="仿宋" w:hAnsi="仿宋" w:eastAsia="仿宋" w:cs="仿宋"/>
          <w:spacing w:val="9"/>
          <w:sz w:val="24"/>
          <w:shd w:val="clear" w:color="auto" w:fill="FFFFFF"/>
        </w:rPr>
        <w:t>4、投标方医疗废物清运及处置工作管理规范，符合国家/地方环保要求，对于国家危险废物名录中危险特性为感染性的废物（感染性废物841-001-01、损伤性废物841-002</w:t>
      </w:r>
      <w:bookmarkStart w:id="426" w:name="_Toc63327642"/>
      <w:r>
        <w:rPr>
          <w:rFonts w:hint="eastAsia" w:ascii="仿宋" w:hAnsi="仿宋" w:eastAsia="仿宋" w:cs="仿宋"/>
          <w:spacing w:val="9"/>
          <w:sz w:val="24"/>
          <w:shd w:val="clear" w:color="auto" w:fill="FFFFFF"/>
        </w:rPr>
        <w:t>-01、病理性废物841-003-01、</w:t>
      </w:r>
      <w:r>
        <w:rPr>
          <w:rFonts w:hint="eastAsia" w:ascii="仿宋" w:hAnsi="仿宋" w:eastAsia="仿宋" w:cs="仿宋"/>
          <w:spacing w:val="9"/>
          <w:sz w:val="24"/>
          <w:shd w:val="clear" w:color="auto" w:fill="FFFFFF"/>
          <w:lang w:eastAsia="zh-CN"/>
        </w:rPr>
        <w:t>药物</w:t>
      </w:r>
      <w:r>
        <w:rPr>
          <w:rFonts w:hint="eastAsia" w:ascii="仿宋" w:hAnsi="仿宋" w:eastAsia="仿宋" w:cs="仿宋"/>
          <w:spacing w:val="9"/>
          <w:sz w:val="24"/>
          <w:shd w:val="clear" w:color="auto" w:fill="FFFFFF"/>
        </w:rPr>
        <w:t>性废物841-00</w:t>
      </w:r>
      <w:r>
        <w:rPr>
          <w:rFonts w:hint="eastAsia" w:ascii="仿宋" w:hAnsi="仿宋" w:eastAsia="仿宋" w:cs="仿宋"/>
          <w:spacing w:val="9"/>
          <w:sz w:val="24"/>
          <w:shd w:val="clear" w:color="auto" w:fill="FFFFFF"/>
          <w:lang w:val="en-US" w:eastAsia="zh-CN"/>
        </w:rPr>
        <w:t>5</w:t>
      </w:r>
      <w:r>
        <w:rPr>
          <w:rFonts w:hint="eastAsia" w:ascii="仿宋" w:hAnsi="仿宋" w:eastAsia="仿宋" w:cs="仿宋"/>
          <w:spacing w:val="9"/>
          <w:sz w:val="24"/>
          <w:shd w:val="clear" w:color="auto" w:fill="FFFFFF"/>
        </w:rPr>
        <w:t>-01）宜具有独自处置能力。</w:t>
      </w:r>
      <w:bookmarkEnd w:id="426"/>
    </w:p>
    <w:p w14:paraId="5F9A5FC8">
      <w:pPr>
        <w:numPr>
          <w:ilvl w:val="0"/>
          <w:numId w:val="0"/>
        </w:numPr>
        <w:spacing w:line="360" w:lineRule="auto"/>
        <w:rPr>
          <w:rFonts w:hint="eastAsia" w:ascii="仿宋" w:hAnsi="仿宋" w:eastAsia="仿宋" w:cs="仿宋"/>
          <w:spacing w:val="9"/>
          <w:sz w:val="24"/>
          <w:shd w:val="clear" w:color="auto" w:fill="FFFFFF"/>
        </w:rPr>
      </w:pPr>
      <w:r>
        <w:rPr>
          <w:rFonts w:hint="eastAsia" w:ascii="仿宋" w:hAnsi="仿宋" w:eastAsia="仿宋" w:cs="仿宋"/>
          <w:spacing w:val="9"/>
          <w:sz w:val="24"/>
          <w:shd w:val="clear" w:color="auto" w:fill="FFFFFF"/>
        </w:rPr>
        <w:t>四、医疗废物处置费用</w:t>
      </w:r>
    </w:p>
    <w:p w14:paraId="4AC7899F">
      <w:pPr>
        <w:numPr>
          <w:ilvl w:val="0"/>
          <w:numId w:val="0"/>
        </w:numPr>
        <w:spacing w:line="360" w:lineRule="auto"/>
        <w:rPr>
          <w:rFonts w:hint="eastAsia" w:ascii="仿宋" w:hAnsi="仿宋" w:eastAsia="仿宋" w:cs="仿宋"/>
          <w:spacing w:val="9"/>
          <w:sz w:val="24"/>
          <w:shd w:val="clear" w:color="auto" w:fill="FFFFFF"/>
        </w:rPr>
      </w:pPr>
      <w:r>
        <w:rPr>
          <w:rFonts w:hint="eastAsia" w:ascii="仿宋" w:hAnsi="仿宋" w:eastAsia="仿宋" w:cs="仿宋"/>
          <w:spacing w:val="9"/>
          <w:sz w:val="24"/>
          <w:shd w:val="clear" w:color="auto" w:fill="FFFFFF"/>
        </w:rPr>
        <w:t>1、收费标准符合长春市发改委下发《关于医疗废物处置收费标准的批复》（长发改审批字【2015】368号）。</w:t>
      </w:r>
    </w:p>
    <w:p w14:paraId="67FE8335">
      <w:pPr>
        <w:spacing w:line="360" w:lineRule="auto"/>
        <w:jc w:val="center"/>
        <w:rPr>
          <w:rFonts w:hint="eastAsia" w:ascii="仿宋" w:hAnsi="仿宋" w:eastAsia="仿宋" w:cs="仿宋"/>
          <w:b/>
          <w:sz w:val="36"/>
          <w:szCs w:val="36"/>
        </w:rPr>
      </w:pPr>
    </w:p>
    <w:p w14:paraId="73129BD3">
      <w:pPr>
        <w:pStyle w:val="15"/>
        <w:rPr>
          <w:rFonts w:hint="eastAsia" w:ascii="仿宋" w:hAnsi="仿宋" w:eastAsia="仿宋" w:cs="仿宋"/>
          <w:b/>
          <w:sz w:val="36"/>
          <w:szCs w:val="36"/>
        </w:rPr>
      </w:pPr>
    </w:p>
    <w:p w14:paraId="11A7BDFF">
      <w:pPr>
        <w:pStyle w:val="16"/>
        <w:rPr>
          <w:rFonts w:hint="eastAsia" w:ascii="仿宋" w:hAnsi="仿宋" w:eastAsia="仿宋" w:cs="仿宋"/>
          <w:b/>
          <w:sz w:val="36"/>
          <w:szCs w:val="36"/>
        </w:rPr>
      </w:pPr>
    </w:p>
    <w:p w14:paraId="2A2ACE13">
      <w:pPr>
        <w:rPr>
          <w:rFonts w:hint="eastAsia" w:ascii="仿宋" w:hAnsi="仿宋" w:eastAsia="仿宋" w:cs="仿宋"/>
          <w:b/>
          <w:sz w:val="36"/>
          <w:szCs w:val="36"/>
        </w:rPr>
      </w:pPr>
    </w:p>
    <w:p w14:paraId="758E0C99">
      <w:pPr>
        <w:pStyle w:val="15"/>
        <w:rPr>
          <w:rFonts w:hint="eastAsia" w:ascii="仿宋" w:hAnsi="仿宋" w:eastAsia="仿宋" w:cs="仿宋"/>
          <w:b/>
          <w:sz w:val="36"/>
          <w:szCs w:val="36"/>
        </w:rPr>
      </w:pPr>
    </w:p>
    <w:p w14:paraId="02A1CC70">
      <w:pPr>
        <w:pStyle w:val="16"/>
        <w:rPr>
          <w:rFonts w:hint="eastAsia" w:ascii="仿宋" w:hAnsi="仿宋" w:eastAsia="仿宋" w:cs="仿宋"/>
          <w:b/>
          <w:sz w:val="36"/>
          <w:szCs w:val="36"/>
        </w:rPr>
      </w:pPr>
    </w:p>
    <w:p w14:paraId="422E75E0">
      <w:pPr>
        <w:rPr>
          <w:rFonts w:hint="eastAsia" w:ascii="仿宋" w:hAnsi="仿宋" w:eastAsia="仿宋" w:cs="仿宋"/>
          <w:b/>
          <w:sz w:val="36"/>
          <w:szCs w:val="36"/>
        </w:rPr>
      </w:pPr>
    </w:p>
    <w:p w14:paraId="5237A3D8">
      <w:pPr>
        <w:pStyle w:val="15"/>
        <w:rPr>
          <w:rFonts w:hint="eastAsia" w:ascii="仿宋" w:hAnsi="仿宋" w:eastAsia="仿宋" w:cs="仿宋"/>
          <w:b/>
          <w:sz w:val="36"/>
          <w:szCs w:val="36"/>
        </w:rPr>
      </w:pPr>
    </w:p>
    <w:p w14:paraId="647DE39A">
      <w:pPr>
        <w:pStyle w:val="16"/>
        <w:rPr>
          <w:rFonts w:hint="eastAsia" w:ascii="仿宋" w:hAnsi="仿宋" w:eastAsia="仿宋" w:cs="仿宋"/>
          <w:b/>
          <w:sz w:val="36"/>
          <w:szCs w:val="36"/>
        </w:rPr>
      </w:pPr>
    </w:p>
    <w:p w14:paraId="76B17CF9">
      <w:pPr>
        <w:rPr>
          <w:rFonts w:hint="eastAsia" w:ascii="仿宋" w:hAnsi="仿宋" w:eastAsia="仿宋" w:cs="仿宋"/>
          <w:b/>
          <w:sz w:val="36"/>
          <w:szCs w:val="36"/>
        </w:rPr>
      </w:pPr>
    </w:p>
    <w:p w14:paraId="50D5B06A">
      <w:pPr>
        <w:pStyle w:val="15"/>
        <w:rPr>
          <w:rFonts w:hint="eastAsia" w:ascii="仿宋" w:hAnsi="仿宋" w:eastAsia="仿宋" w:cs="仿宋"/>
          <w:b/>
          <w:sz w:val="36"/>
          <w:szCs w:val="36"/>
        </w:rPr>
      </w:pPr>
    </w:p>
    <w:p w14:paraId="076E7DF6">
      <w:pPr>
        <w:pStyle w:val="16"/>
        <w:rPr>
          <w:rFonts w:hint="eastAsia" w:ascii="仿宋" w:hAnsi="仿宋" w:eastAsia="仿宋" w:cs="仿宋"/>
          <w:b/>
          <w:sz w:val="36"/>
          <w:szCs w:val="36"/>
        </w:rPr>
      </w:pPr>
    </w:p>
    <w:p w14:paraId="5F6B25B1">
      <w:pPr>
        <w:widowControl/>
        <w:jc w:val="left"/>
        <w:rPr>
          <w:rFonts w:hint="eastAsia" w:ascii="仿宋" w:hAnsi="仿宋" w:eastAsia="仿宋" w:cs="仿宋"/>
        </w:rPr>
      </w:pPr>
      <w:r>
        <w:rPr>
          <w:rFonts w:hint="eastAsia" w:ascii="仿宋" w:hAnsi="仿宋" w:eastAsia="仿宋" w:cs="仿宋"/>
          <w:b/>
          <w:sz w:val="36"/>
          <w:szCs w:val="36"/>
        </w:rPr>
        <w:br w:type="page"/>
      </w:r>
    </w:p>
    <w:p w14:paraId="5222F102">
      <w:pPr>
        <w:bidi w:val="0"/>
        <w:rPr>
          <w:rFonts w:hint="eastAsia"/>
        </w:rPr>
      </w:pPr>
    </w:p>
    <w:p w14:paraId="3E97300C">
      <w:pPr>
        <w:bidi w:val="0"/>
        <w:rPr>
          <w:rFonts w:hint="eastAsia"/>
        </w:rPr>
      </w:pPr>
    </w:p>
    <w:p w14:paraId="09180CF5">
      <w:pPr>
        <w:bidi w:val="0"/>
        <w:rPr>
          <w:rFonts w:hint="eastAsia"/>
        </w:rPr>
      </w:pPr>
    </w:p>
    <w:p w14:paraId="2BD05120">
      <w:pPr>
        <w:bidi w:val="0"/>
        <w:rPr>
          <w:rFonts w:hint="eastAsia"/>
        </w:rPr>
      </w:pPr>
    </w:p>
    <w:p w14:paraId="29BC44FC">
      <w:pPr>
        <w:bidi w:val="0"/>
        <w:rPr>
          <w:rFonts w:hint="eastAsia"/>
        </w:rPr>
      </w:pPr>
    </w:p>
    <w:p w14:paraId="15AB0CEE">
      <w:pPr>
        <w:bidi w:val="0"/>
        <w:rPr>
          <w:rFonts w:hint="eastAsia"/>
        </w:rPr>
      </w:pPr>
    </w:p>
    <w:p w14:paraId="5EE2F785">
      <w:pPr>
        <w:bidi w:val="0"/>
        <w:rPr>
          <w:rFonts w:hint="eastAsia"/>
        </w:rPr>
      </w:pPr>
    </w:p>
    <w:p w14:paraId="7CF8A966">
      <w:pPr>
        <w:bidi w:val="0"/>
        <w:rPr>
          <w:rFonts w:hint="eastAsia"/>
        </w:rPr>
      </w:pPr>
    </w:p>
    <w:p w14:paraId="0F74C743">
      <w:pPr>
        <w:bidi w:val="0"/>
        <w:rPr>
          <w:rFonts w:hint="eastAsia"/>
        </w:rPr>
      </w:pPr>
    </w:p>
    <w:p w14:paraId="1D6C8F7C">
      <w:pPr>
        <w:bidi w:val="0"/>
        <w:rPr>
          <w:rFonts w:hint="eastAsia"/>
        </w:rPr>
      </w:pPr>
    </w:p>
    <w:p w14:paraId="070417B8">
      <w:pPr>
        <w:bidi w:val="0"/>
        <w:rPr>
          <w:rFonts w:hint="eastAsia"/>
        </w:rPr>
      </w:pPr>
    </w:p>
    <w:p w14:paraId="202DDA12">
      <w:pPr>
        <w:bidi w:val="0"/>
        <w:rPr>
          <w:rFonts w:hint="eastAsia"/>
        </w:rPr>
      </w:pPr>
    </w:p>
    <w:p w14:paraId="38371DFA">
      <w:pPr>
        <w:bidi w:val="0"/>
        <w:rPr>
          <w:rFonts w:hint="eastAsia"/>
        </w:rPr>
      </w:pPr>
    </w:p>
    <w:p w14:paraId="0DAB9B1D">
      <w:pPr>
        <w:bidi w:val="0"/>
        <w:rPr>
          <w:rFonts w:hint="eastAsia"/>
        </w:rPr>
      </w:pPr>
    </w:p>
    <w:p w14:paraId="48226C32">
      <w:pPr>
        <w:bidi w:val="0"/>
        <w:rPr>
          <w:rFonts w:hint="eastAsia"/>
        </w:rPr>
      </w:pPr>
    </w:p>
    <w:p w14:paraId="3164F589">
      <w:pPr>
        <w:bidi w:val="0"/>
        <w:rPr>
          <w:rFonts w:hint="eastAsia"/>
        </w:rPr>
      </w:pPr>
    </w:p>
    <w:p w14:paraId="00D5356B">
      <w:pPr>
        <w:bidi w:val="0"/>
        <w:rPr>
          <w:rFonts w:hint="eastAsia"/>
        </w:rPr>
      </w:pPr>
    </w:p>
    <w:p w14:paraId="76EDA602">
      <w:pPr>
        <w:pStyle w:val="3"/>
        <w:bidi w:val="0"/>
        <w:jc w:val="center"/>
        <w:rPr>
          <w:rFonts w:hint="eastAsia" w:ascii="仿宋" w:hAnsi="仿宋" w:eastAsia="仿宋" w:cs="仿宋"/>
          <w:b/>
          <w:sz w:val="36"/>
          <w:szCs w:val="36"/>
        </w:rPr>
        <w:sectPr>
          <w:pgSz w:w="11906" w:h="16838"/>
          <w:pgMar w:top="1418" w:right="1133" w:bottom="993" w:left="1134" w:header="851" w:footer="992" w:gutter="0"/>
          <w:cols w:space="720" w:num="1"/>
        </w:sectPr>
      </w:pPr>
      <w:bookmarkStart w:id="427" w:name="_Toc32132"/>
      <w:r>
        <w:rPr>
          <w:rFonts w:hint="eastAsia" w:ascii="仿宋" w:hAnsi="仿宋" w:eastAsia="仿宋" w:cs="仿宋"/>
          <w:sz w:val="48"/>
          <w:szCs w:val="48"/>
        </w:rPr>
        <w:t>第六章 投标文件格式</w:t>
      </w:r>
      <w:bookmarkEnd w:id="427"/>
    </w:p>
    <w:p w14:paraId="1F588140">
      <w:pPr>
        <w:rPr>
          <w:rFonts w:hint="eastAsia" w:ascii="仿宋" w:hAnsi="仿宋" w:eastAsia="仿宋" w:cs="仿宋"/>
          <w:b/>
          <w:sz w:val="52"/>
          <w:szCs w:val="52"/>
          <w:u w:val="single"/>
        </w:rPr>
      </w:pPr>
    </w:p>
    <w:p w14:paraId="5454D767">
      <w:pPr>
        <w:ind w:firstLine="0" w:firstLineChars="0"/>
        <w:jc w:val="center"/>
        <w:rPr>
          <w:rFonts w:hint="eastAsia" w:ascii="仿宋" w:hAnsi="仿宋" w:eastAsia="仿宋" w:cs="仿宋"/>
          <w:sz w:val="44"/>
          <w:szCs w:val="52"/>
        </w:rPr>
      </w:pPr>
      <w:r>
        <w:rPr>
          <w:rFonts w:hint="eastAsia" w:ascii="仿宋" w:hAnsi="仿宋" w:eastAsia="仿宋" w:cs="仿宋"/>
          <w:sz w:val="44"/>
          <w:szCs w:val="52"/>
          <w:u w:val="single"/>
        </w:rPr>
        <w:t xml:space="preserve">              项目名称</w:t>
      </w:r>
    </w:p>
    <w:p w14:paraId="676A6836">
      <w:pPr>
        <w:ind w:firstLine="880"/>
        <w:jc w:val="center"/>
        <w:rPr>
          <w:rFonts w:hint="eastAsia" w:ascii="仿宋" w:hAnsi="仿宋" w:eastAsia="仿宋" w:cs="仿宋"/>
          <w:sz w:val="44"/>
          <w:szCs w:val="52"/>
        </w:rPr>
      </w:pPr>
    </w:p>
    <w:p w14:paraId="44AF830F">
      <w:pPr>
        <w:ind w:firstLine="880"/>
        <w:jc w:val="center"/>
        <w:rPr>
          <w:rFonts w:hint="eastAsia" w:ascii="仿宋" w:hAnsi="仿宋" w:eastAsia="仿宋" w:cs="仿宋"/>
          <w:sz w:val="44"/>
          <w:szCs w:val="52"/>
        </w:rPr>
      </w:pPr>
    </w:p>
    <w:p w14:paraId="5DE115FB">
      <w:pPr>
        <w:ind w:firstLine="720"/>
        <w:jc w:val="center"/>
        <w:rPr>
          <w:rFonts w:hint="eastAsia" w:ascii="仿宋" w:hAnsi="仿宋" w:eastAsia="仿宋" w:cs="仿宋"/>
          <w:sz w:val="36"/>
          <w:szCs w:val="44"/>
        </w:rPr>
      </w:pPr>
    </w:p>
    <w:p w14:paraId="5E16B03D">
      <w:pPr>
        <w:ind w:firstLine="0" w:firstLineChars="0"/>
        <w:jc w:val="center"/>
        <w:rPr>
          <w:rFonts w:hint="eastAsia" w:ascii="仿宋" w:hAnsi="仿宋" w:eastAsia="仿宋" w:cs="仿宋"/>
          <w:sz w:val="28"/>
          <w:szCs w:val="36"/>
        </w:rPr>
      </w:pPr>
      <w:r>
        <w:rPr>
          <w:rFonts w:hint="eastAsia" w:ascii="仿宋" w:hAnsi="仿宋" w:eastAsia="仿宋" w:cs="仿宋"/>
          <w:w w:val="80"/>
          <w:sz w:val="56"/>
          <w:szCs w:val="96"/>
          <w:lang w:eastAsia="zh-CN"/>
        </w:rPr>
        <w:t>响应</w:t>
      </w:r>
      <w:r>
        <w:rPr>
          <w:rFonts w:hint="eastAsia" w:ascii="仿宋" w:hAnsi="仿宋" w:eastAsia="仿宋" w:cs="仿宋"/>
          <w:w w:val="80"/>
          <w:sz w:val="56"/>
          <w:szCs w:val="96"/>
        </w:rPr>
        <w:t>文件</w:t>
      </w:r>
    </w:p>
    <w:p w14:paraId="5A833144">
      <w:pPr>
        <w:ind w:firstLine="560"/>
        <w:jc w:val="center"/>
        <w:rPr>
          <w:rFonts w:hint="eastAsia" w:ascii="仿宋" w:hAnsi="仿宋" w:eastAsia="仿宋" w:cs="仿宋"/>
          <w:sz w:val="28"/>
          <w:szCs w:val="36"/>
        </w:rPr>
      </w:pPr>
    </w:p>
    <w:p w14:paraId="5AF9A907">
      <w:pPr>
        <w:ind w:firstLine="0" w:firstLineChars="0"/>
        <w:jc w:val="center"/>
        <w:rPr>
          <w:rFonts w:hint="eastAsia" w:ascii="仿宋" w:hAnsi="仿宋" w:eastAsia="仿宋" w:cs="仿宋"/>
          <w:sz w:val="28"/>
          <w:szCs w:val="36"/>
        </w:rPr>
      </w:pPr>
    </w:p>
    <w:p w14:paraId="0F1D3BF7">
      <w:pPr>
        <w:ind w:firstLine="0" w:firstLineChars="0"/>
        <w:jc w:val="center"/>
        <w:rPr>
          <w:rFonts w:hint="eastAsia" w:ascii="仿宋" w:hAnsi="仿宋" w:eastAsia="仿宋" w:cs="仿宋"/>
          <w:sz w:val="28"/>
          <w:szCs w:val="36"/>
        </w:rPr>
      </w:pPr>
      <w:r>
        <w:rPr>
          <w:rFonts w:hint="eastAsia" w:ascii="仿宋" w:hAnsi="仿宋" w:eastAsia="仿宋" w:cs="仿宋"/>
          <w:sz w:val="28"/>
          <w:szCs w:val="36"/>
          <w:lang w:eastAsia="zh-CN"/>
        </w:rPr>
        <w:t>项目</w:t>
      </w:r>
      <w:r>
        <w:rPr>
          <w:rFonts w:hint="eastAsia" w:ascii="仿宋" w:hAnsi="仿宋" w:eastAsia="仿宋" w:cs="仿宋"/>
          <w:sz w:val="28"/>
          <w:szCs w:val="36"/>
        </w:rPr>
        <w:t>编号：</w:t>
      </w:r>
    </w:p>
    <w:p w14:paraId="5D18DB3D">
      <w:pPr>
        <w:ind w:firstLine="560"/>
        <w:jc w:val="center"/>
        <w:rPr>
          <w:rFonts w:hint="eastAsia" w:ascii="仿宋" w:hAnsi="仿宋" w:eastAsia="仿宋" w:cs="仿宋"/>
          <w:sz w:val="28"/>
          <w:szCs w:val="36"/>
        </w:rPr>
      </w:pPr>
    </w:p>
    <w:p w14:paraId="4184A62A">
      <w:pPr>
        <w:ind w:firstLine="560"/>
        <w:jc w:val="center"/>
        <w:rPr>
          <w:rFonts w:hint="eastAsia" w:ascii="仿宋" w:hAnsi="仿宋" w:eastAsia="仿宋" w:cs="仿宋"/>
          <w:sz w:val="28"/>
          <w:szCs w:val="36"/>
          <w:u w:val="single"/>
        </w:rPr>
      </w:pPr>
    </w:p>
    <w:p w14:paraId="26F4820F">
      <w:pPr>
        <w:ind w:firstLine="560"/>
        <w:jc w:val="center"/>
        <w:rPr>
          <w:rFonts w:hint="eastAsia" w:ascii="仿宋" w:hAnsi="仿宋" w:eastAsia="仿宋" w:cs="仿宋"/>
          <w:sz w:val="28"/>
          <w:szCs w:val="36"/>
        </w:rPr>
      </w:pPr>
    </w:p>
    <w:p w14:paraId="728F6B88">
      <w:pPr>
        <w:pStyle w:val="46"/>
        <w:ind w:firstLine="480"/>
        <w:rPr>
          <w:rFonts w:hint="eastAsia" w:ascii="仿宋" w:hAnsi="仿宋" w:eastAsia="仿宋" w:cs="仿宋"/>
        </w:rPr>
      </w:pPr>
    </w:p>
    <w:p w14:paraId="74E188E8">
      <w:pPr>
        <w:pStyle w:val="46"/>
        <w:ind w:firstLine="480"/>
        <w:rPr>
          <w:rFonts w:hint="eastAsia" w:ascii="仿宋" w:hAnsi="仿宋" w:eastAsia="仿宋" w:cs="仿宋"/>
        </w:rPr>
      </w:pPr>
    </w:p>
    <w:p w14:paraId="68AFC144">
      <w:pPr>
        <w:pStyle w:val="46"/>
        <w:ind w:firstLine="480"/>
        <w:rPr>
          <w:rFonts w:hint="eastAsia" w:ascii="仿宋" w:hAnsi="仿宋" w:eastAsia="仿宋" w:cs="仿宋"/>
        </w:rPr>
      </w:pPr>
    </w:p>
    <w:p w14:paraId="53236B2F">
      <w:pPr>
        <w:pStyle w:val="46"/>
        <w:ind w:firstLine="480"/>
        <w:rPr>
          <w:rFonts w:hint="eastAsia" w:ascii="仿宋" w:hAnsi="仿宋" w:eastAsia="仿宋" w:cs="仿宋"/>
        </w:rPr>
      </w:pPr>
    </w:p>
    <w:p w14:paraId="737585D3">
      <w:pPr>
        <w:pStyle w:val="46"/>
        <w:ind w:firstLine="0" w:firstLineChars="0"/>
        <w:rPr>
          <w:rFonts w:hint="eastAsia" w:ascii="仿宋" w:hAnsi="仿宋" w:eastAsia="仿宋" w:cs="仿宋"/>
        </w:rPr>
      </w:pPr>
    </w:p>
    <w:p w14:paraId="17EFCDA0">
      <w:pPr>
        <w:spacing w:line="480" w:lineRule="auto"/>
        <w:ind w:firstLine="420" w:firstLineChars="150"/>
        <w:rPr>
          <w:rFonts w:hint="eastAsia" w:ascii="仿宋" w:hAnsi="仿宋" w:eastAsia="仿宋" w:cs="仿宋"/>
          <w:sz w:val="28"/>
          <w:szCs w:val="36"/>
          <w:u w:val="single"/>
        </w:rPr>
      </w:pPr>
      <w:r>
        <w:rPr>
          <w:rFonts w:hint="eastAsia" w:ascii="仿宋" w:hAnsi="仿宋" w:eastAsia="仿宋" w:cs="仿宋"/>
          <w:sz w:val="28"/>
          <w:szCs w:val="36"/>
        </w:rPr>
        <w:t>供应商：</w:t>
      </w:r>
      <w:r>
        <w:rPr>
          <w:rFonts w:hint="eastAsia" w:ascii="仿宋" w:hAnsi="仿宋" w:eastAsia="仿宋" w:cs="仿宋"/>
          <w:sz w:val="28"/>
          <w:szCs w:val="36"/>
          <w:u w:val="single"/>
        </w:rPr>
        <w:t xml:space="preserve">                 （盖章）</w:t>
      </w:r>
    </w:p>
    <w:p w14:paraId="1BB91E91">
      <w:pPr>
        <w:pStyle w:val="46"/>
        <w:spacing w:line="480" w:lineRule="auto"/>
        <w:ind w:firstLine="420" w:firstLineChars="150"/>
        <w:rPr>
          <w:rFonts w:hint="eastAsia" w:ascii="仿宋" w:hAnsi="仿宋" w:eastAsia="仿宋" w:cs="仿宋"/>
        </w:rPr>
      </w:pPr>
      <w:r>
        <w:rPr>
          <w:rFonts w:hint="eastAsia" w:ascii="仿宋" w:hAnsi="仿宋" w:eastAsia="仿宋" w:cs="仿宋"/>
          <w:sz w:val="28"/>
          <w:szCs w:val="28"/>
          <w:lang w:val="zh-CN"/>
        </w:rPr>
        <w:t>法定代表人或其委托代理人：</w:t>
      </w:r>
      <w:r>
        <w:rPr>
          <w:rFonts w:hint="eastAsia" w:ascii="仿宋" w:hAnsi="仿宋" w:eastAsia="仿宋" w:cs="仿宋"/>
          <w:sz w:val="28"/>
          <w:szCs w:val="28"/>
          <w:u w:val="single"/>
          <w:lang w:val="zh-CN"/>
        </w:rPr>
        <w:t xml:space="preserve">               </w:t>
      </w:r>
      <w:r>
        <w:rPr>
          <w:rFonts w:hint="eastAsia" w:ascii="仿宋" w:hAnsi="仿宋" w:eastAsia="仿宋" w:cs="仿宋"/>
          <w:sz w:val="28"/>
          <w:szCs w:val="28"/>
          <w:lang w:val="zh-CN"/>
        </w:rPr>
        <w:t>(签字)</w:t>
      </w:r>
    </w:p>
    <w:p w14:paraId="5086F80A">
      <w:pPr>
        <w:spacing w:line="480" w:lineRule="auto"/>
        <w:ind w:firstLine="420" w:firstLineChars="150"/>
        <w:rPr>
          <w:rFonts w:hint="eastAsia" w:ascii="仿宋" w:hAnsi="仿宋" w:eastAsia="仿宋" w:cs="仿宋"/>
          <w:sz w:val="28"/>
          <w:szCs w:val="36"/>
        </w:rPr>
      </w:pPr>
      <w:r>
        <w:rPr>
          <w:rFonts w:hint="eastAsia" w:ascii="仿宋" w:hAnsi="仿宋" w:eastAsia="仿宋" w:cs="仿宋"/>
          <w:sz w:val="28"/>
          <w:szCs w:val="36"/>
        </w:rPr>
        <w:t>单位地址：_________________________</w:t>
      </w:r>
    </w:p>
    <w:p w14:paraId="0C6C58A9">
      <w:pPr>
        <w:ind w:firstLine="560"/>
        <w:jc w:val="center"/>
        <w:rPr>
          <w:rFonts w:hint="eastAsia" w:ascii="仿宋" w:hAnsi="仿宋" w:eastAsia="仿宋" w:cs="仿宋"/>
          <w:sz w:val="28"/>
          <w:szCs w:val="36"/>
        </w:rPr>
      </w:pPr>
    </w:p>
    <w:p w14:paraId="3A30A559">
      <w:pPr>
        <w:ind w:firstLine="0" w:firstLineChars="0"/>
        <w:jc w:val="center"/>
        <w:rPr>
          <w:rFonts w:hint="eastAsia" w:ascii="仿宋" w:hAnsi="仿宋" w:eastAsia="仿宋" w:cs="仿宋"/>
          <w:sz w:val="28"/>
          <w:szCs w:val="36"/>
        </w:rPr>
      </w:pPr>
      <w:r>
        <w:rPr>
          <w:rFonts w:hint="eastAsia" w:ascii="仿宋" w:hAnsi="仿宋" w:eastAsia="仿宋" w:cs="仿宋"/>
          <w:sz w:val="28"/>
          <w:szCs w:val="36"/>
        </w:rPr>
        <w:t>年  月  日</w:t>
      </w:r>
    </w:p>
    <w:p w14:paraId="221D9127">
      <w:pPr>
        <w:rPr>
          <w:rFonts w:hint="eastAsia" w:ascii="仿宋" w:hAnsi="仿宋" w:eastAsia="仿宋" w:cs="仿宋"/>
          <w:sz w:val="28"/>
          <w:szCs w:val="28"/>
        </w:rPr>
      </w:pPr>
    </w:p>
    <w:p w14:paraId="072D141F">
      <w:pPr>
        <w:widowControl/>
        <w:jc w:val="left"/>
        <w:rPr>
          <w:rFonts w:hint="eastAsia" w:ascii="仿宋" w:hAnsi="仿宋" w:eastAsia="仿宋" w:cs="仿宋"/>
          <w:sz w:val="28"/>
          <w:szCs w:val="28"/>
        </w:rPr>
      </w:pPr>
      <w:r>
        <w:rPr>
          <w:rFonts w:hint="eastAsia" w:ascii="仿宋" w:hAnsi="仿宋" w:eastAsia="仿宋" w:cs="仿宋"/>
          <w:sz w:val="28"/>
          <w:szCs w:val="28"/>
        </w:rPr>
        <w:br w:type="page"/>
      </w:r>
    </w:p>
    <w:bookmarkEnd w:id="155"/>
    <w:p w14:paraId="48C2DC20">
      <w:pPr>
        <w:pStyle w:val="4"/>
        <w:tabs>
          <w:tab w:val="left" w:pos="0"/>
        </w:tabs>
        <w:ind w:firstLine="0" w:firstLineChars="0"/>
        <w:jc w:val="center"/>
        <w:rPr>
          <w:rFonts w:hint="eastAsia" w:ascii="仿宋" w:hAnsi="仿宋" w:eastAsia="仿宋" w:cs="仿宋"/>
          <w:sz w:val="28"/>
          <w:szCs w:val="28"/>
        </w:rPr>
      </w:pPr>
      <w:bookmarkStart w:id="428" w:name="_Toc414534006"/>
      <w:bookmarkStart w:id="429" w:name="_Toc145936623"/>
      <w:bookmarkStart w:id="430" w:name="_Toc137555995"/>
      <w:r>
        <w:rPr>
          <w:rFonts w:hint="eastAsia" w:ascii="仿宋" w:hAnsi="仿宋" w:eastAsia="仿宋" w:cs="仿宋"/>
          <w:sz w:val="28"/>
          <w:szCs w:val="28"/>
        </w:rPr>
        <w:t>一、磋商函及磋商函附录</w:t>
      </w:r>
      <w:bookmarkEnd w:id="428"/>
      <w:bookmarkEnd w:id="429"/>
      <w:bookmarkEnd w:id="430"/>
    </w:p>
    <w:p w14:paraId="2921AAF5">
      <w:pPr>
        <w:pStyle w:val="5"/>
        <w:tabs>
          <w:tab w:val="left" w:pos="0"/>
        </w:tabs>
        <w:ind w:firstLine="0" w:firstLineChars="0"/>
        <w:jc w:val="center"/>
        <w:rPr>
          <w:rFonts w:hint="eastAsia" w:ascii="仿宋" w:hAnsi="仿宋" w:eastAsia="仿宋" w:cs="仿宋"/>
          <w:sz w:val="24"/>
          <w:szCs w:val="24"/>
        </w:rPr>
      </w:pPr>
      <w:bookmarkStart w:id="431" w:name="_Toc137555996"/>
      <w:bookmarkStart w:id="432" w:name="_Toc316386654"/>
      <w:bookmarkStart w:id="433" w:name="_Toc414534007"/>
      <w:bookmarkStart w:id="434" w:name="_Toc145936624"/>
      <w:r>
        <w:rPr>
          <w:rFonts w:hint="eastAsia" w:ascii="仿宋" w:hAnsi="仿宋" w:eastAsia="仿宋" w:cs="仿宋"/>
          <w:sz w:val="24"/>
          <w:szCs w:val="24"/>
        </w:rPr>
        <w:t>（一）磋商函</w:t>
      </w:r>
      <w:bookmarkEnd w:id="431"/>
      <w:bookmarkEnd w:id="432"/>
      <w:bookmarkEnd w:id="433"/>
      <w:bookmarkEnd w:id="434"/>
    </w:p>
    <w:p w14:paraId="06A9E378">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（采购人名称）：</w:t>
      </w:r>
    </w:p>
    <w:p w14:paraId="431D817F">
      <w:pPr>
        <w:widowControl/>
        <w:spacing w:line="360" w:lineRule="auto"/>
        <w:jc w:val="left"/>
        <w:rPr>
          <w:rFonts w:hint="eastAsia" w:ascii="仿宋" w:hAnsi="仿宋" w:eastAsia="仿宋" w:cs="仿宋"/>
          <w:color w:val="000000"/>
          <w:sz w:val="24"/>
          <w:szCs w:val="24"/>
          <w:lang w:val="zh-CN"/>
        </w:rPr>
      </w:pPr>
    </w:p>
    <w:p w14:paraId="0B38D40C">
      <w:pPr>
        <w:widowControl/>
        <w:spacing w:line="360" w:lineRule="auto"/>
        <w:jc w:val="left"/>
        <w:rPr>
          <w:rFonts w:hint="eastAsia" w:ascii="仿宋" w:hAnsi="仿宋" w:eastAsia="仿宋" w:cs="仿宋"/>
          <w:color w:val="000000"/>
          <w:sz w:val="24"/>
          <w:szCs w:val="24"/>
        </w:rPr>
      </w:pPr>
      <w:r>
        <w:rPr>
          <w:rFonts w:hint="eastAsia" w:ascii="仿宋" w:hAnsi="仿宋" w:eastAsia="仿宋" w:cs="仿宋"/>
          <w:color w:val="000000"/>
          <w:sz w:val="24"/>
          <w:szCs w:val="24"/>
          <w:lang w:val="zh-CN"/>
        </w:rPr>
        <w:t>1．我方已仔细研究了</w:t>
      </w:r>
      <w:r>
        <w:rPr>
          <w:rFonts w:hint="eastAsia" w:ascii="仿宋" w:hAnsi="仿宋" w:eastAsia="仿宋" w:cs="仿宋"/>
          <w:color w:val="000000"/>
          <w:sz w:val="24"/>
          <w:szCs w:val="24"/>
          <w:u w:val="single"/>
          <w:lang w:val="zh-CN"/>
        </w:rPr>
        <w:t xml:space="preserve">     （项目名称）             </w:t>
      </w:r>
      <w:r>
        <w:rPr>
          <w:rFonts w:hint="eastAsia" w:ascii="仿宋" w:hAnsi="仿宋" w:eastAsia="仿宋" w:cs="仿宋"/>
          <w:color w:val="000000"/>
          <w:sz w:val="24"/>
          <w:szCs w:val="24"/>
          <w:lang w:val="zh-CN"/>
        </w:rPr>
        <w:t>磋商文件的全部内容，愿意按磋商文件要求，以</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元完成本项目的服务工作，合同履行期限：</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w:t>
      </w:r>
    </w:p>
    <w:p w14:paraId="29506113">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2．我方承诺在磋商有效期内不修改、撤销响应文件。</w:t>
      </w:r>
    </w:p>
    <w:p w14:paraId="1EBAD91C">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3．随同本磋商函提交磋商保证金一份，金额为人民币（大写）</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元（¥</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w:t>
      </w:r>
    </w:p>
    <w:p w14:paraId="2FF8FBDD">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4．如我方中标：</w:t>
      </w:r>
    </w:p>
    <w:p w14:paraId="49D2E06A">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（1）我方承诺在收到中标通知书后，在中标通知书规定的期限内与你方签订合同。</w:t>
      </w:r>
    </w:p>
    <w:p w14:paraId="26AB452E">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（2）随同本磋商函递交的磋商函附录属于合同文件的组成部分。</w:t>
      </w:r>
    </w:p>
    <w:p w14:paraId="6DE3C06E">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（3）我方承诺在合同约定的期限内完成并移交全部合同项目。</w:t>
      </w:r>
    </w:p>
    <w:p w14:paraId="5924E98F">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5．我方在此声明，所递交的磋商文件及有关资料内容完整、真实和准确。</w:t>
      </w:r>
    </w:p>
    <w:p w14:paraId="1C10ECDD">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6．</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（其他补充说明）。</w:t>
      </w:r>
    </w:p>
    <w:p w14:paraId="1CF04016">
      <w:pPr>
        <w:widowControl/>
        <w:spacing w:line="360" w:lineRule="auto"/>
        <w:jc w:val="left"/>
        <w:rPr>
          <w:rFonts w:hint="eastAsia" w:ascii="仿宋" w:hAnsi="仿宋" w:eastAsia="仿宋" w:cs="仿宋"/>
          <w:color w:val="000000"/>
          <w:sz w:val="24"/>
          <w:szCs w:val="24"/>
          <w:lang w:val="zh-CN"/>
        </w:rPr>
      </w:pPr>
    </w:p>
    <w:p w14:paraId="70F46D7A">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供 应 商：</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w:t>
      </w:r>
      <w:r>
        <w:rPr>
          <w:rFonts w:hint="eastAsia" w:ascii="仿宋" w:hAnsi="仿宋" w:eastAsia="仿宋" w:cs="仿宋"/>
          <w:color w:val="000000"/>
          <w:sz w:val="24"/>
          <w:szCs w:val="24"/>
        </w:rPr>
        <w:t>盖单位公章</w:t>
      </w:r>
      <w:r>
        <w:rPr>
          <w:rFonts w:hint="eastAsia" w:ascii="仿宋" w:hAnsi="仿宋" w:eastAsia="仿宋" w:cs="仿宋"/>
          <w:color w:val="000000"/>
          <w:sz w:val="24"/>
          <w:szCs w:val="24"/>
          <w:lang w:val="zh-CN"/>
        </w:rPr>
        <w:t>）</w:t>
      </w:r>
    </w:p>
    <w:p w14:paraId="62F27251">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法定代表人或其委托代理人：</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（签字）</w:t>
      </w:r>
    </w:p>
    <w:p w14:paraId="7CAD8092">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地    址：</w:t>
      </w:r>
      <w:r>
        <w:rPr>
          <w:rFonts w:hint="eastAsia" w:ascii="仿宋" w:hAnsi="仿宋" w:eastAsia="仿宋" w:cs="仿宋"/>
          <w:color w:val="000000"/>
          <w:sz w:val="24"/>
          <w:szCs w:val="24"/>
          <w:u w:val="single"/>
          <w:lang w:val="zh-CN"/>
        </w:rPr>
        <w:t xml:space="preserve">                              </w:t>
      </w:r>
    </w:p>
    <w:p w14:paraId="7381193E">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网    址：</w:t>
      </w:r>
      <w:r>
        <w:rPr>
          <w:rFonts w:hint="eastAsia" w:ascii="仿宋" w:hAnsi="仿宋" w:eastAsia="仿宋" w:cs="仿宋"/>
          <w:color w:val="000000"/>
          <w:sz w:val="24"/>
          <w:szCs w:val="24"/>
          <w:u w:val="single"/>
          <w:lang w:val="zh-CN"/>
        </w:rPr>
        <w:t xml:space="preserve">                              </w:t>
      </w:r>
    </w:p>
    <w:p w14:paraId="605D8466">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电    话：</w:t>
      </w:r>
      <w:r>
        <w:rPr>
          <w:rFonts w:hint="eastAsia" w:ascii="仿宋" w:hAnsi="仿宋" w:eastAsia="仿宋" w:cs="仿宋"/>
          <w:color w:val="000000"/>
          <w:sz w:val="24"/>
          <w:szCs w:val="24"/>
          <w:u w:val="single"/>
          <w:lang w:val="zh-CN"/>
        </w:rPr>
        <w:t xml:space="preserve">                              </w:t>
      </w:r>
    </w:p>
    <w:p w14:paraId="24F87E90">
      <w:pPr>
        <w:widowControl/>
        <w:spacing w:line="360" w:lineRule="auto"/>
        <w:jc w:val="left"/>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传    真：</w:t>
      </w:r>
      <w:r>
        <w:rPr>
          <w:rFonts w:hint="eastAsia" w:ascii="仿宋" w:hAnsi="仿宋" w:eastAsia="仿宋" w:cs="仿宋"/>
          <w:color w:val="000000"/>
          <w:sz w:val="24"/>
          <w:szCs w:val="24"/>
          <w:u w:val="single"/>
          <w:lang w:val="zh-CN"/>
        </w:rPr>
        <w:t xml:space="preserve">                              </w:t>
      </w:r>
    </w:p>
    <w:p w14:paraId="5BA48BFF">
      <w:pPr>
        <w:widowControl/>
        <w:spacing w:line="360" w:lineRule="auto"/>
        <w:jc w:val="left"/>
        <w:rPr>
          <w:rFonts w:hint="eastAsia" w:ascii="仿宋" w:hAnsi="仿宋" w:eastAsia="仿宋" w:cs="仿宋"/>
          <w:color w:val="000000"/>
          <w:sz w:val="24"/>
          <w:szCs w:val="24"/>
          <w:u w:val="single"/>
          <w:lang w:val="zh-CN"/>
        </w:rPr>
      </w:pPr>
      <w:r>
        <w:rPr>
          <w:rFonts w:hint="eastAsia" w:ascii="仿宋" w:hAnsi="仿宋" w:eastAsia="仿宋" w:cs="仿宋"/>
          <w:color w:val="000000"/>
          <w:sz w:val="24"/>
          <w:szCs w:val="24"/>
          <w:lang w:val="zh-CN"/>
        </w:rPr>
        <w:t>邮政编码：</w:t>
      </w:r>
      <w:r>
        <w:rPr>
          <w:rFonts w:hint="eastAsia" w:ascii="仿宋" w:hAnsi="仿宋" w:eastAsia="仿宋" w:cs="仿宋"/>
          <w:color w:val="000000"/>
          <w:sz w:val="24"/>
          <w:szCs w:val="24"/>
          <w:u w:val="single"/>
          <w:lang w:val="zh-CN"/>
        </w:rPr>
        <w:t xml:space="preserve">                              </w:t>
      </w:r>
    </w:p>
    <w:p w14:paraId="39283A1C">
      <w:pPr>
        <w:widowControl/>
        <w:spacing w:line="360" w:lineRule="auto"/>
        <w:jc w:val="left"/>
        <w:rPr>
          <w:rFonts w:hint="eastAsia" w:ascii="仿宋" w:hAnsi="仿宋" w:eastAsia="仿宋" w:cs="仿宋"/>
          <w:color w:val="000000"/>
          <w:sz w:val="24"/>
          <w:szCs w:val="24"/>
          <w:lang w:val="zh-CN"/>
        </w:rPr>
      </w:pPr>
    </w:p>
    <w:p w14:paraId="446328DB">
      <w:pPr>
        <w:spacing w:line="360" w:lineRule="auto"/>
        <w:rPr>
          <w:rFonts w:hint="eastAsia" w:ascii="宋体" w:hAnsi="宋体" w:cs="宋体"/>
          <w:sz w:val="24"/>
        </w:rPr>
      </w:pP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年</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月</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日</w:t>
      </w:r>
      <w:r>
        <w:rPr>
          <w:rFonts w:hint="eastAsia" w:ascii="宋体" w:hAnsi="宋体" w:cs="宋体"/>
          <w:sz w:val="24"/>
        </w:rPr>
        <w:br w:type="page"/>
      </w:r>
    </w:p>
    <w:p w14:paraId="37A2523A">
      <w:pPr>
        <w:autoSpaceDE w:val="0"/>
        <w:autoSpaceDN w:val="0"/>
        <w:adjustRightInd w:val="0"/>
        <w:ind w:right="420" w:firstLine="480"/>
        <w:rPr>
          <w:rFonts w:hint="eastAsia" w:ascii="宋体" w:hAnsi="宋体" w:cs="宋体"/>
          <w:sz w:val="24"/>
        </w:rPr>
      </w:pPr>
    </w:p>
    <w:p w14:paraId="20A5FD16">
      <w:pPr>
        <w:pStyle w:val="5"/>
        <w:tabs>
          <w:tab w:val="left" w:pos="0"/>
        </w:tabs>
        <w:ind w:firstLine="0" w:firstLineChars="0"/>
        <w:jc w:val="center"/>
        <w:rPr>
          <w:rFonts w:hint="eastAsia" w:ascii="仿宋" w:hAnsi="仿宋" w:eastAsia="仿宋" w:cs="仿宋"/>
          <w:sz w:val="24"/>
          <w:szCs w:val="24"/>
        </w:rPr>
      </w:pPr>
      <w:bookmarkStart w:id="435" w:name="_Toc145936625"/>
      <w:bookmarkStart w:id="436" w:name="_Toc316386655"/>
      <w:bookmarkStart w:id="437" w:name="_Toc414534008"/>
      <w:bookmarkStart w:id="438" w:name="_Toc137555997"/>
      <w:bookmarkStart w:id="439" w:name="_Toc228260812"/>
      <w:r>
        <w:rPr>
          <w:rFonts w:hint="eastAsia" w:ascii="仿宋" w:hAnsi="仿宋" w:eastAsia="仿宋" w:cs="仿宋"/>
          <w:sz w:val="24"/>
          <w:szCs w:val="24"/>
        </w:rPr>
        <w:t>（二）磋商函附录</w:t>
      </w:r>
      <w:bookmarkEnd w:id="435"/>
      <w:bookmarkEnd w:id="436"/>
      <w:bookmarkEnd w:id="437"/>
      <w:bookmarkEnd w:id="438"/>
      <w:bookmarkEnd w:id="439"/>
    </w:p>
    <w:tbl>
      <w:tblPr>
        <w:tblStyle w:val="36"/>
        <w:tblW w:w="0" w:type="auto"/>
        <w:jc w:val="center"/>
        <w:tblLayout w:type="fixed"/>
        <w:tblCellMar>
          <w:top w:w="0" w:type="dxa"/>
          <w:left w:w="108" w:type="dxa"/>
          <w:bottom w:w="0" w:type="dxa"/>
          <w:right w:w="108" w:type="dxa"/>
        </w:tblCellMar>
      </w:tblPr>
      <w:tblGrid>
        <w:gridCol w:w="846"/>
        <w:gridCol w:w="1962"/>
        <w:gridCol w:w="4212"/>
        <w:gridCol w:w="2340"/>
      </w:tblGrid>
      <w:tr w14:paraId="5287D99C">
        <w:tblPrEx>
          <w:tblCellMar>
            <w:top w:w="0" w:type="dxa"/>
            <w:left w:w="108" w:type="dxa"/>
            <w:bottom w:w="0" w:type="dxa"/>
            <w:right w:w="108" w:type="dxa"/>
          </w:tblCellMar>
        </w:tblPrEx>
        <w:trPr>
          <w:trHeight w:val="851"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5FB8BB5F">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序号</w:t>
            </w:r>
          </w:p>
        </w:tc>
        <w:tc>
          <w:tcPr>
            <w:tcW w:w="1962" w:type="dxa"/>
            <w:tcBorders>
              <w:top w:val="single" w:color="auto" w:sz="4" w:space="0"/>
              <w:left w:val="single" w:color="auto" w:sz="4" w:space="0"/>
              <w:bottom w:val="single" w:color="auto" w:sz="4" w:space="0"/>
              <w:right w:val="single" w:color="auto" w:sz="4" w:space="0"/>
            </w:tcBorders>
            <w:noWrap w:val="0"/>
            <w:vAlign w:val="center"/>
          </w:tcPr>
          <w:p w14:paraId="75C24A19">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条款名称</w:t>
            </w:r>
          </w:p>
        </w:tc>
        <w:tc>
          <w:tcPr>
            <w:tcW w:w="4212" w:type="dxa"/>
            <w:tcBorders>
              <w:top w:val="single" w:color="auto" w:sz="4" w:space="0"/>
              <w:left w:val="single" w:color="auto" w:sz="4" w:space="0"/>
              <w:bottom w:val="single" w:color="auto" w:sz="4" w:space="0"/>
              <w:right w:val="single" w:color="auto" w:sz="4" w:space="0"/>
            </w:tcBorders>
            <w:noWrap w:val="0"/>
            <w:vAlign w:val="center"/>
          </w:tcPr>
          <w:p w14:paraId="19EE20A9">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约定内容</w:t>
            </w:r>
          </w:p>
        </w:tc>
        <w:tc>
          <w:tcPr>
            <w:tcW w:w="2340" w:type="dxa"/>
            <w:tcBorders>
              <w:top w:val="single" w:color="auto" w:sz="4" w:space="0"/>
              <w:left w:val="single" w:color="auto" w:sz="4" w:space="0"/>
              <w:bottom w:val="single" w:color="auto" w:sz="4" w:space="0"/>
              <w:right w:val="single" w:color="auto" w:sz="4" w:space="0"/>
            </w:tcBorders>
            <w:noWrap w:val="0"/>
            <w:vAlign w:val="center"/>
          </w:tcPr>
          <w:p w14:paraId="596CBA74">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是否响应</w:t>
            </w:r>
          </w:p>
        </w:tc>
      </w:tr>
      <w:tr w14:paraId="15842740">
        <w:tblPrEx>
          <w:tblCellMar>
            <w:top w:w="0" w:type="dxa"/>
            <w:left w:w="108" w:type="dxa"/>
            <w:bottom w:w="0" w:type="dxa"/>
            <w:right w:w="108" w:type="dxa"/>
          </w:tblCellMar>
        </w:tblPrEx>
        <w:trPr>
          <w:trHeight w:val="851"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3B2ED20D">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1962" w:type="dxa"/>
            <w:tcBorders>
              <w:top w:val="single" w:color="auto" w:sz="4" w:space="0"/>
              <w:left w:val="single" w:color="auto" w:sz="4" w:space="0"/>
              <w:bottom w:val="single" w:color="auto" w:sz="4" w:space="0"/>
              <w:right w:val="single" w:color="auto" w:sz="4" w:space="0"/>
            </w:tcBorders>
            <w:noWrap w:val="0"/>
            <w:vAlign w:val="center"/>
          </w:tcPr>
          <w:p w14:paraId="06636951">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合同履行期限</w:t>
            </w:r>
          </w:p>
        </w:tc>
        <w:tc>
          <w:tcPr>
            <w:tcW w:w="4212" w:type="dxa"/>
            <w:tcBorders>
              <w:top w:val="single" w:color="auto" w:sz="4" w:space="0"/>
              <w:left w:val="single" w:color="auto" w:sz="4" w:space="0"/>
              <w:bottom w:val="single" w:color="auto" w:sz="4" w:space="0"/>
              <w:right w:val="single" w:color="auto" w:sz="4" w:space="0"/>
            </w:tcBorders>
            <w:noWrap w:val="0"/>
            <w:vAlign w:val="center"/>
          </w:tcPr>
          <w:p w14:paraId="584D5F25">
            <w:pPr>
              <w:ind w:firstLine="420"/>
              <w:jc w:val="center"/>
              <w:rPr>
                <w:rFonts w:hint="eastAsia" w:ascii="仿宋" w:hAnsi="仿宋" w:eastAsia="仿宋" w:cs="仿宋"/>
                <w:sz w:val="24"/>
                <w:szCs w:val="24"/>
              </w:rPr>
            </w:pPr>
          </w:p>
        </w:tc>
        <w:tc>
          <w:tcPr>
            <w:tcW w:w="2340" w:type="dxa"/>
            <w:tcBorders>
              <w:top w:val="single" w:color="auto" w:sz="4" w:space="0"/>
              <w:left w:val="single" w:color="auto" w:sz="4" w:space="0"/>
              <w:bottom w:val="single" w:color="auto" w:sz="4" w:space="0"/>
              <w:right w:val="single" w:color="auto" w:sz="4" w:space="0"/>
            </w:tcBorders>
            <w:noWrap w:val="0"/>
            <w:vAlign w:val="center"/>
          </w:tcPr>
          <w:p w14:paraId="5E8AA440">
            <w:pPr>
              <w:ind w:firstLine="420"/>
              <w:jc w:val="center"/>
              <w:rPr>
                <w:rFonts w:hint="eastAsia" w:ascii="仿宋" w:hAnsi="仿宋" w:eastAsia="仿宋" w:cs="仿宋"/>
                <w:sz w:val="24"/>
                <w:szCs w:val="24"/>
              </w:rPr>
            </w:pPr>
          </w:p>
        </w:tc>
      </w:tr>
      <w:tr w14:paraId="1D239B26">
        <w:tblPrEx>
          <w:tblCellMar>
            <w:top w:w="0" w:type="dxa"/>
            <w:left w:w="108" w:type="dxa"/>
            <w:bottom w:w="0" w:type="dxa"/>
            <w:right w:w="108" w:type="dxa"/>
          </w:tblCellMar>
        </w:tblPrEx>
        <w:trPr>
          <w:trHeight w:val="851"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7882993F">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1962" w:type="dxa"/>
            <w:tcBorders>
              <w:top w:val="single" w:color="auto" w:sz="4" w:space="0"/>
              <w:left w:val="single" w:color="auto" w:sz="4" w:space="0"/>
              <w:bottom w:val="single" w:color="auto" w:sz="4" w:space="0"/>
              <w:right w:val="single" w:color="auto" w:sz="4" w:space="0"/>
            </w:tcBorders>
            <w:noWrap w:val="0"/>
            <w:vAlign w:val="center"/>
          </w:tcPr>
          <w:p w14:paraId="05ABCA63">
            <w:pPr>
              <w:ind w:firstLine="0" w:firstLineChars="0"/>
              <w:jc w:val="center"/>
              <w:rPr>
                <w:rFonts w:hint="eastAsia" w:ascii="仿宋" w:hAnsi="仿宋" w:eastAsia="仿宋" w:cs="仿宋"/>
                <w:sz w:val="24"/>
                <w:szCs w:val="24"/>
              </w:rPr>
            </w:pPr>
            <w:r>
              <w:rPr>
                <w:rFonts w:hint="eastAsia" w:ascii="仿宋" w:hAnsi="仿宋" w:eastAsia="仿宋" w:cs="仿宋"/>
                <w:sz w:val="24"/>
                <w:szCs w:val="24"/>
                <w:lang w:eastAsia="zh-CN"/>
              </w:rPr>
              <w:t>磋商</w:t>
            </w:r>
            <w:r>
              <w:rPr>
                <w:rFonts w:hint="eastAsia" w:ascii="仿宋" w:hAnsi="仿宋" w:eastAsia="仿宋" w:cs="仿宋"/>
                <w:sz w:val="24"/>
                <w:szCs w:val="24"/>
              </w:rPr>
              <w:t>有效期</w:t>
            </w:r>
          </w:p>
        </w:tc>
        <w:tc>
          <w:tcPr>
            <w:tcW w:w="4212" w:type="dxa"/>
            <w:tcBorders>
              <w:top w:val="single" w:color="auto" w:sz="4" w:space="0"/>
              <w:left w:val="single" w:color="auto" w:sz="4" w:space="0"/>
              <w:bottom w:val="single" w:color="auto" w:sz="4" w:space="0"/>
              <w:right w:val="single" w:color="auto" w:sz="4" w:space="0"/>
            </w:tcBorders>
            <w:noWrap w:val="0"/>
            <w:vAlign w:val="center"/>
          </w:tcPr>
          <w:p w14:paraId="2800281B">
            <w:pPr>
              <w:ind w:firstLine="420"/>
              <w:jc w:val="center"/>
              <w:rPr>
                <w:rFonts w:hint="eastAsia" w:ascii="仿宋" w:hAnsi="仿宋" w:eastAsia="仿宋" w:cs="仿宋"/>
                <w:sz w:val="24"/>
                <w:szCs w:val="24"/>
              </w:rPr>
            </w:pPr>
          </w:p>
        </w:tc>
        <w:tc>
          <w:tcPr>
            <w:tcW w:w="2340" w:type="dxa"/>
            <w:tcBorders>
              <w:top w:val="single" w:color="auto" w:sz="4" w:space="0"/>
              <w:left w:val="single" w:color="auto" w:sz="4" w:space="0"/>
              <w:bottom w:val="single" w:color="auto" w:sz="4" w:space="0"/>
              <w:right w:val="single" w:color="auto" w:sz="4" w:space="0"/>
            </w:tcBorders>
            <w:noWrap w:val="0"/>
            <w:vAlign w:val="center"/>
          </w:tcPr>
          <w:p w14:paraId="2D1C9663">
            <w:pPr>
              <w:ind w:firstLine="420"/>
              <w:jc w:val="center"/>
              <w:rPr>
                <w:rFonts w:hint="eastAsia" w:ascii="仿宋" w:hAnsi="仿宋" w:eastAsia="仿宋" w:cs="仿宋"/>
                <w:sz w:val="24"/>
                <w:szCs w:val="24"/>
              </w:rPr>
            </w:pPr>
          </w:p>
        </w:tc>
      </w:tr>
      <w:tr w14:paraId="15064D3C">
        <w:tblPrEx>
          <w:tblCellMar>
            <w:top w:w="0" w:type="dxa"/>
            <w:left w:w="108" w:type="dxa"/>
            <w:bottom w:w="0" w:type="dxa"/>
            <w:right w:w="108" w:type="dxa"/>
          </w:tblCellMar>
        </w:tblPrEx>
        <w:trPr>
          <w:trHeight w:val="851"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52C898B5">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1962" w:type="dxa"/>
            <w:tcBorders>
              <w:top w:val="single" w:color="auto" w:sz="4" w:space="0"/>
              <w:left w:val="single" w:color="auto" w:sz="4" w:space="0"/>
              <w:bottom w:val="single" w:color="auto" w:sz="4" w:space="0"/>
              <w:right w:val="single" w:color="auto" w:sz="4" w:space="0"/>
            </w:tcBorders>
            <w:noWrap w:val="0"/>
            <w:vAlign w:val="center"/>
          </w:tcPr>
          <w:p w14:paraId="625079FE">
            <w:pPr>
              <w:ind w:firstLine="0" w:firstLineChars="0"/>
              <w:jc w:val="center"/>
              <w:rPr>
                <w:rFonts w:hint="eastAsia" w:ascii="仿宋" w:hAnsi="仿宋" w:eastAsia="仿宋" w:cs="仿宋"/>
                <w:sz w:val="24"/>
                <w:szCs w:val="24"/>
              </w:rPr>
            </w:pPr>
            <w:r>
              <w:rPr>
                <w:rFonts w:hint="eastAsia" w:ascii="仿宋" w:hAnsi="仿宋" w:eastAsia="仿宋" w:cs="仿宋"/>
                <w:sz w:val="24"/>
                <w:szCs w:val="24"/>
              </w:rPr>
              <w:t>服务内容</w:t>
            </w:r>
          </w:p>
        </w:tc>
        <w:tc>
          <w:tcPr>
            <w:tcW w:w="4212" w:type="dxa"/>
            <w:tcBorders>
              <w:top w:val="single" w:color="auto" w:sz="4" w:space="0"/>
              <w:left w:val="single" w:color="auto" w:sz="4" w:space="0"/>
              <w:bottom w:val="single" w:color="auto" w:sz="4" w:space="0"/>
              <w:right w:val="single" w:color="auto" w:sz="4" w:space="0"/>
            </w:tcBorders>
            <w:noWrap w:val="0"/>
            <w:vAlign w:val="center"/>
          </w:tcPr>
          <w:p w14:paraId="2F2CE490">
            <w:pPr>
              <w:ind w:firstLine="420"/>
              <w:jc w:val="center"/>
              <w:rPr>
                <w:rFonts w:hint="eastAsia" w:ascii="仿宋" w:hAnsi="仿宋" w:eastAsia="仿宋" w:cs="仿宋"/>
                <w:sz w:val="24"/>
                <w:szCs w:val="24"/>
                <w:lang w:val="en-US" w:eastAsia="zh-CN"/>
              </w:rPr>
            </w:pPr>
          </w:p>
        </w:tc>
        <w:tc>
          <w:tcPr>
            <w:tcW w:w="2340" w:type="dxa"/>
            <w:tcBorders>
              <w:top w:val="single" w:color="auto" w:sz="4" w:space="0"/>
              <w:left w:val="single" w:color="auto" w:sz="4" w:space="0"/>
              <w:bottom w:val="single" w:color="auto" w:sz="4" w:space="0"/>
              <w:right w:val="single" w:color="auto" w:sz="4" w:space="0"/>
            </w:tcBorders>
            <w:noWrap w:val="0"/>
            <w:vAlign w:val="center"/>
          </w:tcPr>
          <w:p w14:paraId="3856ACA1">
            <w:pPr>
              <w:ind w:firstLine="420"/>
              <w:jc w:val="center"/>
              <w:rPr>
                <w:rFonts w:hint="eastAsia" w:ascii="仿宋" w:hAnsi="仿宋" w:eastAsia="仿宋" w:cs="仿宋"/>
                <w:sz w:val="24"/>
                <w:szCs w:val="24"/>
              </w:rPr>
            </w:pPr>
          </w:p>
        </w:tc>
      </w:tr>
      <w:tr w14:paraId="4AC84A05">
        <w:tblPrEx>
          <w:tblCellMar>
            <w:top w:w="0" w:type="dxa"/>
            <w:left w:w="108" w:type="dxa"/>
            <w:bottom w:w="0" w:type="dxa"/>
            <w:right w:w="108" w:type="dxa"/>
          </w:tblCellMar>
        </w:tblPrEx>
        <w:trPr>
          <w:trHeight w:val="851"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44C1A2F3">
            <w:pPr>
              <w:ind w:firstLine="0" w:firstLineChars="0"/>
              <w:jc w:val="center"/>
              <w:rPr>
                <w:rFonts w:hint="eastAsia" w:ascii="仿宋" w:hAnsi="仿宋" w:eastAsia="仿宋" w:cs="仿宋"/>
                <w:sz w:val="24"/>
                <w:szCs w:val="24"/>
              </w:rPr>
            </w:pPr>
          </w:p>
        </w:tc>
        <w:tc>
          <w:tcPr>
            <w:tcW w:w="1962" w:type="dxa"/>
            <w:tcBorders>
              <w:top w:val="single" w:color="auto" w:sz="4" w:space="0"/>
              <w:left w:val="single" w:color="auto" w:sz="4" w:space="0"/>
              <w:bottom w:val="single" w:color="auto" w:sz="4" w:space="0"/>
              <w:right w:val="single" w:color="auto" w:sz="4" w:space="0"/>
            </w:tcBorders>
            <w:noWrap w:val="0"/>
            <w:vAlign w:val="center"/>
          </w:tcPr>
          <w:p w14:paraId="191F6D07">
            <w:pPr>
              <w:ind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w:t>
            </w:r>
          </w:p>
        </w:tc>
        <w:tc>
          <w:tcPr>
            <w:tcW w:w="4212" w:type="dxa"/>
            <w:tcBorders>
              <w:top w:val="single" w:color="auto" w:sz="4" w:space="0"/>
              <w:left w:val="single" w:color="auto" w:sz="4" w:space="0"/>
              <w:bottom w:val="single" w:color="auto" w:sz="4" w:space="0"/>
              <w:right w:val="single" w:color="auto" w:sz="4" w:space="0"/>
            </w:tcBorders>
            <w:noWrap w:val="0"/>
            <w:vAlign w:val="center"/>
          </w:tcPr>
          <w:p w14:paraId="4EBD17A6">
            <w:pPr>
              <w:ind w:firstLine="420"/>
              <w:jc w:val="center"/>
              <w:rPr>
                <w:rFonts w:hint="eastAsia" w:ascii="仿宋" w:hAnsi="仿宋" w:eastAsia="仿宋" w:cs="仿宋"/>
                <w:sz w:val="24"/>
                <w:szCs w:val="24"/>
              </w:rPr>
            </w:pPr>
          </w:p>
        </w:tc>
        <w:tc>
          <w:tcPr>
            <w:tcW w:w="2340" w:type="dxa"/>
            <w:tcBorders>
              <w:top w:val="single" w:color="auto" w:sz="4" w:space="0"/>
              <w:left w:val="single" w:color="auto" w:sz="4" w:space="0"/>
              <w:bottom w:val="single" w:color="auto" w:sz="4" w:space="0"/>
              <w:right w:val="single" w:color="auto" w:sz="4" w:space="0"/>
            </w:tcBorders>
            <w:noWrap w:val="0"/>
            <w:vAlign w:val="center"/>
          </w:tcPr>
          <w:p w14:paraId="18E2C87F">
            <w:pPr>
              <w:ind w:firstLine="420"/>
              <w:jc w:val="center"/>
              <w:rPr>
                <w:rFonts w:hint="eastAsia" w:ascii="仿宋" w:hAnsi="仿宋" w:eastAsia="仿宋" w:cs="仿宋"/>
                <w:sz w:val="24"/>
                <w:szCs w:val="24"/>
              </w:rPr>
            </w:pPr>
          </w:p>
        </w:tc>
      </w:tr>
      <w:tr w14:paraId="5825FDBB">
        <w:tblPrEx>
          <w:tblCellMar>
            <w:top w:w="0" w:type="dxa"/>
            <w:left w:w="108" w:type="dxa"/>
            <w:bottom w:w="0" w:type="dxa"/>
            <w:right w:w="108" w:type="dxa"/>
          </w:tblCellMar>
        </w:tblPrEx>
        <w:trPr>
          <w:trHeight w:val="851"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566B6A5A">
            <w:pPr>
              <w:ind w:firstLine="0" w:firstLineChars="0"/>
              <w:jc w:val="center"/>
              <w:rPr>
                <w:rFonts w:hint="eastAsia" w:ascii="仿宋" w:hAnsi="仿宋" w:eastAsia="仿宋" w:cs="仿宋"/>
                <w:sz w:val="24"/>
                <w:szCs w:val="24"/>
              </w:rPr>
            </w:pPr>
          </w:p>
        </w:tc>
        <w:tc>
          <w:tcPr>
            <w:tcW w:w="1962" w:type="dxa"/>
            <w:tcBorders>
              <w:top w:val="single" w:color="auto" w:sz="4" w:space="0"/>
              <w:left w:val="single" w:color="auto" w:sz="4" w:space="0"/>
              <w:bottom w:val="single" w:color="auto" w:sz="4" w:space="0"/>
              <w:right w:val="single" w:color="auto" w:sz="4" w:space="0"/>
            </w:tcBorders>
            <w:noWrap w:val="0"/>
            <w:vAlign w:val="center"/>
          </w:tcPr>
          <w:p w14:paraId="205BCEB4">
            <w:pPr>
              <w:ind w:firstLine="0" w:firstLineChars="0"/>
              <w:jc w:val="center"/>
              <w:rPr>
                <w:rFonts w:hint="eastAsia" w:ascii="仿宋" w:hAnsi="仿宋" w:eastAsia="仿宋" w:cs="仿宋"/>
                <w:sz w:val="24"/>
                <w:szCs w:val="24"/>
              </w:rPr>
            </w:pPr>
          </w:p>
        </w:tc>
        <w:tc>
          <w:tcPr>
            <w:tcW w:w="4212" w:type="dxa"/>
            <w:tcBorders>
              <w:top w:val="single" w:color="auto" w:sz="4" w:space="0"/>
              <w:left w:val="single" w:color="auto" w:sz="4" w:space="0"/>
              <w:bottom w:val="single" w:color="auto" w:sz="4" w:space="0"/>
              <w:right w:val="single" w:color="auto" w:sz="4" w:space="0"/>
            </w:tcBorders>
            <w:noWrap w:val="0"/>
            <w:vAlign w:val="center"/>
          </w:tcPr>
          <w:p w14:paraId="7AB2AF2D">
            <w:pPr>
              <w:ind w:firstLine="420"/>
              <w:jc w:val="center"/>
              <w:rPr>
                <w:rFonts w:hint="eastAsia" w:ascii="仿宋" w:hAnsi="仿宋" w:eastAsia="仿宋" w:cs="仿宋"/>
                <w:sz w:val="24"/>
                <w:szCs w:val="24"/>
              </w:rPr>
            </w:pPr>
          </w:p>
        </w:tc>
        <w:tc>
          <w:tcPr>
            <w:tcW w:w="2340" w:type="dxa"/>
            <w:tcBorders>
              <w:top w:val="single" w:color="auto" w:sz="4" w:space="0"/>
              <w:left w:val="single" w:color="auto" w:sz="4" w:space="0"/>
              <w:bottom w:val="single" w:color="auto" w:sz="4" w:space="0"/>
              <w:right w:val="single" w:color="auto" w:sz="4" w:space="0"/>
            </w:tcBorders>
            <w:noWrap w:val="0"/>
            <w:vAlign w:val="center"/>
          </w:tcPr>
          <w:p w14:paraId="4420E560">
            <w:pPr>
              <w:ind w:firstLine="420"/>
              <w:jc w:val="center"/>
              <w:rPr>
                <w:rFonts w:hint="eastAsia" w:ascii="仿宋" w:hAnsi="仿宋" w:eastAsia="仿宋" w:cs="仿宋"/>
                <w:sz w:val="24"/>
                <w:szCs w:val="24"/>
              </w:rPr>
            </w:pPr>
          </w:p>
        </w:tc>
      </w:tr>
    </w:tbl>
    <w:p w14:paraId="1AC7C955">
      <w:pPr>
        <w:pStyle w:val="4"/>
        <w:tabs>
          <w:tab w:val="left" w:pos="0"/>
        </w:tabs>
        <w:ind w:firstLine="0" w:firstLineChars="0"/>
        <w:jc w:val="center"/>
        <w:rPr>
          <w:rFonts w:hint="eastAsia" w:ascii="宋体" w:hAnsi="宋体" w:cs="宋体"/>
          <w:sz w:val="24"/>
          <w:szCs w:val="24"/>
        </w:rPr>
      </w:pPr>
      <w:r>
        <w:rPr>
          <w:rFonts w:hint="eastAsia" w:ascii="宋体" w:hAnsi="宋体" w:cs="宋体"/>
          <w:sz w:val="24"/>
          <w:szCs w:val="24"/>
        </w:rPr>
        <w:br w:type="page"/>
      </w:r>
      <w:bookmarkStart w:id="440" w:name="_Toc145936626"/>
      <w:bookmarkStart w:id="441" w:name="_Toc316386656"/>
      <w:bookmarkStart w:id="442" w:name="_Toc414534009"/>
      <w:bookmarkStart w:id="443" w:name="_Toc137555998"/>
      <w:r>
        <w:rPr>
          <w:rFonts w:hint="eastAsia" w:ascii="仿宋" w:hAnsi="仿宋" w:eastAsia="仿宋" w:cs="仿宋"/>
          <w:sz w:val="24"/>
          <w:szCs w:val="24"/>
        </w:rPr>
        <w:t>二、法定代表人身份证明</w:t>
      </w:r>
      <w:bookmarkEnd w:id="440"/>
      <w:bookmarkEnd w:id="441"/>
      <w:bookmarkEnd w:id="442"/>
      <w:bookmarkEnd w:id="443"/>
    </w:p>
    <w:p w14:paraId="4A104C08">
      <w:pPr>
        <w:spacing w:line="360" w:lineRule="auto"/>
        <w:ind w:firstLine="480"/>
        <w:rPr>
          <w:rFonts w:hint="eastAsia" w:ascii="仿宋" w:hAnsi="仿宋" w:eastAsia="仿宋" w:cs="仿宋"/>
          <w:sz w:val="24"/>
          <w:szCs w:val="24"/>
        </w:rPr>
      </w:pPr>
    </w:p>
    <w:p w14:paraId="67E51152">
      <w:pPr>
        <w:autoSpaceDE w:val="0"/>
        <w:autoSpaceDN w:val="0"/>
        <w:adjustRightIn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单位名称：</w:t>
      </w:r>
    </w:p>
    <w:p w14:paraId="2BAF80B8">
      <w:pPr>
        <w:autoSpaceDE w:val="0"/>
        <w:autoSpaceDN w:val="0"/>
        <w:adjustRightIn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单位性质：</w:t>
      </w:r>
    </w:p>
    <w:p w14:paraId="0AD1EBB3">
      <w:pPr>
        <w:autoSpaceDE w:val="0"/>
        <w:autoSpaceDN w:val="0"/>
        <w:adjustRightIn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详细地址：</w:t>
      </w:r>
    </w:p>
    <w:p w14:paraId="498A2ACC">
      <w:pPr>
        <w:autoSpaceDE w:val="0"/>
        <w:autoSpaceDN w:val="0"/>
        <w:adjustRightIn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成立时间：</w:t>
      </w:r>
    </w:p>
    <w:p w14:paraId="2A3FD2EB">
      <w:pPr>
        <w:autoSpaceDE w:val="0"/>
        <w:autoSpaceDN w:val="0"/>
        <w:adjustRightIn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姓名：</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性别：</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年龄：</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职务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551C3BC1">
      <w:pPr>
        <w:autoSpaceDE w:val="0"/>
        <w:autoSpaceDN w:val="0"/>
        <w:adjustRightIn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系</w:t>
      </w:r>
      <w:r>
        <w:rPr>
          <w:rFonts w:hint="eastAsia" w:ascii="仿宋" w:hAnsi="仿宋" w:eastAsia="仿宋" w:cs="仿宋"/>
          <w:sz w:val="24"/>
          <w:szCs w:val="24"/>
          <w:u w:val="single"/>
        </w:rPr>
        <w:t xml:space="preserve">            </w:t>
      </w:r>
      <w:r>
        <w:rPr>
          <w:rFonts w:hint="eastAsia" w:ascii="仿宋" w:hAnsi="仿宋" w:eastAsia="仿宋" w:cs="仿宋"/>
          <w:sz w:val="24"/>
          <w:szCs w:val="24"/>
        </w:rPr>
        <w:t>（供应商单位名称）的法定代表人。</w:t>
      </w:r>
    </w:p>
    <w:p w14:paraId="16FBB3E4">
      <w:pPr>
        <w:autoSpaceDE w:val="0"/>
        <w:autoSpaceDN w:val="0"/>
        <w:adjustRightInd w:val="0"/>
        <w:spacing w:line="360" w:lineRule="auto"/>
        <w:ind w:firstLine="480"/>
        <w:rPr>
          <w:rFonts w:hint="eastAsia" w:ascii="仿宋" w:hAnsi="仿宋" w:eastAsia="仿宋" w:cs="仿宋"/>
          <w:sz w:val="24"/>
          <w:szCs w:val="24"/>
        </w:rPr>
      </w:pPr>
    </w:p>
    <w:p w14:paraId="43AFA29C">
      <w:pPr>
        <w:autoSpaceDE w:val="0"/>
        <w:autoSpaceDN w:val="0"/>
        <w:adjustRightIn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特此证明！</w:t>
      </w:r>
    </w:p>
    <w:p w14:paraId="4AFC9A83">
      <w:pPr>
        <w:spacing w:line="360" w:lineRule="auto"/>
        <w:ind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附法人身份证复印件。</w:t>
      </w:r>
    </w:p>
    <w:p w14:paraId="3F9EF46F">
      <w:pPr>
        <w:spacing w:line="360" w:lineRule="auto"/>
        <w:ind w:firstLine="480"/>
        <w:rPr>
          <w:rFonts w:hint="eastAsia" w:ascii="仿宋" w:hAnsi="仿宋" w:eastAsia="仿宋" w:cs="仿宋"/>
          <w:sz w:val="24"/>
          <w:szCs w:val="24"/>
        </w:rPr>
      </w:pPr>
    </w:p>
    <w:p w14:paraId="2F95D109">
      <w:pPr>
        <w:spacing w:line="360" w:lineRule="auto"/>
        <w:ind w:firstLine="480"/>
        <w:rPr>
          <w:rFonts w:hint="eastAsia" w:ascii="仿宋" w:hAnsi="仿宋" w:eastAsia="仿宋" w:cs="仿宋"/>
          <w:sz w:val="24"/>
          <w:szCs w:val="24"/>
        </w:rPr>
      </w:pPr>
    </w:p>
    <w:p w14:paraId="217559A9">
      <w:pPr>
        <w:spacing w:line="360" w:lineRule="auto"/>
        <w:ind w:firstLine="480"/>
        <w:rPr>
          <w:rFonts w:hint="eastAsia" w:ascii="仿宋" w:hAnsi="仿宋" w:eastAsia="仿宋" w:cs="仿宋"/>
          <w:sz w:val="24"/>
          <w:szCs w:val="24"/>
        </w:rPr>
      </w:pPr>
    </w:p>
    <w:p w14:paraId="4478A7A2">
      <w:pPr>
        <w:spacing w:line="360" w:lineRule="auto"/>
        <w:ind w:firstLine="480"/>
        <w:rPr>
          <w:rFonts w:hint="eastAsia" w:ascii="仿宋" w:hAnsi="仿宋" w:eastAsia="仿宋" w:cs="仿宋"/>
          <w:sz w:val="24"/>
          <w:szCs w:val="24"/>
        </w:rPr>
      </w:pPr>
    </w:p>
    <w:p w14:paraId="39FF0854">
      <w:pPr>
        <w:spacing w:line="360" w:lineRule="auto"/>
        <w:ind w:firstLine="480"/>
        <w:rPr>
          <w:rFonts w:hint="eastAsia" w:ascii="仿宋" w:hAnsi="仿宋" w:eastAsia="仿宋" w:cs="仿宋"/>
          <w:sz w:val="24"/>
          <w:szCs w:val="24"/>
        </w:rPr>
      </w:pPr>
    </w:p>
    <w:p w14:paraId="16E5C6C7">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供应商：</w:t>
      </w:r>
      <w:r>
        <w:rPr>
          <w:rFonts w:hint="eastAsia" w:ascii="仿宋" w:hAnsi="仿宋" w:eastAsia="仿宋" w:cs="仿宋"/>
          <w:sz w:val="24"/>
          <w:szCs w:val="24"/>
          <w:u w:val="single"/>
        </w:rPr>
        <w:t xml:space="preserve">              </w:t>
      </w:r>
      <w:r>
        <w:rPr>
          <w:rFonts w:hint="eastAsia" w:ascii="仿宋" w:hAnsi="仿宋" w:eastAsia="仿宋" w:cs="仿宋"/>
          <w:sz w:val="24"/>
          <w:szCs w:val="24"/>
        </w:rPr>
        <w:t>（公章）</w:t>
      </w:r>
    </w:p>
    <w:p w14:paraId="51875E58">
      <w:pPr>
        <w:spacing w:line="360" w:lineRule="auto"/>
        <w:ind w:firstLine="480"/>
        <w:rPr>
          <w:rFonts w:hint="eastAsia" w:ascii="仿宋" w:hAnsi="仿宋" w:eastAsia="仿宋" w:cs="仿宋"/>
          <w:sz w:val="24"/>
          <w:szCs w:val="24"/>
        </w:rPr>
      </w:pPr>
    </w:p>
    <w:p w14:paraId="43D7ACBD">
      <w:pPr>
        <w:wordWrap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23E78CD3">
      <w:pPr>
        <w:spacing w:line="400" w:lineRule="exact"/>
        <w:ind w:firstLine="480"/>
        <w:rPr>
          <w:rFonts w:hint="eastAsia" w:ascii="宋体" w:hAnsi="宋体" w:cs="宋体"/>
          <w:sz w:val="24"/>
        </w:rPr>
      </w:pPr>
    </w:p>
    <w:p w14:paraId="7E42009D">
      <w:pPr>
        <w:spacing w:line="400" w:lineRule="exact"/>
        <w:ind w:firstLine="480"/>
        <w:rPr>
          <w:rFonts w:hint="eastAsia" w:ascii="宋体" w:hAnsi="宋体" w:cs="宋体"/>
          <w:sz w:val="24"/>
        </w:rPr>
      </w:pPr>
    </w:p>
    <w:p w14:paraId="4B6E28DB">
      <w:pPr>
        <w:spacing w:line="400" w:lineRule="exact"/>
        <w:ind w:firstLine="480"/>
        <w:rPr>
          <w:rFonts w:hint="eastAsia" w:ascii="宋体" w:hAnsi="宋体" w:cs="宋体"/>
          <w:sz w:val="24"/>
        </w:rPr>
      </w:pPr>
    </w:p>
    <w:p w14:paraId="53AE2AFD">
      <w:pPr>
        <w:spacing w:line="400" w:lineRule="exact"/>
        <w:ind w:firstLine="480"/>
        <w:rPr>
          <w:rFonts w:hint="eastAsia" w:ascii="宋体" w:hAnsi="宋体" w:cs="宋体"/>
          <w:sz w:val="24"/>
        </w:rPr>
      </w:pPr>
    </w:p>
    <w:p w14:paraId="7533AEB3">
      <w:pPr>
        <w:spacing w:line="400" w:lineRule="exact"/>
        <w:ind w:firstLine="480"/>
        <w:rPr>
          <w:rFonts w:hint="eastAsia" w:ascii="宋体" w:hAnsi="宋体" w:cs="宋体"/>
          <w:sz w:val="24"/>
        </w:rPr>
      </w:pPr>
    </w:p>
    <w:p w14:paraId="1E32154C">
      <w:pPr>
        <w:spacing w:line="400" w:lineRule="exact"/>
        <w:ind w:firstLine="480"/>
        <w:rPr>
          <w:rFonts w:hint="eastAsia" w:ascii="宋体" w:hAnsi="宋体" w:cs="宋体"/>
          <w:sz w:val="24"/>
        </w:rPr>
      </w:pPr>
    </w:p>
    <w:p w14:paraId="70FF5A63">
      <w:pPr>
        <w:spacing w:line="400" w:lineRule="exact"/>
        <w:ind w:firstLine="480"/>
        <w:rPr>
          <w:rFonts w:hint="eastAsia" w:ascii="宋体" w:hAnsi="宋体" w:cs="宋体"/>
          <w:sz w:val="24"/>
        </w:rPr>
      </w:pPr>
    </w:p>
    <w:p w14:paraId="18CE570E">
      <w:pPr>
        <w:spacing w:line="400" w:lineRule="exact"/>
        <w:ind w:firstLine="480"/>
        <w:rPr>
          <w:rFonts w:hint="eastAsia" w:ascii="宋体" w:hAnsi="宋体" w:cs="宋体"/>
          <w:sz w:val="24"/>
        </w:rPr>
      </w:pPr>
    </w:p>
    <w:p w14:paraId="62348A84">
      <w:pPr>
        <w:spacing w:line="400" w:lineRule="exact"/>
        <w:ind w:firstLine="480"/>
        <w:rPr>
          <w:rFonts w:hint="eastAsia" w:ascii="宋体" w:hAnsi="宋体" w:cs="宋体"/>
          <w:sz w:val="24"/>
        </w:rPr>
      </w:pPr>
    </w:p>
    <w:p w14:paraId="026DB9A4">
      <w:pPr>
        <w:spacing w:line="400" w:lineRule="exact"/>
        <w:ind w:firstLine="480"/>
        <w:rPr>
          <w:rFonts w:hint="eastAsia" w:ascii="宋体" w:hAnsi="宋体" w:cs="宋体"/>
          <w:sz w:val="24"/>
        </w:rPr>
      </w:pPr>
    </w:p>
    <w:p w14:paraId="6D2593BD">
      <w:pPr>
        <w:spacing w:line="400" w:lineRule="exact"/>
        <w:ind w:firstLine="480"/>
        <w:rPr>
          <w:rFonts w:hint="eastAsia" w:ascii="宋体" w:hAnsi="宋体" w:cs="宋体"/>
          <w:sz w:val="24"/>
        </w:rPr>
      </w:pPr>
    </w:p>
    <w:p w14:paraId="4548771F">
      <w:pPr>
        <w:spacing w:line="400" w:lineRule="exact"/>
        <w:ind w:firstLine="480"/>
        <w:rPr>
          <w:rFonts w:hint="eastAsia" w:ascii="宋体" w:hAnsi="宋体" w:cs="宋体"/>
          <w:sz w:val="24"/>
        </w:rPr>
      </w:pPr>
    </w:p>
    <w:p w14:paraId="37C4F22C">
      <w:pPr>
        <w:rPr>
          <w:rFonts w:hint="eastAsia" w:ascii="宋体" w:hAnsi="宋体" w:cs="宋体"/>
          <w:sz w:val="24"/>
        </w:rPr>
      </w:pPr>
      <w:r>
        <w:rPr>
          <w:rFonts w:hint="eastAsia" w:ascii="宋体" w:hAnsi="宋体" w:cs="宋体"/>
          <w:sz w:val="24"/>
        </w:rPr>
        <w:br w:type="page"/>
      </w:r>
    </w:p>
    <w:p w14:paraId="08DA2071">
      <w:pPr>
        <w:spacing w:line="400" w:lineRule="exact"/>
        <w:ind w:firstLine="480"/>
        <w:rPr>
          <w:rFonts w:hint="eastAsia" w:ascii="宋体" w:hAnsi="宋体" w:cs="宋体"/>
          <w:sz w:val="24"/>
        </w:rPr>
      </w:pPr>
    </w:p>
    <w:p w14:paraId="204A25CE">
      <w:pPr>
        <w:pStyle w:val="4"/>
        <w:tabs>
          <w:tab w:val="left" w:pos="0"/>
        </w:tabs>
        <w:ind w:firstLine="0" w:firstLineChars="0"/>
        <w:jc w:val="center"/>
        <w:rPr>
          <w:rFonts w:hint="eastAsia" w:ascii="仿宋" w:hAnsi="仿宋" w:eastAsia="仿宋" w:cs="仿宋"/>
          <w:sz w:val="24"/>
          <w:szCs w:val="24"/>
          <w:lang w:eastAsia="zh-CN"/>
        </w:rPr>
      </w:pPr>
      <w:bookmarkStart w:id="444" w:name="_Toc145936627"/>
      <w:bookmarkStart w:id="445" w:name="_Toc414534010"/>
      <w:bookmarkStart w:id="446" w:name="_Toc137555999"/>
      <w:bookmarkStart w:id="447" w:name="_Toc256013811"/>
      <w:bookmarkStart w:id="448" w:name="_Toc316386657"/>
      <w:r>
        <w:rPr>
          <w:rFonts w:hint="eastAsia" w:ascii="仿宋" w:hAnsi="仿宋" w:eastAsia="仿宋" w:cs="仿宋"/>
          <w:sz w:val="24"/>
          <w:szCs w:val="24"/>
        </w:rPr>
        <w:t>三、法定代表人授权委托书</w:t>
      </w:r>
      <w:bookmarkEnd w:id="444"/>
      <w:bookmarkEnd w:id="445"/>
      <w:bookmarkEnd w:id="446"/>
      <w:bookmarkEnd w:id="447"/>
      <w:bookmarkEnd w:id="448"/>
      <w:r>
        <w:rPr>
          <w:rFonts w:hint="eastAsia" w:ascii="仿宋" w:hAnsi="仿宋" w:eastAsia="仿宋" w:cs="仿宋"/>
          <w:sz w:val="24"/>
          <w:szCs w:val="24"/>
          <w:lang w:eastAsia="zh-CN"/>
        </w:rPr>
        <w:t>（如法人亲自投标，本表不适用）</w:t>
      </w:r>
    </w:p>
    <w:p w14:paraId="4A9DB8F8">
      <w:pPr>
        <w:pStyle w:val="15"/>
        <w:ind w:firstLine="420"/>
        <w:rPr>
          <w:rFonts w:hint="eastAsia" w:ascii="宋体" w:hAnsi="宋体" w:cs="宋体"/>
        </w:rPr>
      </w:pPr>
    </w:p>
    <w:p w14:paraId="1D69382B">
      <w:pPr>
        <w:autoSpaceDE w:val="0"/>
        <w:autoSpaceDN w:val="0"/>
        <w:adjustRightInd w:val="0"/>
        <w:spacing w:line="360" w:lineRule="auto"/>
        <w:ind w:firstLine="480"/>
        <w:rPr>
          <w:rFonts w:hint="eastAsia" w:ascii="仿宋" w:hAnsi="仿宋" w:eastAsia="仿宋" w:cs="仿宋"/>
          <w:sz w:val="24"/>
        </w:rPr>
      </w:pPr>
      <w:r>
        <w:rPr>
          <w:rFonts w:hint="eastAsia" w:ascii="仿宋" w:hAnsi="仿宋" w:eastAsia="仿宋" w:cs="仿宋"/>
          <w:sz w:val="24"/>
        </w:rPr>
        <w:t>本人</w:t>
      </w:r>
      <w:r>
        <w:rPr>
          <w:rFonts w:hint="eastAsia" w:ascii="仿宋" w:hAnsi="仿宋" w:eastAsia="仿宋" w:cs="仿宋"/>
          <w:sz w:val="24"/>
          <w:u w:val="single"/>
        </w:rPr>
        <w:t xml:space="preserve">       </w:t>
      </w:r>
      <w:r>
        <w:rPr>
          <w:rFonts w:hint="eastAsia" w:ascii="仿宋" w:hAnsi="仿宋" w:eastAsia="仿宋" w:cs="仿宋"/>
          <w:sz w:val="24"/>
        </w:rPr>
        <w:t>（姓名）系</w:t>
      </w:r>
      <w:r>
        <w:rPr>
          <w:rFonts w:hint="eastAsia" w:ascii="仿宋" w:hAnsi="仿宋" w:eastAsia="仿宋" w:cs="仿宋"/>
          <w:sz w:val="24"/>
          <w:u w:val="single"/>
        </w:rPr>
        <w:t xml:space="preserve">       </w:t>
      </w:r>
      <w:r>
        <w:rPr>
          <w:rFonts w:hint="eastAsia" w:ascii="仿宋" w:hAnsi="仿宋" w:eastAsia="仿宋" w:cs="仿宋"/>
          <w:sz w:val="24"/>
        </w:rPr>
        <w:t>（供应商名称）的法定代表人，现委托</w:t>
      </w:r>
      <w:r>
        <w:rPr>
          <w:rFonts w:hint="eastAsia" w:ascii="仿宋" w:hAnsi="仿宋" w:eastAsia="仿宋" w:cs="仿宋"/>
          <w:sz w:val="24"/>
          <w:u w:val="single"/>
        </w:rPr>
        <w:t xml:space="preserve">       </w:t>
      </w:r>
      <w:r>
        <w:rPr>
          <w:rFonts w:hint="eastAsia" w:ascii="仿宋" w:hAnsi="仿宋" w:eastAsia="仿宋" w:cs="仿宋"/>
          <w:sz w:val="24"/>
        </w:rPr>
        <w:t>（姓名）为我方代理人。代理人根据授权，以我方名义签署、澄清、说明、补正、递交、撤回、修改</w:t>
      </w:r>
      <w:r>
        <w:rPr>
          <w:rFonts w:hint="eastAsia" w:ascii="仿宋" w:hAnsi="仿宋" w:eastAsia="仿宋" w:cs="仿宋"/>
          <w:sz w:val="24"/>
          <w:u w:val="single"/>
        </w:rPr>
        <w:t xml:space="preserve">       （项目名称）       </w:t>
      </w:r>
      <w:r>
        <w:rPr>
          <w:rFonts w:hint="eastAsia" w:ascii="仿宋" w:hAnsi="仿宋" w:eastAsia="仿宋" w:cs="仿宋"/>
          <w:sz w:val="24"/>
        </w:rPr>
        <w:t>应答文件、签订合同和处理有关事宜，其法律后果由我方承担。</w:t>
      </w:r>
    </w:p>
    <w:p w14:paraId="306C883A">
      <w:pPr>
        <w:autoSpaceDE w:val="0"/>
        <w:autoSpaceDN w:val="0"/>
        <w:adjustRightInd w:val="0"/>
        <w:spacing w:line="360" w:lineRule="auto"/>
        <w:ind w:firstLine="480"/>
        <w:rPr>
          <w:rFonts w:hint="eastAsia" w:ascii="仿宋" w:hAnsi="仿宋" w:eastAsia="仿宋" w:cs="仿宋"/>
          <w:sz w:val="24"/>
        </w:rPr>
      </w:pPr>
      <w:r>
        <w:rPr>
          <w:rFonts w:hint="eastAsia" w:ascii="仿宋" w:hAnsi="仿宋" w:eastAsia="仿宋" w:cs="仿宋"/>
          <w:sz w:val="24"/>
        </w:rPr>
        <w:t>委托期限：</w:t>
      </w:r>
      <w:r>
        <w:rPr>
          <w:rFonts w:hint="eastAsia" w:ascii="仿宋" w:hAnsi="仿宋" w:eastAsia="仿宋" w:cs="仿宋"/>
          <w:sz w:val="24"/>
          <w:u w:val="single"/>
        </w:rPr>
        <w:t xml:space="preserve">               </w:t>
      </w:r>
      <w:r>
        <w:rPr>
          <w:rFonts w:hint="eastAsia" w:ascii="仿宋" w:hAnsi="仿宋" w:eastAsia="仿宋" w:cs="仿宋"/>
          <w:sz w:val="24"/>
        </w:rPr>
        <w:t>。</w:t>
      </w:r>
    </w:p>
    <w:p w14:paraId="1A88179A">
      <w:pPr>
        <w:autoSpaceDE w:val="0"/>
        <w:autoSpaceDN w:val="0"/>
        <w:adjustRightInd w:val="0"/>
        <w:spacing w:line="360" w:lineRule="auto"/>
        <w:ind w:firstLine="480"/>
        <w:rPr>
          <w:rFonts w:hint="eastAsia" w:ascii="仿宋" w:hAnsi="仿宋" w:eastAsia="仿宋" w:cs="仿宋"/>
          <w:sz w:val="24"/>
        </w:rPr>
      </w:pPr>
      <w:r>
        <w:rPr>
          <w:rFonts w:hint="eastAsia" w:ascii="仿宋" w:hAnsi="仿宋" w:eastAsia="仿宋" w:cs="仿宋"/>
          <w:sz w:val="24"/>
        </w:rPr>
        <w:t>代理人无转委托权。</w:t>
      </w:r>
    </w:p>
    <w:p w14:paraId="7B24B801">
      <w:pPr>
        <w:autoSpaceDE w:val="0"/>
        <w:autoSpaceDN w:val="0"/>
        <w:adjustRightInd w:val="0"/>
        <w:spacing w:line="360" w:lineRule="auto"/>
        <w:ind w:firstLine="480"/>
        <w:rPr>
          <w:rFonts w:hint="eastAsia" w:ascii="仿宋" w:hAnsi="仿宋" w:eastAsia="仿宋" w:cs="仿宋"/>
          <w:sz w:val="24"/>
          <w:lang w:eastAsia="zh-CN"/>
        </w:rPr>
      </w:pPr>
      <w:r>
        <w:rPr>
          <w:rFonts w:hint="eastAsia" w:ascii="仿宋" w:hAnsi="仿宋" w:eastAsia="仿宋" w:cs="仿宋"/>
          <w:sz w:val="24"/>
        </w:rPr>
        <w:t>附：法定代表人身份证</w:t>
      </w:r>
      <w:r>
        <w:rPr>
          <w:rFonts w:hint="eastAsia" w:ascii="仿宋" w:hAnsi="仿宋" w:eastAsia="仿宋" w:cs="仿宋"/>
          <w:sz w:val="24"/>
          <w:lang w:eastAsia="zh-CN"/>
        </w:rPr>
        <w:t>及被授权人身份证。</w:t>
      </w:r>
    </w:p>
    <w:p w14:paraId="33E17AB5">
      <w:pPr>
        <w:autoSpaceDE w:val="0"/>
        <w:autoSpaceDN w:val="0"/>
        <w:adjustRightInd w:val="0"/>
        <w:spacing w:line="360" w:lineRule="auto"/>
        <w:ind w:firstLine="480"/>
        <w:rPr>
          <w:rFonts w:hint="eastAsia" w:ascii="仿宋" w:hAnsi="仿宋" w:eastAsia="仿宋" w:cs="仿宋"/>
          <w:sz w:val="24"/>
        </w:rPr>
      </w:pPr>
    </w:p>
    <w:p w14:paraId="1F60981C">
      <w:pPr>
        <w:autoSpaceDE w:val="0"/>
        <w:autoSpaceDN w:val="0"/>
        <w:adjustRightInd w:val="0"/>
        <w:spacing w:line="360" w:lineRule="auto"/>
        <w:ind w:firstLine="480"/>
        <w:rPr>
          <w:rFonts w:hint="eastAsia" w:ascii="仿宋" w:hAnsi="仿宋" w:eastAsia="仿宋" w:cs="仿宋"/>
          <w:sz w:val="24"/>
        </w:rPr>
      </w:pPr>
    </w:p>
    <w:p w14:paraId="78C3F8D8">
      <w:pPr>
        <w:autoSpaceDE w:val="0"/>
        <w:autoSpaceDN w:val="0"/>
        <w:adjustRightInd w:val="0"/>
        <w:spacing w:line="360" w:lineRule="auto"/>
        <w:ind w:firstLine="480"/>
        <w:rPr>
          <w:rFonts w:hint="eastAsia" w:ascii="仿宋" w:hAnsi="仿宋" w:eastAsia="仿宋" w:cs="仿宋"/>
          <w:sz w:val="24"/>
        </w:rPr>
      </w:pPr>
    </w:p>
    <w:p w14:paraId="418F8F49">
      <w:pPr>
        <w:autoSpaceDE w:val="0"/>
        <w:autoSpaceDN w:val="0"/>
        <w:adjustRightInd w:val="0"/>
        <w:spacing w:line="360" w:lineRule="auto"/>
        <w:ind w:firstLine="480"/>
        <w:rPr>
          <w:rFonts w:hint="eastAsia" w:ascii="仿宋" w:hAnsi="仿宋" w:eastAsia="仿宋" w:cs="仿宋"/>
          <w:sz w:val="24"/>
        </w:rPr>
      </w:pPr>
    </w:p>
    <w:p w14:paraId="54A3573A">
      <w:pPr>
        <w:autoSpaceDE w:val="0"/>
        <w:autoSpaceDN w:val="0"/>
        <w:adjustRightInd w:val="0"/>
        <w:spacing w:line="360" w:lineRule="auto"/>
        <w:ind w:firstLine="480"/>
        <w:rPr>
          <w:rFonts w:hint="eastAsia" w:ascii="仿宋" w:hAnsi="仿宋" w:eastAsia="仿宋" w:cs="仿宋"/>
          <w:sz w:val="24"/>
        </w:rPr>
      </w:pPr>
    </w:p>
    <w:p w14:paraId="232157CA">
      <w:pPr>
        <w:autoSpaceDE w:val="0"/>
        <w:autoSpaceDN w:val="0"/>
        <w:adjustRightInd w:val="0"/>
        <w:spacing w:line="360" w:lineRule="auto"/>
        <w:ind w:firstLine="480"/>
        <w:rPr>
          <w:rFonts w:hint="eastAsia" w:ascii="仿宋" w:hAnsi="仿宋" w:eastAsia="仿宋" w:cs="仿宋"/>
          <w:sz w:val="24"/>
        </w:rPr>
      </w:pPr>
    </w:p>
    <w:p w14:paraId="68267B71">
      <w:pPr>
        <w:autoSpaceDE w:val="0"/>
        <w:autoSpaceDN w:val="0"/>
        <w:adjustRightInd w:val="0"/>
        <w:spacing w:line="360" w:lineRule="auto"/>
        <w:ind w:firstLine="480"/>
        <w:rPr>
          <w:rFonts w:hint="eastAsia" w:ascii="仿宋" w:hAnsi="仿宋" w:eastAsia="仿宋" w:cs="仿宋"/>
          <w:sz w:val="24"/>
        </w:rPr>
      </w:pPr>
    </w:p>
    <w:p w14:paraId="23093502">
      <w:pPr>
        <w:autoSpaceDE w:val="0"/>
        <w:autoSpaceDN w:val="0"/>
        <w:adjustRightInd w:val="0"/>
        <w:spacing w:line="360" w:lineRule="auto"/>
        <w:ind w:firstLine="480"/>
        <w:rPr>
          <w:rFonts w:hint="eastAsia" w:ascii="仿宋" w:hAnsi="仿宋" w:eastAsia="仿宋" w:cs="仿宋"/>
          <w:sz w:val="24"/>
        </w:rPr>
      </w:pPr>
      <w:r>
        <w:rPr>
          <w:rFonts w:hint="eastAsia" w:ascii="仿宋" w:hAnsi="仿宋" w:eastAsia="仿宋" w:cs="仿宋"/>
          <w:sz w:val="24"/>
        </w:rPr>
        <w:t>供应商：</w:t>
      </w:r>
      <w:r>
        <w:rPr>
          <w:rFonts w:hint="eastAsia" w:ascii="仿宋" w:hAnsi="仿宋" w:eastAsia="仿宋" w:cs="仿宋"/>
          <w:sz w:val="24"/>
          <w:u w:val="single"/>
        </w:rPr>
        <w:t xml:space="preserve">                            </w:t>
      </w:r>
      <w:r>
        <w:rPr>
          <w:rFonts w:hint="eastAsia" w:ascii="仿宋" w:hAnsi="仿宋" w:eastAsia="仿宋" w:cs="仿宋"/>
          <w:sz w:val="24"/>
        </w:rPr>
        <w:t>（盖单位章）</w:t>
      </w:r>
    </w:p>
    <w:p w14:paraId="728F3FD7">
      <w:pPr>
        <w:autoSpaceDE w:val="0"/>
        <w:autoSpaceDN w:val="0"/>
        <w:adjustRightInd w:val="0"/>
        <w:spacing w:line="360" w:lineRule="auto"/>
        <w:ind w:firstLine="480"/>
        <w:rPr>
          <w:rFonts w:hint="eastAsia" w:ascii="仿宋" w:hAnsi="仿宋" w:eastAsia="仿宋" w:cs="仿宋"/>
          <w:sz w:val="24"/>
        </w:rPr>
      </w:pPr>
      <w:r>
        <w:rPr>
          <w:rFonts w:hint="eastAsia" w:ascii="仿宋" w:hAnsi="仿宋" w:eastAsia="仿宋" w:cs="仿宋"/>
          <w:sz w:val="24"/>
        </w:rPr>
        <w:t>法定代表人：</w:t>
      </w:r>
      <w:r>
        <w:rPr>
          <w:rFonts w:hint="eastAsia" w:ascii="仿宋" w:hAnsi="仿宋" w:eastAsia="仿宋" w:cs="仿宋"/>
          <w:sz w:val="24"/>
          <w:u w:val="single"/>
        </w:rPr>
        <w:t xml:space="preserve">                            </w:t>
      </w:r>
      <w:r>
        <w:rPr>
          <w:rFonts w:hint="eastAsia" w:ascii="仿宋" w:hAnsi="仿宋" w:eastAsia="仿宋" w:cs="仿宋"/>
          <w:sz w:val="24"/>
        </w:rPr>
        <w:t>（签字）</w:t>
      </w:r>
    </w:p>
    <w:p w14:paraId="0B2D4756">
      <w:pPr>
        <w:autoSpaceDE w:val="0"/>
        <w:autoSpaceDN w:val="0"/>
        <w:adjustRightInd w:val="0"/>
        <w:spacing w:line="360" w:lineRule="auto"/>
        <w:ind w:right="480" w:firstLine="436" w:firstLineChars="182"/>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53951650">
      <w:pPr>
        <w:autoSpaceDE w:val="0"/>
        <w:autoSpaceDN w:val="0"/>
        <w:adjustRightInd w:val="0"/>
        <w:spacing w:line="360" w:lineRule="auto"/>
        <w:ind w:firstLine="480"/>
        <w:rPr>
          <w:rFonts w:hint="eastAsia" w:ascii="仿宋" w:hAnsi="仿宋" w:eastAsia="仿宋" w:cs="仿宋"/>
          <w:sz w:val="24"/>
        </w:rPr>
      </w:pPr>
      <w:r>
        <w:rPr>
          <w:rFonts w:hint="eastAsia" w:ascii="仿宋" w:hAnsi="仿宋" w:eastAsia="仿宋" w:cs="仿宋"/>
          <w:sz w:val="24"/>
        </w:rPr>
        <w:t>委托代理人：</w:t>
      </w:r>
      <w:r>
        <w:rPr>
          <w:rFonts w:hint="eastAsia" w:ascii="仿宋" w:hAnsi="仿宋" w:eastAsia="仿宋" w:cs="仿宋"/>
          <w:sz w:val="24"/>
          <w:u w:val="single"/>
        </w:rPr>
        <w:t xml:space="preserve">                            </w:t>
      </w:r>
      <w:r>
        <w:rPr>
          <w:rFonts w:hint="eastAsia" w:ascii="仿宋" w:hAnsi="仿宋" w:eastAsia="仿宋" w:cs="仿宋"/>
          <w:sz w:val="24"/>
        </w:rPr>
        <w:t>（签字）</w:t>
      </w:r>
    </w:p>
    <w:p w14:paraId="41AD1361">
      <w:pPr>
        <w:autoSpaceDE w:val="0"/>
        <w:autoSpaceDN w:val="0"/>
        <w:adjustRightInd w:val="0"/>
        <w:spacing w:line="360" w:lineRule="auto"/>
        <w:ind w:right="480" w:firstLine="436" w:firstLineChars="182"/>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7442B8F6">
      <w:pPr>
        <w:autoSpaceDE w:val="0"/>
        <w:autoSpaceDN w:val="0"/>
        <w:adjustRightInd w:val="0"/>
        <w:spacing w:line="360" w:lineRule="auto"/>
        <w:ind w:firstLine="480"/>
        <w:rPr>
          <w:rFonts w:hint="eastAsia" w:ascii="仿宋" w:hAnsi="仿宋" w:eastAsia="仿宋" w:cs="仿宋"/>
          <w:sz w:val="24"/>
          <w:u w:val="single"/>
        </w:rPr>
      </w:pPr>
    </w:p>
    <w:p w14:paraId="48527350">
      <w:pPr>
        <w:autoSpaceDE w:val="0"/>
        <w:autoSpaceDN w:val="0"/>
        <w:adjustRightInd w:val="0"/>
        <w:spacing w:line="360" w:lineRule="auto"/>
        <w:ind w:firstLine="436" w:firstLineChars="182"/>
        <w:jc w:val="both"/>
        <w:rPr>
          <w:rFonts w:hint="eastAsia"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2F73165F">
      <w:pPr>
        <w:spacing w:line="400" w:lineRule="exact"/>
        <w:ind w:firstLine="482"/>
        <w:jc w:val="center"/>
        <w:rPr>
          <w:rFonts w:hint="eastAsia" w:ascii="宋体" w:hAnsi="宋体" w:cs="宋体"/>
          <w:b/>
          <w:sz w:val="24"/>
        </w:rPr>
      </w:pPr>
    </w:p>
    <w:p w14:paraId="0380609B">
      <w:pPr>
        <w:spacing w:line="400" w:lineRule="exact"/>
        <w:ind w:firstLine="482"/>
        <w:jc w:val="center"/>
        <w:rPr>
          <w:rFonts w:hint="eastAsia" w:ascii="宋体" w:hAnsi="宋体" w:cs="宋体"/>
          <w:b/>
          <w:sz w:val="24"/>
        </w:rPr>
      </w:pPr>
    </w:p>
    <w:p w14:paraId="5495C84A">
      <w:pPr>
        <w:rPr>
          <w:rFonts w:hint="eastAsia" w:ascii="宋体" w:hAnsi="宋体" w:cs="宋体"/>
          <w:b/>
          <w:sz w:val="24"/>
        </w:rPr>
      </w:pPr>
      <w:r>
        <w:rPr>
          <w:rFonts w:hint="eastAsia" w:ascii="宋体" w:hAnsi="宋体" w:cs="宋体"/>
          <w:b/>
          <w:sz w:val="24"/>
        </w:rPr>
        <w:br w:type="page"/>
      </w:r>
    </w:p>
    <w:p w14:paraId="0019BC80">
      <w:pPr>
        <w:spacing w:line="400" w:lineRule="exact"/>
        <w:ind w:firstLine="482"/>
        <w:jc w:val="center"/>
        <w:rPr>
          <w:rFonts w:hint="eastAsia" w:ascii="宋体" w:hAnsi="宋体" w:cs="宋体"/>
          <w:b/>
          <w:sz w:val="24"/>
        </w:rPr>
      </w:pPr>
    </w:p>
    <w:p w14:paraId="7F27F2E9">
      <w:pPr>
        <w:pStyle w:val="4"/>
        <w:tabs>
          <w:tab w:val="left" w:pos="0"/>
        </w:tabs>
        <w:ind w:firstLine="0" w:firstLineChars="0"/>
        <w:jc w:val="center"/>
        <w:rPr>
          <w:rFonts w:hint="eastAsia" w:ascii="仿宋" w:hAnsi="仿宋" w:eastAsia="仿宋" w:cs="仿宋"/>
          <w:sz w:val="24"/>
          <w:szCs w:val="24"/>
        </w:rPr>
      </w:pPr>
      <w:bookmarkStart w:id="449" w:name="_Toc256013813"/>
      <w:bookmarkStart w:id="450" w:name="_Toc414534011"/>
      <w:bookmarkStart w:id="451" w:name="_Toc316386658"/>
      <w:bookmarkStart w:id="452" w:name="_Toc145936628"/>
      <w:bookmarkStart w:id="453" w:name="_Toc137556000"/>
      <w:r>
        <w:rPr>
          <w:rFonts w:hint="eastAsia" w:ascii="仿宋" w:hAnsi="仿宋" w:eastAsia="仿宋" w:cs="仿宋"/>
          <w:sz w:val="24"/>
          <w:szCs w:val="24"/>
        </w:rPr>
        <w:t>四、磋商保证金</w:t>
      </w:r>
      <w:bookmarkEnd w:id="449"/>
      <w:bookmarkEnd w:id="450"/>
      <w:bookmarkEnd w:id="451"/>
      <w:bookmarkEnd w:id="452"/>
      <w:bookmarkEnd w:id="453"/>
    </w:p>
    <w:p w14:paraId="5B1DCB7C">
      <w:pPr>
        <w:autoSpaceDE w:val="0"/>
        <w:autoSpaceDN w:val="0"/>
        <w:adjustRightInd w:val="0"/>
        <w:spacing w:line="360" w:lineRule="auto"/>
        <w:ind w:firstLine="600" w:firstLineChars="250"/>
        <w:rPr>
          <w:rFonts w:hint="eastAsia" w:ascii="仿宋" w:hAnsi="仿宋" w:eastAsia="仿宋" w:cs="仿宋"/>
          <w:color w:val="000000"/>
          <w:sz w:val="24"/>
          <w:szCs w:val="24"/>
          <w:lang w:val="zh-CN"/>
        </w:rPr>
      </w:pPr>
      <w:bookmarkStart w:id="454" w:name="_Toc256013814"/>
      <w:r>
        <w:rPr>
          <w:rFonts w:hint="eastAsia" w:ascii="仿宋" w:hAnsi="仿宋" w:cs="宋体"/>
          <w:color w:val="000000"/>
          <w:sz w:val="24"/>
          <w:u w:val="single"/>
          <w:lang w:val="zh-CN"/>
        </w:rPr>
        <w:t xml:space="preserve">    </w:t>
      </w:r>
      <w:r>
        <w:rPr>
          <w:rFonts w:hint="eastAsia" w:ascii="仿宋" w:hAnsi="仿宋" w:eastAsia="仿宋" w:cs="仿宋"/>
          <w:color w:val="000000"/>
          <w:sz w:val="24"/>
          <w:szCs w:val="24"/>
          <w:u w:val="single"/>
          <w:lang w:val="zh-CN"/>
        </w:rPr>
        <w:t xml:space="preserve"> [采购代理机构]       </w:t>
      </w:r>
      <w:r>
        <w:rPr>
          <w:rFonts w:hint="eastAsia" w:ascii="仿宋" w:hAnsi="仿宋" w:eastAsia="仿宋" w:cs="仿宋"/>
          <w:color w:val="000000"/>
          <w:sz w:val="24"/>
          <w:szCs w:val="24"/>
          <w:lang w:val="zh-CN"/>
        </w:rPr>
        <w:t>：</w:t>
      </w:r>
    </w:p>
    <w:p w14:paraId="1C72105E">
      <w:pPr>
        <w:autoSpaceDE w:val="0"/>
        <w:autoSpaceDN w:val="0"/>
        <w:adjustRightInd w:val="0"/>
        <w:spacing w:line="360" w:lineRule="auto"/>
        <w:ind w:firstLine="840" w:firstLineChars="350"/>
        <w:rPr>
          <w:rFonts w:hint="eastAsia" w:ascii="仿宋" w:hAnsi="仿宋" w:eastAsia="仿宋" w:cs="仿宋"/>
          <w:color w:val="000000"/>
          <w:sz w:val="24"/>
          <w:szCs w:val="24"/>
          <w:lang w:val="zh-CN"/>
        </w:rPr>
      </w:pPr>
      <w:r>
        <w:rPr>
          <w:rFonts w:hint="eastAsia" w:ascii="仿宋" w:hAnsi="仿宋" w:eastAsia="仿宋" w:cs="仿宋"/>
          <w:color w:val="000000"/>
          <w:sz w:val="24"/>
          <w:szCs w:val="24"/>
          <w:u w:val="single"/>
          <w:lang w:val="zh-CN"/>
        </w:rPr>
        <w:t>[供应商名称]</w:t>
      </w:r>
      <w:r>
        <w:rPr>
          <w:rFonts w:hint="eastAsia" w:ascii="仿宋" w:hAnsi="仿宋" w:eastAsia="仿宋" w:cs="仿宋"/>
          <w:color w:val="000000"/>
          <w:sz w:val="24"/>
          <w:szCs w:val="24"/>
          <w:lang w:val="zh-CN"/>
        </w:rPr>
        <w:t>（以下称“供应商”）于</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年</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月</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日递交了</w:t>
      </w:r>
      <w:r>
        <w:rPr>
          <w:rFonts w:hint="eastAsia" w:ascii="仿宋" w:hAnsi="仿宋" w:eastAsia="仿宋" w:cs="仿宋"/>
          <w:color w:val="000000"/>
          <w:sz w:val="24"/>
          <w:szCs w:val="24"/>
          <w:u w:val="single"/>
          <w:lang w:val="zh-CN"/>
        </w:rPr>
        <w:t>[项目名称]</w:t>
      </w:r>
      <w:r>
        <w:rPr>
          <w:rFonts w:hint="eastAsia" w:ascii="仿宋" w:hAnsi="仿宋" w:eastAsia="仿宋" w:cs="仿宋"/>
          <w:color w:val="000000"/>
          <w:sz w:val="24"/>
          <w:szCs w:val="24"/>
          <w:lang w:val="zh-CN"/>
        </w:rPr>
        <w:t>的响应文件。并附有人民币</w:t>
      </w:r>
      <w:r>
        <w:rPr>
          <w:rFonts w:hint="eastAsia" w:ascii="仿宋" w:hAnsi="仿宋" w:eastAsia="仿宋" w:cs="仿宋"/>
          <w:color w:val="000000"/>
          <w:sz w:val="24"/>
          <w:szCs w:val="24"/>
          <w:u w:val="single"/>
          <w:lang w:val="zh-CN"/>
        </w:rPr>
        <w:t xml:space="preserve">          </w:t>
      </w:r>
      <w:r>
        <w:rPr>
          <w:rFonts w:hint="eastAsia" w:ascii="仿宋" w:hAnsi="仿宋" w:eastAsia="仿宋" w:cs="仿宋"/>
          <w:color w:val="000000"/>
          <w:sz w:val="24"/>
          <w:szCs w:val="24"/>
          <w:lang w:val="zh-CN"/>
        </w:rPr>
        <w:t>元（写明何种形式），作为磋商保证金。</w:t>
      </w:r>
    </w:p>
    <w:p w14:paraId="62D02340">
      <w:pPr>
        <w:autoSpaceDE w:val="0"/>
        <w:autoSpaceDN w:val="0"/>
        <w:adjustRightInd w:val="0"/>
        <w:spacing w:line="360" w:lineRule="auto"/>
        <w:ind w:firstLine="480"/>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我方同意磋商文件中有关磋商保证金的规定，并对我方有约束力。</w:t>
      </w:r>
    </w:p>
    <w:tbl>
      <w:tblPr>
        <w:tblStyle w:val="36"/>
        <w:tblW w:w="8122" w:type="dxa"/>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2"/>
      </w:tblGrid>
      <w:tr w14:paraId="7F4E1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trPr>
        <w:tc>
          <w:tcPr>
            <w:tcW w:w="8122" w:type="dxa"/>
            <w:noWrap w:val="0"/>
            <w:vAlign w:val="top"/>
          </w:tcPr>
          <w:p w14:paraId="0FE5F45A">
            <w:pPr>
              <w:spacing w:line="360" w:lineRule="auto"/>
              <w:ind w:firstLine="420"/>
              <w:rPr>
                <w:rFonts w:hint="eastAsia" w:ascii="仿宋" w:hAnsi="仿宋" w:eastAsia="仿宋" w:cs="仿宋"/>
                <w:color w:val="000000"/>
                <w:sz w:val="24"/>
                <w:szCs w:val="24"/>
                <w:lang w:val="zh-CN"/>
              </w:rPr>
            </w:pPr>
            <w:r>
              <w:rPr>
                <w:rFonts w:hint="eastAsia" w:ascii="仿宋" w:hAnsi="仿宋" w:eastAsia="仿宋" w:cs="仿宋"/>
                <w:color w:val="000000"/>
                <w:sz w:val="24"/>
                <w:szCs w:val="24"/>
                <w:lang w:val="zh-CN"/>
              </w:rPr>
              <w:t>附：磋商保证金递交证明复印件。</w:t>
            </w:r>
          </w:p>
          <w:p w14:paraId="0C224334">
            <w:pPr>
              <w:spacing w:line="360" w:lineRule="auto"/>
              <w:ind w:firstLine="420"/>
              <w:rPr>
                <w:rFonts w:hint="eastAsia" w:ascii="仿宋" w:hAnsi="仿宋" w:eastAsia="仿宋" w:cs="仿宋"/>
                <w:color w:val="000000"/>
                <w:sz w:val="24"/>
                <w:szCs w:val="24"/>
                <w:lang w:val="zh-CN"/>
              </w:rPr>
            </w:pPr>
          </w:p>
          <w:p w14:paraId="2DF3FCC9">
            <w:pPr>
              <w:spacing w:line="360" w:lineRule="auto"/>
              <w:ind w:firstLine="420"/>
              <w:rPr>
                <w:rFonts w:hint="eastAsia" w:ascii="仿宋" w:hAnsi="仿宋" w:eastAsia="仿宋" w:cs="仿宋"/>
                <w:color w:val="000000"/>
                <w:sz w:val="24"/>
                <w:szCs w:val="24"/>
                <w:lang w:val="zh-CN"/>
              </w:rPr>
            </w:pPr>
          </w:p>
          <w:p w14:paraId="2277E308">
            <w:pPr>
              <w:spacing w:line="360" w:lineRule="auto"/>
              <w:ind w:firstLine="420"/>
              <w:rPr>
                <w:rFonts w:hint="eastAsia" w:ascii="仿宋" w:hAnsi="仿宋" w:eastAsia="仿宋" w:cs="仿宋"/>
                <w:color w:val="000000"/>
                <w:sz w:val="24"/>
                <w:szCs w:val="24"/>
                <w:lang w:val="zh-CN"/>
              </w:rPr>
            </w:pPr>
          </w:p>
          <w:p w14:paraId="4DAA2106">
            <w:pPr>
              <w:spacing w:line="360" w:lineRule="auto"/>
              <w:ind w:firstLine="420"/>
              <w:rPr>
                <w:rFonts w:hint="eastAsia" w:ascii="仿宋" w:hAnsi="仿宋" w:eastAsia="仿宋" w:cs="仿宋"/>
                <w:color w:val="000000"/>
                <w:sz w:val="24"/>
                <w:szCs w:val="24"/>
                <w:lang w:val="zh-CN"/>
              </w:rPr>
            </w:pPr>
          </w:p>
          <w:p w14:paraId="68595CCE">
            <w:pPr>
              <w:spacing w:line="360" w:lineRule="auto"/>
              <w:ind w:firstLine="420"/>
              <w:rPr>
                <w:rFonts w:hint="eastAsia" w:ascii="仿宋" w:hAnsi="仿宋" w:eastAsia="仿宋" w:cs="仿宋"/>
                <w:color w:val="000000"/>
                <w:sz w:val="24"/>
                <w:szCs w:val="24"/>
                <w:lang w:val="zh-CN"/>
              </w:rPr>
            </w:pPr>
          </w:p>
          <w:p w14:paraId="49B29ED6">
            <w:pPr>
              <w:spacing w:line="360" w:lineRule="auto"/>
              <w:ind w:firstLine="420"/>
              <w:rPr>
                <w:rFonts w:hint="eastAsia" w:ascii="仿宋" w:hAnsi="仿宋" w:eastAsia="仿宋" w:cs="仿宋"/>
                <w:color w:val="000000"/>
                <w:sz w:val="24"/>
                <w:szCs w:val="24"/>
                <w:lang w:val="zh-CN"/>
              </w:rPr>
            </w:pPr>
          </w:p>
          <w:p w14:paraId="6B53F2F7">
            <w:pPr>
              <w:spacing w:line="360" w:lineRule="auto"/>
              <w:ind w:firstLine="420"/>
              <w:rPr>
                <w:rFonts w:hint="eastAsia" w:ascii="仿宋" w:hAnsi="仿宋" w:eastAsia="仿宋" w:cs="仿宋"/>
                <w:color w:val="000000"/>
                <w:sz w:val="24"/>
                <w:szCs w:val="24"/>
                <w:lang w:val="zh-CN"/>
              </w:rPr>
            </w:pPr>
          </w:p>
          <w:p w14:paraId="228300DB">
            <w:pPr>
              <w:spacing w:line="360" w:lineRule="auto"/>
              <w:ind w:firstLine="420"/>
              <w:rPr>
                <w:rFonts w:hint="eastAsia" w:ascii="仿宋" w:hAnsi="仿宋" w:eastAsia="仿宋" w:cs="仿宋"/>
                <w:color w:val="000000"/>
                <w:sz w:val="24"/>
                <w:szCs w:val="24"/>
                <w:lang w:val="zh-CN"/>
              </w:rPr>
            </w:pPr>
          </w:p>
        </w:tc>
      </w:tr>
    </w:tbl>
    <w:p w14:paraId="582291F2">
      <w:pPr>
        <w:autoSpaceDE w:val="0"/>
        <w:autoSpaceDN w:val="0"/>
        <w:adjustRightInd w:val="0"/>
        <w:spacing w:line="360" w:lineRule="auto"/>
        <w:ind w:firstLine="420"/>
        <w:rPr>
          <w:rFonts w:hint="eastAsia" w:ascii="仿宋" w:hAnsi="仿宋" w:eastAsia="仿宋" w:cs="仿宋"/>
          <w:color w:val="000000"/>
          <w:sz w:val="24"/>
          <w:szCs w:val="24"/>
          <w:lang w:val="zh-CN"/>
        </w:rPr>
      </w:pPr>
    </w:p>
    <w:p w14:paraId="269BD204">
      <w:pPr>
        <w:autoSpaceDE w:val="0"/>
        <w:autoSpaceDN w:val="0"/>
        <w:adjustRightInd w:val="0"/>
        <w:spacing w:line="360" w:lineRule="auto"/>
        <w:ind w:firstLine="420"/>
        <w:rPr>
          <w:rFonts w:hint="eastAsia" w:ascii="仿宋" w:hAnsi="仿宋" w:eastAsia="仿宋" w:cs="仿宋"/>
          <w:color w:val="000000"/>
          <w:sz w:val="24"/>
          <w:szCs w:val="24"/>
          <w:lang w:val="zh-CN"/>
        </w:rPr>
      </w:pPr>
    </w:p>
    <w:p w14:paraId="7B838EA7">
      <w:pPr>
        <w:autoSpaceDE w:val="0"/>
        <w:autoSpaceDN w:val="0"/>
        <w:adjustRightInd w:val="0"/>
        <w:spacing w:line="360" w:lineRule="auto"/>
        <w:ind w:firstLine="420"/>
        <w:rPr>
          <w:rFonts w:hint="eastAsia" w:ascii="仿宋" w:hAnsi="仿宋" w:eastAsia="仿宋" w:cs="仿宋"/>
          <w:color w:val="000000"/>
          <w:sz w:val="24"/>
          <w:szCs w:val="24"/>
          <w:lang w:val="zh-CN"/>
        </w:rPr>
      </w:pPr>
    </w:p>
    <w:p w14:paraId="0B096B69">
      <w:pPr>
        <w:wordWrap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供应商：</w:t>
      </w:r>
      <w:r>
        <w:rPr>
          <w:rFonts w:hint="eastAsia" w:ascii="仿宋" w:hAnsi="仿宋" w:eastAsia="仿宋" w:cs="仿宋"/>
          <w:sz w:val="24"/>
          <w:szCs w:val="24"/>
          <w:u w:val="single"/>
        </w:rPr>
        <w:t xml:space="preserve">                                </w:t>
      </w:r>
      <w:r>
        <w:rPr>
          <w:rFonts w:hint="eastAsia" w:ascii="仿宋" w:hAnsi="仿宋" w:eastAsia="仿宋" w:cs="仿宋"/>
          <w:sz w:val="24"/>
          <w:szCs w:val="24"/>
        </w:rPr>
        <w:t>（盖章）</w:t>
      </w:r>
    </w:p>
    <w:p w14:paraId="5AA1BE6F">
      <w:pPr>
        <w:wordWrap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法定代表人或其委托代理人：</w:t>
      </w:r>
      <w:r>
        <w:rPr>
          <w:rFonts w:hint="eastAsia" w:ascii="仿宋" w:hAnsi="仿宋" w:eastAsia="仿宋" w:cs="仿宋"/>
          <w:sz w:val="24"/>
          <w:szCs w:val="24"/>
          <w:u w:val="single"/>
        </w:rPr>
        <w:t xml:space="preserve">             </w:t>
      </w:r>
      <w:r>
        <w:rPr>
          <w:rFonts w:hint="eastAsia" w:ascii="仿宋" w:hAnsi="仿宋" w:eastAsia="仿宋" w:cs="仿宋"/>
          <w:sz w:val="24"/>
          <w:szCs w:val="24"/>
        </w:rPr>
        <w:t>（签字）</w:t>
      </w:r>
    </w:p>
    <w:p w14:paraId="4AD214A8">
      <w:pPr>
        <w:spacing w:line="360" w:lineRule="auto"/>
        <w:ind w:firstLine="420"/>
        <w:rPr>
          <w:rFonts w:hint="eastAsia" w:ascii="仿宋" w:hAnsi="仿宋" w:eastAsia="仿宋" w:cs="仿宋"/>
          <w:color w:val="000000"/>
          <w:sz w:val="24"/>
          <w:szCs w:val="24"/>
          <w:lang w:val="zh-CN"/>
        </w:rPr>
      </w:pPr>
    </w:p>
    <w:p w14:paraId="3086416C">
      <w:pPr>
        <w:spacing w:line="360" w:lineRule="auto"/>
        <w:ind w:firstLine="420"/>
        <w:rPr>
          <w:rFonts w:hint="eastAsia" w:ascii="仿宋" w:hAnsi="仿宋" w:eastAsia="仿宋" w:cs="仿宋"/>
          <w:color w:val="000000"/>
          <w:sz w:val="24"/>
          <w:szCs w:val="24"/>
          <w:lang w:val="zh-CN"/>
        </w:rPr>
      </w:pPr>
    </w:p>
    <w:p w14:paraId="0F8DFC96">
      <w:pPr>
        <w:spacing w:line="360" w:lineRule="auto"/>
        <w:ind w:firstLine="420"/>
        <w:rPr>
          <w:rFonts w:hint="eastAsia" w:ascii="仿宋" w:hAnsi="仿宋" w:eastAsia="仿宋" w:cs="仿宋"/>
          <w:color w:val="000000"/>
          <w:sz w:val="24"/>
          <w:szCs w:val="24"/>
          <w:lang w:val="zh-CN"/>
        </w:rPr>
      </w:pPr>
    </w:p>
    <w:p w14:paraId="559D72B4">
      <w:pPr>
        <w:spacing w:line="360" w:lineRule="auto"/>
        <w:ind w:firstLine="420"/>
        <w:rPr>
          <w:rFonts w:hint="eastAsia" w:ascii="仿宋" w:hAnsi="仿宋" w:eastAsia="仿宋" w:cs="仿宋"/>
          <w:sz w:val="24"/>
          <w:szCs w:val="24"/>
        </w:rPr>
      </w:pPr>
      <w:r>
        <w:rPr>
          <w:rFonts w:hint="eastAsia" w:ascii="仿宋" w:hAnsi="仿宋" w:eastAsia="仿宋" w:cs="仿宋"/>
          <w:sz w:val="24"/>
          <w:szCs w:val="24"/>
        </w:rPr>
        <w:t>日    期：      年    月    日</w:t>
      </w:r>
      <w:bookmarkEnd w:id="454"/>
      <w:bookmarkStart w:id="455" w:name="_Toc414534012"/>
      <w:bookmarkStart w:id="456" w:name="_Toc316386659"/>
    </w:p>
    <w:p w14:paraId="51E6F02F">
      <w:pPr>
        <w:pStyle w:val="4"/>
        <w:ind w:firstLine="0" w:firstLineChars="0"/>
        <w:jc w:val="center"/>
        <w:rPr>
          <w:rFonts w:hint="eastAsia"/>
        </w:rPr>
      </w:pPr>
      <w:r>
        <w:br w:type="page"/>
      </w:r>
      <w:bookmarkStart w:id="457" w:name="_Toc137556001"/>
      <w:bookmarkStart w:id="458" w:name="_Toc145936629"/>
      <w:r>
        <w:rPr>
          <w:rFonts w:hint="eastAsia" w:ascii="仿宋" w:hAnsi="仿宋" w:eastAsia="仿宋" w:cs="仿宋"/>
          <w:sz w:val="24"/>
          <w:szCs w:val="24"/>
        </w:rPr>
        <w:t>五、开标一览表</w:t>
      </w:r>
      <w:bookmarkEnd w:id="455"/>
      <w:bookmarkEnd w:id="456"/>
      <w:bookmarkEnd w:id="457"/>
      <w:bookmarkEnd w:id="458"/>
    </w:p>
    <w:p w14:paraId="578EC015">
      <w:pPr>
        <w:autoSpaceDE w:val="0"/>
        <w:autoSpaceDN w:val="0"/>
        <w:adjustRightInd w:val="0"/>
        <w:spacing w:line="360" w:lineRule="auto"/>
        <w:ind w:firstLine="0" w:firstLineChars="0"/>
        <w:rPr>
          <w:rFonts w:hint="eastAsia" w:ascii="仿宋" w:hAnsi="仿宋" w:eastAsia="仿宋" w:cs="仿宋"/>
          <w:sz w:val="24"/>
          <w:szCs w:val="24"/>
        </w:rPr>
      </w:pPr>
      <w:r>
        <w:rPr>
          <w:rFonts w:hint="eastAsia" w:ascii="仿宋" w:hAnsi="仿宋" w:eastAsia="仿宋" w:cs="仿宋"/>
          <w:sz w:val="24"/>
          <w:szCs w:val="24"/>
        </w:rPr>
        <w:t>项目名称：</w:t>
      </w:r>
    </w:p>
    <w:p w14:paraId="200DB971">
      <w:pPr>
        <w:autoSpaceDE w:val="0"/>
        <w:autoSpaceDN w:val="0"/>
        <w:adjustRightInd w:val="0"/>
        <w:spacing w:line="360" w:lineRule="auto"/>
        <w:ind w:firstLine="0" w:firstLineChars="0"/>
        <w:rPr>
          <w:rFonts w:hint="eastAsia" w:ascii="仿宋" w:hAnsi="仿宋" w:eastAsia="仿宋" w:cs="仿宋"/>
          <w:sz w:val="24"/>
          <w:szCs w:val="24"/>
        </w:rPr>
      </w:pPr>
      <w:r>
        <w:rPr>
          <w:rFonts w:hint="eastAsia" w:ascii="仿宋" w:hAnsi="仿宋" w:eastAsia="仿宋" w:cs="仿宋"/>
          <w:sz w:val="24"/>
          <w:szCs w:val="24"/>
        </w:rPr>
        <w:t>项目编号：</w:t>
      </w:r>
    </w:p>
    <w:tbl>
      <w:tblPr>
        <w:tblStyle w:val="36"/>
        <w:tblW w:w="95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1"/>
        <w:gridCol w:w="7739"/>
      </w:tblGrid>
      <w:tr w14:paraId="5A350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trPr>
        <w:tc>
          <w:tcPr>
            <w:tcW w:w="1801" w:type="dxa"/>
            <w:noWrap w:val="0"/>
            <w:vAlign w:val="center"/>
          </w:tcPr>
          <w:p w14:paraId="7335FEF9">
            <w:pPr>
              <w:spacing w:line="360" w:lineRule="auto"/>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供应商名称</w:t>
            </w:r>
          </w:p>
        </w:tc>
        <w:tc>
          <w:tcPr>
            <w:tcW w:w="7739" w:type="dxa"/>
            <w:noWrap w:val="0"/>
            <w:vAlign w:val="center"/>
          </w:tcPr>
          <w:p w14:paraId="0A6A6B38">
            <w:pPr>
              <w:spacing w:line="360" w:lineRule="auto"/>
              <w:ind w:firstLine="480"/>
              <w:jc w:val="center"/>
              <w:rPr>
                <w:rFonts w:hint="eastAsia" w:ascii="仿宋" w:hAnsi="仿宋" w:eastAsia="仿宋" w:cs="仿宋"/>
                <w:bCs/>
                <w:sz w:val="24"/>
                <w:szCs w:val="24"/>
              </w:rPr>
            </w:pPr>
          </w:p>
        </w:tc>
      </w:tr>
      <w:tr w14:paraId="004A6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1801" w:type="dxa"/>
            <w:noWrap w:val="0"/>
            <w:vAlign w:val="center"/>
          </w:tcPr>
          <w:p w14:paraId="3AA8C5D0">
            <w:pPr>
              <w:spacing w:line="360" w:lineRule="auto"/>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磋商报价</w:t>
            </w:r>
          </w:p>
          <w:p w14:paraId="0E489280">
            <w:pPr>
              <w:spacing w:line="360" w:lineRule="auto"/>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（元）</w:t>
            </w:r>
          </w:p>
        </w:tc>
        <w:tc>
          <w:tcPr>
            <w:tcW w:w="7739" w:type="dxa"/>
            <w:noWrap w:val="0"/>
            <w:vAlign w:val="center"/>
          </w:tcPr>
          <w:p w14:paraId="47260499">
            <w:pPr>
              <w:spacing w:line="360" w:lineRule="auto"/>
              <w:ind w:firstLine="480"/>
              <w:jc w:val="center"/>
              <w:rPr>
                <w:rFonts w:hint="eastAsia" w:ascii="仿宋" w:hAnsi="仿宋" w:eastAsia="仿宋" w:cs="仿宋"/>
                <w:bCs/>
                <w:sz w:val="24"/>
                <w:szCs w:val="24"/>
              </w:rPr>
            </w:pPr>
          </w:p>
        </w:tc>
      </w:tr>
      <w:tr w14:paraId="1F205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trPr>
        <w:tc>
          <w:tcPr>
            <w:tcW w:w="1801" w:type="dxa"/>
            <w:noWrap w:val="0"/>
            <w:vAlign w:val="center"/>
          </w:tcPr>
          <w:p w14:paraId="4A701540">
            <w:pPr>
              <w:spacing w:line="360" w:lineRule="auto"/>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合同履行期限</w:t>
            </w:r>
          </w:p>
        </w:tc>
        <w:tc>
          <w:tcPr>
            <w:tcW w:w="7739" w:type="dxa"/>
            <w:noWrap w:val="0"/>
            <w:vAlign w:val="center"/>
          </w:tcPr>
          <w:p w14:paraId="7474767F">
            <w:pPr>
              <w:spacing w:line="360" w:lineRule="auto"/>
              <w:ind w:firstLine="480"/>
              <w:jc w:val="center"/>
              <w:rPr>
                <w:rFonts w:hint="eastAsia" w:ascii="仿宋" w:hAnsi="仿宋" w:eastAsia="仿宋" w:cs="仿宋"/>
                <w:bCs/>
                <w:sz w:val="24"/>
                <w:szCs w:val="24"/>
              </w:rPr>
            </w:pPr>
          </w:p>
        </w:tc>
      </w:tr>
      <w:tr w14:paraId="66BA1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1801" w:type="dxa"/>
            <w:noWrap w:val="0"/>
            <w:vAlign w:val="center"/>
          </w:tcPr>
          <w:p w14:paraId="46CE5786">
            <w:pPr>
              <w:spacing w:line="360" w:lineRule="auto"/>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服务标准</w:t>
            </w:r>
          </w:p>
        </w:tc>
        <w:tc>
          <w:tcPr>
            <w:tcW w:w="7739" w:type="dxa"/>
            <w:noWrap w:val="0"/>
            <w:vAlign w:val="center"/>
          </w:tcPr>
          <w:p w14:paraId="30B394B5">
            <w:pPr>
              <w:spacing w:line="360" w:lineRule="auto"/>
              <w:ind w:firstLine="480"/>
              <w:jc w:val="center"/>
              <w:rPr>
                <w:rFonts w:hint="eastAsia" w:ascii="仿宋" w:hAnsi="仿宋" w:eastAsia="仿宋" w:cs="仿宋"/>
                <w:bCs/>
                <w:sz w:val="24"/>
                <w:szCs w:val="24"/>
              </w:rPr>
            </w:pPr>
          </w:p>
        </w:tc>
      </w:tr>
      <w:tr w14:paraId="3B06D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1801" w:type="dxa"/>
            <w:noWrap w:val="0"/>
            <w:vAlign w:val="center"/>
          </w:tcPr>
          <w:p w14:paraId="7DCB8D19">
            <w:pPr>
              <w:spacing w:line="360" w:lineRule="auto"/>
              <w:ind w:firstLine="0" w:firstLineChars="0"/>
              <w:jc w:val="center"/>
              <w:rPr>
                <w:rFonts w:hint="eastAsia" w:ascii="仿宋" w:hAnsi="仿宋" w:eastAsia="仿宋" w:cs="仿宋"/>
                <w:bCs/>
                <w:sz w:val="24"/>
                <w:szCs w:val="24"/>
              </w:rPr>
            </w:pPr>
          </w:p>
        </w:tc>
        <w:tc>
          <w:tcPr>
            <w:tcW w:w="7739" w:type="dxa"/>
            <w:noWrap w:val="0"/>
            <w:vAlign w:val="center"/>
          </w:tcPr>
          <w:p w14:paraId="5E21609D">
            <w:pPr>
              <w:spacing w:line="360" w:lineRule="auto"/>
              <w:ind w:firstLine="480"/>
              <w:jc w:val="center"/>
              <w:rPr>
                <w:rFonts w:hint="eastAsia" w:ascii="仿宋" w:hAnsi="仿宋" w:eastAsia="仿宋" w:cs="仿宋"/>
                <w:bCs/>
                <w:sz w:val="24"/>
                <w:szCs w:val="24"/>
              </w:rPr>
            </w:pPr>
          </w:p>
        </w:tc>
      </w:tr>
      <w:tr w14:paraId="0C82E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7" w:hRule="atLeast"/>
        </w:trPr>
        <w:tc>
          <w:tcPr>
            <w:tcW w:w="1801" w:type="dxa"/>
            <w:noWrap w:val="0"/>
            <w:vAlign w:val="center"/>
          </w:tcPr>
          <w:p w14:paraId="2C225FDD">
            <w:pPr>
              <w:spacing w:line="360" w:lineRule="auto"/>
              <w:ind w:firstLine="0" w:firstLineChars="0"/>
              <w:jc w:val="center"/>
              <w:rPr>
                <w:rFonts w:hint="eastAsia" w:ascii="仿宋" w:hAnsi="仿宋" w:eastAsia="仿宋" w:cs="仿宋"/>
                <w:bCs/>
                <w:sz w:val="24"/>
                <w:szCs w:val="24"/>
              </w:rPr>
            </w:pPr>
          </w:p>
        </w:tc>
        <w:tc>
          <w:tcPr>
            <w:tcW w:w="7739" w:type="dxa"/>
            <w:noWrap w:val="0"/>
            <w:vAlign w:val="center"/>
          </w:tcPr>
          <w:p w14:paraId="2B6629CC">
            <w:pPr>
              <w:numPr>
                <w:ilvl w:val="0"/>
                <w:numId w:val="0"/>
              </w:numPr>
              <w:tabs>
                <w:tab w:val="left" w:pos="42"/>
              </w:tabs>
              <w:suppressAutoHyphens/>
              <w:spacing w:line="360" w:lineRule="auto"/>
              <w:ind w:leftChars="-1"/>
              <w:jc w:val="both"/>
              <w:rPr>
                <w:rFonts w:hint="eastAsia" w:ascii="仿宋" w:hAnsi="仿宋" w:eastAsia="仿宋" w:cs="仿宋"/>
                <w:bCs/>
                <w:sz w:val="24"/>
                <w:szCs w:val="24"/>
              </w:rPr>
            </w:pPr>
            <w:bookmarkStart w:id="511" w:name="_GoBack"/>
            <w:bookmarkEnd w:id="511"/>
          </w:p>
        </w:tc>
      </w:tr>
      <w:tr w14:paraId="09EA4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9540" w:type="dxa"/>
            <w:gridSpan w:val="2"/>
            <w:noWrap w:val="0"/>
            <w:vAlign w:val="center"/>
          </w:tcPr>
          <w:p w14:paraId="3574F6D2">
            <w:pPr>
              <w:spacing w:line="360" w:lineRule="auto"/>
              <w:ind w:firstLine="0" w:firstLineChars="0"/>
              <w:rPr>
                <w:rFonts w:hint="eastAsia" w:ascii="仿宋" w:hAnsi="仿宋" w:eastAsia="仿宋" w:cs="仿宋"/>
                <w:bCs/>
                <w:sz w:val="24"/>
                <w:szCs w:val="24"/>
              </w:rPr>
            </w:pPr>
            <w:r>
              <w:rPr>
                <w:rFonts w:hint="eastAsia" w:ascii="仿宋" w:hAnsi="仿宋" w:eastAsia="仿宋" w:cs="仿宋"/>
                <w:bCs/>
                <w:sz w:val="24"/>
                <w:szCs w:val="24"/>
              </w:rPr>
              <w:t>供应商：       （盖章）   法定代表人或其委托代理人：         （签字或盖章）</w:t>
            </w:r>
          </w:p>
        </w:tc>
      </w:tr>
    </w:tbl>
    <w:p w14:paraId="25AABA23">
      <w:pPr>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注：填报的内容必须和投标文件及投标函中的内容一致。</w:t>
      </w:r>
    </w:p>
    <w:p w14:paraId="47ADB9CC">
      <w:pPr>
        <w:pStyle w:val="20"/>
        <w:spacing w:line="360" w:lineRule="auto"/>
        <w:ind w:right="360" w:firstLine="480"/>
        <w:jc w:val="right"/>
        <w:rPr>
          <w:rFonts w:hint="eastAsia" w:ascii="仿宋" w:hAnsi="仿宋" w:eastAsia="仿宋" w:cs="仿宋"/>
          <w:bCs/>
          <w:kern w:val="0"/>
          <w:sz w:val="24"/>
          <w:szCs w:val="24"/>
        </w:rPr>
      </w:pPr>
    </w:p>
    <w:p w14:paraId="1ABD47A9">
      <w:pPr>
        <w:pStyle w:val="20"/>
        <w:spacing w:line="360" w:lineRule="auto"/>
        <w:ind w:right="360" w:firstLine="480"/>
        <w:jc w:val="right"/>
        <w:rPr>
          <w:rFonts w:hint="eastAsia" w:hAnsi="宋体" w:cs="宋体"/>
          <w:bCs/>
          <w:kern w:val="0"/>
          <w:sz w:val="24"/>
          <w:szCs w:val="24"/>
        </w:rPr>
      </w:pPr>
      <w:r>
        <w:rPr>
          <w:rFonts w:hint="eastAsia" w:ascii="仿宋" w:hAnsi="仿宋" w:eastAsia="仿宋" w:cs="仿宋"/>
          <w:bCs/>
          <w:kern w:val="0"/>
          <w:sz w:val="24"/>
          <w:szCs w:val="24"/>
        </w:rPr>
        <w:t>日   期：      年     月     日</w:t>
      </w:r>
    </w:p>
    <w:p w14:paraId="0325ABEA">
      <w:pPr>
        <w:pStyle w:val="20"/>
        <w:ind w:right="360" w:firstLine="480"/>
        <w:jc w:val="right"/>
        <w:rPr>
          <w:rFonts w:hint="eastAsia" w:hAnsi="宋体" w:cs="宋体"/>
          <w:bCs/>
          <w:kern w:val="0"/>
          <w:sz w:val="24"/>
          <w:szCs w:val="24"/>
        </w:rPr>
      </w:pPr>
    </w:p>
    <w:p w14:paraId="2E0DD424">
      <w:pPr>
        <w:pStyle w:val="20"/>
        <w:ind w:right="360" w:firstLine="480"/>
        <w:jc w:val="right"/>
        <w:rPr>
          <w:rFonts w:hint="eastAsia" w:hAnsi="宋体" w:cs="宋体"/>
          <w:bCs/>
          <w:kern w:val="0"/>
          <w:sz w:val="24"/>
          <w:szCs w:val="24"/>
        </w:rPr>
      </w:pPr>
    </w:p>
    <w:p w14:paraId="0470AE54">
      <w:pPr>
        <w:pStyle w:val="20"/>
        <w:ind w:right="360" w:firstLine="480"/>
        <w:jc w:val="right"/>
        <w:rPr>
          <w:rFonts w:hint="eastAsia" w:hAnsi="宋体" w:cs="宋体"/>
          <w:bCs/>
          <w:kern w:val="0"/>
          <w:sz w:val="24"/>
          <w:szCs w:val="24"/>
        </w:rPr>
      </w:pPr>
    </w:p>
    <w:p w14:paraId="3573C3CC">
      <w:pPr>
        <w:suppressAutoHyphens/>
        <w:spacing w:before="39" w:line="222" w:lineRule="auto"/>
        <w:ind w:firstLine="0" w:firstLineChars="0"/>
        <w:jc w:val="both"/>
        <w:rPr>
          <w:rFonts w:hint="eastAsia" w:ascii="宋体" w:hAnsi="宋体" w:cs="宋体"/>
          <w:bCs/>
          <w:kern w:val="0"/>
          <w:sz w:val="24"/>
        </w:rPr>
      </w:pPr>
    </w:p>
    <w:p w14:paraId="287036DD">
      <w:pPr>
        <w:pStyle w:val="4"/>
        <w:ind w:firstLine="0" w:firstLineChars="0"/>
        <w:jc w:val="center"/>
        <w:rPr>
          <w:rFonts w:hint="eastAsia"/>
        </w:rPr>
      </w:pPr>
      <w:r>
        <w:rPr>
          <w:rFonts w:hint="eastAsia"/>
          <w:sz w:val="24"/>
        </w:rPr>
        <w:br w:type="page"/>
      </w:r>
      <w:bookmarkStart w:id="459" w:name="_Toc137556002"/>
      <w:bookmarkStart w:id="460" w:name="_Toc145936630"/>
      <w:bookmarkStart w:id="461" w:name="_Toc316386661"/>
      <w:bookmarkStart w:id="462" w:name="_Toc414534013"/>
      <w:bookmarkStart w:id="463" w:name="_Toc256013816"/>
      <w:r>
        <w:rPr>
          <w:rFonts w:hint="eastAsia" w:ascii="仿宋" w:hAnsi="仿宋" w:eastAsia="仿宋" w:cs="仿宋"/>
          <w:sz w:val="24"/>
          <w:szCs w:val="24"/>
        </w:rPr>
        <w:t>六、商务与技术偏离表</w:t>
      </w:r>
      <w:bookmarkEnd w:id="459"/>
      <w:bookmarkEnd w:id="460"/>
    </w:p>
    <w:p w14:paraId="451602CC">
      <w:pPr>
        <w:spacing w:line="253" w:lineRule="auto"/>
        <w:ind w:firstLine="420"/>
        <w:rPr>
          <w:rFonts w:hint="eastAsia" w:ascii="宋体" w:hAnsi="宋体" w:cs="宋体"/>
        </w:rPr>
      </w:pPr>
    </w:p>
    <w:p w14:paraId="29F0930F">
      <w:pPr>
        <w:pStyle w:val="5"/>
        <w:ind w:firstLine="0" w:firstLineChars="0"/>
        <w:jc w:val="center"/>
        <w:rPr>
          <w:rFonts w:hint="eastAsia" w:ascii="仿宋" w:hAnsi="仿宋" w:eastAsia="仿宋" w:cs="仿宋"/>
          <w:sz w:val="24"/>
          <w:szCs w:val="24"/>
        </w:rPr>
      </w:pPr>
      <w:bookmarkStart w:id="464" w:name="_Toc137556003"/>
      <w:bookmarkStart w:id="465" w:name="_Toc545"/>
      <w:bookmarkStart w:id="466" w:name="_Toc145936631"/>
      <w:r>
        <w:rPr>
          <w:rFonts w:hint="eastAsia" w:ascii="仿宋" w:hAnsi="仿宋" w:eastAsia="仿宋" w:cs="仿宋"/>
          <w:spacing w:val="13"/>
          <w:sz w:val="24"/>
          <w:szCs w:val="24"/>
        </w:rPr>
        <w:t>(</w:t>
      </w:r>
      <w:r>
        <w:rPr>
          <w:rFonts w:hint="eastAsia" w:ascii="仿宋" w:hAnsi="仿宋" w:eastAsia="仿宋" w:cs="仿宋"/>
          <w:sz w:val="24"/>
          <w:szCs w:val="24"/>
        </w:rPr>
        <w:t>一)技术偏离表</w:t>
      </w:r>
      <w:bookmarkEnd w:id="464"/>
      <w:bookmarkEnd w:id="465"/>
      <w:bookmarkEnd w:id="466"/>
    </w:p>
    <w:p w14:paraId="4E516F5F">
      <w:pPr>
        <w:spacing w:before="65" w:line="360" w:lineRule="auto"/>
        <w:ind w:left="126" w:firstLine="15" w:firstLineChars="6"/>
        <w:rPr>
          <w:rFonts w:hint="eastAsia" w:ascii="仿宋" w:hAnsi="仿宋" w:eastAsia="仿宋" w:cs="仿宋"/>
          <w:sz w:val="24"/>
          <w:szCs w:val="24"/>
        </w:rPr>
      </w:pPr>
      <w:r>
        <w:rPr>
          <w:rFonts w:hint="eastAsia" w:ascii="仿宋" w:hAnsi="仿宋" w:eastAsia="仿宋" w:cs="仿宋"/>
          <w:spacing w:val="6"/>
          <w:position w:val="4"/>
          <w:sz w:val="24"/>
          <w:szCs w:val="24"/>
        </w:rPr>
        <w:t>项</w:t>
      </w:r>
      <w:r>
        <w:rPr>
          <w:rFonts w:hint="eastAsia" w:ascii="仿宋" w:hAnsi="仿宋" w:eastAsia="仿宋" w:cs="仿宋"/>
          <w:spacing w:val="5"/>
          <w:position w:val="4"/>
          <w:sz w:val="24"/>
          <w:szCs w:val="24"/>
        </w:rPr>
        <w:t>目名称：</w:t>
      </w:r>
    </w:p>
    <w:p w14:paraId="4FE16383">
      <w:pPr>
        <w:spacing w:line="360" w:lineRule="auto"/>
        <w:ind w:left="126" w:firstLine="15" w:firstLineChars="6"/>
        <w:rPr>
          <w:rFonts w:hint="eastAsia" w:ascii="仿宋" w:hAnsi="仿宋" w:eastAsia="仿宋" w:cs="仿宋"/>
          <w:sz w:val="24"/>
          <w:szCs w:val="24"/>
        </w:rPr>
      </w:pPr>
      <w:r>
        <w:rPr>
          <w:rFonts w:hint="eastAsia" w:ascii="仿宋" w:hAnsi="仿宋" w:eastAsia="仿宋" w:cs="仿宋"/>
          <w:spacing w:val="6"/>
          <w:sz w:val="24"/>
          <w:szCs w:val="24"/>
        </w:rPr>
        <w:t>项</w:t>
      </w:r>
      <w:r>
        <w:rPr>
          <w:rFonts w:hint="eastAsia" w:ascii="仿宋" w:hAnsi="仿宋" w:eastAsia="仿宋" w:cs="仿宋"/>
          <w:spacing w:val="5"/>
          <w:sz w:val="24"/>
          <w:szCs w:val="24"/>
        </w:rPr>
        <w:t>目编号：</w:t>
      </w:r>
    </w:p>
    <w:tbl>
      <w:tblPr>
        <w:tblStyle w:val="36"/>
        <w:tblW w:w="98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49"/>
        <w:gridCol w:w="2828"/>
        <w:gridCol w:w="2838"/>
        <w:gridCol w:w="2699"/>
        <w:gridCol w:w="786"/>
      </w:tblGrid>
      <w:tr w14:paraId="1E6C5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649" w:type="dxa"/>
            <w:noWrap w:val="0"/>
            <w:vAlign w:val="center"/>
          </w:tcPr>
          <w:p w14:paraId="34A8DC47">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pacing w:val="6"/>
                <w:sz w:val="24"/>
                <w:szCs w:val="24"/>
              </w:rPr>
              <w:t>序号</w:t>
            </w:r>
          </w:p>
        </w:tc>
        <w:tc>
          <w:tcPr>
            <w:tcW w:w="2828" w:type="dxa"/>
            <w:noWrap w:val="0"/>
            <w:vAlign w:val="center"/>
          </w:tcPr>
          <w:p w14:paraId="47F20E16">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pacing w:val="9"/>
                <w:sz w:val="24"/>
                <w:szCs w:val="24"/>
              </w:rPr>
              <w:t>磋商文件条</w:t>
            </w:r>
            <w:r>
              <w:rPr>
                <w:rFonts w:hint="eastAsia" w:ascii="仿宋" w:hAnsi="仿宋" w:eastAsia="仿宋" w:cs="仿宋"/>
                <w:spacing w:val="8"/>
                <w:sz w:val="24"/>
                <w:szCs w:val="24"/>
              </w:rPr>
              <w:t>目</w:t>
            </w:r>
          </w:p>
        </w:tc>
        <w:tc>
          <w:tcPr>
            <w:tcW w:w="2838" w:type="dxa"/>
            <w:noWrap w:val="0"/>
            <w:vAlign w:val="center"/>
          </w:tcPr>
          <w:p w14:paraId="0D7B6CDC">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pacing w:val="9"/>
                <w:sz w:val="24"/>
                <w:szCs w:val="24"/>
              </w:rPr>
              <w:t>磋商</w:t>
            </w:r>
            <w:r>
              <w:rPr>
                <w:rFonts w:hint="eastAsia" w:ascii="仿宋" w:hAnsi="仿宋" w:eastAsia="仿宋" w:cs="仿宋"/>
                <w:spacing w:val="8"/>
                <w:sz w:val="24"/>
                <w:szCs w:val="24"/>
              </w:rPr>
              <w:t>文件</w:t>
            </w:r>
            <w:r>
              <w:rPr>
                <w:rFonts w:hint="eastAsia" w:ascii="仿宋" w:hAnsi="仿宋" w:eastAsia="仿宋" w:cs="仿宋"/>
                <w:spacing w:val="8"/>
                <w:sz w:val="24"/>
                <w:szCs w:val="24"/>
                <w:lang w:eastAsia="zh-CN"/>
              </w:rPr>
              <w:t>项目</w:t>
            </w:r>
            <w:r>
              <w:rPr>
                <w:rFonts w:hint="eastAsia" w:ascii="仿宋" w:hAnsi="仿宋" w:eastAsia="仿宋" w:cs="仿宋"/>
                <w:spacing w:val="9"/>
                <w:sz w:val="24"/>
                <w:szCs w:val="24"/>
              </w:rPr>
              <w:t>需求</w:t>
            </w:r>
          </w:p>
        </w:tc>
        <w:tc>
          <w:tcPr>
            <w:tcW w:w="2699" w:type="dxa"/>
            <w:noWrap w:val="0"/>
            <w:vAlign w:val="center"/>
          </w:tcPr>
          <w:p w14:paraId="15DEB23B">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pacing w:val="8"/>
                <w:sz w:val="24"/>
                <w:szCs w:val="24"/>
              </w:rPr>
              <w:t>应答文</w:t>
            </w:r>
            <w:r>
              <w:rPr>
                <w:rFonts w:hint="eastAsia" w:ascii="仿宋" w:hAnsi="仿宋" w:eastAsia="仿宋" w:cs="仿宋"/>
                <w:spacing w:val="7"/>
                <w:sz w:val="24"/>
                <w:szCs w:val="24"/>
              </w:rPr>
              <w:t>件</w:t>
            </w:r>
            <w:r>
              <w:rPr>
                <w:rFonts w:hint="eastAsia" w:ascii="仿宋" w:hAnsi="仿宋" w:eastAsia="仿宋" w:cs="仿宋"/>
                <w:spacing w:val="7"/>
                <w:sz w:val="24"/>
                <w:szCs w:val="24"/>
                <w:lang w:eastAsia="zh-CN"/>
              </w:rPr>
              <w:t>项目</w:t>
            </w:r>
            <w:r>
              <w:rPr>
                <w:rFonts w:hint="eastAsia" w:ascii="仿宋" w:hAnsi="仿宋" w:eastAsia="仿宋" w:cs="仿宋"/>
                <w:spacing w:val="9"/>
                <w:sz w:val="24"/>
                <w:szCs w:val="24"/>
              </w:rPr>
              <w:t>需求</w:t>
            </w:r>
          </w:p>
        </w:tc>
        <w:tc>
          <w:tcPr>
            <w:tcW w:w="786" w:type="dxa"/>
            <w:noWrap w:val="0"/>
            <w:vAlign w:val="center"/>
          </w:tcPr>
          <w:p w14:paraId="06D0AA25">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pacing w:val="5"/>
                <w:sz w:val="24"/>
                <w:szCs w:val="24"/>
              </w:rPr>
              <w:t>说</w:t>
            </w:r>
            <w:r>
              <w:rPr>
                <w:rFonts w:hint="eastAsia" w:ascii="仿宋" w:hAnsi="仿宋" w:eastAsia="仿宋" w:cs="仿宋"/>
                <w:spacing w:val="4"/>
                <w:sz w:val="24"/>
                <w:szCs w:val="24"/>
              </w:rPr>
              <w:t>明</w:t>
            </w:r>
          </w:p>
        </w:tc>
      </w:tr>
      <w:tr w14:paraId="5DAAD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6" w:hRule="atLeast"/>
          <w:jc w:val="center"/>
        </w:trPr>
        <w:tc>
          <w:tcPr>
            <w:tcW w:w="649" w:type="dxa"/>
            <w:noWrap w:val="0"/>
            <w:vAlign w:val="center"/>
          </w:tcPr>
          <w:p w14:paraId="365E9F27">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2828" w:type="dxa"/>
            <w:noWrap w:val="0"/>
            <w:vAlign w:val="center"/>
          </w:tcPr>
          <w:p w14:paraId="02C5A090">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7F9A7ACD">
            <w:pPr>
              <w:spacing w:line="360" w:lineRule="auto"/>
              <w:ind w:firstLine="480"/>
              <w:jc w:val="center"/>
              <w:rPr>
                <w:rFonts w:hint="eastAsia" w:ascii="仿宋" w:hAnsi="仿宋" w:eastAsia="仿宋" w:cs="仿宋"/>
                <w:sz w:val="24"/>
                <w:szCs w:val="24"/>
              </w:rPr>
            </w:pPr>
          </w:p>
        </w:tc>
        <w:tc>
          <w:tcPr>
            <w:tcW w:w="2699" w:type="dxa"/>
            <w:noWrap w:val="0"/>
            <w:vAlign w:val="center"/>
          </w:tcPr>
          <w:p w14:paraId="2E227186">
            <w:pPr>
              <w:spacing w:line="360" w:lineRule="auto"/>
              <w:ind w:firstLine="480"/>
              <w:jc w:val="center"/>
              <w:rPr>
                <w:rFonts w:hint="eastAsia" w:ascii="仿宋" w:hAnsi="仿宋" w:eastAsia="仿宋" w:cs="仿宋"/>
                <w:sz w:val="24"/>
                <w:szCs w:val="24"/>
              </w:rPr>
            </w:pPr>
          </w:p>
        </w:tc>
        <w:tc>
          <w:tcPr>
            <w:tcW w:w="786" w:type="dxa"/>
            <w:noWrap w:val="0"/>
            <w:vAlign w:val="center"/>
          </w:tcPr>
          <w:p w14:paraId="13E703B1">
            <w:pPr>
              <w:spacing w:line="360" w:lineRule="auto"/>
              <w:ind w:firstLine="480"/>
              <w:jc w:val="center"/>
              <w:rPr>
                <w:rFonts w:hint="eastAsia" w:ascii="仿宋" w:hAnsi="仿宋" w:eastAsia="仿宋" w:cs="仿宋"/>
                <w:sz w:val="24"/>
                <w:szCs w:val="24"/>
              </w:rPr>
            </w:pPr>
          </w:p>
        </w:tc>
      </w:tr>
      <w:tr w14:paraId="3D334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jc w:val="center"/>
        </w:trPr>
        <w:tc>
          <w:tcPr>
            <w:tcW w:w="649" w:type="dxa"/>
            <w:noWrap w:val="0"/>
            <w:vAlign w:val="center"/>
          </w:tcPr>
          <w:p w14:paraId="4CDEED8D">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2828" w:type="dxa"/>
            <w:noWrap w:val="0"/>
            <w:vAlign w:val="center"/>
          </w:tcPr>
          <w:p w14:paraId="048910E9">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25F78F7D">
            <w:pPr>
              <w:spacing w:line="360" w:lineRule="auto"/>
              <w:ind w:firstLine="480"/>
              <w:jc w:val="center"/>
              <w:rPr>
                <w:rFonts w:hint="eastAsia" w:ascii="仿宋" w:hAnsi="仿宋" w:eastAsia="仿宋" w:cs="仿宋"/>
                <w:sz w:val="24"/>
                <w:szCs w:val="24"/>
              </w:rPr>
            </w:pPr>
          </w:p>
        </w:tc>
        <w:tc>
          <w:tcPr>
            <w:tcW w:w="2699" w:type="dxa"/>
            <w:noWrap w:val="0"/>
            <w:vAlign w:val="center"/>
          </w:tcPr>
          <w:p w14:paraId="63BA4E5B">
            <w:pPr>
              <w:spacing w:line="360" w:lineRule="auto"/>
              <w:ind w:firstLine="480"/>
              <w:jc w:val="center"/>
              <w:rPr>
                <w:rFonts w:hint="eastAsia" w:ascii="仿宋" w:hAnsi="仿宋" w:eastAsia="仿宋" w:cs="仿宋"/>
                <w:sz w:val="24"/>
                <w:szCs w:val="24"/>
              </w:rPr>
            </w:pPr>
          </w:p>
        </w:tc>
        <w:tc>
          <w:tcPr>
            <w:tcW w:w="786" w:type="dxa"/>
            <w:noWrap w:val="0"/>
            <w:vAlign w:val="center"/>
          </w:tcPr>
          <w:p w14:paraId="218F4763">
            <w:pPr>
              <w:spacing w:line="360" w:lineRule="auto"/>
              <w:ind w:firstLine="480"/>
              <w:jc w:val="center"/>
              <w:rPr>
                <w:rFonts w:hint="eastAsia" w:ascii="仿宋" w:hAnsi="仿宋" w:eastAsia="仿宋" w:cs="仿宋"/>
                <w:sz w:val="24"/>
                <w:szCs w:val="24"/>
              </w:rPr>
            </w:pPr>
          </w:p>
        </w:tc>
      </w:tr>
      <w:tr w14:paraId="41D3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6" w:hRule="atLeast"/>
          <w:jc w:val="center"/>
        </w:trPr>
        <w:tc>
          <w:tcPr>
            <w:tcW w:w="649" w:type="dxa"/>
            <w:noWrap w:val="0"/>
            <w:vAlign w:val="center"/>
          </w:tcPr>
          <w:p w14:paraId="34C7FE69">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2828" w:type="dxa"/>
            <w:noWrap w:val="0"/>
            <w:vAlign w:val="center"/>
          </w:tcPr>
          <w:p w14:paraId="0E391EBF">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6BF6C95C">
            <w:pPr>
              <w:spacing w:line="360" w:lineRule="auto"/>
              <w:ind w:firstLine="480"/>
              <w:jc w:val="center"/>
              <w:rPr>
                <w:rFonts w:hint="eastAsia" w:ascii="仿宋" w:hAnsi="仿宋" w:eastAsia="仿宋" w:cs="仿宋"/>
                <w:sz w:val="24"/>
                <w:szCs w:val="24"/>
              </w:rPr>
            </w:pPr>
          </w:p>
        </w:tc>
        <w:tc>
          <w:tcPr>
            <w:tcW w:w="2699" w:type="dxa"/>
            <w:noWrap w:val="0"/>
            <w:vAlign w:val="center"/>
          </w:tcPr>
          <w:p w14:paraId="4FC0DEBE">
            <w:pPr>
              <w:spacing w:line="360" w:lineRule="auto"/>
              <w:ind w:firstLine="480"/>
              <w:jc w:val="center"/>
              <w:rPr>
                <w:rFonts w:hint="eastAsia" w:ascii="仿宋" w:hAnsi="仿宋" w:eastAsia="仿宋" w:cs="仿宋"/>
                <w:sz w:val="24"/>
                <w:szCs w:val="24"/>
              </w:rPr>
            </w:pPr>
          </w:p>
        </w:tc>
        <w:tc>
          <w:tcPr>
            <w:tcW w:w="786" w:type="dxa"/>
            <w:noWrap w:val="0"/>
            <w:vAlign w:val="center"/>
          </w:tcPr>
          <w:p w14:paraId="5E02ADC8">
            <w:pPr>
              <w:spacing w:line="360" w:lineRule="auto"/>
              <w:ind w:firstLine="480"/>
              <w:jc w:val="center"/>
              <w:rPr>
                <w:rFonts w:hint="eastAsia" w:ascii="仿宋" w:hAnsi="仿宋" w:eastAsia="仿宋" w:cs="仿宋"/>
                <w:sz w:val="24"/>
                <w:szCs w:val="24"/>
              </w:rPr>
            </w:pPr>
          </w:p>
        </w:tc>
      </w:tr>
      <w:tr w14:paraId="17912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jc w:val="center"/>
        </w:trPr>
        <w:tc>
          <w:tcPr>
            <w:tcW w:w="649" w:type="dxa"/>
            <w:noWrap w:val="0"/>
            <w:vAlign w:val="center"/>
          </w:tcPr>
          <w:p w14:paraId="1D82E1D6">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4</w:t>
            </w:r>
          </w:p>
        </w:tc>
        <w:tc>
          <w:tcPr>
            <w:tcW w:w="2828" w:type="dxa"/>
            <w:noWrap w:val="0"/>
            <w:vAlign w:val="center"/>
          </w:tcPr>
          <w:p w14:paraId="0A16BC15">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40040686">
            <w:pPr>
              <w:spacing w:line="360" w:lineRule="auto"/>
              <w:ind w:firstLine="480"/>
              <w:jc w:val="center"/>
              <w:rPr>
                <w:rFonts w:hint="eastAsia" w:ascii="仿宋" w:hAnsi="仿宋" w:eastAsia="仿宋" w:cs="仿宋"/>
                <w:sz w:val="24"/>
                <w:szCs w:val="24"/>
              </w:rPr>
            </w:pPr>
          </w:p>
        </w:tc>
        <w:tc>
          <w:tcPr>
            <w:tcW w:w="2699" w:type="dxa"/>
            <w:noWrap w:val="0"/>
            <w:vAlign w:val="center"/>
          </w:tcPr>
          <w:p w14:paraId="200C4C2F">
            <w:pPr>
              <w:spacing w:line="360" w:lineRule="auto"/>
              <w:ind w:firstLine="480"/>
              <w:jc w:val="center"/>
              <w:rPr>
                <w:rFonts w:hint="eastAsia" w:ascii="仿宋" w:hAnsi="仿宋" w:eastAsia="仿宋" w:cs="仿宋"/>
                <w:sz w:val="24"/>
                <w:szCs w:val="24"/>
              </w:rPr>
            </w:pPr>
          </w:p>
        </w:tc>
        <w:tc>
          <w:tcPr>
            <w:tcW w:w="786" w:type="dxa"/>
            <w:noWrap w:val="0"/>
            <w:vAlign w:val="center"/>
          </w:tcPr>
          <w:p w14:paraId="35B544B1">
            <w:pPr>
              <w:spacing w:line="360" w:lineRule="auto"/>
              <w:ind w:firstLine="480"/>
              <w:jc w:val="center"/>
              <w:rPr>
                <w:rFonts w:hint="eastAsia" w:ascii="仿宋" w:hAnsi="仿宋" w:eastAsia="仿宋" w:cs="仿宋"/>
                <w:sz w:val="24"/>
                <w:szCs w:val="24"/>
              </w:rPr>
            </w:pPr>
          </w:p>
        </w:tc>
      </w:tr>
      <w:tr w14:paraId="1E426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649" w:type="dxa"/>
            <w:noWrap w:val="0"/>
            <w:vAlign w:val="center"/>
          </w:tcPr>
          <w:p w14:paraId="71544BE5">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5</w:t>
            </w:r>
          </w:p>
        </w:tc>
        <w:tc>
          <w:tcPr>
            <w:tcW w:w="2828" w:type="dxa"/>
            <w:noWrap w:val="0"/>
            <w:vAlign w:val="center"/>
          </w:tcPr>
          <w:p w14:paraId="7ABA4D40">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4424FD41">
            <w:pPr>
              <w:spacing w:line="360" w:lineRule="auto"/>
              <w:ind w:firstLine="480"/>
              <w:jc w:val="center"/>
              <w:rPr>
                <w:rFonts w:hint="eastAsia" w:ascii="仿宋" w:hAnsi="仿宋" w:eastAsia="仿宋" w:cs="仿宋"/>
                <w:sz w:val="24"/>
                <w:szCs w:val="24"/>
              </w:rPr>
            </w:pPr>
          </w:p>
        </w:tc>
        <w:tc>
          <w:tcPr>
            <w:tcW w:w="2699" w:type="dxa"/>
            <w:noWrap w:val="0"/>
            <w:vAlign w:val="center"/>
          </w:tcPr>
          <w:p w14:paraId="6645D88C">
            <w:pPr>
              <w:spacing w:line="360" w:lineRule="auto"/>
              <w:ind w:firstLine="480"/>
              <w:jc w:val="center"/>
              <w:rPr>
                <w:rFonts w:hint="eastAsia" w:ascii="仿宋" w:hAnsi="仿宋" w:eastAsia="仿宋" w:cs="仿宋"/>
                <w:sz w:val="24"/>
                <w:szCs w:val="24"/>
              </w:rPr>
            </w:pPr>
          </w:p>
        </w:tc>
        <w:tc>
          <w:tcPr>
            <w:tcW w:w="786" w:type="dxa"/>
            <w:noWrap w:val="0"/>
            <w:vAlign w:val="center"/>
          </w:tcPr>
          <w:p w14:paraId="59E4B43D">
            <w:pPr>
              <w:spacing w:line="360" w:lineRule="auto"/>
              <w:ind w:firstLine="480"/>
              <w:jc w:val="center"/>
              <w:rPr>
                <w:rFonts w:hint="eastAsia" w:ascii="仿宋" w:hAnsi="仿宋" w:eastAsia="仿宋" w:cs="仿宋"/>
                <w:sz w:val="24"/>
                <w:szCs w:val="24"/>
              </w:rPr>
            </w:pPr>
          </w:p>
        </w:tc>
      </w:tr>
      <w:tr w14:paraId="6CF4C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649" w:type="dxa"/>
            <w:noWrap w:val="0"/>
            <w:vAlign w:val="center"/>
          </w:tcPr>
          <w:p w14:paraId="7A071AAF">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6</w:t>
            </w:r>
          </w:p>
        </w:tc>
        <w:tc>
          <w:tcPr>
            <w:tcW w:w="2828" w:type="dxa"/>
            <w:noWrap w:val="0"/>
            <w:vAlign w:val="center"/>
          </w:tcPr>
          <w:p w14:paraId="2E3FBBF5">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55D0436F">
            <w:pPr>
              <w:spacing w:line="360" w:lineRule="auto"/>
              <w:ind w:firstLine="480"/>
              <w:jc w:val="center"/>
              <w:rPr>
                <w:rFonts w:hint="eastAsia" w:ascii="仿宋" w:hAnsi="仿宋" w:eastAsia="仿宋" w:cs="仿宋"/>
                <w:sz w:val="24"/>
                <w:szCs w:val="24"/>
              </w:rPr>
            </w:pPr>
          </w:p>
        </w:tc>
        <w:tc>
          <w:tcPr>
            <w:tcW w:w="2699" w:type="dxa"/>
            <w:noWrap w:val="0"/>
            <w:vAlign w:val="center"/>
          </w:tcPr>
          <w:p w14:paraId="1595BED9">
            <w:pPr>
              <w:spacing w:line="360" w:lineRule="auto"/>
              <w:ind w:firstLine="480"/>
              <w:jc w:val="center"/>
              <w:rPr>
                <w:rFonts w:hint="eastAsia" w:ascii="仿宋" w:hAnsi="仿宋" w:eastAsia="仿宋" w:cs="仿宋"/>
                <w:sz w:val="24"/>
                <w:szCs w:val="24"/>
              </w:rPr>
            </w:pPr>
          </w:p>
        </w:tc>
        <w:tc>
          <w:tcPr>
            <w:tcW w:w="786" w:type="dxa"/>
            <w:noWrap w:val="0"/>
            <w:vAlign w:val="center"/>
          </w:tcPr>
          <w:p w14:paraId="3782ACBF">
            <w:pPr>
              <w:spacing w:line="360" w:lineRule="auto"/>
              <w:ind w:firstLine="480"/>
              <w:jc w:val="center"/>
              <w:rPr>
                <w:rFonts w:hint="eastAsia" w:ascii="仿宋" w:hAnsi="仿宋" w:eastAsia="仿宋" w:cs="仿宋"/>
                <w:sz w:val="24"/>
                <w:szCs w:val="24"/>
              </w:rPr>
            </w:pPr>
          </w:p>
        </w:tc>
      </w:tr>
      <w:tr w14:paraId="6E46A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649" w:type="dxa"/>
            <w:noWrap w:val="0"/>
            <w:vAlign w:val="center"/>
          </w:tcPr>
          <w:p w14:paraId="49368D96">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7</w:t>
            </w:r>
          </w:p>
        </w:tc>
        <w:tc>
          <w:tcPr>
            <w:tcW w:w="2828" w:type="dxa"/>
            <w:noWrap w:val="0"/>
            <w:vAlign w:val="center"/>
          </w:tcPr>
          <w:p w14:paraId="12FC6181">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4978D409">
            <w:pPr>
              <w:spacing w:line="360" w:lineRule="auto"/>
              <w:ind w:firstLine="480"/>
              <w:jc w:val="center"/>
              <w:rPr>
                <w:rFonts w:hint="eastAsia" w:ascii="仿宋" w:hAnsi="仿宋" w:eastAsia="仿宋" w:cs="仿宋"/>
                <w:sz w:val="24"/>
                <w:szCs w:val="24"/>
              </w:rPr>
            </w:pPr>
          </w:p>
        </w:tc>
        <w:tc>
          <w:tcPr>
            <w:tcW w:w="2699" w:type="dxa"/>
            <w:noWrap w:val="0"/>
            <w:vAlign w:val="center"/>
          </w:tcPr>
          <w:p w14:paraId="3EDE42AE">
            <w:pPr>
              <w:spacing w:line="360" w:lineRule="auto"/>
              <w:ind w:firstLine="480"/>
              <w:jc w:val="center"/>
              <w:rPr>
                <w:rFonts w:hint="eastAsia" w:ascii="仿宋" w:hAnsi="仿宋" w:eastAsia="仿宋" w:cs="仿宋"/>
                <w:sz w:val="24"/>
                <w:szCs w:val="24"/>
              </w:rPr>
            </w:pPr>
          </w:p>
        </w:tc>
        <w:tc>
          <w:tcPr>
            <w:tcW w:w="786" w:type="dxa"/>
            <w:noWrap w:val="0"/>
            <w:vAlign w:val="center"/>
          </w:tcPr>
          <w:p w14:paraId="6231ACC0">
            <w:pPr>
              <w:spacing w:line="360" w:lineRule="auto"/>
              <w:ind w:firstLine="480"/>
              <w:jc w:val="center"/>
              <w:rPr>
                <w:rFonts w:hint="eastAsia" w:ascii="仿宋" w:hAnsi="仿宋" w:eastAsia="仿宋" w:cs="仿宋"/>
                <w:sz w:val="24"/>
                <w:szCs w:val="24"/>
              </w:rPr>
            </w:pPr>
          </w:p>
        </w:tc>
      </w:tr>
      <w:tr w14:paraId="61735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649" w:type="dxa"/>
            <w:noWrap w:val="0"/>
            <w:vAlign w:val="center"/>
          </w:tcPr>
          <w:p w14:paraId="71148359">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8</w:t>
            </w:r>
          </w:p>
        </w:tc>
        <w:tc>
          <w:tcPr>
            <w:tcW w:w="2828" w:type="dxa"/>
            <w:noWrap w:val="0"/>
            <w:vAlign w:val="center"/>
          </w:tcPr>
          <w:p w14:paraId="44ACC329">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0D6D1D65">
            <w:pPr>
              <w:spacing w:line="360" w:lineRule="auto"/>
              <w:ind w:firstLine="480"/>
              <w:jc w:val="center"/>
              <w:rPr>
                <w:rFonts w:hint="eastAsia" w:ascii="仿宋" w:hAnsi="仿宋" w:eastAsia="仿宋" w:cs="仿宋"/>
                <w:sz w:val="24"/>
                <w:szCs w:val="24"/>
              </w:rPr>
            </w:pPr>
          </w:p>
        </w:tc>
        <w:tc>
          <w:tcPr>
            <w:tcW w:w="2699" w:type="dxa"/>
            <w:noWrap w:val="0"/>
            <w:vAlign w:val="center"/>
          </w:tcPr>
          <w:p w14:paraId="511DB6E7">
            <w:pPr>
              <w:spacing w:line="360" w:lineRule="auto"/>
              <w:ind w:firstLine="480"/>
              <w:jc w:val="center"/>
              <w:rPr>
                <w:rFonts w:hint="eastAsia" w:ascii="仿宋" w:hAnsi="仿宋" w:eastAsia="仿宋" w:cs="仿宋"/>
                <w:sz w:val="24"/>
                <w:szCs w:val="24"/>
              </w:rPr>
            </w:pPr>
          </w:p>
        </w:tc>
        <w:tc>
          <w:tcPr>
            <w:tcW w:w="786" w:type="dxa"/>
            <w:noWrap w:val="0"/>
            <w:vAlign w:val="center"/>
          </w:tcPr>
          <w:p w14:paraId="63445330">
            <w:pPr>
              <w:spacing w:line="360" w:lineRule="auto"/>
              <w:ind w:firstLine="480"/>
              <w:jc w:val="center"/>
              <w:rPr>
                <w:rFonts w:hint="eastAsia" w:ascii="仿宋" w:hAnsi="仿宋" w:eastAsia="仿宋" w:cs="仿宋"/>
                <w:sz w:val="24"/>
                <w:szCs w:val="24"/>
              </w:rPr>
            </w:pPr>
          </w:p>
        </w:tc>
      </w:tr>
      <w:tr w14:paraId="3DC5E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649" w:type="dxa"/>
            <w:noWrap w:val="0"/>
            <w:vAlign w:val="center"/>
          </w:tcPr>
          <w:p w14:paraId="30B58FF5">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9</w:t>
            </w:r>
          </w:p>
        </w:tc>
        <w:tc>
          <w:tcPr>
            <w:tcW w:w="2828" w:type="dxa"/>
            <w:noWrap w:val="0"/>
            <w:vAlign w:val="center"/>
          </w:tcPr>
          <w:p w14:paraId="191CB9B8">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172DD36B">
            <w:pPr>
              <w:spacing w:line="360" w:lineRule="auto"/>
              <w:ind w:firstLine="480"/>
              <w:jc w:val="center"/>
              <w:rPr>
                <w:rFonts w:hint="eastAsia" w:ascii="仿宋" w:hAnsi="仿宋" w:eastAsia="仿宋" w:cs="仿宋"/>
                <w:sz w:val="24"/>
                <w:szCs w:val="24"/>
              </w:rPr>
            </w:pPr>
          </w:p>
        </w:tc>
        <w:tc>
          <w:tcPr>
            <w:tcW w:w="2699" w:type="dxa"/>
            <w:noWrap w:val="0"/>
            <w:vAlign w:val="center"/>
          </w:tcPr>
          <w:p w14:paraId="02407304">
            <w:pPr>
              <w:spacing w:line="360" w:lineRule="auto"/>
              <w:ind w:firstLine="480"/>
              <w:jc w:val="center"/>
              <w:rPr>
                <w:rFonts w:hint="eastAsia" w:ascii="仿宋" w:hAnsi="仿宋" w:eastAsia="仿宋" w:cs="仿宋"/>
                <w:sz w:val="24"/>
                <w:szCs w:val="24"/>
              </w:rPr>
            </w:pPr>
          </w:p>
        </w:tc>
        <w:tc>
          <w:tcPr>
            <w:tcW w:w="786" w:type="dxa"/>
            <w:noWrap w:val="0"/>
            <w:vAlign w:val="center"/>
          </w:tcPr>
          <w:p w14:paraId="763E1372">
            <w:pPr>
              <w:spacing w:line="360" w:lineRule="auto"/>
              <w:ind w:firstLine="480"/>
              <w:jc w:val="center"/>
              <w:rPr>
                <w:rFonts w:hint="eastAsia" w:ascii="仿宋" w:hAnsi="仿宋" w:eastAsia="仿宋" w:cs="仿宋"/>
                <w:sz w:val="24"/>
                <w:szCs w:val="24"/>
              </w:rPr>
            </w:pPr>
          </w:p>
        </w:tc>
      </w:tr>
      <w:tr w14:paraId="142E1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649" w:type="dxa"/>
            <w:noWrap w:val="0"/>
            <w:vAlign w:val="center"/>
          </w:tcPr>
          <w:p w14:paraId="15DADE39">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10</w:t>
            </w:r>
          </w:p>
        </w:tc>
        <w:tc>
          <w:tcPr>
            <w:tcW w:w="2828" w:type="dxa"/>
            <w:noWrap w:val="0"/>
            <w:vAlign w:val="center"/>
          </w:tcPr>
          <w:p w14:paraId="29883BB2">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2B9C317E">
            <w:pPr>
              <w:spacing w:line="360" w:lineRule="auto"/>
              <w:ind w:firstLine="480"/>
              <w:jc w:val="center"/>
              <w:rPr>
                <w:rFonts w:hint="eastAsia" w:ascii="仿宋" w:hAnsi="仿宋" w:eastAsia="仿宋" w:cs="仿宋"/>
                <w:sz w:val="24"/>
                <w:szCs w:val="24"/>
              </w:rPr>
            </w:pPr>
          </w:p>
        </w:tc>
        <w:tc>
          <w:tcPr>
            <w:tcW w:w="2699" w:type="dxa"/>
            <w:noWrap w:val="0"/>
            <w:vAlign w:val="center"/>
          </w:tcPr>
          <w:p w14:paraId="5A027F05">
            <w:pPr>
              <w:spacing w:line="360" w:lineRule="auto"/>
              <w:ind w:firstLine="480"/>
              <w:jc w:val="center"/>
              <w:rPr>
                <w:rFonts w:hint="eastAsia" w:ascii="仿宋" w:hAnsi="仿宋" w:eastAsia="仿宋" w:cs="仿宋"/>
                <w:sz w:val="24"/>
                <w:szCs w:val="24"/>
              </w:rPr>
            </w:pPr>
          </w:p>
        </w:tc>
        <w:tc>
          <w:tcPr>
            <w:tcW w:w="786" w:type="dxa"/>
            <w:noWrap w:val="0"/>
            <w:vAlign w:val="center"/>
          </w:tcPr>
          <w:p w14:paraId="470C8CD2">
            <w:pPr>
              <w:spacing w:line="360" w:lineRule="auto"/>
              <w:ind w:firstLine="480"/>
              <w:jc w:val="center"/>
              <w:rPr>
                <w:rFonts w:hint="eastAsia" w:ascii="仿宋" w:hAnsi="仿宋" w:eastAsia="仿宋" w:cs="仿宋"/>
                <w:sz w:val="24"/>
                <w:szCs w:val="24"/>
              </w:rPr>
            </w:pPr>
          </w:p>
        </w:tc>
      </w:tr>
      <w:tr w14:paraId="7CABE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649" w:type="dxa"/>
            <w:noWrap w:val="0"/>
            <w:vAlign w:val="center"/>
          </w:tcPr>
          <w:p w14:paraId="2109B57E">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11</w:t>
            </w:r>
          </w:p>
        </w:tc>
        <w:tc>
          <w:tcPr>
            <w:tcW w:w="2828" w:type="dxa"/>
            <w:noWrap w:val="0"/>
            <w:vAlign w:val="center"/>
          </w:tcPr>
          <w:p w14:paraId="5D5F79A1">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7FB19EF6">
            <w:pPr>
              <w:spacing w:line="360" w:lineRule="auto"/>
              <w:ind w:firstLine="480"/>
              <w:jc w:val="center"/>
              <w:rPr>
                <w:rFonts w:hint="eastAsia" w:ascii="仿宋" w:hAnsi="仿宋" w:eastAsia="仿宋" w:cs="仿宋"/>
                <w:sz w:val="24"/>
                <w:szCs w:val="24"/>
              </w:rPr>
            </w:pPr>
          </w:p>
        </w:tc>
        <w:tc>
          <w:tcPr>
            <w:tcW w:w="2699" w:type="dxa"/>
            <w:noWrap w:val="0"/>
            <w:vAlign w:val="center"/>
          </w:tcPr>
          <w:p w14:paraId="382772EF">
            <w:pPr>
              <w:spacing w:line="360" w:lineRule="auto"/>
              <w:ind w:firstLine="480"/>
              <w:jc w:val="center"/>
              <w:rPr>
                <w:rFonts w:hint="eastAsia" w:ascii="仿宋" w:hAnsi="仿宋" w:eastAsia="仿宋" w:cs="仿宋"/>
                <w:sz w:val="24"/>
                <w:szCs w:val="24"/>
              </w:rPr>
            </w:pPr>
          </w:p>
        </w:tc>
        <w:tc>
          <w:tcPr>
            <w:tcW w:w="786" w:type="dxa"/>
            <w:noWrap w:val="0"/>
            <w:vAlign w:val="center"/>
          </w:tcPr>
          <w:p w14:paraId="7AD04A89">
            <w:pPr>
              <w:spacing w:line="360" w:lineRule="auto"/>
              <w:ind w:firstLine="480"/>
              <w:jc w:val="center"/>
              <w:rPr>
                <w:rFonts w:hint="eastAsia" w:ascii="仿宋" w:hAnsi="仿宋" w:eastAsia="仿宋" w:cs="仿宋"/>
                <w:sz w:val="24"/>
                <w:szCs w:val="24"/>
              </w:rPr>
            </w:pPr>
          </w:p>
        </w:tc>
      </w:tr>
      <w:tr w14:paraId="6F73F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649" w:type="dxa"/>
            <w:noWrap w:val="0"/>
            <w:vAlign w:val="center"/>
          </w:tcPr>
          <w:p w14:paraId="4CE589DC">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12</w:t>
            </w:r>
          </w:p>
        </w:tc>
        <w:tc>
          <w:tcPr>
            <w:tcW w:w="2828" w:type="dxa"/>
            <w:noWrap w:val="0"/>
            <w:vAlign w:val="center"/>
          </w:tcPr>
          <w:p w14:paraId="2EC6F9B6">
            <w:pPr>
              <w:widowControl/>
              <w:spacing w:line="360" w:lineRule="auto"/>
              <w:ind w:firstLine="480"/>
              <w:jc w:val="center"/>
              <w:textAlignment w:val="center"/>
              <w:rPr>
                <w:rFonts w:hint="eastAsia" w:ascii="仿宋" w:hAnsi="仿宋" w:eastAsia="仿宋" w:cs="仿宋"/>
                <w:sz w:val="24"/>
                <w:szCs w:val="24"/>
              </w:rPr>
            </w:pPr>
          </w:p>
        </w:tc>
        <w:tc>
          <w:tcPr>
            <w:tcW w:w="2838" w:type="dxa"/>
            <w:noWrap w:val="0"/>
            <w:vAlign w:val="center"/>
          </w:tcPr>
          <w:p w14:paraId="62EDE9D3">
            <w:pPr>
              <w:spacing w:line="360" w:lineRule="auto"/>
              <w:ind w:firstLine="480"/>
              <w:jc w:val="center"/>
              <w:rPr>
                <w:rFonts w:hint="eastAsia" w:ascii="仿宋" w:hAnsi="仿宋" w:eastAsia="仿宋" w:cs="仿宋"/>
                <w:sz w:val="24"/>
                <w:szCs w:val="24"/>
              </w:rPr>
            </w:pPr>
          </w:p>
        </w:tc>
        <w:tc>
          <w:tcPr>
            <w:tcW w:w="2699" w:type="dxa"/>
            <w:noWrap w:val="0"/>
            <w:vAlign w:val="center"/>
          </w:tcPr>
          <w:p w14:paraId="490BE7E7">
            <w:pPr>
              <w:spacing w:line="360" w:lineRule="auto"/>
              <w:ind w:firstLine="480"/>
              <w:jc w:val="center"/>
              <w:rPr>
                <w:rFonts w:hint="eastAsia" w:ascii="仿宋" w:hAnsi="仿宋" w:eastAsia="仿宋" w:cs="仿宋"/>
                <w:sz w:val="24"/>
                <w:szCs w:val="24"/>
              </w:rPr>
            </w:pPr>
          </w:p>
        </w:tc>
        <w:tc>
          <w:tcPr>
            <w:tcW w:w="786" w:type="dxa"/>
            <w:noWrap w:val="0"/>
            <w:vAlign w:val="center"/>
          </w:tcPr>
          <w:p w14:paraId="713E2952">
            <w:pPr>
              <w:spacing w:line="360" w:lineRule="auto"/>
              <w:ind w:firstLine="480"/>
              <w:jc w:val="center"/>
              <w:rPr>
                <w:rFonts w:hint="eastAsia" w:ascii="仿宋" w:hAnsi="仿宋" w:eastAsia="仿宋" w:cs="仿宋"/>
                <w:sz w:val="24"/>
                <w:szCs w:val="24"/>
              </w:rPr>
            </w:pPr>
          </w:p>
        </w:tc>
      </w:tr>
      <w:tr w14:paraId="24B7D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8" w:hRule="atLeast"/>
          <w:jc w:val="center"/>
        </w:trPr>
        <w:tc>
          <w:tcPr>
            <w:tcW w:w="649" w:type="dxa"/>
            <w:noWrap w:val="0"/>
            <w:vAlign w:val="center"/>
          </w:tcPr>
          <w:p w14:paraId="1EBE92CA">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pacing w:val="5"/>
                <w:position w:val="1"/>
                <w:sz w:val="24"/>
                <w:szCs w:val="24"/>
              </w:rPr>
              <w:t>.</w:t>
            </w:r>
            <w:r>
              <w:rPr>
                <w:rFonts w:hint="eastAsia" w:ascii="仿宋" w:hAnsi="仿宋" w:eastAsia="仿宋" w:cs="仿宋"/>
                <w:spacing w:val="3"/>
                <w:position w:val="1"/>
                <w:sz w:val="24"/>
                <w:szCs w:val="24"/>
              </w:rPr>
              <w:t>..</w:t>
            </w:r>
          </w:p>
        </w:tc>
        <w:tc>
          <w:tcPr>
            <w:tcW w:w="2828" w:type="dxa"/>
            <w:noWrap w:val="0"/>
            <w:vAlign w:val="center"/>
          </w:tcPr>
          <w:p w14:paraId="25C01231">
            <w:pPr>
              <w:spacing w:line="360" w:lineRule="auto"/>
              <w:ind w:firstLine="500"/>
              <w:jc w:val="center"/>
              <w:rPr>
                <w:rFonts w:hint="eastAsia" w:ascii="仿宋" w:hAnsi="仿宋" w:eastAsia="仿宋" w:cs="仿宋"/>
                <w:sz w:val="24"/>
                <w:szCs w:val="24"/>
              </w:rPr>
            </w:pPr>
            <w:r>
              <w:rPr>
                <w:rFonts w:hint="eastAsia" w:ascii="仿宋" w:hAnsi="仿宋" w:eastAsia="仿宋" w:cs="仿宋"/>
                <w:spacing w:val="5"/>
                <w:position w:val="1"/>
                <w:sz w:val="24"/>
                <w:szCs w:val="24"/>
              </w:rPr>
              <w:t>.</w:t>
            </w:r>
            <w:r>
              <w:rPr>
                <w:rFonts w:hint="eastAsia" w:ascii="仿宋" w:hAnsi="仿宋" w:eastAsia="仿宋" w:cs="仿宋"/>
                <w:spacing w:val="4"/>
                <w:position w:val="1"/>
                <w:sz w:val="24"/>
                <w:szCs w:val="24"/>
              </w:rPr>
              <w:t>......</w:t>
            </w:r>
          </w:p>
        </w:tc>
        <w:tc>
          <w:tcPr>
            <w:tcW w:w="2838" w:type="dxa"/>
            <w:noWrap w:val="0"/>
            <w:vAlign w:val="center"/>
          </w:tcPr>
          <w:p w14:paraId="61B99A9D">
            <w:pPr>
              <w:spacing w:line="360" w:lineRule="auto"/>
              <w:ind w:firstLine="480"/>
              <w:jc w:val="center"/>
              <w:rPr>
                <w:rFonts w:hint="eastAsia" w:ascii="仿宋" w:hAnsi="仿宋" w:eastAsia="仿宋" w:cs="仿宋"/>
                <w:sz w:val="24"/>
                <w:szCs w:val="24"/>
              </w:rPr>
            </w:pPr>
          </w:p>
        </w:tc>
        <w:tc>
          <w:tcPr>
            <w:tcW w:w="2699" w:type="dxa"/>
            <w:noWrap w:val="0"/>
            <w:vAlign w:val="center"/>
          </w:tcPr>
          <w:p w14:paraId="46055C46">
            <w:pPr>
              <w:spacing w:line="360" w:lineRule="auto"/>
              <w:ind w:firstLine="480"/>
              <w:jc w:val="center"/>
              <w:rPr>
                <w:rFonts w:hint="eastAsia" w:ascii="仿宋" w:hAnsi="仿宋" w:eastAsia="仿宋" w:cs="仿宋"/>
                <w:sz w:val="24"/>
                <w:szCs w:val="24"/>
              </w:rPr>
            </w:pPr>
          </w:p>
        </w:tc>
        <w:tc>
          <w:tcPr>
            <w:tcW w:w="786" w:type="dxa"/>
            <w:noWrap w:val="0"/>
            <w:vAlign w:val="center"/>
          </w:tcPr>
          <w:p w14:paraId="6D070C40">
            <w:pPr>
              <w:spacing w:line="360" w:lineRule="auto"/>
              <w:ind w:firstLine="480"/>
              <w:jc w:val="center"/>
              <w:rPr>
                <w:rFonts w:hint="eastAsia" w:ascii="仿宋" w:hAnsi="仿宋" w:eastAsia="仿宋" w:cs="仿宋"/>
                <w:sz w:val="24"/>
                <w:szCs w:val="24"/>
              </w:rPr>
            </w:pPr>
          </w:p>
        </w:tc>
      </w:tr>
    </w:tbl>
    <w:p w14:paraId="2AFDE8D9">
      <w:pPr>
        <w:spacing w:before="66" w:line="360" w:lineRule="auto"/>
        <w:ind w:left="123" w:firstLine="480"/>
        <w:rPr>
          <w:rFonts w:hint="eastAsia" w:ascii="仿宋" w:hAnsi="仿宋" w:eastAsia="仿宋" w:cs="仿宋"/>
          <w:sz w:val="24"/>
          <w:szCs w:val="24"/>
        </w:rPr>
      </w:pPr>
      <w:r>
        <w:rPr>
          <w:rFonts w:hint="eastAsia" w:ascii="仿宋" w:hAnsi="仿宋" w:eastAsia="仿宋" w:cs="仿宋"/>
          <w:sz w:val="24"/>
          <w:szCs w:val="24"/>
        </w:rPr>
        <w:t>注：1、</w:t>
      </w:r>
      <w:r>
        <w:rPr>
          <w:rFonts w:hint="eastAsia" w:ascii="仿宋" w:hAnsi="仿宋" w:eastAsia="仿宋" w:cs="仿宋"/>
          <w:sz w:val="24"/>
          <w:szCs w:val="24"/>
          <w:lang w:eastAsia="zh-CN"/>
        </w:rPr>
        <w:t>响应</w:t>
      </w:r>
      <w:r>
        <w:rPr>
          <w:rFonts w:hint="eastAsia" w:ascii="仿宋" w:hAnsi="仿宋" w:eastAsia="仿宋" w:cs="仿宋"/>
          <w:sz w:val="24"/>
          <w:szCs w:val="24"/>
        </w:rPr>
        <w:t>文件的技术规格中与磋商文件的技术规格中的要求有不同时，应逐条列在技术偏离表中，没有偏离注明“无偏离”，此表可自行扩展。</w:t>
      </w:r>
    </w:p>
    <w:p w14:paraId="1B021DA9">
      <w:pPr>
        <w:spacing w:before="66" w:line="360" w:lineRule="auto"/>
        <w:ind w:left="123" w:firstLine="480"/>
        <w:rPr>
          <w:rFonts w:hint="eastAsia" w:ascii="仿宋" w:hAnsi="仿宋" w:eastAsia="仿宋" w:cs="仿宋"/>
          <w:sz w:val="24"/>
          <w:szCs w:val="24"/>
        </w:rPr>
      </w:pPr>
      <w:r>
        <w:rPr>
          <w:rFonts w:hint="eastAsia" w:ascii="仿宋" w:hAnsi="仿宋" w:eastAsia="仿宋" w:cs="仿宋"/>
          <w:sz w:val="24"/>
          <w:szCs w:val="24"/>
        </w:rPr>
        <w:t>2、此表供应商自行填写可根据项目(</w:t>
      </w:r>
      <w:r>
        <w:rPr>
          <w:rFonts w:hint="eastAsia" w:ascii="仿宋" w:hAnsi="仿宋" w:eastAsia="仿宋" w:cs="仿宋"/>
          <w:sz w:val="24"/>
          <w:szCs w:val="24"/>
          <w:lang w:eastAsia="zh-CN"/>
        </w:rPr>
        <w:t>项目</w:t>
      </w:r>
      <w:r>
        <w:rPr>
          <w:rFonts w:hint="eastAsia" w:ascii="仿宋" w:hAnsi="仿宋" w:eastAsia="仿宋" w:cs="仿宋"/>
          <w:sz w:val="24"/>
          <w:szCs w:val="24"/>
        </w:rPr>
        <w:t>需求)及企业实际情况自行扩展填写。</w:t>
      </w:r>
    </w:p>
    <w:p w14:paraId="588ADAE7">
      <w:pPr>
        <w:spacing w:line="360" w:lineRule="auto"/>
        <w:rPr>
          <w:rFonts w:hint="eastAsia" w:ascii="仿宋" w:hAnsi="仿宋" w:eastAsia="仿宋" w:cs="仿宋"/>
          <w:sz w:val="24"/>
          <w:szCs w:val="24"/>
        </w:rPr>
      </w:pPr>
    </w:p>
    <w:p w14:paraId="7BD1D718">
      <w:pPr>
        <w:spacing w:before="65" w:line="360" w:lineRule="auto"/>
        <w:ind w:right="526" w:firstLine="476"/>
        <w:rPr>
          <w:rFonts w:hint="eastAsia" w:ascii="仿宋" w:hAnsi="仿宋" w:eastAsia="仿宋" w:cs="仿宋"/>
          <w:spacing w:val="-1"/>
          <w:sz w:val="24"/>
          <w:szCs w:val="24"/>
          <w:u w:val="single"/>
        </w:rPr>
      </w:pPr>
      <w:r>
        <w:rPr>
          <w:rFonts w:hint="eastAsia" w:ascii="仿宋" w:hAnsi="仿宋" w:eastAsia="仿宋" w:cs="仿宋"/>
          <w:spacing w:val="-1"/>
          <w:sz w:val="24"/>
          <w:szCs w:val="24"/>
        </w:rPr>
        <w:t>供应商：</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(盖单位公章)</w:t>
      </w:r>
    </w:p>
    <w:p w14:paraId="7B67C8E3">
      <w:pPr>
        <w:spacing w:before="65" w:line="360" w:lineRule="auto"/>
        <w:ind w:right="526" w:firstLine="496"/>
        <w:rPr>
          <w:rFonts w:hint="eastAsia" w:ascii="仿宋" w:hAnsi="仿宋" w:eastAsia="仿宋" w:cs="仿宋"/>
          <w:spacing w:val="2"/>
          <w:sz w:val="24"/>
          <w:szCs w:val="24"/>
          <w:u w:val="single"/>
        </w:rPr>
      </w:pPr>
      <w:r>
        <w:rPr>
          <w:rFonts w:hint="eastAsia" w:ascii="仿宋" w:hAnsi="仿宋" w:eastAsia="仿宋" w:cs="仿宋"/>
          <w:spacing w:val="4"/>
          <w:sz w:val="24"/>
          <w:szCs w:val="24"/>
        </w:rPr>
        <w:t>法定代表人或</w:t>
      </w:r>
      <w:r>
        <w:rPr>
          <w:rFonts w:hint="eastAsia" w:ascii="仿宋" w:hAnsi="仿宋" w:eastAsia="仿宋" w:cs="仿宋"/>
          <w:spacing w:val="3"/>
          <w:sz w:val="24"/>
          <w:szCs w:val="24"/>
        </w:rPr>
        <w:t>其</w:t>
      </w:r>
      <w:r>
        <w:rPr>
          <w:rFonts w:hint="eastAsia" w:ascii="仿宋" w:hAnsi="仿宋" w:eastAsia="仿宋" w:cs="仿宋"/>
          <w:spacing w:val="2"/>
          <w:sz w:val="24"/>
          <w:szCs w:val="24"/>
        </w:rPr>
        <w:t>委托代理人：</w:t>
      </w:r>
      <w:r>
        <w:rPr>
          <w:rFonts w:hint="eastAsia" w:ascii="仿宋" w:hAnsi="仿宋" w:eastAsia="仿宋" w:cs="仿宋"/>
          <w:spacing w:val="2"/>
          <w:sz w:val="24"/>
          <w:szCs w:val="24"/>
          <w:u w:val="single"/>
        </w:rPr>
        <w:t xml:space="preserve">          </w:t>
      </w:r>
      <w:r>
        <w:rPr>
          <w:rFonts w:hint="eastAsia" w:ascii="仿宋" w:hAnsi="仿宋" w:eastAsia="仿宋" w:cs="仿宋"/>
          <w:spacing w:val="2"/>
          <w:sz w:val="24"/>
          <w:szCs w:val="24"/>
        </w:rPr>
        <w:t>(签字)</w:t>
      </w:r>
    </w:p>
    <w:p w14:paraId="58F6D400">
      <w:pPr>
        <w:spacing w:before="65" w:line="360" w:lineRule="auto"/>
        <w:ind w:right="526" w:firstLine="472"/>
        <w:rPr>
          <w:rFonts w:hint="eastAsia" w:ascii="仿宋" w:hAnsi="仿宋" w:eastAsia="仿宋" w:cs="仿宋"/>
          <w:sz w:val="24"/>
          <w:szCs w:val="24"/>
        </w:rPr>
      </w:pPr>
      <w:r>
        <w:rPr>
          <w:rFonts w:hint="eastAsia" w:ascii="仿宋" w:hAnsi="仿宋" w:eastAsia="仿宋" w:cs="仿宋"/>
          <w:spacing w:val="-2"/>
          <w:sz w:val="24"/>
          <w:szCs w:val="24"/>
        </w:rPr>
        <w:t xml:space="preserve">日期：     </w:t>
      </w:r>
      <w:r>
        <w:rPr>
          <w:rFonts w:hint="eastAsia" w:ascii="仿宋" w:hAnsi="仿宋" w:eastAsia="仿宋" w:cs="仿宋"/>
          <w:spacing w:val="-1"/>
          <w:sz w:val="24"/>
          <w:szCs w:val="24"/>
        </w:rPr>
        <w:t>年   月    日</w:t>
      </w:r>
    </w:p>
    <w:p w14:paraId="17363F9D">
      <w:pPr>
        <w:spacing w:line="360" w:lineRule="auto"/>
        <w:ind w:firstLine="420"/>
        <w:rPr>
          <w:rFonts w:hint="eastAsia" w:ascii="仿宋" w:hAnsi="仿宋" w:eastAsia="仿宋" w:cs="仿宋"/>
          <w:sz w:val="24"/>
          <w:szCs w:val="24"/>
        </w:rPr>
        <w:sectPr>
          <w:footerReference r:id="rId6" w:type="default"/>
          <w:pgSz w:w="11906" w:h="16839"/>
          <w:pgMar w:top="1289" w:right="834" w:bottom="1142" w:left="1245" w:header="0" w:footer="969" w:gutter="0"/>
          <w:cols w:space="720" w:num="1"/>
        </w:sectPr>
      </w:pPr>
    </w:p>
    <w:p w14:paraId="12236C90">
      <w:pPr>
        <w:pStyle w:val="5"/>
        <w:ind w:firstLine="0" w:firstLineChars="0"/>
        <w:jc w:val="center"/>
        <w:rPr>
          <w:rFonts w:hint="eastAsia" w:ascii="仿宋" w:hAnsi="仿宋" w:eastAsia="仿宋" w:cs="仿宋"/>
          <w:sz w:val="24"/>
          <w:szCs w:val="24"/>
        </w:rPr>
      </w:pPr>
      <w:bookmarkStart w:id="467" w:name="_Toc23554"/>
      <w:bookmarkStart w:id="468" w:name="_Toc145936632"/>
      <w:bookmarkStart w:id="469" w:name="_Toc137556004"/>
      <w:r>
        <w:rPr>
          <w:rFonts w:hint="eastAsia" w:ascii="仿宋" w:hAnsi="仿宋" w:eastAsia="仿宋" w:cs="仿宋"/>
          <w:sz w:val="24"/>
          <w:szCs w:val="24"/>
        </w:rPr>
        <w:t>(二)商务要求偏离表</w:t>
      </w:r>
      <w:bookmarkEnd w:id="467"/>
      <w:bookmarkEnd w:id="468"/>
      <w:bookmarkEnd w:id="469"/>
    </w:p>
    <w:p w14:paraId="0605633A">
      <w:pPr>
        <w:spacing w:before="65" w:line="360" w:lineRule="auto"/>
        <w:ind w:left="262" w:firstLine="20" w:firstLineChars="8"/>
        <w:rPr>
          <w:rFonts w:hint="eastAsia" w:ascii="仿宋" w:hAnsi="仿宋" w:eastAsia="仿宋" w:cs="仿宋"/>
          <w:sz w:val="24"/>
          <w:szCs w:val="24"/>
        </w:rPr>
      </w:pPr>
      <w:r>
        <w:rPr>
          <w:rFonts w:hint="eastAsia" w:ascii="仿宋" w:hAnsi="仿宋" w:eastAsia="仿宋" w:cs="仿宋"/>
          <w:spacing w:val="6"/>
          <w:sz w:val="24"/>
          <w:szCs w:val="24"/>
        </w:rPr>
        <w:t>项</w:t>
      </w:r>
      <w:r>
        <w:rPr>
          <w:rFonts w:hint="eastAsia" w:ascii="仿宋" w:hAnsi="仿宋" w:eastAsia="仿宋" w:cs="仿宋"/>
          <w:spacing w:val="5"/>
          <w:sz w:val="24"/>
          <w:szCs w:val="24"/>
        </w:rPr>
        <w:t>目名称：</w:t>
      </w:r>
    </w:p>
    <w:p w14:paraId="2CDB0A0D">
      <w:pPr>
        <w:spacing w:before="93" w:line="360" w:lineRule="auto"/>
        <w:ind w:left="262" w:firstLine="20" w:firstLineChars="8"/>
        <w:jc w:val="both"/>
        <w:rPr>
          <w:rFonts w:hint="eastAsia" w:ascii="仿宋" w:hAnsi="仿宋" w:eastAsia="仿宋" w:cs="仿宋"/>
          <w:sz w:val="24"/>
          <w:szCs w:val="24"/>
        </w:rPr>
      </w:pPr>
      <w:r>
        <w:rPr>
          <w:rFonts w:hint="eastAsia" w:ascii="仿宋" w:hAnsi="仿宋" w:eastAsia="仿宋" w:cs="仿宋"/>
          <w:spacing w:val="6"/>
          <w:sz w:val="24"/>
          <w:szCs w:val="24"/>
        </w:rPr>
        <w:t>项</w:t>
      </w:r>
      <w:r>
        <w:rPr>
          <w:rFonts w:hint="eastAsia" w:ascii="仿宋" w:hAnsi="仿宋" w:eastAsia="仿宋" w:cs="仿宋"/>
          <w:spacing w:val="5"/>
          <w:sz w:val="24"/>
          <w:szCs w:val="24"/>
        </w:rPr>
        <w:t>目编号：</w:t>
      </w:r>
    </w:p>
    <w:p w14:paraId="78FA909A">
      <w:pPr>
        <w:spacing w:line="360" w:lineRule="auto"/>
        <w:ind w:firstLine="420"/>
        <w:jc w:val="both"/>
        <w:rPr>
          <w:rFonts w:hint="eastAsia" w:ascii="仿宋" w:hAnsi="仿宋" w:eastAsia="仿宋" w:cs="仿宋"/>
          <w:sz w:val="24"/>
          <w:szCs w:val="24"/>
        </w:rPr>
      </w:pPr>
    </w:p>
    <w:tbl>
      <w:tblPr>
        <w:tblStyle w:val="36"/>
        <w:tblW w:w="9661"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25"/>
        <w:gridCol w:w="2257"/>
        <w:gridCol w:w="3185"/>
        <w:gridCol w:w="3494"/>
      </w:tblGrid>
      <w:tr w14:paraId="296FF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1" w:hRule="atLeast"/>
        </w:trPr>
        <w:tc>
          <w:tcPr>
            <w:tcW w:w="725" w:type="dxa"/>
            <w:noWrap w:val="0"/>
            <w:vAlign w:val="center"/>
          </w:tcPr>
          <w:p w14:paraId="6E8309FE">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pacing w:val="6"/>
                <w:sz w:val="24"/>
                <w:szCs w:val="24"/>
              </w:rPr>
              <w:t>序号</w:t>
            </w:r>
          </w:p>
        </w:tc>
        <w:tc>
          <w:tcPr>
            <w:tcW w:w="2257" w:type="dxa"/>
            <w:noWrap w:val="0"/>
            <w:vAlign w:val="center"/>
          </w:tcPr>
          <w:p w14:paraId="2C6FBF54">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磋商</w:t>
            </w:r>
            <w:r>
              <w:rPr>
                <w:rFonts w:hint="eastAsia" w:ascii="仿宋" w:hAnsi="仿宋" w:eastAsia="仿宋" w:cs="仿宋"/>
                <w:spacing w:val="9"/>
                <w:sz w:val="24"/>
                <w:szCs w:val="24"/>
              </w:rPr>
              <w:t>文件条</w:t>
            </w:r>
            <w:r>
              <w:rPr>
                <w:rFonts w:hint="eastAsia" w:ascii="仿宋" w:hAnsi="仿宋" w:eastAsia="仿宋" w:cs="仿宋"/>
                <w:spacing w:val="8"/>
                <w:sz w:val="24"/>
                <w:szCs w:val="24"/>
              </w:rPr>
              <w:t>目</w:t>
            </w:r>
          </w:p>
        </w:tc>
        <w:tc>
          <w:tcPr>
            <w:tcW w:w="3185" w:type="dxa"/>
            <w:noWrap w:val="0"/>
            <w:vAlign w:val="center"/>
          </w:tcPr>
          <w:p w14:paraId="408618B9">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磋商</w:t>
            </w:r>
            <w:r>
              <w:rPr>
                <w:rFonts w:hint="eastAsia" w:ascii="仿宋" w:hAnsi="仿宋" w:eastAsia="仿宋" w:cs="仿宋"/>
                <w:spacing w:val="10"/>
                <w:sz w:val="24"/>
                <w:szCs w:val="24"/>
              </w:rPr>
              <w:t>文件商务条款内</w:t>
            </w:r>
            <w:r>
              <w:rPr>
                <w:rFonts w:hint="eastAsia" w:ascii="仿宋" w:hAnsi="仿宋" w:eastAsia="仿宋" w:cs="仿宋"/>
                <w:spacing w:val="8"/>
                <w:sz w:val="24"/>
                <w:szCs w:val="24"/>
              </w:rPr>
              <w:t>容</w:t>
            </w:r>
          </w:p>
        </w:tc>
        <w:tc>
          <w:tcPr>
            <w:tcW w:w="3494" w:type="dxa"/>
            <w:noWrap w:val="0"/>
            <w:vAlign w:val="center"/>
          </w:tcPr>
          <w:p w14:paraId="1739919D">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pacing w:val="15"/>
                <w:sz w:val="24"/>
                <w:szCs w:val="24"/>
              </w:rPr>
              <w:t>应答</w:t>
            </w:r>
            <w:r>
              <w:rPr>
                <w:rFonts w:hint="eastAsia" w:ascii="仿宋" w:hAnsi="仿宋" w:eastAsia="仿宋" w:cs="仿宋"/>
                <w:spacing w:val="9"/>
                <w:sz w:val="24"/>
                <w:szCs w:val="24"/>
              </w:rPr>
              <w:t>文件商务条款说明</w:t>
            </w:r>
          </w:p>
        </w:tc>
      </w:tr>
      <w:tr w14:paraId="7A7CF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trPr>
        <w:tc>
          <w:tcPr>
            <w:tcW w:w="725" w:type="dxa"/>
            <w:noWrap w:val="0"/>
            <w:vAlign w:val="center"/>
          </w:tcPr>
          <w:p w14:paraId="4101D071">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1</w:t>
            </w:r>
          </w:p>
        </w:tc>
        <w:tc>
          <w:tcPr>
            <w:tcW w:w="2257" w:type="dxa"/>
            <w:noWrap w:val="0"/>
            <w:vAlign w:val="center"/>
          </w:tcPr>
          <w:p w14:paraId="52A84582">
            <w:pPr>
              <w:spacing w:line="360" w:lineRule="auto"/>
              <w:ind w:firstLine="0" w:firstLineChars="0"/>
              <w:jc w:val="center"/>
              <w:rPr>
                <w:rFonts w:hint="default" w:ascii="仿宋" w:hAnsi="仿宋" w:eastAsia="仿宋" w:cs="仿宋"/>
                <w:sz w:val="24"/>
                <w:szCs w:val="24"/>
                <w:lang w:val="en-US" w:eastAsia="zh-CN"/>
              </w:rPr>
            </w:pPr>
            <w:r>
              <w:rPr>
                <w:rFonts w:hint="eastAsia" w:ascii="仿宋" w:hAnsi="仿宋" w:eastAsia="仿宋" w:cs="仿宋"/>
                <w:sz w:val="24"/>
                <w:szCs w:val="24"/>
                <w:lang w:eastAsia="zh-CN"/>
              </w:rPr>
              <w:t>供应商须知前附表</w:t>
            </w:r>
            <w:r>
              <w:rPr>
                <w:rFonts w:hint="eastAsia" w:ascii="仿宋" w:hAnsi="仿宋" w:eastAsia="仿宋" w:cs="仿宋"/>
                <w:sz w:val="24"/>
                <w:szCs w:val="24"/>
                <w:lang w:val="en-US" w:eastAsia="zh-CN"/>
              </w:rPr>
              <w:t>1.3.2</w:t>
            </w:r>
          </w:p>
        </w:tc>
        <w:tc>
          <w:tcPr>
            <w:tcW w:w="3185" w:type="dxa"/>
            <w:noWrap w:val="0"/>
            <w:vAlign w:val="center"/>
          </w:tcPr>
          <w:p w14:paraId="62ECFE98">
            <w:pPr>
              <w:spacing w:line="360" w:lineRule="auto"/>
              <w:ind w:firstLine="0" w:firstLineChars="0"/>
              <w:jc w:val="center"/>
              <w:rPr>
                <w:rFonts w:hint="eastAsia" w:ascii="仿宋" w:hAnsi="仿宋" w:eastAsia="仿宋" w:cs="仿宋"/>
                <w:sz w:val="24"/>
                <w:szCs w:val="24"/>
              </w:rPr>
            </w:pPr>
          </w:p>
        </w:tc>
        <w:tc>
          <w:tcPr>
            <w:tcW w:w="3494" w:type="dxa"/>
            <w:noWrap w:val="0"/>
            <w:vAlign w:val="center"/>
          </w:tcPr>
          <w:p w14:paraId="6C6A4C73">
            <w:pPr>
              <w:spacing w:line="360" w:lineRule="auto"/>
              <w:ind w:firstLine="480"/>
              <w:jc w:val="center"/>
              <w:rPr>
                <w:rFonts w:hint="eastAsia" w:ascii="仿宋" w:hAnsi="仿宋" w:eastAsia="仿宋" w:cs="仿宋"/>
                <w:sz w:val="24"/>
                <w:szCs w:val="24"/>
              </w:rPr>
            </w:pPr>
          </w:p>
        </w:tc>
      </w:tr>
      <w:tr w14:paraId="621A3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atLeast"/>
        </w:trPr>
        <w:tc>
          <w:tcPr>
            <w:tcW w:w="725" w:type="dxa"/>
            <w:noWrap w:val="0"/>
            <w:vAlign w:val="center"/>
          </w:tcPr>
          <w:p w14:paraId="7D833A0E">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2</w:t>
            </w:r>
          </w:p>
        </w:tc>
        <w:tc>
          <w:tcPr>
            <w:tcW w:w="2257" w:type="dxa"/>
            <w:noWrap w:val="0"/>
            <w:vAlign w:val="center"/>
          </w:tcPr>
          <w:p w14:paraId="74FAD345">
            <w:pPr>
              <w:spacing w:line="360" w:lineRule="auto"/>
              <w:ind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供应商须知前附表</w:t>
            </w:r>
            <w:r>
              <w:rPr>
                <w:rFonts w:hint="eastAsia" w:ascii="仿宋" w:hAnsi="仿宋" w:eastAsia="仿宋" w:cs="仿宋"/>
                <w:sz w:val="24"/>
                <w:szCs w:val="24"/>
                <w:lang w:val="en-US" w:eastAsia="zh-CN"/>
              </w:rPr>
              <w:t>1.7</w:t>
            </w:r>
          </w:p>
        </w:tc>
        <w:tc>
          <w:tcPr>
            <w:tcW w:w="3185" w:type="dxa"/>
            <w:noWrap w:val="0"/>
            <w:vAlign w:val="center"/>
          </w:tcPr>
          <w:p w14:paraId="77E6F9D0">
            <w:pPr>
              <w:spacing w:line="360" w:lineRule="auto"/>
              <w:ind w:firstLine="0" w:firstLineChars="0"/>
              <w:jc w:val="center"/>
              <w:rPr>
                <w:rFonts w:hint="eastAsia" w:ascii="仿宋" w:hAnsi="仿宋" w:eastAsia="仿宋" w:cs="仿宋"/>
                <w:sz w:val="24"/>
                <w:szCs w:val="24"/>
                <w:lang w:eastAsia="zh-CN"/>
              </w:rPr>
            </w:pPr>
          </w:p>
        </w:tc>
        <w:tc>
          <w:tcPr>
            <w:tcW w:w="3494" w:type="dxa"/>
            <w:noWrap w:val="0"/>
            <w:vAlign w:val="center"/>
          </w:tcPr>
          <w:p w14:paraId="699DCC66">
            <w:pPr>
              <w:spacing w:line="360" w:lineRule="auto"/>
              <w:ind w:firstLine="480"/>
              <w:jc w:val="center"/>
              <w:rPr>
                <w:rFonts w:hint="eastAsia" w:ascii="仿宋" w:hAnsi="仿宋" w:eastAsia="仿宋" w:cs="仿宋"/>
                <w:sz w:val="24"/>
                <w:szCs w:val="24"/>
              </w:rPr>
            </w:pPr>
          </w:p>
        </w:tc>
      </w:tr>
      <w:tr w14:paraId="22F55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atLeast"/>
        </w:trPr>
        <w:tc>
          <w:tcPr>
            <w:tcW w:w="725" w:type="dxa"/>
            <w:noWrap w:val="0"/>
            <w:vAlign w:val="center"/>
          </w:tcPr>
          <w:p w14:paraId="1CB6BB82">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3</w:t>
            </w:r>
          </w:p>
        </w:tc>
        <w:tc>
          <w:tcPr>
            <w:tcW w:w="2257" w:type="dxa"/>
            <w:noWrap w:val="0"/>
            <w:vAlign w:val="center"/>
          </w:tcPr>
          <w:p w14:paraId="7A7A35EF">
            <w:pPr>
              <w:spacing w:line="360" w:lineRule="auto"/>
              <w:jc w:val="center"/>
              <w:rPr>
                <w:rFonts w:hint="default" w:ascii="仿宋" w:hAnsi="仿宋" w:eastAsia="仿宋" w:cs="仿宋"/>
                <w:sz w:val="24"/>
                <w:szCs w:val="24"/>
                <w:lang w:val="en-US"/>
              </w:rPr>
            </w:pPr>
            <w:r>
              <w:rPr>
                <w:rFonts w:hint="eastAsia" w:ascii="仿宋" w:hAnsi="仿宋" w:eastAsia="仿宋" w:cs="仿宋"/>
                <w:sz w:val="24"/>
                <w:szCs w:val="24"/>
                <w:lang w:eastAsia="zh-CN"/>
              </w:rPr>
              <w:t>供应商须知前附表</w:t>
            </w:r>
            <w:r>
              <w:rPr>
                <w:rFonts w:hint="eastAsia" w:ascii="仿宋" w:hAnsi="仿宋" w:eastAsia="仿宋" w:cs="仿宋"/>
                <w:sz w:val="24"/>
                <w:szCs w:val="24"/>
                <w:lang w:val="en-US" w:eastAsia="zh-CN"/>
              </w:rPr>
              <w:t>3.2</w:t>
            </w:r>
          </w:p>
        </w:tc>
        <w:tc>
          <w:tcPr>
            <w:tcW w:w="3185" w:type="dxa"/>
            <w:noWrap w:val="0"/>
            <w:vAlign w:val="center"/>
          </w:tcPr>
          <w:p w14:paraId="49BF40D0">
            <w:pPr>
              <w:spacing w:line="360" w:lineRule="auto"/>
              <w:ind w:firstLine="480"/>
              <w:jc w:val="center"/>
              <w:rPr>
                <w:rFonts w:hint="eastAsia" w:ascii="仿宋" w:hAnsi="仿宋" w:eastAsia="仿宋" w:cs="仿宋"/>
                <w:sz w:val="24"/>
                <w:szCs w:val="24"/>
              </w:rPr>
            </w:pPr>
          </w:p>
        </w:tc>
        <w:tc>
          <w:tcPr>
            <w:tcW w:w="3494" w:type="dxa"/>
            <w:noWrap w:val="0"/>
            <w:vAlign w:val="center"/>
          </w:tcPr>
          <w:p w14:paraId="5DBFA08C">
            <w:pPr>
              <w:spacing w:line="360" w:lineRule="auto"/>
              <w:ind w:firstLine="480"/>
              <w:jc w:val="center"/>
              <w:rPr>
                <w:rFonts w:hint="eastAsia" w:ascii="仿宋" w:hAnsi="仿宋" w:eastAsia="仿宋" w:cs="仿宋"/>
                <w:sz w:val="24"/>
                <w:szCs w:val="24"/>
              </w:rPr>
            </w:pPr>
          </w:p>
        </w:tc>
      </w:tr>
      <w:tr w14:paraId="5A8EE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atLeast"/>
        </w:trPr>
        <w:tc>
          <w:tcPr>
            <w:tcW w:w="725" w:type="dxa"/>
            <w:noWrap w:val="0"/>
            <w:vAlign w:val="center"/>
          </w:tcPr>
          <w:p w14:paraId="1C2CEDBC">
            <w:pPr>
              <w:spacing w:line="36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4</w:t>
            </w:r>
          </w:p>
        </w:tc>
        <w:tc>
          <w:tcPr>
            <w:tcW w:w="2257" w:type="dxa"/>
            <w:noWrap w:val="0"/>
            <w:vAlign w:val="center"/>
          </w:tcPr>
          <w:p w14:paraId="674C4C5C">
            <w:pPr>
              <w:spacing w:line="360" w:lineRule="auto"/>
              <w:ind w:firstLine="480"/>
              <w:jc w:val="center"/>
              <w:rPr>
                <w:rFonts w:hint="eastAsia" w:ascii="仿宋" w:hAnsi="仿宋" w:eastAsia="仿宋" w:cs="仿宋"/>
                <w:sz w:val="24"/>
                <w:szCs w:val="24"/>
              </w:rPr>
            </w:pPr>
            <w:r>
              <w:rPr>
                <w:rFonts w:hint="eastAsia" w:ascii="仿宋" w:hAnsi="仿宋" w:eastAsia="仿宋" w:cs="仿宋"/>
                <w:spacing w:val="8"/>
                <w:position w:val="1"/>
                <w:sz w:val="24"/>
                <w:szCs w:val="24"/>
              </w:rPr>
              <w:t>.</w:t>
            </w:r>
            <w:r>
              <w:rPr>
                <w:rFonts w:hint="eastAsia" w:ascii="仿宋" w:hAnsi="仿宋" w:eastAsia="仿宋" w:cs="仿宋"/>
                <w:spacing w:val="7"/>
                <w:position w:val="1"/>
                <w:sz w:val="24"/>
                <w:szCs w:val="24"/>
              </w:rPr>
              <w:t>.</w:t>
            </w:r>
            <w:r>
              <w:rPr>
                <w:rFonts w:hint="eastAsia" w:ascii="仿宋" w:hAnsi="仿宋" w:eastAsia="仿宋" w:cs="仿宋"/>
                <w:spacing w:val="4"/>
                <w:position w:val="1"/>
                <w:sz w:val="24"/>
                <w:szCs w:val="24"/>
              </w:rPr>
              <w:t>........</w:t>
            </w:r>
          </w:p>
        </w:tc>
        <w:tc>
          <w:tcPr>
            <w:tcW w:w="3185" w:type="dxa"/>
            <w:noWrap w:val="0"/>
            <w:vAlign w:val="center"/>
          </w:tcPr>
          <w:p w14:paraId="21B06160">
            <w:pPr>
              <w:spacing w:line="360" w:lineRule="auto"/>
              <w:ind w:firstLine="480"/>
              <w:jc w:val="center"/>
              <w:rPr>
                <w:rFonts w:hint="eastAsia" w:ascii="仿宋" w:hAnsi="仿宋" w:eastAsia="仿宋" w:cs="仿宋"/>
                <w:sz w:val="24"/>
                <w:szCs w:val="24"/>
              </w:rPr>
            </w:pPr>
          </w:p>
        </w:tc>
        <w:tc>
          <w:tcPr>
            <w:tcW w:w="3494" w:type="dxa"/>
            <w:noWrap w:val="0"/>
            <w:vAlign w:val="center"/>
          </w:tcPr>
          <w:p w14:paraId="6DAB7B66">
            <w:pPr>
              <w:spacing w:line="360" w:lineRule="auto"/>
              <w:ind w:firstLine="480"/>
              <w:jc w:val="center"/>
              <w:rPr>
                <w:rFonts w:hint="eastAsia" w:ascii="仿宋" w:hAnsi="仿宋" w:eastAsia="仿宋" w:cs="仿宋"/>
                <w:sz w:val="24"/>
                <w:szCs w:val="24"/>
              </w:rPr>
            </w:pPr>
          </w:p>
        </w:tc>
      </w:tr>
      <w:tr w14:paraId="53F96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1" w:hRule="atLeast"/>
        </w:trPr>
        <w:tc>
          <w:tcPr>
            <w:tcW w:w="725" w:type="dxa"/>
            <w:noWrap w:val="0"/>
            <w:vAlign w:val="center"/>
          </w:tcPr>
          <w:p w14:paraId="22D09BC8">
            <w:pPr>
              <w:spacing w:line="360" w:lineRule="auto"/>
              <w:ind w:firstLine="480"/>
              <w:jc w:val="center"/>
              <w:rPr>
                <w:rFonts w:hint="eastAsia" w:ascii="仿宋" w:hAnsi="仿宋" w:eastAsia="仿宋" w:cs="仿宋"/>
                <w:sz w:val="24"/>
                <w:szCs w:val="24"/>
              </w:rPr>
            </w:pPr>
          </w:p>
        </w:tc>
        <w:tc>
          <w:tcPr>
            <w:tcW w:w="2257" w:type="dxa"/>
            <w:noWrap w:val="0"/>
            <w:vAlign w:val="center"/>
          </w:tcPr>
          <w:p w14:paraId="7EC3032E">
            <w:pPr>
              <w:spacing w:line="360" w:lineRule="auto"/>
              <w:ind w:firstLine="512"/>
              <w:jc w:val="center"/>
              <w:rPr>
                <w:rFonts w:hint="eastAsia" w:ascii="仿宋" w:hAnsi="仿宋" w:eastAsia="仿宋" w:cs="仿宋"/>
                <w:sz w:val="24"/>
                <w:szCs w:val="24"/>
              </w:rPr>
            </w:pPr>
            <w:r>
              <w:rPr>
                <w:rFonts w:hint="eastAsia" w:ascii="仿宋" w:hAnsi="仿宋" w:eastAsia="仿宋" w:cs="仿宋"/>
                <w:spacing w:val="8"/>
                <w:position w:val="1"/>
                <w:sz w:val="24"/>
                <w:szCs w:val="24"/>
              </w:rPr>
              <w:t>.</w:t>
            </w:r>
            <w:r>
              <w:rPr>
                <w:rFonts w:hint="eastAsia" w:ascii="仿宋" w:hAnsi="仿宋" w:eastAsia="仿宋" w:cs="仿宋"/>
                <w:spacing w:val="7"/>
                <w:position w:val="1"/>
                <w:sz w:val="24"/>
                <w:szCs w:val="24"/>
              </w:rPr>
              <w:t>.</w:t>
            </w:r>
            <w:r>
              <w:rPr>
                <w:rFonts w:hint="eastAsia" w:ascii="仿宋" w:hAnsi="仿宋" w:eastAsia="仿宋" w:cs="仿宋"/>
                <w:spacing w:val="4"/>
                <w:position w:val="1"/>
                <w:sz w:val="24"/>
                <w:szCs w:val="24"/>
              </w:rPr>
              <w:t>.........</w:t>
            </w:r>
          </w:p>
        </w:tc>
        <w:tc>
          <w:tcPr>
            <w:tcW w:w="3185" w:type="dxa"/>
            <w:noWrap w:val="0"/>
            <w:vAlign w:val="center"/>
          </w:tcPr>
          <w:p w14:paraId="4076D2B7">
            <w:pPr>
              <w:spacing w:line="360" w:lineRule="auto"/>
              <w:ind w:firstLine="480"/>
              <w:jc w:val="center"/>
              <w:rPr>
                <w:rFonts w:hint="eastAsia" w:ascii="仿宋" w:hAnsi="仿宋" w:eastAsia="仿宋" w:cs="仿宋"/>
                <w:sz w:val="24"/>
                <w:szCs w:val="24"/>
              </w:rPr>
            </w:pPr>
          </w:p>
        </w:tc>
        <w:tc>
          <w:tcPr>
            <w:tcW w:w="3494" w:type="dxa"/>
            <w:noWrap w:val="0"/>
            <w:vAlign w:val="center"/>
          </w:tcPr>
          <w:p w14:paraId="0D34D2CF">
            <w:pPr>
              <w:spacing w:line="360" w:lineRule="auto"/>
              <w:ind w:firstLine="480"/>
              <w:jc w:val="center"/>
              <w:rPr>
                <w:rFonts w:hint="eastAsia" w:ascii="仿宋" w:hAnsi="仿宋" w:eastAsia="仿宋" w:cs="仿宋"/>
                <w:sz w:val="24"/>
                <w:szCs w:val="24"/>
              </w:rPr>
            </w:pPr>
          </w:p>
        </w:tc>
      </w:tr>
    </w:tbl>
    <w:p w14:paraId="67343A0C">
      <w:pPr>
        <w:spacing w:before="66" w:line="360" w:lineRule="auto"/>
        <w:ind w:left="123" w:firstLine="480"/>
        <w:rPr>
          <w:rFonts w:hint="eastAsia" w:ascii="仿宋" w:hAnsi="仿宋" w:eastAsia="仿宋" w:cs="仿宋"/>
          <w:sz w:val="24"/>
          <w:szCs w:val="24"/>
        </w:rPr>
      </w:pPr>
      <w:r>
        <w:rPr>
          <w:rFonts w:hint="eastAsia" w:ascii="仿宋" w:hAnsi="仿宋" w:eastAsia="仿宋" w:cs="仿宋"/>
          <w:sz w:val="24"/>
          <w:szCs w:val="24"/>
        </w:rPr>
        <w:t>注：1.</w:t>
      </w:r>
      <w:r>
        <w:rPr>
          <w:rFonts w:hint="eastAsia" w:ascii="仿宋" w:hAnsi="仿宋" w:eastAsia="仿宋" w:cs="仿宋"/>
          <w:spacing w:val="15"/>
          <w:sz w:val="24"/>
          <w:szCs w:val="24"/>
        </w:rPr>
        <w:t xml:space="preserve"> </w:t>
      </w:r>
      <w:r>
        <w:rPr>
          <w:rFonts w:hint="eastAsia" w:ascii="仿宋" w:hAnsi="仿宋" w:eastAsia="仿宋" w:cs="仿宋"/>
          <w:sz w:val="24"/>
          <w:szCs w:val="24"/>
          <w:lang w:eastAsia="zh-CN"/>
        </w:rPr>
        <w:t>响应</w:t>
      </w:r>
      <w:r>
        <w:rPr>
          <w:rFonts w:hint="eastAsia" w:ascii="仿宋" w:hAnsi="仿宋" w:eastAsia="仿宋" w:cs="仿宋"/>
          <w:spacing w:val="9"/>
          <w:sz w:val="24"/>
          <w:szCs w:val="24"/>
        </w:rPr>
        <w:t>文件</w:t>
      </w:r>
      <w:r>
        <w:rPr>
          <w:rFonts w:hint="eastAsia" w:ascii="仿宋" w:hAnsi="仿宋" w:eastAsia="仿宋" w:cs="仿宋"/>
          <w:sz w:val="24"/>
          <w:szCs w:val="24"/>
        </w:rPr>
        <w:t>与磋商</w:t>
      </w:r>
      <w:r>
        <w:rPr>
          <w:rFonts w:hint="eastAsia" w:ascii="仿宋" w:hAnsi="仿宋" w:eastAsia="仿宋" w:cs="仿宋"/>
          <w:spacing w:val="10"/>
          <w:sz w:val="24"/>
          <w:szCs w:val="24"/>
        </w:rPr>
        <w:t>文件</w:t>
      </w:r>
      <w:r>
        <w:rPr>
          <w:rFonts w:hint="eastAsia" w:ascii="仿宋" w:hAnsi="仿宋" w:eastAsia="仿宋" w:cs="仿宋"/>
          <w:sz w:val="24"/>
          <w:szCs w:val="24"/>
        </w:rPr>
        <w:t>的商务条款要求有不同时，应逐条列在商务条款偏离表中，没有偏离可注明“无偏离”；若上述条款出现负偏离的，视为未响应磋商文件的实质性要求，初审时按无效处理。</w:t>
      </w:r>
    </w:p>
    <w:p w14:paraId="2479EECB">
      <w:pPr>
        <w:spacing w:before="66" w:line="360" w:lineRule="auto"/>
        <w:ind w:left="123" w:firstLine="480"/>
        <w:rPr>
          <w:rFonts w:hint="eastAsia" w:ascii="仿宋" w:hAnsi="仿宋" w:eastAsia="仿宋" w:cs="仿宋"/>
          <w:sz w:val="24"/>
          <w:szCs w:val="24"/>
        </w:rPr>
      </w:pPr>
      <w:r>
        <w:rPr>
          <w:rFonts w:hint="eastAsia" w:ascii="仿宋" w:hAnsi="仿宋" w:eastAsia="仿宋" w:cs="仿宋"/>
          <w:sz w:val="24"/>
          <w:szCs w:val="24"/>
        </w:rPr>
        <w:t>2、此表供应商自行填写可根据项目及企业实际情况自行扩展填写。</w:t>
      </w:r>
    </w:p>
    <w:p w14:paraId="21956340">
      <w:pPr>
        <w:spacing w:line="360" w:lineRule="auto"/>
        <w:ind w:firstLine="420"/>
        <w:rPr>
          <w:rFonts w:hint="eastAsia" w:ascii="仿宋" w:hAnsi="仿宋" w:eastAsia="仿宋" w:cs="仿宋"/>
          <w:sz w:val="24"/>
          <w:szCs w:val="24"/>
        </w:rPr>
      </w:pPr>
    </w:p>
    <w:p w14:paraId="02A45A42">
      <w:pPr>
        <w:spacing w:line="360" w:lineRule="auto"/>
        <w:ind w:firstLine="420"/>
        <w:rPr>
          <w:rFonts w:hint="eastAsia" w:ascii="仿宋" w:hAnsi="仿宋" w:eastAsia="仿宋" w:cs="仿宋"/>
          <w:sz w:val="24"/>
          <w:szCs w:val="24"/>
        </w:rPr>
      </w:pPr>
    </w:p>
    <w:p w14:paraId="4344D105">
      <w:pPr>
        <w:spacing w:line="360" w:lineRule="auto"/>
        <w:ind w:firstLine="420"/>
        <w:rPr>
          <w:rFonts w:hint="eastAsia" w:ascii="仿宋" w:hAnsi="仿宋" w:eastAsia="仿宋" w:cs="仿宋"/>
          <w:sz w:val="24"/>
          <w:szCs w:val="24"/>
        </w:rPr>
      </w:pPr>
    </w:p>
    <w:p w14:paraId="09F1BFE3">
      <w:pPr>
        <w:spacing w:line="360" w:lineRule="auto"/>
        <w:ind w:firstLine="420"/>
        <w:rPr>
          <w:rFonts w:hint="eastAsia" w:ascii="仿宋" w:hAnsi="仿宋" w:eastAsia="仿宋" w:cs="仿宋"/>
          <w:sz w:val="24"/>
          <w:szCs w:val="24"/>
        </w:rPr>
      </w:pPr>
    </w:p>
    <w:p w14:paraId="5908E2A5">
      <w:pPr>
        <w:spacing w:line="360" w:lineRule="auto"/>
        <w:rPr>
          <w:rFonts w:hint="eastAsia" w:ascii="仿宋" w:hAnsi="仿宋" w:eastAsia="仿宋" w:cs="仿宋"/>
          <w:sz w:val="24"/>
          <w:szCs w:val="24"/>
        </w:rPr>
      </w:pPr>
    </w:p>
    <w:p w14:paraId="7B4749AB">
      <w:pPr>
        <w:spacing w:before="65" w:line="360" w:lineRule="auto"/>
        <w:ind w:right="526" w:firstLine="476"/>
        <w:rPr>
          <w:rFonts w:hint="eastAsia" w:ascii="仿宋" w:hAnsi="仿宋" w:eastAsia="仿宋" w:cs="仿宋"/>
          <w:spacing w:val="-1"/>
          <w:sz w:val="24"/>
          <w:szCs w:val="24"/>
          <w:u w:val="single"/>
        </w:rPr>
      </w:pPr>
      <w:r>
        <w:rPr>
          <w:rFonts w:hint="eastAsia" w:ascii="仿宋" w:hAnsi="仿宋" w:eastAsia="仿宋" w:cs="仿宋"/>
          <w:spacing w:val="-1"/>
          <w:sz w:val="24"/>
          <w:szCs w:val="24"/>
        </w:rPr>
        <w:t>供应商：</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(盖单位公章)</w:t>
      </w:r>
    </w:p>
    <w:p w14:paraId="2AFEBACF">
      <w:pPr>
        <w:spacing w:before="65" w:line="360" w:lineRule="auto"/>
        <w:ind w:right="526" w:firstLine="496"/>
        <w:rPr>
          <w:rFonts w:hint="eastAsia" w:ascii="仿宋" w:hAnsi="仿宋" w:eastAsia="仿宋" w:cs="仿宋"/>
          <w:spacing w:val="2"/>
          <w:sz w:val="24"/>
          <w:szCs w:val="24"/>
          <w:u w:val="single"/>
        </w:rPr>
      </w:pPr>
      <w:r>
        <w:rPr>
          <w:rFonts w:hint="eastAsia" w:ascii="仿宋" w:hAnsi="仿宋" w:eastAsia="仿宋" w:cs="仿宋"/>
          <w:spacing w:val="4"/>
          <w:sz w:val="24"/>
          <w:szCs w:val="24"/>
        </w:rPr>
        <w:t>法定代表人或</w:t>
      </w:r>
      <w:r>
        <w:rPr>
          <w:rFonts w:hint="eastAsia" w:ascii="仿宋" w:hAnsi="仿宋" w:eastAsia="仿宋" w:cs="仿宋"/>
          <w:spacing w:val="3"/>
          <w:sz w:val="24"/>
          <w:szCs w:val="24"/>
        </w:rPr>
        <w:t>其</w:t>
      </w:r>
      <w:r>
        <w:rPr>
          <w:rFonts w:hint="eastAsia" w:ascii="仿宋" w:hAnsi="仿宋" w:eastAsia="仿宋" w:cs="仿宋"/>
          <w:spacing w:val="2"/>
          <w:sz w:val="24"/>
          <w:szCs w:val="24"/>
        </w:rPr>
        <w:t>委托代理人：</w:t>
      </w:r>
      <w:r>
        <w:rPr>
          <w:rFonts w:hint="eastAsia" w:ascii="仿宋" w:hAnsi="仿宋" w:eastAsia="仿宋" w:cs="仿宋"/>
          <w:spacing w:val="2"/>
          <w:sz w:val="24"/>
          <w:szCs w:val="24"/>
          <w:u w:val="single"/>
        </w:rPr>
        <w:t xml:space="preserve">          </w:t>
      </w:r>
      <w:r>
        <w:rPr>
          <w:rFonts w:hint="eastAsia" w:ascii="仿宋" w:hAnsi="仿宋" w:eastAsia="仿宋" w:cs="仿宋"/>
          <w:spacing w:val="2"/>
          <w:sz w:val="24"/>
          <w:szCs w:val="24"/>
        </w:rPr>
        <w:t>(签字)</w:t>
      </w:r>
    </w:p>
    <w:p w14:paraId="420548CE">
      <w:pPr>
        <w:spacing w:before="65" w:line="360" w:lineRule="auto"/>
        <w:ind w:right="526" w:firstLine="472"/>
        <w:rPr>
          <w:rFonts w:hint="eastAsia" w:ascii="仿宋" w:hAnsi="仿宋" w:eastAsia="仿宋" w:cs="仿宋"/>
          <w:sz w:val="24"/>
          <w:szCs w:val="24"/>
        </w:rPr>
      </w:pPr>
      <w:r>
        <w:rPr>
          <w:rFonts w:hint="eastAsia" w:ascii="仿宋" w:hAnsi="仿宋" w:eastAsia="仿宋" w:cs="仿宋"/>
          <w:spacing w:val="-2"/>
          <w:sz w:val="24"/>
          <w:szCs w:val="24"/>
        </w:rPr>
        <w:t xml:space="preserve">日期：     </w:t>
      </w:r>
      <w:r>
        <w:rPr>
          <w:rFonts w:hint="eastAsia" w:ascii="仿宋" w:hAnsi="仿宋" w:eastAsia="仿宋" w:cs="仿宋"/>
          <w:spacing w:val="-1"/>
          <w:sz w:val="24"/>
          <w:szCs w:val="24"/>
        </w:rPr>
        <w:t>年    月    日</w:t>
      </w:r>
    </w:p>
    <w:p w14:paraId="6BD8A0A9">
      <w:pPr>
        <w:ind w:firstLine="420"/>
        <w:rPr>
          <w:rFonts w:hint="eastAsia"/>
        </w:rPr>
      </w:pPr>
    </w:p>
    <w:p w14:paraId="26A5D16A">
      <w:pPr>
        <w:ind w:firstLine="480"/>
        <w:rPr>
          <w:rFonts w:hint="eastAsia" w:ascii="宋体" w:hAnsi="宋体" w:cs="宋体"/>
          <w:bCs/>
          <w:sz w:val="24"/>
        </w:rPr>
      </w:pPr>
    </w:p>
    <w:p w14:paraId="000F656D">
      <w:pPr>
        <w:rPr>
          <w:rFonts w:hint="eastAsia" w:ascii="宋体" w:hAnsi="宋体" w:cs="宋体"/>
          <w:bCs/>
          <w:sz w:val="24"/>
        </w:rPr>
      </w:pPr>
    </w:p>
    <w:p w14:paraId="173A373A">
      <w:pPr>
        <w:rPr>
          <w:rFonts w:hint="eastAsia"/>
        </w:rPr>
      </w:pPr>
      <w:r>
        <w:rPr>
          <w:rFonts w:hint="eastAsia"/>
        </w:rPr>
        <w:br w:type="page"/>
      </w:r>
    </w:p>
    <w:p w14:paraId="656F5DE1">
      <w:pPr>
        <w:ind w:firstLine="420"/>
        <w:rPr>
          <w:rFonts w:hint="eastAsia"/>
        </w:rPr>
      </w:pPr>
    </w:p>
    <w:p w14:paraId="01DC37F7">
      <w:pPr>
        <w:pStyle w:val="15"/>
        <w:ind w:firstLine="480"/>
        <w:rPr>
          <w:rFonts w:hint="eastAsia" w:ascii="宋体" w:hAnsi="宋体" w:cs="宋体"/>
          <w:bCs/>
          <w:sz w:val="24"/>
        </w:rPr>
      </w:pPr>
    </w:p>
    <w:p w14:paraId="562293E7">
      <w:pPr>
        <w:pStyle w:val="4"/>
        <w:tabs>
          <w:tab w:val="left" w:pos="0"/>
        </w:tabs>
        <w:spacing w:line="240" w:lineRule="auto"/>
        <w:ind w:firstLine="0" w:firstLineChars="0"/>
        <w:jc w:val="center"/>
        <w:rPr>
          <w:rFonts w:hint="eastAsia" w:ascii="仿宋" w:hAnsi="仿宋" w:eastAsia="仿宋" w:cs="仿宋"/>
          <w:bCs w:val="0"/>
          <w:sz w:val="24"/>
          <w:szCs w:val="24"/>
        </w:rPr>
      </w:pPr>
      <w:bookmarkStart w:id="470" w:name="_Toc145936633"/>
      <w:bookmarkStart w:id="471" w:name="_Toc137556005"/>
      <w:r>
        <w:rPr>
          <w:rFonts w:hint="eastAsia" w:ascii="仿宋" w:hAnsi="仿宋" w:eastAsia="仿宋" w:cs="仿宋"/>
          <w:bCs w:val="0"/>
          <w:sz w:val="24"/>
          <w:szCs w:val="24"/>
        </w:rPr>
        <w:t>七、供应商基本情况</w:t>
      </w:r>
      <w:bookmarkEnd w:id="461"/>
      <w:bookmarkEnd w:id="462"/>
      <w:bookmarkEnd w:id="470"/>
      <w:bookmarkEnd w:id="471"/>
    </w:p>
    <w:p w14:paraId="0E7BC6E7">
      <w:pPr>
        <w:pStyle w:val="5"/>
        <w:tabs>
          <w:tab w:val="left" w:pos="0"/>
        </w:tabs>
        <w:spacing w:line="240" w:lineRule="auto"/>
        <w:ind w:firstLine="0" w:firstLineChars="0"/>
        <w:jc w:val="center"/>
        <w:rPr>
          <w:rFonts w:hint="eastAsia" w:ascii="宋体" w:hAnsi="宋体" w:cs="宋体"/>
          <w:b w:val="0"/>
          <w:bCs w:val="0"/>
          <w:sz w:val="28"/>
          <w:szCs w:val="24"/>
        </w:rPr>
      </w:pPr>
      <w:bookmarkStart w:id="472" w:name="_Toc316386662"/>
      <w:bookmarkStart w:id="473" w:name="_Toc414534014"/>
      <w:bookmarkStart w:id="474" w:name="_Toc137556006"/>
      <w:bookmarkStart w:id="475" w:name="_Toc145936634"/>
      <w:r>
        <w:rPr>
          <w:rFonts w:hint="eastAsia" w:ascii="仿宋" w:hAnsi="仿宋" w:eastAsia="仿宋" w:cs="仿宋"/>
          <w:b w:val="0"/>
          <w:bCs w:val="0"/>
          <w:sz w:val="24"/>
          <w:szCs w:val="24"/>
        </w:rPr>
        <w:t>（一）供应商基本情况表</w:t>
      </w:r>
      <w:bookmarkEnd w:id="472"/>
      <w:bookmarkEnd w:id="473"/>
      <w:bookmarkEnd w:id="474"/>
      <w:bookmarkEnd w:id="475"/>
    </w:p>
    <w:tbl>
      <w:tblPr>
        <w:tblStyle w:val="36"/>
        <w:tblW w:w="86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7"/>
        <w:gridCol w:w="992"/>
        <w:gridCol w:w="624"/>
        <w:gridCol w:w="1260"/>
        <w:gridCol w:w="180"/>
        <w:gridCol w:w="63"/>
        <w:gridCol w:w="1377"/>
        <w:gridCol w:w="360"/>
        <w:gridCol w:w="1202"/>
        <w:gridCol w:w="886"/>
      </w:tblGrid>
      <w:tr w14:paraId="39285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64F279CD">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sz w:val="24"/>
                <w:szCs w:val="24"/>
                <w:lang w:eastAsia="zh-CN"/>
              </w:rPr>
              <w:t>供应商</w:t>
            </w:r>
            <w:r>
              <w:rPr>
                <w:rFonts w:hint="eastAsia" w:ascii="仿宋" w:hAnsi="仿宋" w:eastAsia="仿宋" w:cs="仿宋"/>
                <w:bCs/>
                <w:color w:val="000000"/>
                <w:sz w:val="24"/>
                <w:szCs w:val="24"/>
                <w:lang w:val="zh-CN"/>
              </w:rPr>
              <w:t>名称</w:t>
            </w:r>
          </w:p>
        </w:tc>
        <w:tc>
          <w:tcPr>
            <w:tcW w:w="6944" w:type="dxa"/>
            <w:gridSpan w:val="9"/>
            <w:noWrap w:val="0"/>
            <w:vAlign w:val="center"/>
          </w:tcPr>
          <w:p w14:paraId="10B5A474">
            <w:pPr>
              <w:autoSpaceDE w:val="0"/>
              <w:autoSpaceDN w:val="0"/>
              <w:adjustRightInd w:val="0"/>
              <w:spacing w:line="300" w:lineRule="auto"/>
              <w:rPr>
                <w:rFonts w:hint="eastAsia" w:ascii="仿宋" w:hAnsi="仿宋" w:eastAsia="仿宋" w:cs="仿宋"/>
                <w:bCs/>
                <w:color w:val="000000"/>
                <w:sz w:val="24"/>
                <w:szCs w:val="24"/>
                <w:lang w:val="zh-CN"/>
              </w:rPr>
            </w:pPr>
          </w:p>
        </w:tc>
      </w:tr>
      <w:tr w14:paraId="3DF9F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76436D83">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注册地址</w:t>
            </w:r>
          </w:p>
        </w:tc>
        <w:tc>
          <w:tcPr>
            <w:tcW w:w="3119" w:type="dxa"/>
            <w:gridSpan w:val="5"/>
            <w:noWrap w:val="0"/>
            <w:vAlign w:val="center"/>
          </w:tcPr>
          <w:p w14:paraId="034649BB">
            <w:pPr>
              <w:autoSpaceDE w:val="0"/>
              <w:autoSpaceDN w:val="0"/>
              <w:adjustRightInd w:val="0"/>
              <w:spacing w:line="300" w:lineRule="auto"/>
              <w:rPr>
                <w:rFonts w:hint="eastAsia" w:ascii="仿宋" w:hAnsi="仿宋" w:eastAsia="仿宋" w:cs="仿宋"/>
                <w:bCs/>
                <w:color w:val="000000"/>
                <w:sz w:val="24"/>
                <w:szCs w:val="24"/>
                <w:lang w:val="zh-CN"/>
              </w:rPr>
            </w:pPr>
          </w:p>
        </w:tc>
        <w:tc>
          <w:tcPr>
            <w:tcW w:w="1377" w:type="dxa"/>
            <w:noWrap w:val="0"/>
            <w:vAlign w:val="center"/>
          </w:tcPr>
          <w:p w14:paraId="2512DE54">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邮政编码</w:t>
            </w:r>
          </w:p>
        </w:tc>
        <w:tc>
          <w:tcPr>
            <w:tcW w:w="2448" w:type="dxa"/>
            <w:gridSpan w:val="3"/>
            <w:noWrap w:val="0"/>
            <w:vAlign w:val="center"/>
          </w:tcPr>
          <w:p w14:paraId="0F2B6A95">
            <w:pPr>
              <w:autoSpaceDE w:val="0"/>
              <w:autoSpaceDN w:val="0"/>
              <w:adjustRightInd w:val="0"/>
              <w:spacing w:line="300" w:lineRule="auto"/>
              <w:rPr>
                <w:rFonts w:hint="eastAsia" w:ascii="仿宋" w:hAnsi="仿宋" w:eastAsia="仿宋" w:cs="仿宋"/>
                <w:bCs/>
                <w:color w:val="000000"/>
                <w:sz w:val="24"/>
                <w:szCs w:val="24"/>
                <w:lang w:val="zh-CN"/>
              </w:rPr>
            </w:pPr>
          </w:p>
        </w:tc>
      </w:tr>
      <w:tr w14:paraId="56193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vMerge w:val="restart"/>
            <w:noWrap w:val="0"/>
            <w:vAlign w:val="center"/>
          </w:tcPr>
          <w:p w14:paraId="431F2D21">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联系方式</w:t>
            </w:r>
          </w:p>
        </w:tc>
        <w:tc>
          <w:tcPr>
            <w:tcW w:w="992" w:type="dxa"/>
            <w:noWrap w:val="0"/>
            <w:vAlign w:val="center"/>
          </w:tcPr>
          <w:p w14:paraId="4C82C451">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联系人</w:t>
            </w:r>
          </w:p>
        </w:tc>
        <w:tc>
          <w:tcPr>
            <w:tcW w:w="2127" w:type="dxa"/>
            <w:gridSpan w:val="4"/>
            <w:noWrap w:val="0"/>
            <w:vAlign w:val="center"/>
          </w:tcPr>
          <w:p w14:paraId="3F939645">
            <w:pPr>
              <w:autoSpaceDE w:val="0"/>
              <w:autoSpaceDN w:val="0"/>
              <w:adjustRightInd w:val="0"/>
              <w:spacing w:line="300" w:lineRule="auto"/>
              <w:rPr>
                <w:rFonts w:hint="eastAsia" w:ascii="仿宋" w:hAnsi="仿宋" w:eastAsia="仿宋" w:cs="仿宋"/>
                <w:bCs/>
                <w:color w:val="000000"/>
                <w:sz w:val="24"/>
                <w:szCs w:val="24"/>
                <w:lang w:val="zh-CN"/>
              </w:rPr>
            </w:pPr>
          </w:p>
        </w:tc>
        <w:tc>
          <w:tcPr>
            <w:tcW w:w="1377" w:type="dxa"/>
            <w:noWrap w:val="0"/>
            <w:vAlign w:val="center"/>
          </w:tcPr>
          <w:p w14:paraId="66A9E068">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电话</w:t>
            </w:r>
          </w:p>
        </w:tc>
        <w:tc>
          <w:tcPr>
            <w:tcW w:w="2448" w:type="dxa"/>
            <w:gridSpan w:val="3"/>
            <w:noWrap w:val="0"/>
            <w:vAlign w:val="center"/>
          </w:tcPr>
          <w:p w14:paraId="41DA0162">
            <w:pPr>
              <w:autoSpaceDE w:val="0"/>
              <w:autoSpaceDN w:val="0"/>
              <w:adjustRightInd w:val="0"/>
              <w:spacing w:line="300" w:lineRule="auto"/>
              <w:rPr>
                <w:rFonts w:hint="eastAsia" w:ascii="仿宋" w:hAnsi="仿宋" w:eastAsia="仿宋" w:cs="仿宋"/>
                <w:bCs/>
                <w:color w:val="000000"/>
                <w:sz w:val="24"/>
                <w:szCs w:val="24"/>
                <w:lang w:val="zh-CN"/>
              </w:rPr>
            </w:pPr>
          </w:p>
        </w:tc>
      </w:tr>
      <w:tr w14:paraId="609CA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vMerge w:val="continue"/>
            <w:noWrap w:val="0"/>
            <w:vAlign w:val="center"/>
          </w:tcPr>
          <w:p w14:paraId="0D876859">
            <w:pPr>
              <w:autoSpaceDE w:val="0"/>
              <w:autoSpaceDN w:val="0"/>
              <w:adjustRightInd w:val="0"/>
              <w:spacing w:line="300" w:lineRule="auto"/>
              <w:rPr>
                <w:rFonts w:hint="eastAsia" w:ascii="仿宋" w:hAnsi="仿宋" w:eastAsia="仿宋" w:cs="仿宋"/>
                <w:bCs/>
                <w:color w:val="000000"/>
                <w:sz w:val="24"/>
                <w:szCs w:val="24"/>
                <w:lang w:val="zh-CN"/>
              </w:rPr>
            </w:pPr>
          </w:p>
        </w:tc>
        <w:tc>
          <w:tcPr>
            <w:tcW w:w="992" w:type="dxa"/>
            <w:noWrap w:val="0"/>
            <w:vAlign w:val="center"/>
          </w:tcPr>
          <w:p w14:paraId="1144E0A0">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传真</w:t>
            </w:r>
          </w:p>
        </w:tc>
        <w:tc>
          <w:tcPr>
            <w:tcW w:w="2127" w:type="dxa"/>
            <w:gridSpan w:val="4"/>
            <w:noWrap w:val="0"/>
            <w:vAlign w:val="center"/>
          </w:tcPr>
          <w:p w14:paraId="01222D1F">
            <w:pPr>
              <w:autoSpaceDE w:val="0"/>
              <w:autoSpaceDN w:val="0"/>
              <w:adjustRightInd w:val="0"/>
              <w:spacing w:line="300" w:lineRule="auto"/>
              <w:rPr>
                <w:rFonts w:hint="eastAsia" w:ascii="仿宋" w:hAnsi="仿宋" w:eastAsia="仿宋" w:cs="仿宋"/>
                <w:bCs/>
                <w:color w:val="000000"/>
                <w:sz w:val="24"/>
                <w:szCs w:val="24"/>
                <w:lang w:val="zh-CN"/>
              </w:rPr>
            </w:pPr>
          </w:p>
        </w:tc>
        <w:tc>
          <w:tcPr>
            <w:tcW w:w="1377" w:type="dxa"/>
            <w:noWrap w:val="0"/>
            <w:vAlign w:val="center"/>
          </w:tcPr>
          <w:p w14:paraId="7F38D43B">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网址</w:t>
            </w:r>
          </w:p>
        </w:tc>
        <w:tc>
          <w:tcPr>
            <w:tcW w:w="2448" w:type="dxa"/>
            <w:gridSpan w:val="3"/>
            <w:noWrap w:val="0"/>
            <w:vAlign w:val="center"/>
          </w:tcPr>
          <w:p w14:paraId="7FD0EBFA">
            <w:pPr>
              <w:autoSpaceDE w:val="0"/>
              <w:autoSpaceDN w:val="0"/>
              <w:adjustRightInd w:val="0"/>
              <w:spacing w:line="300" w:lineRule="auto"/>
              <w:rPr>
                <w:rFonts w:hint="eastAsia" w:ascii="仿宋" w:hAnsi="仿宋" w:eastAsia="仿宋" w:cs="仿宋"/>
                <w:bCs/>
                <w:color w:val="000000"/>
                <w:sz w:val="24"/>
                <w:szCs w:val="24"/>
                <w:lang w:val="zh-CN"/>
              </w:rPr>
            </w:pPr>
          </w:p>
        </w:tc>
      </w:tr>
      <w:tr w14:paraId="0BC5A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4E41F58D">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组织结构</w:t>
            </w:r>
          </w:p>
        </w:tc>
        <w:tc>
          <w:tcPr>
            <w:tcW w:w="6944" w:type="dxa"/>
            <w:gridSpan w:val="9"/>
            <w:noWrap w:val="0"/>
            <w:vAlign w:val="center"/>
          </w:tcPr>
          <w:p w14:paraId="448C44E7">
            <w:pPr>
              <w:autoSpaceDE w:val="0"/>
              <w:autoSpaceDN w:val="0"/>
              <w:adjustRightInd w:val="0"/>
              <w:spacing w:line="300" w:lineRule="auto"/>
              <w:rPr>
                <w:rFonts w:hint="eastAsia" w:ascii="仿宋" w:hAnsi="仿宋" w:eastAsia="仿宋" w:cs="仿宋"/>
                <w:bCs/>
                <w:color w:val="000000"/>
                <w:sz w:val="24"/>
                <w:szCs w:val="24"/>
                <w:lang w:val="zh-CN"/>
              </w:rPr>
            </w:pPr>
          </w:p>
        </w:tc>
      </w:tr>
      <w:tr w14:paraId="7CA1E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7F35A81C">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法定代表人</w:t>
            </w:r>
          </w:p>
        </w:tc>
        <w:tc>
          <w:tcPr>
            <w:tcW w:w="992" w:type="dxa"/>
            <w:noWrap w:val="0"/>
            <w:vAlign w:val="center"/>
          </w:tcPr>
          <w:p w14:paraId="0E9982D5">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姓名</w:t>
            </w:r>
          </w:p>
        </w:tc>
        <w:tc>
          <w:tcPr>
            <w:tcW w:w="624" w:type="dxa"/>
            <w:noWrap w:val="0"/>
            <w:vAlign w:val="center"/>
          </w:tcPr>
          <w:p w14:paraId="57F2FB4C">
            <w:pPr>
              <w:autoSpaceDE w:val="0"/>
              <w:autoSpaceDN w:val="0"/>
              <w:adjustRightInd w:val="0"/>
              <w:spacing w:line="300" w:lineRule="auto"/>
              <w:rPr>
                <w:rFonts w:hint="eastAsia" w:ascii="仿宋" w:hAnsi="仿宋" w:eastAsia="仿宋" w:cs="仿宋"/>
                <w:bCs/>
                <w:color w:val="000000"/>
                <w:sz w:val="24"/>
                <w:szCs w:val="24"/>
                <w:lang w:val="zh-CN"/>
              </w:rPr>
            </w:pPr>
          </w:p>
        </w:tc>
        <w:tc>
          <w:tcPr>
            <w:tcW w:w="1440" w:type="dxa"/>
            <w:gridSpan w:val="2"/>
            <w:noWrap w:val="0"/>
            <w:vAlign w:val="center"/>
          </w:tcPr>
          <w:p w14:paraId="5324CC0C">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技术职称</w:t>
            </w:r>
          </w:p>
        </w:tc>
        <w:tc>
          <w:tcPr>
            <w:tcW w:w="1800" w:type="dxa"/>
            <w:gridSpan w:val="3"/>
            <w:noWrap w:val="0"/>
            <w:vAlign w:val="center"/>
          </w:tcPr>
          <w:p w14:paraId="2D1BD785">
            <w:pPr>
              <w:autoSpaceDE w:val="0"/>
              <w:autoSpaceDN w:val="0"/>
              <w:adjustRightInd w:val="0"/>
              <w:spacing w:line="300" w:lineRule="auto"/>
              <w:rPr>
                <w:rFonts w:hint="eastAsia" w:ascii="仿宋" w:hAnsi="仿宋" w:eastAsia="仿宋" w:cs="仿宋"/>
                <w:bCs/>
                <w:color w:val="000000"/>
                <w:sz w:val="24"/>
                <w:szCs w:val="24"/>
                <w:lang w:val="zh-CN"/>
              </w:rPr>
            </w:pPr>
          </w:p>
        </w:tc>
        <w:tc>
          <w:tcPr>
            <w:tcW w:w="1202" w:type="dxa"/>
            <w:noWrap w:val="0"/>
            <w:vAlign w:val="center"/>
          </w:tcPr>
          <w:p w14:paraId="36812F13">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电话</w:t>
            </w:r>
          </w:p>
        </w:tc>
        <w:tc>
          <w:tcPr>
            <w:tcW w:w="886" w:type="dxa"/>
            <w:noWrap w:val="0"/>
            <w:vAlign w:val="center"/>
          </w:tcPr>
          <w:p w14:paraId="5183406B">
            <w:pPr>
              <w:autoSpaceDE w:val="0"/>
              <w:autoSpaceDN w:val="0"/>
              <w:adjustRightInd w:val="0"/>
              <w:spacing w:line="300" w:lineRule="auto"/>
              <w:rPr>
                <w:rFonts w:hint="eastAsia" w:ascii="仿宋" w:hAnsi="仿宋" w:eastAsia="仿宋" w:cs="仿宋"/>
                <w:bCs/>
                <w:color w:val="000000"/>
                <w:sz w:val="24"/>
                <w:szCs w:val="24"/>
                <w:lang w:val="zh-CN"/>
              </w:rPr>
            </w:pPr>
          </w:p>
        </w:tc>
      </w:tr>
      <w:tr w14:paraId="67276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0315CFBA">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技术负责人</w:t>
            </w:r>
          </w:p>
        </w:tc>
        <w:tc>
          <w:tcPr>
            <w:tcW w:w="992" w:type="dxa"/>
            <w:noWrap w:val="0"/>
            <w:vAlign w:val="center"/>
          </w:tcPr>
          <w:p w14:paraId="6C83DF62">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姓名</w:t>
            </w:r>
          </w:p>
        </w:tc>
        <w:tc>
          <w:tcPr>
            <w:tcW w:w="624" w:type="dxa"/>
            <w:noWrap w:val="0"/>
            <w:vAlign w:val="center"/>
          </w:tcPr>
          <w:p w14:paraId="2E02C51D">
            <w:pPr>
              <w:autoSpaceDE w:val="0"/>
              <w:autoSpaceDN w:val="0"/>
              <w:adjustRightInd w:val="0"/>
              <w:spacing w:line="300" w:lineRule="auto"/>
              <w:rPr>
                <w:rFonts w:hint="eastAsia" w:ascii="仿宋" w:hAnsi="仿宋" w:eastAsia="仿宋" w:cs="仿宋"/>
                <w:bCs/>
                <w:color w:val="000000"/>
                <w:sz w:val="24"/>
                <w:szCs w:val="24"/>
                <w:lang w:val="zh-CN"/>
              </w:rPr>
            </w:pPr>
          </w:p>
        </w:tc>
        <w:tc>
          <w:tcPr>
            <w:tcW w:w="1440" w:type="dxa"/>
            <w:gridSpan w:val="2"/>
            <w:noWrap w:val="0"/>
            <w:vAlign w:val="center"/>
          </w:tcPr>
          <w:p w14:paraId="5C3E3035">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技术职称</w:t>
            </w:r>
          </w:p>
        </w:tc>
        <w:tc>
          <w:tcPr>
            <w:tcW w:w="1800" w:type="dxa"/>
            <w:gridSpan w:val="3"/>
            <w:noWrap w:val="0"/>
            <w:vAlign w:val="center"/>
          </w:tcPr>
          <w:p w14:paraId="5AE70A66">
            <w:pPr>
              <w:autoSpaceDE w:val="0"/>
              <w:autoSpaceDN w:val="0"/>
              <w:adjustRightInd w:val="0"/>
              <w:spacing w:line="300" w:lineRule="auto"/>
              <w:rPr>
                <w:rFonts w:hint="eastAsia" w:ascii="仿宋" w:hAnsi="仿宋" w:eastAsia="仿宋" w:cs="仿宋"/>
                <w:bCs/>
                <w:color w:val="000000"/>
                <w:sz w:val="24"/>
                <w:szCs w:val="24"/>
                <w:lang w:val="zh-CN"/>
              </w:rPr>
            </w:pPr>
          </w:p>
        </w:tc>
        <w:tc>
          <w:tcPr>
            <w:tcW w:w="1202" w:type="dxa"/>
            <w:noWrap w:val="0"/>
            <w:vAlign w:val="center"/>
          </w:tcPr>
          <w:p w14:paraId="3B89F781">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电话</w:t>
            </w:r>
          </w:p>
        </w:tc>
        <w:tc>
          <w:tcPr>
            <w:tcW w:w="886" w:type="dxa"/>
            <w:noWrap w:val="0"/>
            <w:vAlign w:val="center"/>
          </w:tcPr>
          <w:p w14:paraId="700E4863">
            <w:pPr>
              <w:autoSpaceDE w:val="0"/>
              <w:autoSpaceDN w:val="0"/>
              <w:adjustRightInd w:val="0"/>
              <w:spacing w:line="300" w:lineRule="auto"/>
              <w:rPr>
                <w:rFonts w:hint="eastAsia" w:ascii="仿宋" w:hAnsi="仿宋" w:eastAsia="仿宋" w:cs="仿宋"/>
                <w:bCs/>
                <w:color w:val="000000"/>
                <w:sz w:val="24"/>
                <w:szCs w:val="24"/>
                <w:lang w:val="zh-CN"/>
              </w:rPr>
            </w:pPr>
          </w:p>
        </w:tc>
      </w:tr>
      <w:tr w14:paraId="1ECB3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168DF8B0">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成立时间</w:t>
            </w:r>
          </w:p>
        </w:tc>
        <w:tc>
          <w:tcPr>
            <w:tcW w:w="1616" w:type="dxa"/>
            <w:gridSpan w:val="2"/>
            <w:noWrap w:val="0"/>
            <w:vAlign w:val="center"/>
          </w:tcPr>
          <w:p w14:paraId="02B53256">
            <w:pPr>
              <w:autoSpaceDE w:val="0"/>
              <w:autoSpaceDN w:val="0"/>
              <w:adjustRightInd w:val="0"/>
              <w:spacing w:line="300" w:lineRule="auto"/>
              <w:rPr>
                <w:rFonts w:hint="eastAsia" w:ascii="仿宋" w:hAnsi="仿宋" w:eastAsia="仿宋" w:cs="仿宋"/>
                <w:bCs/>
                <w:color w:val="000000"/>
                <w:sz w:val="24"/>
                <w:szCs w:val="24"/>
                <w:lang w:val="zh-CN"/>
              </w:rPr>
            </w:pPr>
          </w:p>
        </w:tc>
        <w:tc>
          <w:tcPr>
            <w:tcW w:w="5328" w:type="dxa"/>
            <w:gridSpan w:val="7"/>
            <w:noWrap w:val="0"/>
            <w:vAlign w:val="center"/>
          </w:tcPr>
          <w:p w14:paraId="403905CE">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员工总人数：</w:t>
            </w:r>
          </w:p>
        </w:tc>
      </w:tr>
      <w:tr w14:paraId="1A369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647592D9">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企业资质等级</w:t>
            </w:r>
          </w:p>
        </w:tc>
        <w:tc>
          <w:tcPr>
            <w:tcW w:w="1616" w:type="dxa"/>
            <w:gridSpan w:val="2"/>
            <w:noWrap w:val="0"/>
            <w:vAlign w:val="center"/>
          </w:tcPr>
          <w:p w14:paraId="6C60F6DC">
            <w:pPr>
              <w:autoSpaceDE w:val="0"/>
              <w:autoSpaceDN w:val="0"/>
              <w:adjustRightInd w:val="0"/>
              <w:spacing w:line="300" w:lineRule="auto"/>
              <w:rPr>
                <w:rFonts w:hint="eastAsia" w:ascii="仿宋" w:hAnsi="仿宋" w:eastAsia="仿宋" w:cs="仿宋"/>
                <w:bCs/>
                <w:color w:val="000000"/>
                <w:sz w:val="24"/>
                <w:szCs w:val="24"/>
                <w:lang w:val="zh-CN"/>
              </w:rPr>
            </w:pPr>
          </w:p>
        </w:tc>
        <w:tc>
          <w:tcPr>
            <w:tcW w:w="1260" w:type="dxa"/>
            <w:vMerge w:val="restart"/>
            <w:noWrap w:val="0"/>
            <w:vAlign w:val="center"/>
          </w:tcPr>
          <w:p w14:paraId="10F7E476">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其中</w:t>
            </w:r>
          </w:p>
        </w:tc>
        <w:tc>
          <w:tcPr>
            <w:tcW w:w="1980" w:type="dxa"/>
            <w:gridSpan w:val="4"/>
            <w:noWrap w:val="0"/>
            <w:vAlign w:val="center"/>
          </w:tcPr>
          <w:p w14:paraId="65133013">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高级职称人员</w:t>
            </w:r>
          </w:p>
        </w:tc>
        <w:tc>
          <w:tcPr>
            <w:tcW w:w="2088" w:type="dxa"/>
            <w:gridSpan w:val="2"/>
            <w:noWrap w:val="0"/>
            <w:vAlign w:val="center"/>
          </w:tcPr>
          <w:p w14:paraId="5962A9D7">
            <w:pPr>
              <w:autoSpaceDE w:val="0"/>
              <w:autoSpaceDN w:val="0"/>
              <w:adjustRightInd w:val="0"/>
              <w:spacing w:line="300" w:lineRule="auto"/>
              <w:rPr>
                <w:rFonts w:hint="eastAsia" w:ascii="仿宋" w:hAnsi="仿宋" w:eastAsia="仿宋" w:cs="仿宋"/>
                <w:bCs/>
                <w:color w:val="000000"/>
                <w:sz w:val="24"/>
                <w:szCs w:val="24"/>
                <w:lang w:val="zh-CN"/>
              </w:rPr>
            </w:pPr>
          </w:p>
        </w:tc>
      </w:tr>
      <w:tr w14:paraId="54FF2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51711F43">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营业执照号</w:t>
            </w:r>
          </w:p>
        </w:tc>
        <w:tc>
          <w:tcPr>
            <w:tcW w:w="1616" w:type="dxa"/>
            <w:gridSpan w:val="2"/>
            <w:noWrap w:val="0"/>
            <w:vAlign w:val="center"/>
          </w:tcPr>
          <w:p w14:paraId="21ECC617">
            <w:pPr>
              <w:autoSpaceDE w:val="0"/>
              <w:autoSpaceDN w:val="0"/>
              <w:adjustRightInd w:val="0"/>
              <w:spacing w:line="300" w:lineRule="auto"/>
              <w:rPr>
                <w:rFonts w:hint="eastAsia" w:ascii="仿宋" w:hAnsi="仿宋" w:eastAsia="仿宋" w:cs="仿宋"/>
                <w:bCs/>
                <w:color w:val="000000"/>
                <w:sz w:val="24"/>
                <w:szCs w:val="24"/>
                <w:lang w:val="zh-CN"/>
              </w:rPr>
            </w:pPr>
          </w:p>
        </w:tc>
        <w:tc>
          <w:tcPr>
            <w:tcW w:w="1260" w:type="dxa"/>
            <w:vMerge w:val="continue"/>
            <w:noWrap w:val="0"/>
            <w:vAlign w:val="center"/>
          </w:tcPr>
          <w:p w14:paraId="745044A5">
            <w:pPr>
              <w:autoSpaceDE w:val="0"/>
              <w:autoSpaceDN w:val="0"/>
              <w:adjustRightInd w:val="0"/>
              <w:spacing w:line="300" w:lineRule="auto"/>
              <w:rPr>
                <w:rFonts w:hint="eastAsia" w:ascii="仿宋" w:hAnsi="仿宋" w:eastAsia="仿宋" w:cs="仿宋"/>
                <w:bCs/>
                <w:color w:val="000000"/>
                <w:sz w:val="24"/>
                <w:szCs w:val="24"/>
                <w:lang w:val="zh-CN"/>
              </w:rPr>
            </w:pPr>
          </w:p>
        </w:tc>
        <w:tc>
          <w:tcPr>
            <w:tcW w:w="1980" w:type="dxa"/>
            <w:gridSpan w:val="4"/>
            <w:noWrap w:val="0"/>
            <w:vAlign w:val="center"/>
          </w:tcPr>
          <w:p w14:paraId="1E2166C0">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中级职称人员</w:t>
            </w:r>
          </w:p>
        </w:tc>
        <w:tc>
          <w:tcPr>
            <w:tcW w:w="2088" w:type="dxa"/>
            <w:gridSpan w:val="2"/>
            <w:noWrap w:val="0"/>
            <w:vAlign w:val="center"/>
          </w:tcPr>
          <w:p w14:paraId="10AEB85A">
            <w:pPr>
              <w:autoSpaceDE w:val="0"/>
              <w:autoSpaceDN w:val="0"/>
              <w:adjustRightInd w:val="0"/>
              <w:spacing w:line="300" w:lineRule="auto"/>
              <w:rPr>
                <w:rFonts w:hint="eastAsia" w:ascii="仿宋" w:hAnsi="仿宋" w:eastAsia="仿宋" w:cs="仿宋"/>
                <w:bCs/>
                <w:color w:val="000000"/>
                <w:sz w:val="24"/>
                <w:szCs w:val="24"/>
                <w:lang w:val="zh-CN"/>
              </w:rPr>
            </w:pPr>
          </w:p>
        </w:tc>
      </w:tr>
      <w:tr w14:paraId="57587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6E50B546">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注册资金</w:t>
            </w:r>
          </w:p>
        </w:tc>
        <w:tc>
          <w:tcPr>
            <w:tcW w:w="1616" w:type="dxa"/>
            <w:gridSpan w:val="2"/>
            <w:noWrap w:val="0"/>
            <w:vAlign w:val="center"/>
          </w:tcPr>
          <w:p w14:paraId="592967D9">
            <w:pPr>
              <w:autoSpaceDE w:val="0"/>
              <w:autoSpaceDN w:val="0"/>
              <w:adjustRightInd w:val="0"/>
              <w:spacing w:line="300" w:lineRule="auto"/>
              <w:rPr>
                <w:rFonts w:hint="eastAsia" w:ascii="仿宋" w:hAnsi="仿宋" w:eastAsia="仿宋" w:cs="仿宋"/>
                <w:bCs/>
                <w:color w:val="000000"/>
                <w:sz w:val="24"/>
                <w:szCs w:val="24"/>
                <w:lang w:val="zh-CN"/>
              </w:rPr>
            </w:pPr>
          </w:p>
        </w:tc>
        <w:tc>
          <w:tcPr>
            <w:tcW w:w="1260" w:type="dxa"/>
            <w:vMerge w:val="continue"/>
            <w:noWrap w:val="0"/>
            <w:vAlign w:val="center"/>
          </w:tcPr>
          <w:p w14:paraId="39A0E8EF">
            <w:pPr>
              <w:autoSpaceDE w:val="0"/>
              <w:autoSpaceDN w:val="0"/>
              <w:adjustRightInd w:val="0"/>
              <w:spacing w:line="300" w:lineRule="auto"/>
              <w:rPr>
                <w:rFonts w:hint="eastAsia" w:ascii="仿宋" w:hAnsi="仿宋" w:eastAsia="仿宋" w:cs="仿宋"/>
                <w:bCs/>
                <w:color w:val="000000"/>
                <w:sz w:val="24"/>
                <w:szCs w:val="24"/>
                <w:lang w:val="zh-CN"/>
              </w:rPr>
            </w:pPr>
          </w:p>
        </w:tc>
        <w:tc>
          <w:tcPr>
            <w:tcW w:w="1980" w:type="dxa"/>
            <w:gridSpan w:val="4"/>
            <w:noWrap w:val="0"/>
            <w:vAlign w:val="center"/>
          </w:tcPr>
          <w:p w14:paraId="21CAA795">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初级职称人员</w:t>
            </w:r>
          </w:p>
        </w:tc>
        <w:tc>
          <w:tcPr>
            <w:tcW w:w="2088" w:type="dxa"/>
            <w:gridSpan w:val="2"/>
            <w:noWrap w:val="0"/>
            <w:vAlign w:val="center"/>
          </w:tcPr>
          <w:p w14:paraId="705B12D3">
            <w:pPr>
              <w:autoSpaceDE w:val="0"/>
              <w:autoSpaceDN w:val="0"/>
              <w:adjustRightInd w:val="0"/>
              <w:spacing w:line="300" w:lineRule="auto"/>
              <w:rPr>
                <w:rFonts w:hint="eastAsia" w:ascii="仿宋" w:hAnsi="仿宋" w:eastAsia="仿宋" w:cs="仿宋"/>
                <w:bCs/>
                <w:color w:val="000000"/>
                <w:sz w:val="24"/>
                <w:szCs w:val="24"/>
                <w:lang w:val="zh-CN"/>
              </w:rPr>
            </w:pPr>
          </w:p>
        </w:tc>
      </w:tr>
      <w:tr w14:paraId="44C25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0052091B">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开户银行</w:t>
            </w:r>
          </w:p>
        </w:tc>
        <w:tc>
          <w:tcPr>
            <w:tcW w:w="1616" w:type="dxa"/>
            <w:gridSpan w:val="2"/>
            <w:noWrap w:val="0"/>
            <w:vAlign w:val="center"/>
          </w:tcPr>
          <w:p w14:paraId="7FC699D8">
            <w:pPr>
              <w:autoSpaceDE w:val="0"/>
              <w:autoSpaceDN w:val="0"/>
              <w:adjustRightInd w:val="0"/>
              <w:spacing w:line="300" w:lineRule="auto"/>
              <w:rPr>
                <w:rFonts w:hint="eastAsia" w:ascii="仿宋" w:hAnsi="仿宋" w:eastAsia="仿宋" w:cs="仿宋"/>
                <w:bCs/>
                <w:color w:val="000000"/>
                <w:sz w:val="24"/>
                <w:szCs w:val="24"/>
                <w:lang w:val="zh-CN"/>
              </w:rPr>
            </w:pPr>
          </w:p>
        </w:tc>
        <w:tc>
          <w:tcPr>
            <w:tcW w:w="1260" w:type="dxa"/>
            <w:vMerge w:val="continue"/>
            <w:noWrap w:val="0"/>
            <w:vAlign w:val="center"/>
          </w:tcPr>
          <w:p w14:paraId="51E56B5E">
            <w:pPr>
              <w:autoSpaceDE w:val="0"/>
              <w:autoSpaceDN w:val="0"/>
              <w:adjustRightInd w:val="0"/>
              <w:spacing w:line="300" w:lineRule="auto"/>
              <w:rPr>
                <w:rFonts w:hint="eastAsia" w:ascii="仿宋" w:hAnsi="仿宋" w:eastAsia="仿宋" w:cs="仿宋"/>
                <w:bCs/>
                <w:color w:val="000000"/>
                <w:sz w:val="24"/>
                <w:szCs w:val="24"/>
                <w:lang w:val="zh-CN"/>
              </w:rPr>
            </w:pPr>
          </w:p>
        </w:tc>
        <w:tc>
          <w:tcPr>
            <w:tcW w:w="1980" w:type="dxa"/>
            <w:gridSpan w:val="4"/>
            <w:vMerge w:val="restart"/>
            <w:noWrap w:val="0"/>
            <w:vAlign w:val="center"/>
          </w:tcPr>
          <w:p w14:paraId="02C6983E">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其他</w:t>
            </w:r>
          </w:p>
        </w:tc>
        <w:tc>
          <w:tcPr>
            <w:tcW w:w="2088" w:type="dxa"/>
            <w:gridSpan w:val="2"/>
            <w:vMerge w:val="restart"/>
            <w:noWrap w:val="0"/>
            <w:vAlign w:val="center"/>
          </w:tcPr>
          <w:p w14:paraId="320988C7">
            <w:pPr>
              <w:autoSpaceDE w:val="0"/>
              <w:autoSpaceDN w:val="0"/>
              <w:adjustRightInd w:val="0"/>
              <w:spacing w:line="300" w:lineRule="auto"/>
              <w:rPr>
                <w:rFonts w:hint="eastAsia" w:ascii="仿宋" w:hAnsi="仿宋" w:eastAsia="仿宋" w:cs="仿宋"/>
                <w:bCs/>
                <w:color w:val="000000"/>
                <w:sz w:val="24"/>
                <w:szCs w:val="24"/>
                <w:lang w:val="zh-CN"/>
              </w:rPr>
            </w:pPr>
          </w:p>
        </w:tc>
      </w:tr>
      <w:tr w14:paraId="07969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707" w:type="dxa"/>
            <w:noWrap w:val="0"/>
            <w:vAlign w:val="center"/>
          </w:tcPr>
          <w:p w14:paraId="7FC3A914">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账号</w:t>
            </w:r>
          </w:p>
        </w:tc>
        <w:tc>
          <w:tcPr>
            <w:tcW w:w="1616" w:type="dxa"/>
            <w:gridSpan w:val="2"/>
            <w:noWrap w:val="0"/>
            <w:vAlign w:val="center"/>
          </w:tcPr>
          <w:p w14:paraId="0F4D8E5F">
            <w:pPr>
              <w:autoSpaceDE w:val="0"/>
              <w:autoSpaceDN w:val="0"/>
              <w:adjustRightInd w:val="0"/>
              <w:spacing w:line="300" w:lineRule="auto"/>
              <w:rPr>
                <w:rFonts w:hint="eastAsia" w:ascii="仿宋" w:hAnsi="仿宋" w:eastAsia="仿宋" w:cs="仿宋"/>
                <w:bCs/>
                <w:color w:val="000000"/>
                <w:sz w:val="24"/>
                <w:szCs w:val="24"/>
                <w:lang w:val="zh-CN"/>
              </w:rPr>
            </w:pPr>
          </w:p>
        </w:tc>
        <w:tc>
          <w:tcPr>
            <w:tcW w:w="1260" w:type="dxa"/>
            <w:vMerge w:val="continue"/>
            <w:noWrap w:val="0"/>
            <w:vAlign w:val="center"/>
          </w:tcPr>
          <w:p w14:paraId="1CD41BD1">
            <w:pPr>
              <w:autoSpaceDE w:val="0"/>
              <w:autoSpaceDN w:val="0"/>
              <w:adjustRightInd w:val="0"/>
              <w:spacing w:line="300" w:lineRule="auto"/>
              <w:rPr>
                <w:rFonts w:hint="eastAsia" w:ascii="仿宋" w:hAnsi="仿宋" w:eastAsia="仿宋" w:cs="仿宋"/>
                <w:bCs/>
                <w:color w:val="000000"/>
                <w:sz w:val="24"/>
                <w:szCs w:val="24"/>
                <w:lang w:val="zh-CN"/>
              </w:rPr>
            </w:pPr>
          </w:p>
        </w:tc>
        <w:tc>
          <w:tcPr>
            <w:tcW w:w="1980" w:type="dxa"/>
            <w:gridSpan w:val="4"/>
            <w:vMerge w:val="continue"/>
            <w:noWrap w:val="0"/>
            <w:vAlign w:val="center"/>
          </w:tcPr>
          <w:p w14:paraId="464A80A9">
            <w:pPr>
              <w:autoSpaceDE w:val="0"/>
              <w:autoSpaceDN w:val="0"/>
              <w:adjustRightInd w:val="0"/>
              <w:spacing w:line="300" w:lineRule="auto"/>
              <w:rPr>
                <w:rFonts w:hint="eastAsia" w:ascii="仿宋" w:hAnsi="仿宋" w:eastAsia="仿宋" w:cs="仿宋"/>
                <w:bCs/>
                <w:color w:val="000000"/>
                <w:sz w:val="24"/>
                <w:szCs w:val="24"/>
                <w:lang w:val="zh-CN"/>
              </w:rPr>
            </w:pPr>
          </w:p>
        </w:tc>
        <w:tc>
          <w:tcPr>
            <w:tcW w:w="2088" w:type="dxa"/>
            <w:gridSpan w:val="2"/>
            <w:vMerge w:val="continue"/>
            <w:noWrap w:val="0"/>
            <w:vAlign w:val="center"/>
          </w:tcPr>
          <w:p w14:paraId="41D23CBD">
            <w:pPr>
              <w:autoSpaceDE w:val="0"/>
              <w:autoSpaceDN w:val="0"/>
              <w:adjustRightInd w:val="0"/>
              <w:spacing w:line="300" w:lineRule="auto"/>
              <w:rPr>
                <w:rFonts w:hint="eastAsia" w:ascii="仿宋" w:hAnsi="仿宋" w:eastAsia="仿宋" w:cs="仿宋"/>
                <w:bCs/>
                <w:color w:val="000000"/>
                <w:sz w:val="24"/>
                <w:szCs w:val="24"/>
                <w:lang w:val="zh-CN"/>
              </w:rPr>
            </w:pPr>
          </w:p>
        </w:tc>
      </w:tr>
      <w:tr w14:paraId="2F389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6" w:hRule="atLeast"/>
          <w:jc w:val="center"/>
        </w:trPr>
        <w:tc>
          <w:tcPr>
            <w:tcW w:w="1707" w:type="dxa"/>
            <w:noWrap w:val="0"/>
            <w:vAlign w:val="center"/>
          </w:tcPr>
          <w:p w14:paraId="197AD516">
            <w:pPr>
              <w:autoSpaceDE w:val="0"/>
              <w:autoSpaceDN w:val="0"/>
              <w:adjustRightInd w:val="0"/>
              <w:spacing w:line="300" w:lineRule="auto"/>
              <w:rPr>
                <w:rFonts w:hint="eastAsia" w:ascii="仿宋" w:hAnsi="仿宋" w:eastAsia="仿宋" w:cs="仿宋"/>
                <w:bCs/>
                <w:color w:val="000000"/>
                <w:sz w:val="24"/>
                <w:szCs w:val="24"/>
                <w:lang w:val="zh-CN"/>
              </w:rPr>
            </w:pPr>
            <w:r>
              <w:rPr>
                <w:rFonts w:hint="eastAsia" w:ascii="仿宋" w:hAnsi="仿宋" w:eastAsia="仿宋" w:cs="仿宋"/>
                <w:bCs/>
                <w:color w:val="000000"/>
                <w:sz w:val="24"/>
                <w:szCs w:val="24"/>
                <w:lang w:val="zh-CN"/>
              </w:rPr>
              <w:t>经营范围</w:t>
            </w:r>
          </w:p>
        </w:tc>
        <w:tc>
          <w:tcPr>
            <w:tcW w:w="6944" w:type="dxa"/>
            <w:gridSpan w:val="9"/>
            <w:noWrap w:val="0"/>
            <w:vAlign w:val="center"/>
          </w:tcPr>
          <w:p w14:paraId="68A33608">
            <w:pPr>
              <w:autoSpaceDE w:val="0"/>
              <w:autoSpaceDN w:val="0"/>
              <w:adjustRightInd w:val="0"/>
              <w:spacing w:line="300" w:lineRule="auto"/>
              <w:rPr>
                <w:rFonts w:hint="eastAsia" w:ascii="仿宋" w:hAnsi="仿宋" w:eastAsia="仿宋" w:cs="仿宋"/>
                <w:bCs/>
                <w:color w:val="000000"/>
                <w:sz w:val="24"/>
                <w:szCs w:val="24"/>
                <w:lang w:val="zh-CN"/>
              </w:rPr>
            </w:pPr>
          </w:p>
        </w:tc>
      </w:tr>
    </w:tbl>
    <w:p w14:paraId="6149D19C">
      <w:pPr>
        <w:ind w:firstLine="480"/>
        <w:rPr>
          <w:rFonts w:hint="eastAsia" w:ascii="仿宋" w:hAnsi="仿宋" w:eastAsia="仿宋" w:cs="仿宋"/>
          <w:sz w:val="24"/>
          <w:szCs w:val="24"/>
        </w:rPr>
      </w:pPr>
    </w:p>
    <w:p w14:paraId="2F719160">
      <w:pPr>
        <w:ind w:firstLine="480"/>
        <w:rPr>
          <w:rFonts w:hint="eastAsia" w:ascii="仿宋" w:hAnsi="仿宋" w:eastAsia="仿宋" w:cs="仿宋"/>
          <w:sz w:val="24"/>
          <w:szCs w:val="24"/>
        </w:rPr>
      </w:pPr>
      <w:r>
        <w:rPr>
          <w:rFonts w:hint="eastAsia" w:ascii="仿宋" w:hAnsi="仿宋" w:eastAsia="仿宋" w:cs="仿宋"/>
          <w:sz w:val="24"/>
          <w:szCs w:val="24"/>
        </w:rPr>
        <w:t>注：附营业执照等</w:t>
      </w:r>
      <w:r>
        <w:rPr>
          <w:rFonts w:hint="eastAsia" w:ascii="仿宋" w:hAnsi="仿宋" w:eastAsia="仿宋" w:cs="仿宋"/>
          <w:sz w:val="24"/>
          <w:szCs w:val="24"/>
          <w:lang w:val="zh-CN"/>
        </w:rPr>
        <w:t>复印件加盖供应商公章</w:t>
      </w:r>
      <w:r>
        <w:rPr>
          <w:rFonts w:hint="eastAsia" w:ascii="仿宋" w:hAnsi="仿宋" w:eastAsia="仿宋" w:cs="仿宋"/>
          <w:sz w:val="24"/>
          <w:szCs w:val="24"/>
        </w:rPr>
        <w:t>。</w:t>
      </w:r>
    </w:p>
    <w:p w14:paraId="125933CC">
      <w:pPr>
        <w:rPr>
          <w:rFonts w:hint="eastAsia" w:ascii="仿宋" w:hAnsi="仿宋" w:eastAsia="仿宋" w:cs="仿宋"/>
          <w:sz w:val="24"/>
          <w:szCs w:val="24"/>
        </w:rPr>
      </w:pPr>
      <w:r>
        <w:rPr>
          <w:rFonts w:hint="eastAsia" w:ascii="仿宋" w:hAnsi="仿宋" w:eastAsia="仿宋" w:cs="仿宋"/>
          <w:sz w:val="24"/>
          <w:szCs w:val="24"/>
        </w:rPr>
        <w:br w:type="page"/>
      </w:r>
    </w:p>
    <w:p w14:paraId="0258B393">
      <w:pPr>
        <w:ind w:firstLine="480"/>
        <w:rPr>
          <w:rFonts w:hint="eastAsia" w:ascii="仿宋" w:hAnsi="仿宋" w:eastAsia="仿宋" w:cs="仿宋"/>
          <w:sz w:val="24"/>
          <w:szCs w:val="24"/>
        </w:rPr>
      </w:pPr>
    </w:p>
    <w:p w14:paraId="63EBC890">
      <w:pPr>
        <w:pStyle w:val="5"/>
        <w:ind w:firstLine="0" w:firstLineChars="0"/>
        <w:jc w:val="center"/>
        <w:rPr>
          <w:rFonts w:hint="eastAsia" w:ascii="仿宋" w:hAnsi="仿宋" w:eastAsia="仿宋" w:cs="仿宋"/>
          <w:sz w:val="24"/>
          <w:szCs w:val="24"/>
        </w:rPr>
      </w:pPr>
      <w:bookmarkStart w:id="476" w:name="_Toc137556007"/>
      <w:bookmarkStart w:id="477" w:name="_Toc145936635"/>
      <w:bookmarkStart w:id="478" w:name="_Toc414534015"/>
      <w:bookmarkStart w:id="479" w:name="_Toc316386663"/>
      <w:r>
        <w:rPr>
          <w:rFonts w:hint="eastAsia" w:ascii="仿宋" w:hAnsi="仿宋" w:eastAsia="仿宋" w:cs="仿宋"/>
          <w:sz w:val="24"/>
          <w:szCs w:val="24"/>
        </w:rPr>
        <w:t>（二）</w:t>
      </w:r>
      <w:bookmarkEnd w:id="476"/>
      <w:bookmarkEnd w:id="477"/>
      <w:bookmarkEnd w:id="478"/>
      <w:bookmarkEnd w:id="479"/>
      <w:r>
        <w:rPr>
          <w:rFonts w:hint="eastAsia" w:ascii="仿宋" w:hAnsi="仿宋" w:eastAsia="仿宋" w:cs="仿宋"/>
          <w:kern w:val="1"/>
          <w:sz w:val="24"/>
          <w:szCs w:val="24"/>
        </w:rPr>
        <w:t>资格条件承诺函</w:t>
      </w:r>
    </w:p>
    <w:p w14:paraId="4F86FDBD">
      <w:pPr>
        <w:pStyle w:val="46"/>
        <w:spacing w:line="360" w:lineRule="auto"/>
        <w:ind w:firstLine="0" w:firstLineChars="0"/>
        <w:jc w:val="center"/>
        <w:rPr>
          <w:rFonts w:hint="eastAsia" w:ascii="仿宋" w:hAnsi="仿宋" w:eastAsia="仿宋" w:cs="仿宋"/>
          <w:kern w:val="1"/>
          <w:sz w:val="24"/>
          <w:szCs w:val="24"/>
        </w:rPr>
      </w:pPr>
    </w:p>
    <w:p w14:paraId="07272CDB">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致：</w:t>
      </w:r>
      <w:r>
        <w:rPr>
          <w:rFonts w:hint="eastAsia" w:ascii="仿宋" w:hAnsi="仿宋" w:eastAsia="仿宋" w:cs="仿宋"/>
          <w:sz w:val="24"/>
          <w:szCs w:val="24"/>
          <w:u w:val="single"/>
        </w:rPr>
        <w:t xml:space="preserve"> （采购人、代理机构） </w:t>
      </w:r>
      <w:r>
        <w:rPr>
          <w:rFonts w:hint="eastAsia" w:ascii="仿宋" w:hAnsi="仿宋" w:eastAsia="仿宋" w:cs="仿宋"/>
          <w:sz w:val="24"/>
          <w:szCs w:val="24"/>
        </w:rPr>
        <w:t>：</w:t>
      </w:r>
    </w:p>
    <w:p w14:paraId="1342E853">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我单位（公司）参与</w:t>
      </w:r>
      <w:r>
        <w:rPr>
          <w:rFonts w:hint="eastAsia" w:ascii="仿宋" w:hAnsi="仿宋" w:eastAsia="仿宋" w:cs="仿宋"/>
          <w:sz w:val="24"/>
          <w:szCs w:val="24"/>
          <w:u w:val="single"/>
        </w:rPr>
        <w:t>（采购项目名称 项目编号）</w:t>
      </w:r>
      <w:r>
        <w:rPr>
          <w:rFonts w:hint="eastAsia" w:ascii="仿宋" w:hAnsi="仿宋" w:eastAsia="仿宋" w:cs="仿宋"/>
          <w:sz w:val="24"/>
          <w:szCs w:val="24"/>
        </w:rPr>
        <w:t>的政府采购活动，现承诺如下：</w:t>
      </w:r>
    </w:p>
    <w:p w14:paraId="78F1048C">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1.具有良好的商业信誉和健全的财务会计制度；</w:t>
      </w:r>
    </w:p>
    <w:p w14:paraId="21058D13">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2.具有依法缴纳税收的良好记录；</w:t>
      </w:r>
    </w:p>
    <w:p w14:paraId="10B6168C">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3.具有依法缴纳社会保障金的良好记录。</w:t>
      </w:r>
    </w:p>
    <w:p w14:paraId="60ABD9BC">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我方在采购项目评审环节结束后，随时接受招标人、招标代理机构的检查验证，配合提供相关证明材料，证明符合《中华人民共和国政府采购法》规定的供应商基本资格条件。</w:t>
      </w:r>
    </w:p>
    <w:p w14:paraId="6AABC79D">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我单位对上述承诺的真实性负责。如有虚假，将依法承担相应责任。</w:t>
      </w:r>
    </w:p>
    <w:p w14:paraId="708AAD0A">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特此承诺。</w:t>
      </w:r>
    </w:p>
    <w:p w14:paraId="29D2B9E5">
      <w:pPr>
        <w:pStyle w:val="31"/>
        <w:spacing w:line="360" w:lineRule="auto"/>
        <w:ind w:firstLine="480"/>
        <w:jc w:val="center"/>
        <w:rPr>
          <w:rFonts w:hint="eastAsia" w:ascii="仿宋" w:hAnsi="仿宋" w:eastAsia="仿宋" w:cs="仿宋"/>
          <w:sz w:val="24"/>
          <w:szCs w:val="24"/>
        </w:rPr>
      </w:pPr>
    </w:p>
    <w:p w14:paraId="3DA02A74">
      <w:pPr>
        <w:spacing w:before="65" w:line="360" w:lineRule="auto"/>
        <w:ind w:right="526" w:firstLine="476"/>
        <w:rPr>
          <w:rFonts w:hint="eastAsia" w:ascii="仿宋" w:hAnsi="仿宋" w:eastAsia="仿宋" w:cs="仿宋"/>
          <w:spacing w:val="-1"/>
          <w:sz w:val="24"/>
          <w:szCs w:val="24"/>
          <w:u w:val="single"/>
        </w:rPr>
      </w:pPr>
      <w:r>
        <w:rPr>
          <w:rFonts w:hint="eastAsia" w:ascii="仿宋" w:hAnsi="仿宋" w:eastAsia="仿宋" w:cs="仿宋"/>
          <w:spacing w:val="-1"/>
          <w:sz w:val="24"/>
          <w:szCs w:val="24"/>
        </w:rPr>
        <w:t>供应商：</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(盖单位公章)</w:t>
      </w:r>
    </w:p>
    <w:p w14:paraId="70D1BE2B">
      <w:pPr>
        <w:pStyle w:val="31"/>
        <w:spacing w:line="360" w:lineRule="auto"/>
        <w:ind w:firstLine="480"/>
        <w:rPr>
          <w:rFonts w:hint="eastAsia" w:ascii="仿宋" w:hAnsi="仿宋" w:eastAsia="仿宋" w:cs="仿宋"/>
          <w:sz w:val="24"/>
          <w:szCs w:val="24"/>
          <w:u w:val="single"/>
        </w:rPr>
      </w:pPr>
      <w:r>
        <w:rPr>
          <w:rFonts w:hint="eastAsia" w:ascii="仿宋" w:hAnsi="仿宋" w:eastAsia="仿宋" w:cs="仿宋"/>
          <w:sz w:val="24"/>
          <w:szCs w:val="24"/>
        </w:rPr>
        <w:t>法定代表人或其委托代理人：</w:t>
      </w:r>
      <w:r>
        <w:rPr>
          <w:rFonts w:hint="eastAsia" w:ascii="仿宋" w:hAnsi="仿宋" w:eastAsia="仿宋" w:cs="仿宋"/>
          <w:sz w:val="24"/>
          <w:szCs w:val="24"/>
          <w:u w:val="single"/>
        </w:rPr>
        <w:t xml:space="preserve">                           （</w:t>
      </w:r>
      <w:r>
        <w:rPr>
          <w:rFonts w:hint="eastAsia" w:ascii="仿宋" w:hAnsi="仿宋" w:eastAsia="仿宋" w:cs="仿宋"/>
          <w:sz w:val="24"/>
          <w:szCs w:val="24"/>
        </w:rPr>
        <w:t>签字）</w:t>
      </w:r>
    </w:p>
    <w:p w14:paraId="6DFA72AC">
      <w:pPr>
        <w:pStyle w:val="31"/>
        <w:spacing w:line="360" w:lineRule="auto"/>
        <w:ind w:firstLine="480"/>
        <w:rPr>
          <w:rFonts w:hint="eastAsia" w:ascii="仿宋" w:hAnsi="仿宋" w:eastAsia="仿宋" w:cs="仿宋"/>
          <w:sz w:val="24"/>
          <w:szCs w:val="24"/>
        </w:rPr>
      </w:pPr>
      <w:r>
        <w:rPr>
          <w:rFonts w:hint="eastAsia" w:ascii="仿宋" w:hAnsi="仿宋" w:eastAsia="仿宋" w:cs="仿宋"/>
          <w:sz w:val="24"/>
          <w:szCs w:val="24"/>
        </w:rPr>
        <w:t>日期：</w:t>
      </w:r>
      <w:r>
        <w:rPr>
          <w:rFonts w:hint="eastAsia" w:ascii="仿宋" w:hAnsi="仿宋" w:eastAsia="仿宋" w:cs="仿宋"/>
          <w:sz w:val="24"/>
          <w:szCs w:val="24"/>
          <w:u w:val="single"/>
        </w:rPr>
        <w:t xml:space="preserve">                           </w:t>
      </w:r>
    </w:p>
    <w:p w14:paraId="101E1550">
      <w:pPr>
        <w:pStyle w:val="5"/>
        <w:numPr>
          <w:ilvl w:val="2"/>
          <w:numId w:val="0"/>
        </w:numPr>
        <w:tabs>
          <w:tab w:val="left" w:pos="0"/>
        </w:tabs>
        <w:suppressAutoHyphens/>
        <w:spacing w:line="240" w:lineRule="auto"/>
        <w:ind w:hanging="11"/>
        <w:jc w:val="center"/>
        <w:rPr>
          <w:rFonts w:hint="eastAsia" w:ascii="宋体" w:hAnsi="宋体" w:eastAsia="仿宋" w:cs="宋体"/>
          <w:b w:val="0"/>
          <w:bCs w:val="0"/>
          <w:sz w:val="28"/>
          <w:lang w:eastAsia="zh-CN"/>
        </w:rPr>
      </w:pPr>
      <w:r>
        <w:rPr>
          <w:rFonts w:hint="eastAsia" w:ascii="宋体" w:hAnsi="宋体" w:cs="宋体"/>
          <w:sz w:val="24"/>
          <w:szCs w:val="24"/>
        </w:rPr>
        <w:br w:type="page"/>
      </w:r>
      <w:bookmarkStart w:id="480" w:name="_Toc414534016"/>
      <w:bookmarkStart w:id="481" w:name="_Toc316386664"/>
      <w:bookmarkStart w:id="482" w:name="_Toc137556008"/>
      <w:bookmarkStart w:id="483" w:name="_Toc145936636"/>
      <w:r>
        <w:rPr>
          <w:rFonts w:hint="eastAsia" w:ascii="仿宋" w:hAnsi="仿宋" w:eastAsia="仿宋" w:cs="仿宋"/>
          <w:b w:val="0"/>
          <w:bCs w:val="0"/>
          <w:sz w:val="24"/>
          <w:szCs w:val="24"/>
        </w:rPr>
        <w:t>（三）</w:t>
      </w:r>
      <w:bookmarkEnd w:id="480"/>
      <w:bookmarkEnd w:id="481"/>
      <w:bookmarkEnd w:id="482"/>
      <w:bookmarkEnd w:id="483"/>
      <w:r>
        <w:rPr>
          <w:rFonts w:hint="eastAsia" w:ascii="仿宋" w:hAnsi="仿宋" w:eastAsia="仿宋" w:cs="仿宋"/>
          <w:b w:val="0"/>
          <w:bCs w:val="0"/>
          <w:sz w:val="24"/>
          <w:szCs w:val="24"/>
          <w:lang w:eastAsia="zh-CN"/>
        </w:rPr>
        <w:t>业绩</w:t>
      </w:r>
    </w:p>
    <w:tbl>
      <w:tblPr>
        <w:tblStyle w:val="36"/>
        <w:tblW w:w="949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0"/>
        <w:gridCol w:w="1662"/>
        <w:gridCol w:w="2468"/>
        <w:gridCol w:w="2334"/>
        <w:gridCol w:w="1292"/>
        <w:gridCol w:w="800"/>
      </w:tblGrid>
      <w:tr w14:paraId="1085E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941" w:type="dxa"/>
            <w:noWrap w:val="0"/>
            <w:vAlign w:val="center"/>
          </w:tcPr>
          <w:p w14:paraId="052AA00C">
            <w:pPr>
              <w:spacing w:line="0" w:lineRule="atLeast"/>
              <w:ind w:firstLine="0" w:firstLineChars="0"/>
              <w:jc w:val="center"/>
              <w:rPr>
                <w:rFonts w:hint="eastAsia" w:ascii="仿宋" w:hAnsi="仿宋" w:eastAsia="仿宋" w:cs="仿宋"/>
                <w:sz w:val="24"/>
                <w:szCs w:val="24"/>
              </w:rPr>
            </w:pPr>
            <w:r>
              <w:rPr>
                <w:rFonts w:hint="eastAsia" w:ascii="仿宋" w:hAnsi="仿宋" w:eastAsia="仿宋" w:cs="仿宋"/>
                <w:spacing w:val="6"/>
                <w:sz w:val="24"/>
                <w:szCs w:val="24"/>
              </w:rPr>
              <w:t>序号</w:t>
            </w:r>
          </w:p>
        </w:tc>
        <w:tc>
          <w:tcPr>
            <w:tcW w:w="1662" w:type="dxa"/>
            <w:noWrap w:val="0"/>
            <w:vAlign w:val="center"/>
          </w:tcPr>
          <w:p w14:paraId="727BC033">
            <w:pPr>
              <w:spacing w:line="0" w:lineRule="atLeast"/>
              <w:ind w:firstLine="0" w:firstLineChars="0"/>
              <w:jc w:val="center"/>
              <w:rPr>
                <w:rFonts w:hint="eastAsia" w:ascii="仿宋" w:hAnsi="仿宋" w:eastAsia="仿宋" w:cs="仿宋"/>
                <w:sz w:val="24"/>
                <w:szCs w:val="24"/>
              </w:rPr>
            </w:pPr>
            <w:r>
              <w:rPr>
                <w:rFonts w:hint="eastAsia" w:ascii="仿宋" w:hAnsi="仿宋" w:eastAsia="仿宋" w:cs="仿宋"/>
                <w:spacing w:val="9"/>
                <w:sz w:val="24"/>
                <w:szCs w:val="24"/>
              </w:rPr>
              <w:t>起</w:t>
            </w:r>
            <w:r>
              <w:rPr>
                <w:rFonts w:hint="eastAsia" w:ascii="仿宋" w:hAnsi="仿宋" w:eastAsia="仿宋" w:cs="仿宋"/>
                <w:spacing w:val="8"/>
                <w:sz w:val="24"/>
                <w:szCs w:val="24"/>
              </w:rPr>
              <w:t>止时间</w:t>
            </w:r>
          </w:p>
        </w:tc>
        <w:tc>
          <w:tcPr>
            <w:tcW w:w="2468" w:type="dxa"/>
            <w:noWrap w:val="0"/>
            <w:vAlign w:val="center"/>
          </w:tcPr>
          <w:p w14:paraId="3A4279B1">
            <w:pPr>
              <w:spacing w:line="0" w:lineRule="atLeast"/>
              <w:ind w:firstLine="0" w:firstLineChars="0"/>
              <w:jc w:val="center"/>
              <w:rPr>
                <w:rFonts w:hint="eastAsia" w:ascii="仿宋" w:hAnsi="仿宋" w:eastAsia="仿宋" w:cs="仿宋"/>
                <w:sz w:val="24"/>
                <w:szCs w:val="24"/>
              </w:rPr>
            </w:pPr>
            <w:r>
              <w:rPr>
                <w:rFonts w:hint="eastAsia" w:ascii="仿宋" w:hAnsi="仿宋" w:eastAsia="仿宋" w:cs="仿宋"/>
                <w:spacing w:val="10"/>
                <w:sz w:val="24"/>
                <w:szCs w:val="24"/>
              </w:rPr>
              <w:t>项</w:t>
            </w:r>
            <w:r>
              <w:rPr>
                <w:rFonts w:hint="eastAsia" w:ascii="仿宋" w:hAnsi="仿宋" w:eastAsia="仿宋" w:cs="仿宋"/>
                <w:spacing w:val="7"/>
                <w:sz w:val="24"/>
                <w:szCs w:val="24"/>
              </w:rPr>
              <w:t>目概况</w:t>
            </w:r>
          </w:p>
        </w:tc>
        <w:tc>
          <w:tcPr>
            <w:tcW w:w="2334" w:type="dxa"/>
            <w:noWrap w:val="0"/>
            <w:vAlign w:val="center"/>
          </w:tcPr>
          <w:p w14:paraId="066C8CFB">
            <w:pPr>
              <w:spacing w:line="0" w:lineRule="atLeast"/>
              <w:ind w:firstLine="0" w:firstLineChars="0"/>
              <w:jc w:val="center"/>
              <w:rPr>
                <w:rFonts w:hint="eastAsia" w:ascii="仿宋" w:hAnsi="仿宋" w:eastAsia="仿宋" w:cs="仿宋"/>
                <w:sz w:val="24"/>
                <w:szCs w:val="24"/>
              </w:rPr>
            </w:pPr>
            <w:r>
              <w:rPr>
                <w:rFonts w:hint="eastAsia" w:ascii="仿宋" w:hAnsi="仿宋" w:eastAsia="仿宋" w:cs="仿宋"/>
                <w:spacing w:val="9"/>
                <w:sz w:val="24"/>
                <w:szCs w:val="24"/>
              </w:rPr>
              <w:t>业主单</w:t>
            </w:r>
            <w:r>
              <w:rPr>
                <w:rFonts w:hint="eastAsia" w:ascii="仿宋" w:hAnsi="仿宋" w:eastAsia="仿宋" w:cs="仿宋"/>
                <w:spacing w:val="8"/>
                <w:sz w:val="24"/>
                <w:szCs w:val="24"/>
              </w:rPr>
              <w:t>位</w:t>
            </w:r>
          </w:p>
        </w:tc>
        <w:tc>
          <w:tcPr>
            <w:tcW w:w="1292" w:type="dxa"/>
            <w:noWrap w:val="0"/>
            <w:vAlign w:val="center"/>
          </w:tcPr>
          <w:p w14:paraId="34A370C9">
            <w:pPr>
              <w:spacing w:line="0" w:lineRule="atLeast"/>
              <w:ind w:firstLine="0" w:firstLineChars="0"/>
              <w:jc w:val="center"/>
              <w:rPr>
                <w:rFonts w:hint="eastAsia" w:ascii="仿宋" w:hAnsi="仿宋" w:eastAsia="仿宋" w:cs="仿宋"/>
                <w:sz w:val="24"/>
                <w:szCs w:val="24"/>
              </w:rPr>
            </w:pPr>
            <w:r>
              <w:rPr>
                <w:rFonts w:hint="eastAsia" w:ascii="仿宋" w:hAnsi="仿宋" w:eastAsia="仿宋" w:cs="仿宋"/>
                <w:spacing w:val="8"/>
                <w:sz w:val="24"/>
                <w:szCs w:val="24"/>
              </w:rPr>
              <w:t>完成情况</w:t>
            </w:r>
          </w:p>
        </w:tc>
        <w:tc>
          <w:tcPr>
            <w:tcW w:w="800" w:type="dxa"/>
            <w:noWrap w:val="0"/>
            <w:vAlign w:val="center"/>
          </w:tcPr>
          <w:p w14:paraId="6B287F05">
            <w:pPr>
              <w:spacing w:line="0" w:lineRule="atLeast"/>
              <w:ind w:firstLine="0" w:firstLineChars="0"/>
              <w:jc w:val="center"/>
              <w:rPr>
                <w:rFonts w:hint="eastAsia" w:ascii="仿宋" w:hAnsi="仿宋" w:eastAsia="仿宋" w:cs="仿宋"/>
                <w:sz w:val="24"/>
                <w:szCs w:val="24"/>
              </w:rPr>
            </w:pPr>
            <w:r>
              <w:rPr>
                <w:rFonts w:hint="eastAsia" w:ascii="仿宋" w:hAnsi="仿宋" w:eastAsia="仿宋" w:cs="仿宋"/>
                <w:spacing w:val="5"/>
                <w:sz w:val="24"/>
                <w:szCs w:val="24"/>
              </w:rPr>
              <w:t>备</w:t>
            </w:r>
            <w:r>
              <w:rPr>
                <w:rFonts w:hint="eastAsia" w:ascii="仿宋" w:hAnsi="仿宋" w:eastAsia="仿宋" w:cs="仿宋"/>
                <w:spacing w:val="4"/>
                <w:sz w:val="24"/>
                <w:szCs w:val="24"/>
              </w:rPr>
              <w:t>注</w:t>
            </w:r>
          </w:p>
        </w:tc>
      </w:tr>
      <w:tr w14:paraId="5471E4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0" w:hRule="atLeast"/>
          <w:jc w:val="center"/>
        </w:trPr>
        <w:tc>
          <w:tcPr>
            <w:tcW w:w="941" w:type="dxa"/>
            <w:noWrap w:val="0"/>
            <w:vAlign w:val="center"/>
          </w:tcPr>
          <w:p w14:paraId="7159A19F">
            <w:pPr>
              <w:spacing w:line="0" w:lineRule="atLeast"/>
              <w:ind w:firstLine="420"/>
              <w:jc w:val="center"/>
              <w:rPr>
                <w:rFonts w:hint="eastAsia" w:ascii="仿宋" w:hAnsi="仿宋" w:eastAsia="仿宋" w:cs="仿宋"/>
                <w:sz w:val="24"/>
                <w:szCs w:val="24"/>
              </w:rPr>
            </w:pPr>
          </w:p>
        </w:tc>
        <w:tc>
          <w:tcPr>
            <w:tcW w:w="1662" w:type="dxa"/>
            <w:noWrap w:val="0"/>
            <w:vAlign w:val="center"/>
          </w:tcPr>
          <w:p w14:paraId="0D933C00">
            <w:pPr>
              <w:spacing w:line="0" w:lineRule="atLeast"/>
              <w:ind w:firstLine="420"/>
              <w:jc w:val="center"/>
              <w:rPr>
                <w:rFonts w:hint="eastAsia" w:ascii="仿宋" w:hAnsi="仿宋" w:eastAsia="仿宋" w:cs="仿宋"/>
                <w:sz w:val="24"/>
                <w:szCs w:val="24"/>
              </w:rPr>
            </w:pPr>
          </w:p>
        </w:tc>
        <w:tc>
          <w:tcPr>
            <w:tcW w:w="2468" w:type="dxa"/>
            <w:noWrap w:val="0"/>
            <w:vAlign w:val="center"/>
          </w:tcPr>
          <w:p w14:paraId="4EE517CB">
            <w:pPr>
              <w:spacing w:line="0" w:lineRule="atLeast"/>
              <w:ind w:firstLine="420"/>
              <w:jc w:val="center"/>
              <w:rPr>
                <w:rFonts w:hint="eastAsia" w:ascii="仿宋" w:hAnsi="仿宋" w:eastAsia="仿宋" w:cs="仿宋"/>
                <w:sz w:val="24"/>
                <w:szCs w:val="24"/>
              </w:rPr>
            </w:pPr>
          </w:p>
        </w:tc>
        <w:tc>
          <w:tcPr>
            <w:tcW w:w="2334" w:type="dxa"/>
            <w:noWrap w:val="0"/>
            <w:vAlign w:val="center"/>
          </w:tcPr>
          <w:p w14:paraId="129D93F4">
            <w:pPr>
              <w:spacing w:line="0" w:lineRule="atLeast"/>
              <w:ind w:firstLine="420"/>
              <w:jc w:val="center"/>
              <w:rPr>
                <w:rFonts w:hint="eastAsia" w:ascii="仿宋" w:hAnsi="仿宋" w:eastAsia="仿宋" w:cs="仿宋"/>
                <w:sz w:val="24"/>
                <w:szCs w:val="24"/>
              </w:rPr>
            </w:pPr>
          </w:p>
        </w:tc>
        <w:tc>
          <w:tcPr>
            <w:tcW w:w="1292" w:type="dxa"/>
            <w:noWrap w:val="0"/>
            <w:vAlign w:val="center"/>
          </w:tcPr>
          <w:p w14:paraId="29DA7D29">
            <w:pPr>
              <w:spacing w:line="0" w:lineRule="atLeast"/>
              <w:ind w:firstLine="420"/>
              <w:jc w:val="center"/>
              <w:rPr>
                <w:rFonts w:hint="eastAsia" w:ascii="仿宋" w:hAnsi="仿宋" w:eastAsia="仿宋" w:cs="仿宋"/>
                <w:sz w:val="24"/>
                <w:szCs w:val="24"/>
              </w:rPr>
            </w:pPr>
          </w:p>
        </w:tc>
        <w:tc>
          <w:tcPr>
            <w:tcW w:w="800" w:type="dxa"/>
            <w:noWrap w:val="0"/>
            <w:vAlign w:val="center"/>
          </w:tcPr>
          <w:p w14:paraId="159B77C3">
            <w:pPr>
              <w:spacing w:line="0" w:lineRule="atLeast"/>
              <w:ind w:firstLine="420"/>
              <w:jc w:val="center"/>
              <w:rPr>
                <w:rFonts w:hint="eastAsia" w:ascii="仿宋" w:hAnsi="仿宋" w:eastAsia="仿宋" w:cs="仿宋"/>
                <w:sz w:val="24"/>
                <w:szCs w:val="24"/>
              </w:rPr>
            </w:pPr>
          </w:p>
        </w:tc>
      </w:tr>
      <w:tr w14:paraId="766A8C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1" w:hRule="atLeast"/>
          <w:jc w:val="center"/>
        </w:trPr>
        <w:tc>
          <w:tcPr>
            <w:tcW w:w="941" w:type="dxa"/>
            <w:noWrap w:val="0"/>
            <w:vAlign w:val="center"/>
          </w:tcPr>
          <w:p w14:paraId="65009EE0">
            <w:pPr>
              <w:spacing w:line="0" w:lineRule="atLeast"/>
              <w:ind w:firstLine="420"/>
              <w:jc w:val="center"/>
              <w:rPr>
                <w:rFonts w:hint="eastAsia" w:ascii="仿宋" w:hAnsi="仿宋" w:eastAsia="仿宋" w:cs="仿宋"/>
                <w:sz w:val="24"/>
                <w:szCs w:val="24"/>
              </w:rPr>
            </w:pPr>
          </w:p>
        </w:tc>
        <w:tc>
          <w:tcPr>
            <w:tcW w:w="1662" w:type="dxa"/>
            <w:noWrap w:val="0"/>
            <w:vAlign w:val="center"/>
          </w:tcPr>
          <w:p w14:paraId="45B9B375">
            <w:pPr>
              <w:spacing w:line="0" w:lineRule="atLeast"/>
              <w:ind w:firstLine="420"/>
              <w:jc w:val="center"/>
              <w:rPr>
                <w:rFonts w:hint="eastAsia" w:ascii="仿宋" w:hAnsi="仿宋" w:eastAsia="仿宋" w:cs="仿宋"/>
                <w:sz w:val="24"/>
                <w:szCs w:val="24"/>
              </w:rPr>
            </w:pPr>
          </w:p>
        </w:tc>
        <w:tc>
          <w:tcPr>
            <w:tcW w:w="2468" w:type="dxa"/>
            <w:noWrap w:val="0"/>
            <w:vAlign w:val="center"/>
          </w:tcPr>
          <w:p w14:paraId="690F2989">
            <w:pPr>
              <w:spacing w:line="0" w:lineRule="atLeast"/>
              <w:ind w:firstLine="420"/>
              <w:jc w:val="center"/>
              <w:rPr>
                <w:rFonts w:hint="eastAsia" w:ascii="仿宋" w:hAnsi="仿宋" w:eastAsia="仿宋" w:cs="仿宋"/>
                <w:sz w:val="24"/>
                <w:szCs w:val="24"/>
              </w:rPr>
            </w:pPr>
          </w:p>
        </w:tc>
        <w:tc>
          <w:tcPr>
            <w:tcW w:w="2334" w:type="dxa"/>
            <w:noWrap w:val="0"/>
            <w:vAlign w:val="center"/>
          </w:tcPr>
          <w:p w14:paraId="26D23E64">
            <w:pPr>
              <w:spacing w:line="0" w:lineRule="atLeast"/>
              <w:ind w:firstLine="420"/>
              <w:jc w:val="center"/>
              <w:rPr>
                <w:rFonts w:hint="eastAsia" w:ascii="仿宋" w:hAnsi="仿宋" w:eastAsia="仿宋" w:cs="仿宋"/>
                <w:sz w:val="24"/>
                <w:szCs w:val="24"/>
              </w:rPr>
            </w:pPr>
          </w:p>
        </w:tc>
        <w:tc>
          <w:tcPr>
            <w:tcW w:w="1292" w:type="dxa"/>
            <w:noWrap w:val="0"/>
            <w:vAlign w:val="center"/>
          </w:tcPr>
          <w:p w14:paraId="396563BC">
            <w:pPr>
              <w:spacing w:line="0" w:lineRule="atLeast"/>
              <w:ind w:firstLine="420"/>
              <w:jc w:val="center"/>
              <w:rPr>
                <w:rFonts w:hint="eastAsia" w:ascii="仿宋" w:hAnsi="仿宋" w:eastAsia="仿宋" w:cs="仿宋"/>
                <w:sz w:val="24"/>
                <w:szCs w:val="24"/>
              </w:rPr>
            </w:pPr>
          </w:p>
        </w:tc>
        <w:tc>
          <w:tcPr>
            <w:tcW w:w="800" w:type="dxa"/>
            <w:noWrap w:val="0"/>
            <w:vAlign w:val="center"/>
          </w:tcPr>
          <w:p w14:paraId="5D148E40">
            <w:pPr>
              <w:spacing w:line="0" w:lineRule="atLeast"/>
              <w:ind w:firstLine="420"/>
              <w:jc w:val="center"/>
              <w:rPr>
                <w:rFonts w:hint="eastAsia" w:ascii="仿宋" w:hAnsi="仿宋" w:eastAsia="仿宋" w:cs="仿宋"/>
                <w:sz w:val="24"/>
                <w:szCs w:val="24"/>
              </w:rPr>
            </w:pPr>
          </w:p>
        </w:tc>
      </w:tr>
      <w:tr w14:paraId="001B0D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1" w:hRule="atLeast"/>
          <w:jc w:val="center"/>
        </w:trPr>
        <w:tc>
          <w:tcPr>
            <w:tcW w:w="941" w:type="dxa"/>
            <w:noWrap w:val="0"/>
            <w:vAlign w:val="center"/>
          </w:tcPr>
          <w:p w14:paraId="19E00522">
            <w:pPr>
              <w:spacing w:line="0" w:lineRule="atLeast"/>
              <w:ind w:firstLine="420"/>
              <w:jc w:val="center"/>
              <w:rPr>
                <w:rFonts w:hint="eastAsia" w:ascii="仿宋" w:hAnsi="仿宋" w:eastAsia="仿宋" w:cs="仿宋"/>
                <w:sz w:val="24"/>
                <w:szCs w:val="24"/>
              </w:rPr>
            </w:pPr>
          </w:p>
        </w:tc>
        <w:tc>
          <w:tcPr>
            <w:tcW w:w="1662" w:type="dxa"/>
            <w:noWrap w:val="0"/>
            <w:vAlign w:val="center"/>
          </w:tcPr>
          <w:p w14:paraId="53BA587A">
            <w:pPr>
              <w:spacing w:line="0" w:lineRule="atLeast"/>
              <w:ind w:firstLine="420"/>
              <w:jc w:val="center"/>
              <w:rPr>
                <w:rFonts w:hint="eastAsia" w:ascii="仿宋" w:hAnsi="仿宋" w:eastAsia="仿宋" w:cs="仿宋"/>
                <w:sz w:val="24"/>
                <w:szCs w:val="24"/>
              </w:rPr>
            </w:pPr>
          </w:p>
        </w:tc>
        <w:tc>
          <w:tcPr>
            <w:tcW w:w="2468" w:type="dxa"/>
            <w:noWrap w:val="0"/>
            <w:vAlign w:val="center"/>
          </w:tcPr>
          <w:p w14:paraId="45EB70E9">
            <w:pPr>
              <w:spacing w:line="0" w:lineRule="atLeast"/>
              <w:ind w:firstLine="420"/>
              <w:jc w:val="center"/>
              <w:rPr>
                <w:rFonts w:hint="eastAsia" w:ascii="仿宋" w:hAnsi="仿宋" w:eastAsia="仿宋" w:cs="仿宋"/>
                <w:sz w:val="24"/>
                <w:szCs w:val="24"/>
              </w:rPr>
            </w:pPr>
          </w:p>
        </w:tc>
        <w:tc>
          <w:tcPr>
            <w:tcW w:w="2334" w:type="dxa"/>
            <w:noWrap w:val="0"/>
            <w:vAlign w:val="center"/>
          </w:tcPr>
          <w:p w14:paraId="612EE495">
            <w:pPr>
              <w:spacing w:line="0" w:lineRule="atLeast"/>
              <w:ind w:firstLine="420"/>
              <w:jc w:val="center"/>
              <w:rPr>
                <w:rFonts w:hint="eastAsia" w:ascii="仿宋" w:hAnsi="仿宋" w:eastAsia="仿宋" w:cs="仿宋"/>
                <w:sz w:val="24"/>
                <w:szCs w:val="24"/>
              </w:rPr>
            </w:pPr>
          </w:p>
        </w:tc>
        <w:tc>
          <w:tcPr>
            <w:tcW w:w="1292" w:type="dxa"/>
            <w:noWrap w:val="0"/>
            <w:vAlign w:val="center"/>
          </w:tcPr>
          <w:p w14:paraId="664884EF">
            <w:pPr>
              <w:spacing w:line="0" w:lineRule="atLeast"/>
              <w:ind w:firstLine="420"/>
              <w:jc w:val="center"/>
              <w:rPr>
                <w:rFonts w:hint="eastAsia" w:ascii="仿宋" w:hAnsi="仿宋" w:eastAsia="仿宋" w:cs="仿宋"/>
                <w:sz w:val="24"/>
                <w:szCs w:val="24"/>
              </w:rPr>
            </w:pPr>
          </w:p>
        </w:tc>
        <w:tc>
          <w:tcPr>
            <w:tcW w:w="800" w:type="dxa"/>
            <w:noWrap w:val="0"/>
            <w:vAlign w:val="center"/>
          </w:tcPr>
          <w:p w14:paraId="1D66A974">
            <w:pPr>
              <w:spacing w:line="0" w:lineRule="atLeast"/>
              <w:ind w:firstLine="420"/>
              <w:jc w:val="center"/>
              <w:rPr>
                <w:rFonts w:hint="eastAsia" w:ascii="仿宋" w:hAnsi="仿宋" w:eastAsia="仿宋" w:cs="仿宋"/>
                <w:sz w:val="24"/>
                <w:szCs w:val="24"/>
              </w:rPr>
            </w:pPr>
          </w:p>
        </w:tc>
      </w:tr>
      <w:tr w14:paraId="36CBEF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0" w:hRule="atLeast"/>
          <w:jc w:val="center"/>
        </w:trPr>
        <w:tc>
          <w:tcPr>
            <w:tcW w:w="941" w:type="dxa"/>
            <w:noWrap w:val="0"/>
            <w:vAlign w:val="center"/>
          </w:tcPr>
          <w:p w14:paraId="590A7689">
            <w:pPr>
              <w:spacing w:line="0" w:lineRule="atLeast"/>
              <w:ind w:firstLine="420"/>
              <w:jc w:val="center"/>
              <w:rPr>
                <w:rFonts w:hint="eastAsia" w:ascii="仿宋" w:hAnsi="仿宋" w:eastAsia="仿宋" w:cs="仿宋"/>
                <w:sz w:val="24"/>
                <w:szCs w:val="24"/>
              </w:rPr>
            </w:pPr>
          </w:p>
        </w:tc>
        <w:tc>
          <w:tcPr>
            <w:tcW w:w="1662" w:type="dxa"/>
            <w:noWrap w:val="0"/>
            <w:vAlign w:val="center"/>
          </w:tcPr>
          <w:p w14:paraId="6D92615B">
            <w:pPr>
              <w:spacing w:line="0" w:lineRule="atLeast"/>
              <w:ind w:firstLine="420"/>
              <w:jc w:val="center"/>
              <w:rPr>
                <w:rFonts w:hint="eastAsia" w:ascii="仿宋" w:hAnsi="仿宋" w:eastAsia="仿宋" w:cs="仿宋"/>
                <w:sz w:val="24"/>
                <w:szCs w:val="24"/>
              </w:rPr>
            </w:pPr>
          </w:p>
        </w:tc>
        <w:tc>
          <w:tcPr>
            <w:tcW w:w="2468" w:type="dxa"/>
            <w:noWrap w:val="0"/>
            <w:vAlign w:val="center"/>
          </w:tcPr>
          <w:p w14:paraId="73C818DA">
            <w:pPr>
              <w:spacing w:line="0" w:lineRule="atLeast"/>
              <w:ind w:firstLine="420"/>
              <w:jc w:val="center"/>
              <w:rPr>
                <w:rFonts w:hint="eastAsia" w:ascii="仿宋" w:hAnsi="仿宋" w:eastAsia="仿宋" w:cs="仿宋"/>
                <w:sz w:val="24"/>
                <w:szCs w:val="24"/>
              </w:rPr>
            </w:pPr>
          </w:p>
        </w:tc>
        <w:tc>
          <w:tcPr>
            <w:tcW w:w="2334" w:type="dxa"/>
            <w:noWrap w:val="0"/>
            <w:vAlign w:val="center"/>
          </w:tcPr>
          <w:p w14:paraId="75188A74">
            <w:pPr>
              <w:spacing w:line="0" w:lineRule="atLeast"/>
              <w:ind w:firstLine="420"/>
              <w:jc w:val="center"/>
              <w:rPr>
                <w:rFonts w:hint="eastAsia" w:ascii="仿宋" w:hAnsi="仿宋" w:eastAsia="仿宋" w:cs="仿宋"/>
                <w:sz w:val="24"/>
                <w:szCs w:val="24"/>
              </w:rPr>
            </w:pPr>
          </w:p>
        </w:tc>
        <w:tc>
          <w:tcPr>
            <w:tcW w:w="1292" w:type="dxa"/>
            <w:noWrap w:val="0"/>
            <w:vAlign w:val="center"/>
          </w:tcPr>
          <w:p w14:paraId="5E638858">
            <w:pPr>
              <w:spacing w:line="0" w:lineRule="atLeast"/>
              <w:ind w:firstLine="420"/>
              <w:jc w:val="center"/>
              <w:rPr>
                <w:rFonts w:hint="eastAsia" w:ascii="仿宋" w:hAnsi="仿宋" w:eastAsia="仿宋" w:cs="仿宋"/>
                <w:sz w:val="24"/>
                <w:szCs w:val="24"/>
              </w:rPr>
            </w:pPr>
          </w:p>
        </w:tc>
        <w:tc>
          <w:tcPr>
            <w:tcW w:w="800" w:type="dxa"/>
            <w:noWrap w:val="0"/>
            <w:vAlign w:val="center"/>
          </w:tcPr>
          <w:p w14:paraId="226DE486">
            <w:pPr>
              <w:spacing w:line="0" w:lineRule="atLeast"/>
              <w:ind w:firstLine="420"/>
              <w:jc w:val="center"/>
              <w:rPr>
                <w:rFonts w:hint="eastAsia" w:ascii="仿宋" w:hAnsi="仿宋" w:eastAsia="仿宋" w:cs="仿宋"/>
                <w:sz w:val="24"/>
                <w:szCs w:val="24"/>
              </w:rPr>
            </w:pPr>
          </w:p>
        </w:tc>
      </w:tr>
      <w:tr w14:paraId="2D0E56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0" w:hRule="atLeast"/>
          <w:jc w:val="center"/>
        </w:trPr>
        <w:tc>
          <w:tcPr>
            <w:tcW w:w="941" w:type="dxa"/>
            <w:noWrap w:val="0"/>
            <w:vAlign w:val="center"/>
          </w:tcPr>
          <w:p w14:paraId="4D24D693">
            <w:pPr>
              <w:spacing w:line="0" w:lineRule="atLeast"/>
              <w:ind w:firstLine="420"/>
              <w:jc w:val="center"/>
              <w:rPr>
                <w:rFonts w:hint="eastAsia" w:ascii="仿宋" w:hAnsi="仿宋" w:eastAsia="仿宋" w:cs="仿宋"/>
                <w:sz w:val="24"/>
                <w:szCs w:val="24"/>
              </w:rPr>
            </w:pPr>
          </w:p>
        </w:tc>
        <w:tc>
          <w:tcPr>
            <w:tcW w:w="1662" w:type="dxa"/>
            <w:noWrap w:val="0"/>
            <w:vAlign w:val="center"/>
          </w:tcPr>
          <w:p w14:paraId="3E8656BC">
            <w:pPr>
              <w:spacing w:line="0" w:lineRule="atLeast"/>
              <w:ind w:firstLine="420"/>
              <w:jc w:val="center"/>
              <w:rPr>
                <w:rFonts w:hint="eastAsia" w:ascii="仿宋" w:hAnsi="仿宋" w:eastAsia="仿宋" w:cs="仿宋"/>
                <w:sz w:val="24"/>
                <w:szCs w:val="24"/>
              </w:rPr>
            </w:pPr>
          </w:p>
        </w:tc>
        <w:tc>
          <w:tcPr>
            <w:tcW w:w="2468" w:type="dxa"/>
            <w:noWrap w:val="0"/>
            <w:vAlign w:val="center"/>
          </w:tcPr>
          <w:p w14:paraId="4DC1D4D3">
            <w:pPr>
              <w:spacing w:line="0" w:lineRule="atLeast"/>
              <w:ind w:firstLine="420"/>
              <w:jc w:val="center"/>
              <w:rPr>
                <w:rFonts w:hint="eastAsia" w:ascii="仿宋" w:hAnsi="仿宋" w:eastAsia="仿宋" w:cs="仿宋"/>
                <w:sz w:val="24"/>
                <w:szCs w:val="24"/>
              </w:rPr>
            </w:pPr>
          </w:p>
        </w:tc>
        <w:tc>
          <w:tcPr>
            <w:tcW w:w="2334" w:type="dxa"/>
            <w:noWrap w:val="0"/>
            <w:vAlign w:val="center"/>
          </w:tcPr>
          <w:p w14:paraId="48B5BCAE">
            <w:pPr>
              <w:spacing w:line="0" w:lineRule="atLeast"/>
              <w:ind w:firstLine="420"/>
              <w:jc w:val="center"/>
              <w:rPr>
                <w:rFonts w:hint="eastAsia" w:ascii="仿宋" w:hAnsi="仿宋" w:eastAsia="仿宋" w:cs="仿宋"/>
                <w:sz w:val="24"/>
                <w:szCs w:val="24"/>
              </w:rPr>
            </w:pPr>
          </w:p>
        </w:tc>
        <w:tc>
          <w:tcPr>
            <w:tcW w:w="1292" w:type="dxa"/>
            <w:noWrap w:val="0"/>
            <w:vAlign w:val="center"/>
          </w:tcPr>
          <w:p w14:paraId="5E8A9EB6">
            <w:pPr>
              <w:spacing w:line="0" w:lineRule="atLeast"/>
              <w:ind w:firstLine="420"/>
              <w:jc w:val="center"/>
              <w:rPr>
                <w:rFonts w:hint="eastAsia" w:ascii="仿宋" w:hAnsi="仿宋" w:eastAsia="仿宋" w:cs="仿宋"/>
                <w:sz w:val="24"/>
                <w:szCs w:val="24"/>
              </w:rPr>
            </w:pPr>
          </w:p>
        </w:tc>
        <w:tc>
          <w:tcPr>
            <w:tcW w:w="800" w:type="dxa"/>
            <w:noWrap w:val="0"/>
            <w:vAlign w:val="center"/>
          </w:tcPr>
          <w:p w14:paraId="1479AD9D">
            <w:pPr>
              <w:spacing w:line="0" w:lineRule="atLeast"/>
              <w:ind w:firstLine="420"/>
              <w:jc w:val="center"/>
              <w:rPr>
                <w:rFonts w:hint="eastAsia" w:ascii="仿宋" w:hAnsi="仿宋" w:eastAsia="仿宋" w:cs="仿宋"/>
                <w:sz w:val="24"/>
                <w:szCs w:val="24"/>
              </w:rPr>
            </w:pPr>
          </w:p>
        </w:tc>
      </w:tr>
      <w:tr w14:paraId="0FF7EE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0" w:hRule="atLeast"/>
          <w:jc w:val="center"/>
        </w:trPr>
        <w:tc>
          <w:tcPr>
            <w:tcW w:w="941" w:type="dxa"/>
            <w:noWrap w:val="0"/>
            <w:vAlign w:val="center"/>
          </w:tcPr>
          <w:p w14:paraId="7C23605D">
            <w:pPr>
              <w:spacing w:line="0" w:lineRule="atLeast"/>
              <w:ind w:firstLine="420"/>
              <w:jc w:val="center"/>
              <w:rPr>
                <w:rFonts w:hint="eastAsia" w:ascii="仿宋" w:hAnsi="仿宋" w:eastAsia="仿宋" w:cs="仿宋"/>
                <w:sz w:val="24"/>
                <w:szCs w:val="24"/>
              </w:rPr>
            </w:pPr>
          </w:p>
        </w:tc>
        <w:tc>
          <w:tcPr>
            <w:tcW w:w="1662" w:type="dxa"/>
            <w:noWrap w:val="0"/>
            <w:vAlign w:val="center"/>
          </w:tcPr>
          <w:p w14:paraId="0C2F4E92">
            <w:pPr>
              <w:spacing w:line="0" w:lineRule="atLeast"/>
              <w:ind w:firstLine="420"/>
              <w:jc w:val="center"/>
              <w:rPr>
                <w:rFonts w:hint="eastAsia" w:ascii="仿宋" w:hAnsi="仿宋" w:eastAsia="仿宋" w:cs="仿宋"/>
                <w:sz w:val="24"/>
                <w:szCs w:val="24"/>
              </w:rPr>
            </w:pPr>
          </w:p>
        </w:tc>
        <w:tc>
          <w:tcPr>
            <w:tcW w:w="2468" w:type="dxa"/>
            <w:noWrap w:val="0"/>
            <w:vAlign w:val="center"/>
          </w:tcPr>
          <w:p w14:paraId="4B95ACC6">
            <w:pPr>
              <w:spacing w:line="0" w:lineRule="atLeast"/>
              <w:ind w:firstLine="420"/>
              <w:jc w:val="center"/>
              <w:rPr>
                <w:rFonts w:hint="eastAsia" w:ascii="仿宋" w:hAnsi="仿宋" w:eastAsia="仿宋" w:cs="仿宋"/>
                <w:sz w:val="24"/>
                <w:szCs w:val="24"/>
              </w:rPr>
            </w:pPr>
          </w:p>
        </w:tc>
        <w:tc>
          <w:tcPr>
            <w:tcW w:w="2334" w:type="dxa"/>
            <w:noWrap w:val="0"/>
            <w:vAlign w:val="center"/>
          </w:tcPr>
          <w:p w14:paraId="30050DE4">
            <w:pPr>
              <w:spacing w:line="0" w:lineRule="atLeast"/>
              <w:ind w:firstLine="420"/>
              <w:jc w:val="center"/>
              <w:rPr>
                <w:rFonts w:hint="eastAsia" w:ascii="仿宋" w:hAnsi="仿宋" w:eastAsia="仿宋" w:cs="仿宋"/>
                <w:sz w:val="24"/>
                <w:szCs w:val="24"/>
              </w:rPr>
            </w:pPr>
          </w:p>
        </w:tc>
        <w:tc>
          <w:tcPr>
            <w:tcW w:w="1292" w:type="dxa"/>
            <w:noWrap w:val="0"/>
            <w:vAlign w:val="center"/>
          </w:tcPr>
          <w:p w14:paraId="6016EB92">
            <w:pPr>
              <w:spacing w:line="0" w:lineRule="atLeast"/>
              <w:ind w:firstLine="420"/>
              <w:jc w:val="center"/>
              <w:rPr>
                <w:rFonts w:hint="eastAsia" w:ascii="仿宋" w:hAnsi="仿宋" w:eastAsia="仿宋" w:cs="仿宋"/>
                <w:sz w:val="24"/>
                <w:szCs w:val="24"/>
              </w:rPr>
            </w:pPr>
          </w:p>
        </w:tc>
        <w:tc>
          <w:tcPr>
            <w:tcW w:w="800" w:type="dxa"/>
            <w:noWrap w:val="0"/>
            <w:vAlign w:val="center"/>
          </w:tcPr>
          <w:p w14:paraId="7D85994B">
            <w:pPr>
              <w:spacing w:line="0" w:lineRule="atLeast"/>
              <w:ind w:firstLine="420"/>
              <w:jc w:val="center"/>
              <w:rPr>
                <w:rFonts w:hint="eastAsia" w:ascii="仿宋" w:hAnsi="仿宋" w:eastAsia="仿宋" w:cs="仿宋"/>
                <w:sz w:val="24"/>
                <w:szCs w:val="24"/>
              </w:rPr>
            </w:pPr>
          </w:p>
        </w:tc>
      </w:tr>
      <w:tr w14:paraId="1907AC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1" w:hRule="atLeast"/>
          <w:jc w:val="center"/>
        </w:trPr>
        <w:tc>
          <w:tcPr>
            <w:tcW w:w="941" w:type="dxa"/>
            <w:noWrap w:val="0"/>
            <w:vAlign w:val="center"/>
          </w:tcPr>
          <w:p w14:paraId="63E90852">
            <w:pPr>
              <w:spacing w:line="0" w:lineRule="atLeast"/>
              <w:ind w:firstLine="420"/>
              <w:jc w:val="center"/>
              <w:rPr>
                <w:rFonts w:hint="eastAsia" w:ascii="仿宋" w:hAnsi="仿宋" w:eastAsia="仿宋" w:cs="仿宋"/>
                <w:sz w:val="24"/>
                <w:szCs w:val="24"/>
              </w:rPr>
            </w:pPr>
          </w:p>
        </w:tc>
        <w:tc>
          <w:tcPr>
            <w:tcW w:w="1662" w:type="dxa"/>
            <w:noWrap w:val="0"/>
            <w:vAlign w:val="center"/>
          </w:tcPr>
          <w:p w14:paraId="1DAFC837">
            <w:pPr>
              <w:spacing w:line="0" w:lineRule="atLeast"/>
              <w:ind w:firstLine="420"/>
              <w:jc w:val="center"/>
              <w:rPr>
                <w:rFonts w:hint="eastAsia" w:ascii="仿宋" w:hAnsi="仿宋" w:eastAsia="仿宋" w:cs="仿宋"/>
                <w:sz w:val="24"/>
                <w:szCs w:val="24"/>
              </w:rPr>
            </w:pPr>
          </w:p>
        </w:tc>
        <w:tc>
          <w:tcPr>
            <w:tcW w:w="2468" w:type="dxa"/>
            <w:noWrap w:val="0"/>
            <w:vAlign w:val="center"/>
          </w:tcPr>
          <w:p w14:paraId="64A603A4">
            <w:pPr>
              <w:spacing w:line="0" w:lineRule="atLeast"/>
              <w:ind w:firstLine="420"/>
              <w:jc w:val="center"/>
              <w:rPr>
                <w:rFonts w:hint="eastAsia" w:ascii="仿宋" w:hAnsi="仿宋" w:eastAsia="仿宋" w:cs="仿宋"/>
                <w:sz w:val="24"/>
                <w:szCs w:val="24"/>
              </w:rPr>
            </w:pPr>
          </w:p>
        </w:tc>
        <w:tc>
          <w:tcPr>
            <w:tcW w:w="2334" w:type="dxa"/>
            <w:noWrap w:val="0"/>
            <w:vAlign w:val="center"/>
          </w:tcPr>
          <w:p w14:paraId="00091744">
            <w:pPr>
              <w:spacing w:line="0" w:lineRule="atLeast"/>
              <w:ind w:firstLine="420"/>
              <w:jc w:val="center"/>
              <w:rPr>
                <w:rFonts w:hint="eastAsia" w:ascii="仿宋" w:hAnsi="仿宋" w:eastAsia="仿宋" w:cs="仿宋"/>
                <w:sz w:val="24"/>
                <w:szCs w:val="24"/>
              </w:rPr>
            </w:pPr>
          </w:p>
        </w:tc>
        <w:tc>
          <w:tcPr>
            <w:tcW w:w="1292" w:type="dxa"/>
            <w:noWrap w:val="0"/>
            <w:vAlign w:val="center"/>
          </w:tcPr>
          <w:p w14:paraId="575E6A9E">
            <w:pPr>
              <w:spacing w:line="0" w:lineRule="atLeast"/>
              <w:ind w:firstLine="420"/>
              <w:jc w:val="center"/>
              <w:rPr>
                <w:rFonts w:hint="eastAsia" w:ascii="仿宋" w:hAnsi="仿宋" w:eastAsia="仿宋" w:cs="仿宋"/>
                <w:sz w:val="24"/>
                <w:szCs w:val="24"/>
              </w:rPr>
            </w:pPr>
          </w:p>
        </w:tc>
        <w:tc>
          <w:tcPr>
            <w:tcW w:w="800" w:type="dxa"/>
            <w:noWrap w:val="0"/>
            <w:vAlign w:val="center"/>
          </w:tcPr>
          <w:p w14:paraId="08E5CFE3">
            <w:pPr>
              <w:spacing w:line="0" w:lineRule="atLeast"/>
              <w:ind w:firstLine="420"/>
              <w:jc w:val="center"/>
              <w:rPr>
                <w:rFonts w:hint="eastAsia" w:ascii="仿宋" w:hAnsi="仿宋" w:eastAsia="仿宋" w:cs="仿宋"/>
                <w:sz w:val="24"/>
                <w:szCs w:val="24"/>
              </w:rPr>
            </w:pPr>
          </w:p>
        </w:tc>
      </w:tr>
      <w:tr w14:paraId="662B65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6" w:hRule="atLeast"/>
          <w:jc w:val="center"/>
        </w:trPr>
        <w:tc>
          <w:tcPr>
            <w:tcW w:w="941" w:type="dxa"/>
            <w:noWrap w:val="0"/>
            <w:vAlign w:val="center"/>
          </w:tcPr>
          <w:p w14:paraId="30AA7804">
            <w:pPr>
              <w:spacing w:line="0" w:lineRule="atLeast"/>
              <w:ind w:firstLine="420"/>
              <w:jc w:val="center"/>
              <w:rPr>
                <w:rFonts w:hint="eastAsia" w:ascii="仿宋" w:hAnsi="仿宋" w:eastAsia="仿宋" w:cs="仿宋"/>
                <w:sz w:val="24"/>
                <w:szCs w:val="24"/>
              </w:rPr>
            </w:pPr>
          </w:p>
        </w:tc>
        <w:tc>
          <w:tcPr>
            <w:tcW w:w="1662" w:type="dxa"/>
            <w:noWrap w:val="0"/>
            <w:vAlign w:val="center"/>
          </w:tcPr>
          <w:p w14:paraId="52EA0C9E">
            <w:pPr>
              <w:spacing w:line="0" w:lineRule="atLeast"/>
              <w:ind w:firstLine="420"/>
              <w:jc w:val="center"/>
              <w:rPr>
                <w:rFonts w:hint="eastAsia" w:ascii="仿宋" w:hAnsi="仿宋" w:eastAsia="仿宋" w:cs="仿宋"/>
                <w:sz w:val="24"/>
                <w:szCs w:val="24"/>
              </w:rPr>
            </w:pPr>
          </w:p>
        </w:tc>
        <w:tc>
          <w:tcPr>
            <w:tcW w:w="2468" w:type="dxa"/>
            <w:noWrap w:val="0"/>
            <w:vAlign w:val="center"/>
          </w:tcPr>
          <w:p w14:paraId="4CDA8AB7">
            <w:pPr>
              <w:spacing w:line="0" w:lineRule="atLeast"/>
              <w:ind w:firstLine="420"/>
              <w:jc w:val="center"/>
              <w:rPr>
                <w:rFonts w:hint="eastAsia" w:ascii="仿宋" w:hAnsi="仿宋" w:eastAsia="仿宋" w:cs="仿宋"/>
                <w:sz w:val="24"/>
                <w:szCs w:val="24"/>
              </w:rPr>
            </w:pPr>
          </w:p>
        </w:tc>
        <w:tc>
          <w:tcPr>
            <w:tcW w:w="2334" w:type="dxa"/>
            <w:noWrap w:val="0"/>
            <w:vAlign w:val="center"/>
          </w:tcPr>
          <w:p w14:paraId="40788311">
            <w:pPr>
              <w:spacing w:line="0" w:lineRule="atLeast"/>
              <w:ind w:firstLine="420"/>
              <w:jc w:val="center"/>
              <w:rPr>
                <w:rFonts w:hint="eastAsia" w:ascii="仿宋" w:hAnsi="仿宋" w:eastAsia="仿宋" w:cs="仿宋"/>
                <w:sz w:val="24"/>
                <w:szCs w:val="24"/>
              </w:rPr>
            </w:pPr>
          </w:p>
        </w:tc>
        <w:tc>
          <w:tcPr>
            <w:tcW w:w="1292" w:type="dxa"/>
            <w:noWrap w:val="0"/>
            <w:vAlign w:val="center"/>
          </w:tcPr>
          <w:p w14:paraId="173436C4">
            <w:pPr>
              <w:spacing w:line="0" w:lineRule="atLeast"/>
              <w:ind w:firstLine="420"/>
              <w:jc w:val="center"/>
              <w:rPr>
                <w:rFonts w:hint="eastAsia" w:ascii="仿宋" w:hAnsi="仿宋" w:eastAsia="仿宋" w:cs="仿宋"/>
                <w:sz w:val="24"/>
                <w:szCs w:val="24"/>
              </w:rPr>
            </w:pPr>
          </w:p>
        </w:tc>
        <w:tc>
          <w:tcPr>
            <w:tcW w:w="800" w:type="dxa"/>
            <w:noWrap w:val="0"/>
            <w:vAlign w:val="center"/>
          </w:tcPr>
          <w:p w14:paraId="05E84BE7">
            <w:pPr>
              <w:spacing w:line="0" w:lineRule="atLeast"/>
              <w:ind w:firstLine="420"/>
              <w:jc w:val="center"/>
              <w:rPr>
                <w:rFonts w:hint="eastAsia" w:ascii="仿宋" w:hAnsi="仿宋" w:eastAsia="仿宋" w:cs="仿宋"/>
                <w:sz w:val="24"/>
                <w:szCs w:val="24"/>
              </w:rPr>
            </w:pPr>
          </w:p>
        </w:tc>
      </w:tr>
    </w:tbl>
    <w:p w14:paraId="6B3CCC97">
      <w:pPr>
        <w:spacing w:line="360" w:lineRule="auto"/>
        <w:ind w:firstLine="492"/>
        <w:rPr>
          <w:rFonts w:hint="eastAsia" w:ascii="仿宋" w:hAnsi="仿宋" w:eastAsia="仿宋" w:cs="仿宋"/>
          <w:spacing w:val="8"/>
          <w:sz w:val="24"/>
          <w:szCs w:val="24"/>
        </w:rPr>
      </w:pPr>
      <w:bookmarkStart w:id="484" w:name="_Toc228260826"/>
      <w:bookmarkStart w:id="485" w:name="_Toc316386665"/>
      <w:bookmarkStart w:id="486" w:name="_Toc414534017"/>
      <w:bookmarkStart w:id="487" w:name="_Toc228014334"/>
    </w:p>
    <w:p w14:paraId="3500BD3E">
      <w:pPr>
        <w:ind w:firstLine="420"/>
        <w:rPr>
          <w:rFonts w:hint="eastAsia"/>
        </w:rPr>
      </w:pPr>
    </w:p>
    <w:p w14:paraId="0BBDB635">
      <w:pPr>
        <w:ind w:firstLine="420"/>
        <w:rPr>
          <w:rFonts w:hint="eastAsia"/>
        </w:rPr>
      </w:pPr>
    </w:p>
    <w:p w14:paraId="14E70735">
      <w:pPr>
        <w:ind w:firstLine="420"/>
        <w:rPr>
          <w:rFonts w:hint="eastAsia"/>
        </w:rPr>
      </w:pPr>
    </w:p>
    <w:p w14:paraId="29F0B5CE">
      <w:pPr>
        <w:ind w:firstLine="420"/>
        <w:rPr>
          <w:rFonts w:hint="eastAsia"/>
        </w:rPr>
      </w:pPr>
    </w:p>
    <w:p w14:paraId="7B265799">
      <w:pPr>
        <w:ind w:firstLine="420"/>
        <w:rPr>
          <w:rFonts w:hint="eastAsia"/>
        </w:rPr>
      </w:pPr>
    </w:p>
    <w:p w14:paraId="2CEFABDD">
      <w:pPr>
        <w:ind w:firstLine="420"/>
        <w:rPr>
          <w:rFonts w:hint="eastAsia"/>
        </w:rPr>
      </w:pPr>
    </w:p>
    <w:p w14:paraId="646F8E41">
      <w:pPr>
        <w:ind w:firstLine="420"/>
        <w:rPr>
          <w:rFonts w:hint="eastAsia"/>
        </w:rPr>
      </w:pPr>
    </w:p>
    <w:p w14:paraId="38E4E646">
      <w:pPr>
        <w:rPr>
          <w:rFonts w:hint="eastAsia"/>
        </w:rPr>
      </w:pPr>
      <w:r>
        <w:rPr>
          <w:rFonts w:hint="eastAsia"/>
        </w:rPr>
        <w:br w:type="page"/>
      </w:r>
    </w:p>
    <w:p w14:paraId="0826E56B">
      <w:pPr>
        <w:ind w:firstLine="420"/>
        <w:rPr>
          <w:rFonts w:hint="eastAsia"/>
        </w:rPr>
      </w:pPr>
    </w:p>
    <w:bookmarkEnd w:id="484"/>
    <w:bookmarkEnd w:id="485"/>
    <w:bookmarkEnd w:id="486"/>
    <w:bookmarkEnd w:id="487"/>
    <w:p w14:paraId="770EB1BF">
      <w:pPr>
        <w:pStyle w:val="5"/>
        <w:ind w:firstLine="0" w:firstLineChars="0"/>
        <w:jc w:val="center"/>
        <w:rPr>
          <w:rStyle w:val="53"/>
          <w:rFonts w:hint="eastAsia" w:ascii="仿宋" w:hAnsi="仿宋" w:eastAsia="仿宋" w:cs="仿宋"/>
          <w:sz w:val="24"/>
          <w:szCs w:val="24"/>
        </w:rPr>
      </w:pPr>
      <w:bookmarkStart w:id="488" w:name="_Toc316386666"/>
      <w:bookmarkStart w:id="489" w:name="_Toc414534018"/>
      <w:bookmarkStart w:id="490" w:name="_Toc145936637"/>
      <w:bookmarkStart w:id="491" w:name="_Toc137556009"/>
      <w:r>
        <w:rPr>
          <w:rFonts w:hint="eastAsia" w:ascii="仿宋" w:hAnsi="仿宋" w:eastAsia="仿宋" w:cs="仿宋"/>
          <w:sz w:val="24"/>
          <w:szCs w:val="24"/>
        </w:rPr>
        <w:t>（四）</w:t>
      </w:r>
      <w:bookmarkEnd w:id="488"/>
      <w:bookmarkEnd w:id="489"/>
      <w:r>
        <w:rPr>
          <w:rFonts w:hint="eastAsia" w:ascii="仿宋" w:hAnsi="仿宋" w:eastAsia="仿宋" w:cs="仿宋"/>
          <w:sz w:val="24"/>
          <w:szCs w:val="24"/>
        </w:rPr>
        <w:t>信誉要求</w:t>
      </w:r>
      <w:bookmarkEnd w:id="490"/>
      <w:bookmarkEnd w:id="491"/>
    </w:p>
    <w:p w14:paraId="27EFE640">
      <w:pPr>
        <w:spacing w:line="360" w:lineRule="auto"/>
        <w:ind w:firstLine="492"/>
        <w:rPr>
          <w:rFonts w:hint="eastAsia" w:ascii="仿宋" w:hAnsi="仿宋" w:eastAsia="仿宋" w:cs="仿宋"/>
          <w:sz w:val="24"/>
          <w:szCs w:val="24"/>
        </w:rPr>
        <w:sectPr>
          <w:footerReference r:id="rId7" w:type="default"/>
          <w:pgSz w:w="11906" w:h="16839"/>
          <w:pgMar w:top="1431" w:right="1588" w:bottom="1142" w:left="1600" w:header="0" w:footer="968" w:gutter="0"/>
          <w:cols w:space="720" w:num="1"/>
        </w:sectPr>
      </w:pPr>
      <w:r>
        <w:rPr>
          <w:rFonts w:hint="eastAsia" w:ascii="仿宋" w:hAnsi="仿宋" w:eastAsia="仿宋" w:cs="仿宋"/>
          <w:sz w:val="24"/>
          <w:szCs w:val="24"/>
        </w:rPr>
        <w:t>注：附磋商文件要求的相关网站截图。</w:t>
      </w:r>
    </w:p>
    <w:p w14:paraId="1BA03241">
      <w:pPr>
        <w:pStyle w:val="5"/>
        <w:ind w:firstLine="0" w:firstLineChars="0"/>
        <w:jc w:val="center"/>
        <w:rPr>
          <w:rStyle w:val="53"/>
          <w:rFonts w:hint="default" w:ascii="仿宋" w:hAnsi="仿宋" w:eastAsia="仿宋" w:cs="仿宋"/>
          <w:sz w:val="24"/>
          <w:szCs w:val="24"/>
          <w:lang w:val="en-US" w:eastAsia="zh-CN"/>
        </w:rPr>
      </w:pPr>
      <w:r>
        <w:rPr>
          <w:rFonts w:hint="eastAsia" w:ascii="仿宋" w:hAnsi="仿宋" w:eastAsia="仿宋" w:cs="仿宋"/>
          <w:sz w:val="24"/>
          <w:szCs w:val="24"/>
        </w:rPr>
        <w:t>（</w:t>
      </w:r>
      <w:r>
        <w:rPr>
          <w:rFonts w:hint="eastAsia" w:ascii="仿宋" w:hAnsi="仿宋" w:eastAsia="仿宋" w:cs="仿宋"/>
          <w:sz w:val="24"/>
          <w:szCs w:val="24"/>
          <w:lang w:eastAsia="zh-CN"/>
        </w:rPr>
        <w:t>五</w:t>
      </w:r>
      <w:r>
        <w:rPr>
          <w:rFonts w:hint="eastAsia" w:ascii="仿宋" w:hAnsi="仿宋" w:eastAsia="仿宋" w:cs="仿宋"/>
          <w:sz w:val="24"/>
          <w:szCs w:val="24"/>
        </w:rPr>
        <w:t>）</w:t>
      </w:r>
      <w:r>
        <w:rPr>
          <w:rFonts w:hint="eastAsia" w:ascii="仿宋" w:hAnsi="仿宋" w:eastAsia="仿宋" w:cs="仿宋"/>
          <w:sz w:val="24"/>
          <w:szCs w:val="24"/>
          <w:lang w:eastAsia="zh-CN"/>
        </w:rPr>
        <w:t>声明书</w:t>
      </w:r>
      <w:r>
        <w:rPr>
          <w:rFonts w:hint="eastAsia" w:ascii="仿宋" w:hAnsi="仿宋" w:eastAsia="仿宋" w:cs="仿宋"/>
          <w:sz w:val="24"/>
          <w:szCs w:val="24"/>
          <w:lang w:val="en-US" w:eastAsia="zh-CN"/>
        </w:rPr>
        <w:t>1</w:t>
      </w:r>
    </w:p>
    <w:p w14:paraId="25EC4243">
      <w:pPr>
        <w:spacing w:line="400" w:lineRule="exact"/>
        <w:ind w:firstLine="0" w:firstLineChars="0"/>
        <w:rPr>
          <w:rFonts w:hint="eastAsia" w:ascii="宋体" w:hAnsi="宋体" w:cs="宋体"/>
          <w:sz w:val="24"/>
        </w:rPr>
      </w:pPr>
    </w:p>
    <w:p w14:paraId="73597A3D">
      <w:pPr>
        <w:bidi w:val="0"/>
        <w:rPr>
          <w:rFonts w:hint="eastAsia" w:ascii="Times New Roman" w:hAnsi="Times New Roman" w:eastAsia="宋体" w:cs="Times New Roman"/>
          <w:kern w:val="2"/>
          <w:sz w:val="21"/>
          <w:szCs w:val="24"/>
          <w:lang w:val="en-US" w:eastAsia="zh-CN" w:bidi="ar-SA"/>
        </w:rPr>
      </w:pPr>
    </w:p>
    <w:p w14:paraId="407AE0DF">
      <w:pPr>
        <w:bidi w:val="0"/>
        <w:rPr>
          <w:rFonts w:hint="eastAsia"/>
          <w:lang w:val="en-US" w:eastAsia="zh-CN"/>
        </w:rPr>
      </w:pPr>
    </w:p>
    <w:p w14:paraId="738A024C">
      <w:pPr>
        <w:tabs>
          <w:tab w:val="left" w:pos="1807"/>
        </w:tabs>
        <w:bidi w:val="0"/>
        <w:jc w:val="left"/>
        <w:rPr>
          <w:rFonts w:hint="eastAsia"/>
          <w:lang w:val="en-US" w:eastAsia="zh-CN"/>
        </w:rPr>
        <w:sectPr>
          <w:pgSz w:w="11906" w:h="16839"/>
          <w:pgMar w:top="1431" w:right="1588" w:bottom="1142" w:left="1600" w:header="0" w:footer="968" w:gutter="0"/>
          <w:cols w:space="720" w:num="1"/>
        </w:sectPr>
      </w:pPr>
      <w:r>
        <w:rPr>
          <w:rFonts w:hint="eastAsia"/>
          <w:lang w:val="en-US" w:eastAsia="zh-CN"/>
        </w:rPr>
        <w:tab/>
      </w:r>
      <w:r>
        <w:rPr>
          <w:rFonts w:hint="eastAsia"/>
          <w:lang w:val="en-US" w:eastAsia="zh-CN"/>
        </w:rPr>
        <w:t>格式自拟。</w:t>
      </w:r>
    </w:p>
    <w:p w14:paraId="62FEBF69">
      <w:pPr>
        <w:pStyle w:val="5"/>
        <w:ind w:firstLine="0" w:firstLineChars="0"/>
        <w:jc w:val="center"/>
        <w:rPr>
          <w:rStyle w:val="53"/>
          <w:rFonts w:hint="default" w:ascii="仿宋" w:hAnsi="仿宋" w:eastAsia="仿宋" w:cs="仿宋"/>
          <w:sz w:val="24"/>
          <w:szCs w:val="24"/>
          <w:lang w:val="en-US" w:eastAsia="zh-CN"/>
        </w:rPr>
      </w:pP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w:t>
      </w:r>
      <w:r>
        <w:rPr>
          <w:rFonts w:hint="eastAsia" w:ascii="仿宋" w:hAnsi="仿宋" w:eastAsia="仿宋" w:cs="仿宋"/>
          <w:sz w:val="24"/>
          <w:szCs w:val="24"/>
          <w:lang w:eastAsia="zh-CN"/>
        </w:rPr>
        <w:t>声明书</w:t>
      </w:r>
      <w:r>
        <w:rPr>
          <w:rFonts w:hint="eastAsia" w:ascii="仿宋" w:hAnsi="仿宋" w:eastAsia="仿宋" w:cs="仿宋"/>
          <w:sz w:val="24"/>
          <w:szCs w:val="24"/>
          <w:lang w:val="en-US" w:eastAsia="zh-CN"/>
        </w:rPr>
        <w:t>2</w:t>
      </w:r>
    </w:p>
    <w:p w14:paraId="6776C74E">
      <w:pPr>
        <w:spacing w:line="400" w:lineRule="exact"/>
        <w:ind w:firstLine="0" w:firstLineChars="0"/>
        <w:rPr>
          <w:rFonts w:hint="eastAsia" w:ascii="宋体" w:hAnsi="宋体" w:cs="宋体"/>
          <w:sz w:val="24"/>
        </w:rPr>
      </w:pPr>
    </w:p>
    <w:p w14:paraId="4F9D7278">
      <w:pPr>
        <w:bidi w:val="0"/>
        <w:rPr>
          <w:rFonts w:hint="eastAsia" w:ascii="Times New Roman" w:hAnsi="Times New Roman" w:eastAsia="宋体" w:cs="Times New Roman"/>
          <w:kern w:val="2"/>
          <w:sz w:val="21"/>
          <w:szCs w:val="24"/>
          <w:lang w:val="en-US" w:eastAsia="zh-CN" w:bidi="ar-SA"/>
        </w:rPr>
      </w:pPr>
    </w:p>
    <w:p w14:paraId="7FC9A3A0">
      <w:pPr>
        <w:bidi w:val="0"/>
        <w:rPr>
          <w:rFonts w:hint="eastAsia"/>
          <w:lang w:val="en-US" w:eastAsia="zh-CN"/>
        </w:rPr>
      </w:pPr>
    </w:p>
    <w:p w14:paraId="31896C52">
      <w:pPr>
        <w:tabs>
          <w:tab w:val="left" w:pos="2032"/>
        </w:tabs>
        <w:bidi w:val="0"/>
        <w:jc w:val="left"/>
        <w:rPr>
          <w:rFonts w:hint="eastAsia"/>
          <w:lang w:val="en-US" w:eastAsia="zh-CN"/>
        </w:rPr>
        <w:sectPr>
          <w:pgSz w:w="11906" w:h="16839"/>
          <w:pgMar w:top="1431" w:right="1588" w:bottom="1142" w:left="1600" w:header="0" w:footer="968" w:gutter="0"/>
          <w:cols w:space="720" w:num="1"/>
        </w:sectPr>
      </w:pPr>
      <w:r>
        <w:rPr>
          <w:rFonts w:hint="eastAsia"/>
          <w:lang w:val="en-US" w:eastAsia="zh-CN"/>
        </w:rPr>
        <w:tab/>
      </w:r>
      <w:r>
        <w:rPr>
          <w:rFonts w:hint="eastAsia"/>
          <w:lang w:val="en-US" w:eastAsia="zh-CN"/>
        </w:rPr>
        <w:t>格式自拟。</w:t>
      </w:r>
    </w:p>
    <w:p w14:paraId="39F9F562">
      <w:pPr>
        <w:pStyle w:val="5"/>
        <w:ind w:firstLine="0" w:firstLineChars="0"/>
        <w:jc w:val="center"/>
        <w:rPr>
          <w:rFonts w:hint="default" w:ascii="仿宋" w:hAnsi="仿宋" w:eastAsia="仿宋" w:cs="仿宋"/>
          <w:sz w:val="24"/>
          <w:szCs w:val="24"/>
          <w:lang w:val="en-US" w:eastAsia="zh-CN"/>
        </w:rPr>
      </w:pPr>
      <w:r>
        <w:rPr>
          <w:rFonts w:hint="eastAsia" w:ascii="仿宋" w:hAnsi="仿宋" w:eastAsia="仿宋" w:cs="仿宋"/>
          <w:sz w:val="24"/>
          <w:szCs w:val="24"/>
        </w:rPr>
        <w:t>（</w:t>
      </w:r>
      <w:r>
        <w:rPr>
          <w:rFonts w:hint="eastAsia" w:ascii="仿宋" w:hAnsi="仿宋" w:eastAsia="仿宋" w:cs="仿宋"/>
          <w:sz w:val="24"/>
          <w:szCs w:val="24"/>
          <w:lang w:eastAsia="zh-CN"/>
        </w:rPr>
        <w:t>七</w:t>
      </w:r>
      <w:r>
        <w:rPr>
          <w:rFonts w:hint="eastAsia" w:ascii="仿宋" w:hAnsi="仿宋" w:eastAsia="仿宋" w:cs="仿宋"/>
          <w:sz w:val="24"/>
          <w:szCs w:val="24"/>
        </w:rPr>
        <w:t>）</w:t>
      </w:r>
      <w:r>
        <w:rPr>
          <w:rFonts w:hint="eastAsia" w:ascii="仿宋" w:hAnsi="仿宋" w:eastAsia="仿宋" w:cs="仿宋"/>
          <w:sz w:val="24"/>
          <w:szCs w:val="24"/>
          <w:lang w:eastAsia="zh-CN"/>
        </w:rPr>
        <w:t>声明书</w:t>
      </w:r>
      <w:r>
        <w:rPr>
          <w:rFonts w:hint="eastAsia" w:ascii="仿宋" w:hAnsi="仿宋" w:eastAsia="仿宋" w:cs="仿宋"/>
          <w:sz w:val="24"/>
          <w:szCs w:val="24"/>
          <w:lang w:val="en-US" w:eastAsia="zh-CN"/>
        </w:rPr>
        <w:t>3</w:t>
      </w:r>
    </w:p>
    <w:p w14:paraId="65D71991">
      <w:pPr>
        <w:spacing w:line="480" w:lineRule="auto"/>
        <w:jc w:val="center"/>
        <w:rPr>
          <w:rFonts w:hint="eastAsia" w:ascii="仿宋" w:hAnsi="仿宋" w:eastAsia="仿宋" w:cs="仿宋"/>
        </w:rPr>
      </w:pPr>
      <w:r>
        <w:rPr>
          <w:rFonts w:hint="eastAsia" w:ascii="仿宋" w:hAnsi="仿宋" w:eastAsia="仿宋" w:cs="仿宋"/>
          <w:b/>
          <w:bCs/>
          <w:sz w:val="24"/>
        </w:rPr>
        <w:t>与采购人存在利害关系/投标人无关联关系书面声明函（格式）</w:t>
      </w:r>
    </w:p>
    <w:p w14:paraId="72B33F8D">
      <w:pPr>
        <w:spacing w:line="480" w:lineRule="auto"/>
        <w:rPr>
          <w:rFonts w:hint="eastAsia" w:ascii="仿宋" w:hAnsi="仿宋" w:eastAsia="仿宋" w:cs="仿宋"/>
          <w:b/>
          <w:bCs/>
        </w:rPr>
      </w:pPr>
      <w:r>
        <w:rPr>
          <w:rFonts w:hint="eastAsia" w:ascii="仿宋" w:hAnsi="仿宋" w:eastAsia="仿宋" w:cs="仿宋"/>
          <w:b/>
          <w:bCs/>
          <w:u w:val="single"/>
          <w:lang w:eastAsia="zh-CN"/>
        </w:rPr>
        <w:t>（供应商）</w:t>
      </w:r>
      <w:r>
        <w:rPr>
          <w:rFonts w:hint="eastAsia" w:ascii="仿宋" w:hAnsi="仿宋" w:eastAsia="仿宋" w:cs="仿宋"/>
          <w:b/>
          <w:bCs/>
        </w:rPr>
        <w:t>：</w:t>
      </w:r>
    </w:p>
    <w:p w14:paraId="6572BA04">
      <w:pPr>
        <w:pStyle w:val="15"/>
        <w:spacing w:line="360" w:lineRule="auto"/>
        <w:rPr>
          <w:rFonts w:hint="eastAsia" w:ascii="仿宋" w:hAnsi="仿宋" w:eastAsia="仿宋" w:cs="仿宋"/>
        </w:rPr>
      </w:pPr>
      <w:r>
        <w:rPr>
          <w:rFonts w:hint="eastAsia" w:ascii="仿宋" w:hAnsi="仿宋" w:eastAsia="仿宋" w:cs="仿宋"/>
          <w:b/>
          <w:bCs/>
        </w:rPr>
        <w:t xml:space="preserve">    </w:t>
      </w:r>
      <w:r>
        <w:rPr>
          <w:rFonts w:hint="eastAsia" w:ascii="仿宋" w:hAnsi="仿宋" w:eastAsia="仿宋" w:cs="仿宋"/>
        </w:rPr>
        <w:t>我司不属于与采购人存在利害关系可能影响采购公正性的法人、其它组织或者个人。</w:t>
      </w:r>
    </w:p>
    <w:p w14:paraId="07F20461">
      <w:pPr>
        <w:spacing w:line="360" w:lineRule="auto"/>
        <w:rPr>
          <w:rFonts w:hint="eastAsia" w:ascii="仿宋" w:hAnsi="仿宋" w:eastAsia="仿宋" w:cs="仿宋"/>
        </w:rPr>
      </w:pPr>
      <w:r>
        <w:rPr>
          <w:rFonts w:hint="eastAsia" w:ascii="仿宋" w:hAnsi="仿宋" w:eastAsia="仿宋" w:cs="仿宋"/>
        </w:rPr>
        <w:t>一、下述公司负责人与我公司单位负责人为同一人：（如无则本项填写“无”）</w:t>
      </w:r>
    </w:p>
    <w:p w14:paraId="008354EC">
      <w:pPr>
        <w:spacing w:line="480" w:lineRule="auto"/>
        <w:rPr>
          <w:rFonts w:hint="eastAsia" w:ascii="仿宋" w:hAnsi="仿宋" w:eastAsia="仿宋" w:cs="仿宋"/>
        </w:rPr>
      </w:pPr>
      <w:r>
        <w:rPr>
          <w:rFonts w:hint="eastAsia" w:ascii="仿宋" w:hAnsi="仿宋" w:eastAsia="仿宋" w:cs="仿宋"/>
        </w:rPr>
        <w:t>1.</w:t>
      </w:r>
    </w:p>
    <w:p w14:paraId="159CB8CA">
      <w:pPr>
        <w:spacing w:line="480" w:lineRule="auto"/>
        <w:rPr>
          <w:rFonts w:hint="eastAsia" w:ascii="仿宋" w:hAnsi="仿宋" w:eastAsia="仿宋" w:cs="仿宋"/>
        </w:rPr>
      </w:pPr>
      <w:r>
        <w:rPr>
          <w:rFonts w:hint="eastAsia" w:ascii="仿宋" w:hAnsi="仿宋" w:eastAsia="仿宋" w:cs="仿宋"/>
        </w:rPr>
        <w:t>2.</w:t>
      </w:r>
    </w:p>
    <w:p w14:paraId="2D42F5FE">
      <w:pPr>
        <w:spacing w:line="480" w:lineRule="auto"/>
        <w:rPr>
          <w:rFonts w:hint="eastAsia" w:ascii="仿宋" w:hAnsi="仿宋" w:eastAsia="仿宋" w:cs="仿宋"/>
        </w:rPr>
      </w:pPr>
      <w:r>
        <w:rPr>
          <w:rFonts w:hint="eastAsia" w:ascii="仿宋" w:hAnsi="仿宋" w:eastAsia="仿宋" w:cs="仿宋"/>
        </w:rPr>
        <w:t>3.……</w:t>
      </w:r>
    </w:p>
    <w:p w14:paraId="4438D73D">
      <w:pPr>
        <w:spacing w:line="480" w:lineRule="auto"/>
        <w:rPr>
          <w:rFonts w:hint="eastAsia" w:ascii="仿宋" w:hAnsi="仿宋" w:eastAsia="仿宋" w:cs="仿宋"/>
        </w:rPr>
      </w:pPr>
      <w:r>
        <w:rPr>
          <w:rFonts w:hint="eastAsia" w:ascii="仿宋" w:hAnsi="仿宋" w:eastAsia="仿宋" w:cs="仿宋"/>
        </w:rPr>
        <w:t>二、我公司与下述公司存在直接控股关系：（如无则本项填写“无”）</w:t>
      </w:r>
    </w:p>
    <w:p w14:paraId="1D624D58">
      <w:pPr>
        <w:spacing w:line="480" w:lineRule="auto"/>
        <w:rPr>
          <w:rFonts w:hint="eastAsia" w:ascii="仿宋" w:hAnsi="仿宋" w:eastAsia="仿宋" w:cs="仿宋"/>
        </w:rPr>
      </w:pPr>
      <w:r>
        <w:rPr>
          <w:rFonts w:hint="eastAsia" w:ascii="仿宋" w:hAnsi="仿宋" w:eastAsia="仿宋" w:cs="仿宋"/>
        </w:rPr>
        <w:t>1.</w:t>
      </w:r>
    </w:p>
    <w:p w14:paraId="4FF37C48">
      <w:pPr>
        <w:spacing w:line="480" w:lineRule="auto"/>
        <w:rPr>
          <w:rFonts w:hint="eastAsia" w:ascii="仿宋" w:hAnsi="仿宋" w:eastAsia="仿宋" w:cs="仿宋"/>
        </w:rPr>
      </w:pPr>
      <w:r>
        <w:rPr>
          <w:rFonts w:hint="eastAsia" w:ascii="仿宋" w:hAnsi="仿宋" w:eastAsia="仿宋" w:cs="仿宋"/>
        </w:rPr>
        <w:t>2.</w:t>
      </w:r>
    </w:p>
    <w:p w14:paraId="31FA7DAA">
      <w:pPr>
        <w:spacing w:line="480" w:lineRule="auto"/>
        <w:rPr>
          <w:rFonts w:hint="eastAsia" w:ascii="仿宋" w:hAnsi="仿宋" w:eastAsia="仿宋" w:cs="仿宋"/>
          <w:u w:val="single"/>
        </w:rPr>
      </w:pPr>
      <w:r>
        <w:rPr>
          <w:rFonts w:hint="eastAsia" w:ascii="仿宋" w:hAnsi="仿宋" w:eastAsia="仿宋" w:cs="仿宋"/>
        </w:rPr>
        <w:t>3.……</w:t>
      </w:r>
    </w:p>
    <w:p w14:paraId="57E17050">
      <w:pPr>
        <w:spacing w:line="480" w:lineRule="auto"/>
        <w:rPr>
          <w:rFonts w:hint="eastAsia" w:ascii="仿宋" w:hAnsi="仿宋" w:eastAsia="仿宋" w:cs="仿宋"/>
        </w:rPr>
      </w:pPr>
      <w:r>
        <w:rPr>
          <w:rFonts w:hint="eastAsia" w:ascii="仿宋" w:hAnsi="仿宋" w:eastAsia="仿宋" w:cs="仿宋"/>
        </w:rPr>
        <w:t>三、我公司与下述公司存在管理关系：（如无则本项填写“无”）</w:t>
      </w:r>
    </w:p>
    <w:p w14:paraId="0D560B85">
      <w:pPr>
        <w:spacing w:line="480" w:lineRule="auto"/>
        <w:rPr>
          <w:rFonts w:hint="eastAsia" w:ascii="仿宋" w:hAnsi="仿宋" w:eastAsia="仿宋" w:cs="仿宋"/>
        </w:rPr>
      </w:pPr>
      <w:r>
        <w:rPr>
          <w:rFonts w:hint="eastAsia" w:ascii="仿宋" w:hAnsi="仿宋" w:eastAsia="仿宋" w:cs="仿宋"/>
        </w:rPr>
        <w:t>1.</w:t>
      </w:r>
    </w:p>
    <w:p w14:paraId="2213F85B">
      <w:pPr>
        <w:spacing w:line="480" w:lineRule="auto"/>
        <w:rPr>
          <w:rFonts w:hint="eastAsia" w:ascii="仿宋" w:hAnsi="仿宋" w:eastAsia="仿宋" w:cs="仿宋"/>
        </w:rPr>
      </w:pPr>
      <w:r>
        <w:rPr>
          <w:rFonts w:hint="eastAsia" w:ascii="仿宋" w:hAnsi="仿宋" w:eastAsia="仿宋" w:cs="仿宋"/>
        </w:rPr>
        <w:t>2.</w:t>
      </w:r>
    </w:p>
    <w:p w14:paraId="66AB6882">
      <w:pPr>
        <w:spacing w:line="480" w:lineRule="auto"/>
        <w:rPr>
          <w:rFonts w:hint="eastAsia" w:ascii="仿宋" w:hAnsi="仿宋" w:eastAsia="仿宋" w:cs="仿宋"/>
        </w:rPr>
      </w:pPr>
      <w:r>
        <w:rPr>
          <w:rFonts w:hint="eastAsia" w:ascii="仿宋" w:hAnsi="仿宋" w:eastAsia="仿宋" w:cs="仿宋"/>
        </w:rPr>
        <w:t>3.……</w:t>
      </w:r>
    </w:p>
    <w:p w14:paraId="60FDBF88">
      <w:pPr>
        <w:spacing w:line="480" w:lineRule="auto"/>
        <w:ind w:firstLine="420" w:firstLineChars="200"/>
        <w:rPr>
          <w:rFonts w:hint="eastAsia" w:ascii="仿宋" w:hAnsi="仿宋" w:eastAsia="仿宋" w:cs="仿宋"/>
        </w:rPr>
      </w:pPr>
      <w:r>
        <w:rPr>
          <w:rFonts w:hint="eastAsia" w:ascii="仿宋" w:hAnsi="仿宋" w:eastAsia="仿宋" w:cs="仿宋"/>
        </w:rPr>
        <w:t>我单位郑重声明：与本单位负责人为同一人或者与本单位存在直接控股关系、管理关系的供应商未参与</w:t>
      </w:r>
      <w:r>
        <w:rPr>
          <w:rFonts w:hint="eastAsia" w:ascii="仿宋" w:hAnsi="仿宋" w:eastAsia="仿宋" w:cs="仿宋"/>
          <w:b/>
          <w:bCs/>
          <w:u w:val="single"/>
        </w:rPr>
        <w:t xml:space="preserve">_                </w:t>
      </w:r>
      <w:r>
        <w:rPr>
          <w:rFonts w:hint="eastAsia" w:ascii="仿宋" w:hAnsi="仿宋" w:eastAsia="仿宋" w:cs="仿宋"/>
          <w:b/>
          <w:bCs/>
        </w:rPr>
        <w:t>(项目名称)</w:t>
      </w:r>
      <w:r>
        <w:rPr>
          <w:rFonts w:hint="eastAsia" w:ascii="仿宋" w:hAnsi="仿宋" w:eastAsia="仿宋" w:cs="仿宋"/>
        </w:rPr>
        <w:t xml:space="preserve"> 同一合同项下的投标。</w:t>
      </w:r>
    </w:p>
    <w:p w14:paraId="711E3246">
      <w:pPr>
        <w:spacing w:line="480" w:lineRule="auto"/>
        <w:ind w:firstLine="210" w:firstLineChars="100"/>
        <w:rPr>
          <w:rFonts w:hint="eastAsia" w:ascii="仿宋" w:hAnsi="仿宋" w:eastAsia="仿宋" w:cs="仿宋"/>
        </w:rPr>
      </w:pPr>
      <w:r>
        <w:rPr>
          <w:rFonts w:hint="eastAsia" w:ascii="仿宋" w:hAnsi="仿宋" w:eastAsia="仿宋" w:cs="仿宋"/>
        </w:rPr>
        <w:t>我单位保证上述声明真实、有效、可查。</w:t>
      </w:r>
    </w:p>
    <w:p w14:paraId="3811AC48">
      <w:pPr>
        <w:spacing w:line="480" w:lineRule="auto"/>
        <w:rPr>
          <w:rFonts w:hint="eastAsia" w:ascii="仿宋" w:hAnsi="仿宋" w:eastAsia="仿宋" w:cs="仿宋"/>
        </w:rPr>
      </w:pPr>
      <w:r>
        <w:rPr>
          <w:rFonts w:hint="eastAsia" w:ascii="仿宋" w:hAnsi="仿宋" w:eastAsia="仿宋" w:cs="仿宋"/>
        </w:rPr>
        <w:t>特此声明。</w:t>
      </w:r>
    </w:p>
    <w:p w14:paraId="7A21224A">
      <w:pPr>
        <w:spacing w:line="242" w:lineRule="auto"/>
        <w:rPr>
          <w:rFonts w:hint="eastAsia" w:ascii="宋体" w:hAnsi="宋体" w:cs="宋体"/>
          <w:sz w:val="24"/>
        </w:rPr>
      </w:pPr>
    </w:p>
    <w:p w14:paraId="5D0A68E8">
      <w:pPr>
        <w:spacing w:before="65" w:line="227" w:lineRule="auto"/>
        <w:ind w:firstLine="173" w:firstLineChars="84"/>
        <w:jc w:val="both"/>
        <w:rPr>
          <w:rFonts w:hint="eastAsia" w:ascii="仿宋" w:hAnsi="仿宋" w:eastAsia="仿宋" w:cs="仿宋"/>
          <w:sz w:val="21"/>
          <w:szCs w:val="21"/>
        </w:rPr>
      </w:pPr>
      <w:r>
        <w:rPr>
          <w:rFonts w:hint="eastAsia" w:ascii="仿宋" w:hAnsi="仿宋" w:eastAsia="仿宋" w:cs="仿宋"/>
          <w:spacing w:val="-2"/>
          <w:sz w:val="21"/>
          <w:szCs w:val="21"/>
        </w:rPr>
        <w:t>供应商：</w:t>
      </w:r>
      <w:r>
        <w:rPr>
          <w:rFonts w:hint="eastAsia" w:ascii="仿宋" w:hAnsi="仿宋" w:eastAsia="仿宋" w:cs="仿宋"/>
          <w:spacing w:val="-2"/>
          <w:sz w:val="21"/>
          <w:szCs w:val="21"/>
          <w:u w:val="single"/>
        </w:rPr>
        <w:t xml:space="preserve">                            </w:t>
      </w:r>
      <w:r>
        <w:rPr>
          <w:rFonts w:hint="eastAsia" w:ascii="仿宋" w:hAnsi="仿宋" w:eastAsia="仿宋" w:cs="仿宋"/>
          <w:spacing w:val="-2"/>
          <w:sz w:val="21"/>
          <w:szCs w:val="21"/>
        </w:rPr>
        <w:t>(盖单位公章)</w:t>
      </w:r>
    </w:p>
    <w:p w14:paraId="64C09BB5">
      <w:pPr>
        <w:spacing w:line="294" w:lineRule="auto"/>
        <w:jc w:val="both"/>
        <w:rPr>
          <w:rFonts w:hint="eastAsia" w:ascii="仿宋" w:hAnsi="仿宋" w:eastAsia="仿宋" w:cs="仿宋"/>
          <w:sz w:val="21"/>
          <w:szCs w:val="21"/>
        </w:rPr>
      </w:pPr>
    </w:p>
    <w:p w14:paraId="44E33FD6">
      <w:pPr>
        <w:spacing w:before="65" w:line="226" w:lineRule="auto"/>
        <w:ind w:firstLine="173" w:firstLineChars="82"/>
        <w:jc w:val="both"/>
        <w:rPr>
          <w:rFonts w:hint="eastAsia" w:ascii="仿宋" w:hAnsi="仿宋" w:eastAsia="仿宋" w:cs="仿宋"/>
          <w:sz w:val="21"/>
          <w:szCs w:val="21"/>
        </w:rPr>
      </w:pPr>
      <w:r>
        <w:rPr>
          <w:rFonts w:hint="eastAsia" w:ascii="仿宋" w:hAnsi="仿宋" w:eastAsia="仿宋" w:cs="仿宋"/>
          <w:spacing w:val="1"/>
          <w:sz w:val="21"/>
          <w:szCs w:val="21"/>
        </w:rPr>
        <w:t>法定代表人或其委托代理人：</w:t>
      </w:r>
      <w:r>
        <w:rPr>
          <w:rFonts w:hint="eastAsia" w:ascii="仿宋" w:hAnsi="仿宋" w:eastAsia="仿宋" w:cs="仿宋"/>
          <w:spacing w:val="1"/>
          <w:sz w:val="21"/>
          <w:szCs w:val="21"/>
          <w:u w:val="single"/>
        </w:rPr>
        <w:t xml:space="preserve">                       </w:t>
      </w:r>
      <w:r>
        <w:rPr>
          <w:rFonts w:hint="eastAsia" w:ascii="仿宋" w:hAnsi="仿宋" w:eastAsia="仿宋" w:cs="仿宋"/>
          <w:sz w:val="21"/>
          <w:szCs w:val="21"/>
        </w:rPr>
        <w:t>(签字或盖章)</w:t>
      </w:r>
    </w:p>
    <w:p w14:paraId="2C9327AB">
      <w:pPr>
        <w:spacing w:line="293" w:lineRule="auto"/>
        <w:jc w:val="both"/>
        <w:rPr>
          <w:rFonts w:hint="eastAsia" w:ascii="仿宋" w:hAnsi="仿宋" w:eastAsia="仿宋" w:cs="仿宋"/>
          <w:sz w:val="21"/>
          <w:szCs w:val="21"/>
        </w:rPr>
      </w:pPr>
    </w:p>
    <w:p w14:paraId="41A02A91">
      <w:pPr>
        <w:spacing w:before="66" w:line="228" w:lineRule="auto"/>
        <w:ind w:firstLineChars="90"/>
        <w:jc w:val="both"/>
        <w:rPr>
          <w:rFonts w:hint="eastAsia" w:ascii="仿宋" w:hAnsi="仿宋" w:eastAsia="仿宋" w:cs="仿宋"/>
          <w:sz w:val="21"/>
          <w:szCs w:val="21"/>
        </w:rPr>
      </w:pPr>
      <w:r>
        <w:rPr>
          <w:rFonts w:hint="eastAsia" w:ascii="仿宋" w:hAnsi="仿宋" w:eastAsia="仿宋" w:cs="仿宋"/>
          <w:spacing w:val="-9"/>
          <w:sz w:val="21"/>
          <w:szCs w:val="21"/>
        </w:rPr>
        <w:t>日</w:t>
      </w:r>
      <w:r>
        <w:rPr>
          <w:rFonts w:hint="eastAsia" w:ascii="仿宋" w:hAnsi="仿宋" w:eastAsia="仿宋" w:cs="仿宋"/>
          <w:spacing w:val="-5"/>
          <w:sz w:val="21"/>
          <w:szCs w:val="21"/>
        </w:rPr>
        <w:t>期：  年  月  日</w:t>
      </w:r>
    </w:p>
    <w:p w14:paraId="1A51AB02">
      <w:pPr>
        <w:ind w:firstLine="480"/>
        <w:rPr>
          <w:rFonts w:hint="eastAsia" w:ascii="宋体" w:hAnsi="宋体" w:cs="宋体"/>
          <w:sz w:val="24"/>
        </w:rPr>
        <w:sectPr>
          <w:pgSz w:w="11906" w:h="16839"/>
          <w:pgMar w:top="1431" w:right="1588" w:bottom="1142" w:left="1600" w:header="0" w:footer="968" w:gutter="0"/>
          <w:cols w:space="720" w:num="1"/>
        </w:sectPr>
      </w:pPr>
    </w:p>
    <w:p w14:paraId="4CF36B61">
      <w:pPr>
        <w:pStyle w:val="5"/>
        <w:ind w:firstLine="0" w:firstLineChars="0"/>
        <w:jc w:val="center"/>
        <w:rPr>
          <w:rStyle w:val="53"/>
          <w:rFonts w:hint="default" w:ascii="仿宋" w:hAnsi="仿宋" w:eastAsia="仿宋" w:cs="仿宋"/>
          <w:sz w:val="24"/>
          <w:szCs w:val="24"/>
          <w:lang w:val="en-US" w:eastAsia="zh-CN"/>
        </w:rPr>
      </w:pPr>
      <w:r>
        <w:rPr>
          <w:rFonts w:hint="eastAsia" w:ascii="仿宋" w:hAnsi="仿宋" w:eastAsia="仿宋" w:cs="仿宋"/>
          <w:sz w:val="24"/>
          <w:szCs w:val="24"/>
        </w:rPr>
        <w:t>（</w:t>
      </w:r>
      <w:r>
        <w:rPr>
          <w:rFonts w:hint="eastAsia" w:ascii="仿宋" w:hAnsi="仿宋" w:eastAsia="仿宋" w:cs="仿宋"/>
          <w:sz w:val="24"/>
          <w:szCs w:val="24"/>
          <w:lang w:eastAsia="zh-CN"/>
        </w:rPr>
        <w:t>八</w:t>
      </w:r>
      <w:r>
        <w:rPr>
          <w:rFonts w:hint="eastAsia" w:ascii="仿宋" w:hAnsi="仿宋" w:eastAsia="仿宋" w:cs="仿宋"/>
          <w:sz w:val="24"/>
          <w:szCs w:val="24"/>
        </w:rPr>
        <w:t>）</w:t>
      </w:r>
      <w:r>
        <w:rPr>
          <w:rFonts w:hint="eastAsia" w:ascii="仿宋" w:hAnsi="仿宋" w:eastAsia="仿宋" w:cs="仿宋"/>
          <w:sz w:val="24"/>
          <w:szCs w:val="24"/>
          <w:lang w:eastAsia="zh-CN"/>
        </w:rPr>
        <w:t>声明书</w:t>
      </w:r>
      <w:r>
        <w:rPr>
          <w:rFonts w:hint="eastAsia" w:ascii="仿宋" w:hAnsi="仿宋" w:eastAsia="仿宋" w:cs="仿宋"/>
          <w:sz w:val="24"/>
          <w:szCs w:val="24"/>
          <w:lang w:val="en-US" w:eastAsia="zh-CN"/>
        </w:rPr>
        <w:t>4</w:t>
      </w:r>
    </w:p>
    <w:p w14:paraId="6E7BCF93">
      <w:pPr>
        <w:ind w:firstLine="480"/>
        <w:rPr>
          <w:rFonts w:hint="eastAsia" w:ascii="宋体" w:hAnsi="宋体" w:cs="宋体"/>
          <w:sz w:val="24"/>
        </w:rPr>
      </w:pPr>
    </w:p>
    <w:p w14:paraId="435DC3EF">
      <w:pPr>
        <w:spacing w:line="480" w:lineRule="auto"/>
        <w:ind w:firstLine="1205" w:firstLineChars="500"/>
        <w:rPr>
          <w:rFonts w:hint="eastAsia" w:ascii="仿宋" w:hAnsi="仿宋" w:eastAsia="仿宋" w:cs="仿宋"/>
        </w:rPr>
      </w:pPr>
      <w:r>
        <w:rPr>
          <w:rFonts w:hint="eastAsia" w:ascii="仿宋" w:hAnsi="仿宋" w:eastAsia="仿宋" w:cs="仿宋"/>
          <w:b/>
          <w:bCs/>
          <w:sz w:val="24"/>
        </w:rPr>
        <w:t>投标人为本采购项目的前期工作是否提供过服务的书面声明函（格式）</w:t>
      </w:r>
      <w:r>
        <w:rPr>
          <w:rFonts w:hint="eastAsia" w:ascii="仿宋" w:hAnsi="仿宋" w:eastAsia="仿宋" w:cs="仿宋"/>
        </w:rPr>
        <w:t xml:space="preserve"> </w:t>
      </w:r>
    </w:p>
    <w:p w14:paraId="1E222293">
      <w:pPr>
        <w:spacing w:line="480" w:lineRule="auto"/>
        <w:rPr>
          <w:rFonts w:hint="eastAsia" w:ascii="仿宋" w:hAnsi="仿宋" w:eastAsia="仿宋" w:cs="仿宋"/>
        </w:rPr>
      </w:pPr>
    </w:p>
    <w:p w14:paraId="07589321">
      <w:pPr>
        <w:spacing w:line="480" w:lineRule="auto"/>
        <w:rPr>
          <w:rFonts w:hint="eastAsia" w:ascii="仿宋" w:hAnsi="仿宋" w:eastAsia="仿宋" w:cs="仿宋"/>
          <w:sz w:val="24"/>
        </w:rPr>
      </w:pPr>
      <w:r>
        <w:rPr>
          <w:rFonts w:hint="eastAsia" w:ascii="仿宋" w:hAnsi="仿宋" w:eastAsia="仿宋" w:cs="仿宋"/>
          <w:b/>
          <w:bCs/>
          <w:u w:val="single"/>
          <w:lang w:eastAsia="zh-CN"/>
        </w:rPr>
        <w:t>（供应商）</w:t>
      </w:r>
      <w:r>
        <w:rPr>
          <w:rFonts w:hint="eastAsia" w:ascii="仿宋" w:hAnsi="仿宋" w:eastAsia="仿宋" w:cs="仿宋"/>
          <w:sz w:val="24"/>
        </w:rPr>
        <w:t>：</w:t>
      </w:r>
    </w:p>
    <w:p w14:paraId="174BF72D">
      <w:pPr>
        <w:spacing w:line="480" w:lineRule="auto"/>
        <w:ind w:firstLine="480" w:firstLineChars="200"/>
        <w:rPr>
          <w:rFonts w:hint="eastAsia" w:ascii="仿宋" w:hAnsi="仿宋" w:eastAsia="仿宋" w:cs="仿宋"/>
          <w:sz w:val="24"/>
        </w:rPr>
      </w:pPr>
      <w:r>
        <w:rPr>
          <w:rFonts w:hint="eastAsia" w:ascii="仿宋" w:hAnsi="仿宋" w:eastAsia="仿宋" w:cs="仿宋"/>
          <w:sz w:val="24"/>
        </w:rPr>
        <w:t>我单位郑重声明：关于（项目名称）项目，本单位不属于为本项目提供过整体设计、规范编制或者项目管理、监理、检测等服务的单位或其附属机构。</w:t>
      </w:r>
    </w:p>
    <w:p w14:paraId="1F260F16">
      <w:pPr>
        <w:spacing w:line="480" w:lineRule="auto"/>
        <w:ind w:firstLine="480" w:firstLineChars="200"/>
        <w:rPr>
          <w:rFonts w:hint="eastAsia" w:ascii="仿宋" w:hAnsi="仿宋" w:eastAsia="仿宋" w:cs="仿宋"/>
          <w:sz w:val="24"/>
        </w:rPr>
      </w:pPr>
      <w:r>
        <w:rPr>
          <w:rFonts w:hint="eastAsia" w:ascii="仿宋" w:hAnsi="仿宋" w:eastAsia="仿宋" w:cs="仿宋"/>
          <w:sz w:val="24"/>
        </w:rPr>
        <w:t>我单位保证上述声明真实、有效、可查。</w:t>
      </w:r>
    </w:p>
    <w:p w14:paraId="4E7B9CB0">
      <w:pPr>
        <w:spacing w:line="480" w:lineRule="auto"/>
        <w:ind w:firstLine="480" w:firstLineChars="200"/>
        <w:rPr>
          <w:rFonts w:hint="eastAsia" w:ascii="仿宋" w:hAnsi="仿宋" w:eastAsia="仿宋" w:cs="仿宋"/>
          <w:sz w:val="24"/>
        </w:rPr>
      </w:pPr>
      <w:r>
        <w:rPr>
          <w:rFonts w:hint="eastAsia" w:ascii="仿宋" w:hAnsi="仿宋" w:eastAsia="仿宋" w:cs="仿宋"/>
          <w:sz w:val="24"/>
        </w:rPr>
        <w:t>特此声明。</w:t>
      </w:r>
    </w:p>
    <w:p w14:paraId="71B66B6C">
      <w:pPr>
        <w:ind w:firstLine="480"/>
        <w:rPr>
          <w:rFonts w:hint="eastAsia" w:ascii="宋体" w:hAnsi="宋体" w:cs="宋体"/>
          <w:sz w:val="24"/>
        </w:rPr>
      </w:pPr>
    </w:p>
    <w:p w14:paraId="4BDB650D">
      <w:pPr>
        <w:bidi w:val="0"/>
        <w:rPr>
          <w:rFonts w:hint="eastAsia" w:ascii="Times New Roman" w:hAnsi="Times New Roman" w:eastAsia="宋体" w:cs="Times New Roman"/>
          <w:kern w:val="2"/>
          <w:sz w:val="21"/>
          <w:szCs w:val="24"/>
          <w:lang w:val="en-US" w:eastAsia="zh-CN" w:bidi="ar-SA"/>
        </w:rPr>
      </w:pPr>
    </w:p>
    <w:p w14:paraId="34A06400">
      <w:pPr>
        <w:bidi w:val="0"/>
        <w:rPr>
          <w:rFonts w:hint="eastAsia"/>
          <w:lang w:val="en-US" w:eastAsia="zh-CN"/>
        </w:rPr>
      </w:pPr>
    </w:p>
    <w:p w14:paraId="392B8741">
      <w:pPr>
        <w:bidi w:val="0"/>
        <w:rPr>
          <w:rFonts w:hint="eastAsia"/>
          <w:lang w:val="en-US" w:eastAsia="zh-CN"/>
        </w:rPr>
      </w:pPr>
    </w:p>
    <w:p w14:paraId="0141CB09">
      <w:pPr>
        <w:spacing w:before="65" w:line="227" w:lineRule="auto"/>
        <w:ind w:firstLine="176" w:firstLineChars="84"/>
        <w:jc w:val="both"/>
        <w:rPr>
          <w:rFonts w:hint="eastAsia" w:ascii="仿宋" w:hAnsi="仿宋" w:eastAsia="仿宋" w:cs="仿宋"/>
          <w:sz w:val="24"/>
          <w:szCs w:val="24"/>
        </w:rPr>
      </w:pPr>
      <w:r>
        <w:rPr>
          <w:rFonts w:hint="eastAsia"/>
          <w:lang w:val="en-US" w:eastAsia="zh-CN"/>
        </w:rPr>
        <w:tab/>
      </w:r>
      <w:r>
        <w:rPr>
          <w:rFonts w:hint="eastAsia" w:ascii="仿宋" w:hAnsi="仿宋" w:eastAsia="仿宋" w:cs="仿宋"/>
          <w:spacing w:val="-2"/>
          <w:sz w:val="24"/>
          <w:szCs w:val="24"/>
        </w:rPr>
        <w:t>供应商：</w:t>
      </w:r>
      <w:r>
        <w:rPr>
          <w:rFonts w:hint="eastAsia" w:ascii="仿宋" w:hAnsi="仿宋" w:eastAsia="仿宋" w:cs="仿宋"/>
          <w:spacing w:val="-2"/>
          <w:sz w:val="24"/>
          <w:szCs w:val="24"/>
          <w:u w:val="single"/>
        </w:rPr>
        <w:t xml:space="preserve">                            </w:t>
      </w:r>
      <w:r>
        <w:rPr>
          <w:rFonts w:hint="eastAsia" w:ascii="仿宋" w:hAnsi="仿宋" w:eastAsia="仿宋" w:cs="仿宋"/>
          <w:spacing w:val="-2"/>
          <w:sz w:val="24"/>
          <w:szCs w:val="24"/>
        </w:rPr>
        <w:t>(盖单位公章)</w:t>
      </w:r>
    </w:p>
    <w:p w14:paraId="50BB34DA">
      <w:pPr>
        <w:spacing w:line="294" w:lineRule="auto"/>
        <w:jc w:val="both"/>
        <w:rPr>
          <w:rFonts w:hint="eastAsia" w:ascii="仿宋" w:hAnsi="仿宋" w:eastAsia="仿宋" w:cs="仿宋"/>
          <w:sz w:val="24"/>
          <w:szCs w:val="24"/>
        </w:rPr>
      </w:pPr>
    </w:p>
    <w:p w14:paraId="74BDEC88">
      <w:pPr>
        <w:spacing w:before="65" w:line="226" w:lineRule="auto"/>
        <w:ind w:firstLine="438" w:firstLineChars="181"/>
        <w:jc w:val="both"/>
        <w:rPr>
          <w:rFonts w:hint="eastAsia" w:ascii="仿宋" w:hAnsi="仿宋" w:eastAsia="仿宋" w:cs="仿宋"/>
          <w:sz w:val="24"/>
          <w:szCs w:val="24"/>
        </w:rPr>
      </w:pPr>
      <w:r>
        <w:rPr>
          <w:rFonts w:hint="eastAsia" w:ascii="仿宋" w:hAnsi="仿宋" w:eastAsia="仿宋" w:cs="仿宋"/>
          <w:spacing w:val="1"/>
          <w:sz w:val="24"/>
          <w:szCs w:val="24"/>
        </w:rPr>
        <w:t>法定代表人或其委托代理人：</w:t>
      </w:r>
      <w:r>
        <w:rPr>
          <w:rFonts w:hint="eastAsia" w:ascii="仿宋" w:hAnsi="仿宋" w:eastAsia="仿宋" w:cs="仿宋"/>
          <w:spacing w:val="1"/>
          <w:sz w:val="24"/>
          <w:szCs w:val="24"/>
          <w:u w:val="single"/>
        </w:rPr>
        <w:t xml:space="preserve">                       </w:t>
      </w:r>
      <w:r>
        <w:rPr>
          <w:rFonts w:hint="eastAsia" w:ascii="仿宋" w:hAnsi="仿宋" w:eastAsia="仿宋" w:cs="仿宋"/>
          <w:sz w:val="24"/>
          <w:szCs w:val="24"/>
        </w:rPr>
        <w:t>(签字或盖章)</w:t>
      </w:r>
    </w:p>
    <w:p w14:paraId="34CC9C4E">
      <w:pPr>
        <w:spacing w:line="293" w:lineRule="auto"/>
        <w:jc w:val="both"/>
        <w:rPr>
          <w:rFonts w:hint="eastAsia" w:ascii="仿宋" w:hAnsi="仿宋" w:eastAsia="仿宋" w:cs="仿宋"/>
          <w:sz w:val="24"/>
          <w:szCs w:val="24"/>
        </w:rPr>
      </w:pPr>
    </w:p>
    <w:p w14:paraId="6B1F1CB4">
      <w:pPr>
        <w:spacing w:before="66" w:line="228" w:lineRule="auto"/>
        <w:ind w:firstLine="419" w:firstLineChars="189"/>
        <w:jc w:val="both"/>
        <w:rPr>
          <w:rFonts w:hint="eastAsia" w:ascii="仿宋" w:hAnsi="仿宋" w:eastAsia="仿宋" w:cs="仿宋"/>
          <w:spacing w:val="-5"/>
          <w:sz w:val="24"/>
          <w:szCs w:val="24"/>
        </w:rPr>
        <w:sectPr>
          <w:pgSz w:w="11906" w:h="16839"/>
          <w:pgMar w:top="1431" w:right="1588" w:bottom="1142" w:left="1600" w:header="0" w:footer="968" w:gutter="0"/>
          <w:cols w:space="720" w:num="1"/>
        </w:sectPr>
      </w:pPr>
      <w:r>
        <w:rPr>
          <w:rFonts w:hint="eastAsia" w:ascii="仿宋" w:hAnsi="仿宋" w:eastAsia="仿宋" w:cs="仿宋"/>
          <w:spacing w:val="-9"/>
          <w:sz w:val="24"/>
          <w:szCs w:val="24"/>
        </w:rPr>
        <w:t>日</w:t>
      </w:r>
      <w:r>
        <w:rPr>
          <w:rFonts w:hint="eastAsia" w:ascii="仿宋" w:hAnsi="仿宋" w:eastAsia="仿宋" w:cs="仿宋"/>
          <w:spacing w:val="-5"/>
          <w:sz w:val="24"/>
          <w:szCs w:val="24"/>
        </w:rPr>
        <w:t>期：  年  月  日</w:t>
      </w:r>
    </w:p>
    <w:p w14:paraId="466546E2">
      <w:pPr>
        <w:pStyle w:val="5"/>
        <w:ind w:firstLine="0" w:firstLineChars="0"/>
        <w:jc w:val="center"/>
        <w:rPr>
          <w:rStyle w:val="53"/>
          <w:rFonts w:hint="default" w:ascii="仿宋" w:hAnsi="仿宋" w:eastAsia="仿宋" w:cs="仿宋"/>
          <w:sz w:val="24"/>
          <w:szCs w:val="24"/>
          <w:lang w:val="en-US" w:eastAsia="zh-CN"/>
        </w:rPr>
      </w:pPr>
      <w:r>
        <w:rPr>
          <w:rFonts w:hint="eastAsia" w:ascii="仿宋" w:hAnsi="仿宋" w:eastAsia="仿宋" w:cs="仿宋"/>
          <w:sz w:val="24"/>
          <w:szCs w:val="24"/>
        </w:rPr>
        <w:t>（</w:t>
      </w:r>
      <w:r>
        <w:rPr>
          <w:rFonts w:hint="eastAsia" w:ascii="仿宋" w:hAnsi="仿宋" w:eastAsia="仿宋" w:cs="仿宋"/>
          <w:sz w:val="24"/>
          <w:szCs w:val="24"/>
          <w:lang w:eastAsia="zh-CN"/>
        </w:rPr>
        <w:t>九</w:t>
      </w:r>
      <w:r>
        <w:rPr>
          <w:rFonts w:hint="eastAsia" w:ascii="仿宋" w:hAnsi="仿宋" w:eastAsia="仿宋" w:cs="仿宋"/>
          <w:sz w:val="24"/>
          <w:szCs w:val="24"/>
        </w:rPr>
        <w:t>）</w:t>
      </w:r>
      <w:r>
        <w:rPr>
          <w:rFonts w:hint="eastAsia" w:ascii="仿宋" w:hAnsi="仿宋" w:eastAsia="仿宋" w:cs="仿宋"/>
          <w:sz w:val="24"/>
          <w:szCs w:val="24"/>
          <w:lang w:eastAsia="zh-CN"/>
        </w:rPr>
        <w:t>响应文件真实性承诺书</w:t>
      </w:r>
    </w:p>
    <w:p w14:paraId="54CD9EC4">
      <w:pPr>
        <w:pStyle w:val="46"/>
        <w:rPr>
          <w:rFonts w:hint="eastAsia"/>
          <w:lang w:val="en-US" w:eastAsia="zh-CN"/>
        </w:rPr>
      </w:pPr>
    </w:p>
    <w:p w14:paraId="2D766C14">
      <w:pPr>
        <w:bidi w:val="0"/>
        <w:jc w:val="left"/>
        <w:rPr>
          <w:rFonts w:hint="eastAsia"/>
          <w:u w:val="single"/>
          <w:lang w:val="en-US" w:eastAsia="zh-CN"/>
        </w:rPr>
      </w:pPr>
      <w:r>
        <w:rPr>
          <w:rFonts w:hint="eastAsia"/>
          <w:lang w:val="en-US" w:eastAsia="zh-CN"/>
        </w:rPr>
        <w:tab/>
      </w:r>
      <w:r>
        <w:rPr>
          <w:rFonts w:hint="eastAsia"/>
          <w:lang w:val="en-US" w:eastAsia="zh-CN"/>
        </w:rPr>
        <w:t>本公司承诺：</w:t>
      </w:r>
      <w:r>
        <w:rPr>
          <w:rFonts w:hint="eastAsia"/>
          <w:u w:val="single"/>
          <w:lang w:val="en-US" w:eastAsia="zh-CN"/>
        </w:rPr>
        <w:t xml:space="preserve"> （供应商名称）  </w:t>
      </w:r>
    </w:p>
    <w:p w14:paraId="077847D1">
      <w:pPr>
        <w:bidi w:val="0"/>
        <w:rPr>
          <w:rFonts w:hint="default" w:ascii="Times New Roman" w:hAnsi="Times New Roman" w:eastAsia="仿宋" w:cs="Times New Roman"/>
          <w:kern w:val="2"/>
          <w:sz w:val="24"/>
          <w:lang w:val="en-US" w:eastAsia="zh-CN" w:bidi="ar-SA"/>
        </w:rPr>
      </w:pPr>
    </w:p>
    <w:p w14:paraId="26FFDB8E">
      <w:pPr>
        <w:bidi w:val="0"/>
        <w:spacing w:line="360" w:lineRule="auto"/>
        <w:rPr>
          <w:rFonts w:hint="eastAsia"/>
          <w:u w:val="none"/>
          <w:lang w:val="en-US" w:eastAsia="zh-CN"/>
        </w:rPr>
      </w:pPr>
      <w:r>
        <w:rPr>
          <w:rFonts w:hint="eastAsia"/>
          <w:lang w:val="en-US" w:eastAsia="zh-CN"/>
        </w:rPr>
        <w:t xml:space="preserve">   在本公司递交的</w:t>
      </w:r>
      <w:r>
        <w:rPr>
          <w:rFonts w:hint="eastAsia"/>
          <w:u w:val="single"/>
          <w:lang w:val="en-US" w:eastAsia="zh-CN"/>
        </w:rPr>
        <w:t xml:space="preserve"> （项目名称）</w:t>
      </w:r>
      <w:r>
        <w:rPr>
          <w:rFonts w:hint="eastAsia"/>
          <w:u w:val="none"/>
          <w:lang w:val="en-US" w:eastAsia="zh-CN"/>
        </w:rPr>
        <w:t xml:space="preserve"> 响应文件中，提供的材料均为真实有效的，如有虚假愿承担由此产生的全部后果。</w:t>
      </w:r>
    </w:p>
    <w:p w14:paraId="7947B127">
      <w:pPr>
        <w:bidi w:val="0"/>
        <w:spacing w:line="360" w:lineRule="auto"/>
        <w:rPr>
          <w:rFonts w:hint="eastAsia"/>
          <w:u w:val="none"/>
          <w:lang w:val="en-US" w:eastAsia="zh-CN"/>
        </w:rPr>
      </w:pPr>
    </w:p>
    <w:p w14:paraId="760A2CBE">
      <w:pPr>
        <w:bidi w:val="0"/>
        <w:spacing w:line="360" w:lineRule="auto"/>
        <w:rPr>
          <w:rFonts w:hint="default"/>
          <w:u w:val="none"/>
          <w:lang w:val="en-US" w:eastAsia="zh-CN"/>
        </w:rPr>
      </w:pPr>
      <w:r>
        <w:rPr>
          <w:rFonts w:hint="eastAsia"/>
          <w:u w:val="none"/>
          <w:lang w:val="en-US" w:eastAsia="zh-CN"/>
        </w:rPr>
        <w:t>特此承诺。</w:t>
      </w:r>
    </w:p>
    <w:p w14:paraId="3630DC4A">
      <w:pPr>
        <w:bidi w:val="0"/>
        <w:jc w:val="left"/>
        <w:rPr>
          <w:rFonts w:hint="eastAsia"/>
          <w:lang w:val="en-US" w:eastAsia="zh-CN"/>
        </w:rPr>
      </w:pPr>
      <w:r>
        <w:rPr>
          <w:rFonts w:hint="eastAsia"/>
          <w:lang w:val="en-US" w:eastAsia="zh-CN"/>
        </w:rPr>
        <w:t xml:space="preserve"> </w:t>
      </w:r>
    </w:p>
    <w:p w14:paraId="1A846C4C">
      <w:pPr>
        <w:bidi w:val="0"/>
        <w:rPr>
          <w:rFonts w:hint="default" w:ascii="Times New Roman" w:hAnsi="Times New Roman" w:eastAsia="仿宋" w:cs="Times New Roman"/>
          <w:kern w:val="2"/>
          <w:sz w:val="24"/>
          <w:lang w:val="en-US" w:eastAsia="zh-CN" w:bidi="ar-SA"/>
        </w:rPr>
      </w:pPr>
    </w:p>
    <w:p w14:paraId="7F310D2B">
      <w:pPr>
        <w:bidi w:val="0"/>
        <w:rPr>
          <w:rFonts w:hint="default"/>
          <w:lang w:val="en-US" w:eastAsia="zh-CN"/>
        </w:rPr>
      </w:pPr>
    </w:p>
    <w:p w14:paraId="23DBCC29">
      <w:pPr>
        <w:bidi w:val="0"/>
        <w:rPr>
          <w:rFonts w:hint="default"/>
          <w:lang w:val="en-US" w:eastAsia="zh-CN"/>
        </w:rPr>
      </w:pPr>
    </w:p>
    <w:p w14:paraId="66158DC2">
      <w:pPr>
        <w:bidi w:val="0"/>
        <w:rPr>
          <w:rFonts w:hint="default"/>
          <w:lang w:val="en-US" w:eastAsia="zh-CN"/>
        </w:rPr>
      </w:pPr>
    </w:p>
    <w:p w14:paraId="23D2C2A9">
      <w:pPr>
        <w:bidi w:val="0"/>
        <w:rPr>
          <w:rFonts w:hint="default"/>
          <w:lang w:val="en-US" w:eastAsia="zh-CN"/>
        </w:rPr>
      </w:pPr>
    </w:p>
    <w:p w14:paraId="06726D56">
      <w:pPr>
        <w:wordWrap w:val="0"/>
        <w:spacing w:line="360" w:lineRule="auto"/>
        <w:ind w:firstLine="420" w:firstLineChars="200"/>
        <w:jc w:val="right"/>
        <w:rPr>
          <w:rFonts w:ascii="仿宋" w:hAnsi="仿宋" w:cs="宋体"/>
          <w:color w:val="000000" w:themeColor="text1"/>
          <w:szCs w:val="21"/>
          <w14:textFill>
            <w14:solidFill>
              <w14:schemeClr w14:val="tx1"/>
            </w14:solidFill>
          </w14:textFill>
        </w:rPr>
      </w:pPr>
      <w:r>
        <w:rPr>
          <w:rFonts w:hint="eastAsia" w:ascii="仿宋" w:hAnsi="仿宋" w:cs="宋体"/>
          <w:color w:val="000000" w:themeColor="text1"/>
          <w:szCs w:val="21"/>
          <w:lang w:val="en-US" w:eastAsia="zh-CN"/>
          <w14:textFill>
            <w14:solidFill>
              <w14:schemeClr w14:val="tx1"/>
            </w14:solidFill>
          </w14:textFill>
        </w:rPr>
        <w:t>供应商</w:t>
      </w:r>
      <w:r>
        <w:rPr>
          <w:rFonts w:hint="eastAsia" w:ascii="仿宋" w:hAnsi="仿宋" w:cs="宋体"/>
          <w:color w:val="000000" w:themeColor="text1"/>
          <w:szCs w:val="21"/>
          <w14:textFill>
            <w14:solidFill>
              <w14:schemeClr w14:val="tx1"/>
            </w14:solidFill>
          </w14:textFill>
        </w:rPr>
        <w:t>：</w:t>
      </w:r>
      <w:r>
        <w:rPr>
          <w:rFonts w:hint="eastAsia" w:ascii="仿宋" w:hAnsi="仿宋" w:cs="宋体"/>
          <w:color w:val="000000" w:themeColor="text1"/>
          <w:szCs w:val="21"/>
          <w:u w:val="single"/>
          <w14:textFill>
            <w14:solidFill>
              <w14:schemeClr w14:val="tx1"/>
            </w14:solidFill>
          </w14:textFill>
        </w:rPr>
        <w:t xml:space="preserve">                                </w:t>
      </w:r>
      <w:r>
        <w:rPr>
          <w:rFonts w:hint="eastAsia" w:ascii="仿宋" w:hAnsi="仿宋" w:cs="宋体"/>
          <w:color w:val="000000" w:themeColor="text1"/>
          <w:szCs w:val="21"/>
          <w14:textFill>
            <w14:solidFill>
              <w14:schemeClr w14:val="tx1"/>
            </w14:solidFill>
          </w14:textFill>
        </w:rPr>
        <w:t>（盖章）</w:t>
      </w:r>
    </w:p>
    <w:p w14:paraId="75A847FC">
      <w:pPr>
        <w:wordWrap w:val="0"/>
        <w:spacing w:line="360" w:lineRule="auto"/>
        <w:ind w:firstLine="420" w:firstLineChars="200"/>
        <w:jc w:val="right"/>
        <w:rPr>
          <w:rFonts w:ascii="仿宋" w:hAnsi="仿宋" w:cs="宋体"/>
          <w:color w:val="000000" w:themeColor="text1"/>
          <w:szCs w:val="21"/>
          <w:lang w:val="zh-CN"/>
          <w14:textFill>
            <w14:solidFill>
              <w14:schemeClr w14:val="tx1"/>
            </w14:solidFill>
          </w14:textFill>
        </w:rPr>
      </w:pPr>
      <w:r>
        <w:rPr>
          <w:rFonts w:hint="eastAsia" w:ascii="仿宋" w:hAnsi="仿宋" w:cs="宋体"/>
          <w:color w:val="000000" w:themeColor="text1"/>
          <w:szCs w:val="21"/>
          <w14:textFill>
            <w14:solidFill>
              <w14:schemeClr w14:val="tx1"/>
            </w14:solidFill>
          </w14:textFill>
        </w:rPr>
        <w:t>法定代表人或委托代理人：</w:t>
      </w:r>
      <w:r>
        <w:rPr>
          <w:rFonts w:hint="eastAsia" w:ascii="仿宋" w:hAnsi="仿宋" w:cs="宋体"/>
          <w:color w:val="000000" w:themeColor="text1"/>
          <w:szCs w:val="21"/>
          <w:u w:val="single"/>
          <w14:textFill>
            <w14:solidFill>
              <w14:schemeClr w14:val="tx1"/>
            </w14:solidFill>
          </w14:textFill>
        </w:rPr>
        <w:t xml:space="preserve">             </w:t>
      </w:r>
      <w:r>
        <w:rPr>
          <w:rFonts w:hint="eastAsia" w:ascii="仿宋" w:hAnsi="仿宋" w:cs="宋体"/>
          <w:color w:val="000000" w:themeColor="text1"/>
          <w:szCs w:val="21"/>
          <w14:textFill>
            <w14:solidFill>
              <w14:schemeClr w14:val="tx1"/>
            </w14:solidFill>
          </w14:textFill>
        </w:rPr>
        <w:t>（签字</w:t>
      </w:r>
      <w:r>
        <w:rPr>
          <w:rFonts w:hint="eastAsia" w:ascii="仿宋" w:hAnsi="仿宋" w:cs="宋体"/>
          <w:color w:val="000000" w:themeColor="text1"/>
          <w:szCs w:val="21"/>
          <w:lang w:eastAsia="zh-CN"/>
          <w14:textFill>
            <w14:solidFill>
              <w14:schemeClr w14:val="tx1"/>
            </w14:solidFill>
          </w14:textFill>
        </w:rPr>
        <w:t>或</w:t>
      </w:r>
      <w:r>
        <w:rPr>
          <w:rFonts w:hint="eastAsia" w:ascii="仿宋" w:hAnsi="仿宋" w:cs="宋体"/>
          <w:color w:val="000000" w:themeColor="text1"/>
          <w:szCs w:val="21"/>
          <w14:textFill>
            <w14:solidFill>
              <w14:schemeClr w14:val="tx1"/>
            </w14:solidFill>
          </w14:textFill>
        </w:rPr>
        <w:t>盖章）</w:t>
      </w:r>
    </w:p>
    <w:p w14:paraId="0019FB82">
      <w:pPr>
        <w:bidi w:val="0"/>
        <w:spacing w:line="360" w:lineRule="auto"/>
        <w:jc w:val="right"/>
        <w:rPr>
          <w:rFonts w:hint="default"/>
          <w:lang w:val="en-US" w:eastAsia="zh-CN"/>
        </w:rPr>
        <w:sectPr>
          <w:pgSz w:w="11906" w:h="16838"/>
          <w:pgMar w:top="1440" w:right="1463" w:bottom="1440" w:left="1519" w:header="851" w:footer="992" w:gutter="0"/>
          <w:pgNumType w:fmt="numberInDash"/>
          <w:cols w:space="720" w:num="1"/>
          <w:docGrid w:type="lines" w:linePitch="312" w:charSpace="0"/>
        </w:sectPr>
      </w:pPr>
      <w:r>
        <w:rPr>
          <w:rFonts w:hint="eastAsia" w:ascii="仿宋" w:hAnsi="仿宋" w:cs="宋体"/>
          <w:color w:val="000000" w:themeColor="text1"/>
          <w:szCs w:val="21"/>
          <w:lang w:val="zh-CN"/>
          <w14:textFill>
            <w14:solidFill>
              <w14:schemeClr w14:val="tx1"/>
            </w14:solidFill>
          </w14:textFill>
        </w:rPr>
        <w:t xml:space="preserve">日    期：    年    月  </w:t>
      </w:r>
      <w:r>
        <w:rPr>
          <w:rFonts w:hint="eastAsia" w:ascii="仿宋" w:hAnsi="仿宋" w:cs="宋体"/>
          <w:color w:val="000000" w:themeColor="text1"/>
          <w:szCs w:val="21"/>
          <w:lang w:val="en-US" w:eastAsia="zh-CN"/>
          <w14:textFill>
            <w14:solidFill>
              <w14:schemeClr w14:val="tx1"/>
            </w14:solidFill>
          </w14:textFill>
        </w:rPr>
        <w:t xml:space="preserve">  日</w:t>
      </w:r>
    </w:p>
    <w:p w14:paraId="321AEEAD">
      <w:pPr>
        <w:pStyle w:val="5"/>
        <w:ind w:firstLine="0" w:firstLineChars="0"/>
        <w:jc w:val="center"/>
        <w:rPr>
          <w:rFonts w:hint="eastAsia" w:ascii="仿宋" w:hAnsi="仿宋" w:eastAsia="仿宋" w:cs="仿宋"/>
          <w:sz w:val="24"/>
          <w:szCs w:val="24"/>
        </w:rPr>
      </w:pPr>
      <w:bookmarkStart w:id="492" w:name="_Toc137556011"/>
      <w:bookmarkStart w:id="493" w:name="_Toc145936639"/>
      <w:r>
        <w:rPr>
          <w:rFonts w:hint="eastAsia" w:ascii="仿宋" w:hAnsi="仿宋" w:eastAsia="仿宋" w:cs="仿宋"/>
          <w:sz w:val="24"/>
          <w:szCs w:val="24"/>
        </w:rPr>
        <w:t>(</w:t>
      </w:r>
      <w:r>
        <w:rPr>
          <w:rFonts w:hint="eastAsia" w:ascii="仿宋" w:hAnsi="仿宋" w:eastAsia="仿宋" w:cs="仿宋"/>
          <w:sz w:val="24"/>
          <w:szCs w:val="24"/>
          <w:lang w:eastAsia="zh-CN"/>
        </w:rPr>
        <w:t>九</w:t>
      </w:r>
      <w:r>
        <w:rPr>
          <w:rFonts w:hint="eastAsia" w:ascii="仿宋" w:hAnsi="仿宋" w:eastAsia="仿宋" w:cs="仿宋"/>
          <w:sz w:val="24"/>
          <w:szCs w:val="24"/>
        </w:rPr>
        <w:t>)近年发生的诉讼及仲裁情况</w:t>
      </w:r>
      <w:bookmarkEnd w:id="492"/>
      <w:bookmarkEnd w:id="493"/>
    </w:p>
    <w:p w14:paraId="06FB73D3">
      <w:pPr>
        <w:spacing w:line="290" w:lineRule="auto"/>
        <w:ind w:firstLine="420"/>
        <w:rPr>
          <w:rFonts w:hint="eastAsia" w:ascii="宋体" w:hAnsi="宋体" w:cs="宋体"/>
        </w:rPr>
      </w:pPr>
    </w:p>
    <w:p w14:paraId="1B42B81D">
      <w:pPr>
        <w:spacing w:line="291" w:lineRule="auto"/>
        <w:ind w:firstLine="420"/>
        <w:rPr>
          <w:rFonts w:hint="eastAsia" w:ascii="宋体" w:hAnsi="宋体" w:cs="宋体"/>
        </w:rPr>
      </w:pPr>
    </w:p>
    <w:p w14:paraId="0D827801">
      <w:pPr>
        <w:ind w:firstLine="0" w:firstLineChars="0"/>
        <w:jc w:val="center"/>
        <w:rPr>
          <w:rFonts w:hint="eastAsia" w:ascii="宋体" w:hAnsi="宋体" w:cs="宋体"/>
          <w:sz w:val="24"/>
        </w:rPr>
      </w:pPr>
      <w:r>
        <w:rPr>
          <w:rFonts w:hint="eastAsia" w:ascii="宋体" w:hAnsi="宋体" w:cs="宋体"/>
          <w:sz w:val="24"/>
        </w:rPr>
        <w:t>格式内容自拟。</w:t>
      </w:r>
    </w:p>
    <w:p w14:paraId="4A57B970">
      <w:pPr>
        <w:pStyle w:val="46"/>
        <w:ind w:firstLine="480"/>
      </w:pPr>
    </w:p>
    <w:p w14:paraId="0BDBD637">
      <w:pPr>
        <w:pStyle w:val="46"/>
        <w:ind w:firstLine="480"/>
        <w:rPr>
          <w:rFonts w:hint="eastAsia"/>
        </w:rPr>
      </w:pPr>
      <w:r>
        <w:br w:type="page"/>
      </w:r>
    </w:p>
    <w:p w14:paraId="79277FFD">
      <w:pPr>
        <w:pStyle w:val="4"/>
        <w:ind w:firstLine="0" w:firstLineChars="0"/>
        <w:jc w:val="center"/>
        <w:rPr>
          <w:rFonts w:hint="eastAsia" w:ascii="仿宋" w:hAnsi="仿宋" w:eastAsia="仿宋" w:cs="仿宋"/>
          <w:sz w:val="24"/>
          <w:szCs w:val="24"/>
          <w:lang w:eastAsia="zh-CN"/>
        </w:rPr>
      </w:pPr>
      <w:bookmarkStart w:id="494" w:name="_Toc316386672"/>
      <w:bookmarkStart w:id="495" w:name="_Toc145936640"/>
      <w:bookmarkStart w:id="496" w:name="_Toc414534024"/>
      <w:bookmarkStart w:id="497" w:name="_Toc137556012"/>
      <w:r>
        <w:rPr>
          <w:rFonts w:hint="eastAsia" w:ascii="仿宋" w:hAnsi="仿宋" w:eastAsia="仿宋" w:cs="仿宋"/>
          <w:sz w:val="24"/>
          <w:szCs w:val="24"/>
        </w:rPr>
        <w:t>八、</w:t>
      </w:r>
      <w:bookmarkEnd w:id="494"/>
      <w:bookmarkEnd w:id="495"/>
      <w:bookmarkEnd w:id="496"/>
      <w:bookmarkEnd w:id="497"/>
      <w:r>
        <w:rPr>
          <w:rFonts w:hint="eastAsia" w:ascii="仿宋" w:hAnsi="仿宋" w:eastAsia="仿宋" w:cs="仿宋"/>
          <w:sz w:val="24"/>
          <w:szCs w:val="24"/>
          <w:lang w:eastAsia="zh-CN"/>
        </w:rPr>
        <w:t>技术部分</w:t>
      </w:r>
    </w:p>
    <w:p w14:paraId="6F15E2CB">
      <w:pPr>
        <w:ind w:firstLine="0" w:firstLineChars="0"/>
        <w:jc w:val="center"/>
        <w:rPr>
          <w:rFonts w:hint="eastAsia" w:ascii="宋体" w:hAnsi="宋体" w:cs="宋体"/>
          <w:sz w:val="24"/>
        </w:rPr>
      </w:pPr>
      <w:r>
        <w:rPr>
          <w:rFonts w:hint="eastAsia" w:ascii="宋体" w:hAnsi="宋体" w:cs="宋体"/>
          <w:sz w:val="24"/>
        </w:rPr>
        <w:t>(根据磋商文件及评标办法供应商自行编写服务方案内容)</w:t>
      </w:r>
    </w:p>
    <w:p w14:paraId="5D12B4C9">
      <w:pPr>
        <w:pStyle w:val="46"/>
        <w:ind w:firstLine="480"/>
      </w:pPr>
    </w:p>
    <w:p w14:paraId="3583A85E">
      <w:pPr>
        <w:pStyle w:val="46"/>
        <w:ind w:firstLine="0" w:firstLineChars="0"/>
      </w:pPr>
    </w:p>
    <w:p w14:paraId="348CD582">
      <w:pPr>
        <w:pStyle w:val="46"/>
        <w:ind w:firstLine="0" w:firstLineChars="0"/>
        <w:rPr>
          <w:rFonts w:hint="eastAsia"/>
        </w:rPr>
      </w:pPr>
      <w:r>
        <w:br w:type="page"/>
      </w:r>
    </w:p>
    <w:p w14:paraId="34F64F14">
      <w:pPr>
        <w:pStyle w:val="4"/>
        <w:ind w:firstLine="0" w:firstLineChars="0"/>
        <w:jc w:val="center"/>
        <w:rPr>
          <w:rFonts w:hint="eastAsia" w:ascii="仿宋" w:hAnsi="仿宋" w:eastAsia="仿宋" w:cs="仿宋"/>
          <w:sz w:val="24"/>
          <w:szCs w:val="24"/>
        </w:rPr>
      </w:pPr>
      <w:bookmarkStart w:id="498" w:name="_Toc120051033"/>
      <w:bookmarkStart w:id="499" w:name="_Toc137556013"/>
      <w:bookmarkStart w:id="500" w:name="_Toc145936641"/>
      <w:r>
        <w:rPr>
          <w:rFonts w:hint="eastAsia" w:ascii="仿宋" w:hAnsi="仿宋" w:eastAsia="仿宋" w:cs="仿宋"/>
          <w:sz w:val="24"/>
          <w:szCs w:val="24"/>
        </w:rPr>
        <w:t>九、中小企业声明函</w:t>
      </w:r>
      <w:bookmarkEnd w:id="498"/>
      <w:bookmarkEnd w:id="499"/>
      <w:bookmarkEnd w:id="500"/>
    </w:p>
    <w:p w14:paraId="16FC1296">
      <w:pPr>
        <w:jc w:val="center"/>
        <w:rPr>
          <w:rFonts w:hint="eastAsia" w:ascii="Times New Roman" w:hAnsi="Times New Roman" w:cs="Times New Roman"/>
          <w:b w:val="0"/>
          <w:bCs w:val="0"/>
          <w:color w:val="auto"/>
          <w:szCs w:val="32"/>
          <w:lang w:val="en-US" w:eastAsia="zh-CN"/>
        </w:rPr>
      </w:pPr>
      <w:r>
        <w:rPr>
          <w:rFonts w:hint="eastAsia" w:ascii="Times New Roman" w:hAnsi="Times New Roman" w:cs="Times New Roman"/>
          <w:b w:val="0"/>
          <w:bCs w:val="0"/>
          <w:color w:val="auto"/>
          <w:szCs w:val="32"/>
          <w:lang w:val="en-US" w:eastAsia="zh-CN"/>
        </w:rPr>
        <w:t>（工程、服务）</w:t>
      </w:r>
    </w:p>
    <w:p w14:paraId="61D65BCE">
      <w:pPr>
        <w:pStyle w:val="46"/>
        <w:rPr>
          <w:rFonts w:hint="eastAsia"/>
          <w:lang w:val="en-US" w:eastAsia="zh-CN"/>
        </w:rPr>
      </w:pPr>
    </w:p>
    <w:p w14:paraId="22F1FEFF">
      <w:pPr>
        <w:pStyle w:val="46"/>
        <w:rPr>
          <w:rFonts w:hint="eastAsia"/>
          <w:lang w:val="en-US" w:eastAsia="zh-CN"/>
        </w:rPr>
      </w:pPr>
    </w:p>
    <w:p w14:paraId="2EE08B5D">
      <w:pPr>
        <w:pStyle w:val="46"/>
        <w:ind w:left="0" w:leftChars="0" w:firstLine="0" w:firstLineChars="0"/>
        <w:jc w:val="both"/>
        <w:rPr>
          <w:rFonts w:hint="eastAsia"/>
          <w:b w:val="0"/>
          <w:bCs w:val="0"/>
          <w:lang w:eastAsia="zh-CN"/>
        </w:rPr>
      </w:pPr>
      <w:r>
        <w:rPr>
          <w:rFonts w:hint="eastAsia"/>
          <w:b w:val="0"/>
          <w:bCs w:val="0"/>
          <w:lang w:eastAsia="zh-CN"/>
        </w:rPr>
        <w:t>本公司（联合体）郑重声明，根据《政府采购促进中小企业发展管理办法》（财库【</w:t>
      </w:r>
      <w:r>
        <w:rPr>
          <w:rFonts w:hint="eastAsia"/>
          <w:b w:val="0"/>
          <w:bCs w:val="0"/>
          <w:lang w:val="en-US" w:eastAsia="zh-CN"/>
        </w:rPr>
        <w:t>2020】46号</w:t>
      </w:r>
      <w:r>
        <w:rPr>
          <w:rFonts w:hint="eastAsia"/>
          <w:b w:val="0"/>
          <w:bCs w:val="0"/>
          <w:lang w:eastAsia="zh-CN"/>
        </w:rPr>
        <w:t>）的规定，本公司（联合体）参加</w:t>
      </w:r>
      <w:r>
        <w:rPr>
          <w:rFonts w:hint="eastAsia"/>
          <w:b w:val="0"/>
          <w:bCs w:val="0"/>
          <w:u w:val="single"/>
          <w:lang w:eastAsia="zh-CN"/>
        </w:rPr>
        <w:t>（单位名称）</w:t>
      </w:r>
      <w:r>
        <w:rPr>
          <w:rFonts w:hint="eastAsia"/>
          <w:b w:val="0"/>
          <w:bCs w:val="0"/>
          <w:lang w:eastAsia="zh-CN"/>
        </w:rPr>
        <w:t>的</w:t>
      </w:r>
      <w:r>
        <w:rPr>
          <w:rFonts w:hint="eastAsia"/>
          <w:b w:val="0"/>
          <w:bCs w:val="0"/>
          <w:u w:val="single"/>
          <w:lang w:eastAsia="zh-CN"/>
        </w:rPr>
        <w:t>（项目名称）</w:t>
      </w:r>
      <w:r>
        <w:rPr>
          <w:rFonts w:hint="eastAsia"/>
          <w:b w:val="0"/>
          <w:bCs w:val="0"/>
          <w:lang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1273A7ED">
      <w:pPr>
        <w:pStyle w:val="46"/>
        <w:ind w:left="0" w:leftChars="0" w:firstLine="0" w:firstLineChars="0"/>
        <w:jc w:val="both"/>
        <w:rPr>
          <w:rFonts w:hint="eastAsia"/>
          <w:b w:val="0"/>
          <w:bCs w:val="0"/>
          <w:lang w:eastAsia="zh-CN"/>
        </w:rPr>
      </w:pPr>
    </w:p>
    <w:p w14:paraId="116BF848">
      <w:pPr>
        <w:pStyle w:val="46"/>
        <w:numPr>
          <w:ilvl w:val="0"/>
          <w:numId w:val="6"/>
        </w:numPr>
        <w:ind w:left="0" w:leftChars="0" w:firstLine="0" w:firstLineChars="0"/>
        <w:jc w:val="both"/>
        <w:rPr>
          <w:rFonts w:hint="eastAsia"/>
          <w:b w:val="0"/>
          <w:bCs w:val="0"/>
          <w:lang w:val="en-US" w:eastAsia="zh-CN"/>
        </w:rPr>
      </w:pPr>
      <w:r>
        <w:rPr>
          <w:rFonts w:hint="eastAsia"/>
          <w:b w:val="0"/>
          <w:bCs w:val="0"/>
          <w:u w:val="single"/>
          <w:lang w:val="en-US" w:eastAsia="zh-CN"/>
        </w:rPr>
        <w:t>（标的名称）</w:t>
      </w:r>
      <w:r>
        <w:rPr>
          <w:rFonts w:hint="eastAsia"/>
          <w:b w:val="0"/>
          <w:bCs w:val="0"/>
          <w:lang w:val="en-US" w:eastAsia="zh-CN"/>
        </w:rPr>
        <w:t>，属于</w:t>
      </w:r>
      <w:r>
        <w:rPr>
          <w:rFonts w:hint="eastAsia"/>
          <w:b w:val="0"/>
          <w:bCs w:val="0"/>
          <w:u w:val="single"/>
          <w:lang w:val="en-US" w:eastAsia="zh-CN"/>
        </w:rPr>
        <w:t>（采购文件中明确的所属行业）</w:t>
      </w:r>
      <w:r>
        <w:rPr>
          <w:rFonts w:hint="eastAsia"/>
          <w:b w:val="0"/>
          <w:bCs w:val="0"/>
          <w:lang w:val="en-US" w:eastAsia="zh-CN"/>
        </w:rPr>
        <w:t>；承建（承接）企业为</w:t>
      </w:r>
      <w:r>
        <w:rPr>
          <w:rFonts w:hint="eastAsia"/>
          <w:b w:val="0"/>
          <w:bCs w:val="0"/>
          <w:u w:val="single"/>
          <w:lang w:val="en-US" w:eastAsia="zh-CN"/>
        </w:rPr>
        <w:t>（企业名称）</w:t>
      </w:r>
      <w:r>
        <w:rPr>
          <w:rFonts w:hint="eastAsia"/>
          <w:b w:val="0"/>
          <w:bCs w:val="0"/>
          <w:lang w:val="en-US" w:eastAsia="zh-CN"/>
        </w:rPr>
        <w:t>，从业人员</w:t>
      </w:r>
      <w:r>
        <w:rPr>
          <w:rFonts w:hint="eastAsia"/>
          <w:b w:val="0"/>
          <w:bCs w:val="0"/>
          <w:u w:val="single"/>
          <w:lang w:val="en-US" w:eastAsia="zh-CN"/>
        </w:rPr>
        <w:t xml:space="preserve">      </w:t>
      </w:r>
      <w:r>
        <w:rPr>
          <w:rFonts w:hint="eastAsia"/>
          <w:b w:val="0"/>
          <w:bCs w:val="0"/>
          <w:lang w:val="en-US" w:eastAsia="zh-CN"/>
        </w:rPr>
        <w:t>人，营业收入为</w:t>
      </w:r>
      <w:r>
        <w:rPr>
          <w:rFonts w:hint="eastAsia"/>
          <w:b w:val="0"/>
          <w:bCs w:val="0"/>
          <w:u w:val="single"/>
          <w:lang w:val="en-US" w:eastAsia="zh-CN"/>
        </w:rPr>
        <w:t xml:space="preserve">    </w:t>
      </w:r>
      <w:r>
        <w:rPr>
          <w:rFonts w:hint="eastAsia"/>
          <w:b w:val="0"/>
          <w:bCs w:val="0"/>
          <w:lang w:val="en-US" w:eastAsia="zh-CN"/>
        </w:rPr>
        <w:t>万元，资产总额为</w:t>
      </w:r>
      <w:r>
        <w:rPr>
          <w:rFonts w:hint="eastAsia"/>
          <w:b w:val="0"/>
          <w:bCs w:val="0"/>
          <w:u w:val="single"/>
          <w:lang w:val="en-US" w:eastAsia="zh-CN"/>
        </w:rPr>
        <w:t xml:space="preserve">    </w:t>
      </w:r>
      <w:r>
        <w:rPr>
          <w:rFonts w:hint="eastAsia"/>
          <w:b w:val="0"/>
          <w:bCs w:val="0"/>
          <w:lang w:val="en-US" w:eastAsia="zh-CN"/>
        </w:rPr>
        <w:t>万元</w:t>
      </w:r>
      <w:r>
        <w:rPr>
          <w:rFonts w:hint="eastAsia"/>
          <w:b w:val="0"/>
          <w:bCs w:val="0"/>
          <w:vertAlign w:val="superscript"/>
          <w:lang w:val="en-US" w:eastAsia="zh-CN"/>
        </w:rPr>
        <w:t>1</w:t>
      </w:r>
      <w:r>
        <w:rPr>
          <w:rFonts w:hint="eastAsia"/>
          <w:b w:val="0"/>
          <w:bCs w:val="0"/>
          <w:lang w:val="en-US" w:eastAsia="zh-CN"/>
        </w:rPr>
        <w:t>，属于（中型企业、小型企业、微型企业）；</w:t>
      </w:r>
    </w:p>
    <w:p w14:paraId="3856A59A">
      <w:pPr>
        <w:pStyle w:val="46"/>
        <w:widowControl w:val="0"/>
        <w:numPr>
          <w:ilvl w:val="0"/>
          <w:numId w:val="0"/>
        </w:numPr>
        <w:adjustRightInd w:val="0"/>
        <w:snapToGrid w:val="0"/>
        <w:spacing w:line="360" w:lineRule="auto"/>
        <w:jc w:val="both"/>
        <w:textAlignment w:val="baseline"/>
        <w:rPr>
          <w:rFonts w:hint="default"/>
          <w:b w:val="0"/>
          <w:bCs w:val="0"/>
          <w:lang w:val="en-US" w:eastAsia="zh-CN"/>
        </w:rPr>
      </w:pPr>
    </w:p>
    <w:p w14:paraId="34B2DA1F">
      <w:pPr>
        <w:pStyle w:val="46"/>
        <w:numPr>
          <w:ilvl w:val="0"/>
          <w:numId w:val="6"/>
        </w:numPr>
        <w:ind w:left="0" w:leftChars="0" w:firstLine="0" w:firstLineChars="0"/>
        <w:jc w:val="both"/>
        <w:rPr>
          <w:rFonts w:hint="eastAsia"/>
          <w:b w:val="0"/>
          <w:bCs w:val="0"/>
          <w:lang w:val="en-US" w:eastAsia="zh-CN"/>
        </w:rPr>
      </w:pPr>
      <w:r>
        <w:rPr>
          <w:rFonts w:hint="eastAsia"/>
          <w:b w:val="0"/>
          <w:bCs w:val="0"/>
          <w:u w:val="single"/>
          <w:lang w:val="en-US" w:eastAsia="zh-CN"/>
        </w:rPr>
        <w:t>（标的名称）</w:t>
      </w:r>
      <w:r>
        <w:rPr>
          <w:rFonts w:hint="eastAsia"/>
          <w:b w:val="0"/>
          <w:bCs w:val="0"/>
          <w:lang w:val="en-US" w:eastAsia="zh-CN"/>
        </w:rPr>
        <w:t>，属于</w:t>
      </w:r>
      <w:r>
        <w:rPr>
          <w:rFonts w:hint="eastAsia"/>
          <w:b w:val="0"/>
          <w:bCs w:val="0"/>
          <w:u w:val="single"/>
          <w:lang w:val="en-US" w:eastAsia="zh-CN"/>
        </w:rPr>
        <w:t>（采购文件中明确的所属行业）</w:t>
      </w:r>
      <w:r>
        <w:rPr>
          <w:rFonts w:hint="eastAsia"/>
          <w:b w:val="0"/>
          <w:bCs w:val="0"/>
          <w:lang w:val="en-US" w:eastAsia="zh-CN"/>
        </w:rPr>
        <w:t>；承建（承接）企业为</w:t>
      </w:r>
      <w:r>
        <w:rPr>
          <w:rFonts w:hint="eastAsia"/>
          <w:b w:val="0"/>
          <w:bCs w:val="0"/>
          <w:u w:val="single"/>
          <w:lang w:val="en-US" w:eastAsia="zh-CN"/>
        </w:rPr>
        <w:t>（企业名称）</w:t>
      </w:r>
      <w:r>
        <w:rPr>
          <w:rFonts w:hint="eastAsia"/>
          <w:b w:val="0"/>
          <w:bCs w:val="0"/>
          <w:lang w:val="en-US" w:eastAsia="zh-CN"/>
        </w:rPr>
        <w:t>，从业人员</w:t>
      </w:r>
      <w:r>
        <w:rPr>
          <w:rFonts w:hint="eastAsia"/>
          <w:b w:val="0"/>
          <w:bCs w:val="0"/>
          <w:u w:val="single"/>
          <w:lang w:val="en-US" w:eastAsia="zh-CN"/>
        </w:rPr>
        <w:t xml:space="preserve">      </w:t>
      </w:r>
      <w:r>
        <w:rPr>
          <w:rFonts w:hint="eastAsia"/>
          <w:b w:val="0"/>
          <w:bCs w:val="0"/>
          <w:lang w:val="en-US" w:eastAsia="zh-CN"/>
        </w:rPr>
        <w:t>人，营业收入为</w:t>
      </w:r>
      <w:r>
        <w:rPr>
          <w:rFonts w:hint="eastAsia"/>
          <w:b w:val="0"/>
          <w:bCs w:val="0"/>
          <w:u w:val="single"/>
          <w:lang w:val="en-US" w:eastAsia="zh-CN"/>
        </w:rPr>
        <w:t xml:space="preserve">    </w:t>
      </w:r>
      <w:r>
        <w:rPr>
          <w:rFonts w:hint="eastAsia"/>
          <w:b w:val="0"/>
          <w:bCs w:val="0"/>
          <w:lang w:val="en-US" w:eastAsia="zh-CN"/>
        </w:rPr>
        <w:t>万元，资产总额为</w:t>
      </w:r>
      <w:r>
        <w:rPr>
          <w:rFonts w:hint="eastAsia"/>
          <w:b w:val="0"/>
          <w:bCs w:val="0"/>
          <w:u w:val="single"/>
          <w:lang w:val="en-US" w:eastAsia="zh-CN"/>
        </w:rPr>
        <w:t xml:space="preserve">    </w:t>
      </w:r>
      <w:r>
        <w:rPr>
          <w:rFonts w:hint="eastAsia"/>
          <w:b w:val="0"/>
          <w:bCs w:val="0"/>
          <w:lang w:val="en-US" w:eastAsia="zh-CN"/>
        </w:rPr>
        <w:t>万元</w:t>
      </w:r>
      <w:r>
        <w:rPr>
          <w:rFonts w:hint="eastAsia"/>
          <w:b w:val="0"/>
          <w:bCs w:val="0"/>
          <w:vertAlign w:val="superscript"/>
          <w:lang w:val="en-US" w:eastAsia="zh-CN"/>
        </w:rPr>
        <w:t>1</w:t>
      </w:r>
      <w:r>
        <w:rPr>
          <w:rFonts w:hint="eastAsia"/>
          <w:b w:val="0"/>
          <w:bCs w:val="0"/>
          <w:lang w:val="en-US" w:eastAsia="zh-CN"/>
        </w:rPr>
        <w:t>，属于（中型企业、小型企业、微型企业）；</w:t>
      </w:r>
    </w:p>
    <w:p w14:paraId="556AEB41">
      <w:pPr>
        <w:pStyle w:val="46"/>
        <w:rPr>
          <w:rFonts w:hint="eastAsia"/>
          <w:lang w:val="en-US" w:eastAsia="zh-CN"/>
        </w:rPr>
      </w:pPr>
      <w:r>
        <w:rPr>
          <w:rFonts w:hint="eastAsia"/>
          <w:lang w:val="en-US" w:eastAsia="zh-CN"/>
        </w:rPr>
        <w:t>..............</w:t>
      </w:r>
    </w:p>
    <w:p w14:paraId="184B3D96">
      <w:pPr>
        <w:pStyle w:val="46"/>
        <w:rPr>
          <w:rFonts w:hint="default"/>
          <w:lang w:val="en-US" w:eastAsia="zh-CN"/>
        </w:rPr>
      </w:pPr>
      <w:r>
        <w:rPr>
          <w:rFonts w:hint="default"/>
          <w:lang w:val="en-US" w:eastAsia="zh-CN"/>
        </w:rPr>
        <w:t>以上企业，不属于大企业的分支机构，不存在控股股东为大企业的情形，也不存在与大企业的负责人为同一人的情形。</w:t>
      </w:r>
    </w:p>
    <w:p w14:paraId="74ED3B73">
      <w:pPr>
        <w:pStyle w:val="46"/>
        <w:rPr>
          <w:rFonts w:hint="eastAsia" w:ascii="仿宋" w:hAnsi="仿宋"/>
          <w:b/>
          <w:sz w:val="24"/>
          <w:szCs w:val="24"/>
        </w:rPr>
      </w:pPr>
      <w:r>
        <w:rPr>
          <w:rFonts w:hint="default"/>
          <w:lang w:val="en-US" w:eastAsia="zh-CN"/>
        </w:rPr>
        <w:t>本企业对上述声明内容的真实性负责。如有虚假，将依法承担相应责任。</w:t>
      </w:r>
    </w:p>
    <w:p w14:paraId="5EC165CC">
      <w:pPr>
        <w:bidi w:val="0"/>
        <w:rPr>
          <w:rFonts w:hint="eastAsia" w:ascii="仿宋" w:hAnsi="仿宋"/>
          <w:b/>
          <w:sz w:val="24"/>
          <w:szCs w:val="24"/>
        </w:rPr>
      </w:pPr>
    </w:p>
    <w:p w14:paraId="79F55192">
      <w:pPr>
        <w:bidi w:val="0"/>
        <w:jc w:val="right"/>
        <w:rPr>
          <w:rFonts w:hint="eastAsia" w:ascii="仿宋" w:hAnsi="仿宋"/>
          <w:b/>
          <w:sz w:val="24"/>
          <w:szCs w:val="24"/>
        </w:rPr>
      </w:pPr>
      <w:r>
        <w:rPr>
          <w:rFonts w:hint="eastAsia" w:ascii="仿宋" w:hAnsi="仿宋"/>
          <w:b/>
          <w:sz w:val="24"/>
          <w:szCs w:val="24"/>
        </w:rPr>
        <w:t>企业名称（盖章）：</w:t>
      </w:r>
    </w:p>
    <w:p w14:paraId="50C51F7F">
      <w:pPr>
        <w:bidi w:val="0"/>
        <w:jc w:val="right"/>
        <w:rPr>
          <w:rFonts w:hint="eastAsia" w:ascii="仿宋" w:hAnsi="仿宋"/>
          <w:b/>
          <w:sz w:val="24"/>
          <w:szCs w:val="24"/>
        </w:rPr>
      </w:pPr>
      <w:r>
        <w:rPr>
          <w:rFonts w:hint="eastAsia" w:ascii="仿宋" w:hAnsi="仿宋"/>
          <w:b/>
          <w:sz w:val="24"/>
          <w:szCs w:val="24"/>
        </w:rPr>
        <w:t>日 期：</w:t>
      </w:r>
    </w:p>
    <w:p w14:paraId="01EC3C1B">
      <w:pPr>
        <w:bidi w:val="0"/>
        <w:rPr>
          <w:rFonts w:hint="eastAsia" w:ascii="仿宋" w:hAnsi="仿宋"/>
          <w:b/>
          <w:sz w:val="24"/>
          <w:szCs w:val="24"/>
        </w:rPr>
      </w:pPr>
    </w:p>
    <w:p w14:paraId="3A74C600">
      <w:pPr>
        <w:wordWrap w:val="0"/>
        <w:spacing w:line="500" w:lineRule="exact"/>
        <w:rPr>
          <w:rFonts w:ascii="仿宋" w:hAnsi="仿宋" w:cs="宋体"/>
          <w:color w:val="000000"/>
          <w:szCs w:val="24"/>
        </w:rPr>
      </w:pPr>
      <w:r>
        <w:rPr>
          <w:rFonts w:hint="eastAsia" w:ascii="仿宋" w:hAnsi="仿宋" w:cs="宋体"/>
          <w:color w:val="000000"/>
          <w:szCs w:val="24"/>
        </w:rPr>
        <w:t>注：从业人员、营业收入、资产总额填报上一年度数据，无上一年度数据的新成立企业可不填报。</w:t>
      </w:r>
    </w:p>
    <w:p w14:paraId="538666FC">
      <w:pPr>
        <w:wordWrap w:val="0"/>
        <w:spacing w:line="360" w:lineRule="auto"/>
        <w:ind w:firstLine="480"/>
        <w:rPr>
          <w:rFonts w:ascii="仿宋" w:hAnsi="仿宋" w:cs="宋体"/>
          <w:b/>
          <w:sz w:val="32"/>
          <w:szCs w:val="32"/>
        </w:rPr>
      </w:pPr>
    </w:p>
    <w:p w14:paraId="106C8C90">
      <w:pPr>
        <w:pStyle w:val="31"/>
        <w:spacing w:before="0" w:beforeAutospacing="0" w:after="0" w:afterAutospacing="0" w:line="560" w:lineRule="atLeast"/>
        <w:ind w:left="147" w:firstLine="643"/>
        <w:jc w:val="center"/>
        <w:rPr>
          <w:rFonts w:hint="eastAsia" w:ascii="仿宋" w:hAnsi="仿宋" w:eastAsia="仿宋" w:cs="仿宋"/>
          <w:sz w:val="24"/>
          <w:szCs w:val="24"/>
        </w:rPr>
      </w:pPr>
      <w:r>
        <w:rPr>
          <w:rFonts w:hint="eastAsia" w:ascii="仿宋" w:hAnsi="仿宋"/>
          <w:b/>
          <w:sz w:val="32"/>
          <w:szCs w:val="32"/>
        </w:rPr>
        <w:br w:type="page"/>
      </w:r>
      <w:r>
        <w:rPr>
          <w:rStyle w:val="39"/>
          <w:rFonts w:hint="eastAsia" w:ascii="仿宋" w:hAnsi="仿宋" w:eastAsia="仿宋" w:cs="仿宋"/>
          <w:sz w:val="24"/>
          <w:szCs w:val="24"/>
          <w:shd w:val="clear" w:color="auto" w:fill="FFFFFF"/>
        </w:rPr>
        <w:t>中小企业划型标准规定</w:t>
      </w:r>
    </w:p>
    <w:p w14:paraId="313366ED">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一、根据《中华人民共和国中小企业促进法》和《国务院关于进一步促进中小企业发展的若干意见》(国发〔2009〕36号)，制定本规定。</w:t>
      </w:r>
    </w:p>
    <w:p w14:paraId="0E0F0BC5">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二、中小企业划分为中型、小型、微型三种类型，具体标准根据企业从业人员、营业收入、资产总额等指标，结合行业特点制定。</w:t>
      </w:r>
    </w:p>
    <w:p w14:paraId="2039942E">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41F1A73">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四、各行业划型标准为：</w:t>
      </w:r>
    </w:p>
    <w:p w14:paraId="47618C5D">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（一）农、林、牧、渔业。营业收入20000万元以下的为中小微型企业。其中，营业收入500万元及以上的为中型企业，营业收入50万元及以上的为小型企业，营业收入50万元以下的为微型企业。</w:t>
      </w:r>
    </w:p>
    <w:p w14:paraId="7C3F425D">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9597227">
      <w:pPr>
        <w:spacing w:before="240" w:beforeLines="100" w:after="240" w:afterLines="100"/>
        <w:ind w:firstLine="440"/>
        <w:rPr>
          <w:rFonts w:hint="eastAsia" w:ascii="仿宋" w:hAnsi="仿宋" w:eastAsia="仿宋" w:cs="仿宋"/>
          <w:b/>
          <w:bCs/>
          <w:color w:val="000000"/>
          <w:sz w:val="24"/>
          <w:szCs w:val="24"/>
          <w:shd w:val="clear" w:color="auto" w:fill="FFFFFF"/>
        </w:rPr>
      </w:pPr>
      <w:r>
        <w:rPr>
          <w:rFonts w:hint="eastAsia" w:ascii="仿宋" w:hAnsi="仿宋" w:eastAsia="仿宋" w:cs="仿宋"/>
          <w:color w:val="000000"/>
          <w:sz w:val="24"/>
          <w:szCs w:val="24"/>
          <w:shd w:val="clear" w:color="auto" w:fill="FFFFFF"/>
        </w:rPr>
        <w:t>　　</w:t>
      </w:r>
      <w:r>
        <w:rPr>
          <w:rFonts w:hint="eastAsia" w:ascii="仿宋" w:hAnsi="仿宋" w:eastAsia="仿宋" w:cs="仿宋"/>
          <w:b/>
          <w:bCs/>
          <w:color w:val="000000"/>
          <w:sz w:val="24"/>
          <w:szCs w:val="24"/>
          <w:shd w:val="clear" w:color="auto" w:fill="FFFFFF"/>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43F9B3">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BC96895">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8B10950">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2C94E30">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101632D">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BAA472D">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74CBCFF">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FCC975A">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6D3BC15">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C6CB03F">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FB766EA">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C597CB8">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AE7A474">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（十六）其他未列明行业。从业人员300人以下的为中小微型企业。其中，从业人员100人及以上的为中型企业；从业人员10人及以上的为小型企业；从业人员10人以下的为微型企业。</w:t>
      </w:r>
    </w:p>
    <w:p w14:paraId="133A3D1C">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五、企业类型的划分以统计部门的统计数据为依据。</w:t>
      </w:r>
    </w:p>
    <w:p w14:paraId="1F72299B">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六、本规定适用于在中华人民共和国境内依法设立的各类所有制和各种组织形式的企业。个体工商户和本规定以外的行业，参照本规定进行划型。</w:t>
      </w:r>
    </w:p>
    <w:p w14:paraId="591BCCCB">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12CFE3B7">
      <w:pPr>
        <w:spacing w:before="240" w:beforeLines="100" w:after="240" w:afterLines="100"/>
        <w:ind w:firstLine="44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八、本规定由工业和信息化部、国家统计局会同有关部门根据《国民经济行业分类》修订情况和企业发展变化情况适时修订。</w:t>
      </w:r>
    </w:p>
    <w:p w14:paraId="16EF3C55">
      <w:pPr>
        <w:spacing w:before="240" w:beforeLines="100" w:after="240" w:afterLines="100"/>
        <w:ind w:firstLine="440"/>
        <w:jc w:val="both"/>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　　九、本规定由工业和信息化部、国家统计局会同有关部门负责解释。</w:t>
      </w:r>
    </w:p>
    <w:p w14:paraId="3F66A981">
      <w:pPr>
        <w:pStyle w:val="46"/>
        <w:ind w:firstLine="450" w:firstLineChars="0"/>
        <w:rPr>
          <w:rFonts w:hint="eastAsia" w:ascii="仿宋" w:hAnsi="仿宋" w:eastAsia="仿宋" w:cs="仿宋"/>
          <w:color w:val="000000"/>
          <w:sz w:val="24"/>
          <w:szCs w:val="24"/>
          <w:shd w:val="clear" w:color="auto" w:fill="FFFFFF"/>
        </w:rPr>
      </w:pPr>
      <w:r>
        <w:rPr>
          <w:rFonts w:hint="eastAsia" w:ascii="仿宋" w:hAnsi="仿宋" w:eastAsia="仿宋" w:cs="仿宋"/>
          <w:color w:val="000000"/>
          <w:sz w:val="24"/>
          <w:szCs w:val="24"/>
          <w:shd w:val="clear" w:color="auto" w:fill="FFFFFF"/>
        </w:rPr>
        <w:t>十、本规定自发布之日起执行，原国家经贸委、原国家计委、财政部和国家统计局2003年颁布的《中小企业标准暂行规定》同时废止。</w:t>
      </w:r>
      <w:bookmarkStart w:id="501" w:name="_Toc414534025"/>
      <w:bookmarkStart w:id="502" w:name="_Toc316386673"/>
    </w:p>
    <w:p w14:paraId="7649078B">
      <w:pPr>
        <w:pStyle w:val="46"/>
        <w:ind w:firstLine="450" w:firstLineChars="0"/>
        <w:rPr>
          <w:rFonts w:ascii="仿宋" w:hAnsi="仿宋" w:cs="宋体"/>
          <w:color w:val="000000"/>
          <w:sz w:val="22"/>
          <w:szCs w:val="22"/>
          <w:shd w:val="clear" w:color="auto" w:fill="FFFFFF"/>
        </w:rPr>
      </w:pPr>
    </w:p>
    <w:p w14:paraId="4C3D31B4">
      <w:pPr>
        <w:pStyle w:val="46"/>
        <w:ind w:firstLine="450" w:firstLineChars="0"/>
        <w:rPr>
          <w:rFonts w:ascii="仿宋" w:hAnsi="仿宋" w:cs="宋体"/>
          <w:color w:val="000000"/>
          <w:sz w:val="22"/>
          <w:szCs w:val="22"/>
          <w:shd w:val="clear" w:color="auto" w:fill="FFFFFF"/>
        </w:rPr>
      </w:pPr>
      <w:r>
        <w:rPr>
          <w:rFonts w:ascii="仿宋" w:hAnsi="仿宋" w:cs="宋体"/>
          <w:color w:val="000000"/>
          <w:sz w:val="22"/>
          <w:szCs w:val="22"/>
          <w:shd w:val="clear" w:color="auto" w:fill="FFFFFF"/>
        </w:rPr>
        <w:br w:type="page"/>
      </w:r>
    </w:p>
    <w:p w14:paraId="2EEB3488">
      <w:pPr>
        <w:pStyle w:val="5"/>
        <w:spacing w:line="276" w:lineRule="auto"/>
        <w:ind w:firstLine="643"/>
        <w:jc w:val="center"/>
        <w:rPr>
          <w:rFonts w:hint="eastAsia" w:ascii="仿宋" w:hAnsi="仿宋" w:eastAsia="仿宋" w:cs="仿宋"/>
          <w:sz w:val="24"/>
          <w:szCs w:val="24"/>
        </w:rPr>
      </w:pPr>
      <w:bookmarkStart w:id="503" w:name="_Toc145936642"/>
      <w:bookmarkStart w:id="504" w:name="_Toc137556014"/>
      <w:r>
        <w:rPr>
          <w:rFonts w:hint="eastAsia" w:ascii="仿宋" w:hAnsi="仿宋" w:eastAsia="仿宋" w:cs="仿宋"/>
          <w:sz w:val="24"/>
          <w:szCs w:val="24"/>
        </w:rPr>
        <w:t>残疾人福利性单位声明函</w:t>
      </w:r>
      <w:bookmarkEnd w:id="503"/>
      <w:bookmarkEnd w:id="504"/>
    </w:p>
    <w:p w14:paraId="17611DB5">
      <w:pPr>
        <w:pStyle w:val="47"/>
        <w:spacing w:line="360" w:lineRule="auto"/>
        <w:ind w:firstLine="460"/>
        <w:jc w:val="center"/>
        <w:rPr>
          <w:rFonts w:hint="eastAsia" w:ascii="仿宋" w:hAnsi="仿宋" w:eastAsia="仿宋" w:cs="仿宋"/>
          <w:sz w:val="24"/>
          <w:szCs w:val="24"/>
        </w:rPr>
      </w:pPr>
      <w:r>
        <w:rPr>
          <w:rFonts w:hint="eastAsia" w:ascii="仿宋" w:hAnsi="仿宋" w:eastAsia="仿宋" w:cs="仿宋"/>
          <w:sz w:val="24"/>
          <w:szCs w:val="24"/>
        </w:rPr>
        <w:t>（如果是，提供）</w:t>
      </w:r>
    </w:p>
    <w:p w14:paraId="4B071453">
      <w:pPr>
        <w:pStyle w:val="47"/>
        <w:spacing w:line="360" w:lineRule="auto"/>
        <w:ind w:firstLine="460"/>
        <w:jc w:val="center"/>
        <w:rPr>
          <w:rFonts w:hint="eastAsia" w:ascii="仿宋" w:hAnsi="仿宋" w:eastAsia="仿宋" w:cs="仿宋"/>
          <w:sz w:val="24"/>
          <w:szCs w:val="24"/>
        </w:rPr>
      </w:pPr>
    </w:p>
    <w:p w14:paraId="53538B45">
      <w:pPr>
        <w:pStyle w:val="47"/>
        <w:spacing w:line="360" w:lineRule="auto"/>
        <w:ind w:firstLine="460"/>
        <w:rPr>
          <w:rFonts w:hint="eastAsia" w:ascii="仿宋" w:hAnsi="仿宋" w:eastAsia="仿宋" w:cs="仿宋"/>
          <w:sz w:val="24"/>
          <w:szCs w:val="24"/>
        </w:rPr>
      </w:pPr>
      <w:r>
        <w:rPr>
          <w:rFonts w:hint="eastAsia" w:ascii="仿宋" w:hAnsi="仿宋" w:eastAsia="仿宋" w:cs="仿宋"/>
          <w:sz w:val="24"/>
          <w:szCs w:val="24"/>
        </w:rPr>
        <w:t>本单位郑重声明，根据《财政部 民政部 中国残疾人联合会关于促进残疾人就业政府采购政策的通知》（财库〔2017〕141号）的规定，本单位为符合条件的残疾人福利性单位，且本单位参加_</w:t>
      </w:r>
      <w:r>
        <w:rPr>
          <w:rFonts w:hint="eastAsia" w:ascii="仿宋" w:hAnsi="仿宋" w:eastAsia="仿宋" w:cs="仿宋"/>
          <w:sz w:val="24"/>
          <w:szCs w:val="24"/>
          <w:u w:val="single"/>
        </w:rPr>
        <w:t>_       _</w:t>
      </w:r>
      <w:r>
        <w:rPr>
          <w:rFonts w:hint="eastAsia" w:ascii="仿宋" w:hAnsi="仿宋" w:eastAsia="仿宋" w:cs="仿宋"/>
          <w:sz w:val="24"/>
          <w:szCs w:val="24"/>
        </w:rPr>
        <w:t>___单位的___</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___项目采购活动提供本单位制造的货物（由本单位承担工程/提供服务），或者提供其他残疾人福利性单位制造的货物（不包括使用非残疾人福利性单位注册商标的货物）。 </w:t>
      </w:r>
    </w:p>
    <w:p w14:paraId="6096CD6D">
      <w:pPr>
        <w:pStyle w:val="47"/>
        <w:spacing w:line="360" w:lineRule="auto"/>
        <w:ind w:firstLine="460"/>
        <w:rPr>
          <w:rFonts w:hint="eastAsia" w:ascii="仿宋" w:hAnsi="仿宋" w:eastAsia="仿宋" w:cs="仿宋"/>
          <w:sz w:val="24"/>
          <w:szCs w:val="24"/>
        </w:rPr>
      </w:pPr>
      <w:r>
        <w:rPr>
          <w:rFonts w:hint="eastAsia" w:ascii="仿宋" w:hAnsi="仿宋" w:eastAsia="仿宋" w:cs="仿宋"/>
          <w:sz w:val="24"/>
          <w:szCs w:val="24"/>
        </w:rPr>
        <w:t xml:space="preserve">本单位对上述声明的真实性负责。如有虚假，将依法承担相应责任。 </w:t>
      </w:r>
    </w:p>
    <w:p w14:paraId="7290F338">
      <w:pPr>
        <w:pStyle w:val="47"/>
        <w:spacing w:line="360" w:lineRule="auto"/>
        <w:ind w:firstLine="460"/>
        <w:rPr>
          <w:rFonts w:hint="eastAsia" w:ascii="仿宋" w:hAnsi="仿宋" w:eastAsia="仿宋" w:cs="仿宋"/>
          <w:sz w:val="24"/>
          <w:szCs w:val="24"/>
        </w:rPr>
      </w:pPr>
    </w:p>
    <w:p w14:paraId="31E34080">
      <w:pPr>
        <w:pStyle w:val="47"/>
        <w:spacing w:line="360" w:lineRule="auto"/>
        <w:ind w:firstLine="460"/>
        <w:rPr>
          <w:rFonts w:hint="eastAsia" w:ascii="仿宋" w:hAnsi="仿宋" w:eastAsia="仿宋" w:cs="仿宋"/>
          <w:sz w:val="24"/>
          <w:szCs w:val="24"/>
        </w:rPr>
      </w:pPr>
    </w:p>
    <w:p w14:paraId="12A8E4ED">
      <w:pPr>
        <w:pStyle w:val="47"/>
        <w:spacing w:line="360" w:lineRule="auto"/>
        <w:ind w:firstLine="460"/>
        <w:rPr>
          <w:rFonts w:hint="eastAsia" w:ascii="仿宋" w:hAnsi="仿宋" w:eastAsia="仿宋" w:cs="仿宋"/>
          <w:sz w:val="24"/>
          <w:szCs w:val="24"/>
        </w:rPr>
      </w:pPr>
    </w:p>
    <w:p w14:paraId="44660AE3">
      <w:pPr>
        <w:pStyle w:val="47"/>
        <w:spacing w:line="360" w:lineRule="auto"/>
        <w:ind w:firstLine="460"/>
        <w:rPr>
          <w:rFonts w:hint="eastAsia" w:ascii="仿宋" w:hAnsi="仿宋" w:eastAsia="仿宋" w:cs="仿宋"/>
          <w:sz w:val="24"/>
          <w:szCs w:val="24"/>
        </w:rPr>
      </w:pPr>
    </w:p>
    <w:p w14:paraId="054B254A">
      <w:pPr>
        <w:pStyle w:val="47"/>
        <w:spacing w:line="360" w:lineRule="auto"/>
        <w:ind w:firstLine="460"/>
        <w:rPr>
          <w:rFonts w:hint="eastAsia" w:ascii="仿宋" w:hAnsi="仿宋" w:eastAsia="仿宋" w:cs="仿宋"/>
          <w:sz w:val="24"/>
          <w:szCs w:val="24"/>
        </w:rPr>
      </w:pPr>
    </w:p>
    <w:p w14:paraId="28E9F1C8">
      <w:pPr>
        <w:pStyle w:val="47"/>
        <w:spacing w:line="360" w:lineRule="auto"/>
        <w:ind w:firstLine="460"/>
        <w:rPr>
          <w:rFonts w:hint="eastAsia" w:ascii="仿宋" w:hAnsi="仿宋" w:eastAsia="仿宋" w:cs="仿宋"/>
          <w:sz w:val="24"/>
          <w:szCs w:val="24"/>
        </w:rPr>
      </w:pPr>
    </w:p>
    <w:p w14:paraId="47A7E9FA">
      <w:pPr>
        <w:pStyle w:val="47"/>
        <w:spacing w:line="360" w:lineRule="auto"/>
        <w:ind w:firstLine="460"/>
        <w:rPr>
          <w:rFonts w:hint="eastAsia" w:ascii="仿宋" w:hAnsi="仿宋" w:eastAsia="仿宋" w:cs="仿宋"/>
          <w:sz w:val="24"/>
          <w:szCs w:val="24"/>
        </w:rPr>
      </w:pPr>
      <w:r>
        <w:rPr>
          <w:rFonts w:hint="eastAsia" w:ascii="仿宋" w:hAnsi="仿宋" w:eastAsia="仿宋" w:cs="仿宋"/>
          <w:sz w:val="24"/>
          <w:szCs w:val="24"/>
        </w:rPr>
        <w:t>日期：   年    月    日</w:t>
      </w:r>
    </w:p>
    <w:p w14:paraId="7020C7D7">
      <w:pPr>
        <w:pStyle w:val="47"/>
        <w:spacing w:line="360" w:lineRule="auto"/>
        <w:ind w:firstLine="460"/>
        <w:rPr>
          <w:rFonts w:hint="eastAsia" w:ascii="仿宋" w:hAnsi="仿宋" w:eastAsia="仿宋" w:cs="仿宋"/>
          <w:sz w:val="24"/>
          <w:szCs w:val="24"/>
        </w:rPr>
      </w:pPr>
    </w:p>
    <w:p w14:paraId="11BC668A">
      <w:pPr>
        <w:pStyle w:val="47"/>
        <w:ind w:firstLine="460"/>
        <w:rPr>
          <w:sz w:val="23"/>
          <w:szCs w:val="23"/>
        </w:rPr>
      </w:pPr>
      <w:r>
        <w:rPr>
          <w:sz w:val="23"/>
          <w:szCs w:val="23"/>
        </w:rPr>
        <w:br w:type="page"/>
      </w:r>
    </w:p>
    <w:p w14:paraId="0A782DA8">
      <w:pPr>
        <w:pStyle w:val="5"/>
        <w:ind w:firstLine="643"/>
        <w:rPr>
          <w:rFonts w:hint="eastAsia"/>
        </w:rPr>
      </w:pPr>
      <w:bookmarkStart w:id="505" w:name="_Toc145936643"/>
      <w:bookmarkStart w:id="506" w:name="_Toc137556015"/>
      <w:r>
        <w:rPr>
          <w:rFonts w:hint="eastAsia" w:ascii="仿宋" w:hAnsi="仿宋" w:eastAsia="仿宋" w:cs="仿宋"/>
          <w:sz w:val="24"/>
          <w:szCs w:val="24"/>
        </w:rPr>
        <w:t>省级以上监狱管理局、戒毒管理局（含新疆生产建设兵团）出具的属于监狱企业的证明文件</w:t>
      </w:r>
      <w:bookmarkEnd w:id="505"/>
      <w:bookmarkEnd w:id="506"/>
      <w:r>
        <w:t xml:space="preserve"> </w:t>
      </w:r>
    </w:p>
    <w:p w14:paraId="205B8AD1">
      <w:pPr>
        <w:ind w:firstLine="420"/>
        <w:rPr>
          <w:rFonts w:hint="eastAsia"/>
        </w:rPr>
      </w:pPr>
    </w:p>
    <w:p w14:paraId="71EBA4EF">
      <w:pPr>
        <w:ind w:firstLine="420"/>
        <w:jc w:val="center"/>
        <w:rPr>
          <w:rFonts w:hint="eastAsia"/>
        </w:rPr>
      </w:pPr>
      <w:r>
        <w:rPr>
          <w:rFonts w:hint="eastAsia"/>
        </w:rPr>
        <w:t>（如果是，提供）</w:t>
      </w:r>
    </w:p>
    <w:p w14:paraId="1977DE95">
      <w:pPr>
        <w:pStyle w:val="46"/>
        <w:ind w:firstLine="480"/>
      </w:pPr>
    </w:p>
    <w:p w14:paraId="76CE17EA">
      <w:pPr>
        <w:pStyle w:val="46"/>
        <w:ind w:firstLine="480"/>
        <w:rPr>
          <w:rFonts w:hint="eastAsia"/>
        </w:rPr>
      </w:pPr>
      <w:r>
        <w:br w:type="page"/>
      </w:r>
    </w:p>
    <w:p w14:paraId="2A06E32B">
      <w:pPr>
        <w:pStyle w:val="4"/>
        <w:ind w:firstLine="602"/>
        <w:jc w:val="center"/>
        <w:rPr>
          <w:rFonts w:hint="eastAsia" w:ascii="仿宋" w:hAnsi="仿宋" w:eastAsia="仿宋" w:cs="仿宋"/>
          <w:sz w:val="24"/>
          <w:szCs w:val="24"/>
        </w:rPr>
      </w:pPr>
      <w:bookmarkStart w:id="507" w:name="_Toc145936644"/>
      <w:bookmarkStart w:id="508" w:name="_Toc137556016"/>
      <w:r>
        <w:rPr>
          <w:rFonts w:hint="eastAsia" w:ascii="仿宋" w:hAnsi="仿宋" w:eastAsia="仿宋" w:cs="仿宋"/>
          <w:sz w:val="24"/>
          <w:szCs w:val="24"/>
        </w:rPr>
        <w:t>十、</w:t>
      </w:r>
      <w:bookmarkEnd w:id="501"/>
      <w:bookmarkEnd w:id="502"/>
      <w:r>
        <w:rPr>
          <w:rFonts w:hint="eastAsia" w:ascii="仿宋" w:hAnsi="仿宋" w:eastAsia="仿宋" w:cs="仿宋"/>
          <w:sz w:val="24"/>
          <w:szCs w:val="24"/>
        </w:rPr>
        <w:t>其他材料</w:t>
      </w:r>
      <w:bookmarkEnd w:id="507"/>
      <w:bookmarkEnd w:id="508"/>
    </w:p>
    <w:bookmarkEnd w:id="463"/>
    <w:p w14:paraId="411A53B5">
      <w:pPr>
        <w:spacing w:before="65" w:line="270" w:lineRule="exact"/>
        <w:ind w:firstLine="0" w:firstLineChars="0"/>
        <w:rPr>
          <w:rFonts w:hint="eastAsia" w:ascii="宋体" w:hAnsi="宋体" w:cs="宋体"/>
          <w:sz w:val="24"/>
        </w:rPr>
      </w:pPr>
      <w:r>
        <w:rPr>
          <w:rFonts w:hint="eastAsia" w:ascii="宋体" w:hAnsi="宋体" w:cs="宋体"/>
          <w:spacing w:val="11"/>
          <w:position w:val="1"/>
          <w:sz w:val="24"/>
        </w:rPr>
        <w:t>1</w:t>
      </w:r>
      <w:r>
        <w:rPr>
          <w:rFonts w:hint="eastAsia" w:ascii="宋体" w:hAnsi="宋体" w:cs="宋体"/>
          <w:spacing w:val="6"/>
          <w:position w:val="1"/>
          <w:sz w:val="24"/>
        </w:rPr>
        <w:t>、优惠条件及服务承诺（格式自拟）；</w:t>
      </w:r>
    </w:p>
    <w:p w14:paraId="2DF162AF">
      <w:pPr>
        <w:spacing w:line="265" w:lineRule="auto"/>
        <w:ind w:firstLine="480"/>
        <w:rPr>
          <w:rFonts w:hint="eastAsia" w:ascii="宋体" w:hAnsi="宋体" w:cs="宋体"/>
          <w:sz w:val="24"/>
        </w:rPr>
      </w:pPr>
    </w:p>
    <w:p w14:paraId="79858FCA">
      <w:pPr>
        <w:wordWrap w:val="0"/>
        <w:spacing w:line="400" w:lineRule="exact"/>
        <w:ind w:firstLine="0" w:firstLineChars="0"/>
        <w:rPr>
          <w:rFonts w:hint="eastAsia" w:ascii="宋体" w:hAnsi="宋体" w:cs="宋体"/>
          <w:sz w:val="24"/>
        </w:rPr>
      </w:pPr>
      <w:r>
        <w:rPr>
          <w:rFonts w:hint="eastAsia" w:ascii="宋体" w:hAnsi="宋体" w:cs="宋体"/>
          <w:spacing w:val="11"/>
          <w:position w:val="1"/>
          <w:sz w:val="24"/>
        </w:rPr>
        <w:t>2</w:t>
      </w:r>
      <w:r>
        <w:rPr>
          <w:rFonts w:hint="eastAsia" w:ascii="宋体" w:hAnsi="宋体" w:cs="宋体"/>
          <w:spacing w:val="9"/>
          <w:position w:val="1"/>
          <w:sz w:val="24"/>
        </w:rPr>
        <w:t>、供应商认为有必要的其它资料及评标办法评审项目的其他证明材料。</w:t>
      </w:r>
    </w:p>
    <w:p w14:paraId="5E4B42E1">
      <w:pPr>
        <w:ind w:firstLine="420"/>
        <w:rPr>
          <w:rFonts w:hint="eastAsia" w:ascii="宋体" w:hAnsi="宋体" w:cs="宋体"/>
        </w:rPr>
      </w:pPr>
      <w:bookmarkStart w:id="509" w:name="_Toc414534026"/>
      <w:bookmarkStart w:id="510" w:name="_Toc316386674"/>
    </w:p>
    <w:p w14:paraId="4D25D890">
      <w:pPr>
        <w:pStyle w:val="47"/>
        <w:ind w:firstLine="420"/>
        <w:rPr>
          <w:rFonts w:hint="eastAsia" w:hAnsi="宋体"/>
          <w:color w:val="auto"/>
        </w:rPr>
      </w:pPr>
    </w:p>
    <w:p w14:paraId="04106401">
      <w:pPr>
        <w:ind w:firstLine="420"/>
        <w:rPr>
          <w:rFonts w:hint="eastAsia" w:ascii="宋体" w:hAnsi="宋体" w:cs="宋体"/>
        </w:rPr>
      </w:pPr>
    </w:p>
    <w:p w14:paraId="1BEF6AA9">
      <w:pPr>
        <w:pStyle w:val="47"/>
        <w:ind w:firstLine="420"/>
        <w:rPr>
          <w:rFonts w:hint="eastAsia" w:hAnsi="宋体"/>
          <w:color w:val="auto"/>
        </w:rPr>
      </w:pPr>
    </w:p>
    <w:p w14:paraId="79F58D85">
      <w:pPr>
        <w:pStyle w:val="47"/>
        <w:ind w:firstLine="420"/>
        <w:rPr>
          <w:rFonts w:hint="eastAsia" w:hAnsi="宋体"/>
          <w:color w:val="auto"/>
        </w:rPr>
      </w:pPr>
    </w:p>
    <w:p w14:paraId="26515BAF">
      <w:pPr>
        <w:ind w:firstLine="420"/>
        <w:rPr>
          <w:rFonts w:hint="eastAsia" w:ascii="宋体" w:hAnsi="宋体" w:cs="宋体"/>
        </w:rPr>
      </w:pPr>
    </w:p>
    <w:p w14:paraId="47A5F45A">
      <w:pPr>
        <w:pStyle w:val="47"/>
        <w:ind w:firstLine="420"/>
        <w:rPr>
          <w:rFonts w:hint="eastAsia" w:hAnsi="宋体"/>
          <w:color w:val="auto"/>
        </w:rPr>
      </w:pPr>
    </w:p>
    <w:p w14:paraId="1A23D59F">
      <w:pPr>
        <w:ind w:firstLine="420"/>
        <w:rPr>
          <w:rFonts w:hint="eastAsia" w:ascii="宋体" w:hAnsi="宋体" w:cs="宋体"/>
        </w:rPr>
      </w:pPr>
    </w:p>
    <w:p w14:paraId="3C6D8507">
      <w:pPr>
        <w:pStyle w:val="47"/>
        <w:ind w:firstLine="420"/>
        <w:rPr>
          <w:rFonts w:hint="eastAsia" w:hAnsi="宋体"/>
          <w:color w:val="auto"/>
        </w:rPr>
      </w:pPr>
    </w:p>
    <w:p w14:paraId="6FD29AF1">
      <w:pPr>
        <w:ind w:firstLine="420"/>
        <w:rPr>
          <w:rFonts w:hint="eastAsia" w:ascii="宋体" w:hAnsi="宋体" w:cs="宋体"/>
        </w:rPr>
      </w:pPr>
    </w:p>
    <w:p w14:paraId="136376A4">
      <w:pPr>
        <w:ind w:firstLine="420"/>
        <w:rPr>
          <w:rFonts w:hint="eastAsia" w:ascii="宋体" w:hAnsi="宋体" w:cs="宋体"/>
        </w:rPr>
      </w:pPr>
    </w:p>
    <w:p w14:paraId="09F78EB1">
      <w:pPr>
        <w:pStyle w:val="47"/>
        <w:ind w:firstLine="420"/>
        <w:rPr>
          <w:rFonts w:hint="eastAsia" w:hAnsi="宋体"/>
          <w:color w:val="auto"/>
        </w:rPr>
      </w:pPr>
    </w:p>
    <w:p w14:paraId="68C7EE8C">
      <w:pPr>
        <w:pStyle w:val="47"/>
        <w:ind w:firstLine="420"/>
        <w:rPr>
          <w:rFonts w:hint="eastAsia" w:hAnsi="宋体"/>
          <w:color w:val="auto"/>
        </w:rPr>
      </w:pPr>
    </w:p>
    <w:p w14:paraId="5EBD824E">
      <w:pPr>
        <w:pStyle w:val="47"/>
        <w:ind w:firstLine="420"/>
        <w:rPr>
          <w:rFonts w:hint="eastAsia" w:hAnsi="宋体"/>
          <w:color w:val="auto"/>
        </w:rPr>
      </w:pPr>
    </w:p>
    <w:p w14:paraId="72449888">
      <w:pPr>
        <w:pStyle w:val="47"/>
        <w:ind w:firstLine="420"/>
        <w:rPr>
          <w:rFonts w:hint="eastAsia" w:hAnsi="宋体"/>
          <w:color w:val="auto"/>
        </w:rPr>
      </w:pPr>
    </w:p>
    <w:p w14:paraId="5558ABF4">
      <w:pPr>
        <w:pStyle w:val="47"/>
        <w:ind w:firstLine="420"/>
        <w:rPr>
          <w:rFonts w:hint="eastAsia" w:hAnsi="宋体"/>
          <w:color w:val="auto"/>
        </w:rPr>
      </w:pPr>
    </w:p>
    <w:p w14:paraId="5E3B8409">
      <w:pPr>
        <w:pStyle w:val="47"/>
        <w:ind w:firstLine="420"/>
        <w:rPr>
          <w:rFonts w:hint="eastAsia" w:hAnsi="宋体"/>
          <w:color w:val="auto"/>
        </w:rPr>
      </w:pPr>
    </w:p>
    <w:p w14:paraId="3608CB2F">
      <w:pPr>
        <w:pStyle w:val="47"/>
        <w:ind w:firstLine="420"/>
        <w:rPr>
          <w:rFonts w:hint="eastAsia" w:hAnsi="宋体"/>
          <w:color w:val="auto"/>
        </w:rPr>
      </w:pPr>
    </w:p>
    <w:p w14:paraId="786365CC">
      <w:pPr>
        <w:pStyle w:val="47"/>
        <w:ind w:firstLine="420"/>
        <w:rPr>
          <w:rFonts w:hint="eastAsia" w:hAnsi="宋体"/>
          <w:color w:val="auto"/>
        </w:rPr>
      </w:pPr>
    </w:p>
    <w:p w14:paraId="31404A9A">
      <w:pPr>
        <w:pStyle w:val="47"/>
        <w:ind w:firstLine="420"/>
        <w:rPr>
          <w:rFonts w:hint="eastAsia" w:hAnsi="宋体"/>
          <w:color w:val="auto"/>
        </w:rPr>
      </w:pPr>
    </w:p>
    <w:p w14:paraId="0F39AF79">
      <w:pPr>
        <w:pStyle w:val="47"/>
        <w:ind w:firstLine="420"/>
        <w:rPr>
          <w:rFonts w:hint="eastAsia" w:hAnsi="宋体"/>
          <w:color w:val="auto"/>
        </w:rPr>
      </w:pPr>
    </w:p>
    <w:p w14:paraId="7887C0CF">
      <w:pPr>
        <w:pStyle w:val="47"/>
        <w:ind w:firstLine="420"/>
        <w:rPr>
          <w:rFonts w:hint="eastAsia" w:hAnsi="宋体"/>
          <w:color w:val="auto"/>
        </w:rPr>
      </w:pPr>
    </w:p>
    <w:bookmarkEnd w:id="509"/>
    <w:bookmarkEnd w:id="510"/>
    <w:p w14:paraId="10D4B8EE">
      <w:pPr>
        <w:pStyle w:val="34"/>
        <w:rPr>
          <w:rFonts w:hint="eastAsia" w:ascii="仿宋" w:hAnsi="仿宋" w:eastAsia="仿宋" w:cs="仿宋"/>
        </w:rPr>
      </w:pPr>
    </w:p>
    <w:sectPr>
      <w:footerReference r:id="rId8" w:type="default"/>
      <w:pgSz w:w="11906" w:h="16838"/>
      <w:pgMar w:top="1418" w:right="1133" w:bottom="993" w:left="1134"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楷体">
    <w:panose1 w:val="02010600040101010101"/>
    <w:charset w:val="86"/>
    <w:family w:val="auto"/>
    <w:pitch w:val="default"/>
    <w:sig w:usb0="00000287" w:usb1="080F0000" w:usb2="00000000" w:usb3="00000000" w:csb0="0004009F" w:csb1="DFD70000"/>
  </w:font>
  <w:font w:name="Arial Unicode MS">
    <w:panose1 w:val="020B0604020202020204"/>
    <w:charset w:val="86"/>
    <w:family w:val="swiss"/>
    <w:pitch w:val="default"/>
    <w:sig w:usb0="FFFFFFFF" w:usb1="E9FFFFFF" w:usb2="0000003F" w:usb3="00000000" w:csb0="603F01FF" w:csb1="FFFF0000"/>
  </w:font>
  <w:font w:name="仿宋_gb2312">
    <w:altName w:val="仿宋"/>
    <w:panose1 w:val="00000000000000000000"/>
    <w:charset w:val="86"/>
    <w:family w:val="roman"/>
    <w:pitch w:val="default"/>
    <w:sig w:usb0="00000000" w:usb1="00000000" w:usb2="00000010" w:usb3="00000000" w:csb0="00040000" w:csb1="00000000"/>
  </w:font>
  <w:font w:name="MS Sans Serif">
    <w:altName w:val="Segoe UI Symbol"/>
    <w:panose1 w:val="020B0500000000000000"/>
    <w:charset w:val="00"/>
    <w:family w:val="swiss"/>
    <w:pitch w:val="default"/>
    <w:sig w:usb0="00000000" w:usb1="00000000" w:usb2="00000000" w:usb3="00000000" w:csb0="00000001" w:csb1="00000000"/>
  </w:font>
  <w:font w:name="MingLiU">
    <w:panose1 w:val="02020509000000000000"/>
    <w:charset w:val="88"/>
    <w:family w:val="modern"/>
    <w:pitch w:val="default"/>
    <w:sig w:usb0="A00002FF" w:usb1="28CFFCFA" w:usb2="00000016" w:usb3="00000000" w:csb0="0010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Segoe UI Symbol">
    <w:panose1 w:val="020B0502040204020203"/>
    <w:charset w:val="00"/>
    <w:family w:val="auto"/>
    <w:pitch w:val="default"/>
    <w:sig w:usb0="8000006F" w:usb1="1200FBEF" w:usb2="0064C000" w:usb3="00000002"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6AB40">
    <w:pPr>
      <w:pStyle w:val="24"/>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75C53C">
                          <w:pPr>
                            <w:pStyle w:val="2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A75C53C">
                    <w:pPr>
                      <w:pStyle w:val="2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B0270C">
    <w:pPr>
      <w:pStyle w:val="24"/>
      <w:ind w:firstLine="360"/>
      <w:jc w:val="center"/>
    </w:pPr>
    <w:r>
      <w:fldChar w:fldCharType="begin"/>
    </w:r>
    <w:r>
      <w:instrText xml:space="preserve">PAGE   \* MERGEFORMAT</w:instrText>
    </w:r>
    <w:r>
      <w:fldChar w:fldCharType="separate"/>
    </w:r>
    <w:r>
      <w:rPr>
        <w:lang w:val="zh-CN"/>
      </w:rPr>
      <w:t>3</w:t>
    </w:r>
    <w:r>
      <w:fldChar w:fldCharType="end"/>
    </w:r>
  </w:p>
  <w:p w14:paraId="14D668A1">
    <w:pPr>
      <w:pStyle w:val="24"/>
      <w:ind w:firstLine="0" w:firstLineChars="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B19354">
    <w:pPr>
      <w:pStyle w:val="24"/>
      <w:ind w:firstLine="360"/>
      <w:jc w:val="center"/>
    </w:pPr>
    <w:r>
      <w:fldChar w:fldCharType="begin"/>
    </w:r>
    <w:r>
      <w:instrText xml:space="preserve">PAGE   \* MERGEFORMAT</w:instrText>
    </w:r>
    <w:r>
      <w:fldChar w:fldCharType="separate"/>
    </w:r>
    <w:r>
      <w:rPr>
        <w:lang w:val="zh-CN"/>
      </w:rPr>
      <w:t>3</w:t>
    </w:r>
    <w:r>
      <w:fldChar w:fldCharType="end"/>
    </w:r>
  </w:p>
  <w:p w14:paraId="5B5FAB33">
    <w:pPr>
      <w:pStyle w:val="24"/>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B755B">
    <w:pPr>
      <w:pStyle w:val="24"/>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D302A15">
                          <w:pPr>
                            <w:pStyle w:val="24"/>
                            <w:ind w:firstLine="420"/>
                            <w:rPr>
                              <w:rFonts w:hint="eastAsia" w:ascii="宋体" w:hAnsi="宋体" w:cs="宋体"/>
                              <w:sz w:val="21"/>
                              <w:szCs w:val="21"/>
                            </w:rPr>
                          </w:pPr>
                          <w:r>
                            <w:rPr>
                              <w:rFonts w:hint="eastAsia" w:ascii="宋体" w:hAnsi="宋体" w:cs="宋体"/>
                              <w:sz w:val="21"/>
                              <w:szCs w:val="21"/>
                            </w:rPr>
                            <w:fldChar w:fldCharType="begin"/>
                          </w:r>
                          <w:r>
                            <w:rPr>
                              <w:rFonts w:hint="eastAsia" w:ascii="宋体" w:hAnsi="宋体" w:cs="宋体"/>
                              <w:sz w:val="21"/>
                              <w:szCs w:val="21"/>
                            </w:rPr>
                            <w:instrText xml:space="preserve"> PAGE  \* MERGEFORMAT </w:instrText>
                          </w:r>
                          <w:r>
                            <w:rPr>
                              <w:rFonts w:hint="eastAsia" w:ascii="宋体" w:hAnsi="宋体" w:cs="宋体"/>
                              <w:sz w:val="21"/>
                              <w:szCs w:val="21"/>
                            </w:rPr>
                            <w:fldChar w:fldCharType="separate"/>
                          </w:r>
                          <w:r>
                            <w:rPr>
                              <w:rFonts w:ascii="宋体" w:hAnsi="宋体" w:cs="宋体"/>
                              <w:sz w:val="21"/>
                              <w:szCs w:val="21"/>
                            </w:rPr>
                            <w:t>44</w:t>
                          </w:r>
                          <w:r>
                            <w:rPr>
                              <w:rFonts w:hint="eastAsia" w:ascii="宋体" w:hAnsi="宋体" w:cs="宋体"/>
                              <w:sz w:val="21"/>
                              <w:szCs w:val="21"/>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1D302A15">
                    <w:pPr>
                      <w:pStyle w:val="24"/>
                      <w:ind w:firstLine="420"/>
                      <w:rPr>
                        <w:rFonts w:hint="eastAsia" w:ascii="宋体" w:hAnsi="宋体" w:cs="宋体"/>
                        <w:sz w:val="21"/>
                        <w:szCs w:val="21"/>
                      </w:rPr>
                    </w:pPr>
                    <w:r>
                      <w:rPr>
                        <w:rFonts w:hint="eastAsia" w:ascii="宋体" w:hAnsi="宋体" w:cs="宋体"/>
                        <w:sz w:val="21"/>
                        <w:szCs w:val="21"/>
                      </w:rPr>
                      <w:fldChar w:fldCharType="begin"/>
                    </w:r>
                    <w:r>
                      <w:rPr>
                        <w:rFonts w:hint="eastAsia" w:ascii="宋体" w:hAnsi="宋体" w:cs="宋体"/>
                        <w:sz w:val="21"/>
                        <w:szCs w:val="21"/>
                      </w:rPr>
                      <w:instrText xml:space="preserve"> PAGE  \* MERGEFORMAT </w:instrText>
                    </w:r>
                    <w:r>
                      <w:rPr>
                        <w:rFonts w:hint="eastAsia" w:ascii="宋体" w:hAnsi="宋体" w:cs="宋体"/>
                        <w:sz w:val="21"/>
                        <w:szCs w:val="21"/>
                      </w:rPr>
                      <w:fldChar w:fldCharType="separate"/>
                    </w:r>
                    <w:r>
                      <w:rPr>
                        <w:rFonts w:ascii="宋体" w:hAnsi="宋体" w:cs="宋体"/>
                        <w:sz w:val="21"/>
                        <w:szCs w:val="21"/>
                      </w:rPr>
                      <w:t>44</w:t>
                    </w:r>
                    <w:r>
                      <w:rPr>
                        <w:rFonts w:hint="eastAsia" w:ascii="宋体" w:hAnsi="宋体" w:cs="宋体"/>
                        <w:sz w:val="21"/>
                        <w:szCs w:val="21"/>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73FE0">
    <w:pPr>
      <w:spacing w:line="188" w:lineRule="auto"/>
      <w:ind w:left="3997" w:firstLine="340"/>
      <w:rPr>
        <w:rFonts w:ascii="宋体" w:hAnsi="宋体" w:cs="宋体"/>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2C79124">
                          <w:pPr>
                            <w:pStyle w:val="24"/>
                            <w:ind w:firstLine="420"/>
                            <w:rPr>
                              <w:rFonts w:hint="eastAsia" w:ascii="宋体" w:hAnsi="宋体" w:cs="宋体"/>
                              <w:sz w:val="21"/>
                              <w:szCs w:val="21"/>
                            </w:rPr>
                          </w:pPr>
                          <w:r>
                            <w:rPr>
                              <w:rFonts w:hint="eastAsia" w:ascii="宋体" w:hAnsi="宋体" w:cs="宋体"/>
                              <w:sz w:val="21"/>
                              <w:szCs w:val="21"/>
                            </w:rPr>
                            <w:fldChar w:fldCharType="begin"/>
                          </w:r>
                          <w:r>
                            <w:rPr>
                              <w:rFonts w:hint="eastAsia" w:ascii="宋体" w:hAnsi="宋体" w:cs="宋体"/>
                              <w:sz w:val="21"/>
                              <w:szCs w:val="21"/>
                            </w:rPr>
                            <w:instrText xml:space="preserve"> PAGE  \* MERGEFORMAT </w:instrText>
                          </w:r>
                          <w:r>
                            <w:rPr>
                              <w:rFonts w:hint="eastAsia" w:ascii="宋体" w:hAnsi="宋体" w:cs="宋体"/>
                              <w:sz w:val="21"/>
                              <w:szCs w:val="21"/>
                            </w:rPr>
                            <w:fldChar w:fldCharType="separate"/>
                          </w:r>
                          <w:r>
                            <w:rPr>
                              <w:rFonts w:ascii="宋体" w:hAnsi="宋体" w:cs="宋体"/>
                              <w:sz w:val="21"/>
                              <w:szCs w:val="21"/>
                            </w:rPr>
                            <w:t>50</w:t>
                          </w:r>
                          <w:r>
                            <w:rPr>
                              <w:rFonts w:hint="eastAsia" w:ascii="宋体" w:hAnsi="宋体" w:cs="宋体"/>
                              <w:sz w:val="21"/>
                              <w:szCs w:val="21"/>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72C79124">
                    <w:pPr>
                      <w:pStyle w:val="24"/>
                      <w:ind w:firstLine="420"/>
                      <w:rPr>
                        <w:rFonts w:hint="eastAsia" w:ascii="宋体" w:hAnsi="宋体" w:cs="宋体"/>
                        <w:sz w:val="21"/>
                        <w:szCs w:val="21"/>
                      </w:rPr>
                    </w:pPr>
                    <w:r>
                      <w:rPr>
                        <w:rFonts w:hint="eastAsia" w:ascii="宋体" w:hAnsi="宋体" w:cs="宋体"/>
                        <w:sz w:val="21"/>
                        <w:szCs w:val="21"/>
                      </w:rPr>
                      <w:fldChar w:fldCharType="begin"/>
                    </w:r>
                    <w:r>
                      <w:rPr>
                        <w:rFonts w:hint="eastAsia" w:ascii="宋体" w:hAnsi="宋体" w:cs="宋体"/>
                        <w:sz w:val="21"/>
                        <w:szCs w:val="21"/>
                      </w:rPr>
                      <w:instrText xml:space="preserve"> PAGE  \* MERGEFORMAT </w:instrText>
                    </w:r>
                    <w:r>
                      <w:rPr>
                        <w:rFonts w:hint="eastAsia" w:ascii="宋体" w:hAnsi="宋体" w:cs="宋体"/>
                        <w:sz w:val="21"/>
                        <w:szCs w:val="21"/>
                      </w:rPr>
                      <w:fldChar w:fldCharType="separate"/>
                    </w:r>
                    <w:r>
                      <w:rPr>
                        <w:rFonts w:ascii="宋体" w:hAnsi="宋体" w:cs="宋体"/>
                        <w:sz w:val="21"/>
                        <w:szCs w:val="21"/>
                      </w:rPr>
                      <w:t>50</w:t>
                    </w:r>
                    <w:r>
                      <w:rPr>
                        <w:rFonts w:hint="eastAsia" w:ascii="宋体" w:hAnsi="宋体" w:cs="宋体"/>
                        <w:sz w:val="21"/>
                        <w:szCs w:val="21"/>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729CF">
    <w:pPr>
      <w:pStyle w:val="24"/>
      <w:jc w:val="center"/>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9BF6C9">
                          <w:pPr>
                            <w:pStyle w:val="24"/>
                            <w:jc w:val="center"/>
                          </w:pPr>
                          <w:r>
                            <w:fldChar w:fldCharType="begin"/>
                          </w:r>
                          <w:r>
                            <w:instrText xml:space="preserve"> PAGE   \* MERGEFORMAT </w:instrText>
                          </w:r>
                          <w:r>
                            <w:fldChar w:fldCharType="separate"/>
                          </w:r>
                          <w:r>
                            <w:rPr>
                              <w:lang w:val="zh-CN"/>
                            </w:rPr>
                            <w:t>66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0E9BF6C9">
                    <w:pPr>
                      <w:pStyle w:val="24"/>
                      <w:jc w:val="center"/>
                    </w:pPr>
                    <w:r>
                      <w:fldChar w:fldCharType="begin"/>
                    </w:r>
                    <w:r>
                      <w:instrText xml:space="preserve"> PAGE   \* MERGEFORMAT </w:instrText>
                    </w:r>
                    <w:r>
                      <w:fldChar w:fldCharType="separate"/>
                    </w:r>
                    <w:r>
                      <w:rPr>
                        <w:lang w:val="zh-CN"/>
                      </w:rPr>
                      <w:t>66</w:t>
                    </w:r>
                    <w:r>
                      <w:fldChar w:fldCharType="end"/>
                    </w:r>
                  </w:p>
                </w:txbxContent>
              </v:textbox>
            </v:shape>
          </w:pict>
        </mc:Fallback>
      </mc:AlternateContent>
    </w:r>
  </w:p>
  <w:p w14:paraId="7D3CA5D6">
    <w:pPr>
      <w:pStyle w:val="24"/>
      <w:ind w:right="540"/>
      <w:jc w:val="right"/>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9656B2"/>
    <w:multiLevelType w:val="singleLevel"/>
    <w:tmpl w:val="B89656B2"/>
    <w:lvl w:ilvl="0" w:tentative="0">
      <w:start w:val="1"/>
      <w:numFmt w:val="decimal"/>
      <w:lvlText w:val="%1."/>
      <w:lvlJc w:val="left"/>
      <w:pPr>
        <w:tabs>
          <w:tab w:val="left" w:pos="312"/>
        </w:tabs>
      </w:pPr>
    </w:lvl>
  </w:abstractNum>
  <w:abstractNum w:abstractNumId="1">
    <w:nsid w:val="D41BC7F2"/>
    <w:multiLevelType w:val="singleLevel"/>
    <w:tmpl w:val="D41BC7F2"/>
    <w:lvl w:ilvl="0" w:tentative="0">
      <w:start w:val="2"/>
      <w:numFmt w:val="chineseCounting"/>
      <w:suff w:val="nothing"/>
      <w:lvlText w:val="（%1）"/>
      <w:lvlJc w:val="left"/>
      <w:rPr>
        <w:rFonts w:hint="eastAsia"/>
      </w:rPr>
    </w:lvl>
  </w:abstractNum>
  <w:abstractNum w:abstractNumId="2">
    <w:nsid w:val="35DA5E50"/>
    <w:multiLevelType w:val="singleLevel"/>
    <w:tmpl w:val="35DA5E50"/>
    <w:lvl w:ilvl="0" w:tentative="0">
      <w:start w:val="3"/>
      <w:numFmt w:val="chineseCounting"/>
      <w:suff w:val="space"/>
      <w:lvlText w:val="第%1章"/>
      <w:lvlJc w:val="left"/>
      <w:rPr>
        <w:rFonts w:hint="eastAsia"/>
      </w:rPr>
    </w:lvl>
  </w:abstractNum>
  <w:abstractNum w:abstractNumId="3">
    <w:nsid w:val="6CEC1AEC"/>
    <w:multiLevelType w:val="singleLevel"/>
    <w:tmpl w:val="6CEC1AEC"/>
    <w:lvl w:ilvl="0" w:tentative="0">
      <w:start w:val="1"/>
      <w:numFmt w:val="decimal"/>
      <w:suff w:val="nothing"/>
      <w:lvlText w:val="%1、"/>
      <w:lvlJc w:val="left"/>
    </w:lvl>
  </w:abstractNum>
  <w:abstractNum w:abstractNumId="4">
    <w:nsid w:val="73FD7F8A"/>
    <w:multiLevelType w:val="singleLevel"/>
    <w:tmpl w:val="73FD7F8A"/>
    <w:lvl w:ilvl="0" w:tentative="0">
      <w:start w:val="1"/>
      <w:numFmt w:val="decimal"/>
      <w:suff w:val="nothing"/>
      <w:lvlText w:val="%1、"/>
      <w:lvlJc w:val="left"/>
    </w:lvl>
  </w:abstractNum>
  <w:abstractNum w:abstractNumId="5">
    <w:nsid w:val="76038DA1"/>
    <w:multiLevelType w:val="singleLevel"/>
    <w:tmpl w:val="76038DA1"/>
    <w:lvl w:ilvl="0" w:tentative="0">
      <w:start w:val="1"/>
      <w:numFmt w:val="chineseCounting"/>
      <w:suff w:val="nothing"/>
      <w:lvlText w:val="%1、"/>
      <w:lvlJc w:val="left"/>
      <w:rPr>
        <w:rFonts w:hint="eastAsia"/>
      </w:rPr>
    </w:lvl>
  </w:abstractNum>
  <w:num w:numId="1">
    <w:abstractNumId w:val="2"/>
    <w:lvlOverride w:ilvl="0">
      <w:startOverride w:val="3"/>
    </w:lvlOverride>
  </w:num>
  <w:num w:numId="2">
    <w:abstractNumId w:val="1"/>
  </w:num>
  <w:num w:numId="3">
    <w:abstractNumId w:val="5"/>
    <w:lvlOverride w:ilvl="0">
      <w:startOverride w:val="1"/>
    </w:lvlOverride>
  </w:num>
  <w:num w:numId="4">
    <w:abstractNumId w:val="4"/>
    <w:lvlOverride w:ilvl="0">
      <w:startOverride w:val="1"/>
    </w:lvlOverride>
  </w:num>
  <w:num w:numId="5">
    <w:abstractNumId w:val="3"/>
    <w:lvlOverride w:ilvl="0">
      <w:startOverride w:val="1"/>
    </w:lvlOverride>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JjNGQ4YzM0NzIzYWY0ODhhYTZhMmVmNTExYTVkNzQifQ=="/>
  </w:docVars>
  <w:rsids>
    <w:rsidRoot w:val="00172A27"/>
    <w:rsid w:val="000013BC"/>
    <w:rsid w:val="000016AD"/>
    <w:rsid w:val="0000262B"/>
    <w:rsid w:val="00003947"/>
    <w:rsid w:val="00003A4D"/>
    <w:rsid w:val="00003AE0"/>
    <w:rsid w:val="00004256"/>
    <w:rsid w:val="000049D9"/>
    <w:rsid w:val="00005069"/>
    <w:rsid w:val="0000582F"/>
    <w:rsid w:val="000066EA"/>
    <w:rsid w:val="00007A2D"/>
    <w:rsid w:val="00007B1A"/>
    <w:rsid w:val="000108F4"/>
    <w:rsid w:val="00011195"/>
    <w:rsid w:val="000120C9"/>
    <w:rsid w:val="00012FC5"/>
    <w:rsid w:val="000132E5"/>
    <w:rsid w:val="00013CCB"/>
    <w:rsid w:val="00016C22"/>
    <w:rsid w:val="00017001"/>
    <w:rsid w:val="00020553"/>
    <w:rsid w:val="00021721"/>
    <w:rsid w:val="00021ADB"/>
    <w:rsid w:val="00021EF4"/>
    <w:rsid w:val="00022061"/>
    <w:rsid w:val="000221FB"/>
    <w:rsid w:val="00022457"/>
    <w:rsid w:val="000231CF"/>
    <w:rsid w:val="00023FE1"/>
    <w:rsid w:val="0002483C"/>
    <w:rsid w:val="00024F03"/>
    <w:rsid w:val="0002538F"/>
    <w:rsid w:val="00025982"/>
    <w:rsid w:val="00025C17"/>
    <w:rsid w:val="00025D40"/>
    <w:rsid w:val="00025DFB"/>
    <w:rsid w:val="00026042"/>
    <w:rsid w:val="000267E5"/>
    <w:rsid w:val="000273CC"/>
    <w:rsid w:val="00027ED8"/>
    <w:rsid w:val="000302EC"/>
    <w:rsid w:val="00030579"/>
    <w:rsid w:val="00030FD0"/>
    <w:rsid w:val="000312E4"/>
    <w:rsid w:val="00031350"/>
    <w:rsid w:val="00031618"/>
    <w:rsid w:val="000322DA"/>
    <w:rsid w:val="00033311"/>
    <w:rsid w:val="0003362C"/>
    <w:rsid w:val="00034CC9"/>
    <w:rsid w:val="0003580C"/>
    <w:rsid w:val="000360BC"/>
    <w:rsid w:val="00036187"/>
    <w:rsid w:val="000364B6"/>
    <w:rsid w:val="00036B53"/>
    <w:rsid w:val="000407D1"/>
    <w:rsid w:val="00040D6E"/>
    <w:rsid w:val="000420CD"/>
    <w:rsid w:val="000439D1"/>
    <w:rsid w:val="00043E37"/>
    <w:rsid w:val="00043E6E"/>
    <w:rsid w:val="00044EBD"/>
    <w:rsid w:val="00045A74"/>
    <w:rsid w:val="00046423"/>
    <w:rsid w:val="000467AC"/>
    <w:rsid w:val="00046C35"/>
    <w:rsid w:val="0004701A"/>
    <w:rsid w:val="00047DFC"/>
    <w:rsid w:val="00050331"/>
    <w:rsid w:val="0005192D"/>
    <w:rsid w:val="00053AC2"/>
    <w:rsid w:val="000570C8"/>
    <w:rsid w:val="00057A1A"/>
    <w:rsid w:val="00060486"/>
    <w:rsid w:val="00061391"/>
    <w:rsid w:val="00061B7E"/>
    <w:rsid w:val="000621E5"/>
    <w:rsid w:val="00062EEF"/>
    <w:rsid w:val="000639EB"/>
    <w:rsid w:val="00064E37"/>
    <w:rsid w:val="00064F17"/>
    <w:rsid w:val="00066011"/>
    <w:rsid w:val="00066B96"/>
    <w:rsid w:val="0006713B"/>
    <w:rsid w:val="00067EA5"/>
    <w:rsid w:val="00070812"/>
    <w:rsid w:val="000711C0"/>
    <w:rsid w:val="0007176A"/>
    <w:rsid w:val="00071D6E"/>
    <w:rsid w:val="00073908"/>
    <w:rsid w:val="00073E81"/>
    <w:rsid w:val="00074522"/>
    <w:rsid w:val="00074843"/>
    <w:rsid w:val="00074E88"/>
    <w:rsid w:val="00075C5D"/>
    <w:rsid w:val="00076FCF"/>
    <w:rsid w:val="000774AA"/>
    <w:rsid w:val="00081199"/>
    <w:rsid w:val="0008161A"/>
    <w:rsid w:val="0008326D"/>
    <w:rsid w:val="0008377C"/>
    <w:rsid w:val="00083F05"/>
    <w:rsid w:val="00084E96"/>
    <w:rsid w:val="000854AB"/>
    <w:rsid w:val="00085DE8"/>
    <w:rsid w:val="00086BA8"/>
    <w:rsid w:val="000872FE"/>
    <w:rsid w:val="0008741C"/>
    <w:rsid w:val="000879A7"/>
    <w:rsid w:val="00090EE4"/>
    <w:rsid w:val="0009124D"/>
    <w:rsid w:val="00091D6E"/>
    <w:rsid w:val="0009206D"/>
    <w:rsid w:val="00092AE4"/>
    <w:rsid w:val="000934E7"/>
    <w:rsid w:val="00094A90"/>
    <w:rsid w:val="00094AD4"/>
    <w:rsid w:val="00095699"/>
    <w:rsid w:val="00095C70"/>
    <w:rsid w:val="00096C3C"/>
    <w:rsid w:val="000A0440"/>
    <w:rsid w:val="000A12B5"/>
    <w:rsid w:val="000A15E3"/>
    <w:rsid w:val="000A18F3"/>
    <w:rsid w:val="000A20CF"/>
    <w:rsid w:val="000A23F6"/>
    <w:rsid w:val="000A28A6"/>
    <w:rsid w:val="000A2B6B"/>
    <w:rsid w:val="000A3AA2"/>
    <w:rsid w:val="000A748A"/>
    <w:rsid w:val="000A773B"/>
    <w:rsid w:val="000A77F6"/>
    <w:rsid w:val="000B09CE"/>
    <w:rsid w:val="000B0BA3"/>
    <w:rsid w:val="000B0D71"/>
    <w:rsid w:val="000B127A"/>
    <w:rsid w:val="000B1D9F"/>
    <w:rsid w:val="000B230C"/>
    <w:rsid w:val="000B29E5"/>
    <w:rsid w:val="000B48FA"/>
    <w:rsid w:val="000B4A1D"/>
    <w:rsid w:val="000B5B02"/>
    <w:rsid w:val="000B66A6"/>
    <w:rsid w:val="000B69E9"/>
    <w:rsid w:val="000B72FE"/>
    <w:rsid w:val="000B7913"/>
    <w:rsid w:val="000C017E"/>
    <w:rsid w:val="000C0408"/>
    <w:rsid w:val="000C0695"/>
    <w:rsid w:val="000C1EE6"/>
    <w:rsid w:val="000C29C9"/>
    <w:rsid w:val="000C2C95"/>
    <w:rsid w:val="000C2EBA"/>
    <w:rsid w:val="000C39B0"/>
    <w:rsid w:val="000C4173"/>
    <w:rsid w:val="000C455B"/>
    <w:rsid w:val="000C59CB"/>
    <w:rsid w:val="000C5AC3"/>
    <w:rsid w:val="000C766D"/>
    <w:rsid w:val="000D0D6D"/>
    <w:rsid w:val="000D0DC8"/>
    <w:rsid w:val="000D114C"/>
    <w:rsid w:val="000D13F3"/>
    <w:rsid w:val="000D1BC2"/>
    <w:rsid w:val="000D2209"/>
    <w:rsid w:val="000D25C7"/>
    <w:rsid w:val="000D283C"/>
    <w:rsid w:val="000D4A0A"/>
    <w:rsid w:val="000D64B5"/>
    <w:rsid w:val="000D7839"/>
    <w:rsid w:val="000D79E4"/>
    <w:rsid w:val="000E0551"/>
    <w:rsid w:val="000E070D"/>
    <w:rsid w:val="000E08AC"/>
    <w:rsid w:val="000E0DAF"/>
    <w:rsid w:val="000E0DFC"/>
    <w:rsid w:val="000E1DE0"/>
    <w:rsid w:val="000E3076"/>
    <w:rsid w:val="000E3212"/>
    <w:rsid w:val="000E33DF"/>
    <w:rsid w:val="000E3600"/>
    <w:rsid w:val="000E36F0"/>
    <w:rsid w:val="000E4838"/>
    <w:rsid w:val="000E4918"/>
    <w:rsid w:val="000E5664"/>
    <w:rsid w:val="000E589E"/>
    <w:rsid w:val="000E5A89"/>
    <w:rsid w:val="000E67B3"/>
    <w:rsid w:val="000E68E5"/>
    <w:rsid w:val="000E78A7"/>
    <w:rsid w:val="000F0756"/>
    <w:rsid w:val="000F0B84"/>
    <w:rsid w:val="000F1306"/>
    <w:rsid w:val="000F24A4"/>
    <w:rsid w:val="000F30AC"/>
    <w:rsid w:val="000F4570"/>
    <w:rsid w:val="000F4627"/>
    <w:rsid w:val="000F4CC6"/>
    <w:rsid w:val="000F4E21"/>
    <w:rsid w:val="000F5436"/>
    <w:rsid w:val="000F563A"/>
    <w:rsid w:val="000F5C94"/>
    <w:rsid w:val="000F738C"/>
    <w:rsid w:val="0010033A"/>
    <w:rsid w:val="00102C69"/>
    <w:rsid w:val="001030E1"/>
    <w:rsid w:val="001053F8"/>
    <w:rsid w:val="0010579D"/>
    <w:rsid w:val="001078CB"/>
    <w:rsid w:val="00107D8B"/>
    <w:rsid w:val="00110186"/>
    <w:rsid w:val="00110B92"/>
    <w:rsid w:val="00110F5A"/>
    <w:rsid w:val="0011123F"/>
    <w:rsid w:val="00111354"/>
    <w:rsid w:val="0011139C"/>
    <w:rsid w:val="00111B25"/>
    <w:rsid w:val="00111CC2"/>
    <w:rsid w:val="00112C7C"/>
    <w:rsid w:val="00113BC1"/>
    <w:rsid w:val="001149F5"/>
    <w:rsid w:val="00114F2E"/>
    <w:rsid w:val="00114F4F"/>
    <w:rsid w:val="001153B3"/>
    <w:rsid w:val="001160B3"/>
    <w:rsid w:val="00116151"/>
    <w:rsid w:val="0011696B"/>
    <w:rsid w:val="00116B5F"/>
    <w:rsid w:val="001171AF"/>
    <w:rsid w:val="001176AE"/>
    <w:rsid w:val="00117B64"/>
    <w:rsid w:val="00120CB7"/>
    <w:rsid w:val="0012214E"/>
    <w:rsid w:val="001231DD"/>
    <w:rsid w:val="001238DF"/>
    <w:rsid w:val="00124AF4"/>
    <w:rsid w:val="001253AE"/>
    <w:rsid w:val="0012568F"/>
    <w:rsid w:val="00126A12"/>
    <w:rsid w:val="001314A4"/>
    <w:rsid w:val="00131AA6"/>
    <w:rsid w:val="00131F71"/>
    <w:rsid w:val="0013351C"/>
    <w:rsid w:val="00133736"/>
    <w:rsid w:val="00133B4E"/>
    <w:rsid w:val="00134A43"/>
    <w:rsid w:val="00134BE1"/>
    <w:rsid w:val="001351E5"/>
    <w:rsid w:val="001358AC"/>
    <w:rsid w:val="00135C81"/>
    <w:rsid w:val="00135F47"/>
    <w:rsid w:val="00135FF8"/>
    <w:rsid w:val="00136DFF"/>
    <w:rsid w:val="00136F08"/>
    <w:rsid w:val="0013772C"/>
    <w:rsid w:val="00137F61"/>
    <w:rsid w:val="00141D83"/>
    <w:rsid w:val="00141DA3"/>
    <w:rsid w:val="001427BE"/>
    <w:rsid w:val="00143854"/>
    <w:rsid w:val="00143957"/>
    <w:rsid w:val="00143C6A"/>
    <w:rsid w:val="00143DBD"/>
    <w:rsid w:val="001444DD"/>
    <w:rsid w:val="00144D8E"/>
    <w:rsid w:val="0014512A"/>
    <w:rsid w:val="001453BE"/>
    <w:rsid w:val="0014617C"/>
    <w:rsid w:val="001463A5"/>
    <w:rsid w:val="001466AD"/>
    <w:rsid w:val="00147851"/>
    <w:rsid w:val="00147A27"/>
    <w:rsid w:val="0015030A"/>
    <w:rsid w:val="00150A0F"/>
    <w:rsid w:val="00150EF5"/>
    <w:rsid w:val="001512F2"/>
    <w:rsid w:val="001521B3"/>
    <w:rsid w:val="00152675"/>
    <w:rsid w:val="00152856"/>
    <w:rsid w:val="00152B80"/>
    <w:rsid w:val="00152C17"/>
    <w:rsid w:val="00154802"/>
    <w:rsid w:val="00155404"/>
    <w:rsid w:val="0015635C"/>
    <w:rsid w:val="001563B4"/>
    <w:rsid w:val="001571B4"/>
    <w:rsid w:val="00157D94"/>
    <w:rsid w:val="00160763"/>
    <w:rsid w:val="00160807"/>
    <w:rsid w:val="001608BA"/>
    <w:rsid w:val="00160F84"/>
    <w:rsid w:val="00161541"/>
    <w:rsid w:val="00161B07"/>
    <w:rsid w:val="00161BE0"/>
    <w:rsid w:val="001633CE"/>
    <w:rsid w:val="00163C65"/>
    <w:rsid w:val="0016425C"/>
    <w:rsid w:val="001644C0"/>
    <w:rsid w:val="00164D53"/>
    <w:rsid w:val="0016535A"/>
    <w:rsid w:val="00165640"/>
    <w:rsid w:val="001665AC"/>
    <w:rsid w:val="00166725"/>
    <w:rsid w:val="00166B04"/>
    <w:rsid w:val="00167620"/>
    <w:rsid w:val="001702FD"/>
    <w:rsid w:val="00170CEA"/>
    <w:rsid w:val="00171DE3"/>
    <w:rsid w:val="00171F1F"/>
    <w:rsid w:val="00172A27"/>
    <w:rsid w:val="00172E2E"/>
    <w:rsid w:val="0017384E"/>
    <w:rsid w:val="00174019"/>
    <w:rsid w:val="00174204"/>
    <w:rsid w:val="0017430E"/>
    <w:rsid w:val="0017495C"/>
    <w:rsid w:val="00174E67"/>
    <w:rsid w:val="00175584"/>
    <w:rsid w:val="00176229"/>
    <w:rsid w:val="0017687D"/>
    <w:rsid w:val="00176C3D"/>
    <w:rsid w:val="0017775B"/>
    <w:rsid w:val="00180213"/>
    <w:rsid w:val="001806EB"/>
    <w:rsid w:val="00180E81"/>
    <w:rsid w:val="001814AD"/>
    <w:rsid w:val="00181A54"/>
    <w:rsid w:val="00183044"/>
    <w:rsid w:val="001842CE"/>
    <w:rsid w:val="00184348"/>
    <w:rsid w:val="001845E3"/>
    <w:rsid w:val="00186CD7"/>
    <w:rsid w:val="00186EDC"/>
    <w:rsid w:val="0019208F"/>
    <w:rsid w:val="001921B1"/>
    <w:rsid w:val="00192D66"/>
    <w:rsid w:val="00192EA8"/>
    <w:rsid w:val="00193E9B"/>
    <w:rsid w:val="001952FB"/>
    <w:rsid w:val="00195A42"/>
    <w:rsid w:val="001962F2"/>
    <w:rsid w:val="00197A35"/>
    <w:rsid w:val="001A23BC"/>
    <w:rsid w:val="001A2720"/>
    <w:rsid w:val="001A2A9C"/>
    <w:rsid w:val="001A31FD"/>
    <w:rsid w:val="001A349C"/>
    <w:rsid w:val="001A4077"/>
    <w:rsid w:val="001A4116"/>
    <w:rsid w:val="001A426A"/>
    <w:rsid w:val="001A44B3"/>
    <w:rsid w:val="001A451D"/>
    <w:rsid w:val="001A45CF"/>
    <w:rsid w:val="001A485A"/>
    <w:rsid w:val="001A5A1C"/>
    <w:rsid w:val="001A60FB"/>
    <w:rsid w:val="001A6951"/>
    <w:rsid w:val="001A76C1"/>
    <w:rsid w:val="001A79DA"/>
    <w:rsid w:val="001A7CCB"/>
    <w:rsid w:val="001A7D21"/>
    <w:rsid w:val="001B126C"/>
    <w:rsid w:val="001B1F30"/>
    <w:rsid w:val="001B3440"/>
    <w:rsid w:val="001B36B1"/>
    <w:rsid w:val="001B38EE"/>
    <w:rsid w:val="001B447C"/>
    <w:rsid w:val="001B4DCD"/>
    <w:rsid w:val="001B5E97"/>
    <w:rsid w:val="001B6488"/>
    <w:rsid w:val="001B6D11"/>
    <w:rsid w:val="001B78F7"/>
    <w:rsid w:val="001B7BA9"/>
    <w:rsid w:val="001B7F99"/>
    <w:rsid w:val="001C0A07"/>
    <w:rsid w:val="001C0B34"/>
    <w:rsid w:val="001C0F8E"/>
    <w:rsid w:val="001C16A1"/>
    <w:rsid w:val="001C1820"/>
    <w:rsid w:val="001C21B4"/>
    <w:rsid w:val="001C2309"/>
    <w:rsid w:val="001C28C1"/>
    <w:rsid w:val="001C3485"/>
    <w:rsid w:val="001C3A72"/>
    <w:rsid w:val="001C3F18"/>
    <w:rsid w:val="001C4C45"/>
    <w:rsid w:val="001C63D9"/>
    <w:rsid w:val="001C68F4"/>
    <w:rsid w:val="001C6EA1"/>
    <w:rsid w:val="001C7050"/>
    <w:rsid w:val="001C7146"/>
    <w:rsid w:val="001C727A"/>
    <w:rsid w:val="001C7445"/>
    <w:rsid w:val="001C7C39"/>
    <w:rsid w:val="001C7CFC"/>
    <w:rsid w:val="001C7FD7"/>
    <w:rsid w:val="001D0DB7"/>
    <w:rsid w:val="001D0E96"/>
    <w:rsid w:val="001D1409"/>
    <w:rsid w:val="001D1E22"/>
    <w:rsid w:val="001D2667"/>
    <w:rsid w:val="001D2D92"/>
    <w:rsid w:val="001D31E2"/>
    <w:rsid w:val="001D3693"/>
    <w:rsid w:val="001D4056"/>
    <w:rsid w:val="001D5032"/>
    <w:rsid w:val="001D59BE"/>
    <w:rsid w:val="001D5BDA"/>
    <w:rsid w:val="001D5D17"/>
    <w:rsid w:val="001D6864"/>
    <w:rsid w:val="001D6BBF"/>
    <w:rsid w:val="001D7235"/>
    <w:rsid w:val="001D784A"/>
    <w:rsid w:val="001D79FD"/>
    <w:rsid w:val="001E0253"/>
    <w:rsid w:val="001E1DFB"/>
    <w:rsid w:val="001E20A3"/>
    <w:rsid w:val="001E26FC"/>
    <w:rsid w:val="001E2A59"/>
    <w:rsid w:val="001E40D5"/>
    <w:rsid w:val="001E4915"/>
    <w:rsid w:val="001E50A9"/>
    <w:rsid w:val="001E557A"/>
    <w:rsid w:val="001E5800"/>
    <w:rsid w:val="001E5E91"/>
    <w:rsid w:val="001E6899"/>
    <w:rsid w:val="001E7355"/>
    <w:rsid w:val="001F0564"/>
    <w:rsid w:val="001F0B21"/>
    <w:rsid w:val="001F0C30"/>
    <w:rsid w:val="001F13A5"/>
    <w:rsid w:val="001F160E"/>
    <w:rsid w:val="001F16F5"/>
    <w:rsid w:val="001F2A93"/>
    <w:rsid w:val="001F3697"/>
    <w:rsid w:val="001F38C5"/>
    <w:rsid w:val="001F38E5"/>
    <w:rsid w:val="001F3EE4"/>
    <w:rsid w:val="001F4ED7"/>
    <w:rsid w:val="001F52FD"/>
    <w:rsid w:val="001F6696"/>
    <w:rsid w:val="002003B1"/>
    <w:rsid w:val="002004B4"/>
    <w:rsid w:val="00200CCB"/>
    <w:rsid w:val="002015F5"/>
    <w:rsid w:val="00201774"/>
    <w:rsid w:val="00201C37"/>
    <w:rsid w:val="002022E5"/>
    <w:rsid w:val="00202794"/>
    <w:rsid w:val="002033C4"/>
    <w:rsid w:val="002040EA"/>
    <w:rsid w:val="002044DC"/>
    <w:rsid w:val="00204A82"/>
    <w:rsid w:val="00205644"/>
    <w:rsid w:val="00205B7A"/>
    <w:rsid w:val="00206590"/>
    <w:rsid w:val="00206F39"/>
    <w:rsid w:val="00206FEA"/>
    <w:rsid w:val="00207697"/>
    <w:rsid w:val="00210E09"/>
    <w:rsid w:val="00212095"/>
    <w:rsid w:val="00215B21"/>
    <w:rsid w:val="00215E95"/>
    <w:rsid w:val="00216BA8"/>
    <w:rsid w:val="00216EB0"/>
    <w:rsid w:val="002173C4"/>
    <w:rsid w:val="00217E09"/>
    <w:rsid w:val="0022056F"/>
    <w:rsid w:val="00221246"/>
    <w:rsid w:val="0022181C"/>
    <w:rsid w:val="002221E6"/>
    <w:rsid w:val="0022225B"/>
    <w:rsid w:val="002226A9"/>
    <w:rsid w:val="00222A35"/>
    <w:rsid w:val="00223553"/>
    <w:rsid w:val="002254BB"/>
    <w:rsid w:val="0022725C"/>
    <w:rsid w:val="00227D19"/>
    <w:rsid w:val="00231C40"/>
    <w:rsid w:val="00232372"/>
    <w:rsid w:val="00232DFE"/>
    <w:rsid w:val="00234B7A"/>
    <w:rsid w:val="00234D8E"/>
    <w:rsid w:val="00235261"/>
    <w:rsid w:val="00235CCF"/>
    <w:rsid w:val="00235DB9"/>
    <w:rsid w:val="00235E5C"/>
    <w:rsid w:val="00236DB4"/>
    <w:rsid w:val="00236FF8"/>
    <w:rsid w:val="00240153"/>
    <w:rsid w:val="00241099"/>
    <w:rsid w:val="002415D1"/>
    <w:rsid w:val="00241E41"/>
    <w:rsid w:val="00242542"/>
    <w:rsid w:val="00242945"/>
    <w:rsid w:val="002429D7"/>
    <w:rsid w:val="00242A59"/>
    <w:rsid w:val="00242FE4"/>
    <w:rsid w:val="002447AF"/>
    <w:rsid w:val="00245A1D"/>
    <w:rsid w:val="00245DFF"/>
    <w:rsid w:val="0024624B"/>
    <w:rsid w:val="002465F2"/>
    <w:rsid w:val="00250340"/>
    <w:rsid w:val="0025046A"/>
    <w:rsid w:val="0025116E"/>
    <w:rsid w:val="002511A7"/>
    <w:rsid w:val="00252D98"/>
    <w:rsid w:val="0025390F"/>
    <w:rsid w:val="002543B0"/>
    <w:rsid w:val="002543B8"/>
    <w:rsid w:val="002543EE"/>
    <w:rsid w:val="00254437"/>
    <w:rsid w:val="00254F8F"/>
    <w:rsid w:val="00255252"/>
    <w:rsid w:val="00255495"/>
    <w:rsid w:val="002556D3"/>
    <w:rsid w:val="00255D7B"/>
    <w:rsid w:val="00256371"/>
    <w:rsid w:val="00256D15"/>
    <w:rsid w:val="002576AC"/>
    <w:rsid w:val="00257DF3"/>
    <w:rsid w:val="00262391"/>
    <w:rsid w:val="002623AB"/>
    <w:rsid w:val="0026290F"/>
    <w:rsid w:val="002639D8"/>
    <w:rsid w:val="00263A20"/>
    <w:rsid w:val="00263E55"/>
    <w:rsid w:val="00264BD6"/>
    <w:rsid w:val="00265FC6"/>
    <w:rsid w:val="00266223"/>
    <w:rsid w:val="0026651A"/>
    <w:rsid w:val="00266772"/>
    <w:rsid w:val="0026682C"/>
    <w:rsid w:val="00266B90"/>
    <w:rsid w:val="002673E7"/>
    <w:rsid w:val="00267BA0"/>
    <w:rsid w:val="0027129A"/>
    <w:rsid w:val="002715FE"/>
    <w:rsid w:val="00272FB6"/>
    <w:rsid w:val="002731E1"/>
    <w:rsid w:val="00273A5D"/>
    <w:rsid w:val="00274EC1"/>
    <w:rsid w:val="002752BA"/>
    <w:rsid w:val="00275667"/>
    <w:rsid w:val="00276661"/>
    <w:rsid w:val="0027682F"/>
    <w:rsid w:val="00276D33"/>
    <w:rsid w:val="0027760F"/>
    <w:rsid w:val="002776B3"/>
    <w:rsid w:val="002777BA"/>
    <w:rsid w:val="00277FCA"/>
    <w:rsid w:val="00280D0B"/>
    <w:rsid w:val="00282082"/>
    <w:rsid w:val="00282224"/>
    <w:rsid w:val="0028239F"/>
    <w:rsid w:val="002843A3"/>
    <w:rsid w:val="00284AE1"/>
    <w:rsid w:val="002853F8"/>
    <w:rsid w:val="0028569B"/>
    <w:rsid w:val="002856B4"/>
    <w:rsid w:val="00285891"/>
    <w:rsid w:val="00285E45"/>
    <w:rsid w:val="00286492"/>
    <w:rsid w:val="00286C93"/>
    <w:rsid w:val="00286FBF"/>
    <w:rsid w:val="00287955"/>
    <w:rsid w:val="00287FAD"/>
    <w:rsid w:val="002905D4"/>
    <w:rsid w:val="002909B3"/>
    <w:rsid w:val="002909B8"/>
    <w:rsid w:val="00290DB3"/>
    <w:rsid w:val="00290F1D"/>
    <w:rsid w:val="00292A47"/>
    <w:rsid w:val="00294706"/>
    <w:rsid w:val="00294BD1"/>
    <w:rsid w:val="00294BDC"/>
    <w:rsid w:val="00294D40"/>
    <w:rsid w:val="00295166"/>
    <w:rsid w:val="00295FD1"/>
    <w:rsid w:val="002960F4"/>
    <w:rsid w:val="00296125"/>
    <w:rsid w:val="00296D6D"/>
    <w:rsid w:val="00296E4E"/>
    <w:rsid w:val="002975E0"/>
    <w:rsid w:val="002977C8"/>
    <w:rsid w:val="00297A5E"/>
    <w:rsid w:val="002A05F1"/>
    <w:rsid w:val="002A068B"/>
    <w:rsid w:val="002A1378"/>
    <w:rsid w:val="002A223B"/>
    <w:rsid w:val="002A224D"/>
    <w:rsid w:val="002A2703"/>
    <w:rsid w:val="002A312C"/>
    <w:rsid w:val="002A33F2"/>
    <w:rsid w:val="002A3DF7"/>
    <w:rsid w:val="002A4953"/>
    <w:rsid w:val="002A4CA8"/>
    <w:rsid w:val="002A5A2B"/>
    <w:rsid w:val="002A5FB4"/>
    <w:rsid w:val="002A62F0"/>
    <w:rsid w:val="002A6528"/>
    <w:rsid w:val="002A6553"/>
    <w:rsid w:val="002B0EFD"/>
    <w:rsid w:val="002B12EA"/>
    <w:rsid w:val="002B1B31"/>
    <w:rsid w:val="002B1D7B"/>
    <w:rsid w:val="002B1F7B"/>
    <w:rsid w:val="002B2287"/>
    <w:rsid w:val="002B25CD"/>
    <w:rsid w:val="002B2BFC"/>
    <w:rsid w:val="002B2CDA"/>
    <w:rsid w:val="002B4689"/>
    <w:rsid w:val="002B4E59"/>
    <w:rsid w:val="002B5A3D"/>
    <w:rsid w:val="002B5C64"/>
    <w:rsid w:val="002B5C82"/>
    <w:rsid w:val="002B5ECE"/>
    <w:rsid w:val="002B6573"/>
    <w:rsid w:val="002B6649"/>
    <w:rsid w:val="002B723F"/>
    <w:rsid w:val="002C0834"/>
    <w:rsid w:val="002C0942"/>
    <w:rsid w:val="002C17FD"/>
    <w:rsid w:val="002C1D5F"/>
    <w:rsid w:val="002C271A"/>
    <w:rsid w:val="002C28D5"/>
    <w:rsid w:val="002C2D01"/>
    <w:rsid w:val="002C4C0A"/>
    <w:rsid w:val="002C5811"/>
    <w:rsid w:val="002C5989"/>
    <w:rsid w:val="002C5A2C"/>
    <w:rsid w:val="002C5B04"/>
    <w:rsid w:val="002C5E2B"/>
    <w:rsid w:val="002C7169"/>
    <w:rsid w:val="002C79B6"/>
    <w:rsid w:val="002D0465"/>
    <w:rsid w:val="002D1298"/>
    <w:rsid w:val="002D2099"/>
    <w:rsid w:val="002D2349"/>
    <w:rsid w:val="002D24BC"/>
    <w:rsid w:val="002D24CF"/>
    <w:rsid w:val="002D28DB"/>
    <w:rsid w:val="002D3606"/>
    <w:rsid w:val="002D3F80"/>
    <w:rsid w:val="002D457A"/>
    <w:rsid w:val="002D5794"/>
    <w:rsid w:val="002D5A29"/>
    <w:rsid w:val="002D5B8E"/>
    <w:rsid w:val="002D63AC"/>
    <w:rsid w:val="002D7688"/>
    <w:rsid w:val="002D7789"/>
    <w:rsid w:val="002E0086"/>
    <w:rsid w:val="002E05BA"/>
    <w:rsid w:val="002E1D14"/>
    <w:rsid w:val="002E28A7"/>
    <w:rsid w:val="002E2BC3"/>
    <w:rsid w:val="002E496B"/>
    <w:rsid w:val="002E54CC"/>
    <w:rsid w:val="002E5FD3"/>
    <w:rsid w:val="002E63B2"/>
    <w:rsid w:val="002E6C54"/>
    <w:rsid w:val="002E70DA"/>
    <w:rsid w:val="002E7D3F"/>
    <w:rsid w:val="002F0B7D"/>
    <w:rsid w:val="002F1513"/>
    <w:rsid w:val="002F155E"/>
    <w:rsid w:val="002F18A1"/>
    <w:rsid w:val="002F1ACC"/>
    <w:rsid w:val="002F25F9"/>
    <w:rsid w:val="002F2D18"/>
    <w:rsid w:val="002F2EC0"/>
    <w:rsid w:val="002F2EE9"/>
    <w:rsid w:val="002F3854"/>
    <w:rsid w:val="002F3A5D"/>
    <w:rsid w:val="002F4156"/>
    <w:rsid w:val="002F44D5"/>
    <w:rsid w:val="002F4EB1"/>
    <w:rsid w:val="002F5C26"/>
    <w:rsid w:val="002F75D4"/>
    <w:rsid w:val="003007F7"/>
    <w:rsid w:val="003015DA"/>
    <w:rsid w:val="003027F4"/>
    <w:rsid w:val="00302A83"/>
    <w:rsid w:val="00303266"/>
    <w:rsid w:val="003053B9"/>
    <w:rsid w:val="00305D0A"/>
    <w:rsid w:val="00305DF7"/>
    <w:rsid w:val="00305EAF"/>
    <w:rsid w:val="00306A1E"/>
    <w:rsid w:val="00306AB5"/>
    <w:rsid w:val="0031049A"/>
    <w:rsid w:val="0031074C"/>
    <w:rsid w:val="00310867"/>
    <w:rsid w:val="00310F8E"/>
    <w:rsid w:val="0031121E"/>
    <w:rsid w:val="00311229"/>
    <w:rsid w:val="003115C8"/>
    <w:rsid w:val="00312C35"/>
    <w:rsid w:val="00313762"/>
    <w:rsid w:val="00313881"/>
    <w:rsid w:val="00313A65"/>
    <w:rsid w:val="003151BE"/>
    <w:rsid w:val="00315B0B"/>
    <w:rsid w:val="00316B69"/>
    <w:rsid w:val="00316BEC"/>
    <w:rsid w:val="00317510"/>
    <w:rsid w:val="00321A31"/>
    <w:rsid w:val="003222C0"/>
    <w:rsid w:val="003227B7"/>
    <w:rsid w:val="0032334E"/>
    <w:rsid w:val="003233DE"/>
    <w:rsid w:val="00323972"/>
    <w:rsid w:val="00323E46"/>
    <w:rsid w:val="003242D5"/>
    <w:rsid w:val="00324D9F"/>
    <w:rsid w:val="00325E19"/>
    <w:rsid w:val="0032652F"/>
    <w:rsid w:val="00326D4E"/>
    <w:rsid w:val="00327498"/>
    <w:rsid w:val="00327B91"/>
    <w:rsid w:val="00330146"/>
    <w:rsid w:val="00330652"/>
    <w:rsid w:val="00331045"/>
    <w:rsid w:val="0033267E"/>
    <w:rsid w:val="00332836"/>
    <w:rsid w:val="003343E5"/>
    <w:rsid w:val="0033463F"/>
    <w:rsid w:val="00334BD0"/>
    <w:rsid w:val="00335571"/>
    <w:rsid w:val="00335D7F"/>
    <w:rsid w:val="00335FFE"/>
    <w:rsid w:val="00336095"/>
    <w:rsid w:val="00336D81"/>
    <w:rsid w:val="0033756A"/>
    <w:rsid w:val="00340068"/>
    <w:rsid w:val="00340562"/>
    <w:rsid w:val="00341378"/>
    <w:rsid w:val="003415D9"/>
    <w:rsid w:val="00341C12"/>
    <w:rsid w:val="00341EF2"/>
    <w:rsid w:val="0034207F"/>
    <w:rsid w:val="003432B4"/>
    <w:rsid w:val="00343478"/>
    <w:rsid w:val="0034389A"/>
    <w:rsid w:val="003444C7"/>
    <w:rsid w:val="00345449"/>
    <w:rsid w:val="00345CF8"/>
    <w:rsid w:val="003476AB"/>
    <w:rsid w:val="003479F1"/>
    <w:rsid w:val="00347A7E"/>
    <w:rsid w:val="00347B9F"/>
    <w:rsid w:val="0035059F"/>
    <w:rsid w:val="003505C4"/>
    <w:rsid w:val="0035096C"/>
    <w:rsid w:val="0035125E"/>
    <w:rsid w:val="00352057"/>
    <w:rsid w:val="0035250A"/>
    <w:rsid w:val="0035340F"/>
    <w:rsid w:val="0035358D"/>
    <w:rsid w:val="003539A2"/>
    <w:rsid w:val="00353A66"/>
    <w:rsid w:val="003542DA"/>
    <w:rsid w:val="003547F5"/>
    <w:rsid w:val="00354977"/>
    <w:rsid w:val="00354F7B"/>
    <w:rsid w:val="00355E05"/>
    <w:rsid w:val="00357B3B"/>
    <w:rsid w:val="00357BD1"/>
    <w:rsid w:val="00357D26"/>
    <w:rsid w:val="00360A70"/>
    <w:rsid w:val="00360BDA"/>
    <w:rsid w:val="00360C86"/>
    <w:rsid w:val="00361001"/>
    <w:rsid w:val="00361257"/>
    <w:rsid w:val="00361339"/>
    <w:rsid w:val="003615F8"/>
    <w:rsid w:val="00362B89"/>
    <w:rsid w:val="00363164"/>
    <w:rsid w:val="00363450"/>
    <w:rsid w:val="00363BBE"/>
    <w:rsid w:val="00363E44"/>
    <w:rsid w:val="00363FCA"/>
    <w:rsid w:val="003642E7"/>
    <w:rsid w:val="00364404"/>
    <w:rsid w:val="00364D2F"/>
    <w:rsid w:val="0036513C"/>
    <w:rsid w:val="00365953"/>
    <w:rsid w:val="0036637F"/>
    <w:rsid w:val="00366488"/>
    <w:rsid w:val="003668E3"/>
    <w:rsid w:val="0037064A"/>
    <w:rsid w:val="00370D7E"/>
    <w:rsid w:val="003710BA"/>
    <w:rsid w:val="00371811"/>
    <w:rsid w:val="003719D2"/>
    <w:rsid w:val="00371A0A"/>
    <w:rsid w:val="00371A0F"/>
    <w:rsid w:val="003720E9"/>
    <w:rsid w:val="0037286B"/>
    <w:rsid w:val="003736E5"/>
    <w:rsid w:val="00373742"/>
    <w:rsid w:val="00373C29"/>
    <w:rsid w:val="003742BC"/>
    <w:rsid w:val="0037454F"/>
    <w:rsid w:val="003757D0"/>
    <w:rsid w:val="00375F04"/>
    <w:rsid w:val="003776A5"/>
    <w:rsid w:val="003778E8"/>
    <w:rsid w:val="00377EDF"/>
    <w:rsid w:val="0038030B"/>
    <w:rsid w:val="00380749"/>
    <w:rsid w:val="00380BB6"/>
    <w:rsid w:val="00381770"/>
    <w:rsid w:val="00382196"/>
    <w:rsid w:val="00382BE9"/>
    <w:rsid w:val="00382DEE"/>
    <w:rsid w:val="0038302F"/>
    <w:rsid w:val="00383E8E"/>
    <w:rsid w:val="003845B1"/>
    <w:rsid w:val="00385B6D"/>
    <w:rsid w:val="00386D51"/>
    <w:rsid w:val="003879D9"/>
    <w:rsid w:val="00387F6B"/>
    <w:rsid w:val="003928D7"/>
    <w:rsid w:val="00392CB8"/>
    <w:rsid w:val="00392EFA"/>
    <w:rsid w:val="00392F2B"/>
    <w:rsid w:val="00392F2C"/>
    <w:rsid w:val="003930CE"/>
    <w:rsid w:val="00393349"/>
    <w:rsid w:val="00393A35"/>
    <w:rsid w:val="00393B59"/>
    <w:rsid w:val="00393E67"/>
    <w:rsid w:val="003946DC"/>
    <w:rsid w:val="00394D5A"/>
    <w:rsid w:val="00395BB9"/>
    <w:rsid w:val="003976BF"/>
    <w:rsid w:val="00397CDE"/>
    <w:rsid w:val="003A0477"/>
    <w:rsid w:val="003A056C"/>
    <w:rsid w:val="003A069A"/>
    <w:rsid w:val="003A1106"/>
    <w:rsid w:val="003A19EA"/>
    <w:rsid w:val="003A2396"/>
    <w:rsid w:val="003A2A45"/>
    <w:rsid w:val="003A332C"/>
    <w:rsid w:val="003A36CF"/>
    <w:rsid w:val="003A527A"/>
    <w:rsid w:val="003A5C51"/>
    <w:rsid w:val="003A6313"/>
    <w:rsid w:val="003A6BA3"/>
    <w:rsid w:val="003A6F0E"/>
    <w:rsid w:val="003A73F0"/>
    <w:rsid w:val="003A787E"/>
    <w:rsid w:val="003B0290"/>
    <w:rsid w:val="003B0C91"/>
    <w:rsid w:val="003B0E0F"/>
    <w:rsid w:val="003B120B"/>
    <w:rsid w:val="003B17D7"/>
    <w:rsid w:val="003B1C2F"/>
    <w:rsid w:val="003B2054"/>
    <w:rsid w:val="003B217D"/>
    <w:rsid w:val="003B234D"/>
    <w:rsid w:val="003B3A36"/>
    <w:rsid w:val="003B3BBC"/>
    <w:rsid w:val="003B3BEA"/>
    <w:rsid w:val="003B4A67"/>
    <w:rsid w:val="003B4C94"/>
    <w:rsid w:val="003B6D0F"/>
    <w:rsid w:val="003B7DFD"/>
    <w:rsid w:val="003C0404"/>
    <w:rsid w:val="003C1A03"/>
    <w:rsid w:val="003C2785"/>
    <w:rsid w:val="003C2AB3"/>
    <w:rsid w:val="003C2C03"/>
    <w:rsid w:val="003C3388"/>
    <w:rsid w:val="003C4267"/>
    <w:rsid w:val="003C4728"/>
    <w:rsid w:val="003C54D1"/>
    <w:rsid w:val="003C6447"/>
    <w:rsid w:val="003C692B"/>
    <w:rsid w:val="003C79AE"/>
    <w:rsid w:val="003C7B52"/>
    <w:rsid w:val="003D00D8"/>
    <w:rsid w:val="003D0A99"/>
    <w:rsid w:val="003D1253"/>
    <w:rsid w:val="003D3F12"/>
    <w:rsid w:val="003D4269"/>
    <w:rsid w:val="003D4EEC"/>
    <w:rsid w:val="003D5380"/>
    <w:rsid w:val="003D5EAB"/>
    <w:rsid w:val="003D6259"/>
    <w:rsid w:val="003D6E30"/>
    <w:rsid w:val="003D7048"/>
    <w:rsid w:val="003D7512"/>
    <w:rsid w:val="003E0966"/>
    <w:rsid w:val="003E0DD7"/>
    <w:rsid w:val="003E186D"/>
    <w:rsid w:val="003E25F1"/>
    <w:rsid w:val="003E2D14"/>
    <w:rsid w:val="003E3081"/>
    <w:rsid w:val="003E399C"/>
    <w:rsid w:val="003E4FDF"/>
    <w:rsid w:val="003E52EA"/>
    <w:rsid w:val="003E53AF"/>
    <w:rsid w:val="003E5BB3"/>
    <w:rsid w:val="003E6073"/>
    <w:rsid w:val="003E720F"/>
    <w:rsid w:val="003E7DBF"/>
    <w:rsid w:val="003E7F42"/>
    <w:rsid w:val="003F0174"/>
    <w:rsid w:val="003F0AAE"/>
    <w:rsid w:val="003F0C32"/>
    <w:rsid w:val="003F0C5D"/>
    <w:rsid w:val="003F0D1D"/>
    <w:rsid w:val="003F107D"/>
    <w:rsid w:val="003F141B"/>
    <w:rsid w:val="003F16D9"/>
    <w:rsid w:val="003F1724"/>
    <w:rsid w:val="003F1B47"/>
    <w:rsid w:val="003F262E"/>
    <w:rsid w:val="003F43BF"/>
    <w:rsid w:val="003F46B6"/>
    <w:rsid w:val="003F4F5B"/>
    <w:rsid w:val="003F5546"/>
    <w:rsid w:val="003F6045"/>
    <w:rsid w:val="003F65CA"/>
    <w:rsid w:val="003F79D1"/>
    <w:rsid w:val="004038D5"/>
    <w:rsid w:val="00403ADD"/>
    <w:rsid w:val="00403D81"/>
    <w:rsid w:val="0040440B"/>
    <w:rsid w:val="0040511E"/>
    <w:rsid w:val="004058FE"/>
    <w:rsid w:val="00405C40"/>
    <w:rsid w:val="00405C96"/>
    <w:rsid w:val="00405FA6"/>
    <w:rsid w:val="004070D4"/>
    <w:rsid w:val="00407EFD"/>
    <w:rsid w:val="0041020E"/>
    <w:rsid w:val="004106AB"/>
    <w:rsid w:val="00410A79"/>
    <w:rsid w:val="00411BA0"/>
    <w:rsid w:val="0041219B"/>
    <w:rsid w:val="00412780"/>
    <w:rsid w:val="004128AB"/>
    <w:rsid w:val="00414248"/>
    <w:rsid w:val="004150B7"/>
    <w:rsid w:val="004163E8"/>
    <w:rsid w:val="00416945"/>
    <w:rsid w:val="00416F51"/>
    <w:rsid w:val="00417BBC"/>
    <w:rsid w:val="00417BC8"/>
    <w:rsid w:val="004202DF"/>
    <w:rsid w:val="00420698"/>
    <w:rsid w:val="00420D54"/>
    <w:rsid w:val="004212CC"/>
    <w:rsid w:val="004215EB"/>
    <w:rsid w:val="00421AC3"/>
    <w:rsid w:val="00422D79"/>
    <w:rsid w:val="00422E3F"/>
    <w:rsid w:val="00424A60"/>
    <w:rsid w:val="004262F8"/>
    <w:rsid w:val="004277AC"/>
    <w:rsid w:val="00427A70"/>
    <w:rsid w:val="0043040E"/>
    <w:rsid w:val="00430EF5"/>
    <w:rsid w:val="0043173C"/>
    <w:rsid w:val="00431B98"/>
    <w:rsid w:val="00431BB7"/>
    <w:rsid w:val="0043291A"/>
    <w:rsid w:val="0043350E"/>
    <w:rsid w:val="004335B3"/>
    <w:rsid w:val="00433864"/>
    <w:rsid w:val="004342CE"/>
    <w:rsid w:val="00434D67"/>
    <w:rsid w:val="00435880"/>
    <w:rsid w:val="004368A8"/>
    <w:rsid w:val="00436B75"/>
    <w:rsid w:val="00437168"/>
    <w:rsid w:val="00437B15"/>
    <w:rsid w:val="00437F93"/>
    <w:rsid w:val="004404CE"/>
    <w:rsid w:val="00440B69"/>
    <w:rsid w:val="004417EE"/>
    <w:rsid w:val="00441B7E"/>
    <w:rsid w:val="00441DA3"/>
    <w:rsid w:val="00442EC2"/>
    <w:rsid w:val="004434CC"/>
    <w:rsid w:val="00443903"/>
    <w:rsid w:val="00444885"/>
    <w:rsid w:val="004450E0"/>
    <w:rsid w:val="0044544E"/>
    <w:rsid w:val="00445725"/>
    <w:rsid w:val="004467FF"/>
    <w:rsid w:val="00446F04"/>
    <w:rsid w:val="004471C5"/>
    <w:rsid w:val="00447B43"/>
    <w:rsid w:val="0045056E"/>
    <w:rsid w:val="00450720"/>
    <w:rsid w:val="00451847"/>
    <w:rsid w:val="00451A80"/>
    <w:rsid w:val="0045264A"/>
    <w:rsid w:val="00453497"/>
    <w:rsid w:val="004539F6"/>
    <w:rsid w:val="00453E24"/>
    <w:rsid w:val="004562E1"/>
    <w:rsid w:val="004574A6"/>
    <w:rsid w:val="00457769"/>
    <w:rsid w:val="0046010F"/>
    <w:rsid w:val="004601D3"/>
    <w:rsid w:val="004607FD"/>
    <w:rsid w:val="004608AE"/>
    <w:rsid w:val="004610F6"/>
    <w:rsid w:val="00461159"/>
    <w:rsid w:val="00461632"/>
    <w:rsid w:val="00461ED2"/>
    <w:rsid w:val="0046264A"/>
    <w:rsid w:val="00462B04"/>
    <w:rsid w:val="00462D53"/>
    <w:rsid w:val="0046421E"/>
    <w:rsid w:val="00464619"/>
    <w:rsid w:val="00464A46"/>
    <w:rsid w:val="0046537B"/>
    <w:rsid w:val="00465D82"/>
    <w:rsid w:val="004664E7"/>
    <w:rsid w:val="0046760F"/>
    <w:rsid w:val="0046784D"/>
    <w:rsid w:val="00467F91"/>
    <w:rsid w:val="00470581"/>
    <w:rsid w:val="004705A9"/>
    <w:rsid w:val="00470A80"/>
    <w:rsid w:val="00470AC8"/>
    <w:rsid w:val="0047179F"/>
    <w:rsid w:val="0047183C"/>
    <w:rsid w:val="00471BFA"/>
    <w:rsid w:val="004723A7"/>
    <w:rsid w:val="00474A36"/>
    <w:rsid w:val="00475D36"/>
    <w:rsid w:val="004774E3"/>
    <w:rsid w:val="004778DB"/>
    <w:rsid w:val="00477B21"/>
    <w:rsid w:val="00477F9E"/>
    <w:rsid w:val="00480F3E"/>
    <w:rsid w:val="00481283"/>
    <w:rsid w:val="004818A6"/>
    <w:rsid w:val="00481F38"/>
    <w:rsid w:val="00482ED5"/>
    <w:rsid w:val="0048375A"/>
    <w:rsid w:val="0048424D"/>
    <w:rsid w:val="004847E8"/>
    <w:rsid w:val="00484CC6"/>
    <w:rsid w:val="00484FD5"/>
    <w:rsid w:val="0048591A"/>
    <w:rsid w:val="004862FF"/>
    <w:rsid w:val="00486B40"/>
    <w:rsid w:val="004874D5"/>
    <w:rsid w:val="00491040"/>
    <w:rsid w:val="004912BB"/>
    <w:rsid w:val="00491A73"/>
    <w:rsid w:val="00491A88"/>
    <w:rsid w:val="00493501"/>
    <w:rsid w:val="00493C9B"/>
    <w:rsid w:val="00494AB5"/>
    <w:rsid w:val="00495096"/>
    <w:rsid w:val="00495A3B"/>
    <w:rsid w:val="00496328"/>
    <w:rsid w:val="00497D89"/>
    <w:rsid w:val="004A0883"/>
    <w:rsid w:val="004A0D95"/>
    <w:rsid w:val="004A16C8"/>
    <w:rsid w:val="004A23F2"/>
    <w:rsid w:val="004A241E"/>
    <w:rsid w:val="004A4760"/>
    <w:rsid w:val="004A4A16"/>
    <w:rsid w:val="004A4A41"/>
    <w:rsid w:val="004A51DB"/>
    <w:rsid w:val="004A5233"/>
    <w:rsid w:val="004A5306"/>
    <w:rsid w:val="004A5E66"/>
    <w:rsid w:val="004A702E"/>
    <w:rsid w:val="004A7771"/>
    <w:rsid w:val="004B030B"/>
    <w:rsid w:val="004B056A"/>
    <w:rsid w:val="004B06AD"/>
    <w:rsid w:val="004B0BD8"/>
    <w:rsid w:val="004B1184"/>
    <w:rsid w:val="004B209E"/>
    <w:rsid w:val="004B281F"/>
    <w:rsid w:val="004B2953"/>
    <w:rsid w:val="004B330C"/>
    <w:rsid w:val="004B4096"/>
    <w:rsid w:val="004B42A1"/>
    <w:rsid w:val="004B43DC"/>
    <w:rsid w:val="004B4617"/>
    <w:rsid w:val="004B4BA3"/>
    <w:rsid w:val="004B58B6"/>
    <w:rsid w:val="004B6030"/>
    <w:rsid w:val="004B63E2"/>
    <w:rsid w:val="004B66A4"/>
    <w:rsid w:val="004C0343"/>
    <w:rsid w:val="004C034C"/>
    <w:rsid w:val="004C077A"/>
    <w:rsid w:val="004C090C"/>
    <w:rsid w:val="004C1E4C"/>
    <w:rsid w:val="004C22EF"/>
    <w:rsid w:val="004C22F7"/>
    <w:rsid w:val="004C25F5"/>
    <w:rsid w:val="004C2702"/>
    <w:rsid w:val="004C2E37"/>
    <w:rsid w:val="004C34DF"/>
    <w:rsid w:val="004C395F"/>
    <w:rsid w:val="004C39F1"/>
    <w:rsid w:val="004C3D10"/>
    <w:rsid w:val="004C4700"/>
    <w:rsid w:val="004C492E"/>
    <w:rsid w:val="004C4E19"/>
    <w:rsid w:val="004C5526"/>
    <w:rsid w:val="004C5A56"/>
    <w:rsid w:val="004C65A1"/>
    <w:rsid w:val="004C6E35"/>
    <w:rsid w:val="004C6FD8"/>
    <w:rsid w:val="004C7999"/>
    <w:rsid w:val="004C7D44"/>
    <w:rsid w:val="004D029F"/>
    <w:rsid w:val="004D0DDE"/>
    <w:rsid w:val="004D1131"/>
    <w:rsid w:val="004D15E2"/>
    <w:rsid w:val="004D1B1E"/>
    <w:rsid w:val="004D39F4"/>
    <w:rsid w:val="004D5E09"/>
    <w:rsid w:val="004D6816"/>
    <w:rsid w:val="004D7F7E"/>
    <w:rsid w:val="004E0507"/>
    <w:rsid w:val="004E24C7"/>
    <w:rsid w:val="004E2D15"/>
    <w:rsid w:val="004E35BF"/>
    <w:rsid w:val="004E3632"/>
    <w:rsid w:val="004E3EE1"/>
    <w:rsid w:val="004E43A4"/>
    <w:rsid w:val="004E44C8"/>
    <w:rsid w:val="004E55EA"/>
    <w:rsid w:val="004E59C4"/>
    <w:rsid w:val="004E6041"/>
    <w:rsid w:val="004E6A39"/>
    <w:rsid w:val="004F02B3"/>
    <w:rsid w:val="004F08F7"/>
    <w:rsid w:val="004F0EDE"/>
    <w:rsid w:val="004F14A1"/>
    <w:rsid w:val="004F1BE3"/>
    <w:rsid w:val="004F2201"/>
    <w:rsid w:val="004F23A9"/>
    <w:rsid w:val="004F2C06"/>
    <w:rsid w:val="004F3BC4"/>
    <w:rsid w:val="004F3C2B"/>
    <w:rsid w:val="004F425C"/>
    <w:rsid w:val="004F47E7"/>
    <w:rsid w:val="004F4801"/>
    <w:rsid w:val="004F5592"/>
    <w:rsid w:val="004F6532"/>
    <w:rsid w:val="004F6D80"/>
    <w:rsid w:val="004F7662"/>
    <w:rsid w:val="004F776D"/>
    <w:rsid w:val="0050019F"/>
    <w:rsid w:val="005007FE"/>
    <w:rsid w:val="00500930"/>
    <w:rsid w:val="00500AE1"/>
    <w:rsid w:val="0050117B"/>
    <w:rsid w:val="0050120A"/>
    <w:rsid w:val="00502720"/>
    <w:rsid w:val="00503CC4"/>
    <w:rsid w:val="00504E30"/>
    <w:rsid w:val="00504E50"/>
    <w:rsid w:val="00504F53"/>
    <w:rsid w:val="005054B8"/>
    <w:rsid w:val="00506465"/>
    <w:rsid w:val="0050671E"/>
    <w:rsid w:val="00506C55"/>
    <w:rsid w:val="00506C6C"/>
    <w:rsid w:val="00507373"/>
    <w:rsid w:val="0051073B"/>
    <w:rsid w:val="00510B98"/>
    <w:rsid w:val="00510F4B"/>
    <w:rsid w:val="0051201E"/>
    <w:rsid w:val="00512505"/>
    <w:rsid w:val="00512C12"/>
    <w:rsid w:val="00512E6A"/>
    <w:rsid w:val="005135FC"/>
    <w:rsid w:val="00513C0D"/>
    <w:rsid w:val="00514902"/>
    <w:rsid w:val="00514D1E"/>
    <w:rsid w:val="00515570"/>
    <w:rsid w:val="00516CD1"/>
    <w:rsid w:val="00517E27"/>
    <w:rsid w:val="00520545"/>
    <w:rsid w:val="005222BF"/>
    <w:rsid w:val="005223B3"/>
    <w:rsid w:val="00523E1B"/>
    <w:rsid w:val="0052596C"/>
    <w:rsid w:val="0052687B"/>
    <w:rsid w:val="0052690E"/>
    <w:rsid w:val="005269EE"/>
    <w:rsid w:val="00526C57"/>
    <w:rsid w:val="00526C85"/>
    <w:rsid w:val="00526E76"/>
    <w:rsid w:val="00526FF2"/>
    <w:rsid w:val="0052707D"/>
    <w:rsid w:val="00530559"/>
    <w:rsid w:val="005306E1"/>
    <w:rsid w:val="005316C0"/>
    <w:rsid w:val="00531AA4"/>
    <w:rsid w:val="0053257A"/>
    <w:rsid w:val="00533C22"/>
    <w:rsid w:val="005355AB"/>
    <w:rsid w:val="005356C2"/>
    <w:rsid w:val="00536058"/>
    <w:rsid w:val="005360B0"/>
    <w:rsid w:val="005405C6"/>
    <w:rsid w:val="005412CC"/>
    <w:rsid w:val="00541977"/>
    <w:rsid w:val="005421A4"/>
    <w:rsid w:val="00542525"/>
    <w:rsid w:val="005428AE"/>
    <w:rsid w:val="00542A48"/>
    <w:rsid w:val="00542F1C"/>
    <w:rsid w:val="00544EE9"/>
    <w:rsid w:val="00544F06"/>
    <w:rsid w:val="00546521"/>
    <w:rsid w:val="00546C12"/>
    <w:rsid w:val="00550ADD"/>
    <w:rsid w:val="005511DD"/>
    <w:rsid w:val="00553283"/>
    <w:rsid w:val="00553461"/>
    <w:rsid w:val="005539AC"/>
    <w:rsid w:val="00553FA9"/>
    <w:rsid w:val="00554FFD"/>
    <w:rsid w:val="005557F0"/>
    <w:rsid w:val="00555F10"/>
    <w:rsid w:val="005570D8"/>
    <w:rsid w:val="00557E9B"/>
    <w:rsid w:val="005600FB"/>
    <w:rsid w:val="00561C03"/>
    <w:rsid w:val="00562FB8"/>
    <w:rsid w:val="005634E8"/>
    <w:rsid w:val="00563DCB"/>
    <w:rsid w:val="0056451A"/>
    <w:rsid w:val="00564529"/>
    <w:rsid w:val="0056536F"/>
    <w:rsid w:val="00565A95"/>
    <w:rsid w:val="00566AA3"/>
    <w:rsid w:val="00567CC4"/>
    <w:rsid w:val="00570A7D"/>
    <w:rsid w:val="00570E82"/>
    <w:rsid w:val="0057244B"/>
    <w:rsid w:val="00573B66"/>
    <w:rsid w:val="005747E1"/>
    <w:rsid w:val="00574E54"/>
    <w:rsid w:val="00574F72"/>
    <w:rsid w:val="00576AAC"/>
    <w:rsid w:val="00576FB4"/>
    <w:rsid w:val="00577B0F"/>
    <w:rsid w:val="005803E4"/>
    <w:rsid w:val="00581D49"/>
    <w:rsid w:val="00582A07"/>
    <w:rsid w:val="00582E07"/>
    <w:rsid w:val="00584274"/>
    <w:rsid w:val="00584BCC"/>
    <w:rsid w:val="00585CA3"/>
    <w:rsid w:val="00586511"/>
    <w:rsid w:val="0058683F"/>
    <w:rsid w:val="00586C14"/>
    <w:rsid w:val="005871C7"/>
    <w:rsid w:val="00587943"/>
    <w:rsid w:val="00587B98"/>
    <w:rsid w:val="00587BE0"/>
    <w:rsid w:val="00590216"/>
    <w:rsid w:val="00590D6A"/>
    <w:rsid w:val="00590F95"/>
    <w:rsid w:val="00591A6F"/>
    <w:rsid w:val="00591C50"/>
    <w:rsid w:val="00594E07"/>
    <w:rsid w:val="00596855"/>
    <w:rsid w:val="00597158"/>
    <w:rsid w:val="00597384"/>
    <w:rsid w:val="005978D8"/>
    <w:rsid w:val="00597BA4"/>
    <w:rsid w:val="005A0116"/>
    <w:rsid w:val="005A041B"/>
    <w:rsid w:val="005A20B5"/>
    <w:rsid w:val="005A27B9"/>
    <w:rsid w:val="005A350A"/>
    <w:rsid w:val="005A4B88"/>
    <w:rsid w:val="005A5F88"/>
    <w:rsid w:val="005A71B4"/>
    <w:rsid w:val="005A7DE0"/>
    <w:rsid w:val="005B16F2"/>
    <w:rsid w:val="005B1B3F"/>
    <w:rsid w:val="005B20A1"/>
    <w:rsid w:val="005B2336"/>
    <w:rsid w:val="005B2DC7"/>
    <w:rsid w:val="005B359F"/>
    <w:rsid w:val="005B3ABC"/>
    <w:rsid w:val="005B3E0E"/>
    <w:rsid w:val="005B40CC"/>
    <w:rsid w:val="005B53A9"/>
    <w:rsid w:val="005B605A"/>
    <w:rsid w:val="005B6BE4"/>
    <w:rsid w:val="005B6C9D"/>
    <w:rsid w:val="005B6CFB"/>
    <w:rsid w:val="005C01B3"/>
    <w:rsid w:val="005C03D8"/>
    <w:rsid w:val="005C0CAB"/>
    <w:rsid w:val="005C1B0D"/>
    <w:rsid w:val="005C1EEC"/>
    <w:rsid w:val="005C1F69"/>
    <w:rsid w:val="005C239B"/>
    <w:rsid w:val="005C2410"/>
    <w:rsid w:val="005C2EA1"/>
    <w:rsid w:val="005C31D2"/>
    <w:rsid w:val="005C339D"/>
    <w:rsid w:val="005C3493"/>
    <w:rsid w:val="005C3572"/>
    <w:rsid w:val="005C49A7"/>
    <w:rsid w:val="005C50BA"/>
    <w:rsid w:val="005C5B42"/>
    <w:rsid w:val="005C6042"/>
    <w:rsid w:val="005C6147"/>
    <w:rsid w:val="005C6215"/>
    <w:rsid w:val="005C6E6A"/>
    <w:rsid w:val="005C71F3"/>
    <w:rsid w:val="005D083C"/>
    <w:rsid w:val="005D136F"/>
    <w:rsid w:val="005D1460"/>
    <w:rsid w:val="005D1512"/>
    <w:rsid w:val="005D3088"/>
    <w:rsid w:val="005D3274"/>
    <w:rsid w:val="005D38C4"/>
    <w:rsid w:val="005D3CFF"/>
    <w:rsid w:val="005D48D2"/>
    <w:rsid w:val="005D575D"/>
    <w:rsid w:val="005D6BC2"/>
    <w:rsid w:val="005D7BC0"/>
    <w:rsid w:val="005E0260"/>
    <w:rsid w:val="005E0327"/>
    <w:rsid w:val="005E0B08"/>
    <w:rsid w:val="005E1CDD"/>
    <w:rsid w:val="005E28DE"/>
    <w:rsid w:val="005E2905"/>
    <w:rsid w:val="005E389E"/>
    <w:rsid w:val="005E3A37"/>
    <w:rsid w:val="005E3FA8"/>
    <w:rsid w:val="005E4C80"/>
    <w:rsid w:val="005E52E4"/>
    <w:rsid w:val="005E5842"/>
    <w:rsid w:val="005E5DA7"/>
    <w:rsid w:val="005E6D62"/>
    <w:rsid w:val="005E7380"/>
    <w:rsid w:val="005E7DDD"/>
    <w:rsid w:val="005F0492"/>
    <w:rsid w:val="005F07A5"/>
    <w:rsid w:val="005F1630"/>
    <w:rsid w:val="005F22D7"/>
    <w:rsid w:val="005F233B"/>
    <w:rsid w:val="005F25A9"/>
    <w:rsid w:val="005F293B"/>
    <w:rsid w:val="005F3BE3"/>
    <w:rsid w:val="005F4357"/>
    <w:rsid w:val="005F4659"/>
    <w:rsid w:val="005F532A"/>
    <w:rsid w:val="005F591F"/>
    <w:rsid w:val="005F5FBE"/>
    <w:rsid w:val="005F65DC"/>
    <w:rsid w:val="005F6CA2"/>
    <w:rsid w:val="005F6DAA"/>
    <w:rsid w:val="00600296"/>
    <w:rsid w:val="00600565"/>
    <w:rsid w:val="00600A8D"/>
    <w:rsid w:val="00601440"/>
    <w:rsid w:val="00601B34"/>
    <w:rsid w:val="00601B98"/>
    <w:rsid w:val="0060263F"/>
    <w:rsid w:val="006027CE"/>
    <w:rsid w:val="00602807"/>
    <w:rsid w:val="00602F30"/>
    <w:rsid w:val="006034D4"/>
    <w:rsid w:val="006069C2"/>
    <w:rsid w:val="00606E8B"/>
    <w:rsid w:val="00607127"/>
    <w:rsid w:val="0061105A"/>
    <w:rsid w:val="00611C39"/>
    <w:rsid w:val="00612431"/>
    <w:rsid w:val="00612927"/>
    <w:rsid w:val="00613047"/>
    <w:rsid w:val="0061374D"/>
    <w:rsid w:val="00613911"/>
    <w:rsid w:val="00615CFA"/>
    <w:rsid w:val="00620C0D"/>
    <w:rsid w:val="00621595"/>
    <w:rsid w:val="00622E65"/>
    <w:rsid w:val="006258A8"/>
    <w:rsid w:val="0062595B"/>
    <w:rsid w:val="0063093B"/>
    <w:rsid w:val="006312C8"/>
    <w:rsid w:val="00631A15"/>
    <w:rsid w:val="00633718"/>
    <w:rsid w:val="00635084"/>
    <w:rsid w:val="00635327"/>
    <w:rsid w:val="0063571F"/>
    <w:rsid w:val="00635761"/>
    <w:rsid w:val="006362AA"/>
    <w:rsid w:val="00637826"/>
    <w:rsid w:val="0064008A"/>
    <w:rsid w:val="006411D6"/>
    <w:rsid w:val="0064123D"/>
    <w:rsid w:val="006415B8"/>
    <w:rsid w:val="00645229"/>
    <w:rsid w:val="006465F8"/>
    <w:rsid w:val="006468AA"/>
    <w:rsid w:val="00646BD8"/>
    <w:rsid w:val="00646F15"/>
    <w:rsid w:val="00647951"/>
    <w:rsid w:val="00650DBE"/>
    <w:rsid w:val="006513F2"/>
    <w:rsid w:val="006514D4"/>
    <w:rsid w:val="0065192D"/>
    <w:rsid w:val="00651EED"/>
    <w:rsid w:val="006523F9"/>
    <w:rsid w:val="0065263E"/>
    <w:rsid w:val="00652C26"/>
    <w:rsid w:val="0065319B"/>
    <w:rsid w:val="006535FC"/>
    <w:rsid w:val="00653E0A"/>
    <w:rsid w:val="00653E6C"/>
    <w:rsid w:val="00654462"/>
    <w:rsid w:val="00654F7B"/>
    <w:rsid w:val="00655E10"/>
    <w:rsid w:val="0065720C"/>
    <w:rsid w:val="006578DF"/>
    <w:rsid w:val="00657B28"/>
    <w:rsid w:val="00657B49"/>
    <w:rsid w:val="00660019"/>
    <w:rsid w:val="006602EA"/>
    <w:rsid w:val="00662284"/>
    <w:rsid w:val="0066287E"/>
    <w:rsid w:val="00663EDD"/>
    <w:rsid w:val="006641F1"/>
    <w:rsid w:val="00664ADC"/>
    <w:rsid w:val="00664FDD"/>
    <w:rsid w:val="006653DD"/>
    <w:rsid w:val="00665F05"/>
    <w:rsid w:val="00666366"/>
    <w:rsid w:val="006663DA"/>
    <w:rsid w:val="006665B3"/>
    <w:rsid w:val="00666BF8"/>
    <w:rsid w:val="006671E1"/>
    <w:rsid w:val="0067007B"/>
    <w:rsid w:val="006701DD"/>
    <w:rsid w:val="006704B4"/>
    <w:rsid w:val="0067094A"/>
    <w:rsid w:val="00671183"/>
    <w:rsid w:val="006722AA"/>
    <w:rsid w:val="00672505"/>
    <w:rsid w:val="00672C06"/>
    <w:rsid w:val="00673CC9"/>
    <w:rsid w:val="006747E2"/>
    <w:rsid w:val="00675742"/>
    <w:rsid w:val="00675E65"/>
    <w:rsid w:val="0067767E"/>
    <w:rsid w:val="00677A0E"/>
    <w:rsid w:val="006807BA"/>
    <w:rsid w:val="00680B35"/>
    <w:rsid w:val="006831F2"/>
    <w:rsid w:val="0068338D"/>
    <w:rsid w:val="006835E6"/>
    <w:rsid w:val="006839A6"/>
    <w:rsid w:val="00683DC2"/>
    <w:rsid w:val="00684161"/>
    <w:rsid w:val="00684FC4"/>
    <w:rsid w:val="0068525C"/>
    <w:rsid w:val="00685615"/>
    <w:rsid w:val="00686202"/>
    <w:rsid w:val="00686D4F"/>
    <w:rsid w:val="006873B9"/>
    <w:rsid w:val="006874F4"/>
    <w:rsid w:val="00687D8B"/>
    <w:rsid w:val="00690197"/>
    <w:rsid w:val="00690DE7"/>
    <w:rsid w:val="006929C5"/>
    <w:rsid w:val="00692D35"/>
    <w:rsid w:val="00692D93"/>
    <w:rsid w:val="00693A45"/>
    <w:rsid w:val="00693DF9"/>
    <w:rsid w:val="00694CA5"/>
    <w:rsid w:val="006954C8"/>
    <w:rsid w:val="00695FC0"/>
    <w:rsid w:val="00696FB3"/>
    <w:rsid w:val="006973AB"/>
    <w:rsid w:val="00697806"/>
    <w:rsid w:val="006A003F"/>
    <w:rsid w:val="006A07AC"/>
    <w:rsid w:val="006A145B"/>
    <w:rsid w:val="006A191F"/>
    <w:rsid w:val="006A26CE"/>
    <w:rsid w:val="006A34D8"/>
    <w:rsid w:val="006A4E11"/>
    <w:rsid w:val="006A5F72"/>
    <w:rsid w:val="006A5F7E"/>
    <w:rsid w:val="006A684B"/>
    <w:rsid w:val="006A687B"/>
    <w:rsid w:val="006A6E0F"/>
    <w:rsid w:val="006A70B8"/>
    <w:rsid w:val="006B0C5F"/>
    <w:rsid w:val="006B11FF"/>
    <w:rsid w:val="006B190D"/>
    <w:rsid w:val="006B1A93"/>
    <w:rsid w:val="006B27A8"/>
    <w:rsid w:val="006B2977"/>
    <w:rsid w:val="006B2A32"/>
    <w:rsid w:val="006B33A9"/>
    <w:rsid w:val="006B35F0"/>
    <w:rsid w:val="006B3B1D"/>
    <w:rsid w:val="006B42DC"/>
    <w:rsid w:val="006B479B"/>
    <w:rsid w:val="006B4E6D"/>
    <w:rsid w:val="006B56D0"/>
    <w:rsid w:val="006B6C17"/>
    <w:rsid w:val="006B7E77"/>
    <w:rsid w:val="006C02B9"/>
    <w:rsid w:val="006C2A14"/>
    <w:rsid w:val="006C35BD"/>
    <w:rsid w:val="006C46B4"/>
    <w:rsid w:val="006C577B"/>
    <w:rsid w:val="006C5826"/>
    <w:rsid w:val="006C6106"/>
    <w:rsid w:val="006C65C5"/>
    <w:rsid w:val="006C790C"/>
    <w:rsid w:val="006D0EEE"/>
    <w:rsid w:val="006D1180"/>
    <w:rsid w:val="006D1635"/>
    <w:rsid w:val="006D1676"/>
    <w:rsid w:val="006D19C6"/>
    <w:rsid w:val="006D1D45"/>
    <w:rsid w:val="006D34B6"/>
    <w:rsid w:val="006D375A"/>
    <w:rsid w:val="006D3EDF"/>
    <w:rsid w:val="006D47C5"/>
    <w:rsid w:val="006D4887"/>
    <w:rsid w:val="006D4CCB"/>
    <w:rsid w:val="006D5187"/>
    <w:rsid w:val="006D556F"/>
    <w:rsid w:val="006D5715"/>
    <w:rsid w:val="006D59B3"/>
    <w:rsid w:val="006D5AFA"/>
    <w:rsid w:val="006D74F6"/>
    <w:rsid w:val="006D7A72"/>
    <w:rsid w:val="006E0C6E"/>
    <w:rsid w:val="006E1202"/>
    <w:rsid w:val="006E1B49"/>
    <w:rsid w:val="006E2306"/>
    <w:rsid w:val="006E2381"/>
    <w:rsid w:val="006E27E2"/>
    <w:rsid w:val="006E3E52"/>
    <w:rsid w:val="006E43E0"/>
    <w:rsid w:val="006E47F4"/>
    <w:rsid w:val="006E4F4D"/>
    <w:rsid w:val="006E4F61"/>
    <w:rsid w:val="006E5954"/>
    <w:rsid w:val="006E5DAD"/>
    <w:rsid w:val="006E60A6"/>
    <w:rsid w:val="006E64AD"/>
    <w:rsid w:val="006E660A"/>
    <w:rsid w:val="006E67AF"/>
    <w:rsid w:val="006E7CAB"/>
    <w:rsid w:val="006F0E1D"/>
    <w:rsid w:val="006F14D6"/>
    <w:rsid w:val="006F16E7"/>
    <w:rsid w:val="006F227B"/>
    <w:rsid w:val="006F3435"/>
    <w:rsid w:val="006F3A39"/>
    <w:rsid w:val="006F3F24"/>
    <w:rsid w:val="006F4154"/>
    <w:rsid w:val="006F4518"/>
    <w:rsid w:val="006F4EC6"/>
    <w:rsid w:val="006F5B99"/>
    <w:rsid w:val="006F70D2"/>
    <w:rsid w:val="006F7D48"/>
    <w:rsid w:val="00700099"/>
    <w:rsid w:val="00700B49"/>
    <w:rsid w:val="00701024"/>
    <w:rsid w:val="007014F8"/>
    <w:rsid w:val="0070168A"/>
    <w:rsid w:val="00701A3A"/>
    <w:rsid w:val="00701D57"/>
    <w:rsid w:val="00702B68"/>
    <w:rsid w:val="0070310E"/>
    <w:rsid w:val="00703C4D"/>
    <w:rsid w:val="00704054"/>
    <w:rsid w:val="007041F3"/>
    <w:rsid w:val="00704DB7"/>
    <w:rsid w:val="00705F42"/>
    <w:rsid w:val="00706370"/>
    <w:rsid w:val="00706A1D"/>
    <w:rsid w:val="00706AFC"/>
    <w:rsid w:val="00706C68"/>
    <w:rsid w:val="00707DBB"/>
    <w:rsid w:val="0071011D"/>
    <w:rsid w:val="007108AC"/>
    <w:rsid w:val="00710F1D"/>
    <w:rsid w:val="00711457"/>
    <w:rsid w:val="0071177C"/>
    <w:rsid w:val="00711CE8"/>
    <w:rsid w:val="007125A3"/>
    <w:rsid w:val="007126DC"/>
    <w:rsid w:val="0071332D"/>
    <w:rsid w:val="00713886"/>
    <w:rsid w:val="00714D09"/>
    <w:rsid w:val="00715548"/>
    <w:rsid w:val="00715AB5"/>
    <w:rsid w:val="007169E4"/>
    <w:rsid w:val="0071726F"/>
    <w:rsid w:val="00717629"/>
    <w:rsid w:val="007177F9"/>
    <w:rsid w:val="00717C92"/>
    <w:rsid w:val="007208C4"/>
    <w:rsid w:val="00720D09"/>
    <w:rsid w:val="00720DC4"/>
    <w:rsid w:val="00720F32"/>
    <w:rsid w:val="00722D4D"/>
    <w:rsid w:val="0072324A"/>
    <w:rsid w:val="0072340C"/>
    <w:rsid w:val="0072395E"/>
    <w:rsid w:val="00723EA6"/>
    <w:rsid w:val="00724031"/>
    <w:rsid w:val="00724831"/>
    <w:rsid w:val="007248E9"/>
    <w:rsid w:val="00724958"/>
    <w:rsid w:val="007249EF"/>
    <w:rsid w:val="00726135"/>
    <w:rsid w:val="0072622B"/>
    <w:rsid w:val="00726858"/>
    <w:rsid w:val="00726AA1"/>
    <w:rsid w:val="0072780E"/>
    <w:rsid w:val="007278DE"/>
    <w:rsid w:val="00727B6F"/>
    <w:rsid w:val="007314B8"/>
    <w:rsid w:val="00731B72"/>
    <w:rsid w:val="00732102"/>
    <w:rsid w:val="007321E4"/>
    <w:rsid w:val="007326DE"/>
    <w:rsid w:val="00732F75"/>
    <w:rsid w:val="00733624"/>
    <w:rsid w:val="007336F0"/>
    <w:rsid w:val="007337E4"/>
    <w:rsid w:val="00734383"/>
    <w:rsid w:val="00734E68"/>
    <w:rsid w:val="00735320"/>
    <w:rsid w:val="007356B9"/>
    <w:rsid w:val="00735D1E"/>
    <w:rsid w:val="00736290"/>
    <w:rsid w:val="0073642C"/>
    <w:rsid w:val="007366BE"/>
    <w:rsid w:val="0073680D"/>
    <w:rsid w:val="00736872"/>
    <w:rsid w:val="00740B42"/>
    <w:rsid w:val="00741FEA"/>
    <w:rsid w:val="007446C4"/>
    <w:rsid w:val="007447CA"/>
    <w:rsid w:val="00745508"/>
    <w:rsid w:val="00745E16"/>
    <w:rsid w:val="00746710"/>
    <w:rsid w:val="007468A3"/>
    <w:rsid w:val="0074766E"/>
    <w:rsid w:val="00747873"/>
    <w:rsid w:val="00747D85"/>
    <w:rsid w:val="00751178"/>
    <w:rsid w:val="0075250D"/>
    <w:rsid w:val="00752E4C"/>
    <w:rsid w:val="0075319E"/>
    <w:rsid w:val="0075324F"/>
    <w:rsid w:val="00753C19"/>
    <w:rsid w:val="007546AD"/>
    <w:rsid w:val="0075507D"/>
    <w:rsid w:val="007557A9"/>
    <w:rsid w:val="007568D5"/>
    <w:rsid w:val="00756DBA"/>
    <w:rsid w:val="00756ECA"/>
    <w:rsid w:val="0076115A"/>
    <w:rsid w:val="007612E8"/>
    <w:rsid w:val="007614D2"/>
    <w:rsid w:val="00761674"/>
    <w:rsid w:val="007622FE"/>
    <w:rsid w:val="00763C8F"/>
    <w:rsid w:val="00763D22"/>
    <w:rsid w:val="00763FE8"/>
    <w:rsid w:val="007646A4"/>
    <w:rsid w:val="0076475E"/>
    <w:rsid w:val="007658EF"/>
    <w:rsid w:val="007663B9"/>
    <w:rsid w:val="00767422"/>
    <w:rsid w:val="007677C5"/>
    <w:rsid w:val="007707AD"/>
    <w:rsid w:val="0077086E"/>
    <w:rsid w:val="007708E2"/>
    <w:rsid w:val="00771A8D"/>
    <w:rsid w:val="00772482"/>
    <w:rsid w:val="0077249A"/>
    <w:rsid w:val="00773054"/>
    <w:rsid w:val="007745A8"/>
    <w:rsid w:val="007747FF"/>
    <w:rsid w:val="00775425"/>
    <w:rsid w:val="007756B1"/>
    <w:rsid w:val="007759B2"/>
    <w:rsid w:val="00776E50"/>
    <w:rsid w:val="0077736E"/>
    <w:rsid w:val="00780112"/>
    <w:rsid w:val="00780D2B"/>
    <w:rsid w:val="0078101B"/>
    <w:rsid w:val="007813EA"/>
    <w:rsid w:val="007824E3"/>
    <w:rsid w:val="0078436F"/>
    <w:rsid w:val="0078522F"/>
    <w:rsid w:val="00785D8E"/>
    <w:rsid w:val="00785D93"/>
    <w:rsid w:val="00785EDE"/>
    <w:rsid w:val="0078607D"/>
    <w:rsid w:val="00786E06"/>
    <w:rsid w:val="007872F1"/>
    <w:rsid w:val="00787E85"/>
    <w:rsid w:val="0079019A"/>
    <w:rsid w:val="007912D6"/>
    <w:rsid w:val="00791664"/>
    <w:rsid w:val="00791C06"/>
    <w:rsid w:val="007920E4"/>
    <w:rsid w:val="00792EA9"/>
    <w:rsid w:val="00793581"/>
    <w:rsid w:val="00794366"/>
    <w:rsid w:val="007957FA"/>
    <w:rsid w:val="00796275"/>
    <w:rsid w:val="007963AA"/>
    <w:rsid w:val="00796767"/>
    <w:rsid w:val="00796F65"/>
    <w:rsid w:val="00796FA3"/>
    <w:rsid w:val="007A0429"/>
    <w:rsid w:val="007A1500"/>
    <w:rsid w:val="007A16CA"/>
    <w:rsid w:val="007A2019"/>
    <w:rsid w:val="007A2099"/>
    <w:rsid w:val="007A2C14"/>
    <w:rsid w:val="007A2FA5"/>
    <w:rsid w:val="007A3A81"/>
    <w:rsid w:val="007A45E0"/>
    <w:rsid w:val="007A4C48"/>
    <w:rsid w:val="007A4C80"/>
    <w:rsid w:val="007A5D08"/>
    <w:rsid w:val="007A61BA"/>
    <w:rsid w:val="007A6985"/>
    <w:rsid w:val="007A717A"/>
    <w:rsid w:val="007A75A5"/>
    <w:rsid w:val="007A7BEC"/>
    <w:rsid w:val="007A7EB9"/>
    <w:rsid w:val="007B0EF0"/>
    <w:rsid w:val="007B1B7B"/>
    <w:rsid w:val="007B2FE6"/>
    <w:rsid w:val="007B30E5"/>
    <w:rsid w:val="007B3117"/>
    <w:rsid w:val="007B3625"/>
    <w:rsid w:val="007B3CC0"/>
    <w:rsid w:val="007B400D"/>
    <w:rsid w:val="007B5080"/>
    <w:rsid w:val="007B5624"/>
    <w:rsid w:val="007B5DC3"/>
    <w:rsid w:val="007B656A"/>
    <w:rsid w:val="007B6E5C"/>
    <w:rsid w:val="007B7F29"/>
    <w:rsid w:val="007C092C"/>
    <w:rsid w:val="007C0EAC"/>
    <w:rsid w:val="007C23B8"/>
    <w:rsid w:val="007C23E8"/>
    <w:rsid w:val="007C4145"/>
    <w:rsid w:val="007C4263"/>
    <w:rsid w:val="007C485B"/>
    <w:rsid w:val="007C4D8E"/>
    <w:rsid w:val="007C5E10"/>
    <w:rsid w:val="007C60A9"/>
    <w:rsid w:val="007C653B"/>
    <w:rsid w:val="007C74F8"/>
    <w:rsid w:val="007D0123"/>
    <w:rsid w:val="007D159A"/>
    <w:rsid w:val="007D1918"/>
    <w:rsid w:val="007D1CF9"/>
    <w:rsid w:val="007D1FFF"/>
    <w:rsid w:val="007D2C73"/>
    <w:rsid w:val="007D3492"/>
    <w:rsid w:val="007D6AE2"/>
    <w:rsid w:val="007E0913"/>
    <w:rsid w:val="007E0B22"/>
    <w:rsid w:val="007E0BC9"/>
    <w:rsid w:val="007E0CBE"/>
    <w:rsid w:val="007E107B"/>
    <w:rsid w:val="007E1346"/>
    <w:rsid w:val="007E1665"/>
    <w:rsid w:val="007E3554"/>
    <w:rsid w:val="007E38C6"/>
    <w:rsid w:val="007E3D96"/>
    <w:rsid w:val="007E45E2"/>
    <w:rsid w:val="007E488A"/>
    <w:rsid w:val="007E49E2"/>
    <w:rsid w:val="007E4A0A"/>
    <w:rsid w:val="007E4CB6"/>
    <w:rsid w:val="007E4E83"/>
    <w:rsid w:val="007E67FD"/>
    <w:rsid w:val="007E73CB"/>
    <w:rsid w:val="007E7496"/>
    <w:rsid w:val="007E74D7"/>
    <w:rsid w:val="007E77A2"/>
    <w:rsid w:val="007E7DB8"/>
    <w:rsid w:val="007F03DD"/>
    <w:rsid w:val="007F0B32"/>
    <w:rsid w:val="007F0ED3"/>
    <w:rsid w:val="007F3462"/>
    <w:rsid w:val="007F37EA"/>
    <w:rsid w:val="007F4BD1"/>
    <w:rsid w:val="007F53E0"/>
    <w:rsid w:val="007F6B40"/>
    <w:rsid w:val="007F72AB"/>
    <w:rsid w:val="008002E9"/>
    <w:rsid w:val="008006D9"/>
    <w:rsid w:val="00800780"/>
    <w:rsid w:val="0080132F"/>
    <w:rsid w:val="00801A5A"/>
    <w:rsid w:val="008026BE"/>
    <w:rsid w:val="0080356D"/>
    <w:rsid w:val="00804130"/>
    <w:rsid w:val="00804B46"/>
    <w:rsid w:val="00804C54"/>
    <w:rsid w:val="008051E5"/>
    <w:rsid w:val="0080548F"/>
    <w:rsid w:val="0080623B"/>
    <w:rsid w:val="008065B4"/>
    <w:rsid w:val="00806DE3"/>
    <w:rsid w:val="00807047"/>
    <w:rsid w:val="008102D2"/>
    <w:rsid w:val="008108B3"/>
    <w:rsid w:val="008111F2"/>
    <w:rsid w:val="008115E3"/>
    <w:rsid w:val="00811EE9"/>
    <w:rsid w:val="0081292F"/>
    <w:rsid w:val="00812FC1"/>
    <w:rsid w:val="00813C5D"/>
    <w:rsid w:val="00813E82"/>
    <w:rsid w:val="0081402A"/>
    <w:rsid w:val="008144DC"/>
    <w:rsid w:val="008146E9"/>
    <w:rsid w:val="00814EA6"/>
    <w:rsid w:val="00815465"/>
    <w:rsid w:val="00815526"/>
    <w:rsid w:val="008161A4"/>
    <w:rsid w:val="00816543"/>
    <w:rsid w:val="0081668A"/>
    <w:rsid w:val="008169A9"/>
    <w:rsid w:val="00816EB3"/>
    <w:rsid w:val="0081715B"/>
    <w:rsid w:val="008173F4"/>
    <w:rsid w:val="00817930"/>
    <w:rsid w:val="00820E25"/>
    <w:rsid w:val="0082117E"/>
    <w:rsid w:val="00821408"/>
    <w:rsid w:val="008215F7"/>
    <w:rsid w:val="00821A65"/>
    <w:rsid w:val="0082313C"/>
    <w:rsid w:val="008231A9"/>
    <w:rsid w:val="00823642"/>
    <w:rsid w:val="0082424B"/>
    <w:rsid w:val="008256BC"/>
    <w:rsid w:val="00825878"/>
    <w:rsid w:val="008261F1"/>
    <w:rsid w:val="00826860"/>
    <w:rsid w:val="00826946"/>
    <w:rsid w:val="0083147B"/>
    <w:rsid w:val="008318A0"/>
    <w:rsid w:val="00831BB9"/>
    <w:rsid w:val="00831BCB"/>
    <w:rsid w:val="0083211B"/>
    <w:rsid w:val="008321E2"/>
    <w:rsid w:val="00832D99"/>
    <w:rsid w:val="00833178"/>
    <w:rsid w:val="00833937"/>
    <w:rsid w:val="00833BCB"/>
    <w:rsid w:val="00833E7B"/>
    <w:rsid w:val="00834783"/>
    <w:rsid w:val="008348DD"/>
    <w:rsid w:val="00835053"/>
    <w:rsid w:val="0083517F"/>
    <w:rsid w:val="008355C8"/>
    <w:rsid w:val="00835BCC"/>
    <w:rsid w:val="00835C4A"/>
    <w:rsid w:val="00835DFC"/>
    <w:rsid w:val="0084015C"/>
    <w:rsid w:val="008405B7"/>
    <w:rsid w:val="00842211"/>
    <w:rsid w:val="008436B4"/>
    <w:rsid w:val="008442ED"/>
    <w:rsid w:val="008447E0"/>
    <w:rsid w:val="0084495B"/>
    <w:rsid w:val="00844AB7"/>
    <w:rsid w:val="00845AC0"/>
    <w:rsid w:val="00845C7C"/>
    <w:rsid w:val="0085040F"/>
    <w:rsid w:val="008508AB"/>
    <w:rsid w:val="00851997"/>
    <w:rsid w:val="00851D1A"/>
    <w:rsid w:val="00854EB2"/>
    <w:rsid w:val="008561C7"/>
    <w:rsid w:val="008563B9"/>
    <w:rsid w:val="008564DF"/>
    <w:rsid w:val="008567E4"/>
    <w:rsid w:val="0085686C"/>
    <w:rsid w:val="00856A0D"/>
    <w:rsid w:val="00856A39"/>
    <w:rsid w:val="00856B66"/>
    <w:rsid w:val="0086015C"/>
    <w:rsid w:val="00860B73"/>
    <w:rsid w:val="00861832"/>
    <w:rsid w:val="00861C59"/>
    <w:rsid w:val="0086255E"/>
    <w:rsid w:val="0086256E"/>
    <w:rsid w:val="008628FC"/>
    <w:rsid w:val="00863ABB"/>
    <w:rsid w:val="008643EC"/>
    <w:rsid w:val="00864D6F"/>
    <w:rsid w:val="00865738"/>
    <w:rsid w:val="008669C1"/>
    <w:rsid w:val="00866A61"/>
    <w:rsid w:val="008671C6"/>
    <w:rsid w:val="0087167F"/>
    <w:rsid w:val="00871B6D"/>
    <w:rsid w:val="00871DE7"/>
    <w:rsid w:val="00872CD3"/>
    <w:rsid w:val="00873B45"/>
    <w:rsid w:val="0087455A"/>
    <w:rsid w:val="00874830"/>
    <w:rsid w:val="00874E52"/>
    <w:rsid w:val="00874FCD"/>
    <w:rsid w:val="00875057"/>
    <w:rsid w:val="00875273"/>
    <w:rsid w:val="0087563E"/>
    <w:rsid w:val="008756DD"/>
    <w:rsid w:val="00875B91"/>
    <w:rsid w:val="00876698"/>
    <w:rsid w:val="0087771A"/>
    <w:rsid w:val="00877A8E"/>
    <w:rsid w:val="00877F1A"/>
    <w:rsid w:val="00880FEF"/>
    <w:rsid w:val="00881845"/>
    <w:rsid w:val="00881BE7"/>
    <w:rsid w:val="00881CF3"/>
    <w:rsid w:val="00881F25"/>
    <w:rsid w:val="008820C2"/>
    <w:rsid w:val="008820EC"/>
    <w:rsid w:val="008821FF"/>
    <w:rsid w:val="0088239A"/>
    <w:rsid w:val="0088415E"/>
    <w:rsid w:val="0088495B"/>
    <w:rsid w:val="00884FA0"/>
    <w:rsid w:val="00885158"/>
    <w:rsid w:val="008851F9"/>
    <w:rsid w:val="0088538D"/>
    <w:rsid w:val="00885759"/>
    <w:rsid w:val="00885DD9"/>
    <w:rsid w:val="00886916"/>
    <w:rsid w:val="00886964"/>
    <w:rsid w:val="00886BA9"/>
    <w:rsid w:val="008874F8"/>
    <w:rsid w:val="00890C6C"/>
    <w:rsid w:val="00891E18"/>
    <w:rsid w:val="00892171"/>
    <w:rsid w:val="0089288B"/>
    <w:rsid w:val="00893BC0"/>
    <w:rsid w:val="00893F49"/>
    <w:rsid w:val="008943F6"/>
    <w:rsid w:val="00894894"/>
    <w:rsid w:val="00894A1D"/>
    <w:rsid w:val="00894A22"/>
    <w:rsid w:val="0089696B"/>
    <w:rsid w:val="008A06D7"/>
    <w:rsid w:val="008A29D3"/>
    <w:rsid w:val="008A3CA9"/>
    <w:rsid w:val="008A3CF6"/>
    <w:rsid w:val="008A46D2"/>
    <w:rsid w:val="008A4808"/>
    <w:rsid w:val="008A4812"/>
    <w:rsid w:val="008A4B87"/>
    <w:rsid w:val="008A5B7C"/>
    <w:rsid w:val="008A7616"/>
    <w:rsid w:val="008A7903"/>
    <w:rsid w:val="008A79D6"/>
    <w:rsid w:val="008B023B"/>
    <w:rsid w:val="008B0991"/>
    <w:rsid w:val="008B0EA2"/>
    <w:rsid w:val="008B1DE9"/>
    <w:rsid w:val="008B1DF0"/>
    <w:rsid w:val="008B21AC"/>
    <w:rsid w:val="008B2B77"/>
    <w:rsid w:val="008B33C9"/>
    <w:rsid w:val="008B3B4D"/>
    <w:rsid w:val="008B3C34"/>
    <w:rsid w:val="008B4062"/>
    <w:rsid w:val="008B4BDF"/>
    <w:rsid w:val="008B5E49"/>
    <w:rsid w:val="008B7024"/>
    <w:rsid w:val="008B7898"/>
    <w:rsid w:val="008B7C97"/>
    <w:rsid w:val="008C011C"/>
    <w:rsid w:val="008C1B4E"/>
    <w:rsid w:val="008C1D0E"/>
    <w:rsid w:val="008C2BA5"/>
    <w:rsid w:val="008C2E02"/>
    <w:rsid w:val="008C5386"/>
    <w:rsid w:val="008C6559"/>
    <w:rsid w:val="008C6951"/>
    <w:rsid w:val="008C6D66"/>
    <w:rsid w:val="008C74C0"/>
    <w:rsid w:val="008C77A1"/>
    <w:rsid w:val="008C7FBD"/>
    <w:rsid w:val="008D011C"/>
    <w:rsid w:val="008D0AA6"/>
    <w:rsid w:val="008D13C0"/>
    <w:rsid w:val="008D1C90"/>
    <w:rsid w:val="008D2530"/>
    <w:rsid w:val="008D2587"/>
    <w:rsid w:val="008D34FC"/>
    <w:rsid w:val="008D4097"/>
    <w:rsid w:val="008D41F4"/>
    <w:rsid w:val="008D4A13"/>
    <w:rsid w:val="008D59F5"/>
    <w:rsid w:val="008D5D0E"/>
    <w:rsid w:val="008D7073"/>
    <w:rsid w:val="008E021C"/>
    <w:rsid w:val="008E0686"/>
    <w:rsid w:val="008E0FCA"/>
    <w:rsid w:val="008E16A8"/>
    <w:rsid w:val="008E186B"/>
    <w:rsid w:val="008E31D0"/>
    <w:rsid w:val="008E4104"/>
    <w:rsid w:val="008E4350"/>
    <w:rsid w:val="008E5205"/>
    <w:rsid w:val="008E528E"/>
    <w:rsid w:val="008E5ADD"/>
    <w:rsid w:val="008E5D1F"/>
    <w:rsid w:val="008E63C4"/>
    <w:rsid w:val="008E71C6"/>
    <w:rsid w:val="008F0827"/>
    <w:rsid w:val="008F1046"/>
    <w:rsid w:val="008F14ED"/>
    <w:rsid w:val="008F1948"/>
    <w:rsid w:val="008F252C"/>
    <w:rsid w:val="008F2BE3"/>
    <w:rsid w:val="008F2C6F"/>
    <w:rsid w:val="008F2E7E"/>
    <w:rsid w:val="008F452F"/>
    <w:rsid w:val="008F4AB7"/>
    <w:rsid w:val="008F5D32"/>
    <w:rsid w:val="008F6360"/>
    <w:rsid w:val="008F668F"/>
    <w:rsid w:val="008F6975"/>
    <w:rsid w:val="008F7697"/>
    <w:rsid w:val="008F7C81"/>
    <w:rsid w:val="008F7E2F"/>
    <w:rsid w:val="00900433"/>
    <w:rsid w:val="0090056B"/>
    <w:rsid w:val="009021CE"/>
    <w:rsid w:val="009021E2"/>
    <w:rsid w:val="00902661"/>
    <w:rsid w:val="009034BD"/>
    <w:rsid w:val="00903C55"/>
    <w:rsid w:val="00903CA9"/>
    <w:rsid w:val="009041D9"/>
    <w:rsid w:val="00904EA6"/>
    <w:rsid w:val="00904EFC"/>
    <w:rsid w:val="00906294"/>
    <w:rsid w:val="00906484"/>
    <w:rsid w:val="00906AEA"/>
    <w:rsid w:val="00907A85"/>
    <w:rsid w:val="00907B97"/>
    <w:rsid w:val="00910D99"/>
    <w:rsid w:val="00910EAA"/>
    <w:rsid w:val="00913084"/>
    <w:rsid w:val="00913910"/>
    <w:rsid w:val="0091459B"/>
    <w:rsid w:val="00915F8E"/>
    <w:rsid w:val="009164C9"/>
    <w:rsid w:val="009167AD"/>
    <w:rsid w:val="00917C19"/>
    <w:rsid w:val="00920351"/>
    <w:rsid w:val="009206FA"/>
    <w:rsid w:val="009213C5"/>
    <w:rsid w:val="00921A2B"/>
    <w:rsid w:val="00921AA0"/>
    <w:rsid w:val="00921C13"/>
    <w:rsid w:val="00922A5F"/>
    <w:rsid w:val="0092582B"/>
    <w:rsid w:val="00925CC5"/>
    <w:rsid w:val="00926A6C"/>
    <w:rsid w:val="00927408"/>
    <w:rsid w:val="00927FD6"/>
    <w:rsid w:val="00930D2C"/>
    <w:rsid w:val="00930D99"/>
    <w:rsid w:val="00931732"/>
    <w:rsid w:val="0093306E"/>
    <w:rsid w:val="009332F3"/>
    <w:rsid w:val="00933ABB"/>
    <w:rsid w:val="00934768"/>
    <w:rsid w:val="00935181"/>
    <w:rsid w:val="009354DF"/>
    <w:rsid w:val="00936276"/>
    <w:rsid w:val="00936515"/>
    <w:rsid w:val="00937A27"/>
    <w:rsid w:val="009409C2"/>
    <w:rsid w:val="00940C0D"/>
    <w:rsid w:val="00940CA2"/>
    <w:rsid w:val="00940EE4"/>
    <w:rsid w:val="00941A89"/>
    <w:rsid w:val="00943059"/>
    <w:rsid w:val="00943BFA"/>
    <w:rsid w:val="00943FD9"/>
    <w:rsid w:val="009449EC"/>
    <w:rsid w:val="00944E95"/>
    <w:rsid w:val="00945570"/>
    <w:rsid w:val="00945BEA"/>
    <w:rsid w:val="00945CB9"/>
    <w:rsid w:val="00946876"/>
    <w:rsid w:val="00946E05"/>
    <w:rsid w:val="00947885"/>
    <w:rsid w:val="00951007"/>
    <w:rsid w:val="009514E7"/>
    <w:rsid w:val="00951FE0"/>
    <w:rsid w:val="00952204"/>
    <w:rsid w:val="00953B8D"/>
    <w:rsid w:val="00954A0B"/>
    <w:rsid w:val="00954BAE"/>
    <w:rsid w:val="00955FB2"/>
    <w:rsid w:val="00956DBD"/>
    <w:rsid w:val="00957A79"/>
    <w:rsid w:val="00957E49"/>
    <w:rsid w:val="00960654"/>
    <w:rsid w:val="009608A4"/>
    <w:rsid w:val="00960A01"/>
    <w:rsid w:val="00960AF3"/>
    <w:rsid w:val="00960C55"/>
    <w:rsid w:val="0096174E"/>
    <w:rsid w:val="00961944"/>
    <w:rsid w:val="00961F0E"/>
    <w:rsid w:val="00962A2A"/>
    <w:rsid w:val="00963003"/>
    <w:rsid w:val="0096645D"/>
    <w:rsid w:val="009665C5"/>
    <w:rsid w:val="009669BA"/>
    <w:rsid w:val="009675F4"/>
    <w:rsid w:val="00967731"/>
    <w:rsid w:val="00967AC3"/>
    <w:rsid w:val="0097054F"/>
    <w:rsid w:val="00970A72"/>
    <w:rsid w:val="00972ABA"/>
    <w:rsid w:val="0097316B"/>
    <w:rsid w:val="00973E87"/>
    <w:rsid w:val="009740C9"/>
    <w:rsid w:val="009742C2"/>
    <w:rsid w:val="00974557"/>
    <w:rsid w:val="0097470C"/>
    <w:rsid w:val="009748C7"/>
    <w:rsid w:val="009763D9"/>
    <w:rsid w:val="009764C7"/>
    <w:rsid w:val="009764D2"/>
    <w:rsid w:val="00976AD6"/>
    <w:rsid w:val="0098010E"/>
    <w:rsid w:val="00980647"/>
    <w:rsid w:val="00981477"/>
    <w:rsid w:val="00981A66"/>
    <w:rsid w:val="00982524"/>
    <w:rsid w:val="009825BC"/>
    <w:rsid w:val="00982C96"/>
    <w:rsid w:val="00983011"/>
    <w:rsid w:val="0098344F"/>
    <w:rsid w:val="00983DAF"/>
    <w:rsid w:val="00983E00"/>
    <w:rsid w:val="00985587"/>
    <w:rsid w:val="00985D68"/>
    <w:rsid w:val="00985E70"/>
    <w:rsid w:val="00986117"/>
    <w:rsid w:val="0098793A"/>
    <w:rsid w:val="0099145E"/>
    <w:rsid w:val="00993096"/>
    <w:rsid w:val="009934D9"/>
    <w:rsid w:val="00993EA7"/>
    <w:rsid w:val="00994A25"/>
    <w:rsid w:val="00995F35"/>
    <w:rsid w:val="009961EB"/>
    <w:rsid w:val="00997690"/>
    <w:rsid w:val="00997D35"/>
    <w:rsid w:val="00997E18"/>
    <w:rsid w:val="00997E73"/>
    <w:rsid w:val="009A00CD"/>
    <w:rsid w:val="009A101D"/>
    <w:rsid w:val="009A124B"/>
    <w:rsid w:val="009A141E"/>
    <w:rsid w:val="009A28A9"/>
    <w:rsid w:val="009A4179"/>
    <w:rsid w:val="009A4210"/>
    <w:rsid w:val="009A4ABB"/>
    <w:rsid w:val="009A5E6E"/>
    <w:rsid w:val="009A6E95"/>
    <w:rsid w:val="009A6FAA"/>
    <w:rsid w:val="009B0E26"/>
    <w:rsid w:val="009B13DE"/>
    <w:rsid w:val="009B3443"/>
    <w:rsid w:val="009B3B20"/>
    <w:rsid w:val="009B4365"/>
    <w:rsid w:val="009B4614"/>
    <w:rsid w:val="009B4E95"/>
    <w:rsid w:val="009B535D"/>
    <w:rsid w:val="009B539F"/>
    <w:rsid w:val="009B5B0B"/>
    <w:rsid w:val="009B5F99"/>
    <w:rsid w:val="009B65C0"/>
    <w:rsid w:val="009B6832"/>
    <w:rsid w:val="009B6BF7"/>
    <w:rsid w:val="009B7D56"/>
    <w:rsid w:val="009C0F21"/>
    <w:rsid w:val="009C2994"/>
    <w:rsid w:val="009C409C"/>
    <w:rsid w:val="009C63FC"/>
    <w:rsid w:val="009C644A"/>
    <w:rsid w:val="009C65DE"/>
    <w:rsid w:val="009C7340"/>
    <w:rsid w:val="009C7690"/>
    <w:rsid w:val="009C76C5"/>
    <w:rsid w:val="009C7835"/>
    <w:rsid w:val="009D000B"/>
    <w:rsid w:val="009D0190"/>
    <w:rsid w:val="009D0F17"/>
    <w:rsid w:val="009D1639"/>
    <w:rsid w:val="009D1D67"/>
    <w:rsid w:val="009D1F38"/>
    <w:rsid w:val="009D2171"/>
    <w:rsid w:val="009D2676"/>
    <w:rsid w:val="009D2CEF"/>
    <w:rsid w:val="009D2E3C"/>
    <w:rsid w:val="009D3048"/>
    <w:rsid w:val="009D35A3"/>
    <w:rsid w:val="009D397B"/>
    <w:rsid w:val="009D3AA0"/>
    <w:rsid w:val="009D4F45"/>
    <w:rsid w:val="009D5C8C"/>
    <w:rsid w:val="009D5FF7"/>
    <w:rsid w:val="009D6F86"/>
    <w:rsid w:val="009D749F"/>
    <w:rsid w:val="009D77CD"/>
    <w:rsid w:val="009D7E8B"/>
    <w:rsid w:val="009E0465"/>
    <w:rsid w:val="009E0CCD"/>
    <w:rsid w:val="009E0FCF"/>
    <w:rsid w:val="009E256C"/>
    <w:rsid w:val="009E2682"/>
    <w:rsid w:val="009E36B1"/>
    <w:rsid w:val="009E3A00"/>
    <w:rsid w:val="009E493F"/>
    <w:rsid w:val="009E566A"/>
    <w:rsid w:val="009E68C5"/>
    <w:rsid w:val="009E6CA4"/>
    <w:rsid w:val="009E7E31"/>
    <w:rsid w:val="009F0C1A"/>
    <w:rsid w:val="009F0C2E"/>
    <w:rsid w:val="009F1A08"/>
    <w:rsid w:val="009F2278"/>
    <w:rsid w:val="009F3AEF"/>
    <w:rsid w:val="009F41A4"/>
    <w:rsid w:val="009F4600"/>
    <w:rsid w:val="009F4C15"/>
    <w:rsid w:val="009F5130"/>
    <w:rsid w:val="009F6251"/>
    <w:rsid w:val="009F7268"/>
    <w:rsid w:val="009F75BE"/>
    <w:rsid w:val="009F790D"/>
    <w:rsid w:val="009F7913"/>
    <w:rsid w:val="00A00DBB"/>
    <w:rsid w:val="00A02256"/>
    <w:rsid w:val="00A02EA9"/>
    <w:rsid w:val="00A03B49"/>
    <w:rsid w:val="00A0503B"/>
    <w:rsid w:val="00A05482"/>
    <w:rsid w:val="00A06525"/>
    <w:rsid w:val="00A06ACE"/>
    <w:rsid w:val="00A0763E"/>
    <w:rsid w:val="00A076C4"/>
    <w:rsid w:val="00A07A1B"/>
    <w:rsid w:val="00A10495"/>
    <w:rsid w:val="00A10B6B"/>
    <w:rsid w:val="00A10DC3"/>
    <w:rsid w:val="00A11BFD"/>
    <w:rsid w:val="00A1343F"/>
    <w:rsid w:val="00A13BBB"/>
    <w:rsid w:val="00A13F39"/>
    <w:rsid w:val="00A141B7"/>
    <w:rsid w:val="00A144BC"/>
    <w:rsid w:val="00A14EA3"/>
    <w:rsid w:val="00A154E6"/>
    <w:rsid w:val="00A15D5E"/>
    <w:rsid w:val="00A16E0F"/>
    <w:rsid w:val="00A170B4"/>
    <w:rsid w:val="00A17DA2"/>
    <w:rsid w:val="00A17E97"/>
    <w:rsid w:val="00A17EAF"/>
    <w:rsid w:val="00A20263"/>
    <w:rsid w:val="00A20671"/>
    <w:rsid w:val="00A210A8"/>
    <w:rsid w:val="00A210B3"/>
    <w:rsid w:val="00A212EB"/>
    <w:rsid w:val="00A21599"/>
    <w:rsid w:val="00A2199F"/>
    <w:rsid w:val="00A21BB1"/>
    <w:rsid w:val="00A21DF6"/>
    <w:rsid w:val="00A21EE7"/>
    <w:rsid w:val="00A21FA5"/>
    <w:rsid w:val="00A2544A"/>
    <w:rsid w:val="00A257DC"/>
    <w:rsid w:val="00A25C49"/>
    <w:rsid w:val="00A26BA4"/>
    <w:rsid w:val="00A27923"/>
    <w:rsid w:val="00A27EB1"/>
    <w:rsid w:val="00A30BC3"/>
    <w:rsid w:val="00A31BE4"/>
    <w:rsid w:val="00A3287C"/>
    <w:rsid w:val="00A33452"/>
    <w:rsid w:val="00A33B96"/>
    <w:rsid w:val="00A3511D"/>
    <w:rsid w:val="00A35BDD"/>
    <w:rsid w:val="00A371C8"/>
    <w:rsid w:val="00A373B0"/>
    <w:rsid w:val="00A37C2E"/>
    <w:rsid w:val="00A37E28"/>
    <w:rsid w:val="00A41042"/>
    <w:rsid w:val="00A41209"/>
    <w:rsid w:val="00A4128A"/>
    <w:rsid w:val="00A4314F"/>
    <w:rsid w:val="00A43B27"/>
    <w:rsid w:val="00A43D38"/>
    <w:rsid w:val="00A44BB1"/>
    <w:rsid w:val="00A4500A"/>
    <w:rsid w:val="00A45469"/>
    <w:rsid w:val="00A45A1B"/>
    <w:rsid w:val="00A46E8D"/>
    <w:rsid w:val="00A51815"/>
    <w:rsid w:val="00A51F88"/>
    <w:rsid w:val="00A522D7"/>
    <w:rsid w:val="00A52575"/>
    <w:rsid w:val="00A53004"/>
    <w:rsid w:val="00A53511"/>
    <w:rsid w:val="00A535BF"/>
    <w:rsid w:val="00A53DC0"/>
    <w:rsid w:val="00A54AEB"/>
    <w:rsid w:val="00A551FA"/>
    <w:rsid w:val="00A55FFF"/>
    <w:rsid w:val="00A56FEE"/>
    <w:rsid w:val="00A5711F"/>
    <w:rsid w:val="00A57C9D"/>
    <w:rsid w:val="00A604DD"/>
    <w:rsid w:val="00A60693"/>
    <w:rsid w:val="00A607D2"/>
    <w:rsid w:val="00A61132"/>
    <w:rsid w:val="00A61B0B"/>
    <w:rsid w:val="00A62B14"/>
    <w:rsid w:val="00A62D97"/>
    <w:rsid w:val="00A62EF9"/>
    <w:rsid w:val="00A634A4"/>
    <w:rsid w:val="00A63A99"/>
    <w:rsid w:val="00A641FB"/>
    <w:rsid w:val="00A64201"/>
    <w:rsid w:val="00A6425B"/>
    <w:rsid w:val="00A663ED"/>
    <w:rsid w:val="00A6661D"/>
    <w:rsid w:val="00A66957"/>
    <w:rsid w:val="00A66F41"/>
    <w:rsid w:val="00A6714D"/>
    <w:rsid w:val="00A7051D"/>
    <w:rsid w:val="00A709F0"/>
    <w:rsid w:val="00A70E39"/>
    <w:rsid w:val="00A710F8"/>
    <w:rsid w:val="00A7145F"/>
    <w:rsid w:val="00A72880"/>
    <w:rsid w:val="00A74872"/>
    <w:rsid w:val="00A74CA6"/>
    <w:rsid w:val="00A74DF4"/>
    <w:rsid w:val="00A75432"/>
    <w:rsid w:val="00A75E44"/>
    <w:rsid w:val="00A76B9F"/>
    <w:rsid w:val="00A76DE4"/>
    <w:rsid w:val="00A77C36"/>
    <w:rsid w:val="00A8099F"/>
    <w:rsid w:val="00A812FD"/>
    <w:rsid w:val="00A81916"/>
    <w:rsid w:val="00A819F3"/>
    <w:rsid w:val="00A81CD3"/>
    <w:rsid w:val="00A8215F"/>
    <w:rsid w:val="00A82786"/>
    <w:rsid w:val="00A828B6"/>
    <w:rsid w:val="00A83131"/>
    <w:rsid w:val="00A832EF"/>
    <w:rsid w:val="00A8334A"/>
    <w:rsid w:val="00A83EC0"/>
    <w:rsid w:val="00A84485"/>
    <w:rsid w:val="00A86610"/>
    <w:rsid w:val="00A8672C"/>
    <w:rsid w:val="00A867A7"/>
    <w:rsid w:val="00A87178"/>
    <w:rsid w:val="00A87E1C"/>
    <w:rsid w:val="00A918D6"/>
    <w:rsid w:val="00A92FE4"/>
    <w:rsid w:val="00A93412"/>
    <w:rsid w:val="00A93801"/>
    <w:rsid w:val="00A93AE4"/>
    <w:rsid w:val="00A93AE9"/>
    <w:rsid w:val="00A93EBE"/>
    <w:rsid w:val="00A9416B"/>
    <w:rsid w:val="00A94354"/>
    <w:rsid w:val="00A945E9"/>
    <w:rsid w:val="00A948B9"/>
    <w:rsid w:val="00A94A80"/>
    <w:rsid w:val="00A94E44"/>
    <w:rsid w:val="00A95756"/>
    <w:rsid w:val="00A959AF"/>
    <w:rsid w:val="00A96141"/>
    <w:rsid w:val="00A969B9"/>
    <w:rsid w:val="00A97ECC"/>
    <w:rsid w:val="00AA045A"/>
    <w:rsid w:val="00AA0A21"/>
    <w:rsid w:val="00AA0BA4"/>
    <w:rsid w:val="00AA0E62"/>
    <w:rsid w:val="00AA2649"/>
    <w:rsid w:val="00AA2ACE"/>
    <w:rsid w:val="00AA314E"/>
    <w:rsid w:val="00AA3163"/>
    <w:rsid w:val="00AA47A4"/>
    <w:rsid w:val="00AA5D81"/>
    <w:rsid w:val="00AA6E87"/>
    <w:rsid w:val="00AA70F5"/>
    <w:rsid w:val="00AB0B46"/>
    <w:rsid w:val="00AB150C"/>
    <w:rsid w:val="00AB1DD1"/>
    <w:rsid w:val="00AB2A2F"/>
    <w:rsid w:val="00AB2D40"/>
    <w:rsid w:val="00AB2FBB"/>
    <w:rsid w:val="00AB324F"/>
    <w:rsid w:val="00AB34E8"/>
    <w:rsid w:val="00AB4094"/>
    <w:rsid w:val="00AB477A"/>
    <w:rsid w:val="00AB4E64"/>
    <w:rsid w:val="00AB56A6"/>
    <w:rsid w:val="00AB5728"/>
    <w:rsid w:val="00AB7973"/>
    <w:rsid w:val="00AB7D47"/>
    <w:rsid w:val="00AB7D7F"/>
    <w:rsid w:val="00AC049D"/>
    <w:rsid w:val="00AC04E3"/>
    <w:rsid w:val="00AC2380"/>
    <w:rsid w:val="00AC2B3D"/>
    <w:rsid w:val="00AC343C"/>
    <w:rsid w:val="00AC43B2"/>
    <w:rsid w:val="00AC490F"/>
    <w:rsid w:val="00AC4F34"/>
    <w:rsid w:val="00AC5045"/>
    <w:rsid w:val="00AC5631"/>
    <w:rsid w:val="00AC5BC3"/>
    <w:rsid w:val="00AC6F75"/>
    <w:rsid w:val="00AC7771"/>
    <w:rsid w:val="00AC7830"/>
    <w:rsid w:val="00AC7A58"/>
    <w:rsid w:val="00AD0891"/>
    <w:rsid w:val="00AD1165"/>
    <w:rsid w:val="00AD11F5"/>
    <w:rsid w:val="00AD1A7B"/>
    <w:rsid w:val="00AD38A1"/>
    <w:rsid w:val="00AD3B0E"/>
    <w:rsid w:val="00AD3F3A"/>
    <w:rsid w:val="00AD45F8"/>
    <w:rsid w:val="00AD4D5F"/>
    <w:rsid w:val="00AD535C"/>
    <w:rsid w:val="00AD5466"/>
    <w:rsid w:val="00AD54BB"/>
    <w:rsid w:val="00AD799C"/>
    <w:rsid w:val="00AE073C"/>
    <w:rsid w:val="00AE0809"/>
    <w:rsid w:val="00AE0822"/>
    <w:rsid w:val="00AE1901"/>
    <w:rsid w:val="00AE3B1E"/>
    <w:rsid w:val="00AE48CF"/>
    <w:rsid w:val="00AE4A46"/>
    <w:rsid w:val="00AE5D4D"/>
    <w:rsid w:val="00AE6B02"/>
    <w:rsid w:val="00AF0453"/>
    <w:rsid w:val="00AF07A9"/>
    <w:rsid w:val="00AF2387"/>
    <w:rsid w:val="00AF34EE"/>
    <w:rsid w:val="00AF37CA"/>
    <w:rsid w:val="00AF3F22"/>
    <w:rsid w:val="00AF3FD4"/>
    <w:rsid w:val="00AF4127"/>
    <w:rsid w:val="00AF42EC"/>
    <w:rsid w:val="00AF4A46"/>
    <w:rsid w:val="00AF6783"/>
    <w:rsid w:val="00AF6D92"/>
    <w:rsid w:val="00AF7641"/>
    <w:rsid w:val="00B00C3E"/>
    <w:rsid w:val="00B0123B"/>
    <w:rsid w:val="00B01E67"/>
    <w:rsid w:val="00B02FFA"/>
    <w:rsid w:val="00B036FA"/>
    <w:rsid w:val="00B037E9"/>
    <w:rsid w:val="00B04424"/>
    <w:rsid w:val="00B06D40"/>
    <w:rsid w:val="00B07E83"/>
    <w:rsid w:val="00B1063D"/>
    <w:rsid w:val="00B11A95"/>
    <w:rsid w:val="00B11EAA"/>
    <w:rsid w:val="00B12002"/>
    <w:rsid w:val="00B120CD"/>
    <w:rsid w:val="00B123CD"/>
    <w:rsid w:val="00B12578"/>
    <w:rsid w:val="00B126E6"/>
    <w:rsid w:val="00B13453"/>
    <w:rsid w:val="00B13D54"/>
    <w:rsid w:val="00B1441D"/>
    <w:rsid w:val="00B1524E"/>
    <w:rsid w:val="00B15D57"/>
    <w:rsid w:val="00B15EBB"/>
    <w:rsid w:val="00B161F8"/>
    <w:rsid w:val="00B16DAD"/>
    <w:rsid w:val="00B16F4B"/>
    <w:rsid w:val="00B212DA"/>
    <w:rsid w:val="00B22411"/>
    <w:rsid w:val="00B22B69"/>
    <w:rsid w:val="00B22FFD"/>
    <w:rsid w:val="00B260BB"/>
    <w:rsid w:val="00B2630F"/>
    <w:rsid w:val="00B2794C"/>
    <w:rsid w:val="00B27D9A"/>
    <w:rsid w:val="00B302AE"/>
    <w:rsid w:val="00B30F28"/>
    <w:rsid w:val="00B319B1"/>
    <w:rsid w:val="00B31F46"/>
    <w:rsid w:val="00B33729"/>
    <w:rsid w:val="00B34EC5"/>
    <w:rsid w:val="00B35B6A"/>
    <w:rsid w:val="00B366C9"/>
    <w:rsid w:val="00B36AA5"/>
    <w:rsid w:val="00B36D92"/>
    <w:rsid w:val="00B37009"/>
    <w:rsid w:val="00B376C5"/>
    <w:rsid w:val="00B40291"/>
    <w:rsid w:val="00B40598"/>
    <w:rsid w:val="00B40C1D"/>
    <w:rsid w:val="00B40CA0"/>
    <w:rsid w:val="00B41082"/>
    <w:rsid w:val="00B41451"/>
    <w:rsid w:val="00B419C4"/>
    <w:rsid w:val="00B41B1F"/>
    <w:rsid w:val="00B42395"/>
    <w:rsid w:val="00B43A37"/>
    <w:rsid w:val="00B43E97"/>
    <w:rsid w:val="00B44350"/>
    <w:rsid w:val="00B4449B"/>
    <w:rsid w:val="00B45F82"/>
    <w:rsid w:val="00B46441"/>
    <w:rsid w:val="00B46465"/>
    <w:rsid w:val="00B4790D"/>
    <w:rsid w:val="00B47F40"/>
    <w:rsid w:val="00B512B9"/>
    <w:rsid w:val="00B52278"/>
    <w:rsid w:val="00B52AEC"/>
    <w:rsid w:val="00B52C5B"/>
    <w:rsid w:val="00B530A8"/>
    <w:rsid w:val="00B543BC"/>
    <w:rsid w:val="00B56F03"/>
    <w:rsid w:val="00B570D1"/>
    <w:rsid w:val="00B57433"/>
    <w:rsid w:val="00B57F34"/>
    <w:rsid w:val="00B60922"/>
    <w:rsid w:val="00B60FE5"/>
    <w:rsid w:val="00B61071"/>
    <w:rsid w:val="00B61197"/>
    <w:rsid w:val="00B6198A"/>
    <w:rsid w:val="00B62022"/>
    <w:rsid w:val="00B63236"/>
    <w:rsid w:val="00B6429C"/>
    <w:rsid w:val="00B64FDB"/>
    <w:rsid w:val="00B665F6"/>
    <w:rsid w:val="00B66B8F"/>
    <w:rsid w:val="00B67001"/>
    <w:rsid w:val="00B6744A"/>
    <w:rsid w:val="00B677F8"/>
    <w:rsid w:val="00B70095"/>
    <w:rsid w:val="00B7031B"/>
    <w:rsid w:val="00B704BC"/>
    <w:rsid w:val="00B7088B"/>
    <w:rsid w:val="00B72CD0"/>
    <w:rsid w:val="00B73614"/>
    <w:rsid w:val="00B73F1A"/>
    <w:rsid w:val="00B74B0E"/>
    <w:rsid w:val="00B74F5E"/>
    <w:rsid w:val="00B750DD"/>
    <w:rsid w:val="00B750ED"/>
    <w:rsid w:val="00B76863"/>
    <w:rsid w:val="00B7718D"/>
    <w:rsid w:val="00B77A40"/>
    <w:rsid w:val="00B802A6"/>
    <w:rsid w:val="00B80477"/>
    <w:rsid w:val="00B80C4B"/>
    <w:rsid w:val="00B815F7"/>
    <w:rsid w:val="00B816A2"/>
    <w:rsid w:val="00B81FE6"/>
    <w:rsid w:val="00B824A5"/>
    <w:rsid w:val="00B84EF2"/>
    <w:rsid w:val="00B85296"/>
    <w:rsid w:val="00B85E2B"/>
    <w:rsid w:val="00B864A0"/>
    <w:rsid w:val="00B877AD"/>
    <w:rsid w:val="00B91AE3"/>
    <w:rsid w:val="00B92756"/>
    <w:rsid w:val="00B92C59"/>
    <w:rsid w:val="00B93399"/>
    <w:rsid w:val="00B93F2F"/>
    <w:rsid w:val="00B941BC"/>
    <w:rsid w:val="00B943BF"/>
    <w:rsid w:val="00B94982"/>
    <w:rsid w:val="00B94A10"/>
    <w:rsid w:val="00B94B81"/>
    <w:rsid w:val="00B94D1D"/>
    <w:rsid w:val="00B95111"/>
    <w:rsid w:val="00B9557A"/>
    <w:rsid w:val="00B95CDD"/>
    <w:rsid w:val="00B9640A"/>
    <w:rsid w:val="00B96737"/>
    <w:rsid w:val="00B968AA"/>
    <w:rsid w:val="00B97BA9"/>
    <w:rsid w:val="00B97EAB"/>
    <w:rsid w:val="00BA0445"/>
    <w:rsid w:val="00BA1E9C"/>
    <w:rsid w:val="00BA210C"/>
    <w:rsid w:val="00BA2258"/>
    <w:rsid w:val="00BA2943"/>
    <w:rsid w:val="00BA3248"/>
    <w:rsid w:val="00BA3D02"/>
    <w:rsid w:val="00BA4997"/>
    <w:rsid w:val="00BA51C0"/>
    <w:rsid w:val="00BA53F6"/>
    <w:rsid w:val="00BA554B"/>
    <w:rsid w:val="00BA5BF2"/>
    <w:rsid w:val="00BA6381"/>
    <w:rsid w:val="00BA6BDD"/>
    <w:rsid w:val="00BA762E"/>
    <w:rsid w:val="00BA7D5A"/>
    <w:rsid w:val="00BA7E70"/>
    <w:rsid w:val="00BB0FDF"/>
    <w:rsid w:val="00BB1583"/>
    <w:rsid w:val="00BB1898"/>
    <w:rsid w:val="00BB1A54"/>
    <w:rsid w:val="00BB1C0A"/>
    <w:rsid w:val="00BB28AC"/>
    <w:rsid w:val="00BB37D5"/>
    <w:rsid w:val="00BB3B88"/>
    <w:rsid w:val="00BB5B33"/>
    <w:rsid w:val="00BB5D74"/>
    <w:rsid w:val="00BB65E8"/>
    <w:rsid w:val="00BB6FA4"/>
    <w:rsid w:val="00BB7F25"/>
    <w:rsid w:val="00BC0594"/>
    <w:rsid w:val="00BC0607"/>
    <w:rsid w:val="00BC0754"/>
    <w:rsid w:val="00BC0CD2"/>
    <w:rsid w:val="00BC11C4"/>
    <w:rsid w:val="00BC17C2"/>
    <w:rsid w:val="00BC2459"/>
    <w:rsid w:val="00BC27E2"/>
    <w:rsid w:val="00BC2F5F"/>
    <w:rsid w:val="00BC3790"/>
    <w:rsid w:val="00BC3817"/>
    <w:rsid w:val="00BC3E54"/>
    <w:rsid w:val="00BC44A0"/>
    <w:rsid w:val="00BC44E3"/>
    <w:rsid w:val="00BC45B1"/>
    <w:rsid w:val="00BC4B34"/>
    <w:rsid w:val="00BC5B03"/>
    <w:rsid w:val="00BD008B"/>
    <w:rsid w:val="00BD0A71"/>
    <w:rsid w:val="00BD109D"/>
    <w:rsid w:val="00BD12B1"/>
    <w:rsid w:val="00BD1AB6"/>
    <w:rsid w:val="00BD1E90"/>
    <w:rsid w:val="00BD224A"/>
    <w:rsid w:val="00BD2620"/>
    <w:rsid w:val="00BD3901"/>
    <w:rsid w:val="00BD3AE1"/>
    <w:rsid w:val="00BD4AF0"/>
    <w:rsid w:val="00BD5319"/>
    <w:rsid w:val="00BD579D"/>
    <w:rsid w:val="00BD5B07"/>
    <w:rsid w:val="00BD5FB0"/>
    <w:rsid w:val="00BE00CA"/>
    <w:rsid w:val="00BE021A"/>
    <w:rsid w:val="00BE038F"/>
    <w:rsid w:val="00BE179A"/>
    <w:rsid w:val="00BE1E25"/>
    <w:rsid w:val="00BE2693"/>
    <w:rsid w:val="00BE44C1"/>
    <w:rsid w:val="00BE5B1F"/>
    <w:rsid w:val="00BE5F97"/>
    <w:rsid w:val="00BE6CA1"/>
    <w:rsid w:val="00BE7D48"/>
    <w:rsid w:val="00BF22D4"/>
    <w:rsid w:val="00BF2DCF"/>
    <w:rsid w:val="00BF4023"/>
    <w:rsid w:val="00BF4095"/>
    <w:rsid w:val="00BF48B8"/>
    <w:rsid w:val="00BF570C"/>
    <w:rsid w:val="00BF5973"/>
    <w:rsid w:val="00BF5DE6"/>
    <w:rsid w:val="00BF6ADB"/>
    <w:rsid w:val="00BF78B0"/>
    <w:rsid w:val="00BF7B2A"/>
    <w:rsid w:val="00C004A1"/>
    <w:rsid w:val="00C00E9B"/>
    <w:rsid w:val="00C01562"/>
    <w:rsid w:val="00C0178F"/>
    <w:rsid w:val="00C01909"/>
    <w:rsid w:val="00C03539"/>
    <w:rsid w:val="00C03617"/>
    <w:rsid w:val="00C040F2"/>
    <w:rsid w:val="00C0518A"/>
    <w:rsid w:val="00C05655"/>
    <w:rsid w:val="00C05705"/>
    <w:rsid w:val="00C0662A"/>
    <w:rsid w:val="00C101BA"/>
    <w:rsid w:val="00C10478"/>
    <w:rsid w:val="00C104D2"/>
    <w:rsid w:val="00C1060E"/>
    <w:rsid w:val="00C10ECA"/>
    <w:rsid w:val="00C10F95"/>
    <w:rsid w:val="00C124F2"/>
    <w:rsid w:val="00C12F29"/>
    <w:rsid w:val="00C12F98"/>
    <w:rsid w:val="00C151A5"/>
    <w:rsid w:val="00C1569B"/>
    <w:rsid w:val="00C160A2"/>
    <w:rsid w:val="00C16545"/>
    <w:rsid w:val="00C1740D"/>
    <w:rsid w:val="00C205ED"/>
    <w:rsid w:val="00C20E8B"/>
    <w:rsid w:val="00C21D78"/>
    <w:rsid w:val="00C22748"/>
    <w:rsid w:val="00C22E09"/>
    <w:rsid w:val="00C2333C"/>
    <w:rsid w:val="00C23A0A"/>
    <w:rsid w:val="00C23B4F"/>
    <w:rsid w:val="00C24510"/>
    <w:rsid w:val="00C2480B"/>
    <w:rsid w:val="00C24D55"/>
    <w:rsid w:val="00C26FA6"/>
    <w:rsid w:val="00C2780C"/>
    <w:rsid w:val="00C27F3C"/>
    <w:rsid w:val="00C301F3"/>
    <w:rsid w:val="00C30AA4"/>
    <w:rsid w:val="00C31C78"/>
    <w:rsid w:val="00C33171"/>
    <w:rsid w:val="00C33207"/>
    <w:rsid w:val="00C334D7"/>
    <w:rsid w:val="00C340D3"/>
    <w:rsid w:val="00C341FD"/>
    <w:rsid w:val="00C34228"/>
    <w:rsid w:val="00C35278"/>
    <w:rsid w:val="00C3557D"/>
    <w:rsid w:val="00C35674"/>
    <w:rsid w:val="00C35DF8"/>
    <w:rsid w:val="00C3646D"/>
    <w:rsid w:val="00C36893"/>
    <w:rsid w:val="00C37874"/>
    <w:rsid w:val="00C40328"/>
    <w:rsid w:val="00C403A0"/>
    <w:rsid w:val="00C40598"/>
    <w:rsid w:val="00C40654"/>
    <w:rsid w:val="00C41230"/>
    <w:rsid w:val="00C4145A"/>
    <w:rsid w:val="00C41B34"/>
    <w:rsid w:val="00C4215F"/>
    <w:rsid w:val="00C42791"/>
    <w:rsid w:val="00C42B34"/>
    <w:rsid w:val="00C446A8"/>
    <w:rsid w:val="00C4648F"/>
    <w:rsid w:val="00C46E3F"/>
    <w:rsid w:val="00C47504"/>
    <w:rsid w:val="00C524CE"/>
    <w:rsid w:val="00C524D9"/>
    <w:rsid w:val="00C52B64"/>
    <w:rsid w:val="00C53069"/>
    <w:rsid w:val="00C53594"/>
    <w:rsid w:val="00C54049"/>
    <w:rsid w:val="00C541A4"/>
    <w:rsid w:val="00C55173"/>
    <w:rsid w:val="00C552CC"/>
    <w:rsid w:val="00C5557E"/>
    <w:rsid w:val="00C561B6"/>
    <w:rsid w:val="00C56FEA"/>
    <w:rsid w:val="00C624D4"/>
    <w:rsid w:val="00C6258C"/>
    <w:rsid w:val="00C63A74"/>
    <w:rsid w:val="00C65B17"/>
    <w:rsid w:val="00C663A0"/>
    <w:rsid w:val="00C664F1"/>
    <w:rsid w:val="00C66B2F"/>
    <w:rsid w:val="00C67410"/>
    <w:rsid w:val="00C71F79"/>
    <w:rsid w:val="00C723C0"/>
    <w:rsid w:val="00C72556"/>
    <w:rsid w:val="00C735A0"/>
    <w:rsid w:val="00C735EC"/>
    <w:rsid w:val="00C767C9"/>
    <w:rsid w:val="00C77C8B"/>
    <w:rsid w:val="00C77EDE"/>
    <w:rsid w:val="00C80447"/>
    <w:rsid w:val="00C80CFB"/>
    <w:rsid w:val="00C8233A"/>
    <w:rsid w:val="00C82340"/>
    <w:rsid w:val="00C82736"/>
    <w:rsid w:val="00C82AFA"/>
    <w:rsid w:val="00C82BFE"/>
    <w:rsid w:val="00C83FE3"/>
    <w:rsid w:val="00C84C2A"/>
    <w:rsid w:val="00C85170"/>
    <w:rsid w:val="00C86391"/>
    <w:rsid w:val="00C8787D"/>
    <w:rsid w:val="00C9064C"/>
    <w:rsid w:val="00C91C2E"/>
    <w:rsid w:val="00C91DF9"/>
    <w:rsid w:val="00C92571"/>
    <w:rsid w:val="00C928BD"/>
    <w:rsid w:val="00C93143"/>
    <w:rsid w:val="00C9348E"/>
    <w:rsid w:val="00C93DE5"/>
    <w:rsid w:val="00C94981"/>
    <w:rsid w:val="00C95270"/>
    <w:rsid w:val="00C953F4"/>
    <w:rsid w:val="00C9595A"/>
    <w:rsid w:val="00C9715A"/>
    <w:rsid w:val="00C97226"/>
    <w:rsid w:val="00C97327"/>
    <w:rsid w:val="00C976A5"/>
    <w:rsid w:val="00C97BE7"/>
    <w:rsid w:val="00CA0F40"/>
    <w:rsid w:val="00CA28BC"/>
    <w:rsid w:val="00CA2A79"/>
    <w:rsid w:val="00CA3838"/>
    <w:rsid w:val="00CA3BAC"/>
    <w:rsid w:val="00CA3F0E"/>
    <w:rsid w:val="00CA425F"/>
    <w:rsid w:val="00CA47A1"/>
    <w:rsid w:val="00CA56C0"/>
    <w:rsid w:val="00CA5C80"/>
    <w:rsid w:val="00CA5E24"/>
    <w:rsid w:val="00CA666B"/>
    <w:rsid w:val="00CB0AC9"/>
    <w:rsid w:val="00CB1C24"/>
    <w:rsid w:val="00CB2B31"/>
    <w:rsid w:val="00CB3088"/>
    <w:rsid w:val="00CB30A4"/>
    <w:rsid w:val="00CB356D"/>
    <w:rsid w:val="00CB3619"/>
    <w:rsid w:val="00CB3785"/>
    <w:rsid w:val="00CB3C62"/>
    <w:rsid w:val="00CB3F36"/>
    <w:rsid w:val="00CB4398"/>
    <w:rsid w:val="00CB43E4"/>
    <w:rsid w:val="00CB4C19"/>
    <w:rsid w:val="00CB4C68"/>
    <w:rsid w:val="00CB514F"/>
    <w:rsid w:val="00CB65AB"/>
    <w:rsid w:val="00CB66C7"/>
    <w:rsid w:val="00CB6DB3"/>
    <w:rsid w:val="00CB6FAF"/>
    <w:rsid w:val="00CB722A"/>
    <w:rsid w:val="00CB76D9"/>
    <w:rsid w:val="00CB7B9B"/>
    <w:rsid w:val="00CC0B06"/>
    <w:rsid w:val="00CC0C5E"/>
    <w:rsid w:val="00CC119A"/>
    <w:rsid w:val="00CC14D3"/>
    <w:rsid w:val="00CC172D"/>
    <w:rsid w:val="00CC1E26"/>
    <w:rsid w:val="00CC21A2"/>
    <w:rsid w:val="00CC2E0B"/>
    <w:rsid w:val="00CC2F3F"/>
    <w:rsid w:val="00CC2F8C"/>
    <w:rsid w:val="00CC3B3D"/>
    <w:rsid w:val="00CC4975"/>
    <w:rsid w:val="00CC588D"/>
    <w:rsid w:val="00CC602B"/>
    <w:rsid w:val="00CD07AC"/>
    <w:rsid w:val="00CD0A54"/>
    <w:rsid w:val="00CD1608"/>
    <w:rsid w:val="00CD1B94"/>
    <w:rsid w:val="00CD205D"/>
    <w:rsid w:val="00CD2060"/>
    <w:rsid w:val="00CD20B9"/>
    <w:rsid w:val="00CD2143"/>
    <w:rsid w:val="00CD2259"/>
    <w:rsid w:val="00CD3A04"/>
    <w:rsid w:val="00CD6F66"/>
    <w:rsid w:val="00CE131F"/>
    <w:rsid w:val="00CE21E2"/>
    <w:rsid w:val="00CE30F6"/>
    <w:rsid w:val="00CE3E8A"/>
    <w:rsid w:val="00CE4C30"/>
    <w:rsid w:val="00CE514A"/>
    <w:rsid w:val="00CE540C"/>
    <w:rsid w:val="00CE7334"/>
    <w:rsid w:val="00CE7C3C"/>
    <w:rsid w:val="00CF0BA0"/>
    <w:rsid w:val="00CF1223"/>
    <w:rsid w:val="00CF1756"/>
    <w:rsid w:val="00CF19C2"/>
    <w:rsid w:val="00CF1CB4"/>
    <w:rsid w:val="00CF3118"/>
    <w:rsid w:val="00CF3766"/>
    <w:rsid w:val="00CF3C1B"/>
    <w:rsid w:val="00CF43D1"/>
    <w:rsid w:val="00CF43DC"/>
    <w:rsid w:val="00CF4A96"/>
    <w:rsid w:val="00CF5367"/>
    <w:rsid w:val="00CF5878"/>
    <w:rsid w:val="00CF5B63"/>
    <w:rsid w:val="00CF6608"/>
    <w:rsid w:val="00CF6B22"/>
    <w:rsid w:val="00CF6E1B"/>
    <w:rsid w:val="00CF7CD6"/>
    <w:rsid w:val="00D00980"/>
    <w:rsid w:val="00D00E22"/>
    <w:rsid w:val="00D010BA"/>
    <w:rsid w:val="00D01CBA"/>
    <w:rsid w:val="00D025E0"/>
    <w:rsid w:val="00D0282A"/>
    <w:rsid w:val="00D03045"/>
    <w:rsid w:val="00D03A74"/>
    <w:rsid w:val="00D043F0"/>
    <w:rsid w:val="00D05448"/>
    <w:rsid w:val="00D0578E"/>
    <w:rsid w:val="00D06008"/>
    <w:rsid w:val="00D06661"/>
    <w:rsid w:val="00D06688"/>
    <w:rsid w:val="00D068C4"/>
    <w:rsid w:val="00D07083"/>
    <w:rsid w:val="00D07739"/>
    <w:rsid w:val="00D07751"/>
    <w:rsid w:val="00D10848"/>
    <w:rsid w:val="00D10856"/>
    <w:rsid w:val="00D11CDA"/>
    <w:rsid w:val="00D1203C"/>
    <w:rsid w:val="00D13011"/>
    <w:rsid w:val="00D133CB"/>
    <w:rsid w:val="00D133DE"/>
    <w:rsid w:val="00D13659"/>
    <w:rsid w:val="00D140B4"/>
    <w:rsid w:val="00D174F2"/>
    <w:rsid w:val="00D179BF"/>
    <w:rsid w:val="00D17A5C"/>
    <w:rsid w:val="00D2023B"/>
    <w:rsid w:val="00D20465"/>
    <w:rsid w:val="00D20A2F"/>
    <w:rsid w:val="00D20D9C"/>
    <w:rsid w:val="00D21A42"/>
    <w:rsid w:val="00D22674"/>
    <w:rsid w:val="00D22C48"/>
    <w:rsid w:val="00D2445E"/>
    <w:rsid w:val="00D248B8"/>
    <w:rsid w:val="00D24AB4"/>
    <w:rsid w:val="00D251C9"/>
    <w:rsid w:val="00D2530A"/>
    <w:rsid w:val="00D25B13"/>
    <w:rsid w:val="00D25C46"/>
    <w:rsid w:val="00D26304"/>
    <w:rsid w:val="00D270FC"/>
    <w:rsid w:val="00D27141"/>
    <w:rsid w:val="00D27525"/>
    <w:rsid w:val="00D27644"/>
    <w:rsid w:val="00D27688"/>
    <w:rsid w:val="00D27DEB"/>
    <w:rsid w:val="00D3031F"/>
    <w:rsid w:val="00D30B13"/>
    <w:rsid w:val="00D30CBC"/>
    <w:rsid w:val="00D32045"/>
    <w:rsid w:val="00D323B0"/>
    <w:rsid w:val="00D3240D"/>
    <w:rsid w:val="00D32791"/>
    <w:rsid w:val="00D32F7A"/>
    <w:rsid w:val="00D33935"/>
    <w:rsid w:val="00D33FF7"/>
    <w:rsid w:val="00D3459B"/>
    <w:rsid w:val="00D34ADF"/>
    <w:rsid w:val="00D3568A"/>
    <w:rsid w:val="00D376DB"/>
    <w:rsid w:val="00D4037E"/>
    <w:rsid w:val="00D40D94"/>
    <w:rsid w:val="00D4169C"/>
    <w:rsid w:val="00D41F95"/>
    <w:rsid w:val="00D42CEA"/>
    <w:rsid w:val="00D43C74"/>
    <w:rsid w:val="00D44027"/>
    <w:rsid w:val="00D441FF"/>
    <w:rsid w:val="00D4459B"/>
    <w:rsid w:val="00D448E0"/>
    <w:rsid w:val="00D465E1"/>
    <w:rsid w:val="00D466C9"/>
    <w:rsid w:val="00D467AB"/>
    <w:rsid w:val="00D4686A"/>
    <w:rsid w:val="00D46923"/>
    <w:rsid w:val="00D46C37"/>
    <w:rsid w:val="00D47929"/>
    <w:rsid w:val="00D479A6"/>
    <w:rsid w:val="00D47A30"/>
    <w:rsid w:val="00D50E6E"/>
    <w:rsid w:val="00D50F52"/>
    <w:rsid w:val="00D524AA"/>
    <w:rsid w:val="00D526BB"/>
    <w:rsid w:val="00D53253"/>
    <w:rsid w:val="00D56348"/>
    <w:rsid w:val="00D57A56"/>
    <w:rsid w:val="00D57CEC"/>
    <w:rsid w:val="00D6048F"/>
    <w:rsid w:val="00D61164"/>
    <w:rsid w:val="00D61633"/>
    <w:rsid w:val="00D61ACE"/>
    <w:rsid w:val="00D61CCC"/>
    <w:rsid w:val="00D62207"/>
    <w:rsid w:val="00D62CFE"/>
    <w:rsid w:val="00D6388C"/>
    <w:rsid w:val="00D63F75"/>
    <w:rsid w:val="00D6404D"/>
    <w:rsid w:val="00D648E7"/>
    <w:rsid w:val="00D65460"/>
    <w:rsid w:val="00D655B4"/>
    <w:rsid w:val="00D65ED8"/>
    <w:rsid w:val="00D67630"/>
    <w:rsid w:val="00D70276"/>
    <w:rsid w:val="00D70AEE"/>
    <w:rsid w:val="00D72BCF"/>
    <w:rsid w:val="00D72C54"/>
    <w:rsid w:val="00D74C75"/>
    <w:rsid w:val="00D750F5"/>
    <w:rsid w:val="00D75381"/>
    <w:rsid w:val="00D75500"/>
    <w:rsid w:val="00D7663F"/>
    <w:rsid w:val="00D8009F"/>
    <w:rsid w:val="00D803D0"/>
    <w:rsid w:val="00D80A19"/>
    <w:rsid w:val="00D81606"/>
    <w:rsid w:val="00D8242E"/>
    <w:rsid w:val="00D83C3C"/>
    <w:rsid w:val="00D83F2D"/>
    <w:rsid w:val="00D84806"/>
    <w:rsid w:val="00D84824"/>
    <w:rsid w:val="00D8493E"/>
    <w:rsid w:val="00D850BC"/>
    <w:rsid w:val="00D8554C"/>
    <w:rsid w:val="00D856CA"/>
    <w:rsid w:val="00D86EF3"/>
    <w:rsid w:val="00D86FBD"/>
    <w:rsid w:val="00D870EB"/>
    <w:rsid w:val="00D8756F"/>
    <w:rsid w:val="00D90B57"/>
    <w:rsid w:val="00D91143"/>
    <w:rsid w:val="00D917F4"/>
    <w:rsid w:val="00D91CE6"/>
    <w:rsid w:val="00D9210D"/>
    <w:rsid w:val="00D930E6"/>
    <w:rsid w:val="00D93A23"/>
    <w:rsid w:val="00D9491E"/>
    <w:rsid w:val="00D959B0"/>
    <w:rsid w:val="00D971E1"/>
    <w:rsid w:val="00DA085C"/>
    <w:rsid w:val="00DA0F3E"/>
    <w:rsid w:val="00DA1201"/>
    <w:rsid w:val="00DA14FA"/>
    <w:rsid w:val="00DA1A4D"/>
    <w:rsid w:val="00DA1F0C"/>
    <w:rsid w:val="00DA2BAE"/>
    <w:rsid w:val="00DA3779"/>
    <w:rsid w:val="00DA5231"/>
    <w:rsid w:val="00DA5AD7"/>
    <w:rsid w:val="00DA5F19"/>
    <w:rsid w:val="00DA66C7"/>
    <w:rsid w:val="00DA73F9"/>
    <w:rsid w:val="00DB0B02"/>
    <w:rsid w:val="00DB20DC"/>
    <w:rsid w:val="00DB2216"/>
    <w:rsid w:val="00DB361A"/>
    <w:rsid w:val="00DB3C8B"/>
    <w:rsid w:val="00DB3D97"/>
    <w:rsid w:val="00DB4C5B"/>
    <w:rsid w:val="00DB5000"/>
    <w:rsid w:val="00DB58CE"/>
    <w:rsid w:val="00DB675B"/>
    <w:rsid w:val="00DB77A2"/>
    <w:rsid w:val="00DC0525"/>
    <w:rsid w:val="00DC12CB"/>
    <w:rsid w:val="00DC2720"/>
    <w:rsid w:val="00DC2B63"/>
    <w:rsid w:val="00DC3A41"/>
    <w:rsid w:val="00DC3B18"/>
    <w:rsid w:val="00DC3E54"/>
    <w:rsid w:val="00DC4317"/>
    <w:rsid w:val="00DC5331"/>
    <w:rsid w:val="00DC5DA0"/>
    <w:rsid w:val="00DC69CD"/>
    <w:rsid w:val="00DC7809"/>
    <w:rsid w:val="00DD046F"/>
    <w:rsid w:val="00DD0E46"/>
    <w:rsid w:val="00DD1403"/>
    <w:rsid w:val="00DD1551"/>
    <w:rsid w:val="00DD156A"/>
    <w:rsid w:val="00DD1797"/>
    <w:rsid w:val="00DD1D3A"/>
    <w:rsid w:val="00DD2A3E"/>
    <w:rsid w:val="00DD4AB4"/>
    <w:rsid w:val="00DD4D6C"/>
    <w:rsid w:val="00DD4F0F"/>
    <w:rsid w:val="00DD5054"/>
    <w:rsid w:val="00DD60CC"/>
    <w:rsid w:val="00DD62B1"/>
    <w:rsid w:val="00DD6506"/>
    <w:rsid w:val="00DD6667"/>
    <w:rsid w:val="00DD6A22"/>
    <w:rsid w:val="00DD733F"/>
    <w:rsid w:val="00DE00C5"/>
    <w:rsid w:val="00DE0C39"/>
    <w:rsid w:val="00DE0E41"/>
    <w:rsid w:val="00DE1231"/>
    <w:rsid w:val="00DE1BDD"/>
    <w:rsid w:val="00DE276E"/>
    <w:rsid w:val="00DE3398"/>
    <w:rsid w:val="00DE35EB"/>
    <w:rsid w:val="00DE4309"/>
    <w:rsid w:val="00DE4432"/>
    <w:rsid w:val="00DE4B39"/>
    <w:rsid w:val="00DE4B51"/>
    <w:rsid w:val="00DE519B"/>
    <w:rsid w:val="00DE6502"/>
    <w:rsid w:val="00DE6616"/>
    <w:rsid w:val="00DE73F6"/>
    <w:rsid w:val="00DE7B7D"/>
    <w:rsid w:val="00DE7D7B"/>
    <w:rsid w:val="00DF0594"/>
    <w:rsid w:val="00DF089C"/>
    <w:rsid w:val="00DF164E"/>
    <w:rsid w:val="00DF20B7"/>
    <w:rsid w:val="00DF2659"/>
    <w:rsid w:val="00DF2E2B"/>
    <w:rsid w:val="00DF323C"/>
    <w:rsid w:val="00DF3DAC"/>
    <w:rsid w:val="00DF44AA"/>
    <w:rsid w:val="00DF4669"/>
    <w:rsid w:val="00DF4832"/>
    <w:rsid w:val="00DF6863"/>
    <w:rsid w:val="00DF6B5F"/>
    <w:rsid w:val="00DF6BF1"/>
    <w:rsid w:val="00DF6DE6"/>
    <w:rsid w:val="00DF78AD"/>
    <w:rsid w:val="00DF7C23"/>
    <w:rsid w:val="00E00917"/>
    <w:rsid w:val="00E01285"/>
    <w:rsid w:val="00E0142D"/>
    <w:rsid w:val="00E01671"/>
    <w:rsid w:val="00E016D4"/>
    <w:rsid w:val="00E01799"/>
    <w:rsid w:val="00E030F8"/>
    <w:rsid w:val="00E03E56"/>
    <w:rsid w:val="00E0440A"/>
    <w:rsid w:val="00E050E7"/>
    <w:rsid w:val="00E05206"/>
    <w:rsid w:val="00E0579D"/>
    <w:rsid w:val="00E076B9"/>
    <w:rsid w:val="00E076CD"/>
    <w:rsid w:val="00E07F5D"/>
    <w:rsid w:val="00E10327"/>
    <w:rsid w:val="00E104E0"/>
    <w:rsid w:val="00E1141B"/>
    <w:rsid w:val="00E13739"/>
    <w:rsid w:val="00E13FD3"/>
    <w:rsid w:val="00E1400D"/>
    <w:rsid w:val="00E1429C"/>
    <w:rsid w:val="00E14AC8"/>
    <w:rsid w:val="00E14FDC"/>
    <w:rsid w:val="00E15A8E"/>
    <w:rsid w:val="00E17FD0"/>
    <w:rsid w:val="00E21816"/>
    <w:rsid w:val="00E21C94"/>
    <w:rsid w:val="00E220C8"/>
    <w:rsid w:val="00E22194"/>
    <w:rsid w:val="00E22536"/>
    <w:rsid w:val="00E22865"/>
    <w:rsid w:val="00E238F6"/>
    <w:rsid w:val="00E23DE0"/>
    <w:rsid w:val="00E24654"/>
    <w:rsid w:val="00E2482B"/>
    <w:rsid w:val="00E25491"/>
    <w:rsid w:val="00E25B4B"/>
    <w:rsid w:val="00E267CB"/>
    <w:rsid w:val="00E26D3B"/>
    <w:rsid w:val="00E27A6C"/>
    <w:rsid w:val="00E30135"/>
    <w:rsid w:val="00E30CEE"/>
    <w:rsid w:val="00E3101F"/>
    <w:rsid w:val="00E32DC3"/>
    <w:rsid w:val="00E33093"/>
    <w:rsid w:val="00E332EC"/>
    <w:rsid w:val="00E334D7"/>
    <w:rsid w:val="00E34646"/>
    <w:rsid w:val="00E35E66"/>
    <w:rsid w:val="00E36A57"/>
    <w:rsid w:val="00E37283"/>
    <w:rsid w:val="00E37C1F"/>
    <w:rsid w:val="00E408B7"/>
    <w:rsid w:val="00E42E7F"/>
    <w:rsid w:val="00E43800"/>
    <w:rsid w:val="00E43952"/>
    <w:rsid w:val="00E43C83"/>
    <w:rsid w:val="00E44CCD"/>
    <w:rsid w:val="00E459D0"/>
    <w:rsid w:val="00E45EBE"/>
    <w:rsid w:val="00E47D30"/>
    <w:rsid w:val="00E50341"/>
    <w:rsid w:val="00E504A4"/>
    <w:rsid w:val="00E50848"/>
    <w:rsid w:val="00E50EDE"/>
    <w:rsid w:val="00E51056"/>
    <w:rsid w:val="00E5203C"/>
    <w:rsid w:val="00E520EE"/>
    <w:rsid w:val="00E53392"/>
    <w:rsid w:val="00E53E56"/>
    <w:rsid w:val="00E5714E"/>
    <w:rsid w:val="00E57C89"/>
    <w:rsid w:val="00E60FA9"/>
    <w:rsid w:val="00E610D1"/>
    <w:rsid w:val="00E612E2"/>
    <w:rsid w:val="00E616A9"/>
    <w:rsid w:val="00E61723"/>
    <w:rsid w:val="00E61CA3"/>
    <w:rsid w:val="00E6200C"/>
    <w:rsid w:val="00E621D0"/>
    <w:rsid w:val="00E622EB"/>
    <w:rsid w:val="00E62611"/>
    <w:rsid w:val="00E637CD"/>
    <w:rsid w:val="00E6431A"/>
    <w:rsid w:val="00E65BE4"/>
    <w:rsid w:val="00E66008"/>
    <w:rsid w:val="00E6681F"/>
    <w:rsid w:val="00E679DC"/>
    <w:rsid w:val="00E7198D"/>
    <w:rsid w:val="00E71BE9"/>
    <w:rsid w:val="00E7202C"/>
    <w:rsid w:val="00E72A57"/>
    <w:rsid w:val="00E72DB5"/>
    <w:rsid w:val="00E732BF"/>
    <w:rsid w:val="00E73742"/>
    <w:rsid w:val="00E73DD4"/>
    <w:rsid w:val="00E73FAD"/>
    <w:rsid w:val="00E7422C"/>
    <w:rsid w:val="00E74B5B"/>
    <w:rsid w:val="00E74D4D"/>
    <w:rsid w:val="00E74DC4"/>
    <w:rsid w:val="00E74E41"/>
    <w:rsid w:val="00E7614E"/>
    <w:rsid w:val="00E77D09"/>
    <w:rsid w:val="00E8038F"/>
    <w:rsid w:val="00E809D6"/>
    <w:rsid w:val="00E82485"/>
    <w:rsid w:val="00E82AA9"/>
    <w:rsid w:val="00E840B2"/>
    <w:rsid w:val="00E8421F"/>
    <w:rsid w:val="00E843AA"/>
    <w:rsid w:val="00E84953"/>
    <w:rsid w:val="00E84EDD"/>
    <w:rsid w:val="00E867B2"/>
    <w:rsid w:val="00E86B91"/>
    <w:rsid w:val="00E8777B"/>
    <w:rsid w:val="00E919AA"/>
    <w:rsid w:val="00E93437"/>
    <w:rsid w:val="00E9352C"/>
    <w:rsid w:val="00E93839"/>
    <w:rsid w:val="00E947E7"/>
    <w:rsid w:val="00E94B1D"/>
    <w:rsid w:val="00E9523D"/>
    <w:rsid w:val="00E9609F"/>
    <w:rsid w:val="00E96705"/>
    <w:rsid w:val="00E9735D"/>
    <w:rsid w:val="00E978E9"/>
    <w:rsid w:val="00EA1259"/>
    <w:rsid w:val="00EA1968"/>
    <w:rsid w:val="00EA1D70"/>
    <w:rsid w:val="00EA2E00"/>
    <w:rsid w:val="00EA34BE"/>
    <w:rsid w:val="00EA357E"/>
    <w:rsid w:val="00EA3D69"/>
    <w:rsid w:val="00EA3E18"/>
    <w:rsid w:val="00EA42ED"/>
    <w:rsid w:val="00EA633E"/>
    <w:rsid w:val="00EA6D5E"/>
    <w:rsid w:val="00EA7C43"/>
    <w:rsid w:val="00EB090C"/>
    <w:rsid w:val="00EB374B"/>
    <w:rsid w:val="00EB3FE6"/>
    <w:rsid w:val="00EB4205"/>
    <w:rsid w:val="00EB51EC"/>
    <w:rsid w:val="00EB53D9"/>
    <w:rsid w:val="00EB5DC0"/>
    <w:rsid w:val="00EB67E1"/>
    <w:rsid w:val="00EB69DF"/>
    <w:rsid w:val="00EB731A"/>
    <w:rsid w:val="00EB7B22"/>
    <w:rsid w:val="00EC13E9"/>
    <w:rsid w:val="00EC183A"/>
    <w:rsid w:val="00EC1F6E"/>
    <w:rsid w:val="00EC2455"/>
    <w:rsid w:val="00EC2A82"/>
    <w:rsid w:val="00EC40F6"/>
    <w:rsid w:val="00EC4524"/>
    <w:rsid w:val="00EC5D03"/>
    <w:rsid w:val="00EC61E1"/>
    <w:rsid w:val="00EC6EA7"/>
    <w:rsid w:val="00EC7D17"/>
    <w:rsid w:val="00EC7D8C"/>
    <w:rsid w:val="00ED0955"/>
    <w:rsid w:val="00ED0FC1"/>
    <w:rsid w:val="00ED135D"/>
    <w:rsid w:val="00ED1EB7"/>
    <w:rsid w:val="00ED2125"/>
    <w:rsid w:val="00ED22E2"/>
    <w:rsid w:val="00ED259D"/>
    <w:rsid w:val="00ED2A0A"/>
    <w:rsid w:val="00ED3BCC"/>
    <w:rsid w:val="00ED44AD"/>
    <w:rsid w:val="00ED5943"/>
    <w:rsid w:val="00ED6024"/>
    <w:rsid w:val="00ED6755"/>
    <w:rsid w:val="00ED76D4"/>
    <w:rsid w:val="00ED7790"/>
    <w:rsid w:val="00EE0A9A"/>
    <w:rsid w:val="00EE0E30"/>
    <w:rsid w:val="00EE26B8"/>
    <w:rsid w:val="00EE29DA"/>
    <w:rsid w:val="00EE31A2"/>
    <w:rsid w:val="00EE38A9"/>
    <w:rsid w:val="00EE3A51"/>
    <w:rsid w:val="00EE4092"/>
    <w:rsid w:val="00EE4768"/>
    <w:rsid w:val="00EE4EDE"/>
    <w:rsid w:val="00EE5792"/>
    <w:rsid w:val="00EE5AD1"/>
    <w:rsid w:val="00EE5D9E"/>
    <w:rsid w:val="00EE7060"/>
    <w:rsid w:val="00EE794C"/>
    <w:rsid w:val="00EE7FE6"/>
    <w:rsid w:val="00EF069B"/>
    <w:rsid w:val="00EF0E10"/>
    <w:rsid w:val="00EF1475"/>
    <w:rsid w:val="00EF20EA"/>
    <w:rsid w:val="00EF2213"/>
    <w:rsid w:val="00EF22F5"/>
    <w:rsid w:val="00EF3063"/>
    <w:rsid w:val="00EF3243"/>
    <w:rsid w:val="00EF39F6"/>
    <w:rsid w:val="00EF4926"/>
    <w:rsid w:val="00EF4C58"/>
    <w:rsid w:val="00EF4D0E"/>
    <w:rsid w:val="00EF4D8D"/>
    <w:rsid w:val="00EF5124"/>
    <w:rsid w:val="00EF6253"/>
    <w:rsid w:val="00EF66E2"/>
    <w:rsid w:val="00EF6A92"/>
    <w:rsid w:val="00EF730E"/>
    <w:rsid w:val="00EF7700"/>
    <w:rsid w:val="00F0077F"/>
    <w:rsid w:val="00F0208D"/>
    <w:rsid w:val="00F02352"/>
    <w:rsid w:val="00F02EAE"/>
    <w:rsid w:val="00F03558"/>
    <w:rsid w:val="00F0371D"/>
    <w:rsid w:val="00F03EED"/>
    <w:rsid w:val="00F0438A"/>
    <w:rsid w:val="00F0459E"/>
    <w:rsid w:val="00F05B13"/>
    <w:rsid w:val="00F06125"/>
    <w:rsid w:val="00F0695A"/>
    <w:rsid w:val="00F069CD"/>
    <w:rsid w:val="00F10ECB"/>
    <w:rsid w:val="00F10EEB"/>
    <w:rsid w:val="00F116BF"/>
    <w:rsid w:val="00F11EC2"/>
    <w:rsid w:val="00F12E18"/>
    <w:rsid w:val="00F13305"/>
    <w:rsid w:val="00F14777"/>
    <w:rsid w:val="00F15AD4"/>
    <w:rsid w:val="00F16495"/>
    <w:rsid w:val="00F173CA"/>
    <w:rsid w:val="00F17717"/>
    <w:rsid w:val="00F17C51"/>
    <w:rsid w:val="00F2027A"/>
    <w:rsid w:val="00F2034A"/>
    <w:rsid w:val="00F207AA"/>
    <w:rsid w:val="00F215B2"/>
    <w:rsid w:val="00F217F2"/>
    <w:rsid w:val="00F22092"/>
    <w:rsid w:val="00F23D65"/>
    <w:rsid w:val="00F2442F"/>
    <w:rsid w:val="00F2571F"/>
    <w:rsid w:val="00F25B3D"/>
    <w:rsid w:val="00F25EB6"/>
    <w:rsid w:val="00F2609C"/>
    <w:rsid w:val="00F26140"/>
    <w:rsid w:val="00F26AA6"/>
    <w:rsid w:val="00F270CD"/>
    <w:rsid w:val="00F27A3F"/>
    <w:rsid w:val="00F27E37"/>
    <w:rsid w:val="00F27E78"/>
    <w:rsid w:val="00F30DD5"/>
    <w:rsid w:val="00F30F3F"/>
    <w:rsid w:val="00F32076"/>
    <w:rsid w:val="00F32441"/>
    <w:rsid w:val="00F336A2"/>
    <w:rsid w:val="00F33C45"/>
    <w:rsid w:val="00F34CFE"/>
    <w:rsid w:val="00F369F0"/>
    <w:rsid w:val="00F37671"/>
    <w:rsid w:val="00F37C66"/>
    <w:rsid w:val="00F4022E"/>
    <w:rsid w:val="00F4061A"/>
    <w:rsid w:val="00F409D7"/>
    <w:rsid w:val="00F40AD3"/>
    <w:rsid w:val="00F4116A"/>
    <w:rsid w:val="00F41993"/>
    <w:rsid w:val="00F41BE9"/>
    <w:rsid w:val="00F41DA6"/>
    <w:rsid w:val="00F42970"/>
    <w:rsid w:val="00F429B5"/>
    <w:rsid w:val="00F43113"/>
    <w:rsid w:val="00F433E0"/>
    <w:rsid w:val="00F438AF"/>
    <w:rsid w:val="00F43FF1"/>
    <w:rsid w:val="00F44853"/>
    <w:rsid w:val="00F44CAE"/>
    <w:rsid w:val="00F44F67"/>
    <w:rsid w:val="00F45A8F"/>
    <w:rsid w:val="00F477AD"/>
    <w:rsid w:val="00F50F89"/>
    <w:rsid w:val="00F51AA7"/>
    <w:rsid w:val="00F51D85"/>
    <w:rsid w:val="00F52022"/>
    <w:rsid w:val="00F521BB"/>
    <w:rsid w:val="00F52895"/>
    <w:rsid w:val="00F531A1"/>
    <w:rsid w:val="00F53B71"/>
    <w:rsid w:val="00F54017"/>
    <w:rsid w:val="00F54154"/>
    <w:rsid w:val="00F54917"/>
    <w:rsid w:val="00F54F16"/>
    <w:rsid w:val="00F555EC"/>
    <w:rsid w:val="00F55C53"/>
    <w:rsid w:val="00F56270"/>
    <w:rsid w:val="00F56F3C"/>
    <w:rsid w:val="00F605C7"/>
    <w:rsid w:val="00F60B24"/>
    <w:rsid w:val="00F615BF"/>
    <w:rsid w:val="00F61A11"/>
    <w:rsid w:val="00F61CE4"/>
    <w:rsid w:val="00F61E06"/>
    <w:rsid w:val="00F6260E"/>
    <w:rsid w:val="00F627D5"/>
    <w:rsid w:val="00F62FEF"/>
    <w:rsid w:val="00F63189"/>
    <w:rsid w:val="00F6340B"/>
    <w:rsid w:val="00F63BDD"/>
    <w:rsid w:val="00F642CB"/>
    <w:rsid w:val="00F651B5"/>
    <w:rsid w:val="00F653C4"/>
    <w:rsid w:val="00F6552E"/>
    <w:rsid w:val="00F65973"/>
    <w:rsid w:val="00F661F0"/>
    <w:rsid w:val="00F66687"/>
    <w:rsid w:val="00F6669B"/>
    <w:rsid w:val="00F66E75"/>
    <w:rsid w:val="00F66F09"/>
    <w:rsid w:val="00F702A6"/>
    <w:rsid w:val="00F70D89"/>
    <w:rsid w:val="00F70E20"/>
    <w:rsid w:val="00F712CB"/>
    <w:rsid w:val="00F72F44"/>
    <w:rsid w:val="00F738B9"/>
    <w:rsid w:val="00F746B9"/>
    <w:rsid w:val="00F759D4"/>
    <w:rsid w:val="00F77867"/>
    <w:rsid w:val="00F77E2D"/>
    <w:rsid w:val="00F80F14"/>
    <w:rsid w:val="00F81463"/>
    <w:rsid w:val="00F829B7"/>
    <w:rsid w:val="00F8313B"/>
    <w:rsid w:val="00F8469A"/>
    <w:rsid w:val="00F84F15"/>
    <w:rsid w:val="00F85A3E"/>
    <w:rsid w:val="00F863A7"/>
    <w:rsid w:val="00F866A1"/>
    <w:rsid w:val="00F87B4A"/>
    <w:rsid w:val="00F9050B"/>
    <w:rsid w:val="00F92639"/>
    <w:rsid w:val="00F93C1A"/>
    <w:rsid w:val="00F94211"/>
    <w:rsid w:val="00F94339"/>
    <w:rsid w:val="00F94414"/>
    <w:rsid w:val="00F944E0"/>
    <w:rsid w:val="00F946D6"/>
    <w:rsid w:val="00F94BAE"/>
    <w:rsid w:val="00F958E1"/>
    <w:rsid w:val="00F966BC"/>
    <w:rsid w:val="00F97FBF"/>
    <w:rsid w:val="00FA03AB"/>
    <w:rsid w:val="00FA0CAA"/>
    <w:rsid w:val="00FA27C6"/>
    <w:rsid w:val="00FA38F1"/>
    <w:rsid w:val="00FA3CF8"/>
    <w:rsid w:val="00FA4C5B"/>
    <w:rsid w:val="00FA4F24"/>
    <w:rsid w:val="00FA6958"/>
    <w:rsid w:val="00FB06FB"/>
    <w:rsid w:val="00FB0F0B"/>
    <w:rsid w:val="00FB1882"/>
    <w:rsid w:val="00FB1E74"/>
    <w:rsid w:val="00FB2E6C"/>
    <w:rsid w:val="00FB3A3D"/>
    <w:rsid w:val="00FB3A6A"/>
    <w:rsid w:val="00FB62F5"/>
    <w:rsid w:val="00FB67A1"/>
    <w:rsid w:val="00FB75D8"/>
    <w:rsid w:val="00FB760D"/>
    <w:rsid w:val="00FB7C4A"/>
    <w:rsid w:val="00FC1194"/>
    <w:rsid w:val="00FC166E"/>
    <w:rsid w:val="00FC1C20"/>
    <w:rsid w:val="00FC2190"/>
    <w:rsid w:val="00FC25FB"/>
    <w:rsid w:val="00FC43F0"/>
    <w:rsid w:val="00FC470B"/>
    <w:rsid w:val="00FC4C8D"/>
    <w:rsid w:val="00FC5023"/>
    <w:rsid w:val="00FC5574"/>
    <w:rsid w:val="00FC5BEA"/>
    <w:rsid w:val="00FC5C50"/>
    <w:rsid w:val="00FC6F7A"/>
    <w:rsid w:val="00FC703E"/>
    <w:rsid w:val="00FC70A6"/>
    <w:rsid w:val="00FC7BEE"/>
    <w:rsid w:val="00FD0409"/>
    <w:rsid w:val="00FD0A8B"/>
    <w:rsid w:val="00FD11FA"/>
    <w:rsid w:val="00FD2233"/>
    <w:rsid w:val="00FD4B17"/>
    <w:rsid w:val="00FD58D8"/>
    <w:rsid w:val="00FD7F65"/>
    <w:rsid w:val="00FE0D8E"/>
    <w:rsid w:val="00FE10A4"/>
    <w:rsid w:val="00FE1706"/>
    <w:rsid w:val="00FE1E34"/>
    <w:rsid w:val="00FE2D3B"/>
    <w:rsid w:val="00FE344F"/>
    <w:rsid w:val="00FE373F"/>
    <w:rsid w:val="00FE3834"/>
    <w:rsid w:val="00FE4BCC"/>
    <w:rsid w:val="00FE50E6"/>
    <w:rsid w:val="00FE51D4"/>
    <w:rsid w:val="00FE5C10"/>
    <w:rsid w:val="00FE5F6D"/>
    <w:rsid w:val="00FE62DB"/>
    <w:rsid w:val="00FE72B7"/>
    <w:rsid w:val="00FE76BE"/>
    <w:rsid w:val="00FF0ED2"/>
    <w:rsid w:val="00FF1A11"/>
    <w:rsid w:val="00FF21C6"/>
    <w:rsid w:val="00FF3366"/>
    <w:rsid w:val="00FF3397"/>
    <w:rsid w:val="00FF352E"/>
    <w:rsid w:val="00FF3A49"/>
    <w:rsid w:val="00FF3DBC"/>
    <w:rsid w:val="00FF4945"/>
    <w:rsid w:val="00FF4F85"/>
    <w:rsid w:val="00FF5419"/>
    <w:rsid w:val="00FF5BE7"/>
    <w:rsid w:val="00FF5FB9"/>
    <w:rsid w:val="00FF5FF6"/>
    <w:rsid w:val="00FF79B7"/>
    <w:rsid w:val="00FF7BB5"/>
    <w:rsid w:val="01017684"/>
    <w:rsid w:val="01170C55"/>
    <w:rsid w:val="013040CA"/>
    <w:rsid w:val="01536131"/>
    <w:rsid w:val="015B3238"/>
    <w:rsid w:val="01626374"/>
    <w:rsid w:val="016464E2"/>
    <w:rsid w:val="016814B1"/>
    <w:rsid w:val="016D6AC7"/>
    <w:rsid w:val="01826A17"/>
    <w:rsid w:val="01AA3877"/>
    <w:rsid w:val="01E23011"/>
    <w:rsid w:val="01F3521E"/>
    <w:rsid w:val="01F42D45"/>
    <w:rsid w:val="01F474F0"/>
    <w:rsid w:val="020F7B7E"/>
    <w:rsid w:val="02105DD0"/>
    <w:rsid w:val="02247ACE"/>
    <w:rsid w:val="02290C40"/>
    <w:rsid w:val="02337D11"/>
    <w:rsid w:val="026659F0"/>
    <w:rsid w:val="02691984"/>
    <w:rsid w:val="027345B1"/>
    <w:rsid w:val="027619AC"/>
    <w:rsid w:val="028B5457"/>
    <w:rsid w:val="028D7421"/>
    <w:rsid w:val="02A46519"/>
    <w:rsid w:val="02BA5D3C"/>
    <w:rsid w:val="02BE3A7E"/>
    <w:rsid w:val="02C10E79"/>
    <w:rsid w:val="02E4100B"/>
    <w:rsid w:val="02E657FC"/>
    <w:rsid w:val="02EE3C38"/>
    <w:rsid w:val="02F56D74"/>
    <w:rsid w:val="02F76F90"/>
    <w:rsid w:val="030066F2"/>
    <w:rsid w:val="0301396B"/>
    <w:rsid w:val="03200295"/>
    <w:rsid w:val="032064E7"/>
    <w:rsid w:val="03265180"/>
    <w:rsid w:val="032A1114"/>
    <w:rsid w:val="033E696D"/>
    <w:rsid w:val="03465822"/>
    <w:rsid w:val="03513BA2"/>
    <w:rsid w:val="039B5B6E"/>
    <w:rsid w:val="03A34A22"/>
    <w:rsid w:val="03AA7B5F"/>
    <w:rsid w:val="03AB55A9"/>
    <w:rsid w:val="03B10EED"/>
    <w:rsid w:val="03B22EB7"/>
    <w:rsid w:val="03BD2835"/>
    <w:rsid w:val="03C84489"/>
    <w:rsid w:val="03CE7CF1"/>
    <w:rsid w:val="03DF1EFE"/>
    <w:rsid w:val="03E5789C"/>
    <w:rsid w:val="03EE0393"/>
    <w:rsid w:val="03F82FC0"/>
    <w:rsid w:val="040556DD"/>
    <w:rsid w:val="04163446"/>
    <w:rsid w:val="04226608"/>
    <w:rsid w:val="04277401"/>
    <w:rsid w:val="042C151A"/>
    <w:rsid w:val="043D4E77"/>
    <w:rsid w:val="04545D1C"/>
    <w:rsid w:val="04627CA9"/>
    <w:rsid w:val="04633BBC"/>
    <w:rsid w:val="04651CD8"/>
    <w:rsid w:val="04657F2A"/>
    <w:rsid w:val="04714B20"/>
    <w:rsid w:val="04826D2E"/>
    <w:rsid w:val="048B5BE2"/>
    <w:rsid w:val="048E67E4"/>
    <w:rsid w:val="04936845"/>
    <w:rsid w:val="04AE0A6A"/>
    <w:rsid w:val="04E009EE"/>
    <w:rsid w:val="04E11CA6"/>
    <w:rsid w:val="050339CA"/>
    <w:rsid w:val="051536FE"/>
    <w:rsid w:val="05241B93"/>
    <w:rsid w:val="052676B9"/>
    <w:rsid w:val="052A609F"/>
    <w:rsid w:val="053C6525"/>
    <w:rsid w:val="055A6FB6"/>
    <w:rsid w:val="055C44DF"/>
    <w:rsid w:val="057743B8"/>
    <w:rsid w:val="05825CFC"/>
    <w:rsid w:val="05826B02"/>
    <w:rsid w:val="058B4912"/>
    <w:rsid w:val="058F525E"/>
    <w:rsid w:val="05922FA0"/>
    <w:rsid w:val="05AB0F0F"/>
    <w:rsid w:val="05BD3654"/>
    <w:rsid w:val="05BD626F"/>
    <w:rsid w:val="05D15877"/>
    <w:rsid w:val="05EF3F4F"/>
    <w:rsid w:val="05F81055"/>
    <w:rsid w:val="0607573C"/>
    <w:rsid w:val="06344057"/>
    <w:rsid w:val="0639166E"/>
    <w:rsid w:val="067D5856"/>
    <w:rsid w:val="067D77AC"/>
    <w:rsid w:val="0680104B"/>
    <w:rsid w:val="068E5516"/>
    <w:rsid w:val="06986394"/>
    <w:rsid w:val="069B5E85"/>
    <w:rsid w:val="06A411DD"/>
    <w:rsid w:val="06BA27AF"/>
    <w:rsid w:val="06CB49BC"/>
    <w:rsid w:val="06DA6542"/>
    <w:rsid w:val="06E4782C"/>
    <w:rsid w:val="06F21F49"/>
    <w:rsid w:val="06F37A6F"/>
    <w:rsid w:val="06FF6413"/>
    <w:rsid w:val="070677A2"/>
    <w:rsid w:val="070E48A8"/>
    <w:rsid w:val="073562D9"/>
    <w:rsid w:val="07442078"/>
    <w:rsid w:val="074B1659"/>
    <w:rsid w:val="074F739B"/>
    <w:rsid w:val="076646E5"/>
    <w:rsid w:val="07A62D33"/>
    <w:rsid w:val="07C27FE3"/>
    <w:rsid w:val="07CD6512"/>
    <w:rsid w:val="0808754A"/>
    <w:rsid w:val="080C0DE8"/>
    <w:rsid w:val="080D2DB2"/>
    <w:rsid w:val="08161C67"/>
    <w:rsid w:val="0817778D"/>
    <w:rsid w:val="08183C31"/>
    <w:rsid w:val="08197C49"/>
    <w:rsid w:val="081F4697"/>
    <w:rsid w:val="082779D0"/>
    <w:rsid w:val="082A3964"/>
    <w:rsid w:val="08430582"/>
    <w:rsid w:val="08570880"/>
    <w:rsid w:val="085828A7"/>
    <w:rsid w:val="08656DA2"/>
    <w:rsid w:val="08A234FA"/>
    <w:rsid w:val="08A2799E"/>
    <w:rsid w:val="08AF5C17"/>
    <w:rsid w:val="08B33959"/>
    <w:rsid w:val="08BD0334"/>
    <w:rsid w:val="08D060A3"/>
    <w:rsid w:val="08E1174E"/>
    <w:rsid w:val="090431A1"/>
    <w:rsid w:val="091A7535"/>
    <w:rsid w:val="093203BA"/>
    <w:rsid w:val="095347F5"/>
    <w:rsid w:val="096864F2"/>
    <w:rsid w:val="096D3B08"/>
    <w:rsid w:val="096F5AD2"/>
    <w:rsid w:val="0970184A"/>
    <w:rsid w:val="09722ECD"/>
    <w:rsid w:val="097529BD"/>
    <w:rsid w:val="097924AD"/>
    <w:rsid w:val="09A379AE"/>
    <w:rsid w:val="09BE4364"/>
    <w:rsid w:val="09C63218"/>
    <w:rsid w:val="09D80371"/>
    <w:rsid w:val="09E162A4"/>
    <w:rsid w:val="09E638BB"/>
    <w:rsid w:val="09EF451D"/>
    <w:rsid w:val="09EF6C13"/>
    <w:rsid w:val="0A1E3055"/>
    <w:rsid w:val="0A3E36F7"/>
    <w:rsid w:val="0A426D43"/>
    <w:rsid w:val="0A6E5D8A"/>
    <w:rsid w:val="0A7D7D7B"/>
    <w:rsid w:val="0A841F20"/>
    <w:rsid w:val="0A8D3D36"/>
    <w:rsid w:val="0A8E1F88"/>
    <w:rsid w:val="0A9357F1"/>
    <w:rsid w:val="0ABF0394"/>
    <w:rsid w:val="0AC43BFC"/>
    <w:rsid w:val="0ACA6D38"/>
    <w:rsid w:val="0ADE2C62"/>
    <w:rsid w:val="0AFE183C"/>
    <w:rsid w:val="0B027418"/>
    <w:rsid w:val="0B0359C3"/>
    <w:rsid w:val="0B04049C"/>
    <w:rsid w:val="0B0B35D9"/>
    <w:rsid w:val="0B1A7CC0"/>
    <w:rsid w:val="0B3A05F8"/>
    <w:rsid w:val="0B41524E"/>
    <w:rsid w:val="0B444D3D"/>
    <w:rsid w:val="0B463C98"/>
    <w:rsid w:val="0B7218AA"/>
    <w:rsid w:val="0B9335CE"/>
    <w:rsid w:val="0BCB5C77"/>
    <w:rsid w:val="0BCF2858"/>
    <w:rsid w:val="0BDE0F39"/>
    <w:rsid w:val="0BE67BA2"/>
    <w:rsid w:val="0BF422BF"/>
    <w:rsid w:val="0C032502"/>
    <w:rsid w:val="0C083FBC"/>
    <w:rsid w:val="0C0D3381"/>
    <w:rsid w:val="0C0F70F9"/>
    <w:rsid w:val="0C104C1F"/>
    <w:rsid w:val="0C1932A4"/>
    <w:rsid w:val="0C33188A"/>
    <w:rsid w:val="0C4548C9"/>
    <w:rsid w:val="0C6C454B"/>
    <w:rsid w:val="0C7D0B16"/>
    <w:rsid w:val="0CA43CE5"/>
    <w:rsid w:val="0CAF578C"/>
    <w:rsid w:val="0CD8398F"/>
    <w:rsid w:val="0CDE6ACB"/>
    <w:rsid w:val="0CF85DDF"/>
    <w:rsid w:val="0CFE5C27"/>
    <w:rsid w:val="0D020A0B"/>
    <w:rsid w:val="0D38442D"/>
    <w:rsid w:val="0D5A0848"/>
    <w:rsid w:val="0D6E60A1"/>
    <w:rsid w:val="0D904269"/>
    <w:rsid w:val="0D906017"/>
    <w:rsid w:val="0D957AD2"/>
    <w:rsid w:val="0DAE2941"/>
    <w:rsid w:val="0DB5782C"/>
    <w:rsid w:val="0DC108C7"/>
    <w:rsid w:val="0DCD2DC7"/>
    <w:rsid w:val="0DF0508A"/>
    <w:rsid w:val="0E0367E9"/>
    <w:rsid w:val="0E0B7D94"/>
    <w:rsid w:val="0E123EDD"/>
    <w:rsid w:val="0E1F5B3B"/>
    <w:rsid w:val="0E252C04"/>
    <w:rsid w:val="0E272B23"/>
    <w:rsid w:val="0E4868F2"/>
    <w:rsid w:val="0E567261"/>
    <w:rsid w:val="0E666D78"/>
    <w:rsid w:val="0E6A4ABA"/>
    <w:rsid w:val="0EC20CB1"/>
    <w:rsid w:val="0ECE329B"/>
    <w:rsid w:val="0EDB1514"/>
    <w:rsid w:val="0EDD6260"/>
    <w:rsid w:val="0EF425D6"/>
    <w:rsid w:val="0EFB1BB6"/>
    <w:rsid w:val="0F3F1AA3"/>
    <w:rsid w:val="0F4A0448"/>
    <w:rsid w:val="0F563291"/>
    <w:rsid w:val="0F64775C"/>
    <w:rsid w:val="0F7F6343"/>
    <w:rsid w:val="0FC4644C"/>
    <w:rsid w:val="0FC63E55"/>
    <w:rsid w:val="0FC85F3C"/>
    <w:rsid w:val="0FEB39D9"/>
    <w:rsid w:val="10150A56"/>
    <w:rsid w:val="1045758D"/>
    <w:rsid w:val="104A4BA3"/>
    <w:rsid w:val="104D01F0"/>
    <w:rsid w:val="10790FE5"/>
    <w:rsid w:val="10B77486"/>
    <w:rsid w:val="10D80401"/>
    <w:rsid w:val="10E16B8A"/>
    <w:rsid w:val="10F61E1F"/>
    <w:rsid w:val="110A4333"/>
    <w:rsid w:val="110F7B9B"/>
    <w:rsid w:val="1111746F"/>
    <w:rsid w:val="112A5DA0"/>
    <w:rsid w:val="112A6783"/>
    <w:rsid w:val="113F222E"/>
    <w:rsid w:val="115455AE"/>
    <w:rsid w:val="115D4462"/>
    <w:rsid w:val="116021A5"/>
    <w:rsid w:val="11621A79"/>
    <w:rsid w:val="11627CCB"/>
    <w:rsid w:val="116752E1"/>
    <w:rsid w:val="11691059"/>
    <w:rsid w:val="117417AC"/>
    <w:rsid w:val="117E5677"/>
    <w:rsid w:val="118A7B5A"/>
    <w:rsid w:val="119360D6"/>
    <w:rsid w:val="119500A0"/>
    <w:rsid w:val="11BB562D"/>
    <w:rsid w:val="11CB1D14"/>
    <w:rsid w:val="11D32976"/>
    <w:rsid w:val="11EB2EB5"/>
    <w:rsid w:val="11EB4164"/>
    <w:rsid w:val="11F254F3"/>
    <w:rsid w:val="11FD79F3"/>
    <w:rsid w:val="123168C8"/>
    <w:rsid w:val="124456D9"/>
    <w:rsid w:val="125C296C"/>
    <w:rsid w:val="127203E1"/>
    <w:rsid w:val="129C720C"/>
    <w:rsid w:val="12AF6F40"/>
    <w:rsid w:val="12B91B6C"/>
    <w:rsid w:val="12BC78AF"/>
    <w:rsid w:val="12E02EBD"/>
    <w:rsid w:val="12ED5CBA"/>
    <w:rsid w:val="12F9465F"/>
    <w:rsid w:val="12FB2185"/>
    <w:rsid w:val="1300779B"/>
    <w:rsid w:val="13083EBF"/>
    <w:rsid w:val="131B6383"/>
    <w:rsid w:val="133B4ABA"/>
    <w:rsid w:val="135A334F"/>
    <w:rsid w:val="135D2E40"/>
    <w:rsid w:val="135E2714"/>
    <w:rsid w:val="138C102F"/>
    <w:rsid w:val="139D6518"/>
    <w:rsid w:val="13BD645F"/>
    <w:rsid w:val="13C94031"/>
    <w:rsid w:val="13CA1B57"/>
    <w:rsid w:val="13EE5846"/>
    <w:rsid w:val="14065285"/>
    <w:rsid w:val="14294AD0"/>
    <w:rsid w:val="144C67AA"/>
    <w:rsid w:val="144E09DA"/>
    <w:rsid w:val="14667AD2"/>
    <w:rsid w:val="146A5814"/>
    <w:rsid w:val="14795A57"/>
    <w:rsid w:val="147E38EF"/>
    <w:rsid w:val="148318A0"/>
    <w:rsid w:val="148443FC"/>
    <w:rsid w:val="148B4D24"/>
    <w:rsid w:val="14903B33"/>
    <w:rsid w:val="14956609"/>
    <w:rsid w:val="14991C55"/>
    <w:rsid w:val="14A5684C"/>
    <w:rsid w:val="14A7678C"/>
    <w:rsid w:val="14AA450E"/>
    <w:rsid w:val="14BD65F4"/>
    <w:rsid w:val="14C0077B"/>
    <w:rsid w:val="14D013EF"/>
    <w:rsid w:val="14EA75EA"/>
    <w:rsid w:val="14F275B8"/>
    <w:rsid w:val="1500586D"/>
    <w:rsid w:val="150F1F18"/>
    <w:rsid w:val="15107651"/>
    <w:rsid w:val="151B6B0E"/>
    <w:rsid w:val="15363948"/>
    <w:rsid w:val="153E0A4F"/>
    <w:rsid w:val="1546345F"/>
    <w:rsid w:val="155E4C4D"/>
    <w:rsid w:val="157224A6"/>
    <w:rsid w:val="15724254"/>
    <w:rsid w:val="1586620C"/>
    <w:rsid w:val="158A77F0"/>
    <w:rsid w:val="15911EF6"/>
    <w:rsid w:val="15B8610B"/>
    <w:rsid w:val="15C42D02"/>
    <w:rsid w:val="15C4502F"/>
    <w:rsid w:val="15D34023"/>
    <w:rsid w:val="15DB44F0"/>
    <w:rsid w:val="15E46F00"/>
    <w:rsid w:val="16210154"/>
    <w:rsid w:val="16297009"/>
    <w:rsid w:val="162E1175"/>
    <w:rsid w:val="163D2AB4"/>
    <w:rsid w:val="16551BAC"/>
    <w:rsid w:val="166931D3"/>
    <w:rsid w:val="167A5AB7"/>
    <w:rsid w:val="168110E1"/>
    <w:rsid w:val="16972A8B"/>
    <w:rsid w:val="16A759E0"/>
    <w:rsid w:val="16BC4660"/>
    <w:rsid w:val="16BE1E47"/>
    <w:rsid w:val="16BF796D"/>
    <w:rsid w:val="16F13FCB"/>
    <w:rsid w:val="16FE0496"/>
    <w:rsid w:val="17005FBC"/>
    <w:rsid w:val="172F2EA9"/>
    <w:rsid w:val="173043C7"/>
    <w:rsid w:val="17365E81"/>
    <w:rsid w:val="17463BEB"/>
    <w:rsid w:val="175B1444"/>
    <w:rsid w:val="175E0F34"/>
    <w:rsid w:val="17667DE9"/>
    <w:rsid w:val="1768590F"/>
    <w:rsid w:val="176A78D9"/>
    <w:rsid w:val="17753B66"/>
    <w:rsid w:val="1776185B"/>
    <w:rsid w:val="1776627E"/>
    <w:rsid w:val="17852965"/>
    <w:rsid w:val="17A821AF"/>
    <w:rsid w:val="17AA5F28"/>
    <w:rsid w:val="17AD7785"/>
    <w:rsid w:val="17B67B65"/>
    <w:rsid w:val="17C02B1F"/>
    <w:rsid w:val="17D3547E"/>
    <w:rsid w:val="17F37005"/>
    <w:rsid w:val="17FF4CEC"/>
    <w:rsid w:val="18185587"/>
    <w:rsid w:val="181D0DEF"/>
    <w:rsid w:val="18291542"/>
    <w:rsid w:val="182A5E57"/>
    <w:rsid w:val="182E6B59"/>
    <w:rsid w:val="183103F7"/>
    <w:rsid w:val="183B621D"/>
    <w:rsid w:val="185D743E"/>
    <w:rsid w:val="187622AE"/>
    <w:rsid w:val="18822A00"/>
    <w:rsid w:val="18953166"/>
    <w:rsid w:val="189F1804"/>
    <w:rsid w:val="18A62B93"/>
    <w:rsid w:val="18A84B5D"/>
    <w:rsid w:val="18B352B0"/>
    <w:rsid w:val="18CD22ED"/>
    <w:rsid w:val="18DA283C"/>
    <w:rsid w:val="18F002B2"/>
    <w:rsid w:val="18F65364"/>
    <w:rsid w:val="18FC1E91"/>
    <w:rsid w:val="190418F1"/>
    <w:rsid w:val="19131245"/>
    <w:rsid w:val="192341E3"/>
    <w:rsid w:val="193E2DCB"/>
    <w:rsid w:val="1945415A"/>
    <w:rsid w:val="19455539"/>
    <w:rsid w:val="19481E9C"/>
    <w:rsid w:val="196C0C16"/>
    <w:rsid w:val="19742C91"/>
    <w:rsid w:val="197607B7"/>
    <w:rsid w:val="198033E4"/>
    <w:rsid w:val="19874772"/>
    <w:rsid w:val="198A5FE1"/>
    <w:rsid w:val="19A370D2"/>
    <w:rsid w:val="19DB4ABE"/>
    <w:rsid w:val="19DB686C"/>
    <w:rsid w:val="19DD25E4"/>
    <w:rsid w:val="19DF45AE"/>
    <w:rsid w:val="19ED659F"/>
    <w:rsid w:val="1A1534CC"/>
    <w:rsid w:val="1A2D688D"/>
    <w:rsid w:val="1A312930"/>
    <w:rsid w:val="1A3F3B4C"/>
    <w:rsid w:val="1A5F56EF"/>
    <w:rsid w:val="1A620D3B"/>
    <w:rsid w:val="1A644AB4"/>
    <w:rsid w:val="1A7D5B75"/>
    <w:rsid w:val="1A8E7D82"/>
    <w:rsid w:val="1AA72BF2"/>
    <w:rsid w:val="1AC6751C"/>
    <w:rsid w:val="1ACE4623"/>
    <w:rsid w:val="1AD95B2C"/>
    <w:rsid w:val="1AE856E5"/>
    <w:rsid w:val="1AE94FB9"/>
    <w:rsid w:val="1AEE0821"/>
    <w:rsid w:val="1AF35E37"/>
    <w:rsid w:val="1AFA71C6"/>
    <w:rsid w:val="1B0777DE"/>
    <w:rsid w:val="1B2304CB"/>
    <w:rsid w:val="1B362C30"/>
    <w:rsid w:val="1B397620"/>
    <w:rsid w:val="1B4F7512"/>
    <w:rsid w:val="1B5508A0"/>
    <w:rsid w:val="1B617245"/>
    <w:rsid w:val="1B6E5E6B"/>
    <w:rsid w:val="1B7B409F"/>
    <w:rsid w:val="1B866CAC"/>
    <w:rsid w:val="1BAA1066"/>
    <w:rsid w:val="1BAB04C0"/>
    <w:rsid w:val="1BC17301"/>
    <w:rsid w:val="1BC66EEA"/>
    <w:rsid w:val="1BCA303C"/>
    <w:rsid w:val="1BD25A4D"/>
    <w:rsid w:val="1BD90078"/>
    <w:rsid w:val="1BE91714"/>
    <w:rsid w:val="1BF27E9D"/>
    <w:rsid w:val="1C055E22"/>
    <w:rsid w:val="1C0C0F5F"/>
    <w:rsid w:val="1C16002F"/>
    <w:rsid w:val="1C220782"/>
    <w:rsid w:val="1C3B7A96"/>
    <w:rsid w:val="1C4F3541"/>
    <w:rsid w:val="1C4F52EF"/>
    <w:rsid w:val="1C6074FD"/>
    <w:rsid w:val="1C874A89"/>
    <w:rsid w:val="1C8A1A1A"/>
    <w:rsid w:val="1C8E5E18"/>
    <w:rsid w:val="1CA374C2"/>
    <w:rsid w:val="1CCB402D"/>
    <w:rsid w:val="1CDC3027"/>
    <w:rsid w:val="1CE05642"/>
    <w:rsid w:val="1CE622F0"/>
    <w:rsid w:val="1CF21D0A"/>
    <w:rsid w:val="1D1A0C51"/>
    <w:rsid w:val="1D1C1676"/>
    <w:rsid w:val="1D37025D"/>
    <w:rsid w:val="1D4604A0"/>
    <w:rsid w:val="1D756FD8"/>
    <w:rsid w:val="1D7C2114"/>
    <w:rsid w:val="1D8E4CE5"/>
    <w:rsid w:val="1D9C27B6"/>
    <w:rsid w:val="1DAD6772"/>
    <w:rsid w:val="1DD41F50"/>
    <w:rsid w:val="1DD43CFE"/>
    <w:rsid w:val="1DDA5D98"/>
    <w:rsid w:val="1E0C1FC6"/>
    <w:rsid w:val="1E2C0031"/>
    <w:rsid w:val="1E560BB7"/>
    <w:rsid w:val="1E5C042A"/>
    <w:rsid w:val="1E845724"/>
    <w:rsid w:val="1E8C7CEE"/>
    <w:rsid w:val="1E91399D"/>
    <w:rsid w:val="1E9A4F48"/>
    <w:rsid w:val="1EA25BAA"/>
    <w:rsid w:val="1EA96F39"/>
    <w:rsid w:val="1EBF49AE"/>
    <w:rsid w:val="1ED815CC"/>
    <w:rsid w:val="1EE461C3"/>
    <w:rsid w:val="1EF06916"/>
    <w:rsid w:val="1F0516D7"/>
    <w:rsid w:val="1F0A6491"/>
    <w:rsid w:val="1F10520A"/>
    <w:rsid w:val="1F1078F7"/>
    <w:rsid w:val="1F175080"/>
    <w:rsid w:val="1F2A64A8"/>
    <w:rsid w:val="1F3031B6"/>
    <w:rsid w:val="1F353F0D"/>
    <w:rsid w:val="1F38650F"/>
    <w:rsid w:val="1F3A4035"/>
    <w:rsid w:val="1F4629DA"/>
    <w:rsid w:val="1F4B7FF0"/>
    <w:rsid w:val="1F51312D"/>
    <w:rsid w:val="1F5350F7"/>
    <w:rsid w:val="1F5752C6"/>
    <w:rsid w:val="1F6E1F30"/>
    <w:rsid w:val="1F925C1F"/>
    <w:rsid w:val="1FA31BDA"/>
    <w:rsid w:val="1FA94D17"/>
    <w:rsid w:val="1FC57DA2"/>
    <w:rsid w:val="1FC906EB"/>
    <w:rsid w:val="1FDE2C12"/>
    <w:rsid w:val="1FE02E2E"/>
    <w:rsid w:val="1FE67D19"/>
    <w:rsid w:val="1FFE1506"/>
    <w:rsid w:val="200D1749"/>
    <w:rsid w:val="201C373B"/>
    <w:rsid w:val="201E5705"/>
    <w:rsid w:val="20245714"/>
    <w:rsid w:val="202A5414"/>
    <w:rsid w:val="202F16C0"/>
    <w:rsid w:val="20346CD6"/>
    <w:rsid w:val="20384A18"/>
    <w:rsid w:val="20482867"/>
    <w:rsid w:val="204D7375"/>
    <w:rsid w:val="20580C17"/>
    <w:rsid w:val="205B24B5"/>
    <w:rsid w:val="206314AE"/>
    <w:rsid w:val="207714AE"/>
    <w:rsid w:val="208337BA"/>
    <w:rsid w:val="20862D1E"/>
    <w:rsid w:val="20B35730"/>
    <w:rsid w:val="20BB2924"/>
    <w:rsid w:val="20C20786"/>
    <w:rsid w:val="20C53DD2"/>
    <w:rsid w:val="20D364EF"/>
    <w:rsid w:val="20E231AE"/>
    <w:rsid w:val="21025026"/>
    <w:rsid w:val="2113473A"/>
    <w:rsid w:val="211F7986"/>
    <w:rsid w:val="212D4E37"/>
    <w:rsid w:val="213B4094"/>
    <w:rsid w:val="213C359D"/>
    <w:rsid w:val="215D04AF"/>
    <w:rsid w:val="21617F9F"/>
    <w:rsid w:val="21645399"/>
    <w:rsid w:val="21645B94"/>
    <w:rsid w:val="216655B5"/>
    <w:rsid w:val="21690C01"/>
    <w:rsid w:val="217C0935"/>
    <w:rsid w:val="21807B08"/>
    <w:rsid w:val="21995BCB"/>
    <w:rsid w:val="219C2D85"/>
    <w:rsid w:val="21A17401"/>
    <w:rsid w:val="21A94C05"/>
    <w:rsid w:val="21BF7ED7"/>
    <w:rsid w:val="21C4408A"/>
    <w:rsid w:val="21C916A0"/>
    <w:rsid w:val="21DD514F"/>
    <w:rsid w:val="21DD66E8"/>
    <w:rsid w:val="21E64000"/>
    <w:rsid w:val="21FE06E9"/>
    <w:rsid w:val="2201362F"/>
    <w:rsid w:val="220646A2"/>
    <w:rsid w:val="220D3C83"/>
    <w:rsid w:val="22132392"/>
    <w:rsid w:val="224A12DE"/>
    <w:rsid w:val="224C6559"/>
    <w:rsid w:val="2250591D"/>
    <w:rsid w:val="2257632E"/>
    <w:rsid w:val="2265761B"/>
    <w:rsid w:val="226A69DF"/>
    <w:rsid w:val="227B0BEC"/>
    <w:rsid w:val="227C4964"/>
    <w:rsid w:val="22D402FC"/>
    <w:rsid w:val="23031A2D"/>
    <w:rsid w:val="23185D99"/>
    <w:rsid w:val="232A43C0"/>
    <w:rsid w:val="232B4290"/>
    <w:rsid w:val="233B037C"/>
    <w:rsid w:val="233E73E7"/>
    <w:rsid w:val="235603C6"/>
    <w:rsid w:val="235D4796"/>
    <w:rsid w:val="2369138D"/>
    <w:rsid w:val="23694EE9"/>
    <w:rsid w:val="23706277"/>
    <w:rsid w:val="23841D23"/>
    <w:rsid w:val="23897339"/>
    <w:rsid w:val="238B4308"/>
    <w:rsid w:val="238C6E29"/>
    <w:rsid w:val="23922691"/>
    <w:rsid w:val="239C706C"/>
    <w:rsid w:val="23A423C5"/>
    <w:rsid w:val="23A75A11"/>
    <w:rsid w:val="23C40371"/>
    <w:rsid w:val="23E17175"/>
    <w:rsid w:val="23E26A49"/>
    <w:rsid w:val="23E629DD"/>
    <w:rsid w:val="2406098A"/>
    <w:rsid w:val="241430A6"/>
    <w:rsid w:val="241A2687"/>
    <w:rsid w:val="24312E7F"/>
    <w:rsid w:val="243857ED"/>
    <w:rsid w:val="24455956"/>
    <w:rsid w:val="245E07C6"/>
    <w:rsid w:val="247E49C4"/>
    <w:rsid w:val="248D4C07"/>
    <w:rsid w:val="249146F7"/>
    <w:rsid w:val="2494602D"/>
    <w:rsid w:val="24AA57B9"/>
    <w:rsid w:val="24AC4CF4"/>
    <w:rsid w:val="24B003C0"/>
    <w:rsid w:val="24B16B47"/>
    <w:rsid w:val="24B52E8B"/>
    <w:rsid w:val="24B959FC"/>
    <w:rsid w:val="24BD3354"/>
    <w:rsid w:val="24C22B02"/>
    <w:rsid w:val="24D12D46"/>
    <w:rsid w:val="24D80578"/>
    <w:rsid w:val="24DB0068"/>
    <w:rsid w:val="24FE78B3"/>
    <w:rsid w:val="25072C0B"/>
    <w:rsid w:val="25276E09"/>
    <w:rsid w:val="25330060"/>
    <w:rsid w:val="253335A9"/>
    <w:rsid w:val="25421E95"/>
    <w:rsid w:val="255B0962"/>
    <w:rsid w:val="259049AF"/>
    <w:rsid w:val="259F6643"/>
    <w:rsid w:val="25A20B86"/>
    <w:rsid w:val="25A4725A"/>
    <w:rsid w:val="25A95A70"/>
    <w:rsid w:val="25C03234"/>
    <w:rsid w:val="25C40AFC"/>
    <w:rsid w:val="25C80982"/>
    <w:rsid w:val="25DE247C"/>
    <w:rsid w:val="25E116AE"/>
    <w:rsid w:val="25E371D4"/>
    <w:rsid w:val="25EB3FCA"/>
    <w:rsid w:val="25ED7ED2"/>
    <w:rsid w:val="26065335"/>
    <w:rsid w:val="26171C1A"/>
    <w:rsid w:val="263732B9"/>
    <w:rsid w:val="263A0DBE"/>
    <w:rsid w:val="26506770"/>
    <w:rsid w:val="26663961"/>
    <w:rsid w:val="266B541C"/>
    <w:rsid w:val="268838D8"/>
    <w:rsid w:val="26A9214B"/>
    <w:rsid w:val="26AF269A"/>
    <w:rsid w:val="26B96187"/>
    <w:rsid w:val="26E01456"/>
    <w:rsid w:val="26E34FB2"/>
    <w:rsid w:val="27075144"/>
    <w:rsid w:val="272E483F"/>
    <w:rsid w:val="27693709"/>
    <w:rsid w:val="278B7B24"/>
    <w:rsid w:val="27985D9D"/>
    <w:rsid w:val="27A10460"/>
    <w:rsid w:val="27BF157B"/>
    <w:rsid w:val="27C2106B"/>
    <w:rsid w:val="27C44DE4"/>
    <w:rsid w:val="28180C8B"/>
    <w:rsid w:val="28247630"/>
    <w:rsid w:val="28357A8F"/>
    <w:rsid w:val="28700AC7"/>
    <w:rsid w:val="28702875"/>
    <w:rsid w:val="287560DE"/>
    <w:rsid w:val="288A566D"/>
    <w:rsid w:val="28A075FF"/>
    <w:rsid w:val="28CA01D8"/>
    <w:rsid w:val="28D076A9"/>
    <w:rsid w:val="28E03E9F"/>
    <w:rsid w:val="28EA087A"/>
    <w:rsid w:val="28EC4E9F"/>
    <w:rsid w:val="290556B4"/>
    <w:rsid w:val="29075CD5"/>
    <w:rsid w:val="290C07F0"/>
    <w:rsid w:val="290D4568"/>
    <w:rsid w:val="29157271"/>
    <w:rsid w:val="29236818"/>
    <w:rsid w:val="29325D7D"/>
    <w:rsid w:val="293F5037"/>
    <w:rsid w:val="29477A7A"/>
    <w:rsid w:val="29852E03"/>
    <w:rsid w:val="298A3E0B"/>
    <w:rsid w:val="29AE4E00"/>
    <w:rsid w:val="29CC61D1"/>
    <w:rsid w:val="29FC3E94"/>
    <w:rsid w:val="2A1536D4"/>
    <w:rsid w:val="2A24600D"/>
    <w:rsid w:val="2A510485"/>
    <w:rsid w:val="2A581813"/>
    <w:rsid w:val="2A6311CC"/>
    <w:rsid w:val="2A7E3970"/>
    <w:rsid w:val="2A8B05BA"/>
    <w:rsid w:val="2ABC6246"/>
    <w:rsid w:val="2ADB491E"/>
    <w:rsid w:val="2B0C0F7B"/>
    <w:rsid w:val="2B4C1378"/>
    <w:rsid w:val="2B520958"/>
    <w:rsid w:val="2B5244B4"/>
    <w:rsid w:val="2B593A95"/>
    <w:rsid w:val="2B717030"/>
    <w:rsid w:val="2B7E174D"/>
    <w:rsid w:val="2B844FB6"/>
    <w:rsid w:val="2B85488A"/>
    <w:rsid w:val="2BBE7D9C"/>
    <w:rsid w:val="2BC2788C"/>
    <w:rsid w:val="2BD63337"/>
    <w:rsid w:val="2BD82C0B"/>
    <w:rsid w:val="2BD870AF"/>
    <w:rsid w:val="2BF612E4"/>
    <w:rsid w:val="2C016606"/>
    <w:rsid w:val="2C2E3173"/>
    <w:rsid w:val="2C3C763E"/>
    <w:rsid w:val="2C576226"/>
    <w:rsid w:val="2C5B55EB"/>
    <w:rsid w:val="2C626979"/>
    <w:rsid w:val="2C662EC5"/>
    <w:rsid w:val="2C7212B2"/>
    <w:rsid w:val="2C876284"/>
    <w:rsid w:val="2C882884"/>
    <w:rsid w:val="2C8B4122"/>
    <w:rsid w:val="2C974548"/>
    <w:rsid w:val="2C9A4365"/>
    <w:rsid w:val="2C9A6113"/>
    <w:rsid w:val="2CA62D0A"/>
    <w:rsid w:val="2CBB6390"/>
    <w:rsid w:val="2CBD0053"/>
    <w:rsid w:val="2CF41CC7"/>
    <w:rsid w:val="2D0839C4"/>
    <w:rsid w:val="2D12039F"/>
    <w:rsid w:val="2D281971"/>
    <w:rsid w:val="2D3C541C"/>
    <w:rsid w:val="2D3C71CA"/>
    <w:rsid w:val="2D463F72"/>
    <w:rsid w:val="2D5F2613"/>
    <w:rsid w:val="2D6A01DB"/>
    <w:rsid w:val="2D8C63A3"/>
    <w:rsid w:val="2DAF27AD"/>
    <w:rsid w:val="2DB15E0A"/>
    <w:rsid w:val="2DB60F29"/>
    <w:rsid w:val="2DBE22D5"/>
    <w:rsid w:val="2DC619B1"/>
    <w:rsid w:val="2DC7118A"/>
    <w:rsid w:val="2DDF2977"/>
    <w:rsid w:val="2DE57862"/>
    <w:rsid w:val="2E162111"/>
    <w:rsid w:val="2E302374"/>
    <w:rsid w:val="2E3964ED"/>
    <w:rsid w:val="2E5B183B"/>
    <w:rsid w:val="2E7110F5"/>
    <w:rsid w:val="2E7D3096"/>
    <w:rsid w:val="2E882C75"/>
    <w:rsid w:val="2E9C43C4"/>
    <w:rsid w:val="2EC15853"/>
    <w:rsid w:val="2EC76F67"/>
    <w:rsid w:val="2EDC2A13"/>
    <w:rsid w:val="2EE45D6B"/>
    <w:rsid w:val="2EE95130"/>
    <w:rsid w:val="2EF04710"/>
    <w:rsid w:val="2EFF26CD"/>
    <w:rsid w:val="2F1403FE"/>
    <w:rsid w:val="2F1877C3"/>
    <w:rsid w:val="2F224A7C"/>
    <w:rsid w:val="2F2303C1"/>
    <w:rsid w:val="2F2820FC"/>
    <w:rsid w:val="2F2974E6"/>
    <w:rsid w:val="2F3F018E"/>
    <w:rsid w:val="2F4D56BE"/>
    <w:rsid w:val="2F594063"/>
    <w:rsid w:val="2F5F537F"/>
    <w:rsid w:val="2F6C6652"/>
    <w:rsid w:val="2F923A19"/>
    <w:rsid w:val="2FA06136"/>
    <w:rsid w:val="2FA70CBC"/>
    <w:rsid w:val="2FB13E9F"/>
    <w:rsid w:val="2FC42F8F"/>
    <w:rsid w:val="2FC516F9"/>
    <w:rsid w:val="2FC8743B"/>
    <w:rsid w:val="2FDC16FF"/>
    <w:rsid w:val="2FDE0C6A"/>
    <w:rsid w:val="2FF355C0"/>
    <w:rsid w:val="2FFF7880"/>
    <w:rsid w:val="30027430"/>
    <w:rsid w:val="3011526B"/>
    <w:rsid w:val="30136908"/>
    <w:rsid w:val="3034687E"/>
    <w:rsid w:val="303E14AB"/>
    <w:rsid w:val="3047541D"/>
    <w:rsid w:val="304A60A2"/>
    <w:rsid w:val="305331A8"/>
    <w:rsid w:val="305D5F8A"/>
    <w:rsid w:val="305E43CC"/>
    <w:rsid w:val="30647164"/>
    <w:rsid w:val="30696FC7"/>
    <w:rsid w:val="308570DA"/>
    <w:rsid w:val="30BA3228"/>
    <w:rsid w:val="30CD2F5B"/>
    <w:rsid w:val="30D068A8"/>
    <w:rsid w:val="30E6401D"/>
    <w:rsid w:val="31124E12"/>
    <w:rsid w:val="311566B0"/>
    <w:rsid w:val="311F752F"/>
    <w:rsid w:val="31307046"/>
    <w:rsid w:val="313469C3"/>
    <w:rsid w:val="313528AE"/>
    <w:rsid w:val="313B4368"/>
    <w:rsid w:val="315A40C3"/>
    <w:rsid w:val="315E0057"/>
    <w:rsid w:val="315F16D9"/>
    <w:rsid w:val="31724561"/>
    <w:rsid w:val="317909ED"/>
    <w:rsid w:val="31B60863"/>
    <w:rsid w:val="31B873FF"/>
    <w:rsid w:val="31BC4D7D"/>
    <w:rsid w:val="31E56082"/>
    <w:rsid w:val="31EE0DC9"/>
    <w:rsid w:val="31F56594"/>
    <w:rsid w:val="31F77B88"/>
    <w:rsid w:val="31FC517A"/>
    <w:rsid w:val="32005415"/>
    <w:rsid w:val="3203475A"/>
    <w:rsid w:val="32075FF9"/>
    <w:rsid w:val="3216448E"/>
    <w:rsid w:val="321921D0"/>
    <w:rsid w:val="3225166E"/>
    <w:rsid w:val="32271B9B"/>
    <w:rsid w:val="32560D2E"/>
    <w:rsid w:val="326655D6"/>
    <w:rsid w:val="32677491"/>
    <w:rsid w:val="32713DBA"/>
    <w:rsid w:val="327E5810"/>
    <w:rsid w:val="32843AED"/>
    <w:rsid w:val="329655CE"/>
    <w:rsid w:val="32A25D21"/>
    <w:rsid w:val="32A93554"/>
    <w:rsid w:val="32AD5F15"/>
    <w:rsid w:val="32DD144F"/>
    <w:rsid w:val="32FC34EB"/>
    <w:rsid w:val="3300501D"/>
    <w:rsid w:val="33044C2E"/>
    <w:rsid w:val="33105381"/>
    <w:rsid w:val="331D5CF8"/>
    <w:rsid w:val="332E1CAB"/>
    <w:rsid w:val="3330157F"/>
    <w:rsid w:val="334212B2"/>
    <w:rsid w:val="33460DA3"/>
    <w:rsid w:val="33463AE6"/>
    <w:rsid w:val="334E5EA9"/>
    <w:rsid w:val="335C2374"/>
    <w:rsid w:val="33615BDC"/>
    <w:rsid w:val="33707BCD"/>
    <w:rsid w:val="339912B6"/>
    <w:rsid w:val="33C817B8"/>
    <w:rsid w:val="33D22636"/>
    <w:rsid w:val="33E505BB"/>
    <w:rsid w:val="33F20F2A"/>
    <w:rsid w:val="33F94067"/>
    <w:rsid w:val="340053F5"/>
    <w:rsid w:val="340D18C0"/>
    <w:rsid w:val="34125129"/>
    <w:rsid w:val="342017B9"/>
    <w:rsid w:val="342D5ABF"/>
    <w:rsid w:val="345C0152"/>
    <w:rsid w:val="34627E5E"/>
    <w:rsid w:val="347100A1"/>
    <w:rsid w:val="34763909"/>
    <w:rsid w:val="34831B82"/>
    <w:rsid w:val="34B63D06"/>
    <w:rsid w:val="34C05C6A"/>
    <w:rsid w:val="34C226AB"/>
    <w:rsid w:val="34D50630"/>
    <w:rsid w:val="34DA3ADD"/>
    <w:rsid w:val="34EC597A"/>
    <w:rsid w:val="34F211E2"/>
    <w:rsid w:val="351153E0"/>
    <w:rsid w:val="351F18AB"/>
    <w:rsid w:val="351F7AFD"/>
    <w:rsid w:val="35202E93"/>
    <w:rsid w:val="35223149"/>
    <w:rsid w:val="352E7D40"/>
    <w:rsid w:val="35335357"/>
    <w:rsid w:val="35337105"/>
    <w:rsid w:val="35472BB0"/>
    <w:rsid w:val="35487054"/>
    <w:rsid w:val="354E3F3E"/>
    <w:rsid w:val="356C0713"/>
    <w:rsid w:val="358636D8"/>
    <w:rsid w:val="359877F9"/>
    <w:rsid w:val="35B50461"/>
    <w:rsid w:val="35CD57AB"/>
    <w:rsid w:val="35CF1523"/>
    <w:rsid w:val="35D46B3A"/>
    <w:rsid w:val="35E0728C"/>
    <w:rsid w:val="35EB3E83"/>
    <w:rsid w:val="36015455"/>
    <w:rsid w:val="360917B9"/>
    <w:rsid w:val="36751556"/>
    <w:rsid w:val="36932551"/>
    <w:rsid w:val="36942FD0"/>
    <w:rsid w:val="36A4650C"/>
    <w:rsid w:val="36AE6B70"/>
    <w:rsid w:val="36BB185D"/>
    <w:rsid w:val="36CE3589"/>
    <w:rsid w:val="36D6243D"/>
    <w:rsid w:val="36F80606"/>
    <w:rsid w:val="36F9612C"/>
    <w:rsid w:val="370C40B1"/>
    <w:rsid w:val="37265157"/>
    <w:rsid w:val="37334443"/>
    <w:rsid w:val="37337890"/>
    <w:rsid w:val="373C4996"/>
    <w:rsid w:val="37533A8E"/>
    <w:rsid w:val="3757329D"/>
    <w:rsid w:val="375D2B5F"/>
    <w:rsid w:val="37702892"/>
    <w:rsid w:val="3793032E"/>
    <w:rsid w:val="37991DE9"/>
    <w:rsid w:val="379F51C3"/>
    <w:rsid w:val="379F6CD3"/>
    <w:rsid w:val="37A662B4"/>
    <w:rsid w:val="37C130EE"/>
    <w:rsid w:val="37DE77FC"/>
    <w:rsid w:val="37E170DF"/>
    <w:rsid w:val="37E72EB0"/>
    <w:rsid w:val="37FF7772"/>
    <w:rsid w:val="380A05F1"/>
    <w:rsid w:val="380B4369"/>
    <w:rsid w:val="380B6117"/>
    <w:rsid w:val="380F20AB"/>
    <w:rsid w:val="38513B03"/>
    <w:rsid w:val="3855200E"/>
    <w:rsid w:val="387232D3"/>
    <w:rsid w:val="38797524"/>
    <w:rsid w:val="3885236D"/>
    <w:rsid w:val="389D1465"/>
    <w:rsid w:val="38B90269"/>
    <w:rsid w:val="38CF2F2E"/>
    <w:rsid w:val="38D83213"/>
    <w:rsid w:val="38F80D91"/>
    <w:rsid w:val="38FE5C7B"/>
    <w:rsid w:val="39131727"/>
    <w:rsid w:val="391F00CC"/>
    <w:rsid w:val="39205BF2"/>
    <w:rsid w:val="392E25B1"/>
    <w:rsid w:val="3930052B"/>
    <w:rsid w:val="39566BC5"/>
    <w:rsid w:val="3958538C"/>
    <w:rsid w:val="398268AC"/>
    <w:rsid w:val="39A22AAB"/>
    <w:rsid w:val="39AB7BB1"/>
    <w:rsid w:val="39AE1450"/>
    <w:rsid w:val="39D96309"/>
    <w:rsid w:val="3A015A23"/>
    <w:rsid w:val="3A146EFA"/>
    <w:rsid w:val="3A267238"/>
    <w:rsid w:val="3A2D4A6A"/>
    <w:rsid w:val="3A414072"/>
    <w:rsid w:val="3A706705"/>
    <w:rsid w:val="3A7B57D6"/>
    <w:rsid w:val="3A816B64"/>
    <w:rsid w:val="3A88689E"/>
    <w:rsid w:val="3A944AE9"/>
    <w:rsid w:val="3A9C74FA"/>
    <w:rsid w:val="3AA90E42"/>
    <w:rsid w:val="3ABC7B9C"/>
    <w:rsid w:val="3ADB735F"/>
    <w:rsid w:val="3AE27603"/>
    <w:rsid w:val="3AE4180E"/>
    <w:rsid w:val="3AE80991"/>
    <w:rsid w:val="3AF235BE"/>
    <w:rsid w:val="3AF2692C"/>
    <w:rsid w:val="3B0A0475"/>
    <w:rsid w:val="3B103AD1"/>
    <w:rsid w:val="3B1A3241"/>
    <w:rsid w:val="3B1D063B"/>
    <w:rsid w:val="3B2F4F91"/>
    <w:rsid w:val="3B351E28"/>
    <w:rsid w:val="3B7A783B"/>
    <w:rsid w:val="3B893F22"/>
    <w:rsid w:val="3B8E1539"/>
    <w:rsid w:val="3B903503"/>
    <w:rsid w:val="3B9D177C"/>
    <w:rsid w:val="3BA8510E"/>
    <w:rsid w:val="3BB6283D"/>
    <w:rsid w:val="3BDF7FE6"/>
    <w:rsid w:val="3BED2703"/>
    <w:rsid w:val="3BF03FA1"/>
    <w:rsid w:val="3C025A83"/>
    <w:rsid w:val="3C0B0DDB"/>
    <w:rsid w:val="3C0C6D5F"/>
    <w:rsid w:val="3C1C6B44"/>
    <w:rsid w:val="3C355E58"/>
    <w:rsid w:val="3C3814A4"/>
    <w:rsid w:val="3C38387F"/>
    <w:rsid w:val="3C3F0A85"/>
    <w:rsid w:val="3C797AF3"/>
    <w:rsid w:val="3C7F0E81"/>
    <w:rsid w:val="3C8A61A4"/>
    <w:rsid w:val="3C8A6E2D"/>
    <w:rsid w:val="3C9E7056"/>
    <w:rsid w:val="3CA54D8C"/>
    <w:rsid w:val="3CE31410"/>
    <w:rsid w:val="3CF36402"/>
    <w:rsid w:val="3CF950D8"/>
    <w:rsid w:val="3D087C9D"/>
    <w:rsid w:val="3D347EBE"/>
    <w:rsid w:val="3D3A1978"/>
    <w:rsid w:val="3D3D4FC4"/>
    <w:rsid w:val="3D3E0D3C"/>
    <w:rsid w:val="3D43051A"/>
    <w:rsid w:val="3D7529B0"/>
    <w:rsid w:val="3D956BAE"/>
    <w:rsid w:val="3D970A9D"/>
    <w:rsid w:val="3DBD5A7A"/>
    <w:rsid w:val="3DC348DD"/>
    <w:rsid w:val="3DD84CED"/>
    <w:rsid w:val="3DD87047"/>
    <w:rsid w:val="3DDB68B8"/>
    <w:rsid w:val="3DE10046"/>
    <w:rsid w:val="3DEE2762"/>
    <w:rsid w:val="3E1D6BA4"/>
    <w:rsid w:val="3E300685"/>
    <w:rsid w:val="3E66054B"/>
    <w:rsid w:val="3E703177"/>
    <w:rsid w:val="3E8F7AA2"/>
    <w:rsid w:val="3E9230EE"/>
    <w:rsid w:val="3E9B2E52"/>
    <w:rsid w:val="3EB643CC"/>
    <w:rsid w:val="3EC71898"/>
    <w:rsid w:val="3ECB6600"/>
    <w:rsid w:val="3EE6168C"/>
    <w:rsid w:val="3EEC68F5"/>
    <w:rsid w:val="3EF1250A"/>
    <w:rsid w:val="3EF21DDE"/>
    <w:rsid w:val="3EF9316D"/>
    <w:rsid w:val="3EFF66B6"/>
    <w:rsid w:val="3F125FDD"/>
    <w:rsid w:val="3F1B7587"/>
    <w:rsid w:val="3F47212A"/>
    <w:rsid w:val="3F634A8A"/>
    <w:rsid w:val="3F6F342F"/>
    <w:rsid w:val="3F7171A7"/>
    <w:rsid w:val="3F7647BE"/>
    <w:rsid w:val="3FA56E51"/>
    <w:rsid w:val="3FC27A03"/>
    <w:rsid w:val="3FC40ACD"/>
    <w:rsid w:val="3FD57736"/>
    <w:rsid w:val="3FDB6D16"/>
    <w:rsid w:val="3FF81676"/>
    <w:rsid w:val="3FF83425"/>
    <w:rsid w:val="4000745F"/>
    <w:rsid w:val="400B2897"/>
    <w:rsid w:val="400C6ED0"/>
    <w:rsid w:val="402E6E46"/>
    <w:rsid w:val="40305544"/>
    <w:rsid w:val="40361A26"/>
    <w:rsid w:val="403A3A3D"/>
    <w:rsid w:val="404B79F8"/>
    <w:rsid w:val="405A1665"/>
    <w:rsid w:val="405C7E57"/>
    <w:rsid w:val="40646D0C"/>
    <w:rsid w:val="40692C6D"/>
    <w:rsid w:val="40850A58"/>
    <w:rsid w:val="40915926"/>
    <w:rsid w:val="409B1009"/>
    <w:rsid w:val="40B41A41"/>
    <w:rsid w:val="40C61775"/>
    <w:rsid w:val="40DC68A2"/>
    <w:rsid w:val="40EA7CA6"/>
    <w:rsid w:val="40EE65D6"/>
    <w:rsid w:val="40F41E3E"/>
    <w:rsid w:val="410D1152"/>
    <w:rsid w:val="416F3BBA"/>
    <w:rsid w:val="41873A09"/>
    <w:rsid w:val="41A03D74"/>
    <w:rsid w:val="41B8730F"/>
    <w:rsid w:val="41BF069E"/>
    <w:rsid w:val="41CF4659"/>
    <w:rsid w:val="41D43A1D"/>
    <w:rsid w:val="41E719A3"/>
    <w:rsid w:val="41FF0A9A"/>
    <w:rsid w:val="42091919"/>
    <w:rsid w:val="42277FF1"/>
    <w:rsid w:val="425E3026"/>
    <w:rsid w:val="42621029"/>
    <w:rsid w:val="426C67F7"/>
    <w:rsid w:val="427D5E63"/>
    <w:rsid w:val="4292190E"/>
    <w:rsid w:val="429733C9"/>
    <w:rsid w:val="42982C9D"/>
    <w:rsid w:val="42A94EAA"/>
    <w:rsid w:val="42DC702D"/>
    <w:rsid w:val="42E33F02"/>
    <w:rsid w:val="42FC76D0"/>
    <w:rsid w:val="42FE51F6"/>
    <w:rsid w:val="43193DDE"/>
    <w:rsid w:val="43195B8C"/>
    <w:rsid w:val="432A247E"/>
    <w:rsid w:val="432B02A7"/>
    <w:rsid w:val="432D7889"/>
    <w:rsid w:val="433724B6"/>
    <w:rsid w:val="4348021F"/>
    <w:rsid w:val="435B61A4"/>
    <w:rsid w:val="43776D56"/>
    <w:rsid w:val="438044AC"/>
    <w:rsid w:val="438314E3"/>
    <w:rsid w:val="438A6A89"/>
    <w:rsid w:val="439E42E3"/>
    <w:rsid w:val="43A318F9"/>
    <w:rsid w:val="43A75011"/>
    <w:rsid w:val="43AD4526"/>
    <w:rsid w:val="43B61F3C"/>
    <w:rsid w:val="43C006FD"/>
    <w:rsid w:val="43CA332A"/>
    <w:rsid w:val="43F860E9"/>
    <w:rsid w:val="43FF743E"/>
    <w:rsid w:val="440A1978"/>
    <w:rsid w:val="44184095"/>
    <w:rsid w:val="441B0CA8"/>
    <w:rsid w:val="441C0974"/>
    <w:rsid w:val="441D5B50"/>
    <w:rsid w:val="4420403A"/>
    <w:rsid w:val="443913C3"/>
    <w:rsid w:val="446077EA"/>
    <w:rsid w:val="446948F1"/>
    <w:rsid w:val="44801C3A"/>
    <w:rsid w:val="448E4357"/>
    <w:rsid w:val="4497145E"/>
    <w:rsid w:val="44AB0ACA"/>
    <w:rsid w:val="44AD2290"/>
    <w:rsid w:val="44BD69EB"/>
    <w:rsid w:val="44D206E8"/>
    <w:rsid w:val="44DD4AC5"/>
    <w:rsid w:val="44EB79FC"/>
    <w:rsid w:val="44EE4DF6"/>
    <w:rsid w:val="45246A6A"/>
    <w:rsid w:val="4526287C"/>
    <w:rsid w:val="45372C41"/>
    <w:rsid w:val="45462E84"/>
    <w:rsid w:val="454A2974"/>
    <w:rsid w:val="45554E75"/>
    <w:rsid w:val="457277D5"/>
    <w:rsid w:val="457A48DC"/>
    <w:rsid w:val="457C7777"/>
    <w:rsid w:val="45813EBC"/>
    <w:rsid w:val="45843C1C"/>
    <w:rsid w:val="458F438A"/>
    <w:rsid w:val="459E4A6E"/>
    <w:rsid w:val="45B44292"/>
    <w:rsid w:val="45D109A0"/>
    <w:rsid w:val="45DB181E"/>
    <w:rsid w:val="45E83F3B"/>
    <w:rsid w:val="45F4468E"/>
    <w:rsid w:val="45F91CA4"/>
    <w:rsid w:val="46003033"/>
    <w:rsid w:val="46035DF6"/>
    <w:rsid w:val="460D5750"/>
    <w:rsid w:val="46456C98"/>
    <w:rsid w:val="46511AE0"/>
    <w:rsid w:val="467B6B5D"/>
    <w:rsid w:val="468E6891"/>
    <w:rsid w:val="46AE2A8F"/>
    <w:rsid w:val="46B43F18"/>
    <w:rsid w:val="46B61944"/>
    <w:rsid w:val="46D30747"/>
    <w:rsid w:val="46D73A85"/>
    <w:rsid w:val="46F012F9"/>
    <w:rsid w:val="46F74436"/>
    <w:rsid w:val="47067F65"/>
    <w:rsid w:val="470E352E"/>
    <w:rsid w:val="47121270"/>
    <w:rsid w:val="471573FA"/>
    <w:rsid w:val="471843AC"/>
    <w:rsid w:val="471C3E9C"/>
    <w:rsid w:val="47280A93"/>
    <w:rsid w:val="473531B0"/>
    <w:rsid w:val="474B644B"/>
    <w:rsid w:val="47591DA1"/>
    <w:rsid w:val="475F1FDB"/>
    <w:rsid w:val="4767304F"/>
    <w:rsid w:val="47753BE8"/>
    <w:rsid w:val="478F28C0"/>
    <w:rsid w:val="47971775"/>
    <w:rsid w:val="479C4FDD"/>
    <w:rsid w:val="47A479CC"/>
    <w:rsid w:val="47B2035D"/>
    <w:rsid w:val="47C014F9"/>
    <w:rsid w:val="47E80223"/>
    <w:rsid w:val="47EB386F"/>
    <w:rsid w:val="47F40975"/>
    <w:rsid w:val="48084421"/>
    <w:rsid w:val="480A0199"/>
    <w:rsid w:val="481D7ECC"/>
    <w:rsid w:val="483E7E42"/>
    <w:rsid w:val="48474F49"/>
    <w:rsid w:val="484F2050"/>
    <w:rsid w:val="485458B8"/>
    <w:rsid w:val="48677399"/>
    <w:rsid w:val="486D24D6"/>
    <w:rsid w:val="488C32A4"/>
    <w:rsid w:val="488F68F0"/>
    <w:rsid w:val="48937628"/>
    <w:rsid w:val="48967C7F"/>
    <w:rsid w:val="4899217B"/>
    <w:rsid w:val="48C20A74"/>
    <w:rsid w:val="48CA7928"/>
    <w:rsid w:val="490B41C9"/>
    <w:rsid w:val="49226AA2"/>
    <w:rsid w:val="492B6619"/>
    <w:rsid w:val="493E6863"/>
    <w:rsid w:val="497B255A"/>
    <w:rsid w:val="49813323"/>
    <w:rsid w:val="49BB4145"/>
    <w:rsid w:val="49D767A1"/>
    <w:rsid w:val="49F66C27"/>
    <w:rsid w:val="49F85D97"/>
    <w:rsid w:val="4A047018"/>
    <w:rsid w:val="4A063501"/>
    <w:rsid w:val="4A1E2DE0"/>
    <w:rsid w:val="4A525E27"/>
    <w:rsid w:val="4A5C2802"/>
    <w:rsid w:val="4A684F9A"/>
    <w:rsid w:val="4A8A55C1"/>
    <w:rsid w:val="4AB5264A"/>
    <w:rsid w:val="4ABE526B"/>
    <w:rsid w:val="4AC9433B"/>
    <w:rsid w:val="4ACE1952"/>
    <w:rsid w:val="4AD62F17"/>
    <w:rsid w:val="4B11333E"/>
    <w:rsid w:val="4B1355B6"/>
    <w:rsid w:val="4B140415"/>
    <w:rsid w:val="4B355372"/>
    <w:rsid w:val="4B375749"/>
    <w:rsid w:val="4B3C22CC"/>
    <w:rsid w:val="4B433D67"/>
    <w:rsid w:val="4B533C05"/>
    <w:rsid w:val="4B7C3E31"/>
    <w:rsid w:val="4B8464B4"/>
    <w:rsid w:val="4B8D7117"/>
    <w:rsid w:val="4B977F95"/>
    <w:rsid w:val="4B985ABC"/>
    <w:rsid w:val="4B9A1834"/>
    <w:rsid w:val="4B9F6E4A"/>
    <w:rsid w:val="4BA97CC9"/>
    <w:rsid w:val="4BC73C2C"/>
    <w:rsid w:val="4BCF2A4A"/>
    <w:rsid w:val="4BE11211"/>
    <w:rsid w:val="4BF50AB1"/>
    <w:rsid w:val="4BFA22D2"/>
    <w:rsid w:val="4C0B2731"/>
    <w:rsid w:val="4C127502"/>
    <w:rsid w:val="4C207F8B"/>
    <w:rsid w:val="4C2113DB"/>
    <w:rsid w:val="4C3103EA"/>
    <w:rsid w:val="4C465518"/>
    <w:rsid w:val="4C5365B2"/>
    <w:rsid w:val="4C577725"/>
    <w:rsid w:val="4C6D22F2"/>
    <w:rsid w:val="4C72630D"/>
    <w:rsid w:val="4C7540BA"/>
    <w:rsid w:val="4C9269AF"/>
    <w:rsid w:val="4C964671"/>
    <w:rsid w:val="4CA30BBC"/>
    <w:rsid w:val="4CAA5AA7"/>
    <w:rsid w:val="4CB15087"/>
    <w:rsid w:val="4CB42157"/>
    <w:rsid w:val="4CC24633"/>
    <w:rsid w:val="4CC528E0"/>
    <w:rsid w:val="4CD64AED"/>
    <w:rsid w:val="4CE2495A"/>
    <w:rsid w:val="4CE4545C"/>
    <w:rsid w:val="4CE459EF"/>
    <w:rsid w:val="4D16138E"/>
    <w:rsid w:val="4D166915"/>
    <w:rsid w:val="4D193BA5"/>
    <w:rsid w:val="4D302450"/>
    <w:rsid w:val="4D351ED8"/>
    <w:rsid w:val="4D40769F"/>
    <w:rsid w:val="4D4759EB"/>
    <w:rsid w:val="4D6C0B94"/>
    <w:rsid w:val="4D7A36CB"/>
    <w:rsid w:val="4D834C75"/>
    <w:rsid w:val="4D86630F"/>
    <w:rsid w:val="4D8C4B13"/>
    <w:rsid w:val="4DA533AF"/>
    <w:rsid w:val="4DBF37D4"/>
    <w:rsid w:val="4DDD3C5A"/>
    <w:rsid w:val="4DE1673A"/>
    <w:rsid w:val="4DED1AF3"/>
    <w:rsid w:val="4DEF230B"/>
    <w:rsid w:val="4DFE60AA"/>
    <w:rsid w:val="4E04568A"/>
    <w:rsid w:val="4E0D2791"/>
    <w:rsid w:val="4E157897"/>
    <w:rsid w:val="4E5263F6"/>
    <w:rsid w:val="4E564138"/>
    <w:rsid w:val="4E6525CD"/>
    <w:rsid w:val="4E6C395B"/>
    <w:rsid w:val="4E8D7F7D"/>
    <w:rsid w:val="4E8E03B9"/>
    <w:rsid w:val="4EC015B1"/>
    <w:rsid w:val="4ED11A10"/>
    <w:rsid w:val="4EDE412D"/>
    <w:rsid w:val="4EE2777A"/>
    <w:rsid w:val="4EE560D7"/>
    <w:rsid w:val="4EF23FF7"/>
    <w:rsid w:val="4EF851EF"/>
    <w:rsid w:val="4EF92D15"/>
    <w:rsid w:val="4EFE032C"/>
    <w:rsid w:val="4EFF657E"/>
    <w:rsid w:val="4F116B60"/>
    <w:rsid w:val="4F271630"/>
    <w:rsid w:val="4F38383D"/>
    <w:rsid w:val="4F457D08"/>
    <w:rsid w:val="4F460A76"/>
    <w:rsid w:val="4F4915A7"/>
    <w:rsid w:val="4F506DD9"/>
    <w:rsid w:val="4F552EEF"/>
    <w:rsid w:val="4F642B8B"/>
    <w:rsid w:val="4F687136"/>
    <w:rsid w:val="4F7A3DDF"/>
    <w:rsid w:val="4F8E7901"/>
    <w:rsid w:val="4FA2515B"/>
    <w:rsid w:val="4FC96F09"/>
    <w:rsid w:val="4FDA66A3"/>
    <w:rsid w:val="4FE15C83"/>
    <w:rsid w:val="4FE44606"/>
    <w:rsid w:val="4FEB08B0"/>
    <w:rsid w:val="4FF21C3E"/>
    <w:rsid w:val="4FFD05E3"/>
    <w:rsid w:val="50072C2C"/>
    <w:rsid w:val="500B0F52"/>
    <w:rsid w:val="50146ACD"/>
    <w:rsid w:val="5019541D"/>
    <w:rsid w:val="501C6CBB"/>
    <w:rsid w:val="502F4C40"/>
    <w:rsid w:val="50302767"/>
    <w:rsid w:val="50371D47"/>
    <w:rsid w:val="503C110B"/>
    <w:rsid w:val="504A7CCC"/>
    <w:rsid w:val="505776EF"/>
    <w:rsid w:val="5086682B"/>
    <w:rsid w:val="50926F7D"/>
    <w:rsid w:val="509B4084"/>
    <w:rsid w:val="50AF0EFD"/>
    <w:rsid w:val="50B05655"/>
    <w:rsid w:val="50C23D07"/>
    <w:rsid w:val="50C35389"/>
    <w:rsid w:val="50CD6207"/>
    <w:rsid w:val="50D13F4A"/>
    <w:rsid w:val="50DE7852"/>
    <w:rsid w:val="50E47FCC"/>
    <w:rsid w:val="50F96FFC"/>
    <w:rsid w:val="50FC3F1A"/>
    <w:rsid w:val="51217042"/>
    <w:rsid w:val="51437763"/>
    <w:rsid w:val="51622DF4"/>
    <w:rsid w:val="516B69FA"/>
    <w:rsid w:val="51752B27"/>
    <w:rsid w:val="519531C9"/>
    <w:rsid w:val="519D125D"/>
    <w:rsid w:val="51AC29C4"/>
    <w:rsid w:val="51DD06CC"/>
    <w:rsid w:val="520C2D5F"/>
    <w:rsid w:val="52197B94"/>
    <w:rsid w:val="523E560F"/>
    <w:rsid w:val="523F1380"/>
    <w:rsid w:val="52462715"/>
    <w:rsid w:val="52463478"/>
    <w:rsid w:val="524644C3"/>
    <w:rsid w:val="52466271"/>
    <w:rsid w:val="526B5CD8"/>
    <w:rsid w:val="52884ADC"/>
    <w:rsid w:val="529769A0"/>
    <w:rsid w:val="52992845"/>
    <w:rsid w:val="529E1C09"/>
    <w:rsid w:val="52A5743C"/>
    <w:rsid w:val="52B4767F"/>
    <w:rsid w:val="52B70F1D"/>
    <w:rsid w:val="52BC29D7"/>
    <w:rsid w:val="52F201A7"/>
    <w:rsid w:val="52FB5886"/>
    <w:rsid w:val="532248DC"/>
    <w:rsid w:val="53301961"/>
    <w:rsid w:val="5334256E"/>
    <w:rsid w:val="533B1B4E"/>
    <w:rsid w:val="536015B5"/>
    <w:rsid w:val="536A2433"/>
    <w:rsid w:val="536A41E2"/>
    <w:rsid w:val="538232D9"/>
    <w:rsid w:val="53B06098"/>
    <w:rsid w:val="53B435F8"/>
    <w:rsid w:val="53BF0089"/>
    <w:rsid w:val="53C102A5"/>
    <w:rsid w:val="53D0390A"/>
    <w:rsid w:val="53D1600F"/>
    <w:rsid w:val="540463E4"/>
    <w:rsid w:val="5426635A"/>
    <w:rsid w:val="543123D7"/>
    <w:rsid w:val="54571BD0"/>
    <w:rsid w:val="54577F9B"/>
    <w:rsid w:val="5483094D"/>
    <w:rsid w:val="54991629"/>
    <w:rsid w:val="54D264E2"/>
    <w:rsid w:val="54E5391E"/>
    <w:rsid w:val="54F2448F"/>
    <w:rsid w:val="54F52AB1"/>
    <w:rsid w:val="550D3076"/>
    <w:rsid w:val="55111666"/>
    <w:rsid w:val="55175D33"/>
    <w:rsid w:val="551E5284"/>
    <w:rsid w:val="55214391"/>
    <w:rsid w:val="556F1E08"/>
    <w:rsid w:val="557D01FC"/>
    <w:rsid w:val="55855303"/>
    <w:rsid w:val="558961B8"/>
    <w:rsid w:val="55AD3E7C"/>
    <w:rsid w:val="55F85AD5"/>
    <w:rsid w:val="5612487C"/>
    <w:rsid w:val="56301712"/>
    <w:rsid w:val="5631734D"/>
    <w:rsid w:val="56372AA1"/>
    <w:rsid w:val="564230D0"/>
    <w:rsid w:val="564E2A6A"/>
    <w:rsid w:val="56633896"/>
    <w:rsid w:val="5664316A"/>
    <w:rsid w:val="56737851"/>
    <w:rsid w:val="567710EF"/>
    <w:rsid w:val="568201CC"/>
    <w:rsid w:val="56837A94"/>
    <w:rsid w:val="569F23F4"/>
    <w:rsid w:val="56A1616C"/>
    <w:rsid w:val="56A30136"/>
    <w:rsid w:val="56A63A30"/>
    <w:rsid w:val="56B57E6A"/>
    <w:rsid w:val="56BA722E"/>
    <w:rsid w:val="56DA342C"/>
    <w:rsid w:val="56E322E1"/>
    <w:rsid w:val="57201787"/>
    <w:rsid w:val="57323268"/>
    <w:rsid w:val="5774562F"/>
    <w:rsid w:val="57811AFA"/>
    <w:rsid w:val="57A37CC2"/>
    <w:rsid w:val="57A408D2"/>
    <w:rsid w:val="57A53A3A"/>
    <w:rsid w:val="57B41ECF"/>
    <w:rsid w:val="57C87729"/>
    <w:rsid w:val="57D04F5B"/>
    <w:rsid w:val="57F8000E"/>
    <w:rsid w:val="5806097D"/>
    <w:rsid w:val="581C7EDC"/>
    <w:rsid w:val="58296419"/>
    <w:rsid w:val="582C415B"/>
    <w:rsid w:val="58337298"/>
    <w:rsid w:val="583848AE"/>
    <w:rsid w:val="583A23D4"/>
    <w:rsid w:val="58443253"/>
    <w:rsid w:val="584D3E12"/>
    <w:rsid w:val="584E4D8B"/>
    <w:rsid w:val="58507E4A"/>
    <w:rsid w:val="585A239C"/>
    <w:rsid w:val="586D0621"/>
    <w:rsid w:val="58937D37"/>
    <w:rsid w:val="58AE2DC2"/>
    <w:rsid w:val="58B101BD"/>
    <w:rsid w:val="58C47F59"/>
    <w:rsid w:val="58F52643"/>
    <w:rsid w:val="58FC3B2E"/>
    <w:rsid w:val="58FD226C"/>
    <w:rsid w:val="590F3861"/>
    <w:rsid w:val="591A2206"/>
    <w:rsid w:val="592310BA"/>
    <w:rsid w:val="59505C28"/>
    <w:rsid w:val="595639B1"/>
    <w:rsid w:val="5975743C"/>
    <w:rsid w:val="597933D0"/>
    <w:rsid w:val="597E4543"/>
    <w:rsid w:val="598F6750"/>
    <w:rsid w:val="59927FEE"/>
    <w:rsid w:val="59A73A9A"/>
    <w:rsid w:val="59AF0BA0"/>
    <w:rsid w:val="59B461B6"/>
    <w:rsid w:val="59B60181"/>
    <w:rsid w:val="59C52172"/>
    <w:rsid w:val="59C53F20"/>
    <w:rsid w:val="59C56616"/>
    <w:rsid w:val="59DF76D7"/>
    <w:rsid w:val="59F842F5"/>
    <w:rsid w:val="5A016542"/>
    <w:rsid w:val="5A21337D"/>
    <w:rsid w:val="5A276988"/>
    <w:rsid w:val="5A407A4A"/>
    <w:rsid w:val="5A455061"/>
    <w:rsid w:val="5A751DEA"/>
    <w:rsid w:val="5A82520F"/>
    <w:rsid w:val="5A907813"/>
    <w:rsid w:val="5A991C45"/>
    <w:rsid w:val="5A9A256E"/>
    <w:rsid w:val="5AAC3332"/>
    <w:rsid w:val="5AB741B0"/>
    <w:rsid w:val="5ACC2998"/>
    <w:rsid w:val="5ADF1011"/>
    <w:rsid w:val="5AEB3E5A"/>
    <w:rsid w:val="5AFA409D"/>
    <w:rsid w:val="5B0171D9"/>
    <w:rsid w:val="5B0B1E06"/>
    <w:rsid w:val="5B4F43E9"/>
    <w:rsid w:val="5B5163B3"/>
    <w:rsid w:val="5B537B70"/>
    <w:rsid w:val="5B6F4A8B"/>
    <w:rsid w:val="5B797DF7"/>
    <w:rsid w:val="5B90550A"/>
    <w:rsid w:val="5B991B08"/>
    <w:rsid w:val="5BAA5AC3"/>
    <w:rsid w:val="5BB22BCA"/>
    <w:rsid w:val="5BDA24A5"/>
    <w:rsid w:val="5BF136F2"/>
    <w:rsid w:val="5BF705DC"/>
    <w:rsid w:val="5C074CC3"/>
    <w:rsid w:val="5C0C397A"/>
    <w:rsid w:val="5C1C1712"/>
    <w:rsid w:val="5C393589"/>
    <w:rsid w:val="5C4658EA"/>
    <w:rsid w:val="5C587690"/>
    <w:rsid w:val="5C6519EA"/>
    <w:rsid w:val="5C6E6AF1"/>
    <w:rsid w:val="5C797243"/>
    <w:rsid w:val="5C9158CA"/>
    <w:rsid w:val="5C9D42AD"/>
    <w:rsid w:val="5CC44962"/>
    <w:rsid w:val="5CD64696"/>
    <w:rsid w:val="5CD8040E"/>
    <w:rsid w:val="5CEC5C67"/>
    <w:rsid w:val="5D034687"/>
    <w:rsid w:val="5D0B07E3"/>
    <w:rsid w:val="5D155870"/>
    <w:rsid w:val="5D1A27D4"/>
    <w:rsid w:val="5D281BAC"/>
    <w:rsid w:val="5D3F223B"/>
    <w:rsid w:val="5D403E87"/>
    <w:rsid w:val="5D4C7D76"/>
    <w:rsid w:val="5D544C19"/>
    <w:rsid w:val="5D683540"/>
    <w:rsid w:val="5D720862"/>
    <w:rsid w:val="5D7A3273"/>
    <w:rsid w:val="5DAA1DAA"/>
    <w:rsid w:val="5DBE7604"/>
    <w:rsid w:val="5DC2744E"/>
    <w:rsid w:val="5DC34C1A"/>
    <w:rsid w:val="5DD07337"/>
    <w:rsid w:val="5DDE3802"/>
    <w:rsid w:val="5DE52DE2"/>
    <w:rsid w:val="5E032574"/>
    <w:rsid w:val="5E0F1C0D"/>
    <w:rsid w:val="5E1216FE"/>
    <w:rsid w:val="5E2F0734"/>
    <w:rsid w:val="5E60690D"/>
    <w:rsid w:val="5E726E62"/>
    <w:rsid w:val="5E7F49EF"/>
    <w:rsid w:val="5E8819C0"/>
    <w:rsid w:val="5E9F60C5"/>
    <w:rsid w:val="5EA22A81"/>
    <w:rsid w:val="5EB603FC"/>
    <w:rsid w:val="5ECC54B0"/>
    <w:rsid w:val="5EE035AA"/>
    <w:rsid w:val="5EE4309A"/>
    <w:rsid w:val="5EEA61D6"/>
    <w:rsid w:val="5EF926F5"/>
    <w:rsid w:val="5EFC4888"/>
    <w:rsid w:val="5EFD5F0A"/>
    <w:rsid w:val="5F0674B4"/>
    <w:rsid w:val="5F16521D"/>
    <w:rsid w:val="5F2C67EF"/>
    <w:rsid w:val="5F2E07B9"/>
    <w:rsid w:val="5F2E2567"/>
    <w:rsid w:val="5F3D09FC"/>
    <w:rsid w:val="5F4973A1"/>
    <w:rsid w:val="5FA12D39"/>
    <w:rsid w:val="5FC1162D"/>
    <w:rsid w:val="5FCF3D4A"/>
    <w:rsid w:val="5FDC765F"/>
    <w:rsid w:val="5FE87A3F"/>
    <w:rsid w:val="5FEB2511"/>
    <w:rsid w:val="5FEF7F48"/>
    <w:rsid w:val="5FF92B75"/>
    <w:rsid w:val="60072584"/>
    <w:rsid w:val="60145C01"/>
    <w:rsid w:val="601A5513"/>
    <w:rsid w:val="601E25DC"/>
    <w:rsid w:val="6042276E"/>
    <w:rsid w:val="6054424F"/>
    <w:rsid w:val="605B0C3E"/>
    <w:rsid w:val="60624BBE"/>
    <w:rsid w:val="607448F1"/>
    <w:rsid w:val="60A90369"/>
    <w:rsid w:val="60BA0556"/>
    <w:rsid w:val="60BE3C9F"/>
    <w:rsid w:val="60D3786A"/>
    <w:rsid w:val="60DA0BF8"/>
    <w:rsid w:val="60EE0200"/>
    <w:rsid w:val="61047A23"/>
    <w:rsid w:val="611A0FF5"/>
    <w:rsid w:val="611F2AAF"/>
    <w:rsid w:val="6155027F"/>
    <w:rsid w:val="615D5386"/>
    <w:rsid w:val="61850191"/>
    <w:rsid w:val="61952D71"/>
    <w:rsid w:val="619568CD"/>
    <w:rsid w:val="61A723C6"/>
    <w:rsid w:val="61DA0784"/>
    <w:rsid w:val="61DB4C28"/>
    <w:rsid w:val="6200460B"/>
    <w:rsid w:val="621A6DD3"/>
    <w:rsid w:val="6223037D"/>
    <w:rsid w:val="62682234"/>
    <w:rsid w:val="626D1CAE"/>
    <w:rsid w:val="627604AD"/>
    <w:rsid w:val="62857913"/>
    <w:rsid w:val="628832F8"/>
    <w:rsid w:val="629152E7"/>
    <w:rsid w:val="62A0552A"/>
    <w:rsid w:val="62B64D4D"/>
    <w:rsid w:val="62C236F2"/>
    <w:rsid w:val="630A6E47"/>
    <w:rsid w:val="631B52B1"/>
    <w:rsid w:val="6320666B"/>
    <w:rsid w:val="6324615B"/>
    <w:rsid w:val="632548F9"/>
    <w:rsid w:val="63352116"/>
    <w:rsid w:val="634405AB"/>
    <w:rsid w:val="634A5C84"/>
    <w:rsid w:val="634E31D8"/>
    <w:rsid w:val="6356208C"/>
    <w:rsid w:val="63576530"/>
    <w:rsid w:val="6361115D"/>
    <w:rsid w:val="63690012"/>
    <w:rsid w:val="636B1FDC"/>
    <w:rsid w:val="637527AA"/>
    <w:rsid w:val="63881290"/>
    <w:rsid w:val="638906B4"/>
    <w:rsid w:val="63894210"/>
    <w:rsid w:val="63976ACB"/>
    <w:rsid w:val="63A10AD0"/>
    <w:rsid w:val="63A70B3A"/>
    <w:rsid w:val="63AE011A"/>
    <w:rsid w:val="63C211DD"/>
    <w:rsid w:val="63DD455C"/>
    <w:rsid w:val="63E67831"/>
    <w:rsid w:val="63E91153"/>
    <w:rsid w:val="64151F48"/>
    <w:rsid w:val="642108EC"/>
    <w:rsid w:val="64353B87"/>
    <w:rsid w:val="64416899"/>
    <w:rsid w:val="644461A3"/>
    <w:rsid w:val="644F5459"/>
    <w:rsid w:val="645962D8"/>
    <w:rsid w:val="647749B0"/>
    <w:rsid w:val="64964E36"/>
    <w:rsid w:val="64A31777"/>
    <w:rsid w:val="64C86FBA"/>
    <w:rsid w:val="64F37192"/>
    <w:rsid w:val="65031E90"/>
    <w:rsid w:val="651144BD"/>
    <w:rsid w:val="65197815"/>
    <w:rsid w:val="654725D5"/>
    <w:rsid w:val="65493C57"/>
    <w:rsid w:val="655645C6"/>
    <w:rsid w:val="655F791E"/>
    <w:rsid w:val="65AF125B"/>
    <w:rsid w:val="65D36FFE"/>
    <w:rsid w:val="65EE47FE"/>
    <w:rsid w:val="65FC33BF"/>
    <w:rsid w:val="65FE5D3B"/>
    <w:rsid w:val="66002352"/>
    <w:rsid w:val="669C24AC"/>
    <w:rsid w:val="66A03D4A"/>
    <w:rsid w:val="66CF4630"/>
    <w:rsid w:val="66D87988"/>
    <w:rsid w:val="66EC51E2"/>
    <w:rsid w:val="67197744"/>
    <w:rsid w:val="672901E4"/>
    <w:rsid w:val="67350A24"/>
    <w:rsid w:val="67362901"/>
    <w:rsid w:val="675D7E8D"/>
    <w:rsid w:val="67652B70"/>
    <w:rsid w:val="67746F85"/>
    <w:rsid w:val="677C6E38"/>
    <w:rsid w:val="677D0530"/>
    <w:rsid w:val="67B51A77"/>
    <w:rsid w:val="67CE0D8B"/>
    <w:rsid w:val="67DC5256"/>
    <w:rsid w:val="67DF58FF"/>
    <w:rsid w:val="67F85E08"/>
    <w:rsid w:val="681C38A5"/>
    <w:rsid w:val="685272C6"/>
    <w:rsid w:val="68534DEC"/>
    <w:rsid w:val="68594AF9"/>
    <w:rsid w:val="68646FFA"/>
    <w:rsid w:val="68662D72"/>
    <w:rsid w:val="68664B20"/>
    <w:rsid w:val="68703BF0"/>
    <w:rsid w:val="68882CE8"/>
    <w:rsid w:val="68B65AA7"/>
    <w:rsid w:val="68D45F2D"/>
    <w:rsid w:val="68E24AEE"/>
    <w:rsid w:val="68E72104"/>
    <w:rsid w:val="68FB170C"/>
    <w:rsid w:val="69114A85"/>
    <w:rsid w:val="69224EEB"/>
    <w:rsid w:val="692C3FBB"/>
    <w:rsid w:val="69360996"/>
    <w:rsid w:val="693B7D5A"/>
    <w:rsid w:val="69574868"/>
    <w:rsid w:val="69A2427D"/>
    <w:rsid w:val="6A244C92"/>
    <w:rsid w:val="6A253D71"/>
    <w:rsid w:val="6A266C5C"/>
    <w:rsid w:val="6A4946F9"/>
    <w:rsid w:val="6A4E3ABD"/>
    <w:rsid w:val="6A576E16"/>
    <w:rsid w:val="6A611A43"/>
    <w:rsid w:val="6A694BBF"/>
    <w:rsid w:val="6A6E4160"/>
    <w:rsid w:val="6A7774B8"/>
    <w:rsid w:val="6A7A2B04"/>
    <w:rsid w:val="6AA06A0F"/>
    <w:rsid w:val="6AA656A7"/>
    <w:rsid w:val="6AB26742"/>
    <w:rsid w:val="6AB9362D"/>
    <w:rsid w:val="6AD14E1A"/>
    <w:rsid w:val="6AD42215"/>
    <w:rsid w:val="6AFB3C45"/>
    <w:rsid w:val="6B0F149F"/>
    <w:rsid w:val="6B1E7934"/>
    <w:rsid w:val="6B2A62D8"/>
    <w:rsid w:val="6B301415"/>
    <w:rsid w:val="6B3453A9"/>
    <w:rsid w:val="6B4D58C2"/>
    <w:rsid w:val="6B88104F"/>
    <w:rsid w:val="6BC1573C"/>
    <w:rsid w:val="6BE91CF0"/>
    <w:rsid w:val="6BEE5558"/>
    <w:rsid w:val="6BF16DF6"/>
    <w:rsid w:val="6BF76293"/>
    <w:rsid w:val="6C075B1E"/>
    <w:rsid w:val="6C586E75"/>
    <w:rsid w:val="6CB70040"/>
    <w:rsid w:val="6CCB3AEB"/>
    <w:rsid w:val="6CD516B4"/>
    <w:rsid w:val="6CEB7CE9"/>
    <w:rsid w:val="6CF24C9B"/>
    <w:rsid w:val="6CF90658"/>
    <w:rsid w:val="6D170ADE"/>
    <w:rsid w:val="6D1A412B"/>
    <w:rsid w:val="6D284A9A"/>
    <w:rsid w:val="6D2A6A64"/>
    <w:rsid w:val="6D3276C6"/>
    <w:rsid w:val="6D4B6D02"/>
    <w:rsid w:val="6D5C2995"/>
    <w:rsid w:val="6D68758C"/>
    <w:rsid w:val="6D6F4477"/>
    <w:rsid w:val="6D7E46BA"/>
    <w:rsid w:val="6D9D7236"/>
    <w:rsid w:val="6DCA5B51"/>
    <w:rsid w:val="6DDE03EB"/>
    <w:rsid w:val="6DEC3D19"/>
    <w:rsid w:val="6E0F7A08"/>
    <w:rsid w:val="6E14501E"/>
    <w:rsid w:val="6E23207E"/>
    <w:rsid w:val="6E2B2A93"/>
    <w:rsid w:val="6E3A2CD6"/>
    <w:rsid w:val="6E436A40"/>
    <w:rsid w:val="6E4C2A0A"/>
    <w:rsid w:val="6E5C0E9F"/>
    <w:rsid w:val="6E5F282C"/>
    <w:rsid w:val="6E6935BC"/>
    <w:rsid w:val="6E7220B1"/>
    <w:rsid w:val="6E934195"/>
    <w:rsid w:val="6EB56801"/>
    <w:rsid w:val="6EC922AC"/>
    <w:rsid w:val="6EC9405A"/>
    <w:rsid w:val="6ECB183D"/>
    <w:rsid w:val="6ED35CE5"/>
    <w:rsid w:val="6ED547AD"/>
    <w:rsid w:val="6EE00D01"/>
    <w:rsid w:val="6EE42DC2"/>
    <w:rsid w:val="6EF2710D"/>
    <w:rsid w:val="6EF3082E"/>
    <w:rsid w:val="6F123885"/>
    <w:rsid w:val="6F2B0871"/>
    <w:rsid w:val="6F481423"/>
    <w:rsid w:val="6F4D6A39"/>
    <w:rsid w:val="6F5E47A3"/>
    <w:rsid w:val="6F771D08"/>
    <w:rsid w:val="6F781B56"/>
    <w:rsid w:val="6F8A37EA"/>
    <w:rsid w:val="6F92269E"/>
    <w:rsid w:val="6F9D6E06"/>
    <w:rsid w:val="6FCC3E02"/>
    <w:rsid w:val="6FE35209"/>
    <w:rsid w:val="6FED41EE"/>
    <w:rsid w:val="6FF45107"/>
    <w:rsid w:val="6FFE5735"/>
    <w:rsid w:val="70074E3A"/>
    <w:rsid w:val="700D7F77"/>
    <w:rsid w:val="70117A67"/>
    <w:rsid w:val="70201905"/>
    <w:rsid w:val="7023779A"/>
    <w:rsid w:val="7027728A"/>
    <w:rsid w:val="702A0B29"/>
    <w:rsid w:val="703F45D4"/>
    <w:rsid w:val="704936A5"/>
    <w:rsid w:val="705B2B8B"/>
    <w:rsid w:val="705C33D8"/>
    <w:rsid w:val="706202C3"/>
    <w:rsid w:val="70926DFA"/>
    <w:rsid w:val="709366CE"/>
    <w:rsid w:val="70A02B99"/>
    <w:rsid w:val="70C1323B"/>
    <w:rsid w:val="70F53470"/>
    <w:rsid w:val="710B095A"/>
    <w:rsid w:val="712F289B"/>
    <w:rsid w:val="713C0B14"/>
    <w:rsid w:val="714F6A99"/>
    <w:rsid w:val="7153554B"/>
    <w:rsid w:val="716F0EB1"/>
    <w:rsid w:val="71836742"/>
    <w:rsid w:val="71A14E1B"/>
    <w:rsid w:val="71AE53B3"/>
    <w:rsid w:val="71CD5C10"/>
    <w:rsid w:val="71D46F9E"/>
    <w:rsid w:val="71FE04BF"/>
    <w:rsid w:val="71FE6A34"/>
    <w:rsid w:val="721456DC"/>
    <w:rsid w:val="722D561A"/>
    <w:rsid w:val="72301A7E"/>
    <w:rsid w:val="72376D56"/>
    <w:rsid w:val="725F0F5E"/>
    <w:rsid w:val="72620A4E"/>
    <w:rsid w:val="72842772"/>
    <w:rsid w:val="72882317"/>
    <w:rsid w:val="72AB5F51"/>
    <w:rsid w:val="72AC3A77"/>
    <w:rsid w:val="72AE468E"/>
    <w:rsid w:val="72BD3075"/>
    <w:rsid w:val="72C41F74"/>
    <w:rsid w:val="72C47013"/>
    <w:rsid w:val="72D54D7C"/>
    <w:rsid w:val="72DA6836"/>
    <w:rsid w:val="72FD42D3"/>
    <w:rsid w:val="73122A73"/>
    <w:rsid w:val="73124222"/>
    <w:rsid w:val="73180F45"/>
    <w:rsid w:val="732D4BB8"/>
    <w:rsid w:val="733A07DA"/>
    <w:rsid w:val="733A2CC3"/>
    <w:rsid w:val="733F2B3D"/>
    <w:rsid w:val="73441214"/>
    <w:rsid w:val="7352146D"/>
    <w:rsid w:val="73597B1E"/>
    <w:rsid w:val="73644352"/>
    <w:rsid w:val="7368578A"/>
    <w:rsid w:val="73834058"/>
    <w:rsid w:val="739E5AB6"/>
    <w:rsid w:val="73A56E44"/>
    <w:rsid w:val="73B71D40"/>
    <w:rsid w:val="73C3551C"/>
    <w:rsid w:val="73D40BFC"/>
    <w:rsid w:val="73D96AEE"/>
    <w:rsid w:val="73F97190"/>
    <w:rsid w:val="740578E3"/>
    <w:rsid w:val="74130252"/>
    <w:rsid w:val="743106D8"/>
    <w:rsid w:val="74324450"/>
    <w:rsid w:val="743957DE"/>
    <w:rsid w:val="744523D5"/>
    <w:rsid w:val="7467234B"/>
    <w:rsid w:val="74681AF1"/>
    <w:rsid w:val="74732A9E"/>
    <w:rsid w:val="74744A68"/>
    <w:rsid w:val="747607E0"/>
    <w:rsid w:val="7482742F"/>
    <w:rsid w:val="74856C75"/>
    <w:rsid w:val="749018A2"/>
    <w:rsid w:val="74A45036"/>
    <w:rsid w:val="74BB2697"/>
    <w:rsid w:val="74F17E67"/>
    <w:rsid w:val="75220020"/>
    <w:rsid w:val="757C3BD5"/>
    <w:rsid w:val="758C27F4"/>
    <w:rsid w:val="758E3908"/>
    <w:rsid w:val="75956A44"/>
    <w:rsid w:val="75A03D67"/>
    <w:rsid w:val="75A800D6"/>
    <w:rsid w:val="75BC21B6"/>
    <w:rsid w:val="75BE243F"/>
    <w:rsid w:val="75DC4673"/>
    <w:rsid w:val="75E654F2"/>
    <w:rsid w:val="75F55BA6"/>
    <w:rsid w:val="761E4C8C"/>
    <w:rsid w:val="7645046A"/>
    <w:rsid w:val="766D79C1"/>
    <w:rsid w:val="76854D0B"/>
    <w:rsid w:val="768947FB"/>
    <w:rsid w:val="76B178AE"/>
    <w:rsid w:val="76EC6B38"/>
    <w:rsid w:val="76FB4FCD"/>
    <w:rsid w:val="76FF686B"/>
    <w:rsid w:val="7711659E"/>
    <w:rsid w:val="773F3C06"/>
    <w:rsid w:val="77420E4E"/>
    <w:rsid w:val="77444BC6"/>
    <w:rsid w:val="77974CF6"/>
    <w:rsid w:val="77996CC0"/>
    <w:rsid w:val="77B05DB7"/>
    <w:rsid w:val="77BC475C"/>
    <w:rsid w:val="77BE04D4"/>
    <w:rsid w:val="77BF05D2"/>
    <w:rsid w:val="77CF26E1"/>
    <w:rsid w:val="77DF222F"/>
    <w:rsid w:val="77ED6F71"/>
    <w:rsid w:val="77FE1658"/>
    <w:rsid w:val="780B56E4"/>
    <w:rsid w:val="78210155"/>
    <w:rsid w:val="782777AC"/>
    <w:rsid w:val="78342732"/>
    <w:rsid w:val="78397B5B"/>
    <w:rsid w:val="78570929"/>
    <w:rsid w:val="78746DE5"/>
    <w:rsid w:val="788A6608"/>
    <w:rsid w:val="78970D25"/>
    <w:rsid w:val="78AA0A59"/>
    <w:rsid w:val="78AC657F"/>
    <w:rsid w:val="78B418D7"/>
    <w:rsid w:val="78DB6E64"/>
    <w:rsid w:val="78E026CC"/>
    <w:rsid w:val="79002D6F"/>
    <w:rsid w:val="793F5645"/>
    <w:rsid w:val="797846B3"/>
    <w:rsid w:val="797F5C58"/>
    <w:rsid w:val="798151B7"/>
    <w:rsid w:val="7993224E"/>
    <w:rsid w:val="79B25E17"/>
    <w:rsid w:val="79B53B59"/>
    <w:rsid w:val="79B7167F"/>
    <w:rsid w:val="79E35E49"/>
    <w:rsid w:val="79ED32F3"/>
    <w:rsid w:val="7A2A72E8"/>
    <w:rsid w:val="7A326F58"/>
    <w:rsid w:val="7A450290"/>
    <w:rsid w:val="7A4B0019"/>
    <w:rsid w:val="7A552C46"/>
    <w:rsid w:val="7A8A6D94"/>
    <w:rsid w:val="7A8F43AA"/>
    <w:rsid w:val="7A9C0875"/>
    <w:rsid w:val="7A9C2623"/>
    <w:rsid w:val="7AA8721A"/>
    <w:rsid w:val="7AAE6209"/>
    <w:rsid w:val="7AD46261"/>
    <w:rsid w:val="7AEE561C"/>
    <w:rsid w:val="7AFA69D6"/>
    <w:rsid w:val="7AFC6B1C"/>
    <w:rsid w:val="7B072192"/>
    <w:rsid w:val="7B087CB8"/>
    <w:rsid w:val="7B354F51"/>
    <w:rsid w:val="7B5D0004"/>
    <w:rsid w:val="7B641393"/>
    <w:rsid w:val="7B7049E8"/>
    <w:rsid w:val="7B7C39B4"/>
    <w:rsid w:val="7B7F42B2"/>
    <w:rsid w:val="7B902188"/>
    <w:rsid w:val="7B9A6B62"/>
    <w:rsid w:val="7BA7127F"/>
    <w:rsid w:val="7BBA7205"/>
    <w:rsid w:val="7BEC3014"/>
    <w:rsid w:val="7BFF10BB"/>
    <w:rsid w:val="7C174657"/>
    <w:rsid w:val="7C1903CF"/>
    <w:rsid w:val="7C1C5B5A"/>
    <w:rsid w:val="7C1F350C"/>
    <w:rsid w:val="7C605FFE"/>
    <w:rsid w:val="7C7750F6"/>
    <w:rsid w:val="7C827045"/>
    <w:rsid w:val="7C923CDE"/>
    <w:rsid w:val="7C9537CE"/>
    <w:rsid w:val="7CA83501"/>
    <w:rsid w:val="7CAD4FBB"/>
    <w:rsid w:val="7CD6006E"/>
    <w:rsid w:val="7CD9190C"/>
    <w:rsid w:val="7CF46746"/>
    <w:rsid w:val="7D142945"/>
    <w:rsid w:val="7D2708CA"/>
    <w:rsid w:val="7D4A280A"/>
    <w:rsid w:val="7D513B99"/>
    <w:rsid w:val="7D551C03"/>
    <w:rsid w:val="7D6A6A08"/>
    <w:rsid w:val="7D7B0C16"/>
    <w:rsid w:val="7D853842"/>
    <w:rsid w:val="7D8F021D"/>
    <w:rsid w:val="7D9928EB"/>
    <w:rsid w:val="7DA47BD9"/>
    <w:rsid w:val="7DB87774"/>
    <w:rsid w:val="7DCA5D8C"/>
    <w:rsid w:val="7DD32800"/>
    <w:rsid w:val="7DD95799"/>
    <w:rsid w:val="7DDA1DE0"/>
    <w:rsid w:val="7E1D25B6"/>
    <w:rsid w:val="7E2E1E2E"/>
    <w:rsid w:val="7E631DD5"/>
    <w:rsid w:val="7E725B75"/>
    <w:rsid w:val="7E735297"/>
    <w:rsid w:val="7E81400A"/>
    <w:rsid w:val="7E8A0F61"/>
    <w:rsid w:val="7E8E3F53"/>
    <w:rsid w:val="7E8F4979"/>
    <w:rsid w:val="7E97382D"/>
    <w:rsid w:val="7E9F0934"/>
    <w:rsid w:val="7EA00C57"/>
    <w:rsid w:val="7EB75C7D"/>
    <w:rsid w:val="7EBE0DBA"/>
    <w:rsid w:val="7EE50A3C"/>
    <w:rsid w:val="7EF07501"/>
    <w:rsid w:val="7EF944E8"/>
    <w:rsid w:val="7F080287"/>
    <w:rsid w:val="7F1C3D32"/>
    <w:rsid w:val="7F211349"/>
    <w:rsid w:val="7F3177DE"/>
    <w:rsid w:val="7F4C3D06"/>
    <w:rsid w:val="7F557519"/>
    <w:rsid w:val="7F594F87"/>
    <w:rsid w:val="7F614E14"/>
    <w:rsid w:val="7F9935D5"/>
    <w:rsid w:val="7FA91A6A"/>
    <w:rsid w:val="7FCA19E0"/>
    <w:rsid w:val="7FF6458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nhideWhenUsed="0" w:uiPriority="0"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uiPriority="99" w:name="Body Text Indent 3"/>
    <w:lsdException w:qFormat="1" w:unhideWhenUsed="0" w:uiPriority="99"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7"/>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58"/>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49"/>
    <w:qFormat/>
    <w:uiPriority w:val="0"/>
    <w:pPr>
      <w:keepNext/>
      <w:keepLines/>
      <w:spacing w:before="260" w:after="260" w:line="416" w:lineRule="auto"/>
      <w:outlineLvl w:val="2"/>
    </w:pPr>
    <w:rPr>
      <w:b/>
      <w:bCs/>
      <w:sz w:val="32"/>
      <w:szCs w:val="32"/>
    </w:rPr>
  </w:style>
  <w:style w:type="paragraph" w:styleId="6">
    <w:name w:val="heading 4"/>
    <w:basedOn w:val="1"/>
    <w:next w:val="1"/>
    <w:link w:val="62"/>
    <w:qFormat/>
    <w:uiPriority w:val="0"/>
    <w:pPr>
      <w:keepNext/>
      <w:keepLines/>
      <w:spacing w:before="280" w:after="290" w:line="376" w:lineRule="auto"/>
      <w:outlineLvl w:val="3"/>
    </w:pPr>
    <w:rPr>
      <w:rFonts w:ascii="Arial" w:hAnsi="Arial" w:eastAsia="黑体"/>
      <w:b/>
      <w:bCs/>
      <w:sz w:val="28"/>
      <w:szCs w:val="28"/>
    </w:rPr>
  </w:style>
  <w:style w:type="paragraph" w:styleId="7">
    <w:name w:val="heading 6"/>
    <w:basedOn w:val="1"/>
    <w:next w:val="1"/>
    <w:link w:val="69"/>
    <w:qFormat/>
    <w:uiPriority w:val="0"/>
    <w:pPr>
      <w:keepNext/>
      <w:keepLines/>
      <w:widowControl/>
      <w:tabs>
        <w:tab w:val="left" w:pos="1440"/>
      </w:tabs>
      <w:spacing w:before="240" w:after="64" w:line="320" w:lineRule="auto"/>
      <w:ind w:left="1152" w:hanging="1152"/>
      <w:jc w:val="center"/>
      <w:outlineLvl w:val="5"/>
    </w:pPr>
    <w:rPr>
      <w:rFonts w:ascii="Arial" w:hAnsi="Arial" w:eastAsia="黑体"/>
      <w:bCs/>
      <w:kern w:val="0"/>
      <w:sz w:val="24"/>
    </w:rPr>
  </w:style>
  <w:style w:type="paragraph" w:styleId="8">
    <w:name w:val="heading 7"/>
    <w:basedOn w:val="1"/>
    <w:next w:val="1"/>
    <w:link w:val="70"/>
    <w:qFormat/>
    <w:uiPriority w:val="99"/>
    <w:pPr>
      <w:keepNext/>
      <w:keepLines/>
      <w:widowControl/>
      <w:tabs>
        <w:tab w:val="left" w:pos="2520"/>
      </w:tabs>
      <w:spacing w:before="240" w:after="64" w:line="320" w:lineRule="auto"/>
      <w:ind w:left="1296" w:hanging="1296"/>
      <w:jc w:val="center"/>
      <w:outlineLvl w:val="6"/>
    </w:pPr>
    <w:rPr>
      <w:bCs/>
      <w:kern w:val="0"/>
      <w:sz w:val="24"/>
    </w:rPr>
  </w:style>
  <w:style w:type="paragraph" w:styleId="9">
    <w:name w:val="heading 8"/>
    <w:basedOn w:val="1"/>
    <w:next w:val="1"/>
    <w:link w:val="60"/>
    <w:qFormat/>
    <w:uiPriority w:val="99"/>
    <w:pPr>
      <w:keepNext/>
      <w:keepLines/>
      <w:widowControl/>
      <w:tabs>
        <w:tab w:val="left" w:pos="1440"/>
      </w:tabs>
      <w:spacing w:before="240" w:after="64" w:line="320" w:lineRule="auto"/>
      <w:ind w:left="1440" w:hanging="1440"/>
      <w:jc w:val="center"/>
      <w:outlineLvl w:val="7"/>
    </w:pPr>
    <w:rPr>
      <w:rFonts w:ascii="Arial" w:hAnsi="Arial" w:eastAsia="黑体"/>
      <w:b/>
      <w:kern w:val="0"/>
      <w:sz w:val="24"/>
    </w:rPr>
  </w:style>
  <w:style w:type="paragraph" w:styleId="10">
    <w:name w:val="heading 9"/>
    <w:basedOn w:val="1"/>
    <w:next w:val="1"/>
    <w:link w:val="71"/>
    <w:qFormat/>
    <w:uiPriority w:val="99"/>
    <w:pPr>
      <w:keepNext/>
      <w:keepLines/>
      <w:widowControl/>
      <w:tabs>
        <w:tab w:val="left" w:pos="1584"/>
      </w:tabs>
      <w:spacing w:before="240" w:after="64" w:line="320" w:lineRule="auto"/>
      <w:ind w:left="1584" w:hanging="1584"/>
      <w:jc w:val="center"/>
      <w:outlineLvl w:val="8"/>
    </w:pPr>
    <w:rPr>
      <w:rFonts w:ascii="Arial" w:hAnsi="Arial" w:eastAsia="黑体"/>
      <w:b/>
      <w:kern w:val="0"/>
      <w:szCs w:val="21"/>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1">
    <w:name w:val="Normal Indent"/>
    <w:basedOn w:val="1"/>
    <w:link w:val="68"/>
    <w:qFormat/>
    <w:uiPriority w:val="0"/>
    <w:pPr>
      <w:ind w:firstLine="420"/>
    </w:pPr>
    <w:rPr>
      <w:rFonts w:ascii="Arial Unicode MS" w:hAnsi="Arial Unicode MS" w:eastAsia="仿宋_gb2312"/>
      <w:sz w:val="32"/>
    </w:rPr>
  </w:style>
  <w:style w:type="paragraph" w:styleId="12">
    <w:name w:val="Document Map"/>
    <w:basedOn w:val="1"/>
    <w:link w:val="78"/>
    <w:unhideWhenUsed/>
    <w:qFormat/>
    <w:uiPriority w:val="99"/>
    <w:rPr>
      <w:rFonts w:ascii="宋体"/>
      <w:sz w:val="18"/>
      <w:szCs w:val="18"/>
    </w:rPr>
  </w:style>
  <w:style w:type="paragraph" w:styleId="13">
    <w:name w:val="annotation text"/>
    <w:basedOn w:val="1"/>
    <w:link w:val="72"/>
    <w:qFormat/>
    <w:uiPriority w:val="99"/>
    <w:pPr>
      <w:jc w:val="left"/>
    </w:pPr>
  </w:style>
  <w:style w:type="paragraph" w:styleId="14">
    <w:name w:val="Body Text 3"/>
    <w:basedOn w:val="1"/>
    <w:link w:val="50"/>
    <w:qFormat/>
    <w:uiPriority w:val="99"/>
    <w:rPr>
      <w:rFonts w:ascii="宋体"/>
      <w:sz w:val="24"/>
      <w:szCs w:val="20"/>
    </w:rPr>
  </w:style>
  <w:style w:type="paragraph" w:styleId="15">
    <w:name w:val="Body Text"/>
    <w:basedOn w:val="1"/>
    <w:next w:val="16"/>
    <w:link w:val="55"/>
    <w:qFormat/>
    <w:uiPriority w:val="99"/>
    <w:pPr>
      <w:spacing w:after="120"/>
    </w:pPr>
  </w:style>
  <w:style w:type="paragraph" w:customStyle="1" w:styleId="16">
    <w:name w:val="目录 61"/>
    <w:next w:val="1"/>
    <w:qFormat/>
    <w:uiPriority w:val="99"/>
    <w:pPr>
      <w:wordWrap w:val="0"/>
      <w:ind w:left="2125"/>
      <w:jc w:val="both"/>
    </w:pPr>
    <w:rPr>
      <w:rFonts w:ascii="Times New Roman" w:hAnsi="Times New Roman" w:eastAsia="宋体" w:cs="Times New Roman"/>
      <w:sz w:val="21"/>
      <w:lang w:val="en-US" w:eastAsia="zh-CN" w:bidi="ar-SA"/>
    </w:rPr>
  </w:style>
  <w:style w:type="paragraph" w:styleId="17">
    <w:name w:val="Body Text Indent"/>
    <w:basedOn w:val="1"/>
    <w:next w:val="1"/>
    <w:link w:val="107"/>
    <w:qFormat/>
    <w:uiPriority w:val="99"/>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styleId="18">
    <w:name w:val="Block Text"/>
    <w:basedOn w:val="1"/>
    <w:qFormat/>
    <w:uiPriority w:val="99"/>
    <w:pPr>
      <w:adjustRightInd w:val="0"/>
      <w:ind w:left="420" w:right="33"/>
      <w:jc w:val="left"/>
      <w:textAlignment w:val="baseline"/>
    </w:pPr>
    <w:rPr>
      <w:kern w:val="0"/>
      <w:sz w:val="24"/>
      <w:szCs w:val="20"/>
    </w:rPr>
  </w:style>
  <w:style w:type="paragraph" w:styleId="19">
    <w:name w:val="toc 3"/>
    <w:basedOn w:val="1"/>
    <w:next w:val="1"/>
    <w:qFormat/>
    <w:uiPriority w:val="39"/>
    <w:pPr>
      <w:tabs>
        <w:tab w:val="right" w:leader="dot" w:pos="8640"/>
      </w:tabs>
      <w:spacing w:line="360" w:lineRule="auto"/>
      <w:ind w:left="719" w:leftChars="342" w:right="250" w:rightChars="119" w:hanging="1"/>
    </w:pPr>
  </w:style>
  <w:style w:type="paragraph" w:styleId="20">
    <w:name w:val="Plain Text"/>
    <w:basedOn w:val="1"/>
    <w:link w:val="65"/>
    <w:qFormat/>
    <w:uiPriority w:val="99"/>
    <w:rPr>
      <w:rFonts w:ascii="宋体" w:hAnsi="Courier New"/>
      <w:szCs w:val="21"/>
    </w:rPr>
  </w:style>
  <w:style w:type="paragraph" w:styleId="21">
    <w:name w:val="Date"/>
    <w:basedOn w:val="1"/>
    <w:next w:val="1"/>
    <w:link w:val="108"/>
    <w:qFormat/>
    <w:uiPriority w:val="99"/>
    <w:pPr>
      <w:ind w:left="100" w:leftChars="2500"/>
    </w:pPr>
    <w:rPr>
      <w:rFonts w:ascii="宋体" w:hAnsi="宋体"/>
      <w:sz w:val="28"/>
      <w:szCs w:val="20"/>
    </w:rPr>
  </w:style>
  <w:style w:type="paragraph" w:styleId="22">
    <w:name w:val="Body Text Indent 2"/>
    <w:basedOn w:val="1"/>
    <w:link w:val="73"/>
    <w:qFormat/>
    <w:uiPriority w:val="99"/>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23">
    <w:name w:val="Balloon Text"/>
    <w:basedOn w:val="1"/>
    <w:link w:val="113"/>
    <w:qFormat/>
    <w:uiPriority w:val="99"/>
    <w:rPr>
      <w:sz w:val="18"/>
      <w:szCs w:val="18"/>
    </w:rPr>
  </w:style>
  <w:style w:type="paragraph" w:styleId="24">
    <w:name w:val="footer"/>
    <w:basedOn w:val="1"/>
    <w:link w:val="51"/>
    <w:qFormat/>
    <w:uiPriority w:val="99"/>
    <w:pPr>
      <w:tabs>
        <w:tab w:val="center" w:pos="4153"/>
        <w:tab w:val="right" w:pos="8306"/>
      </w:tabs>
      <w:snapToGrid w:val="0"/>
      <w:jc w:val="left"/>
    </w:pPr>
    <w:rPr>
      <w:sz w:val="18"/>
      <w:szCs w:val="18"/>
    </w:rPr>
  </w:style>
  <w:style w:type="paragraph" w:styleId="25">
    <w:name w:val="header"/>
    <w:basedOn w:val="1"/>
    <w:link w:val="52"/>
    <w:qFormat/>
    <w:uiPriority w:val="99"/>
    <w:pPr>
      <w:pBdr>
        <w:bottom w:val="single" w:color="auto" w:sz="6" w:space="1"/>
      </w:pBdr>
      <w:tabs>
        <w:tab w:val="center" w:pos="4153"/>
        <w:tab w:val="right" w:pos="8306"/>
      </w:tabs>
      <w:snapToGrid w:val="0"/>
      <w:jc w:val="center"/>
    </w:pPr>
    <w:rPr>
      <w:sz w:val="18"/>
      <w:szCs w:val="18"/>
    </w:rPr>
  </w:style>
  <w:style w:type="paragraph" w:styleId="26">
    <w:name w:val="toc 1"/>
    <w:basedOn w:val="1"/>
    <w:next w:val="1"/>
    <w:qFormat/>
    <w:uiPriority w:val="39"/>
    <w:pPr>
      <w:widowControl/>
      <w:autoSpaceDE w:val="0"/>
      <w:autoSpaceDN w:val="0"/>
      <w:adjustRightInd w:val="0"/>
      <w:spacing w:line="400" w:lineRule="exact"/>
      <w:jc w:val="left"/>
    </w:pPr>
    <w:rPr>
      <w:b/>
      <w:bCs/>
      <w:caps/>
      <w:kern w:val="0"/>
      <w:sz w:val="28"/>
      <w:lang w:val="zh-CN"/>
    </w:rPr>
  </w:style>
  <w:style w:type="paragraph" w:styleId="27">
    <w:name w:val="footnote text"/>
    <w:basedOn w:val="1"/>
    <w:link w:val="106"/>
    <w:qFormat/>
    <w:uiPriority w:val="99"/>
    <w:pPr>
      <w:autoSpaceDE w:val="0"/>
      <w:autoSpaceDN w:val="0"/>
      <w:adjustRightInd w:val="0"/>
      <w:spacing w:line="240" w:lineRule="atLeast"/>
      <w:jc w:val="left"/>
    </w:pPr>
    <w:rPr>
      <w:rFonts w:ascii="MingLiU" w:eastAsia="MingLiU"/>
      <w:kern w:val="0"/>
      <w:sz w:val="24"/>
      <w:szCs w:val="20"/>
      <w:lang w:eastAsia="zh-TW"/>
    </w:rPr>
  </w:style>
  <w:style w:type="paragraph" w:styleId="28">
    <w:name w:val="toc 2"/>
    <w:basedOn w:val="1"/>
    <w:next w:val="1"/>
    <w:qFormat/>
    <w:uiPriority w:val="39"/>
    <w:pPr>
      <w:tabs>
        <w:tab w:val="right" w:leader="dot" w:pos="8296"/>
      </w:tabs>
      <w:spacing w:line="360" w:lineRule="auto"/>
      <w:ind w:left="451" w:leftChars="172" w:right="69" w:rightChars="33" w:hanging="90" w:hangingChars="28"/>
      <w:jc w:val="center"/>
    </w:pPr>
    <w:rPr>
      <w:rFonts w:ascii="宋体" w:hAnsi="宋体"/>
      <w:b/>
      <w:sz w:val="32"/>
      <w:szCs w:val="32"/>
    </w:rPr>
  </w:style>
  <w:style w:type="paragraph" w:styleId="29">
    <w:name w:val="Body Text 2"/>
    <w:basedOn w:val="1"/>
    <w:link w:val="111"/>
    <w:qFormat/>
    <w:uiPriority w:val="99"/>
    <w:pPr>
      <w:spacing w:after="120" w:line="480" w:lineRule="auto"/>
    </w:pPr>
  </w:style>
  <w:style w:type="paragraph" w:styleId="30">
    <w:name w:val="HTML Preformatted"/>
    <w:basedOn w:val="1"/>
    <w:link w:val="1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1">
    <w:name w:val="Normal (Web)"/>
    <w:basedOn w:val="1"/>
    <w:qFormat/>
    <w:uiPriority w:val="99"/>
    <w:pPr>
      <w:widowControl/>
      <w:spacing w:before="100" w:beforeAutospacing="1" w:after="100" w:afterAutospacing="1"/>
      <w:jc w:val="left"/>
    </w:pPr>
    <w:rPr>
      <w:rFonts w:ascii="宋体" w:hAnsi="宋体"/>
      <w:kern w:val="0"/>
      <w:sz w:val="24"/>
      <w:szCs w:val="20"/>
    </w:rPr>
  </w:style>
  <w:style w:type="paragraph" w:styleId="32">
    <w:name w:val="Title"/>
    <w:basedOn w:val="1"/>
    <w:next w:val="1"/>
    <w:link w:val="64"/>
    <w:qFormat/>
    <w:uiPriority w:val="99"/>
    <w:pPr>
      <w:widowControl/>
      <w:spacing w:before="240" w:after="60"/>
      <w:jc w:val="center"/>
      <w:outlineLvl w:val="0"/>
    </w:pPr>
    <w:rPr>
      <w:rFonts w:ascii="Arial" w:hAnsi="Arial" w:cs="Arial"/>
      <w:b/>
      <w:bCs/>
      <w:kern w:val="0"/>
      <w:sz w:val="44"/>
      <w:szCs w:val="32"/>
    </w:rPr>
  </w:style>
  <w:style w:type="paragraph" w:styleId="33">
    <w:name w:val="annotation subject"/>
    <w:basedOn w:val="13"/>
    <w:next w:val="13"/>
    <w:link w:val="112"/>
    <w:qFormat/>
    <w:uiPriority w:val="99"/>
    <w:rPr>
      <w:b/>
      <w:bCs/>
    </w:rPr>
  </w:style>
  <w:style w:type="paragraph" w:styleId="34">
    <w:name w:val="Body Text First Indent"/>
    <w:basedOn w:val="15"/>
    <w:link w:val="109"/>
    <w:qFormat/>
    <w:uiPriority w:val="99"/>
    <w:pPr>
      <w:spacing w:line="360" w:lineRule="auto"/>
      <w:ind w:firstLine="420"/>
    </w:pPr>
    <w:rPr>
      <w:rFonts w:ascii="宋体" w:hAnsi="宋体"/>
      <w:sz w:val="24"/>
    </w:rPr>
  </w:style>
  <w:style w:type="paragraph" w:styleId="35">
    <w:name w:val="Body Text First Indent 2"/>
    <w:basedOn w:val="15"/>
    <w:link w:val="110"/>
    <w:qFormat/>
    <w:uiPriority w:val="99"/>
    <w:pPr>
      <w:spacing w:after="0" w:line="360" w:lineRule="auto"/>
      <w:ind w:firstLine="200" w:firstLineChars="200"/>
    </w:pPr>
  </w:style>
  <w:style w:type="table" w:styleId="37">
    <w:name w:val="Table Grid"/>
    <w:basedOn w:val="3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qFormat/>
    <w:uiPriority w:val="22"/>
    <w:rPr>
      <w:rFonts w:ascii="Times New Roman" w:hAnsi="Times New Roman" w:eastAsia="宋体" w:cs="Times New Roman"/>
      <w:b/>
      <w:bCs/>
    </w:rPr>
  </w:style>
  <w:style w:type="character" w:styleId="40">
    <w:name w:val="page number"/>
    <w:basedOn w:val="38"/>
    <w:qFormat/>
    <w:uiPriority w:val="0"/>
    <w:rPr>
      <w:rFonts w:ascii="Times New Roman" w:hAnsi="Times New Roman" w:eastAsia="宋体" w:cs="Times New Roman"/>
    </w:rPr>
  </w:style>
  <w:style w:type="character" w:styleId="41">
    <w:name w:val="FollowedHyperlink"/>
    <w:basedOn w:val="38"/>
    <w:semiHidden/>
    <w:unhideWhenUsed/>
    <w:qFormat/>
    <w:uiPriority w:val="99"/>
    <w:rPr>
      <w:color w:val="800080" w:themeColor="followedHyperlink"/>
      <w:u w:val="single"/>
      <w14:textFill>
        <w14:solidFill>
          <w14:schemeClr w14:val="folHlink"/>
        </w14:solidFill>
      </w14:textFill>
    </w:rPr>
  </w:style>
  <w:style w:type="character" w:styleId="42">
    <w:name w:val="Emphasis"/>
    <w:qFormat/>
    <w:uiPriority w:val="20"/>
    <w:rPr>
      <w:rFonts w:ascii="Times New Roman" w:hAnsi="Times New Roman" w:eastAsia="宋体" w:cs="Times New Roman"/>
      <w:i/>
      <w:iCs/>
    </w:rPr>
  </w:style>
  <w:style w:type="character" w:styleId="43">
    <w:name w:val="Hyperlink"/>
    <w:qFormat/>
    <w:uiPriority w:val="99"/>
    <w:rPr>
      <w:rFonts w:ascii="Times New Roman" w:hAnsi="Times New Roman" w:eastAsia="宋体" w:cs="Times New Roman"/>
      <w:color w:val="0000FF"/>
      <w:u w:val="single"/>
    </w:rPr>
  </w:style>
  <w:style w:type="character" w:styleId="44">
    <w:name w:val="annotation reference"/>
    <w:qFormat/>
    <w:uiPriority w:val="0"/>
    <w:rPr>
      <w:rFonts w:ascii="Times New Roman" w:hAnsi="Times New Roman" w:eastAsia="宋体" w:cs="Times New Roman"/>
      <w:sz w:val="21"/>
      <w:szCs w:val="21"/>
    </w:rPr>
  </w:style>
  <w:style w:type="character" w:styleId="45">
    <w:name w:val="footnote reference"/>
    <w:qFormat/>
    <w:uiPriority w:val="0"/>
    <w:rPr>
      <w:rFonts w:ascii="Times New Roman" w:hAnsi="Times New Roman" w:eastAsia="宋体" w:cs="Times New Roman"/>
      <w:vertAlign w:val="superscript"/>
    </w:rPr>
  </w:style>
  <w:style w:type="paragraph" w:customStyle="1" w:styleId="46">
    <w:name w:val="正文格式"/>
    <w:basedOn w:val="1"/>
    <w:qFormat/>
    <w:uiPriority w:val="0"/>
    <w:pPr>
      <w:adjustRightInd w:val="0"/>
      <w:snapToGrid w:val="0"/>
      <w:spacing w:line="360" w:lineRule="auto"/>
      <w:ind w:firstLine="200" w:firstLineChars="200"/>
      <w:textAlignment w:val="baseline"/>
    </w:pPr>
    <w:rPr>
      <w:sz w:val="24"/>
      <w:szCs w:val="20"/>
    </w:rPr>
  </w:style>
  <w:style w:type="paragraph" w:customStyle="1" w:styleId="47">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8">
    <w:name w:val="目录 62"/>
    <w:next w:val="1"/>
    <w:qFormat/>
    <w:uiPriority w:val="99"/>
    <w:pPr>
      <w:wordWrap w:val="0"/>
      <w:ind w:left="2125"/>
      <w:jc w:val="both"/>
    </w:pPr>
    <w:rPr>
      <w:rFonts w:ascii="Times New Roman" w:hAnsi="Times New Roman" w:eastAsia="宋体" w:cs="Times New Roman"/>
      <w:sz w:val="21"/>
      <w:lang w:val="en-US" w:eastAsia="zh-CN" w:bidi="ar-SA"/>
    </w:rPr>
  </w:style>
  <w:style w:type="character" w:customStyle="1" w:styleId="49">
    <w:name w:val="标题 3 Char1"/>
    <w:link w:val="5"/>
    <w:qFormat/>
    <w:uiPriority w:val="0"/>
    <w:rPr>
      <w:rFonts w:ascii="Times New Roman" w:hAnsi="Times New Roman" w:eastAsia="宋体" w:cs="Times New Roman"/>
      <w:b/>
      <w:bCs/>
      <w:kern w:val="2"/>
      <w:sz w:val="32"/>
      <w:szCs w:val="32"/>
      <w:lang w:val="en-US" w:eastAsia="zh-CN" w:bidi="ar-SA"/>
    </w:rPr>
  </w:style>
  <w:style w:type="character" w:customStyle="1" w:styleId="50">
    <w:name w:val="正文文本 3 Char"/>
    <w:link w:val="14"/>
    <w:qFormat/>
    <w:uiPriority w:val="99"/>
    <w:rPr>
      <w:rFonts w:ascii="宋体" w:hAnsi="Times New Roman" w:eastAsia="宋体" w:cs="Times New Roman"/>
      <w:kern w:val="2"/>
      <w:sz w:val="24"/>
    </w:rPr>
  </w:style>
  <w:style w:type="character" w:customStyle="1" w:styleId="51">
    <w:name w:val="页脚 Char"/>
    <w:link w:val="24"/>
    <w:qFormat/>
    <w:uiPriority w:val="99"/>
    <w:rPr>
      <w:rFonts w:ascii="Times New Roman" w:hAnsi="Times New Roman" w:eastAsia="宋体" w:cs="Times New Roman"/>
      <w:kern w:val="2"/>
      <w:sz w:val="18"/>
      <w:szCs w:val="18"/>
    </w:rPr>
  </w:style>
  <w:style w:type="character" w:customStyle="1" w:styleId="52">
    <w:name w:val="页眉 Char"/>
    <w:link w:val="25"/>
    <w:qFormat/>
    <w:uiPriority w:val="99"/>
    <w:rPr>
      <w:rFonts w:ascii="Times New Roman" w:hAnsi="Times New Roman" w:eastAsia="宋体" w:cs="Times New Roman"/>
      <w:kern w:val="2"/>
      <w:sz w:val="18"/>
      <w:szCs w:val="18"/>
    </w:rPr>
  </w:style>
  <w:style w:type="character" w:customStyle="1" w:styleId="53">
    <w:name w:val="纯文本 Char"/>
    <w:qFormat/>
    <w:uiPriority w:val="99"/>
    <w:rPr>
      <w:rFonts w:ascii="宋体" w:hAnsi="Courier New" w:eastAsia="宋体" w:cs="Courier New"/>
      <w:szCs w:val="21"/>
    </w:rPr>
  </w:style>
  <w:style w:type="character" w:customStyle="1" w:styleId="54">
    <w:name w:val="标题 3 Char Char"/>
    <w:qFormat/>
    <w:uiPriority w:val="0"/>
    <w:rPr>
      <w:rFonts w:ascii="Times New Roman" w:hAnsi="Times New Roman" w:eastAsia="宋体" w:cs="Times New Roman"/>
      <w:b/>
      <w:bCs/>
      <w:kern w:val="2"/>
      <w:sz w:val="21"/>
      <w:szCs w:val="24"/>
      <w:lang w:val="en-US" w:eastAsia="zh-CN" w:bidi="ar-SA"/>
    </w:rPr>
  </w:style>
  <w:style w:type="character" w:customStyle="1" w:styleId="55">
    <w:name w:val="正文文本 Char"/>
    <w:link w:val="15"/>
    <w:qFormat/>
    <w:uiPriority w:val="99"/>
    <w:rPr>
      <w:rFonts w:ascii="Times New Roman" w:hAnsi="Times New Roman" w:eastAsia="宋体" w:cs="Times New Roman"/>
      <w:kern w:val="2"/>
      <w:sz w:val="21"/>
      <w:szCs w:val="24"/>
      <w:lang w:val="en-US" w:eastAsia="zh-CN" w:bidi="ar-SA"/>
    </w:rPr>
  </w:style>
  <w:style w:type="character" w:customStyle="1" w:styleId="56">
    <w:name w:val="textcontents"/>
    <w:qFormat/>
    <w:uiPriority w:val="0"/>
    <w:rPr>
      <w:rFonts w:ascii="Times New Roman" w:hAnsi="Times New Roman" w:eastAsia="宋体" w:cs="Times New Roman"/>
    </w:rPr>
  </w:style>
  <w:style w:type="character" w:customStyle="1" w:styleId="57">
    <w:name w:val="标题 1 Char1"/>
    <w:link w:val="3"/>
    <w:qFormat/>
    <w:uiPriority w:val="0"/>
    <w:rPr>
      <w:rFonts w:ascii="Times New Roman" w:hAnsi="Times New Roman" w:eastAsia="宋体" w:cs="Times New Roman"/>
      <w:b/>
      <w:bCs/>
      <w:kern w:val="44"/>
      <w:sz w:val="44"/>
      <w:szCs w:val="44"/>
    </w:rPr>
  </w:style>
  <w:style w:type="character" w:customStyle="1" w:styleId="58">
    <w:name w:val="标题 2 Char"/>
    <w:link w:val="4"/>
    <w:qFormat/>
    <w:uiPriority w:val="0"/>
    <w:rPr>
      <w:rFonts w:ascii="Arial" w:hAnsi="Arial" w:eastAsia="黑体" w:cs="Times New Roman"/>
      <w:b/>
      <w:bCs/>
      <w:kern w:val="2"/>
      <w:sz w:val="32"/>
      <w:szCs w:val="32"/>
    </w:rPr>
  </w:style>
  <w:style w:type="character" w:customStyle="1" w:styleId="59">
    <w:name w:val="纯文本 Char1"/>
    <w:qFormat/>
    <w:uiPriority w:val="0"/>
    <w:rPr>
      <w:rFonts w:ascii="宋体" w:hAnsi="Courier New" w:eastAsia="宋体" w:cs="Courier New"/>
      <w:kern w:val="2"/>
      <w:sz w:val="21"/>
      <w:szCs w:val="21"/>
      <w:lang w:val="en-US" w:eastAsia="zh-CN" w:bidi="ar-SA"/>
    </w:rPr>
  </w:style>
  <w:style w:type="character" w:customStyle="1" w:styleId="60">
    <w:name w:val="标题 8 Char"/>
    <w:link w:val="9"/>
    <w:qFormat/>
    <w:uiPriority w:val="99"/>
    <w:rPr>
      <w:rFonts w:ascii="Arial" w:hAnsi="Arial" w:eastAsia="黑体" w:cs="Times New Roman"/>
      <w:b/>
      <w:sz w:val="24"/>
      <w:szCs w:val="24"/>
    </w:rPr>
  </w:style>
  <w:style w:type="character" w:customStyle="1" w:styleId="61">
    <w:name w:val="标题 Char1"/>
    <w:qFormat/>
    <w:uiPriority w:val="0"/>
    <w:rPr>
      <w:rFonts w:ascii="Arial" w:hAnsi="Arial" w:eastAsia="宋体" w:cs="Arial"/>
      <w:b/>
      <w:bCs/>
      <w:sz w:val="44"/>
      <w:szCs w:val="32"/>
      <w:lang w:val="en-US" w:eastAsia="zh-CN" w:bidi="ar-SA"/>
    </w:rPr>
  </w:style>
  <w:style w:type="character" w:customStyle="1" w:styleId="62">
    <w:name w:val="标题 4 Char"/>
    <w:link w:val="6"/>
    <w:qFormat/>
    <w:uiPriority w:val="0"/>
    <w:rPr>
      <w:rFonts w:ascii="Arial" w:hAnsi="Arial" w:eastAsia="黑体" w:cs="Times New Roman"/>
      <w:b/>
      <w:bCs/>
      <w:kern w:val="2"/>
      <w:sz w:val="28"/>
      <w:szCs w:val="28"/>
    </w:rPr>
  </w:style>
  <w:style w:type="character" w:customStyle="1" w:styleId="63">
    <w:name w:val="标题 1 Char"/>
    <w:qFormat/>
    <w:uiPriority w:val="0"/>
    <w:rPr>
      <w:rFonts w:ascii="Times New Roman" w:hAnsi="Times New Roman" w:eastAsia="宋体" w:cs="Times New Roman"/>
      <w:b/>
      <w:bCs/>
      <w:kern w:val="44"/>
      <w:sz w:val="44"/>
      <w:szCs w:val="44"/>
    </w:rPr>
  </w:style>
  <w:style w:type="character" w:customStyle="1" w:styleId="64">
    <w:name w:val="标题 Char"/>
    <w:link w:val="32"/>
    <w:qFormat/>
    <w:uiPriority w:val="99"/>
    <w:rPr>
      <w:rFonts w:ascii="Arial" w:hAnsi="Arial" w:eastAsia="宋体" w:cs="Arial"/>
      <w:b/>
      <w:bCs/>
      <w:sz w:val="44"/>
      <w:szCs w:val="32"/>
      <w:lang w:val="en-US" w:eastAsia="zh-CN" w:bidi="ar-SA"/>
    </w:rPr>
  </w:style>
  <w:style w:type="character" w:customStyle="1" w:styleId="65">
    <w:name w:val="纯文本 Char2"/>
    <w:link w:val="20"/>
    <w:qFormat/>
    <w:uiPriority w:val="99"/>
    <w:rPr>
      <w:rFonts w:ascii="宋体" w:hAnsi="Courier New" w:eastAsia="宋体" w:cs="Courier New"/>
      <w:kern w:val="2"/>
      <w:sz w:val="21"/>
      <w:szCs w:val="21"/>
    </w:rPr>
  </w:style>
  <w:style w:type="character" w:customStyle="1" w:styleId="66">
    <w:name w:val="样式 样式 四号 首行缩进:  0.74 厘米 行距: 1.5 倍行距 + 宋体 四号 行距: 1.5 倍行距 Char"/>
    <w:link w:val="67"/>
    <w:qFormat/>
    <w:uiPriority w:val="0"/>
    <w:rPr>
      <w:rFonts w:ascii="宋体" w:hAnsi="宋体" w:eastAsia="宋体" w:cs="Times New Roman"/>
      <w:sz w:val="28"/>
    </w:rPr>
  </w:style>
  <w:style w:type="paragraph" w:customStyle="1" w:styleId="67">
    <w:name w:val="样式 样式 四号 首行缩进:  0.74 厘米 行距: 1.5 倍行距 + 宋体 四号 行距: 1.5 倍行距"/>
    <w:basedOn w:val="1"/>
    <w:link w:val="66"/>
    <w:qFormat/>
    <w:uiPriority w:val="0"/>
    <w:pPr>
      <w:spacing w:line="360" w:lineRule="auto"/>
      <w:ind w:firstLine="560" w:firstLineChars="200"/>
    </w:pPr>
    <w:rPr>
      <w:rFonts w:ascii="宋体" w:hAnsi="宋体"/>
      <w:kern w:val="0"/>
      <w:sz w:val="28"/>
      <w:szCs w:val="20"/>
    </w:rPr>
  </w:style>
  <w:style w:type="character" w:customStyle="1" w:styleId="68">
    <w:name w:val="正文缩进 Char"/>
    <w:link w:val="11"/>
    <w:qFormat/>
    <w:uiPriority w:val="0"/>
    <w:rPr>
      <w:rFonts w:ascii="Arial Unicode MS" w:hAnsi="Arial Unicode MS" w:eastAsia="仿宋_gb2312" w:cs="Times New Roman"/>
      <w:kern w:val="2"/>
      <w:sz w:val="32"/>
      <w:szCs w:val="24"/>
    </w:rPr>
  </w:style>
  <w:style w:type="character" w:customStyle="1" w:styleId="69">
    <w:name w:val="标题 6 Char"/>
    <w:link w:val="7"/>
    <w:qFormat/>
    <w:uiPriority w:val="0"/>
    <w:rPr>
      <w:rFonts w:ascii="Arial" w:hAnsi="Arial" w:eastAsia="黑体" w:cs="Times New Roman"/>
      <w:bCs/>
      <w:sz w:val="24"/>
      <w:szCs w:val="24"/>
    </w:rPr>
  </w:style>
  <w:style w:type="character" w:customStyle="1" w:styleId="70">
    <w:name w:val="标题 7 Char"/>
    <w:link w:val="8"/>
    <w:qFormat/>
    <w:uiPriority w:val="99"/>
    <w:rPr>
      <w:rFonts w:ascii="Times New Roman" w:hAnsi="Times New Roman" w:eastAsia="宋体" w:cs="Times New Roman"/>
      <w:bCs/>
      <w:sz w:val="24"/>
      <w:szCs w:val="24"/>
    </w:rPr>
  </w:style>
  <w:style w:type="character" w:customStyle="1" w:styleId="71">
    <w:name w:val="标题 9 Char"/>
    <w:link w:val="10"/>
    <w:qFormat/>
    <w:uiPriority w:val="99"/>
    <w:rPr>
      <w:rFonts w:ascii="Arial" w:hAnsi="Arial" w:eastAsia="黑体" w:cs="Times New Roman"/>
      <w:b/>
      <w:sz w:val="21"/>
      <w:szCs w:val="21"/>
    </w:rPr>
  </w:style>
  <w:style w:type="character" w:customStyle="1" w:styleId="72">
    <w:name w:val="批注文字 Char"/>
    <w:link w:val="13"/>
    <w:qFormat/>
    <w:uiPriority w:val="99"/>
    <w:rPr>
      <w:rFonts w:ascii="Times New Roman" w:hAnsi="Times New Roman" w:eastAsia="宋体" w:cs="Times New Roman"/>
      <w:kern w:val="2"/>
      <w:sz w:val="21"/>
      <w:szCs w:val="24"/>
    </w:rPr>
  </w:style>
  <w:style w:type="character" w:customStyle="1" w:styleId="73">
    <w:name w:val="正文文本缩进 2 Char"/>
    <w:link w:val="22"/>
    <w:qFormat/>
    <w:uiPriority w:val="99"/>
    <w:rPr>
      <w:rFonts w:ascii="宋体" w:hAnsi="MS Sans Serif" w:eastAsia="宋体" w:cs="Times New Roman"/>
      <w:b/>
      <w:spacing w:val="12"/>
      <w:sz w:val="24"/>
    </w:rPr>
  </w:style>
  <w:style w:type="character" w:customStyle="1" w:styleId="74">
    <w:name w:val="UserStyle_29"/>
    <w:qFormat/>
    <w:uiPriority w:val="0"/>
    <w:rPr>
      <w:rFonts w:ascii="Times New Roman" w:hAnsi="Times New Roman" w:eastAsia="宋体"/>
    </w:rPr>
  </w:style>
  <w:style w:type="character" w:customStyle="1" w:styleId="75">
    <w:name w:val="标题 3 Char"/>
    <w:qFormat/>
    <w:uiPriority w:val="0"/>
    <w:rPr>
      <w:rFonts w:ascii="Times New Roman" w:hAnsi="Times New Roman" w:eastAsia="宋体" w:cs="Times New Roman"/>
      <w:b/>
      <w:bCs/>
      <w:kern w:val="2"/>
      <w:sz w:val="32"/>
      <w:szCs w:val="32"/>
      <w:lang w:val="en-US" w:eastAsia="zh-CN" w:bidi="ar-SA"/>
    </w:rPr>
  </w:style>
  <w:style w:type="character" w:customStyle="1" w:styleId="76">
    <w:name w:val="列出段落 Char"/>
    <w:link w:val="77"/>
    <w:qFormat/>
    <w:uiPriority w:val="34"/>
    <w:rPr>
      <w:rFonts w:ascii="Calibri" w:hAnsi="Calibri"/>
      <w:kern w:val="2"/>
      <w:sz w:val="21"/>
      <w:szCs w:val="22"/>
    </w:rPr>
  </w:style>
  <w:style w:type="paragraph" w:styleId="77">
    <w:name w:val="List Paragraph"/>
    <w:basedOn w:val="1"/>
    <w:link w:val="76"/>
    <w:qFormat/>
    <w:uiPriority w:val="34"/>
    <w:pPr>
      <w:ind w:firstLine="420" w:firstLineChars="200"/>
    </w:pPr>
    <w:rPr>
      <w:rFonts w:ascii="Calibri" w:hAnsi="Calibri"/>
      <w:szCs w:val="22"/>
    </w:rPr>
  </w:style>
  <w:style w:type="character" w:customStyle="1" w:styleId="78">
    <w:name w:val="文档结构图 Char"/>
    <w:link w:val="12"/>
    <w:semiHidden/>
    <w:qFormat/>
    <w:uiPriority w:val="99"/>
    <w:rPr>
      <w:rFonts w:ascii="宋体" w:hAnsi="Times New Roman" w:eastAsia="宋体" w:cs="Times New Roman"/>
      <w:kern w:val="2"/>
      <w:sz w:val="18"/>
      <w:szCs w:val="18"/>
    </w:rPr>
  </w:style>
  <w:style w:type="paragraph" w:customStyle="1" w:styleId="79">
    <w:name w:val="(文字) (文字)"/>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80">
    <w:name w:val="3"/>
    <w:basedOn w:val="1"/>
    <w:next w:val="31"/>
    <w:qFormat/>
    <w:uiPriority w:val="99"/>
    <w:pPr>
      <w:spacing w:before="100" w:beforeAutospacing="1" w:after="100" w:afterAutospacing="1"/>
    </w:pPr>
    <w:rPr>
      <w:rFonts w:ascii="宋体" w:hAnsi="宋体" w:cs="黑体"/>
      <w:sz w:val="24"/>
    </w:rPr>
  </w:style>
  <w:style w:type="paragraph" w:customStyle="1" w:styleId="81">
    <w:name w:val="Char Char Char"/>
    <w:basedOn w:val="1"/>
    <w:qFormat/>
    <w:uiPriority w:val="99"/>
    <w:rPr>
      <w:rFonts w:ascii="Tahoma" w:hAnsi="Tahoma"/>
      <w:sz w:val="24"/>
      <w:szCs w:val="20"/>
    </w:rPr>
  </w:style>
  <w:style w:type="paragraph" w:customStyle="1" w:styleId="82">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83">
    <w:name w:val="菲页(卷)"/>
    <w:basedOn w:val="3"/>
    <w:next w:val="84"/>
    <w:qFormat/>
    <w:uiPriority w:val="99"/>
    <w:pPr>
      <w:keepLines w:val="0"/>
      <w:widowControl/>
      <w:tabs>
        <w:tab w:val="left" w:pos="432"/>
      </w:tabs>
      <w:spacing w:before="0" w:after="0" w:line="240" w:lineRule="auto"/>
      <w:ind w:left="432" w:hanging="432"/>
      <w:jc w:val="center"/>
      <w:outlineLvl w:val="1"/>
    </w:pPr>
    <w:rPr>
      <w:rFonts w:ascii="黑体" w:eastAsia="黑体"/>
      <w:bCs w:val="0"/>
      <w:kern w:val="0"/>
      <w:sz w:val="52"/>
      <w:szCs w:val="20"/>
    </w:rPr>
  </w:style>
  <w:style w:type="paragraph" w:customStyle="1" w:styleId="84">
    <w:name w:val="正文1"/>
    <w:qFormat/>
    <w:uiPriority w:val="99"/>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5">
    <w:name w:val="列表段落1"/>
    <w:basedOn w:val="1"/>
    <w:qFormat/>
    <w:uiPriority w:val="99"/>
    <w:pPr>
      <w:ind w:firstLine="420" w:firstLineChars="200"/>
    </w:pPr>
  </w:style>
  <w:style w:type="paragraph" w:customStyle="1" w:styleId="86">
    <w:name w:val="修订1"/>
    <w:qFormat/>
    <w:uiPriority w:val="99"/>
    <w:rPr>
      <w:rFonts w:ascii="Times New Roman" w:hAnsi="Times New Roman" w:eastAsia="宋体" w:cs="Times New Roman"/>
      <w:kern w:val="2"/>
      <w:sz w:val="21"/>
      <w:szCs w:val="24"/>
      <w:lang w:val="en-US" w:eastAsia="zh-CN" w:bidi="ar-SA"/>
    </w:rPr>
  </w:style>
  <w:style w:type="paragraph" w:customStyle="1" w:styleId="87">
    <w:name w:val="Char Char Char Char Char Char Char Char Char Char Char Char Char Char Char Char Char Char Char"/>
    <w:basedOn w:val="1"/>
    <w:qFormat/>
    <w:uiPriority w:val="99"/>
    <w:pPr>
      <w:tabs>
        <w:tab w:val="left" w:pos="360"/>
      </w:tabs>
    </w:pPr>
    <w:rPr>
      <w:sz w:val="24"/>
    </w:rPr>
  </w:style>
  <w:style w:type="paragraph" w:customStyle="1" w:styleId="88">
    <w:name w:val="菲页2"/>
    <w:basedOn w:val="5"/>
    <w:qFormat/>
    <w:uiPriority w:val="99"/>
    <w:pPr>
      <w:widowControl/>
      <w:tabs>
        <w:tab w:val="left" w:pos="720"/>
      </w:tabs>
      <w:spacing w:before="120" w:after="120" w:line="360" w:lineRule="auto"/>
      <w:ind w:left="720" w:hanging="720"/>
      <w:jc w:val="center"/>
    </w:pPr>
    <w:rPr>
      <w:rFonts w:ascii="黑体" w:hAnsi="宋体" w:eastAsia="黑体"/>
      <w:bCs w:val="0"/>
      <w:kern w:val="0"/>
      <w:sz w:val="44"/>
      <w:szCs w:val="20"/>
    </w:rPr>
  </w:style>
  <w:style w:type="paragraph" w:customStyle="1" w:styleId="89">
    <w:name w:val="默认段落字体 Para Char"/>
    <w:basedOn w:val="1"/>
    <w:qFormat/>
    <w:uiPriority w:val="99"/>
    <w:rPr>
      <w:rFonts w:ascii="Tahoma" w:hAnsi="Tahoma"/>
      <w:sz w:val="24"/>
      <w:szCs w:val="20"/>
    </w:rPr>
  </w:style>
  <w:style w:type="paragraph" w:customStyle="1" w:styleId="90">
    <w:name w:val="目录"/>
    <w:basedOn w:val="1"/>
    <w:qFormat/>
    <w:uiPriority w:val="99"/>
    <w:pPr>
      <w:widowControl/>
      <w:jc w:val="center"/>
    </w:pPr>
    <w:rPr>
      <w:rFonts w:ascii="宋体"/>
      <w:kern w:val="0"/>
      <w:sz w:val="36"/>
      <w:szCs w:val="20"/>
    </w:rPr>
  </w:style>
  <w:style w:type="paragraph" w:customStyle="1" w:styleId="91">
    <w:name w:val="Char Char Char Char Char Char"/>
    <w:basedOn w:val="1"/>
    <w:qFormat/>
    <w:uiPriority w:val="99"/>
    <w:pPr>
      <w:snapToGrid w:val="0"/>
      <w:spacing w:line="360" w:lineRule="auto"/>
      <w:ind w:firstLine="200" w:firstLineChars="200"/>
    </w:pPr>
  </w:style>
  <w:style w:type="paragraph" w:customStyle="1" w:styleId="92">
    <w:name w:val="Char Char Char Char"/>
    <w:basedOn w:val="1"/>
    <w:qFormat/>
    <w:uiPriority w:val="99"/>
    <w:rPr>
      <w:rFonts w:ascii="Tahoma" w:hAnsi="Tahoma"/>
      <w:sz w:val="24"/>
      <w:szCs w:val="20"/>
    </w:rPr>
  </w:style>
  <w:style w:type="paragraph" w:customStyle="1" w:styleId="93">
    <w:name w:val="Char"/>
    <w:basedOn w:val="1"/>
    <w:qFormat/>
    <w:uiPriority w:val="99"/>
    <w:pPr>
      <w:spacing w:line="360" w:lineRule="auto"/>
      <w:ind w:firstLine="200" w:firstLineChars="200"/>
    </w:pPr>
    <w:rPr>
      <w:rFonts w:ascii="宋体" w:hAnsi="宋体" w:cs="宋体"/>
      <w:sz w:val="24"/>
    </w:rPr>
  </w:style>
  <w:style w:type="paragraph" w:customStyle="1" w:styleId="94">
    <w:name w:val="Char1"/>
    <w:basedOn w:val="1"/>
    <w:qFormat/>
    <w:uiPriority w:val="99"/>
    <w:pPr>
      <w:spacing w:line="360" w:lineRule="auto"/>
      <w:ind w:firstLine="200" w:firstLineChars="200"/>
    </w:pPr>
    <w:rPr>
      <w:rFonts w:ascii="宋体" w:hAnsi="宋体" w:cs="宋体"/>
      <w:sz w:val="24"/>
    </w:rPr>
  </w:style>
  <w:style w:type="paragraph" w:customStyle="1" w:styleId="95">
    <w:name w:val="Char1 Char Char Char Char Char Char"/>
    <w:basedOn w:val="1"/>
    <w:qFormat/>
    <w:uiPriority w:val="99"/>
    <w:rPr>
      <w:szCs w:val="20"/>
    </w:rPr>
  </w:style>
  <w:style w:type="paragraph" w:customStyle="1" w:styleId="96">
    <w:name w:val="Char Char Char Char1"/>
    <w:basedOn w:val="1"/>
    <w:qFormat/>
    <w:uiPriority w:val="99"/>
    <w:pPr>
      <w:spacing w:line="360" w:lineRule="auto"/>
      <w:ind w:firstLine="200" w:firstLineChars="200"/>
    </w:pPr>
    <w:rPr>
      <w:rFonts w:ascii="宋体" w:hAnsi="宋体" w:cs="宋体"/>
      <w:sz w:val="24"/>
    </w:rPr>
  </w:style>
  <w:style w:type="character" w:customStyle="1" w:styleId="97">
    <w:name w:val="NormalCharacter"/>
    <w:qFormat/>
    <w:uiPriority w:val="0"/>
  </w:style>
  <w:style w:type="paragraph" w:customStyle="1" w:styleId="98">
    <w:name w:val="188"/>
    <w:basedOn w:val="1"/>
    <w:qFormat/>
    <w:uiPriority w:val="99"/>
    <w:pPr>
      <w:widowControl/>
      <w:ind w:firstLine="420" w:firstLineChars="200"/>
      <w:textAlignment w:val="baseline"/>
    </w:pPr>
    <w:rPr>
      <w:rFonts w:ascii="Calibri" w:hAnsi="Calibri"/>
      <w:szCs w:val="22"/>
    </w:rPr>
  </w:style>
  <w:style w:type="paragraph" w:customStyle="1" w:styleId="99">
    <w:name w:val="Table Paragraph"/>
    <w:basedOn w:val="1"/>
    <w:qFormat/>
    <w:uiPriority w:val="1"/>
    <w:rPr>
      <w:rFonts w:ascii="宋体" w:hAnsi="宋体" w:cs="宋体"/>
      <w:lang w:val="zh-CN" w:bidi="zh-CN"/>
    </w:rPr>
  </w:style>
  <w:style w:type="paragraph" w:customStyle="1" w:styleId="100">
    <w:name w:val="表格文字"/>
    <w:basedOn w:val="1"/>
    <w:qFormat/>
    <w:uiPriority w:val="99"/>
    <w:pPr>
      <w:adjustRightInd w:val="0"/>
      <w:spacing w:line="420" w:lineRule="atLeast"/>
      <w:jc w:val="left"/>
      <w:textAlignment w:val="baseline"/>
    </w:pPr>
    <w:rPr>
      <w:rFonts w:asciiTheme="minorHAnsi" w:hAnsiTheme="minorHAnsi" w:eastAsiaTheme="minorEastAsia" w:cstheme="minorBidi"/>
      <w:kern w:val="0"/>
      <w:szCs w:val="20"/>
    </w:rPr>
  </w:style>
  <w:style w:type="paragraph" w:customStyle="1" w:styleId="101">
    <w:name w:val="段"/>
    <w:qFormat/>
    <w:uiPriority w:val="99"/>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102">
    <w:name w:val="dy_biao_content1"/>
    <w:basedOn w:val="38"/>
    <w:qFormat/>
    <w:uiPriority w:val="99"/>
    <w:rPr>
      <w:rFonts w:ascii="宋体" w:hAnsi="宋体" w:eastAsia="宋体" w:cs="Times New Roman"/>
      <w:sz w:val="24"/>
      <w:szCs w:val="24"/>
    </w:rPr>
  </w:style>
  <w:style w:type="character" w:customStyle="1" w:styleId="103">
    <w:name w:val="p141"/>
    <w:qFormat/>
    <w:uiPriority w:val="0"/>
    <w:rPr>
      <w:sz w:val="21"/>
      <w:szCs w:val="21"/>
    </w:rPr>
  </w:style>
  <w:style w:type="paragraph" w:customStyle="1" w:styleId="104">
    <w:name w:val="a2"/>
    <w:basedOn w:val="1"/>
    <w:qFormat/>
    <w:uiPriority w:val="99"/>
    <w:pPr>
      <w:widowControl/>
      <w:spacing w:before="100" w:beforeAutospacing="1" w:after="100" w:afterAutospacing="1"/>
      <w:jc w:val="left"/>
    </w:pPr>
    <w:rPr>
      <w:rFonts w:ascii="宋体" w:hAnsi="宋体"/>
      <w:kern w:val="0"/>
      <w:sz w:val="24"/>
    </w:rPr>
  </w:style>
  <w:style w:type="character" w:customStyle="1" w:styleId="105">
    <w:name w:val="HTML 预设格式 Char"/>
    <w:basedOn w:val="38"/>
    <w:link w:val="30"/>
    <w:qFormat/>
    <w:uiPriority w:val="0"/>
    <w:rPr>
      <w:rFonts w:ascii="宋体" w:hAnsi="宋体"/>
      <w:sz w:val="24"/>
      <w:szCs w:val="24"/>
    </w:rPr>
  </w:style>
  <w:style w:type="character" w:customStyle="1" w:styleId="106">
    <w:name w:val="脚注文本 Char"/>
    <w:basedOn w:val="38"/>
    <w:link w:val="27"/>
    <w:qFormat/>
    <w:uiPriority w:val="99"/>
    <w:rPr>
      <w:rFonts w:ascii="MingLiU" w:eastAsia="MingLiU"/>
      <w:sz w:val="24"/>
      <w:lang w:eastAsia="zh-TW"/>
    </w:rPr>
  </w:style>
  <w:style w:type="character" w:customStyle="1" w:styleId="107">
    <w:name w:val="正文文本缩进 Char"/>
    <w:basedOn w:val="38"/>
    <w:link w:val="17"/>
    <w:qFormat/>
    <w:uiPriority w:val="99"/>
    <w:rPr>
      <w:rFonts w:ascii="宋体" w:hAnsi="MS Sans Serif"/>
      <w:spacing w:val="12"/>
      <w:sz w:val="24"/>
    </w:rPr>
  </w:style>
  <w:style w:type="character" w:customStyle="1" w:styleId="108">
    <w:name w:val="日期 Char"/>
    <w:basedOn w:val="38"/>
    <w:link w:val="21"/>
    <w:qFormat/>
    <w:uiPriority w:val="99"/>
    <w:rPr>
      <w:rFonts w:ascii="宋体" w:hAnsi="宋体"/>
      <w:kern w:val="2"/>
      <w:sz w:val="28"/>
    </w:rPr>
  </w:style>
  <w:style w:type="character" w:customStyle="1" w:styleId="109">
    <w:name w:val="正文首行缩进 Char"/>
    <w:basedOn w:val="55"/>
    <w:link w:val="34"/>
    <w:qFormat/>
    <w:uiPriority w:val="99"/>
    <w:rPr>
      <w:rFonts w:ascii="宋体" w:hAnsi="宋体" w:eastAsia="宋体" w:cs="Times New Roman"/>
      <w:kern w:val="2"/>
      <w:sz w:val="24"/>
      <w:szCs w:val="24"/>
      <w:lang w:val="en-US" w:eastAsia="zh-CN" w:bidi="ar-SA"/>
    </w:rPr>
  </w:style>
  <w:style w:type="character" w:customStyle="1" w:styleId="110">
    <w:name w:val="正文首行缩进 2 Char"/>
    <w:basedOn w:val="107"/>
    <w:link w:val="35"/>
    <w:qFormat/>
    <w:uiPriority w:val="99"/>
    <w:rPr>
      <w:rFonts w:ascii="宋体" w:hAnsi="MS Sans Serif"/>
      <w:spacing w:val="12"/>
      <w:kern w:val="2"/>
      <w:sz w:val="21"/>
      <w:szCs w:val="24"/>
    </w:rPr>
  </w:style>
  <w:style w:type="character" w:customStyle="1" w:styleId="111">
    <w:name w:val="正文文本 2 Char"/>
    <w:basedOn w:val="38"/>
    <w:link w:val="29"/>
    <w:qFormat/>
    <w:uiPriority w:val="99"/>
    <w:rPr>
      <w:kern w:val="2"/>
      <w:sz w:val="21"/>
      <w:szCs w:val="24"/>
    </w:rPr>
  </w:style>
  <w:style w:type="character" w:customStyle="1" w:styleId="112">
    <w:name w:val="批注主题 Char"/>
    <w:basedOn w:val="72"/>
    <w:link w:val="33"/>
    <w:qFormat/>
    <w:uiPriority w:val="99"/>
    <w:rPr>
      <w:rFonts w:ascii="Times New Roman" w:hAnsi="Times New Roman" w:eastAsia="宋体" w:cs="Times New Roman"/>
      <w:b/>
      <w:bCs/>
      <w:kern w:val="2"/>
      <w:sz w:val="21"/>
      <w:szCs w:val="24"/>
    </w:rPr>
  </w:style>
  <w:style w:type="character" w:customStyle="1" w:styleId="113">
    <w:name w:val="批注框文本 Char"/>
    <w:basedOn w:val="38"/>
    <w:link w:val="23"/>
    <w:qFormat/>
    <w:uiPriority w:val="99"/>
    <w:rPr>
      <w:kern w:val="2"/>
      <w:sz w:val="18"/>
      <w:szCs w:val="18"/>
    </w:rPr>
  </w:style>
  <w:style w:type="paragraph" w:customStyle="1" w:styleId="114">
    <w:name w:val="_Style 155"/>
    <w:basedOn w:val="1"/>
    <w:next w:val="77"/>
    <w:qFormat/>
    <w:uiPriority w:val="99"/>
    <w:pPr>
      <w:spacing w:line="240" w:lineRule="auto"/>
      <w:ind w:firstLine="420"/>
      <w:jc w:val="both"/>
    </w:pPr>
    <w:rPr>
      <w:rFonts w:ascii="Calibri" w:hAnsi="Calibri" w:eastAsia="宋体"/>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97885F9-C314-4B8B-84FF-710223F62F3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68</Pages>
  <Words>29044</Words>
  <Characters>31250</Characters>
  <Lines>300</Lines>
  <Paragraphs>84</Paragraphs>
  <TotalTime>12</TotalTime>
  <ScaleCrop>false</ScaleCrop>
  <LinksUpToDate>false</LinksUpToDate>
  <CharactersWithSpaces>35261</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2022-01-19T07:02:00Z</dcterms:created>
  <dc:creator>User</dc:creator>
  <cp:lastModifiedBy>橘里，</cp:lastModifiedBy>
  <cp:lastPrinted>2024-08-28T06:44:00Z</cp:lastPrinted>
  <dcterms:modified xsi:type="dcterms:W3CDTF">2024-09-02T04:00:09Z</dcterms:modified>
  <dc:title>招标公告</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_2015_ms_pID_725343">
    <vt:lpwstr>(2)vk4G/vtQUy2+J7WAYok6MqUnFAk/H4oQc7NVGtGD+DrIIIaSApEyYuaphqqEm8Gsg0plwRCk_x000d_
v6+C/tmztNoQZpMrGA5i0j0TnLW4nMpSLMq1vcHIk04mxLxs6ZQ0wV5RBJH6bT1WWQxJAtPG_x000d_
DVXtPWYiZMlzEu6KOIT3ALLBGmZ2z6QZfJieezT/BMv7LoWdBZtdVgFyBEA5FoLvTqxsUhDw_x000d_
L4a8lZ7jqAEIMJeiPR</vt:lpwstr>
  </property>
  <property fmtid="{D5CDD505-2E9C-101B-9397-08002B2CF9AE}" pid="4" name="_2015_ms_pID_7253431">
    <vt:lpwstr>BFoqTzIJyoFscnbe2Na13qZXG+1HhMiW2SVN85K9r45+u9FjyC+V5x_x000d_
QvE/vC4ZVFY6x7erRd8dZ3jO/1iGL1u98c01MWE7p3fWbRvjIecBgcpBIovb/Zo3gceLo6i0_x000d_
jw2mfOKtvGx0ZNWrER34/fZAJcaLzrW8EvgVTpGj+/+4MM4AvONnMx7hNVkXyRROiN4=</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1595403849</vt:lpwstr>
  </property>
  <property fmtid="{D5CDD505-2E9C-101B-9397-08002B2CF9AE}" pid="9" name="ICV">
    <vt:lpwstr>BCC1C67D04344AE7A3F80C3A30EAB8D1</vt:lpwstr>
  </property>
</Properties>
</file>