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B2053">
      <w:pPr>
        <w:autoSpaceDE w:val="0"/>
        <w:autoSpaceDN w:val="0"/>
        <w:adjustRightInd w:val="0"/>
        <w:spacing w:line="360" w:lineRule="auto"/>
        <w:jc w:val="center"/>
        <w:rPr>
          <w:rFonts w:hint="eastAsia" w:ascii="宋体" w:hAnsi="宋体" w:cs="宋体"/>
          <w:b/>
          <w:bCs/>
          <w:color w:val="auto"/>
          <w:sz w:val="60"/>
          <w:szCs w:val="60"/>
          <w:highlight w:val="none"/>
          <w:lang w:val="en-US" w:eastAsia="zh-CN"/>
        </w:rPr>
      </w:pPr>
      <w:bookmarkStart w:id="53" w:name="_GoBack"/>
    </w:p>
    <w:p w14:paraId="7B4BF92E">
      <w:pPr>
        <w:autoSpaceDE w:val="0"/>
        <w:autoSpaceDN w:val="0"/>
        <w:adjustRightInd w:val="0"/>
        <w:spacing w:line="360" w:lineRule="auto"/>
        <w:jc w:val="center"/>
        <w:rPr>
          <w:rFonts w:hint="eastAsia" w:ascii="宋体" w:hAnsi="宋体" w:eastAsia="宋体" w:cs="宋体"/>
          <w:b/>
          <w:bCs/>
          <w:color w:val="auto"/>
          <w:sz w:val="60"/>
          <w:szCs w:val="60"/>
          <w:highlight w:val="none"/>
        </w:rPr>
      </w:pPr>
      <w:r>
        <w:rPr>
          <w:rFonts w:hint="eastAsia" w:ascii="宋体" w:hAnsi="宋体" w:cs="宋体"/>
          <w:b/>
          <w:bCs/>
          <w:color w:val="auto"/>
          <w:sz w:val="60"/>
          <w:szCs w:val="60"/>
          <w:highlight w:val="none"/>
          <w:lang w:val="en-US" w:eastAsia="zh-CN"/>
        </w:rPr>
        <w:t>德惠市</w:t>
      </w:r>
      <w:r>
        <w:rPr>
          <w:rFonts w:hint="eastAsia" w:ascii="宋体" w:hAnsi="宋体" w:eastAsia="宋体" w:cs="宋体"/>
          <w:b/>
          <w:bCs/>
          <w:color w:val="auto"/>
          <w:sz w:val="60"/>
          <w:szCs w:val="60"/>
          <w:highlight w:val="none"/>
          <w:lang w:val="en-US" w:eastAsia="zh-CN"/>
        </w:rPr>
        <w:t>农田水系一张网和农田沟渠整治一张图项目</w:t>
      </w:r>
    </w:p>
    <w:p w14:paraId="6F144FBF">
      <w:pPr>
        <w:pStyle w:val="55"/>
        <w:rPr>
          <w:rFonts w:hint="eastAsia" w:asciiTheme="majorEastAsia" w:hAnsiTheme="majorEastAsia" w:eastAsiaTheme="majorEastAsia" w:cstheme="majorEastAsia"/>
          <w:color w:val="auto"/>
          <w:highlight w:val="none"/>
          <w:lang w:val="en-US" w:eastAsia="zh-CN"/>
        </w:rPr>
      </w:pPr>
    </w:p>
    <w:p w14:paraId="5C2BB1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7F6C9306">
      <w:pPr>
        <w:pStyle w:val="12"/>
        <w:rPr>
          <w:rFonts w:hint="eastAsia"/>
          <w:color w:val="auto"/>
          <w:highlight w:val="none"/>
        </w:rPr>
      </w:pPr>
    </w:p>
    <w:p w14:paraId="4FCFD928">
      <w:pPr>
        <w:pageBreakBefore w:val="0"/>
        <w:widowControl/>
        <w:kinsoku/>
        <w:wordWrap/>
        <w:overflowPunct/>
        <w:topLinePunct w:val="0"/>
        <w:autoSpaceDE/>
        <w:autoSpaceDN/>
        <w:bidi w:val="0"/>
        <w:snapToGrid/>
        <w:spacing w:line="360" w:lineRule="auto"/>
        <w:ind w:firstLine="465"/>
        <w:jc w:val="center"/>
        <w:textAlignment w:val="auto"/>
        <w:rPr>
          <w:rFonts w:hint="default" w:ascii="Times New Roman" w:hAnsi="Times New Roman" w:eastAsia="宋体" w:cs="Times New Roman"/>
          <w:b w:val="0"/>
          <w:bCs/>
          <w:snapToGrid w:val="0"/>
          <w:color w:val="auto"/>
          <w:sz w:val="24"/>
          <w:szCs w:val="24"/>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Times New Roman" w:hAnsi="Times New Roman" w:cs="Times New Roman"/>
          <w:b w:val="0"/>
          <w:bCs/>
          <w:snapToGrid w:val="0"/>
          <w:color w:val="auto"/>
          <w:sz w:val="24"/>
          <w:szCs w:val="24"/>
          <w:highlight w:val="none"/>
        </w:rPr>
        <w:t>项目编</w:t>
      </w:r>
      <w:r>
        <w:rPr>
          <w:rFonts w:hint="eastAsia" w:ascii="宋体" w:hAnsi="宋体" w:eastAsia="宋体" w:cs="宋体"/>
          <w:b w:val="0"/>
          <w:bCs/>
          <w:snapToGrid w:val="0"/>
          <w:color w:val="auto"/>
          <w:sz w:val="24"/>
          <w:szCs w:val="24"/>
          <w:highlight w:val="none"/>
        </w:rPr>
        <w:t>号：采购计划-[2025]-00005号</w:t>
      </w:r>
      <w:r>
        <w:rPr>
          <w:rFonts w:hint="eastAsia" w:ascii="宋体" w:hAnsi="宋体" w:cs="宋体"/>
          <w:b w:val="0"/>
          <w:bCs/>
          <w:snapToGrid w:val="0"/>
          <w:color w:val="auto"/>
          <w:sz w:val="24"/>
          <w:szCs w:val="24"/>
          <w:highlight w:val="none"/>
          <w:lang w:val="en-US" w:eastAsia="zh-CN"/>
        </w:rPr>
        <w:t>-001</w:t>
      </w:r>
    </w:p>
    <w:p w14:paraId="4AE324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val="en-US" w:eastAsia="zh-CN"/>
        </w:rPr>
      </w:pPr>
    </w:p>
    <w:p w14:paraId="1B835732">
      <w:pPr>
        <w:jc w:val="center"/>
        <w:rPr>
          <w:rFonts w:ascii="宋体" w:hAnsi="宋体" w:cs="宋体"/>
          <w:b/>
          <w:bCs/>
          <w:color w:val="auto"/>
          <w:sz w:val="32"/>
          <w:szCs w:val="32"/>
          <w:highlight w:val="none"/>
        </w:rPr>
      </w:pPr>
    </w:p>
    <w:p w14:paraId="6D2EB0F0">
      <w:pPr>
        <w:spacing w:line="1000" w:lineRule="exact"/>
        <w:jc w:val="center"/>
        <w:rPr>
          <w:rFonts w:hint="eastAsia" w:ascii="宋体" w:hAnsi="宋体"/>
          <w:b/>
          <w:color w:val="auto"/>
          <w:sz w:val="84"/>
          <w:szCs w:val="84"/>
          <w:highlight w:val="none"/>
        </w:rPr>
      </w:pPr>
    </w:p>
    <w:p w14:paraId="6CE5D337">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val="zh-CN"/>
        </w:rPr>
        <w:t>采购人：</w:t>
      </w:r>
      <w:r>
        <w:rPr>
          <w:rFonts w:hint="eastAsia" w:ascii="宋体" w:hAnsi="宋体" w:cs="宋体"/>
          <w:b/>
          <w:bCs/>
          <w:color w:val="auto"/>
          <w:sz w:val="32"/>
          <w:szCs w:val="32"/>
          <w:highlight w:val="none"/>
          <w:lang w:val="zh-CN" w:eastAsia="zh-CN"/>
        </w:rPr>
        <w:t>德惠市农业农村局（本级）</w:t>
      </w:r>
      <w:r>
        <w:rPr>
          <w:rFonts w:hint="eastAsia" w:ascii="宋体" w:hAnsi="宋体" w:cs="宋体"/>
          <w:b/>
          <w:bCs/>
          <w:color w:val="auto"/>
          <w:sz w:val="32"/>
          <w:szCs w:val="32"/>
          <w:highlight w:val="none"/>
          <w:lang w:val="zh-CN"/>
        </w:rPr>
        <w:t>（盖章）</w:t>
      </w:r>
    </w:p>
    <w:p w14:paraId="4CA81AD8">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val="en-US" w:eastAsia="zh-CN"/>
        </w:rPr>
        <w:t>采购</w:t>
      </w:r>
      <w:r>
        <w:rPr>
          <w:rFonts w:hint="eastAsia" w:ascii="宋体" w:hAnsi="宋体" w:cs="宋体"/>
          <w:b/>
          <w:bCs/>
          <w:color w:val="auto"/>
          <w:sz w:val="32"/>
          <w:szCs w:val="32"/>
          <w:highlight w:val="none"/>
          <w:lang w:val="zh-CN"/>
        </w:rPr>
        <w:t>代理机构：吉林省</w:t>
      </w:r>
      <w:r>
        <w:rPr>
          <w:rFonts w:hint="eastAsia" w:ascii="宋体" w:hAnsi="宋体" w:cs="宋体"/>
          <w:b/>
          <w:bCs/>
          <w:color w:val="auto"/>
          <w:sz w:val="32"/>
          <w:szCs w:val="32"/>
          <w:highlight w:val="none"/>
          <w:lang w:val="en-US" w:eastAsia="zh-CN"/>
        </w:rPr>
        <w:t>国渡项目管理有限公司</w:t>
      </w:r>
      <w:r>
        <w:rPr>
          <w:rFonts w:hint="eastAsia" w:ascii="宋体" w:hAnsi="宋体" w:cs="宋体"/>
          <w:b/>
          <w:bCs/>
          <w:color w:val="auto"/>
          <w:sz w:val="32"/>
          <w:szCs w:val="32"/>
          <w:highlight w:val="none"/>
        </w:rPr>
        <w:t>（盖章）</w:t>
      </w:r>
    </w:p>
    <w:p w14:paraId="08D2A3DB">
      <w:pPr>
        <w:jc w:val="center"/>
        <w:rPr>
          <w:rFonts w:hint="eastAsia"/>
          <w:b/>
          <w:bCs/>
          <w:color w:val="auto"/>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一</w:t>
      </w:r>
      <w:r>
        <w:rPr>
          <w:rFonts w:hint="eastAsia" w:ascii="宋体" w:hAnsi="宋体" w:cs="宋体"/>
          <w:b/>
          <w:color w:val="auto"/>
          <w:sz w:val="32"/>
          <w:szCs w:val="32"/>
          <w:highlight w:val="none"/>
        </w:rPr>
        <w:t>月</w:t>
      </w:r>
    </w:p>
    <w:p w14:paraId="012F025B">
      <w:pPr>
        <w:jc w:val="center"/>
        <w:rPr>
          <w:rFonts w:hint="eastAsia"/>
          <w:b/>
          <w:bCs/>
          <w:color w:val="auto"/>
          <w:sz w:val="36"/>
          <w:szCs w:val="36"/>
          <w:highlight w:val="none"/>
        </w:rPr>
      </w:pPr>
      <w:r>
        <w:rPr>
          <w:rFonts w:hint="eastAsia"/>
          <w:b/>
          <w:bCs/>
          <w:color w:val="auto"/>
          <w:sz w:val="36"/>
          <w:szCs w:val="36"/>
          <w:highlight w:val="none"/>
        </w:rPr>
        <w:t>目   录</w:t>
      </w:r>
    </w:p>
    <w:p w14:paraId="412FB364">
      <w:pPr>
        <w:rPr>
          <w:rFonts w:hint="eastAsia"/>
          <w:color w:val="auto"/>
          <w:sz w:val="36"/>
          <w:szCs w:val="36"/>
          <w:highlight w:val="none"/>
        </w:rPr>
      </w:pPr>
    </w:p>
    <w:p w14:paraId="0B5FFDE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5F3725ED">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39E05FEE">
      <w:pPr>
        <w:pStyle w:val="22"/>
        <w:tabs>
          <w:tab w:val="right" w:leader="dot" w:pos="9770"/>
        </w:tabs>
        <w:spacing w:line="480" w:lineRule="auto"/>
        <w:rPr>
          <w:rFonts w:hint="default"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服务采购需求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17</w:t>
      </w:r>
    </w:p>
    <w:p w14:paraId="47FC0F51">
      <w:pPr>
        <w:pStyle w:val="22"/>
        <w:tabs>
          <w:tab w:val="right" w:leader="dot" w:pos="9770"/>
        </w:tabs>
        <w:spacing w:line="480" w:lineRule="auto"/>
        <w:rPr>
          <w:rFonts w:hint="default"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22</w:t>
      </w:r>
    </w:p>
    <w:p w14:paraId="5CC2815F">
      <w:pPr>
        <w:pStyle w:val="22"/>
        <w:tabs>
          <w:tab w:val="right" w:leader="dot" w:pos="9770"/>
        </w:tabs>
        <w:spacing w:line="480" w:lineRule="auto"/>
        <w:rPr>
          <w:rFonts w:hint="default"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27</w:t>
      </w:r>
    </w:p>
    <w:p w14:paraId="68DE8EC0">
      <w:pPr>
        <w:pStyle w:val="22"/>
        <w:tabs>
          <w:tab w:val="right" w:leader="dot" w:pos="9770"/>
        </w:tabs>
        <w:spacing w:line="480" w:lineRule="auto"/>
        <w:rPr>
          <w:rFonts w:hint="default" w:cs="Times New Roman"/>
          <w:b w:val="0"/>
          <w:bCs w:val="0"/>
          <w:caps w:val="0"/>
          <w:color w:val="auto"/>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28</w:t>
      </w:r>
    </w:p>
    <w:p w14:paraId="5B45DFF0">
      <w:pPr>
        <w:jc w:val="center"/>
        <w:rPr>
          <w:rFonts w:hint="eastAsia"/>
          <w:b/>
          <w:color w:val="auto"/>
          <w:sz w:val="32"/>
          <w:szCs w:val="32"/>
          <w:highlight w:val="none"/>
        </w:rPr>
      </w:pPr>
      <w:bookmarkStart w:id="0" w:name="_Toc455565641"/>
      <w:bookmarkStart w:id="1" w:name="_Toc432264365"/>
      <w:bookmarkStart w:id="2" w:name="_Toc432277437"/>
    </w:p>
    <w:p w14:paraId="491DF1B6">
      <w:pPr>
        <w:pStyle w:val="12"/>
        <w:rPr>
          <w:rFonts w:hint="eastAsia"/>
          <w:b/>
          <w:color w:val="auto"/>
          <w:sz w:val="32"/>
          <w:szCs w:val="32"/>
          <w:highlight w:val="none"/>
        </w:rPr>
      </w:pPr>
    </w:p>
    <w:p w14:paraId="56499654">
      <w:pPr>
        <w:pStyle w:val="34"/>
        <w:rPr>
          <w:rFonts w:hint="eastAsia"/>
          <w:b/>
          <w:color w:val="auto"/>
          <w:sz w:val="32"/>
          <w:szCs w:val="32"/>
          <w:highlight w:val="none"/>
        </w:rPr>
      </w:pPr>
    </w:p>
    <w:p w14:paraId="5BEB2C1F">
      <w:pPr>
        <w:pStyle w:val="34"/>
        <w:rPr>
          <w:rFonts w:hint="eastAsia"/>
          <w:b/>
          <w:color w:val="auto"/>
          <w:sz w:val="32"/>
          <w:szCs w:val="32"/>
          <w:highlight w:val="none"/>
        </w:rPr>
      </w:pPr>
    </w:p>
    <w:p w14:paraId="6F0764F3">
      <w:pPr>
        <w:pStyle w:val="34"/>
        <w:rPr>
          <w:rFonts w:hint="eastAsia"/>
          <w:b/>
          <w:color w:val="auto"/>
          <w:sz w:val="32"/>
          <w:szCs w:val="32"/>
          <w:highlight w:val="none"/>
        </w:rPr>
      </w:pPr>
    </w:p>
    <w:p w14:paraId="7926FF14">
      <w:pPr>
        <w:pStyle w:val="34"/>
        <w:rPr>
          <w:rFonts w:hint="eastAsia"/>
          <w:b/>
          <w:color w:val="auto"/>
          <w:sz w:val="32"/>
          <w:szCs w:val="32"/>
          <w:highlight w:val="none"/>
        </w:rPr>
      </w:pPr>
    </w:p>
    <w:p w14:paraId="5921B0EC">
      <w:pPr>
        <w:pStyle w:val="34"/>
        <w:rPr>
          <w:rFonts w:hint="eastAsia"/>
          <w:b/>
          <w:color w:val="auto"/>
          <w:sz w:val="32"/>
          <w:szCs w:val="32"/>
          <w:highlight w:val="none"/>
        </w:rPr>
      </w:pPr>
    </w:p>
    <w:p w14:paraId="7963FE89">
      <w:pPr>
        <w:pStyle w:val="34"/>
        <w:rPr>
          <w:rFonts w:hint="eastAsia"/>
          <w:b/>
          <w:color w:val="auto"/>
          <w:sz w:val="32"/>
          <w:szCs w:val="32"/>
          <w:highlight w:val="none"/>
        </w:rPr>
      </w:pPr>
    </w:p>
    <w:p w14:paraId="60D18A15">
      <w:pPr>
        <w:pStyle w:val="34"/>
        <w:rPr>
          <w:rFonts w:hint="eastAsia"/>
          <w:b/>
          <w:color w:val="auto"/>
          <w:sz w:val="32"/>
          <w:szCs w:val="32"/>
          <w:highlight w:val="none"/>
        </w:rPr>
      </w:pPr>
    </w:p>
    <w:p w14:paraId="22AEAE38">
      <w:pPr>
        <w:pStyle w:val="34"/>
        <w:rPr>
          <w:rFonts w:hint="eastAsia"/>
          <w:b/>
          <w:color w:val="auto"/>
          <w:sz w:val="32"/>
          <w:szCs w:val="32"/>
          <w:highlight w:val="none"/>
        </w:rPr>
      </w:pPr>
    </w:p>
    <w:p w14:paraId="6DFD06A0">
      <w:pPr>
        <w:pStyle w:val="34"/>
        <w:rPr>
          <w:rFonts w:hint="eastAsia"/>
          <w:b/>
          <w:color w:val="auto"/>
          <w:sz w:val="32"/>
          <w:szCs w:val="32"/>
          <w:highlight w:val="none"/>
        </w:rPr>
      </w:pPr>
    </w:p>
    <w:p w14:paraId="6BED5697">
      <w:pPr>
        <w:pStyle w:val="34"/>
        <w:rPr>
          <w:rFonts w:hint="eastAsia"/>
          <w:b/>
          <w:color w:val="auto"/>
          <w:sz w:val="32"/>
          <w:szCs w:val="32"/>
          <w:highlight w:val="none"/>
        </w:rPr>
      </w:pPr>
    </w:p>
    <w:p w14:paraId="072BB93E">
      <w:pPr>
        <w:pStyle w:val="34"/>
        <w:rPr>
          <w:rFonts w:hint="eastAsia"/>
          <w:b/>
          <w:color w:val="auto"/>
          <w:sz w:val="32"/>
          <w:szCs w:val="32"/>
          <w:highlight w:val="none"/>
        </w:rPr>
      </w:pPr>
    </w:p>
    <w:p w14:paraId="2DFA8042">
      <w:pPr>
        <w:pStyle w:val="34"/>
        <w:rPr>
          <w:rFonts w:hint="eastAsia"/>
          <w:b/>
          <w:color w:val="auto"/>
          <w:sz w:val="32"/>
          <w:szCs w:val="32"/>
          <w:highlight w:val="none"/>
        </w:rPr>
      </w:pPr>
    </w:p>
    <w:p w14:paraId="23740EE4">
      <w:pPr>
        <w:pStyle w:val="34"/>
        <w:rPr>
          <w:rFonts w:hint="eastAsia"/>
          <w:b/>
          <w:color w:val="auto"/>
          <w:sz w:val="32"/>
          <w:szCs w:val="32"/>
          <w:highlight w:val="none"/>
        </w:rPr>
      </w:pPr>
    </w:p>
    <w:p w14:paraId="091D55D3">
      <w:pPr>
        <w:pStyle w:val="34"/>
        <w:rPr>
          <w:rFonts w:hint="eastAsia"/>
          <w:b/>
          <w:color w:val="auto"/>
          <w:sz w:val="32"/>
          <w:szCs w:val="32"/>
          <w:highlight w:val="none"/>
        </w:rPr>
      </w:pPr>
    </w:p>
    <w:p w14:paraId="1ACA290C">
      <w:pPr>
        <w:jc w:val="center"/>
        <w:rPr>
          <w:rFonts w:hint="eastAsia"/>
          <w:b/>
          <w:color w:val="auto"/>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2DD4DBAE">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1B72C0CE">
      <w:pPr>
        <w:pageBreakBefore w:val="0"/>
        <w:widowControl/>
        <w:kinsoku/>
        <w:wordWrap/>
        <w:overflowPunct/>
        <w:topLinePunct w:val="0"/>
        <w:autoSpaceDE/>
        <w:autoSpaceDN/>
        <w:bidi w:val="0"/>
        <w:snapToGrid/>
        <w:spacing w:line="360" w:lineRule="auto"/>
        <w:ind w:firstLine="465"/>
        <w:jc w:val="center"/>
        <w:textAlignment w:val="auto"/>
        <w:rPr>
          <w:rFonts w:hint="default"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rPr>
        <w:t>项目编号：采购计划-[2025]-00005号</w:t>
      </w:r>
      <w:r>
        <w:rPr>
          <w:rFonts w:hint="eastAsia" w:ascii="宋体" w:hAnsi="宋体" w:cs="宋体"/>
          <w:b w:val="0"/>
          <w:bCs/>
          <w:snapToGrid w:val="0"/>
          <w:color w:val="auto"/>
          <w:szCs w:val="21"/>
          <w:highlight w:val="none"/>
          <w:lang w:val="en-US" w:eastAsia="zh-CN"/>
        </w:rPr>
        <w:t>-001</w:t>
      </w:r>
    </w:p>
    <w:p w14:paraId="0EA6A7E4">
      <w:pPr>
        <w:pageBreakBefore w:val="0"/>
        <w:widowControl/>
        <w:kinsoku/>
        <w:wordWrap/>
        <w:overflowPunct/>
        <w:topLinePunct w:val="0"/>
        <w:autoSpaceDE/>
        <w:autoSpaceDN/>
        <w:bidi w:val="0"/>
        <w:snapToGrid/>
        <w:spacing w:line="360" w:lineRule="auto"/>
        <w:ind w:firstLine="465"/>
        <w:textAlignment w:val="auto"/>
        <w:rPr>
          <w:rFonts w:hint="eastAsia"/>
          <w:b/>
          <w:snapToGrid w:val="0"/>
          <w:color w:val="auto"/>
          <w:szCs w:val="21"/>
          <w:highlight w:val="none"/>
        </w:rPr>
      </w:pPr>
      <w:r>
        <w:rPr>
          <w:rFonts w:hint="eastAsia"/>
          <w:b/>
          <w:snapToGrid w:val="0"/>
          <w:color w:val="auto"/>
          <w:szCs w:val="21"/>
          <w:highlight w:val="none"/>
        </w:rPr>
        <w:t>项目概况</w:t>
      </w:r>
    </w:p>
    <w:p w14:paraId="0AC56CAF">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德惠市农田水系一张网和农田沟渠整治一张图项目</w:t>
      </w:r>
      <w:r>
        <w:rPr>
          <w:rFonts w:ascii="宋体" w:hAnsi="宋体" w:cs="黑体"/>
          <w:b w:val="0"/>
          <w:color w:val="auto"/>
          <w:kern w:val="0"/>
          <w:sz w:val="21"/>
          <w:szCs w:val="21"/>
          <w:highlight w:val="none"/>
          <w:lang w:val="en-US" w:eastAsia="zh-CN"/>
        </w:rPr>
        <w:t>的潜在供应商应在</w:t>
      </w:r>
      <w:r>
        <w:rPr>
          <w:rFonts w:hint="eastAsia" w:ascii="宋体" w:hAnsi="宋体" w:cs="黑体"/>
          <w:b w:val="0"/>
          <w:color w:val="auto"/>
          <w:kern w:val="0"/>
          <w:sz w:val="21"/>
          <w:szCs w:val="21"/>
          <w:highlight w:val="none"/>
          <w:lang w:val="en-US" w:eastAsia="zh-CN"/>
        </w:rPr>
        <w:t>“政采云”平台（https://www.zcygov.cn/）获取（下载）竞争性谈判文件，并于</w:t>
      </w:r>
      <w:r>
        <w:rPr>
          <w:rFonts w:hint="eastAsia" w:ascii="宋体" w:hAnsi="宋体" w:cs="黑体"/>
          <w:b w:val="0"/>
          <w:color w:val="auto"/>
          <w:kern w:val="0"/>
          <w:sz w:val="21"/>
          <w:szCs w:val="21"/>
          <w:highlight w:val="none"/>
          <w:lang w:val="en-US" w:eastAsia="zh-CN"/>
        </w:rPr>
        <w:t>2025年02月07日09点30分</w:t>
      </w:r>
      <w:r>
        <w:rPr>
          <w:rFonts w:hint="eastAsia" w:ascii="宋体" w:hAnsi="宋体" w:cs="黑体"/>
          <w:b w:val="0"/>
          <w:color w:val="auto"/>
          <w:kern w:val="0"/>
          <w:sz w:val="21"/>
          <w:szCs w:val="21"/>
          <w:highlight w:val="none"/>
          <w:lang w:val="en-US" w:eastAsia="zh-CN"/>
        </w:rPr>
        <w:t>（北京时间）前递交响应文件。</w:t>
      </w:r>
    </w:p>
    <w:p w14:paraId="48886A2E">
      <w:pPr>
        <w:pageBreakBefore w:val="0"/>
        <w:widowControl/>
        <w:kinsoku/>
        <w:wordWrap/>
        <w:overflowPunct/>
        <w:topLinePunct w:val="0"/>
        <w:autoSpaceDE/>
        <w:autoSpaceDN/>
        <w:bidi w:val="0"/>
        <w:snapToGrid/>
        <w:spacing w:line="360" w:lineRule="auto"/>
        <w:textAlignment w:val="auto"/>
        <w:rPr>
          <w:rFonts w:hint="eastAsia" w:ascii="宋体" w:hAnsi="宋体" w:eastAsia="宋体" w:cs="黑体"/>
          <w:b/>
          <w:color w:val="auto"/>
          <w:kern w:val="0"/>
          <w:szCs w:val="21"/>
          <w:highlight w:val="none"/>
          <w:lang w:eastAsia="zh-CN"/>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1E8DF650">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项目编号：采购计划-[2025]-00005号-001；</w:t>
      </w:r>
    </w:p>
    <w:p w14:paraId="600EE54F">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val="en-US" w:eastAsia="zh-CN"/>
        </w:rPr>
        <w:t>德惠市农田水系一张网和农田沟渠整治一张图项目；</w:t>
      </w:r>
    </w:p>
    <w:p w14:paraId="44DC9219">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采购方式：竞争性谈判</w:t>
      </w:r>
      <w:r>
        <w:rPr>
          <w:rFonts w:hint="eastAsia" w:ascii="宋体" w:hAnsi="宋体" w:cs="黑体"/>
          <w:bCs/>
          <w:color w:val="auto"/>
          <w:kern w:val="0"/>
          <w:szCs w:val="21"/>
          <w:highlight w:val="none"/>
          <w:lang w:eastAsia="zh-CN"/>
        </w:rPr>
        <w:t>；</w:t>
      </w:r>
    </w:p>
    <w:p w14:paraId="342C47D5">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预算金额：</w:t>
      </w:r>
      <w:r>
        <w:rPr>
          <w:rFonts w:hint="eastAsia" w:ascii="宋体" w:hAnsi="宋体" w:cs="宋体"/>
          <w:b w:val="0"/>
          <w:color w:val="auto"/>
          <w:sz w:val="21"/>
          <w:szCs w:val="21"/>
          <w:highlight w:val="none"/>
          <w:lang w:val="en-US" w:eastAsia="zh-CN"/>
        </w:rPr>
        <w:t>人民币</w:t>
      </w:r>
      <w:r>
        <w:rPr>
          <w:rFonts w:hint="eastAsia" w:ascii="宋体" w:hAnsi="宋体" w:eastAsia="宋体" w:cs="宋体"/>
          <w:b w:val="0"/>
          <w:color w:val="auto"/>
          <w:sz w:val="21"/>
          <w:szCs w:val="21"/>
          <w:highlight w:val="none"/>
          <w:lang w:val="en-US" w:eastAsia="zh-CN"/>
        </w:rPr>
        <w:t>2</w:t>
      </w:r>
      <w:r>
        <w:rPr>
          <w:rFonts w:hint="eastAsia" w:ascii="宋体" w:hAnsi="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700</w:t>
      </w:r>
      <w:r>
        <w:rPr>
          <w:rFonts w:hint="eastAsia" w:ascii="宋体" w:hAnsi="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000.00元；</w:t>
      </w:r>
    </w:p>
    <w:p w14:paraId="0D622582">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最高限价：</w:t>
      </w:r>
      <w:r>
        <w:rPr>
          <w:rFonts w:hint="eastAsia" w:ascii="宋体" w:hAnsi="宋体" w:cs="宋体"/>
          <w:b w:val="0"/>
          <w:color w:val="auto"/>
          <w:sz w:val="21"/>
          <w:szCs w:val="21"/>
          <w:highlight w:val="none"/>
          <w:lang w:val="en-US" w:eastAsia="zh-CN"/>
        </w:rPr>
        <w:t>人民币</w:t>
      </w:r>
      <w:r>
        <w:rPr>
          <w:rFonts w:hint="eastAsia" w:ascii="宋体" w:hAnsi="宋体" w:eastAsia="宋体" w:cs="宋体"/>
          <w:b w:val="0"/>
          <w:color w:val="auto"/>
          <w:sz w:val="21"/>
          <w:szCs w:val="21"/>
          <w:highlight w:val="none"/>
          <w:lang w:val="en-US" w:eastAsia="zh-CN"/>
        </w:rPr>
        <w:t>2</w:t>
      </w:r>
      <w:r>
        <w:rPr>
          <w:rFonts w:hint="eastAsia" w:ascii="宋体" w:hAnsi="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700</w:t>
      </w:r>
      <w:r>
        <w:rPr>
          <w:rFonts w:hint="eastAsia" w:ascii="宋体" w:hAnsi="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000.00元；</w:t>
      </w:r>
    </w:p>
    <w:p w14:paraId="5B1BF9C4">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采购需求：</w:t>
      </w:r>
    </w:p>
    <w:p w14:paraId="06705A75">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1.服务范围：绘制农田水系一张网和农田沟渠整治一张图；</w:t>
      </w:r>
    </w:p>
    <w:p w14:paraId="6DB88F64">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2.服务期限：自合同签订之日起一年；</w:t>
      </w:r>
    </w:p>
    <w:p w14:paraId="0CF27EDC">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3.服务地点：德惠市；</w:t>
      </w:r>
    </w:p>
    <w:p w14:paraId="20167F8E">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4.服务标准：符合国家、省、市现行相关法律法规及行业标准规范。</w:t>
      </w:r>
    </w:p>
    <w:p w14:paraId="6194088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合同履行期限：自合同签订之日起一年。</w:t>
      </w:r>
    </w:p>
    <w:p w14:paraId="5C3F8E56">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p>
    <w:p w14:paraId="7DBD5435">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2511DE3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3" w:name="_bookmark3"/>
      <w:bookmarkEnd w:id="3"/>
      <w:r>
        <w:rPr>
          <w:rFonts w:hint="eastAsia" w:ascii="宋体" w:hAnsi="宋体" w:eastAsia="宋体" w:cs="宋体"/>
          <w:bCs/>
          <w:snapToGrid w:val="0"/>
          <w:color w:val="auto"/>
          <w:szCs w:val="21"/>
          <w:highlight w:val="none"/>
        </w:rPr>
        <w:t>1.满足《中华人民共和国政府采购法》第二十二条规定；</w:t>
      </w:r>
    </w:p>
    <w:p w14:paraId="646DC343">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落实政府采购政策需满足的资格要求：本项目专门面向中小企业采购；</w:t>
      </w:r>
    </w:p>
    <w:p w14:paraId="07CA6DA3">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bCs/>
          <w:snapToGrid w:val="0"/>
          <w:color w:val="auto"/>
          <w:szCs w:val="21"/>
          <w:highlight w:val="none"/>
          <w:lang w:eastAsia="zh-CN"/>
        </w:rPr>
        <w:t>。本项目中小企业划分标准所属行业为:</w:t>
      </w:r>
      <w:r>
        <w:rPr>
          <w:rFonts w:hint="eastAsia" w:ascii="宋体" w:hAnsi="宋体" w:eastAsia="宋体" w:cs="黑体"/>
          <w:b w:val="0"/>
          <w:bCs/>
          <w:color w:val="auto"/>
          <w:kern w:val="0"/>
          <w:sz w:val="21"/>
          <w:szCs w:val="21"/>
          <w:highlight w:val="none"/>
          <w:lang w:val="en-US" w:eastAsia="zh-CN" w:bidi="ar-SA"/>
        </w:rPr>
        <w:t>其他未列明行业。</w:t>
      </w:r>
    </w:p>
    <w:p w14:paraId="66A0C79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napToGrid w:val="0"/>
          <w:color w:val="auto"/>
          <w:szCs w:val="21"/>
          <w:highlight w:val="none"/>
        </w:rPr>
      </w:pPr>
      <w:r>
        <w:rPr>
          <w:rFonts w:hint="eastAsia" w:ascii="宋体" w:hAnsi="宋体" w:cs="宋体"/>
          <w:b w:val="0"/>
          <w:bCs/>
          <w:snapToGrid w:val="0"/>
          <w:color w:val="auto"/>
          <w:szCs w:val="21"/>
          <w:highlight w:val="none"/>
        </w:rPr>
        <w:t>3.本项目的特定资格要求：</w:t>
      </w:r>
    </w:p>
    <w:p w14:paraId="0218777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zh-CN"/>
        </w:rPr>
        <w:t>3.1</w:t>
      </w:r>
      <w:r>
        <w:rPr>
          <w:rFonts w:hint="eastAsia" w:ascii="宋体" w:hAnsi="宋体" w:eastAsia="宋体" w:cs="宋体"/>
          <w:b w:val="0"/>
          <w:bCs/>
          <w:snapToGrid w:val="0"/>
          <w:color w:val="auto"/>
          <w:szCs w:val="21"/>
          <w:highlight w:val="none"/>
        </w:rPr>
        <w:t>供应商</w:t>
      </w:r>
      <w:r>
        <w:rPr>
          <w:rFonts w:hint="eastAsia" w:ascii="宋体" w:hAnsi="宋体" w:eastAsia="宋体" w:cs="宋体"/>
          <w:b w:val="0"/>
          <w:bCs/>
          <w:snapToGrid w:val="0"/>
          <w:color w:val="auto"/>
          <w:szCs w:val="21"/>
          <w:highlight w:val="none"/>
          <w:lang w:val="en-US" w:eastAsia="zh-CN"/>
        </w:rPr>
        <w:t>应是在中华人民共和国境内注册，应是具有独立承担民事责任能力的法人或其他组织，具备有效的营业执照，在人员、设备配备要求满足项目需求，具备承揽本项目的能力；</w:t>
      </w:r>
    </w:p>
    <w:p w14:paraId="08BC955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lang w:val="en-US" w:eastAsia="zh-CN"/>
        </w:rPr>
        <w:t>3.2</w:t>
      </w:r>
      <w:r>
        <w:rPr>
          <w:rFonts w:hint="eastAsia" w:ascii="宋体" w:hAnsi="宋体" w:eastAsia="宋体" w:cs="宋体"/>
          <w:b w:val="0"/>
          <w:bCs/>
          <w:snapToGrid w:val="0"/>
          <w:color w:val="auto"/>
          <w:szCs w:val="21"/>
          <w:highlight w:val="none"/>
          <w:lang w:val="zh-CN"/>
        </w:rPr>
        <w:t>供应商应具备</w:t>
      </w:r>
      <w:r>
        <w:rPr>
          <w:rFonts w:hint="eastAsia" w:ascii="宋体" w:hAnsi="宋体" w:eastAsia="宋体" w:cs="宋体"/>
          <w:b w:val="0"/>
          <w:bCs/>
          <w:snapToGrid w:val="0"/>
          <w:color w:val="auto"/>
          <w:szCs w:val="21"/>
          <w:highlight w:val="none"/>
          <w:lang w:val="en-US" w:eastAsia="zh-CN"/>
        </w:rPr>
        <w:t>测绘行政主管部门颁发的测绘乙级（含）及以上资质</w:t>
      </w:r>
      <w:r>
        <w:rPr>
          <w:rFonts w:hint="eastAsia" w:ascii="宋体" w:hAnsi="宋体" w:eastAsia="宋体" w:cs="宋体"/>
          <w:b w:val="0"/>
          <w:bCs/>
          <w:snapToGrid w:val="0"/>
          <w:color w:val="auto"/>
          <w:szCs w:val="21"/>
          <w:highlight w:val="none"/>
          <w:lang w:val="zh-CN"/>
        </w:rPr>
        <w:t>；</w:t>
      </w:r>
    </w:p>
    <w:p w14:paraId="577E563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rPr>
        <w:t>3.</w:t>
      </w:r>
      <w:r>
        <w:rPr>
          <w:rFonts w:hint="eastAsia" w:ascii="宋体" w:hAnsi="宋体" w:eastAsia="宋体" w:cs="宋体"/>
          <w:b w:val="0"/>
          <w:bCs/>
          <w:snapToGrid w:val="0"/>
          <w:color w:val="auto"/>
          <w:szCs w:val="21"/>
          <w:highlight w:val="none"/>
          <w:lang w:val="en-US" w:eastAsia="zh-CN"/>
        </w:rPr>
        <w:t>3</w:t>
      </w:r>
      <w:r>
        <w:rPr>
          <w:rFonts w:hint="eastAsia" w:ascii="宋体" w:hAnsi="宋体" w:eastAsia="宋体" w:cs="宋体"/>
          <w:b w:val="0"/>
          <w:bCs/>
          <w:snapToGrid w:val="0"/>
          <w:color w:val="auto"/>
          <w:szCs w:val="21"/>
          <w:highlight w:val="none"/>
        </w:rPr>
        <w:t>拟派</w:t>
      </w:r>
      <w:r>
        <w:rPr>
          <w:rFonts w:hint="eastAsia" w:ascii="宋体" w:hAnsi="宋体" w:eastAsia="宋体" w:cs="宋体"/>
          <w:b w:val="0"/>
          <w:bCs/>
          <w:snapToGrid w:val="0"/>
          <w:color w:val="auto"/>
          <w:szCs w:val="21"/>
          <w:highlight w:val="none"/>
          <w:lang w:val="zh-CN"/>
        </w:rPr>
        <w:t>项目</w:t>
      </w:r>
      <w:r>
        <w:rPr>
          <w:rFonts w:hint="eastAsia" w:ascii="宋体" w:hAnsi="宋体" w:eastAsia="宋体" w:cs="宋体"/>
          <w:b w:val="0"/>
          <w:bCs/>
          <w:snapToGrid w:val="0"/>
          <w:color w:val="auto"/>
          <w:szCs w:val="21"/>
          <w:highlight w:val="none"/>
          <w:lang w:val="en-US" w:eastAsia="zh-CN"/>
        </w:rPr>
        <w:t>经理</w:t>
      </w:r>
      <w:r>
        <w:rPr>
          <w:rFonts w:hint="eastAsia" w:ascii="宋体" w:hAnsi="宋体" w:eastAsia="宋体" w:cs="宋体"/>
          <w:b w:val="0"/>
          <w:bCs/>
          <w:snapToGrid w:val="0"/>
          <w:color w:val="auto"/>
          <w:szCs w:val="21"/>
          <w:highlight w:val="none"/>
          <w:lang w:val="zh-CN"/>
        </w:rPr>
        <w:t>须具备</w:t>
      </w:r>
      <w:r>
        <w:rPr>
          <w:rFonts w:hint="eastAsia" w:ascii="宋体" w:hAnsi="宋体" w:eastAsia="宋体" w:cs="宋体"/>
          <w:b w:val="0"/>
          <w:bCs/>
          <w:snapToGrid w:val="0"/>
          <w:color w:val="auto"/>
          <w:szCs w:val="21"/>
          <w:highlight w:val="none"/>
          <w:lang w:val="en-US" w:eastAsia="zh-CN"/>
        </w:rPr>
        <w:t>测绘或水利相关专业高级工程师资格</w:t>
      </w:r>
      <w:r>
        <w:rPr>
          <w:rFonts w:hint="eastAsia" w:ascii="宋体" w:hAnsi="宋体" w:eastAsia="宋体" w:cs="宋体"/>
          <w:b w:val="0"/>
          <w:bCs/>
          <w:snapToGrid w:val="0"/>
          <w:color w:val="auto"/>
          <w:szCs w:val="21"/>
          <w:highlight w:val="none"/>
          <w:lang w:val="zh-CN"/>
        </w:rPr>
        <w:t>。</w:t>
      </w:r>
    </w:p>
    <w:p w14:paraId="622AE7A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zh-CN"/>
        </w:rPr>
        <w:t>3.</w:t>
      </w:r>
      <w:r>
        <w:rPr>
          <w:rFonts w:hint="eastAsia" w:ascii="宋体" w:hAnsi="宋体" w:eastAsia="宋体" w:cs="宋体"/>
          <w:b w:val="0"/>
          <w:bCs/>
          <w:snapToGrid w:val="0"/>
          <w:color w:val="auto"/>
          <w:szCs w:val="21"/>
          <w:highlight w:val="none"/>
          <w:lang w:val="en-US" w:eastAsia="zh-CN"/>
        </w:rPr>
        <w:t>4供应商</w:t>
      </w:r>
      <w:r>
        <w:rPr>
          <w:rFonts w:hint="eastAsia" w:ascii="宋体" w:hAnsi="宋体" w:eastAsia="宋体" w:cs="宋体"/>
          <w:b w:val="0"/>
          <w:bCs/>
          <w:snapToGrid w:val="0"/>
          <w:color w:val="auto"/>
          <w:szCs w:val="21"/>
          <w:highlight w:val="none"/>
          <w:lang w:val="zh-CN" w:eastAsia="zh-CN"/>
        </w:rPr>
        <w:t>参加采购活动应当提交反映其财务状况、依法缴纳税收和社会保障资金情况的资格条件承诺函，并对资格条件承诺函有关内容的真实性、有效性、合法性负责（执行长财采购〔2022〕2066号文件规定）；</w:t>
      </w:r>
    </w:p>
    <w:p w14:paraId="25B61BD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zh-CN"/>
        </w:rPr>
        <w:t>3.</w:t>
      </w:r>
      <w:r>
        <w:rPr>
          <w:rFonts w:hint="eastAsia" w:ascii="宋体" w:hAnsi="宋体" w:eastAsia="宋体" w:cs="宋体"/>
          <w:b w:val="0"/>
          <w:bCs/>
          <w:snapToGrid w:val="0"/>
          <w:color w:val="auto"/>
          <w:szCs w:val="21"/>
          <w:highlight w:val="none"/>
          <w:lang w:val="en-US" w:eastAsia="zh-CN"/>
        </w:rPr>
        <w:t>5信誉要求：（1）拒绝列入政府取消投标资格记录期间的企业或个人投标；（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ascii="宋体" w:hAnsi="宋体" w:eastAsia="宋体" w:cs="黑体"/>
          <w:b w:val="0"/>
          <w:bCs/>
          <w:color w:val="auto"/>
          <w:kern w:val="0"/>
          <w:sz w:val="21"/>
          <w:szCs w:val="21"/>
          <w:highlight w:val="none"/>
          <w:lang w:val="en-US" w:eastAsia="zh-CN" w:bidi="ar-SA"/>
        </w:rPr>
        <w:t>在2022年至今</w:t>
      </w:r>
      <w:r>
        <w:rPr>
          <w:rFonts w:hint="eastAsia" w:ascii="宋体" w:hAnsi="宋体" w:eastAsia="宋体" w:cs="宋体"/>
          <w:b w:val="0"/>
          <w:bCs/>
          <w:snapToGrid w:val="0"/>
          <w:color w:val="auto"/>
          <w:szCs w:val="21"/>
          <w:highlight w:val="none"/>
          <w:lang w:val="en-US" w:eastAsia="zh-CN"/>
        </w:rPr>
        <w:t>供应商和其法定代表人、项目经理在“中国裁判文书网”(wenshu.court.gov.cn)上无行贿犯罪行为；</w:t>
      </w:r>
    </w:p>
    <w:p w14:paraId="4CD960D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zh-CN"/>
        </w:rPr>
        <w:t>3.</w:t>
      </w:r>
      <w:r>
        <w:rPr>
          <w:rFonts w:hint="eastAsia" w:ascii="宋体" w:hAnsi="宋体" w:eastAsia="宋体" w:cs="宋体"/>
          <w:b w:val="0"/>
          <w:bCs/>
          <w:snapToGrid w:val="0"/>
          <w:color w:val="auto"/>
          <w:szCs w:val="21"/>
          <w:highlight w:val="none"/>
          <w:lang w:val="en-US" w:eastAsia="zh-CN"/>
        </w:rPr>
        <w:t>6</w:t>
      </w:r>
      <w:r>
        <w:rPr>
          <w:rFonts w:hint="eastAsia" w:ascii="宋体" w:hAnsi="宋体" w:eastAsia="宋体" w:cs="宋体"/>
          <w:b w:val="0"/>
          <w:bCs/>
          <w:snapToGrid w:val="0"/>
          <w:color w:val="auto"/>
          <w:szCs w:val="21"/>
          <w:highlight w:val="none"/>
          <w:lang w:val="zh-CN"/>
        </w:rPr>
        <w:t>与采购人存在利害关系可能影响招标公正性的法人、其他组织或者个人，不得参加投标。</w:t>
      </w:r>
      <w:r>
        <w:rPr>
          <w:rFonts w:hint="eastAsia" w:ascii="宋体" w:hAnsi="宋体" w:eastAsia="宋体" w:cs="黑体"/>
          <w:b w:val="0"/>
          <w:bCs/>
          <w:color w:val="auto"/>
          <w:kern w:val="0"/>
          <w:sz w:val="21"/>
          <w:szCs w:val="21"/>
          <w:highlight w:val="none"/>
          <w:lang w:val="zh-CN" w:eastAsia="zh-CN" w:bidi="ar-SA"/>
        </w:rPr>
        <w:t>单位负责人为同一人或者存在直接控股、管理关系的不同供应商参加同一合同项下分标或未划分分标的同一合同项下的政府采购活动</w:t>
      </w:r>
      <w:r>
        <w:rPr>
          <w:rFonts w:hint="eastAsia" w:ascii="宋体" w:hAnsi="宋体" w:eastAsia="宋体" w:cs="宋体"/>
          <w:b w:val="0"/>
          <w:bCs/>
          <w:snapToGrid w:val="0"/>
          <w:color w:val="auto"/>
          <w:szCs w:val="21"/>
          <w:highlight w:val="none"/>
          <w:lang w:val="zh-CN"/>
        </w:rPr>
        <w:t>。违反这两款规定的，相关投标应当被否决；</w:t>
      </w:r>
    </w:p>
    <w:p w14:paraId="560A780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en-US" w:eastAsia="zh-CN"/>
        </w:rPr>
        <w:t>3</w:t>
      </w:r>
      <w:r>
        <w:rPr>
          <w:rFonts w:hint="eastAsia" w:ascii="宋体" w:hAnsi="宋体" w:eastAsia="宋体" w:cs="宋体"/>
          <w:b w:val="0"/>
          <w:bCs/>
          <w:snapToGrid w:val="0"/>
          <w:color w:val="auto"/>
          <w:szCs w:val="21"/>
          <w:highlight w:val="none"/>
          <w:lang w:val="zh-CN"/>
        </w:rPr>
        <w:t>.</w:t>
      </w:r>
      <w:r>
        <w:rPr>
          <w:rFonts w:hint="eastAsia" w:ascii="宋体" w:hAnsi="宋体" w:eastAsia="宋体" w:cs="宋体"/>
          <w:b w:val="0"/>
          <w:bCs/>
          <w:snapToGrid w:val="0"/>
          <w:color w:val="auto"/>
          <w:szCs w:val="21"/>
          <w:highlight w:val="none"/>
          <w:lang w:val="en-US" w:eastAsia="zh-CN"/>
        </w:rPr>
        <w:t>7谈判</w:t>
      </w:r>
      <w:r>
        <w:rPr>
          <w:rFonts w:hint="eastAsia" w:ascii="宋体" w:hAnsi="宋体" w:eastAsia="宋体" w:cs="宋体"/>
          <w:b w:val="0"/>
          <w:bCs/>
          <w:snapToGrid w:val="0"/>
          <w:color w:val="auto"/>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snapToGrid w:val="0"/>
          <w:color w:val="auto"/>
          <w:szCs w:val="21"/>
          <w:highlight w:val="none"/>
          <w:lang w:val="en-US" w:eastAsia="zh-CN"/>
        </w:rPr>
        <w:t>采购</w:t>
      </w:r>
      <w:r>
        <w:rPr>
          <w:rFonts w:hint="eastAsia" w:ascii="宋体" w:hAnsi="宋体" w:eastAsia="宋体" w:cs="宋体"/>
          <w:b w:val="0"/>
          <w:bCs/>
          <w:snapToGrid w:val="0"/>
          <w:color w:val="auto"/>
          <w:szCs w:val="21"/>
          <w:highlight w:val="none"/>
          <w:lang w:val="zh-CN"/>
        </w:rPr>
        <w:t>项目；</w:t>
      </w:r>
    </w:p>
    <w:p w14:paraId="26E30693">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70C865E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w:t>
      </w:r>
      <w:r>
        <w:rPr>
          <w:rFonts w:hint="eastAsia" w:ascii="宋体" w:hAnsi="宋体" w:cs="宋体"/>
          <w:bCs/>
          <w:snapToGrid w:val="0"/>
          <w:color w:val="auto"/>
          <w:szCs w:val="21"/>
          <w:highlight w:val="none"/>
          <w:lang w:val="zh-CN"/>
        </w:rPr>
        <w:t>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01</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20</w:t>
      </w:r>
      <w:r>
        <w:rPr>
          <w:rFonts w:hint="eastAsia" w:ascii="宋体" w:hAnsi="宋体" w:cs="宋体"/>
          <w:bCs/>
          <w:snapToGrid w:val="0"/>
          <w:color w:val="auto"/>
          <w:szCs w:val="21"/>
          <w:highlight w:val="none"/>
          <w:lang w:val="zh-CN"/>
        </w:rPr>
        <w:t>日至202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01</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23</w:t>
      </w:r>
      <w:r>
        <w:rPr>
          <w:rFonts w:hint="eastAsia" w:ascii="宋体" w:hAnsi="宋体" w:cs="宋体"/>
          <w:bCs/>
          <w:snapToGrid w:val="0"/>
          <w:color w:val="auto"/>
          <w:szCs w:val="21"/>
          <w:highlight w:val="none"/>
          <w:lang w:val="zh-CN"/>
        </w:rPr>
        <w:t>日</w:t>
      </w:r>
      <w:r>
        <w:rPr>
          <w:rFonts w:hint="eastAsia" w:ascii="宋体" w:hAnsi="宋体" w:cs="宋体"/>
          <w:bCs/>
          <w:snapToGrid w:val="0"/>
          <w:color w:val="auto"/>
          <w:szCs w:val="21"/>
          <w:highlight w:val="none"/>
          <w:lang w:val="zh-CN"/>
        </w:rPr>
        <w:t>，每天上午8:00时至下午16:00时。</w:t>
      </w:r>
    </w:p>
    <w:p w14:paraId="20AA874E">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响应文件制作需要基于“政采云”平台获取的采购文件编制。具体注册及下载文件方法请访问“政采云”平台查询相关信息。</w:t>
      </w:r>
    </w:p>
    <w:p w14:paraId="0677415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CE1CA03">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609D2219">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13FDEFE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val="zh-CN"/>
        </w:rPr>
        <w:t>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02</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日</w:t>
      </w:r>
      <w:r>
        <w:rPr>
          <w:rFonts w:hint="eastAsia" w:ascii="宋体" w:hAnsi="宋体" w:cs="宋体"/>
          <w:bCs/>
          <w:snapToGrid w:val="0"/>
          <w:color w:val="auto"/>
          <w:szCs w:val="21"/>
          <w:highlight w:val="none"/>
          <w:lang w:val="en-US" w:eastAsia="zh-CN"/>
        </w:rPr>
        <w:t>09</w:t>
      </w:r>
      <w:r>
        <w:rPr>
          <w:rFonts w:hint="eastAsia" w:ascii="宋体" w:hAnsi="宋体" w:cs="宋体"/>
          <w:bCs/>
          <w:snapToGrid w:val="0"/>
          <w:color w:val="auto"/>
          <w:szCs w:val="21"/>
          <w:highlight w:val="none"/>
          <w:lang w:eastAsia="zh-CN"/>
        </w:rPr>
        <w:t>点</w:t>
      </w:r>
      <w:r>
        <w:rPr>
          <w:rFonts w:hint="eastAsia" w:ascii="宋体" w:hAnsi="宋体" w:cs="宋体"/>
          <w:bCs/>
          <w:snapToGrid w:val="0"/>
          <w:color w:val="auto"/>
          <w:szCs w:val="21"/>
          <w:highlight w:val="none"/>
          <w:lang w:val="en-US" w:eastAsia="zh-CN"/>
        </w:rPr>
        <w:t>3</w:t>
      </w:r>
      <w:r>
        <w:rPr>
          <w:rFonts w:hint="eastAsia" w:ascii="宋体" w:hAnsi="宋体" w:cs="宋体"/>
          <w:bCs/>
          <w:snapToGrid w:val="0"/>
          <w:color w:val="auto"/>
          <w:szCs w:val="21"/>
          <w:highlight w:val="none"/>
          <w:lang w:eastAsia="zh-CN"/>
        </w:rPr>
        <w:t>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43255417">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2.</w:t>
      </w:r>
      <w:r>
        <w:rPr>
          <w:rFonts w:hint="eastAsia" w:ascii="宋体" w:hAnsi="宋体" w:cs="宋体"/>
          <w:bCs/>
          <w:snapToGrid w:val="0"/>
          <w:color w:val="auto"/>
          <w:szCs w:val="21"/>
          <w:highlight w:val="none"/>
        </w:rPr>
        <w:t>开标地点：</w:t>
      </w:r>
      <w:r>
        <w:rPr>
          <w:rFonts w:hint="eastAsia" w:ascii="宋体" w:hAnsi="宋体" w:cs="宋体"/>
          <w:bCs/>
          <w:snapToGrid w:val="0"/>
          <w:color w:val="auto"/>
          <w:szCs w:val="21"/>
          <w:highlight w:val="none"/>
          <w:lang w:eastAsia="zh-CN"/>
        </w:rPr>
        <w:t>长春市二道区洋浦大街6999号凯利中心AB栋101开标</w:t>
      </w:r>
      <w:r>
        <w:rPr>
          <w:rFonts w:hint="eastAsia" w:ascii="宋体" w:hAnsi="宋体" w:cs="宋体"/>
          <w:bCs/>
          <w:snapToGrid w:val="0"/>
          <w:color w:val="auto"/>
          <w:szCs w:val="21"/>
          <w:highlight w:val="none"/>
          <w:lang w:val="en-US" w:eastAsia="zh-CN"/>
        </w:rPr>
        <w:t>二</w:t>
      </w:r>
      <w:r>
        <w:rPr>
          <w:rFonts w:hint="eastAsia" w:ascii="宋体" w:hAnsi="宋体" w:cs="宋体"/>
          <w:bCs/>
          <w:snapToGrid w:val="0"/>
          <w:color w:val="auto"/>
          <w:szCs w:val="21"/>
          <w:highlight w:val="none"/>
          <w:lang w:eastAsia="zh-CN"/>
        </w:rPr>
        <w:t>室。</w:t>
      </w:r>
    </w:p>
    <w:p w14:paraId="5C836075">
      <w:pPr>
        <w:pStyle w:val="53"/>
        <w:ind w:left="0" w:leftChars="0" w:firstLine="420" w:firstLineChars="20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逾期送达的或者未送达指定地点的响应文件，采购人不予受理。</w:t>
      </w:r>
    </w:p>
    <w:p w14:paraId="6F8A02FB">
      <w:pPr>
        <w:pStyle w:val="53"/>
        <w:ind w:left="0" w:leftChars="0" w:firstLine="420" w:firstLineChars="200"/>
        <w:rPr>
          <w:rFonts w:hint="eastAsia"/>
          <w:color w:val="auto"/>
          <w:highlight w:val="none"/>
          <w:lang w:eastAsia="zh-CN"/>
        </w:rPr>
      </w:pPr>
      <w:r>
        <w:rPr>
          <w:rFonts w:hint="eastAsia"/>
          <w:color w:val="auto"/>
          <w:highlight w:val="none"/>
          <w:lang w:val="en-US" w:eastAsia="zh-CN"/>
        </w:rPr>
        <w:t>4.</w:t>
      </w:r>
      <w:r>
        <w:rPr>
          <w:rFonts w:hint="eastAsia"/>
          <w:color w:val="auto"/>
          <w:highlight w:val="none"/>
          <w:lang w:eastAsia="zh-CN"/>
        </w:rPr>
        <w:t>本项目采用全流程电子化采购，需通过政府采购云平台（https://www.zcygov.cn/）递交电子响应文</w:t>
      </w:r>
      <w:r>
        <w:rPr>
          <w:rFonts w:hint="eastAsia"/>
          <w:color w:val="auto"/>
          <w:highlight w:val="none"/>
          <w:lang w:eastAsia="zh-CN"/>
        </w:rPr>
        <w:t>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24098C26">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5556CD26">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7CD62DDE">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13AAB997">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w:t>
      </w:r>
      <w:r>
        <w:rPr>
          <w:rFonts w:hint="eastAsia" w:ascii="宋体" w:hAnsi="宋体" w:cs="宋体"/>
          <w:color w:val="auto"/>
          <w:szCs w:val="21"/>
          <w:highlight w:val="none"/>
          <w:lang w:val="en-US" w:eastAsia="zh-CN"/>
        </w:rPr>
        <w:t>中国招标投标公共服务平台</w:t>
      </w:r>
      <w:r>
        <w:rPr>
          <w:rFonts w:hint="eastAsia" w:ascii="宋体" w:hAnsi="宋体" w:cs="宋体"/>
          <w:color w:val="auto"/>
          <w:szCs w:val="21"/>
          <w:highlight w:val="none"/>
        </w:rPr>
        <w:t>、中国政府采购网上发布。</w:t>
      </w:r>
    </w:p>
    <w:p w14:paraId="4ADE3FD1">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5486A3D5">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7BE3BB7F">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5183896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zh-CN"/>
        </w:rPr>
        <w:t>名    称：</w:t>
      </w:r>
      <w:r>
        <w:rPr>
          <w:rFonts w:hint="eastAsia" w:ascii="宋体" w:hAnsi="宋体" w:cs="宋体"/>
          <w:color w:val="auto"/>
          <w:highlight w:val="none"/>
          <w:lang w:val="en-US" w:eastAsia="zh-CN"/>
        </w:rPr>
        <w:t>德惠市农业农村局（本级）</w:t>
      </w:r>
    </w:p>
    <w:p w14:paraId="6D7B7F40">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highlight w:val="none"/>
          <w:lang w:val="zh-CN"/>
        </w:rPr>
      </w:pPr>
      <w:r>
        <w:rPr>
          <w:rFonts w:hint="eastAsia" w:ascii="宋体" w:hAnsi="宋体" w:cs="宋体"/>
          <w:color w:val="auto"/>
          <w:highlight w:val="none"/>
          <w:lang w:val="zh-CN"/>
        </w:rPr>
        <w:t>地    址：</w:t>
      </w:r>
      <w:r>
        <w:rPr>
          <w:rFonts w:hint="eastAsia" w:ascii="宋体" w:hAnsi="宋体" w:cs="宋体"/>
          <w:color w:val="auto"/>
          <w:highlight w:val="none"/>
        </w:rPr>
        <w:t>德惠市德惠路1019号</w:t>
      </w:r>
    </w:p>
    <w:p w14:paraId="74CF2EEF">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highlight w:val="none"/>
          <w:lang w:val="en-US"/>
        </w:rPr>
      </w:pPr>
      <w:r>
        <w:rPr>
          <w:rFonts w:hint="eastAsia" w:ascii="宋体" w:hAnsi="宋体" w:cs="宋体"/>
          <w:color w:val="auto"/>
          <w:highlight w:val="none"/>
          <w:lang w:val="zh-CN"/>
        </w:rPr>
        <w:t>联系方式：</w:t>
      </w:r>
      <w:r>
        <w:rPr>
          <w:rFonts w:hint="eastAsia" w:ascii="宋体" w:hAnsi="宋体" w:cs="宋体"/>
          <w:color w:val="auto"/>
          <w:highlight w:val="none"/>
          <w:lang w:eastAsia="zh-CN"/>
        </w:rPr>
        <w:t>蒋佳琦</w:t>
      </w:r>
      <w:r>
        <w:rPr>
          <w:rFonts w:hint="eastAsia" w:ascii="宋体" w:hAnsi="宋体" w:cs="宋体"/>
          <w:color w:val="auto"/>
          <w:highlight w:val="none"/>
          <w:lang w:val="en-US" w:eastAsia="zh-CN"/>
        </w:rPr>
        <w:t xml:space="preserve"> </w:t>
      </w:r>
      <w:r>
        <w:rPr>
          <w:rFonts w:hint="eastAsia" w:ascii="宋体" w:hAnsi="宋体" w:cs="宋体"/>
          <w:color w:val="auto"/>
          <w:highlight w:val="none"/>
        </w:rPr>
        <w:t>0431-87281819</w:t>
      </w:r>
    </w:p>
    <w:p w14:paraId="6601A259">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2C64D2C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名    称：</w:t>
      </w:r>
      <w:r>
        <w:rPr>
          <w:rFonts w:hint="eastAsia" w:ascii="宋体" w:hAnsi="宋体" w:cs="宋体"/>
          <w:color w:val="auto"/>
          <w:szCs w:val="21"/>
          <w:highlight w:val="none"/>
        </w:rPr>
        <w:t>吉林省国渡项目管理有限公司</w:t>
      </w:r>
    </w:p>
    <w:p w14:paraId="4D22F9A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地</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址：</w:t>
      </w:r>
      <w:r>
        <w:rPr>
          <w:rFonts w:hint="eastAsia" w:ascii="宋体" w:hAnsi="宋体" w:cs="宋体"/>
          <w:color w:val="auto"/>
          <w:szCs w:val="21"/>
          <w:highlight w:val="none"/>
        </w:rPr>
        <w:t>长春市南关区生态大街与和美路交汇中懋天地8号楼1105室</w:t>
      </w:r>
    </w:p>
    <w:p w14:paraId="48EB245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zh-CN"/>
        </w:rPr>
        <w:t>联系方式：</w:t>
      </w:r>
      <w:r>
        <w:rPr>
          <w:rFonts w:hint="eastAsia" w:ascii="宋体" w:hAnsi="宋体" w:cs="宋体"/>
          <w:color w:val="auto"/>
          <w:szCs w:val="21"/>
          <w:highlight w:val="none"/>
          <w:lang w:val="en-US" w:eastAsia="zh-CN"/>
        </w:rPr>
        <w:t>孙菲</w:t>
      </w:r>
      <w:r>
        <w:rPr>
          <w:rFonts w:hint="eastAsia" w:ascii="宋体" w:hAnsi="宋体" w:cs="宋体"/>
          <w:color w:val="auto"/>
          <w:szCs w:val="21"/>
          <w:highlight w:val="none"/>
        </w:rPr>
        <w:t xml:space="preserve"> 0431-80546608</w:t>
      </w:r>
    </w:p>
    <w:p w14:paraId="455941E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zh-CN"/>
        </w:rPr>
      </w:pPr>
      <w:r>
        <w:rPr>
          <w:rFonts w:hint="eastAsia" w:ascii="宋体" w:hAnsi="宋体" w:cs="宋体"/>
          <w:color w:val="auto"/>
          <w:szCs w:val="21"/>
          <w:highlight w:val="none"/>
        </w:rPr>
        <w:t>3.项目联系方式</w:t>
      </w:r>
    </w:p>
    <w:p w14:paraId="5D7CAA2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项目联系人：</w:t>
      </w:r>
      <w:r>
        <w:rPr>
          <w:rFonts w:hint="eastAsia" w:ascii="宋体" w:hAnsi="宋体" w:eastAsia="宋体" w:cs="宋体"/>
          <w:color w:val="auto"/>
          <w:szCs w:val="21"/>
          <w:highlight w:val="none"/>
          <w:lang w:val="en-US" w:eastAsia="zh-CN"/>
        </w:rPr>
        <w:t>孙菲</w:t>
      </w:r>
    </w:p>
    <w:p w14:paraId="0F0CA95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电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 xml:space="preserve"> 话：0431-80546608</w:t>
      </w:r>
    </w:p>
    <w:p w14:paraId="0B16F03B">
      <w:pPr>
        <w:spacing w:line="360" w:lineRule="auto"/>
        <w:ind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w:t>
      </w:r>
    </w:p>
    <w:p w14:paraId="0186226B">
      <w:pPr>
        <w:pStyle w:val="80"/>
        <w:rPr>
          <w:rFonts w:hint="eastAsia"/>
          <w:color w:val="auto"/>
          <w:highlight w:val="none"/>
        </w:rPr>
      </w:pPr>
      <w:bookmarkStart w:id="4" w:name="_Toc432277438"/>
      <w:bookmarkStart w:id="5" w:name="_Toc455565642"/>
      <w:bookmarkStart w:id="6" w:name="_Toc432264366"/>
      <w:r>
        <w:rPr>
          <w:rFonts w:hint="eastAsia"/>
          <w:color w:val="auto"/>
          <w:highlight w:val="none"/>
        </w:rPr>
        <w:t xml:space="preserve">                              </w:t>
      </w:r>
    </w:p>
    <w:p w14:paraId="553C8E0F">
      <w:pPr>
        <w:pStyle w:val="2"/>
        <w:spacing w:before="0" w:after="0" w:line="360" w:lineRule="auto"/>
        <w:jc w:val="center"/>
        <w:rPr>
          <w:rFonts w:hint="eastAsia"/>
          <w:color w:val="auto"/>
          <w:sz w:val="28"/>
          <w:szCs w:val="28"/>
          <w:highlight w:val="none"/>
        </w:rPr>
      </w:pPr>
      <w:r>
        <w:rPr>
          <w:rFonts w:hint="eastAsia"/>
          <w:color w:val="auto"/>
          <w:sz w:val="28"/>
          <w:szCs w:val="28"/>
          <w:highlight w:val="none"/>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4"/>
      <w:bookmarkEnd w:id="5"/>
      <w:bookmarkEnd w:id="6"/>
    </w:p>
    <w:p w14:paraId="291AD02F">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01"/>
        <w:gridCol w:w="6462"/>
      </w:tblGrid>
      <w:tr w14:paraId="4C38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66DA2944">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01" w:type="dxa"/>
            <w:vAlign w:val="center"/>
          </w:tcPr>
          <w:p w14:paraId="1E0E3F22">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803C44E">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1436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00CB59C3">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901" w:type="dxa"/>
            <w:vAlign w:val="center"/>
          </w:tcPr>
          <w:p w14:paraId="309F428B">
            <w:pPr>
              <w:spacing w:line="360" w:lineRule="exact"/>
              <w:jc w:val="center"/>
              <w:rPr>
                <w:rFonts w:hint="eastAsia" w:ascii="宋体" w:hAnsi="宋体"/>
                <w:color w:val="auto"/>
                <w:szCs w:val="21"/>
                <w:highlight w:val="none"/>
              </w:rPr>
            </w:pPr>
            <w:r>
              <w:rPr>
                <w:rFonts w:hint="eastAsia" w:ascii="宋体" w:hAnsi="宋体"/>
                <w:color w:val="auto"/>
                <w:szCs w:val="21"/>
                <w:highlight w:val="none"/>
              </w:rPr>
              <w:t>项目名称</w:t>
            </w:r>
          </w:p>
          <w:p w14:paraId="439EBF43">
            <w:pPr>
              <w:spacing w:line="360" w:lineRule="exact"/>
              <w:jc w:val="center"/>
              <w:rPr>
                <w:rFonts w:ascii="宋体" w:hAnsi="宋体"/>
                <w:color w:val="auto"/>
                <w:szCs w:val="21"/>
                <w:highlight w:val="none"/>
              </w:rPr>
            </w:pPr>
            <w:r>
              <w:rPr>
                <w:rFonts w:hint="eastAsia" w:ascii="宋体" w:hAnsi="宋体"/>
                <w:color w:val="auto"/>
                <w:szCs w:val="21"/>
                <w:highlight w:val="none"/>
              </w:rPr>
              <w:t>及项目编号</w:t>
            </w:r>
          </w:p>
        </w:tc>
        <w:tc>
          <w:tcPr>
            <w:tcW w:w="6462" w:type="dxa"/>
            <w:vAlign w:val="center"/>
          </w:tcPr>
          <w:p w14:paraId="412A748B">
            <w:pPr>
              <w:spacing w:line="360" w:lineRule="exact"/>
              <w:rPr>
                <w:rFonts w:hint="eastAsia" w:ascii="宋体" w:hAnsi="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val="en-US" w:eastAsia="zh-CN"/>
              </w:rPr>
              <w:t>德惠市</w:t>
            </w:r>
            <w:r>
              <w:rPr>
                <w:rFonts w:hint="eastAsia" w:ascii="宋体" w:hAnsi="宋体" w:cs="黑体"/>
                <w:bCs/>
                <w:color w:val="auto"/>
                <w:kern w:val="0"/>
                <w:szCs w:val="21"/>
                <w:highlight w:val="none"/>
                <w:lang w:val="en-US" w:eastAsia="zh-CN"/>
              </w:rPr>
              <w:t>农田水系一张网和农田沟渠整治一张图项目</w:t>
            </w:r>
          </w:p>
          <w:p w14:paraId="13922AB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项目编号：采购计划-[2025]-00005号</w:t>
            </w:r>
            <w:r>
              <w:rPr>
                <w:rFonts w:hint="eastAsia" w:ascii="宋体" w:hAnsi="宋体"/>
                <w:color w:val="auto"/>
                <w:szCs w:val="21"/>
                <w:highlight w:val="none"/>
                <w:lang w:val="en-US" w:eastAsia="zh-CN"/>
              </w:rPr>
              <w:t>-001</w:t>
            </w:r>
          </w:p>
        </w:tc>
      </w:tr>
      <w:tr w14:paraId="2350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3B625EC7">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1901" w:type="dxa"/>
            <w:vAlign w:val="center"/>
          </w:tcPr>
          <w:p w14:paraId="58F0C60A">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7B60FE94">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满足《中华人民共和国政府采购法》第二十二条规定；</w:t>
            </w:r>
          </w:p>
          <w:p w14:paraId="1E5A830D">
            <w:pPr>
              <w:pStyle w:val="3"/>
              <w:pageBreakBefore w:val="0"/>
              <w:widowControl/>
              <w:kinsoku/>
              <w:wordWrap/>
              <w:overflowPunct/>
              <w:topLinePunct w:val="0"/>
              <w:autoSpaceDE/>
              <w:autoSpaceDN/>
              <w:bidi w:val="0"/>
              <w:snapToGrid/>
              <w:spacing w:before="0" w:after="0" w:line="360" w:lineRule="auto"/>
              <w:jc w:val="left"/>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落实政府采购政策需满足的资格要求：本项目专门面向中小企业采购；</w:t>
            </w:r>
          </w:p>
          <w:p w14:paraId="4EDA1FC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黑体"/>
                <w:b w:val="0"/>
                <w:bCs/>
                <w:color w:val="auto"/>
                <w:kern w:val="0"/>
                <w:sz w:val="21"/>
                <w:szCs w:val="21"/>
                <w:highlight w:val="none"/>
                <w:lang w:val="en-US" w:eastAsia="zh-CN" w:bidi="ar-SA"/>
              </w:rPr>
            </w:pPr>
            <w:r>
              <w:rPr>
                <w:rFonts w:hint="eastAsia" w:ascii="宋体" w:hAnsi="宋体" w:eastAsia="宋体" w:cs="宋体"/>
                <w:bCs/>
                <w:snapToGrid w:val="0"/>
                <w:color w:val="auto"/>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bCs/>
                <w:snapToGrid w:val="0"/>
                <w:color w:val="auto"/>
                <w:szCs w:val="21"/>
                <w:highlight w:val="none"/>
                <w:lang w:eastAsia="zh-CN"/>
              </w:rPr>
              <w:t>。本项目中小企业划分标准所属行业为:</w:t>
            </w:r>
            <w:r>
              <w:rPr>
                <w:rFonts w:hint="eastAsia" w:ascii="宋体" w:hAnsi="宋体" w:eastAsia="宋体" w:cs="黑体"/>
                <w:b w:val="0"/>
                <w:bCs/>
                <w:color w:val="auto"/>
                <w:kern w:val="0"/>
                <w:sz w:val="21"/>
                <w:szCs w:val="21"/>
                <w:highlight w:val="none"/>
                <w:lang w:val="en-US" w:eastAsia="zh-CN" w:bidi="ar-SA"/>
              </w:rPr>
              <w:t>其他未列明行业。</w:t>
            </w:r>
          </w:p>
          <w:p w14:paraId="17596E3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val="0"/>
                <w:bCs/>
                <w:snapToGrid w:val="0"/>
                <w:color w:val="auto"/>
                <w:szCs w:val="21"/>
                <w:highlight w:val="none"/>
              </w:rPr>
            </w:pPr>
            <w:r>
              <w:rPr>
                <w:rFonts w:hint="eastAsia" w:ascii="宋体" w:hAnsi="宋体" w:cs="宋体"/>
                <w:b w:val="0"/>
                <w:bCs/>
                <w:snapToGrid w:val="0"/>
                <w:color w:val="auto"/>
                <w:szCs w:val="21"/>
                <w:highlight w:val="none"/>
              </w:rPr>
              <w:t>3.本项目的特定资格要求：</w:t>
            </w:r>
          </w:p>
          <w:p w14:paraId="5210D89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宋体"/>
                <w:b w:val="0"/>
                <w:bCs/>
                <w:color w:val="auto"/>
                <w:szCs w:val="21"/>
                <w:highlight w:val="none"/>
                <w:lang w:val="en-US" w:eastAsia="zh-CN"/>
              </w:rPr>
            </w:pPr>
            <w:r>
              <w:rPr>
                <w:rFonts w:hint="eastAsia" w:cs="宋体"/>
                <w:b w:val="0"/>
                <w:bCs/>
                <w:color w:val="auto"/>
                <w:szCs w:val="21"/>
                <w:highlight w:val="none"/>
                <w:lang w:val="zh-CN"/>
              </w:rPr>
              <w:t>3.1</w:t>
            </w:r>
            <w:r>
              <w:rPr>
                <w:rFonts w:hint="eastAsia" w:cs="宋体"/>
                <w:b w:val="0"/>
                <w:bCs/>
                <w:color w:val="auto"/>
                <w:szCs w:val="21"/>
                <w:highlight w:val="none"/>
              </w:rPr>
              <w:t>供应商</w:t>
            </w:r>
            <w:r>
              <w:rPr>
                <w:rFonts w:hint="eastAsia" w:cs="宋体"/>
                <w:b w:val="0"/>
                <w:bCs/>
                <w:color w:val="auto"/>
                <w:szCs w:val="21"/>
                <w:highlight w:val="none"/>
                <w:lang w:val="en-US" w:eastAsia="zh-CN"/>
              </w:rPr>
              <w:t>应是在中华人民共和国境内注册，应是具有独立承担民事责任能力的法人或其他组织，具备有效的营业执照，在人员、设备配备要求满足项目需求，具备承揽本项目的能力；</w:t>
            </w:r>
          </w:p>
          <w:p w14:paraId="49375C3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宋体"/>
                <w:b w:val="0"/>
                <w:bCs/>
                <w:color w:val="auto"/>
                <w:szCs w:val="21"/>
                <w:highlight w:val="none"/>
              </w:rPr>
            </w:pPr>
            <w:r>
              <w:rPr>
                <w:rFonts w:hint="eastAsia" w:cs="宋体"/>
                <w:b w:val="0"/>
                <w:bCs/>
                <w:color w:val="auto"/>
                <w:szCs w:val="21"/>
                <w:highlight w:val="none"/>
                <w:lang w:val="en-US" w:eastAsia="zh-CN"/>
              </w:rPr>
              <w:t>3.2</w:t>
            </w:r>
            <w:r>
              <w:rPr>
                <w:rFonts w:hint="eastAsia" w:cs="宋体"/>
                <w:b w:val="0"/>
                <w:bCs/>
                <w:color w:val="auto"/>
                <w:szCs w:val="21"/>
                <w:highlight w:val="none"/>
                <w:lang w:val="zh-CN"/>
              </w:rPr>
              <w:t>供应商应具备</w:t>
            </w:r>
            <w:r>
              <w:rPr>
                <w:rFonts w:hint="eastAsia" w:cs="宋体"/>
                <w:b w:val="0"/>
                <w:bCs/>
                <w:color w:val="auto"/>
                <w:szCs w:val="21"/>
                <w:highlight w:val="none"/>
                <w:lang w:val="en-US" w:eastAsia="zh-CN"/>
              </w:rPr>
              <w:t>测绘行政主管部门颁发的测绘乙级（含）及以上资质</w:t>
            </w:r>
            <w:r>
              <w:rPr>
                <w:rFonts w:hint="eastAsia" w:cs="宋体"/>
                <w:b w:val="0"/>
                <w:bCs/>
                <w:color w:val="auto"/>
                <w:szCs w:val="21"/>
                <w:highlight w:val="none"/>
                <w:lang w:val="zh-CN"/>
              </w:rPr>
              <w:t>；</w:t>
            </w:r>
          </w:p>
          <w:p w14:paraId="3D77D24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宋体"/>
                <w:b w:val="0"/>
                <w:bCs/>
                <w:color w:val="auto"/>
                <w:szCs w:val="21"/>
                <w:highlight w:val="none"/>
                <w:lang w:val="zh-CN"/>
              </w:rPr>
            </w:pPr>
            <w:r>
              <w:rPr>
                <w:rFonts w:hint="eastAsia" w:cs="宋体"/>
                <w:b w:val="0"/>
                <w:bCs/>
                <w:color w:val="auto"/>
                <w:szCs w:val="21"/>
                <w:highlight w:val="none"/>
              </w:rPr>
              <w:t>3.</w:t>
            </w:r>
            <w:r>
              <w:rPr>
                <w:rFonts w:hint="eastAsia" w:cs="宋体"/>
                <w:b w:val="0"/>
                <w:bCs/>
                <w:color w:val="auto"/>
                <w:szCs w:val="21"/>
                <w:highlight w:val="none"/>
                <w:lang w:val="en-US" w:eastAsia="zh-CN"/>
              </w:rPr>
              <w:t>3</w:t>
            </w:r>
            <w:r>
              <w:rPr>
                <w:rFonts w:hint="eastAsia" w:cs="宋体"/>
                <w:b w:val="0"/>
                <w:bCs/>
                <w:color w:val="auto"/>
                <w:szCs w:val="21"/>
                <w:highlight w:val="none"/>
              </w:rPr>
              <w:t>拟派</w:t>
            </w:r>
            <w:r>
              <w:rPr>
                <w:rFonts w:hint="eastAsia" w:cs="宋体"/>
                <w:b w:val="0"/>
                <w:bCs/>
                <w:color w:val="auto"/>
                <w:szCs w:val="21"/>
                <w:highlight w:val="none"/>
                <w:lang w:val="zh-CN"/>
              </w:rPr>
              <w:t>项目</w:t>
            </w:r>
            <w:r>
              <w:rPr>
                <w:rFonts w:hint="eastAsia" w:cs="宋体"/>
                <w:b w:val="0"/>
                <w:bCs/>
                <w:color w:val="auto"/>
                <w:szCs w:val="21"/>
                <w:highlight w:val="none"/>
                <w:lang w:val="en-US" w:eastAsia="zh-CN"/>
              </w:rPr>
              <w:t>经理</w:t>
            </w:r>
            <w:r>
              <w:rPr>
                <w:rFonts w:hint="eastAsia" w:cs="宋体"/>
                <w:b w:val="0"/>
                <w:bCs/>
                <w:color w:val="auto"/>
                <w:szCs w:val="21"/>
                <w:highlight w:val="none"/>
                <w:lang w:val="zh-CN"/>
              </w:rPr>
              <w:t>须具备</w:t>
            </w:r>
            <w:r>
              <w:rPr>
                <w:rFonts w:hint="eastAsia" w:cs="宋体"/>
                <w:b w:val="0"/>
                <w:bCs/>
                <w:color w:val="auto"/>
                <w:szCs w:val="21"/>
                <w:highlight w:val="none"/>
                <w:lang w:val="en-US" w:eastAsia="zh-CN"/>
              </w:rPr>
              <w:t>测绘或水利相关专业高级工程师资格</w:t>
            </w:r>
            <w:r>
              <w:rPr>
                <w:rFonts w:hint="eastAsia" w:cs="宋体"/>
                <w:b w:val="0"/>
                <w:bCs/>
                <w:color w:val="auto"/>
                <w:szCs w:val="21"/>
                <w:highlight w:val="none"/>
                <w:lang w:val="zh-CN"/>
              </w:rPr>
              <w:t>。</w:t>
            </w:r>
          </w:p>
          <w:p w14:paraId="35A2051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宋体"/>
                <w:b w:val="0"/>
                <w:bCs/>
                <w:color w:val="auto"/>
                <w:szCs w:val="21"/>
                <w:highlight w:val="none"/>
                <w:lang w:val="zh-CN"/>
              </w:rPr>
            </w:pPr>
            <w:r>
              <w:rPr>
                <w:rFonts w:hint="eastAsia" w:cs="宋体"/>
                <w:b w:val="0"/>
                <w:bCs/>
                <w:color w:val="auto"/>
                <w:szCs w:val="21"/>
                <w:highlight w:val="none"/>
                <w:lang w:val="zh-CN"/>
              </w:rPr>
              <w:t>3.</w:t>
            </w:r>
            <w:r>
              <w:rPr>
                <w:rFonts w:hint="eastAsia" w:cs="宋体"/>
                <w:b w:val="0"/>
                <w:bCs/>
                <w:color w:val="auto"/>
                <w:szCs w:val="21"/>
                <w:highlight w:val="none"/>
                <w:lang w:val="en-US" w:eastAsia="zh-CN"/>
              </w:rPr>
              <w:t>4供应商</w:t>
            </w:r>
            <w:r>
              <w:rPr>
                <w:rFonts w:hint="eastAsia" w:cs="宋体"/>
                <w:b w:val="0"/>
                <w:bCs/>
                <w:color w:val="auto"/>
                <w:szCs w:val="21"/>
                <w:highlight w:val="none"/>
                <w:lang w:eastAsia="zh-CN"/>
              </w:rPr>
              <w:t>参加采购活动应当提交反映其财务状况、依法缴纳税收和社会保障资金情况的资格条件承诺函，并对资格条件承诺函有关内容的真实性、有效性、合法性负责</w:t>
            </w:r>
            <w:r>
              <w:rPr>
                <w:rFonts w:hint="eastAsia" w:cs="宋体"/>
                <w:b w:val="0"/>
                <w:bCs/>
                <w:color w:val="auto"/>
                <w:szCs w:val="21"/>
                <w:highlight w:val="none"/>
                <w:lang w:val="zh-CN" w:eastAsia="zh-CN"/>
              </w:rPr>
              <w:t>（执行长财采购〔202</w:t>
            </w:r>
            <w:r>
              <w:rPr>
                <w:rFonts w:hint="eastAsia" w:cs="宋体"/>
                <w:b w:val="0"/>
                <w:bCs/>
                <w:color w:val="auto"/>
                <w:szCs w:val="21"/>
                <w:highlight w:val="none"/>
                <w:lang w:eastAsia="zh-CN"/>
              </w:rPr>
              <w:t>2</w:t>
            </w:r>
            <w:r>
              <w:rPr>
                <w:rFonts w:hint="eastAsia" w:cs="宋体"/>
                <w:b w:val="0"/>
                <w:bCs/>
                <w:color w:val="auto"/>
                <w:szCs w:val="21"/>
                <w:highlight w:val="none"/>
                <w:lang w:val="zh-CN" w:eastAsia="zh-CN"/>
              </w:rPr>
              <w:t>〕2066号文件规定）；</w:t>
            </w:r>
          </w:p>
          <w:p w14:paraId="40EECFC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宋体"/>
                <w:b w:val="0"/>
                <w:bCs/>
                <w:color w:val="auto"/>
                <w:szCs w:val="21"/>
                <w:highlight w:val="none"/>
              </w:rPr>
            </w:pPr>
            <w:r>
              <w:rPr>
                <w:rFonts w:hint="eastAsia" w:cs="宋体"/>
                <w:b w:val="0"/>
                <w:bCs/>
                <w:color w:val="auto"/>
                <w:szCs w:val="21"/>
                <w:highlight w:val="none"/>
                <w:lang w:val="zh-CN"/>
              </w:rPr>
              <w:t>3.</w:t>
            </w:r>
            <w:r>
              <w:rPr>
                <w:rFonts w:hint="eastAsia" w:cs="宋体"/>
                <w:b w:val="0"/>
                <w:bCs/>
                <w:color w:val="auto"/>
                <w:szCs w:val="21"/>
                <w:highlight w:val="none"/>
                <w:lang w:val="en-US" w:eastAsia="zh-CN"/>
              </w:rPr>
              <w:t>5信誉要求：（1）拒绝列入政府取消投标资格记录期间的企业或个人投标（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2021年至今供应商和其法定代表人、项目经理在“中国裁判文书网”(wenshu.court.gov.cn)上无行贿犯罪行为；</w:t>
            </w:r>
          </w:p>
          <w:p w14:paraId="154DB2E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宋体"/>
                <w:b w:val="0"/>
                <w:bCs/>
                <w:color w:val="auto"/>
                <w:szCs w:val="21"/>
                <w:highlight w:val="none"/>
                <w:lang w:val="zh-CN"/>
              </w:rPr>
            </w:pPr>
            <w:r>
              <w:rPr>
                <w:rFonts w:hint="eastAsia" w:cs="宋体"/>
                <w:b w:val="0"/>
                <w:bCs/>
                <w:color w:val="auto"/>
                <w:szCs w:val="21"/>
                <w:highlight w:val="none"/>
                <w:lang w:val="zh-CN"/>
              </w:rPr>
              <w:t>3.</w:t>
            </w:r>
            <w:r>
              <w:rPr>
                <w:rFonts w:hint="eastAsia" w:cs="宋体"/>
                <w:b w:val="0"/>
                <w:bCs/>
                <w:color w:val="auto"/>
                <w:szCs w:val="21"/>
                <w:highlight w:val="none"/>
                <w:lang w:val="en-US" w:eastAsia="zh-CN"/>
              </w:rPr>
              <w:t>6</w:t>
            </w:r>
            <w:r>
              <w:rPr>
                <w:rFonts w:hint="eastAsia" w:cs="宋体"/>
                <w:b w:val="0"/>
                <w:bCs/>
                <w:color w:val="auto"/>
                <w:szCs w:val="21"/>
                <w:highlight w:val="none"/>
                <w:lang w:val="zh-CN"/>
              </w:rPr>
              <w:t>与采购人存在利害关系可能影响招标公正性的法人、其他组织或者个人，不得参加投标。</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r>
              <w:rPr>
                <w:rFonts w:hint="eastAsia" w:cs="宋体"/>
                <w:b w:val="0"/>
                <w:bCs/>
                <w:color w:val="auto"/>
                <w:szCs w:val="21"/>
                <w:highlight w:val="none"/>
                <w:lang w:val="zh-CN"/>
              </w:rPr>
              <w:t>。违反这两款规定的，相关投标应当被否决；</w:t>
            </w:r>
          </w:p>
          <w:p w14:paraId="764AF2E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s="宋体"/>
                <w:b w:val="0"/>
                <w:bCs/>
                <w:color w:val="auto"/>
                <w:szCs w:val="21"/>
                <w:highlight w:val="none"/>
                <w:lang w:val="en-US" w:eastAsia="zh-CN"/>
              </w:rPr>
              <w:t>3</w:t>
            </w:r>
            <w:r>
              <w:rPr>
                <w:rFonts w:hint="eastAsia" w:cs="宋体"/>
                <w:b w:val="0"/>
                <w:bCs/>
                <w:color w:val="auto"/>
                <w:szCs w:val="21"/>
                <w:highlight w:val="none"/>
              </w:rPr>
              <w:t>.</w:t>
            </w:r>
            <w:r>
              <w:rPr>
                <w:rFonts w:hint="eastAsia" w:cs="宋体"/>
                <w:b w:val="0"/>
                <w:bCs/>
                <w:color w:val="auto"/>
                <w:szCs w:val="21"/>
                <w:highlight w:val="none"/>
                <w:lang w:val="en-US" w:eastAsia="zh-CN"/>
              </w:rPr>
              <w:t>7谈判</w:t>
            </w:r>
            <w:r>
              <w:rPr>
                <w:rFonts w:hint="eastAsia" w:cs="宋体"/>
                <w:b w:val="0"/>
                <w:bCs/>
                <w:color w:val="auto"/>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cs="宋体"/>
                <w:b w:val="0"/>
                <w:bCs/>
                <w:color w:val="auto"/>
                <w:szCs w:val="21"/>
                <w:highlight w:val="none"/>
                <w:lang w:val="en-US" w:eastAsia="zh-CN"/>
              </w:rPr>
              <w:t>采购</w:t>
            </w:r>
            <w:r>
              <w:rPr>
                <w:rFonts w:hint="eastAsia" w:cs="宋体"/>
                <w:b w:val="0"/>
                <w:bCs/>
                <w:color w:val="auto"/>
                <w:szCs w:val="21"/>
                <w:highlight w:val="none"/>
                <w:lang w:val="zh-CN"/>
              </w:rPr>
              <w:t>项目；</w:t>
            </w:r>
          </w:p>
        </w:tc>
      </w:tr>
      <w:tr w14:paraId="3C25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584D2C27">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412FCA34">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612D343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7357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35982216">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77879558">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74C8E5EB">
            <w:pPr>
              <w:snapToGrid w:val="0"/>
              <w:spacing w:line="360" w:lineRule="exact"/>
              <w:jc w:val="left"/>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供应商在递交响应文件时，同时递交响应文件电子版一份</w:t>
            </w:r>
            <w:r>
              <w:rPr>
                <w:rFonts w:hint="eastAsia" w:ascii="宋体" w:hAnsi="宋体" w:cs="Courier New"/>
                <w:color w:val="auto"/>
                <w:szCs w:val="21"/>
                <w:highlight w:val="none"/>
                <w:lang w:eastAsia="zh-CN"/>
              </w:rPr>
              <w:t>。</w:t>
            </w:r>
          </w:p>
          <w:p w14:paraId="02FDDC53">
            <w:pPr>
              <w:numPr>
                <w:ilvl w:val="0"/>
                <w:numId w:val="3"/>
              </w:numPr>
              <w:snapToGrid w:val="0"/>
              <w:spacing w:line="360" w:lineRule="exact"/>
              <w:jc w:val="left"/>
              <w:rPr>
                <w:rFonts w:hint="eastAsia"/>
                <w:color w:val="auto"/>
                <w:highlight w:val="none"/>
              </w:rPr>
            </w:pPr>
            <w:r>
              <w:rPr>
                <w:rFonts w:hint="eastAsia" w:ascii="宋体" w:hAnsi="宋体" w:cs="Courier New"/>
                <w:color w:val="auto"/>
                <w:szCs w:val="21"/>
                <w:highlight w:val="none"/>
              </w:rPr>
              <w:t>响应文件电子版内容：与纸质响应文件一致。</w:t>
            </w:r>
          </w:p>
          <w:p w14:paraId="7CAB2AE6">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46B21EC">
            <w:pPr>
              <w:snapToGrid w:val="0"/>
              <w:spacing w:line="360" w:lineRule="exact"/>
              <w:jc w:val="left"/>
              <w:rPr>
                <w:rFonts w:hAnsi="宋体"/>
                <w:color w:val="auto"/>
                <w:szCs w:val="21"/>
                <w:highlight w:val="none"/>
              </w:rPr>
            </w:pPr>
            <w:r>
              <w:rPr>
                <w:rFonts w:hint="eastAsia" w:ascii="宋体" w:hAnsi="宋体" w:cs="Courier New"/>
                <w:color w:val="auto"/>
                <w:szCs w:val="21"/>
                <w:highlight w:val="none"/>
              </w:rPr>
              <w:t>（3）响应文件电子版形式：可编辑的word文档</w:t>
            </w:r>
            <w:r>
              <w:rPr>
                <w:rFonts w:hint="eastAsia" w:ascii="宋体" w:hAnsi="宋体" w:cs="Courier New"/>
                <w:color w:val="auto"/>
                <w:szCs w:val="21"/>
                <w:highlight w:val="none"/>
                <w:lang w:val="en-US" w:eastAsia="zh-CN"/>
              </w:rPr>
              <w:t>和PDF版</w:t>
            </w:r>
            <w:r>
              <w:rPr>
                <w:rFonts w:hint="eastAsia" w:ascii="宋体" w:hAnsi="宋体" w:cs="Courier New"/>
                <w:color w:val="auto"/>
                <w:szCs w:val="21"/>
                <w:highlight w:val="none"/>
              </w:rPr>
              <w:t>。</w:t>
            </w:r>
          </w:p>
        </w:tc>
      </w:tr>
      <w:tr w14:paraId="3E1F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74689782">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1901" w:type="dxa"/>
            <w:vAlign w:val="center"/>
          </w:tcPr>
          <w:p w14:paraId="7C44CEC5">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077B3DF5">
            <w:pPr>
              <w:spacing w:line="36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供应商必须就“</w:t>
            </w:r>
            <w:r>
              <w:rPr>
                <w:rFonts w:hint="eastAsia" w:ascii="宋体" w:hAnsi="宋体"/>
                <w:color w:val="auto"/>
                <w:szCs w:val="21"/>
                <w:highlight w:val="none"/>
                <w:lang w:eastAsia="zh-CN"/>
              </w:rPr>
              <w:t>服务</w:t>
            </w:r>
            <w:r>
              <w:rPr>
                <w:rFonts w:hint="eastAsia" w:ascii="宋体" w:hAnsi="宋体"/>
                <w:color w:val="auto"/>
                <w:szCs w:val="21"/>
                <w:highlight w:val="none"/>
              </w:rPr>
              <w:t>采购需求”中公布的采购内容作完整唯一报价，否则，其响应文件无效。响应文件只允许有一个报价，有选择的或有条件的报价将不予接受。</w:t>
            </w:r>
          </w:p>
          <w:p w14:paraId="12F31AE5">
            <w:pPr>
              <w:spacing w:line="360" w:lineRule="exact"/>
              <w:rPr>
                <w:rFonts w:ascii="宋体" w:hAnsi="宋体"/>
                <w:color w:val="auto"/>
                <w:kern w:val="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单独依次线上进行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4534D844">
            <w:pPr>
              <w:spacing w:line="36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不得超过最高限价</w:t>
            </w:r>
            <w:r>
              <w:rPr>
                <w:rFonts w:hint="eastAsia" w:ascii="宋体" w:hAnsi="宋体"/>
                <w:color w:val="auto"/>
                <w:szCs w:val="21"/>
                <w:highlight w:val="none"/>
                <w:lang w:val="en-US" w:eastAsia="zh-CN"/>
              </w:rPr>
              <w:t>人民币2,700,000.00</w:t>
            </w:r>
            <w:r>
              <w:rPr>
                <w:rFonts w:hint="eastAsia" w:ascii="宋体" w:hAnsi="宋体"/>
                <w:color w:val="auto"/>
                <w:szCs w:val="21"/>
                <w:highlight w:val="none"/>
              </w:rPr>
              <w:t>元，否则</w:t>
            </w:r>
            <w:r>
              <w:rPr>
                <w:rFonts w:hint="eastAsia" w:ascii="宋体" w:hAnsi="宋体"/>
                <w:color w:val="auto"/>
                <w:szCs w:val="21"/>
                <w:highlight w:val="none"/>
                <w:lang w:val="en-US" w:eastAsia="zh-CN"/>
              </w:rPr>
              <w:t>响应</w:t>
            </w:r>
            <w:r>
              <w:rPr>
                <w:rFonts w:hint="eastAsia" w:ascii="宋体" w:hAnsi="宋体"/>
                <w:color w:val="auto"/>
                <w:szCs w:val="21"/>
                <w:highlight w:val="none"/>
              </w:rPr>
              <w:t>无效。</w:t>
            </w:r>
          </w:p>
        </w:tc>
      </w:tr>
      <w:tr w14:paraId="3C39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6BD74A">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1901" w:type="dxa"/>
            <w:vAlign w:val="center"/>
          </w:tcPr>
          <w:p w14:paraId="60EE0818">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015ECB54">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7F04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C61F2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386AB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7DC0B0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1901" w:type="dxa"/>
            <w:vAlign w:val="center"/>
          </w:tcPr>
          <w:p w14:paraId="5C8759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center"/>
          </w:tcPr>
          <w:p w14:paraId="16D051B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rPr>
            </w:pPr>
            <w:r>
              <w:rPr>
                <w:rFonts w:hint="eastAsia" w:ascii="宋体" w:hAnsi="宋体"/>
                <w:color w:val="auto"/>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w:t>
            </w:r>
            <w:r>
              <w:rPr>
                <w:rFonts w:hint="eastAsia" w:ascii="宋体" w:hAnsi="宋体"/>
                <w:color w:val="auto"/>
                <w:szCs w:val="21"/>
                <w:highlight w:val="none"/>
                <w:lang w:eastAsia="zh-CN"/>
              </w:rPr>
              <w:t>谈判保证金</w:t>
            </w:r>
            <w:r>
              <w:rPr>
                <w:rFonts w:hint="eastAsia" w:ascii="宋体" w:hAnsi="宋体"/>
                <w:color w:val="auto"/>
                <w:szCs w:val="21"/>
                <w:highlight w:val="none"/>
              </w:rPr>
              <w:t>，根据《中华人民共和国政府采购法》第二十二条有关规定，经“信用中国”网站查询，诚信记录良好的投标人不收取</w:t>
            </w:r>
            <w:r>
              <w:rPr>
                <w:rFonts w:hint="eastAsia" w:ascii="宋体" w:hAnsi="宋体"/>
                <w:color w:val="auto"/>
                <w:szCs w:val="21"/>
                <w:highlight w:val="none"/>
                <w:lang w:eastAsia="zh-CN"/>
              </w:rPr>
              <w:t>谈判保证金</w:t>
            </w:r>
            <w:r>
              <w:rPr>
                <w:rFonts w:hint="eastAsia" w:ascii="宋体" w:hAnsi="宋体"/>
                <w:color w:val="auto"/>
                <w:szCs w:val="21"/>
                <w:highlight w:val="none"/>
              </w:rPr>
              <w:t>，存在行政处罚信息的投标人，采购代理机构按规定收取以下数额谈判保证金;</w:t>
            </w:r>
          </w:p>
          <w:p w14:paraId="3953B8E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谈判保证金的金额:</w:t>
            </w:r>
            <w:r>
              <w:rPr>
                <w:rFonts w:hint="eastAsia" w:ascii="宋体" w:hAnsi="宋体"/>
                <w:color w:val="auto"/>
                <w:szCs w:val="21"/>
                <w:highlight w:val="none"/>
              </w:rPr>
              <w:t>人民币</w:t>
            </w:r>
            <w:r>
              <w:rPr>
                <w:rFonts w:hint="eastAsia" w:ascii="宋体" w:hAnsi="宋体"/>
                <w:color w:val="auto"/>
                <w:szCs w:val="21"/>
                <w:highlight w:val="none"/>
                <w:lang w:val="en-US" w:eastAsia="zh-CN"/>
              </w:rPr>
              <w:t>贰</w:t>
            </w:r>
            <w:r>
              <w:rPr>
                <w:rFonts w:hint="eastAsia" w:ascii="宋体" w:hAnsi="宋体"/>
                <w:color w:val="auto"/>
                <w:szCs w:val="21"/>
                <w:highlight w:val="none"/>
                <w:lang w:eastAsia="zh-CN"/>
              </w:rPr>
              <w:t>万</w:t>
            </w:r>
            <w:r>
              <w:rPr>
                <w:rFonts w:hint="eastAsia" w:ascii="宋体" w:hAnsi="宋体"/>
                <w:color w:val="auto"/>
                <w:szCs w:val="21"/>
                <w:highlight w:val="none"/>
              </w:rPr>
              <w:t>元</w:t>
            </w:r>
          </w:p>
          <w:p w14:paraId="7F80FB7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rPr>
            </w:pPr>
            <w:r>
              <w:rPr>
                <w:rFonts w:hint="eastAsia" w:ascii="宋体" w:hAnsi="宋体"/>
                <w:color w:val="auto"/>
                <w:szCs w:val="21"/>
                <w:highlight w:val="none"/>
              </w:rPr>
              <w:t>谈判保证金形式:谈判保证金应当采用支票、汇票、本票或者金融机构、担保机构出具的保函等非现金形式交纳、提交或转账、电汇(转账、电汇须从投标人的基本账户转出)。(转账、电汇须从投标人的基本账户转出)。</w:t>
            </w:r>
          </w:p>
          <w:p w14:paraId="0370E9A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rPr>
            </w:pPr>
            <w:r>
              <w:rPr>
                <w:rFonts w:hint="eastAsia" w:ascii="宋体" w:hAnsi="宋体"/>
                <w:color w:val="auto"/>
                <w:szCs w:val="21"/>
                <w:highlight w:val="none"/>
                <w:lang w:eastAsia="zh-CN"/>
              </w:rPr>
              <w:t>采购代理机构</w:t>
            </w:r>
            <w:r>
              <w:rPr>
                <w:rFonts w:hint="eastAsia" w:ascii="宋体" w:hAnsi="宋体"/>
                <w:color w:val="auto"/>
                <w:szCs w:val="21"/>
                <w:highlight w:val="none"/>
              </w:rPr>
              <w:t>的开户银行及账号如下:</w:t>
            </w:r>
          </w:p>
          <w:p w14:paraId="722C0F9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lang w:val="zh-CN" w:eastAsia="zh-TW"/>
              </w:rPr>
            </w:pPr>
            <w:r>
              <w:rPr>
                <w:rFonts w:hint="eastAsia" w:ascii="宋体" w:hAnsi="宋体"/>
                <w:color w:val="auto"/>
                <w:szCs w:val="21"/>
                <w:highlight w:val="none"/>
                <w:lang w:val="zh-CN" w:eastAsia="zh-TW"/>
              </w:rPr>
              <w:t>单位名称：吉林省国渡项目管理有限公司</w:t>
            </w:r>
          </w:p>
          <w:p w14:paraId="50E5B95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lang w:val="zh-CN" w:eastAsia="zh-TW"/>
              </w:rPr>
            </w:pPr>
            <w:r>
              <w:rPr>
                <w:rFonts w:hint="eastAsia" w:ascii="宋体" w:hAnsi="宋体"/>
                <w:color w:val="auto"/>
                <w:szCs w:val="21"/>
                <w:highlight w:val="none"/>
                <w:lang w:val="zh-CN" w:eastAsia="zh-TW"/>
              </w:rPr>
              <w:t>账号：4200 1188 0910 0059 060</w:t>
            </w:r>
          </w:p>
          <w:p w14:paraId="5B8E50D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rPr>
            </w:pPr>
            <w:r>
              <w:rPr>
                <w:rFonts w:hint="eastAsia" w:ascii="宋体" w:hAnsi="宋体"/>
                <w:color w:val="auto"/>
                <w:szCs w:val="21"/>
                <w:highlight w:val="none"/>
                <w:lang w:val="zh-CN" w:eastAsia="zh-TW"/>
              </w:rPr>
              <w:t xml:space="preserve">开户行：中国工商银行股份有限公司长春南部都市经济开发区支行   </w:t>
            </w:r>
            <w:r>
              <w:rPr>
                <w:rFonts w:hint="eastAsia" w:ascii="宋体" w:hAnsi="宋体"/>
                <w:color w:val="auto"/>
                <w:szCs w:val="21"/>
                <w:highlight w:val="none"/>
              </w:rPr>
              <w:t>注:谈判保证金是</w:t>
            </w:r>
            <w:r>
              <w:rPr>
                <w:rFonts w:hint="eastAsia" w:ascii="宋体" w:hAnsi="宋体"/>
                <w:color w:val="auto"/>
                <w:szCs w:val="21"/>
                <w:highlight w:val="none"/>
                <w:lang w:eastAsia="zh-CN"/>
              </w:rPr>
              <w:t>响应文件</w:t>
            </w:r>
            <w:r>
              <w:rPr>
                <w:rFonts w:hint="eastAsia" w:ascii="宋体" w:hAnsi="宋体"/>
                <w:color w:val="auto"/>
                <w:szCs w:val="21"/>
                <w:highlight w:val="none"/>
              </w:rPr>
              <w:t>的组成部分，未按要求提交的，视为放弃投标，采购人将不接受其</w:t>
            </w:r>
            <w:r>
              <w:rPr>
                <w:rFonts w:hint="eastAsia" w:ascii="宋体" w:hAnsi="宋体"/>
                <w:color w:val="auto"/>
                <w:szCs w:val="21"/>
                <w:highlight w:val="none"/>
                <w:lang w:eastAsia="zh-CN"/>
              </w:rPr>
              <w:t>响应文件</w:t>
            </w:r>
            <w:r>
              <w:rPr>
                <w:rFonts w:hint="eastAsia" w:ascii="宋体" w:hAnsi="宋体"/>
                <w:color w:val="auto"/>
                <w:szCs w:val="21"/>
                <w:highlight w:val="none"/>
              </w:rPr>
              <w:t>。投标人应在银行进账单或电汇凭证上简明用途、项目名称、联系人及电话，以便核对查实。以保函形式提交的</w:t>
            </w:r>
            <w:r>
              <w:rPr>
                <w:rFonts w:hint="eastAsia" w:ascii="宋体" w:hAnsi="宋体"/>
                <w:color w:val="auto"/>
                <w:szCs w:val="21"/>
                <w:highlight w:val="none"/>
                <w:lang w:eastAsia="zh-CN"/>
              </w:rPr>
              <w:t>谈判保证金</w:t>
            </w:r>
            <w:r>
              <w:rPr>
                <w:rFonts w:hint="eastAsia" w:ascii="宋体" w:hAnsi="宋体"/>
                <w:color w:val="auto"/>
                <w:szCs w:val="21"/>
                <w:highlight w:val="none"/>
              </w:rPr>
              <w:t>应当于开标前将原件递交至</w:t>
            </w:r>
            <w:r>
              <w:rPr>
                <w:rFonts w:hint="eastAsia" w:ascii="宋体" w:hAnsi="宋体"/>
                <w:color w:val="auto"/>
                <w:szCs w:val="21"/>
                <w:highlight w:val="none"/>
                <w:lang w:eastAsia="zh-CN"/>
              </w:rPr>
              <w:t>采购代理机构</w:t>
            </w:r>
            <w:r>
              <w:rPr>
                <w:rFonts w:hint="eastAsia" w:ascii="宋体" w:hAnsi="宋体"/>
                <w:color w:val="auto"/>
                <w:szCs w:val="21"/>
                <w:highlight w:val="none"/>
              </w:rPr>
              <w:t>，信誉良好的供应商</w:t>
            </w:r>
            <w:r>
              <w:rPr>
                <w:rFonts w:hint="eastAsia" w:ascii="宋体" w:hAnsi="宋体"/>
                <w:color w:val="auto"/>
                <w:szCs w:val="21"/>
                <w:highlight w:val="none"/>
                <w:lang w:eastAsia="zh-CN"/>
              </w:rPr>
              <w:t>在响应文件内</w:t>
            </w:r>
            <w:r>
              <w:rPr>
                <w:rFonts w:hint="eastAsia" w:ascii="宋体" w:hAnsi="宋体"/>
                <w:color w:val="auto"/>
                <w:szCs w:val="21"/>
                <w:highlight w:val="none"/>
              </w:rPr>
              <w:t xml:space="preserve">提供相关信息截图。 </w:t>
            </w:r>
          </w:p>
        </w:tc>
      </w:tr>
      <w:tr w14:paraId="28DC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705A7A9A">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1901" w:type="dxa"/>
            <w:vAlign w:val="center"/>
          </w:tcPr>
          <w:p w14:paraId="0388CAE2">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562B9D70">
            <w:pPr>
              <w:spacing w:line="360" w:lineRule="exact"/>
              <w:rPr>
                <w:rFonts w:ascii="宋体" w:hAnsi="宋体"/>
                <w:color w:val="auto"/>
                <w:szCs w:val="21"/>
                <w:highlight w:val="none"/>
              </w:rPr>
            </w:pPr>
            <w:r>
              <w:rPr>
                <w:rFonts w:hint="eastAsia" w:ascii="宋体" w:hAnsi="宋体"/>
                <w:color w:val="auto"/>
                <w:szCs w:val="21"/>
                <w:highlight w:val="none"/>
              </w:rPr>
              <w:t>正本壹册，副本贰册，须完整提交（A4纸装订）。</w:t>
            </w:r>
          </w:p>
        </w:tc>
      </w:tr>
      <w:tr w14:paraId="16E5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6FD63408">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1901" w:type="dxa"/>
            <w:vAlign w:val="center"/>
          </w:tcPr>
          <w:p w14:paraId="3F60AD50">
            <w:pPr>
              <w:spacing w:line="360" w:lineRule="exact"/>
              <w:jc w:val="center"/>
              <w:rPr>
                <w:rFonts w:ascii="宋体" w:hAnsi="宋体"/>
                <w:color w:val="auto"/>
                <w:szCs w:val="21"/>
                <w:highlight w:val="none"/>
              </w:rPr>
            </w:pPr>
            <w:r>
              <w:rPr>
                <w:rFonts w:hint="eastAsia" w:ascii="宋体" w:hAnsi="宋体"/>
                <w:color w:val="auto"/>
                <w:szCs w:val="21"/>
                <w:highlight w:val="none"/>
              </w:rPr>
              <w:t>响应文件要求</w:t>
            </w:r>
          </w:p>
        </w:tc>
        <w:tc>
          <w:tcPr>
            <w:tcW w:w="6462" w:type="dxa"/>
          </w:tcPr>
          <w:p w14:paraId="6A16A9B1">
            <w:pPr>
              <w:spacing w:line="360" w:lineRule="exact"/>
              <w:rPr>
                <w:rFonts w:ascii="宋体" w:hAnsi="宋体"/>
                <w:color w:val="auto"/>
                <w:szCs w:val="21"/>
                <w:highlight w:val="none"/>
              </w:rPr>
            </w:pPr>
            <w:r>
              <w:rPr>
                <w:rFonts w:hint="eastAsia" w:ascii="宋体" w:hAnsi="宋体"/>
                <w:color w:val="auto"/>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tc>
      </w:tr>
      <w:tr w14:paraId="7207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7C9CACB2">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1901" w:type="dxa"/>
            <w:vAlign w:val="center"/>
          </w:tcPr>
          <w:p w14:paraId="6E32378B">
            <w:pPr>
              <w:spacing w:line="360" w:lineRule="exact"/>
              <w:jc w:val="center"/>
              <w:rPr>
                <w:rFonts w:ascii="宋体" w:hAnsi="宋体"/>
                <w:color w:val="auto"/>
                <w:szCs w:val="21"/>
                <w:highlight w:val="none"/>
              </w:rPr>
            </w:pPr>
            <w:r>
              <w:rPr>
                <w:rFonts w:hint="eastAsia" w:ascii="宋体" w:hAnsi="宋体"/>
                <w:color w:val="auto"/>
                <w:szCs w:val="21"/>
                <w:highlight w:val="none"/>
              </w:rPr>
              <w:t>响应文件包装标记</w:t>
            </w:r>
          </w:p>
        </w:tc>
        <w:tc>
          <w:tcPr>
            <w:tcW w:w="6462" w:type="dxa"/>
            <w:vAlign w:val="center"/>
          </w:tcPr>
          <w:p w14:paraId="002C0DEB">
            <w:pPr>
              <w:spacing w:line="360" w:lineRule="exact"/>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无</w:t>
            </w:r>
          </w:p>
        </w:tc>
      </w:tr>
      <w:tr w14:paraId="3570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E153AE8">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DE35F87">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77E63E1B">
            <w:pPr>
              <w:spacing w:line="360" w:lineRule="exact"/>
              <w:rPr>
                <w:rFonts w:ascii="宋体" w:hAnsi="宋体"/>
                <w:color w:val="auto"/>
                <w:szCs w:val="21"/>
                <w:highlight w:val="none"/>
              </w:rPr>
            </w:pPr>
            <w:r>
              <w:rPr>
                <w:rFonts w:ascii="宋体" w:hAnsi="宋体" w:cs="宋体"/>
                <w:color w:val="auto"/>
                <w:szCs w:val="21"/>
                <w:highlight w:val="none"/>
              </w:rPr>
              <w:t>本</w:t>
            </w:r>
            <w:r>
              <w:rPr>
                <w:rFonts w:hint="eastAsia" w:ascii="宋体" w:hAnsi="宋体" w:cs="宋体"/>
                <w:color w:val="auto"/>
                <w:szCs w:val="21"/>
                <w:highlight w:val="none"/>
              </w:rPr>
              <w:t>竞争性谈判文件</w:t>
            </w:r>
            <w:r>
              <w:rPr>
                <w:rFonts w:ascii="宋体" w:hAnsi="宋体" w:cs="宋体"/>
                <w:color w:val="auto"/>
                <w:szCs w:val="21"/>
                <w:highlight w:val="none"/>
              </w:rPr>
              <w:t>中描述</w:t>
            </w:r>
            <w:r>
              <w:rPr>
                <w:rFonts w:hint="eastAsia" w:ascii="宋体" w:hAnsi="宋体" w:cs="宋体"/>
                <w:color w:val="auto"/>
                <w:szCs w:val="21"/>
                <w:highlight w:val="none"/>
              </w:rPr>
              <w:t>供应商</w:t>
            </w:r>
            <w:r>
              <w:rPr>
                <w:rFonts w:ascii="宋体" w:hAnsi="宋体" w:cs="宋体"/>
                <w:color w:val="auto"/>
                <w:szCs w:val="21"/>
                <w:highlight w:val="none"/>
              </w:rPr>
              <w:t>的“公章”是指根据我国对公章的管理规定，用</w:t>
            </w:r>
            <w:r>
              <w:rPr>
                <w:rFonts w:hint="eastAsia" w:ascii="宋体" w:hAnsi="宋体" w:cs="宋体"/>
                <w:color w:val="auto"/>
                <w:szCs w:val="21"/>
                <w:highlight w:val="none"/>
              </w:rPr>
              <w:t>供应商</w:t>
            </w:r>
            <w:r>
              <w:rPr>
                <w:rFonts w:ascii="宋体" w:hAnsi="宋体" w:cs="宋体"/>
                <w:color w:val="auto"/>
                <w:szCs w:val="21"/>
                <w:highlight w:val="none"/>
              </w:rPr>
              <w:t>法定主体行为名称制作的印章，除本文件有特殊规定外，</w:t>
            </w:r>
            <w:r>
              <w:rPr>
                <w:rFonts w:hint="eastAsia" w:ascii="宋体" w:hAnsi="宋体" w:cs="宋体"/>
                <w:color w:val="auto"/>
                <w:szCs w:val="21"/>
                <w:highlight w:val="none"/>
              </w:rPr>
              <w:t>供应商</w:t>
            </w:r>
            <w:r>
              <w:rPr>
                <w:rFonts w:ascii="宋体" w:hAnsi="宋体" w:cs="宋体"/>
                <w:color w:val="auto"/>
                <w:szCs w:val="21"/>
                <w:highlight w:val="none"/>
              </w:rPr>
              <w:t>的财务章、部门章、分公司章、工会章、合同章、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专用章、业务专用章及银行的转账章、现金收讫章、现金付讫章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等其它形式印章均不能代替公章</w:t>
            </w:r>
            <w:r>
              <w:rPr>
                <w:rFonts w:hint="eastAsia" w:ascii="宋体" w:hAnsi="宋体" w:cs="宋体"/>
                <w:color w:val="auto"/>
                <w:szCs w:val="21"/>
                <w:highlight w:val="none"/>
              </w:rPr>
              <w:t>。</w:t>
            </w:r>
          </w:p>
        </w:tc>
      </w:tr>
      <w:tr w14:paraId="1B1A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39C0FF9">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1901" w:type="dxa"/>
            <w:vAlign w:val="center"/>
          </w:tcPr>
          <w:p w14:paraId="263150C3">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51469624">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2025年02月07日09点30分</w:t>
            </w:r>
            <w:r>
              <w:rPr>
                <w:rFonts w:hint="eastAsia" w:ascii="宋体" w:hAnsi="宋体" w:cs="黑体"/>
                <w:b w:val="0"/>
                <w:color w:val="auto"/>
                <w:kern w:val="0"/>
                <w:sz w:val="21"/>
                <w:szCs w:val="21"/>
                <w:highlight w:val="none"/>
                <w:lang w:val="en-US" w:eastAsia="zh-CN"/>
              </w:rPr>
              <w:t>。</w:t>
            </w:r>
          </w:p>
        </w:tc>
      </w:tr>
      <w:tr w14:paraId="54D0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6892DBC">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11DC4A6E">
            <w:pPr>
              <w:spacing w:line="360" w:lineRule="exact"/>
              <w:jc w:val="center"/>
              <w:rPr>
                <w:rFonts w:ascii="宋体" w:hAnsi="宋体"/>
                <w:color w:val="auto"/>
                <w:position w:val="10"/>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129F8E62">
            <w:pPr>
              <w:spacing w:line="360" w:lineRule="exact"/>
              <w:rPr>
                <w:rFonts w:hint="default" w:ascii="宋体" w:hAnsi="宋体" w:eastAsia="宋体"/>
                <w:i w:val="0"/>
                <w:iCs w:val="0"/>
                <w:color w:val="auto"/>
                <w:spacing w:val="-2"/>
                <w:szCs w:val="21"/>
                <w:highlight w:val="none"/>
                <w:lang w:val="en-US" w:eastAsia="zh-CN"/>
              </w:rPr>
            </w:pPr>
            <w:r>
              <w:rPr>
                <w:rFonts w:hint="eastAsia" w:ascii="宋体" w:hAnsi="宋体" w:eastAsia="宋体"/>
                <w:i w:val="0"/>
                <w:iCs w:val="0"/>
                <w:color w:val="auto"/>
                <w:spacing w:val="-2"/>
                <w:szCs w:val="21"/>
                <w:highlight w:val="none"/>
                <w:lang w:eastAsia="zh-CN"/>
              </w:rPr>
              <w:t xml:space="preserve">长春市南关区生态大街与和美路交汇中懋天地8号楼1105室 </w:t>
            </w:r>
            <w:r>
              <w:rPr>
                <w:rFonts w:hint="eastAsia" w:ascii="宋体" w:hAnsi="宋体"/>
                <w:i w:val="0"/>
                <w:iCs w:val="0"/>
                <w:color w:val="auto"/>
                <w:spacing w:val="-2"/>
                <w:szCs w:val="21"/>
                <w:highlight w:val="none"/>
                <w:lang w:eastAsia="zh-CN"/>
              </w:rPr>
              <w:t>。</w:t>
            </w:r>
          </w:p>
        </w:tc>
      </w:tr>
      <w:tr w14:paraId="6E3A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3DA04341">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1901" w:type="dxa"/>
            <w:vAlign w:val="center"/>
          </w:tcPr>
          <w:p w14:paraId="6AC0B322">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05EF38A3">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0F5C5D5B">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E2D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7DDB88B6">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47BA2151">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787EDA39">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58E27AFD">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cs="宋体"/>
                <w:bCs/>
                <w:i w:val="0"/>
                <w:iCs w:val="0"/>
                <w:snapToGrid w:val="0"/>
                <w:color w:val="auto"/>
                <w:szCs w:val="21"/>
                <w:highlight w:val="none"/>
                <w:lang w:eastAsia="zh-CN"/>
              </w:rPr>
              <w:t>长春市二道区洋浦大街6999号凯利中心AB栋101开标</w:t>
            </w:r>
            <w:r>
              <w:rPr>
                <w:rFonts w:hint="eastAsia" w:ascii="宋体" w:hAnsi="宋体" w:cs="宋体"/>
                <w:bCs/>
                <w:i w:val="0"/>
                <w:iCs w:val="0"/>
                <w:snapToGrid w:val="0"/>
                <w:color w:val="auto"/>
                <w:szCs w:val="21"/>
                <w:highlight w:val="none"/>
                <w:lang w:val="en-US" w:eastAsia="zh-CN"/>
              </w:rPr>
              <w:t>二</w:t>
            </w:r>
            <w:r>
              <w:rPr>
                <w:rFonts w:hint="eastAsia" w:ascii="宋体" w:hAnsi="宋体" w:cs="宋体"/>
                <w:bCs/>
                <w:i w:val="0"/>
                <w:iCs w:val="0"/>
                <w:snapToGrid w:val="0"/>
                <w:color w:val="auto"/>
                <w:szCs w:val="21"/>
                <w:highlight w:val="none"/>
                <w:lang w:eastAsia="zh-CN"/>
              </w:rPr>
              <w:t>室评标</w:t>
            </w:r>
            <w:r>
              <w:rPr>
                <w:rFonts w:hint="eastAsia" w:ascii="宋体" w:hAnsi="宋体" w:cs="宋体"/>
                <w:bCs/>
                <w:i w:val="0"/>
                <w:iCs w:val="0"/>
                <w:snapToGrid w:val="0"/>
                <w:color w:val="auto"/>
                <w:szCs w:val="21"/>
                <w:highlight w:val="none"/>
                <w:lang w:val="en-US" w:eastAsia="zh-CN"/>
              </w:rPr>
              <w:t>八</w:t>
            </w:r>
            <w:r>
              <w:rPr>
                <w:rFonts w:hint="eastAsia" w:ascii="宋体" w:hAnsi="宋体" w:cs="宋体"/>
                <w:bCs/>
                <w:i w:val="0"/>
                <w:iCs w:val="0"/>
                <w:snapToGrid w:val="0"/>
                <w:color w:val="auto"/>
                <w:szCs w:val="21"/>
                <w:highlight w:val="none"/>
                <w:lang w:eastAsia="zh-CN"/>
              </w:rPr>
              <w:t>室</w:t>
            </w:r>
            <w:r>
              <w:rPr>
                <w:rFonts w:hint="eastAsia" w:ascii="宋体" w:hAnsi="宋体" w:cs="宋体"/>
                <w:bCs/>
                <w:i w:val="0"/>
                <w:iCs w:val="0"/>
                <w:snapToGrid w:val="0"/>
                <w:color w:val="auto"/>
                <w:szCs w:val="21"/>
                <w:highlight w:val="none"/>
                <w:lang w:val="en-US" w:eastAsia="zh-CN"/>
              </w:rPr>
              <w:t>。</w:t>
            </w:r>
          </w:p>
          <w:p w14:paraId="361E7326">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79A1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0DEA78F1">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3A33B4F4">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7E1DD716">
            <w:pPr>
              <w:spacing w:line="360" w:lineRule="exact"/>
              <w:rPr>
                <w:rFonts w:ascii="宋体" w:hAnsi="宋体"/>
                <w:color w:val="auto"/>
                <w:szCs w:val="21"/>
                <w:highlight w:val="none"/>
              </w:rPr>
            </w:pPr>
            <w:r>
              <w:rPr>
                <w:rFonts w:hint="eastAsia" w:ascii="宋体" w:hAnsi="宋体"/>
                <w:color w:val="auto"/>
                <w:szCs w:val="21"/>
                <w:highlight w:val="none"/>
              </w:rPr>
              <w:t>具体详见第四章评审办法。</w:t>
            </w:r>
          </w:p>
        </w:tc>
      </w:tr>
      <w:tr w14:paraId="3F8C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8988E1B">
            <w:pPr>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1901" w:type="dxa"/>
            <w:vAlign w:val="center"/>
          </w:tcPr>
          <w:p w14:paraId="79919359">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44924539">
            <w:pPr>
              <w:spacing w:line="360" w:lineRule="exact"/>
              <w:jc w:val="center"/>
              <w:rPr>
                <w:rFonts w:hint="eastAsia" w:ascii="宋体" w:hAnsi="宋体" w:cs="Arial"/>
                <w:color w:val="auto"/>
                <w:kern w:val="0"/>
                <w:szCs w:val="21"/>
                <w:highlight w:val="none"/>
              </w:rPr>
            </w:pPr>
            <w:r>
              <w:rPr>
                <w:rFonts w:hint="eastAsia" w:ascii="宋体" w:hAnsi="宋体"/>
                <w:color w:val="auto"/>
                <w:szCs w:val="21"/>
                <w:highlight w:val="none"/>
              </w:rPr>
              <w:t>及成交通知书</w:t>
            </w:r>
          </w:p>
        </w:tc>
        <w:tc>
          <w:tcPr>
            <w:tcW w:w="6462" w:type="dxa"/>
            <w:vAlign w:val="center"/>
          </w:tcPr>
          <w:p w14:paraId="799D9580">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463A47D7">
            <w:pPr>
              <w:spacing w:line="360" w:lineRule="exact"/>
              <w:jc w:val="left"/>
              <w:rPr>
                <w:rFonts w:hint="eastAsia"/>
                <w:color w:val="auto"/>
                <w:highlight w:val="none"/>
              </w:rPr>
            </w:pPr>
            <w:r>
              <w:rPr>
                <w:rFonts w:hint="eastAsia" w:ascii="宋体" w:hAnsi="宋体"/>
                <w:color w:val="auto"/>
                <w:szCs w:val="21"/>
                <w:highlight w:val="none"/>
              </w:rPr>
              <w:t>2、在发布成交结果公告的同时，采购代理机构向成交供应商发出成交通知书。</w:t>
            </w:r>
          </w:p>
        </w:tc>
      </w:tr>
      <w:tr w14:paraId="615C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5019298E">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1901" w:type="dxa"/>
            <w:vAlign w:val="center"/>
          </w:tcPr>
          <w:p w14:paraId="13FC9936">
            <w:pPr>
              <w:spacing w:line="360" w:lineRule="exact"/>
              <w:jc w:val="center"/>
              <w:rPr>
                <w:rFonts w:ascii="宋体" w:hAnsi="宋体"/>
                <w:color w:val="auto"/>
                <w:position w:val="-2"/>
                <w:szCs w:val="21"/>
                <w:highlight w:val="none"/>
              </w:rPr>
            </w:pPr>
            <w:r>
              <w:rPr>
                <w:rFonts w:hint="eastAsia" w:ascii="宋体" w:hAnsi="宋体"/>
                <w:color w:val="auto"/>
                <w:szCs w:val="21"/>
                <w:highlight w:val="none"/>
              </w:rPr>
              <w:t>履约保证金</w:t>
            </w:r>
          </w:p>
        </w:tc>
        <w:tc>
          <w:tcPr>
            <w:tcW w:w="6462" w:type="dxa"/>
            <w:vAlign w:val="top"/>
          </w:tcPr>
          <w:p w14:paraId="57F75657">
            <w:pPr>
              <w:spacing w:line="360" w:lineRule="exact"/>
              <w:rPr>
                <w:rFonts w:ascii="宋体" w:hAnsi="宋体"/>
                <w:color w:val="auto"/>
                <w:szCs w:val="21"/>
                <w:highlight w:val="none"/>
              </w:rPr>
            </w:pPr>
            <w:r>
              <w:rPr>
                <w:rFonts w:hint="eastAsia" w:ascii="宋体" w:hAnsi="宋体"/>
                <w:color w:val="auto"/>
                <w:szCs w:val="21"/>
                <w:highlight w:val="none"/>
                <w:lang w:val="en-US" w:eastAsia="zh-CN"/>
              </w:rPr>
              <w:t>按照实际与采购人签订的合同要求为准。成交价格的2%。（以实际签订合同为准）</w:t>
            </w:r>
          </w:p>
        </w:tc>
      </w:tr>
      <w:tr w14:paraId="427A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966F082">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1901" w:type="dxa"/>
            <w:vAlign w:val="center"/>
          </w:tcPr>
          <w:p w14:paraId="722D8502">
            <w:pPr>
              <w:spacing w:line="360" w:lineRule="exact"/>
              <w:jc w:val="center"/>
              <w:rPr>
                <w:rFonts w:ascii="宋体" w:hAnsi="宋体"/>
                <w:color w:val="auto"/>
                <w:szCs w:val="21"/>
                <w:highlight w:val="none"/>
              </w:rPr>
            </w:pPr>
            <w:r>
              <w:rPr>
                <w:rFonts w:hint="eastAsia" w:ascii="宋体" w:hAnsi="宋体"/>
                <w:color w:val="auto"/>
                <w:szCs w:val="21"/>
                <w:highlight w:val="none"/>
                <w:lang w:eastAsia="zh-CN"/>
              </w:rPr>
              <w:t>近年发生诉讼及仲裁情况</w:t>
            </w:r>
          </w:p>
        </w:tc>
        <w:tc>
          <w:tcPr>
            <w:tcW w:w="6462" w:type="dxa"/>
            <w:vAlign w:val="center"/>
          </w:tcPr>
          <w:p w14:paraId="324A9A09">
            <w:pPr>
              <w:spacing w:line="360" w:lineRule="exact"/>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指2022年01月01日至今</w:t>
            </w:r>
          </w:p>
        </w:tc>
      </w:tr>
      <w:tr w14:paraId="6EAD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CD75DB8">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1901" w:type="dxa"/>
            <w:vAlign w:val="center"/>
          </w:tcPr>
          <w:p w14:paraId="49ED3E1C">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签订合同时间</w:t>
            </w:r>
          </w:p>
        </w:tc>
        <w:tc>
          <w:tcPr>
            <w:tcW w:w="6462" w:type="dxa"/>
            <w:vAlign w:val="center"/>
          </w:tcPr>
          <w:p w14:paraId="1F1256F8">
            <w:pPr>
              <w:spacing w:line="360" w:lineRule="exact"/>
              <w:rPr>
                <w:rFonts w:hint="default" w:ascii="宋体" w:hAnsi="宋体"/>
                <w:color w:val="auto"/>
                <w:szCs w:val="21"/>
                <w:highlight w:val="none"/>
                <w:lang w:val="en-US" w:eastAsia="zh-CN"/>
              </w:rPr>
            </w:pPr>
            <w:r>
              <w:rPr>
                <w:rFonts w:hint="eastAsia" w:ascii="宋体" w:hAnsi="宋体"/>
                <w:color w:val="auto"/>
                <w:szCs w:val="21"/>
                <w:highlight w:val="none"/>
              </w:rPr>
              <w:t>成交通知书发出之日起三十日内。</w:t>
            </w:r>
          </w:p>
        </w:tc>
      </w:tr>
      <w:tr w14:paraId="3953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32F365B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1901" w:type="dxa"/>
            <w:vAlign w:val="center"/>
          </w:tcPr>
          <w:p w14:paraId="594C3FF1">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462" w:type="dxa"/>
            <w:vAlign w:val="center"/>
          </w:tcPr>
          <w:p w14:paraId="1566C4D4">
            <w:pPr>
              <w:spacing w:line="360" w:lineRule="exact"/>
              <w:rPr>
                <w:rFonts w:ascii="宋体" w:hAnsi="宋体"/>
                <w:color w:val="auto"/>
                <w:szCs w:val="21"/>
                <w:highlight w:val="none"/>
              </w:rPr>
            </w:pPr>
            <w:r>
              <w:rPr>
                <w:rFonts w:hint="eastAsia" w:ascii="宋体" w:hAnsi="宋体"/>
                <w:color w:val="auto"/>
                <w:szCs w:val="21"/>
                <w:highlight w:val="none"/>
              </w:rPr>
              <w:t>政府采购合同双方自签订之日起1个工作日内将合同</w:t>
            </w:r>
            <w:r>
              <w:rPr>
                <w:rFonts w:hint="eastAsia" w:ascii="宋体" w:hAnsi="宋体"/>
                <w:color w:val="auto"/>
                <w:szCs w:val="21"/>
                <w:highlight w:val="none"/>
                <w:lang w:val="en-US" w:eastAsia="zh-CN"/>
              </w:rPr>
              <w:t>扫描件</w:t>
            </w:r>
            <w:r>
              <w:rPr>
                <w:rFonts w:hint="eastAsia" w:ascii="宋体" w:hAnsi="宋体"/>
                <w:color w:val="auto"/>
                <w:szCs w:val="21"/>
                <w:highlight w:val="none"/>
              </w:rPr>
              <w:t>交采购代理机构。</w:t>
            </w:r>
          </w:p>
        </w:tc>
      </w:tr>
      <w:tr w14:paraId="17C4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497D6081">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1901" w:type="dxa"/>
            <w:vAlign w:val="center"/>
          </w:tcPr>
          <w:p w14:paraId="30A1B2ED">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74C92CCB">
            <w:pPr>
              <w:pStyle w:val="16"/>
              <w:spacing w:line="400" w:lineRule="exact"/>
              <w:rPr>
                <w:rFonts w:ascii="宋体" w:hAnsi="宋体"/>
                <w:color w:val="auto"/>
                <w:szCs w:val="21"/>
                <w:highlight w:val="none"/>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tc>
      </w:tr>
      <w:tr w14:paraId="2E63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7C3BD83">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1901" w:type="dxa"/>
            <w:vAlign w:val="center"/>
          </w:tcPr>
          <w:p w14:paraId="215E6FBD">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57D90E79">
            <w:pPr>
              <w:spacing w:line="360" w:lineRule="exact"/>
              <w:rPr>
                <w:rFonts w:hint="default" w:hAnsi="宋体" w:eastAsia="宋体"/>
                <w:color w:val="auto"/>
                <w:szCs w:val="21"/>
                <w:highlight w:val="none"/>
                <w:lang w:val="en-US" w:eastAsia="zh-CN"/>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2C57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C901295">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1901" w:type="dxa"/>
            <w:vAlign w:val="center"/>
          </w:tcPr>
          <w:p w14:paraId="463D2057">
            <w:pPr>
              <w:spacing w:line="36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付款方式</w:t>
            </w:r>
          </w:p>
        </w:tc>
        <w:tc>
          <w:tcPr>
            <w:tcW w:w="6462" w:type="dxa"/>
            <w:vAlign w:val="center"/>
          </w:tcPr>
          <w:p w14:paraId="29356E34">
            <w:pPr>
              <w:spacing w:line="360" w:lineRule="exac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甲乙双方</w:t>
            </w:r>
            <w:r>
              <w:rPr>
                <w:rFonts w:hint="eastAsia" w:ascii="宋体" w:hAnsi="宋体" w:eastAsia="宋体"/>
                <w:color w:val="auto"/>
                <w:szCs w:val="21"/>
                <w:highlight w:val="none"/>
              </w:rPr>
              <w:t>签订合同时约定。</w:t>
            </w:r>
          </w:p>
        </w:tc>
      </w:tr>
      <w:tr w14:paraId="7010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4" w:type="dxa"/>
            <w:vAlign w:val="center"/>
          </w:tcPr>
          <w:p w14:paraId="03CE8D1F">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25</w:t>
            </w:r>
          </w:p>
        </w:tc>
        <w:tc>
          <w:tcPr>
            <w:tcW w:w="1901" w:type="dxa"/>
            <w:vAlign w:val="center"/>
          </w:tcPr>
          <w:p w14:paraId="17EAA869">
            <w:pPr>
              <w:spacing w:line="36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合同方式</w:t>
            </w:r>
          </w:p>
        </w:tc>
        <w:tc>
          <w:tcPr>
            <w:tcW w:w="6462" w:type="dxa"/>
            <w:vAlign w:val="center"/>
          </w:tcPr>
          <w:p w14:paraId="3EA6EEAB">
            <w:pPr>
              <w:spacing w:line="360" w:lineRule="exact"/>
              <w:rPr>
                <w:rFonts w:hint="eastAsia" w:ascii="宋体" w:hAnsi="宋体" w:eastAsia="宋体"/>
                <w:color w:val="auto"/>
                <w:szCs w:val="21"/>
                <w:highlight w:val="none"/>
              </w:rPr>
            </w:pPr>
            <w:r>
              <w:rPr>
                <w:rFonts w:hint="eastAsia" w:ascii="宋体" w:hAnsi="宋体" w:eastAsia="宋体"/>
                <w:color w:val="auto"/>
                <w:szCs w:val="21"/>
                <w:highlight w:val="none"/>
              </w:rPr>
              <w:t>固定总价。</w:t>
            </w:r>
          </w:p>
        </w:tc>
      </w:tr>
    </w:tbl>
    <w:p w14:paraId="649FAF63">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DC5730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项目名称及项目编号</w:t>
      </w:r>
    </w:p>
    <w:p w14:paraId="6BFFEB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highlight w:val="none"/>
        </w:rPr>
      </w:pPr>
      <w:r>
        <w:rPr>
          <w:rFonts w:hint="eastAsia" w:ascii="宋体" w:hAnsi="宋体"/>
          <w:color w:val="auto"/>
          <w:szCs w:val="21"/>
          <w:highlight w:val="none"/>
        </w:rPr>
        <w:t>项目名称：</w:t>
      </w:r>
      <w:r>
        <w:rPr>
          <w:rFonts w:hint="eastAsia" w:ascii="宋体" w:hAnsi="宋体"/>
          <w:color w:val="auto"/>
          <w:szCs w:val="21"/>
          <w:highlight w:val="none"/>
          <w:lang w:val="en-US" w:eastAsia="zh-CN"/>
        </w:rPr>
        <w:t>德惠市</w:t>
      </w:r>
      <w:r>
        <w:rPr>
          <w:rFonts w:hint="eastAsia" w:ascii="宋体" w:hAnsi="宋体" w:cs="黑体"/>
          <w:bCs/>
          <w:color w:val="auto"/>
          <w:kern w:val="0"/>
          <w:szCs w:val="21"/>
          <w:highlight w:val="none"/>
          <w:lang w:val="en-US" w:eastAsia="zh-CN"/>
        </w:rPr>
        <w:t>农田水系一张网和农田沟渠整治一张图项目</w:t>
      </w:r>
    </w:p>
    <w:p w14:paraId="2A566B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项目编号：采购计划-[2025]-00005号</w:t>
      </w:r>
      <w:r>
        <w:rPr>
          <w:rFonts w:hint="eastAsia" w:ascii="宋体" w:hAnsi="宋体"/>
          <w:color w:val="auto"/>
          <w:szCs w:val="21"/>
          <w:highlight w:val="none"/>
          <w:lang w:val="en-US" w:eastAsia="zh-CN"/>
        </w:rPr>
        <w:t>-001</w:t>
      </w:r>
    </w:p>
    <w:p w14:paraId="58511C4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106932B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4A31586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38636FA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79A3BA04">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4506798F">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15F4E2D3">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6DD727D4">
      <w:pPr>
        <w:spacing w:line="400" w:lineRule="exact"/>
        <w:ind w:firstLine="435"/>
        <w:rPr>
          <w:rFonts w:ascii="宋体" w:hAnsi="宋体"/>
          <w:bCs/>
          <w:color w:val="auto"/>
          <w:szCs w:val="21"/>
          <w:highlight w:val="none"/>
        </w:rPr>
      </w:pPr>
      <w:r>
        <w:rPr>
          <w:rFonts w:hint="eastAsia" w:ascii="宋体" w:hAnsi="宋体"/>
          <w:bCs/>
          <w:color w:val="auto"/>
          <w:szCs w:val="21"/>
          <w:highlight w:val="none"/>
        </w:rPr>
        <w:t>2.6、 货物采购需求表中所有条款均为实质性条款。</w:t>
      </w:r>
    </w:p>
    <w:p w14:paraId="7F24FAEE">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5180B2C5">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F271CAA">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0E15D19A">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945DEAB">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05D1458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34A56095">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48CE5727">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2FB8AC7A">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6.2、供应商认为谈判文件使自己的合法权益受到损害的，应当在为购买谈判文件之日起七个工作日内，以书面形式</w:t>
      </w:r>
      <w:r>
        <w:rPr>
          <w:rFonts w:hint="eastAsia"/>
          <w:color w:val="auto"/>
          <w:szCs w:val="21"/>
          <w:highlight w:val="none"/>
        </w:rPr>
        <w:t>向采购代理机构提出质疑。采购代理机构应认真做好质疑处理工作。</w:t>
      </w:r>
    </w:p>
    <w:p w14:paraId="46015447">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6.3、供应商认为采购过程使自己的合法权益受到损害的，应当在为各采购程序环节结束之日起七个工作日内，</w:t>
      </w:r>
      <w:r>
        <w:rPr>
          <w:rFonts w:hint="eastAsia"/>
          <w:color w:val="auto"/>
          <w:szCs w:val="21"/>
          <w:highlight w:val="none"/>
        </w:rPr>
        <w:t>以书面形式向采购代理机构提出质疑。采购代理机构应认真做好质疑处理工作。</w:t>
      </w:r>
    </w:p>
    <w:p w14:paraId="4CF23B38">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19A83DA3">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val="en-US" w:eastAsia="zh-CN"/>
        </w:rPr>
        <w:t>主管部门</w:t>
      </w:r>
      <w:r>
        <w:rPr>
          <w:rFonts w:hint="eastAsia" w:ascii="宋体" w:hAnsi="宋体"/>
          <w:color w:val="auto"/>
          <w:szCs w:val="21"/>
          <w:highlight w:val="none"/>
        </w:rPr>
        <w:t>投诉。</w:t>
      </w:r>
    </w:p>
    <w:p w14:paraId="7D8B3DE0">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08F8A024">
      <w:pPr>
        <w:tabs>
          <w:tab w:val="left" w:pos="2190"/>
        </w:tabs>
        <w:spacing w:line="400" w:lineRule="exact"/>
        <w:rPr>
          <w:rFonts w:ascii="宋体" w:hAnsi="宋体"/>
          <w:color w:val="auto"/>
          <w:szCs w:val="21"/>
          <w:highlight w:val="none"/>
        </w:rPr>
      </w:pPr>
      <w:r>
        <w:rPr>
          <w:rFonts w:hint="eastAsia" w:ascii="宋体" w:hAnsi="宋体"/>
          <w:color w:val="auto"/>
          <w:szCs w:val="21"/>
          <w:highlight w:val="none"/>
        </w:rPr>
        <w:t xml:space="preserve">   7、转包与分包</w:t>
      </w:r>
    </w:p>
    <w:p w14:paraId="60914812">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2E5DEBB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5796153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377B8065">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60DC929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4E3E5D4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706A9F41">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72DFD183">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71F75378">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69814AE4">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365556C7">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125162AC">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8.5.3供应商</w:t>
      </w:r>
      <w:r>
        <w:rPr>
          <w:rFonts w:hint="eastAsia" w:ascii="宋体" w:hAnsi="宋体" w:cs="宋体"/>
          <w:bCs/>
          <w:color w:val="auto"/>
          <w:szCs w:val="18"/>
          <w:highlight w:val="none"/>
          <w:lang w:val="zh-CN"/>
        </w:rPr>
        <w:t>不得存在下列情形之一：</w:t>
      </w:r>
    </w:p>
    <w:p w14:paraId="13E5A90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2E3C572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88A407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36DC4DD">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659F293D">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0A0DC8E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1FB89CC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050DBE5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2130B79E">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296BC54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1D69DFEA">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5C7B182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58DAFA6E">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2DAE67D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（14）被工商行政管理机关在全国企业信用信息公示系统中列入严重违法失信企业名单；</w:t>
      </w:r>
    </w:p>
    <w:p w14:paraId="7D027DD0">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2873AE78">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4A855D51">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0CB1670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8AC3B4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w:t>
      </w:r>
      <w:r>
        <w:rPr>
          <w:rFonts w:hint="eastAsia" w:ascii="宋体" w:hAnsi="宋体"/>
          <w:color w:val="auto"/>
          <w:szCs w:val="21"/>
          <w:highlight w:val="none"/>
        </w:rPr>
        <w:t>供应商为残疾人福利性单位的，采购人或者其委托的采购代理机构应当随中标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w:t>
      </w:r>
      <w:r>
        <w:rPr>
          <w:rFonts w:hint="eastAsia" w:ascii="宋体" w:hAnsi="宋体"/>
          <w:color w:val="auto"/>
          <w:szCs w:val="21"/>
          <w:highlight w:val="none"/>
        </w:rPr>
        <w:t>结果同时公告其《残疾人福利性单位声明函》，接受社会监督。</w:t>
      </w:r>
    </w:p>
    <w:p w14:paraId="48A4B9BA">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8.6.2供应商提供的《残疾人福利性单位声明函》与事实不符的，依照《政府采购法》第七十七条第一款的规定追究法律责任。</w:t>
      </w:r>
    </w:p>
    <w:p w14:paraId="364AA2DA">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7FA0ACB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4779CEA">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4D1B9B5E">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03F32F0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40CB5F17">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5CB7E7F7">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49E8F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0CB3EF4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31EF77F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0C013C2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6F8D546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20AD830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482909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en-US" w:eastAsia="zh-CN"/>
        </w:rPr>
        <w:t>8.8</w:t>
      </w:r>
      <w:r>
        <w:rPr>
          <w:rFonts w:hint="eastAsia" w:ascii="宋体" w:hAnsi="宋体"/>
          <w:color w:val="auto"/>
          <w:szCs w:val="21"/>
          <w:highlight w:val="none"/>
          <w:lang w:val="zh-CN"/>
        </w:rPr>
        <w:t>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CBF7D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379255D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DFA226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2FE2F91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5304C6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701CAF5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en-US" w:eastAsia="zh-CN"/>
        </w:rPr>
        <w:t>8.9</w:t>
      </w:r>
      <w:r>
        <w:rPr>
          <w:rFonts w:hint="eastAsia" w:ascii="宋体" w:hAnsi="宋体"/>
          <w:color w:val="auto"/>
          <w:szCs w:val="21"/>
          <w:highlight w:val="none"/>
          <w:lang w:val="zh-CN"/>
        </w:rPr>
        <w:t>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2289F3F7">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11D7CC26">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1605606E">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1853CF6">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7834A8FE">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服务</w:t>
      </w:r>
      <w:r>
        <w:rPr>
          <w:rFonts w:hint="eastAsia" w:ascii="宋体" w:hAnsi="宋体"/>
          <w:color w:val="auto"/>
          <w:szCs w:val="21"/>
          <w:highlight w:val="none"/>
        </w:rPr>
        <w:t>采购需求</w:t>
      </w:r>
      <w:r>
        <w:rPr>
          <w:rFonts w:hint="eastAsia" w:ascii="宋体" w:hAnsi="宋体"/>
          <w:b/>
          <w:color w:val="auto"/>
          <w:szCs w:val="21"/>
          <w:highlight w:val="none"/>
        </w:rPr>
        <w:t>（“</w:t>
      </w:r>
      <w:r>
        <w:rPr>
          <w:rFonts w:hint="eastAsia" w:ascii="宋体" w:hAnsi="宋体"/>
          <w:b/>
          <w:color w:val="auto"/>
          <w:szCs w:val="21"/>
          <w:highlight w:val="none"/>
          <w:lang w:val="en-US" w:eastAsia="zh-CN"/>
        </w:rPr>
        <w:t>服务</w:t>
      </w:r>
      <w:r>
        <w:rPr>
          <w:rFonts w:hint="eastAsia" w:ascii="宋体" w:hAnsi="宋体"/>
          <w:b/>
          <w:color w:val="auto"/>
          <w:szCs w:val="21"/>
          <w:highlight w:val="none"/>
        </w:rPr>
        <w:t>采</w:t>
      </w:r>
      <w:r>
        <w:rPr>
          <w:rFonts w:hint="eastAsia" w:ascii="宋体" w:hAnsi="宋体"/>
          <w:b/>
          <w:color w:val="auto"/>
          <w:szCs w:val="21"/>
          <w:highlight w:val="none"/>
        </w:rPr>
        <w:t>购需求”中的所有条款要求均为实质性要求）；</w:t>
      </w:r>
    </w:p>
    <w:p w14:paraId="036E394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37382659">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27127C7D">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5FA0043E">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F9900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09B27E0A">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60A06E89">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5D5C342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4B235E2A">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73DE54F6">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7E2A6981">
      <w:pPr>
        <w:pStyle w:val="16"/>
        <w:spacing w:line="400" w:lineRule="exact"/>
        <w:ind w:firstLine="422" w:firstLineChars="200"/>
        <w:rPr>
          <w:rFonts w:hint="eastAsia"/>
          <w:b/>
          <w:bCs/>
          <w:color w:val="auto"/>
          <w:highlight w:val="none"/>
        </w:rPr>
      </w:pPr>
      <w:r>
        <w:rPr>
          <w:rFonts w:hint="eastAsia"/>
          <w:b/>
          <w:bCs/>
          <w:color w:val="auto"/>
          <w:highlight w:val="none"/>
        </w:rPr>
        <w:t>11</w:t>
      </w:r>
      <w:r>
        <w:rPr>
          <w:rFonts w:hint="eastAsia"/>
          <w:b/>
          <w:bCs/>
          <w:color w:val="auto"/>
          <w:highlight w:val="none"/>
          <w:lang w:val="en-US" w:eastAsia="zh-CN"/>
        </w:rPr>
        <w:t>.</w:t>
      </w:r>
      <w:r>
        <w:rPr>
          <w:rFonts w:hint="eastAsia"/>
          <w:b/>
          <w:bCs/>
          <w:color w:val="auto"/>
          <w:highlight w:val="none"/>
        </w:rPr>
        <w:t>供应商应按竞争性谈判文件第六章“响应文件格式”编制响应文件。</w:t>
      </w:r>
    </w:p>
    <w:p w14:paraId="2C9D5146">
      <w:pPr>
        <w:pStyle w:val="16"/>
        <w:spacing w:line="400" w:lineRule="exact"/>
        <w:ind w:firstLine="420" w:firstLineChars="200"/>
        <w:rPr>
          <w:rFonts w:hint="eastAsia" w:hAnsi="宋体"/>
          <w:color w:val="auto"/>
          <w:szCs w:val="21"/>
          <w:highlight w:val="none"/>
        </w:rPr>
      </w:pPr>
      <w:r>
        <w:rPr>
          <w:rFonts w:hint="eastAsia"/>
          <w:color w:val="auto"/>
          <w:highlight w:val="none"/>
        </w:rPr>
        <w:t>11.</w:t>
      </w:r>
      <w:r>
        <w:rPr>
          <w:rFonts w:hint="eastAsia"/>
          <w:color w:val="auto"/>
          <w:highlight w:val="none"/>
          <w:lang w:val="en-US" w:eastAsia="zh-CN"/>
        </w:rPr>
        <w:t>1</w:t>
      </w:r>
      <w:r>
        <w:rPr>
          <w:rFonts w:hint="eastAsia" w:hAnsi="宋体"/>
          <w:color w:val="auto"/>
          <w:szCs w:val="21"/>
          <w:highlight w:val="none"/>
        </w:rPr>
        <w:t>响应文件电子版</w:t>
      </w:r>
    </w:p>
    <w:p w14:paraId="30F42BA9">
      <w:pPr>
        <w:pStyle w:val="16"/>
        <w:spacing w:line="400" w:lineRule="exact"/>
        <w:ind w:firstLine="420" w:firstLineChars="200"/>
        <w:rPr>
          <w:rFonts w:hint="eastAsia" w:hAnsi="宋体" w:eastAsia="宋体"/>
          <w:color w:val="auto"/>
          <w:highlight w:val="none"/>
          <w:lang w:eastAsia="zh-CN"/>
        </w:rPr>
      </w:pPr>
      <w:r>
        <w:rPr>
          <w:rFonts w:hint="eastAsia" w:hAnsi="宋体"/>
          <w:color w:val="auto"/>
          <w:highlight w:val="none"/>
        </w:rPr>
        <w:t>供应商在递交响应文件时，同时递交响应文件电子版一份</w:t>
      </w:r>
      <w:r>
        <w:rPr>
          <w:rFonts w:hint="eastAsia" w:hAnsi="宋体"/>
          <w:color w:val="auto"/>
          <w:highlight w:val="none"/>
          <w:lang w:eastAsia="zh-CN"/>
        </w:rPr>
        <w:t>。</w:t>
      </w:r>
    </w:p>
    <w:p w14:paraId="10B86819">
      <w:pPr>
        <w:snapToGrid w:val="0"/>
        <w:spacing w:line="360" w:lineRule="exact"/>
        <w:ind w:firstLine="210" w:firstLineChars="100"/>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49CC0775">
      <w:pPr>
        <w:snapToGrid w:val="0"/>
        <w:spacing w:line="360" w:lineRule="exact"/>
        <w:ind w:firstLine="210" w:firstLineChars="100"/>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600C36BD">
      <w:pPr>
        <w:snapToGrid w:val="0"/>
        <w:spacing w:line="360" w:lineRule="exact"/>
        <w:ind w:firstLine="210" w:firstLineChars="100"/>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w:t>
      </w:r>
      <w:r>
        <w:rPr>
          <w:rFonts w:hint="eastAsia" w:ascii="宋体" w:hAnsi="宋体" w:cs="Courier New"/>
          <w:color w:val="auto"/>
          <w:szCs w:val="21"/>
          <w:highlight w:val="none"/>
          <w:lang w:eastAsia="zh-CN"/>
        </w:rPr>
        <w:t>响应文件</w:t>
      </w:r>
      <w:r>
        <w:rPr>
          <w:rFonts w:hint="eastAsia" w:ascii="宋体" w:hAnsi="宋体" w:cs="Courier New"/>
          <w:color w:val="auto"/>
          <w:szCs w:val="21"/>
          <w:highlight w:val="none"/>
        </w:rPr>
        <w:t>签字及盖章内容。</w:t>
      </w:r>
    </w:p>
    <w:p w14:paraId="436F3A3C">
      <w:pPr>
        <w:pStyle w:val="16"/>
        <w:spacing w:line="400" w:lineRule="exact"/>
        <w:ind w:firstLine="210" w:firstLineChars="100"/>
        <w:rPr>
          <w:rFonts w:hint="eastAsia" w:hAnsi="宋体" w:cs="Courier New"/>
          <w:color w:val="auto"/>
          <w:szCs w:val="21"/>
          <w:highlight w:val="none"/>
        </w:rPr>
      </w:pPr>
      <w:r>
        <w:rPr>
          <w:rFonts w:hint="eastAsia" w:hAnsi="宋体" w:cs="Courier New"/>
          <w:color w:val="auto"/>
          <w:szCs w:val="21"/>
          <w:highlight w:val="none"/>
        </w:rPr>
        <w:t>（4）响应文件电子版方式：响应文件电子版光盘或U盘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441D6F7B">
      <w:pPr>
        <w:pStyle w:val="16"/>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51F16803">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6672FE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03789064">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03F9B22B">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64DC11A6">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w:t>
      </w:r>
      <w:r>
        <w:rPr>
          <w:rFonts w:hint="eastAsia" w:ascii="宋体" w:hAnsi="宋体"/>
          <w:color w:val="auto"/>
          <w:szCs w:val="21"/>
          <w:highlight w:val="none"/>
          <w:lang w:val="en-US" w:eastAsia="zh-CN"/>
        </w:rPr>
        <w:t>服务</w:t>
      </w:r>
      <w:r>
        <w:rPr>
          <w:rFonts w:hint="eastAsia" w:ascii="宋体" w:hAnsi="宋体"/>
          <w:color w:val="auto"/>
          <w:szCs w:val="21"/>
          <w:highlight w:val="none"/>
        </w:rPr>
        <w:t>采购需求”中所有货物内容作完整唯一报价，否则，其响应文件无效。响应文件只允许有一个报价，有选择的或有条件的报价将不予接受。</w:t>
      </w:r>
    </w:p>
    <w:p w14:paraId="54C5530C">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45F60C9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48D2904E">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116E3881">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61161B9B">
      <w:pPr>
        <w:numPr>
          <w:ilvl w:val="0"/>
          <w:numId w:val="4"/>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3D6790DC">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11BBDFE2">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 xml:space="preserve"> 响应文件份数：正本壹本，副本贰本，须完整提交（</w:t>
      </w:r>
      <w:r>
        <w:rPr>
          <w:rFonts w:ascii="宋体" w:hAnsi="宋体"/>
          <w:color w:val="auto"/>
          <w:szCs w:val="21"/>
          <w:highlight w:val="none"/>
        </w:rPr>
        <w:t>A4</w:t>
      </w:r>
      <w:r>
        <w:rPr>
          <w:rFonts w:hint="eastAsia" w:ascii="宋体" w:hAnsi="宋体"/>
          <w:color w:val="auto"/>
          <w:szCs w:val="21"/>
          <w:highlight w:val="none"/>
        </w:rPr>
        <w:t>纸装订）。</w:t>
      </w:r>
    </w:p>
    <w:p w14:paraId="5835E8C4">
      <w:pPr>
        <w:tabs>
          <w:tab w:val="left" w:pos="1305"/>
        </w:tabs>
        <w:spacing w:line="380" w:lineRule="exact"/>
        <w:ind w:firstLine="420" w:firstLineChars="200"/>
        <w:rPr>
          <w:rFonts w:hint="eastAsia" w:ascii="宋体" w:hAnsi="宋体" w:eastAsia="宋体"/>
          <w:b/>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.2</w:t>
      </w:r>
      <w:r>
        <w:rPr>
          <w:rFonts w:hint="eastAsia" w:ascii="宋体" w:hAnsi="宋体"/>
          <w:color w:val="auto"/>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color w:val="auto"/>
          <w:szCs w:val="21"/>
          <w:highlight w:val="none"/>
          <w:lang w:val="en-US" w:eastAsia="zh-CN"/>
        </w:rPr>
        <w:t>右上角</w:t>
      </w:r>
      <w:r>
        <w:rPr>
          <w:rFonts w:hint="eastAsia" w:ascii="宋体" w:hAnsi="宋体"/>
          <w:color w:val="auto"/>
          <w:szCs w:val="21"/>
          <w:highlight w:val="none"/>
        </w:rPr>
        <w:t>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p w14:paraId="7EE4C916">
      <w:pPr>
        <w:tabs>
          <w:tab w:val="left" w:pos="1305"/>
        </w:tabs>
        <w:spacing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响应文件须由供应商在</w:t>
      </w:r>
      <w:r>
        <w:rPr>
          <w:rFonts w:hint="eastAsia" w:ascii="宋体" w:hAnsi="宋体"/>
          <w:color w:val="auto"/>
          <w:szCs w:val="21"/>
          <w:highlight w:val="none"/>
          <w:lang w:val="en-US" w:eastAsia="zh-CN"/>
        </w:rPr>
        <w:t>谈判文件</w:t>
      </w:r>
      <w:r>
        <w:rPr>
          <w:rFonts w:hint="eastAsia" w:ascii="宋体" w:hAnsi="宋体"/>
          <w:color w:val="auto"/>
          <w:szCs w:val="21"/>
          <w:highlight w:val="none"/>
        </w:rPr>
        <w:t>规定</w:t>
      </w:r>
      <w:r>
        <w:rPr>
          <w:rFonts w:hint="eastAsia" w:ascii="宋体" w:hAnsi="宋体"/>
          <w:color w:val="auto"/>
          <w:szCs w:val="21"/>
          <w:highlight w:val="none"/>
          <w:lang w:val="en-US" w:eastAsia="zh-CN"/>
        </w:rPr>
        <w:t>的准确</w:t>
      </w:r>
      <w:r>
        <w:rPr>
          <w:rFonts w:hint="eastAsia" w:ascii="宋体" w:hAnsi="宋体"/>
          <w:color w:val="auto"/>
          <w:szCs w:val="21"/>
          <w:highlight w:val="none"/>
        </w:rPr>
        <w:t>位置加盖供应商公章（扫描公章</w:t>
      </w:r>
      <w:r>
        <w:rPr>
          <w:rFonts w:hint="eastAsia" w:ascii="宋体" w:hAnsi="宋体"/>
          <w:color w:val="auto"/>
          <w:szCs w:val="21"/>
          <w:highlight w:val="none"/>
          <w:lang w:eastAsia="zh-CN"/>
        </w:rPr>
        <w:t>、</w:t>
      </w:r>
      <w:r>
        <w:rPr>
          <w:rFonts w:ascii="宋体" w:hAnsi="宋体" w:cs="宋体"/>
          <w:color w:val="auto"/>
          <w:szCs w:val="21"/>
          <w:highlight w:val="none"/>
        </w:rPr>
        <w:t>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w:t>
      </w:r>
      <w:r>
        <w:rPr>
          <w:rFonts w:hint="eastAsia" w:ascii="宋体" w:hAnsi="宋体" w:cs="宋体"/>
          <w:color w:val="auto"/>
          <w:szCs w:val="21"/>
          <w:highlight w:val="none"/>
          <w:lang w:val="en-US" w:eastAsia="zh-CN"/>
        </w:rPr>
        <w:t>均</w:t>
      </w:r>
      <w:r>
        <w:rPr>
          <w:rFonts w:hint="eastAsia" w:ascii="宋体" w:hAnsi="宋体"/>
          <w:color w:val="auto"/>
          <w:szCs w:val="21"/>
          <w:highlight w:val="none"/>
        </w:rPr>
        <w:t>无效，自然人除外）并由法定代表人或授权委托代理人</w:t>
      </w:r>
      <w:r>
        <w:rPr>
          <w:rFonts w:hint="eastAsia"/>
          <w:color w:val="auto"/>
          <w:highlight w:val="none"/>
          <w:lang w:val="en-US" w:eastAsia="zh-CN"/>
        </w:rPr>
        <w:t>签字或签章</w:t>
      </w:r>
      <w:r>
        <w:rPr>
          <w:rFonts w:hint="eastAsia" w:ascii="宋体" w:hAnsi="宋体"/>
          <w:color w:val="auto"/>
          <w:szCs w:val="21"/>
          <w:highlight w:val="none"/>
        </w:rPr>
        <w:t>，</w:t>
      </w:r>
      <w:r>
        <w:rPr>
          <w:rFonts w:hint="eastAsia" w:ascii="宋体" w:hAnsi="宋体"/>
          <w:color w:val="auto"/>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color w:val="auto"/>
          <w:szCs w:val="21"/>
          <w:highlight w:val="none"/>
        </w:rPr>
        <w:t>供应商应写全称，响应文件副本可以是加盖公章（自然人除外）的正本的复印件，当正本与副本不一致时，以正本为准。</w:t>
      </w:r>
    </w:p>
    <w:p w14:paraId="47BD7693">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响应文件不得涂改，若有修改错漏处，须加盖供应商公章（自然人除外）及法定代表人或负责人或自然人或相应的授权委托代理人</w:t>
      </w:r>
      <w:r>
        <w:rPr>
          <w:rFonts w:hint="eastAsia"/>
          <w:color w:val="auto"/>
          <w:highlight w:val="none"/>
          <w:lang w:val="en-US" w:eastAsia="zh-CN"/>
        </w:rPr>
        <w:t>签字或签章</w:t>
      </w:r>
      <w:r>
        <w:rPr>
          <w:rFonts w:hint="eastAsia" w:ascii="宋体" w:hAnsi="宋体"/>
          <w:color w:val="auto"/>
          <w:szCs w:val="21"/>
          <w:highlight w:val="none"/>
        </w:rPr>
        <w:t>。响应文件因字迹潦草或表达不清所引起的后果由供应商负责。</w:t>
      </w:r>
    </w:p>
    <w:p w14:paraId="0E380058">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9C4FD9A">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46C21FE6">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70A8F24E">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2CA3274B">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36B6A1EC">
      <w:pPr>
        <w:tabs>
          <w:tab w:val="left" w:pos="1305"/>
        </w:tabs>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2025年02月07日09点30分。</w:t>
      </w:r>
    </w:p>
    <w:p w14:paraId="59EF8FA9">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b/>
          <w:bCs/>
          <w:color w:val="auto"/>
          <w:szCs w:val="21"/>
          <w:highlight w:val="none"/>
          <w:lang w:eastAsia="zh-CN"/>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递交地点：长春市南关区生态大街与和美路交汇中懋天地8号楼1105室</w:t>
      </w:r>
      <w:r>
        <w:rPr>
          <w:rFonts w:hint="eastAsia" w:ascii="宋体" w:hAnsi="宋体"/>
          <w:b/>
          <w:bCs/>
          <w:color w:val="auto"/>
          <w:szCs w:val="21"/>
          <w:highlight w:val="none"/>
          <w:lang w:eastAsia="zh-CN"/>
        </w:rPr>
        <w:t>。</w:t>
      </w:r>
    </w:p>
    <w:p w14:paraId="355A628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2C5BD729">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149C3FF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58AE565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谈判及评审工作由采购代理机构负责组织，具体谈判、评审工作由依法组建的谈判小组负责，谈判小组有关方面的专家组成。谈判小组的构成：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610F15F6">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5A1B33C">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color w:val="auto"/>
          <w:position w:val="-2"/>
          <w:szCs w:val="21"/>
          <w:highlight w:val="none"/>
        </w:rPr>
        <w:t>响应文件递交</w:t>
      </w:r>
      <w:r>
        <w:rPr>
          <w:rFonts w:hint="eastAsia" w:ascii="宋体" w:hAnsi="宋体"/>
          <w:color w:val="auto"/>
          <w:szCs w:val="21"/>
          <w:highlight w:val="none"/>
        </w:rPr>
        <w:t>截止时间后。</w:t>
      </w:r>
    </w:p>
    <w:p w14:paraId="038BA05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color w:val="auto"/>
          <w:szCs w:val="21"/>
          <w:highlight w:val="none"/>
          <w:lang w:eastAsia="zh-CN"/>
        </w:rPr>
        <w:t>长春市二道区洋浦大街6999号凯利中心AB栋101开标</w:t>
      </w:r>
      <w:r>
        <w:rPr>
          <w:rFonts w:hint="eastAsia" w:ascii="宋体" w:hAnsi="宋体"/>
          <w:color w:val="auto"/>
          <w:szCs w:val="21"/>
          <w:highlight w:val="none"/>
          <w:lang w:val="en-US" w:eastAsia="zh-CN"/>
        </w:rPr>
        <w:t>二</w:t>
      </w:r>
      <w:r>
        <w:rPr>
          <w:rFonts w:hint="eastAsia" w:ascii="宋体" w:hAnsi="宋体"/>
          <w:color w:val="auto"/>
          <w:szCs w:val="21"/>
          <w:highlight w:val="none"/>
          <w:lang w:eastAsia="zh-CN"/>
        </w:rPr>
        <w:t>室评标</w:t>
      </w:r>
      <w:r>
        <w:rPr>
          <w:rFonts w:hint="eastAsia" w:ascii="宋体" w:hAnsi="宋体"/>
          <w:color w:val="auto"/>
          <w:szCs w:val="21"/>
          <w:highlight w:val="none"/>
          <w:lang w:val="en-US" w:eastAsia="zh-CN"/>
        </w:rPr>
        <w:t>八</w:t>
      </w:r>
      <w:r>
        <w:rPr>
          <w:rFonts w:hint="eastAsia" w:ascii="宋体" w:hAnsi="宋体"/>
          <w:color w:val="auto"/>
          <w:szCs w:val="21"/>
          <w:highlight w:val="none"/>
          <w:lang w:eastAsia="zh-CN"/>
        </w:rPr>
        <w:t>室</w:t>
      </w:r>
      <w:r>
        <w:rPr>
          <w:rFonts w:hint="eastAsia" w:ascii="宋体" w:hAnsi="宋体" w:cs="宋体"/>
          <w:color w:val="auto"/>
          <w:szCs w:val="21"/>
          <w:highlight w:val="none"/>
        </w:rPr>
        <w:t>。</w:t>
      </w:r>
    </w:p>
    <w:p w14:paraId="6303B6DC">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C968D2E">
      <w:pPr>
        <w:tabs>
          <w:tab w:val="left" w:pos="1140"/>
        </w:tabs>
        <w:spacing w:line="380" w:lineRule="exact"/>
        <w:ind w:left="420" w:leftChars="200"/>
        <w:rPr>
          <w:rFonts w:ascii="宋体" w:hAnsi="宋体"/>
          <w:color w:val="auto"/>
          <w:szCs w:val="21"/>
          <w:highlight w:val="none"/>
        </w:rPr>
      </w:pPr>
      <w:r>
        <w:rPr>
          <w:rFonts w:hint="eastAsia" w:ascii="宋体" w:hAnsi="宋体"/>
          <w:color w:val="auto"/>
          <w:position w:val="-2"/>
          <w:szCs w:val="21"/>
          <w:highlight w:val="none"/>
        </w:rPr>
        <w:t xml:space="preserve">19.2.4 </w:t>
      </w:r>
      <w:r>
        <w:rPr>
          <w:rFonts w:hint="eastAsia" w:ascii="宋体" w:hAnsi="宋体"/>
          <w:color w:val="auto"/>
          <w:position w:val="-2"/>
          <w:szCs w:val="21"/>
          <w:highlight w:val="none"/>
          <w:lang w:val="en-US" w:eastAsia="zh-CN"/>
        </w:rPr>
        <w:t>本项目</w:t>
      </w:r>
      <w:r>
        <w:rPr>
          <w:rFonts w:hint="eastAsia" w:ascii="宋体" w:hAnsi="宋体"/>
          <w:color w:val="auto"/>
          <w:szCs w:val="21"/>
          <w:highlight w:val="none"/>
          <w:lang w:val="en-US" w:eastAsia="zh-CN"/>
        </w:rPr>
        <w:t>不再当场进行唱标</w:t>
      </w:r>
      <w:r>
        <w:rPr>
          <w:rFonts w:hint="eastAsia" w:ascii="宋体" w:hAnsi="宋体"/>
          <w:color w:val="auto"/>
          <w:szCs w:val="21"/>
          <w:highlight w:val="none"/>
        </w:rPr>
        <w:t>，由谈判小组在评标室内开启响应文件。</w:t>
      </w:r>
      <w:r>
        <w:rPr>
          <w:rFonts w:ascii="宋体" w:hAnsi="宋体"/>
          <w:color w:val="auto"/>
          <w:szCs w:val="21"/>
          <w:highlight w:val="none"/>
        </w:rPr>
        <w:t xml:space="preserve">  </w:t>
      </w:r>
    </w:p>
    <w:p w14:paraId="44610D48">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3414BFC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4D359420">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68F0904D">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7ACCD5CB">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42C79B52">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34642EC6">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2B881154">
      <w:pPr>
        <w:pStyle w:val="16"/>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66F0DBC2">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2AFC2E9E">
      <w:pPr>
        <w:spacing w:line="380" w:lineRule="exact"/>
        <w:ind w:firstLine="315" w:firstLineChars="150"/>
        <w:rPr>
          <w:rFonts w:hint="eastAsia" w:ascii="宋体" w:hAnsi="宋体" w:eastAsia="宋体"/>
          <w:color w:val="auto"/>
          <w:szCs w:val="21"/>
          <w:highlight w:val="none"/>
          <w:lang w:eastAsia="zh-CN"/>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B828250">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81C0282">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审查流程</w:t>
      </w:r>
    </w:p>
    <w:p w14:paraId="046F803A">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1、进入《国家企业信用信息公示系统》（网址：http://www.gsxt.gov.cn/index.html），输入企业名称，进入企业信息主页面。</w:t>
      </w:r>
    </w:p>
    <w:p w14:paraId="4DE9C3E9">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2、查看主页 “股东及出资信息”栏，或年报中的“股东及出资信息”栏信息。</w:t>
      </w:r>
    </w:p>
    <w:p w14:paraId="3BA3521D">
      <w:pPr>
        <w:spacing w:line="36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1110C552">
      <w:pPr>
        <w:spacing w:line="360" w:lineRule="exact"/>
        <w:ind w:firstLine="315" w:firstLineChars="150"/>
        <w:rPr>
          <w:rFonts w:hint="eastAsia" w:ascii="宋体" w:hAnsi="宋体"/>
          <w:color w:val="auto"/>
          <w:szCs w:val="21"/>
          <w:highlight w:val="none"/>
        </w:rPr>
      </w:pPr>
      <w:r>
        <w:rPr>
          <w:rFonts w:hint="eastAsia" w:ascii="宋体" w:hAnsi="宋体" w:cs="Arial"/>
          <w:color w:val="auto"/>
          <w:kern w:val="0"/>
          <w:szCs w:val="21"/>
          <w:highlight w:val="none"/>
        </w:rPr>
        <w:t>4、将相关资料打印存档。</w:t>
      </w:r>
    </w:p>
    <w:p w14:paraId="5A9A485B">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975A04">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21.4谈判小组在对响应文件的资格性和符合性进行审查时，如发现供应商提供的证明文件不齐全或不符合规定形式的，应一次性告之供应商。</w:t>
      </w:r>
    </w:p>
    <w:p w14:paraId="3564B050">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3892DB1">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6628A7D5">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0A2F0AC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312770FD">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4D655D4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5109A336">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2DFA55AA">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17ADD93B">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13C5A27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0E68FDCD">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7824357">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10D3D6A">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337698F1">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74F9B576">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49646BB7">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5B3E077B">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51EE698">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146739E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457B4657">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olor w:val="auto"/>
          <w:szCs w:val="21"/>
          <w:highlight w:val="none"/>
          <w:lang w:val="en-US" w:eastAsia="zh-CN"/>
        </w:rPr>
        <w:t>监督部门</w:t>
      </w:r>
      <w:r>
        <w:rPr>
          <w:rFonts w:hint="eastAsia" w:ascii="宋体" w:hAnsi="宋体"/>
          <w:color w:val="auto"/>
          <w:szCs w:val="21"/>
          <w:highlight w:val="none"/>
        </w:rPr>
        <w:t>报告。</w:t>
      </w:r>
    </w:p>
    <w:p w14:paraId="3C360C70">
      <w:pPr>
        <w:pStyle w:val="16"/>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54E84E45">
      <w:pPr>
        <w:pStyle w:val="16"/>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013534B3">
      <w:pPr>
        <w:pStyle w:val="16"/>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2CF342E9">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29D673F4">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33C6E4E9">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75A65098">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521233C">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16884B39">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61483A9">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6916AA59">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C63CF7">
      <w:pPr>
        <w:widowControl/>
        <w:shd w:val="clear" w:color="auto" w:fill="FFFFFF"/>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1D742406">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（1）未按谈判文件规定完整编制、提交响应文件和未按规定要求签字、盖章的；</w:t>
      </w:r>
    </w:p>
    <w:p w14:paraId="0D933FC9">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5C5AA75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0C50C2D2">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服务</w:t>
      </w:r>
      <w:r>
        <w:rPr>
          <w:rFonts w:hint="eastAsia" w:ascii="宋体" w:hAnsi="宋体"/>
          <w:color w:val="auto"/>
          <w:szCs w:val="21"/>
          <w:highlight w:val="none"/>
        </w:rPr>
        <w:t>时间、</w:t>
      </w:r>
      <w:r>
        <w:rPr>
          <w:rFonts w:hint="eastAsia" w:ascii="宋体" w:hAnsi="宋体"/>
          <w:color w:val="auto"/>
          <w:szCs w:val="21"/>
          <w:highlight w:val="none"/>
          <w:lang w:val="en-US" w:eastAsia="zh-CN"/>
        </w:rPr>
        <w:t>服务要求</w:t>
      </w:r>
      <w:r>
        <w:rPr>
          <w:rFonts w:hint="eastAsia" w:ascii="宋体" w:hAnsi="宋体"/>
          <w:color w:val="auto"/>
          <w:szCs w:val="21"/>
          <w:highlight w:val="none"/>
        </w:rPr>
        <w:t>、</w:t>
      </w:r>
      <w:r>
        <w:rPr>
          <w:rFonts w:hint="eastAsia" w:ascii="宋体" w:hAnsi="宋体"/>
          <w:color w:val="auto"/>
          <w:szCs w:val="21"/>
          <w:highlight w:val="none"/>
          <w:lang w:val="en-US" w:eastAsia="zh-CN"/>
        </w:rPr>
        <w:t>服务方案、</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10A29A67">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未就“采购需求</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或未按招要求提供相关资料的。</w:t>
      </w:r>
    </w:p>
    <w:p w14:paraId="05EC4329">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2959C048">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20324D8B">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55AE2F5D">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276D66ED">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29C35CE0">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028CEDFA">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73CB7E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4817A140">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2615434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6121DF9B">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4B3398C3">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2E2F3FA6">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1ACBB522">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CB260AF">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0130B491">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03BC6C87">
      <w:pPr>
        <w:pStyle w:val="16"/>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A7348D2">
      <w:pPr>
        <w:pStyle w:val="16"/>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635EB5D2">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D7D30B3">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0046CBBD">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38C7161F">
      <w:pPr>
        <w:tabs>
          <w:tab w:val="left" w:pos="1140"/>
        </w:tabs>
        <w:spacing w:line="360" w:lineRule="exact"/>
        <w:jc w:val="center"/>
        <w:rPr>
          <w:rFonts w:hint="eastAsia" w:ascii="宋体" w:hAnsi="宋体"/>
          <w:b/>
          <w:color w:val="auto"/>
          <w:sz w:val="28"/>
          <w:szCs w:val="28"/>
          <w:highlight w:val="none"/>
        </w:rPr>
      </w:pPr>
    </w:p>
    <w:p w14:paraId="313EEEE3">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7FDC43">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20A72151">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color w:val="auto"/>
          <w:szCs w:val="21"/>
          <w:highlight w:val="none"/>
          <w:lang w:val="en-US" w:eastAsia="zh-CN"/>
        </w:rPr>
        <w:t>按照实际与采购人签订的合同要求为准。成交价格的2%。（以实际签订合同为准）</w:t>
      </w:r>
      <w:r>
        <w:rPr>
          <w:rFonts w:hint="eastAsia" w:ascii="宋体" w:hAnsi="宋体"/>
          <w:b/>
          <w:color w:val="auto"/>
          <w:szCs w:val="21"/>
          <w:highlight w:val="none"/>
          <w:lang w:val="en-US" w:eastAsia="zh-CN"/>
        </w:rPr>
        <w:t>。</w:t>
      </w:r>
    </w:p>
    <w:p w14:paraId="7A588228">
      <w:pPr>
        <w:pStyle w:val="16"/>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18634101">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4E749960">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1B9D67EB">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38FF9D74">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551BA3AD">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54C07FCA">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572E48C5">
      <w:pPr>
        <w:pStyle w:val="16"/>
        <w:spacing w:line="380" w:lineRule="exact"/>
        <w:ind w:left="3"/>
        <w:jc w:val="center"/>
        <w:rPr>
          <w:rFonts w:hint="eastAsia" w:hAnsi="宋体"/>
          <w:b/>
          <w:color w:val="auto"/>
          <w:sz w:val="28"/>
          <w:szCs w:val="28"/>
          <w:highlight w:val="none"/>
        </w:rPr>
      </w:pPr>
    </w:p>
    <w:p w14:paraId="750A1F00">
      <w:pPr>
        <w:pStyle w:val="16"/>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36EA396B">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43E6A065">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18C407A">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auto"/>
          <w:highlight w:val="none"/>
        </w:rPr>
      </w:pPr>
    </w:p>
    <w:p w14:paraId="5CF1DA1F">
      <w:pPr>
        <w:spacing w:line="380" w:lineRule="exact"/>
        <w:rPr>
          <w:rFonts w:hint="eastAsia"/>
          <w:b/>
          <w:color w:val="auto"/>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7" w:name="_Toc432277439"/>
      <w:bookmarkStart w:id="8" w:name="_Toc455565643"/>
      <w:bookmarkStart w:id="9" w:name="_Toc432264367"/>
    </w:p>
    <w:bookmarkEnd w:id="7"/>
    <w:bookmarkEnd w:id="8"/>
    <w:bookmarkEnd w:id="9"/>
    <w:p w14:paraId="13230078">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0"/>
          <w:szCs w:val="30"/>
          <w:highlight w:val="none"/>
          <w:lang w:val="zh-CN"/>
        </w:rPr>
      </w:pPr>
      <w:r>
        <w:rPr>
          <w:rFonts w:hint="eastAsia"/>
          <w:b/>
          <w:color w:val="auto"/>
          <w:sz w:val="30"/>
          <w:szCs w:val="30"/>
          <w:highlight w:val="none"/>
          <w:lang w:val="zh-CN"/>
        </w:rPr>
        <w:t>服务采购需求</w:t>
      </w:r>
    </w:p>
    <w:p w14:paraId="36813E85">
      <w:pPr>
        <w:spacing w:line="348" w:lineRule="auto"/>
        <w:rPr>
          <w:rFonts w:hint="default" w:ascii="Arial" w:eastAsia="宋体"/>
          <w:color w:val="auto"/>
          <w:sz w:val="21"/>
          <w:highlight w:val="none"/>
          <w:lang w:val="en-US" w:eastAsia="zh-CN"/>
        </w:rPr>
      </w:pPr>
    </w:p>
    <w:p w14:paraId="00B201D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一、以县（区）为单位：绘制农田水系一张网</w:t>
      </w:r>
      <w:r>
        <w:rPr>
          <w:rFonts w:hint="eastAsia" w:ascii="宋体" w:hAnsi="宋体" w:eastAsia="宋体" w:cs="宋体"/>
          <w:color w:val="auto"/>
          <w:spacing w:val="4"/>
          <w:sz w:val="21"/>
          <w:szCs w:val="21"/>
          <w:highlight w:val="none"/>
        </w:rPr>
        <w:t>，农田沟渠整</w:t>
      </w:r>
      <w:r>
        <w:rPr>
          <w:rFonts w:hint="eastAsia" w:ascii="宋体" w:hAnsi="宋体" w:eastAsia="宋体" w:cs="宋体"/>
          <w:color w:val="auto"/>
          <w:spacing w:val="5"/>
          <w:sz w:val="21"/>
          <w:szCs w:val="21"/>
          <w:highlight w:val="none"/>
        </w:rPr>
        <w:t>治一张图。以不同线型和图层区分排灌沟渠，</w:t>
      </w:r>
      <w:r>
        <w:rPr>
          <w:rFonts w:hint="eastAsia" w:ascii="宋体" w:hAnsi="宋体" w:eastAsia="宋体" w:cs="宋体"/>
          <w:color w:val="auto"/>
          <w:spacing w:val="4"/>
          <w:sz w:val="21"/>
          <w:szCs w:val="21"/>
          <w:highlight w:val="none"/>
        </w:rPr>
        <w:t>灌溉与排水渠系按</w:t>
      </w:r>
      <w:r>
        <w:rPr>
          <w:rFonts w:hint="eastAsia" w:ascii="宋体" w:hAnsi="宋体" w:eastAsia="宋体" w:cs="宋体"/>
          <w:color w:val="auto"/>
          <w:spacing w:val="8"/>
          <w:sz w:val="21"/>
          <w:szCs w:val="21"/>
          <w:highlight w:val="none"/>
        </w:rPr>
        <w:t>干、支、斗、农四级绘制，不足四级渠系的按实际绘制。</w:t>
      </w:r>
    </w:p>
    <w:p w14:paraId="548F5F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二、比例尺要求</w:t>
      </w:r>
    </w:p>
    <w:p w14:paraId="6237128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position w:val="19"/>
          <w:sz w:val="21"/>
          <w:szCs w:val="21"/>
          <w:highlight w:val="none"/>
        </w:rPr>
        <w:t>比例尺：1</w:t>
      </w:r>
      <w:r>
        <w:rPr>
          <w:rFonts w:hint="eastAsia" w:ascii="宋体" w:hAnsi="宋体" w:eastAsia="宋体" w:cs="宋体"/>
          <w:color w:val="auto"/>
          <w:spacing w:val="1"/>
          <w:position w:val="19"/>
          <w:sz w:val="21"/>
          <w:szCs w:val="21"/>
          <w:highlight w:val="none"/>
          <w:lang w:eastAsia="zh-CN"/>
        </w:rPr>
        <w:t>:</w:t>
      </w:r>
      <w:r>
        <w:rPr>
          <w:rFonts w:hint="eastAsia" w:ascii="宋体" w:hAnsi="宋体" w:eastAsia="宋体" w:cs="宋体"/>
          <w:color w:val="auto"/>
          <w:spacing w:val="1"/>
          <w:position w:val="19"/>
          <w:sz w:val="21"/>
          <w:szCs w:val="21"/>
          <w:highlight w:val="none"/>
        </w:rPr>
        <w:t>10000</w:t>
      </w:r>
    </w:p>
    <w:p w14:paraId="1488D1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三、坐标系要求</w:t>
      </w:r>
    </w:p>
    <w:p w14:paraId="44CD21A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position w:val="19"/>
          <w:sz w:val="21"/>
          <w:szCs w:val="21"/>
          <w:highlight w:val="none"/>
        </w:rPr>
        <w:t>2000</w:t>
      </w:r>
      <w:r>
        <w:rPr>
          <w:rFonts w:hint="eastAsia" w:ascii="宋体" w:hAnsi="宋体" w:eastAsia="宋体" w:cs="宋体"/>
          <w:color w:val="auto"/>
          <w:spacing w:val="-25"/>
          <w:position w:val="19"/>
          <w:sz w:val="21"/>
          <w:szCs w:val="21"/>
          <w:highlight w:val="none"/>
        </w:rPr>
        <w:t xml:space="preserve"> </w:t>
      </w:r>
      <w:r>
        <w:rPr>
          <w:rFonts w:hint="eastAsia" w:ascii="宋体" w:hAnsi="宋体" w:eastAsia="宋体" w:cs="宋体"/>
          <w:color w:val="auto"/>
          <w:spacing w:val="4"/>
          <w:position w:val="19"/>
          <w:sz w:val="21"/>
          <w:szCs w:val="21"/>
          <w:highlight w:val="none"/>
        </w:rPr>
        <w:t>国家大地坐标系（</w:t>
      </w:r>
      <w:r>
        <w:rPr>
          <w:rFonts w:hint="eastAsia" w:ascii="宋体" w:hAnsi="宋体" w:eastAsia="宋体" w:cs="宋体"/>
          <w:color w:val="auto"/>
          <w:position w:val="19"/>
          <w:sz w:val="21"/>
          <w:szCs w:val="21"/>
          <w:highlight w:val="none"/>
        </w:rPr>
        <w:t>CGCS</w:t>
      </w:r>
      <w:r>
        <w:rPr>
          <w:rFonts w:hint="eastAsia" w:ascii="宋体" w:hAnsi="宋体" w:eastAsia="宋体" w:cs="宋体"/>
          <w:color w:val="auto"/>
          <w:spacing w:val="4"/>
          <w:position w:val="19"/>
          <w:sz w:val="21"/>
          <w:szCs w:val="21"/>
          <w:highlight w:val="none"/>
        </w:rPr>
        <w:t>2000）</w:t>
      </w:r>
    </w:p>
    <w:p w14:paraId="570932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四、线型、符号要求</w:t>
      </w:r>
    </w:p>
    <w:p w14:paraId="042810E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提交成果需满足《水利空间要素图式与表达规范》（SL730-2015）中相关要求。</w:t>
      </w:r>
    </w:p>
    <w:p w14:paraId="3C90943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44" w:firstLineChars="200"/>
        <w:textAlignment w:val="baseline"/>
        <w:rPr>
          <w:rFonts w:hint="eastAsia" w:ascii="宋体" w:hAnsi="宋体" w:eastAsia="宋体" w:cs="宋体"/>
          <w:color w:val="auto"/>
          <w:spacing w:val="6"/>
          <w:sz w:val="21"/>
          <w:szCs w:val="21"/>
          <w:highlight w:val="none"/>
        </w:rPr>
      </w:pPr>
      <w:r>
        <w:rPr>
          <w:rFonts w:hint="eastAsia" w:ascii="宋体" w:hAnsi="宋体" w:eastAsia="宋体" w:cs="宋体"/>
          <w:snapToGrid w:val="0"/>
          <w:color w:val="auto"/>
          <w:spacing w:val="6"/>
          <w:kern w:val="0"/>
          <w:sz w:val="21"/>
          <w:szCs w:val="21"/>
          <w:highlight w:val="none"/>
          <w:lang w:val="en-US" w:eastAsia="en-US" w:bidi="ar-SA"/>
        </w:rPr>
        <w:t>五、</w:t>
      </w:r>
      <w:r>
        <w:rPr>
          <w:rFonts w:hint="eastAsia" w:ascii="宋体" w:hAnsi="宋体" w:eastAsia="宋体" w:cs="宋体"/>
          <w:color w:val="auto"/>
          <w:spacing w:val="6"/>
          <w:sz w:val="21"/>
          <w:szCs w:val="21"/>
          <w:highlight w:val="none"/>
        </w:rPr>
        <w:t>图层要求</w:t>
      </w:r>
    </w:p>
    <w:tbl>
      <w:tblPr>
        <w:tblStyle w:val="98"/>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71"/>
        <w:gridCol w:w="3677"/>
        <w:gridCol w:w="2562"/>
      </w:tblGrid>
      <w:tr w14:paraId="4BBDB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blHeader/>
          <w:jc w:val="center"/>
        </w:trPr>
        <w:tc>
          <w:tcPr>
            <w:tcW w:w="1246" w:type="pct"/>
            <w:tcBorders>
              <w:tl2br w:val="nil"/>
              <w:tr2bl w:val="nil"/>
            </w:tcBorders>
            <w:vAlign w:val="center"/>
          </w:tcPr>
          <w:p w14:paraId="2FB3563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12" w:type="pct"/>
            <w:tcBorders>
              <w:tl2br w:val="nil"/>
              <w:tr2bl w:val="nil"/>
            </w:tcBorders>
            <w:vAlign w:val="center"/>
          </w:tcPr>
          <w:p w14:paraId="59348B0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图层组名</w:t>
            </w:r>
          </w:p>
        </w:tc>
        <w:tc>
          <w:tcPr>
            <w:tcW w:w="1541" w:type="pct"/>
            <w:tcBorders>
              <w:tl2br w:val="nil"/>
              <w:tr2bl w:val="nil"/>
            </w:tcBorders>
            <w:vAlign w:val="center"/>
          </w:tcPr>
          <w:p w14:paraId="1B01D16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图层名</w:t>
            </w:r>
          </w:p>
        </w:tc>
      </w:tr>
      <w:tr w14:paraId="4D008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246" w:type="pct"/>
            <w:tcBorders>
              <w:tl2br w:val="nil"/>
              <w:tr2bl w:val="nil"/>
            </w:tcBorders>
            <w:vAlign w:val="center"/>
          </w:tcPr>
          <w:p w14:paraId="0B3C7FA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2212" w:type="pct"/>
            <w:vMerge w:val="restart"/>
            <w:tcBorders>
              <w:tl2br w:val="nil"/>
              <w:tr2bl w:val="nil"/>
            </w:tcBorders>
            <w:vAlign w:val="center"/>
          </w:tcPr>
          <w:p w14:paraId="69D36B8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行政驻地（点）</w:t>
            </w:r>
          </w:p>
        </w:tc>
        <w:tc>
          <w:tcPr>
            <w:tcW w:w="1541" w:type="pct"/>
            <w:tcBorders>
              <w:tl2br w:val="nil"/>
              <w:tr2bl w:val="nil"/>
            </w:tcBorders>
            <w:vAlign w:val="center"/>
          </w:tcPr>
          <w:p w14:paraId="61064BC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w:t>
            </w:r>
          </w:p>
        </w:tc>
      </w:tr>
      <w:tr w14:paraId="3460A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246" w:type="pct"/>
            <w:tcBorders>
              <w:tl2br w:val="nil"/>
              <w:tr2bl w:val="nil"/>
            </w:tcBorders>
            <w:vAlign w:val="center"/>
          </w:tcPr>
          <w:p w14:paraId="0553F20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2212" w:type="pct"/>
            <w:vMerge w:val="continue"/>
            <w:tcBorders>
              <w:tl2br w:val="nil"/>
              <w:tr2bl w:val="nil"/>
            </w:tcBorders>
            <w:vAlign w:val="center"/>
          </w:tcPr>
          <w:p w14:paraId="3D0D6E3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vAlign w:val="center"/>
          </w:tcPr>
          <w:p w14:paraId="00A208E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县</w:t>
            </w:r>
          </w:p>
        </w:tc>
      </w:tr>
      <w:tr w14:paraId="53B0A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246" w:type="pct"/>
            <w:tcBorders>
              <w:tl2br w:val="nil"/>
              <w:tr2bl w:val="nil"/>
            </w:tcBorders>
            <w:vAlign w:val="center"/>
          </w:tcPr>
          <w:p w14:paraId="2FEA80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2212" w:type="pct"/>
            <w:vMerge w:val="continue"/>
            <w:tcBorders>
              <w:tl2br w:val="nil"/>
              <w:tr2bl w:val="nil"/>
            </w:tcBorders>
            <w:vAlign w:val="center"/>
          </w:tcPr>
          <w:p w14:paraId="0219670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vAlign w:val="center"/>
          </w:tcPr>
          <w:p w14:paraId="1A65082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乡</w:t>
            </w:r>
          </w:p>
        </w:tc>
      </w:tr>
      <w:tr w14:paraId="0DFAF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246" w:type="pct"/>
            <w:tcBorders>
              <w:tl2br w:val="nil"/>
              <w:tr2bl w:val="nil"/>
            </w:tcBorders>
            <w:vAlign w:val="center"/>
          </w:tcPr>
          <w:p w14:paraId="290B02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p>
        </w:tc>
        <w:tc>
          <w:tcPr>
            <w:tcW w:w="2212" w:type="pct"/>
            <w:vMerge w:val="continue"/>
            <w:tcBorders>
              <w:tl2br w:val="nil"/>
              <w:tr2bl w:val="nil"/>
            </w:tcBorders>
            <w:vAlign w:val="center"/>
          </w:tcPr>
          <w:p w14:paraId="57D95F7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vAlign w:val="center"/>
          </w:tcPr>
          <w:p w14:paraId="3A96BDB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w:t>
            </w:r>
          </w:p>
        </w:tc>
      </w:tr>
      <w:tr w14:paraId="5C92E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246" w:type="pct"/>
            <w:tcBorders>
              <w:tl2br w:val="nil"/>
              <w:tr2bl w:val="nil"/>
            </w:tcBorders>
            <w:vAlign w:val="center"/>
          </w:tcPr>
          <w:p w14:paraId="01B6186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p>
        </w:tc>
        <w:tc>
          <w:tcPr>
            <w:tcW w:w="2212" w:type="pct"/>
            <w:vMerge w:val="restart"/>
            <w:tcBorders>
              <w:tl2br w:val="nil"/>
              <w:tr2bl w:val="nil"/>
            </w:tcBorders>
            <w:vAlign w:val="center"/>
          </w:tcPr>
          <w:p w14:paraId="1BCB429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建筑物</w:t>
            </w:r>
          </w:p>
        </w:tc>
        <w:tc>
          <w:tcPr>
            <w:tcW w:w="1541" w:type="pct"/>
            <w:tcBorders>
              <w:tl2br w:val="nil"/>
              <w:tr2bl w:val="nil"/>
            </w:tcBorders>
            <w:vAlign w:val="center"/>
          </w:tcPr>
          <w:p w14:paraId="5F9B423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水闸</w:t>
            </w:r>
          </w:p>
        </w:tc>
      </w:tr>
      <w:tr w14:paraId="081BF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246" w:type="pct"/>
            <w:tcBorders>
              <w:tl2br w:val="nil"/>
              <w:tr2bl w:val="nil"/>
            </w:tcBorders>
            <w:vAlign w:val="center"/>
          </w:tcPr>
          <w:p w14:paraId="5E28B75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p>
        </w:tc>
        <w:tc>
          <w:tcPr>
            <w:tcW w:w="2212" w:type="pct"/>
            <w:vMerge w:val="continue"/>
            <w:tcBorders>
              <w:tl2br w:val="nil"/>
              <w:tr2bl w:val="nil"/>
            </w:tcBorders>
            <w:vAlign w:val="center"/>
          </w:tcPr>
          <w:p w14:paraId="4932B4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vAlign w:val="center"/>
          </w:tcPr>
          <w:p w14:paraId="6315CDF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泵站</w:t>
            </w:r>
          </w:p>
        </w:tc>
      </w:tr>
      <w:tr w14:paraId="6794A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246" w:type="pct"/>
            <w:tcBorders>
              <w:tl2br w:val="nil"/>
              <w:tr2bl w:val="nil"/>
            </w:tcBorders>
            <w:vAlign w:val="center"/>
          </w:tcPr>
          <w:p w14:paraId="015F240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p>
        </w:tc>
        <w:tc>
          <w:tcPr>
            <w:tcW w:w="2212" w:type="pct"/>
            <w:vMerge w:val="continue"/>
            <w:tcBorders>
              <w:tl2br w:val="nil"/>
              <w:tr2bl w:val="nil"/>
            </w:tcBorders>
            <w:vAlign w:val="center"/>
          </w:tcPr>
          <w:p w14:paraId="3A55178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vAlign w:val="center"/>
          </w:tcPr>
          <w:p w14:paraId="501C6BD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水电站</w:t>
            </w:r>
          </w:p>
        </w:tc>
      </w:tr>
      <w:tr w14:paraId="7E8B4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246" w:type="pct"/>
            <w:tcBorders>
              <w:tl2br w:val="nil"/>
              <w:tr2bl w:val="nil"/>
            </w:tcBorders>
            <w:vAlign w:val="center"/>
          </w:tcPr>
          <w:p w14:paraId="2DAD201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w:t>
            </w:r>
          </w:p>
        </w:tc>
        <w:tc>
          <w:tcPr>
            <w:tcW w:w="2212" w:type="pct"/>
            <w:vMerge w:val="continue"/>
            <w:tcBorders>
              <w:tl2br w:val="nil"/>
              <w:tr2bl w:val="nil"/>
            </w:tcBorders>
            <w:vAlign w:val="center"/>
          </w:tcPr>
          <w:p w14:paraId="40A38A8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vAlign w:val="center"/>
          </w:tcPr>
          <w:p w14:paraId="5F52051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渡槽</w:t>
            </w:r>
          </w:p>
        </w:tc>
      </w:tr>
      <w:tr w14:paraId="741F0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246" w:type="pct"/>
            <w:tcBorders>
              <w:tl2br w:val="nil"/>
              <w:tr2bl w:val="nil"/>
            </w:tcBorders>
            <w:vAlign w:val="center"/>
          </w:tcPr>
          <w:p w14:paraId="52D71A6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w:t>
            </w:r>
          </w:p>
        </w:tc>
        <w:tc>
          <w:tcPr>
            <w:tcW w:w="2212" w:type="pct"/>
            <w:vMerge w:val="continue"/>
            <w:tcBorders>
              <w:tl2br w:val="nil"/>
              <w:tr2bl w:val="nil"/>
            </w:tcBorders>
            <w:vAlign w:val="center"/>
          </w:tcPr>
          <w:p w14:paraId="129917F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vAlign w:val="center"/>
          </w:tcPr>
          <w:p w14:paraId="0945A85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涵洞</w:t>
            </w:r>
          </w:p>
        </w:tc>
      </w:tr>
      <w:tr w14:paraId="6A5B2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246" w:type="pct"/>
            <w:tcBorders>
              <w:tl2br w:val="nil"/>
              <w:tr2bl w:val="nil"/>
            </w:tcBorders>
            <w:vAlign w:val="center"/>
          </w:tcPr>
          <w:p w14:paraId="53A6AEA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w:t>
            </w:r>
          </w:p>
        </w:tc>
        <w:tc>
          <w:tcPr>
            <w:tcW w:w="2212" w:type="pct"/>
            <w:vMerge w:val="continue"/>
            <w:tcBorders>
              <w:tl2br w:val="nil"/>
              <w:tr2bl w:val="nil"/>
            </w:tcBorders>
            <w:vAlign w:val="center"/>
          </w:tcPr>
          <w:p w14:paraId="31D27C6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vAlign w:val="center"/>
          </w:tcPr>
          <w:p w14:paraId="6ED29E2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倒虹吸</w:t>
            </w:r>
          </w:p>
        </w:tc>
      </w:tr>
      <w:tr w14:paraId="43565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246" w:type="pct"/>
            <w:tcBorders>
              <w:tl2br w:val="nil"/>
              <w:tr2bl w:val="nil"/>
            </w:tcBorders>
            <w:vAlign w:val="center"/>
          </w:tcPr>
          <w:p w14:paraId="0E14D85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w:t>
            </w:r>
          </w:p>
        </w:tc>
        <w:tc>
          <w:tcPr>
            <w:tcW w:w="2212" w:type="pct"/>
            <w:vMerge w:val="continue"/>
            <w:tcBorders>
              <w:tl2br w:val="nil"/>
              <w:tr2bl w:val="nil"/>
            </w:tcBorders>
            <w:vAlign w:val="center"/>
          </w:tcPr>
          <w:p w14:paraId="210D5E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vAlign w:val="center"/>
          </w:tcPr>
          <w:p w14:paraId="36EE474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陡坡</w:t>
            </w:r>
          </w:p>
        </w:tc>
      </w:tr>
      <w:tr w14:paraId="4F29F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246" w:type="pct"/>
            <w:tcBorders>
              <w:tl2br w:val="nil"/>
              <w:tr2bl w:val="nil"/>
            </w:tcBorders>
            <w:vAlign w:val="center"/>
          </w:tcPr>
          <w:p w14:paraId="5F6C2CF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w:t>
            </w:r>
          </w:p>
        </w:tc>
        <w:tc>
          <w:tcPr>
            <w:tcW w:w="2212" w:type="pct"/>
            <w:vMerge w:val="continue"/>
            <w:tcBorders>
              <w:tl2br w:val="nil"/>
              <w:tr2bl w:val="nil"/>
            </w:tcBorders>
            <w:vAlign w:val="center"/>
          </w:tcPr>
          <w:p w14:paraId="7E27ABC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vAlign w:val="center"/>
          </w:tcPr>
          <w:p w14:paraId="4150BD0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跌水</w:t>
            </w:r>
          </w:p>
        </w:tc>
      </w:tr>
      <w:tr w14:paraId="58711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vAlign w:val="center"/>
          </w:tcPr>
          <w:p w14:paraId="565204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w:t>
            </w:r>
          </w:p>
        </w:tc>
        <w:tc>
          <w:tcPr>
            <w:tcW w:w="2212" w:type="pct"/>
            <w:vMerge w:val="continue"/>
            <w:tcBorders>
              <w:tl2br w:val="nil"/>
              <w:tr2bl w:val="nil"/>
            </w:tcBorders>
            <w:vAlign w:val="center"/>
          </w:tcPr>
          <w:p w14:paraId="25AA33F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vAlign w:val="center"/>
          </w:tcPr>
          <w:p w14:paraId="3D96978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沉沙池</w:t>
            </w:r>
          </w:p>
        </w:tc>
      </w:tr>
      <w:tr w14:paraId="1221A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074DBC8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14</w:t>
            </w:r>
          </w:p>
        </w:tc>
        <w:tc>
          <w:tcPr>
            <w:tcW w:w="2212" w:type="pct"/>
            <w:vMerge w:val="continue"/>
            <w:tcBorders>
              <w:tl2br w:val="nil"/>
              <w:tr2bl w:val="nil"/>
            </w:tcBorders>
            <w:shd w:val="clear" w:color="auto" w:fill="auto"/>
            <w:vAlign w:val="center"/>
          </w:tcPr>
          <w:p w14:paraId="4D9638F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p>
        </w:tc>
        <w:tc>
          <w:tcPr>
            <w:tcW w:w="1541" w:type="pct"/>
            <w:tcBorders>
              <w:tl2br w:val="nil"/>
              <w:tr2bl w:val="nil"/>
            </w:tcBorders>
            <w:shd w:val="clear" w:color="auto" w:fill="auto"/>
            <w:vAlign w:val="center"/>
          </w:tcPr>
          <w:p w14:paraId="1A2A039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桥梁</w:t>
            </w:r>
          </w:p>
        </w:tc>
      </w:tr>
      <w:tr w14:paraId="39738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4DEB6F5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15</w:t>
            </w:r>
          </w:p>
        </w:tc>
        <w:tc>
          <w:tcPr>
            <w:tcW w:w="2212" w:type="pct"/>
            <w:vMerge w:val="continue"/>
            <w:tcBorders>
              <w:tl2br w:val="nil"/>
              <w:tr2bl w:val="nil"/>
            </w:tcBorders>
            <w:vAlign w:val="center"/>
          </w:tcPr>
          <w:p w14:paraId="6101AF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45DF18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溢流堰</w:t>
            </w:r>
          </w:p>
        </w:tc>
      </w:tr>
      <w:tr w14:paraId="0F0A2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470FA75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16</w:t>
            </w:r>
          </w:p>
        </w:tc>
        <w:tc>
          <w:tcPr>
            <w:tcW w:w="2212" w:type="pct"/>
            <w:vMerge w:val="continue"/>
            <w:tcBorders>
              <w:tl2br w:val="nil"/>
              <w:tr2bl w:val="nil"/>
            </w:tcBorders>
            <w:vAlign w:val="center"/>
          </w:tcPr>
          <w:p w14:paraId="422A0D9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526E82E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斗门</w:t>
            </w:r>
          </w:p>
        </w:tc>
      </w:tr>
      <w:tr w14:paraId="69080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3043025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17</w:t>
            </w:r>
          </w:p>
        </w:tc>
        <w:tc>
          <w:tcPr>
            <w:tcW w:w="2212" w:type="pct"/>
            <w:vMerge w:val="continue"/>
            <w:tcBorders>
              <w:tl2br w:val="nil"/>
              <w:tr2bl w:val="nil"/>
            </w:tcBorders>
            <w:vAlign w:val="center"/>
          </w:tcPr>
          <w:p w14:paraId="6A388F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5925062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溢洪道</w:t>
            </w:r>
          </w:p>
        </w:tc>
      </w:tr>
      <w:tr w14:paraId="6D2E6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57BC4D9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18</w:t>
            </w:r>
          </w:p>
        </w:tc>
        <w:tc>
          <w:tcPr>
            <w:tcW w:w="2212" w:type="pct"/>
            <w:vMerge w:val="continue"/>
            <w:tcBorders>
              <w:tl2br w:val="nil"/>
              <w:tr2bl w:val="nil"/>
            </w:tcBorders>
            <w:vAlign w:val="center"/>
          </w:tcPr>
          <w:p w14:paraId="7AF9C77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6EF4A00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水井</w:t>
            </w:r>
          </w:p>
        </w:tc>
      </w:tr>
      <w:tr w14:paraId="4A031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3895D2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19</w:t>
            </w:r>
          </w:p>
        </w:tc>
        <w:tc>
          <w:tcPr>
            <w:tcW w:w="2212" w:type="pct"/>
            <w:vMerge w:val="continue"/>
            <w:tcBorders>
              <w:tl2br w:val="nil"/>
              <w:tr2bl w:val="nil"/>
            </w:tcBorders>
            <w:vAlign w:val="center"/>
          </w:tcPr>
          <w:p w14:paraId="53F5770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55E2FC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大坝</w:t>
            </w:r>
          </w:p>
        </w:tc>
      </w:tr>
      <w:tr w14:paraId="3BD97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41168E4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20</w:t>
            </w:r>
          </w:p>
        </w:tc>
        <w:tc>
          <w:tcPr>
            <w:tcW w:w="2212" w:type="pct"/>
            <w:vMerge w:val="restart"/>
            <w:tcBorders>
              <w:tl2br w:val="nil"/>
              <w:tr2bl w:val="nil"/>
            </w:tcBorders>
            <w:shd w:val="clear" w:color="auto" w:fill="auto"/>
            <w:vAlign w:val="center"/>
          </w:tcPr>
          <w:p w14:paraId="66EB28A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输水渠系</w:t>
            </w:r>
          </w:p>
        </w:tc>
        <w:tc>
          <w:tcPr>
            <w:tcW w:w="1541" w:type="pct"/>
            <w:tcBorders>
              <w:tl2br w:val="nil"/>
              <w:tr2bl w:val="nil"/>
            </w:tcBorders>
            <w:shd w:val="clear" w:color="auto" w:fill="auto"/>
            <w:vAlign w:val="center"/>
          </w:tcPr>
          <w:p w14:paraId="3B0600C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干渠</w:t>
            </w:r>
          </w:p>
        </w:tc>
      </w:tr>
      <w:tr w14:paraId="052DE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51557D5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21</w:t>
            </w:r>
          </w:p>
        </w:tc>
        <w:tc>
          <w:tcPr>
            <w:tcW w:w="2212" w:type="pct"/>
            <w:vMerge w:val="continue"/>
            <w:tcBorders>
              <w:tl2br w:val="nil"/>
              <w:tr2bl w:val="nil"/>
            </w:tcBorders>
            <w:vAlign w:val="center"/>
          </w:tcPr>
          <w:p w14:paraId="714D99F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3BD2353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支渠</w:t>
            </w:r>
          </w:p>
        </w:tc>
      </w:tr>
      <w:tr w14:paraId="4BA1D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086C31F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22</w:t>
            </w:r>
          </w:p>
        </w:tc>
        <w:tc>
          <w:tcPr>
            <w:tcW w:w="2212" w:type="pct"/>
            <w:vMerge w:val="continue"/>
            <w:tcBorders>
              <w:tl2br w:val="nil"/>
              <w:tr2bl w:val="nil"/>
            </w:tcBorders>
            <w:vAlign w:val="center"/>
          </w:tcPr>
          <w:p w14:paraId="3DF895D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0C4B429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斗渠</w:t>
            </w:r>
          </w:p>
        </w:tc>
      </w:tr>
      <w:tr w14:paraId="69FBB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153CE7D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23</w:t>
            </w:r>
          </w:p>
        </w:tc>
        <w:tc>
          <w:tcPr>
            <w:tcW w:w="2212" w:type="pct"/>
            <w:vMerge w:val="continue"/>
            <w:tcBorders>
              <w:tl2br w:val="nil"/>
              <w:tr2bl w:val="nil"/>
            </w:tcBorders>
            <w:vAlign w:val="center"/>
          </w:tcPr>
          <w:p w14:paraId="2BF2075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65246A1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农渠</w:t>
            </w:r>
          </w:p>
        </w:tc>
      </w:tr>
      <w:tr w14:paraId="573BF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0A4C16D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24</w:t>
            </w:r>
          </w:p>
        </w:tc>
        <w:tc>
          <w:tcPr>
            <w:tcW w:w="2212" w:type="pct"/>
            <w:vMerge w:val="restart"/>
            <w:tcBorders>
              <w:tl2br w:val="nil"/>
              <w:tr2bl w:val="nil"/>
            </w:tcBorders>
            <w:shd w:val="clear" w:color="auto" w:fill="auto"/>
            <w:vAlign w:val="center"/>
          </w:tcPr>
          <w:p w14:paraId="5E09525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color w:val="auto"/>
                <w:sz w:val="21"/>
                <w:szCs w:val="21"/>
                <w:highlight w:val="none"/>
              </w:rPr>
            </w:pPr>
          </w:p>
          <w:p w14:paraId="1F4AAE0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排水沟系</w:t>
            </w:r>
          </w:p>
        </w:tc>
        <w:tc>
          <w:tcPr>
            <w:tcW w:w="1541" w:type="pct"/>
            <w:tcBorders>
              <w:tl2br w:val="nil"/>
              <w:tr2bl w:val="nil"/>
            </w:tcBorders>
            <w:shd w:val="clear" w:color="auto" w:fill="auto"/>
            <w:vAlign w:val="center"/>
          </w:tcPr>
          <w:p w14:paraId="1F3570C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干沟</w:t>
            </w:r>
          </w:p>
        </w:tc>
      </w:tr>
      <w:tr w14:paraId="05884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0C130DD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25</w:t>
            </w:r>
          </w:p>
        </w:tc>
        <w:tc>
          <w:tcPr>
            <w:tcW w:w="2212" w:type="pct"/>
            <w:vMerge w:val="continue"/>
            <w:tcBorders>
              <w:tl2br w:val="nil"/>
              <w:tr2bl w:val="nil"/>
            </w:tcBorders>
            <w:vAlign w:val="center"/>
          </w:tcPr>
          <w:p w14:paraId="61DD738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42627F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支沟</w:t>
            </w:r>
          </w:p>
        </w:tc>
      </w:tr>
      <w:tr w14:paraId="02048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0BF4F2A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26</w:t>
            </w:r>
          </w:p>
        </w:tc>
        <w:tc>
          <w:tcPr>
            <w:tcW w:w="2212" w:type="pct"/>
            <w:vMerge w:val="continue"/>
            <w:tcBorders>
              <w:tl2br w:val="nil"/>
              <w:tr2bl w:val="nil"/>
            </w:tcBorders>
            <w:vAlign w:val="center"/>
          </w:tcPr>
          <w:p w14:paraId="222D76F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4A81348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斗沟</w:t>
            </w:r>
          </w:p>
        </w:tc>
      </w:tr>
      <w:tr w14:paraId="00470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500C49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27</w:t>
            </w:r>
          </w:p>
        </w:tc>
        <w:tc>
          <w:tcPr>
            <w:tcW w:w="2212" w:type="pct"/>
            <w:vMerge w:val="continue"/>
            <w:tcBorders>
              <w:tl2br w:val="nil"/>
              <w:tr2bl w:val="nil"/>
            </w:tcBorders>
            <w:vAlign w:val="center"/>
          </w:tcPr>
          <w:p w14:paraId="299EA0D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0278DBC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农沟</w:t>
            </w:r>
          </w:p>
        </w:tc>
      </w:tr>
      <w:tr w14:paraId="0B489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43944B7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28</w:t>
            </w:r>
          </w:p>
        </w:tc>
        <w:tc>
          <w:tcPr>
            <w:tcW w:w="2212" w:type="pct"/>
            <w:vMerge w:val="restart"/>
            <w:tcBorders>
              <w:tl2br w:val="nil"/>
              <w:tr2bl w:val="nil"/>
            </w:tcBorders>
            <w:shd w:val="clear" w:color="auto" w:fill="auto"/>
            <w:vAlign w:val="center"/>
          </w:tcPr>
          <w:p w14:paraId="6F5DAE8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堤防</w:t>
            </w:r>
          </w:p>
        </w:tc>
        <w:tc>
          <w:tcPr>
            <w:tcW w:w="1541" w:type="pct"/>
            <w:tcBorders>
              <w:tl2br w:val="nil"/>
              <w:tr2bl w:val="nil"/>
            </w:tcBorders>
            <w:shd w:val="clear" w:color="auto" w:fill="auto"/>
            <w:vAlign w:val="center"/>
          </w:tcPr>
          <w:p w14:paraId="5B9D94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一类堤</w:t>
            </w:r>
          </w:p>
        </w:tc>
      </w:tr>
      <w:tr w14:paraId="62BE0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58EEC7E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29</w:t>
            </w:r>
          </w:p>
        </w:tc>
        <w:tc>
          <w:tcPr>
            <w:tcW w:w="2212" w:type="pct"/>
            <w:vMerge w:val="continue"/>
            <w:tcBorders>
              <w:tl2br w:val="nil"/>
              <w:tr2bl w:val="nil"/>
            </w:tcBorders>
            <w:vAlign w:val="center"/>
          </w:tcPr>
          <w:p w14:paraId="4261956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4387E93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二类堤</w:t>
            </w:r>
          </w:p>
        </w:tc>
      </w:tr>
      <w:tr w14:paraId="08507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4C85E2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30</w:t>
            </w:r>
          </w:p>
        </w:tc>
        <w:tc>
          <w:tcPr>
            <w:tcW w:w="2212" w:type="pct"/>
            <w:vMerge w:val="continue"/>
            <w:tcBorders>
              <w:tl2br w:val="nil"/>
              <w:tr2bl w:val="nil"/>
            </w:tcBorders>
            <w:vAlign w:val="center"/>
          </w:tcPr>
          <w:p w14:paraId="0D8D5D5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4421033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三类堤</w:t>
            </w:r>
          </w:p>
        </w:tc>
      </w:tr>
      <w:tr w14:paraId="4C893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108205B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31</w:t>
            </w:r>
          </w:p>
        </w:tc>
        <w:tc>
          <w:tcPr>
            <w:tcW w:w="2212" w:type="pct"/>
            <w:vMerge w:val="restart"/>
            <w:tcBorders>
              <w:tl2br w:val="nil"/>
              <w:tr2bl w:val="nil"/>
            </w:tcBorders>
            <w:shd w:val="clear" w:color="auto" w:fill="auto"/>
            <w:vAlign w:val="center"/>
          </w:tcPr>
          <w:p w14:paraId="67D95C92">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color w:val="auto"/>
                <w:sz w:val="21"/>
                <w:szCs w:val="21"/>
                <w:highlight w:val="none"/>
              </w:rPr>
            </w:pPr>
          </w:p>
          <w:p w14:paraId="399BD36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水系</w:t>
            </w:r>
          </w:p>
        </w:tc>
        <w:tc>
          <w:tcPr>
            <w:tcW w:w="1541" w:type="pct"/>
            <w:tcBorders>
              <w:tl2br w:val="nil"/>
              <w:tr2bl w:val="nil"/>
            </w:tcBorders>
            <w:shd w:val="clear" w:color="auto" w:fill="auto"/>
            <w:vAlign w:val="center"/>
          </w:tcPr>
          <w:p w14:paraId="7ADF636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河流</w:t>
            </w:r>
          </w:p>
        </w:tc>
      </w:tr>
      <w:tr w14:paraId="47BE1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66E36F4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32</w:t>
            </w:r>
          </w:p>
        </w:tc>
        <w:tc>
          <w:tcPr>
            <w:tcW w:w="2212" w:type="pct"/>
            <w:vMerge w:val="continue"/>
            <w:tcBorders>
              <w:tl2br w:val="nil"/>
              <w:tr2bl w:val="nil"/>
            </w:tcBorders>
            <w:vAlign w:val="center"/>
          </w:tcPr>
          <w:p w14:paraId="78F5EE3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603C5B8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湖泊</w:t>
            </w:r>
          </w:p>
        </w:tc>
      </w:tr>
      <w:tr w14:paraId="71FBB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45CDC2B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33</w:t>
            </w:r>
          </w:p>
        </w:tc>
        <w:tc>
          <w:tcPr>
            <w:tcW w:w="2212" w:type="pct"/>
            <w:vMerge w:val="continue"/>
            <w:tcBorders>
              <w:tl2br w:val="nil"/>
              <w:tr2bl w:val="nil"/>
            </w:tcBorders>
            <w:vAlign w:val="center"/>
          </w:tcPr>
          <w:p w14:paraId="2153947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044D9D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水库</w:t>
            </w:r>
          </w:p>
        </w:tc>
      </w:tr>
      <w:tr w14:paraId="39DF1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6AAF2CC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34</w:t>
            </w:r>
          </w:p>
        </w:tc>
        <w:tc>
          <w:tcPr>
            <w:tcW w:w="2212" w:type="pct"/>
            <w:vMerge w:val="continue"/>
            <w:tcBorders>
              <w:tl2br w:val="nil"/>
              <w:tr2bl w:val="nil"/>
            </w:tcBorders>
            <w:vAlign w:val="center"/>
          </w:tcPr>
          <w:p w14:paraId="7BF8746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40F2E30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塘坝</w:t>
            </w:r>
          </w:p>
        </w:tc>
      </w:tr>
      <w:tr w14:paraId="06F71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6FFF4D9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35</w:t>
            </w:r>
          </w:p>
        </w:tc>
        <w:tc>
          <w:tcPr>
            <w:tcW w:w="2212" w:type="pct"/>
            <w:vMerge w:val="restart"/>
            <w:tcBorders>
              <w:tl2br w:val="nil"/>
              <w:tr2bl w:val="nil"/>
            </w:tcBorders>
            <w:shd w:val="clear" w:color="auto" w:fill="auto"/>
            <w:vAlign w:val="center"/>
          </w:tcPr>
          <w:p w14:paraId="190ECE9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交通网</w:t>
            </w:r>
          </w:p>
        </w:tc>
        <w:tc>
          <w:tcPr>
            <w:tcW w:w="1541" w:type="pct"/>
            <w:tcBorders>
              <w:tl2br w:val="nil"/>
              <w:tr2bl w:val="nil"/>
            </w:tcBorders>
            <w:shd w:val="clear" w:color="auto" w:fill="auto"/>
            <w:vAlign w:val="center"/>
          </w:tcPr>
          <w:p w14:paraId="0E8BCB0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铁路</w:t>
            </w:r>
          </w:p>
        </w:tc>
      </w:tr>
      <w:tr w14:paraId="38269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143288B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36</w:t>
            </w:r>
          </w:p>
        </w:tc>
        <w:tc>
          <w:tcPr>
            <w:tcW w:w="2212" w:type="pct"/>
            <w:vMerge w:val="continue"/>
            <w:tcBorders>
              <w:tl2br w:val="nil"/>
              <w:tr2bl w:val="nil"/>
            </w:tcBorders>
            <w:vAlign w:val="center"/>
          </w:tcPr>
          <w:p w14:paraId="4C5401D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164B616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高速公路</w:t>
            </w:r>
          </w:p>
        </w:tc>
      </w:tr>
      <w:tr w14:paraId="38076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172EE1E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37</w:t>
            </w:r>
          </w:p>
        </w:tc>
        <w:tc>
          <w:tcPr>
            <w:tcW w:w="2212" w:type="pct"/>
            <w:vMerge w:val="restart"/>
            <w:tcBorders>
              <w:tl2br w:val="nil"/>
              <w:tr2bl w:val="nil"/>
            </w:tcBorders>
            <w:shd w:val="clear" w:color="auto" w:fill="auto"/>
            <w:vAlign w:val="center"/>
          </w:tcPr>
          <w:p w14:paraId="384DD77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color w:val="auto"/>
                <w:sz w:val="21"/>
                <w:szCs w:val="21"/>
                <w:highlight w:val="none"/>
              </w:rPr>
            </w:pPr>
          </w:p>
          <w:p w14:paraId="02C206B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界限（线）</w:t>
            </w:r>
          </w:p>
        </w:tc>
        <w:tc>
          <w:tcPr>
            <w:tcW w:w="1541" w:type="pct"/>
            <w:tcBorders>
              <w:tl2br w:val="nil"/>
              <w:tr2bl w:val="nil"/>
            </w:tcBorders>
            <w:shd w:val="clear" w:color="auto" w:fill="auto"/>
            <w:vAlign w:val="center"/>
          </w:tcPr>
          <w:p w14:paraId="264494C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国界</w:t>
            </w:r>
          </w:p>
        </w:tc>
      </w:tr>
      <w:tr w14:paraId="59CDA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3A512C8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38</w:t>
            </w:r>
          </w:p>
        </w:tc>
        <w:tc>
          <w:tcPr>
            <w:tcW w:w="2212" w:type="pct"/>
            <w:vMerge w:val="continue"/>
            <w:tcBorders>
              <w:tl2br w:val="nil"/>
              <w:tr2bl w:val="nil"/>
            </w:tcBorders>
            <w:vAlign w:val="center"/>
          </w:tcPr>
          <w:p w14:paraId="382BC6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411A738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省界</w:t>
            </w:r>
          </w:p>
        </w:tc>
      </w:tr>
      <w:tr w14:paraId="3C6CE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757F461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39</w:t>
            </w:r>
          </w:p>
        </w:tc>
        <w:tc>
          <w:tcPr>
            <w:tcW w:w="2212" w:type="pct"/>
            <w:vMerge w:val="continue"/>
            <w:tcBorders>
              <w:tl2br w:val="nil"/>
              <w:tr2bl w:val="nil"/>
            </w:tcBorders>
            <w:vAlign w:val="center"/>
          </w:tcPr>
          <w:p w14:paraId="602EFBD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23D8601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市界</w:t>
            </w:r>
          </w:p>
        </w:tc>
      </w:tr>
      <w:tr w14:paraId="569C1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2CFAD4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40</w:t>
            </w:r>
          </w:p>
        </w:tc>
        <w:tc>
          <w:tcPr>
            <w:tcW w:w="2212" w:type="pct"/>
            <w:vMerge w:val="continue"/>
            <w:tcBorders>
              <w:tl2br w:val="nil"/>
              <w:tr2bl w:val="nil"/>
            </w:tcBorders>
            <w:vAlign w:val="center"/>
          </w:tcPr>
          <w:p w14:paraId="66C2A68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30EA899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县界</w:t>
            </w:r>
          </w:p>
        </w:tc>
      </w:tr>
      <w:tr w14:paraId="02450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246" w:type="pct"/>
            <w:tcBorders>
              <w:tl2br w:val="nil"/>
              <w:tr2bl w:val="nil"/>
            </w:tcBorders>
            <w:shd w:val="clear" w:color="auto" w:fill="auto"/>
            <w:vAlign w:val="center"/>
          </w:tcPr>
          <w:p w14:paraId="39794F1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val="en-US" w:eastAsia="en-US"/>
              </w:rPr>
            </w:pPr>
            <w:r>
              <w:rPr>
                <w:rFonts w:hint="eastAsia" w:ascii="宋体" w:hAnsi="宋体" w:eastAsia="宋体" w:cs="宋体"/>
                <w:b w:val="0"/>
                <w:bCs w:val="0"/>
                <w:color w:val="auto"/>
                <w:sz w:val="21"/>
                <w:szCs w:val="21"/>
                <w:highlight w:val="none"/>
              </w:rPr>
              <w:t>41</w:t>
            </w:r>
          </w:p>
        </w:tc>
        <w:tc>
          <w:tcPr>
            <w:tcW w:w="2212" w:type="pct"/>
            <w:vMerge w:val="continue"/>
            <w:tcBorders>
              <w:tl2br w:val="nil"/>
              <w:tr2bl w:val="nil"/>
            </w:tcBorders>
            <w:vAlign w:val="center"/>
          </w:tcPr>
          <w:p w14:paraId="746EAD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rPr>
            </w:pPr>
          </w:p>
        </w:tc>
        <w:tc>
          <w:tcPr>
            <w:tcW w:w="1541" w:type="pct"/>
            <w:tcBorders>
              <w:tl2br w:val="nil"/>
              <w:tr2bl w:val="nil"/>
            </w:tcBorders>
            <w:shd w:val="clear" w:color="auto" w:fill="auto"/>
            <w:vAlign w:val="center"/>
          </w:tcPr>
          <w:p w14:paraId="214611D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乡镇界</w:t>
            </w:r>
          </w:p>
        </w:tc>
      </w:tr>
    </w:tbl>
    <w:p w14:paraId="0338533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textAlignment w:val="baseline"/>
        <w:rPr>
          <w:rFonts w:hint="eastAsia" w:ascii="宋体" w:hAnsi="宋体" w:eastAsia="宋体" w:cs="宋体"/>
          <w:color w:val="auto"/>
          <w:spacing w:val="6"/>
          <w:sz w:val="21"/>
          <w:szCs w:val="21"/>
          <w:highlight w:val="none"/>
        </w:rPr>
      </w:pPr>
    </w:p>
    <w:p w14:paraId="3BEDF2BF">
      <w:pPr>
        <w:jc w:val="center"/>
        <w:rPr>
          <w:rFonts w:hint="eastAsia" w:ascii="宋体" w:hAnsi="宋体" w:eastAsia="宋体" w:cs="宋体"/>
          <w:color w:val="auto"/>
          <w:sz w:val="21"/>
          <w:szCs w:val="21"/>
          <w:highlight w:val="none"/>
        </w:rPr>
        <w:sectPr>
          <w:footerReference r:id="rId7" w:type="default"/>
          <w:pgSz w:w="11906" w:h="16839"/>
          <w:pgMar w:top="1440" w:right="1800" w:bottom="1440" w:left="1800" w:header="0" w:footer="673" w:gutter="0"/>
          <w:pgBorders>
            <w:top w:val="none" w:sz="0" w:space="0"/>
            <w:left w:val="none" w:sz="0" w:space="0"/>
            <w:bottom w:val="none" w:sz="0" w:space="0"/>
            <w:right w:val="none" w:sz="0" w:space="0"/>
          </w:pgBorders>
          <w:pgNumType w:fmt="decimal"/>
          <w:cols w:space="720" w:num="1"/>
        </w:sectPr>
      </w:pPr>
    </w:p>
    <w:p w14:paraId="50D1623B">
      <w:pPr>
        <w:keepNext w:val="0"/>
        <w:keepLines w:val="0"/>
        <w:pageBreakBefore w:val="0"/>
        <w:wordWrap/>
        <w:overflowPunct/>
        <w:topLinePunct w:val="0"/>
        <w:bidi w:val="0"/>
        <w:spacing w:line="360" w:lineRule="auto"/>
        <w:ind w:firstLine="420" w:firstLineChars="200"/>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六、内容要求</w:t>
      </w:r>
    </w:p>
    <w:p w14:paraId="52B05C5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以县（区）为单位全面调查摸底县（区）域内农田水网情况，全面排查农田排灌渠系分布走向、覆盖范围、问题隐患等。充分走访并征求当地农民群众意见，明确所有田块对应的排灌路径、水源和承泄区位置。</w:t>
      </w:r>
    </w:p>
    <w:p w14:paraId="345F38B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县域内排灌沟渠进行全面排查，确定沟渠坐标与长度，摸清沟渠现状，建立系统完整沟渠台账，同时绘制沟渠分布图，系统显示全域农田沟渠的分布及连通情况。已整治沟渠和未整治沟渠要以不同颜色进行标记。县、乡镇两级要分别建立台账、对沟渠进行系统分类编号，分别绘制沟渠分布图。沟渠整治以沟渠通畅作为整治目标，做到有淤必清。</w:t>
      </w:r>
    </w:p>
    <w:p w14:paraId="6EE76C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重点排查农田排灌沟渠存在的堵点、漏点、断点。对淤堵不畅的部分沟渠开展疏浚、清淤和清障，对渗漏跑水部分沟渠开展维修、加固和防渗处理，对被拱占、侵蚀的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断头沟渠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进行开挖疏通，全面提升或恢复农田排灌功能，提高排灌能力。</w:t>
      </w:r>
    </w:p>
    <w:p w14:paraId="773176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rPr>
        <w:t>绘制沟渠分布图时，应对排查出的问题逐一进行登记记录，建立问题台账，并对应提出治理措施，列表插入一张图内。</w:t>
      </w:r>
    </w:p>
    <w:p w14:paraId="06916C41">
      <w:pPr>
        <w:keepNext w:val="0"/>
        <w:keepLines w:val="0"/>
        <w:pageBreakBefore w:val="0"/>
        <w:wordWrap/>
        <w:overflowPunct/>
        <w:topLinePunct w:val="0"/>
        <w:bidi w:val="0"/>
        <w:spacing w:line="360" w:lineRule="auto"/>
        <w:ind w:firstLine="420" w:firstLineChars="200"/>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七、工作流程</w:t>
      </w:r>
    </w:p>
    <w:p w14:paraId="27C4C0C2">
      <w:pPr>
        <w:pStyle w:val="54"/>
        <w:keepNext w:val="0"/>
        <w:keepLines w:val="0"/>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主要包括基础资料收集及购置、数据绘制、外业调绘、数据修正、成果制图五个方面，具体要求如下：</w:t>
      </w:r>
    </w:p>
    <w:p w14:paraId="7292E9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基础资料收集</w:t>
      </w:r>
      <w:r>
        <w:rPr>
          <w:rFonts w:hint="eastAsia" w:ascii="宋体" w:hAnsi="宋体" w:eastAsia="宋体" w:cs="宋体"/>
          <w:color w:val="auto"/>
          <w:sz w:val="21"/>
          <w:szCs w:val="21"/>
          <w:highlight w:val="none"/>
          <w:lang w:val="en-US" w:eastAsia="zh-CN"/>
        </w:rPr>
        <w:t>及购置</w:t>
      </w:r>
    </w:p>
    <w:p w14:paraId="01814A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根据项目</w:t>
      </w:r>
      <w:r>
        <w:rPr>
          <w:rFonts w:hint="eastAsia" w:ascii="宋体" w:hAnsi="宋体" w:eastAsia="宋体" w:cs="宋体"/>
          <w:color w:val="auto"/>
          <w:sz w:val="21"/>
          <w:szCs w:val="21"/>
          <w:highlight w:val="none"/>
        </w:rPr>
        <w:t>需要进行基础资料的收集</w:t>
      </w:r>
      <w:r>
        <w:rPr>
          <w:rFonts w:hint="eastAsia" w:ascii="宋体" w:hAnsi="宋体" w:eastAsia="宋体" w:cs="宋体"/>
          <w:color w:val="auto"/>
          <w:sz w:val="21"/>
          <w:szCs w:val="21"/>
          <w:highlight w:val="none"/>
          <w:lang w:val="en-US" w:eastAsia="zh-CN"/>
        </w:rPr>
        <w:t>及遥感影像数据购置。</w:t>
      </w:r>
    </w:p>
    <w:p w14:paraId="69EFF8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技术服务单位需收集地形图、行政区划数据、最新的国土变更调查数据、高标准农田项目资料、重大水利工程建设项目、河道管理范围数据、小流域划定数据、灌渠灌域数据、沟渠的位置以及水闸、泵站、水电站、渡槽、涵洞、倒虹吸、陡坡跌水和沉沙池等工程设计资料。</w:t>
      </w:r>
    </w:p>
    <w:p w14:paraId="7F4732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购置德惠市2024年春夏季卫星遥感影像数据，要求分辨率为0.5米，遥感影像成果数据需要完成大气校正、正射校正、影像融合、彩色增强、影像镶嵌、投影变换等步骤，同时遥感影像成果需要与已知高精度数据对比质检，确保数据的准确性和可靠性。制作数字高程模型DEM数据，利用P5、资源三号卫星影像立体像对，提取数字高程模型。</w:t>
      </w:r>
    </w:p>
    <w:p w14:paraId="757D8B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数据绘制</w:t>
      </w:r>
    </w:p>
    <w:p w14:paraId="53E64DA1">
      <w:pPr>
        <w:keepNext w:val="0"/>
        <w:keepLines w:val="0"/>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基于2024年度卫星遥感影像数据对德惠市全域进行土地利用遥感解译辅助农田水系一张网和农田沟渠整治一张图工作，</w:t>
      </w:r>
      <w:r>
        <w:rPr>
          <w:rFonts w:hint="eastAsia" w:ascii="宋体" w:hAnsi="宋体" w:eastAsia="宋体" w:cs="宋体"/>
          <w:color w:val="auto"/>
          <w:sz w:val="21"/>
          <w:szCs w:val="21"/>
          <w:highlight w:val="none"/>
        </w:rPr>
        <w:t>开展土地利用遥感解译工作，获取202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年度最新土地利用解译成果，包括8个一级分类及相应的二级分类，</w:t>
      </w:r>
      <w:r>
        <w:rPr>
          <w:rFonts w:hint="eastAsia" w:ascii="宋体" w:hAnsi="宋体" w:eastAsia="宋体" w:cs="宋体"/>
          <w:color w:val="auto"/>
          <w:sz w:val="21"/>
          <w:szCs w:val="21"/>
          <w:highlight w:val="none"/>
          <w:lang w:val="en-US" w:eastAsia="zh-CN"/>
        </w:rPr>
        <w:t>并提供矢量数据</w:t>
      </w:r>
      <w:r>
        <w:rPr>
          <w:rFonts w:hint="eastAsia" w:ascii="宋体" w:hAnsi="宋体" w:eastAsia="宋体" w:cs="宋体"/>
          <w:color w:val="auto"/>
          <w:sz w:val="21"/>
          <w:szCs w:val="21"/>
          <w:highlight w:val="none"/>
        </w:rPr>
        <w:t>。</w:t>
      </w:r>
    </w:p>
    <w:p w14:paraId="0DE1FBFF">
      <w:pPr>
        <w:pStyle w:val="54"/>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立解译标志：对建筑物、输水渠系、排水沟系、堤防建立解译标志成果，以遥感图像的色调、纹理、结构、形状等为主要识别标志，同时考虑地理信息和分布特征，在室内预判并初步建立解译标志，解译标志对应的照片通过后期的野外验证进行补充完善。明确易混淆或难以区别的建筑物、输水渠系、排水沟系、堤防，需根据德惠市实际情况，分别提取建筑物、输水渠系、排水沟系、堤防的典型特征并进行对比，结合野外验证结果，建立解译标志。</w:t>
      </w:r>
    </w:p>
    <w:p w14:paraId="32D438FC">
      <w:pPr>
        <w:pStyle w:val="54"/>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数据矢量化：利用检查处理后的2024年遥感影像，结合DEM数据、高标准农田数据、重大水利工程数据、河道管理范围数据、小流域划定数据、灌渠灌域数据、水利设施数据进行矢量化。</w:t>
      </w:r>
    </w:p>
    <w:p w14:paraId="3E2A28B7">
      <w:pPr>
        <w:pStyle w:val="54"/>
        <w:keepNext w:val="0"/>
        <w:keepLines w:val="0"/>
        <w:pageBreakBefore w:val="0"/>
        <w:wordWrap/>
        <w:overflowPunct/>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制定野外核查计划：针对德惠市实际情况开展野外实地调查，从以下方面制定野外核查计划：</w:t>
      </w:r>
    </w:p>
    <w:p w14:paraId="6C0F9F86">
      <w:pPr>
        <w:pStyle w:val="54"/>
        <w:keepNext w:val="0"/>
        <w:keepLines w:val="0"/>
        <w:pageBreakBefore w:val="0"/>
        <w:wordWrap/>
        <w:overflowPunct/>
        <w:topLinePunct w:val="0"/>
        <w:bidi w:val="0"/>
        <w:adjustRightInd w:val="0"/>
        <w:snapToGrid w:val="0"/>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（1）规划野外核查路线：科学合理地规划路线，同时制定线路选择方法，确保路线符合德惠市实际情况。</w:t>
      </w:r>
    </w:p>
    <w:p w14:paraId="0BA4B53E">
      <w:pPr>
        <w:pStyle w:val="54"/>
        <w:keepNext w:val="0"/>
        <w:keepLines w:val="0"/>
        <w:pageBreakBefore w:val="0"/>
        <w:wordWrap/>
        <w:overflowPunct/>
        <w:topLinePunct w:val="0"/>
        <w:bidi w:val="0"/>
        <w:adjustRightInd w:val="0"/>
        <w:snapToGrid w:val="0"/>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（2）规范操作与记录：明确野外仪器操作方式，并对调查信息记录作出规定，保证调查过程规范有序。</w:t>
      </w:r>
    </w:p>
    <w:p w14:paraId="1AE6BF49">
      <w:pPr>
        <w:pStyle w:val="54"/>
        <w:keepNext w:val="0"/>
        <w:keepLines w:val="0"/>
        <w:pageBreakBefore w:val="0"/>
        <w:wordWrap/>
        <w:overflowPunct/>
        <w:topLinePunct w:val="0"/>
        <w:bidi w:val="0"/>
        <w:adjustRightInd w:val="0"/>
        <w:snapToGrid w:val="0"/>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（3）选点拍照与对照分析：对建筑物、输水渠系、排水沟系、堤防进行选点拍照，将遥感影像特征与实地拍照情况对照，直观获取各类设施在遥感影像图上的特征。        （4）填写记录表：根据上述操作结果，填写解译标志野外实地调查记录表。</w:t>
      </w:r>
    </w:p>
    <w:p w14:paraId="12AB08E4">
      <w:pPr>
        <w:pStyle w:val="54"/>
        <w:keepNext w:val="0"/>
        <w:keepLines w:val="0"/>
        <w:pageBreakBefore w:val="0"/>
        <w:wordWrap/>
        <w:overflowPunct/>
        <w:topLinePunct w:val="0"/>
        <w:bidi w:val="0"/>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补充完善解译标志表：将建筑物、输水渠系、排水沟系、堤防类型的影像色调、光泽、质感、几何形状、地形地貌及地名等因素罗列成表，并借助有关辅助信息建立目视判读与实地情况的相关关系，建立解译标志图表，包括解译标志编号、工程类型、工程名称、示例影像、实地照片、判读特征描述等。对易混淆或难以区别的，有针对性地进行详细说明。通过野外实地调查，对前期初步建立的遥感解译标志进行补充和完善。</w:t>
      </w:r>
    </w:p>
    <w:p w14:paraId="5A9851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息提取：采用人机交互的方式，以2024年遥感影像为基础，结合收集整理的各专题信息提取成果，基于ArcGIS软件，通过新建图层、建立属性表、勾绘图斑、填写属性表、变化识别、检查纠错等步骤，实现建筑物、输水渠系、排水沟系、堤防的信息提取。</w:t>
      </w:r>
    </w:p>
    <w:p w14:paraId="1DB0E7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外业调绘</w:t>
      </w:r>
    </w:p>
    <w:p w14:paraId="2BD9EB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外业调绘</w:t>
      </w:r>
      <w:r>
        <w:rPr>
          <w:rFonts w:hint="eastAsia" w:ascii="宋体" w:hAnsi="宋体" w:eastAsia="宋体" w:cs="宋体"/>
          <w:color w:val="auto"/>
          <w:sz w:val="21"/>
          <w:szCs w:val="21"/>
          <w:highlight w:val="none"/>
        </w:rPr>
        <w:t>是确保农田水系和沟渠整治工作准确无误的关键环节。</w:t>
      </w:r>
      <w:r>
        <w:rPr>
          <w:rFonts w:hint="eastAsia" w:ascii="宋体" w:hAnsi="宋体" w:eastAsia="宋体" w:cs="宋体"/>
          <w:color w:val="auto"/>
          <w:sz w:val="21"/>
          <w:szCs w:val="21"/>
          <w:highlight w:val="none"/>
          <w:lang w:val="en-US" w:eastAsia="zh-CN"/>
        </w:rPr>
        <w:t>外业人员</w:t>
      </w:r>
      <w:r>
        <w:rPr>
          <w:rFonts w:hint="eastAsia" w:ascii="宋体" w:hAnsi="宋体" w:eastAsia="宋体" w:cs="宋体"/>
          <w:color w:val="auto"/>
          <w:sz w:val="21"/>
          <w:szCs w:val="21"/>
          <w:highlight w:val="none"/>
        </w:rPr>
        <w:t>需要深入田间地头，对初步绘制的数据进行现场核实。仔细检查沟渠的实际走向、宽度和深度。通过与当地农民的交流，了解沟渠的使用情况和存在的问题，为数据修正提供</w:t>
      </w:r>
      <w:r>
        <w:rPr>
          <w:rFonts w:hint="eastAsia" w:ascii="宋体" w:hAnsi="宋体" w:eastAsia="宋体" w:cs="宋体"/>
          <w:color w:val="auto"/>
          <w:sz w:val="21"/>
          <w:szCs w:val="21"/>
          <w:highlight w:val="none"/>
          <w:lang w:val="en-US" w:eastAsia="zh-CN"/>
        </w:rPr>
        <w:t>准确的</w:t>
      </w:r>
      <w:r>
        <w:rPr>
          <w:rFonts w:hint="eastAsia" w:ascii="宋体" w:hAnsi="宋体" w:eastAsia="宋体" w:cs="宋体"/>
          <w:color w:val="auto"/>
          <w:sz w:val="21"/>
          <w:szCs w:val="21"/>
          <w:highlight w:val="none"/>
        </w:rPr>
        <w:t>资料。</w:t>
      </w:r>
    </w:p>
    <w:p w14:paraId="227ED98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县域内排灌沟渠进行全面排查，确定沟渠坐标与长度，摸清沟渠现状，建立系统完整沟渠台账，同时绘制沟渠分布图，系统显示全域农田沟渠的分布及连通情况。已整治沟渠和未整治沟渠要以不同颜色进行标记。县、乡镇两级要分别建立台账、对沟渠进行系统分类编号，分别绘制沟渠分布图。沟渠整治以沟渠通畅作为整治目标，做到有淤必清。</w:t>
      </w:r>
    </w:p>
    <w:p w14:paraId="0818C53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排查农田排灌沟渠存在的堵点、漏点、断点。对淤堵不畅的部分沟渠开展疏浚、清淤和清障，对渗漏跑水部分沟渠开展维修、加固和防渗处理，对被拱占、侵蚀的“断头沟渠”进行开挖疏通，全面提升或恢复农田排灌功能，提高排灌能力。绘制沟渠分布图时，应对排查出的问题逐一进行登记记录，建立问题台账，并对应提出治理措施，列表插入一张图内。</w:t>
      </w:r>
    </w:p>
    <w:p w14:paraId="5BFCE1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数据修正</w:t>
      </w:r>
    </w:p>
    <w:p w14:paraId="6EDEDD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根据外业调绘的反馈，对初步绘制的数据进行细致的修正工作。包括调整沟渠的位置、修改水系的流向，或是水源和承泄区位置</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。修正过程中，</w:t>
      </w:r>
      <w:r>
        <w:rPr>
          <w:rFonts w:hint="eastAsia" w:ascii="宋体" w:hAnsi="宋体" w:eastAsia="宋体" w:cs="宋体"/>
          <w:color w:val="auto"/>
          <w:sz w:val="21"/>
          <w:szCs w:val="21"/>
          <w:highlight w:val="none"/>
          <w:lang w:val="en-US" w:eastAsia="zh-CN"/>
        </w:rPr>
        <w:t>内业人员</w:t>
      </w:r>
      <w:r>
        <w:rPr>
          <w:rFonts w:hint="eastAsia" w:ascii="宋体" w:hAnsi="宋体" w:eastAsia="宋体" w:cs="宋体"/>
          <w:color w:val="auto"/>
          <w:sz w:val="21"/>
          <w:szCs w:val="21"/>
          <w:highlight w:val="none"/>
        </w:rPr>
        <w:t>需要综合考虑实地考察的结果和历史数据，确保最终的数据既符合实际情况，又具有历史连续性。</w:t>
      </w:r>
    </w:p>
    <w:p w14:paraId="09E8ED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成果制图</w:t>
      </w:r>
    </w:p>
    <w:p w14:paraId="36482140">
      <w:pPr>
        <w:pStyle w:val="54"/>
        <w:keepNext w:val="0"/>
        <w:keepLines w:val="0"/>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成果制图：将修正后的数据转化为符合《水利空间要素图式与表达规范》（SL730-2015）要求的地图，</w:t>
      </w:r>
      <w:r>
        <w:rPr>
          <w:rFonts w:hint="eastAsia" w:ascii="宋体" w:hAnsi="宋体" w:eastAsia="宋体" w:cs="宋体"/>
          <w:color w:val="auto"/>
          <w:sz w:val="21"/>
          <w:szCs w:val="21"/>
          <w:highlight w:val="none"/>
        </w:rPr>
        <w:t>成果图不仅要准确反映农田水系和沟渠的现状，还要突出整治的重点区域和潜在问题</w:t>
      </w:r>
      <w:r>
        <w:rPr>
          <w:rFonts w:hint="eastAsia" w:ascii="宋体" w:hAnsi="宋体" w:eastAsia="宋体" w:cs="宋体"/>
          <w:color w:val="auto"/>
          <w:sz w:val="21"/>
          <w:szCs w:val="21"/>
          <w:highlight w:val="none"/>
          <w:lang w:val="en-US" w:eastAsia="zh-CN"/>
        </w:rPr>
        <w:t>。</w:t>
      </w:r>
    </w:p>
    <w:p w14:paraId="138476B2">
      <w:pPr>
        <w:keepNext w:val="0"/>
        <w:keepLines w:val="0"/>
        <w:pageBreakBefore w:val="0"/>
        <w:wordWrap/>
        <w:overflowPunct/>
        <w:topLinePunct w:val="0"/>
        <w:bidi w:val="0"/>
        <w:spacing w:line="360" w:lineRule="auto"/>
        <w:ind w:firstLine="420" w:firstLineChars="200"/>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八、成果格式及其他要求</w:t>
      </w:r>
    </w:p>
    <w:p w14:paraId="365E6AB4">
      <w:pPr>
        <w:pStyle w:val="12"/>
        <w:keepNext w:val="0"/>
        <w:keepLines w:val="0"/>
        <w:pageBreakBefore w:val="0"/>
        <w:wordWrap/>
        <w:overflowPunct/>
        <w:topLinePunct w:val="0"/>
        <w:bidi w:val="0"/>
        <w:spacing w:line="360" w:lineRule="auto"/>
        <w:ind w:firstLine="420" w:firstLineChars="20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1.成果格式要求</w:t>
      </w:r>
    </w:p>
    <w:p w14:paraId="5F967907">
      <w:pPr>
        <w:pStyle w:val="12"/>
        <w:keepNext w:val="0"/>
        <w:keepLines w:val="0"/>
        <w:pageBreakBefore w:val="0"/>
        <w:wordWrap/>
        <w:overflowPunct/>
        <w:topLinePunct w:val="0"/>
        <w:bidi w:val="0"/>
        <w:spacing w:line="360" w:lineRule="auto"/>
        <w:ind w:firstLine="420" w:firstLineChars="20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需建立县、乡镇两级台账、对沟渠进行系统分类编号，分别绘制农田水系一张网和农田沟渠整治一张图。格式为</w:t>
      </w:r>
      <w:r>
        <w:rPr>
          <w:rFonts w:hint="eastAsia" w:ascii="宋体" w:hAnsi="宋体" w:eastAsia="宋体" w:cs="宋体"/>
          <w:snapToGrid w:val="0"/>
          <w:color w:val="auto"/>
          <w:kern w:val="0"/>
          <w:sz w:val="21"/>
          <w:szCs w:val="21"/>
          <w:highlight w:val="none"/>
          <w:lang w:val="en-US" w:eastAsia="en-US" w:bidi="ar-SA"/>
        </w:rPr>
        <w:t>.gdb 数据库格式或.shp 文件数据格式</w:t>
      </w:r>
      <w:r>
        <w:rPr>
          <w:rFonts w:hint="eastAsia" w:ascii="宋体" w:hAnsi="宋体" w:eastAsia="宋体" w:cs="宋体"/>
          <w:snapToGrid w:val="0"/>
          <w:color w:val="auto"/>
          <w:kern w:val="0"/>
          <w:sz w:val="21"/>
          <w:szCs w:val="21"/>
          <w:highlight w:val="none"/>
          <w:lang w:val="en-US" w:eastAsia="zh-CN" w:bidi="ar-SA"/>
        </w:rPr>
        <w:t>。卫星遥感影像数据</w:t>
      </w:r>
      <w:r>
        <w:rPr>
          <w:rFonts w:hint="eastAsia" w:ascii="宋体" w:hAnsi="宋体" w:eastAsia="宋体" w:cs="宋体"/>
          <w:snapToGrid w:val="0"/>
          <w:color w:val="auto"/>
          <w:kern w:val="0"/>
          <w:sz w:val="21"/>
          <w:szCs w:val="21"/>
          <w:highlight w:val="none"/>
          <w:lang w:val="en-US" w:eastAsia="en-US" w:bidi="ar-SA"/>
        </w:rPr>
        <w:t>.</w:t>
      </w:r>
      <w:r>
        <w:rPr>
          <w:rFonts w:hint="eastAsia" w:ascii="宋体" w:hAnsi="宋体" w:eastAsia="宋体" w:cs="宋体"/>
          <w:snapToGrid w:val="0"/>
          <w:color w:val="auto"/>
          <w:kern w:val="0"/>
          <w:sz w:val="21"/>
          <w:szCs w:val="21"/>
          <w:highlight w:val="none"/>
          <w:lang w:val="en-US" w:eastAsia="zh-CN" w:bidi="ar-SA"/>
        </w:rPr>
        <w:t>Tif</w:t>
      </w:r>
      <w:r>
        <w:rPr>
          <w:rFonts w:hint="eastAsia" w:ascii="宋体" w:hAnsi="宋体" w:eastAsia="宋体" w:cs="宋体"/>
          <w:snapToGrid w:val="0"/>
          <w:color w:val="auto"/>
          <w:kern w:val="0"/>
          <w:sz w:val="21"/>
          <w:szCs w:val="21"/>
          <w:highlight w:val="none"/>
          <w:lang w:val="en-US" w:eastAsia="en-US" w:bidi="ar-SA"/>
        </w:rPr>
        <w:t xml:space="preserve"> 文件数据格式</w:t>
      </w:r>
      <w:r>
        <w:rPr>
          <w:rFonts w:hint="eastAsia" w:ascii="宋体" w:hAnsi="宋体" w:eastAsia="宋体" w:cs="宋体"/>
          <w:snapToGrid w:val="0"/>
          <w:color w:val="auto"/>
          <w:kern w:val="0"/>
          <w:sz w:val="21"/>
          <w:szCs w:val="21"/>
          <w:highlight w:val="none"/>
          <w:lang w:val="en-US" w:eastAsia="zh-CN" w:bidi="ar-SA"/>
        </w:rPr>
        <w:t>。土地利用数据</w:t>
      </w:r>
      <w:r>
        <w:rPr>
          <w:rFonts w:hint="eastAsia" w:ascii="宋体" w:hAnsi="宋体" w:eastAsia="宋体" w:cs="宋体"/>
          <w:snapToGrid w:val="0"/>
          <w:color w:val="auto"/>
          <w:kern w:val="0"/>
          <w:sz w:val="21"/>
          <w:szCs w:val="21"/>
          <w:highlight w:val="none"/>
          <w:lang w:val="en-US" w:eastAsia="en-US" w:bidi="ar-SA"/>
        </w:rPr>
        <w:t>.shp 文件数据格式</w:t>
      </w:r>
      <w:r>
        <w:rPr>
          <w:rFonts w:hint="eastAsia" w:ascii="宋体" w:hAnsi="宋体" w:eastAsia="宋体" w:cs="宋体"/>
          <w:snapToGrid w:val="0"/>
          <w:color w:val="auto"/>
          <w:kern w:val="0"/>
          <w:sz w:val="21"/>
          <w:szCs w:val="21"/>
          <w:highlight w:val="none"/>
          <w:lang w:val="en-US" w:eastAsia="zh-CN" w:bidi="ar-SA"/>
        </w:rPr>
        <w:t>、遥感解译标志表.Word。</w:t>
      </w:r>
    </w:p>
    <w:p w14:paraId="33FE2EFD">
      <w:pPr>
        <w:pStyle w:val="12"/>
        <w:keepNext w:val="0"/>
        <w:keepLines w:val="0"/>
        <w:pageBreakBefore w:val="0"/>
        <w:wordWrap/>
        <w:overflowPunct/>
        <w:topLinePunct w:val="0"/>
        <w:bidi w:val="0"/>
        <w:spacing w:line="360" w:lineRule="auto"/>
        <w:ind w:firstLine="420" w:firstLineChars="20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2.成果提交时间要求</w:t>
      </w:r>
    </w:p>
    <w:p w14:paraId="15D62F8A">
      <w:pPr>
        <w:keepNext w:val="0"/>
        <w:keepLines w:val="0"/>
        <w:pageBreakBefore w:val="0"/>
        <w:wordWrap/>
        <w:overflowPunct/>
        <w:topLinePunct w:val="0"/>
        <w:bidi w:val="0"/>
        <w:spacing w:line="360" w:lineRule="auto"/>
        <w:ind w:firstLine="420" w:firstLineChars="200"/>
        <w:rPr>
          <w:rFonts w:hint="default" w:ascii="Times New Roman" w:hAnsi="Times New Roman" w:eastAsia="宋体" w:cs="宋体"/>
          <w:color w:val="auto"/>
          <w:kern w:val="0"/>
          <w:sz w:val="24"/>
          <w:highlight w:val="none"/>
          <w:lang w:val="en-US" w:eastAsia="zh-CN"/>
        </w:rPr>
      </w:pPr>
      <w:r>
        <w:rPr>
          <w:rFonts w:hint="eastAsia" w:ascii="宋体" w:hAnsi="宋体" w:eastAsia="宋体" w:cs="宋体"/>
          <w:snapToGrid w:val="0"/>
          <w:color w:val="auto"/>
          <w:kern w:val="0"/>
          <w:sz w:val="21"/>
          <w:szCs w:val="21"/>
          <w:highlight w:val="none"/>
          <w:lang w:val="en-US" w:eastAsia="zh-CN" w:bidi="ar-SA"/>
        </w:rPr>
        <w:t>成交供应商需在合同签订后3个工作日内，提供德惠市农田水系一张网和农田沟渠整治一张图实施方案，明确技术路线，开展方式、人员投入、质量保障措施、售后服务措施。明确项目投入人员且不少于50人，其中</w:t>
      </w:r>
      <w:r>
        <w:rPr>
          <w:rFonts w:hint="eastAsia" w:ascii="宋体" w:hAnsi="宋体" w:eastAsia="宋体" w:cs="宋体"/>
          <w:color w:val="auto"/>
          <w:sz w:val="21"/>
          <w:szCs w:val="21"/>
          <w:highlight w:val="none"/>
          <w:lang w:val="en-US" w:eastAsia="zh-CN"/>
        </w:rPr>
        <w:t>项目负责</w:t>
      </w:r>
      <w:r>
        <w:rPr>
          <w:rFonts w:hint="eastAsia" w:ascii="宋体" w:hAnsi="宋体" w:eastAsia="宋体" w:cs="宋体"/>
          <w:snapToGrid w:val="0"/>
          <w:color w:val="auto"/>
          <w:kern w:val="0"/>
          <w:sz w:val="21"/>
          <w:szCs w:val="21"/>
          <w:highlight w:val="none"/>
          <w:lang w:val="en-US" w:eastAsia="zh-CN" w:bidi="ar-SA"/>
        </w:rPr>
        <w:t>人须具备测绘或水利相关专业高级工程师资格，其他人员具有水利专业或遥感、测绘专业高级职称人员20人及以上、中级工程师职称人员20人及以上，提供职称证书、社保证明文件。项目开展过程中，人员未经甲方同意，不可任意调换。成交单位需在10个工作日内提交农田水系一张网和农田沟渠整治一张图初步数据成果，交于甲方审核。</w:t>
      </w:r>
    </w:p>
    <w:p w14:paraId="61A2D7D2">
      <w:pPr>
        <w:pStyle w:val="12"/>
        <w:keepNext w:val="0"/>
        <w:keepLines w:val="0"/>
        <w:pageBreakBefore w:val="0"/>
        <w:wordWrap/>
        <w:overflowPunct/>
        <w:topLinePunct w:val="0"/>
        <w:bidi w:val="0"/>
        <w:spacing w:before="194" w:line="360" w:lineRule="auto"/>
        <w:ind w:left="762"/>
        <w:rPr>
          <w:rFonts w:hint="default" w:ascii="宋体" w:hAnsi="宋体" w:eastAsia="宋体" w:cs="宋体"/>
          <w:color w:val="auto"/>
          <w:spacing w:val="-5"/>
          <w:sz w:val="24"/>
          <w:szCs w:val="24"/>
          <w:highlight w:val="none"/>
          <w:lang w:val="en-US" w:eastAsia="zh-CN"/>
        </w:rPr>
      </w:pPr>
    </w:p>
    <w:p w14:paraId="1A0718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p>
    <w:p w14:paraId="47752562">
      <w:pPr>
        <w:pStyle w:val="34"/>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p>
    <w:p w14:paraId="150BF4CF">
      <w:pPr>
        <w:pStyle w:val="53"/>
        <w:pageBreakBefore w:val="0"/>
        <w:widowControl w:val="0"/>
        <w:numPr>
          <w:ilvl w:val="0"/>
          <w:numId w:val="0"/>
        </w:numPr>
        <w:kinsoku/>
        <w:wordWrap/>
        <w:overflowPunct/>
        <w:topLinePunct w:val="0"/>
        <w:autoSpaceDE/>
        <w:autoSpaceDN/>
        <w:bidi w:val="0"/>
        <w:adjustRightInd/>
        <w:snapToGrid/>
        <w:spacing w:line="360" w:lineRule="auto"/>
        <w:ind w:leftChars="228"/>
        <w:textAlignment w:val="auto"/>
        <w:rPr>
          <w:rFonts w:hint="default" w:cs="宋体"/>
          <w:b w:val="0"/>
          <w:bCs w:val="0"/>
          <w:color w:val="auto"/>
          <w:sz w:val="21"/>
          <w:szCs w:val="21"/>
          <w:highlight w:val="none"/>
          <w:lang w:val="en-US" w:eastAsia="zh-CN"/>
        </w:rPr>
      </w:pPr>
    </w:p>
    <w:p w14:paraId="6F12AFCF">
      <w:pPr>
        <w:bidi w:val="0"/>
        <w:jc w:val="center"/>
        <w:rPr>
          <w:rFonts w:hint="eastAsia"/>
          <w:b/>
          <w:color w:val="auto"/>
          <w:sz w:val="36"/>
          <w:szCs w:val="36"/>
          <w:highlight w:val="none"/>
        </w:rPr>
      </w:pPr>
      <w:bookmarkStart w:id="10" w:name="_Toc455565644"/>
      <w:bookmarkStart w:id="11" w:name="_Toc432277440"/>
      <w:bookmarkStart w:id="12" w:name="_Toc432264368"/>
      <w:bookmarkStart w:id="13" w:name="_Toc10263"/>
      <w:r>
        <w:rPr>
          <w:rFonts w:hint="eastAsia"/>
          <w:b/>
          <w:color w:val="auto"/>
          <w:sz w:val="36"/>
          <w:szCs w:val="36"/>
          <w:highlight w:val="none"/>
        </w:rPr>
        <w:t xml:space="preserve"> </w:t>
      </w:r>
    </w:p>
    <w:p w14:paraId="112F1C23">
      <w:pPr>
        <w:bidi w:val="0"/>
        <w:jc w:val="center"/>
        <w:rPr>
          <w:rFonts w:hint="eastAsia"/>
          <w:b/>
          <w:color w:val="auto"/>
          <w:sz w:val="36"/>
          <w:szCs w:val="36"/>
          <w:highlight w:val="none"/>
        </w:rPr>
      </w:pPr>
    </w:p>
    <w:p w14:paraId="6F8C98EF">
      <w:pPr>
        <w:bidi w:val="0"/>
        <w:jc w:val="center"/>
        <w:rPr>
          <w:rFonts w:hint="eastAsia"/>
          <w:b/>
          <w:color w:val="auto"/>
          <w:sz w:val="36"/>
          <w:szCs w:val="36"/>
          <w:highlight w:val="none"/>
        </w:rPr>
      </w:pPr>
    </w:p>
    <w:p w14:paraId="51A4D317">
      <w:pPr>
        <w:bidi w:val="0"/>
        <w:jc w:val="center"/>
        <w:rPr>
          <w:rFonts w:hint="eastAsia"/>
          <w:b/>
          <w:color w:val="auto"/>
          <w:sz w:val="36"/>
          <w:szCs w:val="36"/>
          <w:highlight w:val="none"/>
        </w:rPr>
      </w:pPr>
    </w:p>
    <w:p w14:paraId="32EDBE92">
      <w:pPr>
        <w:bidi w:val="0"/>
        <w:jc w:val="center"/>
        <w:rPr>
          <w:rFonts w:hint="eastAsia"/>
          <w:b/>
          <w:color w:val="auto"/>
          <w:sz w:val="36"/>
          <w:szCs w:val="36"/>
          <w:highlight w:val="none"/>
        </w:rPr>
      </w:pPr>
    </w:p>
    <w:p w14:paraId="68EA8762">
      <w:pPr>
        <w:bidi w:val="0"/>
        <w:jc w:val="center"/>
        <w:rPr>
          <w:rFonts w:hint="eastAsia"/>
          <w:b/>
          <w:color w:val="auto"/>
          <w:sz w:val="36"/>
          <w:szCs w:val="36"/>
          <w:highlight w:val="none"/>
        </w:rPr>
      </w:pPr>
    </w:p>
    <w:p w14:paraId="6C124D9D">
      <w:pPr>
        <w:bidi w:val="0"/>
        <w:jc w:val="center"/>
        <w:rPr>
          <w:rFonts w:hint="eastAsia"/>
          <w:b/>
          <w:color w:val="auto"/>
          <w:sz w:val="36"/>
          <w:szCs w:val="36"/>
          <w:highlight w:val="none"/>
        </w:rPr>
      </w:pPr>
    </w:p>
    <w:p w14:paraId="6249AEEE">
      <w:pPr>
        <w:bidi w:val="0"/>
        <w:jc w:val="center"/>
        <w:rPr>
          <w:rFonts w:hint="eastAsia"/>
          <w:b/>
          <w:color w:val="auto"/>
          <w:sz w:val="36"/>
          <w:szCs w:val="36"/>
          <w:highlight w:val="none"/>
        </w:rPr>
      </w:pPr>
    </w:p>
    <w:p w14:paraId="05B2D66F">
      <w:pPr>
        <w:bidi w:val="0"/>
        <w:jc w:val="center"/>
        <w:rPr>
          <w:rFonts w:hint="eastAsia"/>
          <w:b/>
          <w:color w:val="auto"/>
          <w:sz w:val="36"/>
          <w:szCs w:val="36"/>
          <w:highlight w:val="none"/>
        </w:rPr>
      </w:pPr>
    </w:p>
    <w:p w14:paraId="3D212F6D">
      <w:pPr>
        <w:rPr>
          <w:rFonts w:hint="eastAsia"/>
          <w:b/>
          <w:color w:val="auto"/>
          <w:sz w:val="36"/>
          <w:szCs w:val="36"/>
          <w:highlight w:val="none"/>
        </w:rPr>
      </w:pPr>
      <w:r>
        <w:rPr>
          <w:rFonts w:hint="eastAsia"/>
          <w:b/>
          <w:color w:val="auto"/>
          <w:sz w:val="36"/>
          <w:szCs w:val="36"/>
          <w:highlight w:val="none"/>
        </w:rPr>
        <w:br w:type="page"/>
      </w:r>
    </w:p>
    <w:p w14:paraId="7457D02E">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0"/>
      <w:bookmarkEnd w:id="11"/>
      <w:bookmarkEnd w:id="12"/>
    </w:p>
    <w:bookmarkEnd w:id="13"/>
    <w:p w14:paraId="5F046945">
      <w:pPr>
        <w:pStyle w:val="2"/>
        <w:spacing w:line="240" w:lineRule="auto"/>
        <w:jc w:val="center"/>
        <w:rPr>
          <w:rFonts w:hint="eastAsia" w:ascii="宋体" w:hAnsi="宋体" w:cs="宋体"/>
          <w:b w:val="0"/>
          <w:color w:val="auto"/>
          <w:sz w:val="32"/>
          <w:highlight w:val="none"/>
        </w:rPr>
      </w:pPr>
      <w:r>
        <w:rPr>
          <w:rFonts w:hint="eastAsia" w:ascii="宋体" w:hAnsi="宋体" w:cs="宋体"/>
          <w:color w:val="auto"/>
          <w:sz w:val="28"/>
          <w:szCs w:val="28"/>
          <w:highlight w:val="none"/>
        </w:rPr>
        <w:t xml:space="preserve"> </w:t>
      </w:r>
      <w:bookmarkStart w:id="14" w:name="_Toc8695"/>
      <w:bookmarkStart w:id="15" w:name="_Toc12246"/>
      <w:r>
        <w:rPr>
          <w:rFonts w:hint="eastAsia" w:ascii="宋体" w:hAnsi="宋体" w:cs="宋体"/>
          <w:color w:val="auto"/>
          <w:sz w:val="32"/>
          <w:highlight w:val="none"/>
        </w:rPr>
        <w:t>资格审查记录表</w:t>
      </w:r>
      <w:bookmarkEnd w:id="14"/>
      <w:bookmarkEnd w:id="15"/>
    </w:p>
    <w:p w14:paraId="4B86A2A9">
      <w:pPr>
        <w:jc w:val="left"/>
        <w:rPr>
          <w:rFonts w:hint="eastAsia" w:ascii="宋体" w:hAnsi="宋体" w:cs="宋体"/>
          <w:color w:val="auto"/>
          <w:highlight w:val="none"/>
        </w:rPr>
      </w:pPr>
      <w:r>
        <w:rPr>
          <w:rFonts w:hint="eastAsia" w:ascii="宋体" w:hAnsi="宋体" w:cs="宋体"/>
          <w:color w:val="auto"/>
          <w:highlight w:val="none"/>
        </w:rPr>
        <w:t>项目名称：</w:t>
      </w:r>
    </w:p>
    <w:p w14:paraId="2F0A6D15">
      <w:pPr>
        <w:jc w:val="left"/>
        <w:rPr>
          <w:rFonts w:hint="eastAsia" w:ascii="宋体" w:hAnsi="宋体" w:cs="宋体"/>
          <w:b/>
          <w:color w:val="auto"/>
          <w:sz w:val="32"/>
          <w:highlight w:val="none"/>
        </w:rPr>
      </w:pPr>
      <w:r>
        <w:rPr>
          <w:rFonts w:hint="eastAsia" w:ascii="宋体" w:hAnsi="宋体" w:cs="宋体"/>
          <w:color w:val="auto"/>
          <w:highlight w:val="none"/>
        </w:rPr>
        <w:t>项目编号：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284"/>
        <w:gridCol w:w="3782"/>
        <w:gridCol w:w="1871"/>
        <w:gridCol w:w="492"/>
        <w:gridCol w:w="518"/>
        <w:gridCol w:w="484"/>
      </w:tblGrid>
      <w:tr w14:paraId="004B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98" w:type="dxa"/>
            <w:vMerge w:val="restart"/>
            <w:noWrap w:val="0"/>
            <w:vAlign w:val="center"/>
          </w:tcPr>
          <w:p w14:paraId="08AC1686">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序号</w:t>
            </w:r>
          </w:p>
        </w:tc>
        <w:tc>
          <w:tcPr>
            <w:tcW w:w="1284" w:type="dxa"/>
            <w:vMerge w:val="restart"/>
            <w:noWrap w:val="0"/>
            <w:vAlign w:val="center"/>
          </w:tcPr>
          <w:p w14:paraId="250979F3">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审查内容</w:t>
            </w:r>
          </w:p>
        </w:tc>
        <w:tc>
          <w:tcPr>
            <w:tcW w:w="5653" w:type="dxa"/>
            <w:gridSpan w:val="2"/>
            <w:vMerge w:val="restart"/>
            <w:noWrap w:val="0"/>
            <w:vAlign w:val="center"/>
          </w:tcPr>
          <w:p w14:paraId="4B61E2FE">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合格条件</w:t>
            </w:r>
          </w:p>
        </w:tc>
        <w:tc>
          <w:tcPr>
            <w:tcW w:w="1494" w:type="dxa"/>
            <w:gridSpan w:val="3"/>
            <w:noWrap w:val="0"/>
            <w:vAlign w:val="center"/>
          </w:tcPr>
          <w:p w14:paraId="71614B8F">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供货商名称</w:t>
            </w:r>
          </w:p>
        </w:tc>
      </w:tr>
      <w:tr w14:paraId="7514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8" w:type="dxa"/>
            <w:vMerge w:val="continue"/>
            <w:noWrap w:val="0"/>
            <w:vAlign w:val="center"/>
          </w:tcPr>
          <w:p w14:paraId="215F1BB3">
            <w:pPr>
              <w:autoSpaceDE w:val="0"/>
              <w:autoSpaceDN w:val="0"/>
              <w:adjustRightInd w:val="0"/>
              <w:spacing w:line="280" w:lineRule="exact"/>
              <w:jc w:val="center"/>
              <w:rPr>
                <w:rFonts w:ascii="宋体" w:hAnsi="宋体" w:cs="宋体"/>
                <w:color w:val="auto"/>
                <w:szCs w:val="21"/>
                <w:highlight w:val="none"/>
                <w:lang w:val="zh-CN"/>
              </w:rPr>
            </w:pPr>
          </w:p>
        </w:tc>
        <w:tc>
          <w:tcPr>
            <w:tcW w:w="1284" w:type="dxa"/>
            <w:vMerge w:val="continue"/>
            <w:noWrap w:val="0"/>
            <w:vAlign w:val="center"/>
          </w:tcPr>
          <w:p w14:paraId="689485A3">
            <w:pPr>
              <w:autoSpaceDE w:val="0"/>
              <w:autoSpaceDN w:val="0"/>
              <w:adjustRightInd w:val="0"/>
              <w:spacing w:line="280" w:lineRule="exact"/>
              <w:jc w:val="center"/>
              <w:rPr>
                <w:rFonts w:ascii="宋体" w:hAnsi="宋体" w:cs="宋体"/>
                <w:color w:val="auto"/>
                <w:szCs w:val="21"/>
                <w:highlight w:val="none"/>
                <w:lang w:val="zh-CN"/>
              </w:rPr>
            </w:pPr>
          </w:p>
        </w:tc>
        <w:tc>
          <w:tcPr>
            <w:tcW w:w="5653" w:type="dxa"/>
            <w:gridSpan w:val="2"/>
            <w:vMerge w:val="continue"/>
            <w:noWrap w:val="0"/>
            <w:vAlign w:val="center"/>
          </w:tcPr>
          <w:p w14:paraId="3D5C5993">
            <w:pPr>
              <w:autoSpaceDE w:val="0"/>
              <w:autoSpaceDN w:val="0"/>
              <w:adjustRightInd w:val="0"/>
              <w:spacing w:line="280" w:lineRule="exact"/>
              <w:jc w:val="center"/>
              <w:rPr>
                <w:rFonts w:ascii="宋体" w:hAnsi="宋体" w:cs="宋体"/>
                <w:color w:val="auto"/>
                <w:szCs w:val="21"/>
                <w:highlight w:val="none"/>
                <w:lang w:val="zh-CN"/>
              </w:rPr>
            </w:pPr>
          </w:p>
        </w:tc>
        <w:tc>
          <w:tcPr>
            <w:tcW w:w="492" w:type="dxa"/>
            <w:noWrap w:val="0"/>
            <w:vAlign w:val="center"/>
          </w:tcPr>
          <w:p w14:paraId="2E90C8B4">
            <w:pPr>
              <w:autoSpaceDE w:val="0"/>
              <w:autoSpaceDN w:val="0"/>
              <w:adjustRightInd w:val="0"/>
              <w:spacing w:line="280" w:lineRule="exact"/>
              <w:jc w:val="center"/>
              <w:rPr>
                <w:rFonts w:ascii="宋体" w:hAnsi="宋体" w:cs="宋体"/>
                <w:color w:val="auto"/>
                <w:szCs w:val="21"/>
                <w:highlight w:val="none"/>
                <w:lang w:val="zh-CN"/>
              </w:rPr>
            </w:pPr>
          </w:p>
        </w:tc>
        <w:tc>
          <w:tcPr>
            <w:tcW w:w="518" w:type="dxa"/>
            <w:noWrap w:val="0"/>
            <w:vAlign w:val="center"/>
          </w:tcPr>
          <w:p w14:paraId="6E253357">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2D4D0F65">
            <w:pPr>
              <w:autoSpaceDE w:val="0"/>
              <w:autoSpaceDN w:val="0"/>
              <w:adjustRightInd w:val="0"/>
              <w:spacing w:line="280" w:lineRule="exact"/>
              <w:jc w:val="center"/>
              <w:rPr>
                <w:rFonts w:ascii="宋体" w:hAnsi="宋体" w:cs="宋体"/>
                <w:color w:val="auto"/>
                <w:szCs w:val="21"/>
                <w:highlight w:val="none"/>
                <w:lang w:val="zh-CN"/>
              </w:rPr>
            </w:pPr>
          </w:p>
        </w:tc>
      </w:tr>
      <w:tr w14:paraId="08E0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8" w:type="dxa"/>
            <w:noWrap w:val="0"/>
            <w:vAlign w:val="center"/>
          </w:tcPr>
          <w:p w14:paraId="206DF8C8">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1284" w:type="dxa"/>
            <w:noWrap w:val="0"/>
            <w:vAlign w:val="center"/>
          </w:tcPr>
          <w:p w14:paraId="674372A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olor w:val="auto"/>
                <w:szCs w:val="21"/>
                <w:highlight w:val="none"/>
              </w:rPr>
            </w:pPr>
            <w:r>
              <w:rPr>
                <w:rFonts w:hint="eastAsia" w:ascii="宋体" w:hAnsi="宋体" w:cs="宋体"/>
                <w:bCs/>
                <w:color w:val="auto"/>
                <w:sz w:val="21"/>
                <w:szCs w:val="21"/>
                <w:highlight w:val="none"/>
                <w:lang w:val="zh-CN"/>
              </w:rPr>
              <w:t>营业执照</w:t>
            </w:r>
          </w:p>
        </w:tc>
        <w:tc>
          <w:tcPr>
            <w:tcW w:w="5653" w:type="dxa"/>
            <w:gridSpan w:val="2"/>
            <w:noWrap w:val="0"/>
            <w:vAlign w:val="center"/>
          </w:tcPr>
          <w:p w14:paraId="2FD9EDF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76A45EF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olor w:val="auto"/>
                <w:szCs w:val="21"/>
                <w:highlight w:val="none"/>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文件内附营业执照（副本）复印件加盖投标单位公章</w:t>
            </w:r>
            <w:r>
              <w:rPr>
                <w:rFonts w:hint="eastAsia" w:ascii="宋体" w:hAnsi="宋体" w:eastAsia="宋体" w:cs="宋体"/>
                <w:bCs/>
                <w:color w:val="auto"/>
                <w:sz w:val="21"/>
                <w:szCs w:val="21"/>
                <w:highlight w:val="none"/>
                <w:lang w:val="zh-CN" w:eastAsia="zh-CN"/>
              </w:rPr>
              <w:t>。</w:t>
            </w:r>
          </w:p>
        </w:tc>
        <w:tc>
          <w:tcPr>
            <w:tcW w:w="492" w:type="dxa"/>
            <w:noWrap w:val="0"/>
            <w:vAlign w:val="center"/>
          </w:tcPr>
          <w:p w14:paraId="0B4FDC36">
            <w:pPr>
              <w:autoSpaceDE w:val="0"/>
              <w:autoSpaceDN w:val="0"/>
              <w:adjustRightInd w:val="0"/>
              <w:spacing w:line="280" w:lineRule="exact"/>
              <w:jc w:val="center"/>
              <w:rPr>
                <w:rFonts w:ascii="宋体" w:hAnsi="宋体" w:cs="宋体"/>
                <w:color w:val="auto"/>
                <w:szCs w:val="21"/>
                <w:highlight w:val="none"/>
                <w:lang w:val="zh-CN"/>
              </w:rPr>
            </w:pPr>
          </w:p>
        </w:tc>
        <w:tc>
          <w:tcPr>
            <w:tcW w:w="518" w:type="dxa"/>
            <w:noWrap w:val="0"/>
            <w:vAlign w:val="center"/>
          </w:tcPr>
          <w:p w14:paraId="5FBC1B49">
            <w:pPr>
              <w:autoSpaceDE w:val="0"/>
              <w:autoSpaceDN w:val="0"/>
              <w:adjustRightInd w:val="0"/>
              <w:spacing w:line="280" w:lineRule="exact"/>
              <w:jc w:val="center"/>
              <w:rPr>
                <w:rFonts w:ascii="宋体" w:hAnsi="宋体" w:cs="宋体"/>
                <w:color w:val="auto"/>
                <w:szCs w:val="21"/>
                <w:highlight w:val="none"/>
                <w:lang w:val="zh-CN"/>
              </w:rPr>
            </w:pPr>
          </w:p>
        </w:tc>
        <w:tc>
          <w:tcPr>
            <w:tcW w:w="484" w:type="dxa"/>
            <w:tcBorders>
              <w:right w:val="single" w:color="auto" w:sz="4" w:space="0"/>
            </w:tcBorders>
            <w:noWrap w:val="0"/>
            <w:vAlign w:val="center"/>
          </w:tcPr>
          <w:p w14:paraId="6609E889">
            <w:pPr>
              <w:autoSpaceDE w:val="0"/>
              <w:autoSpaceDN w:val="0"/>
              <w:adjustRightInd w:val="0"/>
              <w:spacing w:line="280" w:lineRule="exact"/>
              <w:jc w:val="center"/>
              <w:rPr>
                <w:rFonts w:ascii="宋体" w:hAnsi="宋体" w:cs="宋体"/>
                <w:color w:val="auto"/>
                <w:szCs w:val="21"/>
                <w:highlight w:val="none"/>
                <w:lang w:val="zh-CN"/>
              </w:rPr>
            </w:pPr>
          </w:p>
        </w:tc>
      </w:tr>
      <w:tr w14:paraId="4D71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8" w:type="dxa"/>
            <w:noWrap w:val="0"/>
            <w:vAlign w:val="center"/>
          </w:tcPr>
          <w:p w14:paraId="0FD8E827">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1284" w:type="dxa"/>
            <w:noWrap w:val="0"/>
            <w:vAlign w:val="center"/>
          </w:tcPr>
          <w:p w14:paraId="076C43B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olor w:val="auto"/>
                <w:szCs w:val="21"/>
                <w:highlight w:val="none"/>
              </w:rPr>
            </w:pPr>
            <w:r>
              <w:rPr>
                <w:rFonts w:hint="eastAsia" w:ascii="宋体" w:hAnsi="宋体" w:cs="宋体"/>
                <w:bCs/>
                <w:color w:val="auto"/>
                <w:sz w:val="21"/>
                <w:szCs w:val="21"/>
                <w:highlight w:val="none"/>
                <w:lang w:val="zh-CN"/>
              </w:rPr>
              <w:t>资格条件</w:t>
            </w:r>
          </w:p>
        </w:tc>
        <w:tc>
          <w:tcPr>
            <w:tcW w:w="5653" w:type="dxa"/>
            <w:gridSpan w:val="2"/>
            <w:noWrap w:val="0"/>
            <w:vAlign w:val="center"/>
          </w:tcPr>
          <w:p w14:paraId="6C229D9C">
            <w:pPr>
              <w:pageBreakBefore w:val="0"/>
              <w:widowControl/>
              <w:kinsoku/>
              <w:wordWrap/>
              <w:overflowPunct/>
              <w:topLinePunct w:val="0"/>
              <w:autoSpaceDE/>
              <w:autoSpaceDN/>
              <w:bidi w:val="0"/>
              <w:snapToGrid/>
              <w:spacing w:line="360" w:lineRule="auto"/>
              <w:textAlignment w:val="auto"/>
              <w:rPr>
                <w:rFonts w:hint="eastAsia" w:ascii="宋体" w:hAnsi="宋体"/>
                <w:color w:val="auto"/>
                <w:szCs w:val="21"/>
                <w:highlight w:val="none"/>
              </w:rPr>
            </w:pPr>
            <w:r>
              <w:rPr>
                <w:rFonts w:hint="eastAsia" w:cs="宋体"/>
                <w:b w:val="0"/>
                <w:bCs/>
                <w:color w:val="auto"/>
                <w:szCs w:val="21"/>
                <w:highlight w:val="none"/>
                <w:lang w:val="zh-CN"/>
              </w:rPr>
              <w:t>供应商应具备</w:t>
            </w:r>
            <w:r>
              <w:rPr>
                <w:rFonts w:hint="eastAsia" w:cs="宋体"/>
                <w:b w:val="0"/>
                <w:bCs/>
                <w:color w:val="auto"/>
                <w:szCs w:val="21"/>
                <w:highlight w:val="none"/>
                <w:lang w:val="en-US" w:eastAsia="zh-CN"/>
              </w:rPr>
              <w:t>测绘行政主管部门颁发的测绘乙级（含）及以上资质，</w:t>
            </w: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w:t>
            </w:r>
            <w:r>
              <w:rPr>
                <w:rFonts w:hint="eastAsia" w:ascii="宋体" w:hAnsi="宋体" w:eastAsia="宋体" w:cs="宋体"/>
                <w:bCs/>
                <w:color w:val="auto"/>
                <w:sz w:val="21"/>
                <w:szCs w:val="21"/>
                <w:highlight w:val="none"/>
                <w:lang w:val="en-US" w:eastAsia="zh-CN"/>
              </w:rPr>
              <w:t>附资质证书</w:t>
            </w:r>
            <w:r>
              <w:rPr>
                <w:rFonts w:hint="eastAsia" w:ascii="宋体" w:hAnsi="宋体" w:eastAsia="宋体" w:cs="宋体"/>
                <w:bCs/>
                <w:color w:val="auto"/>
                <w:sz w:val="21"/>
                <w:szCs w:val="21"/>
                <w:highlight w:val="none"/>
                <w:lang w:val="zh-CN"/>
              </w:rPr>
              <w:t>复印件加盖投标单位公章</w:t>
            </w:r>
            <w:r>
              <w:rPr>
                <w:rFonts w:hint="eastAsia" w:ascii="宋体" w:hAnsi="宋体" w:eastAsia="宋体" w:cs="宋体"/>
                <w:bCs/>
                <w:color w:val="auto"/>
                <w:sz w:val="21"/>
                <w:szCs w:val="21"/>
                <w:highlight w:val="none"/>
                <w:lang w:val="zh-CN" w:eastAsia="zh-CN"/>
              </w:rPr>
              <w:t>。</w:t>
            </w:r>
          </w:p>
        </w:tc>
        <w:tc>
          <w:tcPr>
            <w:tcW w:w="492" w:type="dxa"/>
            <w:noWrap w:val="0"/>
            <w:vAlign w:val="center"/>
          </w:tcPr>
          <w:p w14:paraId="5EDEFF9A">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16EE9E21">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248A5486">
            <w:pPr>
              <w:autoSpaceDE w:val="0"/>
              <w:autoSpaceDN w:val="0"/>
              <w:adjustRightInd w:val="0"/>
              <w:spacing w:line="280" w:lineRule="exact"/>
              <w:jc w:val="center"/>
              <w:rPr>
                <w:rFonts w:ascii="宋体" w:hAnsi="宋体" w:cs="宋体"/>
                <w:color w:val="auto"/>
                <w:szCs w:val="21"/>
                <w:highlight w:val="none"/>
                <w:lang w:val="zh-CN"/>
              </w:rPr>
            </w:pPr>
          </w:p>
        </w:tc>
      </w:tr>
      <w:tr w14:paraId="144B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98" w:type="dxa"/>
            <w:noWrap w:val="0"/>
            <w:vAlign w:val="center"/>
          </w:tcPr>
          <w:p w14:paraId="10210F95">
            <w:pPr>
              <w:autoSpaceDE w:val="0"/>
              <w:autoSpaceDN w:val="0"/>
              <w:adjustRightInd w:val="0"/>
              <w:spacing w:line="28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rPr>
              <w:t>3</w:t>
            </w:r>
          </w:p>
        </w:tc>
        <w:tc>
          <w:tcPr>
            <w:tcW w:w="1284" w:type="dxa"/>
            <w:noWrap w:val="0"/>
            <w:vAlign w:val="center"/>
          </w:tcPr>
          <w:p w14:paraId="132974B8">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cs="宋体"/>
                <w:b w:val="0"/>
                <w:bCs/>
                <w:i w:val="0"/>
                <w:caps w:val="0"/>
                <w:color w:val="auto"/>
                <w:spacing w:val="0"/>
                <w:w w:val="100"/>
                <w:sz w:val="21"/>
                <w:szCs w:val="21"/>
                <w:highlight w:val="none"/>
                <w:lang w:val="zh-CN"/>
              </w:rPr>
              <w:t>财务要求</w:t>
            </w:r>
          </w:p>
        </w:tc>
        <w:tc>
          <w:tcPr>
            <w:tcW w:w="5653" w:type="dxa"/>
            <w:gridSpan w:val="2"/>
            <w:noWrap w:val="0"/>
            <w:vAlign w:val="center"/>
          </w:tcPr>
          <w:p w14:paraId="563D64D1">
            <w:pPr>
              <w:keepLines w:val="0"/>
              <w:widowControl w:val="0"/>
              <w:snapToGrid/>
              <w:spacing w:before="0" w:beforeAutospacing="0" w:after="0" w:afterAutospacing="0" w:line="360" w:lineRule="auto"/>
              <w:jc w:val="left"/>
              <w:textAlignment w:val="baseline"/>
              <w:rPr>
                <w:rFonts w:hint="eastAsia" w:ascii="宋体" w:hAnsi="宋体"/>
                <w:color w:val="auto"/>
                <w:szCs w:val="21"/>
                <w:highlight w:val="none"/>
              </w:rPr>
            </w:pPr>
            <w:r>
              <w:rPr>
                <w:rFonts w:hint="eastAsia" w:cs="宋体"/>
                <w:b w:val="0"/>
                <w:bCs/>
                <w:color w:val="auto"/>
                <w:szCs w:val="21"/>
                <w:highlight w:val="none"/>
                <w:lang w:val="en-US" w:eastAsia="zh-CN"/>
              </w:rPr>
              <w:t>供应商</w:t>
            </w:r>
            <w:r>
              <w:rPr>
                <w:rFonts w:hint="eastAsia" w:cs="宋体"/>
                <w:b w:val="0"/>
                <w:bCs/>
                <w:color w:val="auto"/>
                <w:szCs w:val="21"/>
                <w:highlight w:val="none"/>
                <w:lang w:eastAsia="zh-CN"/>
              </w:rPr>
              <w:t>参加采购活动应当提交反映其财务状况、依法缴纳税收和社会保障资金情况的资格条件承诺函，并对资格条件承诺函有关内容的真实性、有效性、合法性负责</w:t>
            </w:r>
            <w:r>
              <w:rPr>
                <w:rFonts w:hint="eastAsia" w:cs="宋体"/>
                <w:b w:val="0"/>
                <w:bCs/>
                <w:color w:val="auto"/>
                <w:szCs w:val="21"/>
                <w:highlight w:val="none"/>
                <w:lang w:val="zh-CN" w:eastAsia="zh-CN"/>
              </w:rPr>
              <w:t>（执行长财采购〔202</w:t>
            </w:r>
            <w:r>
              <w:rPr>
                <w:rFonts w:hint="eastAsia" w:cs="宋体"/>
                <w:b w:val="0"/>
                <w:bCs/>
                <w:color w:val="auto"/>
                <w:szCs w:val="21"/>
                <w:highlight w:val="none"/>
                <w:lang w:eastAsia="zh-CN"/>
              </w:rPr>
              <w:t>2</w:t>
            </w:r>
            <w:r>
              <w:rPr>
                <w:rFonts w:hint="eastAsia" w:cs="宋体"/>
                <w:b w:val="0"/>
                <w:bCs/>
                <w:color w:val="auto"/>
                <w:szCs w:val="21"/>
                <w:highlight w:val="none"/>
                <w:lang w:val="zh-CN" w:eastAsia="zh-CN"/>
              </w:rPr>
              <w:t>〕2066号文件规定）</w:t>
            </w:r>
            <w:r>
              <w:rPr>
                <w:rFonts w:hint="eastAsia" w:ascii="宋体" w:hAnsi="宋体" w:cs="宋体"/>
                <w:color w:val="auto"/>
                <w:sz w:val="21"/>
                <w:szCs w:val="21"/>
                <w:highlight w:val="none"/>
                <w:lang w:eastAsia="zh-CN"/>
              </w:rPr>
              <w:t>。</w:t>
            </w:r>
          </w:p>
        </w:tc>
        <w:tc>
          <w:tcPr>
            <w:tcW w:w="492" w:type="dxa"/>
            <w:noWrap w:val="0"/>
            <w:vAlign w:val="center"/>
          </w:tcPr>
          <w:p w14:paraId="1D0C5BC8">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45435118">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36FEC0C5">
            <w:pPr>
              <w:autoSpaceDE w:val="0"/>
              <w:autoSpaceDN w:val="0"/>
              <w:adjustRightInd w:val="0"/>
              <w:spacing w:line="280" w:lineRule="exact"/>
              <w:jc w:val="center"/>
              <w:rPr>
                <w:rFonts w:ascii="宋体" w:hAnsi="宋体" w:cs="宋体"/>
                <w:color w:val="auto"/>
                <w:szCs w:val="21"/>
                <w:highlight w:val="none"/>
                <w:lang w:val="zh-CN"/>
              </w:rPr>
            </w:pPr>
          </w:p>
        </w:tc>
      </w:tr>
      <w:tr w14:paraId="1FA6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98" w:type="dxa"/>
            <w:noWrap w:val="0"/>
            <w:vAlign w:val="center"/>
          </w:tcPr>
          <w:p w14:paraId="41BE793C">
            <w:pPr>
              <w:autoSpaceDE w:val="0"/>
              <w:autoSpaceDN w:val="0"/>
              <w:adjustRightInd w:val="0"/>
              <w:spacing w:line="28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284" w:type="dxa"/>
            <w:noWrap w:val="0"/>
            <w:vAlign w:val="center"/>
          </w:tcPr>
          <w:p w14:paraId="7544EE52">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cs="宋体"/>
                <w:b w:val="0"/>
                <w:bCs/>
                <w:i w:val="0"/>
                <w:caps w:val="0"/>
                <w:color w:val="auto"/>
                <w:spacing w:val="0"/>
                <w:w w:val="100"/>
                <w:sz w:val="21"/>
                <w:szCs w:val="21"/>
                <w:highlight w:val="none"/>
                <w:lang w:val="zh-CN"/>
              </w:rPr>
              <w:t>信誉要求</w:t>
            </w:r>
          </w:p>
        </w:tc>
        <w:tc>
          <w:tcPr>
            <w:tcW w:w="5653" w:type="dxa"/>
            <w:gridSpan w:val="2"/>
            <w:noWrap w:val="0"/>
            <w:vAlign w:val="center"/>
          </w:tcPr>
          <w:p w14:paraId="0A5BEBE8">
            <w:pPr>
              <w:keepLines w:val="0"/>
              <w:widowControl w:val="0"/>
              <w:snapToGrid/>
              <w:spacing w:before="0" w:beforeAutospacing="0" w:after="0" w:afterAutospacing="0" w:line="360" w:lineRule="auto"/>
              <w:jc w:val="left"/>
              <w:textAlignment w:val="baseline"/>
              <w:rPr>
                <w:rFonts w:hint="eastAsia" w:ascii="宋体" w:hAnsi="宋体"/>
                <w:color w:val="auto"/>
                <w:szCs w:val="21"/>
                <w:highlight w:val="none"/>
                <w:lang w:val="zh-CN"/>
              </w:rPr>
            </w:pPr>
            <w:r>
              <w:rPr>
                <w:rFonts w:hint="eastAsia" w:cs="宋体"/>
                <w:b w:val="0"/>
                <w:bCs/>
                <w:color w:val="auto"/>
                <w:szCs w:val="21"/>
                <w:highlight w:val="none"/>
                <w:lang w:val="en-US" w:eastAsia="zh-CN"/>
              </w:rPr>
              <w:t>（1）拒绝列入政府取消投标资格记录期间的企业或个人投标（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cs="宋体"/>
                <w:b w:val="0"/>
                <w:bCs/>
                <w:color w:val="auto"/>
                <w:szCs w:val="21"/>
                <w:highlight w:val="none"/>
                <w:lang w:val="en-US" w:eastAsia="zh-CN"/>
              </w:rPr>
              <w:t>在2022年至今供应商和其法定代表人</w:t>
            </w:r>
            <w:r>
              <w:rPr>
                <w:rFonts w:hint="eastAsia" w:cs="宋体"/>
                <w:b w:val="0"/>
                <w:bCs/>
                <w:color w:val="auto"/>
                <w:szCs w:val="21"/>
                <w:highlight w:val="none"/>
                <w:lang w:val="en-US" w:eastAsia="zh-CN"/>
              </w:rPr>
              <w:t>、项目经理在“中国裁判文书网”(wenshu.court.gov.cn)上无行贿犯罪行为；</w:t>
            </w:r>
          </w:p>
        </w:tc>
        <w:tc>
          <w:tcPr>
            <w:tcW w:w="492" w:type="dxa"/>
            <w:noWrap w:val="0"/>
            <w:vAlign w:val="center"/>
          </w:tcPr>
          <w:p w14:paraId="54F82697">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7E8D193A">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06860D71">
            <w:pPr>
              <w:autoSpaceDE w:val="0"/>
              <w:autoSpaceDN w:val="0"/>
              <w:adjustRightInd w:val="0"/>
              <w:spacing w:line="280" w:lineRule="exact"/>
              <w:jc w:val="center"/>
              <w:rPr>
                <w:rFonts w:ascii="宋体" w:hAnsi="宋体" w:cs="宋体"/>
                <w:color w:val="auto"/>
                <w:szCs w:val="21"/>
                <w:highlight w:val="none"/>
                <w:lang w:val="zh-CN"/>
              </w:rPr>
            </w:pPr>
          </w:p>
        </w:tc>
      </w:tr>
      <w:tr w14:paraId="0F3C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5935D525">
            <w:pPr>
              <w:autoSpaceDE w:val="0"/>
              <w:autoSpaceDN w:val="0"/>
              <w:adjustRightInd w:val="0"/>
              <w:spacing w:line="28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rPr>
              <w:t>5</w:t>
            </w:r>
          </w:p>
        </w:tc>
        <w:tc>
          <w:tcPr>
            <w:tcW w:w="1284" w:type="dxa"/>
            <w:noWrap w:val="0"/>
            <w:vAlign w:val="center"/>
          </w:tcPr>
          <w:p w14:paraId="621842ED">
            <w:pPr>
              <w:keepNext w:val="0"/>
              <w:keepLines w:val="0"/>
              <w:pageBreakBefore w:val="0"/>
              <w:kinsoku/>
              <w:wordWrap/>
              <w:overflowPunct/>
              <w:topLinePunct w:val="0"/>
              <w:autoSpaceDE w:val="0"/>
              <w:autoSpaceDN w:val="0"/>
              <w:bidi w:val="0"/>
              <w:adjustRightInd/>
              <w:snapToGrid/>
              <w:spacing w:line="240" w:lineRule="atLeast"/>
              <w:jc w:val="center"/>
              <w:textAlignment w:val="auto"/>
              <w:rPr>
                <w:rFonts w:hint="eastAsia" w:ascii="宋体" w:hAnsi="宋体"/>
                <w:color w:val="auto"/>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承诺书</w:t>
            </w:r>
          </w:p>
        </w:tc>
        <w:tc>
          <w:tcPr>
            <w:tcW w:w="5653" w:type="dxa"/>
            <w:gridSpan w:val="2"/>
            <w:noWrap w:val="0"/>
            <w:vAlign w:val="center"/>
          </w:tcPr>
          <w:p w14:paraId="3EEA6FE4">
            <w:pPr>
              <w:keepNext w:val="0"/>
              <w:keepLines w:val="0"/>
              <w:pageBreakBefore w:val="0"/>
              <w:kinsoku/>
              <w:wordWrap/>
              <w:overflowPunct/>
              <w:topLinePunct w:val="0"/>
              <w:autoSpaceDE w:val="0"/>
              <w:autoSpaceDN w:val="0"/>
              <w:bidi w:val="0"/>
              <w:adjustRightInd/>
              <w:snapToGrid/>
              <w:spacing w:line="240" w:lineRule="atLeast"/>
              <w:jc w:val="left"/>
              <w:textAlignment w:val="auto"/>
              <w:rPr>
                <w:rFonts w:hint="eastAsia" w:ascii="宋体" w:hAnsi="宋体" w:cs="宋体"/>
                <w:color w:val="auto"/>
                <w:szCs w:val="21"/>
                <w:highlight w:val="none"/>
                <w:lang w:val="zh-CN"/>
              </w:rPr>
            </w:pPr>
            <w:r>
              <w:rPr>
                <w:rFonts w:hint="eastAsia" w:eastAsia="宋体" w:cs="宋体"/>
                <w:b w:val="0"/>
                <w:bCs/>
                <w:color w:val="auto"/>
                <w:szCs w:val="21"/>
                <w:highlight w:val="none"/>
                <w:lang w:val="zh-CN" w:eastAsia="zh-CN"/>
              </w:rPr>
              <w:t>与采购人存在利害关系可能影响招标公正性的法人、其他组织或者个人，不得参加投标。</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r>
              <w:rPr>
                <w:rFonts w:hint="eastAsia" w:eastAsia="宋体" w:cs="宋体"/>
                <w:b w:val="0"/>
                <w:bCs/>
                <w:color w:val="auto"/>
                <w:szCs w:val="21"/>
                <w:highlight w:val="none"/>
                <w:lang w:val="zh-CN" w:eastAsia="zh-CN"/>
              </w:rPr>
              <w:t>。违反这两款规定的，相关投标应当被否决；响应文件内附由法定代表人或其委托代理人签字并加盖供应商公章的承诺书。</w:t>
            </w:r>
          </w:p>
        </w:tc>
        <w:tc>
          <w:tcPr>
            <w:tcW w:w="492" w:type="dxa"/>
            <w:noWrap w:val="0"/>
            <w:vAlign w:val="center"/>
          </w:tcPr>
          <w:p w14:paraId="788D9704">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2EC42898">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1C94A763">
            <w:pPr>
              <w:autoSpaceDE w:val="0"/>
              <w:autoSpaceDN w:val="0"/>
              <w:adjustRightInd w:val="0"/>
              <w:spacing w:line="280" w:lineRule="exact"/>
              <w:jc w:val="center"/>
              <w:rPr>
                <w:rFonts w:ascii="宋体" w:hAnsi="宋体" w:cs="宋体"/>
                <w:color w:val="auto"/>
                <w:szCs w:val="21"/>
                <w:highlight w:val="none"/>
                <w:lang w:val="zh-CN"/>
              </w:rPr>
            </w:pPr>
          </w:p>
        </w:tc>
      </w:tr>
      <w:tr w14:paraId="06C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717BFFC8">
            <w:pPr>
              <w:autoSpaceDE w:val="0"/>
              <w:autoSpaceDN w:val="0"/>
              <w:adjustRightIn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284" w:type="dxa"/>
            <w:noWrap w:val="0"/>
            <w:vAlign w:val="center"/>
          </w:tcPr>
          <w:p w14:paraId="4631F897">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eastAsia="宋体" w:cs="宋体"/>
                <w:b w:val="0"/>
                <w:bCs/>
                <w:i w:val="0"/>
                <w:caps w:val="0"/>
                <w:color w:val="auto"/>
                <w:spacing w:val="0"/>
                <w:w w:val="100"/>
                <w:sz w:val="21"/>
                <w:szCs w:val="21"/>
                <w:highlight w:val="none"/>
                <w:lang w:val="zh-CN"/>
              </w:rPr>
              <w:t>法人授权委托书</w:t>
            </w:r>
          </w:p>
        </w:tc>
        <w:tc>
          <w:tcPr>
            <w:tcW w:w="5653" w:type="dxa"/>
            <w:gridSpan w:val="2"/>
            <w:noWrap w:val="0"/>
            <w:vAlign w:val="center"/>
          </w:tcPr>
          <w:p w14:paraId="2C743A91">
            <w:pPr>
              <w:keepLines w:val="0"/>
              <w:widowControl w:val="0"/>
              <w:snapToGrid/>
              <w:spacing w:before="0" w:beforeAutospacing="0" w:after="0" w:afterAutospacing="0" w:line="360" w:lineRule="auto"/>
              <w:jc w:val="left"/>
              <w:textAlignment w:val="baseline"/>
              <w:rPr>
                <w:rFonts w:hint="eastAsia" w:ascii="宋体" w:hAnsi="宋体" w:cs="宋体"/>
                <w:color w:val="auto"/>
                <w:szCs w:val="21"/>
                <w:highlight w:val="none"/>
                <w:lang w:val="zh-CN"/>
              </w:rPr>
            </w:pPr>
            <w:r>
              <w:rPr>
                <w:rFonts w:hint="eastAsia" w:ascii="宋体" w:hAnsi="宋体" w:eastAsia="宋体" w:cs="宋体"/>
                <w:b w:val="0"/>
                <w:bCs/>
                <w:i w:val="0"/>
                <w:caps w:val="0"/>
                <w:color w:val="auto"/>
                <w:spacing w:val="0"/>
                <w:w w:val="100"/>
                <w:sz w:val="21"/>
                <w:szCs w:val="21"/>
                <w:highlight w:val="none"/>
                <w:lang w:val="zh-CN"/>
              </w:rPr>
              <w:t>非法定代表人亲自递交响应文件时提供，按磋商文件格式提供附到响应文件内</w:t>
            </w:r>
            <w:r>
              <w:rPr>
                <w:rFonts w:hint="eastAsia" w:ascii="宋体" w:hAnsi="宋体" w:cs="宋体"/>
                <w:b w:val="0"/>
                <w:bCs/>
                <w:i w:val="0"/>
                <w:caps w:val="0"/>
                <w:color w:val="auto"/>
                <w:spacing w:val="0"/>
                <w:w w:val="100"/>
                <w:sz w:val="21"/>
                <w:szCs w:val="21"/>
                <w:highlight w:val="none"/>
                <w:lang w:val="zh-CN"/>
              </w:rPr>
              <w:t>。</w:t>
            </w:r>
          </w:p>
        </w:tc>
        <w:tc>
          <w:tcPr>
            <w:tcW w:w="492" w:type="dxa"/>
            <w:noWrap w:val="0"/>
            <w:vAlign w:val="center"/>
          </w:tcPr>
          <w:p w14:paraId="204CAB53">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6BE4292E">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51C2CD76">
            <w:pPr>
              <w:autoSpaceDE w:val="0"/>
              <w:autoSpaceDN w:val="0"/>
              <w:adjustRightInd w:val="0"/>
              <w:spacing w:line="280" w:lineRule="exact"/>
              <w:jc w:val="center"/>
              <w:rPr>
                <w:rFonts w:ascii="宋体" w:hAnsi="宋体" w:cs="宋体"/>
                <w:color w:val="auto"/>
                <w:szCs w:val="21"/>
                <w:highlight w:val="none"/>
                <w:lang w:val="zh-CN"/>
              </w:rPr>
            </w:pPr>
          </w:p>
        </w:tc>
      </w:tr>
      <w:tr w14:paraId="368A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1EDA0D64">
            <w:pPr>
              <w:autoSpaceDE w:val="0"/>
              <w:autoSpaceDN w:val="0"/>
              <w:adjustRightIn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284" w:type="dxa"/>
            <w:noWrap w:val="0"/>
            <w:vAlign w:val="center"/>
          </w:tcPr>
          <w:p w14:paraId="60104903">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其他要求</w:t>
            </w:r>
          </w:p>
        </w:tc>
        <w:tc>
          <w:tcPr>
            <w:tcW w:w="5653" w:type="dxa"/>
            <w:gridSpan w:val="2"/>
            <w:noWrap w:val="0"/>
            <w:vAlign w:val="center"/>
          </w:tcPr>
          <w:p w14:paraId="372F4584">
            <w:pPr>
              <w:keepLines w:val="0"/>
              <w:widowControl w:val="0"/>
              <w:snapToGrid/>
              <w:spacing w:before="0" w:beforeAutospacing="0" w:after="0" w:afterAutospacing="0" w:line="360" w:lineRule="auto"/>
              <w:jc w:val="left"/>
              <w:textAlignment w:val="baseline"/>
              <w:rPr>
                <w:rFonts w:hint="eastAsia" w:ascii="宋体" w:hAnsi="宋体" w:cs="宋体"/>
                <w:color w:val="auto"/>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谈判</w:t>
            </w:r>
            <w:r>
              <w:rPr>
                <w:rFonts w:hint="eastAsia" w:ascii="宋体" w:hAnsi="宋体" w:eastAsia="宋体" w:cs="宋体"/>
                <w:b w:val="0"/>
                <w:bCs/>
                <w:i w:val="0"/>
                <w:caps w:val="0"/>
                <w:color w:val="auto"/>
                <w:spacing w:val="0"/>
                <w:w w:val="100"/>
                <w:sz w:val="21"/>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i w:val="0"/>
                <w:caps w:val="0"/>
                <w:color w:val="auto"/>
                <w:spacing w:val="0"/>
                <w:w w:val="100"/>
                <w:sz w:val="21"/>
                <w:szCs w:val="21"/>
                <w:highlight w:val="none"/>
                <w:lang w:val="en-US" w:eastAsia="zh-CN"/>
              </w:rPr>
              <w:t>采购</w:t>
            </w:r>
            <w:r>
              <w:rPr>
                <w:rFonts w:hint="eastAsia" w:ascii="宋体" w:hAnsi="宋体" w:eastAsia="宋体" w:cs="宋体"/>
                <w:b w:val="0"/>
                <w:bCs/>
                <w:i w:val="0"/>
                <w:caps w:val="0"/>
                <w:color w:val="auto"/>
                <w:spacing w:val="0"/>
                <w:w w:val="100"/>
                <w:sz w:val="21"/>
                <w:szCs w:val="21"/>
                <w:highlight w:val="none"/>
                <w:lang w:val="zh-CN"/>
              </w:rPr>
              <w:t>项目；提供法人代表或其授权委托人签字并加盖公章的承诺书。</w:t>
            </w:r>
          </w:p>
        </w:tc>
        <w:tc>
          <w:tcPr>
            <w:tcW w:w="492" w:type="dxa"/>
            <w:noWrap w:val="0"/>
            <w:vAlign w:val="center"/>
          </w:tcPr>
          <w:p w14:paraId="5EA76CD4">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379F607E">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735A0331">
            <w:pPr>
              <w:autoSpaceDE w:val="0"/>
              <w:autoSpaceDN w:val="0"/>
              <w:adjustRightInd w:val="0"/>
              <w:spacing w:line="280" w:lineRule="exact"/>
              <w:jc w:val="center"/>
              <w:rPr>
                <w:rFonts w:ascii="宋体" w:hAnsi="宋体" w:cs="宋体"/>
                <w:color w:val="auto"/>
                <w:szCs w:val="21"/>
                <w:highlight w:val="none"/>
                <w:lang w:val="zh-CN"/>
              </w:rPr>
            </w:pPr>
          </w:p>
        </w:tc>
      </w:tr>
      <w:tr w14:paraId="5274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1C087D6E">
            <w:pPr>
              <w:autoSpaceDE w:val="0"/>
              <w:autoSpaceDN w:val="0"/>
              <w:adjustRightIn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284" w:type="dxa"/>
            <w:noWrap w:val="0"/>
            <w:vAlign w:val="center"/>
          </w:tcPr>
          <w:p w14:paraId="1D6318A5">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eastAsia="宋体" w:cs="宋体"/>
                <w:b w:val="0"/>
                <w:bCs/>
                <w:i w:val="0"/>
                <w:caps w:val="0"/>
                <w:color w:val="auto"/>
                <w:spacing w:val="0"/>
                <w:w w:val="100"/>
                <w:sz w:val="21"/>
                <w:szCs w:val="21"/>
                <w:highlight w:val="none"/>
                <w:lang w:val="zh-CN"/>
              </w:rPr>
              <w:t>中小企业声明函</w:t>
            </w:r>
          </w:p>
        </w:tc>
        <w:tc>
          <w:tcPr>
            <w:tcW w:w="5653" w:type="dxa"/>
            <w:gridSpan w:val="2"/>
            <w:noWrap w:val="0"/>
            <w:vAlign w:val="center"/>
          </w:tcPr>
          <w:p w14:paraId="5D4F1883">
            <w:pPr>
              <w:keepLines w:val="0"/>
              <w:widowControl w:val="0"/>
              <w:snapToGrid/>
              <w:spacing w:before="0" w:beforeAutospacing="0" w:after="0" w:afterAutospacing="0" w:line="360" w:lineRule="auto"/>
              <w:jc w:val="left"/>
              <w:textAlignment w:val="baseline"/>
              <w:rPr>
                <w:rFonts w:hint="eastAsia" w:ascii="宋体" w:hAnsi="宋体" w:cs="宋体"/>
                <w:color w:val="auto"/>
                <w:szCs w:val="21"/>
                <w:highlight w:val="none"/>
                <w:lang w:val="zh-CN"/>
              </w:rPr>
            </w:pPr>
            <w:r>
              <w:rPr>
                <w:rFonts w:hint="eastAsia" w:ascii="宋体" w:hAnsi="宋体" w:eastAsia="宋体" w:cs="宋体"/>
                <w:b w:val="0"/>
                <w:bCs/>
                <w:i w:val="0"/>
                <w:caps w:val="0"/>
                <w:color w:val="auto"/>
                <w:spacing w:val="0"/>
                <w:w w:val="100"/>
                <w:sz w:val="21"/>
                <w:szCs w:val="21"/>
                <w:highlight w:val="none"/>
                <w:lang w:val="zh-CN"/>
              </w:rPr>
              <w:t>本项目为专门面向中小企业采购的项目，供应商应为中小微企业</w:t>
            </w:r>
            <w:r>
              <w:rPr>
                <w:rFonts w:hint="eastAsia" w:ascii="宋体" w:hAnsi="宋体" w:eastAsia="宋体" w:cs="宋体"/>
                <w:b w:val="0"/>
                <w:bCs/>
                <w:i w:val="0"/>
                <w:caps w:val="0"/>
                <w:color w:val="auto"/>
                <w:spacing w:val="0"/>
                <w:w w:val="100"/>
                <w:sz w:val="21"/>
                <w:szCs w:val="21"/>
                <w:highlight w:val="none"/>
                <w:lang w:val="en-US" w:eastAsia="zh-CN"/>
              </w:rPr>
              <w:t>或</w:t>
            </w:r>
            <w:r>
              <w:rPr>
                <w:rFonts w:hint="eastAsia" w:ascii="宋体" w:hAnsi="宋体" w:eastAsia="宋体" w:cs="宋体"/>
                <w:b w:val="0"/>
                <w:bCs/>
                <w:i w:val="0"/>
                <w:caps w:val="0"/>
                <w:color w:val="auto"/>
                <w:spacing w:val="0"/>
                <w:w w:val="100"/>
                <w:sz w:val="21"/>
                <w:szCs w:val="21"/>
                <w:highlight w:val="none"/>
                <w:lang w:val="zh-CN"/>
              </w:rPr>
              <w:t>监狱企业</w:t>
            </w:r>
            <w:r>
              <w:rPr>
                <w:rFonts w:hint="eastAsia" w:ascii="宋体" w:hAnsi="宋体" w:eastAsia="宋体" w:cs="宋体"/>
                <w:b w:val="0"/>
                <w:bCs/>
                <w:i w:val="0"/>
                <w:caps w:val="0"/>
                <w:color w:val="auto"/>
                <w:spacing w:val="0"/>
                <w:w w:val="100"/>
                <w:sz w:val="21"/>
                <w:szCs w:val="21"/>
                <w:highlight w:val="none"/>
                <w:lang w:val="en-US" w:eastAsia="zh-CN"/>
              </w:rPr>
              <w:t>或</w:t>
            </w:r>
            <w:r>
              <w:rPr>
                <w:rFonts w:hint="eastAsia" w:ascii="宋体" w:hAnsi="宋体" w:eastAsia="宋体" w:cs="宋体"/>
                <w:b w:val="0"/>
                <w:bCs/>
                <w:i w:val="0"/>
                <w:caps w:val="0"/>
                <w:color w:val="auto"/>
                <w:spacing w:val="0"/>
                <w:w w:val="100"/>
                <w:sz w:val="21"/>
                <w:szCs w:val="21"/>
                <w:highlight w:val="none"/>
                <w:lang w:val="zh-CN"/>
              </w:rPr>
              <w:t>残疾人福利性单位，</w:t>
            </w:r>
            <w:r>
              <w:rPr>
                <w:rFonts w:hint="eastAsia" w:ascii="宋体" w:hAnsi="宋体" w:eastAsia="宋体" w:cs="宋体"/>
                <w:b w:val="0"/>
                <w:bCs/>
                <w:i w:val="0"/>
                <w:caps w:val="0"/>
                <w:color w:val="auto"/>
                <w:spacing w:val="0"/>
                <w:w w:val="100"/>
                <w:sz w:val="21"/>
                <w:szCs w:val="21"/>
                <w:highlight w:val="none"/>
                <w:lang w:val="en-US" w:eastAsia="zh-CN"/>
              </w:rPr>
              <w:t>响应文件</w:t>
            </w:r>
            <w:r>
              <w:rPr>
                <w:rFonts w:hint="eastAsia" w:ascii="宋体" w:hAnsi="宋体" w:eastAsia="宋体" w:cs="宋体"/>
                <w:b w:val="0"/>
                <w:bCs/>
                <w:i w:val="0"/>
                <w:caps w:val="0"/>
                <w:color w:val="auto"/>
                <w:spacing w:val="0"/>
                <w:w w:val="100"/>
                <w:sz w:val="21"/>
                <w:szCs w:val="21"/>
                <w:highlight w:val="none"/>
                <w:lang w:val="zh-CN"/>
              </w:rPr>
              <w:t>内附相关证明材料复印件加盖公章。</w:t>
            </w:r>
          </w:p>
        </w:tc>
        <w:tc>
          <w:tcPr>
            <w:tcW w:w="492" w:type="dxa"/>
            <w:noWrap w:val="0"/>
            <w:vAlign w:val="center"/>
          </w:tcPr>
          <w:p w14:paraId="31C2A564">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4C77A113">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3C31A399">
            <w:pPr>
              <w:autoSpaceDE w:val="0"/>
              <w:autoSpaceDN w:val="0"/>
              <w:adjustRightInd w:val="0"/>
              <w:spacing w:line="280" w:lineRule="exact"/>
              <w:jc w:val="center"/>
              <w:rPr>
                <w:rFonts w:ascii="宋体" w:hAnsi="宋体" w:cs="宋体"/>
                <w:color w:val="auto"/>
                <w:szCs w:val="21"/>
                <w:highlight w:val="none"/>
                <w:lang w:val="zh-CN"/>
              </w:rPr>
            </w:pPr>
          </w:p>
        </w:tc>
      </w:tr>
      <w:tr w14:paraId="0321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082" w:type="dxa"/>
            <w:gridSpan w:val="2"/>
            <w:noWrap w:val="0"/>
            <w:vAlign w:val="center"/>
          </w:tcPr>
          <w:p w14:paraId="358B5259">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谈判小组</w:t>
            </w:r>
          </w:p>
        </w:tc>
        <w:tc>
          <w:tcPr>
            <w:tcW w:w="3782" w:type="dxa"/>
            <w:noWrap w:val="0"/>
            <w:vAlign w:val="center"/>
          </w:tcPr>
          <w:p w14:paraId="13F87EAF">
            <w:pPr>
              <w:autoSpaceDE w:val="0"/>
              <w:autoSpaceDN w:val="0"/>
              <w:adjustRightInd w:val="0"/>
              <w:spacing w:line="280" w:lineRule="exact"/>
              <w:rPr>
                <w:rFonts w:ascii="宋体" w:hAnsi="宋体" w:cs="宋体"/>
                <w:color w:val="auto"/>
                <w:szCs w:val="21"/>
                <w:highlight w:val="none"/>
                <w:lang w:val="zh-CN"/>
              </w:rPr>
            </w:pPr>
          </w:p>
        </w:tc>
        <w:tc>
          <w:tcPr>
            <w:tcW w:w="1871" w:type="dxa"/>
            <w:noWrap w:val="0"/>
            <w:vAlign w:val="center"/>
          </w:tcPr>
          <w:p w14:paraId="08864984">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评审结论</w:t>
            </w:r>
          </w:p>
        </w:tc>
        <w:tc>
          <w:tcPr>
            <w:tcW w:w="492" w:type="dxa"/>
            <w:noWrap w:val="0"/>
            <w:vAlign w:val="center"/>
          </w:tcPr>
          <w:p w14:paraId="14BAC50C">
            <w:pPr>
              <w:autoSpaceDE w:val="0"/>
              <w:autoSpaceDN w:val="0"/>
              <w:adjustRightInd w:val="0"/>
              <w:spacing w:line="280" w:lineRule="exact"/>
              <w:jc w:val="center"/>
              <w:rPr>
                <w:rFonts w:ascii="宋体" w:hAnsi="宋体" w:cs="宋体"/>
                <w:color w:val="auto"/>
                <w:szCs w:val="21"/>
                <w:highlight w:val="none"/>
                <w:lang w:val="zh-CN"/>
              </w:rPr>
            </w:pPr>
          </w:p>
        </w:tc>
        <w:tc>
          <w:tcPr>
            <w:tcW w:w="518" w:type="dxa"/>
            <w:noWrap w:val="0"/>
            <w:vAlign w:val="center"/>
          </w:tcPr>
          <w:p w14:paraId="33FD3227">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6D9494E2">
            <w:pPr>
              <w:autoSpaceDE w:val="0"/>
              <w:autoSpaceDN w:val="0"/>
              <w:adjustRightInd w:val="0"/>
              <w:spacing w:line="280" w:lineRule="exact"/>
              <w:jc w:val="center"/>
              <w:rPr>
                <w:rFonts w:ascii="宋体" w:hAnsi="宋体" w:cs="宋体"/>
                <w:color w:val="auto"/>
                <w:szCs w:val="21"/>
                <w:highlight w:val="none"/>
                <w:lang w:val="zh-CN"/>
              </w:rPr>
            </w:pPr>
          </w:p>
        </w:tc>
      </w:tr>
    </w:tbl>
    <w:p w14:paraId="7BEF5F78">
      <w:pPr>
        <w:autoSpaceDE w:val="0"/>
        <w:autoSpaceDN w:val="0"/>
        <w:adjustRightInd w:val="0"/>
        <w:spacing w:line="0" w:lineRule="atLeast"/>
        <w:jc w:val="left"/>
        <w:rPr>
          <w:rFonts w:hint="eastAsia" w:ascii="宋体" w:hAnsi="宋体" w:cs="宋体"/>
          <w:color w:val="auto"/>
          <w:spacing w:val="-14"/>
          <w:sz w:val="22"/>
          <w:szCs w:val="22"/>
          <w:highlight w:val="none"/>
        </w:rPr>
      </w:pPr>
      <w:r>
        <w:rPr>
          <w:rFonts w:hint="eastAsia" w:ascii="宋体" w:hAnsi="宋体" w:cs="宋体"/>
          <w:b/>
          <w:color w:val="auto"/>
          <w:sz w:val="22"/>
          <w:szCs w:val="22"/>
          <w:highlight w:val="none"/>
        </w:rPr>
        <w:t>注：</w:t>
      </w:r>
      <w:r>
        <w:rPr>
          <w:rFonts w:hint="eastAsia" w:ascii="宋体" w:hAnsi="宋体" w:cs="宋体"/>
          <w:color w:val="auto"/>
          <w:sz w:val="22"/>
          <w:szCs w:val="22"/>
          <w:highlight w:val="none"/>
        </w:rPr>
        <w:t>（1）上述情况有一项不合格，则资格性检查不合格，投标按废标处理，不进入符合性检查。</w:t>
      </w:r>
    </w:p>
    <w:p w14:paraId="3CA7DC4C">
      <w:pPr>
        <w:autoSpaceDE w:val="0"/>
        <w:autoSpaceDN w:val="0"/>
        <w:adjustRightInd w:val="0"/>
        <w:spacing w:line="0" w:lineRule="atLeast"/>
        <w:ind w:firstLine="330" w:firstLineChars="15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（2）每项审查内容合格打“√”，不合格打“×”。评审结论写“合格”或“不合格”。不合格须注明原因。</w:t>
      </w:r>
    </w:p>
    <w:p w14:paraId="0A3C5294">
      <w:pPr>
        <w:pStyle w:val="16"/>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（3）上述审查内容须核验</w:t>
      </w:r>
      <w:r>
        <w:rPr>
          <w:rFonts w:hint="eastAsia" w:ascii="宋体" w:hAnsi="宋体" w:cs="宋体"/>
          <w:color w:val="auto"/>
          <w:sz w:val="22"/>
          <w:szCs w:val="22"/>
          <w:highlight w:val="none"/>
          <w:lang w:eastAsia="zh-CN"/>
        </w:rPr>
        <w:t>的相关资料</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复印件加盖公章放在响应文件中</w:t>
      </w:r>
      <w:r>
        <w:rPr>
          <w:rFonts w:hint="eastAsia" w:ascii="宋体" w:hAnsi="宋体" w:cs="宋体"/>
          <w:color w:val="auto"/>
          <w:sz w:val="22"/>
          <w:szCs w:val="22"/>
          <w:highlight w:val="none"/>
        </w:rPr>
        <w:t>。</w:t>
      </w:r>
    </w:p>
    <w:p w14:paraId="5B2F7F90">
      <w:pPr>
        <w:pStyle w:val="16"/>
        <w:ind w:firstLine="330" w:firstLineChars="150"/>
        <w:rPr>
          <w:rFonts w:hint="eastAsia" w:ascii="宋体" w:hAnsi="宋体" w:cs="宋体"/>
          <w:color w:val="auto"/>
          <w:sz w:val="24"/>
          <w:szCs w:val="24"/>
          <w:highlight w:val="none"/>
        </w:rPr>
      </w:pPr>
      <w:r>
        <w:rPr>
          <w:rFonts w:hint="eastAsia" w:ascii="宋体" w:hAnsi="宋体" w:cs="宋体"/>
          <w:color w:val="auto"/>
          <w:sz w:val="22"/>
          <w:szCs w:val="22"/>
          <w:highlight w:val="none"/>
        </w:rPr>
        <w:t>（4）本表由全体谈判小组成员在共同商议的基础上给出结论，谈判小组成员意见不一致时，按照少数服从多数的原则确定。</w:t>
      </w:r>
    </w:p>
    <w:p w14:paraId="7C7C495E">
      <w:pPr>
        <w:pStyle w:val="2"/>
        <w:spacing w:line="240" w:lineRule="auto"/>
        <w:jc w:val="center"/>
        <w:rPr>
          <w:rFonts w:hint="eastAsia" w:ascii="宋体" w:hAnsi="宋体" w:cs="宋体"/>
          <w:b w:val="0"/>
          <w:color w:val="auto"/>
          <w:sz w:val="24"/>
          <w:highlight w:val="none"/>
        </w:rPr>
      </w:pPr>
      <w:r>
        <w:rPr>
          <w:rFonts w:hint="eastAsia" w:ascii="宋体" w:hAnsi="宋体" w:cs="宋体"/>
          <w:color w:val="auto"/>
          <w:sz w:val="20"/>
          <w:highlight w:val="none"/>
        </w:rPr>
        <w:br w:type="page"/>
      </w:r>
      <w:r>
        <w:rPr>
          <w:rFonts w:hint="eastAsia" w:ascii="宋体" w:hAnsi="宋体" w:cs="宋体"/>
          <w:b w:val="0"/>
          <w:color w:val="auto"/>
          <w:sz w:val="32"/>
          <w:highlight w:val="none"/>
        </w:rPr>
        <w:t xml:space="preserve"> </w:t>
      </w:r>
      <w:bookmarkStart w:id="16" w:name="_Toc4924"/>
      <w:bookmarkStart w:id="17" w:name="_Toc23480"/>
      <w:r>
        <w:rPr>
          <w:rFonts w:hint="eastAsia" w:ascii="宋体" w:hAnsi="宋体" w:cs="宋体"/>
          <w:bCs w:val="0"/>
          <w:color w:val="auto"/>
          <w:sz w:val="28"/>
          <w:szCs w:val="40"/>
          <w:highlight w:val="none"/>
        </w:rPr>
        <w:t>符合性检查记录表</w:t>
      </w:r>
      <w:bookmarkEnd w:id="16"/>
      <w:bookmarkEnd w:id="17"/>
    </w:p>
    <w:p w14:paraId="6CD91BD0">
      <w:pPr>
        <w:rPr>
          <w:rFonts w:hint="eastAsia" w:ascii="宋体" w:hAnsi="宋体" w:cs="宋体"/>
          <w:color w:val="auto"/>
          <w:highlight w:val="none"/>
        </w:rPr>
      </w:pPr>
      <w:r>
        <w:rPr>
          <w:rFonts w:hint="eastAsia" w:ascii="宋体" w:hAnsi="宋体" w:cs="宋体"/>
          <w:color w:val="auto"/>
          <w:highlight w:val="none"/>
        </w:rPr>
        <w:t xml:space="preserve">项目名称： </w:t>
      </w:r>
    </w:p>
    <w:p w14:paraId="42373F2B">
      <w:pPr>
        <w:rPr>
          <w:rFonts w:hint="eastAsia" w:ascii="宋体" w:hAnsi="宋体" w:cs="宋体"/>
          <w:color w:val="auto"/>
          <w:highlight w:val="none"/>
        </w:rPr>
      </w:pPr>
      <w:r>
        <w:rPr>
          <w:rFonts w:hint="eastAsia" w:ascii="宋体" w:hAnsi="宋体" w:cs="宋体"/>
          <w:color w:val="auto"/>
          <w:highlight w:val="none"/>
        </w:rPr>
        <w:t xml:space="preserve">项目编号：                           </w:t>
      </w:r>
    </w:p>
    <w:tbl>
      <w:tblPr>
        <w:tblStyle w:val="36"/>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102"/>
        <w:gridCol w:w="2399"/>
        <w:gridCol w:w="704"/>
        <w:gridCol w:w="704"/>
        <w:gridCol w:w="705"/>
      </w:tblGrid>
      <w:tr w14:paraId="16F1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19" w:type="dxa"/>
            <w:vMerge w:val="restart"/>
            <w:noWrap w:val="0"/>
            <w:vAlign w:val="center"/>
          </w:tcPr>
          <w:p w14:paraId="7EE79E97">
            <w:pPr>
              <w:autoSpaceDE w:val="0"/>
              <w:autoSpaceDN w:val="0"/>
              <w:adjustRightInd w:val="0"/>
              <w:spacing w:line="30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序号</w:t>
            </w:r>
          </w:p>
        </w:tc>
        <w:tc>
          <w:tcPr>
            <w:tcW w:w="6501" w:type="dxa"/>
            <w:gridSpan w:val="2"/>
            <w:vMerge w:val="restart"/>
            <w:noWrap w:val="0"/>
            <w:vAlign w:val="center"/>
          </w:tcPr>
          <w:p w14:paraId="7372224F">
            <w:pPr>
              <w:autoSpaceDE w:val="0"/>
              <w:autoSpaceDN w:val="0"/>
              <w:adjustRightInd w:val="0"/>
              <w:spacing w:line="30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评审内容</w:t>
            </w:r>
          </w:p>
        </w:tc>
        <w:tc>
          <w:tcPr>
            <w:tcW w:w="2113" w:type="dxa"/>
            <w:gridSpan w:val="3"/>
            <w:noWrap w:val="0"/>
            <w:vAlign w:val="center"/>
          </w:tcPr>
          <w:p w14:paraId="39BE8DF5">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供货商名称</w:t>
            </w:r>
          </w:p>
        </w:tc>
      </w:tr>
      <w:tr w14:paraId="2B2F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719" w:type="dxa"/>
            <w:vMerge w:val="continue"/>
            <w:noWrap w:val="0"/>
            <w:vAlign w:val="center"/>
          </w:tcPr>
          <w:p w14:paraId="5B3A7776">
            <w:pPr>
              <w:autoSpaceDE w:val="0"/>
              <w:autoSpaceDN w:val="0"/>
              <w:adjustRightInd w:val="0"/>
              <w:spacing w:line="300" w:lineRule="auto"/>
              <w:jc w:val="center"/>
              <w:rPr>
                <w:rFonts w:ascii="宋体" w:hAnsi="宋体" w:cs="宋体"/>
                <w:bCs/>
                <w:color w:val="auto"/>
                <w:szCs w:val="21"/>
                <w:highlight w:val="none"/>
                <w:lang w:val="zh-CN"/>
              </w:rPr>
            </w:pPr>
          </w:p>
        </w:tc>
        <w:tc>
          <w:tcPr>
            <w:tcW w:w="6501" w:type="dxa"/>
            <w:gridSpan w:val="2"/>
            <w:vMerge w:val="continue"/>
            <w:noWrap w:val="0"/>
            <w:vAlign w:val="center"/>
          </w:tcPr>
          <w:p w14:paraId="1F673577">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441939CA">
            <w:pPr>
              <w:rPr>
                <w:rFonts w:ascii="宋体" w:hAnsi="宋体" w:cs="宋体"/>
                <w:color w:val="auto"/>
                <w:szCs w:val="21"/>
                <w:highlight w:val="none"/>
                <w:lang w:val="zh-CN"/>
              </w:rPr>
            </w:pPr>
          </w:p>
        </w:tc>
        <w:tc>
          <w:tcPr>
            <w:tcW w:w="704" w:type="dxa"/>
            <w:noWrap w:val="0"/>
            <w:vAlign w:val="center"/>
          </w:tcPr>
          <w:p w14:paraId="4BD137A2">
            <w:pPr>
              <w:rPr>
                <w:rFonts w:ascii="宋体" w:hAnsi="宋体" w:cs="宋体"/>
                <w:color w:val="auto"/>
                <w:szCs w:val="21"/>
                <w:highlight w:val="none"/>
                <w:lang w:val="zh-CN"/>
              </w:rPr>
            </w:pPr>
          </w:p>
        </w:tc>
        <w:tc>
          <w:tcPr>
            <w:tcW w:w="705" w:type="dxa"/>
            <w:noWrap w:val="0"/>
            <w:vAlign w:val="center"/>
          </w:tcPr>
          <w:p w14:paraId="1DA78C47">
            <w:pPr>
              <w:rPr>
                <w:rFonts w:ascii="宋体" w:hAnsi="宋体" w:cs="宋体"/>
                <w:color w:val="auto"/>
                <w:szCs w:val="21"/>
                <w:highlight w:val="none"/>
                <w:lang w:val="zh-CN"/>
              </w:rPr>
            </w:pPr>
            <w:r>
              <w:rPr>
                <w:rFonts w:hint="eastAsia" w:ascii="宋体" w:hAnsi="宋体" w:cs="宋体"/>
                <w:color w:val="auto"/>
                <w:szCs w:val="21"/>
                <w:highlight w:val="none"/>
                <w:lang w:val="zh-CN"/>
              </w:rPr>
              <w:t>……</w:t>
            </w:r>
          </w:p>
        </w:tc>
      </w:tr>
      <w:tr w14:paraId="1466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top"/>
          </w:tcPr>
          <w:p w14:paraId="561FEE78">
            <w:pPr>
              <w:adjustRightInd w:val="0"/>
              <w:snapToGrid w:val="0"/>
              <w:spacing w:line="520" w:lineRule="exac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1</w:t>
            </w:r>
          </w:p>
        </w:tc>
        <w:tc>
          <w:tcPr>
            <w:tcW w:w="6501" w:type="dxa"/>
            <w:gridSpan w:val="2"/>
            <w:noWrap w:val="0"/>
            <w:vAlign w:val="center"/>
          </w:tcPr>
          <w:p w14:paraId="78B43534">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供应商名称与企业法人营业执照名称一致</w:t>
            </w:r>
          </w:p>
        </w:tc>
        <w:tc>
          <w:tcPr>
            <w:tcW w:w="704" w:type="dxa"/>
            <w:noWrap w:val="0"/>
            <w:vAlign w:val="center"/>
          </w:tcPr>
          <w:p w14:paraId="62752462">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6E8AA9CF">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2D4241A5">
            <w:pPr>
              <w:autoSpaceDE w:val="0"/>
              <w:autoSpaceDN w:val="0"/>
              <w:adjustRightInd w:val="0"/>
              <w:spacing w:line="300" w:lineRule="auto"/>
              <w:jc w:val="center"/>
              <w:rPr>
                <w:rFonts w:ascii="宋体" w:hAnsi="宋体" w:cs="宋体"/>
                <w:bCs/>
                <w:color w:val="auto"/>
                <w:szCs w:val="21"/>
                <w:highlight w:val="none"/>
                <w:lang w:val="zh-CN"/>
              </w:rPr>
            </w:pPr>
          </w:p>
        </w:tc>
      </w:tr>
      <w:tr w14:paraId="10F9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1338980A">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2</w:t>
            </w:r>
          </w:p>
        </w:tc>
        <w:tc>
          <w:tcPr>
            <w:tcW w:w="6501" w:type="dxa"/>
            <w:gridSpan w:val="2"/>
            <w:noWrap w:val="0"/>
            <w:vAlign w:val="center"/>
          </w:tcPr>
          <w:p w14:paraId="673F7926">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响应文件的盖章、签署及填写符合竞争性谈判文件的要求</w:t>
            </w:r>
          </w:p>
        </w:tc>
        <w:tc>
          <w:tcPr>
            <w:tcW w:w="704" w:type="dxa"/>
            <w:noWrap w:val="0"/>
            <w:vAlign w:val="center"/>
          </w:tcPr>
          <w:p w14:paraId="3B336622">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1883F932">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7393364D">
            <w:pPr>
              <w:autoSpaceDE w:val="0"/>
              <w:autoSpaceDN w:val="0"/>
              <w:adjustRightInd w:val="0"/>
              <w:spacing w:line="300" w:lineRule="auto"/>
              <w:jc w:val="center"/>
              <w:rPr>
                <w:rFonts w:ascii="宋体" w:hAnsi="宋体" w:cs="宋体"/>
                <w:bCs/>
                <w:color w:val="auto"/>
                <w:szCs w:val="21"/>
                <w:highlight w:val="none"/>
                <w:lang w:val="zh-CN"/>
              </w:rPr>
            </w:pPr>
          </w:p>
        </w:tc>
      </w:tr>
      <w:tr w14:paraId="7331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263D7988">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3</w:t>
            </w:r>
          </w:p>
        </w:tc>
        <w:tc>
          <w:tcPr>
            <w:tcW w:w="6501" w:type="dxa"/>
            <w:gridSpan w:val="2"/>
            <w:tcBorders>
              <w:bottom w:val="single" w:color="auto" w:sz="4" w:space="0"/>
            </w:tcBorders>
            <w:noWrap w:val="0"/>
            <w:vAlign w:val="center"/>
          </w:tcPr>
          <w:p w14:paraId="73D6E179">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投标有效期满足竞争性谈判文件要求</w:t>
            </w:r>
          </w:p>
        </w:tc>
        <w:tc>
          <w:tcPr>
            <w:tcW w:w="704" w:type="dxa"/>
            <w:noWrap w:val="0"/>
            <w:vAlign w:val="center"/>
          </w:tcPr>
          <w:p w14:paraId="40C1663B">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3D6B2F7C">
            <w:pPr>
              <w:autoSpaceDE w:val="0"/>
              <w:autoSpaceDN w:val="0"/>
              <w:adjustRightInd w:val="0"/>
              <w:spacing w:line="300" w:lineRule="auto"/>
              <w:jc w:val="center"/>
              <w:rPr>
                <w:rFonts w:ascii="宋体" w:hAnsi="宋体" w:cs="宋体"/>
                <w:bCs/>
                <w:color w:val="auto"/>
                <w:szCs w:val="21"/>
                <w:highlight w:val="none"/>
                <w:lang w:val="zh-CN"/>
              </w:rPr>
            </w:pPr>
          </w:p>
        </w:tc>
        <w:tc>
          <w:tcPr>
            <w:tcW w:w="705" w:type="dxa"/>
            <w:tcBorders>
              <w:bottom w:val="single" w:color="auto" w:sz="4" w:space="0"/>
            </w:tcBorders>
            <w:noWrap w:val="0"/>
            <w:vAlign w:val="center"/>
          </w:tcPr>
          <w:p w14:paraId="48AE3A2B">
            <w:pPr>
              <w:autoSpaceDE w:val="0"/>
              <w:autoSpaceDN w:val="0"/>
              <w:adjustRightInd w:val="0"/>
              <w:spacing w:line="300" w:lineRule="auto"/>
              <w:jc w:val="center"/>
              <w:rPr>
                <w:rFonts w:ascii="宋体" w:hAnsi="宋体" w:cs="宋体"/>
                <w:bCs/>
                <w:color w:val="auto"/>
                <w:szCs w:val="21"/>
                <w:highlight w:val="none"/>
                <w:lang w:val="zh-CN"/>
              </w:rPr>
            </w:pPr>
          </w:p>
        </w:tc>
      </w:tr>
      <w:tr w14:paraId="67E9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bottom w:val="single" w:color="auto" w:sz="4" w:space="0"/>
            </w:tcBorders>
            <w:noWrap w:val="0"/>
            <w:vAlign w:val="center"/>
          </w:tcPr>
          <w:p w14:paraId="7B2B16BE">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4</w:t>
            </w:r>
          </w:p>
        </w:tc>
        <w:tc>
          <w:tcPr>
            <w:tcW w:w="6501" w:type="dxa"/>
            <w:gridSpan w:val="2"/>
            <w:tcBorders>
              <w:bottom w:val="single" w:color="auto" w:sz="4" w:space="0"/>
            </w:tcBorders>
            <w:noWrap w:val="0"/>
            <w:vAlign w:val="center"/>
          </w:tcPr>
          <w:p w14:paraId="7CF4996C">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合同履行期限（服务期）满足竞争性谈判文件要求</w:t>
            </w:r>
          </w:p>
        </w:tc>
        <w:tc>
          <w:tcPr>
            <w:tcW w:w="704" w:type="dxa"/>
            <w:noWrap w:val="0"/>
            <w:vAlign w:val="center"/>
          </w:tcPr>
          <w:p w14:paraId="379BA550">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07652201">
            <w:pPr>
              <w:autoSpaceDE w:val="0"/>
              <w:autoSpaceDN w:val="0"/>
              <w:adjustRightInd w:val="0"/>
              <w:spacing w:line="300" w:lineRule="auto"/>
              <w:jc w:val="center"/>
              <w:rPr>
                <w:rFonts w:ascii="宋体" w:hAnsi="宋体" w:cs="宋体"/>
                <w:bCs/>
                <w:color w:val="auto"/>
                <w:szCs w:val="21"/>
                <w:highlight w:val="none"/>
                <w:lang w:val="zh-CN"/>
              </w:rPr>
            </w:pPr>
          </w:p>
        </w:tc>
        <w:tc>
          <w:tcPr>
            <w:tcW w:w="705" w:type="dxa"/>
            <w:tcBorders>
              <w:bottom w:val="single" w:color="auto" w:sz="4" w:space="0"/>
            </w:tcBorders>
            <w:noWrap w:val="0"/>
            <w:vAlign w:val="center"/>
          </w:tcPr>
          <w:p w14:paraId="65EAD9DC">
            <w:pPr>
              <w:autoSpaceDE w:val="0"/>
              <w:autoSpaceDN w:val="0"/>
              <w:adjustRightInd w:val="0"/>
              <w:spacing w:line="300" w:lineRule="auto"/>
              <w:jc w:val="center"/>
              <w:rPr>
                <w:rFonts w:ascii="宋体" w:hAnsi="宋体" w:cs="宋体"/>
                <w:bCs/>
                <w:color w:val="auto"/>
                <w:szCs w:val="21"/>
                <w:highlight w:val="none"/>
                <w:lang w:val="zh-CN"/>
              </w:rPr>
            </w:pPr>
          </w:p>
        </w:tc>
      </w:tr>
      <w:tr w14:paraId="6E28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0937C51B">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5</w:t>
            </w:r>
          </w:p>
        </w:tc>
        <w:tc>
          <w:tcPr>
            <w:tcW w:w="6501" w:type="dxa"/>
            <w:gridSpan w:val="2"/>
            <w:noWrap w:val="0"/>
            <w:vAlign w:val="center"/>
          </w:tcPr>
          <w:p w14:paraId="4785DD88">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投标报价低于最高限价</w:t>
            </w:r>
          </w:p>
        </w:tc>
        <w:tc>
          <w:tcPr>
            <w:tcW w:w="704" w:type="dxa"/>
            <w:noWrap w:val="0"/>
            <w:vAlign w:val="center"/>
          </w:tcPr>
          <w:p w14:paraId="1A3E683C">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3AACF067">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6E4D157C">
            <w:pPr>
              <w:autoSpaceDE w:val="0"/>
              <w:autoSpaceDN w:val="0"/>
              <w:adjustRightInd w:val="0"/>
              <w:spacing w:line="300" w:lineRule="auto"/>
              <w:jc w:val="center"/>
              <w:rPr>
                <w:rFonts w:ascii="宋体" w:hAnsi="宋体" w:cs="宋体"/>
                <w:bCs/>
                <w:color w:val="auto"/>
                <w:szCs w:val="21"/>
                <w:highlight w:val="none"/>
                <w:lang w:val="zh-CN"/>
              </w:rPr>
            </w:pPr>
          </w:p>
        </w:tc>
      </w:tr>
      <w:tr w14:paraId="7DAA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43BDD3F4">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6</w:t>
            </w:r>
          </w:p>
        </w:tc>
        <w:tc>
          <w:tcPr>
            <w:tcW w:w="6501" w:type="dxa"/>
            <w:gridSpan w:val="2"/>
            <w:noWrap w:val="0"/>
            <w:vAlign w:val="center"/>
          </w:tcPr>
          <w:p w14:paraId="3101649F">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响应文件无</w:t>
            </w:r>
            <w:r>
              <w:rPr>
                <w:rFonts w:hint="eastAsia" w:ascii="宋体" w:hAnsi="宋体"/>
                <w:bCs/>
                <w:snapToGrid w:val="0"/>
                <w:color w:val="auto"/>
                <w:szCs w:val="21"/>
                <w:highlight w:val="none"/>
                <w:lang w:val="en-US" w:eastAsia="zh-CN"/>
              </w:rPr>
              <w:t>采购人</w:t>
            </w:r>
            <w:r>
              <w:rPr>
                <w:rFonts w:hint="eastAsia" w:ascii="宋体" w:hAnsi="宋体"/>
                <w:bCs/>
                <w:snapToGrid w:val="0"/>
                <w:color w:val="auto"/>
                <w:szCs w:val="21"/>
                <w:highlight w:val="none"/>
              </w:rPr>
              <w:t>不能接受的条件</w:t>
            </w:r>
          </w:p>
        </w:tc>
        <w:tc>
          <w:tcPr>
            <w:tcW w:w="704" w:type="dxa"/>
            <w:noWrap w:val="0"/>
            <w:vAlign w:val="center"/>
          </w:tcPr>
          <w:p w14:paraId="2C000319">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29578AFC">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655962C0">
            <w:pPr>
              <w:autoSpaceDE w:val="0"/>
              <w:autoSpaceDN w:val="0"/>
              <w:adjustRightInd w:val="0"/>
              <w:spacing w:line="300" w:lineRule="auto"/>
              <w:jc w:val="center"/>
              <w:rPr>
                <w:rFonts w:ascii="宋体" w:hAnsi="宋体" w:cs="宋体"/>
                <w:bCs/>
                <w:color w:val="auto"/>
                <w:szCs w:val="21"/>
                <w:highlight w:val="none"/>
                <w:lang w:val="zh-CN"/>
              </w:rPr>
            </w:pPr>
          </w:p>
        </w:tc>
      </w:tr>
      <w:tr w14:paraId="1909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41C73E25">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7</w:t>
            </w:r>
          </w:p>
        </w:tc>
        <w:tc>
          <w:tcPr>
            <w:tcW w:w="6501" w:type="dxa"/>
            <w:gridSpan w:val="2"/>
            <w:noWrap w:val="0"/>
            <w:vAlign w:val="center"/>
          </w:tcPr>
          <w:p w14:paraId="14B10785">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投标符合技术规格、技术标准的要求</w:t>
            </w:r>
          </w:p>
        </w:tc>
        <w:tc>
          <w:tcPr>
            <w:tcW w:w="704" w:type="dxa"/>
            <w:noWrap w:val="0"/>
            <w:vAlign w:val="center"/>
          </w:tcPr>
          <w:p w14:paraId="3C57E176">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0F147484">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2F1BBBFF">
            <w:pPr>
              <w:autoSpaceDE w:val="0"/>
              <w:autoSpaceDN w:val="0"/>
              <w:adjustRightInd w:val="0"/>
              <w:spacing w:line="300" w:lineRule="auto"/>
              <w:jc w:val="center"/>
              <w:rPr>
                <w:rFonts w:ascii="宋体" w:hAnsi="宋体" w:cs="宋体"/>
                <w:bCs/>
                <w:color w:val="auto"/>
                <w:szCs w:val="21"/>
                <w:highlight w:val="none"/>
                <w:lang w:val="zh-CN"/>
              </w:rPr>
            </w:pPr>
          </w:p>
        </w:tc>
      </w:tr>
      <w:tr w14:paraId="0549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003EBA0C">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8</w:t>
            </w:r>
          </w:p>
        </w:tc>
        <w:tc>
          <w:tcPr>
            <w:tcW w:w="6501" w:type="dxa"/>
            <w:gridSpan w:val="2"/>
            <w:noWrap w:val="0"/>
            <w:vAlign w:val="center"/>
          </w:tcPr>
          <w:p w14:paraId="345B83D5">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响应竞争性谈判文件规定的全部实质性条款</w:t>
            </w:r>
          </w:p>
        </w:tc>
        <w:tc>
          <w:tcPr>
            <w:tcW w:w="704" w:type="dxa"/>
            <w:noWrap w:val="0"/>
            <w:vAlign w:val="center"/>
          </w:tcPr>
          <w:p w14:paraId="20A05C78">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2ED3B6CA">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566078D9">
            <w:pPr>
              <w:autoSpaceDE w:val="0"/>
              <w:autoSpaceDN w:val="0"/>
              <w:adjustRightInd w:val="0"/>
              <w:spacing w:line="300" w:lineRule="auto"/>
              <w:jc w:val="center"/>
              <w:rPr>
                <w:rFonts w:ascii="宋体" w:hAnsi="宋体" w:cs="宋体"/>
                <w:bCs/>
                <w:color w:val="auto"/>
                <w:szCs w:val="21"/>
                <w:highlight w:val="none"/>
                <w:lang w:val="zh-CN"/>
              </w:rPr>
            </w:pPr>
          </w:p>
        </w:tc>
      </w:tr>
      <w:tr w14:paraId="0391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111A7657">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9</w:t>
            </w:r>
          </w:p>
        </w:tc>
        <w:tc>
          <w:tcPr>
            <w:tcW w:w="6501" w:type="dxa"/>
            <w:gridSpan w:val="2"/>
            <w:noWrap w:val="0"/>
            <w:vAlign w:val="center"/>
          </w:tcPr>
          <w:p w14:paraId="0B6220A2">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响应文件关键内容完整、字迹清晰</w:t>
            </w:r>
          </w:p>
        </w:tc>
        <w:tc>
          <w:tcPr>
            <w:tcW w:w="704" w:type="dxa"/>
            <w:noWrap w:val="0"/>
            <w:vAlign w:val="center"/>
          </w:tcPr>
          <w:p w14:paraId="61CD20DA">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3F677F9D">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6282B311">
            <w:pPr>
              <w:autoSpaceDE w:val="0"/>
              <w:autoSpaceDN w:val="0"/>
              <w:adjustRightInd w:val="0"/>
              <w:spacing w:line="300" w:lineRule="auto"/>
              <w:jc w:val="center"/>
              <w:rPr>
                <w:rFonts w:ascii="宋体" w:hAnsi="宋体" w:cs="宋体"/>
                <w:bCs/>
                <w:color w:val="auto"/>
                <w:szCs w:val="21"/>
                <w:highlight w:val="none"/>
                <w:lang w:val="zh-CN"/>
              </w:rPr>
            </w:pPr>
          </w:p>
        </w:tc>
      </w:tr>
      <w:tr w14:paraId="77F0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202D6E3A">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谈判小组</w:t>
            </w:r>
          </w:p>
        </w:tc>
        <w:tc>
          <w:tcPr>
            <w:tcW w:w="4102" w:type="dxa"/>
            <w:noWrap w:val="0"/>
            <w:vAlign w:val="center"/>
          </w:tcPr>
          <w:p w14:paraId="0F2A9579">
            <w:pPr>
              <w:autoSpaceDE w:val="0"/>
              <w:autoSpaceDN w:val="0"/>
              <w:adjustRightInd w:val="0"/>
              <w:rPr>
                <w:rFonts w:ascii="宋体" w:hAnsi="宋体" w:cs="宋体"/>
                <w:bCs/>
                <w:color w:val="auto"/>
                <w:spacing w:val="-14"/>
                <w:szCs w:val="21"/>
                <w:highlight w:val="none"/>
                <w:lang w:val="zh-CN"/>
              </w:rPr>
            </w:pPr>
          </w:p>
        </w:tc>
        <w:tc>
          <w:tcPr>
            <w:tcW w:w="2399" w:type="dxa"/>
            <w:noWrap w:val="0"/>
            <w:vAlign w:val="center"/>
          </w:tcPr>
          <w:p w14:paraId="4CB15BC0">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w:t>
            </w:r>
          </w:p>
          <w:p w14:paraId="1504F726">
            <w:pPr>
              <w:autoSpaceDE w:val="0"/>
              <w:autoSpaceDN w:val="0"/>
              <w:adjustRightInd w:val="0"/>
              <w:jc w:val="center"/>
              <w:rPr>
                <w:rFonts w:ascii="宋体" w:hAnsi="宋体" w:cs="宋体"/>
                <w:bCs/>
                <w:color w:val="auto"/>
                <w:spacing w:val="-14"/>
                <w:szCs w:val="21"/>
                <w:highlight w:val="none"/>
                <w:lang w:val="zh-CN"/>
              </w:rPr>
            </w:pPr>
            <w:r>
              <w:rPr>
                <w:rFonts w:hint="eastAsia" w:ascii="宋体" w:hAnsi="宋体" w:cs="宋体"/>
                <w:bCs/>
                <w:color w:val="auto"/>
                <w:szCs w:val="21"/>
                <w:highlight w:val="none"/>
                <w:lang w:val="zh-CN"/>
              </w:rPr>
              <w:t>结论</w:t>
            </w:r>
          </w:p>
        </w:tc>
        <w:tc>
          <w:tcPr>
            <w:tcW w:w="704" w:type="dxa"/>
            <w:noWrap w:val="0"/>
            <w:vAlign w:val="center"/>
          </w:tcPr>
          <w:p w14:paraId="7D882702">
            <w:pPr>
              <w:autoSpaceDE w:val="0"/>
              <w:autoSpaceDN w:val="0"/>
              <w:adjustRightInd w:val="0"/>
              <w:jc w:val="center"/>
              <w:rPr>
                <w:rFonts w:ascii="宋体" w:hAnsi="宋体" w:cs="宋体"/>
                <w:bCs/>
                <w:color w:val="auto"/>
                <w:szCs w:val="21"/>
                <w:highlight w:val="none"/>
                <w:lang w:val="zh-CN"/>
              </w:rPr>
            </w:pPr>
          </w:p>
        </w:tc>
        <w:tc>
          <w:tcPr>
            <w:tcW w:w="704" w:type="dxa"/>
            <w:noWrap w:val="0"/>
            <w:vAlign w:val="center"/>
          </w:tcPr>
          <w:p w14:paraId="43F81BD2">
            <w:pPr>
              <w:autoSpaceDE w:val="0"/>
              <w:autoSpaceDN w:val="0"/>
              <w:adjustRightInd w:val="0"/>
              <w:jc w:val="center"/>
              <w:rPr>
                <w:rFonts w:ascii="宋体" w:hAnsi="宋体" w:cs="宋体"/>
                <w:bCs/>
                <w:color w:val="auto"/>
                <w:szCs w:val="21"/>
                <w:highlight w:val="none"/>
                <w:lang w:val="zh-CN"/>
              </w:rPr>
            </w:pPr>
          </w:p>
        </w:tc>
        <w:tc>
          <w:tcPr>
            <w:tcW w:w="705" w:type="dxa"/>
            <w:noWrap w:val="0"/>
            <w:vAlign w:val="center"/>
          </w:tcPr>
          <w:p w14:paraId="05CBEC9B">
            <w:pPr>
              <w:autoSpaceDE w:val="0"/>
              <w:autoSpaceDN w:val="0"/>
              <w:adjustRightInd w:val="0"/>
              <w:jc w:val="center"/>
              <w:rPr>
                <w:rFonts w:ascii="宋体" w:hAnsi="宋体" w:cs="宋体"/>
                <w:bCs/>
                <w:color w:val="auto"/>
                <w:szCs w:val="21"/>
                <w:highlight w:val="none"/>
                <w:lang w:val="zh-CN"/>
              </w:rPr>
            </w:pPr>
          </w:p>
        </w:tc>
      </w:tr>
    </w:tbl>
    <w:p w14:paraId="157D633B">
      <w:pPr>
        <w:pStyle w:val="16"/>
        <w:rPr>
          <w:rFonts w:hint="eastAsia" w:ascii="宋体" w:hAnsi="宋体" w:cs="宋体"/>
          <w:b/>
          <w:color w:val="auto"/>
          <w:szCs w:val="21"/>
          <w:highlight w:val="none"/>
        </w:rPr>
      </w:pPr>
    </w:p>
    <w:p w14:paraId="12940E03">
      <w:pPr>
        <w:autoSpaceDE w:val="0"/>
        <w:autoSpaceDN w:val="0"/>
        <w:adjustRightInd w:val="0"/>
        <w:spacing w:line="0" w:lineRule="atLeast"/>
        <w:jc w:val="left"/>
        <w:rPr>
          <w:rFonts w:hint="eastAsia" w:ascii="宋体" w:hAnsi="宋体" w:cs="宋体"/>
          <w:color w:val="auto"/>
          <w:spacing w:val="-14"/>
          <w:sz w:val="22"/>
          <w:szCs w:val="22"/>
          <w:highlight w:val="none"/>
        </w:rPr>
      </w:pPr>
      <w:r>
        <w:rPr>
          <w:rFonts w:hint="eastAsia" w:ascii="宋体" w:hAnsi="宋体" w:cs="宋体"/>
          <w:b/>
          <w:color w:val="auto"/>
          <w:sz w:val="22"/>
          <w:szCs w:val="22"/>
          <w:highlight w:val="none"/>
        </w:rPr>
        <w:t>注：</w:t>
      </w:r>
      <w:r>
        <w:rPr>
          <w:rFonts w:hint="eastAsia" w:ascii="宋体" w:hAnsi="宋体" w:cs="宋体"/>
          <w:color w:val="auto"/>
          <w:sz w:val="22"/>
          <w:szCs w:val="22"/>
          <w:highlight w:val="none"/>
        </w:rPr>
        <w:t>（1）上述情况有一项不合格，则符合性检查不合格，投标按废标处理。</w:t>
      </w:r>
    </w:p>
    <w:p w14:paraId="3EE1990F">
      <w:pPr>
        <w:autoSpaceDE w:val="0"/>
        <w:autoSpaceDN w:val="0"/>
        <w:adjustRightInd w:val="0"/>
        <w:spacing w:line="0" w:lineRule="atLeast"/>
        <w:ind w:firstLine="330" w:firstLineChars="15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（2）每项审查内容合格打“√”，不合格打“×”。评审结论写“合格”或“不合格”。不合格须注明原因。</w:t>
      </w:r>
    </w:p>
    <w:p w14:paraId="31657DA5">
      <w:pPr>
        <w:pStyle w:val="16"/>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（3）本表由全体谈判小组成员在共同商议的基础上给出结论，谈判小组成员意见不一致时，按照少数服从多数的原则确定。</w:t>
      </w:r>
    </w:p>
    <w:p w14:paraId="6DAC66B6">
      <w:pPr>
        <w:rPr>
          <w:rFonts w:hint="eastAsia" w:ascii="宋体" w:hAnsi="宋体" w:cs="宋体"/>
          <w:color w:val="auto"/>
          <w:sz w:val="24"/>
          <w:szCs w:val="32"/>
          <w:highlight w:val="none"/>
        </w:rPr>
      </w:pPr>
    </w:p>
    <w:p w14:paraId="74715B5E">
      <w:pPr>
        <w:autoSpaceDE w:val="0"/>
        <w:autoSpaceDN w:val="0"/>
        <w:adjustRightInd w:val="0"/>
        <w:spacing w:line="0" w:lineRule="atLeast"/>
        <w:jc w:val="left"/>
        <w:rPr>
          <w:rFonts w:hint="eastAsia" w:ascii="宋体" w:hAnsi="宋体" w:cs="宋体"/>
          <w:color w:val="auto"/>
          <w:sz w:val="20"/>
          <w:szCs w:val="20"/>
          <w:highlight w:val="none"/>
        </w:rPr>
        <w:sectPr>
          <w:footerReference r:id="rId10" w:type="first"/>
          <w:headerReference r:id="rId8" w:type="default"/>
          <w:footerReference r:id="rId9" w:type="default"/>
          <w:pgSz w:w="11906" w:h="16838"/>
          <w:pgMar w:top="1418" w:right="1418" w:bottom="1418" w:left="1418" w:header="851" w:footer="737" w:gutter="0"/>
          <w:pgNumType w:fmt="decimal"/>
          <w:cols w:space="720" w:num="1"/>
          <w:docGrid w:linePitch="507" w:charSpace="0"/>
        </w:sectPr>
      </w:pPr>
    </w:p>
    <w:p w14:paraId="504FC88D">
      <w:pPr>
        <w:pStyle w:val="16"/>
        <w:spacing w:line="380" w:lineRule="exact"/>
        <w:rPr>
          <w:rFonts w:hint="eastAsia" w:hAnsi="宋体"/>
          <w:b/>
          <w:bCs/>
          <w:color w:val="auto"/>
          <w:szCs w:val="21"/>
          <w:highlight w:val="none"/>
        </w:rPr>
      </w:pPr>
      <w:r>
        <w:rPr>
          <w:rFonts w:hint="eastAsia" w:hAnsi="宋体"/>
          <w:b/>
          <w:bCs/>
          <w:color w:val="auto"/>
          <w:szCs w:val="21"/>
          <w:highlight w:val="none"/>
          <w:lang w:val="en-US" w:eastAsia="zh-CN"/>
        </w:rPr>
        <w:t xml:space="preserve">    </w:t>
      </w:r>
      <w:r>
        <w:rPr>
          <w:rFonts w:hint="eastAsia" w:hAnsi="宋体"/>
          <w:b/>
          <w:bCs/>
          <w:color w:val="auto"/>
          <w:szCs w:val="21"/>
          <w:highlight w:val="none"/>
        </w:rPr>
        <w:t>一、评审依据</w:t>
      </w:r>
    </w:p>
    <w:p w14:paraId="5F94B6CB">
      <w:pPr>
        <w:pStyle w:val="16"/>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6DBEA548">
      <w:pPr>
        <w:pStyle w:val="16"/>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03098379">
      <w:pPr>
        <w:pStyle w:val="16"/>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2EBCA9B1">
      <w:pPr>
        <w:pStyle w:val="16"/>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7866760C">
      <w:pPr>
        <w:pStyle w:val="16"/>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F89E85">
      <w:pPr>
        <w:pStyle w:val="16"/>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CE8DCBD">
      <w:pPr>
        <w:pStyle w:val="16"/>
        <w:spacing w:line="380" w:lineRule="exact"/>
        <w:ind w:firstLine="411" w:firstLineChars="196"/>
        <w:rPr>
          <w:rFonts w:hint="eastAsia" w:hAnsi="宋体"/>
          <w:bCs/>
          <w:color w:val="auto"/>
          <w:highlight w:val="none"/>
        </w:rPr>
      </w:pPr>
      <w:r>
        <w:rPr>
          <w:rFonts w:hint="eastAsia" w:hAnsi="宋体"/>
          <w:bCs/>
          <w:color w:val="auto"/>
          <w:szCs w:val="21"/>
          <w:highlight w:val="none"/>
          <w:lang w:val="en-US" w:eastAsia="zh-CN"/>
        </w:rPr>
        <w:t>3</w:t>
      </w:r>
      <w:r>
        <w:rPr>
          <w:rFonts w:hint="eastAsia" w:hAnsi="宋体"/>
          <w:bCs/>
          <w:color w:val="auto"/>
          <w:szCs w:val="21"/>
          <w:highlight w:val="none"/>
        </w:rPr>
        <w:t>.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26B46DAE">
      <w:pPr>
        <w:pStyle w:val="16"/>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4、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谈判小组按照招标文件规定的方式确定一个参加评标的供应商，招标文件未规定的采取随机抽取方式确定，其他投标无效。</w:t>
      </w:r>
    </w:p>
    <w:p w14:paraId="1A52C355">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4FDD4EBC">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C3DFB23">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23CF78F4">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087A87F3">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（4）采购人也可重新采购。</w:t>
      </w:r>
    </w:p>
    <w:p w14:paraId="24C789C3">
      <w:pPr>
        <w:pStyle w:val="16"/>
        <w:spacing w:line="380" w:lineRule="exact"/>
        <w:ind w:firstLine="422" w:firstLineChars="200"/>
        <w:rPr>
          <w:rFonts w:hint="eastAsia" w:ascii="宋体" w:hAnsi="宋体" w:eastAsia="宋体" w:cs="Times New Roman"/>
          <w:b/>
          <w:bCs/>
          <w:color w:val="auto"/>
          <w:szCs w:val="21"/>
          <w:highlight w:val="none"/>
        </w:rPr>
      </w:pPr>
      <w:r>
        <w:rPr>
          <w:rFonts w:hint="eastAsia" w:hAnsi="宋体" w:cs="Times New Roman"/>
          <w:b/>
          <w:bCs/>
          <w:color w:val="auto"/>
          <w:szCs w:val="21"/>
          <w:highlight w:val="none"/>
          <w:lang w:val="en-US" w:eastAsia="zh-CN"/>
        </w:rPr>
        <w:t>四</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否绝投标</w:t>
      </w:r>
      <w:bookmarkStart w:id="18" w:name="_Toc252705915"/>
      <w:bookmarkStart w:id="19" w:name="_Toc231873587"/>
      <w:r>
        <w:rPr>
          <w:rFonts w:hint="eastAsia" w:ascii="宋体" w:hAnsi="宋体" w:eastAsia="宋体" w:cs="Times New Roman"/>
          <w:b/>
          <w:bCs/>
          <w:color w:val="auto"/>
          <w:szCs w:val="21"/>
          <w:highlight w:val="none"/>
        </w:rPr>
        <w:t>情形</w:t>
      </w:r>
    </w:p>
    <w:bookmarkEnd w:id="18"/>
    <w:bookmarkEnd w:id="19"/>
    <w:p w14:paraId="5F690AF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w:t>
      </w:r>
      <w:r>
        <w:rPr>
          <w:rFonts w:hint="eastAsia" w:ascii="宋体" w:hAnsi="宋体" w:cs="宋体"/>
          <w:color w:val="auto"/>
          <w:szCs w:val="28"/>
          <w:highlight w:val="none"/>
          <w:lang w:val="en-US" w:eastAsia="zh-CN"/>
        </w:rPr>
        <w:t>响应</w:t>
      </w:r>
      <w:r>
        <w:rPr>
          <w:rFonts w:hint="eastAsia" w:ascii="宋体" w:hAnsi="宋体" w:eastAsia="宋体" w:cs="宋体"/>
          <w:color w:val="auto"/>
          <w:szCs w:val="28"/>
          <w:highlight w:val="none"/>
        </w:rPr>
        <w:t>无效：</w:t>
      </w:r>
    </w:p>
    <w:p w14:paraId="5472E38B">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49839F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5A7F671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48D2EE4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18B8952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429C4E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118471B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1085C36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750FACB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w:t>
      </w:r>
      <w:r>
        <w:rPr>
          <w:rFonts w:hint="eastAsia" w:ascii="宋体" w:hAnsi="宋体" w:cs="宋体"/>
          <w:color w:val="auto"/>
          <w:szCs w:val="28"/>
          <w:highlight w:val="none"/>
          <w:lang w:val="en-US" w:eastAsia="zh-CN"/>
        </w:rPr>
        <w:t>谈判</w:t>
      </w:r>
      <w:r>
        <w:rPr>
          <w:rFonts w:hint="eastAsia" w:ascii="宋体" w:hAnsi="宋体" w:eastAsia="宋体" w:cs="宋体"/>
          <w:color w:val="auto"/>
          <w:szCs w:val="28"/>
          <w:highlight w:val="none"/>
        </w:rPr>
        <w:t>小组要求澄清、说明或补正的；</w:t>
      </w:r>
    </w:p>
    <w:p w14:paraId="62520D0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8B6B53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04679E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2865D7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5FA36AB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2B97536">
      <w:pPr>
        <w:pStyle w:val="9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1616380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.2有下列情形之一的，视为供应商串通投标，其投标无效：</w:t>
      </w:r>
    </w:p>
    <w:p w14:paraId="3DA72F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5AADC1D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17CC2BD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7113F61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5BAA7C4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67AFB7D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11C3A4E5">
      <w:pPr>
        <w:rPr>
          <w:rFonts w:hint="default"/>
          <w:color w:val="auto"/>
          <w:highlight w:val="none"/>
          <w:lang w:val="en-US" w:eastAsia="zh-CN"/>
        </w:rPr>
      </w:pPr>
    </w:p>
    <w:p w14:paraId="0BAA136A">
      <w:pPr>
        <w:pStyle w:val="16"/>
        <w:spacing w:line="360" w:lineRule="exact"/>
        <w:ind w:firstLine="420" w:firstLineChars="200"/>
        <w:rPr>
          <w:rFonts w:hint="eastAsia" w:hAnsi="宋体"/>
          <w:color w:val="auto"/>
          <w:szCs w:val="21"/>
          <w:highlight w:val="none"/>
        </w:rPr>
      </w:pPr>
    </w:p>
    <w:p w14:paraId="657FFF13">
      <w:pPr>
        <w:pStyle w:val="16"/>
        <w:spacing w:line="400" w:lineRule="exact"/>
        <w:ind w:left="309" w:leftChars="147"/>
        <w:rPr>
          <w:rFonts w:hint="eastAsia" w:hAnsi="宋体"/>
          <w:color w:val="auto"/>
          <w:highlight w:val="none"/>
        </w:rPr>
      </w:pPr>
    </w:p>
    <w:p w14:paraId="0B1876D6">
      <w:pPr>
        <w:pStyle w:val="2"/>
        <w:spacing w:line="0" w:lineRule="atLeast"/>
        <w:jc w:val="center"/>
        <w:rPr>
          <w:rFonts w:hint="eastAsia"/>
          <w:color w:val="auto"/>
          <w:sz w:val="28"/>
          <w:szCs w:val="28"/>
          <w:highlight w:val="none"/>
        </w:rPr>
      </w:pPr>
      <w:bookmarkStart w:id="20" w:name="_Toc432264369"/>
      <w:bookmarkStart w:id="21" w:name="_Toc432277441"/>
      <w:r>
        <w:rPr>
          <w:color w:val="auto"/>
          <w:sz w:val="28"/>
          <w:szCs w:val="28"/>
          <w:highlight w:val="none"/>
        </w:rPr>
        <w:br w:type="page"/>
      </w:r>
      <w:bookmarkStart w:id="22" w:name="_Toc455565645"/>
      <w:r>
        <w:rPr>
          <w:rFonts w:hint="eastAsia"/>
          <w:color w:val="auto"/>
          <w:sz w:val="28"/>
          <w:szCs w:val="28"/>
          <w:highlight w:val="none"/>
        </w:rPr>
        <w:t>第五章  合同主要条款及格式</w:t>
      </w:r>
      <w:bookmarkEnd w:id="20"/>
      <w:bookmarkEnd w:id="21"/>
      <w:bookmarkEnd w:id="22"/>
    </w:p>
    <w:p w14:paraId="3C04B570">
      <w:pPr>
        <w:pStyle w:val="2"/>
        <w:spacing w:line="0" w:lineRule="atLeast"/>
        <w:jc w:val="center"/>
        <w:rPr>
          <w:rFonts w:hint="eastAsia"/>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具体以甲乙双方实际签订为准</w:t>
      </w:r>
      <w:r>
        <w:rPr>
          <w:rFonts w:hint="eastAsia"/>
          <w:color w:val="auto"/>
          <w:sz w:val="28"/>
          <w:szCs w:val="28"/>
          <w:highlight w:val="none"/>
          <w:lang w:eastAsia="zh-CN"/>
        </w:rPr>
        <w:t>）</w:t>
      </w:r>
    </w:p>
    <w:p w14:paraId="5CAA2D41">
      <w:pPr>
        <w:rPr>
          <w:rFonts w:hint="eastAsia"/>
          <w:color w:val="auto"/>
          <w:sz w:val="32"/>
          <w:szCs w:val="32"/>
          <w:highlight w:val="none"/>
        </w:rPr>
      </w:pPr>
      <w:bookmarkStart w:id="23" w:name="_Toc455565646"/>
      <w:bookmarkStart w:id="24" w:name="_Toc432264370"/>
      <w:bookmarkStart w:id="25" w:name="_Toc432277442"/>
      <w:r>
        <w:rPr>
          <w:rFonts w:hint="eastAsia"/>
          <w:color w:val="auto"/>
          <w:sz w:val="32"/>
          <w:szCs w:val="32"/>
          <w:highlight w:val="none"/>
        </w:rPr>
        <w:br w:type="page"/>
      </w:r>
    </w:p>
    <w:p w14:paraId="1D3CB47F">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3"/>
      <w:bookmarkEnd w:id="24"/>
      <w:bookmarkEnd w:id="25"/>
    </w:p>
    <w:p w14:paraId="79DA5B2B">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108255FB">
      <w:pPr>
        <w:pStyle w:val="16"/>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78D661E6">
      <w:pPr>
        <w:pStyle w:val="16"/>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w:t>
      </w:r>
      <w:r>
        <w:rPr>
          <w:rFonts w:hint="eastAsia" w:hAnsi="宋体"/>
          <w:color w:val="auto"/>
          <w:highlight w:val="none"/>
          <w:lang w:val="en-US" w:eastAsia="zh-CN"/>
        </w:rPr>
        <w:t>响应</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3782E539">
      <w:pPr>
        <w:numPr>
          <w:ilvl w:val="0"/>
          <w:numId w:val="7"/>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w:t>
      </w:r>
      <w:r>
        <w:rPr>
          <w:rFonts w:hint="eastAsia" w:ascii="宋体" w:hAnsi="宋体"/>
          <w:color w:val="auto"/>
          <w:szCs w:val="21"/>
          <w:highlight w:val="none"/>
          <w:lang w:eastAsia="zh-CN"/>
        </w:rPr>
        <w:t>响应文件</w:t>
      </w:r>
      <w:r>
        <w:rPr>
          <w:rFonts w:hint="eastAsia" w:ascii="宋体" w:hAnsi="宋体"/>
          <w:color w:val="auto"/>
          <w:szCs w:val="21"/>
          <w:highlight w:val="none"/>
        </w:rPr>
        <w:t>包括下列内容：</w:t>
      </w:r>
    </w:p>
    <w:p w14:paraId="391B8E21">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响应</w:t>
      </w:r>
      <w:r>
        <w:rPr>
          <w:rFonts w:hint="eastAsia" w:ascii="宋体" w:hAnsi="宋体"/>
          <w:color w:val="auto"/>
          <w:szCs w:val="21"/>
          <w:highlight w:val="none"/>
        </w:rPr>
        <w:t>函；</w:t>
      </w:r>
    </w:p>
    <w:p w14:paraId="4A9FBC7B">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58C8A6A8">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0E1733C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s="Arial"/>
          <w:color w:val="auto"/>
          <w:szCs w:val="21"/>
          <w:highlight w:val="none"/>
        </w:rPr>
        <w:t>………</w:t>
      </w:r>
    </w:p>
    <w:p w14:paraId="23F73D1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7451FDA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740D0923">
      <w:pPr>
        <w:pStyle w:val="16"/>
        <w:numPr>
          <w:ilvl w:val="0"/>
          <w:numId w:val="8"/>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06A4A9FE">
      <w:pPr>
        <w:numPr>
          <w:ilvl w:val="0"/>
          <w:numId w:val="8"/>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w:t>
      </w:r>
      <w:r>
        <w:rPr>
          <w:rFonts w:hint="eastAsia" w:ascii="宋体" w:hAnsi="宋体"/>
          <w:color w:val="auto"/>
          <w:szCs w:val="21"/>
          <w:highlight w:val="none"/>
        </w:rPr>
        <w:t>，我方承诺：</w:t>
      </w:r>
    </w:p>
    <w:p w14:paraId="036054F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w:t>
      </w:r>
      <w:r>
        <w:rPr>
          <w:rFonts w:hint="eastAsia" w:ascii="宋体" w:hAnsi="宋体"/>
          <w:color w:val="auto"/>
          <w:szCs w:val="21"/>
          <w:highlight w:val="none"/>
        </w:rPr>
        <w:t>通知书后，在中标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w:t>
      </w:r>
      <w:r>
        <w:rPr>
          <w:rFonts w:hint="eastAsia" w:ascii="宋体" w:hAnsi="宋体"/>
          <w:color w:val="auto"/>
          <w:szCs w:val="21"/>
          <w:highlight w:val="none"/>
        </w:rPr>
        <w:t>通知书规定的期限内与你方签订合同；</w:t>
      </w:r>
    </w:p>
    <w:p w14:paraId="2FCEBA0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6B6B01C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3F5C029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4274CBD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0218C0BD">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color w:val="auto"/>
          <w:szCs w:val="21"/>
          <w:highlight w:val="none"/>
          <w:u w:val="single"/>
        </w:rPr>
        <w:t xml:space="preserve">                            （其他补充说明）</w:t>
      </w:r>
      <w:r>
        <w:rPr>
          <w:rFonts w:hint="eastAsia" w:ascii="宋体" w:hAnsi="宋体"/>
          <w:color w:val="auto"/>
          <w:szCs w:val="21"/>
          <w:highlight w:val="none"/>
          <w:u w:val="none"/>
          <w:lang w:eastAsia="zh-CN"/>
        </w:rPr>
        <w:t>。</w:t>
      </w:r>
    </w:p>
    <w:p w14:paraId="4EC9FDAA">
      <w:pPr>
        <w:pStyle w:val="16"/>
        <w:snapToGrid w:val="0"/>
        <w:spacing w:line="360" w:lineRule="auto"/>
        <w:ind w:firstLine="420"/>
        <w:rPr>
          <w:rFonts w:hAnsi="宋体"/>
          <w:color w:val="auto"/>
          <w:highlight w:val="none"/>
        </w:rPr>
      </w:pPr>
    </w:p>
    <w:p w14:paraId="02874106">
      <w:pPr>
        <w:pStyle w:val="16"/>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51A2D7E5">
      <w:pPr>
        <w:pStyle w:val="16"/>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58ABC052">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6754E250">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2D12A657">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32B82B8C">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0E154D9B">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38AF3BC2">
      <w:pPr>
        <w:pStyle w:val="16"/>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46314DCF">
      <w:pPr>
        <w:spacing w:line="360" w:lineRule="auto"/>
        <w:rPr>
          <w:rFonts w:hint="eastAsia"/>
          <w:color w:val="auto"/>
          <w:szCs w:val="21"/>
          <w:highlight w:val="none"/>
        </w:rPr>
      </w:pPr>
      <w:bookmarkStart w:id="26" w:name="_Toc238797663"/>
      <w:bookmarkStart w:id="27" w:name="_Toc152042580"/>
      <w:bookmarkStart w:id="28" w:name="_Toc238552301"/>
      <w:bookmarkStart w:id="29" w:name="_Toc144974860"/>
      <w:bookmarkStart w:id="30" w:name="_Toc152045791"/>
      <w:bookmarkStart w:id="31" w:name="_Toc262740154"/>
      <w:bookmarkStart w:id="32" w:name="_Toc285981645"/>
    </w:p>
    <w:p w14:paraId="6CF448E5">
      <w:pPr>
        <w:pStyle w:val="3"/>
        <w:jc w:val="center"/>
        <w:rPr>
          <w:rFonts w:hint="eastAsia" w:ascii="宋体" w:hAnsi="宋体" w:cs="宋体"/>
          <w:color w:val="auto"/>
          <w:highlight w:val="none"/>
          <w:lang w:eastAsia="zh-CN"/>
        </w:rPr>
      </w:pPr>
      <w:bookmarkStart w:id="33" w:name="_Toc28397"/>
      <w:bookmarkStart w:id="34" w:name="_Toc26075"/>
      <w:bookmarkStart w:id="35" w:name="_Toc435802466"/>
      <w:r>
        <w:rPr>
          <w:rFonts w:hint="eastAsia" w:ascii="宋体" w:hAnsi="宋体" w:cs="宋体"/>
          <w:color w:val="auto"/>
          <w:highlight w:val="none"/>
          <w:lang w:eastAsia="zh-CN"/>
        </w:rPr>
        <w:t>二、法定代表人身份证明</w:t>
      </w:r>
      <w:bookmarkEnd w:id="26"/>
      <w:bookmarkEnd w:id="27"/>
      <w:bookmarkEnd w:id="28"/>
      <w:bookmarkEnd w:id="29"/>
      <w:bookmarkEnd w:id="30"/>
      <w:bookmarkEnd w:id="31"/>
      <w:bookmarkEnd w:id="32"/>
      <w:bookmarkEnd w:id="33"/>
      <w:bookmarkEnd w:id="34"/>
      <w:bookmarkEnd w:id="35"/>
    </w:p>
    <w:p w14:paraId="487115BB">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C3B53DE">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16FC3DDE">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41851D40">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5024E3A">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附：法定代表人身份证明</w:t>
      </w:r>
    </w:p>
    <w:p w14:paraId="19E5A917">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3FF6995E">
      <w:pPr>
        <w:spacing w:line="440" w:lineRule="exact"/>
        <w:rPr>
          <w:rFonts w:hint="eastAsia" w:ascii="宋体" w:hAnsi="宋体"/>
          <w:color w:val="auto"/>
          <w:szCs w:val="21"/>
          <w:highlight w:val="none"/>
        </w:rPr>
      </w:pPr>
    </w:p>
    <w:p w14:paraId="0D8AEDE9">
      <w:pPr>
        <w:spacing w:line="440" w:lineRule="exact"/>
        <w:rPr>
          <w:rFonts w:hint="eastAsia" w:ascii="宋体" w:hAnsi="宋体"/>
          <w:color w:val="auto"/>
          <w:szCs w:val="21"/>
          <w:highlight w:val="none"/>
        </w:rPr>
      </w:pPr>
    </w:p>
    <w:p w14:paraId="1ED938E9">
      <w:pPr>
        <w:spacing w:line="440" w:lineRule="exact"/>
        <w:rPr>
          <w:rFonts w:hint="eastAsia" w:ascii="宋体" w:hAnsi="宋体"/>
          <w:color w:val="auto"/>
          <w:szCs w:val="21"/>
          <w:highlight w:val="none"/>
        </w:rPr>
      </w:pPr>
    </w:p>
    <w:p w14:paraId="129B4376">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319CDF3F">
      <w:pPr>
        <w:spacing w:line="440" w:lineRule="exact"/>
        <w:rPr>
          <w:rFonts w:ascii="宋体" w:hAnsi="宋体"/>
          <w:color w:val="auto"/>
          <w:szCs w:val="21"/>
          <w:highlight w:val="none"/>
        </w:rPr>
      </w:pPr>
    </w:p>
    <w:p w14:paraId="5813CE51">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28478FA7">
      <w:pPr>
        <w:spacing w:line="440" w:lineRule="exact"/>
        <w:rPr>
          <w:rFonts w:ascii="宋体" w:hAnsi="宋体"/>
          <w:color w:val="auto"/>
          <w:sz w:val="20"/>
          <w:szCs w:val="20"/>
          <w:highlight w:val="none"/>
        </w:rPr>
      </w:pPr>
    </w:p>
    <w:p w14:paraId="1EEBD488">
      <w:pPr>
        <w:jc w:val="center"/>
        <w:rPr>
          <w:rFonts w:hint="eastAsia"/>
          <w:color w:val="auto"/>
          <w:highlight w:val="none"/>
        </w:rPr>
      </w:pPr>
      <w:bookmarkStart w:id="36" w:name="_Toc144974861"/>
      <w:bookmarkStart w:id="37" w:name="_Toc238552302"/>
      <w:bookmarkStart w:id="38" w:name="_Toc262740155"/>
      <w:bookmarkStart w:id="39" w:name="_Toc152042581"/>
      <w:bookmarkStart w:id="40" w:name="_Toc238797664"/>
      <w:bookmarkStart w:id="41" w:name="_Toc152045792"/>
      <w:r>
        <w:rPr>
          <w:color w:val="auto"/>
          <w:highlight w:val="none"/>
        </w:rPr>
        <w:br w:type="page"/>
      </w:r>
      <w:bookmarkStart w:id="42" w:name="_Toc285981646"/>
    </w:p>
    <w:p w14:paraId="0792F463">
      <w:pPr>
        <w:pStyle w:val="3"/>
        <w:jc w:val="center"/>
        <w:rPr>
          <w:rFonts w:hint="eastAsia" w:ascii="宋体" w:hAnsi="宋体" w:cs="宋体"/>
          <w:color w:val="auto"/>
          <w:highlight w:val="none"/>
          <w:lang w:eastAsia="zh-CN"/>
        </w:rPr>
      </w:pPr>
      <w:bookmarkStart w:id="43" w:name="_Toc435802467"/>
      <w:bookmarkStart w:id="44" w:name="_Toc6778"/>
      <w:bookmarkStart w:id="45" w:name="_Toc25608"/>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6"/>
      <w:bookmarkEnd w:id="37"/>
      <w:bookmarkEnd w:id="38"/>
      <w:bookmarkEnd w:id="39"/>
      <w:bookmarkEnd w:id="40"/>
      <w:bookmarkEnd w:id="41"/>
      <w:bookmarkEnd w:id="42"/>
      <w:bookmarkEnd w:id="43"/>
      <w:bookmarkEnd w:id="44"/>
      <w:bookmarkEnd w:id="45"/>
    </w:p>
    <w:p w14:paraId="7473C51A">
      <w:pPr>
        <w:pStyle w:val="16"/>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1795A8E0">
      <w:pPr>
        <w:pStyle w:val="16"/>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12AACF8F">
      <w:pPr>
        <w:pStyle w:val="16"/>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38FB5359">
      <w:pPr>
        <w:pStyle w:val="16"/>
        <w:snapToGrid w:val="0"/>
        <w:spacing w:line="480" w:lineRule="auto"/>
        <w:ind w:firstLine="420"/>
        <w:rPr>
          <w:rFonts w:hint="eastAsia" w:hAnsi="宋体"/>
          <w:color w:val="auto"/>
          <w:highlight w:val="none"/>
        </w:rPr>
      </w:pPr>
      <w:r>
        <w:rPr>
          <w:rFonts w:hint="eastAsia" w:hAnsi="宋体"/>
          <w:color w:val="auto"/>
          <w:highlight w:val="none"/>
        </w:rPr>
        <w:t>附：法定代表人身份证复印件及委托代理人身份证复印件</w:t>
      </w:r>
    </w:p>
    <w:p w14:paraId="6C68CE0C">
      <w:pPr>
        <w:pStyle w:val="16"/>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5A182039">
      <w:pPr>
        <w:pStyle w:val="16"/>
        <w:snapToGrid w:val="0"/>
        <w:spacing w:line="360" w:lineRule="auto"/>
        <w:ind w:firstLine="400"/>
        <w:rPr>
          <w:rFonts w:hint="eastAsia" w:hAnsi="宋体"/>
          <w:color w:val="auto"/>
          <w:highlight w:val="none"/>
        </w:rPr>
      </w:pPr>
    </w:p>
    <w:p w14:paraId="02667278">
      <w:pPr>
        <w:pStyle w:val="16"/>
        <w:snapToGrid w:val="0"/>
        <w:spacing w:line="360" w:lineRule="auto"/>
        <w:ind w:firstLine="400"/>
        <w:rPr>
          <w:rFonts w:hint="eastAsia" w:hAnsi="宋体"/>
          <w:color w:val="auto"/>
          <w:highlight w:val="none"/>
        </w:rPr>
      </w:pPr>
    </w:p>
    <w:p w14:paraId="151ACBF9">
      <w:pPr>
        <w:pStyle w:val="16"/>
        <w:snapToGrid w:val="0"/>
        <w:spacing w:line="360" w:lineRule="auto"/>
        <w:ind w:firstLine="400"/>
        <w:rPr>
          <w:rFonts w:hint="eastAsia" w:hAnsi="宋体"/>
          <w:color w:val="auto"/>
          <w:highlight w:val="none"/>
        </w:rPr>
      </w:pPr>
    </w:p>
    <w:p w14:paraId="04807700">
      <w:pPr>
        <w:pStyle w:val="16"/>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4E2E7DB9">
      <w:pPr>
        <w:pStyle w:val="16"/>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3623540E">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1B1243D2">
      <w:pPr>
        <w:pStyle w:val="16"/>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73F2F4AE">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318B45">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09888D87">
      <w:pPr>
        <w:spacing w:line="319" w:lineRule="exact"/>
        <w:rPr>
          <w:rFonts w:hint="eastAsia" w:ascii="Microsoft YaHei UI" w:hAnsi="Microsoft YaHei UI" w:eastAsia="Microsoft YaHei UI"/>
          <w:color w:val="auto"/>
          <w:sz w:val="30"/>
          <w:highlight w:val="none"/>
        </w:rPr>
      </w:pPr>
    </w:p>
    <w:p w14:paraId="626CF6C8">
      <w:pPr>
        <w:spacing w:line="319" w:lineRule="exact"/>
        <w:rPr>
          <w:rFonts w:hint="eastAsia" w:ascii="Microsoft YaHei UI" w:hAnsi="Microsoft YaHei UI" w:eastAsia="Microsoft YaHei UI"/>
          <w:color w:val="auto"/>
          <w:sz w:val="30"/>
          <w:highlight w:val="none"/>
        </w:rPr>
      </w:pPr>
    </w:p>
    <w:p w14:paraId="58425F20">
      <w:pPr>
        <w:spacing w:line="319" w:lineRule="exact"/>
        <w:rPr>
          <w:rFonts w:hint="eastAsia" w:ascii="Microsoft YaHei UI" w:hAnsi="Microsoft YaHei UI" w:eastAsia="Microsoft YaHei UI"/>
          <w:color w:val="auto"/>
          <w:sz w:val="30"/>
          <w:highlight w:val="none"/>
        </w:rPr>
      </w:pPr>
    </w:p>
    <w:p w14:paraId="05DB8A14">
      <w:pPr>
        <w:spacing w:line="319" w:lineRule="exact"/>
        <w:rPr>
          <w:rFonts w:hint="eastAsia" w:ascii="Microsoft YaHei UI" w:hAnsi="Microsoft YaHei UI" w:eastAsia="Microsoft YaHei UI"/>
          <w:color w:val="auto"/>
          <w:sz w:val="30"/>
          <w:highlight w:val="none"/>
        </w:rPr>
      </w:pPr>
    </w:p>
    <w:p w14:paraId="3B204E53">
      <w:pPr>
        <w:spacing w:line="319" w:lineRule="exact"/>
        <w:rPr>
          <w:rFonts w:hint="eastAsia" w:ascii="Microsoft YaHei UI" w:hAnsi="Microsoft YaHei UI" w:eastAsia="Microsoft YaHei UI"/>
          <w:color w:val="auto"/>
          <w:sz w:val="30"/>
          <w:highlight w:val="none"/>
        </w:rPr>
      </w:pPr>
    </w:p>
    <w:p w14:paraId="23DE7140">
      <w:pPr>
        <w:spacing w:line="319" w:lineRule="exact"/>
        <w:rPr>
          <w:rFonts w:hint="eastAsia" w:ascii="Microsoft YaHei UI" w:hAnsi="Microsoft YaHei UI" w:eastAsia="Microsoft YaHei UI"/>
          <w:color w:val="auto"/>
          <w:sz w:val="30"/>
          <w:highlight w:val="none"/>
        </w:rPr>
      </w:pPr>
    </w:p>
    <w:p w14:paraId="0CB8574E">
      <w:pPr>
        <w:spacing w:line="319" w:lineRule="exact"/>
        <w:rPr>
          <w:rFonts w:hint="eastAsia" w:ascii="Microsoft YaHei UI" w:hAnsi="Microsoft YaHei UI" w:eastAsia="Microsoft YaHei UI"/>
          <w:color w:val="auto"/>
          <w:sz w:val="30"/>
          <w:highlight w:val="none"/>
        </w:rPr>
      </w:pPr>
    </w:p>
    <w:p w14:paraId="579B3B88">
      <w:pPr>
        <w:pStyle w:val="9"/>
        <w:ind w:left="2940"/>
        <w:rPr>
          <w:color w:val="auto"/>
          <w:highlight w:val="none"/>
        </w:rPr>
      </w:pPr>
    </w:p>
    <w:p w14:paraId="66E2A5F2">
      <w:pPr>
        <w:rPr>
          <w:color w:val="auto"/>
          <w:highlight w:val="none"/>
        </w:rPr>
      </w:pPr>
    </w:p>
    <w:p w14:paraId="7A85F201">
      <w:pPr>
        <w:pStyle w:val="55"/>
        <w:rPr>
          <w:color w:val="auto"/>
          <w:highlight w:val="none"/>
        </w:rPr>
      </w:pPr>
    </w:p>
    <w:p w14:paraId="24DC01FA">
      <w:pPr>
        <w:pStyle w:val="5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6" w:name="_Toc24063"/>
      <w:bookmarkStart w:id="47" w:name="_Toc3586"/>
      <w:bookmarkStart w:id="48" w:name="_Toc435802476"/>
      <w:r>
        <w:rPr>
          <w:rFonts w:hint="eastAsia"/>
          <w:b/>
          <w:bCs/>
          <w:color w:val="auto"/>
          <w:sz w:val="32"/>
          <w:szCs w:val="32"/>
          <w:highlight w:val="none"/>
          <w:lang w:val="en-US" w:eastAsia="zh-CN"/>
        </w:rPr>
        <w:t>四、供应商参加政府采购活动前3年内在经营活动中没有重大违法记录的书面声明</w:t>
      </w:r>
    </w:p>
    <w:p w14:paraId="0B619162">
      <w:pPr>
        <w:pStyle w:val="54"/>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614241B3">
      <w:pPr>
        <w:pStyle w:val="54"/>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p>
    <w:p w14:paraId="62085C53">
      <w:pPr>
        <w:pStyle w:val="54"/>
        <w:jc w:val="center"/>
        <w:rPr>
          <w:rFonts w:hint="eastAsia"/>
          <w:b w:val="0"/>
          <w:bCs w:val="0"/>
          <w:color w:val="auto"/>
          <w:sz w:val="28"/>
          <w:szCs w:val="28"/>
          <w:highlight w:val="none"/>
          <w:lang w:val="en-US" w:eastAsia="zh-CN"/>
        </w:rPr>
      </w:pPr>
    </w:p>
    <w:p w14:paraId="59CE13C2">
      <w:pPr>
        <w:pStyle w:val="54"/>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60CEBB49">
      <w:pPr>
        <w:pStyle w:val="54"/>
        <w:jc w:val="center"/>
        <w:rPr>
          <w:rFonts w:hint="eastAsia"/>
          <w:b/>
          <w:bCs/>
          <w:color w:val="auto"/>
          <w:sz w:val="32"/>
          <w:szCs w:val="32"/>
          <w:highlight w:val="none"/>
          <w:lang w:val="en-US" w:eastAsia="zh-CN"/>
        </w:rPr>
      </w:pPr>
    </w:p>
    <w:p w14:paraId="04C2B2F7">
      <w:pPr>
        <w:pStyle w:val="54"/>
        <w:jc w:val="center"/>
        <w:rPr>
          <w:rFonts w:hint="eastAsia"/>
          <w:b/>
          <w:bCs/>
          <w:color w:val="auto"/>
          <w:sz w:val="32"/>
          <w:szCs w:val="32"/>
          <w:highlight w:val="none"/>
          <w:lang w:val="en-US" w:eastAsia="zh-CN"/>
        </w:rPr>
      </w:pPr>
    </w:p>
    <w:bookmarkEnd w:id="46"/>
    <w:bookmarkEnd w:id="47"/>
    <w:bookmarkEnd w:id="48"/>
    <w:p w14:paraId="4CC98BE0">
      <w:pPr>
        <w:pStyle w:val="54"/>
        <w:jc w:val="center"/>
        <w:rPr>
          <w:rFonts w:hint="eastAsia"/>
          <w:b/>
          <w:bCs/>
          <w:color w:val="auto"/>
          <w:sz w:val="32"/>
          <w:szCs w:val="32"/>
          <w:highlight w:val="none"/>
          <w:lang w:val="en-US" w:eastAsia="zh-CN"/>
        </w:rPr>
      </w:pPr>
    </w:p>
    <w:p w14:paraId="7CBBCDF9">
      <w:pPr>
        <w:pStyle w:val="54"/>
        <w:jc w:val="center"/>
        <w:rPr>
          <w:rFonts w:hint="eastAsia"/>
          <w:b/>
          <w:bCs/>
          <w:color w:val="auto"/>
          <w:sz w:val="32"/>
          <w:szCs w:val="32"/>
          <w:highlight w:val="none"/>
          <w:lang w:val="en-US" w:eastAsia="zh-CN"/>
        </w:rPr>
      </w:pPr>
    </w:p>
    <w:p w14:paraId="0C7E4102">
      <w:pPr>
        <w:pStyle w:val="54"/>
        <w:jc w:val="center"/>
        <w:rPr>
          <w:rFonts w:hint="eastAsia"/>
          <w:b/>
          <w:bCs/>
          <w:color w:val="auto"/>
          <w:sz w:val="32"/>
          <w:szCs w:val="32"/>
          <w:highlight w:val="none"/>
          <w:lang w:val="en-US" w:eastAsia="zh-CN"/>
        </w:rPr>
      </w:pPr>
    </w:p>
    <w:p w14:paraId="7AB6E787">
      <w:pPr>
        <w:pStyle w:val="54"/>
        <w:jc w:val="center"/>
        <w:rPr>
          <w:rFonts w:hint="eastAsia"/>
          <w:b/>
          <w:bCs/>
          <w:color w:val="auto"/>
          <w:sz w:val="32"/>
          <w:szCs w:val="32"/>
          <w:highlight w:val="none"/>
          <w:lang w:val="en-US" w:eastAsia="zh-CN"/>
        </w:rPr>
      </w:pPr>
    </w:p>
    <w:p w14:paraId="7CDAE2C8">
      <w:pPr>
        <w:pStyle w:val="54"/>
        <w:jc w:val="center"/>
        <w:rPr>
          <w:rFonts w:hint="eastAsia"/>
          <w:b/>
          <w:bCs/>
          <w:color w:val="auto"/>
          <w:sz w:val="32"/>
          <w:szCs w:val="32"/>
          <w:highlight w:val="none"/>
          <w:lang w:val="en-US" w:eastAsia="zh-CN"/>
        </w:rPr>
      </w:pPr>
    </w:p>
    <w:p w14:paraId="09AAF138">
      <w:pPr>
        <w:pStyle w:val="54"/>
        <w:jc w:val="center"/>
        <w:rPr>
          <w:rFonts w:hint="eastAsia"/>
          <w:b/>
          <w:bCs/>
          <w:color w:val="auto"/>
          <w:sz w:val="32"/>
          <w:szCs w:val="32"/>
          <w:highlight w:val="none"/>
          <w:lang w:val="en-US" w:eastAsia="zh-CN"/>
        </w:rPr>
      </w:pPr>
    </w:p>
    <w:p w14:paraId="5C359BDE">
      <w:pPr>
        <w:pStyle w:val="54"/>
        <w:jc w:val="center"/>
        <w:rPr>
          <w:rFonts w:hint="eastAsia"/>
          <w:b/>
          <w:bCs/>
          <w:color w:val="auto"/>
          <w:sz w:val="32"/>
          <w:szCs w:val="32"/>
          <w:highlight w:val="none"/>
          <w:lang w:val="en-US" w:eastAsia="zh-CN"/>
        </w:rPr>
      </w:pPr>
    </w:p>
    <w:p w14:paraId="3D7AC9BD">
      <w:pPr>
        <w:pStyle w:val="54"/>
        <w:jc w:val="center"/>
        <w:rPr>
          <w:rFonts w:hint="eastAsia"/>
          <w:b/>
          <w:bCs/>
          <w:color w:val="auto"/>
          <w:sz w:val="32"/>
          <w:szCs w:val="32"/>
          <w:highlight w:val="none"/>
          <w:lang w:val="en-US" w:eastAsia="zh-CN"/>
        </w:rPr>
      </w:pPr>
    </w:p>
    <w:p w14:paraId="70F58E8B">
      <w:pPr>
        <w:pStyle w:val="54"/>
        <w:jc w:val="center"/>
        <w:rPr>
          <w:rFonts w:hint="eastAsia"/>
          <w:b/>
          <w:bCs/>
          <w:color w:val="auto"/>
          <w:sz w:val="32"/>
          <w:szCs w:val="32"/>
          <w:highlight w:val="none"/>
          <w:lang w:val="en-US" w:eastAsia="zh-CN"/>
        </w:rPr>
      </w:pPr>
    </w:p>
    <w:p w14:paraId="737058FE">
      <w:pPr>
        <w:pStyle w:val="54"/>
        <w:jc w:val="center"/>
        <w:rPr>
          <w:rFonts w:hint="eastAsia"/>
          <w:b/>
          <w:bCs/>
          <w:color w:val="auto"/>
          <w:sz w:val="32"/>
          <w:szCs w:val="32"/>
          <w:highlight w:val="none"/>
          <w:lang w:val="en-US" w:eastAsia="zh-CN"/>
        </w:rPr>
      </w:pPr>
    </w:p>
    <w:p w14:paraId="59FA37AC">
      <w:pPr>
        <w:pStyle w:val="54"/>
        <w:jc w:val="center"/>
        <w:rPr>
          <w:rFonts w:hint="eastAsia"/>
          <w:b/>
          <w:bCs/>
          <w:color w:val="auto"/>
          <w:sz w:val="32"/>
          <w:szCs w:val="32"/>
          <w:highlight w:val="none"/>
          <w:lang w:val="en-US" w:eastAsia="zh-CN"/>
        </w:rPr>
      </w:pPr>
    </w:p>
    <w:p w14:paraId="3F635B52">
      <w:pPr>
        <w:pStyle w:val="54"/>
        <w:jc w:val="center"/>
        <w:rPr>
          <w:rFonts w:hint="eastAsia"/>
          <w:b/>
          <w:bCs/>
          <w:color w:val="auto"/>
          <w:sz w:val="32"/>
          <w:szCs w:val="32"/>
          <w:highlight w:val="none"/>
          <w:lang w:val="en-US" w:eastAsia="zh-CN"/>
        </w:rPr>
      </w:pPr>
    </w:p>
    <w:p w14:paraId="51A24EEE">
      <w:pPr>
        <w:pStyle w:val="54"/>
        <w:jc w:val="center"/>
        <w:rPr>
          <w:rFonts w:hint="eastAsia"/>
          <w:b/>
          <w:bCs/>
          <w:color w:val="auto"/>
          <w:sz w:val="32"/>
          <w:szCs w:val="32"/>
          <w:highlight w:val="none"/>
          <w:lang w:val="en-US" w:eastAsia="zh-CN"/>
        </w:rPr>
      </w:pPr>
    </w:p>
    <w:p w14:paraId="361EBB5A">
      <w:pPr>
        <w:pStyle w:val="54"/>
        <w:jc w:val="center"/>
        <w:rPr>
          <w:rFonts w:hint="eastAsia"/>
          <w:b/>
          <w:bCs/>
          <w:color w:val="auto"/>
          <w:sz w:val="32"/>
          <w:szCs w:val="32"/>
          <w:highlight w:val="none"/>
          <w:lang w:val="en-US" w:eastAsia="zh-CN"/>
        </w:rPr>
      </w:pPr>
    </w:p>
    <w:p w14:paraId="2D966BF2">
      <w:pPr>
        <w:pStyle w:val="54"/>
        <w:jc w:val="center"/>
        <w:rPr>
          <w:rFonts w:hint="eastAsia"/>
          <w:b/>
          <w:bCs/>
          <w:color w:val="auto"/>
          <w:sz w:val="32"/>
          <w:szCs w:val="32"/>
          <w:highlight w:val="none"/>
          <w:lang w:val="en-US" w:eastAsia="zh-CN"/>
        </w:rPr>
      </w:pPr>
    </w:p>
    <w:p w14:paraId="25A99B82">
      <w:pPr>
        <w:pStyle w:val="54"/>
        <w:jc w:val="center"/>
        <w:rPr>
          <w:rFonts w:hint="eastAsia"/>
          <w:b/>
          <w:bCs/>
          <w:color w:val="auto"/>
          <w:sz w:val="32"/>
          <w:szCs w:val="32"/>
          <w:highlight w:val="none"/>
          <w:lang w:val="en-US" w:eastAsia="zh-CN"/>
        </w:rPr>
      </w:pPr>
    </w:p>
    <w:p w14:paraId="1DF51FAB">
      <w:pPr>
        <w:pStyle w:val="54"/>
        <w:jc w:val="center"/>
        <w:rPr>
          <w:rFonts w:hint="eastAsia"/>
          <w:b/>
          <w:bCs/>
          <w:color w:val="auto"/>
          <w:sz w:val="32"/>
          <w:szCs w:val="32"/>
          <w:highlight w:val="none"/>
          <w:lang w:val="en-US" w:eastAsia="zh-CN"/>
        </w:rPr>
      </w:pPr>
    </w:p>
    <w:p w14:paraId="404CACEA">
      <w:pPr>
        <w:pStyle w:val="54"/>
        <w:jc w:val="center"/>
        <w:rPr>
          <w:rFonts w:hint="eastAsia"/>
          <w:b/>
          <w:bCs/>
          <w:color w:val="auto"/>
          <w:sz w:val="32"/>
          <w:szCs w:val="32"/>
          <w:highlight w:val="none"/>
          <w:lang w:val="en-US" w:eastAsia="zh-CN"/>
        </w:rPr>
      </w:pPr>
    </w:p>
    <w:p w14:paraId="2584D843">
      <w:pPr>
        <w:pStyle w:val="54"/>
        <w:jc w:val="center"/>
        <w:rPr>
          <w:rFonts w:hint="eastAsia"/>
          <w:b/>
          <w:bCs/>
          <w:color w:val="auto"/>
          <w:sz w:val="32"/>
          <w:szCs w:val="32"/>
          <w:highlight w:val="none"/>
          <w:lang w:val="en-US" w:eastAsia="zh-CN"/>
        </w:rPr>
      </w:pPr>
    </w:p>
    <w:p w14:paraId="0B6DEF17">
      <w:pPr>
        <w:pStyle w:val="54"/>
        <w:jc w:val="center"/>
        <w:rPr>
          <w:rFonts w:hint="eastAsia"/>
          <w:b/>
          <w:bCs/>
          <w:color w:val="auto"/>
          <w:sz w:val="32"/>
          <w:szCs w:val="32"/>
          <w:highlight w:val="none"/>
          <w:lang w:val="en-US" w:eastAsia="zh-CN"/>
        </w:rPr>
      </w:pPr>
    </w:p>
    <w:p w14:paraId="7B3C2E6A">
      <w:pPr>
        <w:rPr>
          <w:rFonts w:hint="eastAsia"/>
          <w:b/>
          <w:bCs/>
          <w:color w:val="auto"/>
          <w:sz w:val="32"/>
          <w:szCs w:val="32"/>
          <w:highlight w:val="none"/>
          <w:lang w:val="en-US" w:eastAsia="zh-CN"/>
        </w:rPr>
      </w:pPr>
      <w:r>
        <w:rPr>
          <w:rFonts w:hint="eastAsia"/>
          <w:b/>
          <w:bCs/>
          <w:color w:val="auto"/>
          <w:sz w:val="32"/>
          <w:szCs w:val="32"/>
          <w:highlight w:val="none"/>
          <w:lang w:val="en-US" w:eastAsia="zh-CN"/>
        </w:rPr>
        <w:br w:type="page"/>
      </w:r>
    </w:p>
    <w:p w14:paraId="5712B53C">
      <w:pPr>
        <w:pStyle w:val="54"/>
        <w:keepNext w:val="0"/>
        <w:keepLines w:val="0"/>
        <w:pageBreakBefore w:val="0"/>
        <w:widowControl w:val="0"/>
        <w:kinsoku/>
        <w:wordWrap/>
        <w:overflowPunct/>
        <w:topLinePunct w:val="0"/>
        <w:bidi w:val="0"/>
        <w:snapToGrid/>
        <w:spacing w:line="360" w:lineRule="auto"/>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五、资格评审文件</w:t>
      </w:r>
    </w:p>
    <w:p w14:paraId="238CF714">
      <w:pPr>
        <w:keepNext w:val="0"/>
        <w:keepLines w:val="0"/>
        <w:pageBreakBefore w:val="0"/>
        <w:widowControl w:val="0"/>
        <w:kinsoku/>
        <w:wordWrap/>
        <w:overflowPunct/>
        <w:topLinePunct w:val="0"/>
        <w:bidi w:val="0"/>
        <w:snapToGrid/>
        <w:spacing w:line="360" w:lineRule="auto"/>
        <w:jc w:val="center"/>
        <w:textAlignment w:val="auto"/>
        <w:outlineLvl w:val="2"/>
        <w:rPr>
          <w:rStyle w:val="66"/>
          <w:rFonts w:hint="eastAsia" w:ascii="宋体" w:hAnsi="宋体" w:eastAsia="宋体" w:cs="宋体"/>
          <w:color w:val="auto"/>
          <w:sz w:val="28"/>
          <w:szCs w:val="28"/>
          <w:highlight w:val="none"/>
        </w:rPr>
      </w:pPr>
      <w:bookmarkStart w:id="49" w:name="_Toc16599"/>
      <w:bookmarkStart w:id="50" w:name="_Toc10874"/>
      <w:r>
        <w:rPr>
          <w:rStyle w:val="66"/>
          <w:rFonts w:hint="eastAsia" w:ascii="宋体" w:hAnsi="宋体" w:eastAsia="宋体" w:cs="宋体"/>
          <w:color w:val="auto"/>
          <w:sz w:val="28"/>
          <w:szCs w:val="28"/>
          <w:highlight w:val="none"/>
        </w:rPr>
        <w:t>（一）</w:t>
      </w:r>
      <w:r>
        <w:rPr>
          <w:rStyle w:val="66"/>
          <w:rFonts w:hint="eastAsia" w:ascii="宋体" w:hAnsi="宋体" w:eastAsia="宋体" w:cs="宋体"/>
          <w:color w:val="auto"/>
          <w:sz w:val="28"/>
          <w:szCs w:val="28"/>
          <w:highlight w:val="none"/>
          <w:lang w:val="en-US" w:eastAsia="zh-CN"/>
        </w:rPr>
        <w:t>供应商</w:t>
      </w:r>
      <w:r>
        <w:rPr>
          <w:rStyle w:val="66"/>
          <w:rFonts w:hint="eastAsia" w:ascii="宋体" w:hAnsi="宋体" w:eastAsia="宋体" w:cs="宋体"/>
          <w:color w:val="auto"/>
          <w:sz w:val="28"/>
          <w:szCs w:val="28"/>
          <w:highlight w:val="none"/>
        </w:rPr>
        <w:t>基本情况表</w:t>
      </w:r>
      <w:bookmarkEnd w:id="49"/>
    </w:p>
    <w:bookmarkEnd w:id="50"/>
    <w:tbl>
      <w:tblPr>
        <w:tblStyle w:val="36"/>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6E429C31">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63D8">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39E67A">
            <w:pPr>
              <w:spacing w:line="360" w:lineRule="auto"/>
              <w:jc w:val="center"/>
              <w:rPr>
                <w:rFonts w:hint="eastAsia" w:ascii="宋体" w:hAnsi="宋体"/>
                <w:color w:val="auto"/>
                <w:szCs w:val="21"/>
                <w:highlight w:val="none"/>
              </w:rPr>
            </w:pPr>
          </w:p>
        </w:tc>
      </w:tr>
      <w:tr w14:paraId="0BB89F72">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8E01A">
            <w:pP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69762">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7A36">
            <w:pP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1A33C">
            <w:pPr>
              <w:spacing w:line="360" w:lineRule="auto"/>
              <w:jc w:val="center"/>
              <w:rPr>
                <w:rFonts w:hint="eastAsia" w:ascii="宋体" w:hAnsi="宋体"/>
                <w:color w:val="auto"/>
                <w:szCs w:val="21"/>
                <w:highlight w:val="none"/>
              </w:rPr>
            </w:pPr>
          </w:p>
        </w:tc>
      </w:tr>
      <w:tr w14:paraId="5CA3D9C9">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BCEE">
            <w:pP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465F27">
            <w:pPr>
              <w:spacing w:line="360" w:lineRule="auto"/>
              <w:jc w:val="center"/>
              <w:rPr>
                <w:rFonts w:hint="eastAsia" w:ascii="宋体" w:hAnsi="宋体"/>
                <w:color w:val="auto"/>
                <w:szCs w:val="21"/>
                <w:highlight w:val="none"/>
              </w:rPr>
            </w:pPr>
          </w:p>
        </w:tc>
      </w:tr>
      <w:tr w14:paraId="717A2ADD">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5547">
            <w:pP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8B113C">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EBD93">
            <w:pP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1D3B9">
            <w:pPr>
              <w:spacing w:line="360" w:lineRule="auto"/>
              <w:jc w:val="center"/>
              <w:rPr>
                <w:rFonts w:hint="eastAsia" w:ascii="宋体" w:hAnsi="宋体"/>
                <w:color w:val="auto"/>
                <w:szCs w:val="21"/>
                <w:highlight w:val="none"/>
              </w:rPr>
            </w:pPr>
          </w:p>
        </w:tc>
      </w:tr>
      <w:tr w14:paraId="05B56E6D">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21DAD">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C96E5">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40AA7">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34247">
            <w:pP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C4E13">
            <w:pPr>
              <w:spacing w:line="360" w:lineRule="auto"/>
              <w:jc w:val="center"/>
              <w:rPr>
                <w:rFonts w:hint="eastAsia" w:ascii="宋体" w:hAnsi="宋体"/>
                <w:color w:val="auto"/>
                <w:szCs w:val="21"/>
                <w:highlight w:val="none"/>
              </w:rPr>
            </w:pPr>
          </w:p>
        </w:tc>
      </w:tr>
      <w:tr w14:paraId="4BEE5C42">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D173C">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26953">
            <w:pP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D9687">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7D34">
            <w:pP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1F95">
            <w:pPr>
              <w:spacing w:line="360" w:lineRule="auto"/>
              <w:jc w:val="center"/>
              <w:rPr>
                <w:rFonts w:hint="eastAsia" w:ascii="宋体" w:hAnsi="宋体"/>
                <w:color w:val="auto"/>
                <w:szCs w:val="21"/>
                <w:highlight w:val="none"/>
              </w:rPr>
            </w:pPr>
          </w:p>
        </w:tc>
      </w:tr>
      <w:tr w14:paraId="26C76B0A">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DFF67">
            <w:pP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2CE95E0">
            <w:pP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59B2">
            <w:pP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708D4">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21A2E">
            <w:pP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0C445">
            <w:pPr>
              <w:spacing w:line="360" w:lineRule="auto"/>
              <w:jc w:val="center"/>
              <w:rPr>
                <w:rFonts w:hint="eastAsia" w:ascii="宋体" w:hAnsi="宋体"/>
                <w:color w:val="auto"/>
                <w:szCs w:val="21"/>
                <w:highlight w:val="none"/>
              </w:rPr>
            </w:pPr>
          </w:p>
        </w:tc>
      </w:tr>
      <w:tr w14:paraId="7837AF9C">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6C893">
            <w:pP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898950">
            <w:pPr>
              <w:spacing w:line="360" w:lineRule="auto"/>
              <w:jc w:val="center"/>
              <w:rPr>
                <w:rFonts w:hint="eastAsia" w:ascii="宋体" w:hAnsi="宋体"/>
                <w:color w:val="auto"/>
                <w:szCs w:val="21"/>
                <w:highlight w:val="none"/>
              </w:rPr>
            </w:pPr>
          </w:p>
        </w:tc>
      </w:tr>
      <w:tr w14:paraId="5E3FFAD8">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BFCA1">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E95F7F">
            <w:pPr>
              <w:spacing w:line="360" w:lineRule="auto"/>
              <w:jc w:val="center"/>
              <w:rPr>
                <w:rFonts w:hint="eastAsia" w:ascii="宋体" w:hAnsi="宋体"/>
                <w:color w:val="auto"/>
                <w:szCs w:val="21"/>
                <w:highlight w:val="none"/>
              </w:rPr>
            </w:pPr>
          </w:p>
        </w:tc>
      </w:tr>
      <w:tr w14:paraId="3449D4B7">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17B3">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D554B1">
            <w:pPr>
              <w:spacing w:line="360" w:lineRule="auto"/>
              <w:jc w:val="center"/>
              <w:rPr>
                <w:rFonts w:hint="eastAsia" w:ascii="宋体" w:hAnsi="宋体"/>
                <w:color w:val="auto"/>
                <w:szCs w:val="21"/>
                <w:highlight w:val="none"/>
              </w:rPr>
            </w:pPr>
          </w:p>
        </w:tc>
      </w:tr>
    </w:tbl>
    <w:p w14:paraId="2EC52E4E">
      <w:pP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附营业执照副本、资质证书复印件加盖公章，</w:t>
      </w:r>
      <w:r>
        <w:rPr>
          <w:rFonts w:hint="eastAsia" w:ascii="宋体" w:hAnsi="宋体"/>
          <w:color w:val="auto"/>
          <w:szCs w:val="21"/>
          <w:highlight w:val="none"/>
        </w:rPr>
        <w:t>基本账户开户许可证复印件</w:t>
      </w:r>
      <w:r>
        <w:rPr>
          <w:rFonts w:hint="eastAsia" w:ascii="宋体" w:hAnsi="宋体"/>
          <w:color w:val="auto"/>
          <w:szCs w:val="21"/>
          <w:highlight w:val="none"/>
          <w:lang w:eastAsia="zh-CN"/>
        </w:rPr>
        <w:t>加盖公章。</w:t>
      </w:r>
    </w:p>
    <w:p w14:paraId="4401A648">
      <w:pPr>
        <w:ind w:firstLine="420" w:firstLineChars="200"/>
        <w:jc w:val="left"/>
        <w:rPr>
          <w:rFonts w:hint="eastAsia" w:ascii="宋体" w:hAnsi="宋体"/>
          <w:color w:val="auto"/>
          <w:szCs w:val="21"/>
          <w:highlight w:val="none"/>
        </w:rPr>
      </w:pPr>
    </w:p>
    <w:p w14:paraId="485D35A0">
      <w:pPr>
        <w:pStyle w:val="54"/>
        <w:jc w:val="center"/>
        <w:rPr>
          <w:rFonts w:hint="eastAsia"/>
          <w:b/>
          <w:bCs/>
          <w:color w:val="auto"/>
          <w:sz w:val="32"/>
          <w:szCs w:val="32"/>
          <w:highlight w:val="none"/>
          <w:lang w:val="en-US" w:eastAsia="zh-CN"/>
        </w:rPr>
        <w:sectPr>
          <w:footerReference r:id="rId11" w:type="default"/>
          <w:pgSz w:w="11910" w:h="16840"/>
          <w:pgMar w:top="1500" w:right="1380" w:bottom="1780" w:left="1580" w:header="0" w:footer="1595" w:gutter="0"/>
          <w:pgNumType w:fmt="decimal"/>
          <w:cols w:space="720" w:num="1"/>
        </w:sectPr>
      </w:pPr>
    </w:p>
    <w:p w14:paraId="04BDC765">
      <w:pPr>
        <w:numPr>
          <w:ilvl w:val="0"/>
          <w:numId w:val="9"/>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p>
    <w:p w14:paraId="0AC3CFBC">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1A262147">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48F4BAE5">
      <w:pPr>
        <w:spacing w:line="272" w:lineRule="auto"/>
        <w:rPr>
          <w:rFonts w:hint="eastAsia" w:ascii="宋体" w:hAnsi="宋体" w:eastAsia="宋体" w:cs="宋体"/>
          <w:color w:val="auto"/>
          <w:sz w:val="21"/>
          <w:szCs w:val="21"/>
          <w:highlight w:val="none"/>
        </w:rPr>
      </w:pPr>
    </w:p>
    <w:p w14:paraId="087F3FDE">
      <w:pPr>
        <w:spacing w:line="273" w:lineRule="auto"/>
        <w:rPr>
          <w:rFonts w:hint="eastAsia" w:ascii="宋体" w:hAnsi="宋体" w:eastAsia="宋体" w:cs="宋体"/>
          <w:color w:val="auto"/>
          <w:sz w:val="21"/>
          <w:szCs w:val="21"/>
          <w:highlight w:val="none"/>
        </w:rPr>
      </w:pPr>
    </w:p>
    <w:p w14:paraId="3F7D18AC">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11DDC1D5">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0E4763C">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72DE746D">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61151E1">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08823E48">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4EEC7485">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0E96C4F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36D947F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088D115F">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252A5E7A">
      <w:pPr>
        <w:spacing w:line="356" w:lineRule="auto"/>
        <w:rPr>
          <w:rFonts w:hint="eastAsia" w:ascii="宋体" w:hAnsi="宋体" w:eastAsia="宋体" w:cs="宋体"/>
          <w:color w:val="auto"/>
          <w:sz w:val="21"/>
          <w:szCs w:val="21"/>
          <w:highlight w:val="none"/>
        </w:rPr>
      </w:pPr>
    </w:p>
    <w:p w14:paraId="5A1F010F">
      <w:pPr>
        <w:spacing w:line="356" w:lineRule="auto"/>
        <w:rPr>
          <w:rFonts w:hint="eastAsia" w:ascii="宋体" w:hAnsi="宋体" w:eastAsia="宋体" w:cs="宋体"/>
          <w:color w:val="auto"/>
          <w:sz w:val="21"/>
          <w:szCs w:val="21"/>
          <w:highlight w:val="none"/>
        </w:rPr>
      </w:pPr>
    </w:p>
    <w:p w14:paraId="51DF27BA">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1BC613AD">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签字：</w:t>
      </w:r>
    </w:p>
    <w:p w14:paraId="598039C1">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7127FBAE">
      <w:pPr>
        <w:pStyle w:val="54"/>
        <w:jc w:val="center"/>
        <w:rPr>
          <w:rFonts w:hint="eastAsia"/>
          <w:b/>
          <w:bCs/>
          <w:color w:val="auto"/>
          <w:sz w:val="32"/>
          <w:szCs w:val="32"/>
          <w:highlight w:val="none"/>
          <w:lang w:val="en-US" w:eastAsia="zh-CN"/>
        </w:rPr>
      </w:pPr>
    </w:p>
    <w:p w14:paraId="7E9BEA6B">
      <w:pPr>
        <w:pStyle w:val="54"/>
        <w:jc w:val="center"/>
        <w:rPr>
          <w:rFonts w:hint="eastAsia"/>
          <w:b/>
          <w:bCs/>
          <w:color w:val="auto"/>
          <w:sz w:val="32"/>
          <w:szCs w:val="32"/>
          <w:highlight w:val="none"/>
          <w:lang w:val="en-US" w:eastAsia="zh-CN"/>
        </w:rPr>
      </w:pPr>
    </w:p>
    <w:p w14:paraId="5D9F0DE5">
      <w:pPr>
        <w:pStyle w:val="54"/>
        <w:jc w:val="center"/>
        <w:rPr>
          <w:rFonts w:hint="eastAsia"/>
          <w:b/>
          <w:bCs/>
          <w:color w:val="auto"/>
          <w:sz w:val="32"/>
          <w:szCs w:val="32"/>
          <w:highlight w:val="none"/>
          <w:lang w:val="en-US" w:eastAsia="zh-CN"/>
        </w:rPr>
      </w:pPr>
    </w:p>
    <w:p w14:paraId="761237B3">
      <w:pPr>
        <w:pStyle w:val="54"/>
        <w:jc w:val="center"/>
        <w:rPr>
          <w:rFonts w:hint="eastAsia"/>
          <w:b/>
          <w:bCs/>
          <w:color w:val="auto"/>
          <w:sz w:val="32"/>
          <w:szCs w:val="32"/>
          <w:highlight w:val="none"/>
          <w:lang w:val="en-US" w:eastAsia="zh-CN"/>
        </w:rPr>
      </w:pPr>
    </w:p>
    <w:p w14:paraId="54FA6480">
      <w:pPr>
        <w:pStyle w:val="54"/>
        <w:jc w:val="center"/>
        <w:rPr>
          <w:rFonts w:hint="eastAsia"/>
          <w:b/>
          <w:bCs/>
          <w:color w:val="auto"/>
          <w:sz w:val="32"/>
          <w:szCs w:val="32"/>
          <w:highlight w:val="none"/>
          <w:lang w:val="en-US" w:eastAsia="zh-CN"/>
        </w:rPr>
      </w:pPr>
    </w:p>
    <w:p w14:paraId="7621B181">
      <w:pPr>
        <w:pStyle w:val="54"/>
        <w:jc w:val="center"/>
        <w:rPr>
          <w:rFonts w:hint="eastAsia"/>
          <w:b/>
          <w:bCs/>
          <w:color w:val="auto"/>
          <w:sz w:val="32"/>
          <w:szCs w:val="32"/>
          <w:highlight w:val="none"/>
          <w:lang w:val="en-US" w:eastAsia="zh-CN"/>
        </w:rPr>
      </w:pPr>
    </w:p>
    <w:p w14:paraId="572A2FEB">
      <w:pPr>
        <w:pStyle w:val="54"/>
        <w:jc w:val="center"/>
        <w:rPr>
          <w:rFonts w:hint="eastAsia"/>
          <w:b/>
          <w:bCs/>
          <w:color w:val="auto"/>
          <w:sz w:val="32"/>
          <w:szCs w:val="32"/>
          <w:highlight w:val="none"/>
          <w:lang w:val="en-US" w:eastAsia="zh-CN"/>
        </w:rPr>
      </w:pPr>
    </w:p>
    <w:p w14:paraId="2D02077D">
      <w:pPr>
        <w:pStyle w:val="54"/>
        <w:jc w:val="center"/>
        <w:rPr>
          <w:rFonts w:hint="eastAsia"/>
          <w:b/>
          <w:bCs/>
          <w:color w:val="auto"/>
          <w:sz w:val="32"/>
          <w:szCs w:val="32"/>
          <w:highlight w:val="none"/>
          <w:lang w:val="en-US" w:eastAsia="zh-CN"/>
        </w:rPr>
      </w:pPr>
    </w:p>
    <w:p w14:paraId="5550A7B8">
      <w:pPr>
        <w:pStyle w:val="54"/>
        <w:jc w:val="center"/>
        <w:rPr>
          <w:rFonts w:hint="eastAsia"/>
          <w:b/>
          <w:bCs/>
          <w:color w:val="auto"/>
          <w:sz w:val="32"/>
          <w:szCs w:val="32"/>
          <w:highlight w:val="none"/>
          <w:lang w:val="en-US" w:eastAsia="zh-CN"/>
        </w:rPr>
      </w:pPr>
    </w:p>
    <w:p w14:paraId="27A0128B">
      <w:pPr>
        <w:pStyle w:val="54"/>
        <w:jc w:val="center"/>
        <w:rPr>
          <w:b/>
          <w:bCs/>
          <w:color w:val="auto"/>
          <w:sz w:val="32"/>
          <w:szCs w:val="32"/>
          <w:highlight w:val="none"/>
        </w:rPr>
      </w:pPr>
      <w:r>
        <w:rPr>
          <w:rFonts w:hint="eastAsia"/>
          <w:b/>
          <w:bCs/>
          <w:color w:val="auto"/>
          <w:sz w:val="32"/>
          <w:szCs w:val="32"/>
          <w:highlight w:val="none"/>
          <w:lang w:val="en-US" w:eastAsia="zh-CN"/>
        </w:rPr>
        <w:t>六</w:t>
      </w:r>
      <w:r>
        <w:rPr>
          <w:rFonts w:hint="eastAsia"/>
          <w:b/>
          <w:bCs/>
          <w:color w:val="auto"/>
          <w:sz w:val="32"/>
          <w:szCs w:val="32"/>
          <w:highlight w:val="none"/>
        </w:rPr>
        <w:t>、谈判报价一览表</w:t>
      </w:r>
    </w:p>
    <w:p w14:paraId="2994CFB6">
      <w:pPr>
        <w:pStyle w:val="16"/>
        <w:spacing w:line="300" w:lineRule="exact"/>
        <w:ind w:left="420"/>
        <w:jc w:val="left"/>
        <w:rPr>
          <w:rFonts w:hint="eastAsia" w:hAnsi="宋体" w:cs="宋体"/>
          <w:b/>
          <w:color w:val="auto"/>
          <w:sz w:val="24"/>
          <w:szCs w:val="24"/>
          <w:highlight w:val="none"/>
        </w:rPr>
      </w:pPr>
    </w:p>
    <w:tbl>
      <w:tblPr>
        <w:tblStyle w:val="36"/>
        <w:tblW w:w="9118" w:type="dxa"/>
        <w:jc w:val="center"/>
        <w:tblLayout w:type="fixed"/>
        <w:tblCellMar>
          <w:top w:w="0" w:type="dxa"/>
          <w:left w:w="108" w:type="dxa"/>
          <w:bottom w:w="0" w:type="dxa"/>
          <w:right w:w="108" w:type="dxa"/>
        </w:tblCellMar>
      </w:tblPr>
      <w:tblGrid>
        <w:gridCol w:w="658"/>
        <w:gridCol w:w="2105"/>
        <w:gridCol w:w="4559"/>
        <w:gridCol w:w="1796"/>
      </w:tblGrid>
      <w:tr w14:paraId="4A881CB8">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5914B90B">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49052538">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2A1387A3">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34A29D0E">
            <w:pPr>
              <w:spacing w:line="300" w:lineRule="exact"/>
              <w:jc w:val="center"/>
              <w:rPr>
                <w:rFonts w:hint="eastAsia" w:hAnsi="宋体"/>
                <w:b/>
                <w:bCs/>
                <w:color w:val="auto"/>
                <w:highlight w:val="none"/>
              </w:rPr>
            </w:pPr>
            <w:r>
              <w:rPr>
                <w:rFonts w:hint="eastAsia" w:hAnsi="宋体"/>
                <w:b/>
                <w:bCs/>
                <w:color w:val="auto"/>
                <w:highlight w:val="none"/>
              </w:rPr>
              <w:t>谈判保证金</w:t>
            </w:r>
          </w:p>
          <w:p w14:paraId="0576F715">
            <w:pPr>
              <w:spacing w:line="300" w:lineRule="exact"/>
              <w:jc w:val="center"/>
              <w:rPr>
                <w:rFonts w:hAnsi="宋体"/>
                <w:b/>
                <w:bCs/>
                <w:color w:val="auto"/>
                <w:highlight w:val="none"/>
              </w:rPr>
            </w:pPr>
            <w:r>
              <w:rPr>
                <w:rFonts w:hint="eastAsia" w:hAnsi="宋体"/>
                <w:b/>
                <w:bCs/>
                <w:color w:val="auto"/>
                <w:highlight w:val="none"/>
              </w:rPr>
              <w:t>（有/无）</w:t>
            </w:r>
          </w:p>
        </w:tc>
      </w:tr>
      <w:tr w14:paraId="02CAEBBB">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3827071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0A9B4A54">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3740B310">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w:t>
            </w:r>
            <w:r>
              <w:rPr>
                <w:rFonts w:hint="eastAsia" w:ascii="宋体" w:hAnsi="宋体"/>
                <w:color w:val="auto"/>
                <w:spacing w:val="-6"/>
                <w:highlight w:val="none"/>
                <w:lang w:val="en-US" w:eastAsia="zh-CN"/>
              </w:rPr>
              <w:t>响应</w:t>
            </w:r>
            <w:r>
              <w:rPr>
                <w:rFonts w:hint="eastAsia" w:ascii="宋体" w:hAnsi="宋体"/>
                <w:color w:val="auto"/>
                <w:spacing w:val="-6"/>
                <w:highlight w:val="none"/>
              </w:rPr>
              <w:t>总</w:t>
            </w:r>
            <w:r>
              <w:rPr>
                <w:rFonts w:ascii="宋体" w:hAnsi="宋体"/>
                <w:color w:val="auto"/>
                <w:spacing w:val="-6"/>
                <w:highlight w:val="none"/>
              </w:rPr>
              <w:t>报价</w:t>
            </w:r>
            <w:r>
              <w:rPr>
                <w:rFonts w:hint="eastAsia" w:ascii="宋体" w:hAnsi="宋体"/>
                <w:color w:val="auto"/>
                <w:spacing w:val="-6"/>
                <w:highlight w:val="none"/>
              </w:rPr>
              <w:t xml:space="preserve">（大写）人民币：      </w:t>
            </w:r>
            <w:r>
              <w:rPr>
                <w:rFonts w:hint="eastAsia" w:ascii="宋体" w:hAnsi="宋体"/>
                <w:color w:val="auto"/>
                <w:spacing w:val="-6"/>
                <w:highlight w:val="none"/>
                <w:lang w:val="en-US" w:eastAsia="zh-CN"/>
              </w:rPr>
              <w:t>万</w:t>
            </w:r>
            <w:r>
              <w:rPr>
                <w:rFonts w:hint="eastAsia" w:ascii="宋体" w:hAnsi="宋体"/>
                <w:color w:val="auto"/>
                <w:spacing w:val="-6"/>
                <w:highlight w:val="none"/>
              </w:rPr>
              <w:t>元</w:t>
            </w:r>
          </w:p>
          <w:p w14:paraId="3C4B127C">
            <w:pPr>
              <w:jc w:val="center"/>
              <w:rPr>
                <w:rFonts w:hint="eastAsia" w:ascii="宋体" w:hAnsi="宋体"/>
                <w:color w:val="auto"/>
                <w:spacing w:val="-6"/>
                <w:highlight w:val="none"/>
              </w:rPr>
            </w:pPr>
          </w:p>
          <w:p w14:paraId="4983E50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 xml:space="preserve">（小写）￥：                 </w:t>
            </w:r>
            <w:r>
              <w:rPr>
                <w:rFonts w:hint="eastAsia" w:ascii="宋体" w:hAnsi="宋体"/>
                <w:color w:val="auto"/>
                <w:spacing w:val="-6"/>
                <w:highlight w:val="none"/>
                <w:lang w:val="en-US" w:eastAsia="zh-CN"/>
              </w:rPr>
              <w:t>万</w:t>
            </w:r>
            <w:r>
              <w:rPr>
                <w:rFonts w:hint="eastAsia" w:ascii="宋体" w:hAnsi="宋体"/>
                <w:color w:val="auto"/>
                <w:spacing w:val="-6"/>
                <w:highlight w:val="none"/>
              </w:rPr>
              <w:t>元</w:t>
            </w:r>
          </w:p>
        </w:tc>
        <w:tc>
          <w:tcPr>
            <w:tcW w:w="1796" w:type="dxa"/>
            <w:tcBorders>
              <w:top w:val="single" w:color="auto" w:sz="4" w:space="0"/>
              <w:left w:val="single" w:color="auto" w:sz="4" w:space="0"/>
              <w:bottom w:val="single" w:color="auto" w:sz="4" w:space="0"/>
              <w:right w:val="single" w:color="auto" w:sz="4" w:space="0"/>
            </w:tcBorders>
            <w:vAlign w:val="center"/>
          </w:tcPr>
          <w:p w14:paraId="1C0129B1">
            <w:pPr>
              <w:jc w:val="center"/>
              <w:rPr>
                <w:rFonts w:hint="eastAsia" w:ascii="宋体" w:hAnsi="宋体" w:eastAsia="宋体"/>
                <w:color w:val="auto"/>
                <w:highlight w:val="none"/>
                <w:lang w:val="en-US" w:eastAsia="zh-CN"/>
              </w:rPr>
            </w:pPr>
          </w:p>
        </w:tc>
      </w:tr>
      <w:tr w14:paraId="34661788">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5C177E93">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5303AD40">
      <w:pPr>
        <w:spacing w:line="340" w:lineRule="exact"/>
        <w:rPr>
          <w:rFonts w:hint="eastAsia" w:ascii="宋体" w:hAnsi="宋体" w:cs="宋体"/>
          <w:color w:val="auto"/>
          <w:szCs w:val="21"/>
          <w:highlight w:val="none"/>
        </w:rPr>
      </w:pPr>
    </w:p>
    <w:p w14:paraId="621515AC">
      <w:pPr>
        <w:pStyle w:val="16"/>
        <w:snapToGrid w:val="0"/>
        <w:spacing w:line="360" w:lineRule="exact"/>
        <w:ind w:firstLine="4418" w:firstLineChars="2104"/>
        <w:rPr>
          <w:rFonts w:hAnsi="宋体"/>
          <w:color w:val="auto"/>
          <w:highlight w:val="none"/>
        </w:rPr>
      </w:pPr>
    </w:p>
    <w:p w14:paraId="1F1BF091">
      <w:pPr>
        <w:pStyle w:val="16"/>
        <w:snapToGrid w:val="0"/>
        <w:spacing w:line="360" w:lineRule="exact"/>
        <w:ind w:firstLine="4418" w:firstLineChars="2104"/>
        <w:rPr>
          <w:rFonts w:hAnsi="宋体"/>
          <w:color w:val="auto"/>
          <w:highlight w:val="none"/>
        </w:rPr>
      </w:pPr>
    </w:p>
    <w:p w14:paraId="262F590D">
      <w:pPr>
        <w:pStyle w:val="16"/>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5861D127">
      <w:pPr>
        <w:pStyle w:val="16"/>
        <w:snapToGrid w:val="0"/>
        <w:spacing w:line="360" w:lineRule="exact"/>
        <w:ind w:firstLine="3578" w:firstLineChars="1704"/>
        <w:rPr>
          <w:rFonts w:hint="eastAsia" w:hAnsi="宋体"/>
          <w:color w:val="auto"/>
          <w:highlight w:val="none"/>
        </w:rPr>
      </w:pPr>
    </w:p>
    <w:p w14:paraId="5555E6DD">
      <w:pPr>
        <w:pStyle w:val="16"/>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BF6231B">
      <w:pPr>
        <w:pStyle w:val="16"/>
        <w:wordWrap w:val="0"/>
        <w:snapToGrid w:val="0"/>
        <w:spacing w:line="360" w:lineRule="exact"/>
        <w:ind w:firstLine="3578" w:firstLineChars="1704"/>
        <w:rPr>
          <w:rFonts w:hint="eastAsia" w:hAnsi="宋体"/>
          <w:color w:val="auto"/>
          <w:highlight w:val="none"/>
        </w:rPr>
      </w:pPr>
    </w:p>
    <w:p w14:paraId="3124812B">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219E787F">
      <w:pPr>
        <w:tabs>
          <w:tab w:val="left" w:pos="1305"/>
        </w:tabs>
        <w:spacing w:line="360" w:lineRule="auto"/>
        <w:ind w:firstLine="205" w:firstLineChars="98"/>
        <w:rPr>
          <w:rFonts w:hint="eastAsia" w:ascii="宋体" w:hAnsi="宋体" w:cs="宋体"/>
          <w:bCs/>
          <w:color w:val="auto"/>
          <w:szCs w:val="21"/>
          <w:highlight w:val="none"/>
        </w:rPr>
      </w:pPr>
    </w:p>
    <w:p w14:paraId="33F5D565">
      <w:pPr>
        <w:spacing w:line="360" w:lineRule="auto"/>
        <w:ind w:firstLine="630" w:firstLineChars="300"/>
        <w:rPr>
          <w:rFonts w:hint="eastAsia" w:ascii="宋体" w:hAnsi="宋体" w:cs="宋体"/>
          <w:bCs/>
          <w:color w:val="auto"/>
          <w:szCs w:val="21"/>
          <w:highlight w:val="none"/>
          <w:lang w:val="en-US" w:eastAsia="zh-CN"/>
        </w:rPr>
      </w:pPr>
    </w:p>
    <w:p w14:paraId="615B8A95">
      <w:pPr>
        <w:spacing w:line="360" w:lineRule="auto"/>
        <w:ind w:firstLine="632" w:firstLineChars="300"/>
        <w:rPr>
          <w:rFonts w:hint="eastAsia" w:ascii="宋体" w:hAnsi="宋体" w:cs="宋体"/>
          <w:b/>
          <w:color w:val="auto"/>
          <w:highlight w:val="none"/>
        </w:rPr>
      </w:pPr>
      <w:r>
        <w:rPr>
          <w:rFonts w:hint="eastAsia" w:ascii="宋体" w:hAnsi="宋体" w:cs="宋体"/>
          <w:b/>
          <w:color w:val="auto"/>
          <w:highlight w:val="none"/>
        </w:rPr>
        <w:br w:type="page"/>
      </w:r>
    </w:p>
    <w:p w14:paraId="29D8D59E">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七、售后服务承诺</w:t>
      </w:r>
    </w:p>
    <w:p w14:paraId="3EC93CC8">
      <w:pPr>
        <w:pStyle w:val="12"/>
        <w:rPr>
          <w:rFonts w:hint="eastAsia"/>
          <w:color w:val="auto"/>
          <w:highlight w:val="none"/>
          <w:lang w:val="en-US" w:eastAsia="zh-CN"/>
        </w:rPr>
      </w:pPr>
    </w:p>
    <w:p w14:paraId="15469E2C">
      <w:pPr>
        <w:pStyle w:val="12"/>
        <w:rPr>
          <w:rFonts w:hint="eastAsia"/>
          <w:color w:val="auto"/>
          <w:highlight w:val="none"/>
          <w:lang w:val="en-US" w:eastAsia="zh-CN"/>
        </w:rPr>
      </w:pPr>
    </w:p>
    <w:p w14:paraId="66A99D22">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48AA07A3">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4DA90CD5">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八、项目实施人员一览表</w:t>
      </w:r>
    </w:p>
    <w:tbl>
      <w:tblPr>
        <w:tblStyle w:val="36"/>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6254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510821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1" w:name="_Toc20117"/>
            <w:bookmarkStart w:id="52" w:name="_Toc8931"/>
            <w:r>
              <w:rPr>
                <w:rFonts w:hint="eastAsia" w:ascii="宋体" w:hAnsi="宋体" w:cs="宋体"/>
                <w:color w:val="auto"/>
                <w:szCs w:val="21"/>
                <w:highlight w:val="none"/>
              </w:rPr>
              <w:t>序号</w:t>
            </w:r>
          </w:p>
        </w:tc>
        <w:tc>
          <w:tcPr>
            <w:tcW w:w="1631" w:type="dxa"/>
            <w:vAlign w:val="center"/>
          </w:tcPr>
          <w:p w14:paraId="1194A8D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2A1CB4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1BDA9411">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4906DD3E">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F4E4096">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77C9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DF800DF">
            <w:pPr>
              <w:spacing w:line="360" w:lineRule="auto"/>
              <w:jc w:val="center"/>
              <w:rPr>
                <w:rFonts w:ascii="宋体" w:hAnsi="宋体" w:cs="宋体"/>
                <w:color w:val="auto"/>
                <w:szCs w:val="21"/>
                <w:highlight w:val="none"/>
              </w:rPr>
            </w:pPr>
          </w:p>
        </w:tc>
        <w:tc>
          <w:tcPr>
            <w:tcW w:w="1631" w:type="dxa"/>
            <w:vAlign w:val="center"/>
          </w:tcPr>
          <w:p w14:paraId="07076CD7">
            <w:pPr>
              <w:spacing w:line="360" w:lineRule="auto"/>
              <w:jc w:val="center"/>
              <w:rPr>
                <w:rFonts w:ascii="宋体" w:hAnsi="宋体" w:cs="宋体"/>
                <w:color w:val="auto"/>
                <w:szCs w:val="21"/>
                <w:highlight w:val="none"/>
              </w:rPr>
            </w:pPr>
          </w:p>
        </w:tc>
        <w:tc>
          <w:tcPr>
            <w:tcW w:w="1955" w:type="dxa"/>
            <w:vAlign w:val="center"/>
          </w:tcPr>
          <w:p w14:paraId="03A88900">
            <w:pPr>
              <w:spacing w:line="360" w:lineRule="auto"/>
              <w:jc w:val="center"/>
              <w:rPr>
                <w:rFonts w:ascii="宋体" w:hAnsi="宋体" w:cs="宋体"/>
                <w:color w:val="auto"/>
                <w:szCs w:val="21"/>
                <w:highlight w:val="none"/>
              </w:rPr>
            </w:pPr>
          </w:p>
        </w:tc>
        <w:tc>
          <w:tcPr>
            <w:tcW w:w="1149" w:type="dxa"/>
            <w:vAlign w:val="center"/>
          </w:tcPr>
          <w:p w14:paraId="1F0E4A57">
            <w:pPr>
              <w:adjustRightInd w:val="0"/>
              <w:snapToGrid w:val="0"/>
              <w:jc w:val="center"/>
              <w:rPr>
                <w:color w:val="auto"/>
                <w:sz w:val="23"/>
                <w:szCs w:val="23"/>
                <w:highlight w:val="none"/>
              </w:rPr>
            </w:pPr>
          </w:p>
        </w:tc>
        <w:tc>
          <w:tcPr>
            <w:tcW w:w="1653" w:type="dxa"/>
            <w:vAlign w:val="center"/>
          </w:tcPr>
          <w:p w14:paraId="0F32432C">
            <w:pPr>
              <w:spacing w:line="360" w:lineRule="auto"/>
              <w:jc w:val="center"/>
              <w:rPr>
                <w:rFonts w:ascii="宋体" w:hAnsi="宋体" w:cs="宋体"/>
                <w:color w:val="auto"/>
                <w:szCs w:val="21"/>
                <w:highlight w:val="none"/>
              </w:rPr>
            </w:pPr>
          </w:p>
        </w:tc>
        <w:tc>
          <w:tcPr>
            <w:tcW w:w="2606" w:type="dxa"/>
            <w:vAlign w:val="center"/>
          </w:tcPr>
          <w:p w14:paraId="01700037">
            <w:pPr>
              <w:spacing w:line="360" w:lineRule="auto"/>
              <w:jc w:val="center"/>
              <w:rPr>
                <w:rFonts w:ascii="宋体" w:hAnsi="宋体" w:cs="宋体"/>
                <w:color w:val="auto"/>
                <w:szCs w:val="21"/>
                <w:highlight w:val="none"/>
              </w:rPr>
            </w:pPr>
          </w:p>
        </w:tc>
      </w:tr>
      <w:tr w14:paraId="130A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ACA13C4">
            <w:pPr>
              <w:spacing w:line="360" w:lineRule="auto"/>
              <w:jc w:val="center"/>
              <w:rPr>
                <w:rFonts w:ascii="宋体" w:hAnsi="宋体" w:cs="宋体"/>
                <w:color w:val="auto"/>
                <w:szCs w:val="21"/>
                <w:highlight w:val="none"/>
              </w:rPr>
            </w:pPr>
          </w:p>
        </w:tc>
        <w:tc>
          <w:tcPr>
            <w:tcW w:w="1631" w:type="dxa"/>
            <w:vAlign w:val="center"/>
          </w:tcPr>
          <w:p w14:paraId="0F218B42">
            <w:pPr>
              <w:spacing w:line="360" w:lineRule="auto"/>
              <w:jc w:val="center"/>
              <w:rPr>
                <w:rFonts w:ascii="宋体" w:hAnsi="宋体" w:cs="宋体"/>
                <w:color w:val="auto"/>
                <w:szCs w:val="21"/>
                <w:highlight w:val="none"/>
              </w:rPr>
            </w:pPr>
          </w:p>
        </w:tc>
        <w:tc>
          <w:tcPr>
            <w:tcW w:w="1955" w:type="dxa"/>
            <w:vAlign w:val="center"/>
          </w:tcPr>
          <w:p w14:paraId="7CE9CBF2">
            <w:pPr>
              <w:spacing w:line="360" w:lineRule="auto"/>
              <w:jc w:val="center"/>
              <w:rPr>
                <w:rFonts w:ascii="宋体" w:hAnsi="宋体" w:cs="宋体"/>
                <w:color w:val="auto"/>
                <w:szCs w:val="21"/>
                <w:highlight w:val="none"/>
              </w:rPr>
            </w:pPr>
          </w:p>
        </w:tc>
        <w:tc>
          <w:tcPr>
            <w:tcW w:w="1149" w:type="dxa"/>
            <w:vAlign w:val="center"/>
          </w:tcPr>
          <w:p w14:paraId="60B9C937">
            <w:pPr>
              <w:adjustRightInd w:val="0"/>
              <w:snapToGrid w:val="0"/>
              <w:jc w:val="center"/>
              <w:rPr>
                <w:color w:val="auto"/>
                <w:sz w:val="23"/>
                <w:szCs w:val="23"/>
                <w:highlight w:val="none"/>
              </w:rPr>
            </w:pPr>
          </w:p>
        </w:tc>
        <w:tc>
          <w:tcPr>
            <w:tcW w:w="1653" w:type="dxa"/>
            <w:vAlign w:val="center"/>
          </w:tcPr>
          <w:p w14:paraId="5216019F">
            <w:pPr>
              <w:spacing w:line="360" w:lineRule="auto"/>
              <w:jc w:val="center"/>
              <w:rPr>
                <w:rFonts w:ascii="宋体" w:hAnsi="宋体" w:cs="宋体"/>
                <w:color w:val="auto"/>
                <w:szCs w:val="21"/>
                <w:highlight w:val="none"/>
              </w:rPr>
            </w:pPr>
          </w:p>
        </w:tc>
        <w:tc>
          <w:tcPr>
            <w:tcW w:w="2606" w:type="dxa"/>
            <w:vAlign w:val="center"/>
          </w:tcPr>
          <w:p w14:paraId="6D67A710">
            <w:pPr>
              <w:spacing w:line="360" w:lineRule="auto"/>
              <w:jc w:val="center"/>
              <w:rPr>
                <w:rFonts w:ascii="宋体" w:hAnsi="宋体" w:cs="宋体"/>
                <w:color w:val="auto"/>
                <w:szCs w:val="21"/>
                <w:highlight w:val="none"/>
              </w:rPr>
            </w:pPr>
          </w:p>
        </w:tc>
      </w:tr>
      <w:tr w14:paraId="6473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09E0580">
            <w:pPr>
              <w:spacing w:line="360" w:lineRule="auto"/>
              <w:jc w:val="center"/>
              <w:rPr>
                <w:rFonts w:ascii="宋体" w:hAnsi="宋体" w:cs="宋体"/>
                <w:color w:val="auto"/>
                <w:szCs w:val="21"/>
                <w:highlight w:val="none"/>
              </w:rPr>
            </w:pPr>
          </w:p>
        </w:tc>
        <w:tc>
          <w:tcPr>
            <w:tcW w:w="1631" w:type="dxa"/>
            <w:vAlign w:val="center"/>
          </w:tcPr>
          <w:p w14:paraId="3F316167">
            <w:pPr>
              <w:spacing w:line="360" w:lineRule="auto"/>
              <w:jc w:val="center"/>
              <w:rPr>
                <w:rFonts w:ascii="宋体" w:hAnsi="宋体" w:cs="宋体"/>
                <w:color w:val="auto"/>
                <w:szCs w:val="21"/>
                <w:highlight w:val="none"/>
              </w:rPr>
            </w:pPr>
          </w:p>
        </w:tc>
        <w:tc>
          <w:tcPr>
            <w:tcW w:w="1955" w:type="dxa"/>
            <w:vAlign w:val="center"/>
          </w:tcPr>
          <w:p w14:paraId="3E26159F">
            <w:pPr>
              <w:spacing w:line="360" w:lineRule="auto"/>
              <w:jc w:val="center"/>
              <w:rPr>
                <w:rFonts w:ascii="宋体" w:hAnsi="宋体" w:cs="宋体"/>
                <w:color w:val="auto"/>
                <w:szCs w:val="21"/>
                <w:highlight w:val="none"/>
              </w:rPr>
            </w:pPr>
          </w:p>
        </w:tc>
        <w:tc>
          <w:tcPr>
            <w:tcW w:w="1149" w:type="dxa"/>
            <w:vAlign w:val="center"/>
          </w:tcPr>
          <w:p w14:paraId="2C99287E">
            <w:pPr>
              <w:adjustRightInd w:val="0"/>
              <w:snapToGrid w:val="0"/>
              <w:jc w:val="center"/>
              <w:rPr>
                <w:color w:val="auto"/>
                <w:sz w:val="23"/>
                <w:szCs w:val="23"/>
                <w:highlight w:val="none"/>
              </w:rPr>
            </w:pPr>
          </w:p>
        </w:tc>
        <w:tc>
          <w:tcPr>
            <w:tcW w:w="1653" w:type="dxa"/>
            <w:vAlign w:val="center"/>
          </w:tcPr>
          <w:p w14:paraId="7A1A3105">
            <w:pPr>
              <w:spacing w:line="360" w:lineRule="auto"/>
              <w:jc w:val="center"/>
              <w:rPr>
                <w:rFonts w:ascii="宋体" w:hAnsi="宋体" w:cs="宋体"/>
                <w:color w:val="auto"/>
                <w:szCs w:val="21"/>
                <w:highlight w:val="none"/>
              </w:rPr>
            </w:pPr>
          </w:p>
        </w:tc>
        <w:tc>
          <w:tcPr>
            <w:tcW w:w="2606" w:type="dxa"/>
            <w:vAlign w:val="center"/>
          </w:tcPr>
          <w:p w14:paraId="0ADB8CAD">
            <w:pPr>
              <w:spacing w:line="360" w:lineRule="auto"/>
              <w:jc w:val="center"/>
              <w:rPr>
                <w:rFonts w:ascii="宋体" w:hAnsi="宋体" w:cs="宋体"/>
                <w:color w:val="auto"/>
                <w:szCs w:val="21"/>
                <w:highlight w:val="none"/>
              </w:rPr>
            </w:pPr>
          </w:p>
        </w:tc>
      </w:tr>
      <w:tr w14:paraId="5067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01EE544">
            <w:pPr>
              <w:spacing w:line="360" w:lineRule="auto"/>
              <w:jc w:val="center"/>
              <w:rPr>
                <w:rFonts w:ascii="宋体" w:hAnsi="宋体" w:cs="宋体"/>
                <w:color w:val="auto"/>
                <w:szCs w:val="21"/>
                <w:highlight w:val="none"/>
              </w:rPr>
            </w:pPr>
          </w:p>
        </w:tc>
        <w:tc>
          <w:tcPr>
            <w:tcW w:w="1631" w:type="dxa"/>
            <w:vAlign w:val="center"/>
          </w:tcPr>
          <w:p w14:paraId="0EA72148">
            <w:pPr>
              <w:spacing w:line="360" w:lineRule="auto"/>
              <w:jc w:val="center"/>
              <w:rPr>
                <w:rFonts w:ascii="宋体" w:hAnsi="宋体" w:cs="宋体"/>
                <w:color w:val="auto"/>
                <w:szCs w:val="21"/>
                <w:highlight w:val="none"/>
              </w:rPr>
            </w:pPr>
          </w:p>
        </w:tc>
        <w:tc>
          <w:tcPr>
            <w:tcW w:w="1955" w:type="dxa"/>
            <w:vAlign w:val="center"/>
          </w:tcPr>
          <w:p w14:paraId="6AE5CF78">
            <w:pPr>
              <w:spacing w:line="360" w:lineRule="auto"/>
              <w:jc w:val="center"/>
              <w:rPr>
                <w:rFonts w:ascii="宋体" w:hAnsi="宋体" w:cs="宋体"/>
                <w:color w:val="auto"/>
                <w:szCs w:val="21"/>
                <w:highlight w:val="none"/>
              </w:rPr>
            </w:pPr>
          </w:p>
        </w:tc>
        <w:tc>
          <w:tcPr>
            <w:tcW w:w="1149" w:type="dxa"/>
            <w:vAlign w:val="center"/>
          </w:tcPr>
          <w:p w14:paraId="7D3B32E3">
            <w:pPr>
              <w:adjustRightInd w:val="0"/>
              <w:snapToGrid w:val="0"/>
              <w:jc w:val="center"/>
              <w:rPr>
                <w:color w:val="auto"/>
                <w:sz w:val="23"/>
                <w:szCs w:val="23"/>
                <w:highlight w:val="none"/>
              </w:rPr>
            </w:pPr>
          </w:p>
        </w:tc>
        <w:tc>
          <w:tcPr>
            <w:tcW w:w="1653" w:type="dxa"/>
            <w:vAlign w:val="center"/>
          </w:tcPr>
          <w:p w14:paraId="1C809627">
            <w:pPr>
              <w:spacing w:line="360" w:lineRule="auto"/>
              <w:jc w:val="center"/>
              <w:rPr>
                <w:rFonts w:ascii="宋体" w:hAnsi="宋体" w:cs="宋体"/>
                <w:color w:val="auto"/>
                <w:szCs w:val="21"/>
                <w:highlight w:val="none"/>
              </w:rPr>
            </w:pPr>
          </w:p>
        </w:tc>
        <w:tc>
          <w:tcPr>
            <w:tcW w:w="2606" w:type="dxa"/>
            <w:vAlign w:val="center"/>
          </w:tcPr>
          <w:p w14:paraId="0DC88B7B">
            <w:pPr>
              <w:spacing w:line="360" w:lineRule="auto"/>
              <w:jc w:val="center"/>
              <w:rPr>
                <w:rFonts w:ascii="宋体" w:hAnsi="宋体" w:cs="宋体"/>
                <w:color w:val="auto"/>
                <w:szCs w:val="21"/>
                <w:highlight w:val="none"/>
              </w:rPr>
            </w:pPr>
          </w:p>
        </w:tc>
      </w:tr>
      <w:tr w14:paraId="7394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9D6C54F">
            <w:pPr>
              <w:spacing w:line="360" w:lineRule="auto"/>
              <w:jc w:val="center"/>
              <w:rPr>
                <w:rFonts w:ascii="宋体" w:hAnsi="宋体" w:cs="宋体"/>
                <w:color w:val="auto"/>
                <w:szCs w:val="21"/>
                <w:highlight w:val="none"/>
              </w:rPr>
            </w:pPr>
          </w:p>
        </w:tc>
        <w:tc>
          <w:tcPr>
            <w:tcW w:w="1631" w:type="dxa"/>
            <w:vAlign w:val="center"/>
          </w:tcPr>
          <w:p w14:paraId="1398DBA4">
            <w:pPr>
              <w:spacing w:line="360" w:lineRule="auto"/>
              <w:jc w:val="center"/>
              <w:rPr>
                <w:rFonts w:ascii="宋体" w:hAnsi="宋体" w:cs="宋体"/>
                <w:color w:val="auto"/>
                <w:szCs w:val="21"/>
                <w:highlight w:val="none"/>
              </w:rPr>
            </w:pPr>
          </w:p>
        </w:tc>
        <w:tc>
          <w:tcPr>
            <w:tcW w:w="1955" w:type="dxa"/>
            <w:vAlign w:val="center"/>
          </w:tcPr>
          <w:p w14:paraId="21688FD3">
            <w:pPr>
              <w:spacing w:line="360" w:lineRule="auto"/>
              <w:jc w:val="center"/>
              <w:rPr>
                <w:rFonts w:ascii="宋体" w:hAnsi="宋体" w:cs="宋体"/>
                <w:color w:val="auto"/>
                <w:szCs w:val="21"/>
                <w:highlight w:val="none"/>
              </w:rPr>
            </w:pPr>
          </w:p>
        </w:tc>
        <w:tc>
          <w:tcPr>
            <w:tcW w:w="1149" w:type="dxa"/>
            <w:vAlign w:val="center"/>
          </w:tcPr>
          <w:p w14:paraId="4666A27C">
            <w:pPr>
              <w:adjustRightInd w:val="0"/>
              <w:snapToGrid w:val="0"/>
              <w:jc w:val="center"/>
              <w:rPr>
                <w:color w:val="auto"/>
                <w:sz w:val="23"/>
                <w:szCs w:val="23"/>
                <w:highlight w:val="none"/>
              </w:rPr>
            </w:pPr>
          </w:p>
        </w:tc>
        <w:tc>
          <w:tcPr>
            <w:tcW w:w="1653" w:type="dxa"/>
            <w:vAlign w:val="center"/>
          </w:tcPr>
          <w:p w14:paraId="209CE16B">
            <w:pPr>
              <w:spacing w:line="360" w:lineRule="auto"/>
              <w:jc w:val="center"/>
              <w:rPr>
                <w:rFonts w:ascii="宋体" w:hAnsi="宋体" w:cs="宋体"/>
                <w:color w:val="auto"/>
                <w:szCs w:val="21"/>
                <w:highlight w:val="none"/>
              </w:rPr>
            </w:pPr>
          </w:p>
        </w:tc>
        <w:tc>
          <w:tcPr>
            <w:tcW w:w="2606" w:type="dxa"/>
            <w:vAlign w:val="center"/>
          </w:tcPr>
          <w:p w14:paraId="5D075325">
            <w:pPr>
              <w:spacing w:line="360" w:lineRule="auto"/>
              <w:jc w:val="center"/>
              <w:rPr>
                <w:rFonts w:ascii="宋体" w:hAnsi="宋体" w:cs="宋体"/>
                <w:color w:val="auto"/>
                <w:szCs w:val="21"/>
                <w:highlight w:val="none"/>
              </w:rPr>
            </w:pPr>
          </w:p>
        </w:tc>
      </w:tr>
      <w:tr w14:paraId="782C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8E445E1">
            <w:pPr>
              <w:spacing w:line="360" w:lineRule="auto"/>
              <w:jc w:val="center"/>
              <w:rPr>
                <w:rFonts w:ascii="宋体" w:hAnsi="宋体" w:cs="宋体"/>
                <w:color w:val="auto"/>
                <w:szCs w:val="21"/>
                <w:highlight w:val="none"/>
              </w:rPr>
            </w:pPr>
          </w:p>
        </w:tc>
        <w:tc>
          <w:tcPr>
            <w:tcW w:w="1631" w:type="dxa"/>
            <w:vAlign w:val="center"/>
          </w:tcPr>
          <w:p w14:paraId="03F6B11A">
            <w:pPr>
              <w:spacing w:line="360" w:lineRule="auto"/>
              <w:jc w:val="center"/>
              <w:rPr>
                <w:rFonts w:ascii="宋体" w:hAnsi="宋体" w:cs="宋体"/>
                <w:color w:val="auto"/>
                <w:szCs w:val="21"/>
                <w:highlight w:val="none"/>
              </w:rPr>
            </w:pPr>
          </w:p>
        </w:tc>
        <w:tc>
          <w:tcPr>
            <w:tcW w:w="1955" w:type="dxa"/>
            <w:vAlign w:val="center"/>
          </w:tcPr>
          <w:p w14:paraId="399EBD98">
            <w:pPr>
              <w:spacing w:line="360" w:lineRule="auto"/>
              <w:jc w:val="center"/>
              <w:rPr>
                <w:rFonts w:hint="eastAsia" w:ascii="宋体" w:hAnsi="宋体" w:cs="宋体"/>
                <w:color w:val="auto"/>
                <w:szCs w:val="21"/>
                <w:highlight w:val="none"/>
              </w:rPr>
            </w:pPr>
          </w:p>
        </w:tc>
        <w:tc>
          <w:tcPr>
            <w:tcW w:w="1149" w:type="dxa"/>
            <w:vAlign w:val="center"/>
          </w:tcPr>
          <w:p w14:paraId="1CF554FA">
            <w:pPr>
              <w:spacing w:line="360" w:lineRule="auto"/>
              <w:jc w:val="center"/>
              <w:rPr>
                <w:rFonts w:ascii="宋体" w:hAnsi="宋体" w:cs="宋体"/>
                <w:color w:val="auto"/>
                <w:szCs w:val="21"/>
                <w:highlight w:val="none"/>
              </w:rPr>
            </w:pPr>
          </w:p>
        </w:tc>
        <w:tc>
          <w:tcPr>
            <w:tcW w:w="1653" w:type="dxa"/>
            <w:vAlign w:val="center"/>
          </w:tcPr>
          <w:p w14:paraId="5ECB36E7">
            <w:pPr>
              <w:spacing w:line="360" w:lineRule="auto"/>
              <w:jc w:val="center"/>
              <w:rPr>
                <w:rFonts w:hint="eastAsia" w:ascii="宋体" w:hAnsi="宋体" w:cs="宋体"/>
                <w:color w:val="auto"/>
                <w:szCs w:val="21"/>
                <w:highlight w:val="none"/>
              </w:rPr>
            </w:pPr>
          </w:p>
        </w:tc>
        <w:tc>
          <w:tcPr>
            <w:tcW w:w="2606" w:type="dxa"/>
            <w:vAlign w:val="center"/>
          </w:tcPr>
          <w:p w14:paraId="11F011AD">
            <w:pPr>
              <w:spacing w:line="360" w:lineRule="auto"/>
              <w:jc w:val="center"/>
              <w:rPr>
                <w:rFonts w:ascii="宋体" w:hAnsi="宋体" w:cs="宋体"/>
                <w:color w:val="auto"/>
                <w:szCs w:val="21"/>
                <w:highlight w:val="none"/>
              </w:rPr>
            </w:pPr>
          </w:p>
        </w:tc>
      </w:tr>
      <w:tr w14:paraId="2CAD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2F6026C">
            <w:pPr>
              <w:spacing w:line="360" w:lineRule="auto"/>
              <w:jc w:val="center"/>
              <w:rPr>
                <w:rFonts w:ascii="宋体" w:hAnsi="宋体" w:cs="宋体"/>
                <w:color w:val="auto"/>
                <w:szCs w:val="21"/>
                <w:highlight w:val="none"/>
              </w:rPr>
            </w:pPr>
          </w:p>
        </w:tc>
        <w:tc>
          <w:tcPr>
            <w:tcW w:w="1631" w:type="dxa"/>
            <w:vAlign w:val="center"/>
          </w:tcPr>
          <w:p w14:paraId="3184A6F0">
            <w:pPr>
              <w:spacing w:line="360" w:lineRule="auto"/>
              <w:jc w:val="center"/>
              <w:rPr>
                <w:rFonts w:ascii="宋体" w:hAnsi="宋体" w:cs="宋体"/>
                <w:color w:val="auto"/>
                <w:szCs w:val="21"/>
                <w:highlight w:val="none"/>
              </w:rPr>
            </w:pPr>
          </w:p>
        </w:tc>
        <w:tc>
          <w:tcPr>
            <w:tcW w:w="1955" w:type="dxa"/>
            <w:vAlign w:val="center"/>
          </w:tcPr>
          <w:p w14:paraId="5CF26469">
            <w:pPr>
              <w:spacing w:line="360" w:lineRule="auto"/>
              <w:jc w:val="center"/>
              <w:rPr>
                <w:rFonts w:ascii="宋体" w:hAnsi="宋体" w:cs="宋体"/>
                <w:color w:val="auto"/>
                <w:szCs w:val="21"/>
                <w:highlight w:val="none"/>
              </w:rPr>
            </w:pPr>
          </w:p>
        </w:tc>
        <w:tc>
          <w:tcPr>
            <w:tcW w:w="1149" w:type="dxa"/>
            <w:vAlign w:val="center"/>
          </w:tcPr>
          <w:p w14:paraId="7D0F70B9">
            <w:pPr>
              <w:spacing w:line="360" w:lineRule="auto"/>
              <w:jc w:val="center"/>
              <w:rPr>
                <w:rFonts w:ascii="宋体" w:hAnsi="宋体" w:cs="宋体"/>
                <w:color w:val="auto"/>
                <w:szCs w:val="21"/>
                <w:highlight w:val="none"/>
              </w:rPr>
            </w:pPr>
          </w:p>
        </w:tc>
        <w:tc>
          <w:tcPr>
            <w:tcW w:w="1653" w:type="dxa"/>
            <w:vAlign w:val="center"/>
          </w:tcPr>
          <w:p w14:paraId="01EE1F0B">
            <w:pPr>
              <w:spacing w:line="360" w:lineRule="auto"/>
              <w:jc w:val="center"/>
              <w:rPr>
                <w:rFonts w:ascii="宋体" w:hAnsi="宋体" w:cs="宋体"/>
                <w:color w:val="auto"/>
                <w:szCs w:val="21"/>
                <w:highlight w:val="none"/>
              </w:rPr>
            </w:pPr>
          </w:p>
        </w:tc>
        <w:tc>
          <w:tcPr>
            <w:tcW w:w="2606" w:type="dxa"/>
            <w:vAlign w:val="center"/>
          </w:tcPr>
          <w:p w14:paraId="49078C0D">
            <w:pPr>
              <w:spacing w:line="360" w:lineRule="auto"/>
              <w:jc w:val="center"/>
              <w:rPr>
                <w:rFonts w:ascii="宋体" w:hAnsi="宋体" w:cs="宋体"/>
                <w:color w:val="auto"/>
                <w:szCs w:val="21"/>
                <w:highlight w:val="none"/>
              </w:rPr>
            </w:pPr>
          </w:p>
        </w:tc>
      </w:tr>
      <w:tr w14:paraId="3F83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7BEE6E0">
            <w:pPr>
              <w:spacing w:line="360" w:lineRule="auto"/>
              <w:jc w:val="center"/>
              <w:rPr>
                <w:rFonts w:ascii="宋体" w:hAnsi="宋体" w:cs="宋体"/>
                <w:color w:val="auto"/>
                <w:szCs w:val="21"/>
                <w:highlight w:val="none"/>
              </w:rPr>
            </w:pPr>
          </w:p>
        </w:tc>
        <w:tc>
          <w:tcPr>
            <w:tcW w:w="1631" w:type="dxa"/>
            <w:vAlign w:val="center"/>
          </w:tcPr>
          <w:p w14:paraId="37C98BA3">
            <w:pPr>
              <w:spacing w:line="360" w:lineRule="auto"/>
              <w:jc w:val="center"/>
              <w:rPr>
                <w:rFonts w:ascii="宋体" w:hAnsi="宋体" w:cs="宋体"/>
                <w:color w:val="auto"/>
                <w:szCs w:val="21"/>
                <w:highlight w:val="none"/>
              </w:rPr>
            </w:pPr>
          </w:p>
        </w:tc>
        <w:tc>
          <w:tcPr>
            <w:tcW w:w="1955" w:type="dxa"/>
            <w:vAlign w:val="center"/>
          </w:tcPr>
          <w:p w14:paraId="0756494E">
            <w:pPr>
              <w:spacing w:line="360" w:lineRule="auto"/>
              <w:jc w:val="center"/>
              <w:rPr>
                <w:rFonts w:ascii="宋体" w:hAnsi="宋体" w:cs="宋体"/>
                <w:color w:val="auto"/>
                <w:szCs w:val="21"/>
                <w:highlight w:val="none"/>
              </w:rPr>
            </w:pPr>
          </w:p>
        </w:tc>
        <w:tc>
          <w:tcPr>
            <w:tcW w:w="1149" w:type="dxa"/>
            <w:vAlign w:val="center"/>
          </w:tcPr>
          <w:p w14:paraId="1BCE5D34">
            <w:pPr>
              <w:spacing w:line="360" w:lineRule="auto"/>
              <w:jc w:val="center"/>
              <w:rPr>
                <w:rFonts w:ascii="宋体" w:hAnsi="宋体" w:cs="宋体"/>
                <w:color w:val="auto"/>
                <w:szCs w:val="21"/>
                <w:highlight w:val="none"/>
              </w:rPr>
            </w:pPr>
          </w:p>
        </w:tc>
        <w:tc>
          <w:tcPr>
            <w:tcW w:w="1653" w:type="dxa"/>
            <w:vAlign w:val="center"/>
          </w:tcPr>
          <w:p w14:paraId="202D3A03">
            <w:pPr>
              <w:spacing w:line="360" w:lineRule="auto"/>
              <w:jc w:val="center"/>
              <w:rPr>
                <w:rFonts w:ascii="宋体" w:hAnsi="宋体" w:cs="宋体"/>
                <w:color w:val="auto"/>
                <w:szCs w:val="21"/>
                <w:highlight w:val="none"/>
              </w:rPr>
            </w:pPr>
          </w:p>
        </w:tc>
        <w:tc>
          <w:tcPr>
            <w:tcW w:w="2606" w:type="dxa"/>
            <w:vAlign w:val="center"/>
          </w:tcPr>
          <w:p w14:paraId="62DAC79B">
            <w:pPr>
              <w:spacing w:line="360" w:lineRule="auto"/>
              <w:jc w:val="center"/>
              <w:rPr>
                <w:rFonts w:ascii="宋体" w:hAnsi="宋体" w:cs="宋体"/>
                <w:color w:val="auto"/>
                <w:szCs w:val="21"/>
                <w:highlight w:val="none"/>
              </w:rPr>
            </w:pPr>
          </w:p>
        </w:tc>
      </w:tr>
      <w:tr w14:paraId="35B5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25AC0CE">
            <w:pPr>
              <w:spacing w:line="360" w:lineRule="auto"/>
              <w:jc w:val="center"/>
              <w:rPr>
                <w:rFonts w:ascii="宋体" w:hAnsi="宋体" w:cs="宋体"/>
                <w:color w:val="auto"/>
                <w:szCs w:val="21"/>
                <w:highlight w:val="none"/>
              </w:rPr>
            </w:pPr>
          </w:p>
        </w:tc>
        <w:tc>
          <w:tcPr>
            <w:tcW w:w="1631" w:type="dxa"/>
            <w:vAlign w:val="center"/>
          </w:tcPr>
          <w:p w14:paraId="1905B31F">
            <w:pPr>
              <w:spacing w:line="360" w:lineRule="auto"/>
              <w:jc w:val="center"/>
              <w:rPr>
                <w:rFonts w:ascii="宋体" w:hAnsi="宋体" w:cs="宋体"/>
                <w:color w:val="auto"/>
                <w:szCs w:val="21"/>
                <w:highlight w:val="none"/>
              </w:rPr>
            </w:pPr>
          </w:p>
        </w:tc>
        <w:tc>
          <w:tcPr>
            <w:tcW w:w="1955" w:type="dxa"/>
            <w:vAlign w:val="center"/>
          </w:tcPr>
          <w:p w14:paraId="4A2F6DF8">
            <w:pPr>
              <w:spacing w:line="360" w:lineRule="auto"/>
              <w:jc w:val="center"/>
              <w:rPr>
                <w:rFonts w:ascii="宋体" w:hAnsi="宋体" w:cs="宋体"/>
                <w:color w:val="auto"/>
                <w:szCs w:val="21"/>
                <w:highlight w:val="none"/>
              </w:rPr>
            </w:pPr>
          </w:p>
        </w:tc>
        <w:tc>
          <w:tcPr>
            <w:tcW w:w="1149" w:type="dxa"/>
            <w:vAlign w:val="center"/>
          </w:tcPr>
          <w:p w14:paraId="0FF0856A">
            <w:pPr>
              <w:spacing w:line="360" w:lineRule="auto"/>
              <w:jc w:val="center"/>
              <w:rPr>
                <w:rFonts w:ascii="宋体" w:hAnsi="宋体" w:cs="宋体"/>
                <w:color w:val="auto"/>
                <w:szCs w:val="21"/>
                <w:highlight w:val="none"/>
              </w:rPr>
            </w:pPr>
          </w:p>
        </w:tc>
        <w:tc>
          <w:tcPr>
            <w:tcW w:w="1653" w:type="dxa"/>
            <w:vAlign w:val="center"/>
          </w:tcPr>
          <w:p w14:paraId="2C63924A">
            <w:pPr>
              <w:spacing w:line="360" w:lineRule="auto"/>
              <w:jc w:val="center"/>
              <w:rPr>
                <w:rFonts w:ascii="宋体" w:hAnsi="宋体" w:cs="宋体"/>
                <w:color w:val="auto"/>
                <w:szCs w:val="21"/>
                <w:highlight w:val="none"/>
              </w:rPr>
            </w:pPr>
          </w:p>
        </w:tc>
        <w:tc>
          <w:tcPr>
            <w:tcW w:w="2606" w:type="dxa"/>
            <w:vAlign w:val="center"/>
          </w:tcPr>
          <w:p w14:paraId="7A604A06">
            <w:pPr>
              <w:spacing w:line="360" w:lineRule="auto"/>
              <w:jc w:val="center"/>
              <w:rPr>
                <w:rFonts w:ascii="宋体" w:hAnsi="宋体" w:cs="宋体"/>
                <w:color w:val="auto"/>
                <w:szCs w:val="21"/>
                <w:highlight w:val="none"/>
              </w:rPr>
            </w:pPr>
          </w:p>
        </w:tc>
      </w:tr>
      <w:tr w14:paraId="5D2D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8D478D6">
            <w:pPr>
              <w:spacing w:line="360" w:lineRule="auto"/>
              <w:jc w:val="center"/>
              <w:rPr>
                <w:rFonts w:ascii="宋体" w:hAnsi="宋体" w:cs="宋体"/>
                <w:color w:val="auto"/>
                <w:szCs w:val="21"/>
                <w:highlight w:val="none"/>
              </w:rPr>
            </w:pPr>
          </w:p>
        </w:tc>
        <w:tc>
          <w:tcPr>
            <w:tcW w:w="1631" w:type="dxa"/>
            <w:vAlign w:val="center"/>
          </w:tcPr>
          <w:p w14:paraId="343D892E">
            <w:pPr>
              <w:spacing w:line="360" w:lineRule="auto"/>
              <w:jc w:val="center"/>
              <w:rPr>
                <w:rFonts w:ascii="宋体" w:hAnsi="宋体" w:cs="宋体"/>
                <w:color w:val="auto"/>
                <w:szCs w:val="21"/>
                <w:highlight w:val="none"/>
              </w:rPr>
            </w:pPr>
          </w:p>
        </w:tc>
        <w:tc>
          <w:tcPr>
            <w:tcW w:w="1955" w:type="dxa"/>
            <w:vAlign w:val="center"/>
          </w:tcPr>
          <w:p w14:paraId="21B13F6D">
            <w:pPr>
              <w:spacing w:line="360" w:lineRule="auto"/>
              <w:jc w:val="center"/>
              <w:rPr>
                <w:rFonts w:ascii="宋体" w:hAnsi="宋体" w:cs="宋体"/>
                <w:color w:val="auto"/>
                <w:szCs w:val="21"/>
                <w:highlight w:val="none"/>
              </w:rPr>
            </w:pPr>
          </w:p>
        </w:tc>
        <w:tc>
          <w:tcPr>
            <w:tcW w:w="1149" w:type="dxa"/>
            <w:vAlign w:val="center"/>
          </w:tcPr>
          <w:p w14:paraId="51ABF7F3">
            <w:pPr>
              <w:spacing w:line="360" w:lineRule="auto"/>
              <w:jc w:val="center"/>
              <w:rPr>
                <w:rFonts w:ascii="宋体" w:hAnsi="宋体" w:cs="宋体"/>
                <w:color w:val="auto"/>
                <w:szCs w:val="21"/>
                <w:highlight w:val="none"/>
              </w:rPr>
            </w:pPr>
          </w:p>
        </w:tc>
        <w:tc>
          <w:tcPr>
            <w:tcW w:w="1653" w:type="dxa"/>
            <w:vAlign w:val="center"/>
          </w:tcPr>
          <w:p w14:paraId="7D009128">
            <w:pPr>
              <w:spacing w:line="360" w:lineRule="auto"/>
              <w:jc w:val="center"/>
              <w:rPr>
                <w:rFonts w:ascii="宋体" w:hAnsi="宋体" w:cs="宋体"/>
                <w:color w:val="auto"/>
                <w:szCs w:val="21"/>
                <w:highlight w:val="none"/>
              </w:rPr>
            </w:pPr>
          </w:p>
        </w:tc>
        <w:tc>
          <w:tcPr>
            <w:tcW w:w="2606" w:type="dxa"/>
            <w:vAlign w:val="center"/>
          </w:tcPr>
          <w:p w14:paraId="79E58CE9">
            <w:pPr>
              <w:spacing w:line="360" w:lineRule="auto"/>
              <w:jc w:val="center"/>
              <w:rPr>
                <w:rFonts w:ascii="宋体" w:hAnsi="宋体" w:cs="宋体"/>
                <w:color w:val="auto"/>
                <w:szCs w:val="21"/>
                <w:highlight w:val="none"/>
              </w:rPr>
            </w:pPr>
          </w:p>
        </w:tc>
      </w:tr>
      <w:tr w14:paraId="4437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C94956F">
            <w:pPr>
              <w:spacing w:line="360" w:lineRule="auto"/>
              <w:jc w:val="center"/>
              <w:rPr>
                <w:rFonts w:ascii="宋体" w:hAnsi="宋体" w:cs="宋体"/>
                <w:color w:val="auto"/>
                <w:szCs w:val="21"/>
                <w:highlight w:val="none"/>
              </w:rPr>
            </w:pPr>
          </w:p>
        </w:tc>
        <w:tc>
          <w:tcPr>
            <w:tcW w:w="1631" w:type="dxa"/>
            <w:vAlign w:val="center"/>
          </w:tcPr>
          <w:p w14:paraId="0516E971">
            <w:pPr>
              <w:spacing w:line="360" w:lineRule="auto"/>
              <w:jc w:val="center"/>
              <w:rPr>
                <w:rFonts w:ascii="宋体" w:hAnsi="宋体" w:cs="宋体"/>
                <w:color w:val="auto"/>
                <w:szCs w:val="21"/>
                <w:highlight w:val="none"/>
              </w:rPr>
            </w:pPr>
          </w:p>
        </w:tc>
        <w:tc>
          <w:tcPr>
            <w:tcW w:w="1955" w:type="dxa"/>
            <w:vAlign w:val="center"/>
          </w:tcPr>
          <w:p w14:paraId="37268078">
            <w:pPr>
              <w:spacing w:line="360" w:lineRule="auto"/>
              <w:jc w:val="center"/>
              <w:rPr>
                <w:rFonts w:ascii="宋体" w:hAnsi="宋体" w:cs="宋体"/>
                <w:color w:val="auto"/>
                <w:szCs w:val="21"/>
                <w:highlight w:val="none"/>
              </w:rPr>
            </w:pPr>
          </w:p>
        </w:tc>
        <w:tc>
          <w:tcPr>
            <w:tcW w:w="1149" w:type="dxa"/>
            <w:vAlign w:val="center"/>
          </w:tcPr>
          <w:p w14:paraId="3B1072C0">
            <w:pPr>
              <w:spacing w:line="360" w:lineRule="auto"/>
              <w:jc w:val="center"/>
              <w:rPr>
                <w:rFonts w:ascii="宋体" w:hAnsi="宋体" w:cs="宋体"/>
                <w:color w:val="auto"/>
                <w:szCs w:val="21"/>
                <w:highlight w:val="none"/>
              </w:rPr>
            </w:pPr>
          </w:p>
        </w:tc>
        <w:tc>
          <w:tcPr>
            <w:tcW w:w="1653" w:type="dxa"/>
            <w:vAlign w:val="center"/>
          </w:tcPr>
          <w:p w14:paraId="25E0062C">
            <w:pPr>
              <w:spacing w:line="360" w:lineRule="auto"/>
              <w:jc w:val="center"/>
              <w:rPr>
                <w:rFonts w:ascii="宋体" w:hAnsi="宋体" w:cs="宋体"/>
                <w:color w:val="auto"/>
                <w:szCs w:val="21"/>
                <w:highlight w:val="none"/>
              </w:rPr>
            </w:pPr>
          </w:p>
        </w:tc>
        <w:tc>
          <w:tcPr>
            <w:tcW w:w="2606" w:type="dxa"/>
            <w:vAlign w:val="center"/>
          </w:tcPr>
          <w:p w14:paraId="241723BC">
            <w:pPr>
              <w:spacing w:line="360" w:lineRule="auto"/>
              <w:jc w:val="center"/>
              <w:rPr>
                <w:rFonts w:ascii="宋体" w:hAnsi="宋体" w:cs="宋体"/>
                <w:color w:val="auto"/>
                <w:szCs w:val="21"/>
                <w:highlight w:val="none"/>
              </w:rPr>
            </w:pPr>
          </w:p>
        </w:tc>
      </w:tr>
      <w:tr w14:paraId="3897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7508E22">
            <w:pPr>
              <w:spacing w:line="360" w:lineRule="auto"/>
              <w:jc w:val="center"/>
              <w:rPr>
                <w:rFonts w:ascii="宋体" w:hAnsi="宋体" w:cs="宋体"/>
                <w:color w:val="auto"/>
                <w:szCs w:val="21"/>
                <w:highlight w:val="none"/>
              </w:rPr>
            </w:pPr>
          </w:p>
        </w:tc>
        <w:tc>
          <w:tcPr>
            <w:tcW w:w="1631" w:type="dxa"/>
            <w:vAlign w:val="center"/>
          </w:tcPr>
          <w:p w14:paraId="519C111C">
            <w:pPr>
              <w:spacing w:line="360" w:lineRule="auto"/>
              <w:jc w:val="center"/>
              <w:rPr>
                <w:rFonts w:ascii="宋体" w:hAnsi="宋体" w:cs="宋体"/>
                <w:color w:val="auto"/>
                <w:szCs w:val="21"/>
                <w:highlight w:val="none"/>
              </w:rPr>
            </w:pPr>
          </w:p>
        </w:tc>
        <w:tc>
          <w:tcPr>
            <w:tcW w:w="1955" w:type="dxa"/>
            <w:vAlign w:val="center"/>
          </w:tcPr>
          <w:p w14:paraId="19C9CA2B">
            <w:pPr>
              <w:spacing w:line="360" w:lineRule="auto"/>
              <w:jc w:val="center"/>
              <w:rPr>
                <w:rFonts w:ascii="宋体" w:hAnsi="宋体" w:cs="宋体"/>
                <w:color w:val="auto"/>
                <w:szCs w:val="21"/>
                <w:highlight w:val="none"/>
              </w:rPr>
            </w:pPr>
          </w:p>
        </w:tc>
        <w:tc>
          <w:tcPr>
            <w:tcW w:w="1149" w:type="dxa"/>
            <w:vAlign w:val="center"/>
          </w:tcPr>
          <w:p w14:paraId="6D959D78">
            <w:pPr>
              <w:spacing w:line="360" w:lineRule="auto"/>
              <w:jc w:val="center"/>
              <w:rPr>
                <w:rFonts w:ascii="宋体" w:hAnsi="宋体" w:cs="宋体"/>
                <w:color w:val="auto"/>
                <w:szCs w:val="21"/>
                <w:highlight w:val="none"/>
              </w:rPr>
            </w:pPr>
          </w:p>
        </w:tc>
        <w:tc>
          <w:tcPr>
            <w:tcW w:w="1653" w:type="dxa"/>
            <w:vAlign w:val="center"/>
          </w:tcPr>
          <w:p w14:paraId="6E8013FA">
            <w:pPr>
              <w:spacing w:line="360" w:lineRule="auto"/>
              <w:jc w:val="center"/>
              <w:rPr>
                <w:rFonts w:ascii="宋体" w:hAnsi="宋体" w:cs="宋体"/>
                <w:color w:val="auto"/>
                <w:szCs w:val="21"/>
                <w:highlight w:val="none"/>
              </w:rPr>
            </w:pPr>
          </w:p>
        </w:tc>
        <w:tc>
          <w:tcPr>
            <w:tcW w:w="2606" w:type="dxa"/>
            <w:vAlign w:val="center"/>
          </w:tcPr>
          <w:p w14:paraId="7F2B4DD4">
            <w:pPr>
              <w:spacing w:line="360" w:lineRule="auto"/>
              <w:jc w:val="center"/>
              <w:rPr>
                <w:rFonts w:ascii="宋体" w:hAnsi="宋体" w:cs="宋体"/>
                <w:color w:val="auto"/>
                <w:szCs w:val="21"/>
                <w:highlight w:val="none"/>
              </w:rPr>
            </w:pPr>
          </w:p>
        </w:tc>
      </w:tr>
      <w:tr w14:paraId="67D3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4AED235">
            <w:pPr>
              <w:spacing w:line="360" w:lineRule="auto"/>
              <w:jc w:val="center"/>
              <w:rPr>
                <w:rFonts w:ascii="宋体" w:hAnsi="宋体" w:cs="宋体"/>
                <w:color w:val="auto"/>
                <w:szCs w:val="21"/>
                <w:highlight w:val="none"/>
              </w:rPr>
            </w:pPr>
          </w:p>
        </w:tc>
        <w:tc>
          <w:tcPr>
            <w:tcW w:w="1631" w:type="dxa"/>
            <w:vAlign w:val="center"/>
          </w:tcPr>
          <w:p w14:paraId="2BB8E82C">
            <w:pPr>
              <w:spacing w:line="360" w:lineRule="auto"/>
              <w:jc w:val="center"/>
              <w:rPr>
                <w:rFonts w:ascii="宋体" w:hAnsi="宋体" w:cs="宋体"/>
                <w:color w:val="auto"/>
                <w:szCs w:val="21"/>
                <w:highlight w:val="none"/>
              </w:rPr>
            </w:pPr>
          </w:p>
        </w:tc>
        <w:tc>
          <w:tcPr>
            <w:tcW w:w="1955" w:type="dxa"/>
            <w:vAlign w:val="center"/>
          </w:tcPr>
          <w:p w14:paraId="28ED8180">
            <w:pPr>
              <w:spacing w:line="360" w:lineRule="auto"/>
              <w:jc w:val="center"/>
              <w:rPr>
                <w:rFonts w:ascii="宋体" w:hAnsi="宋体" w:cs="宋体"/>
                <w:color w:val="auto"/>
                <w:szCs w:val="21"/>
                <w:highlight w:val="none"/>
              </w:rPr>
            </w:pPr>
          </w:p>
        </w:tc>
        <w:tc>
          <w:tcPr>
            <w:tcW w:w="1149" w:type="dxa"/>
            <w:vAlign w:val="center"/>
          </w:tcPr>
          <w:p w14:paraId="2042B383">
            <w:pPr>
              <w:spacing w:line="360" w:lineRule="auto"/>
              <w:jc w:val="center"/>
              <w:rPr>
                <w:rFonts w:ascii="宋体" w:hAnsi="宋体" w:cs="宋体"/>
                <w:color w:val="auto"/>
                <w:szCs w:val="21"/>
                <w:highlight w:val="none"/>
              </w:rPr>
            </w:pPr>
          </w:p>
        </w:tc>
        <w:tc>
          <w:tcPr>
            <w:tcW w:w="1653" w:type="dxa"/>
            <w:vAlign w:val="center"/>
          </w:tcPr>
          <w:p w14:paraId="6534FBF5">
            <w:pPr>
              <w:spacing w:line="360" w:lineRule="auto"/>
              <w:jc w:val="center"/>
              <w:rPr>
                <w:rFonts w:ascii="宋体" w:hAnsi="宋体" w:cs="宋体"/>
                <w:color w:val="auto"/>
                <w:szCs w:val="21"/>
                <w:highlight w:val="none"/>
              </w:rPr>
            </w:pPr>
          </w:p>
        </w:tc>
        <w:tc>
          <w:tcPr>
            <w:tcW w:w="2606" w:type="dxa"/>
            <w:vAlign w:val="center"/>
          </w:tcPr>
          <w:p w14:paraId="5C3D53F9">
            <w:pPr>
              <w:spacing w:line="360" w:lineRule="auto"/>
              <w:jc w:val="center"/>
              <w:rPr>
                <w:rFonts w:ascii="宋体" w:hAnsi="宋体" w:cs="宋体"/>
                <w:color w:val="auto"/>
                <w:szCs w:val="21"/>
                <w:highlight w:val="none"/>
              </w:rPr>
            </w:pPr>
          </w:p>
        </w:tc>
      </w:tr>
      <w:tr w14:paraId="1F32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F6FCEA3">
            <w:pPr>
              <w:spacing w:line="360" w:lineRule="auto"/>
              <w:jc w:val="center"/>
              <w:rPr>
                <w:rFonts w:ascii="宋体" w:hAnsi="宋体" w:cs="宋体"/>
                <w:color w:val="auto"/>
                <w:szCs w:val="21"/>
                <w:highlight w:val="none"/>
              </w:rPr>
            </w:pPr>
          </w:p>
        </w:tc>
        <w:tc>
          <w:tcPr>
            <w:tcW w:w="1631" w:type="dxa"/>
            <w:vAlign w:val="center"/>
          </w:tcPr>
          <w:p w14:paraId="0134C157">
            <w:pPr>
              <w:spacing w:line="360" w:lineRule="auto"/>
              <w:jc w:val="center"/>
              <w:rPr>
                <w:rFonts w:ascii="宋体" w:hAnsi="宋体" w:cs="宋体"/>
                <w:color w:val="auto"/>
                <w:szCs w:val="21"/>
                <w:highlight w:val="none"/>
              </w:rPr>
            </w:pPr>
          </w:p>
        </w:tc>
        <w:tc>
          <w:tcPr>
            <w:tcW w:w="1955" w:type="dxa"/>
            <w:vAlign w:val="center"/>
          </w:tcPr>
          <w:p w14:paraId="3754973A">
            <w:pPr>
              <w:spacing w:line="360" w:lineRule="auto"/>
              <w:jc w:val="center"/>
              <w:rPr>
                <w:rFonts w:ascii="宋体" w:hAnsi="宋体" w:cs="宋体"/>
                <w:color w:val="auto"/>
                <w:szCs w:val="21"/>
                <w:highlight w:val="none"/>
              </w:rPr>
            </w:pPr>
          </w:p>
        </w:tc>
        <w:tc>
          <w:tcPr>
            <w:tcW w:w="1149" w:type="dxa"/>
            <w:vAlign w:val="center"/>
          </w:tcPr>
          <w:p w14:paraId="4F769678">
            <w:pPr>
              <w:spacing w:line="360" w:lineRule="auto"/>
              <w:jc w:val="center"/>
              <w:rPr>
                <w:rFonts w:ascii="宋体" w:hAnsi="宋体" w:cs="宋体"/>
                <w:color w:val="auto"/>
                <w:szCs w:val="21"/>
                <w:highlight w:val="none"/>
              </w:rPr>
            </w:pPr>
          </w:p>
        </w:tc>
        <w:tc>
          <w:tcPr>
            <w:tcW w:w="1653" w:type="dxa"/>
            <w:vAlign w:val="center"/>
          </w:tcPr>
          <w:p w14:paraId="523D401D">
            <w:pPr>
              <w:spacing w:line="360" w:lineRule="auto"/>
              <w:jc w:val="center"/>
              <w:rPr>
                <w:rFonts w:ascii="宋体" w:hAnsi="宋体" w:cs="宋体"/>
                <w:color w:val="auto"/>
                <w:szCs w:val="21"/>
                <w:highlight w:val="none"/>
              </w:rPr>
            </w:pPr>
          </w:p>
        </w:tc>
        <w:tc>
          <w:tcPr>
            <w:tcW w:w="2606" w:type="dxa"/>
            <w:vAlign w:val="center"/>
          </w:tcPr>
          <w:p w14:paraId="56EE9559">
            <w:pPr>
              <w:spacing w:line="360" w:lineRule="auto"/>
              <w:jc w:val="center"/>
              <w:rPr>
                <w:rFonts w:ascii="宋体" w:hAnsi="宋体" w:cs="宋体"/>
                <w:color w:val="auto"/>
                <w:szCs w:val="21"/>
                <w:highlight w:val="none"/>
              </w:rPr>
            </w:pPr>
          </w:p>
        </w:tc>
      </w:tr>
      <w:tr w14:paraId="35F7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62795A1">
            <w:pPr>
              <w:spacing w:line="360" w:lineRule="auto"/>
              <w:jc w:val="center"/>
              <w:rPr>
                <w:rFonts w:ascii="宋体" w:hAnsi="宋体" w:cs="宋体"/>
                <w:color w:val="auto"/>
                <w:szCs w:val="21"/>
                <w:highlight w:val="none"/>
              </w:rPr>
            </w:pPr>
          </w:p>
        </w:tc>
        <w:tc>
          <w:tcPr>
            <w:tcW w:w="1631" w:type="dxa"/>
            <w:vAlign w:val="center"/>
          </w:tcPr>
          <w:p w14:paraId="7CB84BF4">
            <w:pPr>
              <w:spacing w:line="360" w:lineRule="auto"/>
              <w:jc w:val="center"/>
              <w:rPr>
                <w:rFonts w:ascii="宋体" w:hAnsi="宋体" w:cs="宋体"/>
                <w:color w:val="auto"/>
                <w:szCs w:val="21"/>
                <w:highlight w:val="none"/>
              </w:rPr>
            </w:pPr>
          </w:p>
        </w:tc>
        <w:tc>
          <w:tcPr>
            <w:tcW w:w="1955" w:type="dxa"/>
            <w:vAlign w:val="center"/>
          </w:tcPr>
          <w:p w14:paraId="2425EA83">
            <w:pPr>
              <w:spacing w:line="360" w:lineRule="auto"/>
              <w:jc w:val="center"/>
              <w:rPr>
                <w:rFonts w:ascii="宋体" w:hAnsi="宋体" w:cs="宋体"/>
                <w:color w:val="auto"/>
                <w:szCs w:val="21"/>
                <w:highlight w:val="none"/>
              </w:rPr>
            </w:pPr>
          </w:p>
        </w:tc>
        <w:tc>
          <w:tcPr>
            <w:tcW w:w="1149" w:type="dxa"/>
            <w:vAlign w:val="center"/>
          </w:tcPr>
          <w:p w14:paraId="49E0D4AA">
            <w:pPr>
              <w:spacing w:line="360" w:lineRule="auto"/>
              <w:jc w:val="center"/>
              <w:rPr>
                <w:rFonts w:ascii="宋体" w:hAnsi="宋体" w:cs="宋体"/>
                <w:color w:val="auto"/>
                <w:szCs w:val="21"/>
                <w:highlight w:val="none"/>
              </w:rPr>
            </w:pPr>
          </w:p>
        </w:tc>
        <w:tc>
          <w:tcPr>
            <w:tcW w:w="1653" w:type="dxa"/>
            <w:vAlign w:val="center"/>
          </w:tcPr>
          <w:p w14:paraId="4D21172F">
            <w:pPr>
              <w:spacing w:line="360" w:lineRule="auto"/>
              <w:jc w:val="center"/>
              <w:rPr>
                <w:rFonts w:ascii="宋体" w:hAnsi="宋体" w:cs="宋体"/>
                <w:color w:val="auto"/>
                <w:szCs w:val="21"/>
                <w:highlight w:val="none"/>
              </w:rPr>
            </w:pPr>
          </w:p>
        </w:tc>
        <w:tc>
          <w:tcPr>
            <w:tcW w:w="2606" w:type="dxa"/>
            <w:vAlign w:val="center"/>
          </w:tcPr>
          <w:p w14:paraId="77808F10">
            <w:pPr>
              <w:spacing w:line="360" w:lineRule="auto"/>
              <w:jc w:val="center"/>
              <w:rPr>
                <w:rFonts w:ascii="宋体" w:hAnsi="宋体" w:cs="宋体"/>
                <w:color w:val="auto"/>
                <w:szCs w:val="21"/>
                <w:highlight w:val="none"/>
              </w:rPr>
            </w:pPr>
          </w:p>
        </w:tc>
      </w:tr>
      <w:tr w14:paraId="53B5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DD91FDA">
            <w:pPr>
              <w:spacing w:line="360" w:lineRule="auto"/>
              <w:jc w:val="center"/>
              <w:rPr>
                <w:rFonts w:ascii="宋体" w:hAnsi="宋体" w:cs="宋体"/>
                <w:color w:val="auto"/>
                <w:szCs w:val="21"/>
                <w:highlight w:val="none"/>
              </w:rPr>
            </w:pPr>
          </w:p>
        </w:tc>
        <w:tc>
          <w:tcPr>
            <w:tcW w:w="1631" w:type="dxa"/>
            <w:vAlign w:val="center"/>
          </w:tcPr>
          <w:p w14:paraId="4821EF93">
            <w:pPr>
              <w:spacing w:line="360" w:lineRule="auto"/>
              <w:jc w:val="center"/>
              <w:rPr>
                <w:rFonts w:ascii="宋体" w:hAnsi="宋体" w:cs="宋体"/>
                <w:color w:val="auto"/>
                <w:szCs w:val="21"/>
                <w:highlight w:val="none"/>
              </w:rPr>
            </w:pPr>
          </w:p>
        </w:tc>
        <w:tc>
          <w:tcPr>
            <w:tcW w:w="1955" w:type="dxa"/>
            <w:vAlign w:val="center"/>
          </w:tcPr>
          <w:p w14:paraId="7413CA82">
            <w:pPr>
              <w:spacing w:line="360" w:lineRule="auto"/>
              <w:jc w:val="center"/>
              <w:rPr>
                <w:rFonts w:ascii="宋体" w:hAnsi="宋体" w:cs="宋体"/>
                <w:color w:val="auto"/>
                <w:szCs w:val="21"/>
                <w:highlight w:val="none"/>
              </w:rPr>
            </w:pPr>
          </w:p>
        </w:tc>
        <w:tc>
          <w:tcPr>
            <w:tcW w:w="1149" w:type="dxa"/>
            <w:vAlign w:val="center"/>
          </w:tcPr>
          <w:p w14:paraId="614B7873">
            <w:pPr>
              <w:spacing w:line="360" w:lineRule="auto"/>
              <w:jc w:val="center"/>
              <w:rPr>
                <w:rFonts w:ascii="宋体" w:hAnsi="宋体" w:cs="宋体"/>
                <w:color w:val="auto"/>
                <w:szCs w:val="21"/>
                <w:highlight w:val="none"/>
              </w:rPr>
            </w:pPr>
          </w:p>
        </w:tc>
        <w:tc>
          <w:tcPr>
            <w:tcW w:w="1653" w:type="dxa"/>
            <w:vAlign w:val="center"/>
          </w:tcPr>
          <w:p w14:paraId="510E3A45">
            <w:pPr>
              <w:spacing w:line="360" w:lineRule="auto"/>
              <w:jc w:val="center"/>
              <w:rPr>
                <w:rFonts w:ascii="宋体" w:hAnsi="宋体" w:cs="宋体"/>
                <w:color w:val="auto"/>
                <w:szCs w:val="21"/>
                <w:highlight w:val="none"/>
              </w:rPr>
            </w:pPr>
          </w:p>
        </w:tc>
        <w:tc>
          <w:tcPr>
            <w:tcW w:w="2606" w:type="dxa"/>
            <w:vAlign w:val="center"/>
          </w:tcPr>
          <w:p w14:paraId="333F36FD">
            <w:pPr>
              <w:spacing w:line="360" w:lineRule="auto"/>
              <w:jc w:val="center"/>
              <w:rPr>
                <w:rFonts w:ascii="宋体" w:hAnsi="宋体" w:cs="宋体"/>
                <w:color w:val="auto"/>
                <w:szCs w:val="21"/>
                <w:highlight w:val="none"/>
              </w:rPr>
            </w:pPr>
          </w:p>
        </w:tc>
      </w:tr>
    </w:tbl>
    <w:p w14:paraId="54761FCF">
      <w:pPr>
        <w:spacing w:line="360" w:lineRule="auto"/>
        <w:jc w:val="center"/>
        <w:outlineLvl w:val="2"/>
        <w:rPr>
          <w:rStyle w:val="66"/>
          <w:rFonts w:hint="eastAsia" w:ascii="宋体" w:hAnsi="宋体" w:eastAsia="宋体" w:cs="宋体"/>
          <w:color w:val="auto"/>
          <w:sz w:val="28"/>
          <w:szCs w:val="28"/>
          <w:highlight w:val="none"/>
        </w:rPr>
      </w:pPr>
    </w:p>
    <w:p w14:paraId="586C06AA">
      <w:pPr>
        <w:spacing w:line="360" w:lineRule="auto"/>
        <w:jc w:val="center"/>
        <w:outlineLvl w:val="2"/>
        <w:rPr>
          <w:rStyle w:val="66"/>
          <w:rFonts w:hint="eastAsia" w:ascii="宋体" w:hAnsi="宋体" w:eastAsia="宋体" w:cs="宋体"/>
          <w:color w:val="auto"/>
          <w:sz w:val="28"/>
          <w:szCs w:val="28"/>
          <w:highlight w:val="none"/>
        </w:rPr>
      </w:pPr>
    </w:p>
    <w:p w14:paraId="6BDB98FC">
      <w:pPr>
        <w:spacing w:line="360" w:lineRule="auto"/>
        <w:jc w:val="center"/>
        <w:outlineLvl w:val="2"/>
        <w:rPr>
          <w:rStyle w:val="66"/>
          <w:rFonts w:hint="eastAsia" w:ascii="宋体" w:hAnsi="宋体" w:eastAsia="宋体" w:cs="宋体"/>
          <w:color w:val="auto"/>
          <w:sz w:val="28"/>
          <w:szCs w:val="28"/>
          <w:highlight w:val="none"/>
        </w:rPr>
      </w:pPr>
    </w:p>
    <w:p w14:paraId="4B49E7FD">
      <w:pPr>
        <w:spacing w:line="360" w:lineRule="auto"/>
        <w:jc w:val="center"/>
        <w:outlineLvl w:val="2"/>
        <w:rPr>
          <w:rStyle w:val="66"/>
          <w:rFonts w:hint="eastAsia" w:ascii="宋体" w:hAnsi="宋体" w:eastAsia="宋体" w:cs="宋体"/>
          <w:color w:val="auto"/>
          <w:sz w:val="28"/>
          <w:szCs w:val="28"/>
          <w:highlight w:val="none"/>
        </w:rPr>
      </w:pPr>
    </w:p>
    <w:p w14:paraId="270DAE52">
      <w:pPr>
        <w:spacing w:line="360" w:lineRule="auto"/>
        <w:jc w:val="center"/>
        <w:outlineLvl w:val="2"/>
        <w:rPr>
          <w:rStyle w:val="66"/>
          <w:rFonts w:hint="eastAsia" w:ascii="宋体" w:hAnsi="宋体" w:eastAsia="宋体" w:cs="宋体"/>
          <w:color w:val="auto"/>
          <w:sz w:val="28"/>
          <w:szCs w:val="28"/>
          <w:highlight w:val="none"/>
        </w:rPr>
      </w:pPr>
    </w:p>
    <w:p w14:paraId="15EBA3B2">
      <w:pPr>
        <w:spacing w:line="360" w:lineRule="auto"/>
        <w:jc w:val="center"/>
        <w:outlineLvl w:val="2"/>
        <w:rPr>
          <w:rStyle w:val="66"/>
          <w:rFonts w:hint="eastAsia" w:ascii="宋体" w:hAnsi="宋体" w:eastAsia="宋体" w:cs="宋体"/>
          <w:color w:val="auto"/>
          <w:sz w:val="28"/>
          <w:szCs w:val="28"/>
          <w:highlight w:val="none"/>
        </w:rPr>
      </w:pPr>
    </w:p>
    <w:p w14:paraId="3A5F6D7B">
      <w:pPr>
        <w:rPr>
          <w:rStyle w:val="66"/>
          <w:rFonts w:hint="eastAsia" w:ascii="宋体" w:hAnsi="宋体" w:eastAsia="宋体" w:cs="宋体"/>
          <w:color w:val="auto"/>
          <w:sz w:val="28"/>
          <w:szCs w:val="28"/>
          <w:highlight w:val="none"/>
          <w:lang w:val="en-US" w:eastAsia="zh-CN"/>
        </w:rPr>
      </w:pPr>
      <w:r>
        <w:rPr>
          <w:rStyle w:val="66"/>
          <w:rFonts w:hint="eastAsia" w:ascii="宋体" w:hAnsi="宋体" w:eastAsia="宋体" w:cs="宋体"/>
          <w:color w:val="auto"/>
          <w:sz w:val="28"/>
          <w:szCs w:val="28"/>
          <w:highlight w:val="none"/>
          <w:lang w:val="en-US" w:eastAsia="zh-CN"/>
        </w:rPr>
        <w:br w:type="page"/>
      </w:r>
    </w:p>
    <w:p w14:paraId="793A82F0">
      <w:pPr>
        <w:spacing w:line="360" w:lineRule="auto"/>
        <w:jc w:val="center"/>
        <w:outlineLvl w:val="2"/>
        <w:rPr>
          <w:rStyle w:val="66"/>
          <w:rFonts w:hint="eastAsia" w:ascii="宋体" w:hAnsi="宋体" w:eastAsia="宋体" w:cs="宋体"/>
          <w:color w:val="auto"/>
          <w:sz w:val="28"/>
          <w:szCs w:val="28"/>
          <w:highlight w:val="none"/>
        </w:rPr>
      </w:pPr>
      <w:r>
        <w:rPr>
          <w:rStyle w:val="66"/>
          <w:rFonts w:hint="eastAsia" w:asciiTheme="majorEastAsia" w:hAnsiTheme="majorEastAsia" w:eastAsiaTheme="majorEastAsia" w:cstheme="majorEastAsia"/>
          <w:color w:val="auto"/>
          <w:sz w:val="28"/>
          <w:szCs w:val="28"/>
          <w:highlight w:val="none"/>
          <w:lang w:val="en-US" w:eastAsia="zh-CN"/>
        </w:rPr>
        <w:t>九、供</w:t>
      </w:r>
      <w:r>
        <w:rPr>
          <w:rStyle w:val="66"/>
          <w:rFonts w:hint="eastAsia" w:ascii="宋体" w:hAnsi="宋体" w:eastAsia="宋体" w:cs="宋体"/>
          <w:color w:val="auto"/>
          <w:sz w:val="28"/>
          <w:szCs w:val="28"/>
          <w:highlight w:val="none"/>
          <w:lang w:val="en-US" w:eastAsia="zh-CN"/>
        </w:rPr>
        <w:t>应商</w:t>
      </w:r>
      <w:r>
        <w:rPr>
          <w:rStyle w:val="66"/>
          <w:rFonts w:hint="eastAsia" w:ascii="宋体" w:hAnsi="宋体" w:eastAsia="宋体" w:cs="宋体"/>
          <w:color w:val="auto"/>
          <w:sz w:val="28"/>
          <w:szCs w:val="28"/>
          <w:highlight w:val="none"/>
        </w:rPr>
        <w:t>近年完成的类似项目情况表</w:t>
      </w:r>
      <w:bookmarkEnd w:id="51"/>
    </w:p>
    <w:bookmarkEnd w:id="52"/>
    <w:tbl>
      <w:tblPr>
        <w:tblStyle w:val="36"/>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FB9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5993BC62">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4CDFD68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690E1026">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25B7515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0931F3F9">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6776540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721E85A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9C2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0B16BBD">
            <w:pPr>
              <w:spacing w:line="360" w:lineRule="auto"/>
              <w:rPr>
                <w:rFonts w:hint="eastAsia" w:ascii="宋体" w:hAnsi="宋体"/>
                <w:b/>
                <w:bCs/>
                <w:color w:val="auto"/>
                <w:sz w:val="24"/>
                <w:highlight w:val="none"/>
              </w:rPr>
            </w:pPr>
          </w:p>
        </w:tc>
        <w:tc>
          <w:tcPr>
            <w:tcW w:w="1713" w:type="dxa"/>
            <w:vAlign w:val="center"/>
          </w:tcPr>
          <w:p w14:paraId="057CAC9F">
            <w:pPr>
              <w:spacing w:line="360" w:lineRule="auto"/>
              <w:rPr>
                <w:rFonts w:hint="eastAsia" w:ascii="宋体" w:hAnsi="宋体"/>
                <w:b/>
                <w:bCs/>
                <w:color w:val="auto"/>
                <w:szCs w:val="21"/>
                <w:highlight w:val="none"/>
              </w:rPr>
            </w:pPr>
          </w:p>
        </w:tc>
        <w:tc>
          <w:tcPr>
            <w:tcW w:w="2170" w:type="dxa"/>
            <w:vAlign w:val="center"/>
          </w:tcPr>
          <w:p w14:paraId="69193566">
            <w:pPr>
              <w:spacing w:line="360" w:lineRule="auto"/>
              <w:rPr>
                <w:rFonts w:hint="eastAsia" w:ascii="宋体" w:hAnsi="宋体"/>
                <w:b/>
                <w:bCs/>
                <w:color w:val="auto"/>
                <w:szCs w:val="21"/>
                <w:highlight w:val="none"/>
              </w:rPr>
            </w:pPr>
          </w:p>
        </w:tc>
        <w:tc>
          <w:tcPr>
            <w:tcW w:w="1590" w:type="dxa"/>
            <w:vAlign w:val="center"/>
          </w:tcPr>
          <w:p w14:paraId="5C2C2C4D">
            <w:pPr>
              <w:spacing w:line="360" w:lineRule="auto"/>
              <w:rPr>
                <w:rFonts w:hint="eastAsia" w:ascii="宋体" w:hAnsi="宋体"/>
                <w:b/>
                <w:bCs/>
                <w:color w:val="auto"/>
                <w:szCs w:val="21"/>
                <w:highlight w:val="none"/>
              </w:rPr>
            </w:pPr>
          </w:p>
        </w:tc>
        <w:tc>
          <w:tcPr>
            <w:tcW w:w="1445" w:type="dxa"/>
          </w:tcPr>
          <w:p w14:paraId="15DB6DB6">
            <w:pPr>
              <w:pStyle w:val="76"/>
              <w:spacing w:before="145"/>
              <w:rPr>
                <w:rFonts w:ascii="宋体" w:hAnsi="宋体" w:cs="宋体"/>
                <w:color w:val="auto"/>
                <w:szCs w:val="21"/>
                <w:highlight w:val="none"/>
              </w:rPr>
            </w:pPr>
          </w:p>
        </w:tc>
        <w:tc>
          <w:tcPr>
            <w:tcW w:w="1649" w:type="dxa"/>
            <w:vAlign w:val="center"/>
          </w:tcPr>
          <w:p w14:paraId="1BE49B03">
            <w:pPr>
              <w:spacing w:line="360" w:lineRule="auto"/>
              <w:rPr>
                <w:rFonts w:hint="eastAsia" w:ascii="宋体" w:hAnsi="宋体"/>
                <w:bCs/>
                <w:color w:val="auto"/>
                <w:szCs w:val="21"/>
                <w:highlight w:val="none"/>
              </w:rPr>
            </w:pPr>
          </w:p>
        </w:tc>
      </w:tr>
      <w:tr w14:paraId="6071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33F23E2">
            <w:pPr>
              <w:spacing w:line="360" w:lineRule="auto"/>
              <w:rPr>
                <w:rFonts w:hint="eastAsia" w:ascii="宋体" w:hAnsi="宋体"/>
                <w:b/>
                <w:bCs/>
                <w:color w:val="auto"/>
                <w:sz w:val="24"/>
                <w:highlight w:val="none"/>
              </w:rPr>
            </w:pPr>
          </w:p>
        </w:tc>
        <w:tc>
          <w:tcPr>
            <w:tcW w:w="1713" w:type="dxa"/>
            <w:vAlign w:val="center"/>
          </w:tcPr>
          <w:p w14:paraId="13FB56B7">
            <w:pPr>
              <w:spacing w:line="360" w:lineRule="auto"/>
              <w:rPr>
                <w:rFonts w:hint="eastAsia" w:ascii="宋体" w:hAnsi="宋体"/>
                <w:b/>
                <w:bCs/>
                <w:color w:val="auto"/>
                <w:szCs w:val="21"/>
                <w:highlight w:val="none"/>
              </w:rPr>
            </w:pPr>
          </w:p>
        </w:tc>
        <w:tc>
          <w:tcPr>
            <w:tcW w:w="2170" w:type="dxa"/>
            <w:vAlign w:val="center"/>
          </w:tcPr>
          <w:p w14:paraId="744CD747">
            <w:pPr>
              <w:spacing w:line="360" w:lineRule="auto"/>
              <w:rPr>
                <w:rFonts w:hint="eastAsia" w:ascii="宋体" w:hAnsi="宋体"/>
                <w:b/>
                <w:bCs/>
                <w:color w:val="auto"/>
                <w:szCs w:val="21"/>
                <w:highlight w:val="none"/>
              </w:rPr>
            </w:pPr>
          </w:p>
        </w:tc>
        <w:tc>
          <w:tcPr>
            <w:tcW w:w="1590" w:type="dxa"/>
            <w:vAlign w:val="center"/>
          </w:tcPr>
          <w:p w14:paraId="4F2438E8">
            <w:pPr>
              <w:spacing w:line="360" w:lineRule="auto"/>
              <w:rPr>
                <w:rFonts w:hint="eastAsia" w:ascii="宋体" w:hAnsi="宋体"/>
                <w:b/>
                <w:bCs/>
                <w:color w:val="auto"/>
                <w:sz w:val="24"/>
                <w:highlight w:val="none"/>
              </w:rPr>
            </w:pPr>
          </w:p>
        </w:tc>
        <w:tc>
          <w:tcPr>
            <w:tcW w:w="1445" w:type="dxa"/>
          </w:tcPr>
          <w:p w14:paraId="6E94ADE7">
            <w:pPr>
              <w:spacing w:line="360" w:lineRule="auto"/>
              <w:jc w:val="left"/>
              <w:rPr>
                <w:rFonts w:hint="eastAsia" w:ascii="宋体" w:hAnsi="宋体"/>
                <w:b/>
                <w:bCs/>
                <w:color w:val="auto"/>
                <w:szCs w:val="21"/>
                <w:highlight w:val="none"/>
              </w:rPr>
            </w:pPr>
          </w:p>
        </w:tc>
        <w:tc>
          <w:tcPr>
            <w:tcW w:w="1649" w:type="dxa"/>
            <w:vAlign w:val="center"/>
          </w:tcPr>
          <w:p w14:paraId="60431538">
            <w:pPr>
              <w:spacing w:line="360" w:lineRule="auto"/>
              <w:rPr>
                <w:rFonts w:hint="eastAsia" w:ascii="宋体" w:hAnsi="宋体"/>
                <w:b/>
                <w:bCs/>
                <w:color w:val="auto"/>
                <w:sz w:val="24"/>
                <w:highlight w:val="none"/>
              </w:rPr>
            </w:pPr>
          </w:p>
        </w:tc>
      </w:tr>
      <w:tr w14:paraId="1686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4FC2669">
            <w:pPr>
              <w:spacing w:line="360" w:lineRule="auto"/>
              <w:jc w:val="left"/>
              <w:rPr>
                <w:rFonts w:hint="eastAsia" w:ascii="宋体" w:hAnsi="宋体"/>
                <w:b/>
                <w:bCs/>
                <w:color w:val="auto"/>
                <w:sz w:val="24"/>
                <w:highlight w:val="none"/>
              </w:rPr>
            </w:pPr>
          </w:p>
        </w:tc>
        <w:tc>
          <w:tcPr>
            <w:tcW w:w="1713" w:type="dxa"/>
          </w:tcPr>
          <w:p w14:paraId="7FB64F86">
            <w:pPr>
              <w:spacing w:line="360" w:lineRule="auto"/>
              <w:jc w:val="left"/>
              <w:rPr>
                <w:rFonts w:hint="eastAsia" w:ascii="宋体" w:hAnsi="宋体"/>
                <w:b/>
                <w:bCs/>
                <w:color w:val="auto"/>
                <w:sz w:val="24"/>
                <w:highlight w:val="none"/>
              </w:rPr>
            </w:pPr>
          </w:p>
        </w:tc>
        <w:tc>
          <w:tcPr>
            <w:tcW w:w="2170" w:type="dxa"/>
          </w:tcPr>
          <w:p w14:paraId="679417DD">
            <w:pPr>
              <w:spacing w:line="360" w:lineRule="auto"/>
              <w:jc w:val="left"/>
              <w:rPr>
                <w:rFonts w:hint="eastAsia" w:ascii="宋体" w:hAnsi="宋体"/>
                <w:b/>
                <w:bCs/>
                <w:color w:val="auto"/>
                <w:sz w:val="24"/>
                <w:highlight w:val="none"/>
              </w:rPr>
            </w:pPr>
          </w:p>
        </w:tc>
        <w:tc>
          <w:tcPr>
            <w:tcW w:w="1590" w:type="dxa"/>
          </w:tcPr>
          <w:p w14:paraId="16E5AF08">
            <w:pPr>
              <w:spacing w:line="360" w:lineRule="auto"/>
              <w:jc w:val="left"/>
              <w:rPr>
                <w:rFonts w:hint="eastAsia" w:ascii="宋体" w:hAnsi="宋体"/>
                <w:b/>
                <w:bCs/>
                <w:color w:val="auto"/>
                <w:sz w:val="24"/>
                <w:highlight w:val="none"/>
              </w:rPr>
            </w:pPr>
          </w:p>
        </w:tc>
        <w:tc>
          <w:tcPr>
            <w:tcW w:w="1445" w:type="dxa"/>
          </w:tcPr>
          <w:p w14:paraId="4321BCF7">
            <w:pPr>
              <w:spacing w:line="360" w:lineRule="auto"/>
              <w:jc w:val="left"/>
              <w:rPr>
                <w:rFonts w:hint="eastAsia" w:ascii="宋体" w:hAnsi="宋体"/>
                <w:b/>
                <w:bCs/>
                <w:color w:val="auto"/>
                <w:sz w:val="24"/>
                <w:highlight w:val="none"/>
              </w:rPr>
            </w:pPr>
          </w:p>
        </w:tc>
        <w:tc>
          <w:tcPr>
            <w:tcW w:w="1649" w:type="dxa"/>
          </w:tcPr>
          <w:p w14:paraId="467F854F">
            <w:pPr>
              <w:spacing w:line="360" w:lineRule="auto"/>
              <w:jc w:val="left"/>
              <w:rPr>
                <w:rFonts w:hint="eastAsia" w:ascii="宋体" w:hAnsi="宋体"/>
                <w:b/>
                <w:bCs/>
                <w:color w:val="auto"/>
                <w:sz w:val="24"/>
                <w:highlight w:val="none"/>
              </w:rPr>
            </w:pPr>
          </w:p>
        </w:tc>
      </w:tr>
      <w:tr w14:paraId="21A2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4790E77">
            <w:pPr>
              <w:spacing w:line="360" w:lineRule="auto"/>
              <w:jc w:val="left"/>
              <w:rPr>
                <w:rFonts w:hint="eastAsia" w:ascii="宋体" w:hAnsi="宋体"/>
                <w:b/>
                <w:bCs/>
                <w:color w:val="auto"/>
                <w:sz w:val="24"/>
                <w:highlight w:val="none"/>
              </w:rPr>
            </w:pPr>
          </w:p>
        </w:tc>
        <w:tc>
          <w:tcPr>
            <w:tcW w:w="1713" w:type="dxa"/>
          </w:tcPr>
          <w:p w14:paraId="3501FEBE">
            <w:pPr>
              <w:spacing w:line="360" w:lineRule="auto"/>
              <w:jc w:val="left"/>
              <w:rPr>
                <w:rFonts w:hint="eastAsia" w:ascii="宋体" w:hAnsi="宋体"/>
                <w:b/>
                <w:bCs/>
                <w:color w:val="auto"/>
                <w:sz w:val="24"/>
                <w:highlight w:val="none"/>
              </w:rPr>
            </w:pPr>
          </w:p>
        </w:tc>
        <w:tc>
          <w:tcPr>
            <w:tcW w:w="2170" w:type="dxa"/>
          </w:tcPr>
          <w:p w14:paraId="77080F61">
            <w:pPr>
              <w:spacing w:line="360" w:lineRule="auto"/>
              <w:jc w:val="left"/>
              <w:rPr>
                <w:rFonts w:hint="eastAsia" w:ascii="宋体" w:hAnsi="宋体"/>
                <w:b/>
                <w:bCs/>
                <w:color w:val="auto"/>
                <w:sz w:val="24"/>
                <w:highlight w:val="none"/>
              </w:rPr>
            </w:pPr>
          </w:p>
        </w:tc>
        <w:tc>
          <w:tcPr>
            <w:tcW w:w="1590" w:type="dxa"/>
          </w:tcPr>
          <w:p w14:paraId="33A01799">
            <w:pPr>
              <w:spacing w:line="360" w:lineRule="auto"/>
              <w:jc w:val="left"/>
              <w:rPr>
                <w:rFonts w:hint="eastAsia" w:ascii="宋体" w:hAnsi="宋体"/>
                <w:b/>
                <w:bCs/>
                <w:color w:val="auto"/>
                <w:sz w:val="24"/>
                <w:highlight w:val="none"/>
              </w:rPr>
            </w:pPr>
          </w:p>
        </w:tc>
        <w:tc>
          <w:tcPr>
            <w:tcW w:w="1445" w:type="dxa"/>
          </w:tcPr>
          <w:p w14:paraId="6C3C9935">
            <w:pPr>
              <w:pStyle w:val="76"/>
              <w:rPr>
                <w:rFonts w:ascii="宋体" w:hAnsi="宋体" w:cs="宋体"/>
                <w:color w:val="auto"/>
                <w:szCs w:val="21"/>
                <w:highlight w:val="none"/>
              </w:rPr>
            </w:pPr>
          </w:p>
        </w:tc>
        <w:tc>
          <w:tcPr>
            <w:tcW w:w="1649" w:type="dxa"/>
          </w:tcPr>
          <w:p w14:paraId="39E11055">
            <w:pPr>
              <w:spacing w:line="360" w:lineRule="auto"/>
              <w:jc w:val="left"/>
              <w:rPr>
                <w:rFonts w:hint="eastAsia" w:ascii="宋体" w:hAnsi="宋体"/>
                <w:b/>
                <w:bCs/>
                <w:color w:val="auto"/>
                <w:sz w:val="24"/>
                <w:highlight w:val="none"/>
              </w:rPr>
            </w:pPr>
          </w:p>
        </w:tc>
      </w:tr>
      <w:tr w14:paraId="6D82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EB30529">
            <w:pPr>
              <w:spacing w:line="360" w:lineRule="auto"/>
              <w:jc w:val="left"/>
              <w:rPr>
                <w:rFonts w:hint="eastAsia" w:ascii="宋体" w:hAnsi="宋体"/>
                <w:b/>
                <w:bCs/>
                <w:color w:val="auto"/>
                <w:sz w:val="24"/>
                <w:highlight w:val="none"/>
              </w:rPr>
            </w:pPr>
          </w:p>
        </w:tc>
        <w:tc>
          <w:tcPr>
            <w:tcW w:w="1713" w:type="dxa"/>
          </w:tcPr>
          <w:p w14:paraId="491411BB">
            <w:pPr>
              <w:spacing w:line="360" w:lineRule="auto"/>
              <w:jc w:val="left"/>
              <w:rPr>
                <w:rFonts w:hint="eastAsia" w:ascii="宋体" w:hAnsi="宋体"/>
                <w:b/>
                <w:bCs/>
                <w:color w:val="auto"/>
                <w:sz w:val="24"/>
                <w:highlight w:val="none"/>
              </w:rPr>
            </w:pPr>
          </w:p>
        </w:tc>
        <w:tc>
          <w:tcPr>
            <w:tcW w:w="2170" w:type="dxa"/>
          </w:tcPr>
          <w:p w14:paraId="334179C6">
            <w:pPr>
              <w:spacing w:line="360" w:lineRule="auto"/>
              <w:jc w:val="left"/>
              <w:rPr>
                <w:rFonts w:hint="eastAsia" w:ascii="宋体" w:hAnsi="宋体"/>
                <w:b/>
                <w:bCs/>
                <w:color w:val="auto"/>
                <w:sz w:val="24"/>
                <w:highlight w:val="none"/>
              </w:rPr>
            </w:pPr>
          </w:p>
        </w:tc>
        <w:tc>
          <w:tcPr>
            <w:tcW w:w="1590" w:type="dxa"/>
          </w:tcPr>
          <w:p w14:paraId="77A7E77A">
            <w:pPr>
              <w:pStyle w:val="76"/>
              <w:spacing w:before="2"/>
              <w:rPr>
                <w:rFonts w:hint="eastAsia" w:ascii="宋体" w:hAnsi="宋体" w:cs="宋体"/>
                <w:b/>
                <w:bCs/>
                <w:color w:val="auto"/>
                <w:szCs w:val="21"/>
                <w:highlight w:val="none"/>
              </w:rPr>
            </w:pPr>
          </w:p>
        </w:tc>
        <w:tc>
          <w:tcPr>
            <w:tcW w:w="1445" w:type="dxa"/>
          </w:tcPr>
          <w:p w14:paraId="0655E8C3">
            <w:pPr>
              <w:spacing w:line="360" w:lineRule="auto"/>
              <w:jc w:val="left"/>
              <w:rPr>
                <w:rFonts w:hint="eastAsia" w:ascii="宋体" w:hAnsi="宋体"/>
                <w:b/>
                <w:bCs/>
                <w:color w:val="auto"/>
                <w:sz w:val="24"/>
                <w:highlight w:val="none"/>
              </w:rPr>
            </w:pPr>
          </w:p>
        </w:tc>
        <w:tc>
          <w:tcPr>
            <w:tcW w:w="1649" w:type="dxa"/>
          </w:tcPr>
          <w:p w14:paraId="34CD922D">
            <w:pPr>
              <w:spacing w:line="360" w:lineRule="auto"/>
              <w:jc w:val="left"/>
              <w:rPr>
                <w:rFonts w:hint="eastAsia" w:ascii="宋体" w:hAnsi="宋体"/>
                <w:b/>
                <w:bCs/>
                <w:color w:val="auto"/>
                <w:sz w:val="24"/>
                <w:highlight w:val="none"/>
              </w:rPr>
            </w:pPr>
          </w:p>
        </w:tc>
      </w:tr>
      <w:tr w14:paraId="2E56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52622AC9">
            <w:pPr>
              <w:spacing w:line="360" w:lineRule="auto"/>
              <w:jc w:val="left"/>
              <w:rPr>
                <w:rFonts w:hint="eastAsia" w:ascii="宋体" w:hAnsi="宋体"/>
                <w:b/>
                <w:bCs/>
                <w:color w:val="auto"/>
                <w:sz w:val="24"/>
                <w:highlight w:val="none"/>
              </w:rPr>
            </w:pPr>
          </w:p>
        </w:tc>
        <w:tc>
          <w:tcPr>
            <w:tcW w:w="1713" w:type="dxa"/>
          </w:tcPr>
          <w:p w14:paraId="506C693A">
            <w:pPr>
              <w:spacing w:line="360" w:lineRule="auto"/>
              <w:jc w:val="left"/>
              <w:rPr>
                <w:rFonts w:hint="eastAsia" w:ascii="宋体" w:hAnsi="宋体"/>
                <w:b/>
                <w:bCs/>
                <w:color w:val="auto"/>
                <w:sz w:val="24"/>
                <w:highlight w:val="none"/>
              </w:rPr>
            </w:pPr>
          </w:p>
        </w:tc>
        <w:tc>
          <w:tcPr>
            <w:tcW w:w="2170" w:type="dxa"/>
          </w:tcPr>
          <w:p w14:paraId="1C5AA593">
            <w:pPr>
              <w:spacing w:line="360" w:lineRule="auto"/>
              <w:jc w:val="left"/>
              <w:rPr>
                <w:rFonts w:hint="eastAsia" w:ascii="宋体" w:hAnsi="宋体"/>
                <w:b/>
                <w:bCs/>
                <w:color w:val="auto"/>
                <w:sz w:val="24"/>
                <w:highlight w:val="none"/>
              </w:rPr>
            </w:pPr>
          </w:p>
        </w:tc>
        <w:tc>
          <w:tcPr>
            <w:tcW w:w="1590" w:type="dxa"/>
          </w:tcPr>
          <w:p w14:paraId="16706BF0">
            <w:pPr>
              <w:spacing w:line="360" w:lineRule="auto"/>
              <w:jc w:val="left"/>
              <w:rPr>
                <w:rFonts w:hint="eastAsia" w:ascii="宋体" w:hAnsi="宋体"/>
                <w:b/>
                <w:bCs/>
                <w:color w:val="auto"/>
                <w:sz w:val="24"/>
                <w:highlight w:val="none"/>
              </w:rPr>
            </w:pPr>
          </w:p>
        </w:tc>
        <w:tc>
          <w:tcPr>
            <w:tcW w:w="1445" w:type="dxa"/>
            <w:vAlign w:val="center"/>
          </w:tcPr>
          <w:p w14:paraId="06ED1D38">
            <w:pPr>
              <w:pStyle w:val="76"/>
              <w:rPr>
                <w:rFonts w:ascii="宋体" w:hAnsi="宋体" w:cs="宋体"/>
                <w:color w:val="auto"/>
                <w:szCs w:val="21"/>
                <w:highlight w:val="none"/>
              </w:rPr>
            </w:pPr>
          </w:p>
        </w:tc>
        <w:tc>
          <w:tcPr>
            <w:tcW w:w="1649" w:type="dxa"/>
          </w:tcPr>
          <w:p w14:paraId="514A8E1C">
            <w:pPr>
              <w:spacing w:line="360" w:lineRule="auto"/>
              <w:jc w:val="left"/>
              <w:rPr>
                <w:rFonts w:hint="eastAsia" w:ascii="宋体" w:hAnsi="宋体"/>
                <w:b/>
                <w:bCs/>
                <w:color w:val="auto"/>
                <w:sz w:val="24"/>
                <w:highlight w:val="none"/>
              </w:rPr>
            </w:pPr>
          </w:p>
        </w:tc>
      </w:tr>
      <w:tr w14:paraId="466B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080525D">
            <w:pPr>
              <w:spacing w:line="360" w:lineRule="auto"/>
              <w:jc w:val="left"/>
              <w:rPr>
                <w:rFonts w:hint="eastAsia" w:ascii="宋体" w:hAnsi="宋体"/>
                <w:b/>
                <w:bCs/>
                <w:color w:val="auto"/>
                <w:sz w:val="24"/>
                <w:highlight w:val="none"/>
              </w:rPr>
            </w:pPr>
          </w:p>
        </w:tc>
        <w:tc>
          <w:tcPr>
            <w:tcW w:w="1713" w:type="dxa"/>
          </w:tcPr>
          <w:p w14:paraId="536DBC70">
            <w:pPr>
              <w:spacing w:line="360" w:lineRule="auto"/>
              <w:jc w:val="left"/>
              <w:rPr>
                <w:rFonts w:hint="eastAsia" w:ascii="宋体" w:hAnsi="宋体"/>
                <w:b/>
                <w:bCs/>
                <w:color w:val="auto"/>
                <w:sz w:val="24"/>
                <w:highlight w:val="none"/>
              </w:rPr>
            </w:pPr>
          </w:p>
        </w:tc>
        <w:tc>
          <w:tcPr>
            <w:tcW w:w="2170" w:type="dxa"/>
          </w:tcPr>
          <w:p w14:paraId="0BD940A0">
            <w:pPr>
              <w:spacing w:line="360" w:lineRule="auto"/>
              <w:jc w:val="left"/>
              <w:rPr>
                <w:rFonts w:hint="eastAsia" w:ascii="宋体" w:hAnsi="宋体"/>
                <w:b/>
                <w:bCs/>
                <w:color w:val="auto"/>
                <w:sz w:val="24"/>
                <w:highlight w:val="none"/>
              </w:rPr>
            </w:pPr>
          </w:p>
        </w:tc>
        <w:tc>
          <w:tcPr>
            <w:tcW w:w="1590" w:type="dxa"/>
          </w:tcPr>
          <w:p w14:paraId="61F394D9">
            <w:pPr>
              <w:spacing w:line="360" w:lineRule="auto"/>
              <w:jc w:val="left"/>
              <w:rPr>
                <w:rFonts w:hint="eastAsia" w:ascii="宋体" w:hAnsi="宋体"/>
                <w:b/>
                <w:bCs/>
                <w:color w:val="auto"/>
                <w:sz w:val="24"/>
                <w:highlight w:val="none"/>
              </w:rPr>
            </w:pPr>
          </w:p>
        </w:tc>
        <w:tc>
          <w:tcPr>
            <w:tcW w:w="1445" w:type="dxa"/>
          </w:tcPr>
          <w:p w14:paraId="390681F4">
            <w:pPr>
              <w:pStyle w:val="76"/>
              <w:spacing w:before="146"/>
              <w:rPr>
                <w:rFonts w:ascii="宋体" w:hAnsi="宋体" w:cs="宋体"/>
                <w:color w:val="auto"/>
                <w:szCs w:val="21"/>
                <w:highlight w:val="none"/>
              </w:rPr>
            </w:pPr>
          </w:p>
        </w:tc>
        <w:tc>
          <w:tcPr>
            <w:tcW w:w="1649" w:type="dxa"/>
          </w:tcPr>
          <w:p w14:paraId="2959E861">
            <w:pPr>
              <w:spacing w:line="360" w:lineRule="auto"/>
              <w:jc w:val="left"/>
              <w:rPr>
                <w:rFonts w:hint="eastAsia" w:ascii="宋体" w:hAnsi="宋体"/>
                <w:b/>
                <w:bCs/>
                <w:color w:val="auto"/>
                <w:sz w:val="24"/>
                <w:highlight w:val="none"/>
              </w:rPr>
            </w:pPr>
          </w:p>
        </w:tc>
      </w:tr>
      <w:tr w14:paraId="47D4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4D90398">
            <w:pPr>
              <w:spacing w:line="360" w:lineRule="auto"/>
              <w:jc w:val="left"/>
              <w:rPr>
                <w:rFonts w:hint="eastAsia" w:ascii="宋体" w:hAnsi="宋体"/>
                <w:b/>
                <w:bCs/>
                <w:color w:val="auto"/>
                <w:sz w:val="24"/>
                <w:highlight w:val="none"/>
              </w:rPr>
            </w:pPr>
          </w:p>
        </w:tc>
        <w:tc>
          <w:tcPr>
            <w:tcW w:w="1713" w:type="dxa"/>
          </w:tcPr>
          <w:p w14:paraId="291566DC">
            <w:pPr>
              <w:spacing w:line="360" w:lineRule="auto"/>
              <w:jc w:val="left"/>
              <w:rPr>
                <w:rFonts w:hint="eastAsia" w:ascii="宋体" w:hAnsi="宋体"/>
                <w:b/>
                <w:bCs/>
                <w:color w:val="auto"/>
                <w:sz w:val="24"/>
                <w:highlight w:val="none"/>
              </w:rPr>
            </w:pPr>
          </w:p>
        </w:tc>
        <w:tc>
          <w:tcPr>
            <w:tcW w:w="2170" w:type="dxa"/>
          </w:tcPr>
          <w:p w14:paraId="6BCD401F">
            <w:pPr>
              <w:spacing w:line="360" w:lineRule="auto"/>
              <w:jc w:val="left"/>
              <w:rPr>
                <w:rFonts w:hint="eastAsia" w:ascii="宋体" w:hAnsi="宋体"/>
                <w:b/>
                <w:bCs/>
                <w:color w:val="auto"/>
                <w:sz w:val="24"/>
                <w:highlight w:val="none"/>
              </w:rPr>
            </w:pPr>
          </w:p>
        </w:tc>
        <w:tc>
          <w:tcPr>
            <w:tcW w:w="1590" w:type="dxa"/>
          </w:tcPr>
          <w:p w14:paraId="63165285">
            <w:pPr>
              <w:spacing w:line="360" w:lineRule="auto"/>
              <w:jc w:val="left"/>
              <w:rPr>
                <w:rFonts w:hint="eastAsia" w:ascii="宋体" w:hAnsi="宋体"/>
                <w:b/>
                <w:bCs/>
                <w:color w:val="auto"/>
                <w:sz w:val="24"/>
                <w:highlight w:val="none"/>
              </w:rPr>
            </w:pPr>
          </w:p>
        </w:tc>
        <w:tc>
          <w:tcPr>
            <w:tcW w:w="1445" w:type="dxa"/>
          </w:tcPr>
          <w:p w14:paraId="41CE67FB">
            <w:pPr>
              <w:spacing w:line="360" w:lineRule="auto"/>
              <w:jc w:val="left"/>
              <w:rPr>
                <w:rFonts w:hint="eastAsia" w:ascii="宋体" w:hAnsi="宋体"/>
                <w:b/>
                <w:bCs/>
                <w:color w:val="auto"/>
                <w:sz w:val="24"/>
                <w:highlight w:val="none"/>
              </w:rPr>
            </w:pPr>
          </w:p>
        </w:tc>
        <w:tc>
          <w:tcPr>
            <w:tcW w:w="1649" w:type="dxa"/>
          </w:tcPr>
          <w:p w14:paraId="0C4080E6">
            <w:pPr>
              <w:spacing w:line="360" w:lineRule="auto"/>
              <w:jc w:val="left"/>
              <w:rPr>
                <w:rFonts w:hint="eastAsia" w:ascii="宋体" w:hAnsi="宋体"/>
                <w:b/>
                <w:bCs/>
                <w:color w:val="auto"/>
                <w:sz w:val="24"/>
                <w:highlight w:val="none"/>
              </w:rPr>
            </w:pPr>
          </w:p>
        </w:tc>
      </w:tr>
      <w:tr w14:paraId="0DB3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D63F4B">
            <w:pPr>
              <w:spacing w:line="360" w:lineRule="auto"/>
              <w:jc w:val="left"/>
              <w:rPr>
                <w:rFonts w:hint="eastAsia" w:ascii="宋体" w:hAnsi="宋体"/>
                <w:b/>
                <w:bCs/>
                <w:color w:val="auto"/>
                <w:sz w:val="24"/>
                <w:highlight w:val="none"/>
              </w:rPr>
            </w:pPr>
          </w:p>
        </w:tc>
        <w:tc>
          <w:tcPr>
            <w:tcW w:w="1713" w:type="dxa"/>
          </w:tcPr>
          <w:p w14:paraId="6ABFA2BF">
            <w:pPr>
              <w:spacing w:line="360" w:lineRule="auto"/>
              <w:jc w:val="left"/>
              <w:rPr>
                <w:rFonts w:hint="eastAsia" w:ascii="宋体" w:hAnsi="宋体"/>
                <w:b/>
                <w:bCs/>
                <w:color w:val="auto"/>
                <w:sz w:val="24"/>
                <w:highlight w:val="none"/>
              </w:rPr>
            </w:pPr>
          </w:p>
        </w:tc>
        <w:tc>
          <w:tcPr>
            <w:tcW w:w="2170" w:type="dxa"/>
          </w:tcPr>
          <w:p w14:paraId="062722FE">
            <w:pPr>
              <w:spacing w:line="360" w:lineRule="auto"/>
              <w:jc w:val="left"/>
              <w:rPr>
                <w:rFonts w:hint="eastAsia" w:ascii="宋体" w:hAnsi="宋体"/>
                <w:b/>
                <w:bCs/>
                <w:color w:val="auto"/>
                <w:sz w:val="24"/>
                <w:highlight w:val="none"/>
              </w:rPr>
            </w:pPr>
          </w:p>
        </w:tc>
        <w:tc>
          <w:tcPr>
            <w:tcW w:w="1590" w:type="dxa"/>
          </w:tcPr>
          <w:p w14:paraId="1602B1C9">
            <w:pPr>
              <w:spacing w:line="360" w:lineRule="auto"/>
              <w:jc w:val="left"/>
              <w:rPr>
                <w:rFonts w:hint="eastAsia" w:ascii="宋体" w:hAnsi="宋体"/>
                <w:b/>
                <w:bCs/>
                <w:color w:val="auto"/>
                <w:sz w:val="24"/>
                <w:highlight w:val="none"/>
              </w:rPr>
            </w:pPr>
          </w:p>
        </w:tc>
        <w:tc>
          <w:tcPr>
            <w:tcW w:w="1445" w:type="dxa"/>
          </w:tcPr>
          <w:p w14:paraId="1D0AEE63">
            <w:pPr>
              <w:spacing w:line="360" w:lineRule="auto"/>
              <w:jc w:val="left"/>
              <w:rPr>
                <w:rFonts w:hint="eastAsia" w:ascii="宋体" w:hAnsi="宋体"/>
                <w:b/>
                <w:bCs/>
                <w:color w:val="auto"/>
                <w:sz w:val="24"/>
                <w:highlight w:val="none"/>
              </w:rPr>
            </w:pPr>
          </w:p>
        </w:tc>
        <w:tc>
          <w:tcPr>
            <w:tcW w:w="1649" w:type="dxa"/>
          </w:tcPr>
          <w:p w14:paraId="09B311EB">
            <w:pPr>
              <w:spacing w:line="360" w:lineRule="auto"/>
              <w:jc w:val="left"/>
              <w:rPr>
                <w:rFonts w:hint="eastAsia" w:ascii="宋体" w:hAnsi="宋体"/>
                <w:b/>
                <w:bCs/>
                <w:color w:val="auto"/>
                <w:sz w:val="24"/>
                <w:highlight w:val="none"/>
              </w:rPr>
            </w:pPr>
          </w:p>
        </w:tc>
      </w:tr>
    </w:tbl>
    <w:p w14:paraId="5333E909">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附：合同或中标（成交）通知书复印件</w:t>
      </w:r>
      <w:r>
        <w:rPr>
          <w:rFonts w:hint="eastAsia" w:ascii="宋体" w:hAnsi="宋体" w:cs="宋体"/>
          <w:color w:val="auto"/>
          <w:szCs w:val="21"/>
          <w:highlight w:val="none"/>
          <w:lang w:eastAsia="zh-CN"/>
        </w:rPr>
        <w:t>（原件备查）</w:t>
      </w:r>
    </w:p>
    <w:p w14:paraId="3C5C82A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5D8ED8B7">
      <w:pPr>
        <w:pStyle w:val="54"/>
        <w:rPr>
          <w:rFonts w:hint="eastAsia" w:hAnsi="宋体"/>
          <w:b/>
          <w:bCs/>
          <w:color w:val="auto"/>
          <w:sz w:val="32"/>
          <w:szCs w:val="32"/>
          <w:highlight w:val="none"/>
        </w:rPr>
      </w:pPr>
    </w:p>
    <w:p w14:paraId="03200B5E">
      <w:pPr>
        <w:pStyle w:val="54"/>
        <w:rPr>
          <w:rFonts w:hint="eastAsia" w:hAnsi="宋体"/>
          <w:b/>
          <w:bCs/>
          <w:color w:val="auto"/>
          <w:sz w:val="32"/>
          <w:szCs w:val="32"/>
          <w:highlight w:val="none"/>
        </w:rPr>
      </w:pPr>
    </w:p>
    <w:p w14:paraId="31888052">
      <w:pPr>
        <w:pStyle w:val="54"/>
        <w:rPr>
          <w:rFonts w:hint="eastAsia" w:hAnsi="宋体"/>
          <w:b/>
          <w:bCs/>
          <w:color w:val="auto"/>
          <w:sz w:val="32"/>
          <w:szCs w:val="32"/>
          <w:highlight w:val="none"/>
        </w:rPr>
      </w:pPr>
    </w:p>
    <w:p w14:paraId="4FE254C1">
      <w:pPr>
        <w:pStyle w:val="54"/>
        <w:rPr>
          <w:rFonts w:hint="eastAsia" w:hAnsi="宋体"/>
          <w:b/>
          <w:bCs/>
          <w:color w:val="auto"/>
          <w:sz w:val="32"/>
          <w:szCs w:val="32"/>
          <w:highlight w:val="none"/>
        </w:rPr>
      </w:pPr>
    </w:p>
    <w:p w14:paraId="37DE60AB">
      <w:pPr>
        <w:spacing w:line="360" w:lineRule="auto"/>
        <w:jc w:val="center"/>
        <w:outlineLvl w:val="2"/>
        <w:rPr>
          <w:rStyle w:val="66"/>
          <w:rFonts w:hint="eastAsia" w:ascii="宋体" w:hAnsi="宋体" w:eastAsia="宋体" w:cs="宋体"/>
          <w:color w:val="auto"/>
          <w:sz w:val="28"/>
          <w:szCs w:val="28"/>
          <w:highlight w:val="none"/>
          <w:lang w:val="en-US" w:eastAsia="zh-CN"/>
        </w:rPr>
      </w:pPr>
    </w:p>
    <w:p w14:paraId="2C4E2627">
      <w:pPr>
        <w:spacing w:line="360" w:lineRule="auto"/>
        <w:jc w:val="center"/>
        <w:outlineLvl w:val="2"/>
        <w:rPr>
          <w:rStyle w:val="66"/>
          <w:rFonts w:hint="eastAsia" w:ascii="宋体" w:hAnsi="宋体" w:eastAsia="宋体" w:cs="宋体"/>
          <w:color w:val="auto"/>
          <w:sz w:val="28"/>
          <w:szCs w:val="28"/>
          <w:highlight w:val="none"/>
          <w:lang w:val="en-US" w:eastAsia="zh-CN"/>
        </w:rPr>
      </w:pPr>
    </w:p>
    <w:p w14:paraId="29E95713">
      <w:pPr>
        <w:spacing w:line="360" w:lineRule="auto"/>
        <w:jc w:val="center"/>
        <w:outlineLvl w:val="2"/>
        <w:rPr>
          <w:rStyle w:val="66"/>
          <w:rFonts w:hint="eastAsia" w:ascii="宋体" w:hAnsi="宋体" w:eastAsia="宋体" w:cs="宋体"/>
          <w:color w:val="auto"/>
          <w:sz w:val="28"/>
          <w:szCs w:val="28"/>
          <w:highlight w:val="none"/>
          <w:lang w:val="en-US" w:eastAsia="zh-CN"/>
        </w:rPr>
      </w:pPr>
    </w:p>
    <w:p w14:paraId="765671FC">
      <w:pPr>
        <w:pStyle w:val="12"/>
        <w:rPr>
          <w:rStyle w:val="66"/>
          <w:rFonts w:hint="eastAsia" w:ascii="宋体" w:hAnsi="宋体" w:eastAsia="宋体" w:cs="宋体"/>
          <w:color w:val="auto"/>
          <w:sz w:val="28"/>
          <w:szCs w:val="28"/>
          <w:highlight w:val="none"/>
          <w:lang w:val="en-US" w:eastAsia="zh-CN"/>
        </w:rPr>
      </w:pPr>
    </w:p>
    <w:p w14:paraId="4AC659ED">
      <w:pPr>
        <w:pStyle w:val="9"/>
        <w:rPr>
          <w:rFonts w:hint="eastAsia"/>
          <w:color w:val="auto"/>
          <w:highlight w:val="none"/>
          <w:lang w:val="en-US" w:eastAsia="zh-CN"/>
        </w:rPr>
      </w:pPr>
    </w:p>
    <w:p w14:paraId="6DB0338C">
      <w:pPr>
        <w:numPr>
          <w:ilvl w:val="0"/>
          <w:numId w:val="0"/>
        </w:numPr>
        <w:spacing w:line="360" w:lineRule="auto"/>
        <w:jc w:val="center"/>
        <w:outlineLvl w:val="2"/>
        <w:rPr>
          <w:rStyle w:val="66"/>
          <w:rFonts w:hint="eastAsia" w:asciiTheme="majorEastAsia" w:hAnsiTheme="majorEastAsia" w:eastAsiaTheme="majorEastAsia" w:cstheme="majorEastAsia"/>
          <w:color w:val="auto"/>
          <w:sz w:val="30"/>
          <w:szCs w:val="30"/>
          <w:highlight w:val="none"/>
          <w:lang w:val="en-US" w:eastAsia="zh-CN"/>
        </w:rPr>
      </w:pPr>
      <w:r>
        <w:rPr>
          <w:rFonts w:hint="eastAsia" w:asciiTheme="majorEastAsia" w:hAnsiTheme="majorEastAsia" w:eastAsiaTheme="majorEastAsia" w:cstheme="majorEastAsia"/>
          <w:b/>
          <w:bCs/>
          <w:color w:val="auto"/>
          <w:kern w:val="2"/>
          <w:sz w:val="30"/>
          <w:szCs w:val="30"/>
          <w:highlight w:val="none"/>
          <w:lang w:val="en-US" w:eastAsia="zh-CN" w:bidi="ar-SA"/>
        </w:rPr>
        <w:t>十、</w:t>
      </w:r>
      <w:r>
        <w:rPr>
          <w:rStyle w:val="66"/>
          <w:rFonts w:hint="eastAsia" w:asciiTheme="majorEastAsia" w:hAnsiTheme="majorEastAsia" w:eastAsiaTheme="majorEastAsia" w:cstheme="majorEastAsia"/>
          <w:color w:val="auto"/>
          <w:sz w:val="30"/>
          <w:szCs w:val="30"/>
          <w:highlight w:val="none"/>
        </w:rPr>
        <w:t>服务</w:t>
      </w:r>
      <w:r>
        <w:rPr>
          <w:rStyle w:val="66"/>
          <w:rFonts w:hint="eastAsia" w:asciiTheme="majorEastAsia" w:hAnsiTheme="majorEastAsia" w:eastAsiaTheme="majorEastAsia" w:cstheme="majorEastAsia"/>
          <w:color w:val="auto"/>
          <w:sz w:val="30"/>
          <w:szCs w:val="30"/>
          <w:highlight w:val="none"/>
          <w:lang w:val="en-US" w:eastAsia="zh-CN"/>
        </w:rPr>
        <w:t>方案</w:t>
      </w:r>
    </w:p>
    <w:p w14:paraId="709E8694">
      <w:pPr>
        <w:pStyle w:val="12"/>
        <w:numPr>
          <w:ilvl w:val="0"/>
          <w:numId w:val="0"/>
        </w:numPr>
        <w:rPr>
          <w:rFonts w:hint="eastAsia"/>
          <w:color w:val="auto"/>
          <w:highlight w:val="none"/>
          <w:lang w:val="en-US" w:eastAsia="zh-CN"/>
        </w:rPr>
      </w:pPr>
    </w:p>
    <w:p w14:paraId="5776E76E">
      <w:pPr>
        <w:shd w:val="clear" w:color="auto" w:fill="FFFFFF"/>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7D3ED94E">
      <w:pPr>
        <w:spacing w:line="360" w:lineRule="auto"/>
        <w:jc w:val="center"/>
        <w:rPr>
          <w:rFonts w:hint="eastAsia" w:ascii="宋体" w:hAnsi="宋体" w:cs="宋体"/>
          <w:b/>
          <w:color w:val="auto"/>
          <w:sz w:val="28"/>
          <w:szCs w:val="28"/>
          <w:highlight w:val="none"/>
        </w:rPr>
      </w:pPr>
    </w:p>
    <w:p w14:paraId="1D60FC57">
      <w:pPr>
        <w:spacing w:line="360" w:lineRule="auto"/>
        <w:jc w:val="center"/>
        <w:rPr>
          <w:rFonts w:hint="eastAsia" w:ascii="宋体" w:hAnsi="宋体" w:cs="宋体"/>
          <w:b/>
          <w:color w:val="auto"/>
          <w:sz w:val="28"/>
          <w:szCs w:val="28"/>
          <w:highlight w:val="none"/>
        </w:rPr>
      </w:pPr>
    </w:p>
    <w:p w14:paraId="47EFC43D">
      <w:pPr>
        <w:spacing w:line="360" w:lineRule="auto"/>
        <w:jc w:val="center"/>
        <w:rPr>
          <w:rFonts w:hint="eastAsia" w:ascii="宋体" w:hAnsi="宋体" w:cs="宋体"/>
          <w:b/>
          <w:color w:val="auto"/>
          <w:sz w:val="28"/>
          <w:szCs w:val="28"/>
          <w:highlight w:val="none"/>
        </w:rPr>
      </w:pPr>
    </w:p>
    <w:p w14:paraId="60127E64">
      <w:pPr>
        <w:spacing w:line="360" w:lineRule="auto"/>
        <w:jc w:val="center"/>
        <w:rPr>
          <w:rFonts w:hint="eastAsia" w:ascii="宋体" w:hAnsi="宋体" w:cs="宋体"/>
          <w:b/>
          <w:color w:val="auto"/>
          <w:sz w:val="28"/>
          <w:szCs w:val="28"/>
          <w:highlight w:val="none"/>
        </w:rPr>
      </w:pPr>
    </w:p>
    <w:p w14:paraId="0DD3892E">
      <w:pPr>
        <w:pStyle w:val="12"/>
        <w:rPr>
          <w:rFonts w:hint="eastAsia" w:ascii="宋体" w:hAnsi="宋体" w:cs="宋体"/>
          <w:b/>
          <w:color w:val="auto"/>
          <w:sz w:val="28"/>
          <w:szCs w:val="28"/>
          <w:highlight w:val="none"/>
        </w:rPr>
      </w:pPr>
    </w:p>
    <w:p w14:paraId="3CB8D935">
      <w:pPr>
        <w:pStyle w:val="12"/>
        <w:rPr>
          <w:rFonts w:hint="eastAsia" w:ascii="宋体" w:hAnsi="宋体" w:cs="宋体"/>
          <w:b/>
          <w:color w:val="auto"/>
          <w:sz w:val="28"/>
          <w:szCs w:val="28"/>
          <w:highlight w:val="none"/>
        </w:rPr>
      </w:pPr>
    </w:p>
    <w:p w14:paraId="3A9F8C6C">
      <w:pPr>
        <w:pStyle w:val="12"/>
        <w:rPr>
          <w:rFonts w:hint="eastAsia" w:ascii="宋体" w:hAnsi="宋体" w:cs="宋体"/>
          <w:b/>
          <w:color w:val="auto"/>
          <w:sz w:val="28"/>
          <w:szCs w:val="28"/>
          <w:highlight w:val="none"/>
        </w:rPr>
      </w:pPr>
    </w:p>
    <w:p w14:paraId="232C4288">
      <w:pPr>
        <w:pStyle w:val="12"/>
        <w:rPr>
          <w:rFonts w:hint="eastAsia" w:ascii="宋体" w:hAnsi="宋体" w:cs="宋体"/>
          <w:b/>
          <w:color w:val="auto"/>
          <w:sz w:val="28"/>
          <w:szCs w:val="28"/>
          <w:highlight w:val="none"/>
        </w:rPr>
      </w:pPr>
    </w:p>
    <w:p w14:paraId="6654AE7C">
      <w:pPr>
        <w:pStyle w:val="12"/>
        <w:rPr>
          <w:rFonts w:hint="eastAsia" w:ascii="宋体" w:hAnsi="宋体" w:cs="宋体"/>
          <w:b/>
          <w:color w:val="auto"/>
          <w:sz w:val="28"/>
          <w:szCs w:val="28"/>
          <w:highlight w:val="none"/>
        </w:rPr>
      </w:pPr>
    </w:p>
    <w:p w14:paraId="0880F358">
      <w:pPr>
        <w:pStyle w:val="12"/>
        <w:rPr>
          <w:rFonts w:hint="eastAsia" w:ascii="宋体" w:hAnsi="宋体" w:cs="宋体"/>
          <w:b/>
          <w:color w:val="auto"/>
          <w:sz w:val="28"/>
          <w:szCs w:val="28"/>
          <w:highlight w:val="none"/>
        </w:rPr>
      </w:pPr>
    </w:p>
    <w:p w14:paraId="324B8756">
      <w:pPr>
        <w:pStyle w:val="12"/>
        <w:rPr>
          <w:rFonts w:hint="eastAsia" w:ascii="宋体" w:hAnsi="宋体" w:cs="宋体"/>
          <w:b/>
          <w:color w:val="auto"/>
          <w:sz w:val="28"/>
          <w:szCs w:val="28"/>
          <w:highlight w:val="none"/>
        </w:rPr>
      </w:pPr>
    </w:p>
    <w:p w14:paraId="531D3E6A">
      <w:pPr>
        <w:pStyle w:val="12"/>
        <w:rPr>
          <w:rFonts w:hint="eastAsia" w:ascii="宋体" w:hAnsi="宋体" w:cs="宋体"/>
          <w:b/>
          <w:color w:val="auto"/>
          <w:sz w:val="28"/>
          <w:szCs w:val="28"/>
          <w:highlight w:val="none"/>
        </w:rPr>
      </w:pPr>
    </w:p>
    <w:p w14:paraId="36319156">
      <w:pPr>
        <w:pStyle w:val="12"/>
        <w:rPr>
          <w:rFonts w:hint="eastAsia" w:ascii="宋体" w:hAnsi="宋体" w:cs="宋体"/>
          <w:b/>
          <w:color w:val="auto"/>
          <w:sz w:val="28"/>
          <w:szCs w:val="28"/>
          <w:highlight w:val="none"/>
        </w:rPr>
      </w:pPr>
    </w:p>
    <w:p w14:paraId="1832A023">
      <w:pPr>
        <w:pStyle w:val="12"/>
        <w:rPr>
          <w:rFonts w:hint="eastAsia" w:ascii="宋体" w:hAnsi="宋体" w:cs="宋体"/>
          <w:b/>
          <w:color w:val="auto"/>
          <w:sz w:val="28"/>
          <w:szCs w:val="28"/>
          <w:highlight w:val="none"/>
        </w:rPr>
      </w:pPr>
    </w:p>
    <w:p w14:paraId="3FD22E2B">
      <w:pPr>
        <w:pStyle w:val="12"/>
        <w:rPr>
          <w:rFonts w:hint="eastAsia" w:ascii="宋体" w:hAnsi="宋体" w:cs="宋体"/>
          <w:b/>
          <w:color w:val="auto"/>
          <w:sz w:val="28"/>
          <w:szCs w:val="28"/>
          <w:highlight w:val="none"/>
        </w:rPr>
      </w:pPr>
    </w:p>
    <w:p w14:paraId="36E3EECF">
      <w:pPr>
        <w:pStyle w:val="12"/>
        <w:rPr>
          <w:rFonts w:hint="eastAsia" w:ascii="宋体" w:hAnsi="宋体" w:cs="宋体"/>
          <w:b/>
          <w:color w:val="auto"/>
          <w:sz w:val="28"/>
          <w:szCs w:val="28"/>
          <w:highlight w:val="none"/>
        </w:rPr>
      </w:pPr>
    </w:p>
    <w:p w14:paraId="2C30A30A">
      <w:pPr>
        <w:pStyle w:val="12"/>
        <w:rPr>
          <w:rFonts w:hint="eastAsia" w:ascii="宋体" w:hAnsi="宋体" w:cs="宋体"/>
          <w:b/>
          <w:color w:val="auto"/>
          <w:sz w:val="28"/>
          <w:szCs w:val="28"/>
          <w:highlight w:val="none"/>
        </w:rPr>
      </w:pPr>
    </w:p>
    <w:p w14:paraId="69408153">
      <w:pPr>
        <w:pStyle w:val="12"/>
        <w:rPr>
          <w:rFonts w:hint="eastAsia" w:ascii="宋体" w:hAnsi="宋体" w:cs="宋体"/>
          <w:b/>
          <w:color w:val="auto"/>
          <w:sz w:val="28"/>
          <w:szCs w:val="28"/>
          <w:highlight w:val="none"/>
        </w:rPr>
      </w:pPr>
    </w:p>
    <w:p w14:paraId="634700EF">
      <w:pPr>
        <w:pStyle w:val="12"/>
        <w:rPr>
          <w:rFonts w:hint="eastAsia" w:ascii="宋体" w:hAnsi="宋体" w:cs="宋体"/>
          <w:b/>
          <w:color w:val="auto"/>
          <w:sz w:val="28"/>
          <w:szCs w:val="28"/>
          <w:highlight w:val="none"/>
        </w:rPr>
      </w:pPr>
    </w:p>
    <w:p w14:paraId="5400BECD">
      <w:pPr>
        <w:pStyle w:val="12"/>
        <w:rPr>
          <w:rFonts w:hint="eastAsia" w:ascii="宋体" w:hAnsi="宋体" w:cs="宋体"/>
          <w:b/>
          <w:color w:val="auto"/>
          <w:sz w:val="28"/>
          <w:szCs w:val="28"/>
          <w:highlight w:val="none"/>
        </w:rPr>
      </w:pPr>
    </w:p>
    <w:p w14:paraId="14AB64B0">
      <w:pPr>
        <w:pStyle w:val="12"/>
        <w:rPr>
          <w:rFonts w:hint="eastAsia" w:ascii="宋体" w:hAnsi="宋体" w:cs="宋体"/>
          <w:b/>
          <w:color w:val="auto"/>
          <w:sz w:val="28"/>
          <w:szCs w:val="28"/>
          <w:highlight w:val="none"/>
        </w:rPr>
      </w:pPr>
    </w:p>
    <w:p w14:paraId="627AA051">
      <w:pPr>
        <w:pStyle w:val="12"/>
        <w:rPr>
          <w:rFonts w:hint="eastAsia" w:ascii="宋体" w:hAnsi="宋体" w:cs="宋体"/>
          <w:b/>
          <w:color w:val="auto"/>
          <w:sz w:val="28"/>
          <w:szCs w:val="28"/>
          <w:highlight w:val="none"/>
        </w:rPr>
      </w:pPr>
    </w:p>
    <w:p w14:paraId="3EE7BE69">
      <w:pPr>
        <w:pStyle w:val="12"/>
        <w:rPr>
          <w:rFonts w:hint="eastAsia" w:ascii="宋体" w:hAnsi="宋体" w:cs="宋体"/>
          <w:b/>
          <w:color w:val="auto"/>
          <w:sz w:val="28"/>
          <w:szCs w:val="28"/>
          <w:highlight w:val="none"/>
        </w:rPr>
      </w:pPr>
    </w:p>
    <w:p w14:paraId="4E35D4E8">
      <w:pPr>
        <w:pStyle w:val="12"/>
        <w:rPr>
          <w:rFonts w:hint="eastAsia" w:ascii="宋体" w:hAnsi="宋体" w:cs="宋体"/>
          <w:b/>
          <w:color w:val="auto"/>
          <w:sz w:val="28"/>
          <w:szCs w:val="28"/>
          <w:highlight w:val="none"/>
        </w:rPr>
      </w:pPr>
    </w:p>
    <w:p w14:paraId="561FD544">
      <w:pPr>
        <w:rPr>
          <w:color w:val="auto"/>
          <w:sz w:val="32"/>
          <w:szCs w:val="32"/>
          <w:highlight w:val="none"/>
        </w:rPr>
      </w:pPr>
      <w:r>
        <w:rPr>
          <w:color w:val="auto"/>
          <w:sz w:val="32"/>
          <w:szCs w:val="32"/>
          <w:highlight w:val="none"/>
        </w:rPr>
        <w:br w:type="page"/>
      </w:r>
    </w:p>
    <w:p w14:paraId="5EA7E4E6">
      <w:pPr>
        <w:jc w:val="center"/>
        <w:rPr>
          <w:rStyle w:val="66"/>
          <w:rFonts w:hint="eastAsia" w:ascii="宋体" w:hAnsi="宋体" w:eastAsia="宋体" w:cs="宋体"/>
          <w:color w:val="auto"/>
          <w:sz w:val="28"/>
          <w:szCs w:val="28"/>
          <w:highlight w:val="none"/>
          <w:lang w:val="en-US" w:eastAsia="zh-CN"/>
        </w:rPr>
      </w:pPr>
    </w:p>
    <w:p w14:paraId="3E536166">
      <w:pPr>
        <w:jc w:val="center"/>
        <w:rPr>
          <w:rFonts w:hint="eastAsia" w:ascii="宋体" w:hAnsi="宋体" w:eastAsia="宋体" w:cs="宋体"/>
          <w:color w:val="auto"/>
          <w:sz w:val="32"/>
          <w:szCs w:val="32"/>
          <w:highlight w:val="none"/>
          <w:lang w:eastAsia="zh-CN"/>
        </w:rPr>
      </w:pPr>
      <w:r>
        <w:rPr>
          <w:rStyle w:val="66"/>
          <w:rFonts w:hint="eastAsia" w:ascii="宋体" w:hAnsi="宋体" w:cs="宋体"/>
          <w:color w:val="auto"/>
          <w:sz w:val="28"/>
          <w:szCs w:val="28"/>
          <w:highlight w:val="none"/>
          <w:lang w:val="en-US" w:eastAsia="zh-CN"/>
        </w:rPr>
        <w:t>十一</w:t>
      </w:r>
      <w:r>
        <w:rPr>
          <w:rStyle w:val="66"/>
          <w:rFonts w:hint="eastAsia" w:ascii="宋体" w:hAnsi="宋体" w:eastAsia="宋体" w:cs="宋体"/>
          <w:color w:val="auto"/>
          <w:sz w:val="28"/>
          <w:szCs w:val="28"/>
          <w:highlight w:val="none"/>
          <w:lang w:val="en-US" w:eastAsia="zh-CN"/>
        </w:rPr>
        <w:t>、供应商可结合本项目自身情况自行提交其它相关证明材料</w:t>
      </w:r>
    </w:p>
    <w:p w14:paraId="188FD591">
      <w:pPr>
        <w:rPr>
          <w:color w:val="auto"/>
          <w:sz w:val="32"/>
          <w:szCs w:val="32"/>
          <w:highlight w:val="none"/>
        </w:rPr>
      </w:pPr>
      <w:r>
        <w:rPr>
          <w:color w:val="auto"/>
          <w:sz w:val="32"/>
          <w:szCs w:val="32"/>
          <w:highlight w:val="none"/>
        </w:rPr>
        <w:br w:type="page"/>
      </w:r>
    </w:p>
    <w:p w14:paraId="0BDE62DD">
      <w:pPr>
        <w:widowControl/>
        <w:shd w:val="clear" w:color="auto" w:fill="FFFFFF"/>
        <w:spacing w:before="100" w:beforeAutospacing="1" w:after="100" w:afterAutospacing="1" w:line="435" w:lineRule="atLeast"/>
        <w:jc w:val="center"/>
        <w:outlineLvl w:val="0"/>
        <w:rPr>
          <w:rFonts w:hint="eastAsia" w:ascii="宋体" w:hAnsi="宋体" w:eastAsia="宋体" w:cs="宋体"/>
          <w:color w:val="auto"/>
          <w:szCs w:val="21"/>
          <w:highlight w:val="none"/>
        </w:rPr>
      </w:pPr>
      <w:r>
        <w:rPr>
          <w:rFonts w:hint="eastAsia" w:ascii="宋体" w:hAnsi="宋体" w:eastAsia="宋体" w:cs="宋体"/>
          <w:b/>
          <w:color w:val="auto"/>
          <w:kern w:val="0"/>
          <w:sz w:val="32"/>
          <w:szCs w:val="32"/>
          <w:highlight w:val="none"/>
          <w:lang w:val="en-US" w:eastAsia="zh-CN"/>
        </w:rPr>
        <w:t>十二、</w:t>
      </w:r>
      <w:r>
        <w:rPr>
          <w:rFonts w:hint="eastAsia" w:ascii="宋体" w:hAnsi="宋体" w:eastAsia="宋体" w:cs="宋体"/>
          <w:b/>
          <w:color w:val="auto"/>
          <w:kern w:val="0"/>
          <w:sz w:val="32"/>
          <w:szCs w:val="32"/>
          <w:highlight w:val="none"/>
        </w:rPr>
        <w:t>中小企业声明函（工程、服务）</w:t>
      </w:r>
    </w:p>
    <w:p w14:paraId="2AD3EC1A">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本公司（联合体）郑重声明，根据《政府采购促进中小企业发展管理办法》（财库﹝2020﹞46号）的规定，本公司（联合体）参加</w:t>
      </w:r>
      <w:r>
        <w:rPr>
          <w:rFonts w:hint="eastAsia" w:ascii="宋体" w:hAnsi="宋体" w:eastAsia="宋体" w:cs="宋体"/>
          <w:color w:val="auto"/>
          <w:kern w:val="0"/>
          <w:sz w:val="24"/>
          <w:szCs w:val="24"/>
          <w:highlight w:val="none"/>
          <w:u w:val="single"/>
          <w:shd w:val="clear" w:color="auto" w:fill="FFFFFF"/>
          <w:lang w:bidi="ar"/>
        </w:rPr>
        <w:t>    （单位名称）</w:t>
      </w:r>
      <w:r>
        <w:rPr>
          <w:rFonts w:hint="eastAsia" w:ascii="宋体" w:hAnsi="宋体" w:eastAsia="宋体" w:cs="宋体"/>
          <w:color w:val="auto"/>
          <w:kern w:val="0"/>
          <w:sz w:val="24"/>
          <w:szCs w:val="24"/>
          <w:highlight w:val="none"/>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0DEF4A75">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shd w:val="clear" w:color="auto" w:fill="FFFFFF"/>
          <w:lang w:bidi="ar"/>
        </w:rPr>
        <w:t>1.   （标的名称）</w:t>
      </w:r>
      <w:r>
        <w:rPr>
          <w:rFonts w:hint="eastAsia" w:ascii="宋体" w:hAnsi="宋体" w:eastAsia="宋体" w:cs="宋体"/>
          <w:color w:val="auto"/>
          <w:kern w:val="0"/>
          <w:sz w:val="24"/>
          <w:szCs w:val="24"/>
          <w:highlight w:val="none"/>
          <w:shd w:val="clear" w:color="auto" w:fill="FFFFFF"/>
          <w:lang w:bidi="ar"/>
        </w:rPr>
        <w:t>，属于</w:t>
      </w:r>
      <w:r>
        <w:rPr>
          <w:rFonts w:hint="eastAsia" w:ascii="宋体" w:hAnsi="宋体" w:eastAsia="宋体" w:cs="宋体"/>
          <w:color w:val="auto"/>
          <w:kern w:val="0"/>
          <w:sz w:val="24"/>
          <w:szCs w:val="24"/>
          <w:highlight w:val="none"/>
          <w:u w:val="single"/>
          <w:shd w:val="clear" w:color="auto" w:fill="FFFFFF"/>
          <w:lang w:bidi="ar"/>
        </w:rPr>
        <w:t> 其他未列明行业 （采购文件中明确的所属行业）</w:t>
      </w:r>
      <w:r>
        <w:rPr>
          <w:rFonts w:hint="eastAsia" w:ascii="宋体" w:hAnsi="宋体" w:eastAsia="宋体" w:cs="宋体"/>
          <w:color w:val="auto"/>
          <w:kern w:val="0"/>
          <w:sz w:val="24"/>
          <w:szCs w:val="24"/>
          <w:highlight w:val="none"/>
          <w:shd w:val="clear" w:color="auto" w:fill="FFFFFF"/>
          <w:lang w:bidi="ar"/>
        </w:rPr>
        <w:t>；承建（承接）企业为</w:t>
      </w:r>
      <w:r>
        <w:rPr>
          <w:rFonts w:hint="eastAsia" w:ascii="宋体" w:hAnsi="宋体" w:eastAsia="宋体" w:cs="宋体"/>
          <w:color w:val="auto"/>
          <w:kern w:val="0"/>
          <w:sz w:val="24"/>
          <w:szCs w:val="24"/>
          <w:highlight w:val="none"/>
          <w:u w:val="single"/>
          <w:shd w:val="clear" w:color="auto" w:fill="FFFFFF"/>
          <w:lang w:bidi="ar"/>
        </w:rPr>
        <w:t>    （企业名称）</w:t>
      </w:r>
      <w:r>
        <w:rPr>
          <w:rFonts w:hint="eastAsia" w:ascii="宋体" w:hAnsi="宋体" w:eastAsia="宋体" w:cs="宋体"/>
          <w:color w:val="auto"/>
          <w:kern w:val="0"/>
          <w:sz w:val="24"/>
          <w:szCs w:val="24"/>
          <w:highlight w:val="none"/>
          <w:shd w:val="clear" w:color="auto" w:fill="FFFFFF"/>
          <w:lang w:bidi="ar"/>
        </w:rPr>
        <w:t>，从业人员</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eastAsia="宋体" w:cs="宋体"/>
          <w:color w:val="auto"/>
          <w:kern w:val="0"/>
          <w:sz w:val="24"/>
          <w:szCs w:val="24"/>
          <w:highlight w:val="none"/>
          <w:shd w:val="clear" w:color="auto" w:fill="FFFFFF"/>
          <w:lang w:bidi="ar"/>
        </w:rPr>
        <w:t>人，营业收入为</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eastAsia="宋体" w:cs="宋体"/>
          <w:color w:val="auto"/>
          <w:kern w:val="0"/>
          <w:sz w:val="24"/>
          <w:szCs w:val="24"/>
          <w:highlight w:val="none"/>
          <w:shd w:val="clear" w:color="auto" w:fill="FFFFFF"/>
          <w:lang w:bidi="ar"/>
        </w:rPr>
        <w:t>万元，资产总额为</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eastAsia="宋体" w:cs="宋体"/>
          <w:color w:val="auto"/>
          <w:kern w:val="0"/>
          <w:sz w:val="24"/>
          <w:szCs w:val="24"/>
          <w:highlight w:val="none"/>
          <w:shd w:val="clear" w:color="auto" w:fill="FFFFFF"/>
          <w:lang w:bidi="ar"/>
        </w:rPr>
        <w:t>万元，属于</w:t>
      </w:r>
      <w:r>
        <w:rPr>
          <w:rFonts w:hint="eastAsia" w:ascii="宋体" w:hAnsi="宋体" w:eastAsia="宋体" w:cs="宋体"/>
          <w:color w:val="auto"/>
          <w:kern w:val="0"/>
          <w:sz w:val="24"/>
          <w:szCs w:val="24"/>
          <w:highlight w:val="none"/>
          <w:u w:val="single"/>
          <w:shd w:val="clear" w:color="auto" w:fill="FFFFFF"/>
          <w:lang w:bidi="ar"/>
        </w:rPr>
        <w:t>     （中型企业、小型企业、微型企业）</w:t>
      </w:r>
      <w:r>
        <w:rPr>
          <w:rFonts w:hint="eastAsia" w:ascii="宋体" w:hAnsi="宋体" w:eastAsia="宋体" w:cs="宋体"/>
          <w:color w:val="auto"/>
          <w:kern w:val="0"/>
          <w:sz w:val="24"/>
          <w:szCs w:val="24"/>
          <w:highlight w:val="none"/>
          <w:shd w:val="clear" w:color="auto" w:fill="FFFFFF"/>
          <w:lang w:bidi="ar"/>
        </w:rPr>
        <w:t>；</w:t>
      </w:r>
    </w:p>
    <w:p w14:paraId="3B49D064">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2.</w:t>
      </w:r>
      <w:r>
        <w:rPr>
          <w:rFonts w:hint="eastAsia" w:ascii="宋体" w:hAnsi="宋体" w:eastAsia="宋体" w:cs="宋体"/>
          <w:color w:val="auto"/>
          <w:kern w:val="0"/>
          <w:sz w:val="24"/>
          <w:szCs w:val="24"/>
          <w:highlight w:val="none"/>
          <w:u w:val="single"/>
          <w:shd w:val="clear" w:color="auto" w:fill="FFFFFF"/>
          <w:lang w:bidi="ar"/>
        </w:rPr>
        <w:t>     （标的名称）</w:t>
      </w:r>
      <w:r>
        <w:rPr>
          <w:rFonts w:hint="eastAsia" w:ascii="宋体" w:hAnsi="宋体" w:eastAsia="宋体" w:cs="宋体"/>
          <w:color w:val="auto"/>
          <w:kern w:val="0"/>
          <w:sz w:val="24"/>
          <w:szCs w:val="24"/>
          <w:highlight w:val="none"/>
          <w:shd w:val="clear" w:color="auto" w:fill="FFFFFF"/>
          <w:lang w:bidi="ar"/>
        </w:rPr>
        <w:t>，属于</w:t>
      </w:r>
      <w:r>
        <w:rPr>
          <w:rFonts w:hint="eastAsia" w:ascii="宋体" w:hAnsi="宋体" w:eastAsia="宋体" w:cs="宋体"/>
          <w:color w:val="auto"/>
          <w:kern w:val="0"/>
          <w:sz w:val="24"/>
          <w:szCs w:val="24"/>
          <w:highlight w:val="none"/>
          <w:u w:val="single"/>
          <w:shd w:val="clear" w:color="auto" w:fill="FFFFFF"/>
          <w:lang w:bidi="ar"/>
        </w:rPr>
        <w:t>     （采购文件中明确的所属行业）</w:t>
      </w:r>
      <w:r>
        <w:rPr>
          <w:rFonts w:hint="eastAsia" w:ascii="宋体" w:hAnsi="宋体" w:eastAsia="宋体" w:cs="宋体"/>
          <w:color w:val="auto"/>
          <w:kern w:val="0"/>
          <w:sz w:val="24"/>
          <w:szCs w:val="24"/>
          <w:highlight w:val="none"/>
          <w:shd w:val="clear" w:color="auto" w:fill="FFFFFF"/>
          <w:lang w:bidi="ar"/>
        </w:rPr>
        <w:t>行业；承建（承接）企业为</w:t>
      </w:r>
      <w:r>
        <w:rPr>
          <w:rFonts w:hint="eastAsia" w:ascii="宋体" w:hAnsi="宋体" w:eastAsia="宋体" w:cs="宋体"/>
          <w:color w:val="auto"/>
          <w:kern w:val="0"/>
          <w:sz w:val="24"/>
          <w:szCs w:val="24"/>
          <w:highlight w:val="none"/>
          <w:u w:val="single"/>
          <w:shd w:val="clear" w:color="auto" w:fill="FFFFFF"/>
          <w:lang w:bidi="ar"/>
        </w:rPr>
        <w:t>    （企业名称）</w:t>
      </w:r>
      <w:r>
        <w:rPr>
          <w:rFonts w:hint="eastAsia" w:ascii="宋体" w:hAnsi="宋体" w:eastAsia="宋体" w:cs="宋体"/>
          <w:color w:val="auto"/>
          <w:kern w:val="0"/>
          <w:sz w:val="24"/>
          <w:szCs w:val="24"/>
          <w:highlight w:val="none"/>
          <w:shd w:val="clear" w:color="auto" w:fill="FFFFFF"/>
          <w:lang w:bidi="ar"/>
        </w:rPr>
        <w:t>，从业人员</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eastAsia="宋体" w:cs="宋体"/>
          <w:color w:val="auto"/>
          <w:kern w:val="0"/>
          <w:sz w:val="24"/>
          <w:szCs w:val="24"/>
          <w:highlight w:val="none"/>
          <w:shd w:val="clear" w:color="auto" w:fill="FFFFFF"/>
          <w:lang w:bidi="ar"/>
        </w:rPr>
        <w:t>人，营业收入为</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eastAsia="宋体" w:cs="宋体"/>
          <w:color w:val="auto"/>
          <w:kern w:val="0"/>
          <w:sz w:val="24"/>
          <w:szCs w:val="24"/>
          <w:highlight w:val="none"/>
          <w:shd w:val="clear" w:color="auto" w:fill="FFFFFF"/>
          <w:lang w:bidi="ar"/>
        </w:rPr>
        <w:t>万元，资产总额为</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eastAsia="宋体" w:cs="宋体"/>
          <w:color w:val="auto"/>
          <w:kern w:val="0"/>
          <w:sz w:val="24"/>
          <w:szCs w:val="24"/>
          <w:highlight w:val="none"/>
          <w:shd w:val="clear" w:color="auto" w:fill="FFFFFF"/>
          <w:lang w:bidi="ar"/>
        </w:rPr>
        <w:t>万元，属于</w:t>
      </w:r>
      <w:r>
        <w:rPr>
          <w:rFonts w:hint="eastAsia" w:ascii="宋体" w:hAnsi="宋体" w:eastAsia="宋体" w:cs="宋体"/>
          <w:color w:val="auto"/>
          <w:kern w:val="0"/>
          <w:sz w:val="24"/>
          <w:szCs w:val="24"/>
          <w:highlight w:val="none"/>
          <w:u w:val="single"/>
          <w:shd w:val="clear" w:color="auto" w:fill="FFFFFF"/>
          <w:lang w:bidi="ar"/>
        </w:rPr>
        <w:t>     （中型企业、小型企业、微型企业）</w:t>
      </w:r>
      <w:r>
        <w:rPr>
          <w:rFonts w:hint="eastAsia" w:ascii="宋体" w:hAnsi="宋体" w:eastAsia="宋体" w:cs="宋体"/>
          <w:color w:val="auto"/>
          <w:kern w:val="0"/>
          <w:sz w:val="24"/>
          <w:szCs w:val="24"/>
          <w:highlight w:val="none"/>
          <w:shd w:val="clear" w:color="auto" w:fill="FFFFFF"/>
          <w:lang w:bidi="ar"/>
        </w:rPr>
        <w:t>；</w:t>
      </w:r>
    </w:p>
    <w:p w14:paraId="00DBCAAE">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w:t>
      </w:r>
    </w:p>
    <w:p w14:paraId="266002B7">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以上企业，不属于大企业的分支机构，不存在控股股东为大企业的情形，也不存在与大企业的负责人为同一人的情形。</w:t>
      </w:r>
    </w:p>
    <w:p w14:paraId="22DC0B4A">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本企业对上述声明内容的真实性负责。如有虚假，将依法承担相应责任。</w:t>
      </w:r>
    </w:p>
    <w:p w14:paraId="556B0129">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p>
    <w:p w14:paraId="32772F0C">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p>
    <w:p w14:paraId="43F97767">
      <w:pPr>
        <w:widowControl/>
        <w:shd w:val="clear" w:color="auto" w:fill="FFFFFF"/>
        <w:spacing w:before="100" w:beforeAutospacing="1" w:after="100" w:afterAutospacing="1" w:line="435" w:lineRule="atLeast"/>
        <w:ind w:firstLine="52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企业名称（盖章）：</w:t>
      </w:r>
    </w:p>
    <w:p w14:paraId="7D9B13CC">
      <w:pPr>
        <w:widowControl/>
        <w:shd w:val="clear" w:color="auto" w:fill="FFFFFF"/>
        <w:spacing w:before="100" w:beforeAutospacing="1" w:after="100" w:afterAutospacing="1" w:line="435" w:lineRule="atLeast"/>
        <w:jc w:val="left"/>
        <w:rPr>
          <w:rFonts w:hint="eastAsia" w:ascii="宋体" w:hAnsi="宋体" w:eastAsia="宋体" w:cs="宋体"/>
          <w:color w:val="auto"/>
          <w:szCs w:val="21"/>
          <w:highlight w:val="none"/>
        </w:rPr>
      </w:pPr>
    </w:p>
    <w:p w14:paraId="2F48F755">
      <w:pPr>
        <w:widowControl/>
        <w:shd w:val="clear" w:color="auto" w:fill="FFFFFF"/>
        <w:spacing w:before="100" w:beforeAutospacing="1" w:after="100" w:afterAutospacing="1" w:line="435" w:lineRule="atLeast"/>
        <w:ind w:firstLine="5280"/>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shd w:val="clear" w:color="auto" w:fill="FFFFFF"/>
          <w:lang w:bidi="ar"/>
        </w:rPr>
        <w:t>日 期</w:t>
      </w:r>
    </w:p>
    <w:p w14:paraId="45DFAC18">
      <w:pPr>
        <w:jc w:val="left"/>
        <w:rPr>
          <w:rFonts w:hint="eastAsia" w:ascii="宋体" w:hAnsi="宋体" w:eastAsia="宋体" w:cs="宋体"/>
          <w:color w:val="auto"/>
          <w:kern w:val="0"/>
          <w:sz w:val="28"/>
          <w:szCs w:val="28"/>
          <w:highlight w:val="none"/>
          <w:lang w:val="zh-CN"/>
        </w:rPr>
      </w:pPr>
    </w:p>
    <w:p w14:paraId="05DA841F">
      <w:pPr>
        <w:widowControl/>
        <w:spacing w:before="120" w:beforeLines="50" w:after="120" w:afterLines="50"/>
        <w:ind w:firstLine="672"/>
        <w:jc w:val="center"/>
        <w:rPr>
          <w:rFonts w:hint="eastAsia" w:ascii="宋体" w:hAnsi="宋体" w:cs="宋体"/>
          <w:b/>
          <w:bCs/>
          <w:color w:val="auto"/>
          <w:kern w:val="0"/>
          <w:sz w:val="24"/>
          <w:highlight w:val="none"/>
        </w:rPr>
      </w:pPr>
    </w:p>
    <w:p w14:paraId="63667A75">
      <w:pPr>
        <w:spacing w:before="120" w:beforeLines="50" w:after="120" w:afterLines="50"/>
        <w:jc w:val="center"/>
        <w:rPr>
          <w:rFonts w:hint="eastAsia"/>
          <w:color w:val="auto"/>
          <w:kern w:val="0"/>
          <w:sz w:val="24"/>
          <w:highlight w:val="none"/>
          <w:lang w:val="zh-CN"/>
        </w:rPr>
      </w:pPr>
    </w:p>
    <w:p w14:paraId="0221BB10">
      <w:pPr>
        <w:pStyle w:val="3"/>
        <w:jc w:val="center"/>
        <w:rPr>
          <w:rStyle w:val="57"/>
          <w:rFonts w:hint="eastAsia" w:ascii="宋体" w:hAnsi="宋体" w:eastAsia="宋体" w:cs="宋体"/>
          <w:b/>
          <w:bCs/>
          <w:color w:val="auto"/>
          <w:sz w:val="24"/>
          <w:szCs w:val="24"/>
          <w:highlight w:val="none"/>
        </w:rPr>
      </w:pPr>
      <w:r>
        <w:rPr>
          <w:rStyle w:val="57"/>
          <w:rFonts w:hint="eastAsia" w:ascii="宋体" w:hAnsi="宋体" w:eastAsia="宋体" w:cs="宋体"/>
          <w:b/>
          <w:bCs/>
          <w:color w:val="auto"/>
          <w:highlight w:val="none"/>
          <w:lang w:val="en-US" w:eastAsia="zh-CN"/>
        </w:rPr>
        <w:t>十三、</w:t>
      </w:r>
      <w:r>
        <w:rPr>
          <w:rStyle w:val="57"/>
          <w:rFonts w:hint="eastAsia" w:ascii="宋体" w:hAnsi="宋体" w:eastAsia="宋体" w:cs="宋体"/>
          <w:b/>
          <w:bCs/>
          <w:color w:val="auto"/>
          <w:highlight w:val="none"/>
        </w:rPr>
        <w:t>、监狱企业提供</w:t>
      </w:r>
    </w:p>
    <w:p w14:paraId="1A7B2831">
      <w:pPr>
        <w:ind w:firstLine="24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（非监狱企业不适用本格式）</w:t>
      </w:r>
    </w:p>
    <w:p w14:paraId="22789E5E">
      <w:pPr>
        <w:ind w:firstLine="240"/>
        <w:rPr>
          <w:rFonts w:hint="eastAsia" w:ascii="宋体" w:hAnsi="宋体" w:eastAsia="宋体" w:cs="宋体"/>
          <w:color w:val="auto"/>
          <w:sz w:val="24"/>
          <w:szCs w:val="24"/>
          <w:highlight w:val="none"/>
        </w:rPr>
      </w:pPr>
    </w:p>
    <w:p w14:paraId="20D4B36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说明：监狱企业参加政府采购活动时，应当提供由省级以上监狱管理局、戒毒管理局（含新疆生产建设兵团）出具的属于监狱企业的证明文件并加盖投标单位公章。      </w:t>
      </w:r>
      <w:r>
        <w:rPr>
          <w:rFonts w:hint="eastAsia" w:ascii="宋体" w:hAnsi="宋体" w:eastAsia="宋体" w:cs="宋体"/>
          <w:color w:val="auto"/>
          <w:sz w:val="24"/>
          <w:szCs w:val="24"/>
          <w:highlight w:val="none"/>
        </w:rPr>
        <w:t>                     </w:t>
      </w:r>
    </w:p>
    <w:p w14:paraId="05E26E25">
      <w:pPr>
        <w:pStyle w:val="3"/>
        <w:jc w:val="center"/>
        <w:rPr>
          <w:rFonts w:hint="eastAsia" w:ascii="宋体" w:hAnsi="宋体" w:eastAsia="宋体" w:cs="宋体"/>
          <w:color w:val="auto"/>
          <w:szCs w:val="28"/>
          <w:highlight w:val="none"/>
        </w:rPr>
      </w:pPr>
      <w:r>
        <w:rPr>
          <w:rFonts w:ascii="宋体" w:hAnsi="宋体" w:cs="宋体"/>
          <w:color w:val="auto"/>
          <w:kern w:val="0"/>
          <w:sz w:val="24"/>
          <w:szCs w:val="24"/>
          <w:highlight w:val="none"/>
          <w:lang w:val="zh-CN"/>
        </w:rPr>
        <w:br w:type="page"/>
      </w:r>
      <w:r>
        <w:rPr>
          <w:rStyle w:val="57"/>
          <w:rFonts w:hint="eastAsia" w:ascii="宋体" w:hAnsi="宋体" w:eastAsia="宋体" w:cs="宋体"/>
          <w:b/>
          <w:bCs/>
          <w:color w:val="auto"/>
          <w:highlight w:val="none"/>
          <w:lang w:val="en-US" w:eastAsia="zh-CN"/>
        </w:rPr>
        <w:t>十四</w:t>
      </w:r>
      <w:r>
        <w:rPr>
          <w:rStyle w:val="57"/>
          <w:rFonts w:hint="eastAsia" w:ascii="宋体" w:hAnsi="宋体" w:eastAsia="宋体" w:cs="宋体"/>
          <w:b/>
          <w:bCs/>
          <w:color w:val="auto"/>
          <w:highlight w:val="none"/>
        </w:rPr>
        <w:t>、残疾人福利性单位声明函</w:t>
      </w:r>
    </w:p>
    <w:p w14:paraId="4D359CEB">
      <w:pPr>
        <w:ind w:firstLine="241"/>
        <w:jc w:val="center"/>
        <w:rPr>
          <w:rFonts w:hint="eastAsia" w:ascii="宋体" w:hAnsi="宋体" w:eastAsia="宋体" w:cs="宋体"/>
          <w:b/>
          <w:color w:val="auto"/>
          <w:szCs w:val="24"/>
          <w:highlight w:val="none"/>
          <w:lang w:bidi="ar"/>
        </w:rPr>
      </w:pPr>
      <w:r>
        <w:rPr>
          <w:rFonts w:hint="eastAsia" w:ascii="宋体" w:hAnsi="宋体" w:eastAsia="宋体" w:cs="宋体"/>
          <w:b/>
          <w:color w:val="auto"/>
          <w:szCs w:val="24"/>
          <w:highlight w:val="none"/>
          <w:lang w:bidi="ar"/>
        </w:rPr>
        <w:t> </w:t>
      </w:r>
    </w:p>
    <w:p w14:paraId="71085315">
      <w:pPr>
        <w:ind w:firstLine="24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（非残疾人福利性单位不适用本格式）</w:t>
      </w:r>
    </w:p>
    <w:p w14:paraId="3E11807F">
      <w:pPr>
        <w:widowControl/>
        <w:spacing w:line="450" w:lineRule="atLeast"/>
        <w:ind w:firstLine="200"/>
        <w:jc w:val="left"/>
        <w:textAlignment w:val="baseline"/>
        <w:rPr>
          <w:rFonts w:hint="eastAsia" w:ascii="宋体" w:hAnsi="宋体" w:eastAsia="宋体" w:cs="宋体"/>
          <w:color w:val="auto"/>
          <w:sz w:val="24"/>
          <w:szCs w:val="24"/>
          <w:highlight w:val="none"/>
        </w:rPr>
      </w:pPr>
    </w:p>
    <w:p w14:paraId="55A45511">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86214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E1AEDEB">
      <w:pPr>
        <w:spacing w:line="360" w:lineRule="auto"/>
        <w:ind w:firstLine="0" w:firstLineChars="0"/>
        <w:rPr>
          <w:rFonts w:hint="eastAsia" w:ascii="宋体" w:hAnsi="宋体" w:eastAsia="宋体" w:cs="宋体"/>
          <w:color w:val="auto"/>
          <w:sz w:val="24"/>
          <w:szCs w:val="24"/>
          <w:highlight w:val="none"/>
        </w:rPr>
      </w:pPr>
    </w:p>
    <w:p w14:paraId="4FB0D61C">
      <w:pPr>
        <w:spacing w:line="360" w:lineRule="auto"/>
        <w:ind w:firstLine="0" w:firstLineChars="0"/>
        <w:rPr>
          <w:rFonts w:hint="eastAsia" w:ascii="宋体" w:hAnsi="宋体" w:eastAsia="宋体" w:cs="宋体"/>
          <w:color w:val="auto"/>
          <w:sz w:val="24"/>
          <w:szCs w:val="24"/>
          <w:highlight w:val="none"/>
        </w:rPr>
      </w:pPr>
    </w:p>
    <w:p w14:paraId="633AD60D">
      <w:pPr>
        <w:spacing w:line="360" w:lineRule="auto"/>
        <w:ind w:firstLine="0" w:firstLineChars="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名称（加盖公章）：</w:t>
      </w:r>
      <w:r>
        <w:rPr>
          <w:rFonts w:hint="eastAsia" w:ascii="宋体" w:hAnsi="宋体" w:eastAsia="宋体" w:cs="宋体"/>
          <w:color w:val="auto"/>
          <w:sz w:val="24"/>
          <w:szCs w:val="24"/>
          <w:highlight w:val="none"/>
          <w:u w:val="single"/>
        </w:rPr>
        <w:t xml:space="preserve">                     </w:t>
      </w:r>
    </w:p>
    <w:p w14:paraId="4894F6C3">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41C7D81">
      <w:pPr>
        <w:widowControl/>
        <w:spacing w:line="450" w:lineRule="atLeast"/>
        <w:ind w:firstLine="210"/>
        <w:jc w:val="center"/>
        <w:textAlignment w:val="baseline"/>
        <w:rPr>
          <w:rFonts w:hint="eastAsia" w:ascii="宋体" w:hAnsi="宋体" w:eastAsia="宋体" w:cs="宋体"/>
          <w:color w:val="auto"/>
          <w:sz w:val="21"/>
          <w:szCs w:val="21"/>
          <w:highlight w:val="none"/>
          <w:shd w:val="clear" w:color="auto" w:fill="FFFFFF"/>
        </w:rPr>
      </w:pPr>
    </w:p>
    <w:p w14:paraId="5A3D1F5D">
      <w:pPr>
        <w:pStyle w:val="25"/>
        <w:spacing w:line="360" w:lineRule="auto"/>
        <w:ind w:firstLine="566" w:firstLineChars="236"/>
        <w:rPr>
          <w:rFonts w:ascii="宋体" w:hAnsi="宋体" w:cs="宋体"/>
          <w:color w:val="auto"/>
          <w:kern w:val="0"/>
          <w:sz w:val="24"/>
          <w:szCs w:val="24"/>
          <w:highlight w:val="none"/>
          <w:lang w:val="zh-CN"/>
        </w:rPr>
      </w:pPr>
    </w:p>
    <w:p w14:paraId="6177AA7C">
      <w:pPr>
        <w:rPr>
          <w:rFonts w:hint="eastAsia"/>
          <w:color w:val="auto"/>
          <w:highlight w:val="none"/>
        </w:rPr>
      </w:pPr>
    </w:p>
    <w:p w14:paraId="67BC20C3">
      <w:pPr>
        <w:pStyle w:val="16"/>
        <w:spacing w:line="500" w:lineRule="exact"/>
        <w:rPr>
          <w:rFonts w:hAnsi="宋体"/>
          <w:b/>
          <w:color w:val="auto"/>
          <w:sz w:val="30"/>
          <w:szCs w:val="30"/>
          <w:highlight w:val="none"/>
        </w:rPr>
      </w:pPr>
    </w:p>
    <w:p w14:paraId="2DE1FD37">
      <w:pPr>
        <w:pStyle w:val="16"/>
        <w:spacing w:line="500" w:lineRule="exact"/>
        <w:rPr>
          <w:rFonts w:hAnsi="宋体"/>
          <w:b/>
          <w:color w:val="auto"/>
          <w:sz w:val="30"/>
          <w:szCs w:val="30"/>
          <w:highlight w:val="none"/>
        </w:rPr>
      </w:pPr>
    </w:p>
    <w:p w14:paraId="363FE616">
      <w:pPr>
        <w:pStyle w:val="16"/>
        <w:spacing w:line="500" w:lineRule="exact"/>
        <w:rPr>
          <w:rFonts w:hAnsi="宋体"/>
          <w:b/>
          <w:color w:val="auto"/>
          <w:sz w:val="30"/>
          <w:szCs w:val="30"/>
          <w:highlight w:val="none"/>
        </w:rPr>
      </w:pPr>
    </w:p>
    <w:p w14:paraId="74E03C39">
      <w:pPr>
        <w:pStyle w:val="53"/>
        <w:rPr>
          <w:rFonts w:hAnsi="宋体"/>
          <w:b/>
          <w:color w:val="auto"/>
          <w:sz w:val="30"/>
          <w:szCs w:val="30"/>
          <w:highlight w:val="none"/>
        </w:rPr>
      </w:pPr>
    </w:p>
    <w:p w14:paraId="4010D64C">
      <w:pPr>
        <w:pStyle w:val="53"/>
        <w:rPr>
          <w:rFonts w:hAnsi="宋体"/>
          <w:b/>
          <w:color w:val="auto"/>
          <w:sz w:val="30"/>
          <w:szCs w:val="30"/>
          <w:highlight w:val="none"/>
        </w:rPr>
      </w:pPr>
    </w:p>
    <w:p w14:paraId="73E64C77">
      <w:pPr>
        <w:rPr>
          <w:rFonts w:hAnsi="宋体"/>
          <w:b/>
          <w:color w:val="auto"/>
          <w:sz w:val="30"/>
          <w:szCs w:val="30"/>
          <w:highlight w:val="none"/>
        </w:rPr>
      </w:pPr>
      <w:r>
        <w:rPr>
          <w:rFonts w:hAnsi="宋体"/>
          <w:b/>
          <w:color w:val="auto"/>
          <w:sz w:val="30"/>
          <w:szCs w:val="30"/>
          <w:highlight w:val="none"/>
        </w:rPr>
        <w:br w:type="page"/>
      </w:r>
    </w:p>
    <w:p w14:paraId="6D13D700">
      <w:pPr>
        <w:autoSpaceDE w:val="0"/>
        <w:autoSpaceDN w:val="0"/>
        <w:adjustRightInd w:val="0"/>
        <w:spacing w:line="400" w:lineRule="exact"/>
        <w:jc w:val="center"/>
        <w:rPr>
          <w:rFonts w:hint="eastAsia" w:ascii="微软雅黑" w:hAnsi="微软雅黑" w:eastAsia="微软雅黑" w:cs="宋体"/>
          <w:bCs/>
          <w:color w:val="auto"/>
          <w:kern w:val="36"/>
          <w:sz w:val="36"/>
          <w:szCs w:val="36"/>
          <w:highlight w:val="none"/>
          <w:lang w:val="zh-CN"/>
        </w:rPr>
      </w:pPr>
      <w:r>
        <w:rPr>
          <w:rFonts w:hint="eastAsia" w:ascii="微软雅黑" w:hAnsi="微软雅黑" w:eastAsia="微软雅黑" w:cs="宋体"/>
          <w:bCs/>
          <w:color w:val="auto"/>
          <w:kern w:val="36"/>
          <w:sz w:val="36"/>
          <w:szCs w:val="36"/>
          <w:highlight w:val="none"/>
          <w:lang w:val="zh-CN"/>
        </w:rPr>
        <w:t>中小企业划型标准规定</w:t>
      </w:r>
    </w:p>
    <w:p w14:paraId="3F6AC2EF">
      <w:pPr>
        <w:autoSpaceDE w:val="0"/>
        <w:autoSpaceDN w:val="0"/>
        <w:adjustRightInd w:val="0"/>
        <w:spacing w:line="400" w:lineRule="exact"/>
        <w:jc w:val="left"/>
        <w:rPr>
          <w:rFonts w:hint="eastAsia" w:ascii="微软雅黑" w:hAnsi="微软雅黑" w:eastAsia="微软雅黑" w:cs="宋体"/>
          <w:bCs/>
          <w:color w:val="auto"/>
          <w:kern w:val="36"/>
          <w:sz w:val="36"/>
          <w:szCs w:val="36"/>
          <w:highlight w:val="none"/>
          <w:lang w:val="zh-CN"/>
        </w:rPr>
      </w:pPr>
    </w:p>
    <w:p w14:paraId="5497A5FF">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一、根据《中华人民共和国中小企业促进法》和《国务院关于进一步促进中小企业发展的若干意见》(国发[2009]36号)，制定本规定。</w:t>
      </w:r>
    </w:p>
    <w:p w14:paraId="3747912F">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二、中小企业划分为中型、小型、微型三种类型，具体标准根据企业从业人员、营业收入、资产总额等指标，结合行业特点制定。</w:t>
      </w:r>
    </w:p>
    <w:p w14:paraId="39C2B0C2">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B113A32">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四、各行业划型标准为：</w:t>
      </w:r>
    </w:p>
    <w:p w14:paraId="5A8A9ACC">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5AFC12B6">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64376CF">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586161">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8B6F70F">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0B20B72">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7708767">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6DA173">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603739">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1E3AB5">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9C30AC">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E5E550">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CD45EA1">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884432">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B5021B">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3C56CBC">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（十六）其他未列明行业。从业人员300人以下的为中小微型企业。其中，从业人员100人及以上的为中型企业；从业人员10人及以上的为小型企业；从业人员10人以下的为微型企业。</w:t>
      </w:r>
    </w:p>
    <w:p w14:paraId="23D2BB4A">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五、企业类型的划分以统计部门的统计数据为依据。</w:t>
      </w:r>
    </w:p>
    <w:p w14:paraId="6D53FD2D">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六、本规定适用于在中华人民共和国境内依法设立的各类所有制和各种组织形式的企业。个体工商户和本规定以外的行业，参照本规定进行划型。</w:t>
      </w:r>
    </w:p>
    <w:p w14:paraId="5EC1F128">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0A79293">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八、本规定由工业和信息化部、国家统计局会同有关部门根据《国民经济行业分类》修订情况和企业发展变化情况适时修订。</w:t>
      </w:r>
    </w:p>
    <w:p w14:paraId="414DBFED">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九、本规定由工业和信息化部、国家统计局会同有关部门负责解释。</w:t>
      </w:r>
    </w:p>
    <w:p w14:paraId="3C0F04F6">
      <w:pPr>
        <w:pStyle w:val="53"/>
        <w:rPr>
          <w:rFonts w:hAnsi="宋体"/>
          <w:b/>
          <w:color w:val="auto"/>
          <w:sz w:val="30"/>
          <w:szCs w:val="30"/>
          <w:highlight w:val="none"/>
        </w:rPr>
      </w:pPr>
      <w:r>
        <w:rPr>
          <w:rFonts w:hint="eastAsia" w:ascii="宋体" w:hAnsi="宋体" w:cs="宋体"/>
          <w:color w:val="auto"/>
          <w:szCs w:val="18"/>
          <w:highlight w:val="none"/>
          <w:lang w:val="zh-CN"/>
        </w:rPr>
        <w:t>十、本规定自发布之日起执行，原国家经贸委、原国家计委、财政部和国家统计局2003年颁布的《中小企业标准暂行规定》同时废止。</w:t>
      </w:r>
    </w:p>
    <w:bookmarkEnd w:id="53"/>
    <w:sectPr>
      <w:footerReference r:id="rId12"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4E750">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36451">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FB448">
    <w:pPr>
      <w:pStyle w:val="2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5D2339">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1C5D2339">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69D5D">
    <w:pPr>
      <w:spacing w:line="177" w:lineRule="auto"/>
      <w:ind w:left="4193"/>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A1931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58A1931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FAC2">
    <w:pPr>
      <w:pStyle w:val="2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5C2FF8">
                          <w:pPr>
                            <w:pStyle w:val="2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635C2FF8">
                    <w:pPr>
                      <w:pStyle w:val="2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DE39">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CF6D15">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ECF6D15">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C71D5B">
                          <w:pPr>
                            <w:snapToGrid w:val="0"/>
                            <w:rPr>
                              <w:rFonts w:hint="eastAsia"/>
                              <w:sz w:val="18"/>
                            </w:rPr>
                          </w:pPr>
                          <w:r>
                            <w:rPr>
                              <w:rFonts w:hint="eastAsia"/>
                              <w:sz w:val="18"/>
                            </w:rPr>
                            <w:t>1</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9C71D5B">
                    <w:pPr>
                      <w:snapToGrid w:val="0"/>
                      <w:rPr>
                        <w:rFonts w:hint="eastAsia"/>
                        <w:sz w:val="18"/>
                      </w:rPr>
                    </w:pPr>
                    <w:r>
                      <w:rPr>
                        <w:rFonts w:hint="eastAsia"/>
                        <w:sz w:val="18"/>
                      </w:rPr>
                      <w:t>1</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CCAF2">
    <w:pPr>
      <w:tabs>
        <w:tab w:val="left" w:pos="3180"/>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5F7B87">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085F7B87">
                    <w:pPr>
                      <w:pStyle w:val="2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644B294E">
                          <w:pPr>
                            <w:spacing w:before="5"/>
                            <w:ind w:left="20" w:right="0" w:firstLine="0"/>
                            <w:jc w:val="left"/>
                            <w:rPr>
                              <w:rFonts w:hint="eastAsia" w:ascii="宋体" w:eastAsia="宋体"/>
                              <w:sz w:val="18"/>
                            </w:rPr>
                          </w:pPr>
                        </w:p>
                        <w:p w14:paraId="39C776E3">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644B294E">
                    <w:pPr>
                      <w:spacing w:before="5"/>
                      <w:ind w:left="20" w:right="0" w:firstLine="0"/>
                      <w:jc w:val="left"/>
                      <w:rPr>
                        <w:rFonts w:hint="eastAsia" w:ascii="宋体" w:eastAsia="宋体"/>
                        <w:sz w:val="18"/>
                      </w:rPr>
                    </w:pPr>
                  </w:p>
                  <w:p w14:paraId="39C776E3">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8D55B">
    <w:pPr>
      <w:tabs>
        <w:tab w:val="left" w:pos="3180"/>
      </w:tabs>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1F60B8">
                          <w:pPr>
                            <w:pStyle w:val="2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3E1F60B8">
                    <w:pPr>
                      <w:pStyle w:val="20"/>
                    </w:pPr>
                    <w:r>
                      <w:fldChar w:fldCharType="begin"/>
                    </w:r>
                    <w:r>
                      <w:instrText xml:space="preserve"> PAGE  \* MERGEFORMAT </w:instrText>
                    </w:r>
                    <w:r>
                      <w:fldChar w:fldCharType="separate"/>
                    </w:r>
                    <w:r>
                      <w:t>33</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55E03AA5">
                          <w:pPr>
                            <w:spacing w:before="5"/>
                            <w:ind w:left="20" w:right="0" w:firstLine="0"/>
                            <w:jc w:val="left"/>
                            <w:rPr>
                              <w:rFonts w:hint="eastAsia" w:ascii="宋体" w:eastAsia="宋体"/>
                              <w:sz w:val="18"/>
                            </w:rPr>
                          </w:pPr>
                        </w:p>
                        <w:p w14:paraId="717FF6CD">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55E03AA5">
                    <w:pPr>
                      <w:spacing w:before="5"/>
                      <w:ind w:left="20" w:right="0" w:firstLine="0"/>
                      <w:jc w:val="left"/>
                      <w:rPr>
                        <w:rFonts w:hint="eastAsia" w:ascii="宋体" w:eastAsia="宋体"/>
                        <w:sz w:val="18"/>
                      </w:rPr>
                    </w:pPr>
                  </w:p>
                  <w:p w14:paraId="717FF6CD">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593D">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F392E">
    <w:pPr>
      <w:pStyle w:val="21"/>
      <w:pBdr>
        <w:bottom w:val="none" w:color="auto" w:sz="0" w:space="1"/>
      </w:pBdr>
      <w:tabs>
        <w:tab w:val="left" w:pos="5084"/>
      </w:tabs>
      <w:jc w:val="left"/>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F3AF199D"/>
    <w:multiLevelType w:val="singleLevel"/>
    <w:tmpl w:val="F3AF199D"/>
    <w:lvl w:ilvl="0" w:tentative="0">
      <w:start w:val="1"/>
      <w:numFmt w:val="decimal"/>
      <w:suff w:val="nothing"/>
      <w:lvlText w:val="（%1）"/>
      <w:lvlJc w:val="left"/>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175D4AF3"/>
    <w:multiLevelType w:val="singleLevel"/>
    <w:tmpl w:val="175D4AF3"/>
    <w:lvl w:ilvl="0" w:tentative="0">
      <w:start w:val="1"/>
      <w:numFmt w:val="decimal"/>
      <w:lvlText w:val="%1."/>
      <w:lvlJc w:val="left"/>
      <w:pPr>
        <w:tabs>
          <w:tab w:val="left" w:pos="312"/>
        </w:tabs>
      </w:pPr>
    </w:lvl>
  </w:abstractNum>
  <w:abstractNum w:abstractNumId="5">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5"/>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7"/>
      <w:lvlText w:val="%6."/>
      <w:lvlJc w:val="right"/>
      <w:pPr>
        <w:tabs>
          <w:tab w:val="left" w:pos="2933"/>
        </w:tabs>
        <w:ind w:left="2933" w:hanging="420"/>
      </w:pPr>
    </w:lvl>
    <w:lvl w:ilvl="6" w:tentative="0">
      <w:start w:val="1"/>
      <w:numFmt w:val="decimal"/>
      <w:pStyle w:val="93"/>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6">
    <w:nsid w:val="5AD450A8"/>
    <w:multiLevelType w:val="singleLevel"/>
    <w:tmpl w:val="5AD450A8"/>
    <w:lvl w:ilvl="0" w:tentative="0">
      <w:start w:val="2"/>
      <w:numFmt w:val="decimal"/>
      <w:suff w:val="space"/>
      <w:lvlText w:val="%1."/>
      <w:lvlJc w:val="left"/>
    </w:lvl>
  </w:abstractNum>
  <w:abstractNum w:abstractNumId="7">
    <w:nsid w:val="5AD45148"/>
    <w:multiLevelType w:val="singleLevel"/>
    <w:tmpl w:val="5AD45148"/>
    <w:lvl w:ilvl="0" w:tentative="0">
      <w:start w:val="4"/>
      <w:numFmt w:val="decimal"/>
      <w:suff w:val="nothing"/>
      <w:lvlText w:val="%1．"/>
      <w:lvlJc w:val="left"/>
    </w:lvl>
  </w:abstractNum>
  <w:abstractNum w:abstractNumId="8">
    <w:nsid w:val="5DFB4682"/>
    <w:multiLevelType w:val="singleLevel"/>
    <w:tmpl w:val="5DFB4682"/>
    <w:lvl w:ilvl="0" w:tentative="0">
      <w:start w:val="15"/>
      <w:numFmt w:val="decimal"/>
      <w:suff w:val="space"/>
      <w:lvlText w:val="%1."/>
      <w:lvlJc w:val="left"/>
    </w:lvl>
  </w:abstractNum>
  <w:num w:numId="1">
    <w:abstractNumId w:val="5"/>
  </w:num>
  <w:num w:numId="2">
    <w:abstractNumId w:val="4"/>
  </w:num>
  <w:num w:numId="3">
    <w:abstractNumId w:val="2"/>
  </w:num>
  <w:num w:numId="4">
    <w:abstractNumId w:val="8"/>
  </w:num>
  <w:num w:numId="5">
    <w:abstractNumId w:val="1"/>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BA5CB7"/>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F80AA9"/>
    <w:rsid w:val="06533D3B"/>
    <w:rsid w:val="06724784"/>
    <w:rsid w:val="06A905A2"/>
    <w:rsid w:val="06D46658"/>
    <w:rsid w:val="06FC0676"/>
    <w:rsid w:val="07207B9C"/>
    <w:rsid w:val="07216614"/>
    <w:rsid w:val="07B33255"/>
    <w:rsid w:val="082F789B"/>
    <w:rsid w:val="08396ED3"/>
    <w:rsid w:val="08A05850"/>
    <w:rsid w:val="08A420E1"/>
    <w:rsid w:val="08C120E0"/>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B21D51"/>
    <w:rsid w:val="1936109D"/>
    <w:rsid w:val="194C5989"/>
    <w:rsid w:val="197B7584"/>
    <w:rsid w:val="19932087"/>
    <w:rsid w:val="1A1C66DD"/>
    <w:rsid w:val="1A85424D"/>
    <w:rsid w:val="1AE15806"/>
    <w:rsid w:val="1B496BEE"/>
    <w:rsid w:val="1B813CC4"/>
    <w:rsid w:val="1B9B2CA9"/>
    <w:rsid w:val="1BA749C4"/>
    <w:rsid w:val="1BB27C53"/>
    <w:rsid w:val="1BB66110"/>
    <w:rsid w:val="1BDD4A1B"/>
    <w:rsid w:val="1BEA0EFF"/>
    <w:rsid w:val="1C654B74"/>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816028"/>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803898"/>
    <w:rsid w:val="259D70B9"/>
    <w:rsid w:val="261F644A"/>
    <w:rsid w:val="26BB3CAD"/>
    <w:rsid w:val="26C115E8"/>
    <w:rsid w:val="271D3475"/>
    <w:rsid w:val="272C509E"/>
    <w:rsid w:val="27313F6F"/>
    <w:rsid w:val="27893DAB"/>
    <w:rsid w:val="28617AA2"/>
    <w:rsid w:val="29415789"/>
    <w:rsid w:val="296E4DB7"/>
    <w:rsid w:val="297A3312"/>
    <w:rsid w:val="29BF7984"/>
    <w:rsid w:val="2A9F183F"/>
    <w:rsid w:val="2AC511FF"/>
    <w:rsid w:val="2B037858"/>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94153F"/>
    <w:rsid w:val="2FD12CC9"/>
    <w:rsid w:val="2FD41F86"/>
    <w:rsid w:val="2FF5623D"/>
    <w:rsid w:val="3027709A"/>
    <w:rsid w:val="30294ADC"/>
    <w:rsid w:val="302E770B"/>
    <w:rsid w:val="304C6A88"/>
    <w:rsid w:val="305D7F50"/>
    <w:rsid w:val="31496866"/>
    <w:rsid w:val="31602E24"/>
    <w:rsid w:val="317408E4"/>
    <w:rsid w:val="3182385E"/>
    <w:rsid w:val="31FA1774"/>
    <w:rsid w:val="32642CEC"/>
    <w:rsid w:val="32B33C46"/>
    <w:rsid w:val="33020093"/>
    <w:rsid w:val="330714FD"/>
    <w:rsid w:val="333C0154"/>
    <w:rsid w:val="33FC7E8C"/>
    <w:rsid w:val="342D2F02"/>
    <w:rsid w:val="34496E92"/>
    <w:rsid w:val="34F10498"/>
    <w:rsid w:val="35B651B7"/>
    <w:rsid w:val="35EE0253"/>
    <w:rsid w:val="369571B1"/>
    <w:rsid w:val="371B7E5C"/>
    <w:rsid w:val="37980295"/>
    <w:rsid w:val="37A418D8"/>
    <w:rsid w:val="38491261"/>
    <w:rsid w:val="386020D3"/>
    <w:rsid w:val="3865492E"/>
    <w:rsid w:val="386A0217"/>
    <w:rsid w:val="389436BE"/>
    <w:rsid w:val="394A1F2F"/>
    <w:rsid w:val="3A922B1F"/>
    <w:rsid w:val="3AA577FC"/>
    <w:rsid w:val="3BA42EB1"/>
    <w:rsid w:val="3BC938F0"/>
    <w:rsid w:val="3C183D6E"/>
    <w:rsid w:val="3C4517C4"/>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877724"/>
    <w:rsid w:val="458A0EA3"/>
    <w:rsid w:val="465869CB"/>
    <w:rsid w:val="468F4EFD"/>
    <w:rsid w:val="46D7388F"/>
    <w:rsid w:val="47121221"/>
    <w:rsid w:val="4772342A"/>
    <w:rsid w:val="478E1277"/>
    <w:rsid w:val="48A0098D"/>
    <w:rsid w:val="48B439FC"/>
    <w:rsid w:val="48C044AF"/>
    <w:rsid w:val="49253917"/>
    <w:rsid w:val="494C5DE0"/>
    <w:rsid w:val="49725FF6"/>
    <w:rsid w:val="499C3B40"/>
    <w:rsid w:val="49BF6D61"/>
    <w:rsid w:val="4A531BC5"/>
    <w:rsid w:val="4A813F5B"/>
    <w:rsid w:val="4AAB4206"/>
    <w:rsid w:val="4AE403BE"/>
    <w:rsid w:val="4B0E2E16"/>
    <w:rsid w:val="4B2B03A0"/>
    <w:rsid w:val="4BB7477B"/>
    <w:rsid w:val="4C5D5DD6"/>
    <w:rsid w:val="4CC13AA8"/>
    <w:rsid w:val="4CCE37BE"/>
    <w:rsid w:val="4CFE6137"/>
    <w:rsid w:val="4D160340"/>
    <w:rsid w:val="4D3A3383"/>
    <w:rsid w:val="4D4215BD"/>
    <w:rsid w:val="4D6871A7"/>
    <w:rsid w:val="4D9A561E"/>
    <w:rsid w:val="4DBD6A94"/>
    <w:rsid w:val="4DDC01B9"/>
    <w:rsid w:val="4E277F6E"/>
    <w:rsid w:val="4E83005C"/>
    <w:rsid w:val="4ECB2E4F"/>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A713E"/>
    <w:rsid w:val="549D2738"/>
    <w:rsid w:val="54CD2C7A"/>
    <w:rsid w:val="54DA6115"/>
    <w:rsid w:val="551E2E5D"/>
    <w:rsid w:val="55B32794"/>
    <w:rsid w:val="55FE3977"/>
    <w:rsid w:val="565D54C8"/>
    <w:rsid w:val="569E48CE"/>
    <w:rsid w:val="56C579D5"/>
    <w:rsid w:val="57017A7F"/>
    <w:rsid w:val="571854E6"/>
    <w:rsid w:val="57432F68"/>
    <w:rsid w:val="57551F55"/>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9E910AB"/>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F85DB8"/>
    <w:rsid w:val="60151849"/>
    <w:rsid w:val="60743FD5"/>
    <w:rsid w:val="607939D6"/>
    <w:rsid w:val="61295DD7"/>
    <w:rsid w:val="616E707C"/>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D979E8"/>
    <w:rsid w:val="68EB2052"/>
    <w:rsid w:val="68EF3534"/>
    <w:rsid w:val="68FF583F"/>
    <w:rsid w:val="691C0CBD"/>
    <w:rsid w:val="69275234"/>
    <w:rsid w:val="693102DF"/>
    <w:rsid w:val="694751DB"/>
    <w:rsid w:val="69D660B2"/>
    <w:rsid w:val="69E712F3"/>
    <w:rsid w:val="6A0D5DD0"/>
    <w:rsid w:val="6A9616BA"/>
    <w:rsid w:val="6B6704AB"/>
    <w:rsid w:val="6B906529"/>
    <w:rsid w:val="6BAE03D4"/>
    <w:rsid w:val="6BC87B69"/>
    <w:rsid w:val="6BD75683"/>
    <w:rsid w:val="6C3867D3"/>
    <w:rsid w:val="6C931E67"/>
    <w:rsid w:val="6CC174CE"/>
    <w:rsid w:val="6CD84F63"/>
    <w:rsid w:val="6CFA6E24"/>
    <w:rsid w:val="6D04740E"/>
    <w:rsid w:val="6D091DD7"/>
    <w:rsid w:val="6D30723A"/>
    <w:rsid w:val="6D3F4260"/>
    <w:rsid w:val="6DA952AB"/>
    <w:rsid w:val="6DDD3ACB"/>
    <w:rsid w:val="6DDE7F68"/>
    <w:rsid w:val="6E170B30"/>
    <w:rsid w:val="6E433451"/>
    <w:rsid w:val="6E66437B"/>
    <w:rsid w:val="6E7D5654"/>
    <w:rsid w:val="6EA823C5"/>
    <w:rsid w:val="6EAB02FA"/>
    <w:rsid w:val="6ED57A72"/>
    <w:rsid w:val="6EED26EE"/>
    <w:rsid w:val="6EEE3E5F"/>
    <w:rsid w:val="6F6B3CB4"/>
    <w:rsid w:val="6F987BE5"/>
    <w:rsid w:val="6FBA5DBC"/>
    <w:rsid w:val="6FC06798"/>
    <w:rsid w:val="6FFE5B18"/>
    <w:rsid w:val="70114A8F"/>
    <w:rsid w:val="705F07D2"/>
    <w:rsid w:val="706601C1"/>
    <w:rsid w:val="70DA1157"/>
    <w:rsid w:val="71305C74"/>
    <w:rsid w:val="7135284F"/>
    <w:rsid w:val="71440DA3"/>
    <w:rsid w:val="71A36DE5"/>
    <w:rsid w:val="71CB7E3C"/>
    <w:rsid w:val="720B45E8"/>
    <w:rsid w:val="7223471E"/>
    <w:rsid w:val="7224286D"/>
    <w:rsid w:val="72434598"/>
    <w:rsid w:val="72540756"/>
    <w:rsid w:val="72685348"/>
    <w:rsid w:val="72772DE8"/>
    <w:rsid w:val="72842C49"/>
    <w:rsid w:val="72DE1046"/>
    <w:rsid w:val="73886174"/>
    <w:rsid w:val="73965B3A"/>
    <w:rsid w:val="73F1711D"/>
    <w:rsid w:val="73F64F94"/>
    <w:rsid w:val="74393C29"/>
    <w:rsid w:val="745C6968"/>
    <w:rsid w:val="74623ADD"/>
    <w:rsid w:val="74D347D7"/>
    <w:rsid w:val="74E24B72"/>
    <w:rsid w:val="750E26E5"/>
    <w:rsid w:val="752C64EA"/>
    <w:rsid w:val="75532F0F"/>
    <w:rsid w:val="75A23164"/>
    <w:rsid w:val="75B01AD0"/>
    <w:rsid w:val="75D204AB"/>
    <w:rsid w:val="760517E8"/>
    <w:rsid w:val="7624158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DE7156"/>
    <w:rsid w:val="7E2A58C2"/>
    <w:rsid w:val="7E8A5A20"/>
    <w:rsid w:val="7EC86C91"/>
    <w:rsid w:val="7EEA211B"/>
    <w:rsid w:val="7F4C2569"/>
    <w:rsid w:val="7F8731B0"/>
    <w:rsid w:val="7FF17C0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6">
    <w:name w:val="Normal Indent"/>
    <w:basedOn w:val="1"/>
    <w:link w:val="60"/>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2"/>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61"/>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9"/>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3"/>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4"/>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footnote text"/>
    <w:basedOn w:val="1"/>
    <w:qFormat/>
    <w:uiPriority w:val="99"/>
    <w:pPr>
      <w:snapToGrid w:val="0"/>
      <w:jc w:val="left"/>
    </w:pPr>
    <w:rPr>
      <w:sz w:val="18"/>
      <w:szCs w:val="1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index 7"/>
    <w:basedOn w:val="1"/>
    <w:next w:val="1"/>
    <w:qFormat/>
    <w:uiPriority w:val="0"/>
    <w:pPr>
      <w:ind w:left="2520"/>
    </w:pPr>
  </w:style>
  <w:style w:type="paragraph" w:styleId="29">
    <w:name w:val="toc 2"/>
    <w:basedOn w:val="1"/>
    <w:next w:val="1"/>
    <w:qFormat/>
    <w:uiPriority w:val="39"/>
    <w:pPr>
      <w:ind w:left="210"/>
      <w:jc w:val="left"/>
    </w:pPr>
    <w:rPr>
      <w:rFonts w:ascii="Calibri" w:hAnsi="Calibri" w:cs="Calibri"/>
      <w:smallCaps/>
      <w:sz w:val="20"/>
      <w:szCs w:val="20"/>
    </w:rPr>
  </w:style>
  <w:style w:type="paragraph" w:styleId="30">
    <w:name w:val="toc 9"/>
    <w:basedOn w:val="1"/>
    <w:next w:val="1"/>
    <w:qFormat/>
    <w:uiPriority w:val="0"/>
    <w:pPr>
      <w:ind w:left="1680"/>
      <w:jc w:val="left"/>
    </w:pPr>
    <w:rPr>
      <w:rFonts w:ascii="Calibri" w:hAnsi="Calibri" w:cs="Calibri"/>
      <w:sz w:val="18"/>
      <w:szCs w:val="18"/>
    </w:rPr>
  </w:style>
  <w:style w:type="paragraph" w:styleId="31">
    <w:name w:val="HTML Preformatted"/>
    <w:basedOn w:val="1"/>
    <w:link w:val="6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annotation subject"/>
    <w:basedOn w:val="10"/>
    <w:next w:val="10"/>
    <w:semiHidden/>
    <w:qFormat/>
    <w:uiPriority w:val="0"/>
    <w:rPr>
      <w:b/>
      <w:bCs/>
    </w:rPr>
  </w:style>
  <w:style w:type="paragraph" w:styleId="34">
    <w:name w:val="Body Text First Indent"/>
    <w:basedOn w:val="12"/>
    <w:next w:val="1"/>
    <w:qFormat/>
    <w:uiPriority w:val="0"/>
    <w:pPr>
      <w:ind w:firstLine="420"/>
    </w:pPr>
    <w:rPr>
      <w:rFonts w:ascii="仿宋_GB2312" w:hAnsi="宋体"/>
      <w:snapToGrid w:val="0"/>
      <w:sz w:val="30"/>
    </w:rPr>
  </w:style>
  <w:style w:type="paragraph" w:styleId="35">
    <w:name w:val="Body Text First Indent 2"/>
    <w:basedOn w:val="13"/>
    <w:qFormat/>
    <w:uiPriority w:val="0"/>
    <w:pPr>
      <w:ind w:firstLine="420" w:firstLine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20"/>
    <w:rPr>
      <w:color w:val="CC0000"/>
      <w:sz w:val="24"/>
      <w:szCs w:val="24"/>
    </w:rPr>
  </w:style>
  <w:style w:type="character" w:styleId="43">
    <w:name w:val="HTML Definition"/>
    <w:basedOn w:val="38"/>
    <w:qFormat/>
    <w:uiPriority w:val="0"/>
  </w:style>
  <w:style w:type="character" w:styleId="44">
    <w:name w:val="HTML Typewriter"/>
    <w:basedOn w:val="38"/>
    <w:qFormat/>
    <w:uiPriority w:val="0"/>
    <w:rPr>
      <w:rFonts w:hint="default" w:ascii="monospace" w:hAnsi="monospace" w:eastAsia="monospace" w:cs="monospace"/>
      <w:sz w:val="20"/>
    </w:rPr>
  </w:style>
  <w:style w:type="character" w:styleId="45">
    <w:name w:val="HTML Acronym"/>
    <w:basedOn w:val="38"/>
    <w:qFormat/>
    <w:uiPriority w:val="0"/>
  </w:style>
  <w:style w:type="character" w:styleId="46">
    <w:name w:val="HTML Variable"/>
    <w:basedOn w:val="38"/>
    <w:qFormat/>
    <w:uiPriority w:val="0"/>
  </w:style>
  <w:style w:type="character" w:styleId="47">
    <w:name w:val="Hyperlink"/>
    <w:basedOn w:val="38"/>
    <w:qFormat/>
    <w:uiPriority w:val="0"/>
    <w:rPr>
      <w:color w:val="0000FF"/>
      <w:u w:val="single"/>
    </w:rPr>
  </w:style>
  <w:style w:type="character" w:styleId="48">
    <w:name w:val="HTML Code"/>
    <w:basedOn w:val="38"/>
    <w:qFormat/>
    <w:uiPriority w:val="0"/>
    <w:rPr>
      <w:rFonts w:hint="default" w:ascii="monospace" w:hAnsi="monospace" w:eastAsia="monospace" w:cs="monospace"/>
      <w:sz w:val="20"/>
    </w:rPr>
  </w:style>
  <w:style w:type="character" w:styleId="49">
    <w:name w:val="annotation reference"/>
    <w:qFormat/>
    <w:uiPriority w:val="0"/>
    <w:rPr>
      <w:sz w:val="21"/>
      <w:szCs w:val="21"/>
    </w:rPr>
  </w:style>
  <w:style w:type="character" w:styleId="50">
    <w:name w:val="HTML Cite"/>
    <w:basedOn w:val="38"/>
    <w:qFormat/>
    <w:uiPriority w:val="0"/>
  </w:style>
  <w:style w:type="character" w:styleId="51">
    <w:name w:val="HTML Keyboard"/>
    <w:basedOn w:val="38"/>
    <w:qFormat/>
    <w:uiPriority w:val="0"/>
    <w:rPr>
      <w:rFonts w:hint="default" w:ascii="monospace" w:hAnsi="monospace" w:eastAsia="monospace" w:cs="monospace"/>
      <w:sz w:val="20"/>
    </w:rPr>
  </w:style>
  <w:style w:type="character" w:styleId="52">
    <w:name w:val="HTML Sample"/>
    <w:basedOn w:val="38"/>
    <w:qFormat/>
    <w:uiPriority w:val="0"/>
    <w:rPr>
      <w:rFonts w:ascii="monospace" w:hAnsi="monospace" w:eastAsia="monospace" w:cs="monospace"/>
    </w:rPr>
  </w:style>
  <w:style w:type="paragraph" w:customStyle="1" w:styleId="53">
    <w:name w:val="*正文"/>
    <w:basedOn w:val="1"/>
    <w:qFormat/>
    <w:uiPriority w:val="0"/>
    <w:pPr>
      <w:keepNext/>
      <w:keepLines/>
      <w:spacing w:line="360" w:lineRule="auto"/>
      <w:ind w:firstLine="200" w:firstLineChars="200"/>
    </w:pPr>
    <w:rPr>
      <w:rFonts w:ascii="宋体" w:hAnsi="宋体"/>
    </w:rPr>
  </w:style>
  <w:style w:type="paragraph" w:customStyle="1" w:styleId="54">
    <w:name w:val="Default"/>
    <w:next w:val="2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表格文字"/>
    <w:basedOn w:val="1"/>
    <w:next w:val="12"/>
    <w:qFormat/>
    <w:uiPriority w:val="0"/>
    <w:pPr>
      <w:adjustRightInd w:val="0"/>
      <w:spacing w:line="420" w:lineRule="atLeast"/>
      <w:jc w:val="left"/>
      <w:textAlignment w:val="baseline"/>
    </w:pPr>
    <w:rPr>
      <w:kern w:val="0"/>
      <w:szCs w:val="20"/>
    </w:rPr>
  </w:style>
  <w:style w:type="character" w:customStyle="1" w:styleId="56">
    <w:name w:val="标题 1 Char"/>
    <w:link w:val="2"/>
    <w:qFormat/>
    <w:uiPriority w:val="0"/>
    <w:rPr>
      <w:b/>
      <w:bCs/>
      <w:kern w:val="44"/>
      <w:sz w:val="44"/>
      <w:szCs w:val="44"/>
    </w:rPr>
  </w:style>
  <w:style w:type="character" w:customStyle="1" w:styleId="57">
    <w:name w:val="标题 2 Char"/>
    <w:link w:val="3"/>
    <w:semiHidden/>
    <w:qFormat/>
    <w:uiPriority w:val="0"/>
    <w:rPr>
      <w:rFonts w:ascii="Cambria" w:hAnsi="Cambria" w:eastAsia="宋体" w:cs="Times New Roman"/>
      <w:b/>
      <w:bCs/>
      <w:kern w:val="2"/>
      <w:sz w:val="32"/>
      <w:szCs w:val="32"/>
    </w:rPr>
  </w:style>
  <w:style w:type="paragraph" w:customStyle="1" w:styleId="58">
    <w:name w:val="样式1"/>
    <w:basedOn w:val="1"/>
    <w:next w:val="7"/>
    <w:qFormat/>
    <w:uiPriority w:val="0"/>
    <w:rPr>
      <w:rFonts w:ascii="宋体" w:hAnsi="宋体"/>
      <w:szCs w:val="21"/>
    </w:rPr>
  </w:style>
  <w:style w:type="character" w:customStyle="1" w:styleId="59">
    <w:name w:val="纯文本 Char"/>
    <w:link w:val="16"/>
    <w:qFormat/>
    <w:uiPriority w:val="0"/>
    <w:rPr>
      <w:rFonts w:ascii="宋体" w:hAnsi="Courier New" w:eastAsia="宋体"/>
      <w:kern w:val="2"/>
      <w:sz w:val="21"/>
      <w:lang w:val="en-US" w:eastAsia="zh-CN" w:bidi="ar-SA"/>
    </w:rPr>
  </w:style>
  <w:style w:type="character" w:customStyle="1" w:styleId="60">
    <w:name w:val="正文缩进 Char"/>
    <w:link w:val="6"/>
    <w:qFormat/>
    <w:uiPriority w:val="0"/>
    <w:rPr>
      <w:kern w:val="2"/>
      <w:sz w:val="21"/>
    </w:rPr>
  </w:style>
  <w:style w:type="character" w:customStyle="1" w:styleId="61">
    <w:name w:val="正文文本缩进 Char"/>
    <w:link w:val="13"/>
    <w:qFormat/>
    <w:uiPriority w:val="0"/>
    <w:rPr>
      <w:kern w:val="2"/>
      <w:sz w:val="21"/>
      <w:szCs w:val="24"/>
    </w:rPr>
  </w:style>
  <w:style w:type="character" w:customStyle="1" w:styleId="62">
    <w:name w:val="批注文字 Char"/>
    <w:link w:val="10"/>
    <w:qFormat/>
    <w:uiPriority w:val="0"/>
    <w:rPr>
      <w:kern w:val="2"/>
      <w:sz w:val="21"/>
      <w:szCs w:val="24"/>
    </w:rPr>
  </w:style>
  <w:style w:type="character" w:customStyle="1" w:styleId="63">
    <w:name w:val="日期 Char"/>
    <w:link w:val="18"/>
    <w:qFormat/>
    <w:uiPriority w:val="0"/>
    <w:rPr>
      <w:kern w:val="2"/>
      <w:sz w:val="21"/>
      <w:szCs w:val="24"/>
    </w:rPr>
  </w:style>
  <w:style w:type="character" w:customStyle="1" w:styleId="64">
    <w:name w:val="页脚 Char"/>
    <w:link w:val="20"/>
    <w:qFormat/>
    <w:uiPriority w:val="99"/>
    <w:rPr>
      <w:kern w:val="2"/>
      <w:sz w:val="18"/>
      <w:szCs w:val="18"/>
    </w:rPr>
  </w:style>
  <w:style w:type="character" w:customStyle="1" w:styleId="65">
    <w:name w:val="HTML 预设格式 Char"/>
    <w:link w:val="31"/>
    <w:qFormat/>
    <w:uiPriority w:val="99"/>
    <w:rPr>
      <w:rFonts w:ascii="宋体" w:hAnsi="宋体" w:cs="宋体"/>
      <w:sz w:val="24"/>
      <w:szCs w:val="24"/>
    </w:rPr>
  </w:style>
  <w:style w:type="character" w:customStyle="1" w:styleId="66">
    <w:name w:val="标题 2 Char1"/>
    <w:qFormat/>
    <w:uiPriority w:val="0"/>
    <w:rPr>
      <w:rFonts w:ascii="Arial" w:hAnsi="Arial" w:eastAsia="黑体" w:cs="Times New Roman"/>
      <w:b/>
      <w:bCs/>
      <w:sz w:val="32"/>
      <w:szCs w:val="32"/>
    </w:rPr>
  </w:style>
  <w:style w:type="character" w:customStyle="1" w:styleId="67">
    <w:name w:val="无间距字符"/>
    <w:link w:val="68"/>
    <w:qFormat/>
    <w:uiPriority w:val="0"/>
    <w:rPr>
      <w:kern w:val="2"/>
      <w:sz w:val="21"/>
      <w:szCs w:val="32"/>
    </w:rPr>
  </w:style>
  <w:style w:type="paragraph" w:customStyle="1" w:styleId="68">
    <w:name w:val="无间距"/>
    <w:basedOn w:val="1"/>
    <w:link w:val="67"/>
    <w:qFormat/>
    <w:uiPriority w:val="0"/>
    <w:rPr>
      <w:szCs w:val="32"/>
    </w:rPr>
  </w:style>
  <w:style w:type="character" w:customStyle="1" w:styleId="69">
    <w:name w:val="纯文本 Char1"/>
    <w:qFormat/>
    <w:uiPriority w:val="0"/>
    <w:rPr>
      <w:rFonts w:ascii="宋体" w:hAnsi="Courier New" w:eastAsia="宋体"/>
      <w:kern w:val="2"/>
      <w:sz w:val="21"/>
      <w:lang w:val="en-US" w:eastAsia="zh-CN" w:bidi="ar-SA"/>
    </w:rPr>
  </w:style>
  <w:style w:type="character" w:customStyle="1" w:styleId="70">
    <w:name w:val="at_4"/>
    <w:basedOn w:val="38"/>
    <w:qFormat/>
    <w:uiPriority w:val="0"/>
  </w:style>
  <w:style w:type="character" w:customStyle="1" w:styleId="71">
    <w:name w:val="正文缩进 Char1"/>
    <w:qFormat/>
    <w:uiPriority w:val="0"/>
    <w:rPr>
      <w:rFonts w:eastAsia="宋体"/>
      <w:kern w:val="2"/>
      <w:sz w:val="21"/>
      <w:lang w:val="en-US" w:eastAsia="zh-CN" w:bidi="ar-SA"/>
    </w:rPr>
  </w:style>
  <w:style w:type="character" w:customStyle="1" w:styleId="72">
    <w:name w:val="HTML 预设格式 Char1"/>
    <w:qFormat/>
    <w:uiPriority w:val="0"/>
    <w:rPr>
      <w:rFonts w:ascii="Courier New" w:hAnsi="Courier New" w:cs="Courier New"/>
      <w:kern w:val="2"/>
    </w:rPr>
  </w:style>
  <w:style w:type="character" w:customStyle="1" w:styleId="73">
    <w:name w:val=" Char Char10"/>
    <w:qFormat/>
    <w:uiPriority w:val="0"/>
    <w:rPr>
      <w:rFonts w:eastAsia="宋体"/>
      <w:kern w:val="2"/>
      <w:sz w:val="21"/>
      <w:szCs w:val="24"/>
      <w:lang w:val="en-US" w:eastAsia="zh-CN" w:bidi="ar-SA"/>
    </w:rPr>
  </w:style>
  <w:style w:type="character" w:customStyle="1" w:styleId="74">
    <w:name w:val="font21"/>
    <w:qFormat/>
    <w:uiPriority w:val="0"/>
    <w:rPr>
      <w:rFonts w:hint="eastAsia" w:ascii="宋体" w:hAnsi="宋体" w:eastAsia="宋体" w:cs="宋体"/>
      <w:color w:val="000000"/>
      <w:sz w:val="20"/>
      <w:szCs w:val="20"/>
      <w:u w:val="none"/>
    </w:rPr>
  </w:style>
  <w:style w:type="character" w:customStyle="1" w:styleId="75">
    <w:name w:val=" Char Char1"/>
    <w:qFormat/>
    <w:uiPriority w:val="0"/>
    <w:rPr>
      <w:rFonts w:ascii="宋体" w:hAnsi="Courier New" w:eastAsia="宋体"/>
      <w:kern w:val="2"/>
      <w:sz w:val="21"/>
      <w:lang w:val="en-US" w:eastAsia="zh-CN" w:bidi="ar-SA"/>
    </w:rPr>
  </w:style>
  <w:style w:type="paragraph" w:customStyle="1" w:styleId="76">
    <w:name w:val="Table Paragraph"/>
    <w:basedOn w:val="1"/>
    <w:qFormat/>
    <w:uiPriority w:val="1"/>
    <w:rPr>
      <w:rFonts w:ascii="Calibri" w:hAnsi="Calibri"/>
    </w:rPr>
  </w:style>
  <w:style w:type="paragraph" w:customStyle="1" w:styleId="77">
    <w:name w:val="Plain Text"/>
    <w:basedOn w:val="1"/>
    <w:qFormat/>
    <w:uiPriority w:val="0"/>
    <w:pPr>
      <w:adjustRightInd w:val="0"/>
      <w:textAlignment w:val="baseline"/>
    </w:pPr>
    <w:rPr>
      <w:rFonts w:ascii="宋体" w:hAnsi="Courier New" w:eastAsia="楷体_GB2312"/>
      <w:sz w:val="26"/>
      <w:szCs w:val="20"/>
    </w:rPr>
  </w:style>
  <w:style w:type="paragraph" w:customStyle="1" w:styleId="78">
    <w:name w:val="彩色列表 - 强调文字颜色 11"/>
    <w:basedOn w:val="1"/>
    <w:qFormat/>
    <w:uiPriority w:val="34"/>
    <w:pPr>
      <w:ind w:firstLine="420" w:firstLineChars="200"/>
    </w:pPr>
  </w:style>
  <w:style w:type="paragraph" w:customStyle="1" w:styleId="79">
    <w:name w:val="Char1 Char Char Char Char Char Char"/>
    <w:basedOn w:val="1"/>
    <w:qFormat/>
    <w:uiPriority w:val="0"/>
    <w:rPr>
      <w:rFonts w:ascii="Tahoma" w:hAnsi="Tahoma"/>
      <w:sz w:val="24"/>
      <w:szCs w:val="20"/>
    </w:rPr>
  </w:style>
  <w:style w:type="paragraph" w:customStyle="1" w:styleId="80">
    <w:name w:val="_Style 5"/>
    <w:qFormat/>
    <w:uiPriority w:val="1"/>
    <w:rPr>
      <w:rFonts w:ascii="Times New Roman" w:hAnsi="Times New Roman" w:eastAsia="宋体" w:cs="Times New Roman"/>
      <w:sz w:val="22"/>
      <w:szCs w:val="22"/>
      <w:lang w:val="en-US" w:eastAsia="zh-CN" w:bidi="ar-SA"/>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BodyText"/>
    <w:basedOn w:val="1"/>
    <w:qFormat/>
    <w:uiPriority w:val="0"/>
    <w:pPr>
      <w:spacing w:after="120"/>
      <w:textAlignment w:val="baseline"/>
    </w:pPr>
  </w:style>
  <w:style w:type="paragraph" w:customStyle="1" w:styleId="83">
    <w:name w:val="List Paragraph"/>
    <w:basedOn w:val="1"/>
    <w:qFormat/>
    <w:uiPriority w:val="34"/>
    <w:pPr>
      <w:ind w:firstLine="420" w:firstLineChars="200"/>
    </w:pPr>
  </w:style>
  <w:style w:type="paragraph" w:customStyle="1" w:styleId="84">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一级条标题"/>
    <w:basedOn w:val="1"/>
    <w:next w:val="86"/>
    <w:qFormat/>
    <w:uiPriority w:val="0"/>
    <w:pPr>
      <w:widowControl/>
      <w:numPr>
        <w:ilvl w:val="2"/>
        <w:numId w:val="1"/>
      </w:numPr>
      <w:tabs>
        <w:tab w:val="left" w:pos="30"/>
      </w:tabs>
      <w:outlineLvl w:val="2"/>
    </w:pPr>
    <w:rPr>
      <w:rFonts w:ascii="黑体" w:eastAsia="黑体"/>
      <w:kern w:val="0"/>
      <w:szCs w:val="20"/>
    </w:rPr>
  </w:style>
  <w:style w:type="paragraph" w:customStyle="1" w:styleId="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
    <w:name w:val="二级条标题"/>
    <w:basedOn w:val="85"/>
    <w:next w:val="86"/>
    <w:qFormat/>
    <w:uiPriority w:val="0"/>
    <w:pPr>
      <w:numPr>
        <w:ilvl w:val="5"/>
      </w:numPr>
      <w:tabs>
        <w:tab w:val="left" w:pos="2933"/>
      </w:tabs>
      <w:outlineLvl w:val="3"/>
    </w:pPr>
  </w:style>
  <w:style w:type="paragraph" w:customStyle="1" w:styleId="88">
    <w:name w:val="1"/>
    <w:basedOn w:val="1"/>
    <w:next w:val="16"/>
    <w:qFormat/>
    <w:uiPriority w:val="0"/>
    <w:rPr>
      <w:rFonts w:ascii="宋体" w:hAnsi="Courier New"/>
      <w:szCs w:val="20"/>
    </w:rPr>
  </w:style>
  <w:style w:type="paragraph" w:customStyle="1" w:styleId="89">
    <w:name w:val="_Style 29"/>
    <w:basedOn w:val="1"/>
    <w:qFormat/>
    <w:uiPriority w:val="0"/>
    <w:rPr>
      <w:rFonts w:ascii="Tahoma" w:hAnsi="Tahoma"/>
      <w:sz w:val="24"/>
      <w:szCs w:val="20"/>
    </w:rPr>
  </w:style>
  <w:style w:type="paragraph" w:customStyle="1" w:styleId="90">
    <w:name w:val="中等深浅网格 21"/>
    <w:basedOn w:val="1"/>
    <w:qFormat/>
    <w:uiPriority w:val="0"/>
    <w:rPr>
      <w:szCs w:val="32"/>
    </w:rPr>
  </w:style>
  <w:style w:type="paragraph" w:customStyle="1" w:styleId="9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_Style 1"/>
    <w:basedOn w:val="1"/>
    <w:qFormat/>
    <w:uiPriority w:val="0"/>
    <w:pPr>
      <w:ind w:firstLine="420"/>
    </w:pPr>
    <w:rPr>
      <w:rFonts w:ascii="Calibri" w:hAnsi="Calibri"/>
      <w:kern w:val="1"/>
      <w:szCs w:val="22"/>
    </w:rPr>
  </w:style>
  <w:style w:type="paragraph" w:customStyle="1" w:styleId="93">
    <w:name w:val="三级条标题"/>
    <w:basedOn w:val="87"/>
    <w:next w:val="86"/>
    <w:qFormat/>
    <w:uiPriority w:val="0"/>
    <w:pPr>
      <w:numPr>
        <w:ilvl w:val="6"/>
      </w:numPr>
      <w:tabs>
        <w:tab w:val="left" w:pos="3353"/>
      </w:tabs>
      <w:outlineLvl w:val="4"/>
    </w:pPr>
  </w:style>
  <w:style w:type="character" w:customStyle="1" w:styleId="94">
    <w:name w:val="NormalCharacter"/>
    <w:semiHidden/>
    <w:qFormat/>
    <w:uiPriority w:val="0"/>
  </w:style>
  <w:style w:type="paragraph" w:customStyle="1" w:styleId="95">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6">
    <w:name w:val="页脚1"/>
    <w:basedOn w:val="1"/>
    <w:qFormat/>
    <w:uiPriority w:val="0"/>
    <w:pPr>
      <w:tabs>
        <w:tab w:val="center" w:pos="4153"/>
        <w:tab w:val="right" w:pos="8306"/>
      </w:tabs>
      <w:snapToGrid w:val="0"/>
      <w:jc w:val="left"/>
    </w:pPr>
    <w:rPr>
      <w:sz w:val="18"/>
      <w:szCs w:val="18"/>
    </w:rPr>
  </w:style>
  <w:style w:type="character" w:customStyle="1" w:styleId="97">
    <w:name w:val="批注引用1"/>
    <w:qFormat/>
    <w:uiPriority w:val="0"/>
    <w:rPr>
      <w:rFonts w:ascii="Times New Roman" w:hAnsi="Times New Roman" w:eastAsia="宋体" w:cs="Times New Roman"/>
      <w:kern w:val="2"/>
      <w:sz w:val="21"/>
      <w:szCs w:val="24"/>
      <w:lang w:val="en-US" w:eastAsia="zh-CN" w:bidi="ar-SA"/>
    </w:rPr>
  </w:style>
  <w:style w:type="table" w:customStyle="1" w:styleId="98">
    <w:name w:val="Table Normal"/>
    <w:semiHidden/>
    <w:unhideWhenUsed/>
    <w:qFormat/>
    <w:uiPriority w:val="0"/>
    <w:tblPr>
      <w:tblCellMar>
        <w:top w:w="0" w:type="dxa"/>
        <w:left w:w="0" w:type="dxa"/>
        <w:bottom w:w="0" w:type="dxa"/>
        <w:right w:w="0" w:type="dxa"/>
      </w:tblCellMar>
    </w:tblPr>
  </w:style>
  <w:style w:type="paragraph" w:customStyle="1" w:styleId="99">
    <w:name w:val="List Paragraph1"/>
    <w:basedOn w:val="1"/>
    <w:qFormat/>
    <w:uiPriority w:val="0"/>
    <w:pPr>
      <w:ind w:firstLine="420"/>
    </w:pPr>
    <w:rPr>
      <w:rFonts w:ascii="Times New Roman" w:hAnsi="Times New Roman" w:eastAsia="宋体" w:cs="Times New Roman"/>
    </w:rPr>
  </w:style>
  <w:style w:type="paragraph" w:customStyle="1" w:styleId="100">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1">
    <w:name w:val="first-child"/>
    <w:basedOn w:val="38"/>
    <w:qFormat/>
    <w:uiPriority w:val="0"/>
  </w:style>
  <w:style w:type="character" w:customStyle="1" w:styleId="102">
    <w:name w:val="layui-layer-tabnow"/>
    <w:basedOn w:val="38"/>
    <w:qFormat/>
    <w:uiPriority w:val="0"/>
    <w:rPr>
      <w:bdr w:val="single" w:color="CCCCCC" w:sz="4" w:space="0"/>
      <w:shd w:val="clear" w:fill="FFFFFF"/>
    </w:rPr>
  </w:style>
  <w:style w:type="paragraph" w:customStyle="1" w:styleId="103">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15633</Words>
  <Characters>16959</Characters>
  <Lines>219</Lines>
  <Paragraphs>61</Paragraphs>
  <TotalTime>30</TotalTime>
  <ScaleCrop>false</ScaleCrop>
  <LinksUpToDate>false</LinksUpToDate>
  <CharactersWithSpaces>17346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guodu</cp:lastModifiedBy>
  <cp:lastPrinted>2023-12-13T00:41:00Z</cp:lastPrinted>
  <dcterms:modified xsi:type="dcterms:W3CDTF">2025-01-20T01:59:34Z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2F0D578D1F5E4CA4A7B62912E6E71B70_13</vt:lpwstr>
  </property>
  <property fmtid="{D5CDD505-2E9C-101B-9397-08002B2CF9AE}" pid="4" name="KSOTemplateDocerSaveRecord">
    <vt:lpwstr>eyJoZGlkIjoiMmM0OTA1ZmI5MjNiZWJiMGFjMDkyNmI2NjEyMDRhY2IiLCJ1c2VySWQiOiI0MzM2MjcxMzAifQ==</vt:lpwstr>
  </property>
</Properties>
</file>